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5B3B1" w14:textId="77777777" w:rsidR="00D90843" w:rsidRPr="004537B7" w:rsidRDefault="00D90843" w:rsidP="0005550B">
      <w:pPr>
        <w:pStyle w:val="afff"/>
        <w:rPr>
          <w:lang w:eastAsia="ru-RU"/>
        </w:rPr>
      </w:pPr>
      <w:bookmarkStart w:id="0" w:name="_Toc516234685"/>
      <w:bookmarkStart w:id="1" w:name="_Toc486843793"/>
    </w:p>
    <w:p w14:paraId="6F5B4C50" w14:textId="77777777" w:rsidR="00D90843" w:rsidRPr="004537B7" w:rsidRDefault="00D90843" w:rsidP="00273E8A">
      <w:pPr>
        <w:spacing w:after="0" w:line="240" w:lineRule="auto"/>
        <w:ind w:firstLine="680"/>
        <w:jc w:val="right"/>
        <w:rPr>
          <w:rFonts w:ascii="Times New Roman" w:eastAsia="Times New Roman" w:hAnsi="Times New Roman" w:cs="Times New Roman"/>
          <w:sz w:val="20"/>
          <w:u w:val="single"/>
          <w:lang w:eastAsia="ru-RU"/>
        </w:rPr>
      </w:pPr>
    </w:p>
    <w:p w14:paraId="1C8B900D" w14:textId="77777777" w:rsidR="00D90843" w:rsidRPr="004537B7" w:rsidRDefault="00D90843" w:rsidP="00273E8A">
      <w:pPr>
        <w:spacing w:after="0" w:line="240" w:lineRule="auto"/>
        <w:ind w:firstLine="680"/>
        <w:jc w:val="right"/>
        <w:rPr>
          <w:rFonts w:ascii="Times New Roman" w:eastAsia="Times New Roman" w:hAnsi="Times New Roman" w:cs="Times New Roman"/>
          <w:sz w:val="20"/>
          <w:lang w:eastAsia="ru-RU"/>
        </w:rPr>
      </w:pPr>
    </w:p>
    <w:p w14:paraId="31220749" w14:textId="77777777" w:rsidR="00D90843" w:rsidRPr="004537B7" w:rsidRDefault="00D90843" w:rsidP="00273E8A">
      <w:pPr>
        <w:spacing w:after="0" w:line="240" w:lineRule="auto"/>
        <w:ind w:firstLine="680"/>
        <w:jc w:val="right"/>
        <w:rPr>
          <w:rFonts w:ascii="Times New Roman" w:eastAsia="Times New Roman" w:hAnsi="Times New Roman" w:cs="Times New Roman"/>
          <w:sz w:val="20"/>
          <w:lang w:eastAsia="ru-RU"/>
        </w:rPr>
      </w:pPr>
    </w:p>
    <w:p w14:paraId="017E36B8" w14:textId="77777777" w:rsidR="00D90843" w:rsidRPr="004537B7" w:rsidRDefault="00D90843" w:rsidP="00273E8A">
      <w:pPr>
        <w:spacing w:after="0" w:line="240" w:lineRule="auto"/>
        <w:ind w:firstLine="680"/>
        <w:jc w:val="right"/>
        <w:rPr>
          <w:rFonts w:ascii="Times New Roman" w:eastAsia="Times New Roman" w:hAnsi="Times New Roman" w:cs="Times New Roman"/>
          <w:sz w:val="20"/>
          <w:lang w:eastAsia="ru-RU"/>
        </w:rPr>
      </w:pPr>
    </w:p>
    <w:p w14:paraId="6205D0FC" w14:textId="77777777" w:rsidR="00D90843" w:rsidRPr="004537B7" w:rsidRDefault="00D90843" w:rsidP="00273E8A">
      <w:pPr>
        <w:spacing w:after="0" w:line="240" w:lineRule="auto"/>
        <w:ind w:firstLine="680"/>
        <w:jc w:val="right"/>
        <w:rPr>
          <w:rFonts w:ascii="Times New Roman" w:eastAsia="Times New Roman" w:hAnsi="Times New Roman" w:cs="Times New Roman"/>
          <w:bCs/>
          <w:sz w:val="20"/>
          <w:szCs w:val="28"/>
          <w:u w:val="single"/>
          <w:lang w:eastAsia="ru-RU"/>
        </w:rPr>
      </w:pPr>
    </w:p>
    <w:p w14:paraId="142F50D5" w14:textId="77777777" w:rsidR="00D90843" w:rsidRPr="004537B7" w:rsidRDefault="00D90843" w:rsidP="00273E8A">
      <w:pPr>
        <w:spacing w:after="0" w:line="240" w:lineRule="auto"/>
        <w:ind w:firstLine="680"/>
        <w:jc w:val="right"/>
        <w:rPr>
          <w:rFonts w:ascii="Times New Roman" w:eastAsia="Times New Roman" w:hAnsi="Times New Roman" w:cs="Times New Roman"/>
          <w:sz w:val="20"/>
          <w:lang w:eastAsia="ru-RU"/>
        </w:rPr>
      </w:pPr>
    </w:p>
    <w:p w14:paraId="763CAEED" w14:textId="77777777" w:rsidR="00D90843" w:rsidRPr="004537B7" w:rsidRDefault="00D90843" w:rsidP="00273E8A">
      <w:pPr>
        <w:spacing w:after="0" w:line="240" w:lineRule="auto"/>
        <w:ind w:firstLine="680"/>
        <w:jc w:val="right"/>
        <w:rPr>
          <w:rFonts w:ascii="Times New Roman" w:eastAsia="Times New Roman" w:hAnsi="Times New Roman" w:cs="Times New Roman"/>
          <w:sz w:val="20"/>
          <w:lang w:eastAsia="ru-RU"/>
        </w:rPr>
      </w:pPr>
    </w:p>
    <w:p w14:paraId="110FB91B" w14:textId="77777777" w:rsidR="00D90843" w:rsidRPr="004537B7" w:rsidRDefault="00D90843" w:rsidP="00273E8A">
      <w:pPr>
        <w:spacing w:after="0" w:line="240" w:lineRule="auto"/>
        <w:ind w:firstLine="680"/>
        <w:jc w:val="right"/>
        <w:rPr>
          <w:rFonts w:ascii="Times New Roman" w:eastAsia="Times New Roman" w:hAnsi="Times New Roman" w:cs="Times New Roman"/>
          <w:sz w:val="20"/>
          <w:lang w:eastAsia="ru-RU"/>
        </w:rPr>
      </w:pPr>
    </w:p>
    <w:p w14:paraId="233CEFCA" w14:textId="77777777" w:rsidR="00D90843" w:rsidRPr="004537B7" w:rsidRDefault="00D90843" w:rsidP="00273E8A">
      <w:pPr>
        <w:spacing w:after="0" w:line="240" w:lineRule="auto"/>
        <w:ind w:firstLine="680"/>
        <w:jc w:val="right"/>
        <w:rPr>
          <w:rFonts w:ascii="Times New Roman" w:eastAsia="Times New Roman" w:hAnsi="Times New Roman" w:cs="Times New Roman"/>
          <w:sz w:val="20"/>
          <w:lang w:eastAsia="ru-RU"/>
        </w:rPr>
      </w:pPr>
    </w:p>
    <w:p w14:paraId="73C7EDF3" w14:textId="77777777" w:rsidR="00D90843" w:rsidRPr="004537B7" w:rsidRDefault="00D90843" w:rsidP="00273E8A">
      <w:pPr>
        <w:spacing w:after="0" w:line="240" w:lineRule="auto"/>
        <w:ind w:firstLine="680"/>
        <w:jc w:val="right"/>
        <w:rPr>
          <w:rFonts w:ascii="Times New Roman" w:eastAsia="Times New Roman" w:hAnsi="Times New Roman" w:cs="Times New Roman"/>
          <w:b/>
          <w:sz w:val="20"/>
          <w:szCs w:val="28"/>
          <w:lang w:eastAsia="ru-RU"/>
        </w:rPr>
      </w:pPr>
    </w:p>
    <w:p w14:paraId="58006DC0" w14:textId="77777777" w:rsidR="009E0B3E" w:rsidRPr="004537B7" w:rsidRDefault="009E0B3E" w:rsidP="00273E8A">
      <w:pPr>
        <w:spacing w:before="120" w:after="120" w:line="240" w:lineRule="auto"/>
        <w:jc w:val="center"/>
        <w:rPr>
          <w:rFonts w:ascii="Times New Roman" w:eastAsia="Times New Roman" w:hAnsi="Times New Roman" w:cs="Times New Roman"/>
          <w:b/>
          <w:bCs/>
          <w:smallCaps/>
          <w:sz w:val="30"/>
          <w:szCs w:val="30"/>
          <w:lang w:eastAsia="ru-RU"/>
        </w:rPr>
      </w:pPr>
    </w:p>
    <w:p w14:paraId="237F3CF0" w14:textId="77777777" w:rsidR="00FB704D" w:rsidRPr="004537B7" w:rsidRDefault="00FB704D" w:rsidP="00273E8A">
      <w:pPr>
        <w:spacing w:before="120" w:after="120" w:line="240" w:lineRule="auto"/>
        <w:jc w:val="center"/>
        <w:rPr>
          <w:rFonts w:ascii="Times New Roman" w:eastAsia="Times New Roman" w:hAnsi="Times New Roman" w:cs="Times New Roman"/>
          <w:b/>
          <w:bCs/>
          <w:smallCaps/>
          <w:sz w:val="30"/>
          <w:szCs w:val="30"/>
          <w:lang w:eastAsia="ru-RU"/>
        </w:rPr>
      </w:pPr>
    </w:p>
    <w:p w14:paraId="63518306" w14:textId="77777777" w:rsidR="00DD073C" w:rsidRPr="00F61F0F" w:rsidRDefault="00170E47" w:rsidP="00273E8A">
      <w:pPr>
        <w:spacing w:before="120" w:after="120" w:line="240" w:lineRule="auto"/>
        <w:jc w:val="center"/>
        <w:rPr>
          <w:rFonts w:ascii="Times New Roman" w:eastAsia="Times New Roman" w:hAnsi="Times New Roman" w:cs="Times New Roman"/>
          <w:b/>
          <w:bCs/>
          <w:smallCaps/>
          <w:sz w:val="30"/>
          <w:szCs w:val="30"/>
          <w:lang w:eastAsia="ru-RU"/>
        </w:rPr>
      </w:pPr>
      <w:r w:rsidRPr="00F61F0F">
        <w:rPr>
          <w:rFonts w:ascii="Times New Roman" w:eastAsia="Times New Roman" w:hAnsi="Times New Roman" w:cs="Times New Roman"/>
          <w:b/>
          <w:bCs/>
          <w:smallCaps/>
          <w:sz w:val="30"/>
          <w:szCs w:val="30"/>
          <w:lang w:eastAsia="ru-RU"/>
        </w:rPr>
        <w:t>ГЕНЕРАЛЬНЫЙ ПЛАН</w:t>
      </w:r>
    </w:p>
    <w:p w14:paraId="491C7417" w14:textId="77777777" w:rsidR="00D90843" w:rsidRPr="00F61F0F" w:rsidRDefault="00DD073C" w:rsidP="00273E8A">
      <w:pPr>
        <w:spacing w:before="120" w:after="120" w:line="240" w:lineRule="auto"/>
        <w:jc w:val="center"/>
        <w:rPr>
          <w:rFonts w:ascii="Times New Roman" w:eastAsia="Times New Roman" w:hAnsi="Times New Roman" w:cs="Times New Roman"/>
          <w:b/>
          <w:bCs/>
          <w:smallCaps/>
          <w:sz w:val="30"/>
          <w:szCs w:val="30"/>
          <w:lang w:eastAsia="ru-RU"/>
        </w:rPr>
      </w:pPr>
      <w:r w:rsidRPr="00F61F0F">
        <w:rPr>
          <w:rFonts w:ascii="Times New Roman" w:eastAsia="Times New Roman" w:hAnsi="Times New Roman" w:cs="Times New Roman"/>
          <w:b/>
          <w:bCs/>
          <w:smallCaps/>
          <w:sz w:val="30"/>
          <w:szCs w:val="30"/>
          <w:lang w:eastAsia="ru-RU"/>
        </w:rPr>
        <w:t>ГОРОДСКОГО ОКРУГА ГОРОД ЧЕРЕПОВЕЦ</w:t>
      </w:r>
    </w:p>
    <w:p w14:paraId="639E7A4F" w14:textId="77777777" w:rsidR="006732C1" w:rsidRPr="00F61F0F" w:rsidRDefault="006732C1" w:rsidP="00273E8A">
      <w:pPr>
        <w:spacing w:before="120" w:after="120" w:line="240" w:lineRule="auto"/>
        <w:jc w:val="center"/>
        <w:rPr>
          <w:rFonts w:ascii="Times New Roman" w:eastAsia="Times New Roman" w:hAnsi="Times New Roman" w:cs="Times New Roman"/>
          <w:b/>
          <w:bCs/>
          <w:smallCaps/>
          <w:sz w:val="30"/>
          <w:szCs w:val="30"/>
          <w:lang w:eastAsia="ru-RU"/>
        </w:rPr>
      </w:pPr>
    </w:p>
    <w:p w14:paraId="51C70E60" w14:textId="77777777" w:rsidR="009E0B3E" w:rsidRPr="00F61F0F" w:rsidRDefault="009E0B3E" w:rsidP="00273E8A">
      <w:pPr>
        <w:spacing w:before="120" w:after="120" w:line="240" w:lineRule="auto"/>
        <w:jc w:val="center"/>
        <w:rPr>
          <w:rFonts w:ascii="Times New Roman" w:eastAsia="Times New Roman" w:hAnsi="Times New Roman" w:cs="Times New Roman"/>
          <w:b/>
          <w:bCs/>
          <w:smallCaps/>
          <w:sz w:val="30"/>
          <w:szCs w:val="30"/>
          <w:lang w:eastAsia="ru-RU"/>
        </w:rPr>
      </w:pPr>
    </w:p>
    <w:p w14:paraId="5C7F655F" w14:textId="77777777" w:rsidR="006732C1" w:rsidRPr="00F61F0F" w:rsidRDefault="001C4331" w:rsidP="00273E8A">
      <w:pPr>
        <w:spacing w:before="120" w:after="120" w:line="240" w:lineRule="auto"/>
        <w:jc w:val="center"/>
        <w:rPr>
          <w:rFonts w:ascii="Times New Roman" w:eastAsia="Times New Roman" w:hAnsi="Times New Roman" w:cs="Times New Roman"/>
          <w:b/>
          <w:bCs/>
          <w:smallCaps/>
          <w:sz w:val="30"/>
          <w:szCs w:val="30"/>
          <w:lang w:eastAsia="ru-RU"/>
        </w:rPr>
      </w:pPr>
      <w:r w:rsidRPr="00F61F0F">
        <w:rPr>
          <w:rFonts w:ascii="Times New Roman" w:eastAsia="Times New Roman" w:hAnsi="Times New Roman" w:cs="Times New Roman"/>
          <w:b/>
          <w:bCs/>
          <w:smallCaps/>
          <w:sz w:val="30"/>
          <w:szCs w:val="30"/>
          <w:lang w:eastAsia="ru-RU"/>
        </w:rPr>
        <w:t>МАТЕРИАЛЫ ПО ОБОСНОВАНИЮ</w:t>
      </w:r>
    </w:p>
    <w:p w14:paraId="1E60C7F4" w14:textId="77777777" w:rsidR="006732C1" w:rsidRPr="00F61F0F" w:rsidRDefault="001C4331" w:rsidP="00273E8A">
      <w:pPr>
        <w:spacing w:before="120" w:after="120" w:line="240" w:lineRule="auto"/>
        <w:jc w:val="center"/>
        <w:rPr>
          <w:rFonts w:ascii="Times New Roman" w:eastAsia="Times New Roman" w:hAnsi="Times New Roman" w:cs="Times New Roman"/>
          <w:b/>
          <w:bCs/>
          <w:smallCaps/>
          <w:sz w:val="30"/>
          <w:szCs w:val="30"/>
          <w:lang w:eastAsia="ru-RU"/>
        </w:rPr>
      </w:pPr>
      <w:r w:rsidRPr="00F61F0F">
        <w:rPr>
          <w:rFonts w:ascii="Times New Roman" w:eastAsia="Times New Roman" w:hAnsi="Times New Roman" w:cs="Times New Roman"/>
          <w:b/>
          <w:bCs/>
          <w:smallCaps/>
          <w:sz w:val="30"/>
          <w:szCs w:val="30"/>
          <w:lang w:eastAsia="ru-RU"/>
        </w:rPr>
        <w:t>том 1</w:t>
      </w:r>
    </w:p>
    <w:p w14:paraId="01E39856" w14:textId="77777777" w:rsidR="00D90843" w:rsidRPr="00F61F0F" w:rsidRDefault="00D90843" w:rsidP="00273E8A">
      <w:pPr>
        <w:spacing w:after="0" w:line="240" w:lineRule="auto"/>
        <w:jc w:val="center"/>
        <w:rPr>
          <w:rFonts w:ascii="Times New Roman" w:eastAsia="Times New Roman" w:hAnsi="Times New Roman" w:cs="Times New Roman"/>
          <w:b/>
          <w:bCs/>
          <w:caps/>
          <w:sz w:val="24"/>
          <w:szCs w:val="24"/>
          <w:lang w:eastAsia="ru-RU"/>
        </w:rPr>
      </w:pPr>
    </w:p>
    <w:p w14:paraId="1357D3AB" w14:textId="77777777" w:rsidR="00D90843" w:rsidRPr="00F61F0F" w:rsidRDefault="00DD073C" w:rsidP="00273E8A">
      <w:pPr>
        <w:spacing w:after="0" w:line="240" w:lineRule="auto"/>
        <w:jc w:val="center"/>
        <w:rPr>
          <w:rFonts w:ascii="Times New Roman" w:eastAsia="Times New Roman" w:hAnsi="Times New Roman" w:cs="Times New Roman"/>
          <w:b/>
          <w:sz w:val="28"/>
          <w:szCs w:val="28"/>
          <w:lang w:eastAsia="ru-RU"/>
        </w:rPr>
      </w:pPr>
      <w:r w:rsidRPr="00F61F0F">
        <w:rPr>
          <w:rFonts w:ascii="Times New Roman" w:eastAsia="Times New Roman" w:hAnsi="Times New Roman" w:cs="Times New Roman"/>
          <w:b/>
          <w:caps/>
          <w:sz w:val="24"/>
          <w:szCs w:val="24"/>
          <w:lang w:eastAsia="ru-RU"/>
        </w:rPr>
        <w:t>муниципальный контракт № 1/2023 ОТ 10.04.2023</w:t>
      </w:r>
    </w:p>
    <w:p w14:paraId="2B5FF1FC" w14:textId="77777777" w:rsidR="00D90843" w:rsidRPr="00F61F0F" w:rsidRDefault="00D90843" w:rsidP="00273E8A">
      <w:pPr>
        <w:spacing w:after="0" w:line="240" w:lineRule="auto"/>
        <w:jc w:val="center"/>
        <w:rPr>
          <w:rFonts w:ascii="Times New Roman" w:eastAsia="Times New Roman" w:hAnsi="Times New Roman" w:cs="Times New Roman"/>
          <w:b/>
          <w:sz w:val="28"/>
          <w:szCs w:val="28"/>
          <w:lang w:eastAsia="ru-RU"/>
        </w:rPr>
      </w:pPr>
    </w:p>
    <w:p w14:paraId="1AD31722" w14:textId="77777777" w:rsidR="009E0B3E" w:rsidRPr="00F61F0F" w:rsidRDefault="009E0B3E" w:rsidP="00273E8A">
      <w:pPr>
        <w:spacing w:after="0" w:line="240" w:lineRule="auto"/>
        <w:jc w:val="center"/>
        <w:rPr>
          <w:rFonts w:ascii="Times New Roman" w:eastAsia="Times New Roman" w:hAnsi="Times New Roman" w:cs="Times New Roman"/>
          <w:b/>
          <w:sz w:val="28"/>
          <w:szCs w:val="28"/>
          <w:lang w:eastAsia="ru-RU"/>
        </w:rPr>
      </w:pPr>
    </w:p>
    <w:p w14:paraId="2F2B2AE0" w14:textId="77777777" w:rsidR="009E0B3E" w:rsidRPr="00F61F0F" w:rsidRDefault="009E0B3E" w:rsidP="00273E8A">
      <w:pPr>
        <w:spacing w:after="0" w:line="240" w:lineRule="auto"/>
        <w:jc w:val="center"/>
        <w:rPr>
          <w:rFonts w:ascii="Times New Roman" w:eastAsia="Times New Roman" w:hAnsi="Times New Roman" w:cs="Times New Roman"/>
          <w:b/>
          <w:sz w:val="28"/>
          <w:szCs w:val="28"/>
          <w:lang w:eastAsia="ru-RU"/>
        </w:rPr>
      </w:pPr>
    </w:p>
    <w:p w14:paraId="26189DB5" w14:textId="77777777" w:rsidR="009E0B3E" w:rsidRPr="00F61F0F" w:rsidRDefault="009E0B3E" w:rsidP="00273E8A">
      <w:pPr>
        <w:spacing w:after="0" w:line="240" w:lineRule="auto"/>
        <w:jc w:val="center"/>
        <w:rPr>
          <w:rFonts w:ascii="Times New Roman" w:eastAsia="Times New Roman" w:hAnsi="Times New Roman" w:cs="Times New Roman"/>
          <w:b/>
          <w:sz w:val="28"/>
          <w:szCs w:val="28"/>
          <w:lang w:eastAsia="ru-RU"/>
        </w:rPr>
      </w:pPr>
    </w:p>
    <w:p w14:paraId="1966E36D" w14:textId="77777777" w:rsidR="009E0B3E" w:rsidRPr="00F61F0F" w:rsidRDefault="009E0B3E" w:rsidP="00273E8A">
      <w:pPr>
        <w:spacing w:after="0" w:line="240" w:lineRule="auto"/>
        <w:jc w:val="center"/>
        <w:rPr>
          <w:rFonts w:ascii="Times New Roman" w:eastAsia="Times New Roman" w:hAnsi="Times New Roman" w:cs="Times New Roman"/>
          <w:b/>
          <w:sz w:val="28"/>
          <w:szCs w:val="28"/>
          <w:lang w:eastAsia="ru-RU"/>
        </w:rPr>
      </w:pPr>
    </w:p>
    <w:p w14:paraId="1B2F88B1" w14:textId="77777777" w:rsidR="009E0B3E" w:rsidRPr="00F61F0F" w:rsidRDefault="009E0B3E" w:rsidP="00273E8A">
      <w:pPr>
        <w:spacing w:after="0" w:line="240" w:lineRule="auto"/>
        <w:jc w:val="center"/>
        <w:rPr>
          <w:rFonts w:ascii="Times New Roman" w:eastAsia="Times New Roman" w:hAnsi="Times New Roman" w:cs="Times New Roman"/>
          <w:b/>
          <w:sz w:val="28"/>
          <w:szCs w:val="28"/>
          <w:lang w:eastAsia="ru-RU"/>
        </w:rPr>
      </w:pPr>
    </w:p>
    <w:p w14:paraId="099BBBB5" w14:textId="77777777" w:rsidR="009E0B3E" w:rsidRPr="00F61F0F" w:rsidRDefault="009E0B3E" w:rsidP="00273E8A">
      <w:pPr>
        <w:spacing w:after="0" w:line="240" w:lineRule="auto"/>
        <w:jc w:val="center"/>
        <w:rPr>
          <w:rFonts w:ascii="Times New Roman" w:eastAsia="Times New Roman" w:hAnsi="Times New Roman" w:cs="Times New Roman"/>
          <w:b/>
          <w:sz w:val="28"/>
          <w:szCs w:val="28"/>
          <w:lang w:eastAsia="ru-RU"/>
        </w:rPr>
      </w:pPr>
    </w:p>
    <w:p w14:paraId="367CB438" w14:textId="77777777" w:rsidR="00D90843" w:rsidRPr="00F61F0F" w:rsidRDefault="00D90843" w:rsidP="00273E8A">
      <w:pPr>
        <w:spacing w:after="0" w:line="240" w:lineRule="auto"/>
        <w:jc w:val="center"/>
        <w:rPr>
          <w:rFonts w:ascii="Times New Roman" w:eastAsia="Times New Roman" w:hAnsi="Times New Roman" w:cs="Times New Roman"/>
          <w:b/>
          <w:sz w:val="28"/>
          <w:szCs w:val="28"/>
          <w:lang w:eastAsia="ru-RU"/>
        </w:rPr>
      </w:pPr>
    </w:p>
    <w:tbl>
      <w:tblPr>
        <w:tblW w:w="5445" w:type="pct"/>
        <w:jc w:val="center"/>
        <w:tblLook w:val="04A0" w:firstRow="1" w:lastRow="0" w:firstColumn="1" w:lastColumn="0" w:noHBand="0" w:noVBand="1"/>
      </w:tblPr>
      <w:tblGrid>
        <w:gridCol w:w="5510"/>
        <w:gridCol w:w="4678"/>
      </w:tblGrid>
      <w:tr w:rsidR="004537B7" w:rsidRPr="00F61F0F" w14:paraId="503D88D6" w14:textId="77777777" w:rsidTr="00876D90">
        <w:trPr>
          <w:trHeight w:val="588"/>
          <w:jc w:val="center"/>
        </w:trPr>
        <w:tc>
          <w:tcPr>
            <w:tcW w:w="2704" w:type="pct"/>
            <w:shd w:val="clear" w:color="auto" w:fill="auto"/>
          </w:tcPr>
          <w:p w14:paraId="691A9B4A" w14:textId="77777777" w:rsidR="00D90843" w:rsidRPr="00F61F0F" w:rsidRDefault="00D90843" w:rsidP="00273E8A">
            <w:pPr>
              <w:spacing w:after="0" w:line="36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Генеральный директор</w:t>
            </w:r>
          </w:p>
        </w:tc>
        <w:tc>
          <w:tcPr>
            <w:tcW w:w="2296" w:type="pct"/>
            <w:shd w:val="clear" w:color="auto" w:fill="auto"/>
          </w:tcPr>
          <w:p w14:paraId="3CC442A5" w14:textId="77777777" w:rsidR="00D90843" w:rsidRPr="00F61F0F" w:rsidRDefault="00D90843" w:rsidP="00273E8A">
            <w:pPr>
              <w:spacing w:after="0" w:line="360" w:lineRule="auto"/>
              <w:ind w:left="2869"/>
              <w:rPr>
                <w:rFonts w:ascii="Times New Roman" w:eastAsia="Times New Roman" w:hAnsi="Times New Roman" w:cs="Times New Roman"/>
                <w:sz w:val="24"/>
                <w:szCs w:val="24"/>
                <w:lang w:eastAsia="ru-RU"/>
              </w:rPr>
            </w:pPr>
            <w:r w:rsidRPr="00F61F0F">
              <w:rPr>
                <w:rFonts w:ascii="Times New Roman" w:eastAsia="Times New Roman" w:hAnsi="Times New Roman" w:cs="Times New Roman"/>
                <w:noProof/>
                <w:sz w:val="24"/>
                <w:szCs w:val="24"/>
                <w:lang w:eastAsia="ru-RU"/>
              </w:rPr>
              <w:t>Ложкин А.С.</w:t>
            </w:r>
          </w:p>
        </w:tc>
      </w:tr>
      <w:tr w:rsidR="004537B7" w:rsidRPr="00F61F0F" w14:paraId="6050931F" w14:textId="77777777" w:rsidTr="00876D90">
        <w:trPr>
          <w:trHeight w:val="554"/>
          <w:jc w:val="center"/>
        </w:trPr>
        <w:tc>
          <w:tcPr>
            <w:tcW w:w="2704" w:type="pct"/>
            <w:shd w:val="clear" w:color="auto" w:fill="auto"/>
          </w:tcPr>
          <w:p w14:paraId="63B74BDD" w14:textId="77777777" w:rsidR="00D90843" w:rsidRPr="00F61F0F" w:rsidRDefault="00D90843" w:rsidP="00273E8A">
            <w:pPr>
              <w:spacing w:after="0" w:line="360" w:lineRule="auto"/>
              <w:ind w:right="-1242"/>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Начальник отдела территориального планирования</w:t>
            </w:r>
          </w:p>
        </w:tc>
        <w:tc>
          <w:tcPr>
            <w:tcW w:w="2296" w:type="pct"/>
            <w:shd w:val="clear" w:color="auto" w:fill="auto"/>
          </w:tcPr>
          <w:p w14:paraId="09E63A20" w14:textId="77777777" w:rsidR="00D90843" w:rsidRPr="00F61F0F" w:rsidRDefault="005B5D17" w:rsidP="00273E8A">
            <w:pPr>
              <w:spacing w:after="0" w:line="360" w:lineRule="auto"/>
              <w:ind w:left="2869"/>
              <w:rPr>
                <w:rFonts w:ascii="Times New Roman" w:eastAsia="Times New Roman" w:hAnsi="Times New Roman" w:cs="Times New Roman"/>
                <w:noProof/>
                <w:sz w:val="24"/>
                <w:szCs w:val="24"/>
                <w:lang w:eastAsia="ru-RU"/>
              </w:rPr>
            </w:pPr>
            <w:r w:rsidRPr="00F61F0F">
              <w:rPr>
                <w:rFonts w:ascii="Times New Roman" w:eastAsia="Times New Roman" w:hAnsi="Times New Roman" w:cs="Times New Roman"/>
                <w:sz w:val="24"/>
                <w:szCs w:val="24"/>
                <w:lang w:eastAsia="ru-RU"/>
              </w:rPr>
              <w:t>Гавриков Д.П.</w:t>
            </w:r>
          </w:p>
        </w:tc>
      </w:tr>
      <w:tr w:rsidR="004537B7" w:rsidRPr="00F61F0F" w14:paraId="5296D695" w14:textId="77777777" w:rsidTr="00876D90">
        <w:trPr>
          <w:trHeight w:val="562"/>
          <w:jc w:val="center"/>
        </w:trPr>
        <w:tc>
          <w:tcPr>
            <w:tcW w:w="2704" w:type="pct"/>
            <w:shd w:val="clear" w:color="auto" w:fill="auto"/>
          </w:tcPr>
          <w:p w14:paraId="0E2900A1" w14:textId="77777777" w:rsidR="00D90843" w:rsidRPr="00F61F0F" w:rsidRDefault="00D90843" w:rsidP="00273E8A">
            <w:pPr>
              <w:spacing w:after="0" w:line="36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Главный архитектор</w:t>
            </w:r>
          </w:p>
        </w:tc>
        <w:tc>
          <w:tcPr>
            <w:tcW w:w="2296" w:type="pct"/>
            <w:shd w:val="clear" w:color="auto" w:fill="auto"/>
          </w:tcPr>
          <w:p w14:paraId="5609D756" w14:textId="77777777" w:rsidR="00D90843" w:rsidRPr="00F61F0F" w:rsidRDefault="00D90843" w:rsidP="00273E8A">
            <w:pPr>
              <w:spacing w:after="0" w:line="360" w:lineRule="auto"/>
              <w:ind w:left="2869"/>
              <w:rPr>
                <w:rFonts w:ascii="Times New Roman" w:eastAsia="Times New Roman" w:hAnsi="Times New Roman" w:cs="Times New Roman"/>
                <w:noProof/>
                <w:sz w:val="24"/>
                <w:szCs w:val="24"/>
                <w:lang w:eastAsia="ru-RU"/>
              </w:rPr>
            </w:pPr>
            <w:r w:rsidRPr="00F61F0F">
              <w:rPr>
                <w:rFonts w:ascii="Times New Roman" w:eastAsia="Times New Roman" w:hAnsi="Times New Roman" w:cs="Times New Roman"/>
                <w:noProof/>
                <w:sz w:val="24"/>
                <w:szCs w:val="24"/>
                <w:lang w:eastAsia="ru-RU"/>
              </w:rPr>
              <w:t>Алексеев К.А.</w:t>
            </w:r>
          </w:p>
        </w:tc>
      </w:tr>
      <w:tr w:rsidR="00D90843" w:rsidRPr="00F61F0F" w14:paraId="1F489808" w14:textId="77777777" w:rsidTr="00876D90">
        <w:trPr>
          <w:jc w:val="center"/>
        </w:trPr>
        <w:tc>
          <w:tcPr>
            <w:tcW w:w="2704" w:type="pct"/>
            <w:shd w:val="clear" w:color="auto" w:fill="auto"/>
          </w:tcPr>
          <w:p w14:paraId="7FB2F1E2" w14:textId="77777777" w:rsidR="00D90843" w:rsidRPr="00F61F0F" w:rsidRDefault="00D90843" w:rsidP="00273E8A">
            <w:pPr>
              <w:spacing w:after="0" w:line="36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Руководитель проекта</w:t>
            </w:r>
          </w:p>
        </w:tc>
        <w:tc>
          <w:tcPr>
            <w:tcW w:w="2296" w:type="pct"/>
            <w:shd w:val="clear" w:color="auto" w:fill="auto"/>
          </w:tcPr>
          <w:p w14:paraId="0EF6708D" w14:textId="77777777" w:rsidR="00D90843" w:rsidRPr="00F61F0F" w:rsidRDefault="005057C2" w:rsidP="00273E8A">
            <w:pPr>
              <w:spacing w:after="0" w:line="360" w:lineRule="auto"/>
              <w:ind w:left="2586"/>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Гавриков Д.П.</w:t>
            </w:r>
          </w:p>
        </w:tc>
      </w:tr>
    </w:tbl>
    <w:p w14:paraId="3EFD3755" w14:textId="77777777" w:rsidR="00D90843" w:rsidRPr="00F61F0F" w:rsidRDefault="00D90843" w:rsidP="005B5D17">
      <w:pPr>
        <w:spacing w:after="0" w:line="259" w:lineRule="auto"/>
        <w:jc w:val="center"/>
        <w:rPr>
          <w:rFonts w:ascii="Times New Roman" w:eastAsia="Calibri" w:hAnsi="Times New Roman" w:cs="Times New Roman"/>
          <w:sz w:val="28"/>
          <w:szCs w:val="28"/>
        </w:rPr>
      </w:pPr>
    </w:p>
    <w:p w14:paraId="13409C36" w14:textId="00C467FD" w:rsidR="00640639" w:rsidRPr="00F61F0F" w:rsidRDefault="00640639" w:rsidP="005B5D17">
      <w:pPr>
        <w:spacing w:after="0" w:line="259" w:lineRule="auto"/>
        <w:jc w:val="center"/>
        <w:rPr>
          <w:rFonts w:ascii="Times New Roman" w:eastAsia="Calibri" w:hAnsi="Times New Roman" w:cs="Times New Roman"/>
          <w:sz w:val="28"/>
          <w:szCs w:val="28"/>
        </w:rPr>
      </w:pPr>
    </w:p>
    <w:p w14:paraId="09D6052B" w14:textId="3F698100" w:rsidR="00971319" w:rsidRPr="00F61F0F" w:rsidRDefault="00971319" w:rsidP="005B5D17">
      <w:pPr>
        <w:spacing w:after="0" w:line="259" w:lineRule="auto"/>
        <w:jc w:val="center"/>
        <w:rPr>
          <w:rFonts w:ascii="Times New Roman" w:eastAsia="Calibri" w:hAnsi="Times New Roman" w:cs="Times New Roman"/>
          <w:sz w:val="28"/>
          <w:szCs w:val="28"/>
        </w:rPr>
      </w:pPr>
    </w:p>
    <w:p w14:paraId="4D86BDCF" w14:textId="452C7BC0" w:rsidR="00971319" w:rsidRPr="00F61F0F" w:rsidRDefault="00971319" w:rsidP="005B5D17">
      <w:pPr>
        <w:spacing w:after="0" w:line="259" w:lineRule="auto"/>
        <w:jc w:val="center"/>
        <w:rPr>
          <w:rFonts w:ascii="Times New Roman" w:eastAsia="Calibri" w:hAnsi="Times New Roman" w:cs="Times New Roman"/>
          <w:sz w:val="28"/>
          <w:szCs w:val="28"/>
        </w:rPr>
      </w:pPr>
    </w:p>
    <w:p w14:paraId="75AE528A" w14:textId="1879D2EA" w:rsidR="00971319" w:rsidRPr="00F61F0F" w:rsidRDefault="00971319" w:rsidP="005B5D17">
      <w:pPr>
        <w:spacing w:after="0" w:line="259" w:lineRule="auto"/>
        <w:jc w:val="center"/>
        <w:rPr>
          <w:rFonts w:ascii="Times New Roman" w:eastAsia="Calibri" w:hAnsi="Times New Roman" w:cs="Times New Roman"/>
          <w:sz w:val="28"/>
          <w:szCs w:val="28"/>
        </w:rPr>
      </w:pPr>
    </w:p>
    <w:p w14:paraId="30B57F69" w14:textId="77777777" w:rsidR="00D90843" w:rsidRPr="00F61F0F" w:rsidRDefault="000E3248" w:rsidP="00273E8A">
      <w:pPr>
        <w:spacing w:after="0" w:line="240" w:lineRule="auto"/>
        <w:jc w:val="center"/>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Санкт-Петербург</w:t>
      </w:r>
    </w:p>
    <w:p w14:paraId="3DE5B709" w14:textId="024E1CA2" w:rsidR="00971319" w:rsidRPr="00F61F0F" w:rsidRDefault="00965B1B" w:rsidP="00273E8A">
      <w:pPr>
        <w:spacing w:after="0" w:line="240" w:lineRule="auto"/>
        <w:jc w:val="center"/>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2024</w:t>
      </w:r>
      <w:r w:rsidR="00971319" w:rsidRPr="00F61F0F">
        <w:rPr>
          <w:rFonts w:ascii="Times New Roman" w:eastAsia="Times New Roman" w:hAnsi="Times New Roman" w:cs="Times New Roman"/>
          <w:sz w:val="26"/>
          <w:szCs w:val="26"/>
        </w:rPr>
        <w:br w:type="page"/>
      </w:r>
    </w:p>
    <w:sdt>
      <w:sdtPr>
        <w:rPr>
          <w:rFonts w:ascii="Times New Roman" w:eastAsiaTheme="minorHAnsi" w:hAnsi="Times New Roman" w:cs="Times New Roman"/>
          <w:b/>
          <w:smallCaps/>
          <w:color w:val="auto"/>
          <w:sz w:val="22"/>
          <w:szCs w:val="22"/>
          <w:lang w:eastAsia="en-US"/>
        </w:rPr>
        <w:id w:val="-976765131"/>
        <w:docPartObj>
          <w:docPartGallery w:val="Table of Contents"/>
          <w:docPartUnique/>
        </w:docPartObj>
      </w:sdtPr>
      <w:sdtEndPr>
        <w:rPr>
          <w:rFonts w:eastAsia="Times New Roman"/>
          <w:bCs/>
          <w:sz w:val="20"/>
          <w:szCs w:val="20"/>
          <w:lang w:eastAsia="ru-RU"/>
        </w:rPr>
      </w:sdtEndPr>
      <w:sdtContent>
        <w:p w14:paraId="30ABB095" w14:textId="77777777" w:rsidR="008F4564" w:rsidRPr="00F61F0F" w:rsidRDefault="008F4564" w:rsidP="00273E8A">
          <w:pPr>
            <w:pStyle w:val="afffffff4"/>
            <w:rPr>
              <w:rFonts w:ascii="Times New Roman" w:hAnsi="Times New Roman" w:cs="Times New Roman"/>
              <w:b/>
              <w:color w:val="auto"/>
            </w:rPr>
          </w:pPr>
          <w:r w:rsidRPr="00F61F0F">
            <w:rPr>
              <w:rFonts w:ascii="Times New Roman" w:hAnsi="Times New Roman" w:cs="Times New Roman"/>
              <w:b/>
              <w:color w:val="auto"/>
            </w:rPr>
            <w:t>Оглавление</w:t>
          </w:r>
        </w:p>
        <w:p w14:paraId="45A21593" w14:textId="560BE377" w:rsidR="006C4CE7" w:rsidRPr="00F61F0F" w:rsidRDefault="002F56A0">
          <w:pPr>
            <w:pStyle w:val="18"/>
            <w:rPr>
              <w:rFonts w:asciiTheme="minorHAnsi" w:eastAsiaTheme="minorEastAsia" w:hAnsiTheme="minorHAnsi" w:cstheme="minorBidi"/>
              <w:b w:val="0"/>
              <w:caps w:val="0"/>
              <w:noProof/>
              <w:sz w:val="22"/>
              <w:szCs w:val="22"/>
            </w:rPr>
          </w:pPr>
          <w:r w:rsidRPr="00F61F0F">
            <w:rPr>
              <w:sz w:val="24"/>
              <w:szCs w:val="24"/>
            </w:rPr>
            <w:fldChar w:fldCharType="begin"/>
          </w:r>
          <w:r w:rsidR="008F4564" w:rsidRPr="00F61F0F">
            <w:rPr>
              <w:sz w:val="24"/>
              <w:szCs w:val="24"/>
            </w:rPr>
            <w:instrText xml:space="preserve"> TOC \o "1-3" \h \z \u </w:instrText>
          </w:r>
          <w:r w:rsidRPr="00F61F0F">
            <w:rPr>
              <w:sz w:val="24"/>
              <w:szCs w:val="24"/>
            </w:rPr>
            <w:fldChar w:fldCharType="separate"/>
          </w:r>
          <w:hyperlink w:anchor="_Toc158620633" w:history="1">
            <w:r w:rsidR="006C4CE7" w:rsidRPr="00F61F0F">
              <w:rPr>
                <w:rStyle w:val="afa"/>
                <w:noProof/>
                <w:color w:val="auto"/>
              </w:rPr>
              <w:t>Введение</w:t>
            </w:r>
            <w:r w:rsidR="006C4CE7" w:rsidRPr="00F61F0F">
              <w:rPr>
                <w:noProof/>
                <w:webHidden/>
              </w:rPr>
              <w:tab/>
            </w:r>
            <w:r w:rsidRPr="00F61F0F">
              <w:rPr>
                <w:noProof/>
                <w:webHidden/>
              </w:rPr>
              <w:fldChar w:fldCharType="begin"/>
            </w:r>
            <w:r w:rsidR="006C4CE7" w:rsidRPr="00F61F0F">
              <w:rPr>
                <w:noProof/>
                <w:webHidden/>
              </w:rPr>
              <w:instrText xml:space="preserve"> PAGEREF _Toc158620633 \h </w:instrText>
            </w:r>
            <w:r w:rsidRPr="00F61F0F">
              <w:rPr>
                <w:noProof/>
                <w:webHidden/>
              </w:rPr>
            </w:r>
            <w:r w:rsidRPr="00F61F0F">
              <w:rPr>
                <w:noProof/>
                <w:webHidden/>
              </w:rPr>
              <w:fldChar w:fldCharType="separate"/>
            </w:r>
            <w:r w:rsidR="005E0CB5">
              <w:rPr>
                <w:noProof/>
                <w:webHidden/>
              </w:rPr>
              <w:t>4</w:t>
            </w:r>
            <w:r w:rsidRPr="00F61F0F">
              <w:rPr>
                <w:noProof/>
                <w:webHidden/>
              </w:rPr>
              <w:fldChar w:fldCharType="end"/>
            </w:r>
          </w:hyperlink>
        </w:p>
        <w:p w14:paraId="7622933F" w14:textId="233F319E" w:rsidR="006C4CE7" w:rsidRPr="00F61F0F" w:rsidRDefault="00721EE5">
          <w:pPr>
            <w:pStyle w:val="18"/>
            <w:rPr>
              <w:rFonts w:asciiTheme="minorHAnsi" w:eastAsiaTheme="minorEastAsia" w:hAnsiTheme="minorHAnsi" w:cstheme="minorBidi"/>
              <w:b w:val="0"/>
              <w:caps w:val="0"/>
              <w:noProof/>
              <w:sz w:val="22"/>
              <w:szCs w:val="22"/>
            </w:rPr>
          </w:pPr>
          <w:hyperlink w:anchor="_Toc158620634" w:history="1">
            <w:r w:rsidR="006C4CE7" w:rsidRPr="00F61F0F">
              <w:rPr>
                <w:rStyle w:val="afa"/>
                <w:bCs/>
                <w:noProof/>
                <w:color w:val="auto"/>
              </w:rPr>
              <w:t>Состав проекта</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_Toc158620634 \h </w:instrText>
            </w:r>
            <w:r w:rsidR="002F56A0" w:rsidRPr="00F61F0F">
              <w:rPr>
                <w:noProof/>
                <w:webHidden/>
              </w:rPr>
            </w:r>
            <w:r w:rsidR="002F56A0" w:rsidRPr="00F61F0F">
              <w:rPr>
                <w:noProof/>
                <w:webHidden/>
              </w:rPr>
              <w:fldChar w:fldCharType="separate"/>
            </w:r>
            <w:r w:rsidR="005E0CB5">
              <w:rPr>
                <w:noProof/>
                <w:webHidden/>
              </w:rPr>
              <w:t>5</w:t>
            </w:r>
            <w:r w:rsidR="002F56A0" w:rsidRPr="00F61F0F">
              <w:rPr>
                <w:noProof/>
                <w:webHidden/>
              </w:rPr>
              <w:fldChar w:fldCharType="end"/>
            </w:r>
          </w:hyperlink>
        </w:p>
        <w:p w14:paraId="2777D8D7" w14:textId="48C7CDAC" w:rsidR="006C4CE7" w:rsidRPr="00F61F0F" w:rsidRDefault="00721EE5">
          <w:pPr>
            <w:pStyle w:val="18"/>
            <w:rPr>
              <w:rFonts w:asciiTheme="minorHAnsi" w:eastAsiaTheme="minorEastAsia" w:hAnsiTheme="minorHAnsi" w:cstheme="minorBidi"/>
              <w:b w:val="0"/>
              <w:caps w:val="0"/>
              <w:noProof/>
              <w:sz w:val="22"/>
              <w:szCs w:val="22"/>
            </w:rPr>
          </w:pPr>
          <w:hyperlink w:anchor="_Toc158620635" w:history="1">
            <w:r w:rsidR="006C4CE7" w:rsidRPr="00F61F0F">
              <w:rPr>
                <w:rStyle w:val="afa"/>
                <w:noProof/>
                <w:color w:val="auto"/>
              </w:rPr>
              <w:t>Цели и задачи территориального планирования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_Toc158620635 \h </w:instrText>
            </w:r>
            <w:r w:rsidR="002F56A0" w:rsidRPr="00F61F0F">
              <w:rPr>
                <w:noProof/>
                <w:webHidden/>
              </w:rPr>
            </w:r>
            <w:r w:rsidR="002F56A0" w:rsidRPr="00F61F0F">
              <w:rPr>
                <w:noProof/>
                <w:webHidden/>
              </w:rPr>
              <w:fldChar w:fldCharType="separate"/>
            </w:r>
            <w:r w:rsidR="005E0CB5">
              <w:rPr>
                <w:noProof/>
                <w:webHidden/>
              </w:rPr>
              <w:t>9</w:t>
            </w:r>
            <w:r w:rsidR="002F56A0" w:rsidRPr="00F61F0F">
              <w:rPr>
                <w:noProof/>
                <w:webHidden/>
              </w:rPr>
              <w:fldChar w:fldCharType="end"/>
            </w:r>
          </w:hyperlink>
        </w:p>
        <w:p w14:paraId="3BC67ACF" w14:textId="0B00E49B" w:rsidR="006C4CE7" w:rsidRPr="00F61F0F" w:rsidRDefault="00721EE5">
          <w:pPr>
            <w:pStyle w:val="18"/>
            <w:rPr>
              <w:rFonts w:asciiTheme="minorHAnsi" w:eastAsiaTheme="minorEastAsia" w:hAnsiTheme="minorHAnsi" w:cstheme="minorBidi"/>
              <w:b w:val="0"/>
              <w:caps w:val="0"/>
              <w:noProof/>
              <w:sz w:val="22"/>
              <w:szCs w:val="22"/>
            </w:rPr>
          </w:pPr>
          <w:hyperlink w:anchor="_Toc158620636" w:history="1">
            <w:r w:rsidR="006C4CE7" w:rsidRPr="00F61F0F">
              <w:rPr>
                <w:rStyle w:val="afa"/>
                <w:noProof/>
                <w:color w:val="auto"/>
              </w:rPr>
              <w:t>ЧАСТЬ 1. Аналитические материалы по оценке современного использования территории городского округа город Череповец Вологодской области</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_Toc158620636 \h </w:instrText>
            </w:r>
            <w:r w:rsidR="002F56A0" w:rsidRPr="00F61F0F">
              <w:rPr>
                <w:noProof/>
                <w:webHidden/>
              </w:rPr>
            </w:r>
            <w:r w:rsidR="002F56A0" w:rsidRPr="00F61F0F">
              <w:rPr>
                <w:noProof/>
                <w:webHidden/>
              </w:rPr>
              <w:fldChar w:fldCharType="separate"/>
            </w:r>
            <w:r w:rsidR="005E0CB5">
              <w:rPr>
                <w:noProof/>
                <w:webHidden/>
              </w:rPr>
              <w:t>14</w:t>
            </w:r>
            <w:r w:rsidR="002F56A0" w:rsidRPr="00F61F0F">
              <w:rPr>
                <w:noProof/>
                <w:webHidden/>
              </w:rPr>
              <w:fldChar w:fldCharType="end"/>
            </w:r>
          </w:hyperlink>
        </w:p>
        <w:p w14:paraId="486234B6" w14:textId="6460AC75"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637" w:history="1">
            <w:r w:rsidR="006C4CE7" w:rsidRPr="00F61F0F">
              <w:rPr>
                <w:rStyle w:val="afa"/>
                <w:noProof/>
                <w:snapToGrid w:val="0"/>
                <w:color w:val="auto"/>
                <w:w w:val="0"/>
              </w:rPr>
              <w:t>1.1.</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Общая информация, географическое положение и административно-территориальное устройство</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_Toc158620637 \h </w:instrText>
            </w:r>
            <w:r w:rsidR="002F56A0" w:rsidRPr="00F61F0F">
              <w:rPr>
                <w:noProof/>
                <w:webHidden/>
              </w:rPr>
            </w:r>
            <w:r w:rsidR="002F56A0" w:rsidRPr="00F61F0F">
              <w:rPr>
                <w:noProof/>
                <w:webHidden/>
              </w:rPr>
              <w:fldChar w:fldCharType="separate"/>
            </w:r>
            <w:r w:rsidR="005E0CB5">
              <w:rPr>
                <w:noProof/>
                <w:webHidden/>
              </w:rPr>
              <w:t>14</w:t>
            </w:r>
            <w:r w:rsidR="002F56A0" w:rsidRPr="00F61F0F">
              <w:rPr>
                <w:noProof/>
                <w:webHidden/>
              </w:rPr>
              <w:fldChar w:fldCharType="end"/>
            </w:r>
          </w:hyperlink>
        </w:p>
        <w:p w14:paraId="7A8CF7F7" w14:textId="66F7DDC0"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638" w:history="1">
            <w:r w:rsidR="006C4CE7" w:rsidRPr="00F61F0F">
              <w:rPr>
                <w:rStyle w:val="afa"/>
                <w:noProof/>
                <w:snapToGrid w:val="0"/>
                <w:color w:val="auto"/>
                <w:w w:val="0"/>
              </w:rPr>
              <w:t>1.2.</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Историческая справка</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_Toc158620638 \h </w:instrText>
            </w:r>
            <w:r w:rsidR="002F56A0" w:rsidRPr="00F61F0F">
              <w:rPr>
                <w:noProof/>
                <w:webHidden/>
              </w:rPr>
            </w:r>
            <w:r w:rsidR="002F56A0" w:rsidRPr="00F61F0F">
              <w:rPr>
                <w:noProof/>
                <w:webHidden/>
              </w:rPr>
              <w:fldChar w:fldCharType="separate"/>
            </w:r>
            <w:r w:rsidR="005E0CB5">
              <w:rPr>
                <w:noProof/>
                <w:webHidden/>
              </w:rPr>
              <w:t>16</w:t>
            </w:r>
            <w:r w:rsidR="002F56A0" w:rsidRPr="00F61F0F">
              <w:rPr>
                <w:noProof/>
                <w:webHidden/>
              </w:rPr>
              <w:fldChar w:fldCharType="end"/>
            </w:r>
          </w:hyperlink>
        </w:p>
        <w:p w14:paraId="0D11B45F" w14:textId="5FEAD033"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639" w:history="1">
            <w:r w:rsidR="006C4CE7" w:rsidRPr="00F61F0F">
              <w:rPr>
                <w:rStyle w:val="afa"/>
                <w:noProof/>
                <w:snapToGrid w:val="0"/>
                <w:color w:val="auto"/>
                <w:w w:val="0"/>
              </w:rPr>
              <w:t>1.3.</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Природно-ресурсный потенциал</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_Toc158620639 \h </w:instrText>
            </w:r>
            <w:r w:rsidR="002F56A0" w:rsidRPr="00F61F0F">
              <w:rPr>
                <w:noProof/>
                <w:webHidden/>
              </w:rPr>
            </w:r>
            <w:r w:rsidR="002F56A0" w:rsidRPr="00F61F0F">
              <w:rPr>
                <w:noProof/>
                <w:webHidden/>
              </w:rPr>
              <w:fldChar w:fldCharType="separate"/>
            </w:r>
            <w:r w:rsidR="005E0CB5">
              <w:rPr>
                <w:noProof/>
                <w:webHidden/>
              </w:rPr>
              <w:t>21</w:t>
            </w:r>
            <w:r w:rsidR="002F56A0" w:rsidRPr="00F61F0F">
              <w:rPr>
                <w:noProof/>
                <w:webHidden/>
              </w:rPr>
              <w:fldChar w:fldCharType="end"/>
            </w:r>
          </w:hyperlink>
        </w:p>
        <w:p w14:paraId="7B415AE1" w14:textId="6C9FCE64" w:rsidR="006C4CE7" w:rsidRPr="00F61F0F" w:rsidRDefault="00721EE5">
          <w:pPr>
            <w:pStyle w:val="32"/>
            <w:rPr>
              <w:rFonts w:asciiTheme="minorHAnsi" w:eastAsiaTheme="minorEastAsia" w:hAnsiTheme="minorHAnsi" w:cstheme="minorBidi"/>
              <w:i w:val="0"/>
              <w:noProof/>
              <w:sz w:val="22"/>
              <w:szCs w:val="22"/>
            </w:rPr>
          </w:pPr>
          <w:hyperlink w:anchor="_Toc158620640" w:history="1">
            <w:r w:rsidR="006C4CE7" w:rsidRPr="00F61F0F">
              <w:rPr>
                <w:rStyle w:val="afa"/>
                <w:noProof/>
                <w:color w:val="auto"/>
              </w:rPr>
              <w:t>1.3.1.</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Климатическая характеристика территории</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_Toc158620640 \h </w:instrText>
            </w:r>
            <w:r w:rsidR="002F56A0" w:rsidRPr="00F61F0F">
              <w:rPr>
                <w:noProof/>
                <w:webHidden/>
              </w:rPr>
            </w:r>
            <w:r w:rsidR="002F56A0" w:rsidRPr="00F61F0F">
              <w:rPr>
                <w:noProof/>
                <w:webHidden/>
              </w:rPr>
              <w:fldChar w:fldCharType="separate"/>
            </w:r>
            <w:r w:rsidR="005E0CB5">
              <w:rPr>
                <w:noProof/>
                <w:webHidden/>
              </w:rPr>
              <w:t>21</w:t>
            </w:r>
            <w:r w:rsidR="002F56A0" w:rsidRPr="00F61F0F">
              <w:rPr>
                <w:noProof/>
                <w:webHidden/>
              </w:rPr>
              <w:fldChar w:fldCharType="end"/>
            </w:r>
          </w:hyperlink>
        </w:p>
        <w:p w14:paraId="154856B0" w14:textId="4B9D8EFC" w:rsidR="006C4CE7" w:rsidRPr="00F61F0F" w:rsidRDefault="00721EE5">
          <w:pPr>
            <w:pStyle w:val="32"/>
            <w:rPr>
              <w:rFonts w:asciiTheme="minorHAnsi" w:eastAsiaTheme="minorEastAsia" w:hAnsiTheme="minorHAnsi" w:cstheme="minorBidi"/>
              <w:i w:val="0"/>
              <w:noProof/>
              <w:sz w:val="22"/>
              <w:szCs w:val="22"/>
            </w:rPr>
          </w:pPr>
          <w:hyperlink w:anchor="_Toc158620641" w:history="1">
            <w:r w:rsidR="006C4CE7" w:rsidRPr="00F61F0F">
              <w:rPr>
                <w:rStyle w:val="afa"/>
                <w:noProof/>
                <w:color w:val="auto"/>
              </w:rPr>
              <w:t>1.3.2.</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Условия рассеивания загрязняющих веществ в атмосфере</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_Toc158620641 \h </w:instrText>
            </w:r>
            <w:r w:rsidR="002F56A0" w:rsidRPr="00F61F0F">
              <w:rPr>
                <w:noProof/>
                <w:webHidden/>
              </w:rPr>
            </w:r>
            <w:r w:rsidR="002F56A0" w:rsidRPr="00F61F0F">
              <w:rPr>
                <w:noProof/>
                <w:webHidden/>
              </w:rPr>
              <w:fldChar w:fldCharType="separate"/>
            </w:r>
            <w:r w:rsidR="005E0CB5">
              <w:rPr>
                <w:noProof/>
                <w:webHidden/>
              </w:rPr>
              <w:t>24</w:t>
            </w:r>
            <w:r w:rsidR="002F56A0" w:rsidRPr="00F61F0F">
              <w:rPr>
                <w:noProof/>
                <w:webHidden/>
              </w:rPr>
              <w:fldChar w:fldCharType="end"/>
            </w:r>
          </w:hyperlink>
        </w:p>
        <w:p w14:paraId="1332559D" w14:textId="25889B10" w:rsidR="006C4CE7" w:rsidRPr="00F61F0F" w:rsidRDefault="00721EE5">
          <w:pPr>
            <w:pStyle w:val="32"/>
            <w:rPr>
              <w:rFonts w:asciiTheme="minorHAnsi" w:eastAsiaTheme="minorEastAsia" w:hAnsiTheme="minorHAnsi" w:cstheme="minorBidi"/>
              <w:i w:val="0"/>
              <w:noProof/>
              <w:sz w:val="22"/>
              <w:szCs w:val="22"/>
            </w:rPr>
          </w:pPr>
          <w:hyperlink w:anchor="_Toc158620642" w:history="1">
            <w:r w:rsidR="006C4CE7" w:rsidRPr="00F61F0F">
              <w:rPr>
                <w:rStyle w:val="afa"/>
                <w:noProof/>
                <w:color w:val="auto"/>
              </w:rPr>
              <w:t>1.3.3.</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Гидрологическая характеристика</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_Toc158620642 \h </w:instrText>
            </w:r>
            <w:r w:rsidR="002F56A0" w:rsidRPr="00F61F0F">
              <w:rPr>
                <w:noProof/>
                <w:webHidden/>
              </w:rPr>
            </w:r>
            <w:r w:rsidR="002F56A0" w:rsidRPr="00F61F0F">
              <w:rPr>
                <w:noProof/>
                <w:webHidden/>
              </w:rPr>
              <w:fldChar w:fldCharType="separate"/>
            </w:r>
            <w:r w:rsidR="005E0CB5">
              <w:rPr>
                <w:noProof/>
                <w:webHidden/>
              </w:rPr>
              <w:t>25</w:t>
            </w:r>
            <w:r w:rsidR="002F56A0" w:rsidRPr="00F61F0F">
              <w:rPr>
                <w:noProof/>
                <w:webHidden/>
              </w:rPr>
              <w:fldChar w:fldCharType="end"/>
            </w:r>
          </w:hyperlink>
        </w:p>
        <w:p w14:paraId="0D0B19F1" w14:textId="53F48B26" w:rsidR="006C4CE7" w:rsidRPr="00F61F0F" w:rsidRDefault="00721EE5">
          <w:pPr>
            <w:pStyle w:val="32"/>
            <w:rPr>
              <w:rFonts w:asciiTheme="minorHAnsi" w:eastAsiaTheme="minorEastAsia" w:hAnsiTheme="minorHAnsi" w:cstheme="minorBidi"/>
              <w:i w:val="0"/>
              <w:noProof/>
              <w:sz w:val="22"/>
              <w:szCs w:val="22"/>
            </w:rPr>
          </w:pPr>
          <w:hyperlink w:anchor="_Toc158620643" w:history="1">
            <w:r w:rsidR="006C4CE7" w:rsidRPr="00F61F0F">
              <w:rPr>
                <w:rStyle w:val="afa"/>
                <w:noProof/>
                <w:color w:val="auto"/>
              </w:rPr>
              <w:t>1.3.4.</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Геолого-геоморфологическая характеристика</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_Toc158620643 \h </w:instrText>
            </w:r>
            <w:r w:rsidR="002F56A0" w:rsidRPr="00F61F0F">
              <w:rPr>
                <w:noProof/>
                <w:webHidden/>
              </w:rPr>
            </w:r>
            <w:r w:rsidR="002F56A0" w:rsidRPr="00F61F0F">
              <w:rPr>
                <w:noProof/>
                <w:webHidden/>
              </w:rPr>
              <w:fldChar w:fldCharType="separate"/>
            </w:r>
            <w:r w:rsidR="005E0CB5">
              <w:rPr>
                <w:noProof/>
                <w:webHidden/>
              </w:rPr>
              <w:t>27</w:t>
            </w:r>
            <w:r w:rsidR="002F56A0" w:rsidRPr="00F61F0F">
              <w:rPr>
                <w:noProof/>
                <w:webHidden/>
              </w:rPr>
              <w:fldChar w:fldCharType="end"/>
            </w:r>
          </w:hyperlink>
        </w:p>
        <w:p w14:paraId="7DEEE4F9" w14:textId="1076FF3E" w:rsidR="006C4CE7" w:rsidRPr="00F61F0F" w:rsidRDefault="00721EE5">
          <w:pPr>
            <w:pStyle w:val="32"/>
            <w:rPr>
              <w:rFonts w:asciiTheme="minorHAnsi" w:eastAsiaTheme="minorEastAsia" w:hAnsiTheme="minorHAnsi" w:cstheme="minorBidi"/>
              <w:i w:val="0"/>
              <w:noProof/>
              <w:sz w:val="22"/>
              <w:szCs w:val="22"/>
            </w:rPr>
          </w:pPr>
          <w:hyperlink w:anchor="_Toc158620644" w:history="1">
            <w:r w:rsidR="006C4CE7" w:rsidRPr="00F61F0F">
              <w:rPr>
                <w:rStyle w:val="afa"/>
                <w:noProof/>
                <w:color w:val="auto"/>
              </w:rPr>
              <w:t>1.3.5.</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Инженерно-строительные условия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_Toc158620644 \h </w:instrText>
            </w:r>
            <w:r w:rsidR="002F56A0" w:rsidRPr="00F61F0F">
              <w:rPr>
                <w:noProof/>
                <w:webHidden/>
              </w:rPr>
            </w:r>
            <w:r w:rsidR="002F56A0" w:rsidRPr="00F61F0F">
              <w:rPr>
                <w:noProof/>
                <w:webHidden/>
              </w:rPr>
              <w:fldChar w:fldCharType="separate"/>
            </w:r>
            <w:r w:rsidR="005E0CB5">
              <w:rPr>
                <w:noProof/>
                <w:webHidden/>
              </w:rPr>
              <w:t>31</w:t>
            </w:r>
            <w:r w:rsidR="002F56A0" w:rsidRPr="00F61F0F">
              <w:rPr>
                <w:noProof/>
                <w:webHidden/>
              </w:rPr>
              <w:fldChar w:fldCharType="end"/>
            </w:r>
          </w:hyperlink>
        </w:p>
        <w:p w14:paraId="50D32E06" w14:textId="1E0935E4" w:rsidR="006C4CE7" w:rsidRPr="00F61F0F" w:rsidRDefault="00721EE5">
          <w:pPr>
            <w:pStyle w:val="32"/>
            <w:rPr>
              <w:rFonts w:asciiTheme="minorHAnsi" w:eastAsiaTheme="minorEastAsia" w:hAnsiTheme="minorHAnsi" w:cstheme="minorBidi"/>
              <w:i w:val="0"/>
              <w:noProof/>
              <w:sz w:val="22"/>
              <w:szCs w:val="22"/>
            </w:rPr>
          </w:pPr>
          <w:hyperlink w:anchor="_Toc158620645" w:history="1">
            <w:r w:rsidR="006C4CE7" w:rsidRPr="00F61F0F">
              <w:rPr>
                <w:rStyle w:val="afa"/>
                <w:noProof/>
                <w:color w:val="auto"/>
              </w:rPr>
              <w:t>1.3.6.</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Лесные ресурсы</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_Toc158620645 \h </w:instrText>
            </w:r>
            <w:r w:rsidR="002F56A0" w:rsidRPr="00F61F0F">
              <w:rPr>
                <w:noProof/>
                <w:webHidden/>
              </w:rPr>
            </w:r>
            <w:r w:rsidR="002F56A0" w:rsidRPr="00F61F0F">
              <w:rPr>
                <w:noProof/>
                <w:webHidden/>
              </w:rPr>
              <w:fldChar w:fldCharType="separate"/>
            </w:r>
            <w:r w:rsidR="005E0CB5">
              <w:rPr>
                <w:noProof/>
                <w:webHidden/>
              </w:rPr>
              <w:t>31</w:t>
            </w:r>
            <w:r w:rsidR="002F56A0" w:rsidRPr="00F61F0F">
              <w:rPr>
                <w:noProof/>
                <w:webHidden/>
              </w:rPr>
              <w:fldChar w:fldCharType="end"/>
            </w:r>
          </w:hyperlink>
        </w:p>
        <w:p w14:paraId="509988E6" w14:textId="7316A226"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646" w:history="1">
            <w:r w:rsidR="006C4CE7" w:rsidRPr="00F61F0F">
              <w:rPr>
                <w:rStyle w:val="afa"/>
                <w:noProof/>
                <w:snapToGrid w:val="0"/>
                <w:color w:val="auto"/>
                <w:w w:val="0"/>
              </w:rPr>
              <w:t>1.4.</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Планировочная структура территории</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_Toc158620646 \h </w:instrText>
            </w:r>
            <w:r w:rsidR="002F56A0" w:rsidRPr="00F61F0F">
              <w:rPr>
                <w:noProof/>
                <w:webHidden/>
              </w:rPr>
            </w:r>
            <w:r w:rsidR="002F56A0" w:rsidRPr="00F61F0F">
              <w:rPr>
                <w:noProof/>
                <w:webHidden/>
              </w:rPr>
              <w:fldChar w:fldCharType="separate"/>
            </w:r>
            <w:r w:rsidR="005E0CB5">
              <w:rPr>
                <w:noProof/>
                <w:webHidden/>
              </w:rPr>
              <w:t>32</w:t>
            </w:r>
            <w:r w:rsidR="002F56A0" w:rsidRPr="00F61F0F">
              <w:rPr>
                <w:noProof/>
                <w:webHidden/>
              </w:rPr>
              <w:fldChar w:fldCharType="end"/>
            </w:r>
          </w:hyperlink>
        </w:p>
        <w:p w14:paraId="2D25CEE6" w14:textId="7DC26648" w:rsidR="006C4CE7" w:rsidRPr="00F61F0F" w:rsidRDefault="00721EE5">
          <w:pPr>
            <w:pStyle w:val="32"/>
            <w:rPr>
              <w:rFonts w:asciiTheme="minorHAnsi" w:eastAsiaTheme="minorEastAsia" w:hAnsiTheme="minorHAnsi" w:cstheme="minorBidi"/>
              <w:i w:val="0"/>
              <w:noProof/>
              <w:sz w:val="22"/>
              <w:szCs w:val="22"/>
            </w:rPr>
          </w:pPr>
          <w:hyperlink w:anchor="_Toc158620647" w:history="1">
            <w:r w:rsidR="006C4CE7" w:rsidRPr="00F61F0F">
              <w:rPr>
                <w:rStyle w:val="afa"/>
                <w:noProof/>
                <w:color w:val="auto"/>
              </w:rPr>
              <w:t>1.4.1.</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Планировочная структура города Череповца</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_Toc158620647 \h </w:instrText>
            </w:r>
            <w:r w:rsidR="002F56A0" w:rsidRPr="00F61F0F">
              <w:rPr>
                <w:noProof/>
                <w:webHidden/>
              </w:rPr>
            </w:r>
            <w:r w:rsidR="002F56A0" w:rsidRPr="00F61F0F">
              <w:rPr>
                <w:noProof/>
                <w:webHidden/>
              </w:rPr>
              <w:fldChar w:fldCharType="separate"/>
            </w:r>
            <w:r w:rsidR="005E0CB5">
              <w:rPr>
                <w:noProof/>
                <w:webHidden/>
              </w:rPr>
              <w:t>32</w:t>
            </w:r>
            <w:r w:rsidR="002F56A0" w:rsidRPr="00F61F0F">
              <w:rPr>
                <w:noProof/>
                <w:webHidden/>
              </w:rPr>
              <w:fldChar w:fldCharType="end"/>
            </w:r>
          </w:hyperlink>
        </w:p>
        <w:p w14:paraId="1E7F2440" w14:textId="51316E82" w:rsidR="006C4CE7" w:rsidRPr="00F61F0F" w:rsidRDefault="00721EE5">
          <w:pPr>
            <w:pStyle w:val="32"/>
            <w:rPr>
              <w:rFonts w:asciiTheme="minorHAnsi" w:eastAsiaTheme="minorEastAsia" w:hAnsiTheme="minorHAnsi" w:cstheme="minorBidi"/>
              <w:i w:val="0"/>
              <w:noProof/>
              <w:sz w:val="22"/>
              <w:szCs w:val="22"/>
            </w:rPr>
          </w:pPr>
          <w:hyperlink w:anchor="_Toc158620648" w:history="1">
            <w:r w:rsidR="006C4CE7" w:rsidRPr="00F61F0F">
              <w:rPr>
                <w:rStyle w:val="afa"/>
                <w:noProof/>
                <w:color w:val="auto"/>
              </w:rPr>
              <w:t>1.4.2.</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Функциональное использование территории</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_Toc158620648 \h </w:instrText>
            </w:r>
            <w:r w:rsidR="002F56A0" w:rsidRPr="00F61F0F">
              <w:rPr>
                <w:noProof/>
                <w:webHidden/>
              </w:rPr>
            </w:r>
            <w:r w:rsidR="002F56A0" w:rsidRPr="00F61F0F">
              <w:rPr>
                <w:noProof/>
                <w:webHidden/>
              </w:rPr>
              <w:fldChar w:fldCharType="separate"/>
            </w:r>
            <w:r w:rsidR="005E0CB5">
              <w:rPr>
                <w:noProof/>
                <w:webHidden/>
              </w:rPr>
              <w:t>37</w:t>
            </w:r>
            <w:r w:rsidR="002F56A0" w:rsidRPr="00F61F0F">
              <w:rPr>
                <w:noProof/>
                <w:webHidden/>
              </w:rPr>
              <w:fldChar w:fldCharType="end"/>
            </w:r>
          </w:hyperlink>
        </w:p>
        <w:p w14:paraId="0E9E64CC" w14:textId="1B6B0102" w:rsidR="006C4CE7" w:rsidRPr="00F61F0F" w:rsidRDefault="00721EE5">
          <w:pPr>
            <w:pStyle w:val="32"/>
            <w:rPr>
              <w:rFonts w:asciiTheme="minorHAnsi" w:eastAsiaTheme="minorEastAsia" w:hAnsiTheme="minorHAnsi" w:cstheme="minorBidi"/>
              <w:i w:val="0"/>
              <w:noProof/>
              <w:sz w:val="22"/>
              <w:szCs w:val="22"/>
            </w:rPr>
          </w:pPr>
          <w:hyperlink w:anchor="_Toc158620649" w:history="1">
            <w:r w:rsidR="006C4CE7" w:rsidRPr="00F61F0F">
              <w:rPr>
                <w:rStyle w:val="afa"/>
                <w:noProof/>
                <w:color w:val="auto"/>
              </w:rPr>
              <w:t>1.4.3.</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Структура земельного фонда</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_Toc158620649 \h </w:instrText>
            </w:r>
            <w:r w:rsidR="002F56A0" w:rsidRPr="00F61F0F">
              <w:rPr>
                <w:noProof/>
                <w:webHidden/>
              </w:rPr>
            </w:r>
            <w:r w:rsidR="002F56A0" w:rsidRPr="00F61F0F">
              <w:rPr>
                <w:noProof/>
                <w:webHidden/>
              </w:rPr>
              <w:fldChar w:fldCharType="separate"/>
            </w:r>
            <w:r w:rsidR="005E0CB5">
              <w:rPr>
                <w:noProof/>
                <w:webHidden/>
              </w:rPr>
              <w:t>39</w:t>
            </w:r>
            <w:r w:rsidR="002F56A0" w:rsidRPr="00F61F0F">
              <w:rPr>
                <w:noProof/>
                <w:webHidden/>
              </w:rPr>
              <w:fldChar w:fldCharType="end"/>
            </w:r>
          </w:hyperlink>
        </w:p>
        <w:p w14:paraId="6D8DACC4" w14:textId="3BCA3285" w:rsidR="006C4CE7" w:rsidRPr="00F61F0F" w:rsidRDefault="00721EE5">
          <w:pPr>
            <w:pStyle w:val="32"/>
            <w:rPr>
              <w:rFonts w:asciiTheme="minorHAnsi" w:eastAsiaTheme="minorEastAsia" w:hAnsiTheme="minorHAnsi" w:cstheme="minorBidi"/>
              <w:i w:val="0"/>
              <w:noProof/>
              <w:sz w:val="22"/>
              <w:szCs w:val="22"/>
            </w:rPr>
          </w:pPr>
          <w:hyperlink w:anchor="_Toc158620650" w:history="1">
            <w:r w:rsidR="006C4CE7" w:rsidRPr="00F61F0F">
              <w:rPr>
                <w:rStyle w:val="afa"/>
                <w:noProof/>
                <w:color w:val="auto"/>
              </w:rPr>
              <w:t>1.4.4.</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Зоны с особыми условиями использования территории</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_Toc158620650 \h </w:instrText>
            </w:r>
            <w:r w:rsidR="002F56A0" w:rsidRPr="00F61F0F">
              <w:rPr>
                <w:noProof/>
                <w:webHidden/>
              </w:rPr>
            </w:r>
            <w:r w:rsidR="002F56A0" w:rsidRPr="00F61F0F">
              <w:rPr>
                <w:noProof/>
                <w:webHidden/>
              </w:rPr>
              <w:fldChar w:fldCharType="separate"/>
            </w:r>
            <w:r w:rsidR="005E0CB5">
              <w:rPr>
                <w:noProof/>
                <w:webHidden/>
              </w:rPr>
              <w:t>40</w:t>
            </w:r>
            <w:r w:rsidR="002F56A0" w:rsidRPr="00F61F0F">
              <w:rPr>
                <w:noProof/>
                <w:webHidden/>
              </w:rPr>
              <w:fldChar w:fldCharType="end"/>
            </w:r>
          </w:hyperlink>
        </w:p>
        <w:p w14:paraId="6F29C00E" w14:textId="2D2863BA" w:rsidR="006C4CE7" w:rsidRPr="00F61F0F" w:rsidRDefault="00721EE5">
          <w:pPr>
            <w:pStyle w:val="32"/>
            <w:rPr>
              <w:rFonts w:asciiTheme="minorHAnsi" w:eastAsiaTheme="minorEastAsia" w:hAnsiTheme="minorHAnsi" w:cstheme="minorBidi"/>
              <w:i w:val="0"/>
              <w:noProof/>
              <w:sz w:val="22"/>
              <w:szCs w:val="22"/>
            </w:rPr>
          </w:pPr>
          <w:hyperlink w:anchor="_Toc158620651" w:history="1">
            <w:r w:rsidR="006C4CE7" w:rsidRPr="00F61F0F">
              <w:rPr>
                <w:rStyle w:val="afa"/>
                <w:noProof/>
                <w:color w:val="auto"/>
              </w:rPr>
              <w:t>1.4.5.</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_Toc158620651 \h </w:instrText>
            </w:r>
            <w:r w:rsidR="002F56A0" w:rsidRPr="00F61F0F">
              <w:rPr>
                <w:noProof/>
                <w:webHidden/>
              </w:rPr>
            </w:r>
            <w:r w:rsidR="002F56A0" w:rsidRPr="00F61F0F">
              <w:rPr>
                <w:noProof/>
                <w:webHidden/>
              </w:rPr>
              <w:fldChar w:fldCharType="separate"/>
            </w:r>
            <w:r w:rsidR="005E0CB5">
              <w:rPr>
                <w:noProof/>
                <w:webHidden/>
              </w:rPr>
              <w:t>78</w:t>
            </w:r>
            <w:r w:rsidR="002F56A0" w:rsidRPr="00F61F0F">
              <w:rPr>
                <w:noProof/>
                <w:webHidden/>
              </w:rPr>
              <w:fldChar w:fldCharType="end"/>
            </w:r>
          </w:hyperlink>
        </w:p>
        <w:p w14:paraId="2FB9C5CF" w14:textId="5DFDEA85" w:rsidR="006C4CE7" w:rsidRPr="00F61F0F" w:rsidRDefault="00721EE5">
          <w:pPr>
            <w:pStyle w:val="32"/>
            <w:rPr>
              <w:rFonts w:asciiTheme="minorHAnsi" w:eastAsiaTheme="minorEastAsia" w:hAnsiTheme="minorHAnsi" w:cstheme="minorBidi"/>
              <w:i w:val="0"/>
              <w:noProof/>
              <w:sz w:val="22"/>
              <w:szCs w:val="22"/>
            </w:rPr>
          </w:pPr>
          <w:hyperlink w:anchor="_Toc158620652" w:history="1">
            <w:r w:rsidR="006C4CE7" w:rsidRPr="00F61F0F">
              <w:rPr>
                <w:rStyle w:val="afa"/>
                <w:noProof/>
                <w:color w:val="auto"/>
              </w:rPr>
              <w:t>1.4.6.</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Объекты культурного наследия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_Toc158620652 \h </w:instrText>
            </w:r>
            <w:r w:rsidR="002F56A0" w:rsidRPr="00F61F0F">
              <w:rPr>
                <w:noProof/>
                <w:webHidden/>
              </w:rPr>
            </w:r>
            <w:r w:rsidR="002F56A0" w:rsidRPr="00F61F0F">
              <w:rPr>
                <w:noProof/>
                <w:webHidden/>
              </w:rPr>
              <w:fldChar w:fldCharType="separate"/>
            </w:r>
            <w:r w:rsidR="005E0CB5">
              <w:rPr>
                <w:noProof/>
                <w:webHidden/>
              </w:rPr>
              <w:t>80</w:t>
            </w:r>
            <w:r w:rsidR="002F56A0" w:rsidRPr="00F61F0F">
              <w:rPr>
                <w:noProof/>
                <w:webHidden/>
              </w:rPr>
              <w:fldChar w:fldCharType="end"/>
            </w:r>
          </w:hyperlink>
        </w:p>
        <w:p w14:paraId="04E65F42" w14:textId="35FE8E9C"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653" w:history="1">
            <w:r w:rsidR="006C4CE7" w:rsidRPr="00F61F0F">
              <w:rPr>
                <w:rStyle w:val="afa"/>
                <w:noProof/>
                <w:snapToGrid w:val="0"/>
                <w:color w:val="auto"/>
                <w:w w:val="0"/>
              </w:rPr>
              <w:t>1.5.</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Состояние окружающей среды</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_Toc158620653 \h </w:instrText>
            </w:r>
            <w:r w:rsidR="002F56A0" w:rsidRPr="00F61F0F">
              <w:rPr>
                <w:noProof/>
                <w:webHidden/>
              </w:rPr>
            </w:r>
            <w:r w:rsidR="002F56A0" w:rsidRPr="00F61F0F">
              <w:rPr>
                <w:noProof/>
                <w:webHidden/>
              </w:rPr>
              <w:fldChar w:fldCharType="separate"/>
            </w:r>
            <w:r w:rsidR="005E0CB5">
              <w:rPr>
                <w:noProof/>
                <w:webHidden/>
              </w:rPr>
              <w:t>104</w:t>
            </w:r>
            <w:r w:rsidR="002F56A0" w:rsidRPr="00F61F0F">
              <w:rPr>
                <w:noProof/>
                <w:webHidden/>
              </w:rPr>
              <w:fldChar w:fldCharType="end"/>
            </w:r>
          </w:hyperlink>
        </w:p>
        <w:p w14:paraId="14E11E47" w14:textId="3E0782F4" w:rsidR="006C4CE7" w:rsidRPr="00F61F0F" w:rsidRDefault="00721EE5">
          <w:pPr>
            <w:pStyle w:val="32"/>
            <w:rPr>
              <w:rFonts w:asciiTheme="minorHAnsi" w:eastAsiaTheme="minorEastAsia" w:hAnsiTheme="minorHAnsi" w:cstheme="minorBidi"/>
              <w:i w:val="0"/>
              <w:noProof/>
              <w:sz w:val="22"/>
              <w:szCs w:val="22"/>
            </w:rPr>
          </w:pPr>
          <w:hyperlink w:anchor="_Toc158620654" w:history="1">
            <w:r w:rsidR="006C4CE7" w:rsidRPr="00F61F0F">
              <w:rPr>
                <w:rStyle w:val="afa"/>
                <w:noProof/>
                <w:color w:val="auto"/>
              </w:rPr>
              <w:t>1.5.1.</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Состояние атмосферного воздуха</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_Toc158620654 \h </w:instrText>
            </w:r>
            <w:r w:rsidR="002F56A0" w:rsidRPr="00F61F0F">
              <w:rPr>
                <w:noProof/>
                <w:webHidden/>
              </w:rPr>
            </w:r>
            <w:r w:rsidR="002F56A0" w:rsidRPr="00F61F0F">
              <w:rPr>
                <w:noProof/>
                <w:webHidden/>
              </w:rPr>
              <w:fldChar w:fldCharType="separate"/>
            </w:r>
            <w:r w:rsidR="005E0CB5">
              <w:rPr>
                <w:noProof/>
                <w:webHidden/>
              </w:rPr>
              <w:t>104</w:t>
            </w:r>
            <w:r w:rsidR="002F56A0" w:rsidRPr="00F61F0F">
              <w:rPr>
                <w:noProof/>
                <w:webHidden/>
              </w:rPr>
              <w:fldChar w:fldCharType="end"/>
            </w:r>
          </w:hyperlink>
        </w:p>
        <w:p w14:paraId="1B533F38" w14:textId="398D6100" w:rsidR="006C4CE7" w:rsidRPr="00F61F0F" w:rsidRDefault="00721EE5">
          <w:pPr>
            <w:pStyle w:val="32"/>
            <w:rPr>
              <w:rFonts w:asciiTheme="minorHAnsi" w:eastAsiaTheme="minorEastAsia" w:hAnsiTheme="minorHAnsi" w:cstheme="minorBidi"/>
              <w:i w:val="0"/>
              <w:noProof/>
              <w:sz w:val="22"/>
              <w:szCs w:val="22"/>
            </w:rPr>
          </w:pPr>
          <w:hyperlink w:anchor="_Toc158620655" w:history="1">
            <w:r w:rsidR="006C4CE7" w:rsidRPr="00F61F0F">
              <w:rPr>
                <w:rStyle w:val="afa"/>
                <w:noProof/>
                <w:color w:val="auto"/>
              </w:rPr>
              <w:t>1.5.2.</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Состояние водных ресурсов</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_Toc158620655 \h </w:instrText>
            </w:r>
            <w:r w:rsidR="002F56A0" w:rsidRPr="00F61F0F">
              <w:rPr>
                <w:noProof/>
                <w:webHidden/>
              </w:rPr>
            </w:r>
            <w:r w:rsidR="002F56A0" w:rsidRPr="00F61F0F">
              <w:rPr>
                <w:noProof/>
                <w:webHidden/>
              </w:rPr>
              <w:fldChar w:fldCharType="separate"/>
            </w:r>
            <w:r w:rsidR="005E0CB5">
              <w:rPr>
                <w:noProof/>
                <w:webHidden/>
              </w:rPr>
              <w:t>111</w:t>
            </w:r>
            <w:r w:rsidR="002F56A0" w:rsidRPr="00F61F0F">
              <w:rPr>
                <w:noProof/>
                <w:webHidden/>
              </w:rPr>
              <w:fldChar w:fldCharType="end"/>
            </w:r>
          </w:hyperlink>
        </w:p>
        <w:p w14:paraId="63AD0E60" w14:textId="6A65B484" w:rsidR="006C4CE7" w:rsidRPr="00F61F0F" w:rsidRDefault="00721EE5">
          <w:pPr>
            <w:pStyle w:val="32"/>
            <w:rPr>
              <w:rFonts w:asciiTheme="minorHAnsi" w:eastAsiaTheme="minorEastAsia" w:hAnsiTheme="minorHAnsi" w:cstheme="minorBidi"/>
              <w:i w:val="0"/>
              <w:noProof/>
              <w:sz w:val="22"/>
              <w:szCs w:val="22"/>
            </w:rPr>
          </w:pPr>
          <w:hyperlink w:anchor="_Toc158620656" w:history="1">
            <w:r w:rsidR="006C4CE7" w:rsidRPr="00F61F0F">
              <w:rPr>
                <w:rStyle w:val="afa"/>
                <w:noProof/>
                <w:color w:val="auto"/>
              </w:rPr>
              <w:t>1.5.3.</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Состояние почв</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_Toc158620656 \h </w:instrText>
            </w:r>
            <w:r w:rsidR="002F56A0" w:rsidRPr="00F61F0F">
              <w:rPr>
                <w:noProof/>
                <w:webHidden/>
              </w:rPr>
            </w:r>
            <w:r w:rsidR="002F56A0" w:rsidRPr="00F61F0F">
              <w:rPr>
                <w:noProof/>
                <w:webHidden/>
              </w:rPr>
              <w:fldChar w:fldCharType="separate"/>
            </w:r>
            <w:r w:rsidR="005E0CB5">
              <w:rPr>
                <w:noProof/>
                <w:webHidden/>
              </w:rPr>
              <w:t>114</w:t>
            </w:r>
            <w:r w:rsidR="002F56A0" w:rsidRPr="00F61F0F">
              <w:rPr>
                <w:noProof/>
                <w:webHidden/>
              </w:rPr>
              <w:fldChar w:fldCharType="end"/>
            </w:r>
          </w:hyperlink>
        </w:p>
        <w:p w14:paraId="010D5A36" w14:textId="33CF0752" w:rsidR="006C4CE7" w:rsidRPr="00F61F0F" w:rsidRDefault="00721EE5">
          <w:pPr>
            <w:pStyle w:val="32"/>
            <w:rPr>
              <w:rFonts w:asciiTheme="minorHAnsi" w:eastAsiaTheme="minorEastAsia" w:hAnsiTheme="minorHAnsi" w:cstheme="minorBidi"/>
              <w:i w:val="0"/>
              <w:noProof/>
              <w:sz w:val="22"/>
              <w:szCs w:val="22"/>
            </w:rPr>
          </w:pPr>
          <w:hyperlink w:anchor="_Toc158620657" w:history="1">
            <w:r w:rsidR="006C4CE7" w:rsidRPr="00F61F0F">
              <w:rPr>
                <w:rStyle w:val="afa"/>
                <w:noProof/>
                <w:color w:val="auto"/>
              </w:rPr>
              <w:t>1.5.4.</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Санитарная очистка территории</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_Toc158620657 \h </w:instrText>
            </w:r>
            <w:r w:rsidR="002F56A0" w:rsidRPr="00F61F0F">
              <w:rPr>
                <w:noProof/>
                <w:webHidden/>
              </w:rPr>
            </w:r>
            <w:r w:rsidR="002F56A0" w:rsidRPr="00F61F0F">
              <w:rPr>
                <w:noProof/>
                <w:webHidden/>
              </w:rPr>
              <w:fldChar w:fldCharType="separate"/>
            </w:r>
            <w:r w:rsidR="005E0CB5">
              <w:rPr>
                <w:noProof/>
                <w:webHidden/>
              </w:rPr>
              <w:t>115</w:t>
            </w:r>
            <w:r w:rsidR="002F56A0" w:rsidRPr="00F61F0F">
              <w:rPr>
                <w:noProof/>
                <w:webHidden/>
              </w:rPr>
              <w:fldChar w:fldCharType="end"/>
            </w:r>
          </w:hyperlink>
        </w:p>
        <w:p w14:paraId="784A7B37" w14:textId="07975C77" w:rsidR="006C4CE7" w:rsidRPr="00F61F0F" w:rsidRDefault="00721EE5">
          <w:pPr>
            <w:pStyle w:val="32"/>
            <w:rPr>
              <w:rFonts w:asciiTheme="minorHAnsi" w:eastAsiaTheme="minorEastAsia" w:hAnsiTheme="minorHAnsi" w:cstheme="minorBidi"/>
              <w:i w:val="0"/>
              <w:noProof/>
              <w:sz w:val="22"/>
              <w:szCs w:val="22"/>
            </w:rPr>
          </w:pPr>
          <w:hyperlink w:anchor="_Toc158620658" w:history="1">
            <w:r w:rsidR="006C4CE7" w:rsidRPr="00F61F0F">
              <w:rPr>
                <w:rStyle w:val="afa"/>
                <w:noProof/>
                <w:color w:val="auto"/>
              </w:rPr>
              <w:t>1.5.5.</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Радиационная обстановка</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_Toc158620658 \h </w:instrText>
            </w:r>
            <w:r w:rsidR="002F56A0" w:rsidRPr="00F61F0F">
              <w:rPr>
                <w:noProof/>
                <w:webHidden/>
              </w:rPr>
            </w:r>
            <w:r w:rsidR="002F56A0" w:rsidRPr="00F61F0F">
              <w:rPr>
                <w:noProof/>
                <w:webHidden/>
              </w:rPr>
              <w:fldChar w:fldCharType="separate"/>
            </w:r>
            <w:r w:rsidR="005E0CB5">
              <w:rPr>
                <w:noProof/>
                <w:webHidden/>
              </w:rPr>
              <w:t>123</w:t>
            </w:r>
            <w:r w:rsidR="002F56A0" w:rsidRPr="00F61F0F">
              <w:rPr>
                <w:noProof/>
                <w:webHidden/>
              </w:rPr>
              <w:fldChar w:fldCharType="end"/>
            </w:r>
          </w:hyperlink>
        </w:p>
        <w:p w14:paraId="5C65F6A0" w14:textId="5BE1B9E0"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659" w:history="1">
            <w:r w:rsidR="006C4CE7" w:rsidRPr="00F61F0F">
              <w:rPr>
                <w:rStyle w:val="afa"/>
                <w:noProof/>
                <w:snapToGrid w:val="0"/>
                <w:color w:val="auto"/>
                <w:w w:val="0"/>
              </w:rPr>
              <w:t>1.6.</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Социально-экономическая ситуация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_Toc158620659 \h </w:instrText>
            </w:r>
            <w:r w:rsidR="002F56A0" w:rsidRPr="00F61F0F">
              <w:rPr>
                <w:noProof/>
                <w:webHidden/>
              </w:rPr>
            </w:r>
            <w:r w:rsidR="002F56A0" w:rsidRPr="00F61F0F">
              <w:rPr>
                <w:noProof/>
                <w:webHidden/>
              </w:rPr>
              <w:fldChar w:fldCharType="separate"/>
            </w:r>
            <w:r w:rsidR="005E0CB5">
              <w:rPr>
                <w:noProof/>
                <w:webHidden/>
              </w:rPr>
              <w:t>125</w:t>
            </w:r>
            <w:r w:rsidR="002F56A0" w:rsidRPr="00F61F0F">
              <w:rPr>
                <w:noProof/>
                <w:webHidden/>
              </w:rPr>
              <w:fldChar w:fldCharType="end"/>
            </w:r>
          </w:hyperlink>
        </w:p>
        <w:p w14:paraId="4EB33110" w14:textId="11F9AF7B" w:rsidR="006C4CE7" w:rsidRPr="00F61F0F" w:rsidRDefault="00721EE5">
          <w:pPr>
            <w:pStyle w:val="32"/>
            <w:rPr>
              <w:rFonts w:asciiTheme="minorHAnsi" w:eastAsiaTheme="minorEastAsia" w:hAnsiTheme="minorHAnsi" w:cstheme="minorBidi"/>
              <w:i w:val="0"/>
              <w:noProof/>
              <w:sz w:val="22"/>
              <w:szCs w:val="22"/>
            </w:rPr>
          </w:pPr>
          <w:hyperlink w:anchor="_Toc158620660" w:history="1">
            <w:r w:rsidR="006C4CE7" w:rsidRPr="00F61F0F">
              <w:rPr>
                <w:rStyle w:val="afa"/>
                <w:noProof/>
                <w:color w:val="auto"/>
              </w:rPr>
              <w:t>1.6.1.</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Экономическая база</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_Toc158620660 \h </w:instrText>
            </w:r>
            <w:r w:rsidR="002F56A0" w:rsidRPr="00F61F0F">
              <w:rPr>
                <w:noProof/>
                <w:webHidden/>
              </w:rPr>
            </w:r>
            <w:r w:rsidR="002F56A0" w:rsidRPr="00F61F0F">
              <w:rPr>
                <w:noProof/>
                <w:webHidden/>
              </w:rPr>
              <w:fldChar w:fldCharType="separate"/>
            </w:r>
            <w:r w:rsidR="005E0CB5">
              <w:rPr>
                <w:noProof/>
                <w:webHidden/>
              </w:rPr>
              <w:t>125</w:t>
            </w:r>
            <w:r w:rsidR="002F56A0" w:rsidRPr="00F61F0F">
              <w:rPr>
                <w:noProof/>
                <w:webHidden/>
              </w:rPr>
              <w:fldChar w:fldCharType="end"/>
            </w:r>
          </w:hyperlink>
        </w:p>
        <w:p w14:paraId="4B6E23F4" w14:textId="5169480E" w:rsidR="006C4CE7" w:rsidRPr="00F61F0F" w:rsidRDefault="00721EE5">
          <w:pPr>
            <w:pStyle w:val="32"/>
            <w:rPr>
              <w:rFonts w:asciiTheme="minorHAnsi" w:eastAsiaTheme="minorEastAsia" w:hAnsiTheme="minorHAnsi" w:cstheme="minorBidi"/>
              <w:i w:val="0"/>
              <w:noProof/>
              <w:sz w:val="22"/>
              <w:szCs w:val="22"/>
            </w:rPr>
          </w:pPr>
          <w:hyperlink w:anchor="_Toc158620661" w:history="1">
            <w:r w:rsidR="006C4CE7" w:rsidRPr="00F61F0F">
              <w:rPr>
                <w:rStyle w:val="afa"/>
                <w:noProof/>
                <w:color w:val="auto"/>
              </w:rPr>
              <w:t>1.6.2.</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Инвестиционная деятельность</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_Toc158620661 \h </w:instrText>
            </w:r>
            <w:r w:rsidR="002F56A0" w:rsidRPr="00F61F0F">
              <w:rPr>
                <w:noProof/>
                <w:webHidden/>
              </w:rPr>
            </w:r>
            <w:r w:rsidR="002F56A0" w:rsidRPr="00F61F0F">
              <w:rPr>
                <w:noProof/>
                <w:webHidden/>
              </w:rPr>
              <w:fldChar w:fldCharType="separate"/>
            </w:r>
            <w:r w:rsidR="005E0CB5">
              <w:rPr>
                <w:noProof/>
                <w:webHidden/>
              </w:rPr>
              <w:t>131</w:t>
            </w:r>
            <w:r w:rsidR="002F56A0" w:rsidRPr="00F61F0F">
              <w:rPr>
                <w:noProof/>
                <w:webHidden/>
              </w:rPr>
              <w:fldChar w:fldCharType="end"/>
            </w:r>
          </w:hyperlink>
        </w:p>
        <w:p w14:paraId="5B662C1E" w14:textId="293DE1D4" w:rsidR="006C4CE7" w:rsidRPr="00F61F0F" w:rsidRDefault="00721EE5">
          <w:pPr>
            <w:pStyle w:val="32"/>
            <w:rPr>
              <w:rFonts w:asciiTheme="minorHAnsi" w:eastAsiaTheme="minorEastAsia" w:hAnsiTheme="minorHAnsi" w:cstheme="minorBidi"/>
              <w:i w:val="0"/>
              <w:noProof/>
              <w:sz w:val="22"/>
              <w:szCs w:val="22"/>
            </w:rPr>
          </w:pPr>
          <w:hyperlink w:anchor="_Toc158620662" w:history="1">
            <w:r w:rsidR="006C4CE7" w:rsidRPr="00F61F0F">
              <w:rPr>
                <w:rStyle w:val="afa"/>
                <w:noProof/>
                <w:color w:val="auto"/>
              </w:rPr>
              <w:t>1.6.3.</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Население</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_Toc158620662 \h </w:instrText>
            </w:r>
            <w:r w:rsidR="002F56A0" w:rsidRPr="00F61F0F">
              <w:rPr>
                <w:noProof/>
                <w:webHidden/>
              </w:rPr>
            </w:r>
            <w:r w:rsidR="002F56A0" w:rsidRPr="00F61F0F">
              <w:rPr>
                <w:noProof/>
                <w:webHidden/>
              </w:rPr>
              <w:fldChar w:fldCharType="separate"/>
            </w:r>
            <w:r w:rsidR="005E0CB5">
              <w:rPr>
                <w:noProof/>
                <w:webHidden/>
              </w:rPr>
              <w:t>134</w:t>
            </w:r>
            <w:r w:rsidR="002F56A0" w:rsidRPr="00F61F0F">
              <w:rPr>
                <w:noProof/>
                <w:webHidden/>
              </w:rPr>
              <w:fldChar w:fldCharType="end"/>
            </w:r>
          </w:hyperlink>
        </w:p>
        <w:p w14:paraId="79B76AFD" w14:textId="37B41D27" w:rsidR="006C4CE7" w:rsidRPr="00F61F0F" w:rsidRDefault="00721EE5">
          <w:pPr>
            <w:pStyle w:val="32"/>
            <w:rPr>
              <w:rFonts w:asciiTheme="minorHAnsi" w:eastAsiaTheme="minorEastAsia" w:hAnsiTheme="minorHAnsi" w:cstheme="minorBidi"/>
              <w:i w:val="0"/>
              <w:noProof/>
              <w:sz w:val="22"/>
              <w:szCs w:val="22"/>
            </w:rPr>
          </w:pPr>
          <w:hyperlink w:anchor="_Toc158620663" w:history="1">
            <w:r w:rsidR="006C4CE7" w:rsidRPr="00F61F0F">
              <w:rPr>
                <w:rStyle w:val="afa"/>
                <w:noProof/>
                <w:color w:val="auto"/>
              </w:rPr>
              <w:t>1.6.4.</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Жилищный фонд</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_Toc158620663 \h </w:instrText>
            </w:r>
            <w:r w:rsidR="002F56A0" w:rsidRPr="00F61F0F">
              <w:rPr>
                <w:noProof/>
                <w:webHidden/>
              </w:rPr>
            </w:r>
            <w:r w:rsidR="002F56A0" w:rsidRPr="00F61F0F">
              <w:rPr>
                <w:noProof/>
                <w:webHidden/>
              </w:rPr>
              <w:fldChar w:fldCharType="separate"/>
            </w:r>
            <w:r w:rsidR="005E0CB5">
              <w:rPr>
                <w:noProof/>
                <w:webHidden/>
              </w:rPr>
              <w:t>138</w:t>
            </w:r>
            <w:r w:rsidR="002F56A0" w:rsidRPr="00F61F0F">
              <w:rPr>
                <w:noProof/>
                <w:webHidden/>
              </w:rPr>
              <w:fldChar w:fldCharType="end"/>
            </w:r>
          </w:hyperlink>
        </w:p>
        <w:p w14:paraId="0C9061ED" w14:textId="37D60A08" w:rsidR="006C4CE7" w:rsidRPr="00F61F0F" w:rsidRDefault="00721EE5">
          <w:pPr>
            <w:pStyle w:val="32"/>
            <w:rPr>
              <w:rFonts w:asciiTheme="minorHAnsi" w:eastAsiaTheme="minorEastAsia" w:hAnsiTheme="minorHAnsi" w:cstheme="minorBidi"/>
              <w:i w:val="0"/>
              <w:noProof/>
              <w:sz w:val="22"/>
              <w:szCs w:val="22"/>
            </w:rPr>
          </w:pPr>
          <w:hyperlink w:anchor="_Toc158620664" w:history="1">
            <w:r w:rsidR="006C4CE7" w:rsidRPr="00F61F0F">
              <w:rPr>
                <w:rStyle w:val="afa"/>
                <w:noProof/>
                <w:color w:val="auto"/>
              </w:rPr>
              <w:t>1.6.5.</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Место города Череповца в пространственной структуре Вологодской области</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_Toc158620664 \h </w:instrText>
            </w:r>
            <w:r w:rsidR="002F56A0" w:rsidRPr="00F61F0F">
              <w:rPr>
                <w:noProof/>
                <w:webHidden/>
              </w:rPr>
            </w:r>
            <w:r w:rsidR="002F56A0" w:rsidRPr="00F61F0F">
              <w:rPr>
                <w:noProof/>
                <w:webHidden/>
              </w:rPr>
              <w:fldChar w:fldCharType="separate"/>
            </w:r>
            <w:r w:rsidR="005E0CB5">
              <w:rPr>
                <w:noProof/>
                <w:webHidden/>
              </w:rPr>
              <w:t>139</w:t>
            </w:r>
            <w:r w:rsidR="002F56A0" w:rsidRPr="00F61F0F">
              <w:rPr>
                <w:noProof/>
                <w:webHidden/>
              </w:rPr>
              <w:fldChar w:fldCharType="end"/>
            </w:r>
          </w:hyperlink>
        </w:p>
        <w:p w14:paraId="1A0977DF" w14:textId="6CFE9FC2" w:rsidR="006C4CE7" w:rsidRPr="00F61F0F" w:rsidRDefault="00721EE5">
          <w:pPr>
            <w:pStyle w:val="32"/>
            <w:rPr>
              <w:rFonts w:asciiTheme="minorHAnsi" w:eastAsiaTheme="minorEastAsia" w:hAnsiTheme="minorHAnsi" w:cstheme="minorBidi"/>
              <w:i w:val="0"/>
              <w:noProof/>
              <w:sz w:val="22"/>
              <w:szCs w:val="22"/>
            </w:rPr>
          </w:pPr>
          <w:hyperlink w:anchor="_Toc158620665" w:history="1">
            <w:r w:rsidR="006C4CE7" w:rsidRPr="00F61F0F">
              <w:rPr>
                <w:rStyle w:val="afa"/>
                <w:noProof/>
                <w:color w:val="auto"/>
              </w:rPr>
              <w:t>1.6.6.</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Социально-экономические предпосылки градостроительного развития городского округа город Череповец</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_Toc158620665 \h </w:instrText>
            </w:r>
            <w:r w:rsidR="002F56A0" w:rsidRPr="00F61F0F">
              <w:rPr>
                <w:noProof/>
                <w:webHidden/>
              </w:rPr>
            </w:r>
            <w:r w:rsidR="002F56A0" w:rsidRPr="00F61F0F">
              <w:rPr>
                <w:noProof/>
                <w:webHidden/>
              </w:rPr>
              <w:fldChar w:fldCharType="separate"/>
            </w:r>
            <w:r w:rsidR="005E0CB5">
              <w:rPr>
                <w:noProof/>
                <w:webHidden/>
              </w:rPr>
              <w:t>141</w:t>
            </w:r>
            <w:r w:rsidR="002F56A0" w:rsidRPr="00F61F0F">
              <w:rPr>
                <w:noProof/>
                <w:webHidden/>
              </w:rPr>
              <w:fldChar w:fldCharType="end"/>
            </w:r>
          </w:hyperlink>
        </w:p>
        <w:p w14:paraId="78487761" w14:textId="512CD6FF" w:rsidR="006C4CE7" w:rsidRPr="00F61F0F" w:rsidRDefault="00721EE5">
          <w:pPr>
            <w:pStyle w:val="32"/>
            <w:rPr>
              <w:rFonts w:asciiTheme="minorHAnsi" w:eastAsiaTheme="minorEastAsia" w:hAnsiTheme="minorHAnsi" w:cstheme="minorBidi"/>
              <w:i w:val="0"/>
              <w:noProof/>
              <w:sz w:val="22"/>
              <w:szCs w:val="22"/>
            </w:rPr>
          </w:pPr>
          <w:hyperlink w:anchor="_Toc158620666" w:history="1">
            <w:r w:rsidR="006C4CE7" w:rsidRPr="00F61F0F">
              <w:rPr>
                <w:rStyle w:val="afa"/>
                <w:noProof/>
                <w:color w:val="auto"/>
              </w:rPr>
              <w:t>1.6.7.</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Создание благоприятного уровня городской среды на основе индекса качества городской среды</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_Toc158620666 \h </w:instrText>
            </w:r>
            <w:r w:rsidR="002F56A0" w:rsidRPr="00F61F0F">
              <w:rPr>
                <w:noProof/>
                <w:webHidden/>
              </w:rPr>
            </w:r>
            <w:r w:rsidR="002F56A0" w:rsidRPr="00F61F0F">
              <w:rPr>
                <w:noProof/>
                <w:webHidden/>
              </w:rPr>
              <w:fldChar w:fldCharType="separate"/>
            </w:r>
            <w:r w:rsidR="005E0CB5">
              <w:rPr>
                <w:noProof/>
                <w:webHidden/>
              </w:rPr>
              <w:t>143</w:t>
            </w:r>
            <w:r w:rsidR="002F56A0" w:rsidRPr="00F61F0F">
              <w:rPr>
                <w:noProof/>
                <w:webHidden/>
              </w:rPr>
              <w:fldChar w:fldCharType="end"/>
            </w:r>
          </w:hyperlink>
        </w:p>
        <w:p w14:paraId="0F18CE7C" w14:textId="7C4E0846" w:rsidR="006C4CE7" w:rsidRPr="00F61F0F" w:rsidRDefault="00721EE5">
          <w:pPr>
            <w:pStyle w:val="32"/>
            <w:rPr>
              <w:rFonts w:asciiTheme="minorHAnsi" w:eastAsiaTheme="minorEastAsia" w:hAnsiTheme="minorHAnsi" w:cstheme="minorBidi"/>
              <w:i w:val="0"/>
              <w:noProof/>
              <w:sz w:val="22"/>
              <w:szCs w:val="22"/>
            </w:rPr>
          </w:pPr>
          <w:hyperlink w:anchor="_Toc158620667" w:history="1">
            <w:r w:rsidR="006C4CE7" w:rsidRPr="00F61F0F">
              <w:rPr>
                <w:rStyle w:val="afa"/>
                <w:noProof/>
                <w:color w:val="auto"/>
              </w:rPr>
              <w:t>1.6.8.</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Предложения по применению Стандарта комплексного развития территорий</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_Toc158620667 \h </w:instrText>
            </w:r>
            <w:r w:rsidR="002F56A0" w:rsidRPr="00F61F0F">
              <w:rPr>
                <w:noProof/>
                <w:webHidden/>
              </w:rPr>
            </w:r>
            <w:r w:rsidR="002F56A0" w:rsidRPr="00F61F0F">
              <w:rPr>
                <w:noProof/>
                <w:webHidden/>
              </w:rPr>
              <w:fldChar w:fldCharType="separate"/>
            </w:r>
            <w:r w:rsidR="005E0CB5">
              <w:rPr>
                <w:noProof/>
                <w:webHidden/>
              </w:rPr>
              <w:t>150</w:t>
            </w:r>
            <w:r w:rsidR="002F56A0" w:rsidRPr="00F61F0F">
              <w:rPr>
                <w:noProof/>
                <w:webHidden/>
              </w:rPr>
              <w:fldChar w:fldCharType="end"/>
            </w:r>
          </w:hyperlink>
        </w:p>
        <w:p w14:paraId="45B62378" w14:textId="1FDE67EF"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668" w:history="1">
            <w:r w:rsidR="006C4CE7" w:rsidRPr="00F61F0F">
              <w:rPr>
                <w:rStyle w:val="afa"/>
                <w:noProof/>
                <w:snapToGrid w:val="0"/>
                <w:color w:val="auto"/>
                <w:w w:val="0"/>
              </w:rPr>
              <w:t>1.7.</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Объекты обслуживания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_Toc158620668 \h </w:instrText>
            </w:r>
            <w:r w:rsidR="002F56A0" w:rsidRPr="00F61F0F">
              <w:rPr>
                <w:noProof/>
                <w:webHidden/>
              </w:rPr>
            </w:r>
            <w:r w:rsidR="002F56A0" w:rsidRPr="00F61F0F">
              <w:rPr>
                <w:noProof/>
                <w:webHidden/>
              </w:rPr>
              <w:fldChar w:fldCharType="separate"/>
            </w:r>
            <w:r w:rsidR="005E0CB5">
              <w:rPr>
                <w:noProof/>
                <w:webHidden/>
              </w:rPr>
              <w:t>169</w:t>
            </w:r>
            <w:r w:rsidR="002F56A0" w:rsidRPr="00F61F0F">
              <w:rPr>
                <w:noProof/>
                <w:webHidden/>
              </w:rPr>
              <w:fldChar w:fldCharType="end"/>
            </w:r>
          </w:hyperlink>
        </w:p>
        <w:p w14:paraId="777B83D0" w14:textId="2487AD51" w:rsidR="006C4CE7" w:rsidRPr="00F61F0F" w:rsidRDefault="00721EE5">
          <w:pPr>
            <w:pStyle w:val="32"/>
            <w:rPr>
              <w:rFonts w:asciiTheme="minorHAnsi" w:eastAsiaTheme="minorEastAsia" w:hAnsiTheme="minorHAnsi" w:cstheme="minorBidi"/>
              <w:i w:val="0"/>
              <w:noProof/>
              <w:sz w:val="22"/>
              <w:szCs w:val="22"/>
            </w:rPr>
          </w:pPr>
          <w:hyperlink w:anchor="_Toc158620669" w:history="1">
            <w:r w:rsidR="006C4CE7" w:rsidRPr="00F61F0F">
              <w:rPr>
                <w:rStyle w:val="afa"/>
                <w:noProof/>
                <w:color w:val="auto"/>
              </w:rPr>
              <w:t>1.7.1.</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Система объектов образования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_Toc158620669 \h </w:instrText>
            </w:r>
            <w:r w:rsidR="002F56A0" w:rsidRPr="00F61F0F">
              <w:rPr>
                <w:noProof/>
                <w:webHidden/>
              </w:rPr>
            </w:r>
            <w:r w:rsidR="002F56A0" w:rsidRPr="00F61F0F">
              <w:rPr>
                <w:noProof/>
                <w:webHidden/>
              </w:rPr>
              <w:fldChar w:fldCharType="separate"/>
            </w:r>
            <w:r w:rsidR="005E0CB5">
              <w:rPr>
                <w:noProof/>
                <w:webHidden/>
              </w:rPr>
              <w:t>170</w:t>
            </w:r>
            <w:r w:rsidR="002F56A0" w:rsidRPr="00F61F0F">
              <w:rPr>
                <w:noProof/>
                <w:webHidden/>
              </w:rPr>
              <w:fldChar w:fldCharType="end"/>
            </w:r>
          </w:hyperlink>
        </w:p>
        <w:p w14:paraId="587CBEDE" w14:textId="7960B30B" w:rsidR="006C4CE7" w:rsidRPr="00F61F0F" w:rsidRDefault="00721EE5">
          <w:pPr>
            <w:pStyle w:val="32"/>
            <w:rPr>
              <w:rFonts w:asciiTheme="minorHAnsi" w:eastAsiaTheme="minorEastAsia" w:hAnsiTheme="minorHAnsi" w:cstheme="minorBidi"/>
              <w:i w:val="0"/>
              <w:noProof/>
              <w:sz w:val="22"/>
              <w:szCs w:val="22"/>
            </w:rPr>
          </w:pPr>
          <w:hyperlink w:anchor="_Toc158620670" w:history="1">
            <w:r w:rsidR="006C4CE7" w:rsidRPr="00F61F0F">
              <w:rPr>
                <w:rStyle w:val="afa"/>
                <w:noProof/>
                <w:color w:val="auto"/>
              </w:rPr>
              <w:t>1.7.2.</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Система объектов культуры</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_Toc158620670 \h </w:instrText>
            </w:r>
            <w:r w:rsidR="002F56A0" w:rsidRPr="00F61F0F">
              <w:rPr>
                <w:noProof/>
                <w:webHidden/>
              </w:rPr>
            </w:r>
            <w:r w:rsidR="002F56A0" w:rsidRPr="00F61F0F">
              <w:rPr>
                <w:noProof/>
                <w:webHidden/>
              </w:rPr>
              <w:fldChar w:fldCharType="separate"/>
            </w:r>
            <w:r w:rsidR="005E0CB5">
              <w:rPr>
                <w:noProof/>
                <w:webHidden/>
              </w:rPr>
              <w:t>175</w:t>
            </w:r>
            <w:r w:rsidR="002F56A0" w:rsidRPr="00F61F0F">
              <w:rPr>
                <w:noProof/>
                <w:webHidden/>
              </w:rPr>
              <w:fldChar w:fldCharType="end"/>
            </w:r>
          </w:hyperlink>
        </w:p>
        <w:p w14:paraId="44B331AD" w14:textId="6787A5B9" w:rsidR="006C4CE7" w:rsidRPr="00F61F0F" w:rsidRDefault="00721EE5">
          <w:pPr>
            <w:pStyle w:val="32"/>
            <w:rPr>
              <w:rFonts w:asciiTheme="minorHAnsi" w:eastAsiaTheme="minorEastAsia" w:hAnsiTheme="minorHAnsi" w:cstheme="minorBidi"/>
              <w:i w:val="0"/>
              <w:noProof/>
              <w:sz w:val="22"/>
              <w:szCs w:val="22"/>
            </w:rPr>
          </w:pPr>
          <w:hyperlink w:anchor="_Toc158620671" w:history="1">
            <w:r w:rsidR="006C4CE7" w:rsidRPr="00F61F0F">
              <w:rPr>
                <w:rStyle w:val="afa"/>
                <w:noProof/>
                <w:color w:val="auto"/>
              </w:rPr>
              <w:t>1.7.3.</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Система объектов физкультуры и спорта</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_Toc158620671 \h </w:instrText>
            </w:r>
            <w:r w:rsidR="002F56A0" w:rsidRPr="00F61F0F">
              <w:rPr>
                <w:noProof/>
                <w:webHidden/>
              </w:rPr>
            </w:r>
            <w:r w:rsidR="002F56A0" w:rsidRPr="00F61F0F">
              <w:rPr>
                <w:noProof/>
                <w:webHidden/>
              </w:rPr>
              <w:fldChar w:fldCharType="separate"/>
            </w:r>
            <w:r w:rsidR="005E0CB5">
              <w:rPr>
                <w:noProof/>
                <w:webHidden/>
              </w:rPr>
              <w:t>178</w:t>
            </w:r>
            <w:r w:rsidR="002F56A0" w:rsidRPr="00F61F0F">
              <w:rPr>
                <w:noProof/>
                <w:webHidden/>
              </w:rPr>
              <w:fldChar w:fldCharType="end"/>
            </w:r>
          </w:hyperlink>
        </w:p>
        <w:p w14:paraId="29858A53" w14:textId="7254E9F7" w:rsidR="006C4CE7" w:rsidRPr="00F61F0F" w:rsidRDefault="00721EE5">
          <w:pPr>
            <w:pStyle w:val="32"/>
            <w:rPr>
              <w:rFonts w:asciiTheme="minorHAnsi" w:eastAsiaTheme="minorEastAsia" w:hAnsiTheme="minorHAnsi" w:cstheme="minorBidi"/>
              <w:i w:val="0"/>
              <w:noProof/>
              <w:sz w:val="22"/>
              <w:szCs w:val="22"/>
            </w:rPr>
          </w:pPr>
          <w:hyperlink w:anchor="_Toc158620672" w:history="1">
            <w:r w:rsidR="006C4CE7" w:rsidRPr="00F61F0F">
              <w:rPr>
                <w:rStyle w:val="afa"/>
                <w:noProof/>
                <w:color w:val="auto"/>
              </w:rPr>
              <w:t>1.7.4.</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Система объектов здравоохранения и социального обслуживания населения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_Toc158620672 \h </w:instrText>
            </w:r>
            <w:r w:rsidR="002F56A0" w:rsidRPr="00F61F0F">
              <w:rPr>
                <w:noProof/>
                <w:webHidden/>
              </w:rPr>
            </w:r>
            <w:r w:rsidR="002F56A0" w:rsidRPr="00F61F0F">
              <w:rPr>
                <w:noProof/>
                <w:webHidden/>
              </w:rPr>
              <w:fldChar w:fldCharType="separate"/>
            </w:r>
            <w:r w:rsidR="005E0CB5">
              <w:rPr>
                <w:noProof/>
                <w:webHidden/>
              </w:rPr>
              <w:t>180</w:t>
            </w:r>
            <w:r w:rsidR="002F56A0" w:rsidRPr="00F61F0F">
              <w:rPr>
                <w:noProof/>
                <w:webHidden/>
              </w:rPr>
              <w:fldChar w:fldCharType="end"/>
            </w:r>
          </w:hyperlink>
        </w:p>
        <w:p w14:paraId="031848C7" w14:textId="57F54880" w:rsidR="006C4CE7" w:rsidRPr="00F61F0F" w:rsidRDefault="00721EE5">
          <w:pPr>
            <w:pStyle w:val="32"/>
            <w:rPr>
              <w:rFonts w:asciiTheme="minorHAnsi" w:eastAsiaTheme="minorEastAsia" w:hAnsiTheme="minorHAnsi" w:cstheme="minorBidi"/>
              <w:i w:val="0"/>
              <w:noProof/>
              <w:sz w:val="22"/>
              <w:szCs w:val="22"/>
            </w:rPr>
          </w:pPr>
          <w:hyperlink w:anchor="_Toc158620673" w:history="1">
            <w:r w:rsidR="006C4CE7" w:rsidRPr="00F61F0F">
              <w:rPr>
                <w:rStyle w:val="afa"/>
                <w:noProof/>
                <w:color w:val="auto"/>
              </w:rPr>
              <w:t>1.7.5.</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Обеспеченность населения города Череповца объектами обслуживания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_Toc158620673 \h </w:instrText>
            </w:r>
            <w:r w:rsidR="002F56A0" w:rsidRPr="00F61F0F">
              <w:rPr>
                <w:noProof/>
                <w:webHidden/>
              </w:rPr>
            </w:r>
            <w:r w:rsidR="002F56A0" w:rsidRPr="00F61F0F">
              <w:rPr>
                <w:noProof/>
                <w:webHidden/>
              </w:rPr>
              <w:fldChar w:fldCharType="separate"/>
            </w:r>
            <w:r w:rsidR="005E0CB5">
              <w:rPr>
                <w:noProof/>
                <w:webHidden/>
              </w:rPr>
              <w:t>184</w:t>
            </w:r>
            <w:r w:rsidR="002F56A0" w:rsidRPr="00F61F0F">
              <w:rPr>
                <w:noProof/>
                <w:webHidden/>
              </w:rPr>
              <w:fldChar w:fldCharType="end"/>
            </w:r>
          </w:hyperlink>
        </w:p>
        <w:p w14:paraId="55ACBDBA" w14:textId="5DA76159"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674" w:history="1">
            <w:r w:rsidR="006C4CE7" w:rsidRPr="00F61F0F">
              <w:rPr>
                <w:rStyle w:val="afa"/>
                <w:noProof/>
                <w:snapToGrid w:val="0"/>
                <w:color w:val="auto"/>
                <w:w w:val="0"/>
              </w:rPr>
              <w:t>1.8.</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Туризм и рекреация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_Toc158620674 \h </w:instrText>
            </w:r>
            <w:r w:rsidR="002F56A0" w:rsidRPr="00F61F0F">
              <w:rPr>
                <w:noProof/>
                <w:webHidden/>
              </w:rPr>
            </w:r>
            <w:r w:rsidR="002F56A0" w:rsidRPr="00F61F0F">
              <w:rPr>
                <w:noProof/>
                <w:webHidden/>
              </w:rPr>
              <w:fldChar w:fldCharType="separate"/>
            </w:r>
            <w:r w:rsidR="005E0CB5">
              <w:rPr>
                <w:noProof/>
                <w:webHidden/>
              </w:rPr>
              <w:t>187</w:t>
            </w:r>
            <w:r w:rsidR="002F56A0" w:rsidRPr="00F61F0F">
              <w:rPr>
                <w:noProof/>
                <w:webHidden/>
              </w:rPr>
              <w:fldChar w:fldCharType="end"/>
            </w:r>
          </w:hyperlink>
        </w:p>
        <w:p w14:paraId="5EF774B1" w14:textId="4C5F4D3D"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675" w:history="1">
            <w:r w:rsidR="006C4CE7" w:rsidRPr="00F61F0F">
              <w:rPr>
                <w:rStyle w:val="afa"/>
                <w:noProof/>
                <w:snapToGrid w:val="0"/>
                <w:color w:val="auto"/>
                <w:w w:val="0"/>
              </w:rPr>
              <w:t>1.9.</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Транспортная инфраструктура</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_Toc158620675 \h </w:instrText>
            </w:r>
            <w:r w:rsidR="002F56A0" w:rsidRPr="00F61F0F">
              <w:rPr>
                <w:noProof/>
                <w:webHidden/>
              </w:rPr>
            </w:r>
            <w:r w:rsidR="002F56A0" w:rsidRPr="00F61F0F">
              <w:rPr>
                <w:noProof/>
                <w:webHidden/>
              </w:rPr>
              <w:fldChar w:fldCharType="separate"/>
            </w:r>
            <w:r w:rsidR="005E0CB5">
              <w:rPr>
                <w:noProof/>
                <w:webHidden/>
              </w:rPr>
              <w:t>191</w:t>
            </w:r>
            <w:r w:rsidR="002F56A0" w:rsidRPr="00F61F0F">
              <w:rPr>
                <w:noProof/>
                <w:webHidden/>
              </w:rPr>
              <w:fldChar w:fldCharType="end"/>
            </w:r>
          </w:hyperlink>
        </w:p>
        <w:p w14:paraId="56449F43" w14:textId="7A9E0667" w:rsidR="006C4CE7" w:rsidRPr="00F61F0F" w:rsidRDefault="00721EE5">
          <w:pPr>
            <w:pStyle w:val="32"/>
            <w:rPr>
              <w:rFonts w:asciiTheme="minorHAnsi" w:eastAsiaTheme="minorEastAsia" w:hAnsiTheme="minorHAnsi" w:cstheme="minorBidi"/>
              <w:i w:val="0"/>
              <w:noProof/>
              <w:sz w:val="22"/>
              <w:szCs w:val="22"/>
            </w:rPr>
          </w:pPr>
          <w:hyperlink w:anchor="_Toc158620676" w:history="1">
            <w:r w:rsidR="006C4CE7" w:rsidRPr="00F61F0F">
              <w:rPr>
                <w:rStyle w:val="afa"/>
                <w:noProof/>
                <w:color w:val="auto"/>
              </w:rPr>
              <w:t>1.9.1.</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Внешний транспорт</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_Toc158620676 \h </w:instrText>
            </w:r>
            <w:r w:rsidR="002F56A0" w:rsidRPr="00F61F0F">
              <w:rPr>
                <w:noProof/>
                <w:webHidden/>
              </w:rPr>
            </w:r>
            <w:r w:rsidR="002F56A0" w:rsidRPr="00F61F0F">
              <w:rPr>
                <w:noProof/>
                <w:webHidden/>
              </w:rPr>
              <w:fldChar w:fldCharType="separate"/>
            </w:r>
            <w:r w:rsidR="005E0CB5">
              <w:rPr>
                <w:noProof/>
                <w:webHidden/>
              </w:rPr>
              <w:t>191</w:t>
            </w:r>
            <w:r w:rsidR="002F56A0" w:rsidRPr="00F61F0F">
              <w:rPr>
                <w:noProof/>
                <w:webHidden/>
              </w:rPr>
              <w:fldChar w:fldCharType="end"/>
            </w:r>
          </w:hyperlink>
        </w:p>
        <w:p w14:paraId="219EBBF0" w14:textId="15444284" w:rsidR="006C4CE7" w:rsidRPr="00F61F0F" w:rsidRDefault="00721EE5">
          <w:pPr>
            <w:pStyle w:val="32"/>
            <w:rPr>
              <w:rFonts w:asciiTheme="minorHAnsi" w:eastAsiaTheme="minorEastAsia" w:hAnsiTheme="minorHAnsi" w:cstheme="minorBidi"/>
              <w:i w:val="0"/>
              <w:noProof/>
              <w:sz w:val="22"/>
              <w:szCs w:val="22"/>
            </w:rPr>
          </w:pPr>
          <w:hyperlink w:anchor="_Toc158620677" w:history="1">
            <w:r w:rsidR="006C4CE7" w:rsidRPr="00F61F0F">
              <w:rPr>
                <w:rStyle w:val="afa"/>
                <w:noProof/>
                <w:color w:val="auto"/>
              </w:rPr>
              <w:t>1.9.2.</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Улично-дорожная сеть и искусственные сооружения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_Toc158620677 \h </w:instrText>
            </w:r>
            <w:r w:rsidR="002F56A0" w:rsidRPr="00F61F0F">
              <w:rPr>
                <w:noProof/>
                <w:webHidden/>
              </w:rPr>
            </w:r>
            <w:r w:rsidR="002F56A0" w:rsidRPr="00F61F0F">
              <w:rPr>
                <w:noProof/>
                <w:webHidden/>
              </w:rPr>
              <w:fldChar w:fldCharType="separate"/>
            </w:r>
            <w:r w:rsidR="005E0CB5">
              <w:rPr>
                <w:noProof/>
                <w:webHidden/>
              </w:rPr>
              <w:t>200</w:t>
            </w:r>
            <w:r w:rsidR="002F56A0" w:rsidRPr="00F61F0F">
              <w:rPr>
                <w:noProof/>
                <w:webHidden/>
              </w:rPr>
              <w:fldChar w:fldCharType="end"/>
            </w:r>
          </w:hyperlink>
        </w:p>
        <w:p w14:paraId="619C9D8F" w14:textId="1D95E5E8" w:rsidR="006C4CE7" w:rsidRPr="00F61F0F" w:rsidRDefault="00721EE5">
          <w:pPr>
            <w:pStyle w:val="32"/>
            <w:rPr>
              <w:rFonts w:asciiTheme="minorHAnsi" w:eastAsiaTheme="minorEastAsia" w:hAnsiTheme="minorHAnsi" w:cstheme="minorBidi"/>
              <w:i w:val="0"/>
              <w:noProof/>
              <w:sz w:val="22"/>
              <w:szCs w:val="22"/>
            </w:rPr>
          </w:pPr>
          <w:hyperlink w:anchor="_Toc158620678" w:history="1">
            <w:r w:rsidR="006C4CE7" w:rsidRPr="00F61F0F">
              <w:rPr>
                <w:rStyle w:val="afa"/>
                <w:noProof/>
                <w:color w:val="auto"/>
              </w:rPr>
              <w:t>1.9.3.</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Городской транспорт</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_Toc158620678 \h </w:instrText>
            </w:r>
            <w:r w:rsidR="002F56A0" w:rsidRPr="00F61F0F">
              <w:rPr>
                <w:noProof/>
                <w:webHidden/>
              </w:rPr>
            </w:r>
            <w:r w:rsidR="002F56A0" w:rsidRPr="00F61F0F">
              <w:rPr>
                <w:noProof/>
                <w:webHidden/>
              </w:rPr>
              <w:fldChar w:fldCharType="separate"/>
            </w:r>
            <w:r w:rsidR="005E0CB5">
              <w:rPr>
                <w:noProof/>
                <w:webHidden/>
              </w:rPr>
              <w:t>206</w:t>
            </w:r>
            <w:r w:rsidR="002F56A0" w:rsidRPr="00F61F0F">
              <w:rPr>
                <w:noProof/>
                <w:webHidden/>
              </w:rPr>
              <w:fldChar w:fldCharType="end"/>
            </w:r>
          </w:hyperlink>
        </w:p>
        <w:p w14:paraId="505559B4" w14:textId="156E1071" w:rsidR="006C4CE7" w:rsidRPr="00F61F0F" w:rsidRDefault="00721EE5">
          <w:pPr>
            <w:pStyle w:val="32"/>
            <w:rPr>
              <w:rFonts w:asciiTheme="minorHAnsi" w:eastAsiaTheme="minorEastAsia" w:hAnsiTheme="minorHAnsi" w:cstheme="minorBidi"/>
              <w:i w:val="0"/>
              <w:noProof/>
              <w:sz w:val="22"/>
              <w:szCs w:val="22"/>
            </w:rPr>
          </w:pPr>
          <w:hyperlink w:anchor="_Toc158620679" w:history="1">
            <w:r w:rsidR="006C4CE7" w:rsidRPr="00F61F0F">
              <w:rPr>
                <w:rStyle w:val="afa"/>
                <w:noProof/>
                <w:color w:val="auto"/>
              </w:rPr>
              <w:t>1.9.4.</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Автомобилизация, сооружения и устройства для хранения транспортных средств</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_Toc158620679 \h </w:instrText>
            </w:r>
            <w:r w:rsidR="002F56A0" w:rsidRPr="00F61F0F">
              <w:rPr>
                <w:noProof/>
                <w:webHidden/>
              </w:rPr>
            </w:r>
            <w:r w:rsidR="002F56A0" w:rsidRPr="00F61F0F">
              <w:rPr>
                <w:noProof/>
                <w:webHidden/>
              </w:rPr>
              <w:fldChar w:fldCharType="separate"/>
            </w:r>
            <w:r w:rsidR="005E0CB5">
              <w:rPr>
                <w:noProof/>
                <w:webHidden/>
              </w:rPr>
              <w:t>218</w:t>
            </w:r>
            <w:r w:rsidR="002F56A0" w:rsidRPr="00F61F0F">
              <w:rPr>
                <w:noProof/>
                <w:webHidden/>
              </w:rPr>
              <w:fldChar w:fldCharType="end"/>
            </w:r>
          </w:hyperlink>
        </w:p>
        <w:p w14:paraId="755F37A9" w14:textId="13DE6501"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680" w:history="1">
            <w:r w:rsidR="006C4CE7" w:rsidRPr="00F61F0F">
              <w:rPr>
                <w:rStyle w:val="afa"/>
                <w:noProof/>
                <w:snapToGrid w:val="0"/>
                <w:color w:val="auto"/>
                <w:w w:val="0"/>
              </w:rPr>
              <w:t>1.10.</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Инженерная инфраструктура</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_Toc158620680 \h </w:instrText>
            </w:r>
            <w:r w:rsidR="002F56A0" w:rsidRPr="00F61F0F">
              <w:rPr>
                <w:noProof/>
                <w:webHidden/>
              </w:rPr>
            </w:r>
            <w:r w:rsidR="002F56A0" w:rsidRPr="00F61F0F">
              <w:rPr>
                <w:noProof/>
                <w:webHidden/>
              </w:rPr>
              <w:fldChar w:fldCharType="separate"/>
            </w:r>
            <w:r w:rsidR="005E0CB5">
              <w:rPr>
                <w:noProof/>
                <w:webHidden/>
              </w:rPr>
              <w:t>220</w:t>
            </w:r>
            <w:r w:rsidR="002F56A0" w:rsidRPr="00F61F0F">
              <w:rPr>
                <w:noProof/>
                <w:webHidden/>
              </w:rPr>
              <w:fldChar w:fldCharType="end"/>
            </w:r>
          </w:hyperlink>
        </w:p>
        <w:p w14:paraId="60E75676" w14:textId="44FBAB43" w:rsidR="006C4CE7" w:rsidRPr="00F61F0F" w:rsidRDefault="00721EE5">
          <w:pPr>
            <w:pStyle w:val="32"/>
            <w:rPr>
              <w:rFonts w:asciiTheme="minorHAnsi" w:eastAsiaTheme="minorEastAsia" w:hAnsiTheme="minorHAnsi" w:cstheme="minorBidi"/>
              <w:i w:val="0"/>
              <w:noProof/>
              <w:sz w:val="22"/>
              <w:szCs w:val="22"/>
            </w:rPr>
          </w:pPr>
          <w:hyperlink w:anchor="_Toc158620681" w:history="1">
            <w:r w:rsidR="006C4CE7" w:rsidRPr="00F61F0F">
              <w:rPr>
                <w:rStyle w:val="afa"/>
                <w:noProof/>
                <w:color w:val="auto"/>
              </w:rPr>
              <w:t>1.10.1.</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Водоснабжение</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_Toc158620681 \h </w:instrText>
            </w:r>
            <w:r w:rsidR="002F56A0" w:rsidRPr="00F61F0F">
              <w:rPr>
                <w:noProof/>
                <w:webHidden/>
              </w:rPr>
            </w:r>
            <w:r w:rsidR="002F56A0" w:rsidRPr="00F61F0F">
              <w:rPr>
                <w:noProof/>
                <w:webHidden/>
              </w:rPr>
              <w:fldChar w:fldCharType="separate"/>
            </w:r>
            <w:r w:rsidR="005E0CB5">
              <w:rPr>
                <w:noProof/>
                <w:webHidden/>
              </w:rPr>
              <w:t>220</w:t>
            </w:r>
            <w:r w:rsidR="002F56A0" w:rsidRPr="00F61F0F">
              <w:rPr>
                <w:noProof/>
                <w:webHidden/>
              </w:rPr>
              <w:fldChar w:fldCharType="end"/>
            </w:r>
          </w:hyperlink>
        </w:p>
        <w:p w14:paraId="25ECE7AD" w14:textId="24E39B9D" w:rsidR="006C4CE7" w:rsidRPr="00F61F0F" w:rsidRDefault="00721EE5">
          <w:pPr>
            <w:pStyle w:val="32"/>
            <w:rPr>
              <w:rFonts w:asciiTheme="minorHAnsi" w:eastAsiaTheme="minorEastAsia" w:hAnsiTheme="minorHAnsi" w:cstheme="minorBidi"/>
              <w:i w:val="0"/>
              <w:noProof/>
              <w:sz w:val="22"/>
              <w:szCs w:val="22"/>
            </w:rPr>
          </w:pPr>
          <w:hyperlink w:anchor="_Toc158620682" w:history="1">
            <w:r w:rsidR="006C4CE7" w:rsidRPr="00F61F0F">
              <w:rPr>
                <w:rStyle w:val="afa"/>
                <w:noProof/>
                <w:color w:val="auto"/>
              </w:rPr>
              <w:t>1.10.2.</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Водоотведение</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_Toc158620682 \h </w:instrText>
            </w:r>
            <w:r w:rsidR="002F56A0" w:rsidRPr="00F61F0F">
              <w:rPr>
                <w:noProof/>
                <w:webHidden/>
              </w:rPr>
            </w:r>
            <w:r w:rsidR="002F56A0" w:rsidRPr="00F61F0F">
              <w:rPr>
                <w:noProof/>
                <w:webHidden/>
              </w:rPr>
              <w:fldChar w:fldCharType="separate"/>
            </w:r>
            <w:r w:rsidR="005E0CB5">
              <w:rPr>
                <w:noProof/>
                <w:webHidden/>
              </w:rPr>
              <w:t>220</w:t>
            </w:r>
            <w:r w:rsidR="002F56A0" w:rsidRPr="00F61F0F">
              <w:rPr>
                <w:noProof/>
                <w:webHidden/>
              </w:rPr>
              <w:fldChar w:fldCharType="end"/>
            </w:r>
          </w:hyperlink>
        </w:p>
        <w:p w14:paraId="0C80A687" w14:textId="31BFAED3" w:rsidR="006C4CE7" w:rsidRPr="00F61F0F" w:rsidRDefault="00721EE5">
          <w:pPr>
            <w:pStyle w:val="32"/>
            <w:rPr>
              <w:rFonts w:asciiTheme="minorHAnsi" w:eastAsiaTheme="minorEastAsia" w:hAnsiTheme="minorHAnsi" w:cstheme="minorBidi"/>
              <w:i w:val="0"/>
              <w:noProof/>
              <w:sz w:val="22"/>
              <w:szCs w:val="22"/>
            </w:rPr>
          </w:pPr>
          <w:hyperlink w:anchor="_Toc158620683" w:history="1">
            <w:r w:rsidR="006C4CE7" w:rsidRPr="00F61F0F">
              <w:rPr>
                <w:rStyle w:val="afa"/>
                <w:noProof/>
                <w:color w:val="auto"/>
              </w:rPr>
              <w:t>1.10.3.</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Электроснабжение</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_Toc158620683 \h </w:instrText>
            </w:r>
            <w:r w:rsidR="002F56A0" w:rsidRPr="00F61F0F">
              <w:rPr>
                <w:noProof/>
                <w:webHidden/>
              </w:rPr>
            </w:r>
            <w:r w:rsidR="002F56A0" w:rsidRPr="00F61F0F">
              <w:rPr>
                <w:noProof/>
                <w:webHidden/>
              </w:rPr>
              <w:fldChar w:fldCharType="separate"/>
            </w:r>
            <w:r w:rsidR="005E0CB5">
              <w:rPr>
                <w:noProof/>
                <w:webHidden/>
              </w:rPr>
              <w:t>226</w:t>
            </w:r>
            <w:r w:rsidR="002F56A0" w:rsidRPr="00F61F0F">
              <w:rPr>
                <w:noProof/>
                <w:webHidden/>
              </w:rPr>
              <w:fldChar w:fldCharType="end"/>
            </w:r>
          </w:hyperlink>
        </w:p>
        <w:p w14:paraId="3E8131E1" w14:textId="06E30E72" w:rsidR="006C4CE7" w:rsidRPr="00F61F0F" w:rsidRDefault="00721EE5">
          <w:pPr>
            <w:pStyle w:val="32"/>
            <w:rPr>
              <w:rFonts w:asciiTheme="minorHAnsi" w:eastAsiaTheme="minorEastAsia" w:hAnsiTheme="minorHAnsi" w:cstheme="minorBidi"/>
              <w:i w:val="0"/>
              <w:noProof/>
              <w:sz w:val="22"/>
              <w:szCs w:val="22"/>
            </w:rPr>
          </w:pPr>
          <w:hyperlink w:anchor="_Toc158620684" w:history="1">
            <w:r w:rsidR="006C4CE7" w:rsidRPr="00F61F0F">
              <w:rPr>
                <w:rStyle w:val="afa"/>
                <w:noProof/>
                <w:color w:val="auto"/>
              </w:rPr>
              <w:t>1.10.4.</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Теплоснабжение</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_Toc158620684 \h </w:instrText>
            </w:r>
            <w:r w:rsidR="002F56A0" w:rsidRPr="00F61F0F">
              <w:rPr>
                <w:noProof/>
                <w:webHidden/>
              </w:rPr>
            </w:r>
            <w:r w:rsidR="002F56A0" w:rsidRPr="00F61F0F">
              <w:rPr>
                <w:noProof/>
                <w:webHidden/>
              </w:rPr>
              <w:fldChar w:fldCharType="separate"/>
            </w:r>
            <w:r w:rsidR="005E0CB5">
              <w:rPr>
                <w:noProof/>
                <w:webHidden/>
              </w:rPr>
              <w:t>231</w:t>
            </w:r>
            <w:r w:rsidR="002F56A0" w:rsidRPr="00F61F0F">
              <w:rPr>
                <w:noProof/>
                <w:webHidden/>
              </w:rPr>
              <w:fldChar w:fldCharType="end"/>
            </w:r>
          </w:hyperlink>
        </w:p>
        <w:p w14:paraId="7D635E59" w14:textId="7903F924" w:rsidR="006C4CE7" w:rsidRPr="00F61F0F" w:rsidRDefault="00721EE5">
          <w:pPr>
            <w:pStyle w:val="32"/>
            <w:rPr>
              <w:rFonts w:asciiTheme="minorHAnsi" w:eastAsiaTheme="minorEastAsia" w:hAnsiTheme="minorHAnsi" w:cstheme="minorBidi"/>
              <w:i w:val="0"/>
              <w:noProof/>
              <w:sz w:val="22"/>
              <w:szCs w:val="22"/>
            </w:rPr>
          </w:pPr>
          <w:hyperlink w:anchor="_Toc158620685" w:history="1">
            <w:r w:rsidR="006C4CE7" w:rsidRPr="00F61F0F">
              <w:rPr>
                <w:rStyle w:val="afa"/>
                <w:noProof/>
                <w:color w:val="auto"/>
              </w:rPr>
              <w:t>1.10.5.</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Газоснабжение</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_Toc158620685 \h </w:instrText>
            </w:r>
            <w:r w:rsidR="002F56A0" w:rsidRPr="00F61F0F">
              <w:rPr>
                <w:noProof/>
                <w:webHidden/>
              </w:rPr>
            </w:r>
            <w:r w:rsidR="002F56A0" w:rsidRPr="00F61F0F">
              <w:rPr>
                <w:noProof/>
                <w:webHidden/>
              </w:rPr>
              <w:fldChar w:fldCharType="separate"/>
            </w:r>
            <w:r w:rsidR="005E0CB5">
              <w:rPr>
                <w:noProof/>
                <w:webHidden/>
              </w:rPr>
              <w:t>238</w:t>
            </w:r>
            <w:r w:rsidR="002F56A0" w:rsidRPr="00F61F0F">
              <w:rPr>
                <w:noProof/>
                <w:webHidden/>
              </w:rPr>
              <w:fldChar w:fldCharType="end"/>
            </w:r>
          </w:hyperlink>
        </w:p>
        <w:p w14:paraId="682785D3" w14:textId="53EFA699" w:rsidR="006C4CE7" w:rsidRPr="00F61F0F" w:rsidRDefault="00721EE5">
          <w:pPr>
            <w:pStyle w:val="32"/>
            <w:rPr>
              <w:rFonts w:asciiTheme="minorHAnsi" w:eastAsiaTheme="minorEastAsia" w:hAnsiTheme="minorHAnsi" w:cstheme="minorBidi"/>
              <w:i w:val="0"/>
              <w:noProof/>
              <w:sz w:val="22"/>
              <w:szCs w:val="22"/>
            </w:rPr>
          </w:pPr>
          <w:hyperlink w:anchor="_Toc158620686" w:history="1">
            <w:r w:rsidR="006C4CE7" w:rsidRPr="00F61F0F">
              <w:rPr>
                <w:rStyle w:val="afa"/>
                <w:noProof/>
                <w:color w:val="auto"/>
              </w:rPr>
              <w:t>1.10.6.</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Объекты информатики и связи</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_Toc158620686 \h </w:instrText>
            </w:r>
            <w:r w:rsidR="002F56A0" w:rsidRPr="00F61F0F">
              <w:rPr>
                <w:noProof/>
                <w:webHidden/>
              </w:rPr>
            </w:r>
            <w:r w:rsidR="002F56A0" w:rsidRPr="00F61F0F">
              <w:rPr>
                <w:noProof/>
                <w:webHidden/>
              </w:rPr>
              <w:fldChar w:fldCharType="separate"/>
            </w:r>
            <w:r w:rsidR="005E0CB5">
              <w:rPr>
                <w:noProof/>
                <w:webHidden/>
              </w:rPr>
              <w:t>241</w:t>
            </w:r>
            <w:r w:rsidR="002F56A0" w:rsidRPr="00F61F0F">
              <w:rPr>
                <w:noProof/>
                <w:webHidden/>
              </w:rPr>
              <w:fldChar w:fldCharType="end"/>
            </w:r>
          </w:hyperlink>
        </w:p>
        <w:p w14:paraId="4F45D57B" w14:textId="74C021A3"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687" w:history="1">
            <w:r w:rsidR="006C4CE7" w:rsidRPr="00F61F0F">
              <w:rPr>
                <w:rStyle w:val="afa"/>
                <w:noProof/>
                <w:snapToGrid w:val="0"/>
                <w:color w:val="auto"/>
                <w:w w:val="0"/>
              </w:rPr>
              <w:t>1.11.</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Озеленение территории</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_Toc158620687 \h </w:instrText>
            </w:r>
            <w:r w:rsidR="002F56A0" w:rsidRPr="00F61F0F">
              <w:rPr>
                <w:noProof/>
                <w:webHidden/>
              </w:rPr>
            </w:r>
            <w:r w:rsidR="002F56A0" w:rsidRPr="00F61F0F">
              <w:rPr>
                <w:noProof/>
                <w:webHidden/>
              </w:rPr>
              <w:fldChar w:fldCharType="separate"/>
            </w:r>
            <w:r w:rsidR="005E0CB5">
              <w:rPr>
                <w:noProof/>
                <w:webHidden/>
              </w:rPr>
              <w:t>243</w:t>
            </w:r>
            <w:r w:rsidR="002F56A0" w:rsidRPr="00F61F0F">
              <w:rPr>
                <w:noProof/>
                <w:webHidden/>
              </w:rPr>
              <w:fldChar w:fldCharType="end"/>
            </w:r>
          </w:hyperlink>
        </w:p>
        <w:p w14:paraId="451BA3C1" w14:textId="53476972" w:rsidR="006C4CE7" w:rsidRPr="00F61F0F" w:rsidRDefault="00721EE5">
          <w:pPr>
            <w:pStyle w:val="18"/>
            <w:rPr>
              <w:rFonts w:asciiTheme="minorHAnsi" w:eastAsiaTheme="minorEastAsia" w:hAnsiTheme="minorHAnsi" w:cstheme="minorBidi"/>
              <w:b w:val="0"/>
              <w:caps w:val="0"/>
              <w:noProof/>
              <w:sz w:val="22"/>
              <w:szCs w:val="22"/>
            </w:rPr>
          </w:pPr>
          <w:hyperlink w:anchor="_Toc158620688" w:history="1">
            <w:r w:rsidR="006C4CE7" w:rsidRPr="00F61F0F">
              <w:rPr>
                <w:rStyle w:val="afa"/>
                <w:noProof/>
                <w:color w:val="auto"/>
              </w:rPr>
              <w:t>2.</w:t>
            </w:r>
            <w:r w:rsidR="006C4CE7" w:rsidRPr="00F61F0F">
              <w:rPr>
                <w:rFonts w:asciiTheme="minorHAnsi" w:eastAsiaTheme="minorEastAsia" w:hAnsiTheme="minorHAnsi" w:cstheme="minorBidi"/>
                <w:b w:val="0"/>
                <w:caps w:val="0"/>
                <w:noProof/>
                <w:sz w:val="22"/>
                <w:szCs w:val="22"/>
              </w:rPr>
              <w:tab/>
            </w:r>
            <w:r w:rsidR="006C4CE7" w:rsidRPr="00F61F0F">
              <w:rPr>
                <w:rStyle w:val="afa"/>
                <w:noProof/>
                <w:color w:val="auto"/>
              </w:rPr>
              <w:t>Часть II. ОБОСНОВАНИЕ ВЫБРАННОГО ВАРИАНТА РАЗМЕЩЕНИЯ ОБЪЕКТОВ ФЕДЕРАЛЬНОГО, РЕГИОНАЛЬНОГО И МЕСТНОГО ЗНАЧЕНИЯ ГОРОДСКОГО ОКРУГА НА ОСНОВЕ АНАЛИЗА ИСПОЛЬЗОВАНИЯ ЭТИХ ТЕРРИТОРИЙ, ВОЗМОЖНЫХ НАПРАВЛЕНИЙ ИХ РАЗВИТИЯ И ПРОГНОЗИРУЕМЫХ ОГРАНИЧЕНИЙ ИХ ИСПОЛЬЗОВАНИЯ. ОЦЕНКА ВОЗМОЖНОГО ВЛИЯНИЯ ПЛАНИРУЕМЫХ ДЛЯ РАЗМЕЩЕНИЯ ОБЪЕКТОВ МЕСТНОГО ЗНАЧЕНИЯ ГОРОДСКОГО ОКРУГА НА КОМПЛЕКСНОЕ РАЗВИТИЕ</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_Toc158620688 \h </w:instrText>
            </w:r>
            <w:r w:rsidR="002F56A0" w:rsidRPr="00F61F0F">
              <w:rPr>
                <w:noProof/>
                <w:webHidden/>
              </w:rPr>
            </w:r>
            <w:r w:rsidR="002F56A0" w:rsidRPr="00F61F0F">
              <w:rPr>
                <w:noProof/>
                <w:webHidden/>
              </w:rPr>
              <w:fldChar w:fldCharType="separate"/>
            </w:r>
            <w:r w:rsidR="005E0CB5">
              <w:rPr>
                <w:noProof/>
                <w:webHidden/>
              </w:rPr>
              <w:t>253</w:t>
            </w:r>
            <w:r w:rsidR="002F56A0" w:rsidRPr="00F61F0F">
              <w:rPr>
                <w:noProof/>
                <w:webHidden/>
              </w:rPr>
              <w:fldChar w:fldCharType="end"/>
            </w:r>
          </w:hyperlink>
        </w:p>
        <w:p w14:paraId="5065F54F" w14:textId="30A6C253"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689" w:history="1">
            <w:r w:rsidR="006C4CE7" w:rsidRPr="00F61F0F">
              <w:rPr>
                <w:rStyle w:val="afa"/>
                <w:noProof/>
                <w:snapToGrid w:val="0"/>
                <w:color w:val="auto"/>
                <w:w w:val="0"/>
              </w:rPr>
              <w:t>2.1.</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_Toc158620689 \h </w:instrText>
            </w:r>
            <w:r w:rsidR="002F56A0" w:rsidRPr="00F61F0F">
              <w:rPr>
                <w:noProof/>
                <w:webHidden/>
              </w:rPr>
            </w:r>
            <w:r w:rsidR="002F56A0" w:rsidRPr="00F61F0F">
              <w:rPr>
                <w:noProof/>
                <w:webHidden/>
              </w:rPr>
              <w:fldChar w:fldCharType="separate"/>
            </w:r>
            <w:r w:rsidR="005E0CB5">
              <w:rPr>
                <w:noProof/>
                <w:webHidden/>
              </w:rPr>
              <w:t>253</w:t>
            </w:r>
            <w:r w:rsidR="002F56A0" w:rsidRPr="00F61F0F">
              <w:rPr>
                <w:noProof/>
                <w:webHidden/>
              </w:rPr>
              <w:fldChar w:fldCharType="end"/>
            </w:r>
          </w:hyperlink>
        </w:p>
        <w:p w14:paraId="7280BB80" w14:textId="5B25DF46"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690" w:history="1">
            <w:r w:rsidR="006C4CE7" w:rsidRPr="00F61F0F">
              <w:rPr>
                <w:rStyle w:val="afa"/>
                <w:noProof/>
                <w:snapToGrid w:val="0"/>
                <w:color w:val="auto"/>
                <w:w w:val="0"/>
              </w:rPr>
              <w:t>2.2.</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городского округа объектов федерального значения, объектов регионального значения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_Toc158620690 \h </w:instrText>
            </w:r>
            <w:r w:rsidR="002F56A0" w:rsidRPr="00F61F0F">
              <w:rPr>
                <w:noProof/>
                <w:webHidden/>
              </w:rPr>
            </w:r>
            <w:r w:rsidR="002F56A0" w:rsidRPr="00F61F0F">
              <w:rPr>
                <w:noProof/>
                <w:webHidden/>
              </w:rPr>
              <w:fldChar w:fldCharType="separate"/>
            </w:r>
            <w:r w:rsidR="005E0CB5">
              <w:rPr>
                <w:noProof/>
                <w:webHidden/>
              </w:rPr>
              <w:t>258</w:t>
            </w:r>
            <w:r w:rsidR="002F56A0" w:rsidRPr="00F61F0F">
              <w:rPr>
                <w:noProof/>
                <w:webHidden/>
              </w:rPr>
              <w:fldChar w:fldCharType="end"/>
            </w:r>
          </w:hyperlink>
        </w:p>
        <w:p w14:paraId="4FA61B9B" w14:textId="4B3CF2EF" w:rsidR="006C4CE7" w:rsidRPr="00F61F0F" w:rsidRDefault="00721EE5">
          <w:pPr>
            <w:pStyle w:val="32"/>
            <w:rPr>
              <w:rFonts w:asciiTheme="minorHAnsi" w:eastAsiaTheme="minorEastAsia" w:hAnsiTheme="minorHAnsi" w:cstheme="minorBidi"/>
              <w:i w:val="0"/>
              <w:noProof/>
              <w:sz w:val="22"/>
              <w:szCs w:val="22"/>
            </w:rPr>
          </w:pPr>
          <w:hyperlink w:anchor="_Toc158620691" w:history="1">
            <w:r w:rsidR="006C4CE7" w:rsidRPr="00F61F0F">
              <w:rPr>
                <w:rStyle w:val="afa"/>
                <w:noProof/>
                <w:color w:val="auto"/>
              </w:rPr>
              <w:t>2.2.1.</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Мероприятия, предусмотренные в Схемах территориального планирования Российской Федерации применительно к территории городского округа</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_Toc158620691 \h </w:instrText>
            </w:r>
            <w:r w:rsidR="002F56A0" w:rsidRPr="00F61F0F">
              <w:rPr>
                <w:noProof/>
                <w:webHidden/>
              </w:rPr>
            </w:r>
            <w:r w:rsidR="002F56A0" w:rsidRPr="00F61F0F">
              <w:rPr>
                <w:noProof/>
                <w:webHidden/>
              </w:rPr>
              <w:fldChar w:fldCharType="separate"/>
            </w:r>
            <w:r w:rsidR="005E0CB5">
              <w:rPr>
                <w:noProof/>
                <w:webHidden/>
              </w:rPr>
              <w:t>258</w:t>
            </w:r>
            <w:r w:rsidR="002F56A0" w:rsidRPr="00F61F0F">
              <w:rPr>
                <w:noProof/>
                <w:webHidden/>
              </w:rPr>
              <w:fldChar w:fldCharType="end"/>
            </w:r>
          </w:hyperlink>
        </w:p>
        <w:p w14:paraId="327DD7C2" w14:textId="15E803C2" w:rsidR="006C4CE7" w:rsidRPr="00F61F0F" w:rsidRDefault="00721EE5">
          <w:pPr>
            <w:pStyle w:val="32"/>
            <w:rPr>
              <w:rFonts w:asciiTheme="minorHAnsi" w:eastAsiaTheme="minorEastAsia" w:hAnsiTheme="minorHAnsi" w:cstheme="minorBidi"/>
              <w:i w:val="0"/>
              <w:noProof/>
              <w:sz w:val="22"/>
              <w:szCs w:val="22"/>
            </w:rPr>
          </w:pPr>
          <w:hyperlink w:anchor="_Toc158620692" w:history="1">
            <w:r w:rsidR="006C4CE7" w:rsidRPr="00F61F0F">
              <w:rPr>
                <w:rStyle w:val="afa"/>
                <w:noProof/>
                <w:color w:val="auto"/>
              </w:rPr>
              <w:t>2.2.2.</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Мероприятия, предусмотренные в Схеме территориального планирования Вологодской области применительно к территории городского округа</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_Toc158620692 \h </w:instrText>
            </w:r>
            <w:r w:rsidR="002F56A0" w:rsidRPr="00F61F0F">
              <w:rPr>
                <w:noProof/>
                <w:webHidden/>
              </w:rPr>
            </w:r>
            <w:r w:rsidR="002F56A0" w:rsidRPr="00F61F0F">
              <w:rPr>
                <w:noProof/>
                <w:webHidden/>
              </w:rPr>
              <w:fldChar w:fldCharType="separate"/>
            </w:r>
            <w:r w:rsidR="005E0CB5">
              <w:rPr>
                <w:noProof/>
                <w:webHidden/>
              </w:rPr>
              <w:t>259</w:t>
            </w:r>
            <w:r w:rsidR="002F56A0" w:rsidRPr="00F61F0F">
              <w:rPr>
                <w:noProof/>
                <w:webHidden/>
              </w:rPr>
              <w:fldChar w:fldCharType="end"/>
            </w:r>
          </w:hyperlink>
        </w:p>
        <w:p w14:paraId="20CB0E23" w14:textId="4B88AFE2"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693" w:history="1">
            <w:r w:rsidR="006C4CE7" w:rsidRPr="00F61F0F">
              <w:rPr>
                <w:rStyle w:val="afa"/>
                <w:noProof/>
                <w:snapToGrid w:val="0"/>
                <w:color w:val="auto"/>
                <w:w w:val="0"/>
              </w:rPr>
              <w:t>2.3.</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Основные направления социально-экономического развития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_Toc158620693 \h </w:instrText>
            </w:r>
            <w:r w:rsidR="002F56A0" w:rsidRPr="00F61F0F">
              <w:rPr>
                <w:noProof/>
                <w:webHidden/>
              </w:rPr>
            </w:r>
            <w:r w:rsidR="002F56A0" w:rsidRPr="00F61F0F">
              <w:rPr>
                <w:noProof/>
                <w:webHidden/>
              </w:rPr>
              <w:fldChar w:fldCharType="separate"/>
            </w:r>
            <w:r w:rsidR="005E0CB5">
              <w:rPr>
                <w:noProof/>
                <w:webHidden/>
              </w:rPr>
              <w:t>261</w:t>
            </w:r>
            <w:r w:rsidR="002F56A0" w:rsidRPr="00F61F0F">
              <w:rPr>
                <w:noProof/>
                <w:webHidden/>
              </w:rPr>
              <w:fldChar w:fldCharType="end"/>
            </w:r>
          </w:hyperlink>
        </w:p>
        <w:p w14:paraId="28EA1455" w14:textId="067E7E70" w:rsidR="006C4CE7" w:rsidRPr="00F61F0F" w:rsidRDefault="00721EE5">
          <w:pPr>
            <w:pStyle w:val="32"/>
            <w:rPr>
              <w:rFonts w:asciiTheme="minorHAnsi" w:eastAsiaTheme="minorEastAsia" w:hAnsiTheme="minorHAnsi" w:cstheme="minorBidi"/>
              <w:i w:val="0"/>
              <w:noProof/>
              <w:sz w:val="22"/>
              <w:szCs w:val="22"/>
            </w:rPr>
          </w:pPr>
          <w:hyperlink w:anchor="_Toc158620694" w:history="1">
            <w:r w:rsidR="006C4CE7" w:rsidRPr="00F61F0F">
              <w:rPr>
                <w:rStyle w:val="afa"/>
                <w:noProof/>
                <w:color w:val="auto"/>
              </w:rPr>
              <w:t>2.3.1.</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Направления экономического развития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_Toc158620694 \h </w:instrText>
            </w:r>
            <w:r w:rsidR="002F56A0" w:rsidRPr="00F61F0F">
              <w:rPr>
                <w:noProof/>
                <w:webHidden/>
              </w:rPr>
            </w:r>
            <w:r w:rsidR="002F56A0" w:rsidRPr="00F61F0F">
              <w:rPr>
                <w:noProof/>
                <w:webHidden/>
              </w:rPr>
              <w:fldChar w:fldCharType="separate"/>
            </w:r>
            <w:r w:rsidR="005E0CB5">
              <w:rPr>
                <w:noProof/>
                <w:webHidden/>
              </w:rPr>
              <w:t>261</w:t>
            </w:r>
            <w:r w:rsidR="002F56A0" w:rsidRPr="00F61F0F">
              <w:rPr>
                <w:noProof/>
                <w:webHidden/>
              </w:rPr>
              <w:fldChar w:fldCharType="end"/>
            </w:r>
          </w:hyperlink>
        </w:p>
        <w:p w14:paraId="371ABC86" w14:textId="5A87B76F" w:rsidR="006C4CE7" w:rsidRPr="00F61F0F" w:rsidRDefault="00721EE5">
          <w:pPr>
            <w:pStyle w:val="32"/>
            <w:rPr>
              <w:rFonts w:asciiTheme="minorHAnsi" w:eastAsiaTheme="minorEastAsia" w:hAnsiTheme="minorHAnsi" w:cstheme="minorBidi"/>
              <w:i w:val="0"/>
              <w:noProof/>
              <w:sz w:val="22"/>
              <w:szCs w:val="22"/>
            </w:rPr>
          </w:pPr>
          <w:hyperlink w:anchor="_Toc158620695" w:history="1">
            <w:r w:rsidR="006C4CE7" w:rsidRPr="00F61F0F">
              <w:rPr>
                <w:rStyle w:val="afa"/>
                <w:noProof/>
                <w:color w:val="auto"/>
              </w:rPr>
              <w:t>2.3.2.</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Прогноз численности населения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_Toc158620695 \h </w:instrText>
            </w:r>
            <w:r w:rsidR="002F56A0" w:rsidRPr="00F61F0F">
              <w:rPr>
                <w:noProof/>
                <w:webHidden/>
              </w:rPr>
            </w:r>
            <w:r w:rsidR="002F56A0" w:rsidRPr="00F61F0F">
              <w:rPr>
                <w:noProof/>
                <w:webHidden/>
              </w:rPr>
              <w:fldChar w:fldCharType="separate"/>
            </w:r>
            <w:r w:rsidR="005E0CB5">
              <w:rPr>
                <w:noProof/>
                <w:webHidden/>
              </w:rPr>
              <w:t>266</w:t>
            </w:r>
            <w:r w:rsidR="002F56A0" w:rsidRPr="00F61F0F">
              <w:rPr>
                <w:noProof/>
                <w:webHidden/>
              </w:rPr>
              <w:fldChar w:fldCharType="end"/>
            </w:r>
          </w:hyperlink>
        </w:p>
        <w:p w14:paraId="17BF2AA3" w14:textId="5EA3E5C7" w:rsidR="006C4CE7" w:rsidRPr="00F61F0F" w:rsidRDefault="00721EE5">
          <w:pPr>
            <w:pStyle w:val="32"/>
            <w:rPr>
              <w:rFonts w:asciiTheme="minorHAnsi" w:eastAsiaTheme="minorEastAsia" w:hAnsiTheme="minorHAnsi" w:cstheme="minorBidi"/>
              <w:i w:val="0"/>
              <w:noProof/>
              <w:sz w:val="22"/>
              <w:szCs w:val="22"/>
            </w:rPr>
          </w:pPr>
          <w:hyperlink w:anchor="_Toc158620696" w:history="1">
            <w:r w:rsidR="006C4CE7" w:rsidRPr="00F61F0F">
              <w:rPr>
                <w:rStyle w:val="afa"/>
                <w:noProof/>
                <w:color w:val="auto"/>
              </w:rPr>
              <w:t>2.3.3.</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Новое жилищное строительство</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_Toc158620696 \h </w:instrText>
            </w:r>
            <w:r w:rsidR="002F56A0" w:rsidRPr="00F61F0F">
              <w:rPr>
                <w:noProof/>
                <w:webHidden/>
              </w:rPr>
            </w:r>
            <w:r w:rsidR="002F56A0" w:rsidRPr="00F61F0F">
              <w:rPr>
                <w:noProof/>
                <w:webHidden/>
              </w:rPr>
              <w:fldChar w:fldCharType="separate"/>
            </w:r>
            <w:r w:rsidR="005E0CB5">
              <w:rPr>
                <w:noProof/>
                <w:webHidden/>
              </w:rPr>
              <w:t>269</w:t>
            </w:r>
            <w:r w:rsidR="002F56A0" w:rsidRPr="00F61F0F">
              <w:rPr>
                <w:noProof/>
                <w:webHidden/>
              </w:rPr>
              <w:fldChar w:fldCharType="end"/>
            </w:r>
          </w:hyperlink>
        </w:p>
        <w:p w14:paraId="1BD36D68" w14:textId="089CC426" w:rsidR="006C4CE7" w:rsidRPr="00F61F0F" w:rsidRDefault="00721EE5">
          <w:pPr>
            <w:pStyle w:val="32"/>
            <w:rPr>
              <w:rFonts w:asciiTheme="minorHAnsi" w:eastAsiaTheme="minorEastAsia" w:hAnsiTheme="minorHAnsi" w:cstheme="minorBidi"/>
              <w:i w:val="0"/>
              <w:noProof/>
              <w:sz w:val="22"/>
              <w:szCs w:val="22"/>
            </w:rPr>
          </w:pPr>
          <w:hyperlink w:anchor="_Toc158620697" w:history="1">
            <w:r w:rsidR="006C4CE7" w:rsidRPr="00F61F0F">
              <w:rPr>
                <w:rStyle w:val="afa"/>
                <w:noProof/>
                <w:color w:val="auto"/>
              </w:rPr>
              <w:t>2.3.4.</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Развитие объектов обслуживания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_Toc158620697 \h </w:instrText>
            </w:r>
            <w:r w:rsidR="002F56A0" w:rsidRPr="00F61F0F">
              <w:rPr>
                <w:noProof/>
                <w:webHidden/>
              </w:rPr>
            </w:r>
            <w:r w:rsidR="002F56A0" w:rsidRPr="00F61F0F">
              <w:rPr>
                <w:noProof/>
                <w:webHidden/>
              </w:rPr>
              <w:fldChar w:fldCharType="separate"/>
            </w:r>
            <w:r w:rsidR="005E0CB5">
              <w:rPr>
                <w:noProof/>
                <w:webHidden/>
              </w:rPr>
              <w:t>278</w:t>
            </w:r>
            <w:r w:rsidR="002F56A0" w:rsidRPr="00F61F0F">
              <w:rPr>
                <w:noProof/>
                <w:webHidden/>
              </w:rPr>
              <w:fldChar w:fldCharType="end"/>
            </w:r>
          </w:hyperlink>
        </w:p>
        <w:p w14:paraId="1918FF7B" w14:textId="05B77713" w:rsidR="006C4CE7" w:rsidRPr="00F61F0F" w:rsidRDefault="00721EE5">
          <w:pPr>
            <w:pStyle w:val="32"/>
            <w:rPr>
              <w:rFonts w:asciiTheme="minorHAnsi" w:eastAsiaTheme="minorEastAsia" w:hAnsiTheme="minorHAnsi" w:cstheme="minorBidi"/>
              <w:i w:val="0"/>
              <w:noProof/>
              <w:sz w:val="22"/>
              <w:szCs w:val="22"/>
            </w:rPr>
          </w:pPr>
          <w:hyperlink w:anchor="_Toc158620698" w:history="1">
            <w:r w:rsidR="006C4CE7" w:rsidRPr="00F61F0F">
              <w:rPr>
                <w:rStyle w:val="afa"/>
                <w:noProof/>
                <w:color w:val="auto"/>
              </w:rPr>
              <w:t>2.3.5.</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Развитие туризма и рекреации</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_Toc158620698 \h </w:instrText>
            </w:r>
            <w:r w:rsidR="002F56A0" w:rsidRPr="00F61F0F">
              <w:rPr>
                <w:noProof/>
                <w:webHidden/>
              </w:rPr>
            </w:r>
            <w:r w:rsidR="002F56A0" w:rsidRPr="00F61F0F">
              <w:rPr>
                <w:noProof/>
                <w:webHidden/>
              </w:rPr>
              <w:fldChar w:fldCharType="separate"/>
            </w:r>
            <w:r w:rsidR="005E0CB5">
              <w:rPr>
                <w:noProof/>
                <w:webHidden/>
              </w:rPr>
              <w:t>318</w:t>
            </w:r>
            <w:r w:rsidR="002F56A0" w:rsidRPr="00F61F0F">
              <w:rPr>
                <w:noProof/>
                <w:webHidden/>
              </w:rPr>
              <w:fldChar w:fldCharType="end"/>
            </w:r>
          </w:hyperlink>
        </w:p>
        <w:p w14:paraId="6F0DDD35" w14:textId="35365C8B"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699" w:history="1">
            <w:r w:rsidR="006C4CE7" w:rsidRPr="00F61F0F">
              <w:rPr>
                <w:rStyle w:val="afa"/>
                <w:noProof/>
                <w:snapToGrid w:val="0"/>
                <w:color w:val="auto"/>
                <w:w w:val="0"/>
              </w:rPr>
              <w:t>2.4.</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Развитие планировочной структуры и функциональное зонирование территории</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_Toc158620699 \h </w:instrText>
            </w:r>
            <w:r w:rsidR="002F56A0" w:rsidRPr="00F61F0F">
              <w:rPr>
                <w:noProof/>
                <w:webHidden/>
              </w:rPr>
            </w:r>
            <w:r w:rsidR="002F56A0" w:rsidRPr="00F61F0F">
              <w:rPr>
                <w:noProof/>
                <w:webHidden/>
              </w:rPr>
              <w:fldChar w:fldCharType="separate"/>
            </w:r>
            <w:r w:rsidR="005E0CB5">
              <w:rPr>
                <w:noProof/>
                <w:webHidden/>
              </w:rPr>
              <w:t>319</w:t>
            </w:r>
            <w:r w:rsidR="002F56A0" w:rsidRPr="00F61F0F">
              <w:rPr>
                <w:noProof/>
                <w:webHidden/>
              </w:rPr>
              <w:fldChar w:fldCharType="end"/>
            </w:r>
          </w:hyperlink>
        </w:p>
        <w:p w14:paraId="01EC3E0F" w14:textId="1B21BABE"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700" w:history="1">
            <w:r w:rsidR="006C4CE7" w:rsidRPr="00F61F0F">
              <w:rPr>
                <w:rStyle w:val="afa"/>
                <w:noProof/>
                <w:snapToGrid w:val="0"/>
                <w:color w:val="auto"/>
                <w:w w:val="0"/>
              </w:rPr>
              <w:t>2.5.</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Развитие транспортной инфраструктуры</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_Toc158620700 \h </w:instrText>
            </w:r>
            <w:r w:rsidR="002F56A0" w:rsidRPr="00F61F0F">
              <w:rPr>
                <w:noProof/>
                <w:webHidden/>
              </w:rPr>
            </w:r>
            <w:r w:rsidR="002F56A0" w:rsidRPr="00F61F0F">
              <w:rPr>
                <w:noProof/>
                <w:webHidden/>
              </w:rPr>
              <w:fldChar w:fldCharType="separate"/>
            </w:r>
            <w:r w:rsidR="005E0CB5">
              <w:rPr>
                <w:noProof/>
                <w:webHidden/>
              </w:rPr>
              <w:t>328</w:t>
            </w:r>
            <w:r w:rsidR="002F56A0" w:rsidRPr="00F61F0F">
              <w:rPr>
                <w:noProof/>
                <w:webHidden/>
              </w:rPr>
              <w:fldChar w:fldCharType="end"/>
            </w:r>
          </w:hyperlink>
        </w:p>
        <w:p w14:paraId="5F15660B" w14:textId="69AF5C01" w:rsidR="006C4CE7" w:rsidRPr="00F61F0F" w:rsidRDefault="00721EE5">
          <w:pPr>
            <w:pStyle w:val="32"/>
            <w:rPr>
              <w:rFonts w:asciiTheme="minorHAnsi" w:eastAsiaTheme="minorEastAsia" w:hAnsiTheme="minorHAnsi" w:cstheme="minorBidi"/>
              <w:i w:val="0"/>
              <w:noProof/>
              <w:sz w:val="22"/>
              <w:szCs w:val="22"/>
            </w:rPr>
          </w:pPr>
          <w:hyperlink w:anchor="_Toc158620701" w:history="1">
            <w:r w:rsidR="006C4CE7" w:rsidRPr="00F61F0F">
              <w:rPr>
                <w:rStyle w:val="afa"/>
                <w:noProof/>
                <w:color w:val="auto"/>
              </w:rPr>
              <w:t>2.5.1.</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Внешний транспорт</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_Toc158620701 \h </w:instrText>
            </w:r>
            <w:r w:rsidR="002F56A0" w:rsidRPr="00F61F0F">
              <w:rPr>
                <w:noProof/>
                <w:webHidden/>
              </w:rPr>
            </w:r>
            <w:r w:rsidR="002F56A0" w:rsidRPr="00F61F0F">
              <w:rPr>
                <w:noProof/>
                <w:webHidden/>
              </w:rPr>
              <w:fldChar w:fldCharType="separate"/>
            </w:r>
            <w:r w:rsidR="005E0CB5">
              <w:rPr>
                <w:noProof/>
                <w:webHidden/>
              </w:rPr>
              <w:t>328</w:t>
            </w:r>
            <w:r w:rsidR="002F56A0" w:rsidRPr="00F61F0F">
              <w:rPr>
                <w:noProof/>
                <w:webHidden/>
              </w:rPr>
              <w:fldChar w:fldCharType="end"/>
            </w:r>
          </w:hyperlink>
        </w:p>
        <w:p w14:paraId="52F88E5C" w14:textId="586BD432" w:rsidR="006C4CE7" w:rsidRPr="00F61F0F" w:rsidRDefault="00721EE5">
          <w:pPr>
            <w:pStyle w:val="32"/>
            <w:rPr>
              <w:rFonts w:asciiTheme="minorHAnsi" w:eastAsiaTheme="minorEastAsia" w:hAnsiTheme="minorHAnsi" w:cstheme="minorBidi"/>
              <w:i w:val="0"/>
              <w:noProof/>
              <w:sz w:val="22"/>
              <w:szCs w:val="22"/>
            </w:rPr>
          </w:pPr>
          <w:hyperlink w:anchor="_Toc158620702" w:history="1">
            <w:r w:rsidR="006C4CE7" w:rsidRPr="00F61F0F">
              <w:rPr>
                <w:rStyle w:val="afa"/>
                <w:noProof/>
                <w:color w:val="auto"/>
              </w:rPr>
              <w:t>2.5.2.</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Улично-дорожная сеть и искусственные сооружения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_Toc158620702 \h </w:instrText>
            </w:r>
            <w:r w:rsidR="002F56A0" w:rsidRPr="00F61F0F">
              <w:rPr>
                <w:noProof/>
                <w:webHidden/>
              </w:rPr>
            </w:r>
            <w:r w:rsidR="002F56A0" w:rsidRPr="00F61F0F">
              <w:rPr>
                <w:noProof/>
                <w:webHidden/>
              </w:rPr>
              <w:fldChar w:fldCharType="separate"/>
            </w:r>
            <w:r w:rsidR="005E0CB5">
              <w:rPr>
                <w:noProof/>
                <w:webHidden/>
              </w:rPr>
              <w:t>330</w:t>
            </w:r>
            <w:r w:rsidR="002F56A0" w:rsidRPr="00F61F0F">
              <w:rPr>
                <w:noProof/>
                <w:webHidden/>
              </w:rPr>
              <w:fldChar w:fldCharType="end"/>
            </w:r>
          </w:hyperlink>
        </w:p>
        <w:p w14:paraId="247A5284" w14:textId="32A58208" w:rsidR="006C4CE7" w:rsidRPr="00F61F0F" w:rsidRDefault="00721EE5">
          <w:pPr>
            <w:pStyle w:val="32"/>
            <w:rPr>
              <w:rFonts w:asciiTheme="minorHAnsi" w:eastAsiaTheme="minorEastAsia" w:hAnsiTheme="minorHAnsi" w:cstheme="minorBidi"/>
              <w:i w:val="0"/>
              <w:noProof/>
              <w:sz w:val="22"/>
              <w:szCs w:val="22"/>
            </w:rPr>
          </w:pPr>
          <w:hyperlink w:anchor="_Toc158620703" w:history="1">
            <w:r w:rsidR="006C4CE7" w:rsidRPr="00F61F0F">
              <w:rPr>
                <w:rStyle w:val="afa"/>
                <w:noProof/>
                <w:color w:val="auto"/>
              </w:rPr>
              <w:t>2.5.3.</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Городской транспорт</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_Toc158620703 \h </w:instrText>
            </w:r>
            <w:r w:rsidR="002F56A0" w:rsidRPr="00F61F0F">
              <w:rPr>
                <w:noProof/>
                <w:webHidden/>
              </w:rPr>
            </w:r>
            <w:r w:rsidR="002F56A0" w:rsidRPr="00F61F0F">
              <w:rPr>
                <w:noProof/>
                <w:webHidden/>
              </w:rPr>
              <w:fldChar w:fldCharType="separate"/>
            </w:r>
            <w:r w:rsidR="005E0CB5">
              <w:rPr>
                <w:noProof/>
                <w:webHidden/>
              </w:rPr>
              <w:t>340</w:t>
            </w:r>
            <w:r w:rsidR="002F56A0" w:rsidRPr="00F61F0F">
              <w:rPr>
                <w:noProof/>
                <w:webHidden/>
              </w:rPr>
              <w:fldChar w:fldCharType="end"/>
            </w:r>
          </w:hyperlink>
        </w:p>
        <w:p w14:paraId="03BC456F" w14:textId="6ABCAFA9" w:rsidR="006C4CE7" w:rsidRPr="00F61F0F" w:rsidRDefault="00721EE5">
          <w:pPr>
            <w:pStyle w:val="32"/>
            <w:rPr>
              <w:rFonts w:asciiTheme="minorHAnsi" w:eastAsiaTheme="minorEastAsia" w:hAnsiTheme="minorHAnsi" w:cstheme="minorBidi"/>
              <w:i w:val="0"/>
              <w:noProof/>
              <w:sz w:val="22"/>
              <w:szCs w:val="22"/>
            </w:rPr>
          </w:pPr>
          <w:hyperlink w:anchor="_Toc158620704" w:history="1">
            <w:r w:rsidR="006C4CE7" w:rsidRPr="00F61F0F">
              <w:rPr>
                <w:rStyle w:val="afa"/>
                <w:noProof/>
                <w:color w:val="auto"/>
              </w:rPr>
              <w:t>2.5.4.</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Автомобилизация, сооружения и устройства для хранения и обслуживания транспортных средств. Транспортно-логистические комплексы</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_Toc158620704 \h </w:instrText>
            </w:r>
            <w:r w:rsidR="002F56A0" w:rsidRPr="00F61F0F">
              <w:rPr>
                <w:noProof/>
                <w:webHidden/>
              </w:rPr>
            </w:r>
            <w:r w:rsidR="002F56A0" w:rsidRPr="00F61F0F">
              <w:rPr>
                <w:noProof/>
                <w:webHidden/>
              </w:rPr>
              <w:fldChar w:fldCharType="separate"/>
            </w:r>
            <w:r w:rsidR="005E0CB5">
              <w:rPr>
                <w:noProof/>
                <w:webHidden/>
              </w:rPr>
              <w:t>342</w:t>
            </w:r>
            <w:r w:rsidR="002F56A0" w:rsidRPr="00F61F0F">
              <w:rPr>
                <w:noProof/>
                <w:webHidden/>
              </w:rPr>
              <w:fldChar w:fldCharType="end"/>
            </w:r>
          </w:hyperlink>
        </w:p>
        <w:p w14:paraId="68C05EA1" w14:textId="1CC5F1DD" w:rsidR="006C4CE7" w:rsidRPr="00F61F0F" w:rsidRDefault="00721EE5">
          <w:pPr>
            <w:pStyle w:val="32"/>
            <w:rPr>
              <w:rFonts w:asciiTheme="minorHAnsi" w:eastAsiaTheme="minorEastAsia" w:hAnsiTheme="minorHAnsi" w:cstheme="minorBidi"/>
              <w:i w:val="0"/>
              <w:noProof/>
              <w:sz w:val="22"/>
              <w:szCs w:val="22"/>
            </w:rPr>
          </w:pPr>
          <w:hyperlink w:anchor="_Toc158620705" w:history="1">
            <w:r w:rsidR="006C4CE7" w:rsidRPr="00F61F0F">
              <w:rPr>
                <w:rStyle w:val="afa"/>
                <w:noProof/>
                <w:color w:val="auto"/>
              </w:rPr>
              <w:t>2.5.5.</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Водный транспорт</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_Toc158620705 \h </w:instrText>
            </w:r>
            <w:r w:rsidR="002F56A0" w:rsidRPr="00F61F0F">
              <w:rPr>
                <w:noProof/>
                <w:webHidden/>
              </w:rPr>
            </w:r>
            <w:r w:rsidR="002F56A0" w:rsidRPr="00F61F0F">
              <w:rPr>
                <w:noProof/>
                <w:webHidden/>
              </w:rPr>
              <w:fldChar w:fldCharType="separate"/>
            </w:r>
            <w:r w:rsidR="005E0CB5">
              <w:rPr>
                <w:noProof/>
                <w:webHidden/>
              </w:rPr>
              <w:t>345</w:t>
            </w:r>
            <w:r w:rsidR="002F56A0" w:rsidRPr="00F61F0F">
              <w:rPr>
                <w:noProof/>
                <w:webHidden/>
              </w:rPr>
              <w:fldChar w:fldCharType="end"/>
            </w:r>
          </w:hyperlink>
        </w:p>
        <w:p w14:paraId="36FB463E" w14:textId="7FAF9F62"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706" w:history="1">
            <w:r w:rsidR="006C4CE7" w:rsidRPr="00F61F0F">
              <w:rPr>
                <w:rStyle w:val="afa"/>
                <w:noProof/>
                <w:snapToGrid w:val="0"/>
                <w:color w:val="auto"/>
                <w:w w:val="0"/>
              </w:rPr>
              <w:t>2.6.</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Инженерное обеспечение</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_Toc158620706 \h </w:instrText>
            </w:r>
            <w:r w:rsidR="002F56A0" w:rsidRPr="00F61F0F">
              <w:rPr>
                <w:noProof/>
                <w:webHidden/>
              </w:rPr>
            </w:r>
            <w:r w:rsidR="002F56A0" w:rsidRPr="00F61F0F">
              <w:rPr>
                <w:noProof/>
                <w:webHidden/>
              </w:rPr>
              <w:fldChar w:fldCharType="separate"/>
            </w:r>
            <w:r w:rsidR="005E0CB5">
              <w:rPr>
                <w:noProof/>
                <w:webHidden/>
              </w:rPr>
              <w:t>346</w:t>
            </w:r>
            <w:r w:rsidR="002F56A0" w:rsidRPr="00F61F0F">
              <w:rPr>
                <w:noProof/>
                <w:webHidden/>
              </w:rPr>
              <w:fldChar w:fldCharType="end"/>
            </w:r>
          </w:hyperlink>
        </w:p>
        <w:p w14:paraId="60C286BF" w14:textId="77C19EC7" w:rsidR="006C4CE7" w:rsidRPr="00F61F0F" w:rsidRDefault="00721EE5">
          <w:pPr>
            <w:pStyle w:val="32"/>
            <w:rPr>
              <w:rFonts w:asciiTheme="minorHAnsi" w:eastAsiaTheme="minorEastAsia" w:hAnsiTheme="minorHAnsi" w:cstheme="minorBidi"/>
              <w:i w:val="0"/>
              <w:noProof/>
              <w:sz w:val="22"/>
              <w:szCs w:val="22"/>
            </w:rPr>
          </w:pPr>
          <w:hyperlink w:anchor="_Toc158620707" w:history="1">
            <w:r w:rsidR="006C4CE7" w:rsidRPr="00F61F0F">
              <w:rPr>
                <w:rStyle w:val="afa"/>
                <w:noProof/>
                <w:color w:val="auto"/>
              </w:rPr>
              <w:t>2.6.1.</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Водоснабжение</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_Toc158620707 \h </w:instrText>
            </w:r>
            <w:r w:rsidR="002F56A0" w:rsidRPr="00F61F0F">
              <w:rPr>
                <w:noProof/>
                <w:webHidden/>
              </w:rPr>
            </w:r>
            <w:r w:rsidR="002F56A0" w:rsidRPr="00F61F0F">
              <w:rPr>
                <w:noProof/>
                <w:webHidden/>
              </w:rPr>
              <w:fldChar w:fldCharType="separate"/>
            </w:r>
            <w:r w:rsidR="005E0CB5">
              <w:rPr>
                <w:noProof/>
                <w:webHidden/>
              </w:rPr>
              <w:t>346</w:t>
            </w:r>
            <w:r w:rsidR="002F56A0" w:rsidRPr="00F61F0F">
              <w:rPr>
                <w:noProof/>
                <w:webHidden/>
              </w:rPr>
              <w:fldChar w:fldCharType="end"/>
            </w:r>
          </w:hyperlink>
        </w:p>
        <w:p w14:paraId="21B83F81" w14:textId="5517688D" w:rsidR="006C4CE7" w:rsidRPr="00F61F0F" w:rsidRDefault="00721EE5">
          <w:pPr>
            <w:pStyle w:val="32"/>
            <w:rPr>
              <w:rFonts w:asciiTheme="minorHAnsi" w:eastAsiaTheme="minorEastAsia" w:hAnsiTheme="minorHAnsi" w:cstheme="minorBidi"/>
              <w:i w:val="0"/>
              <w:noProof/>
              <w:sz w:val="22"/>
              <w:szCs w:val="22"/>
            </w:rPr>
          </w:pPr>
          <w:hyperlink w:anchor="_Toc158620708" w:history="1">
            <w:r w:rsidR="006C4CE7" w:rsidRPr="00F61F0F">
              <w:rPr>
                <w:rStyle w:val="afa"/>
                <w:noProof/>
                <w:color w:val="auto"/>
              </w:rPr>
              <w:t>2.6.2.</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Водоотведение</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_Toc158620708 \h </w:instrText>
            </w:r>
            <w:r w:rsidR="002F56A0" w:rsidRPr="00F61F0F">
              <w:rPr>
                <w:noProof/>
                <w:webHidden/>
              </w:rPr>
            </w:r>
            <w:r w:rsidR="002F56A0" w:rsidRPr="00F61F0F">
              <w:rPr>
                <w:noProof/>
                <w:webHidden/>
              </w:rPr>
              <w:fldChar w:fldCharType="separate"/>
            </w:r>
            <w:r w:rsidR="005E0CB5">
              <w:rPr>
                <w:noProof/>
                <w:webHidden/>
              </w:rPr>
              <w:t>346</w:t>
            </w:r>
            <w:r w:rsidR="002F56A0" w:rsidRPr="00F61F0F">
              <w:rPr>
                <w:noProof/>
                <w:webHidden/>
              </w:rPr>
              <w:fldChar w:fldCharType="end"/>
            </w:r>
          </w:hyperlink>
        </w:p>
        <w:p w14:paraId="346903D7" w14:textId="12D2C109" w:rsidR="006C4CE7" w:rsidRPr="00F61F0F" w:rsidRDefault="00721EE5">
          <w:pPr>
            <w:pStyle w:val="32"/>
            <w:rPr>
              <w:rFonts w:asciiTheme="minorHAnsi" w:eastAsiaTheme="minorEastAsia" w:hAnsiTheme="minorHAnsi" w:cstheme="minorBidi"/>
              <w:i w:val="0"/>
              <w:noProof/>
              <w:sz w:val="22"/>
              <w:szCs w:val="22"/>
            </w:rPr>
          </w:pPr>
          <w:hyperlink w:anchor="_Toc158620709" w:history="1">
            <w:r w:rsidR="006C4CE7" w:rsidRPr="00F61F0F">
              <w:rPr>
                <w:rStyle w:val="afa"/>
                <w:noProof/>
                <w:color w:val="auto"/>
              </w:rPr>
              <w:t>2.6.3.</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Электроснабжение</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_Toc158620709 \h </w:instrText>
            </w:r>
            <w:r w:rsidR="002F56A0" w:rsidRPr="00F61F0F">
              <w:rPr>
                <w:noProof/>
                <w:webHidden/>
              </w:rPr>
            </w:r>
            <w:r w:rsidR="002F56A0" w:rsidRPr="00F61F0F">
              <w:rPr>
                <w:noProof/>
                <w:webHidden/>
              </w:rPr>
              <w:fldChar w:fldCharType="separate"/>
            </w:r>
            <w:r w:rsidR="005E0CB5">
              <w:rPr>
                <w:noProof/>
                <w:webHidden/>
              </w:rPr>
              <w:t>353</w:t>
            </w:r>
            <w:r w:rsidR="002F56A0" w:rsidRPr="00F61F0F">
              <w:rPr>
                <w:noProof/>
                <w:webHidden/>
              </w:rPr>
              <w:fldChar w:fldCharType="end"/>
            </w:r>
          </w:hyperlink>
        </w:p>
        <w:p w14:paraId="3BC52FFD" w14:textId="4C1CC7A5" w:rsidR="006C4CE7" w:rsidRPr="00F61F0F" w:rsidRDefault="00721EE5">
          <w:pPr>
            <w:pStyle w:val="32"/>
            <w:rPr>
              <w:rFonts w:asciiTheme="minorHAnsi" w:eastAsiaTheme="minorEastAsia" w:hAnsiTheme="minorHAnsi" w:cstheme="minorBidi"/>
              <w:i w:val="0"/>
              <w:noProof/>
              <w:sz w:val="22"/>
              <w:szCs w:val="22"/>
            </w:rPr>
          </w:pPr>
          <w:hyperlink w:anchor="_Toc158620710" w:history="1">
            <w:r w:rsidR="006C4CE7" w:rsidRPr="00F61F0F">
              <w:rPr>
                <w:rStyle w:val="afa"/>
                <w:noProof/>
                <w:color w:val="auto"/>
              </w:rPr>
              <w:t>2.6.4.</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Теплоснабжение</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_Toc158620710 \h </w:instrText>
            </w:r>
            <w:r w:rsidR="002F56A0" w:rsidRPr="00F61F0F">
              <w:rPr>
                <w:noProof/>
                <w:webHidden/>
              </w:rPr>
            </w:r>
            <w:r w:rsidR="002F56A0" w:rsidRPr="00F61F0F">
              <w:rPr>
                <w:noProof/>
                <w:webHidden/>
              </w:rPr>
              <w:fldChar w:fldCharType="separate"/>
            </w:r>
            <w:r w:rsidR="005E0CB5">
              <w:rPr>
                <w:noProof/>
                <w:webHidden/>
              </w:rPr>
              <w:t>361</w:t>
            </w:r>
            <w:r w:rsidR="002F56A0" w:rsidRPr="00F61F0F">
              <w:rPr>
                <w:noProof/>
                <w:webHidden/>
              </w:rPr>
              <w:fldChar w:fldCharType="end"/>
            </w:r>
          </w:hyperlink>
        </w:p>
        <w:p w14:paraId="16CED16F" w14:textId="3E98A6D9" w:rsidR="006C4CE7" w:rsidRPr="00F61F0F" w:rsidRDefault="00721EE5">
          <w:pPr>
            <w:pStyle w:val="32"/>
            <w:rPr>
              <w:rFonts w:asciiTheme="minorHAnsi" w:eastAsiaTheme="minorEastAsia" w:hAnsiTheme="minorHAnsi" w:cstheme="minorBidi"/>
              <w:i w:val="0"/>
              <w:noProof/>
              <w:sz w:val="22"/>
              <w:szCs w:val="22"/>
            </w:rPr>
          </w:pPr>
          <w:hyperlink w:anchor="_Toc158620711" w:history="1">
            <w:r w:rsidR="006C4CE7" w:rsidRPr="00F61F0F">
              <w:rPr>
                <w:rStyle w:val="afa"/>
                <w:noProof/>
                <w:color w:val="auto"/>
              </w:rPr>
              <w:t>2.6.5.</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Газоснабжение</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_Toc158620711 \h </w:instrText>
            </w:r>
            <w:r w:rsidR="002F56A0" w:rsidRPr="00F61F0F">
              <w:rPr>
                <w:noProof/>
                <w:webHidden/>
              </w:rPr>
            </w:r>
            <w:r w:rsidR="002F56A0" w:rsidRPr="00F61F0F">
              <w:rPr>
                <w:noProof/>
                <w:webHidden/>
              </w:rPr>
              <w:fldChar w:fldCharType="separate"/>
            </w:r>
            <w:r w:rsidR="005E0CB5">
              <w:rPr>
                <w:noProof/>
                <w:webHidden/>
              </w:rPr>
              <w:t>371</w:t>
            </w:r>
            <w:r w:rsidR="002F56A0" w:rsidRPr="00F61F0F">
              <w:rPr>
                <w:noProof/>
                <w:webHidden/>
              </w:rPr>
              <w:fldChar w:fldCharType="end"/>
            </w:r>
          </w:hyperlink>
        </w:p>
        <w:p w14:paraId="17453E9B" w14:textId="236CD992" w:rsidR="006C4CE7" w:rsidRPr="00F61F0F" w:rsidRDefault="00721EE5">
          <w:pPr>
            <w:pStyle w:val="32"/>
            <w:rPr>
              <w:rFonts w:asciiTheme="minorHAnsi" w:eastAsiaTheme="minorEastAsia" w:hAnsiTheme="minorHAnsi" w:cstheme="minorBidi"/>
              <w:i w:val="0"/>
              <w:noProof/>
              <w:sz w:val="22"/>
              <w:szCs w:val="22"/>
            </w:rPr>
          </w:pPr>
          <w:hyperlink w:anchor="_Toc158620712" w:history="1">
            <w:r w:rsidR="006C4CE7" w:rsidRPr="00F61F0F">
              <w:rPr>
                <w:rStyle w:val="afa"/>
                <w:noProof/>
                <w:color w:val="auto"/>
              </w:rPr>
              <w:t>2.6.6.</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Связь</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_Toc158620712 \h </w:instrText>
            </w:r>
            <w:r w:rsidR="002F56A0" w:rsidRPr="00F61F0F">
              <w:rPr>
                <w:noProof/>
                <w:webHidden/>
              </w:rPr>
            </w:r>
            <w:r w:rsidR="002F56A0" w:rsidRPr="00F61F0F">
              <w:rPr>
                <w:noProof/>
                <w:webHidden/>
              </w:rPr>
              <w:fldChar w:fldCharType="separate"/>
            </w:r>
            <w:r w:rsidR="005E0CB5">
              <w:rPr>
                <w:noProof/>
                <w:webHidden/>
              </w:rPr>
              <w:t>374</w:t>
            </w:r>
            <w:r w:rsidR="002F56A0" w:rsidRPr="00F61F0F">
              <w:rPr>
                <w:noProof/>
                <w:webHidden/>
              </w:rPr>
              <w:fldChar w:fldCharType="end"/>
            </w:r>
          </w:hyperlink>
        </w:p>
        <w:p w14:paraId="567F8B63" w14:textId="1BCBF1F1" w:rsidR="006C4CE7" w:rsidRPr="00F61F0F" w:rsidRDefault="00721EE5">
          <w:pPr>
            <w:pStyle w:val="32"/>
            <w:rPr>
              <w:rFonts w:asciiTheme="minorHAnsi" w:eastAsiaTheme="minorEastAsia" w:hAnsiTheme="minorHAnsi" w:cstheme="minorBidi"/>
              <w:i w:val="0"/>
              <w:noProof/>
              <w:sz w:val="22"/>
              <w:szCs w:val="22"/>
            </w:rPr>
          </w:pPr>
          <w:hyperlink w:anchor="_Toc158620713" w:history="1">
            <w:r w:rsidR="006C4CE7" w:rsidRPr="00F61F0F">
              <w:rPr>
                <w:rStyle w:val="afa"/>
                <w:noProof/>
                <w:color w:val="auto"/>
              </w:rPr>
              <w:t>2.6.7.</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Инженерная подготовка территории</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_Toc158620713 \h </w:instrText>
            </w:r>
            <w:r w:rsidR="002F56A0" w:rsidRPr="00F61F0F">
              <w:rPr>
                <w:noProof/>
                <w:webHidden/>
              </w:rPr>
            </w:r>
            <w:r w:rsidR="002F56A0" w:rsidRPr="00F61F0F">
              <w:rPr>
                <w:noProof/>
                <w:webHidden/>
              </w:rPr>
              <w:fldChar w:fldCharType="separate"/>
            </w:r>
            <w:r w:rsidR="005E0CB5">
              <w:rPr>
                <w:noProof/>
                <w:webHidden/>
              </w:rPr>
              <w:t>376</w:t>
            </w:r>
            <w:r w:rsidR="002F56A0" w:rsidRPr="00F61F0F">
              <w:rPr>
                <w:noProof/>
                <w:webHidden/>
              </w:rPr>
              <w:fldChar w:fldCharType="end"/>
            </w:r>
          </w:hyperlink>
        </w:p>
        <w:p w14:paraId="76132EF3" w14:textId="6678E896"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714" w:history="1">
            <w:r w:rsidR="006C4CE7" w:rsidRPr="00F61F0F">
              <w:rPr>
                <w:rStyle w:val="afa"/>
                <w:noProof/>
                <w:snapToGrid w:val="0"/>
                <w:color w:val="auto"/>
                <w:w w:val="0"/>
              </w:rPr>
              <w:t>2.7.</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Охрана окружающей среды</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_Toc158620714 \h </w:instrText>
            </w:r>
            <w:r w:rsidR="002F56A0" w:rsidRPr="00F61F0F">
              <w:rPr>
                <w:noProof/>
                <w:webHidden/>
              </w:rPr>
            </w:r>
            <w:r w:rsidR="002F56A0" w:rsidRPr="00F61F0F">
              <w:rPr>
                <w:noProof/>
                <w:webHidden/>
              </w:rPr>
              <w:fldChar w:fldCharType="separate"/>
            </w:r>
            <w:r w:rsidR="005E0CB5">
              <w:rPr>
                <w:noProof/>
                <w:webHidden/>
              </w:rPr>
              <w:t>382</w:t>
            </w:r>
            <w:r w:rsidR="002F56A0" w:rsidRPr="00F61F0F">
              <w:rPr>
                <w:noProof/>
                <w:webHidden/>
              </w:rPr>
              <w:fldChar w:fldCharType="end"/>
            </w:r>
          </w:hyperlink>
        </w:p>
        <w:p w14:paraId="58FD263F" w14:textId="195C526E" w:rsidR="006C4CE7" w:rsidRPr="00F61F0F" w:rsidRDefault="00721EE5">
          <w:pPr>
            <w:pStyle w:val="32"/>
            <w:rPr>
              <w:rFonts w:asciiTheme="minorHAnsi" w:eastAsiaTheme="minorEastAsia" w:hAnsiTheme="minorHAnsi" w:cstheme="minorBidi"/>
              <w:i w:val="0"/>
              <w:noProof/>
              <w:sz w:val="22"/>
              <w:szCs w:val="22"/>
            </w:rPr>
          </w:pPr>
          <w:hyperlink w:anchor="_Toc158620715" w:history="1">
            <w:r w:rsidR="006C4CE7" w:rsidRPr="00F61F0F">
              <w:rPr>
                <w:rStyle w:val="afa"/>
                <w:noProof/>
                <w:color w:val="auto"/>
              </w:rPr>
              <w:t>2.7.1.</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Охрана атмосферного воздуха</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_Toc158620715 \h </w:instrText>
            </w:r>
            <w:r w:rsidR="002F56A0" w:rsidRPr="00F61F0F">
              <w:rPr>
                <w:noProof/>
                <w:webHidden/>
              </w:rPr>
            </w:r>
            <w:r w:rsidR="002F56A0" w:rsidRPr="00F61F0F">
              <w:rPr>
                <w:noProof/>
                <w:webHidden/>
              </w:rPr>
              <w:fldChar w:fldCharType="separate"/>
            </w:r>
            <w:r w:rsidR="005E0CB5">
              <w:rPr>
                <w:noProof/>
                <w:webHidden/>
              </w:rPr>
              <w:t>382</w:t>
            </w:r>
            <w:r w:rsidR="002F56A0" w:rsidRPr="00F61F0F">
              <w:rPr>
                <w:noProof/>
                <w:webHidden/>
              </w:rPr>
              <w:fldChar w:fldCharType="end"/>
            </w:r>
          </w:hyperlink>
        </w:p>
        <w:p w14:paraId="02B13667" w14:textId="441155D3" w:rsidR="006C4CE7" w:rsidRPr="00F61F0F" w:rsidRDefault="00721EE5">
          <w:pPr>
            <w:pStyle w:val="32"/>
            <w:rPr>
              <w:rFonts w:asciiTheme="minorHAnsi" w:eastAsiaTheme="minorEastAsia" w:hAnsiTheme="minorHAnsi" w:cstheme="minorBidi"/>
              <w:i w:val="0"/>
              <w:noProof/>
              <w:sz w:val="22"/>
              <w:szCs w:val="22"/>
            </w:rPr>
          </w:pPr>
          <w:hyperlink w:anchor="_Toc158620716" w:history="1">
            <w:r w:rsidR="006C4CE7" w:rsidRPr="00F61F0F">
              <w:rPr>
                <w:rStyle w:val="afa"/>
                <w:noProof/>
                <w:color w:val="auto"/>
              </w:rPr>
              <w:t>2.7.2.</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Охрана водных ресурсов</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_Toc158620716 \h </w:instrText>
            </w:r>
            <w:r w:rsidR="002F56A0" w:rsidRPr="00F61F0F">
              <w:rPr>
                <w:noProof/>
                <w:webHidden/>
              </w:rPr>
            </w:r>
            <w:r w:rsidR="002F56A0" w:rsidRPr="00F61F0F">
              <w:rPr>
                <w:noProof/>
                <w:webHidden/>
              </w:rPr>
              <w:fldChar w:fldCharType="separate"/>
            </w:r>
            <w:r w:rsidR="005E0CB5">
              <w:rPr>
                <w:noProof/>
                <w:webHidden/>
              </w:rPr>
              <w:t>383</w:t>
            </w:r>
            <w:r w:rsidR="002F56A0" w:rsidRPr="00F61F0F">
              <w:rPr>
                <w:noProof/>
                <w:webHidden/>
              </w:rPr>
              <w:fldChar w:fldCharType="end"/>
            </w:r>
          </w:hyperlink>
        </w:p>
        <w:p w14:paraId="6380B607" w14:textId="1D02C1D7" w:rsidR="006C4CE7" w:rsidRPr="00F61F0F" w:rsidRDefault="00721EE5">
          <w:pPr>
            <w:pStyle w:val="32"/>
            <w:rPr>
              <w:rFonts w:asciiTheme="minorHAnsi" w:eastAsiaTheme="minorEastAsia" w:hAnsiTheme="minorHAnsi" w:cstheme="minorBidi"/>
              <w:i w:val="0"/>
              <w:noProof/>
              <w:sz w:val="22"/>
              <w:szCs w:val="22"/>
            </w:rPr>
          </w:pPr>
          <w:hyperlink w:anchor="_Toc158620717" w:history="1">
            <w:r w:rsidR="006C4CE7" w:rsidRPr="00F61F0F">
              <w:rPr>
                <w:rStyle w:val="afa"/>
                <w:noProof/>
                <w:color w:val="auto"/>
              </w:rPr>
              <w:t>2.7.3.</w:t>
            </w:r>
            <w:r w:rsidR="006C4CE7" w:rsidRPr="00F61F0F">
              <w:rPr>
                <w:rFonts w:asciiTheme="minorHAnsi" w:eastAsiaTheme="minorEastAsia" w:hAnsiTheme="minorHAnsi" w:cstheme="minorBidi"/>
                <w:i w:val="0"/>
                <w:noProof/>
                <w:sz w:val="22"/>
                <w:szCs w:val="22"/>
              </w:rPr>
              <w:tab/>
            </w:r>
            <w:r w:rsidR="006C4CE7" w:rsidRPr="00F61F0F">
              <w:rPr>
                <w:rStyle w:val="afa"/>
                <w:noProof/>
                <w:color w:val="auto"/>
              </w:rPr>
              <w:t>Санитарная очистка территории</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_Toc158620717 \h </w:instrText>
            </w:r>
            <w:r w:rsidR="002F56A0" w:rsidRPr="00F61F0F">
              <w:rPr>
                <w:noProof/>
                <w:webHidden/>
              </w:rPr>
            </w:r>
            <w:r w:rsidR="002F56A0" w:rsidRPr="00F61F0F">
              <w:rPr>
                <w:noProof/>
                <w:webHidden/>
              </w:rPr>
              <w:fldChar w:fldCharType="separate"/>
            </w:r>
            <w:r w:rsidR="005E0CB5">
              <w:rPr>
                <w:noProof/>
                <w:webHidden/>
              </w:rPr>
              <w:t>385</w:t>
            </w:r>
            <w:r w:rsidR="002F56A0" w:rsidRPr="00F61F0F">
              <w:rPr>
                <w:noProof/>
                <w:webHidden/>
              </w:rPr>
              <w:fldChar w:fldCharType="end"/>
            </w:r>
          </w:hyperlink>
        </w:p>
        <w:p w14:paraId="5BD4159E" w14:textId="262AC4FC"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718" w:history="1">
            <w:r w:rsidR="006C4CE7" w:rsidRPr="00F61F0F">
              <w:rPr>
                <w:rStyle w:val="afa"/>
                <w:noProof/>
                <w:snapToGrid w:val="0"/>
                <w:color w:val="auto"/>
                <w:w w:val="0"/>
              </w:rPr>
              <w:t>2.8.</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Мероприятия по охране объектов культурного наследия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_Toc158620718 \h </w:instrText>
            </w:r>
            <w:r w:rsidR="002F56A0" w:rsidRPr="00F61F0F">
              <w:rPr>
                <w:noProof/>
                <w:webHidden/>
              </w:rPr>
            </w:r>
            <w:r w:rsidR="002F56A0" w:rsidRPr="00F61F0F">
              <w:rPr>
                <w:noProof/>
                <w:webHidden/>
              </w:rPr>
              <w:fldChar w:fldCharType="separate"/>
            </w:r>
            <w:r w:rsidR="005E0CB5">
              <w:rPr>
                <w:noProof/>
                <w:webHidden/>
              </w:rPr>
              <w:t>388</w:t>
            </w:r>
            <w:r w:rsidR="002F56A0" w:rsidRPr="00F61F0F">
              <w:rPr>
                <w:noProof/>
                <w:webHidden/>
              </w:rPr>
              <w:fldChar w:fldCharType="end"/>
            </w:r>
          </w:hyperlink>
        </w:p>
        <w:p w14:paraId="724E2E87" w14:textId="6C2AF816"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719" w:history="1">
            <w:r w:rsidR="006C4CE7" w:rsidRPr="00F61F0F">
              <w:rPr>
                <w:rStyle w:val="afa"/>
                <w:noProof/>
                <w:snapToGrid w:val="0"/>
                <w:color w:val="auto"/>
                <w:w w:val="0"/>
              </w:rPr>
              <w:t>2.9.</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Развитие озеленения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_Toc158620719 \h </w:instrText>
            </w:r>
            <w:r w:rsidR="002F56A0" w:rsidRPr="00F61F0F">
              <w:rPr>
                <w:noProof/>
                <w:webHidden/>
              </w:rPr>
            </w:r>
            <w:r w:rsidR="002F56A0" w:rsidRPr="00F61F0F">
              <w:rPr>
                <w:noProof/>
                <w:webHidden/>
              </w:rPr>
              <w:fldChar w:fldCharType="separate"/>
            </w:r>
            <w:r w:rsidR="005E0CB5">
              <w:rPr>
                <w:noProof/>
                <w:webHidden/>
              </w:rPr>
              <w:t>394</w:t>
            </w:r>
            <w:r w:rsidR="002F56A0" w:rsidRPr="00F61F0F">
              <w:rPr>
                <w:noProof/>
                <w:webHidden/>
              </w:rPr>
              <w:fldChar w:fldCharType="end"/>
            </w:r>
          </w:hyperlink>
        </w:p>
        <w:p w14:paraId="3C5BF2F8" w14:textId="7A56C893"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720" w:history="1">
            <w:r w:rsidR="006C4CE7" w:rsidRPr="00F61F0F">
              <w:rPr>
                <w:rStyle w:val="afa"/>
                <w:noProof/>
                <w:snapToGrid w:val="0"/>
                <w:color w:val="auto"/>
                <w:w w:val="0"/>
              </w:rPr>
              <w:t>2.10.</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Предложения по изменению границ населенных пунктов</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_Toc158620720 \h </w:instrText>
            </w:r>
            <w:r w:rsidR="002F56A0" w:rsidRPr="00F61F0F">
              <w:rPr>
                <w:noProof/>
                <w:webHidden/>
              </w:rPr>
            </w:r>
            <w:r w:rsidR="002F56A0" w:rsidRPr="00F61F0F">
              <w:rPr>
                <w:noProof/>
                <w:webHidden/>
              </w:rPr>
              <w:fldChar w:fldCharType="separate"/>
            </w:r>
            <w:r w:rsidR="005E0CB5">
              <w:rPr>
                <w:noProof/>
                <w:webHidden/>
              </w:rPr>
              <w:t>400</w:t>
            </w:r>
            <w:r w:rsidR="002F56A0" w:rsidRPr="00F61F0F">
              <w:rPr>
                <w:noProof/>
                <w:webHidden/>
              </w:rPr>
              <w:fldChar w:fldCharType="end"/>
            </w:r>
          </w:hyperlink>
        </w:p>
        <w:p w14:paraId="2E84ECBC" w14:textId="4E656FBC"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721" w:history="1">
            <w:r w:rsidR="006C4CE7" w:rsidRPr="00F61F0F">
              <w:rPr>
                <w:rStyle w:val="afa"/>
                <w:noProof/>
                <w:snapToGrid w:val="0"/>
                <w:color w:val="auto"/>
                <w:w w:val="0"/>
              </w:rPr>
              <w:t>2.11.</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Перечень и характеристика основных факторов риска возникновения чрезвычайных ситуаций природного и техногенного характера</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_Toc158620721 \h </w:instrText>
            </w:r>
            <w:r w:rsidR="002F56A0" w:rsidRPr="00F61F0F">
              <w:rPr>
                <w:noProof/>
                <w:webHidden/>
              </w:rPr>
            </w:r>
            <w:r w:rsidR="002F56A0" w:rsidRPr="00F61F0F">
              <w:rPr>
                <w:noProof/>
                <w:webHidden/>
              </w:rPr>
              <w:fldChar w:fldCharType="separate"/>
            </w:r>
            <w:r w:rsidR="005E0CB5">
              <w:rPr>
                <w:noProof/>
                <w:webHidden/>
              </w:rPr>
              <w:t>400</w:t>
            </w:r>
            <w:r w:rsidR="002F56A0" w:rsidRPr="00F61F0F">
              <w:rPr>
                <w:noProof/>
                <w:webHidden/>
              </w:rPr>
              <w:fldChar w:fldCharType="end"/>
            </w:r>
          </w:hyperlink>
        </w:p>
        <w:p w14:paraId="3C7ABD91" w14:textId="7AFB0F75"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722" w:history="1">
            <w:r w:rsidR="006C4CE7" w:rsidRPr="00F61F0F">
              <w:rPr>
                <w:rStyle w:val="afa"/>
                <w:noProof/>
                <w:snapToGrid w:val="0"/>
                <w:color w:val="auto"/>
                <w:w w:val="0"/>
              </w:rPr>
              <w:t>2.12.</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Обоснование выбранного варианта размещения объектов местного значения городского округа на основе анализа использования территорий городского округа, возможных направлений развития этих территорий и прогнозируемых ограничений их использования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_Toc158620722 \h </w:instrText>
            </w:r>
            <w:r w:rsidR="002F56A0" w:rsidRPr="00F61F0F">
              <w:rPr>
                <w:noProof/>
                <w:webHidden/>
              </w:rPr>
            </w:r>
            <w:r w:rsidR="002F56A0" w:rsidRPr="00F61F0F">
              <w:rPr>
                <w:noProof/>
                <w:webHidden/>
              </w:rPr>
              <w:fldChar w:fldCharType="separate"/>
            </w:r>
            <w:r w:rsidR="005E0CB5">
              <w:rPr>
                <w:noProof/>
                <w:webHidden/>
              </w:rPr>
              <w:t>400</w:t>
            </w:r>
            <w:r w:rsidR="002F56A0" w:rsidRPr="00F61F0F">
              <w:rPr>
                <w:noProof/>
                <w:webHidden/>
              </w:rPr>
              <w:fldChar w:fldCharType="end"/>
            </w:r>
          </w:hyperlink>
        </w:p>
        <w:p w14:paraId="4BC73246" w14:textId="46D7A286"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723" w:history="1">
            <w:r w:rsidR="006C4CE7" w:rsidRPr="00F61F0F">
              <w:rPr>
                <w:rStyle w:val="afa"/>
                <w:noProof/>
                <w:snapToGrid w:val="0"/>
                <w:color w:val="auto"/>
                <w:w w:val="0"/>
              </w:rPr>
              <w:t>2.13.</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Оценка возможного влияния планируемых для размещения объектов местного значения городского округа на комплексное развитие территории</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_Toc158620723 \h </w:instrText>
            </w:r>
            <w:r w:rsidR="002F56A0" w:rsidRPr="00F61F0F">
              <w:rPr>
                <w:noProof/>
                <w:webHidden/>
              </w:rPr>
            </w:r>
            <w:r w:rsidR="002F56A0" w:rsidRPr="00F61F0F">
              <w:rPr>
                <w:noProof/>
                <w:webHidden/>
              </w:rPr>
              <w:fldChar w:fldCharType="separate"/>
            </w:r>
            <w:r w:rsidR="005E0CB5">
              <w:rPr>
                <w:noProof/>
                <w:webHidden/>
              </w:rPr>
              <w:t>401</w:t>
            </w:r>
            <w:r w:rsidR="002F56A0" w:rsidRPr="00F61F0F">
              <w:rPr>
                <w:noProof/>
                <w:webHidden/>
              </w:rPr>
              <w:fldChar w:fldCharType="end"/>
            </w:r>
          </w:hyperlink>
        </w:p>
        <w:p w14:paraId="33E09606" w14:textId="1ED5BC45" w:rsidR="006C4CE7" w:rsidRPr="00F61F0F" w:rsidRDefault="00721EE5">
          <w:pPr>
            <w:pStyle w:val="28"/>
            <w:tabs>
              <w:tab w:val="left" w:pos="1440"/>
              <w:tab w:val="right" w:leader="dot" w:pos="9345"/>
            </w:tabs>
            <w:rPr>
              <w:rFonts w:asciiTheme="minorHAnsi" w:eastAsiaTheme="minorEastAsia" w:hAnsiTheme="minorHAnsi" w:cstheme="minorBidi"/>
              <w:smallCaps w:val="0"/>
              <w:noProof/>
              <w:sz w:val="22"/>
              <w:szCs w:val="22"/>
            </w:rPr>
          </w:pPr>
          <w:hyperlink w:anchor="_Toc158620724" w:history="1">
            <w:r w:rsidR="006C4CE7" w:rsidRPr="00F61F0F">
              <w:rPr>
                <w:rStyle w:val="afa"/>
                <w:noProof/>
                <w:snapToGrid w:val="0"/>
                <w:color w:val="auto"/>
                <w:w w:val="0"/>
              </w:rPr>
              <w:t>2.14.</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Основные технико-экономические показатели генерального плана городского округа город Череповец</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_Toc158620724 \h </w:instrText>
            </w:r>
            <w:r w:rsidR="002F56A0" w:rsidRPr="00F61F0F">
              <w:rPr>
                <w:noProof/>
                <w:webHidden/>
              </w:rPr>
            </w:r>
            <w:r w:rsidR="002F56A0" w:rsidRPr="00F61F0F">
              <w:rPr>
                <w:noProof/>
                <w:webHidden/>
              </w:rPr>
              <w:fldChar w:fldCharType="separate"/>
            </w:r>
            <w:r w:rsidR="005E0CB5">
              <w:rPr>
                <w:noProof/>
                <w:webHidden/>
              </w:rPr>
              <w:t>405</w:t>
            </w:r>
            <w:r w:rsidR="002F56A0" w:rsidRPr="00F61F0F">
              <w:rPr>
                <w:noProof/>
                <w:webHidden/>
              </w:rPr>
              <w:fldChar w:fldCharType="end"/>
            </w:r>
          </w:hyperlink>
        </w:p>
        <w:p w14:paraId="49E841EA" w14:textId="3EE68FD1" w:rsidR="007D04B0" w:rsidRPr="00F61F0F" w:rsidRDefault="00721EE5" w:rsidP="006C4CE7">
          <w:pPr>
            <w:pStyle w:val="28"/>
            <w:tabs>
              <w:tab w:val="left" w:pos="1440"/>
              <w:tab w:val="right" w:leader="dot" w:pos="9345"/>
            </w:tabs>
          </w:pPr>
          <w:hyperlink w:anchor="_Toc158620725" w:history="1">
            <w:r w:rsidR="006C4CE7" w:rsidRPr="00F61F0F">
              <w:rPr>
                <w:rStyle w:val="afa"/>
                <w:noProof/>
                <w:snapToGrid w:val="0"/>
                <w:color w:val="auto"/>
                <w:w w:val="0"/>
              </w:rPr>
              <w:t>2.15.</w:t>
            </w:r>
            <w:r w:rsidR="006C4CE7" w:rsidRPr="00F61F0F">
              <w:rPr>
                <w:rFonts w:asciiTheme="minorHAnsi" w:eastAsiaTheme="minorEastAsia" w:hAnsiTheme="minorHAnsi" w:cstheme="minorBidi"/>
                <w:smallCaps w:val="0"/>
                <w:noProof/>
                <w:sz w:val="22"/>
                <w:szCs w:val="22"/>
              </w:rPr>
              <w:tab/>
            </w:r>
            <w:r w:rsidR="006C4CE7" w:rsidRPr="00F61F0F">
              <w:rPr>
                <w:rStyle w:val="afa"/>
                <w:noProof/>
                <w:color w:val="auto"/>
              </w:rPr>
              <w:t>Приложения</w:t>
            </w:r>
            <w:r w:rsidR="006C4CE7" w:rsidRPr="00F61F0F">
              <w:rPr>
                <w:noProof/>
                <w:webHidden/>
              </w:rPr>
              <w:tab/>
            </w:r>
            <w:r w:rsidR="002F56A0" w:rsidRPr="00F61F0F">
              <w:rPr>
                <w:noProof/>
                <w:webHidden/>
              </w:rPr>
              <w:fldChar w:fldCharType="begin"/>
            </w:r>
            <w:r w:rsidR="006C4CE7" w:rsidRPr="00F61F0F">
              <w:rPr>
                <w:noProof/>
                <w:webHidden/>
              </w:rPr>
              <w:instrText xml:space="preserve"> PAGEREF _Toc158620725 \h </w:instrText>
            </w:r>
            <w:r w:rsidR="002F56A0" w:rsidRPr="00F61F0F">
              <w:rPr>
                <w:noProof/>
                <w:webHidden/>
              </w:rPr>
            </w:r>
            <w:r w:rsidR="002F56A0" w:rsidRPr="00F61F0F">
              <w:rPr>
                <w:noProof/>
                <w:webHidden/>
              </w:rPr>
              <w:fldChar w:fldCharType="separate"/>
            </w:r>
            <w:r w:rsidR="005E0CB5">
              <w:rPr>
                <w:noProof/>
                <w:webHidden/>
              </w:rPr>
              <w:t>408</w:t>
            </w:r>
            <w:r w:rsidR="002F56A0" w:rsidRPr="00F61F0F">
              <w:rPr>
                <w:noProof/>
                <w:webHidden/>
              </w:rPr>
              <w:fldChar w:fldCharType="end"/>
            </w:r>
          </w:hyperlink>
          <w:r w:rsidR="002F56A0" w:rsidRPr="00F61F0F">
            <w:rPr>
              <w:b/>
              <w:bCs/>
              <w:sz w:val="24"/>
              <w:szCs w:val="24"/>
            </w:rPr>
            <w:fldChar w:fldCharType="end"/>
          </w:r>
        </w:p>
      </w:sdtContent>
    </w:sdt>
    <w:p w14:paraId="6E3590C3" w14:textId="77777777" w:rsidR="00D90843" w:rsidRPr="00F61F0F" w:rsidRDefault="00876D90" w:rsidP="00273E8A">
      <w:pPr>
        <w:pStyle w:val="12"/>
        <w:numPr>
          <w:ilvl w:val="0"/>
          <w:numId w:val="0"/>
        </w:numPr>
        <w:ind w:left="930"/>
        <w:rPr>
          <w:rFonts w:eastAsia="Times New Roman"/>
        </w:rPr>
      </w:pPr>
      <w:bookmarkStart w:id="2" w:name="_Toc10476600"/>
      <w:bookmarkStart w:id="3" w:name="_Toc158620633"/>
      <w:r w:rsidRPr="00F61F0F">
        <w:rPr>
          <w:rFonts w:eastAsia="Times New Roman"/>
        </w:rPr>
        <w:lastRenderedPageBreak/>
        <w:t>Введение</w:t>
      </w:r>
      <w:bookmarkEnd w:id="2"/>
      <w:bookmarkEnd w:id="3"/>
    </w:p>
    <w:p w14:paraId="17FF721E" w14:textId="77777777" w:rsidR="00DD073C" w:rsidRPr="00F61F0F" w:rsidRDefault="00DD073C" w:rsidP="00273E8A">
      <w:pPr>
        <w:pStyle w:val="af2"/>
      </w:pPr>
      <w:r w:rsidRPr="00F61F0F">
        <w:t>Генеральный план городского округа город Череповец Вологодской области (далее – городской округ, городской округ город Череповец) разработан ООО «Джи Динамика» в соответствии с муниципальным контрактом № 1/2023 от 10.04.2023.</w:t>
      </w:r>
    </w:p>
    <w:p w14:paraId="3DC9A451" w14:textId="77777777" w:rsidR="00DD073C" w:rsidRPr="00F61F0F" w:rsidRDefault="00DD073C" w:rsidP="00273E8A">
      <w:pPr>
        <w:pStyle w:val="af2"/>
      </w:pPr>
      <w:r w:rsidRPr="00F61F0F">
        <w:t xml:space="preserve">В материалах по обоснованию проекта приведены сведения о современном использовании территории городского округа город Череповец, </w:t>
      </w:r>
      <w:r w:rsidR="0057724A" w:rsidRPr="00F61F0F">
        <w:t xml:space="preserve">проведен </w:t>
      </w:r>
      <w:r w:rsidRPr="00F61F0F">
        <w:t>комплексн</w:t>
      </w:r>
      <w:r w:rsidR="0057724A" w:rsidRPr="00F61F0F">
        <w:t>ый</w:t>
      </w:r>
      <w:r w:rsidRPr="00F61F0F">
        <w:t xml:space="preserve"> анализ территории городского округа,</w:t>
      </w:r>
      <w:r w:rsidR="008D2604" w:rsidRPr="00F61F0F">
        <w:t xml:space="preserve"> </w:t>
      </w:r>
      <w:r w:rsidR="00713F4F" w:rsidRPr="00F61F0F">
        <w:t xml:space="preserve">а также выполнен расчет нормативной обеспеченности </w:t>
      </w:r>
      <w:r w:rsidR="00F7551B" w:rsidRPr="00F61F0F">
        <w:t xml:space="preserve">в </w:t>
      </w:r>
      <w:r w:rsidR="00713F4F" w:rsidRPr="00F61F0F">
        <w:t>объекта</w:t>
      </w:r>
      <w:r w:rsidR="00F7551B" w:rsidRPr="00F61F0F">
        <w:t>х</w:t>
      </w:r>
      <w:r w:rsidR="00713F4F" w:rsidRPr="00F61F0F">
        <w:t xml:space="preserve"> социальной</w:t>
      </w:r>
      <w:r w:rsidR="00F7551B" w:rsidRPr="00F61F0F">
        <w:t>,</w:t>
      </w:r>
      <w:r w:rsidR="00713F4F" w:rsidRPr="00F61F0F">
        <w:t xml:space="preserve"> </w:t>
      </w:r>
      <w:r w:rsidR="00F7551B" w:rsidRPr="00F61F0F">
        <w:t xml:space="preserve">транспортной и инженерной </w:t>
      </w:r>
      <w:r w:rsidR="00713F4F" w:rsidRPr="00F61F0F">
        <w:t>инфраструктуры. Н</w:t>
      </w:r>
      <w:r w:rsidR="008D2604" w:rsidRPr="00F61F0F">
        <w:t xml:space="preserve">аправления </w:t>
      </w:r>
      <w:r w:rsidRPr="00F61F0F">
        <w:t>социально-экономического развития</w:t>
      </w:r>
      <w:r w:rsidR="00713F4F" w:rsidRPr="00F61F0F">
        <w:t xml:space="preserve"> </w:t>
      </w:r>
      <w:r w:rsidR="00F7551B" w:rsidRPr="00F61F0F">
        <w:t xml:space="preserve">и </w:t>
      </w:r>
      <w:r w:rsidR="00713F4F" w:rsidRPr="00F61F0F">
        <w:t>прогноз численности населения определены на основе</w:t>
      </w:r>
      <w:r w:rsidR="00F7551B" w:rsidRPr="00F61F0F">
        <w:t xml:space="preserve"> </w:t>
      </w:r>
      <w:r w:rsidR="00050077" w:rsidRPr="00F61F0F">
        <w:t>Стратегии социально-экономического развития городского округа город Череповец Вологодской области до 2035 года «Череповец – территория роста», утвержденной решением Череповецкой городской Думы 27.06.2023 № 84</w:t>
      </w:r>
      <w:r w:rsidRPr="00F61F0F">
        <w:t>.</w:t>
      </w:r>
    </w:p>
    <w:p w14:paraId="7BB192D6" w14:textId="77777777" w:rsidR="00DD073C" w:rsidRPr="00F61F0F" w:rsidRDefault="00DD073C" w:rsidP="00273E8A">
      <w:pPr>
        <w:pStyle w:val="af2"/>
      </w:pPr>
      <w:r w:rsidRPr="00F61F0F">
        <w:t>Современное использование территории городского округа город Череповец приведено на</w:t>
      </w:r>
      <w:r w:rsidR="0057724A" w:rsidRPr="00F61F0F">
        <w:t xml:space="preserve"> </w:t>
      </w:r>
      <w:r w:rsidRPr="00F61F0F">
        <w:t>2023</w:t>
      </w:r>
      <w:r w:rsidR="0057724A" w:rsidRPr="00F61F0F">
        <w:t xml:space="preserve"> год</w:t>
      </w:r>
      <w:r w:rsidRPr="00F61F0F">
        <w:t>.</w:t>
      </w:r>
    </w:p>
    <w:p w14:paraId="665B0CA8" w14:textId="77777777" w:rsidR="00DD073C" w:rsidRPr="00F61F0F" w:rsidRDefault="00DD073C" w:rsidP="00273E8A">
      <w:pPr>
        <w:pStyle w:val="af2"/>
      </w:pPr>
      <w:r w:rsidRPr="00F61F0F">
        <w:t>Генеральный план разработан в соответствии с положениями статьи 23 Градостроительного кодекса Российской Федерации и является документом территориального планирования городского округа.</w:t>
      </w:r>
    </w:p>
    <w:p w14:paraId="4E017F0B" w14:textId="77777777" w:rsidR="00DD073C" w:rsidRPr="00F61F0F" w:rsidRDefault="00DD073C" w:rsidP="00273E8A">
      <w:pPr>
        <w:pStyle w:val="af2"/>
      </w:pPr>
      <w:r w:rsidRPr="00F61F0F">
        <w:t xml:space="preserve">Генеральный план выполнен с </w:t>
      </w:r>
      <w:r w:rsidR="0057724A" w:rsidRPr="00F61F0F">
        <w:t xml:space="preserve">использованием </w:t>
      </w:r>
      <w:r w:rsidRPr="00F61F0F">
        <w:t>геоинформационн</w:t>
      </w:r>
      <w:r w:rsidR="0057724A" w:rsidRPr="00F61F0F">
        <w:t>ой</w:t>
      </w:r>
      <w:r w:rsidRPr="00F61F0F">
        <w:t xml:space="preserve"> </w:t>
      </w:r>
      <w:r w:rsidR="0057724A" w:rsidRPr="00F61F0F">
        <w:t>системы</w:t>
      </w:r>
      <w:r w:rsidRPr="00F61F0F">
        <w:t xml:space="preserve"> в программ</w:t>
      </w:r>
      <w:r w:rsidR="0057724A" w:rsidRPr="00F61F0F">
        <w:t>ном продукте</w:t>
      </w:r>
      <w:r w:rsidRPr="00F61F0F">
        <w:t xml:space="preserve"> MapInfo, содержит соответствующие картографические слои и семантические базы данных.</w:t>
      </w:r>
    </w:p>
    <w:p w14:paraId="2A73A60F" w14:textId="77777777" w:rsidR="00DD073C" w:rsidRPr="00F61F0F" w:rsidRDefault="00DD073C" w:rsidP="00273E8A">
      <w:pPr>
        <w:pStyle w:val="af2"/>
      </w:pPr>
      <w:r w:rsidRPr="00F61F0F">
        <w:t>Исходный год проектирования - 202</w:t>
      </w:r>
      <w:r w:rsidR="0057724A" w:rsidRPr="00F61F0F">
        <w:t>3</w:t>
      </w:r>
      <w:r w:rsidRPr="00F61F0F">
        <w:t xml:space="preserve"> год, расчетный срок – 204</w:t>
      </w:r>
      <w:r w:rsidR="0057724A" w:rsidRPr="00F61F0F">
        <w:t>5</w:t>
      </w:r>
      <w:r w:rsidRPr="00F61F0F">
        <w:t xml:space="preserve"> год, первая очередь - 2035 год.</w:t>
      </w:r>
    </w:p>
    <w:p w14:paraId="31B657DB" w14:textId="77777777" w:rsidR="00876D90" w:rsidRPr="00F61F0F" w:rsidRDefault="00DD073C" w:rsidP="00273E8A">
      <w:pPr>
        <w:pStyle w:val="af2"/>
      </w:pPr>
      <w:r w:rsidRPr="00F61F0F">
        <w:t>В разделе состав проекта представлен перечень материалов по обоснованию генерального плана городского округа город Череповец.</w:t>
      </w:r>
    </w:p>
    <w:p w14:paraId="3B552E32" w14:textId="77777777" w:rsidR="00190E36" w:rsidRPr="00F61F0F" w:rsidRDefault="00190E36" w:rsidP="00273E8A">
      <w:pPr>
        <w:keepNext/>
        <w:keepLines/>
        <w:pageBreakBefore/>
        <w:snapToGrid w:val="0"/>
        <w:spacing w:after="360" w:line="240" w:lineRule="auto"/>
        <w:ind w:left="930" w:right="680"/>
        <w:contextualSpacing/>
        <w:jc w:val="both"/>
        <w:outlineLvl w:val="0"/>
        <w:rPr>
          <w:rFonts w:ascii="Times New Roman" w:eastAsia="Times New Roman" w:hAnsi="Times New Roman" w:cs="Times New Roman"/>
          <w:b/>
          <w:bCs/>
          <w:sz w:val="26"/>
          <w:szCs w:val="26"/>
        </w:rPr>
      </w:pPr>
      <w:bookmarkStart w:id="4" w:name="_Toc10476601"/>
      <w:bookmarkStart w:id="5" w:name="_Toc158620634"/>
      <w:r w:rsidRPr="00F61F0F">
        <w:rPr>
          <w:rFonts w:ascii="Times New Roman" w:eastAsia="Times New Roman" w:hAnsi="Times New Roman" w:cs="Times New Roman"/>
          <w:b/>
          <w:bCs/>
          <w:sz w:val="26"/>
          <w:szCs w:val="26"/>
        </w:rPr>
        <w:lastRenderedPageBreak/>
        <w:t>Состав проекта</w:t>
      </w:r>
      <w:bookmarkEnd w:id="0"/>
      <w:bookmarkEnd w:id="4"/>
      <w:bookmarkEnd w:id="5"/>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6146"/>
        <w:gridCol w:w="1276"/>
        <w:gridCol w:w="982"/>
      </w:tblGrid>
      <w:tr w:rsidR="004537B7" w:rsidRPr="00F61F0F" w14:paraId="514E9EA7" w14:textId="77777777" w:rsidTr="00B72CD4">
        <w:trPr>
          <w:cantSplit/>
          <w:trHeight w:val="638"/>
        </w:trPr>
        <w:tc>
          <w:tcPr>
            <w:tcW w:w="937" w:type="dxa"/>
            <w:tcBorders>
              <w:top w:val="single" w:sz="4" w:space="0" w:color="auto"/>
              <w:left w:val="single" w:sz="4" w:space="0" w:color="auto"/>
              <w:bottom w:val="single" w:sz="4" w:space="0" w:color="auto"/>
              <w:right w:val="single" w:sz="4" w:space="0" w:color="auto"/>
            </w:tcBorders>
            <w:vAlign w:val="center"/>
            <w:hideMark/>
          </w:tcPr>
          <w:p w14:paraId="4DDA1280" w14:textId="77777777" w:rsidR="00DD073C" w:rsidRPr="00F61F0F" w:rsidRDefault="00DD073C" w:rsidP="00B72CD4">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 п/п</w:t>
            </w:r>
          </w:p>
        </w:tc>
        <w:tc>
          <w:tcPr>
            <w:tcW w:w="6146" w:type="dxa"/>
            <w:tcBorders>
              <w:top w:val="single" w:sz="4" w:space="0" w:color="auto"/>
              <w:left w:val="single" w:sz="4" w:space="0" w:color="auto"/>
              <w:bottom w:val="single" w:sz="4" w:space="0" w:color="auto"/>
              <w:right w:val="single" w:sz="4" w:space="0" w:color="auto"/>
            </w:tcBorders>
            <w:vAlign w:val="center"/>
            <w:hideMark/>
          </w:tcPr>
          <w:p w14:paraId="42048647" w14:textId="77777777" w:rsidR="00DD073C" w:rsidRPr="00F61F0F" w:rsidRDefault="00DD073C"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Наименование материалов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A01A19"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Масштаб</w:t>
            </w:r>
          </w:p>
        </w:tc>
        <w:tc>
          <w:tcPr>
            <w:tcW w:w="982" w:type="dxa"/>
            <w:tcBorders>
              <w:top w:val="single" w:sz="4" w:space="0" w:color="auto"/>
              <w:left w:val="single" w:sz="4" w:space="0" w:color="auto"/>
              <w:bottom w:val="single" w:sz="4" w:space="0" w:color="auto"/>
              <w:right w:val="single" w:sz="4" w:space="0" w:color="auto"/>
            </w:tcBorders>
            <w:vAlign w:val="center"/>
            <w:hideMark/>
          </w:tcPr>
          <w:p w14:paraId="131615CA"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Инв. №</w:t>
            </w:r>
          </w:p>
        </w:tc>
      </w:tr>
      <w:tr w:rsidR="004537B7" w:rsidRPr="00F61F0F" w14:paraId="6536AFB0"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hideMark/>
          </w:tcPr>
          <w:p w14:paraId="50295651" w14:textId="77777777" w:rsidR="00DD073C" w:rsidRPr="00F61F0F" w:rsidRDefault="00DD073C"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1</w:t>
            </w:r>
          </w:p>
        </w:tc>
        <w:tc>
          <w:tcPr>
            <w:tcW w:w="6146" w:type="dxa"/>
            <w:tcBorders>
              <w:top w:val="single" w:sz="4" w:space="0" w:color="auto"/>
              <w:left w:val="single" w:sz="4" w:space="0" w:color="auto"/>
              <w:bottom w:val="single" w:sz="4" w:space="0" w:color="auto"/>
              <w:right w:val="single" w:sz="4" w:space="0" w:color="auto"/>
            </w:tcBorders>
            <w:vAlign w:val="center"/>
            <w:hideMark/>
          </w:tcPr>
          <w:p w14:paraId="5CE13F9C" w14:textId="77777777" w:rsidR="00DD073C" w:rsidRPr="00F61F0F" w:rsidRDefault="00DD073C"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5229E0"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3</w:t>
            </w:r>
          </w:p>
        </w:tc>
        <w:tc>
          <w:tcPr>
            <w:tcW w:w="982" w:type="dxa"/>
            <w:tcBorders>
              <w:top w:val="single" w:sz="4" w:space="0" w:color="auto"/>
              <w:left w:val="single" w:sz="4" w:space="0" w:color="auto"/>
              <w:bottom w:val="single" w:sz="4" w:space="0" w:color="auto"/>
              <w:right w:val="single" w:sz="4" w:space="0" w:color="auto"/>
            </w:tcBorders>
            <w:vAlign w:val="center"/>
            <w:hideMark/>
          </w:tcPr>
          <w:p w14:paraId="131D46ED"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4</w:t>
            </w:r>
          </w:p>
        </w:tc>
      </w:tr>
      <w:tr w:rsidR="004537B7" w:rsidRPr="00F61F0F" w14:paraId="34C8EB88" w14:textId="77777777" w:rsidTr="00B72CD4">
        <w:trPr>
          <w:cantSplit/>
          <w:trHeight w:val="240"/>
        </w:trPr>
        <w:tc>
          <w:tcPr>
            <w:tcW w:w="9341" w:type="dxa"/>
            <w:gridSpan w:val="4"/>
            <w:tcBorders>
              <w:top w:val="single" w:sz="4" w:space="0" w:color="auto"/>
              <w:left w:val="single" w:sz="4" w:space="0" w:color="auto"/>
              <w:bottom w:val="single" w:sz="4" w:space="0" w:color="auto"/>
              <w:right w:val="single" w:sz="4" w:space="0" w:color="auto"/>
            </w:tcBorders>
            <w:vAlign w:val="center"/>
            <w:hideMark/>
          </w:tcPr>
          <w:p w14:paraId="7DFED89D"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
                <w:bCs/>
                <w:iCs/>
                <w:sz w:val="24"/>
                <w:szCs w:val="24"/>
                <w:lang w:eastAsia="ru-RU"/>
              </w:rPr>
              <w:t xml:space="preserve">Часть </w:t>
            </w:r>
            <w:r w:rsidRPr="00F61F0F">
              <w:rPr>
                <w:rFonts w:ascii="Times New Roman" w:eastAsia="Times New Roman" w:hAnsi="Times New Roman" w:cs="Times New Roman"/>
                <w:b/>
                <w:bCs/>
                <w:iCs/>
                <w:sz w:val="24"/>
                <w:szCs w:val="24"/>
                <w:lang w:val="en-US" w:eastAsia="ru-RU"/>
              </w:rPr>
              <w:t>I</w:t>
            </w:r>
            <w:r w:rsidRPr="00F61F0F">
              <w:rPr>
                <w:rFonts w:ascii="Times New Roman" w:eastAsia="Times New Roman" w:hAnsi="Times New Roman" w:cs="Times New Roman"/>
                <w:b/>
                <w:bCs/>
                <w:iCs/>
                <w:sz w:val="24"/>
                <w:szCs w:val="24"/>
                <w:lang w:eastAsia="ru-RU"/>
              </w:rPr>
              <w:t xml:space="preserve"> – Генеральный план</w:t>
            </w:r>
          </w:p>
        </w:tc>
      </w:tr>
      <w:tr w:rsidR="004537B7" w:rsidRPr="00F61F0F" w14:paraId="6E485B8B"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hideMark/>
          </w:tcPr>
          <w:p w14:paraId="1B009AD9" w14:textId="77777777" w:rsidR="00DD073C" w:rsidRPr="00F61F0F" w:rsidRDefault="00DD073C"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Том </w:t>
            </w:r>
            <w:r w:rsidRPr="00F61F0F">
              <w:rPr>
                <w:rFonts w:ascii="Times New Roman" w:eastAsia="Times New Roman" w:hAnsi="Times New Roman" w:cs="Times New Roman"/>
                <w:sz w:val="24"/>
                <w:szCs w:val="24"/>
                <w:lang w:val="en-US" w:eastAsia="ru-RU"/>
              </w:rPr>
              <w:t>I</w:t>
            </w:r>
          </w:p>
        </w:tc>
        <w:tc>
          <w:tcPr>
            <w:tcW w:w="6146" w:type="dxa"/>
            <w:tcBorders>
              <w:top w:val="single" w:sz="4" w:space="0" w:color="auto"/>
              <w:left w:val="single" w:sz="4" w:space="0" w:color="auto"/>
              <w:bottom w:val="single" w:sz="4" w:space="0" w:color="auto"/>
              <w:right w:val="single" w:sz="4" w:space="0" w:color="auto"/>
            </w:tcBorders>
            <w:vAlign w:val="center"/>
            <w:hideMark/>
          </w:tcPr>
          <w:p w14:paraId="01413387" w14:textId="77777777" w:rsidR="00DD073C" w:rsidRPr="00F61F0F" w:rsidRDefault="00DD073C" w:rsidP="00273E8A">
            <w:pPr>
              <w:spacing w:after="0" w:line="240" w:lineRule="auto"/>
              <w:outlineLvl w:val="4"/>
              <w:rPr>
                <w:rFonts w:ascii="Times New Roman" w:eastAsia="Times New Roman" w:hAnsi="Times New Roman" w:cs="Times New Roman"/>
                <w:b/>
                <w:bCs/>
                <w:iCs/>
                <w:sz w:val="24"/>
                <w:szCs w:val="24"/>
                <w:lang w:eastAsia="ru-RU"/>
              </w:rPr>
            </w:pPr>
            <w:r w:rsidRPr="00F61F0F">
              <w:rPr>
                <w:rFonts w:ascii="Times New Roman" w:eastAsia="Times New Roman" w:hAnsi="Times New Roman" w:cs="Times New Roman"/>
                <w:b/>
                <w:bCs/>
                <w:iCs/>
                <w:sz w:val="24"/>
                <w:szCs w:val="24"/>
                <w:lang w:eastAsia="ru-RU"/>
              </w:rPr>
              <w:t>Положение о территориальном планировании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627A77"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w:t>
            </w:r>
          </w:p>
        </w:tc>
        <w:tc>
          <w:tcPr>
            <w:tcW w:w="982" w:type="dxa"/>
            <w:tcBorders>
              <w:top w:val="single" w:sz="4" w:space="0" w:color="auto"/>
              <w:left w:val="single" w:sz="4" w:space="0" w:color="auto"/>
              <w:bottom w:val="single" w:sz="4" w:space="0" w:color="auto"/>
              <w:right w:val="single" w:sz="4" w:space="0" w:color="auto"/>
            </w:tcBorders>
            <w:vAlign w:val="center"/>
            <w:hideMark/>
          </w:tcPr>
          <w:p w14:paraId="0600F875"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01</w:t>
            </w:r>
          </w:p>
        </w:tc>
      </w:tr>
      <w:tr w:rsidR="004537B7" w:rsidRPr="00F61F0F" w14:paraId="773CBE20"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hideMark/>
          </w:tcPr>
          <w:p w14:paraId="68ECE8CB" w14:textId="77777777" w:rsidR="00DD073C" w:rsidRPr="00F61F0F" w:rsidRDefault="00DD073C"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Том </w:t>
            </w:r>
            <w:r w:rsidRPr="00F61F0F">
              <w:rPr>
                <w:rFonts w:ascii="Times New Roman" w:eastAsia="Times New Roman" w:hAnsi="Times New Roman" w:cs="Times New Roman"/>
                <w:sz w:val="24"/>
                <w:szCs w:val="24"/>
                <w:lang w:val="en-US" w:eastAsia="ru-RU"/>
              </w:rPr>
              <w:t>II</w:t>
            </w:r>
          </w:p>
        </w:tc>
        <w:tc>
          <w:tcPr>
            <w:tcW w:w="6146" w:type="dxa"/>
            <w:tcBorders>
              <w:top w:val="single" w:sz="4" w:space="0" w:color="auto"/>
              <w:left w:val="single" w:sz="4" w:space="0" w:color="auto"/>
              <w:bottom w:val="single" w:sz="4" w:space="0" w:color="auto"/>
              <w:right w:val="single" w:sz="4" w:space="0" w:color="auto"/>
            </w:tcBorders>
            <w:vAlign w:val="center"/>
            <w:hideMark/>
          </w:tcPr>
          <w:p w14:paraId="63AB92FA" w14:textId="77777777" w:rsidR="00DD073C" w:rsidRPr="00F61F0F" w:rsidRDefault="00DD073C" w:rsidP="00273E8A">
            <w:pPr>
              <w:spacing w:after="0" w:line="240" w:lineRule="auto"/>
              <w:outlineLvl w:val="4"/>
              <w:rPr>
                <w:rFonts w:ascii="Times New Roman" w:eastAsia="Times New Roman" w:hAnsi="Times New Roman" w:cs="Times New Roman"/>
                <w:b/>
                <w:bCs/>
                <w:iCs/>
                <w:sz w:val="24"/>
                <w:szCs w:val="24"/>
                <w:lang w:eastAsia="ru-RU"/>
              </w:rPr>
            </w:pPr>
            <w:r w:rsidRPr="00F61F0F">
              <w:rPr>
                <w:rFonts w:ascii="Times New Roman" w:eastAsia="Times New Roman" w:hAnsi="Times New Roman" w:cs="Times New Roman"/>
                <w:b/>
                <w:bCs/>
                <w:iCs/>
                <w:sz w:val="24"/>
                <w:szCs w:val="24"/>
                <w:lang w:eastAsia="ru-RU"/>
              </w:rPr>
              <w:t>Графические материалы: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327BDA"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w:t>
            </w:r>
          </w:p>
        </w:tc>
        <w:tc>
          <w:tcPr>
            <w:tcW w:w="982" w:type="dxa"/>
            <w:tcBorders>
              <w:top w:val="single" w:sz="4" w:space="0" w:color="auto"/>
              <w:left w:val="single" w:sz="4" w:space="0" w:color="auto"/>
              <w:bottom w:val="single" w:sz="4" w:space="0" w:color="auto"/>
              <w:right w:val="single" w:sz="4" w:space="0" w:color="auto"/>
            </w:tcBorders>
            <w:vAlign w:val="center"/>
            <w:hideMark/>
          </w:tcPr>
          <w:p w14:paraId="53C63DC6"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02</w:t>
            </w:r>
          </w:p>
        </w:tc>
      </w:tr>
      <w:tr w:rsidR="004537B7" w:rsidRPr="00F61F0F" w14:paraId="0B3EBB73"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7056D2B9"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4DDF0236"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Карта границ населенных пунктов (в том числе границ образуемых населенных пунктов), входящих в состав городского округа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64A6F5"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536600EF"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03</w:t>
            </w:r>
          </w:p>
        </w:tc>
      </w:tr>
      <w:tr w:rsidR="004537B7" w:rsidRPr="00F61F0F" w14:paraId="50749394"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00A9F077"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127AB5DD" w14:textId="77777777" w:rsidR="00DD073C" w:rsidRPr="00F61F0F" w:rsidRDefault="00DD073C" w:rsidP="00273E8A">
            <w:pPr>
              <w:spacing w:after="0" w:line="240" w:lineRule="auto"/>
              <w:jc w:val="both"/>
              <w:outlineLvl w:val="4"/>
              <w:rPr>
                <w:rFonts w:ascii="Times New Roman" w:eastAsia="Times New Roman" w:hAnsi="Times New Roman" w:cs="Times New Roman"/>
                <w:b/>
                <w:bCs/>
                <w:iCs/>
                <w:sz w:val="24"/>
                <w:szCs w:val="24"/>
                <w:lang w:eastAsia="ru-RU"/>
              </w:rPr>
            </w:pPr>
            <w:r w:rsidRPr="00F61F0F">
              <w:rPr>
                <w:rFonts w:ascii="Times New Roman" w:eastAsia="Times New Roman" w:hAnsi="Times New Roman" w:cs="Times New Roman"/>
                <w:bCs/>
                <w:iCs/>
                <w:sz w:val="24"/>
                <w:szCs w:val="24"/>
                <w:lang w:eastAsia="ru-RU"/>
              </w:rPr>
              <w:t>Карта функциональных зон</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9F8E58"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6C2487A4"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04</w:t>
            </w:r>
          </w:p>
        </w:tc>
      </w:tr>
      <w:tr w:rsidR="004537B7" w:rsidRPr="00F61F0F" w14:paraId="6D762D54"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234E73B4"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13B97930"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Карта планируемого размещения объектов местного значения городского округа (физическая культура и массовый спорт, образование, здравоохранение), объекты по утилизации и переработке бытовых и промышленных отходов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6AF423"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1B24CA6B"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05</w:t>
            </w:r>
          </w:p>
        </w:tc>
      </w:tr>
      <w:tr w:rsidR="004537B7" w:rsidRPr="00F61F0F" w14:paraId="41FA4F18"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69B5F423"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0463D00A"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Карта планируемого размещения объектов местного значения городского округа. Объекты транспортной инфраструктуры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30C3A3"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5DCDF9F0"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06</w:t>
            </w:r>
          </w:p>
        </w:tc>
      </w:tr>
      <w:tr w:rsidR="004537B7" w:rsidRPr="00F61F0F" w14:paraId="55938D2A"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3AB91C91"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6A89C023"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Карта планируемого размещения объектов местного значения городского округа. Объекты инженерной инфраструктуры (электроснабжение и связь)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9CFA46"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3E3A1710"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07</w:t>
            </w:r>
          </w:p>
        </w:tc>
      </w:tr>
      <w:tr w:rsidR="004537B7" w:rsidRPr="00F61F0F" w14:paraId="192FBA74"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189B619F"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1BFCD0AE"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Карта планируемого размещения объектов местного значения городского округа. Объекты инженерной инфраструктуры (теплоснабжение и газоснабжение)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DE545D"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0857539F"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08</w:t>
            </w:r>
          </w:p>
        </w:tc>
      </w:tr>
      <w:tr w:rsidR="004537B7" w:rsidRPr="00F61F0F" w14:paraId="3607A93A"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5710B6C0"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373FCFF3"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Карта планируемого размещения объектов местного значения городского округа. Объекты инженерной инфраструктуры (водоотведение)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195BD8"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35E53AA5"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09</w:t>
            </w:r>
          </w:p>
        </w:tc>
      </w:tr>
      <w:tr w:rsidR="004537B7" w:rsidRPr="00F61F0F" w14:paraId="787F54EE"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5EF3F561" w14:textId="77777777" w:rsidR="00B72CD4" w:rsidRPr="00F61F0F" w:rsidRDefault="00B72CD4" w:rsidP="00B72CD4">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tcPr>
          <w:p w14:paraId="501965E0" w14:textId="77777777" w:rsidR="00B72CD4" w:rsidRPr="00F61F0F" w:rsidRDefault="00B72CD4" w:rsidP="00B72CD4">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Карта планируемого размещения объектов местного значения городского округа. Объекты развития системы озеленения</w:t>
            </w:r>
          </w:p>
        </w:tc>
        <w:tc>
          <w:tcPr>
            <w:tcW w:w="1276" w:type="dxa"/>
            <w:tcBorders>
              <w:top w:val="single" w:sz="4" w:space="0" w:color="auto"/>
              <w:left w:val="single" w:sz="4" w:space="0" w:color="auto"/>
              <w:bottom w:val="single" w:sz="4" w:space="0" w:color="auto"/>
              <w:right w:val="single" w:sz="4" w:space="0" w:color="auto"/>
            </w:tcBorders>
            <w:vAlign w:val="center"/>
          </w:tcPr>
          <w:p w14:paraId="796621D5" w14:textId="77777777" w:rsidR="00B72CD4" w:rsidRPr="00F61F0F" w:rsidRDefault="00B72CD4" w:rsidP="00B72CD4">
            <w:pPr>
              <w:keepNext/>
              <w:spacing w:after="0" w:line="240" w:lineRule="auto"/>
              <w:jc w:val="center"/>
              <w:outlineLvl w:val="3"/>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tcPr>
          <w:p w14:paraId="5E2CD1F4" w14:textId="77777777" w:rsidR="00B72CD4" w:rsidRPr="00F61F0F" w:rsidRDefault="00600486" w:rsidP="00B72CD4">
            <w:pPr>
              <w:keepNext/>
              <w:spacing w:after="0" w:line="240" w:lineRule="auto"/>
              <w:jc w:val="center"/>
              <w:outlineLvl w:val="3"/>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58110</w:t>
            </w:r>
          </w:p>
        </w:tc>
      </w:tr>
      <w:tr w:rsidR="004537B7" w:rsidRPr="00F61F0F" w14:paraId="7BD0FB2A" w14:textId="77777777" w:rsidTr="00B72CD4">
        <w:trPr>
          <w:cantSplit/>
          <w:trHeight w:val="240"/>
        </w:trPr>
        <w:tc>
          <w:tcPr>
            <w:tcW w:w="9341" w:type="dxa"/>
            <w:gridSpan w:val="4"/>
            <w:tcBorders>
              <w:top w:val="single" w:sz="4" w:space="0" w:color="auto"/>
              <w:left w:val="single" w:sz="4" w:space="0" w:color="auto"/>
              <w:bottom w:val="single" w:sz="4" w:space="0" w:color="auto"/>
              <w:right w:val="single" w:sz="4" w:space="0" w:color="auto"/>
            </w:tcBorders>
            <w:vAlign w:val="center"/>
            <w:hideMark/>
          </w:tcPr>
          <w:p w14:paraId="47EA1FC1"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
                <w:bCs/>
                <w:iCs/>
                <w:sz w:val="24"/>
                <w:szCs w:val="24"/>
                <w:lang w:eastAsia="ru-RU"/>
              </w:rPr>
              <w:t xml:space="preserve">Часть </w:t>
            </w:r>
            <w:r w:rsidRPr="00F61F0F">
              <w:rPr>
                <w:rFonts w:ascii="Times New Roman" w:eastAsia="Times New Roman" w:hAnsi="Times New Roman" w:cs="Times New Roman"/>
                <w:b/>
                <w:bCs/>
                <w:iCs/>
                <w:sz w:val="24"/>
                <w:szCs w:val="24"/>
                <w:lang w:val="en-US" w:eastAsia="ru-RU"/>
              </w:rPr>
              <w:t>II</w:t>
            </w:r>
            <w:r w:rsidRPr="00F61F0F">
              <w:rPr>
                <w:rFonts w:ascii="Times New Roman" w:eastAsia="Times New Roman" w:hAnsi="Times New Roman" w:cs="Times New Roman"/>
                <w:b/>
                <w:bCs/>
                <w:iCs/>
                <w:sz w:val="24"/>
                <w:szCs w:val="24"/>
                <w:lang w:eastAsia="ru-RU"/>
              </w:rPr>
              <w:t xml:space="preserve"> – Материалы по обоснованию</w:t>
            </w:r>
          </w:p>
        </w:tc>
      </w:tr>
      <w:tr w:rsidR="004537B7" w:rsidRPr="00F61F0F" w14:paraId="0764F886"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hideMark/>
          </w:tcPr>
          <w:p w14:paraId="1B40621C" w14:textId="77777777" w:rsidR="00DD073C" w:rsidRPr="00F61F0F" w:rsidRDefault="00DD073C"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Том </w:t>
            </w:r>
            <w:r w:rsidRPr="00F61F0F">
              <w:rPr>
                <w:rFonts w:ascii="Times New Roman" w:eastAsia="Times New Roman" w:hAnsi="Times New Roman" w:cs="Times New Roman"/>
                <w:sz w:val="24"/>
                <w:szCs w:val="24"/>
                <w:lang w:val="en-US" w:eastAsia="ru-RU"/>
              </w:rPr>
              <w:t>I</w:t>
            </w:r>
          </w:p>
        </w:tc>
        <w:tc>
          <w:tcPr>
            <w:tcW w:w="6146" w:type="dxa"/>
            <w:tcBorders>
              <w:top w:val="single" w:sz="4" w:space="0" w:color="auto"/>
              <w:left w:val="single" w:sz="4" w:space="0" w:color="auto"/>
              <w:bottom w:val="single" w:sz="4" w:space="0" w:color="auto"/>
              <w:right w:val="single" w:sz="4" w:space="0" w:color="auto"/>
            </w:tcBorders>
            <w:vAlign w:val="center"/>
            <w:hideMark/>
          </w:tcPr>
          <w:p w14:paraId="10009CB9" w14:textId="77777777" w:rsidR="00DD073C" w:rsidRPr="00F61F0F" w:rsidRDefault="00DD073C" w:rsidP="00273E8A">
            <w:pPr>
              <w:spacing w:after="0" w:line="240" w:lineRule="auto"/>
              <w:outlineLvl w:val="4"/>
              <w:rPr>
                <w:rFonts w:ascii="Times New Roman" w:eastAsia="Times New Roman" w:hAnsi="Times New Roman" w:cs="Times New Roman"/>
                <w:b/>
                <w:bCs/>
                <w:iCs/>
                <w:sz w:val="24"/>
                <w:szCs w:val="24"/>
                <w:lang w:eastAsia="ru-RU"/>
              </w:rPr>
            </w:pPr>
            <w:r w:rsidRPr="00F61F0F">
              <w:rPr>
                <w:rFonts w:ascii="Times New Roman" w:eastAsia="Times New Roman" w:hAnsi="Times New Roman" w:cs="Times New Roman"/>
                <w:b/>
                <w:bCs/>
                <w:iCs/>
                <w:sz w:val="24"/>
                <w:szCs w:val="24"/>
                <w:lang w:eastAsia="ru-RU"/>
              </w:rPr>
              <w:t>Пояснительная записка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8922CD"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w:t>
            </w:r>
          </w:p>
        </w:tc>
        <w:tc>
          <w:tcPr>
            <w:tcW w:w="982" w:type="dxa"/>
            <w:tcBorders>
              <w:top w:val="single" w:sz="4" w:space="0" w:color="auto"/>
              <w:left w:val="single" w:sz="4" w:space="0" w:color="auto"/>
              <w:bottom w:val="single" w:sz="4" w:space="0" w:color="auto"/>
              <w:right w:val="single" w:sz="4" w:space="0" w:color="auto"/>
            </w:tcBorders>
            <w:vAlign w:val="center"/>
            <w:hideMark/>
          </w:tcPr>
          <w:p w14:paraId="6208D1C9"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11</w:t>
            </w:r>
          </w:p>
        </w:tc>
      </w:tr>
      <w:tr w:rsidR="004537B7" w:rsidRPr="00F61F0F" w14:paraId="4473ABA9"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hideMark/>
          </w:tcPr>
          <w:p w14:paraId="479ED165" w14:textId="77777777" w:rsidR="00DD073C" w:rsidRPr="00F61F0F" w:rsidRDefault="00DD073C"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Том </w:t>
            </w:r>
            <w:r w:rsidRPr="00F61F0F">
              <w:rPr>
                <w:rFonts w:ascii="Times New Roman" w:eastAsia="Times New Roman" w:hAnsi="Times New Roman" w:cs="Times New Roman"/>
                <w:sz w:val="24"/>
                <w:szCs w:val="24"/>
                <w:lang w:val="en-US" w:eastAsia="ru-RU"/>
              </w:rPr>
              <w:t>II</w:t>
            </w:r>
          </w:p>
        </w:tc>
        <w:tc>
          <w:tcPr>
            <w:tcW w:w="6146" w:type="dxa"/>
            <w:tcBorders>
              <w:top w:val="single" w:sz="4" w:space="0" w:color="auto"/>
              <w:left w:val="single" w:sz="4" w:space="0" w:color="auto"/>
              <w:bottom w:val="single" w:sz="4" w:space="0" w:color="auto"/>
              <w:right w:val="single" w:sz="4" w:space="0" w:color="auto"/>
            </w:tcBorders>
            <w:vAlign w:val="center"/>
            <w:hideMark/>
          </w:tcPr>
          <w:p w14:paraId="32D3E9AE" w14:textId="77777777" w:rsidR="00DD073C" w:rsidRPr="00F61F0F" w:rsidRDefault="00DD073C" w:rsidP="00273E8A">
            <w:pPr>
              <w:spacing w:after="0" w:line="240" w:lineRule="auto"/>
              <w:outlineLvl w:val="4"/>
              <w:rPr>
                <w:rFonts w:ascii="Times New Roman" w:eastAsia="Times New Roman" w:hAnsi="Times New Roman" w:cs="Times New Roman"/>
                <w:b/>
                <w:bCs/>
                <w:iCs/>
                <w:sz w:val="24"/>
                <w:szCs w:val="24"/>
                <w:lang w:eastAsia="ru-RU"/>
              </w:rPr>
            </w:pPr>
            <w:r w:rsidRPr="00F61F0F">
              <w:rPr>
                <w:rFonts w:ascii="Times New Roman" w:eastAsia="Times New Roman" w:hAnsi="Times New Roman" w:cs="Times New Roman"/>
                <w:b/>
                <w:bCs/>
                <w:iCs/>
                <w:sz w:val="24"/>
                <w:szCs w:val="24"/>
                <w:lang w:eastAsia="ru-RU"/>
              </w:rPr>
              <w:t>Графические материалы: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B897D3"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w:t>
            </w:r>
          </w:p>
        </w:tc>
        <w:tc>
          <w:tcPr>
            <w:tcW w:w="982" w:type="dxa"/>
            <w:tcBorders>
              <w:top w:val="single" w:sz="4" w:space="0" w:color="auto"/>
              <w:left w:val="single" w:sz="4" w:space="0" w:color="auto"/>
              <w:bottom w:val="single" w:sz="4" w:space="0" w:color="auto"/>
              <w:right w:val="single" w:sz="4" w:space="0" w:color="auto"/>
            </w:tcBorders>
            <w:vAlign w:val="center"/>
            <w:hideMark/>
          </w:tcPr>
          <w:p w14:paraId="72A5246F"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12</w:t>
            </w:r>
          </w:p>
        </w:tc>
      </w:tr>
      <w:tr w:rsidR="004537B7" w:rsidRPr="00F61F0F" w14:paraId="189EDD4B"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248D5D9E"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5E4D4D77"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Карта современного использования территории городского округа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A1AA9E"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131B47D1"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14</w:t>
            </w:r>
          </w:p>
        </w:tc>
      </w:tr>
      <w:tr w:rsidR="004537B7" w:rsidRPr="00F61F0F" w14:paraId="3B2587C5"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219C3AD9"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018A5DF1"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Карта зон с особыми условиями использования территории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42A87D"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7C469741"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15</w:t>
            </w:r>
          </w:p>
        </w:tc>
      </w:tr>
      <w:tr w:rsidR="004537B7" w:rsidRPr="00F61F0F" w14:paraId="56E1E0F6"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29D6690F"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21892BC8"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Основной чертеж</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616E80"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02D8EBFC"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16</w:t>
            </w:r>
          </w:p>
        </w:tc>
      </w:tr>
      <w:tr w:rsidR="004537B7" w:rsidRPr="00F61F0F" w14:paraId="6288B705"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328022F9"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78CA809F"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Карта развития системы озеленения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B54F9F"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45BC43FA"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17</w:t>
            </w:r>
          </w:p>
        </w:tc>
      </w:tr>
      <w:tr w:rsidR="004537B7" w:rsidRPr="00F61F0F" w14:paraId="48C0DC48"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31E2158E"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4961C127"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Карта планировочной организации территории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3BC378"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7DC6A550"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18</w:t>
            </w:r>
          </w:p>
        </w:tc>
      </w:tr>
      <w:tr w:rsidR="004537B7" w:rsidRPr="00F61F0F" w14:paraId="43EC97C8"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29CF977D"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1BF36E61"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Карта границ исторического поселения и объектов культурного наследия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DE3C27"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1:5000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3CB697DC"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19</w:t>
            </w:r>
          </w:p>
        </w:tc>
      </w:tr>
      <w:tr w:rsidR="004537B7" w:rsidRPr="00F61F0F" w14:paraId="4E07EBCE"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6687AAB9"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7DAD5797"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Карта территорий, подверженных риску возникновения чрезвычайных ситуаций природного и техногенного характера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063AA1"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50043F94"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20</w:t>
            </w:r>
          </w:p>
        </w:tc>
      </w:tr>
      <w:tr w:rsidR="004537B7" w:rsidRPr="00F61F0F" w14:paraId="41B82901"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20EE0BEA"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674BCDD2"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Карта развития транспортной инфраструктуры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23EBDF"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171CAA26"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21</w:t>
            </w:r>
          </w:p>
        </w:tc>
      </w:tr>
      <w:tr w:rsidR="004537B7" w:rsidRPr="00F61F0F" w14:paraId="6DD13582"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5109E3DA"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03770FE5"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Карта развития инженерной инфраструктуры в области электроснабжения и связи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A974AC"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44EDB1F7"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22</w:t>
            </w:r>
          </w:p>
        </w:tc>
      </w:tr>
      <w:tr w:rsidR="004537B7" w:rsidRPr="00F61F0F" w14:paraId="6ED77E3F"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0DFEA1D5"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7C93278A"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Карта развития инженерной инфраструктуры в области тепло- и газоснабжения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60DE0F"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0333A1EC"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23</w:t>
            </w:r>
          </w:p>
        </w:tc>
      </w:tr>
      <w:tr w:rsidR="004537B7" w:rsidRPr="00F61F0F" w14:paraId="5D7CC83F"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5C133AD6"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68C50F90"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Карта развития инженерной инфраструктуры в области водоотведения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F2EFC3"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04E4EDA0"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24</w:t>
            </w:r>
          </w:p>
        </w:tc>
      </w:tr>
      <w:tr w:rsidR="004537B7" w:rsidRPr="00F61F0F" w14:paraId="5B2EA984"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171B10C6"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vAlign w:val="center"/>
            <w:hideMark/>
          </w:tcPr>
          <w:p w14:paraId="045F4763"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Карта развития инженерной инфраструктуры в области водоснабжения (ДСП)</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425111"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1:10000</w:t>
            </w:r>
          </w:p>
        </w:tc>
        <w:tc>
          <w:tcPr>
            <w:tcW w:w="982" w:type="dxa"/>
            <w:tcBorders>
              <w:top w:val="single" w:sz="4" w:space="0" w:color="auto"/>
              <w:left w:val="single" w:sz="4" w:space="0" w:color="auto"/>
              <w:bottom w:val="single" w:sz="4" w:space="0" w:color="auto"/>
              <w:right w:val="single" w:sz="4" w:space="0" w:color="auto"/>
            </w:tcBorders>
            <w:vAlign w:val="center"/>
            <w:hideMark/>
          </w:tcPr>
          <w:p w14:paraId="492CEA8B"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25</w:t>
            </w:r>
          </w:p>
        </w:tc>
      </w:tr>
      <w:tr w:rsidR="004537B7" w:rsidRPr="00F61F0F" w14:paraId="05317403"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hideMark/>
          </w:tcPr>
          <w:p w14:paraId="282A10AF" w14:textId="77777777" w:rsidR="00DD073C" w:rsidRPr="00F61F0F" w:rsidRDefault="00DD073C" w:rsidP="00273E8A">
            <w:pPr>
              <w:spacing w:after="0" w:line="240" w:lineRule="auto"/>
              <w:jc w:val="center"/>
              <w:rPr>
                <w:rFonts w:eastAsia="Times New Roman"/>
                <w:sz w:val="24"/>
                <w:szCs w:val="24"/>
                <w:lang w:val="en-US" w:eastAsia="ru-RU"/>
              </w:rPr>
            </w:pPr>
            <w:r w:rsidRPr="00F61F0F">
              <w:rPr>
                <w:rFonts w:ascii="Times New Roman" w:eastAsia="Times New Roman" w:hAnsi="Times New Roman" w:cs="Times New Roman"/>
                <w:sz w:val="24"/>
                <w:szCs w:val="24"/>
                <w:lang w:eastAsia="ru-RU"/>
              </w:rPr>
              <w:t>Том I</w:t>
            </w:r>
            <w:r w:rsidRPr="00F61F0F">
              <w:rPr>
                <w:rFonts w:ascii="Times New Roman" w:eastAsia="Times New Roman" w:hAnsi="Times New Roman" w:cs="Times New Roman"/>
                <w:sz w:val="24"/>
                <w:szCs w:val="24"/>
                <w:lang w:val="en-US" w:eastAsia="ru-RU"/>
              </w:rPr>
              <w:t>II</w:t>
            </w:r>
          </w:p>
        </w:tc>
        <w:tc>
          <w:tcPr>
            <w:tcW w:w="6146" w:type="dxa"/>
            <w:tcBorders>
              <w:top w:val="single" w:sz="4" w:space="0" w:color="auto"/>
              <w:left w:val="single" w:sz="4" w:space="0" w:color="auto"/>
              <w:bottom w:val="single" w:sz="4" w:space="0" w:color="auto"/>
              <w:right w:val="single" w:sz="4" w:space="0" w:color="auto"/>
            </w:tcBorders>
            <w:vAlign w:val="center"/>
            <w:hideMark/>
          </w:tcPr>
          <w:p w14:paraId="70CEDA58" w14:textId="77777777" w:rsidR="00DD073C" w:rsidRPr="00F61F0F" w:rsidRDefault="00DD073C" w:rsidP="00273E8A">
            <w:pPr>
              <w:spacing w:after="0" w:line="240" w:lineRule="auto"/>
              <w:jc w:val="both"/>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
                <w:bCs/>
                <w:iCs/>
                <w:sz w:val="24"/>
                <w:szCs w:val="24"/>
                <w:lang w:eastAsia="ru-RU"/>
              </w:rPr>
              <w:t>Перечень и характеристика основных факторов риска возникновения чрезвычайных ситуаций природного и техногенного характера. Мероприятия по гражданской обороне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9B5AD4" w14:textId="77777777" w:rsidR="00DD073C" w:rsidRPr="00F61F0F" w:rsidRDefault="00DD073C"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w:t>
            </w:r>
          </w:p>
        </w:tc>
        <w:tc>
          <w:tcPr>
            <w:tcW w:w="982" w:type="dxa"/>
            <w:tcBorders>
              <w:top w:val="single" w:sz="4" w:space="0" w:color="auto"/>
              <w:left w:val="single" w:sz="4" w:space="0" w:color="auto"/>
              <w:bottom w:val="single" w:sz="4" w:space="0" w:color="auto"/>
              <w:right w:val="single" w:sz="4" w:space="0" w:color="auto"/>
            </w:tcBorders>
            <w:vAlign w:val="center"/>
            <w:hideMark/>
          </w:tcPr>
          <w:p w14:paraId="44F85068"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13</w:t>
            </w:r>
          </w:p>
        </w:tc>
      </w:tr>
      <w:tr w:rsidR="004537B7" w:rsidRPr="00F61F0F" w14:paraId="4D0F73B5"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hideMark/>
          </w:tcPr>
          <w:p w14:paraId="553C3C7A" w14:textId="77777777" w:rsidR="00DD073C" w:rsidRPr="00F61F0F" w:rsidRDefault="00DD073C"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Том IV</w:t>
            </w:r>
          </w:p>
        </w:tc>
        <w:tc>
          <w:tcPr>
            <w:tcW w:w="6146" w:type="dxa"/>
            <w:tcBorders>
              <w:top w:val="single" w:sz="4" w:space="0" w:color="auto"/>
              <w:left w:val="single" w:sz="4" w:space="0" w:color="auto"/>
              <w:bottom w:val="single" w:sz="4" w:space="0" w:color="auto"/>
              <w:right w:val="single" w:sz="4" w:space="0" w:color="auto"/>
            </w:tcBorders>
            <w:vAlign w:val="center"/>
            <w:hideMark/>
          </w:tcPr>
          <w:p w14:paraId="02E906AA" w14:textId="77777777" w:rsidR="00DD073C" w:rsidRPr="00F61F0F" w:rsidRDefault="00DD073C" w:rsidP="00273E8A">
            <w:pPr>
              <w:spacing w:after="0" w:line="240" w:lineRule="auto"/>
              <w:jc w:val="both"/>
              <w:rPr>
                <w:rFonts w:ascii="Times New Roman" w:eastAsia="Times New Roman" w:hAnsi="Times New Roman" w:cs="Times New Roman"/>
                <w:b/>
                <w:sz w:val="24"/>
                <w:szCs w:val="24"/>
                <w:lang w:eastAsia="ru-RU"/>
              </w:rPr>
            </w:pPr>
            <w:r w:rsidRPr="00F61F0F">
              <w:rPr>
                <w:rFonts w:ascii="Times New Roman" w:eastAsia="Times New Roman" w:hAnsi="Times New Roman" w:cs="Times New Roman"/>
                <w:b/>
                <w:sz w:val="24"/>
                <w:szCs w:val="24"/>
                <w:lang w:eastAsia="ru-RU"/>
              </w:rPr>
              <w:t>Раздел водоснабжение городского округа город Череповец (ДСП)</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B16247" w14:textId="77777777" w:rsidR="00DD073C" w:rsidRPr="00F61F0F" w:rsidRDefault="00DD073C"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w:t>
            </w:r>
          </w:p>
        </w:tc>
        <w:tc>
          <w:tcPr>
            <w:tcW w:w="982" w:type="dxa"/>
            <w:tcBorders>
              <w:top w:val="single" w:sz="4" w:space="0" w:color="auto"/>
              <w:left w:val="single" w:sz="4" w:space="0" w:color="auto"/>
              <w:bottom w:val="single" w:sz="4" w:space="0" w:color="auto"/>
              <w:right w:val="single" w:sz="4" w:space="0" w:color="auto"/>
            </w:tcBorders>
            <w:vAlign w:val="center"/>
            <w:hideMark/>
          </w:tcPr>
          <w:p w14:paraId="70141250" w14:textId="77777777" w:rsidR="00DD073C" w:rsidRPr="00F61F0F" w:rsidRDefault="00350BF8" w:rsidP="00273E8A">
            <w:pPr>
              <w:keepNext/>
              <w:spacing w:after="0" w:line="240" w:lineRule="auto"/>
              <w:jc w:val="center"/>
              <w:outlineLvl w:val="3"/>
              <w:rPr>
                <w:rFonts w:ascii="Times New Roman" w:eastAsia="Times New Roman" w:hAnsi="Times New Roman" w:cs="Times New Roman"/>
                <w:bCs/>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bCs/>
                <w:sz w:val="24"/>
                <w:szCs w:val="24"/>
                <w:lang w:eastAsia="ru-RU"/>
              </w:rPr>
              <w:t>26</w:t>
            </w:r>
          </w:p>
        </w:tc>
      </w:tr>
      <w:tr w:rsidR="004537B7" w:rsidRPr="00F61F0F" w14:paraId="0D49971E" w14:textId="77777777" w:rsidTr="00B72CD4">
        <w:trPr>
          <w:cantSplit/>
          <w:trHeight w:val="240"/>
        </w:trPr>
        <w:tc>
          <w:tcPr>
            <w:tcW w:w="937" w:type="dxa"/>
            <w:tcBorders>
              <w:top w:val="single" w:sz="4" w:space="0" w:color="auto"/>
              <w:left w:val="single" w:sz="4" w:space="0" w:color="auto"/>
              <w:bottom w:val="single" w:sz="4" w:space="0" w:color="auto"/>
              <w:right w:val="single" w:sz="4" w:space="0" w:color="auto"/>
            </w:tcBorders>
            <w:vAlign w:val="center"/>
          </w:tcPr>
          <w:p w14:paraId="64D6CF47" w14:textId="77777777" w:rsidR="00DD073C" w:rsidRPr="00F61F0F" w:rsidRDefault="00DD073C" w:rsidP="00273E8A">
            <w:pPr>
              <w:pStyle w:val="ac"/>
              <w:numPr>
                <w:ilvl w:val="0"/>
                <w:numId w:val="50"/>
              </w:numPr>
              <w:spacing w:line="276" w:lineRule="auto"/>
              <w:ind w:left="502"/>
              <w:jc w:val="center"/>
              <w:rPr>
                <w:rFonts w:eastAsia="Times New Roman"/>
                <w:sz w:val="24"/>
                <w:szCs w:val="24"/>
                <w:lang w:eastAsia="ru-RU"/>
              </w:rPr>
            </w:pPr>
          </w:p>
        </w:tc>
        <w:tc>
          <w:tcPr>
            <w:tcW w:w="6146" w:type="dxa"/>
            <w:tcBorders>
              <w:top w:val="single" w:sz="4" w:space="0" w:color="auto"/>
              <w:left w:val="single" w:sz="4" w:space="0" w:color="auto"/>
              <w:bottom w:val="single" w:sz="4" w:space="0" w:color="auto"/>
              <w:right w:val="single" w:sz="4" w:space="0" w:color="auto"/>
            </w:tcBorders>
            <w:hideMark/>
          </w:tcPr>
          <w:p w14:paraId="1FDABF8C" w14:textId="77777777" w:rsidR="00DD073C" w:rsidRPr="00F61F0F" w:rsidRDefault="00DD073C" w:rsidP="00273E8A">
            <w:pPr>
              <w:spacing w:after="0" w:line="240" w:lineRule="auto"/>
              <w:jc w:val="both"/>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Сведения о границах населенных пунктов (в том числе границах образуемых населенных пунктов), входящих в состав поселения или городского округа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F30ECA" w14:textId="77777777" w:rsidR="00DD073C" w:rsidRPr="00F61F0F" w:rsidRDefault="00DD073C"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w:t>
            </w:r>
          </w:p>
        </w:tc>
        <w:tc>
          <w:tcPr>
            <w:tcW w:w="982" w:type="dxa"/>
            <w:tcBorders>
              <w:top w:val="single" w:sz="4" w:space="0" w:color="auto"/>
              <w:left w:val="single" w:sz="4" w:space="0" w:color="auto"/>
              <w:bottom w:val="single" w:sz="4" w:space="0" w:color="auto"/>
              <w:right w:val="single" w:sz="4" w:space="0" w:color="auto"/>
            </w:tcBorders>
            <w:vAlign w:val="center"/>
            <w:hideMark/>
          </w:tcPr>
          <w:p w14:paraId="788B264F" w14:textId="77777777" w:rsidR="00DD073C" w:rsidRPr="00F61F0F" w:rsidRDefault="00350BF8"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bCs/>
                <w:sz w:val="24"/>
                <w:szCs w:val="24"/>
                <w:lang w:eastAsia="ru-RU"/>
              </w:rPr>
              <w:t>581</w:t>
            </w:r>
            <w:r w:rsidR="00DD073C" w:rsidRPr="00F61F0F">
              <w:rPr>
                <w:rFonts w:ascii="Times New Roman" w:eastAsia="Times New Roman" w:hAnsi="Times New Roman" w:cs="Times New Roman"/>
                <w:sz w:val="24"/>
                <w:szCs w:val="24"/>
                <w:lang w:eastAsia="ru-RU"/>
              </w:rPr>
              <w:t>27</w:t>
            </w:r>
          </w:p>
        </w:tc>
      </w:tr>
    </w:tbl>
    <w:p w14:paraId="5B371B76" w14:textId="77777777" w:rsidR="009713BD" w:rsidRPr="00F61F0F" w:rsidRDefault="009713BD" w:rsidP="00273E8A">
      <w:pPr>
        <w:rPr>
          <w:rFonts w:ascii="Times New Roman" w:hAnsi="Times New Roman" w:cs="Times New Roman"/>
          <w:b/>
          <w:iCs/>
          <w:sz w:val="26"/>
          <w:szCs w:val="26"/>
        </w:rPr>
      </w:pPr>
      <w:r w:rsidRPr="00F61F0F">
        <w:br w:type="page"/>
      </w:r>
    </w:p>
    <w:p w14:paraId="6C25553B" w14:textId="77777777" w:rsidR="009713BD" w:rsidRPr="00F61F0F" w:rsidRDefault="009713BD" w:rsidP="00273E8A">
      <w:pPr>
        <w:pStyle w:val="afff"/>
      </w:pPr>
      <w:r w:rsidRPr="00F61F0F">
        <w:lastRenderedPageBreak/>
        <w:t>Авторский коллектив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537B7" w:rsidRPr="00F61F0F" w14:paraId="78C8E363" w14:textId="77777777" w:rsidTr="000849FF">
        <w:trPr>
          <w:trHeight w:val="635"/>
        </w:trPr>
        <w:tc>
          <w:tcPr>
            <w:tcW w:w="2500" w:type="pct"/>
            <w:shd w:val="clear" w:color="auto" w:fill="auto"/>
            <w:vAlign w:val="bottom"/>
          </w:tcPr>
          <w:p w14:paraId="6F43B0B1" w14:textId="77777777" w:rsidR="008052F4" w:rsidRPr="00F61F0F" w:rsidRDefault="008052F4" w:rsidP="00273E8A">
            <w:pPr>
              <w:rPr>
                <w:rFonts w:ascii="Times New Roman" w:hAnsi="Times New Roman" w:cs="Times New Roman"/>
                <w:sz w:val="26"/>
                <w:szCs w:val="26"/>
              </w:rPr>
            </w:pPr>
            <w:r w:rsidRPr="00F61F0F">
              <w:rPr>
                <w:rFonts w:ascii="Times New Roman" w:hAnsi="Times New Roman" w:cs="Times New Roman"/>
                <w:sz w:val="26"/>
                <w:szCs w:val="26"/>
              </w:rPr>
              <w:t>Начальник отдела территориального планирования</w:t>
            </w:r>
          </w:p>
        </w:tc>
        <w:tc>
          <w:tcPr>
            <w:tcW w:w="2500" w:type="pct"/>
            <w:shd w:val="clear" w:color="auto" w:fill="auto"/>
            <w:vAlign w:val="bottom"/>
          </w:tcPr>
          <w:p w14:paraId="12DE64AC" w14:textId="77777777" w:rsidR="008052F4" w:rsidRPr="00F61F0F" w:rsidRDefault="00D16FF5" w:rsidP="00D16FF5">
            <w:pPr>
              <w:rPr>
                <w:rFonts w:ascii="Times New Roman" w:hAnsi="Times New Roman" w:cs="Times New Roman"/>
                <w:sz w:val="26"/>
                <w:szCs w:val="26"/>
              </w:rPr>
            </w:pPr>
            <w:r w:rsidRPr="00F61F0F">
              <w:rPr>
                <w:rFonts w:ascii="Times New Roman" w:hAnsi="Times New Roman" w:cs="Times New Roman"/>
                <w:sz w:val="26"/>
                <w:szCs w:val="26"/>
              </w:rPr>
              <w:t xml:space="preserve">Д.П. Гавриков </w:t>
            </w:r>
          </w:p>
        </w:tc>
      </w:tr>
      <w:tr w:rsidR="004537B7" w:rsidRPr="00F61F0F" w14:paraId="0C050B66" w14:textId="77777777" w:rsidTr="000849FF">
        <w:trPr>
          <w:trHeight w:val="635"/>
        </w:trPr>
        <w:tc>
          <w:tcPr>
            <w:tcW w:w="2500" w:type="pct"/>
            <w:shd w:val="clear" w:color="auto" w:fill="auto"/>
            <w:vAlign w:val="bottom"/>
          </w:tcPr>
          <w:p w14:paraId="4DC8430D"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Руководитель проекта</w:t>
            </w:r>
          </w:p>
        </w:tc>
        <w:tc>
          <w:tcPr>
            <w:tcW w:w="2500" w:type="pct"/>
            <w:shd w:val="clear" w:color="auto" w:fill="auto"/>
            <w:vAlign w:val="bottom"/>
          </w:tcPr>
          <w:p w14:paraId="16C12DC1" w14:textId="77777777" w:rsidR="00FB217F" w:rsidRPr="00F61F0F" w:rsidRDefault="00D16FF5" w:rsidP="00273E8A">
            <w:pPr>
              <w:rPr>
                <w:rFonts w:ascii="Times New Roman" w:hAnsi="Times New Roman" w:cs="Times New Roman"/>
                <w:sz w:val="26"/>
                <w:szCs w:val="26"/>
              </w:rPr>
            </w:pPr>
            <w:r w:rsidRPr="00F61F0F">
              <w:rPr>
                <w:rFonts w:ascii="Times New Roman" w:hAnsi="Times New Roman" w:cs="Times New Roman"/>
                <w:sz w:val="26"/>
                <w:szCs w:val="26"/>
              </w:rPr>
              <w:t>Д.П. Гавриков</w:t>
            </w:r>
          </w:p>
        </w:tc>
      </w:tr>
      <w:tr w:rsidR="004537B7" w:rsidRPr="00F61F0F" w14:paraId="28C3B172" w14:textId="77777777" w:rsidTr="000849FF">
        <w:trPr>
          <w:trHeight w:val="635"/>
        </w:trPr>
        <w:tc>
          <w:tcPr>
            <w:tcW w:w="2500" w:type="pct"/>
            <w:shd w:val="clear" w:color="auto" w:fill="auto"/>
            <w:vAlign w:val="bottom"/>
          </w:tcPr>
          <w:p w14:paraId="38930A11"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Главный архитектор</w:t>
            </w:r>
          </w:p>
        </w:tc>
        <w:tc>
          <w:tcPr>
            <w:tcW w:w="2500" w:type="pct"/>
            <w:shd w:val="clear" w:color="auto" w:fill="auto"/>
            <w:vAlign w:val="bottom"/>
          </w:tcPr>
          <w:p w14:paraId="7BF608FC"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К.А. Алексеев</w:t>
            </w:r>
          </w:p>
        </w:tc>
      </w:tr>
      <w:tr w:rsidR="004537B7" w:rsidRPr="00F61F0F" w14:paraId="785BCFCC" w14:textId="77777777" w:rsidTr="000849FF">
        <w:trPr>
          <w:trHeight w:val="635"/>
        </w:trPr>
        <w:tc>
          <w:tcPr>
            <w:tcW w:w="2500" w:type="pct"/>
            <w:shd w:val="clear" w:color="auto" w:fill="auto"/>
            <w:vAlign w:val="bottom"/>
          </w:tcPr>
          <w:p w14:paraId="767B2CAA"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Главный специалист</w:t>
            </w:r>
          </w:p>
        </w:tc>
        <w:tc>
          <w:tcPr>
            <w:tcW w:w="2500" w:type="pct"/>
            <w:shd w:val="clear" w:color="auto" w:fill="auto"/>
            <w:vAlign w:val="bottom"/>
          </w:tcPr>
          <w:p w14:paraId="6E6D762F"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О.О. Курченко</w:t>
            </w:r>
          </w:p>
        </w:tc>
      </w:tr>
      <w:tr w:rsidR="004537B7" w:rsidRPr="00F61F0F" w14:paraId="24AC06E2" w14:textId="77777777" w:rsidTr="000849FF">
        <w:trPr>
          <w:trHeight w:val="635"/>
        </w:trPr>
        <w:tc>
          <w:tcPr>
            <w:tcW w:w="2500" w:type="pct"/>
            <w:shd w:val="clear" w:color="auto" w:fill="auto"/>
            <w:vAlign w:val="bottom"/>
          </w:tcPr>
          <w:p w14:paraId="753FC682"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Главный экономист</w:t>
            </w:r>
          </w:p>
        </w:tc>
        <w:tc>
          <w:tcPr>
            <w:tcW w:w="2500" w:type="pct"/>
            <w:shd w:val="clear" w:color="auto" w:fill="auto"/>
            <w:vAlign w:val="bottom"/>
          </w:tcPr>
          <w:p w14:paraId="2AAF5DBE"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Е.Ю. Кононова</w:t>
            </w:r>
          </w:p>
        </w:tc>
      </w:tr>
      <w:tr w:rsidR="004537B7" w:rsidRPr="00F61F0F" w14:paraId="3AFDB638" w14:textId="77777777" w:rsidTr="000849FF">
        <w:trPr>
          <w:trHeight w:val="635"/>
        </w:trPr>
        <w:tc>
          <w:tcPr>
            <w:tcW w:w="2500" w:type="pct"/>
            <w:shd w:val="clear" w:color="auto" w:fill="auto"/>
            <w:vAlign w:val="bottom"/>
          </w:tcPr>
          <w:p w14:paraId="7690E32A"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Главный специалист (инженер)</w:t>
            </w:r>
          </w:p>
        </w:tc>
        <w:tc>
          <w:tcPr>
            <w:tcW w:w="2500" w:type="pct"/>
            <w:shd w:val="clear" w:color="auto" w:fill="auto"/>
            <w:vAlign w:val="bottom"/>
          </w:tcPr>
          <w:p w14:paraId="2F67C502"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Е.В. Липатова</w:t>
            </w:r>
          </w:p>
        </w:tc>
      </w:tr>
      <w:tr w:rsidR="004537B7" w:rsidRPr="00F61F0F" w14:paraId="11B075C9" w14:textId="77777777" w:rsidTr="000849FF">
        <w:trPr>
          <w:trHeight w:val="635"/>
        </w:trPr>
        <w:tc>
          <w:tcPr>
            <w:tcW w:w="2500" w:type="pct"/>
            <w:shd w:val="clear" w:color="auto" w:fill="auto"/>
            <w:vAlign w:val="bottom"/>
          </w:tcPr>
          <w:p w14:paraId="324449AD"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Главный специалист (ГИС)</w:t>
            </w:r>
          </w:p>
        </w:tc>
        <w:tc>
          <w:tcPr>
            <w:tcW w:w="2500" w:type="pct"/>
            <w:shd w:val="clear" w:color="auto" w:fill="auto"/>
            <w:vAlign w:val="bottom"/>
          </w:tcPr>
          <w:p w14:paraId="00CB48B2"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В.Ю. Михайлова</w:t>
            </w:r>
          </w:p>
        </w:tc>
      </w:tr>
      <w:tr w:rsidR="004537B7" w:rsidRPr="00F61F0F" w14:paraId="58587EBC" w14:textId="77777777" w:rsidTr="000849FF">
        <w:trPr>
          <w:trHeight w:val="635"/>
        </w:trPr>
        <w:tc>
          <w:tcPr>
            <w:tcW w:w="2500" w:type="pct"/>
            <w:shd w:val="clear" w:color="auto" w:fill="auto"/>
            <w:vAlign w:val="bottom"/>
          </w:tcPr>
          <w:p w14:paraId="39A35E70"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Ведущий специалист (эколог)</w:t>
            </w:r>
          </w:p>
        </w:tc>
        <w:tc>
          <w:tcPr>
            <w:tcW w:w="2500" w:type="pct"/>
            <w:shd w:val="clear" w:color="auto" w:fill="auto"/>
            <w:vAlign w:val="bottom"/>
          </w:tcPr>
          <w:p w14:paraId="4B6AB96E"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О.В. Дмитриева</w:t>
            </w:r>
          </w:p>
        </w:tc>
      </w:tr>
      <w:tr w:rsidR="004537B7" w:rsidRPr="00F61F0F" w14:paraId="2C50A8F6" w14:textId="77777777" w:rsidTr="006D6E64">
        <w:trPr>
          <w:trHeight w:val="399"/>
        </w:trPr>
        <w:tc>
          <w:tcPr>
            <w:tcW w:w="2500" w:type="pct"/>
            <w:shd w:val="clear" w:color="auto" w:fill="auto"/>
            <w:vAlign w:val="bottom"/>
          </w:tcPr>
          <w:p w14:paraId="5602E0F7"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Специалист (экономика)</w:t>
            </w:r>
          </w:p>
        </w:tc>
        <w:tc>
          <w:tcPr>
            <w:tcW w:w="2500" w:type="pct"/>
            <w:shd w:val="clear" w:color="auto" w:fill="auto"/>
            <w:vAlign w:val="bottom"/>
          </w:tcPr>
          <w:p w14:paraId="477D486F"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В.Г. Губеладзе</w:t>
            </w:r>
          </w:p>
        </w:tc>
      </w:tr>
      <w:tr w:rsidR="004537B7" w:rsidRPr="00F61F0F" w14:paraId="4DB34D66" w14:textId="77777777" w:rsidTr="006D6E64">
        <w:trPr>
          <w:trHeight w:val="549"/>
        </w:trPr>
        <w:tc>
          <w:tcPr>
            <w:tcW w:w="2500" w:type="pct"/>
            <w:shd w:val="clear" w:color="auto" w:fill="auto"/>
            <w:vAlign w:val="bottom"/>
          </w:tcPr>
          <w:p w14:paraId="2D6EA8A7"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Специалист в области транспортной инфраструктуры</w:t>
            </w:r>
          </w:p>
        </w:tc>
        <w:tc>
          <w:tcPr>
            <w:tcW w:w="2500" w:type="pct"/>
            <w:shd w:val="clear" w:color="auto" w:fill="auto"/>
          </w:tcPr>
          <w:p w14:paraId="0948ECDB"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С.А. Комаристый</w:t>
            </w:r>
          </w:p>
        </w:tc>
      </w:tr>
      <w:tr w:rsidR="004537B7" w:rsidRPr="00F61F0F" w14:paraId="0C173A63" w14:textId="77777777" w:rsidTr="000849FF">
        <w:trPr>
          <w:trHeight w:val="635"/>
        </w:trPr>
        <w:tc>
          <w:tcPr>
            <w:tcW w:w="2500" w:type="pct"/>
            <w:shd w:val="clear" w:color="auto" w:fill="auto"/>
            <w:vAlign w:val="bottom"/>
          </w:tcPr>
          <w:p w14:paraId="72AD129A"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Специалист по ГО и ЧС</w:t>
            </w:r>
          </w:p>
        </w:tc>
        <w:tc>
          <w:tcPr>
            <w:tcW w:w="2500" w:type="pct"/>
            <w:shd w:val="clear" w:color="auto" w:fill="auto"/>
            <w:vAlign w:val="bottom"/>
          </w:tcPr>
          <w:p w14:paraId="74AF81E6" w14:textId="77777777" w:rsidR="00FB217F" w:rsidRPr="00F61F0F" w:rsidRDefault="00FB217F" w:rsidP="00273E8A">
            <w:pPr>
              <w:rPr>
                <w:rFonts w:ascii="Times New Roman" w:hAnsi="Times New Roman" w:cs="Times New Roman"/>
                <w:sz w:val="26"/>
                <w:szCs w:val="26"/>
              </w:rPr>
            </w:pPr>
            <w:r w:rsidRPr="00F61F0F">
              <w:rPr>
                <w:rFonts w:ascii="Times New Roman" w:hAnsi="Times New Roman" w:cs="Times New Roman"/>
                <w:sz w:val="26"/>
                <w:szCs w:val="26"/>
              </w:rPr>
              <w:t>И.С. Рогов</w:t>
            </w:r>
          </w:p>
        </w:tc>
      </w:tr>
    </w:tbl>
    <w:p w14:paraId="722795BE" w14:textId="77777777" w:rsidR="009713BD" w:rsidRPr="00F61F0F" w:rsidRDefault="009713BD" w:rsidP="00273E8A">
      <w:pPr>
        <w:pStyle w:val="afff"/>
      </w:pPr>
      <w:r w:rsidRPr="00F61F0F">
        <w:t>Список используемых сокращений</w:t>
      </w:r>
    </w:p>
    <w:p w14:paraId="73A8998C" w14:textId="77777777" w:rsidR="009713BD" w:rsidRPr="00F61F0F" w:rsidRDefault="009713BD" w:rsidP="00273E8A">
      <w:pPr>
        <w:pStyle w:val="af2"/>
      </w:pPr>
      <w:r w:rsidRPr="00F61F0F">
        <w:t>АЗС</w:t>
      </w:r>
      <w:r w:rsidRPr="00F61F0F">
        <w:tab/>
        <w:t>автомобильная заправочная станция</w:t>
      </w:r>
    </w:p>
    <w:p w14:paraId="2617960F" w14:textId="77777777" w:rsidR="00E72F96" w:rsidRPr="00F61F0F" w:rsidRDefault="00E72F96" w:rsidP="00273E8A">
      <w:pPr>
        <w:pStyle w:val="af2"/>
      </w:pPr>
      <w:r w:rsidRPr="00F61F0F">
        <w:t>БС</w:t>
      </w:r>
      <w:r w:rsidRPr="00F61F0F">
        <w:tab/>
        <w:t>Балтийская система высот</w:t>
      </w:r>
    </w:p>
    <w:p w14:paraId="71E47D36" w14:textId="77777777" w:rsidR="009713BD" w:rsidRPr="00F61F0F" w:rsidRDefault="009713BD" w:rsidP="00273E8A">
      <w:pPr>
        <w:pStyle w:val="af2"/>
      </w:pPr>
      <w:r w:rsidRPr="00F61F0F">
        <w:t>В</w:t>
      </w:r>
      <w:r w:rsidRPr="00F61F0F">
        <w:tab/>
        <w:t>восток</w:t>
      </w:r>
    </w:p>
    <w:p w14:paraId="65A4708F" w14:textId="77777777" w:rsidR="009713BD" w:rsidRPr="00F61F0F" w:rsidRDefault="009713BD" w:rsidP="00273E8A">
      <w:pPr>
        <w:pStyle w:val="af2"/>
      </w:pPr>
      <w:r w:rsidRPr="00F61F0F">
        <w:t>ВЛ</w:t>
      </w:r>
      <w:r w:rsidRPr="00F61F0F">
        <w:tab/>
        <w:t>воздушные линии</w:t>
      </w:r>
    </w:p>
    <w:p w14:paraId="707F062C" w14:textId="77777777" w:rsidR="009713BD" w:rsidRPr="00F61F0F" w:rsidRDefault="009713BD" w:rsidP="00273E8A">
      <w:pPr>
        <w:pStyle w:val="af2"/>
      </w:pPr>
      <w:r w:rsidRPr="00F61F0F">
        <w:t>г.</w:t>
      </w:r>
      <w:r w:rsidRPr="00F61F0F">
        <w:tab/>
      </w:r>
      <w:r w:rsidR="00EF06EC" w:rsidRPr="00F61F0F">
        <w:t>г</w:t>
      </w:r>
      <w:r w:rsidRPr="00F61F0F">
        <w:t>од</w:t>
      </w:r>
    </w:p>
    <w:p w14:paraId="541CB939" w14:textId="77777777" w:rsidR="00EF06EC" w:rsidRPr="00F61F0F" w:rsidRDefault="00EF06EC" w:rsidP="00273E8A">
      <w:pPr>
        <w:pStyle w:val="af2"/>
      </w:pPr>
      <w:r w:rsidRPr="00F61F0F">
        <w:t>ГРС</w:t>
      </w:r>
      <w:r w:rsidRPr="00F61F0F">
        <w:tab/>
        <w:t>газораспределительная станция</w:t>
      </w:r>
    </w:p>
    <w:p w14:paraId="6CFAA7A1" w14:textId="77777777" w:rsidR="009A193B" w:rsidRPr="00F61F0F" w:rsidRDefault="009A193B" w:rsidP="00273E8A">
      <w:pPr>
        <w:pStyle w:val="af2"/>
      </w:pPr>
      <w:r w:rsidRPr="00F61F0F">
        <w:rPr>
          <w:rFonts w:eastAsia="Times New Roman"/>
          <w:lang w:eastAsia="ru-RU"/>
        </w:rPr>
        <w:t>ГСМ</w:t>
      </w:r>
      <w:r w:rsidRPr="00F61F0F">
        <w:rPr>
          <w:rFonts w:eastAsia="Times New Roman"/>
          <w:lang w:eastAsia="ru-RU"/>
        </w:rPr>
        <w:tab/>
        <w:t>горюче-смазочные материалы</w:t>
      </w:r>
    </w:p>
    <w:p w14:paraId="66FDC937" w14:textId="77777777" w:rsidR="009713BD" w:rsidRPr="00F61F0F" w:rsidRDefault="009713BD" w:rsidP="00273E8A">
      <w:pPr>
        <w:pStyle w:val="af2"/>
      </w:pPr>
      <w:r w:rsidRPr="00F61F0F">
        <w:t>д.</w:t>
      </w:r>
      <w:r w:rsidRPr="00F61F0F">
        <w:tab/>
        <w:t>деревня</w:t>
      </w:r>
    </w:p>
    <w:p w14:paraId="311D3B64" w14:textId="77777777" w:rsidR="009713BD" w:rsidRPr="00F61F0F" w:rsidRDefault="009713BD" w:rsidP="00273E8A">
      <w:pPr>
        <w:pStyle w:val="af2"/>
      </w:pPr>
      <w:r w:rsidRPr="00F61F0F">
        <w:t>З</w:t>
      </w:r>
      <w:r w:rsidRPr="00F61F0F">
        <w:tab/>
        <w:t>запад</w:t>
      </w:r>
    </w:p>
    <w:p w14:paraId="497C4132" w14:textId="77777777" w:rsidR="009713BD" w:rsidRPr="00F61F0F" w:rsidRDefault="009713BD" w:rsidP="00273E8A">
      <w:pPr>
        <w:pStyle w:val="af2"/>
      </w:pPr>
      <w:r w:rsidRPr="00F61F0F">
        <w:t>ЗАО</w:t>
      </w:r>
      <w:r w:rsidRPr="00F61F0F">
        <w:tab/>
        <w:t>закрытое акционерное общество</w:t>
      </w:r>
    </w:p>
    <w:p w14:paraId="3EDDFB26" w14:textId="77777777" w:rsidR="009713BD" w:rsidRPr="00F61F0F" w:rsidRDefault="009713BD" w:rsidP="00273E8A">
      <w:pPr>
        <w:pStyle w:val="af2"/>
      </w:pPr>
      <w:r w:rsidRPr="00F61F0F">
        <w:t>ЗСО</w:t>
      </w:r>
      <w:r w:rsidRPr="00F61F0F">
        <w:tab/>
        <w:t>зона санитарной охраны</w:t>
      </w:r>
    </w:p>
    <w:p w14:paraId="64F8AE6E" w14:textId="77777777" w:rsidR="00FC4893" w:rsidRPr="00F61F0F" w:rsidRDefault="00FC4893" w:rsidP="00273E8A">
      <w:pPr>
        <w:pStyle w:val="af2"/>
      </w:pPr>
      <w:r w:rsidRPr="00F61F0F">
        <w:t>ИЗА</w:t>
      </w:r>
      <w:r w:rsidRPr="00F61F0F">
        <w:tab/>
        <w:t>индекс загрязнения атмосферы</w:t>
      </w:r>
    </w:p>
    <w:p w14:paraId="334892B2" w14:textId="77777777" w:rsidR="009713BD" w:rsidRPr="00F61F0F" w:rsidRDefault="009713BD" w:rsidP="00273E8A">
      <w:pPr>
        <w:pStyle w:val="af2"/>
      </w:pPr>
      <w:r w:rsidRPr="00F61F0F">
        <w:t>КНС</w:t>
      </w:r>
      <w:r w:rsidRPr="00F61F0F">
        <w:tab/>
        <w:t>канализационная насосная станция</w:t>
      </w:r>
    </w:p>
    <w:p w14:paraId="02307D40" w14:textId="77777777" w:rsidR="009713BD" w:rsidRPr="00F61F0F" w:rsidRDefault="009713BD" w:rsidP="00273E8A">
      <w:pPr>
        <w:pStyle w:val="af2"/>
      </w:pPr>
      <w:r w:rsidRPr="00F61F0F">
        <w:lastRenderedPageBreak/>
        <w:t>КОС</w:t>
      </w:r>
      <w:r w:rsidRPr="00F61F0F">
        <w:tab/>
        <w:t>канализационное очистное сооружение</w:t>
      </w:r>
    </w:p>
    <w:p w14:paraId="1941B7C6" w14:textId="77777777" w:rsidR="009713BD" w:rsidRPr="00F61F0F" w:rsidRDefault="009713BD" w:rsidP="00273E8A">
      <w:pPr>
        <w:pStyle w:val="af2"/>
      </w:pPr>
      <w:r w:rsidRPr="00F61F0F">
        <w:t>МУП</w:t>
      </w:r>
      <w:r w:rsidRPr="00F61F0F">
        <w:tab/>
        <w:t>муниципальное унитарное предприятие</w:t>
      </w:r>
    </w:p>
    <w:p w14:paraId="0933F144" w14:textId="77777777" w:rsidR="00E42A4F" w:rsidRPr="00F61F0F" w:rsidRDefault="00E42A4F" w:rsidP="00273E8A">
      <w:pPr>
        <w:pStyle w:val="af2"/>
      </w:pPr>
      <w:r w:rsidRPr="00F61F0F">
        <w:t>наб.</w:t>
      </w:r>
      <w:r w:rsidRPr="00F61F0F">
        <w:tab/>
        <w:t>набережная</w:t>
      </w:r>
    </w:p>
    <w:p w14:paraId="28BB6903" w14:textId="77777777" w:rsidR="009713BD" w:rsidRPr="00F61F0F" w:rsidRDefault="009713BD" w:rsidP="00273E8A">
      <w:pPr>
        <w:pStyle w:val="af2"/>
      </w:pPr>
      <w:r w:rsidRPr="00F61F0F">
        <w:t>ОАО</w:t>
      </w:r>
      <w:r w:rsidRPr="00F61F0F">
        <w:tab/>
        <w:t>открытое акционерное общество</w:t>
      </w:r>
    </w:p>
    <w:p w14:paraId="38B8717B" w14:textId="77777777" w:rsidR="009713BD" w:rsidRPr="00F61F0F" w:rsidRDefault="009713BD" w:rsidP="00273E8A">
      <w:pPr>
        <w:pStyle w:val="af2"/>
      </w:pPr>
      <w:r w:rsidRPr="00F61F0F">
        <w:t>ОКН</w:t>
      </w:r>
      <w:r w:rsidRPr="00F61F0F">
        <w:tab/>
        <w:t>объекты культурного наследия</w:t>
      </w:r>
    </w:p>
    <w:p w14:paraId="16E649E9" w14:textId="77777777" w:rsidR="009713BD" w:rsidRPr="00F61F0F" w:rsidRDefault="009713BD" w:rsidP="00273E8A">
      <w:pPr>
        <w:pStyle w:val="af2"/>
      </w:pPr>
      <w:r w:rsidRPr="00F61F0F">
        <w:t>ООО</w:t>
      </w:r>
      <w:r w:rsidRPr="00F61F0F">
        <w:tab/>
        <w:t>общество с ограниченной ответственностью</w:t>
      </w:r>
    </w:p>
    <w:p w14:paraId="1BAE3B66" w14:textId="77777777" w:rsidR="009713BD" w:rsidRPr="00F61F0F" w:rsidRDefault="009713BD" w:rsidP="00273E8A">
      <w:pPr>
        <w:pStyle w:val="af2"/>
      </w:pPr>
      <w:r w:rsidRPr="00F61F0F">
        <w:t>п.</w:t>
      </w:r>
      <w:r w:rsidRPr="00F61F0F">
        <w:tab/>
        <w:t>посёлок</w:t>
      </w:r>
    </w:p>
    <w:p w14:paraId="06298409" w14:textId="77777777" w:rsidR="00315E76" w:rsidRPr="00F61F0F" w:rsidRDefault="00315E76" w:rsidP="00273E8A">
      <w:pPr>
        <w:pStyle w:val="af2"/>
      </w:pPr>
      <w:r w:rsidRPr="00F61F0F">
        <w:t>ПАО</w:t>
      </w:r>
      <w:r w:rsidRPr="00F61F0F">
        <w:tab/>
        <w:t>публичное акционерное общество</w:t>
      </w:r>
    </w:p>
    <w:p w14:paraId="01BB07CB" w14:textId="77777777" w:rsidR="009A193B" w:rsidRPr="00F61F0F" w:rsidRDefault="009A193B" w:rsidP="00273E8A">
      <w:pPr>
        <w:pStyle w:val="af2"/>
      </w:pPr>
      <w:r w:rsidRPr="00F61F0F">
        <w:t>ПДК</w:t>
      </w:r>
      <w:r w:rsidRPr="00F61F0F">
        <w:tab/>
        <w:t xml:space="preserve">предельно допустимая </w:t>
      </w:r>
      <w:r w:rsidR="00315E76" w:rsidRPr="00F61F0F">
        <w:t>к</w:t>
      </w:r>
      <w:r w:rsidRPr="00F61F0F">
        <w:t>онцентрация</w:t>
      </w:r>
    </w:p>
    <w:p w14:paraId="7F26A4E6" w14:textId="77777777" w:rsidR="004C3F8A" w:rsidRPr="00F61F0F" w:rsidRDefault="004C3F8A" w:rsidP="00273E8A">
      <w:pPr>
        <w:pStyle w:val="af2"/>
      </w:pPr>
      <w:r w:rsidRPr="00F61F0F">
        <w:t>пр-кт</w:t>
      </w:r>
      <w:r w:rsidRPr="00F61F0F">
        <w:tab/>
        <w:t>проспект</w:t>
      </w:r>
    </w:p>
    <w:p w14:paraId="08910791" w14:textId="77777777" w:rsidR="009713BD" w:rsidRPr="00F61F0F" w:rsidRDefault="009713BD" w:rsidP="00273E8A">
      <w:pPr>
        <w:pStyle w:val="af2"/>
      </w:pPr>
      <w:r w:rsidRPr="00F61F0F">
        <w:t>ПС</w:t>
      </w:r>
      <w:r w:rsidRPr="00F61F0F">
        <w:tab/>
        <w:t>подстанция (электрическая)</w:t>
      </w:r>
    </w:p>
    <w:p w14:paraId="3EDC0165" w14:textId="77777777" w:rsidR="0099092E" w:rsidRPr="00F61F0F" w:rsidRDefault="0099092E" w:rsidP="00273E8A">
      <w:pPr>
        <w:pStyle w:val="af2"/>
      </w:pPr>
      <w:r w:rsidRPr="00F61F0F">
        <w:t>р.</w:t>
      </w:r>
      <w:r w:rsidRPr="00F61F0F">
        <w:tab/>
        <w:t>река</w:t>
      </w:r>
    </w:p>
    <w:p w14:paraId="192E509E" w14:textId="77777777" w:rsidR="009713BD" w:rsidRPr="00F61F0F" w:rsidRDefault="009713BD" w:rsidP="00273E8A">
      <w:pPr>
        <w:pStyle w:val="af2"/>
      </w:pPr>
      <w:r w:rsidRPr="00F61F0F">
        <w:t>с.</w:t>
      </w:r>
      <w:r w:rsidRPr="00F61F0F">
        <w:tab/>
        <w:t>село</w:t>
      </w:r>
    </w:p>
    <w:p w14:paraId="20D77778" w14:textId="77777777" w:rsidR="009713BD" w:rsidRPr="00F61F0F" w:rsidRDefault="009713BD" w:rsidP="00273E8A">
      <w:pPr>
        <w:pStyle w:val="af2"/>
      </w:pPr>
      <w:r w:rsidRPr="00F61F0F">
        <w:t>С</w:t>
      </w:r>
      <w:r w:rsidRPr="00F61F0F">
        <w:tab/>
        <w:t>север</w:t>
      </w:r>
    </w:p>
    <w:p w14:paraId="050F07AC" w14:textId="77777777" w:rsidR="009713BD" w:rsidRPr="00F61F0F" w:rsidRDefault="009713BD" w:rsidP="00273E8A">
      <w:pPr>
        <w:pStyle w:val="af2"/>
      </w:pPr>
      <w:r w:rsidRPr="00F61F0F">
        <w:t>СВ</w:t>
      </w:r>
      <w:r w:rsidRPr="00F61F0F">
        <w:tab/>
        <w:t>северо-восток</w:t>
      </w:r>
    </w:p>
    <w:p w14:paraId="2CA5F321" w14:textId="77777777" w:rsidR="009713BD" w:rsidRPr="00F61F0F" w:rsidRDefault="009713BD" w:rsidP="00273E8A">
      <w:pPr>
        <w:pStyle w:val="af2"/>
      </w:pPr>
      <w:r w:rsidRPr="00F61F0F">
        <w:t>СЗ</w:t>
      </w:r>
      <w:r w:rsidRPr="00F61F0F">
        <w:tab/>
        <w:t>северо-запад</w:t>
      </w:r>
    </w:p>
    <w:p w14:paraId="756D01D1" w14:textId="77777777" w:rsidR="009713BD" w:rsidRPr="00F61F0F" w:rsidRDefault="009713BD" w:rsidP="00273E8A">
      <w:pPr>
        <w:pStyle w:val="af2"/>
      </w:pPr>
      <w:r w:rsidRPr="00F61F0F">
        <w:t>СЗЗ</w:t>
      </w:r>
      <w:r w:rsidRPr="00F61F0F">
        <w:tab/>
        <w:t>санитарно-защитная зона</w:t>
      </w:r>
    </w:p>
    <w:p w14:paraId="71EB9E0B" w14:textId="77777777" w:rsidR="00CF2D9E" w:rsidRPr="00F61F0F" w:rsidRDefault="00CF2D9E" w:rsidP="00273E8A">
      <w:pPr>
        <w:pStyle w:val="af2"/>
      </w:pPr>
      <w:r w:rsidRPr="00F61F0F">
        <w:t>ст.</w:t>
      </w:r>
      <w:r w:rsidRPr="00F61F0F">
        <w:tab/>
        <w:t>станция</w:t>
      </w:r>
    </w:p>
    <w:p w14:paraId="771AF438" w14:textId="77777777" w:rsidR="002B0F51" w:rsidRPr="00F61F0F" w:rsidRDefault="002B0F51" w:rsidP="00273E8A">
      <w:pPr>
        <w:pStyle w:val="af2"/>
      </w:pPr>
      <w:r w:rsidRPr="00F61F0F">
        <w:t>сущ.</w:t>
      </w:r>
      <w:r w:rsidRPr="00F61F0F">
        <w:tab/>
        <w:t>существующий (-ая, -ие, -ое)</w:t>
      </w:r>
    </w:p>
    <w:p w14:paraId="6017FBA8" w14:textId="77777777" w:rsidR="009713BD" w:rsidRPr="00F61F0F" w:rsidRDefault="009713BD" w:rsidP="00273E8A">
      <w:pPr>
        <w:pStyle w:val="af2"/>
      </w:pPr>
      <w:r w:rsidRPr="00F61F0F">
        <w:t>ТКО</w:t>
      </w:r>
      <w:r w:rsidRPr="00F61F0F">
        <w:tab/>
        <w:t>твёрдые коммунальные отходы</w:t>
      </w:r>
    </w:p>
    <w:p w14:paraId="131E4ADA" w14:textId="77777777" w:rsidR="009713BD" w:rsidRPr="00F61F0F" w:rsidRDefault="009713BD" w:rsidP="00273E8A">
      <w:pPr>
        <w:pStyle w:val="af2"/>
      </w:pPr>
      <w:r w:rsidRPr="00F61F0F">
        <w:t>ТП</w:t>
      </w:r>
      <w:r w:rsidRPr="00F61F0F">
        <w:tab/>
        <w:t>трансформаторная подстанция</w:t>
      </w:r>
    </w:p>
    <w:p w14:paraId="0C2A597A" w14:textId="77777777" w:rsidR="009713BD" w:rsidRPr="00F61F0F" w:rsidRDefault="009713BD" w:rsidP="00273E8A">
      <w:pPr>
        <w:pStyle w:val="af2"/>
      </w:pPr>
      <w:r w:rsidRPr="00F61F0F">
        <w:t>тыс.</w:t>
      </w:r>
      <w:r w:rsidRPr="00F61F0F">
        <w:tab/>
        <w:t>тысяч (тысяча)</w:t>
      </w:r>
    </w:p>
    <w:p w14:paraId="4FB74D59" w14:textId="77777777" w:rsidR="00315E76" w:rsidRPr="00F61F0F" w:rsidRDefault="00315E76" w:rsidP="00273E8A">
      <w:pPr>
        <w:pStyle w:val="af2"/>
      </w:pPr>
      <w:r w:rsidRPr="00F61F0F">
        <w:t>ул.</w:t>
      </w:r>
      <w:r w:rsidRPr="00F61F0F">
        <w:tab/>
        <w:t>улица</w:t>
      </w:r>
    </w:p>
    <w:p w14:paraId="461F39BB" w14:textId="77777777" w:rsidR="009713BD" w:rsidRPr="00F61F0F" w:rsidRDefault="009713BD" w:rsidP="00273E8A">
      <w:pPr>
        <w:pStyle w:val="af2"/>
      </w:pPr>
      <w:r w:rsidRPr="00F61F0F">
        <w:t>чел.</w:t>
      </w:r>
      <w:r w:rsidRPr="00F61F0F">
        <w:tab/>
      </w:r>
      <w:r w:rsidR="00013379" w:rsidRPr="00F61F0F">
        <w:t>ч</w:t>
      </w:r>
      <w:r w:rsidRPr="00F61F0F">
        <w:t>еловек</w:t>
      </w:r>
    </w:p>
    <w:p w14:paraId="36F69213" w14:textId="77777777" w:rsidR="00315E76" w:rsidRPr="00F61F0F" w:rsidRDefault="00315E76" w:rsidP="00273E8A">
      <w:pPr>
        <w:pStyle w:val="af2"/>
      </w:pPr>
      <w:r w:rsidRPr="00F61F0F">
        <w:t>ш.</w:t>
      </w:r>
      <w:r w:rsidRPr="00F61F0F">
        <w:tab/>
        <w:t>шоссе</w:t>
      </w:r>
    </w:p>
    <w:p w14:paraId="2C4EC642" w14:textId="77777777" w:rsidR="009713BD" w:rsidRPr="00F61F0F" w:rsidRDefault="009713BD" w:rsidP="00273E8A">
      <w:pPr>
        <w:pStyle w:val="af2"/>
      </w:pPr>
      <w:r w:rsidRPr="00F61F0F">
        <w:t>Ю</w:t>
      </w:r>
      <w:r w:rsidRPr="00F61F0F">
        <w:tab/>
        <w:t>юг</w:t>
      </w:r>
    </w:p>
    <w:p w14:paraId="6518A645" w14:textId="77777777" w:rsidR="009713BD" w:rsidRPr="00F61F0F" w:rsidRDefault="009713BD" w:rsidP="00273E8A">
      <w:pPr>
        <w:pStyle w:val="af2"/>
      </w:pPr>
      <w:r w:rsidRPr="00F61F0F">
        <w:t>ЮВ</w:t>
      </w:r>
      <w:r w:rsidRPr="00F61F0F">
        <w:tab/>
        <w:t>юго-восток</w:t>
      </w:r>
    </w:p>
    <w:p w14:paraId="7DAF8C2A" w14:textId="77777777" w:rsidR="009713BD" w:rsidRPr="00F61F0F" w:rsidRDefault="009713BD" w:rsidP="00273E8A">
      <w:pPr>
        <w:pStyle w:val="af2"/>
      </w:pPr>
      <w:r w:rsidRPr="00F61F0F">
        <w:t>ЮЗ</w:t>
      </w:r>
      <w:r w:rsidRPr="00F61F0F">
        <w:tab/>
        <w:t>юго-запад</w:t>
      </w:r>
    </w:p>
    <w:p w14:paraId="52A12510" w14:textId="77777777" w:rsidR="009713BD" w:rsidRPr="00F61F0F" w:rsidRDefault="009713BD" w:rsidP="00273E8A">
      <w:pPr>
        <w:pStyle w:val="12"/>
        <w:numPr>
          <w:ilvl w:val="0"/>
          <w:numId w:val="0"/>
        </w:numPr>
        <w:ind w:left="930"/>
      </w:pPr>
      <w:bookmarkStart w:id="6" w:name="_Toc10476602"/>
      <w:bookmarkStart w:id="7" w:name="_Toc158620635"/>
      <w:r w:rsidRPr="00F61F0F">
        <w:lastRenderedPageBreak/>
        <w:t>Цели и задачи территориального планирования</w:t>
      </w:r>
      <w:bookmarkEnd w:id="6"/>
      <w:bookmarkEnd w:id="7"/>
    </w:p>
    <w:p w14:paraId="0B17AFC2" w14:textId="77777777" w:rsidR="009713BD" w:rsidRPr="00F61F0F" w:rsidRDefault="009713BD" w:rsidP="00273E8A">
      <w:pPr>
        <w:pStyle w:val="af2"/>
      </w:pPr>
      <w:r w:rsidRPr="00F61F0F">
        <w:t>В соответствии со статьей 9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26BE49E5" w14:textId="77777777" w:rsidR="009713BD" w:rsidRPr="00F61F0F" w:rsidRDefault="009713BD" w:rsidP="00273E8A">
      <w:pPr>
        <w:pStyle w:val="af2"/>
      </w:pPr>
      <w:r w:rsidRPr="00F61F0F">
        <w:t>Цели</w:t>
      </w:r>
      <w:r w:rsidR="00471BE9" w:rsidRPr="00F61F0F">
        <w:t xml:space="preserve"> разработки генерального плана </w:t>
      </w:r>
      <w:r w:rsidR="008C22F4" w:rsidRPr="00F61F0F">
        <w:t>города Череповца</w:t>
      </w:r>
      <w:r w:rsidRPr="00F61F0F">
        <w:t>:</w:t>
      </w:r>
    </w:p>
    <w:p w14:paraId="6D25944E" w14:textId="77777777" w:rsidR="009713BD" w:rsidRPr="00F61F0F" w:rsidRDefault="008269F1" w:rsidP="00273E8A">
      <w:pPr>
        <w:pStyle w:val="a5"/>
      </w:pPr>
      <w:r w:rsidRPr="00F61F0F">
        <w:t>приведение генерального плана в соответствие действующему законодательству Российской Федерации</w:t>
      </w:r>
      <w:r w:rsidR="009713BD" w:rsidRPr="00F61F0F">
        <w:t>;</w:t>
      </w:r>
    </w:p>
    <w:p w14:paraId="55B7646D" w14:textId="77777777" w:rsidR="009713BD" w:rsidRPr="00F61F0F" w:rsidRDefault="008269F1" w:rsidP="00273E8A">
      <w:pPr>
        <w:pStyle w:val="a5"/>
      </w:pPr>
      <w:r w:rsidRPr="00F61F0F">
        <w:rPr>
          <w:bCs/>
        </w:rPr>
        <w:t>определение перспективных направлений развития городского округа с учетом социально-экономического развития, природно-климатических условий, прогнозируемой численности населения и сложившейся инженерно-транспортной инфраструктуры</w:t>
      </w:r>
      <w:r w:rsidR="009713BD" w:rsidRPr="00F61F0F">
        <w:t>;</w:t>
      </w:r>
    </w:p>
    <w:p w14:paraId="77949F9B" w14:textId="77777777" w:rsidR="008269F1" w:rsidRPr="00F61F0F" w:rsidRDefault="008269F1" w:rsidP="00273E8A">
      <w:pPr>
        <w:pStyle w:val="a5"/>
      </w:pPr>
      <w:r w:rsidRPr="00F61F0F">
        <w:rPr>
          <w:bCs/>
        </w:rPr>
        <w:t>определение перспективного функционального зонирования городского округа;</w:t>
      </w:r>
    </w:p>
    <w:p w14:paraId="1BBC00BC" w14:textId="77777777" w:rsidR="008269F1" w:rsidRPr="00F61F0F" w:rsidRDefault="008269F1" w:rsidP="00273E8A">
      <w:pPr>
        <w:pStyle w:val="a5"/>
      </w:pPr>
      <w:r w:rsidRPr="00F61F0F">
        <w:rPr>
          <w:bCs/>
        </w:rPr>
        <w:t>определение местоположения планируемых к размещению объектов местного значения городского округа, определение их основных характеристик и характеристик зон с особыми условиями использования территорий;</w:t>
      </w:r>
    </w:p>
    <w:p w14:paraId="1674F6DA" w14:textId="77777777" w:rsidR="008269F1" w:rsidRPr="00F61F0F" w:rsidRDefault="008269F1" w:rsidP="00273E8A">
      <w:pPr>
        <w:pStyle w:val="a5"/>
      </w:pPr>
      <w:r w:rsidRPr="00F61F0F">
        <w:rPr>
          <w:bCs/>
        </w:rPr>
        <w:t>определение направлений и параметров развития коммунальной, транспортной и социальной инфраструктур городского округа. Определение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случае, если в границах территории городского округа, предусматривается осуществление деятельности по комплексному и устойчивому развитию территории;</w:t>
      </w:r>
    </w:p>
    <w:p w14:paraId="202ED8C5" w14:textId="77777777" w:rsidR="008269F1" w:rsidRPr="00F61F0F" w:rsidRDefault="008269F1" w:rsidP="00273E8A">
      <w:pPr>
        <w:pStyle w:val="a5"/>
      </w:pPr>
      <w:r w:rsidRPr="00F61F0F">
        <w:rPr>
          <w:bCs/>
        </w:rPr>
        <w:t xml:space="preserve">приведение </w:t>
      </w:r>
      <w:r w:rsidRPr="00F61F0F">
        <w:t xml:space="preserve">генерального плана </w:t>
      </w:r>
      <w:r w:rsidRPr="00F61F0F">
        <w:rPr>
          <w:bCs/>
        </w:rPr>
        <w:t xml:space="preserve">в соответствие с </w:t>
      </w:r>
      <w:r w:rsidRPr="00F61F0F">
        <w:t>проектом внесения изменений в историческое поселение регионального значения города Череповца, проектом внесения изменений в проект зон охраны города Череповца;</w:t>
      </w:r>
    </w:p>
    <w:p w14:paraId="403ED3A9" w14:textId="77777777" w:rsidR="008269F1" w:rsidRPr="00F61F0F" w:rsidRDefault="008269F1" w:rsidP="00273E8A">
      <w:pPr>
        <w:pStyle w:val="a5"/>
      </w:pPr>
      <w:r w:rsidRPr="00F61F0F">
        <w:rPr>
          <w:bCs/>
        </w:rPr>
        <w:t>обеспечение достижения норматива обеспеченности озелененными территориями общего пользования</w:t>
      </w:r>
    </w:p>
    <w:p w14:paraId="454AC8EB" w14:textId="77777777" w:rsidR="009713BD" w:rsidRPr="00F61F0F" w:rsidRDefault="009713BD" w:rsidP="00273E8A">
      <w:pPr>
        <w:pStyle w:val="a5"/>
        <w:numPr>
          <w:ilvl w:val="0"/>
          <w:numId w:val="0"/>
        </w:numPr>
        <w:ind w:left="1429"/>
      </w:pPr>
    </w:p>
    <w:p w14:paraId="610AC6FF" w14:textId="77777777" w:rsidR="006164DE" w:rsidRPr="00F61F0F" w:rsidRDefault="006164DE" w:rsidP="00273E8A">
      <w:pPr>
        <w:rPr>
          <w:rFonts w:ascii="Times New Roman" w:hAnsi="Times New Roman" w:cs="Times New Roman"/>
          <w:b/>
          <w:iCs/>
          <w:sz w:val="26"/>
          <w:szCs w:val="26"/>
        </w:rPr>
      </w:pPr>
      <w:r w:rsidRPr="00F61F0F">
        <w:br w:type="page"/>
      </w:r>
    </w:p>
    <w:p w14:paraId="7581067D" w14:textId="77777777" w:rsidR="00556C84" w:rsidRPr="00F61F0F" w:rsidRDefault="00556C84" w:rsidP="00273E8A">
      <w:pPr>
        <w:pStyle w:val="afff"/>
      </w:pPr>
      <w:r w:rsidRPr="00F61F0F">
        <w:lastRenderedPageBreak/>
        <w:t>Нормативная база</w:t>
      </w:r>
    </w:p>
    <w:p w14:paraId="71E2F227" w14:textId="77777777" w:rsidR="00556C84" w:rsidRPr="00F61F0F" w:rsidRDefault="00556C84" w:rsidP="00273E8A">
      <w:pPr>
        <w:pStyle w:val="a3"/>
      </w:pPr>
      <w:r w:rsidRPr="00F61F0F">
        <w:t>Градостроительный кодекс Российской Федерации;</w:t>
      </w:r>
    </w:p>
    <w:p w14:paraId="2A70AF0A" w14:textId="77777777" w:rsidR="00556C84" w:rsidRPr="00F61F0F" w:rsidRDefault="00556C84" w:rsidP="00273E8A">
      <w:pPr>
        <w:pStyle w:val="a3"/>
      </w:pPr>
      <w:r w:rsidRPr="00F61F0F">
        <w:t>Земельный кодекс Российской Федерации;</w:t>
      </w:r>
    </w:p>
    <w:p w14:paraId="3FF7E9A0" w14:textId="77777777" w:rsidR="00556C84" w:rsidRPr="00F61F0F" w:rsidRDefault="00556C84" w:rsidP="00273E8A">
      <w:pPr>
        <w:pStyle w:val="a3"/>
      </w:pPr>
      <w:r w:rsidRPr="00F61F0F">
        <w:t xml:space="preserve">Водный </w:t>
      </w:r>
      <w:r w:rsidR="00933AC9" w:rsidRPr="00F61F0F">
        <w:t xml:space="preserve">кодекс </w:t>
      </w:r>
      <w:r w:rsidRPr="00F61F0F">
        <w:t>Российской Федерации;</w:t>
      </w:r>
    </w:p>
    <w:p w14:paraId="24CA748C" w14:textId="77777777" w:rsidR="008269F1" w:rsidRPr="00F61F0F" w:rsidRDefault="008269F1" w:rsidP="00273E8A">
      <w:pPr>
        <w:pStyle w:val="a3"/>
      </w:pPr>
      <w:r w:rsidRPr="00F61F0F">
        <w:t>Воздушный кодекс Российской Федерации;</w:t>
      </w:r>
    </w:p>
    <w:p w14:paraId="05E5D509" w14:textId="77777777" w:rsidR="008269F1" w:rsidRPr="00F61F0F" w:rsidRDefault="008269F1" w:rsidP="00273E8A">
      <w:pPr>
        <w:pStyle w:val="a3"/>
      </w:pPr>
      <w:r w:rsidRPr="00F61F0F">
        <w:t>Лесной кодекс Российской Федерации;</w:t>
      </w:r>
    </w:p>
    <w:p w14:paraId="5D2A7A42" w14:textId="77777777" w:rsidR="008269F1" w:rsidRPr="00F61F0F" w:rsidRDefault="008269F1" w:rsidP="00273E8A">
      <w:pPr>
        <w:pStyle w:val="a3"/>
      </w:pPr>
      <w:r w:rsidRPr="00F61F0F">
        <w:t>Федеральный закон от 29.12.2004 № 191-ФЗ «О введении в действие Градостроительного кодекса Российской Федерации»;</w:t>
      </w:r>
    </w:p>
    <w:p w14:paraId="41A11476" w14:textId="77777777" w:rsidR="008269F1" w:rsidRPr="00F61F0F" w:rsidRDefault="00534BE0" w:rsidP="00273E8A">
      <w:pPr>
        <w:pStyle w:val="a3"/>
      </w:pPr>
      <w:r w:rsidRPr="00F61F0F">
        <w:t>Федеральный закон от 28.06.</w:t>
      </w:r>
      <w:r w:rsidR="008269F1" w:rsidRPr="00F61F0F">
        <w:t>2014 № 172-ФЗ «О стратегическом планировании в Российской Федерации»;</w:t>
      </w:r>
    </w:p>
    <w:p w14:paraId="5B9ACE94" w14:textId="77777777" w:rsidR="008269F1" w:rsidRPr="00F61F0F" w:rsidRDefault="008269F1" w:rsidP="00273E8A">
      <w:pPr>
        <w:pStyle w:val="a3"/>
      </w:pPr>
      <w:r w:rsidRPr="00F61F0F">
        <w:t>Федеральный закон от 25.10.2001 № 137-ФЗ «О введении в действие Земельного кодекса Российской Федерации»</w:t>
      </w:r>
    </w:p>
    <w:p w14:paraId="5CF3EA31" w14:textId="77777777" w:rsidR="008269F1" w:rsidRPr="00F61F0F" w:rsidRDefault="008269F1" w:rsidP="00273E8A">
      <w:pPr>
        <w:pStyle w:val="a3"/>
      </w:pPr>
      <w:r w:rsidRPr="00F61F0F">
        <w:t>Федеральный закон от 08.11.2007 № 257-ФЗ «Об автомобильных дорогах и дорожной деятельности в РФ и о внесении изменений в отдельные законодательные акты Российской Федерации»;</w:t>
      </w:r>
    </w:p>
    <w:p w14:paraId="146C3F42" w14:textId="77777777" w:rsidR="008269F1" w:rsidRPr="00F61F0F" w:rsidRDefault="008269F1" w:rsidP="00273E8A">
      <w:pPr>
        <w:pStyle w:val="a3"/>
      </w:pPr>
      <w:r w:rsidRPr="00F61F0F">
        <w:t>Федеральный закон от 30.03.1999 № 52-ФЗ «О санитарно-эпидемиологическом благополучии населения»;</w:t>
      </w:r>
    </w:p>
    <w:p w14:paraId="17C37835" w14:textId="77777777" w:rsidR="008269F1" w:rsidRPr="00F61F0F" w:rsidRDefault="00C506C7" w:rsidP="00273E8A">
      <w:pPr>
        <w:pStyle w:val="a3"/>
      </w:pPr>
      <w:r w:rsidRPr="00F61F0F">
        <w:t>Федеральный закон от 21.12.1994 № 68-ФЗ «О защите населения и территорий от чрезвычайных ситуаций природного и техногенного характера»;</w:t>
      </w:r>
    </w:p>
    <w:p w14:paraId="40E749B1" w14:textId="77777777" w:rsidR="00C506C7" w:rsidRPr="00F61F0F" w:rsidRDefault="00C506C7" w:rsidP="00273E8A">
      <w:pPr>
        <w:pStyle w:val="a3"/>
      </w:pPr>
      <w:r w:rsidRPr="00F61F0F">
        <w:t>Федеральный закон от 25.06.2002 №73-ФЗ «Об объектах культурного наследия (памятниках истории и культуры) народов Российской Федерации»;</w:t>
      </w:r>
    </w:p>
    <w:p w14:paraId="0402ED3C" w14:textId="77777777" w:rsidR="00556C84" w:rsidRPr="00F61F0F" w:rsidRDefault="00556C84" w:rsidP="00273E8A">
      <w:pPr>
        <w:pStyle w:val="a3"/>
      </w:pPr>
      <w:r w:rsidRPr="00F61F0F">
        <w:t xml:space="preserve">Федеральный закон от </w:t>
      </w:r>
      <w:r w:rsidR="00C506C7" w:rsidRPr="00F61F0F">
        <w:t>0</w:t>
      </w:r>
      <w:r w:rsidRPr="00F61F0F">
        <w:t>6</w:t>
      </w:r>
      <w:r w:rsidR="00C506C7" w:rsidRPr="00F61F0F">
        <w:t>.10.</w:t>
      </w:r>
      <w:r w:rsidRPr="00F61F0F">
        <w:t xml:space="preserve">2003 №131-ФЗ </w:t>
      </w:r>
      <w:r w:rsidR="009E19D8" w:rsidRPr="00F61F0F">
        <w:t>«</w:t>
      </w:r>
      <w:r w:rsidRPr="00F61F0F">
        <w:t>Об общих принципах организации местного самоуправления в Российской Федерации</w:t>
      </w:r>
      <w:r w:rsidR="009E19D8" w:rsidRPr="00F61F0F">
        <w:t>»</w:t>
      </w:r>
      <w:r w:rsidRPr="00F61F0F">
        <w:t>;</w:t>
      </w:r>
    </w:p>
    <w:p w14:paraId="7F53D9C7" w14:textId="77777777" w:rsidR="00C506C7" w:rsidRPr="00F61F0F" w:rsidRDefault="00C506C7" w:rsidP="00273E8A">
      <w:pPr>
        <w:pStyle w:val="a3"/>
      </w:pPr>
      <w:r w:rsidRPr="00F61F0F">
        <w:t>Федеральный закон от 10.01.2002 № 7-ФЗ «Об охране окружающей среды»;</w:t>
      </w:r>
    </w:p>
    <w:p w14:paraId="4ED6B655" w14:textId="77777777" w:rsidR="00957841" w:rsidRPr="00F61F0F" w:rsidRDefault="00957841" w:rsidP="00273E8A">
      <w:pPr>
        <w:pStyle w:val="a3"/>
      </w:pPr>
      <w:r w:rsidRPr="00F61F0F">
        <w:t>Федеральный закон от 3.08.2018 № 342-ФЗ «О внесении изменений в Градостроительный кодекс Российской Федерации и отдельные законодательные акты Российской Федерации»;</w:t>
      </w:r>
    </w:p>
    <w:p w14:paraId="1E1DAB48" w14:textId="77777777" w:rsidR="00556C84" w:rsidRPr="00F61F0F" w:rsidRDefault="00556C84" w:rsidP="00273E8A">
      <w:pPr>
        <w:pStyle w:val="a3"/>
      </w:pPr>
      <w:r w:rsidRPr="00F61F0F">
        <w:t xml:space="preserve">Федеральный закон </w:t>
      </w:r>
      <w:r w:rsidR="009E19D8" w:rsidRPr="00F61F0F">
        <w:t>«</w:t>
      </w:r>
      <w:r w:rsidRPr="00F61F0F">
        <w:t>Об охране окружающей среды</w:t>
      </w:r>
      <w:r w:rsidR="009E19D8" w:rsidRPr="00F61F0F">
        <w:t>»</w:t>
      </w:r>
      <w:r w:rsidR="00534BE0" w:rsidRPr="00F61F0F">
        <w:t xml:space="preserve"> от 10.01.</w:t>
      </w:r>
      <w:r w:rsidRPr="00F61F0F">
        <w:t>2002 №</w:t>
      </w:r>
      <w:r w:rsidR="00802580" w:rsidRPr="00F61F0F">
        <w:t xml:space="preserve"> </w:t>
      </w:r>
      <w:r w:rsidRPr="00F61F0F">
        <w:t>7-ФЗ;</w:t>
      </w:r>
    </w:p>
    <w:p w14:paraId="734098CF" w14:textId="77777777" w:rsidR="00C506C7" w:rsidRPr="00F61F0F" w:rsidRDefault="00534BE0" w:rsidP="00273E8A">
      <w:pPr>
        <w:pStyle w:val="a3"/>
      </w:pPr>
      <w:r w:rsidRPr="00F61F0F">
        <w:t>Федеральный закон от 14.03.</w:t>
      </w:r>
      <w:r w:rsidR="00C506C7" w:rsidRPr="00F61F0F">
        <w:t>1995 № 33-ФЗ «Об особо охраняемых природных территориях»;</w:t>
      </w:r>
    </w:p>
    <w:p w14:paraId="10332B1F" w14:textId="77777777" w:rsidR="00C506C7" w:rsidRPr="00F61F0F" w:rsidRDefault="00C506C7" w:rsidP="00273E8A">
      <w:pPr>
        <w:pStyle w:val="a3"/>
      </w:pPr>
      <w:r w:rsidRPr="00F61F0F">
        <w:t>Федеральный закон от 22.07.2008 № 123-ФЗ «Технический регламент о требованиях пожарной безопасности»;</w:t>
      </w:r>
    </w:p>
    <w:p w14:paraId="160A09B9" w14:textId="77777777" w:rsidR="00556C84" w:rsidRPr="00F61F0F" w:rsidRDefault="00556C84" w:rsidP="00273E8A">
      <w:pPr>
        <w:pStyle w:val="a3"/>
      </w:pPr>
      <w:r w:rsidRPr="00F61F0F">
        <w:t xml:space="preserve">Федеральный закон от 24 ноября 1995 года № 181-ФЗ </w:t>
      </w:r>
      <w:r w:rsidR="009E19D8" w:rsidRPr="00F61F0F">
        <w:t>«</w:t>
      </w:r>
      <w:r w:rsidRPr="00F61F0F">
        <w:t>О социальной защите инвалидов в Российской Федерации</w:t>
      </w:r>
      <w:r w:rsidR="009E19D8" w:rsidRPr="00F61F0F">
        <w:t>»</w:t>
      </w:r>
      <w:r w:rsidRPr="00F61F0F">
        <w:t>;</w:t>
      </w:r>
    </w:p>
    <w:p w14:paraId="1A23C04C" w14:textId="77777777" w:rsidR="00D801FE" w:rsidRPr="00F61F0F" w:rsidRDefault="00D801FE" w:rsidP="00273E8A">
      <w:pPr>
        <w:pStyle w:val="a3"/>
      </w:pPr>
      <w:r w:rsidRPr="00F61F0F">
        <w:t>Федеральный закон №69 от 21.12.1994 «О пожарной безопасности»;</w:t>
      </w:r>
    </w:p>
    <w:p w14:paraId="6894DF06" w14:textId="77777777" w:rsidR="00D801FE" w:rsidRPr="00F61F0F" w:rsidRDefault="00D801FE" w:rsidP="00273E8A">
      <w:pPr>
        <w:pStyle w:val="a3"/>
      </w:pPr>
      <w:r w:rsidRPr="00F61F0F">
        <w:t>Постановление Правительства Российской Федерации № 1309 от 29.11.1999 «О порядке создания убежищ и иных объектов гражданской обороны»;</w:t>
      </w:r>
    </w:p>
    <w:p w14:paraId="323CEAF5" w14:textId="77777777" w:rsidR="00D801FE" w:rsidRPr="00F61F0F" w:rsidRDefault="00D801FE" w:rsidP="00273E8A">
      <w:pPr>
        <w:pStyle w:val="a3"/>
      </w:pPr>
      <w:r w:rsidRPr="00F61F0F">
        <w:t>Постановление Правительства Российской Федерации № 178 от 01.03.1993 «О создании локальных систем оповещения в районах размещения потенциально опасных объектов»;</w:t>
      </w:r>
    </w:p>
    <w:p w14:paraId="660E838E" w14:textId="77777777" w:rsidR="00E11EA7" w:rsidRPr="00F61F0F" w:rsidRDefault="00E11EA7" w:rsidP="00273E8A">
      <w:pPr>
        <w:pStyle w:val="a3"/>
      </w:pPr>
      <w:r w:rsidRPr="00F61F0F">
        <w:t>Указ Президента Российской Федерации от 07 мая 2018 года № 204 «О национальных целях и стратегических задачах развития Российской Федерации на период до 2024 года»;</w:t>
      </w:r>
    </w:p>
    <w:p w14:paraId="55D9D486" w14:textId="77777777" w:rsidR="00E11EA7" w:rsidRPr="00F61F0F" w:rsidRDefault="00E11EA7" w:rsidP="00273E8A">
      <w:pPr>
        <w:pStyle w:val="a3"/>
      </w:pPr>
      <w:r w:rsidRPr="00F61F0F">
        <w:t>Паспорт федерального проекта «Жилье» с показателями по объему жилищного строительства с 2020 по 2030 годы в Вологодской области;</w:t>
      </w:r>
    </w:p>
    <w:p w14:paraId="20BAEEC6" w14:textId="77777777" w:rsidR="00B71373" w:rsidRPr="00F61F0F" w:rsidRDefault="00B71373" w:rsidP="00B71373">
      <w:pPr>
        <w:pStyle w:val="a3"/>
        <w:rPr>
          <w:rFonts w:eastAsia="Times New Roman"/>
        </w:rPr>
      </w:pPr>
      <w:r w:rsidRPr="00F61F0F">
        <w:rPr>
          <w:rFonts w:eastAsia="Times New Roman"/>
        </w:rPr>
        <w:lastRenderedPageBreak/>
        <w:t xml:space="preserve">Указ Президента Российской Федерации от 07 мая 2024 года № 309 «О национальных целях развития Российской Федерации на период до 2030 года и на </w:t>
      </w:r>
      <w:r w:rsidRPr="00F61F0F">
        <w:t>перспективу</w:t>
      </w:r>
      <w:r w:rsidRPr="00F61F0F">
        <w:rPr>
          <w:rFonts w:eastAsia="Times New Roman"/>
        </w:rPr>
        <w:t xml:space="preserve"> до 2036 года»;</w:t>
      </w:r>
    </w:p>
    <w:p w14:paraId="3E66F074" w14:textId="77777777" w:rsidR="00E11EA7" w:rsidRPr="00F61F0F" w:rsidRDefault="00E11EA7" w:rsidP="00273E8A">
      <w:pPr>
        <w:pStyle w:val="a3"/>
      </w:pPr>
      <w:r w:rsidRPr="00F61F0F">
        <w:t>Постановление Правительства РФ от 12.04.2012 № 289 «О федеральной государственной информационной системе территориального планирования»;</w:t>
      </w:r>
    </w:p>
    <w:p w14:paraId="0E2379C5" w14:textId="77777777" w:rsidR="00E11EA7" w:rsidRPr="00F61F0F" w:rsidRDefault="00E11EA7" w:rsidP="00273E8A">
      <w:pPr>
        <w:pStyle w:val="a3"/>
      </w:pPr>
      <w:r w:rsidRPr="00F61F0F">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02033610" w14:textId="77777777" w:rsidR="00E11EA7" w:rsidRPr="00F61F0F" w:rsidRDefault="00E11EA7" w:rsidP="00273E8A">
      <w:pPr>
        <w:pStyle w:val="a3"/>
      </w:pPr>
      <w:r w:rsidRPr="00F61F0F">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14:paraId="503DBFD4" w14:textId="77777777" w:rsidR="00E11EA7" w:rsidRPr="00F61F0F" w:rsidRDefault="00E11EA7" w:rsidP="00273E8A">
      <w:pPr>
        <w:pStyle w:val="a3"/>
      </w:pPr>
      <w:r w:rsidRPr="00F61F0F">
        <w:t>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6BF514D0" w14:textId="77777777" w:rsidR="00E11EA7" w:rsidRPr="00F61F0F" w:rsidRDefault="00E11EA7" w:rsidP="00273E8A">
      <w:pPr>
        <w:pStyle w:val="a3"/>
      </w:pPr>
      <w:r w:rsidRPr="00F61F0F">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342C5684" w14:textId="77777777" w:rsidR="00556C84" w:rsidRPr="00F61F0F" w:rsidRDefault="00AE6D27" w:rsidP="00273E8A">
      <w:pPr>
        <w:pStyle w:val="a3"/>
      </w:pPr>
      <w:r w:rsidRPr="00F61F0F">
        <w:t>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1034/пр</w:t>
      </w:r>
      <w:r w:rsidR="00556C84" w:rsidRPr="00F61F0F">
        <w:t>;</w:t>
      </w:r>
    </w:p>
    <w:p w14:paraId="23FFCF9C" w14:textId="77777777" w:rsidR="00AE6D27" w:rsidRPr="00F61F0F" w:rsidRDefault="00AE6D27" w:rsidP="00273E8A">
      <w:pPr>
        <w:pStyle w:val="a3"/>
      </w:pPr>
      <w:r w:rsidRPr="00F61F0F">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25.09.2007 № 74;</w:t>
      </w:r>
    </w:p>
    <w:p w14:paraId="27CC5C5B" w14:textId="77777777" w:rsidR="00AE6D27" w:rsidRPr="00F61F0F" w:rsidRDefault="00AE6D27" w:rsidP="00273E8A">
      <w:pPr>
        <w:pStyle w:val="a3"/>
      </w:pPr>
      <w:r w:rsidRPr="00F61F0F">
        <w:t>Постановление Главного государственного санитарного врача РФ от 28 января 2021 г. N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w:t>
      </w:r>
    </w:p>
    <w:p w14:paraId="65FFC9E0" w14:textId="77777777" w:rsidR="00AE6D27" w:rsidRPr="00F61F0F" w:rsidRDefault="00AE6D27" w:rsidP="00273E8A">
      <w:pPr>
        <w:pStyle w:val="a3"/>
      </w:pPr>
      <w:r w:rsidRPr="00F61F0F">
        <w:t>СанПиН 2.1.4.1110-02 «Зоны санитарной охраны источников водоснабжения и водопроводов питьевого назначения», утв. постановлением Главного государственного санитарного врача РФ от 14.03.2002 № 10;</w:t>
      </w:r>
    </w:p>
    <w:p w14:paraId="20F086C5" w14:textId="77777777" w:rsidR="00AE6D27" w:rsidRPr="00F61F0F" w:rsidRDefault="00AE6D27" w:rsidP="00273E8A">
      <w:pPr>
        <w:pStyle w:val="a3"/>
      </w:pPr>
      <w:r w:rsidRPr="00F61F0F">
        <w:t>СП 2.1.5.1059-01 «Гигиенические требования к охране подземных вод от загрязнения», утв. постановлением Главного государственного санитарного врача РФ от 25.07.2001 № 19;</w:t>
      </w:r>
    </w:p>
    <w:p w14:paraId="466EF8BA" w14:textId="77777777" w:rsidR="00AE6D27" w:rsidRPr="00F61F0F" w:rsidRDefault="00AE6D27" w:rsidP="00273E8A">
      <w:pPr>
        <w:pStyle w:val="a3"/>
      </w:pPr>
      <w:r w:rsidRPr="00F61F0F">
        <w:t xml:space="preserve">СП 165.1325800.2014 «СНиП 2.01.51-90 Инженерно-технические мероприятия по гражданской обороне», утв. приказом Министерства </w:t>
      </w:r>
      <w:r w:rsidRPr="00F61F0F">
        <w:lastRenderedPageBreak/>
        <w:t>строительства и жилищно-коммунального хозяйства Российской Федерации от 12.11.2014 № 705/пр.;</w:t>
      </w:r>
    </w:p>
    <w:p w14:paraId="2A48C426" w14:textId="77777777" w:rsidR="00556C84" w:rsidRPr="00F61F0F" w:rsidRDefault="00AE6D27" w:rsidP="00273E8A">
      <w:pPr>
        <w:pStyle w:val="a3"/>
      </w:pPr>
      <w:r w:rsidRPr="00F61F0F">
        <w:t>С</w:t>
      </w:r>
      <w:r w:rsidR="00556C84" w:rsidRPr="00F61F0F">
        <w:t>П 31.13330.2012 Водоснабжение. Наружные сети и сооружения. Актуализированная редакция СНиП 2.04.02-84;</w:t>
      </w:r>
    </w:p>
    <w:p w14:paraId="4499B1B5" w14:textId="77777777" w:rsidR="00556C84" w:rsidRPr="00F61F0F" w:rsidRDefault="00556C84" w:rsidP="00273E8A">
      <w:pPr>
        <w:pStyle w:val="a3"/>
      </w:pPr>
      <w:r w:rsidRPr="00F61F0F">
        <w:t>СП 32.13330.2012 Канализация. Наружные сети и сооружения. Актуализированная редакция СНиП 2.04.03-85</w:t>
      </w:r>
      <w:r w:rsidR="008C7BE2" w:rsidRPr="00F61F0F">
        <w:t>;</w:t>
      </w:r>
    </w:p>
    <w:p w14:paraId="574346AB" w14:textId="77777777" w:rsidR="00556C84" w:rsidRPr="00F61F0F" w:rsidRDefault="00556C84" w:rsidP="00273E8A">
      <w:pPr>
        <w:pStyle w:val="a3"/>
      </w:pPr>
      <w:r w:rsidRPr="00F61F0F">
        <w:t>СП 62.13330.2011* Газораспределительные системы. Актуализированная редакция СНиП 42-01-2002</w:t>
      </w:r>
      <w:r w:rsidR="008C7BE2" w:rsidRPr="00F61F0F">
        <w:t>;</w:t>
      </w:r>
    </w:p>
    <w:p w14:paraId="4AFAE6C3" w14:textId="77777777" w:rsidR="00556C84" w:rsidRPr="00F61F0F" w:rsidRDefault="00556C84" w:rsidP="00273E8A">
      <w:pPr>
        <w:pStyle w:val="a3"/>
      </w:pPr>
      <w:r w:rsidRPr="00F61F0F">
        <w:t xml:space="preserve">СанПиН 2.1.4.1110-02* </w:t>
      </w:r>
      <w:r w:rsidR="009E19D8" w:rsidRPr="00F61F0F">
        <w:t>«</w:t>
      </w:r>
      <w:r w:rsidRPr="00F61F0F">
        <w:t>Зоны санитарной охраны источников водоснабжения и вод</w:t>
      </w:r>
      <w:r w:rsidR="008C7BE2" w:rsidRPr="00F61F0F">
        <w:t>опроводов питьевого назначения</w:t>
      </w:r>
      <w:r w:rsidR="009E19D8" w:rsidRPr="00F61F0F">
        <w:t>»</w:t>
      </w:r>
      <w:r w:rsidR="008C7BE2" w:rsidRPr="00F61F0F">
        <w:t>;</w:t>
      </w:r>
    </w:p>
    <w:p w14:paraId="16739C1C" w14:textId="77777777" w:rsidR="00D801FE" w:rsidRPr="00F61F0F" w:rsidRDefault="00D801FE" w:rsidP="00273E8A">
      <w:pPr>
        <w:pStyle w:val="a3"/>
      </w:pPr>
      <w:r w:rsidRPr="00F61F0F">
        <w:t>СНиП 23-01-99 «Строительная климатология»;</w:t>
      </w:r>
    </w:p>
    <w:p w14:paraId="6C38ACC5" w14:textId="77777777" w:rsidR="00D801FE" w:rsidRPr="00F61F0F" w:rsidRDefault="00D801FE" w:rsidP="00273E8A">
      <w:pPr>
        <w:pStyle w:val="a3"/>
      </w:pPr>
      <w:r w:rsidRPr="00F61F0F">
        <w:t>ГОСТ Р 23.0.01-94 «Безопасность в чрезвычайных ситуациях. Основные положения»;</w:t>
      </w:r>
    </w:p>
    <w:p w14:paraId="5548F029" w14:textId="77777777" w:rsidR="00D801FE" w:rsidRPr="00F61F0F" w:rsidRDefault="00D801FE" w:rsidP="00273E8A">
      <w:pPr>
        <w:pStyle w:val="a3"/>
      </w:pPr>
      <w:r w:rsidRPr="00F61F0F">
        <w:t>ГОСТ Р 22.0.05-94 «Безопасность в чрезвычайных ситуациях. Техногенные чрезвычайные ситуации. Термины и определения»;</w:t>
      </w:r>
    </w:p>
    <w:p w14:paraId="6A3232A1" w14:textId="77777777" w:rsidR="004E4A40" w:rsidRPr="00F61F0F" w:rsidRDefault="004E4A40" w:rsidP="00273E8A">
      <w:pPr>
        <w:pStyle w:val="a3"/>
      </w:pPr>
      <w:r w:rsidRPr="00F61F0F">
        <w:t>Методические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утвержденные распоряжением Министерства культуры Российской Федерации от 02.08.2017 № Р-965;</w:t>
      </w:r>
    </w:p>
    <w:p w14:paraId="22CD2D3F" w14:textId="77777777" w:rsidR="004E4A40" w:rsidRPr="00F61F0F" w:rsidRDefault="004E4A40" w:rsidP="00273E8A">
      <w:pPr>
        <w:pStyle w:val="a3"/>
      </w:pPr>
      <w:r w:rsidRPr="00F61F0F">
        <w:t>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утвержденные Министерством образования и науки Российской Федерации 04.05.2016 № АК-15/02вн;</w:t>
      </w:r>
    </w:p>
    <w:p w14:paraId="344D8CCC" w14:textId="77777777" w:rsidR="004E4A40" w:rsidRPr="00F61F0F" w:rsidRDefault="004E4A40" w:rsidP="00273E8A">
      <w:pPr>
        <w:pStyle w:val="a3"/>
      </w:pPr>
      <w:r w:rsidRPr="00F61F0F">
        <w:t>Методические рекомендации по развитию сети организаций социального обслуживания в субъектах Российской Федерации и обеспеченности социальным обслуживанием получателей социальных услуг, в том числе в сельской местности, утвержденные приказом Министерства труда Российской Федерации от 05.05.2016 № 219;</w:t>
      </w:r>
    </w:p>
    <w:p w14:paraId="1E1F4FD1" w14:textId="77777777" w:rsidR="006B4E4E" w:rsidRPr="00F61F0F" w:rsidRDefault="006B4E4E" w:rsidP="00273E8A">
      <w:pPr>
        <w:pStyle w:val="a3"/>
      </w:pPr>
      <w:r w:rsidRPr="00F61F0F">
        <w:t>Закон Вологодской области от 04 июня 1999 года № 371-ОЗ «О вопросах административно-территориального устройства Вологодской области»;</w:t>
      </w:r>
    </w:p>
    <w:p w14:paraId="3245D95F" w14:textId="77777777" w:rsidR="006B4E4E" w:rsidRPr="00F61F0F" w:rsidRDefault="006B4E4E" w:rsidP="00273E8A">
      <w:pPr>
        <w:pStyle w:val="a3"/>
      </w:pPr>
      <w:r w:rsidRPr="00F61F0F">
        <w:t>Закон Вологодской области от 01.05.2006 № 1446-ОЗ «О регулировании градостроительной деятельности на территории Вологодской области»;</w:t>
      </w:r>
    </w:p>
    <w:p w14:paraId="3CB0E030" w14:textId="77777777" w:rsidR="006B4E4E" w:rsidRPr="00F61F0F" w:rsidRDefault="006B4E4E" w:rsidP="00273E8A">
      <w:pPr>
        <w:pStyle w:val="a3"/>
      </w:pPr>
      <w:r w:rsidRPr="00F61F0F">
        <w:t>постановление Череповецкой городской Думы Вологодской области от 8 августа 2005 г. № 84 «О принятии Устава Уставе городского округа город Череповец Вологодской области» (с изменениями);</w:t>
      </w:r>
    </w:p>
    <w:p w14:paraId="689560A2" w14:textId="77777777" w:rsidR="006B4E4E" w:rsidRPr="00F61F0F" w:rsidRDefault="006B4E4E" w:rsidP="00273E8A">
      <w:pPr>
        <w:pStyle w:val="a3"/>
      </w:pPr>
      <w:r w:rsidRPr="00F61F0F">
        <w:t>постановление Правительства Вологодской области от 11.04.2016 № 338 «Об утверждении региональных нормативов градостроительного проектирования Вологодской области» (с изменениями);</w:t>
      </w:r>
    </w:p>
    <w:p w14:paraId="45A926D4" w14:textId="77777777" w:rsidR="006B4E4E" w:rsidRPr="00F61F0F" w:rsidRDefault="006B4E4E" w:rsidP="00273E8A">
      <w:pPr>
        <w:pStyle w:val="a3"/>
      </w:pPr>
      <w:r w:rsidRPr="00F61F0F">
        <w:t xml:space="preserve">решение Череповецкой городской Думы от 18.02.2022 №20 </w:t>
      </w:r>
      <w:r w:rsidR="004E4A40" w:rsidRPr="00F61F0F">
        <w:t>«</w:t>
      </w:r>
      <w:r w:rsidRPr="00F61F0F">
        <w:t xml:space="preserve">Об утверждении местных нормативов градостроительного проектирования </w:t>
      </w:r>
      <w:r w:rsidR="004E4A40" w:rsidRPr="00F61F0F">
        <w:t>городского</w:t>
      </w:r>
      <w:r w:rsidRPr="00F61F0F">
        <w:t xml:space="preserve"> округа город Череповец</w:t>
      </w:r>
      <w:r w:rsidR="004E4A40" w:rsidRPr="00F61F0F">
        <w:t xml:space="preserve"> Вологодской области»</w:t>
      </w:r>
      <w:r w:rsidRPr="00F61F0F">
        <w:t>;</w:t>
      </w:r>
    </w:p>
    <w:p w14:paraId="05437626" w14:textId="77777777" w:rsidR="004E4A40" w:rsidRPr="00F61F0F" w:rsidRDefault="004E4A40" w:rsidP="00273E8A">
      <w:pPr>
        <w:pStyle w:val="a3"/>
      </w:pPr>
      <w:r w:rsidRPr="00F61F0F">
        <w:lastRenderedPageBreak/>
        <w:t>постановление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14:paraId="08184F33" w14:textId="77777777" w:rsidR="00D801FE" w:rsidRPr="00F61F0F" w:rsidRDefault="00D801FE" w:rsidP="00273E8A">
      <w:pPr>
        <w:pStyle w:val="a3"/>
        <w:numPr>
          <w:ilvl w:val="0"/>
          <w:numId w:val="0"/>
        </w:numPr>
        <w:ind w:left="720" w:hanging="360"/>
      </w:pPr>
    </w:p>
    <w:p w14:paraId="27A2FE44" w14:textId="77777777" w:rsidR="00556C84" w:rsidRPr="00F61F0F" w:rsidRDefault="00556C84" w:rsidP="00273E8A">
      <w:pPr>
        <w:pStyle w:val="af2"/>
      </w:pPr>
      <w:r w:rsidRPr="00F61F0F">
        <w:t xml:space="preserve">При разработке генерального плана </w:t>
      </w:r>
      <w:r w:rsidR="00010B33" w:rsidRPr="00F61F0F">
        <w:t>учитывались</w:t>
      </w:r>
      <w:r w:rsidRPr="00F61F0F">
        <w:t>:</w:t>
      </w:r>
      <w:r w:rsidR="00BF69AC" w:rsidRPr="00F61F0F">
        <w:t xml:space="preserve"> Схемы территориального планирования Российской Федерации и Вологодской области, стратегии и прогнозы социально-экономического развития, </w:t>
      </w:r>
      <w:r w:rsidR="00376F71" w:rsidRPr="00F61F0F">
        <w:t>план стратегического развития территории города Череповца (</w:t>
      </w:r>
      <w:r w:rsidR="00445D6B" w:rsidRPr="00F61F0F">
        <w:t>М</w:t>
      </w:r>
      <w:r w:rsidR="00376F71" w:rsidRPr="00F61F0F">
        <w:t xml:space="preserve">астер-план), </w:t>
      </w:r>
      <w:r w:rsidR="00BF69AC" w:rsidRPr="00F61F0F">
        <w:t>муниципальные программы.</w:t>
      </w:r>
    </w:p>
    <w:p w14:paraId="33014D06" w14:textId="77777777" w:rsidR="00556C84" w:rsidRPr="00F61F0F" w:rsidRDefault="00556C84" w:rsidP="00273E8A">
      <w:pPr>
        <w:pStyle w:val="af2"/>
      </w:pPr>
      <w:r w:rsidRPr="00F61F0F">
        <w:t>Материалы по обоснованию генерального плана содержат информацию, предусмотренную Градостроительным Кодексом Российской Федерации, в том числе:</w:t>
      </w:r>
    </w:p>
    <w:p w14:paraId="53F49C3F" w14:textId="77777777" w:rsidR="00556C84" w:rsidRPr="00F61F0F" w:rsidRDefault="00556C84" w:rsidP="00273E8A">
      <w:pPr>
        <w:pStyle w:val="a5"/>
      </w:pPr>
      <w:r w:rsidRPr="00F61F0F">
        <w:t>материалы комплексной оценки территории по условиям осуществления градостроительной деятельности;</w:t>
      </w:r>
    </w:p>
    <w:p w14:paraId="6A1AF826" w14:textId="77777777" w:rsidR="00556C84" w:rsidRPr="00F61F0F" w:rsidRDefault="00556C84" w:rsidP="00273E8A">
      <w:pPr>
        <w:pStyle w:val="a5"/>
      </w:pPr>
      <w:r w:rsidRPr="00F61F0F">
        <w:t xml:space="preserve">границы </w:t>
      </w:r>
      <w:r w:rsidR="00057AEE" w:rsidRPr="00F61F0F">
        <w:t xml:space="preserve">функциональных </w:t>
      </w:r>
      <w:r w:rsidRPr="00F61F0F">
        <w:t xml:space="preserve">зон </w:t>
      </w:r>
      <w:r w:rsidR="00057AEE" w:rsidRPr="00F61F0F">
        <w:t>различного вида использования;</w:t>
      </w:r>
    </w:p>
    <w:p w14:paraId="27AEACC9" w14:textId="77777777" w:rsidR="00556C84" w:rsidRPr="00F61F0F" w:rsidRDefault="00556C84" w:rsidP="00273E8A">
      <w:pPr>
        <w:pStyle w:val="a5"/>
      </w:pPr>
      <w:r w:rsidRPr="00F61F0F">
        <w:t xml:space="preserve">границы зон планируемого размещения объектов капитального строительства федерального и регионального значения, предусмотренных законами </w:t>
      </w:r>
      <w:r w:rsidR="0087167C" w:rsidRPr="00F61F0F">
        <w:t>Вологодской области</w:t>
      </w:r>
      <w:r w:rsidRPr="00F61F0F">
        <w:t xml:space="preserve"> о бюджете, федеральными и </w:t>
      </w:r>
      <w:r w:rsidR="00AF47E2" w:rsidRPr="00F61F0F">
        <w:t xml:space="preserve">региональными </w:t>
      </w:r>
      <w:r w:rsidRPr="00F61F0F">
        <w:t>целевыми программами</w:t>
      </w:r>
      <w:r w:rsidR="0087167C" w:rsidRPr="00F61F0F">
        <w:t>, документами территориального планирования</w:t>
      </w:r>
      <w:r w:rsidRPr="00F61F0F">
        <w:t>;</w:t>
      </w:r>
    </w:p>
    <w:p w14:paraId="732772D5" w14:textId="77777777" w:rsidR="00556C84" w:rsidRPr="00F61F0F" w:rsidRDefault="00556C84" w:rsidP="00273E8A">
      <w:pPr>
        <w:pStyle w:val="a5"/>
      </w:pPr>
      <w:r w:rsidRPr="00F61F0F">
        <w:t>энергетических систем</w:t>
      </w:r>
      <w:r w:rsidR="0087167C" w:rsidRPr="00F61F0F">
        <w:t>, инженерной инфраструктуры</w:t>
      </w:r>
      <w:r w:rsidRPr="00F61F0F">
        <w:t>;</w:t>
      </w:r>
    </w:p>
    <w:p w14:paraId="4B6D5116" w14:textId="77777777" w:rsidR="00556C84" w:rsidRPr="00F61F0F" w:rsidRDefault="00556C84" w:rsidP="00273E8A">
      <w:pPr>
        <w:pStyle w:val="a5"/>
      </w:pPr>
      <w:r w:rsidRPr="00F61F0F">
        <w:t>объектов транспорта, путей сообщения, информатики и связи;</w:t>
      </w:r>
    </w:p>
    <w:p w14:paraId="3BCC8EA3" w14:textId="77777777" w:rsidR="00556C84" w:rsidRPr="00F61F0F" w:rsidRDefault="00556C84" w:rsidP="00273E8A">
      <w:pPr>
        <w:pStyle w:val="a5"/>
      </w:pPr>
      <w:r w:rsidRPr="00F61F0F">
        <w:t>линейных объектов, обеспечивающих деятельность субъектов естественных монополий;</w:t>
      </w:r>
    </w:p>
    <w:p w14:paraId="3188CE4B" w14:textId="77777777" w:rsidR="00556C84" w:rsidRPr="00F61F0F" w:rsidRDefault="00556C84" w:rsidP="00273E8A">
      <w:pPr>
        <w:pStyle w:val="a5"/>
      </w:pPr>
      <w:r w:rsidRPr="00F61F0F">
        <w:t>границы территорий, подверженных риску возникновения чрезвычайных ситуаций природного и техногенного характера;</w:t>
      </w:r>
    </w:p>
    <w:p w14:paraId="685EED3C" w14:textId="77777777" w:rsidR="000849FF" w:rsidRPr="00F61F0F" w:rsidRDefault="009D1E76" w:rsidP="00273E8A">
      <w:pPr>
        <w:pStyle w:val="12"/>
        <w:numPr>
          <w:ilvl w:val="0"/>
          <w:numId w:val="0"/>
        </w:numPr>
        <w:ind w:left="930"/>
      </w:pPr>
      <w:bookmarkStart w:id="8" w:name="_Toc10476603"/>
      <w:bookmarkStart w:id="9" w:name="_Toc158620636"/>
      <w:r w:rsidRPr="00F61F0F">
        <w:lastRenderedPageBreak/>
        <w:t xml:space="preserve">ЧАСТЬ 1. </w:t>
      </w:r>
      <w:r w:rsidR="000849FF" w:rsidRPr="00F61F0F">
        <w:t xml:space="preserve">Аналитические материалы по оценке современного использования территории </w:t>
      </w:r>
      <w:r w:rsidR="00005941" w:rsidRPr="00F61F0F">
        <w:t>городского округа</w:t>
      </w:r>
      <w:r w:rsidR="000849FF" w:rsidRPr="00F61F0F">
        <w:t xml:space="preserve"> </w:t>
      </w:r>
      <w:r w:rsidR="001C4331" w:rsidRPr="00F61F0F">
        <w:t>город Череповец</w:t>
      </w:r>
      <w:r w:rsidR="000849FF" w:rsidRPr="00F61F0F">
        <w:t xml:space="preserve"> </w:t>
      </w:r>
      <w:bookmarkEnd w:id="8"/>
      <w:r w:rsidR="00536B05" w:rsidRPr="00F61F0F">
        <w:t>Вологодской области</w:t>
      </w:r>
      <w:bookmarkEnd w:id="9"/>
    </w:p>
    <w:p w14:paraId="1CBFF668" w14:textId="77777777" w:rsidR="000849FF" w:rsidRPr="00F61F0F" w:rsidRDefault="00E047BC" w:rsidP="00273E8A">
      <w:pPr>
        <w:pStyle w:val="110"/>
      </w:pPr>
      <w:bookmarkStart w:id="10" w:name="_Toc10476604"/>
      <w:bookmarkStart w:id="11" w:name="_Toc158620637"/>
      <w:r w:rsidRPr="00F61F0F">
        <w:t>Общая информация, г</w:t>
      </w:r>
      <w:r w:rsidR="00FE7390" w:rsidRPr="00F61F0F">
        <w:t>еографическое положение и административно-территориальное устройство</w:t>
      </w:r>
      <w:bookmarkEnd w:id="10"/>
      <w:bookmarkEnd w:id="11"/>
    </w:p>
    <w:p w14:paraId="0B5CC4EF" w14:textId="77777777" w:rsidR="00FE7390" w:rsidRPr="00F61F0F" w:rsidRDefault="00FE7390" w:rsidP="00273E8A">
      <w:pPr>
        <w:pStyle w:val="af2"/>
      </w:pPr>
      <w:r w:rsidRPr="00F61F0F">
        <w:t xml:space="preserve">Череповец – это </w:t>
      </w:r>
      <w:r w:rsidR="006B2274" w:rsidRPr="00F61F0F">
        <w:t>второй</w:t>
      </w:r>
      <w:r w:rsidRPr="00F61F0F">
        <w:t xml:space="preserve"> по численности населения город Вологодской области </w:t>
      </w:r>
      <w:r w:rsidR="00B849DE" w:rsidRPr="00F61F0F">
        <w:t>(</w:t>
      </w:r>
      <w:r w:rsidR="00E62632" w:rsidRPr="00F61F0F">
        <w:t>на 01.01.2022 – 304032 чел., на 01.01.2023 – 301040 чел.</w:t>
      </w:r>
      <w:r w:rsidR="00B849DE" w:rsidRPr="00F61F0F">
        <w:rPr>
          <w:rStyle w:val="affff1"/>
        </w:rPr>
        <w:footnoteReference w:id="1"/>
      </w:r>
      <w:r w:rsidR="00B849DE" w:rsidRPr="00F61F0F">
        <w:t>)</w:t>
      </w:r>
      <w:r w:rsidRPr="00F61F0F">
        <w:t>, облад</w:t>
      </w:r>
      <w:r w:rsidR="0007063A" w:rsidRPr="00F61F0F">
        <w:t>ает</w:t>
      </w:r>
      <w:r w:rsidRPr="00F61F0F">
        <w:t xml:space="preserve"> статусом города областного значения и образ</w:t>
      </w:r>
      <w:r w:rsidR="0007063A" w:rsidRPr="00F61F0F">
        <w:t>ует</w:t>
      </w:r>
      <w:r w:rsidRPr="00F61F0F">
        <w:t xml:space="preserve"> городской округ. Входит в состав Северо-</w:t>
      </w:r>
      <w:r w:rsidR="00E86A58" w:rsidRPr="00F61F0F">
        <w:t>З</w:t>
      </w:r>
      <w:r w:rsidRPr="00F61F0F">
        <w:t xml:space="preserve">ападного федерального округа. </w:t>
      </w:r>
    </w:p>
    <w:p w14:paraId="00FBAD71" w14:textId="77777777" w:rsidR="00FE7390" w:rsidRPr="00F61F0F" w:rsidRDefault="00DB1EBE" w:rsidP="00273E8A">
      <w:pPr>
        <w:pStyle w:val="af2"/>
      </w:pPr>
      <w:r w:rsidRPr="00F61F0F">
        <w:t>Городской округ город Череповец</w:t>
      </w:r>
      <w:r w:rsidR="00FE7390" w:rsidRPr="00F61F0F">
        <w:t xml:space="preserve"> расположен в юго-западной части Вологодской области на обоих берегах р. Шексны (левый приток Волги) при впадении в неё р. Ягорбы, недалеко от Рыбинского водохранилища.</w:t>
      </w:r>
    </w:p>
    <w:p w14:paraId="52396665" w14:textId="77777777" w:rsidR="00FE7390" w:rsidRPr="00F61F0F" w:rsidRDefault="006B2274" w:rsidP="00273E8A">
      <w:pPr>
        <w:pStyle w:val="af2"/>
      </w:pPr>
      <w:r w:rsidRPr="00F61F0F">
        <w:t>Городской округ город Череповец</w:t>
      </w:r>
      <w:r w:rsidR="00FE7390" w:rsidRPr="00F61F0F">
        <w:t xml:space="preserve"> на всем протяжении граничит с муниципальным об</w:t>
      </w:r>
      <w:r w:rsidR="00C74B6B" w:rsidRPr="00F61F0F">
        <w:t xml:space="preserve">разованием </w:t>
      </w:r>
      <w:r w:rsidR="00FE7390" w:rsidRPr="00F61F0F">
        <w:t xml:space="preserve">Череповецкий муниципальный район, в том числе: на севере </w:t>
      </w:r>
      <w:r w:rsidRPr="00F61F0F">
        <w:t xml:space="preserve">с Тоншаловским сельским поселением, на востоке – с Ирдоматским сельским поселением, на юге – с </w:t>
      </w:r>
      <w:r w:rsidR="003812F8" w:rsidRPr="00F61F0F">
        <w:t xml:space="preserve">сельским поселением </w:t>
      </w:r>
      <w:r w:rsidRPr="00F61F0F">
        <w:t>Югское, на западе – с Нелазским сельским поселением</w:t>
      </w:r>
      <w:r w:rsidR="00FE7390" w:rsidRPr="00F61F0F">
        <w:t>. Границы городского округа</w:t>
      </w:r>
      <w:r w:rsidR="00E72F96" w:rsidRPr="00F61F0F">
        <w:t xml:space="preserve"> стоят на учете в Едином государственном реестре недвижимости, границы</w:t>
      </w:r>
      <w:r w:rsidR="00FE7390" w:rsidRPr="00F61F0F">
        <w:t xml:space="preserve"> города Черепов</w:t>
      </w:r>
      <w:r w:rsidR="0005422D" w:rsidRPr="00F61F0F">
        <w:t>ца</w:t>
      </w:r>
      <w:r w:rsidR="00FE7390" w:rsidRPr="00F61F0F">
        <w:t xml:space="preserve"> н</w:t>
      </w:r>
      <w:r w:rsidR="00E72F96" w:rsidRPr="00F61F0F">
        <w:t>а учет не поставлены.</w:t>
      </w:r>
    </w:p>
    <w:p w14:paraId="7F1A202F" w14:textId="77777777" w:rsidR="00FE7390" w:rsidRPr="00F61F0F" w:rsidRDefault="00FE7390" w:rsidP="00273E8A">
      <w:pPr>
        <w:pStyle w:val="af2"/>
      </w:pPr>
      <w:r w:rsidRPr="00F61F0F">
        <w:t>По климатическому районированию территории город относится к району – II, подрайону – IIВ (северной климатической зоне с наименее суровыми условиями) и характеризуется умеренно-континентальным климатом.</w:t>
      </w:r>
    </w:p>
    <w:p w14:paraId="28519B2B" w14:textId="77777777" w:rsidR="00FE7390" w:rsidRPr="00F61F0F" w:rsidRDefault="00FE7390" w:rsidP="00273E8A">
      <w:pPr>
        <w:pStyle w:val="af2"/>
      </w:pPr>
      <w:r w:rsidRPr="00F61F0F">
        <w:t xml:space="preserve">Город отличается удобными транспортными связями, находясь на пересечении железнодорожной магистрали (Северная железная дорога) с Волго-Балтийским водным путем, одним из крупных речных портов которого является </w:t>
      </w:r>
      <w:r w:rsidR="00466AA1" w:rsidRPr="00F61F0F">
        <w:t>ООО «Порт Череповец»</w:t>
      </w:r>
      <w:r w:rsidRPr="00F61F0F">
        <w:t xml:space="preserve">. </w:t>
      </w:r>
      <w:r w:rsidR="001F5D8E" w:rsidRPr="00F61F0F">
        <w:t xml:space="preserve">Рядом с Череповцом проходит федеральная автомобильная дорога </w:t>
      </w:r>
      <w:r w:rsidR="00A40752" w:rsidRPr="00F61F0F">
        <w:t>00 ОП ФЗ А-114 (СНГ)</w:t>
      </w:r>
      <w:r w:rsidR="00466AA1" w:rsidRPr="00F61F0F">
        <w:t xml:space="preserve"> Вологда - Тихвин - автомобильная дорога Р-21 «Кола»</w:t>
      </w:r>
      <w:r w:rsidR="001F5D8E" w:rsidRPr="00F61F0F">
        <w:t xml:space="preserve">, связывающая город с Вологдой и Санкт-Петербургом, а с юго-востока к границам города подходит автомобильная дорога регионального значения </w:t>
      </w:r>
      <w:r w:rsidR="00A40752" w:rsidRPr="00F61F0F">
        <w:t xml:space="preserve">19-256 ОП РЗ 19К-103 (1Р104) </w:t>
      </w:r>
      <w:r w:rsidR="001F5D8E" w:rsidRPr="00F61F0F">
        <w:t>Сергиев Посад – Калязин – Рыбинск – Череповец,</w:t>
      </w:r>
      <w:r w:rsidR="00A40752" w:rsidRPr="00F61F0F">
        <w:t xml:space="preserve"> </w:t>
      </w:r>
      <w:r w:rsidR="00A40752" w:rsidRPr="00F61F0F">
        <w:lastRenderedPageBreak/>
        <w:t>связывающая</w:t>
      </w:r>
      <w:r w:rsidR="001F5D8E" w:rsidRPr="00F61F0F">
        <w:t xml:space="preserve"> Череповец с Ярославлем и Москвой. </w:t>
      </w:r>
      <w:r w:rsidRPr="00F61F0F">
        <w:t xml:space="preserve">В </w:t>
      </w:r>
      <w:r w:rsidR="00733B16" w:rsidRPr="00F61F0F">
        <w:t>1</w:t>
      </w:r>
      <w:r w:rsidRPr="00F61F0F">
        <w:t xml:space="preserve">5 км от </w:t>
      </w:r>
      <w:r w:rsidR="00733B16" w:rsidRPr="00F61F0F">
        <w:rPr>
          <w:iCs w:val="0"/>
        </w:rPr>
        <w:t xml:space="preserve">границы городского округа </w:t>
      </w:r>
      <w:r w:rsidR="008A0B9C" w:rsidRPr="00F61F0F">
        <w:rPr>
          <w:iCs w:val="0"/>
        </w:rPr>
        <w:t xml:space="preserve">город </w:t>
      </w:r>
      <w:r w:rsidR="00733B16" w:rsidRPr="00F61F0F">
        <w:rPr>
          <w:iCs w:val="0"/>
        </w:rPr>
        <w:t xml:space="preserve">Череповец </w:t>
      </w:r>
      <w:r w:rsidRPr="00F61F0F">
        <w:t>расположен единственный в Вологодской области международный аэропорт. Расстояние по железной дороге от Череповца до Вологды – 120 км, до Санкт-Петербурга – 475 км, до Москвы – 620 км.</w:t>
      </w:r>
    </w:p>
    <w:p w14:paraId="5DBA9045" w14:textId="77777777" w:rsidR="00FE7390" w:rsidRPr="00F61F0F" w:rsidRDefault="00FE7390" w:rsidP="00273E8A">
      <w:pPr>
        <w:pStyle w:val="af2"/>
      </w:pPr>
      <w:r w:rsidRPr="00F61F0F">
        <w:t xml:space="preserve">Площадь городского округа составляет </w:t>
      </w:r>
      <w:r w:rsidR="0007063A" w:rsidRPr="00F61F0F">
        <w:t>13089,43</w:t>
      </w:r>
      <w:r w:rsidRPr="00F61F0F">
        <w:t xml:space="preserve"> га. Административно город Череповец не делится на районы, однако в планировочном отношении принято выделять </w:t>
      </w:r>
      <w:r w:rsidR="003B22B0" w:rsidRPr="00F61F0F">
        <w:t>5</w:t>
      </w:r>
      <w:r w:rsidRPr="00F61F0F">
        <w:t xml:space="preserve"> район</w:t>
      </w:r>
      <w:r w:rsidR="003B22B0" w:rsidRPr="00F61F0F">
        <w:t>ов</w:t>
      </w:r>
      <w:r w:rsidRPr="00F61F0F">
        <w:t>: Индустриальный, Заягорбский, Зашекснинский, Северный</w:t>
      </w:r>
      <w:r w:rsidR="003B22B0" w:rsidRPr="00F61F0F">
        <w:t xml:space="preserve"> и Новые Углы</w:t>
      </w:r>
      <w:r w:rsidRPr="00F61F0F">
        <w:t>. Город представляет ряд компактно расположенных территориальных образований, разграниченных реками (Шексна, Ягорба и Серовка), железной дорогой, производственными зонами и объединенных общей инфраструктурой. Значительные городские территории заняты промышленными зонами.</w:t>
      </w:r>
    </w:p>
    <w:p w14:paraId="593D8420" w14:textId="77777777" w:rsidR="00FE7390" w:rsidRPr="00F61F0F" w:rsidRDefault="00FE7390" w:rsidP="00273E8A">
      <w:pPr>
        <w:pStyle w:val="af2"/>
      </w:pPr>
      <w:r w:rsidRPr="00F61F0F">
        <w:t xml:space="preserve">В экономическом отношении Череповец выполняет функции промышленного центра, </w:t>
      </w:r>
      <w:r w:rsidR="00216C99" w:rsidRPr="00F61F0F">
        <w:t xml:space="preserve">а также </w:t>
      </w:r>
      <w:r w:rsidRPr="00F61F0F">
        <w:t>научно-образовательные, культурные, административные, финансово-организационные функции. Для города характерна высокая концентрация промышленных предприятий и наличие квалифицированных кадров.</w:t>
      </w:r>
    </w:p>
    <w:p w14:paraId="2802B065" w14:textId="77777777" w:rsidR="00FE7390" w:rsidRPr="00F61F0F" w:rsidRDefault="00FE7390" w:rsidP="00273E8A">
      <w:pPr>
        <w:pStyle w:val="af2"/>
      </w:pPr>
      <w:r w:rsidRPr="00F61F0F">
        <w:t xml:space="preserve">Основу экономического потенциала Череповца составляют предприятия черной металлургии и химического комплекса. Ведущими предприятиями города являются Череповецкий металлургический комбинат ПАО «Северсталь», ОАО «Северсталь-метиз», </w:t>
      </w:r>
      <w:r w:rsidR="00216C99" w:rsidRPr="00F61F0F">
        <w:t>АО «Апатит»</w:t>
      </w:r>
      <w:r w:rsidRPr="00F61F0F">
        <w:t xml:space="preserve">. Также в городе действуют предприятия по производству машин и оборудования, </w:t>
      </w:r>
      <w:r w:rsidR="00216C99" w:rsidRPr="00F61F0F">
        <w:t xml:space="preserve">производства </w:t>
      </w:r>
      <w:r w:rsidRPr="00F61F0F">
        <w:t xml:space="preserve">пищевых продуктов, </w:t>
      </w:r>
      <w:r w:rsidR="00216C99" w:rsidRPr="00F61F0F">
        <w:t>деревообрабатывающей промышленности</w:t>
      </w:r>
      <w:r w:rsidRPr="00F61F0F">
        <w:t>, строительного комплекса.</w:t>
      </w:r>
    </w:p>
    <w:p w14:paraId="0A35D455" w14:textId="77777777" w:rsidR="00FE7390" w:rsidRPr="00F61F0F" w:rsidRDefault="00FE7390" w:rsidP="00273E8A">
      <w:pPr>
        <w:pStyle w:val="af2"/>
      </w:pPr>
      <w:r w:rsidRPr="00F61F0F">
        <w:t>Для города Череповца характерна неблагоприятная экологическая ситуация, в первую очередь, из-за состояния воздушного бассейна</w:t>
      </w:r>
      <w:r w:rsidR="00E047BC" w:rsidRPr="00F61F0F">
        <w:t>, предпринимаются меры по сокращению вредных выбросов</w:t>
      </w:r>
      <w:r w:rsidRPr="00F61F0F">
        <w:t>.</w:t>
      </w:r>
    </w:p>
    <w:p w14:paraId="4E1F78DA" w14:textId="77777777" w:rsidR="00FE7390" w:rsidRPr="00F61F0F" w:rsidRDefault="00FE7390" w:rsidP="00273E8A">
      <w:pPr>
        <w:pStyle w:val="af2"/>
      </w:pPr>
      <w:r w:rsidRPr="00F61F0F">
        <w:t>Значительные городские территории заняты садоводствами, часть из которых фактически включены в селитебное пространство города.</w:t>
      </w:r>
    </w:p>
    <w:p w14:paraId="286C10F9" w14:textId="77777777" w:rsidR="00FE7390" w:rsidRPr="00F61F0F" w:rsidRDefault="00FE7390" w:rsidP="00273E8A">
      <w:pPr>
        <w:pStyle w:val="af2"/>
      </w:pPr>
      <w:r w:rsidRPr="00F61F0F">
        <w:t>Научно-образовательный потенциал города представлен сетью высших</w:t>
      </w:r>
      <w:r w:rsidR="00216C99" w:rsidRPr="00F61F0F">
        <w:t xml:space="preserve"> и</w:t>
      </w:r>
      <w:r w:rsidRPr="00F61F0F">
        <w:t xml:space="preserve"> средних профессиональных учебных заведений (</w:t>
      </w:r>
      <w:r w:rsidR="00216C99" w:rsidRPr="00F61F0F">
        <w:t>11 учебных заведений</w:t>
      </w:r>
      <w:r w:rsidRPr="00F61F0F">
        <w:t>), научно-проектными организациями. Череповецкий государственный университет – это крупнейшее высшее учебное заведение Вологодской области.</w:t>
      </w:r>
    </w:p>
    <w:p w14:paraId="54D3E8C3" w14:textId="77777777" w:rsidR="00FE7390" w:rsidRPr="00F61F0F" w:rsidRDefault="00FE7390" w:rsidP="00273E8A">
      <w:pPr>
        <w:pStyle w:val="af2"/>
      </w:pPr>
      <w:r w:rsidRPr="00F61F0F">
        <w:lastRenderedPageBreak/>
        <w:t>Череповец является историческим поселением регионального значения (основан в 1777 г.), здесь расположены порядка 100 объектов культурного наследия, в том числе 4 объекта федерального значения.</w:t>
      </w:r>
    </w:p>
    <w:p w14:paraId="6095658B" w14:textId="77777777" w:rsidR="000849FF" w:rsidRPr="00F61F0F" w:rsidRDefault="00E958E9" w:rsidP="00273E8A">
      <w:pPr>
        <w:pStyle w:val="110"/>
      </w:pPr>
      <w:bookmarkStart w:id="12" w:name="_Toc10476605"/>
      <w:bookmarkStart w:id="13" w:name="_Toc158620638"/>
      <w:r w:rsidRPr="00F61F0F">
        <w:t>Историческая справка</w:t>
      </w:r>
      <w:bookmarkEnd w:id="12"/>
      <w:bookmarkEnd w:id="13"/>
    </w:p>
    <w:p w14:paraId="5E656421" w14:textId="77777777" w:rsidR="00E047BC" w:rsidRPr="00F61F0F" w:rsidRDefault="00E047BC" w:rsidP="00273E8A">
      <w:pPr>
        <w:pStyle w:val="af2"/>
      </w:pPr>
      <w:r w:rsidRPr="00F61F0F">
        <w:t>Территория, на которой в настоящее время располагается город Череповец, заселена с древних времен. Первые люди пришли на эту землю не позднее 9 тысяч лет назад в эпоху голоцена. Археологические раскопки начала XX века обнаружили здесь одну из древнейших известных стоянок (эпохи мезолита) на севере России.</w:t>
      </w:r>
    </w:p>
    <w:p w14:paraId="72BF2FA2" w14:textId="77777777" w:rsidR="00E047BC" w:rsidRPr="00F61F0F" w:rsidRDefault="00E047BC" w:rsidP="00273E8A">
      <w:pPr>
        <w:pStyle w:val="af2"/>
      </w:pPr>
      <w:r w:rsidRPr="00F61F0F">
        <w:t>В I тысячелетии н.э. здесь жили угро-финские племена «Весь» и «Меря». Наименование города Черепов</w:t>
      </w:r>
      <w:r w:rsidR="0005422D" w:rsidRPr="00F61F0F">
        <w:t>ца</w:t>
      </w:r>
      <w:r w:rsidRPr="00F61F0F">
        <w:t xml:space="preserve"> произошло по местности Череповесь, как назывались эти земли задолго до образования города, что означает – поселение на возвышенном месте (по одному из вариантов этимологии). В ходе славянской колонизации вологодских земель вокруг Белого озера, озера Воже и по течению р. Шексны в XIII-ХV вв. сложилось Белозерское княжество. Первое упоминание о Череповце в документах относится к 1362 году. Тогда был основан Череповецкий Воскресенский мужской монастырь, просуществовавший до XVIII в. Череповец является самым древним городом на территории Вологодской области никогда не менявшим своей локации.</w:t>
      </w:r>
    </w:p>
    <w:p w14:paraId="2B935E67" w14:textId="77777777" w:rsidR="00E047BC" w:rsidRPr="00F61F0F" w:rsidRDefault="00E047BC" w:rsidP="00273E8A">
      <w:pPr>
        <w:pStyle w:val="af2"/>
      </w:pPr>
      <w:r w:rsidRPr="00F61F0F">
        <w:t>Современная система расселения региона начала складываться, по всей видимости, в конце XIII в. и в XIV в. Это время характеризуется проникновением переселенцев в глубь территории округи. С XIV в. начинается освоение водоразделов. Немало деревень по Шексне упоминается в документах XV в. в Писцовой книге, составленной в 1585 г., перечисляются десятки деревень округи, располагавшиеся не только на берегах Шексны, но и на значительном удалении от нее.</w:t>
      </w:r>
    </w:p>
    <w:p w14:paraId="4F995555" w14:textId="77777777" w:rsidR="00E047BC" w:rsidRPr="00F61F0F" w:rsidRDefault="00E047BC" w:rsidP="00273E8A">
      <w:pPr>
        <w:pStyle w:val="af2"/>
      </w:pPr>
      <w:r w:rsidRPr="00F61F0F">
        <w:t xml:space="preserve">В дальнейшем эти земли (т.н. Череповесь) вошли в состав Великого княжества Московского. В </w:t>
      </w:r>
      <w:smartTag w:uri="urn:schemas-microsoft-com:office:smarttags" w:element="metricconverter">
        <w:smartTagPr>
          <w:attr w:name="ProductID" w:val="1708 г"/>
        </w:smartTagPr>
        <w:r w:rsidRPr="00F61F0F">
          <w:t>1708 г</w:t>
        </w:r>
      </w:smartTag>
      <w:r w:rsidRPr="00F61F0F">
        <w:t xml:space="preserve">., при первом разделении России на губернии, волость была причислена к Ингерманландской, преобразованной в 1710 г в Санкт-Петербургскую, с 1727 г. в составе вновь образованной Новгородской губернии. В </w:t>
      </w:r>
      <w:smartTag w:uri="urn:schemas-microsoft-com:office:smarttags" w:element="metricconverter">
        <w:smartTagPr>
          <w:attr w:name="ProductID" w:val="1777 г"/>
        </w:smartTagPr>
        <w:r w:rsidRPr="00F61F0F">
          <w:t>1777 г</w:t>
        </w:r>
      </w:smartTag>
      <w:r w:rsidRPr="00F61F0F">
        <w:t xml:space="preserve">. по указу Екатерины II подмонастырская слобода и с. Федосьево были преобразованы в город Череповец в составе Устюженского уезда (с </w:t>
      </w:r>
      <w:smartTag w:uri="urn:schemas-microsoft-com:office:smarttags" w:element="metricconverter">
        <w:smartTagPr>
          <w:attr w:name="ProductID" w:val="1802 г"/>
        </w:smartTagPr>
        <w:r w:rsidRPr="00F61F0F">
          <w:t>1802 г</w:t>
        </w:r>
      </w:smartTag>
      <w:r w:rsidRPr="00F61F0F">
        <w:t xml:space="preserve">. – уездный город). В 1782 году </w:t>
      </w:r>
      <w:r w:rsidRPr="00F61F0F">
        <w:lastRenderedPageBreak/>
        <w:t xml:space="preserve">городу был пожалован генеральный план. С </w:t>
      </w:r>
      <w:smartTag w:uri="urn:schemas-microsoft-com:office:smarttags" w:element="metricconverter">
        <w:smartTagPr>
          <w:attr w:name="ProductID" w:val="1802 г"/>
        </w:smartTagPr>
        <w:r w:rsidRPr="00F61F0F">
          <w:t>1802 г</w:t>
        </w:r>
      </w:smartTag>
      <w:r w:rsidRPr="00F61F0F">
        <w:t>. новообразованный уезд находился в составе Новгородской губернии.</w:t>
      </w:r>
    </w:p>
    <w:p w14:paraId="486B7565" w14:textId="77777777" w:rsidR="00E047BC" w:rsidRPr="00F61F0F" w:rsidRDefault="00E047BC" w:rsidP="00273E8A">
      <w:pPr>
        <w:pStyle w:val="af2"/>
      </w:pPr>
      <w:r w:rsidRPr="00F61F0F">
        <w:t>По ходатайству северных уездов Новгородской губернии Демократический съезд Советов 10–13 мая 1918 года из Тихвинского, Устюженского, Череповецкого, Кирилловского и Белозерского уездов была образована Череповецкая губерния. В это же время к Череповецкой губернии примкнула Северо-Восточная часть Пошехонского уезда Ярославской губернии (в качестве Мяксинского района). В 1927 г. губерния была упразднена, а из её территории, без Тихвинского уезда, создан Череповецкий округ Ленинградской области. В 1930 г. ЦИК и СНК СССР в соответствии с постановлением ЦК ВКП(б) издали постановление «О ликвидации округов» и Череповецкий округ был упразднён - район стал непосредственно входить в Ленинградскую область. Наконец, 23 сентября 1937 года город и район вошли в состав вновь созданной Вологодской области.</w:t>
      </w:r>
    </w:p>
    <w:p w14:paraId="5D838386" w14:textId="77777777" w:rsidR="00E047BC" w:rsidRPr="00F61F0F" w:rsidRDefault="00E047BC" w:rsidP="00273E8A">
      <w:pPr>
        <w:pStyle w:val="af2"/>
      </w:pPr>
      <w:r w:rsidRPr="00F61F0F">
        <w:t>В 1940 г. совет министров СССР и ЦК ВКП (б) приняли постановление «Об организации металлургической базы на Северо-Западе СССР». Данный документ предопределил создание металлургического завода в г. Череповце. Однако планы строительства завода не удалось реализовать в запланированные сроки — помешала война.</w:t>
      </w:r>
    </w:p>
    <w:p w14:paraId="195991BC" w14:textId="77777777" w:rsidR="00E047BC" w:rsidRPr="00F61F0F" w:rsidRDefault="00E047BC" w:rsidP="00273E8A">
      <w:pPr>
        <w:pStyle w:val="af2"/>
      </w:pPr>
      <w:r w:rsidRPr="00F61F0F">
        <w:t>В Великую Отечественную войну город выполнял функции эвакуационной зоны. Здесь располагались госпитали, сюда эвакуировали жителей Ленинграда. Предприятия города были переведены на производство военной продукции: производилось оружие, амуниция, снаряжение. Фронт не подходил непосредственно к Череповцу, но в городе базировались части, входившие в состав Череповецко-Вологодского округа ПВО.</w:t>
      </w:r>
    </w:p>
    <w:p w14:paraId="1C389BE9" w14:textId="77777777" w:rsidR="00E047BC" w:rsidRPr="00F61F0F" w:rsidRDefault="00E047BC" w:rsidP="00273E8A">
      <w:pPr>
        <w:pStyle w:val="af2"/>
      </w:pPr>
      <w:r w:rsidRPr="00F61F0F">
        <w:t>После войны работы по строительству промышленных объектов в Череповце были продолжены. В 1952 году была заложена первая доменная печь. 24 августа 1955 года был дан первый чугун — этот день считается днём рождения Череповецкого металлургического завода. В 1958 году начала работать первая мартеновская печь, с которой началось производство стали в Череповце. В течение 1950–1990 гг. благодаря развитию производства и капитальному строительству, численность населения города увеличилась в несколько раз.</w:t>
      </w:r>
    </w:p>
    <w:p w14:paraId="42C1FF7A" w14:textId="77777777" w:rsidR="00E047BC" w:rsidRPr="00F61F0F" w:rsidRDefault="00E047BC" w:rsidP="00273E8A">
      <w:pPr>
        <w:pStyle w:val="af2"/>
      </w:pPr>
      <w:r w:rsidRPr="00F61F0F">
        <w:lastRenderedPageBreak/>
        <w:t>Современный Череповец</w:t>
      </w:r>
      <w:r w:rsidR="00F6018D" w:rsidRPr="00F61F0F">
        <w:t xml:space="preserve"> </w:t>
      </w:r>
      <w:r w:rsidRPr="00F61F0F">
        <w:t xml:space="preserve">– </w:t>
      </w:r>
      <w:r w:rsidR="001057CA" w:rsidRPr="00F61F0F">
        <w:t>один из крупнейших городов</w:t>
      </w:r>
      <w:r w:rsidRPr="00F61F0F">
        <w:t xml:space="preserve"> Вологодской области</w:t>
      </w:r>
      <w:r w:rsidR="0069583E" w:rsidRPr="00F61F0F">
        <w:t xml:space="preserve"> по численности населения</w:t>
      </w:r>
      <w:r w:rsidRPr="00F61F0F">
        <w:t>, один из немногих российских региональных городов, превосходящих административный центр субъекта Российской Федерации (Вологда) по промышленному потенциалу. Территория города определена законом Вологодской области от 9 января 1996 года № 55-ОЗ; законом Вологодской области от 6 декабря 2004 г. № 1104-ОЗ город Череповец наделён статусом городского округа.</w:t>
      </w:r>
    </w:p>
    <w:p w14:paraId="2772D040" w14:textId="77777777" w:rsidR="00E047BC" w:rsidRPr="00F61F0F" w:rsidRDefault="00E047BC" w:rsidP="00273E8A">
      <w:pPr>
        <w:pStyle w:val="af2"/>
        <w:rPr>
          <w:b/>
        </w:rPr>
      </w:pPr>
      <w:r w:rsidRPr="00F61F0F">
        <w:rPr>
          <w:b/>
        </w:rPr>
        <w:t>Этапы градостроительного развития</w:t>
      </w:r>
    </w:p>
    <w:p w14:paraId="7AABF46C" w14:textId="77777777" w:rsidR="00E047BC" w:rsidRPr="00F61F0F" w:rsidRDefault="00E047BC" w:rsidP="00273E8A">
      <w:pPr>
        <w:pStyle w:val="af2"/>
        <w:rPr>
          <w:b/>
        </w:rPr>
      </w:pPr>
      <w:r w:rsidRPr="00F61F0F">
        <w:rPr>
          <w:b/>
        </w:rPr>
        <w:t xml:space="preserve">Конец </w:t>
      </w:r>
      <w:r w:rsidRPr="00F61F0F">
        <w:rPr>
          <w:b/>
          <w:lang w:val="en-US"/>
        </w:rPr>
        <w:t>XVIII</w:t>
      </w:r>
      <w:r w:rsidRPr="00F61F0F">
        <w:rPr>
          <w:b/>
        </w:rPr>
        <w:t xml:space="preserve"> – начало </w:t>
      </w:r>
      <w:r w:rsidRPr="00F61F0F">
        <w:rPr>
          <w:b/>
          <w:lang w:val="en-US"/>
        </w:rPr>
        <w:t>XX</w:t>
      </w:r>
      <w:r w:rsidRPr="00F61F0F">
        <w:rPr>
          <w:b/>
        </w:rPr>
        <w:t xml:space="preserve"> вв.</w:t>
      </w:r>
    </w:p>
    <w:p w14:paraId="31CCD6E2" w14:textId="77777777" w:rsidR="00E047BC" w:rsidRPr="00F61F0F" w:rsidRDefault="00E047BC" w:rsidP="00273E8A">
      <w:pPr>
        <w:pStyle w:val="af2"/>
      </w:pPr>
      <w:r w:rsidRPr="00F61F0F">
        <w:t>С момента основания в 1777 году город не имел развитой уличной сети. Главной архитектурной доминантой являлась Благовещенская церковь, которая стояла на главной торговой площади в центре поселения, имевшего несколько улиц и переулков. Подмонастырская слобода расположилась под стенами монастыря и развивалась к западу, также не имела развитой уличной сети. С юго-западной стороны располагались земли помещичьих угодий села Никольского. В 1782 г. для города Череповца утвержден генеральный план, представляющий собой обычную для разрабатывающихся тогда градостроительных проектов регулярную структуру из сетки перпендикулярных улиц, наложенных на рельеф местности. Этим планом регламентировался порядок застройки будущего города. К нему прилагались «примерные фасады», разработанные Комиссией каменного строения. План органично включал в себя и ранее сложившиеся ансамбли сельских площадей, был соотнесен с ландшафтом и условиями окружающей среды.</w:t>
      </w:r>
    </w:p>
    <w:p w14:paraId="1A5C7B7D" w14:textId="77777777" w:rsidR="00E047BC" w:rsidRPr="00F61F0F" w:rsidRDefault="00E047BC" w:rsidP="00273E8A">
      <w:pPr>
        <w:pStyle w:val="af2"/>
      </w:pPr>
      <w:r w:rsidRPr="00F61F0F">
        <w:t>В соответствии с планом вся территория города была разделена на 46 кварталов, образующих 24 улицы. Центральной осью планировочной структуры стал Воскресенский (в настоящее время Советский) проспект, направление которого определялось руслом Ягорбы. Он соединял ансамбль Воскресенского монастыря с торговой площадью села Федосьева. Главным проспектом были объединены две исторически сложившиеся площади – Благовещенская (в настоящее время Красноармейская) и Соборная. Между ними на пересечении Воскресенского проспекта и Крестовской улицы (ныне ул. Ленина) появилась новая Торговая площадь, которая должна была стать центром городской торговли и одновременно административным центром.</w:t>
      </w:r>
    </w:p>
    <w:p w14:paraId="68FA26A6" w14:textId="77777777" w:rsidR="00E047BC" w:rsidRPr="00F61F0F" w:rsidRDefault="00E047BC" w:rsidP="00273E8A">
      <w:pPr>
        <w:pStyle w:val="af2"/>
      </w:pPr>
      <w:r w:rsidRPr="00F61F0F">
        <w:lastRenderedPageBreak/>
        <w:t>На Воскресенском проспекте строились главным образом купеческие дома. На параллельных улицах (Благовещенской, Дворянской, Покровской) возводили дома ремесленники и немногочисленные дворяне. Строительство жилых домов шло оживленными темпами, и к 1795 году было уже возведено 168 жилых деревянных домов, к началу XIX в. численность населения Череповца составляла 900 человек. Значение города возросло после строительства в 1810 году Мариинской водной системы.</w:t>
      </w:r>
    </w:p>
    <w:p w14:paraId="5FA9B001" w14:textId="77777777" w:rsidR="00E047BC" w:rsidRPr="00F61F0F" w:rsidRDefault="00E047BC" w:rsidP="00273E8A">
      <w:pPr>
        <w:pStyle w:val="af2"/>
      </w:pPr>
      <w:r w:rsidRPr="00F61F0F">
        <w:t>Первый жилой каменный дом был построен на Воскресенском проспекте в 1807 году по «примерному фасаду» Комиссии каменного строения. К 1844 году в Череповце существовало шесть каменных жилых домов, сохранившихся до нашего времени. Из деревянных зданий первой половины XIX века сохранилось лишь два дворянских особняка: дом, в котором родился художник В.В. Верещагин и дом помещика Гальского за Шексной. Последний считается ярким примером проявления классицизма в русском деревянном зодчестве. Архитектура здания как бы воспроизводит в дереве распространенные к тому времени формы каменного зодчества.</w:t>
      </w:r>
    </w:p>
    <w:p w14:paraId="0BD20051" w14:textId="77777777" w:rsidR="00E047BC" w:rsidRPr="00F61F0F" w:rsidRDefault="00E047BC" w:rsidP="00273E8A">
      <w:pPr>
        <w:pStyle w:val="af2"/>
      </w:pPr>
      <w:r w:rsidRPr="00F61F0F">
        <w:t>К 1863 г. население города увеличилось до 3,3 тыс. человек. В 60–70-е годы XIX века в каменной застройке города доминирующее значение имеют здания «краснокирпичного стиля». С 70-х годов XIX века появилась должность городского архитектора при городской управе. Им стал Антоний Адамович, который также являлся сторонником «краснокирпичного стиля». Вообще, в Череповце в конце XIX века индивидуальное строительство строго регулировалось городскими архитекторами: П. Подшиваловым, А. Чуркиным, А. Нестеровым.</w:t>
      </w:r>
    </w:p>
    <w:p w14:paraId="1262D0C3" w14:textId="77777777" w:rsidR="00E047BC" w:rsidRPr="00F61F0F" w:rsidRDefault="00E047BC" w:rsidP="00273E8A">
      <w:pPr>
        <w:pStyle w:val="af2"/>
      </w:pPr>
      <w:r w:rsidRPr="00F61F0F">
        <w:t xml:space="preserve">К концу XIX в. Череповец значительно вырос и по численности населения и территориально, возросли культурные запросы населения. В «краснокирпичном стиле» строятся здания учебных заведений: женской гимназии (это была одна из первых женских гимназий, построенных в уездном городе России), реального училища, Александровского технического училища. В том же стиле в 1898 году на Александровском </w:t>
      </w:r>
      <w:r w:rsidR="002F3BE5" w:rsidRPr="00F61F0F">
        <w:t>пр-кт</w:t>
      </w:r>
      <w:r w:rsidRPr="00F61F0F">
        <w:t xml:space="preserve"> (ул. Луначарского, 39) было построено каменное здание для городского музея (позднее его отштукатурили), сейчас там располагается Детский музей. Сам город развивался главным образом в западном и северо-западном направлении.</w:t>
      </w:r>
    </w:p>
    <w:p w14:paraId="73EF7831" w14:textId="77777777" w:rsidR="00E047BC" w:rsidRPr="00F61F0F" w:rsidRDefault="00E047BC" w:rsidP="00273E8A">
      <w:pPr>
        <w:pStyle w:val="af2"/>
      </w:pPr>
      <w:r w:rsidRPr="00F61F0F">
        <w:lastRenderedPageBreak/>
        <w:t>В начале XX века проводятся большие работы по реконструкции Торговой площади – в «краснокирпичном стиле» сооружаются торговые ряды, здание театра с башней-часозвоном (Камерный театр). По существу, восьмиугольная площадь оказалась застроенной, и сейчас о ее границах напоминают лишь «череповецкие криули». Этот стиль стал архитектурной «визитной карточкой» Череповца.</w:t>
      </w:r>
    </w:p>
    <w:p w14:paraId="44E2E836" w14:textId="77777777" w:rsidR="00E047BC" w:rsidRPr="00F61F0F" w:rsidRDefault="00E047BC" w:rsidP="00273E8A">
      <w:pPr>
        <w:pStyle w:val="af2"/>
        <w:rPr>
          <w:b/>
        </w:rPr>
      </w:pPr>
      <w:r w:rsidRPr="00F61F0F">
        <w:rPr>
          <w:b/>
        </w:rPr>
        <w:t>Первая половина XX в.</w:t>
      </w:r>
    </w:p>
    <w:p w14:paraId="4FF3358F" w14:textId="77777777" w:rsidR="00E047BC" w:rsidRPr="00F61F0F" w:rsidRDefault="00E047BC" w:rsidP="00273E8A">
      <w:pPr>
        <w:pStyle w:val="af2"/>
      </w:pPr>
      <w:r w:rsidRPr="00F61F0F">
        <w:t>В 1905 году через Череповец прошла железная дорога Вологда – Санкт-Петербург, что повлияло на экономическое развитие города.</w:t>
      </w:r>
    </w:p>
    <w:p w14:paraId="405A95E7" w14:textId="77777777" w:rsidR="00E047BC" w:rsidRPr="00F61F0F" w:rsidRDefault="00E047BC" w:rsidP="00273E8A">
      <w:pPr>
        <w:pStyle w:val="af2"/>
      </w:pPr>
      <w:r w:rsidRPr="00F61F0F">
        <w:t>В дореволюционное время на территории современного города существовало 10 церквей и три часовни. В настоящее время сохранился лишь Воскресенский собор, по старым чертежам воссоздан Рождественский храм, восстановлены три часовни (Святителя Николая чудотворца, преподобного Филиппа Ирапского, Источническая).</w:t>
      </w:r>
    </w:p>
    <w:p w14:paraId="6E35886C" w14:textId="77777777" w:rsidR="00E047BC" w:rsidRPr="00F61F0F" w:rsidRDefault="00E047BC" w:rsidP="00273E8A">
      <w:pPr>
        <w:pStyle w:val="af2"/>
      </w:pPr>
      <w:r w:rsidRPr="00F61F0F">
        <w:t>Из построек «постреволюционно-довоенных» следует отметить новое здание музея, завершенное в 1928 году Возведенное в псевдоклассических традициях с купольным покрытием.</w:t>
      </w:r>
    </w:p>
    <w:p w14:paraId="16BF7858" w14:textId="77777777" w:rsidR="00E047BC" w:rsidRPr="00F61F0F" w:rsidRDefault="00E047BC" w:rsidP="00273E8A">
      <w:pPr>
        <w:pStyle w:val="af2"/>
      </w:pPr>
      <w:r w:rsidRPr="00F61F0F">
        <w:t>В конце 1930-х годов правительством принимается решение о строительстве Волго-Балтийского водного канала и металлургического завода в Череповце.</w:t>
      </w:r>
    </w:p>
    <w:p w14:paraId="4A788B07" w14:textId="77777777" w:rsidR="00E047BC" w:rsidRPr="00F61F0F" w:rsidRDefault="00E047BC" w:rsidP="00273E8A">
      <w:pPr>
        <w:pStyle w:val="af2"/>
        <w:rPr>
          <w:b/>
        </w:rPr>
      </w:pPr>
      <w:r w:rsidRPr="00F61F0F">
        <w:rPr>
          <w:b/>
        </w:rPr>
        <w:t>Вторая половина XX в. – начало XXI в.</w:t>
      </w:r>
    </w:p>
    <w:p w14:paraId="0D7A7B31" w14:textId="77777777" w:rsidR="00E047BC" w:rsidRPr="00F61F0F" w:rsidRDefault="00E047BC" w:rsidP="00273E8A">
      <w:pPr>
        <w:pStyle w:val="af2"/>
      </w:pPr>
      <w:r w:rsidRPr="00F61F0F">
        <w:t>После начала строительства в Череповце металлургического завода, к 1951 году институтом Ленгипрогор был разработан генеральный план города, определивший его развитие в северном и северо-западном направлениях. Предусматривалось также создание новых жилых массивов за Ягорбой и за Шексной. Новый город оказался активно подключен к старому городскому центру.</w:t>
      </w:r>
    </w:p>
    <w:p w14:paraId="2ED4ACA4" w14:textId="77777777" w:rsidR="00E047BC" w:rsidRPr="00F61F0F" w:rsidRDefault="00E047BC" w:rsidP="00273E8A">
      <w:pPr>
        <w:pStyle w:val="af2"/>
      </w:pPr>
      <w:r w:rsidRPr="00F61F0F">
        <w:t>Градостроители органично соединили существующую малоэтажную застройку старого города с домами повышенной этажности нового района. На участке их сопряжения был создан парк, плавно переходящий в площадь, дополняемую сквером. Парк служит началом улицы Металлургов.</w:t>
      </w:r>
    </w:p>
    <w:p w14:paraId="2FEFDF01" w14:textId="77777777" w:rsidR="00E047BC" w:rsidRPr="00F61F0F" w:rsidRDefault="00E047BC" w:rsidP="00273E8A">
      <w:pPr>
        <w:pStyle w:val="af2"/>
      </w:pPr>
      <w:r w:rsidRPr="00F61F0F">
        <w:t xml:space="preserve">Из построек 1970 – 1980-х годов следует отметить уникальный вантовый мост через Шексну. Единственный в России он был построен в 1979 году по образцу Западно-Германского моста через Рейн. Высота опоры – 85 метров, протяженность более километра, общая длина вантов 16 км (каждый метр их весит 30 кг). Мост </w:t>
      </w:r>
      <w:r w:rsidRPr="00F61F0F">
        <w:lastRenderedPageBreak/>
        <w:t>явился гармоничным продолжением улицы Сталеваров и началом Октябрьского проспекта. Соединяя две части города, он не только выполняет задачу сообщений, но и служит связующим звеном между историческим центром и современным Зашекснинским районом.</w:t>
      </w:r>
    </w:p>
    <w:p w14:paraId="204AF186" w14:textId="77777777" w:rsidR="00E047BC" w:rsidRPr="00F61F0F" w:rsidRDefault="00E047BC" w:rsidP="00273E8A">
      <w:pPr>
        <w:pStyle w:val="af2"/>
      </w:pPr>
      <w:r w:rsidRPr="00F61F0F">
        <w:t>На данном этапе функциональная структура города сформирована четырьмя жилыми районами (Индустриальный, Северный, Заягорбский, Зашекснинский) и пятью производственными зонами (Центральная, Северо-Западная, Северная, Заягорбская, Зашекснинская). Планировочная структура Индустриального и Северного жилых районов уже сформирована, территориальные резервы для перспективного развития исчерпаны. Заягорбский район в планировочном отношении сложился в значительной степени, однако имеет резервы для территориального развития в восточном и южном направлении. Зашекснинский район, являющийся основной территорией жилищного строительства последних лет, обладает значительными территориальными ресурсами.</w:t>
      </w:r>
    </w:p>
    <w:p w14:paraId="76205215" w14:textId="77777777" w:rsidR="00E047BC" w:rsidRPr="00F61F0F" w:rsidRDefault="00E047BC" w:rsidP="00273E8A">
      <w:pPr>
        <w:pStyle w:val="af2"/>
      </w:pPr>
      <w:r w:rsidRPr="00F61F0F">
        <w:t>В постсоветский период Череповец развивался в соответствии с генеральным планом, разработанным ГПИ «ЛенНИИП Градостроительства» и утвержденным 24 декабря 1991 года. Для своего времени это был реалистичный и перспективный документ, в большинстве своем оправдавший прогнозы. Как генплан города, так и современные градостроительные документы сыграли положительную роль на соответствующих этапах развития города.</w:t>
      </w:r>
    </w:p>
    <w:p w14:paraId="50F9D681" w14:textId="77777777" w:rsidR="000849FF" w:rsidRPr="00F61F0F" w:rsidRDefault="00A04CDC" w:rsidP="00273E8A">
      <w:pPr>
        <w:pStyle w:val="110"/>
      </w:pPr>
      <w:bookmarkStart w:id="14" w:name="_Toc10476606"/>
      <w:bookmarkStart w:id="15" w:name="_Toc158620639"/>
      <w:r w:rsidRPr="00F61F0F">
        <w:t>Природно-ресурсный потенциал</w:t>
      </w:r>
      <w:bookmarkEnd w:id="14"/>
      <w:bookmarkEnd w:id="15"/>
    </w:p>
    <w:p w14:paraId="1BA6FBD7" w14:textId="77777777" w:rsidR="00A04CDC" w:rsidRPr="00F61F0F" w:rsidRDefault="00A04CDC" w:rsidP="00273E8A">
      <w:pPr>
        <w:pStyle w:val="111"/>
      </w:pPr>
      <w:bookmarkStart w:id="16" w:name="_Toc10476607"/>
      <w:bookmarkStart w:id="17" w:name="_Toc158620640"/>
      <w:r w:rsidRPr="00F61F0F">
        <w:t>Климатическая характеристика территории</w:t>
      </w:r>
      <w:bookmarkEnd w:id="16"/>
      <w:bookmarkEnd w:id="17"/>
    </w:p>
    <w:p w14:paraId="70182CF0" w14:textId="77777777" w:rsidR="00905024" w:rsidRPr="00F61F0F" w:rsidRDefault="00905024" w:rsidP="00273E8A">
      <w:pPr>
        <w:pStyle w:val="af2"/>
      </w:pPr>
      <w:r w:rsidRPr="00F61F0F">
        <w:t xml:space="preserve">В соответствии с климатическим районированием Российской Федерации город Череповец находится в умеренно-континентальной области умеренного климатического пояса. </w:t>
      </w:r>
    </w:p>
    <w:p w14:paraId="6A80D81D" w14:textId="77777777" w:rsidR="00905024" w:rsidRPr="00F61F0F" w:rsidRDefault="00905024" w:rsidP="00273E8A">
      <w:pPr>
        <w:pStyle w:val="af2"/>
      </w:pPr>
      <w:r w:rsidRPr="00F61F0F">
        <w:t>Климат определяется умеренно теплым летом, довольно холодной сухой зимой и неустойчивым режимом погоды. Основу климата определяет географическое положение, количество солнечной радиации. Также существенные коррективы вносят циркуляционные процессы, особенно сильное влияние на климат оказывает циклоническая деятельность. Как зимой, так и летом для циклонов характерна неустойчивая погода.</w:t>
      </w:r>
    </w:p>
    <w:p w14:paraId="6BEFC426" w14:textId="77777777" w:rsidR="00905024" w:rsidRPr="00F61F0F" w:rsidRDefault="00905024" w:rsidP="00273E8A">
      <w:pPr>
        <w:pStyle w:val="af2"/>
      </w:pPr>
      <w:r w:rsidRPr="00F61F0F">
        <w:lastRenderedPageBreak/>
        <w:t>Атмосферные потоки определяют направление ветров над территорией. Поскольку преобладает западный перенос воздуха, то господствуют ветры юго-западной составляющей. Однако имеются сезонные различия. Зимой больше повторяемость южных и юго-западных ветров, летом возрастает доля западных и северо-западных направлений (рис 1</w:t>
      </w:r>
      <w:r w:rsidR="00035FF7" w:rsidRPr="00F61F0F">
        <w:t>-</w:t>
      </w:r>
      <w:r w:rsidR="004149D2" w:rsidRPr="00F61F0F">
        <w:t>1</w:t>
      </w:r>
      <w:r w:rsidRPr="00F61F0F">
        <w:t>). Средняя годовая скорость ветра составляет 4,7 м/с, максимальная – 32 м/с.</w:t>
      </w:r>
    </w:p>
    <w:p w14:paraId="6844CA0E" w14:textId="77777777" w:rsidR="00905024" w:rsidRPr="00F61F0F" w:rsidRDefault="00905024" w:rsidP="00273E8A">
      <w:pPr>
        <w:pStyle w:val="11110"/>
        <w:ind w:left="567" w:hanging="425"/>
      </w:pPr>
      <w:r w:rsidRPr="00F61F0F">
        <w:t>Средняя повторяемость направлений ветров по метеостанции Череповец</w:t>
      </w:r>
    </w:p>
    <w:tbl>
      <w:tblPr>
        <w:tblW w:w="9600" w:type="dxa"/>
        <w:tblInd w:w="-1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4537B7" w:rsidRPr="00F61F0F" w14:paraId="191AEE2F" w14:textId="77777777" w:rsidTr="00035FF7">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087CCA"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Месяц</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0AA814F9"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6D3941C9"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89DB81A"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В</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65AC8F7D"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ЮВ</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809AAA5"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Ю</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15E43590"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ЮЗ</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6EE7A2F0"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З</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762B1EB"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СЗ</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30507165"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штиль</w:t>
            </w:r>
          </w:p>
        </w:tc>
      </w:tr>
      <w:tr w:rsidR="004537B7" w:rsidRPr="00F61F0F" w14:paraId="539D6BB7" w14:textId="77777777" w:rsidTr="00035FF7">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9304748"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val="en-US" w:eastAsia="ru-RU"/>
              </w:rPr>
              <w:t>I</w:t>
            </w:r>
          </w:p>
        </w:tc>
        <w:tc>
          <w:tcPr>
            <w:tcW w:w="960" w:type="dxa"/>
            <w:tcBorders>
              <w:top w:val="nil"/>
              <w:left w:val="nil"/>
              <w:bottom w:val="single" w:sz="8" w:space="0" w:color="auto"/>
              <w:right w:val="single" w:sz="8" w:space="0" w:color="auto"/>
            </w:tcBorders>
            <w:shd w:val="clear" w:color="auto" w:fill="auto"/>
            <w:vAlign w:val="center"/>
            <w:hideMark/>
          </w:tcPr>
          <w:p w14:paraId="0C2B7691"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14:paraId="7A70513E"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14:paraId="41E9BD0C"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14:paraId="3F064336"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14:paraId="6E4D3DE4"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19</w:t>
            </w:r>
          </w:p>
        </w:tc>
        <w:tc>
          <w:tcPr>
            <w:tcW w:w="960" w:type="dxa"/>
            <w:tcBorders>
              <w:top w:val="nil"/>
              <w:left w:val="nil"/>
              <w:bottom w:val="single" w:sz="8" w:space="0" w:color="auto"/>
              <w:right w:val="single" w:sz="8" w:space="0" w:color="auto"/>
            </w:tcBorders>
            <w:shd w:val="clear" w:color="auto" w:fill="auto"/>
            <w:vAlign w:val="center"/>
            <w:hideMark/>
          </w:tcPr>
          <w:p w14:paraId="244C346A"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25</w:t>
            </w:r>
          </w:p>
        </w:tc>
        <w:tc>
          <w:tcPr>
            <w:tcW w:w="960" w:type="dxa"/>
            <w:tcBorders>
              <w:top w:val="nil"/>
              <w:left w:val="nil"/>
              <w:bottom w:val="single" w:sz="8" w:space="0" w:color="auto"/>
              <w:right w:val="single" w:sz="8" w:space="0" w:color="auto"/>
            </w:tcBorders>
            <w:shd w:val="clear" w:color="auto" w:fill="auto"/>
            <w:vAlign w:val="center"/>
            <w:hideMark/>
          </w:tcPr>
          <w:p w14:paraId="1A837F3B"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14:paraId="41B4C12B"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14:paraId="4E635414"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w:t>
            </w:r>
          </w:p>
        </w:tc>
      </w:tr>
      <w:tr w:rsidR="004537B7" w:rsidRPr="00F61F0F" w14:paraId="676C0D55" w14:textId="77777777" w:rsidTr="00035FF7">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93A2D43"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val="en-US" w:eastAsia="ru-RU"/>
              </w:rPr>
              <w:t>II</w:t>
            </w:r>
          </w:p>
        </w:tc>
        <w:tc>
          <w:tcPr>
            <w:tcW w:w="960" w:type="dxa"/>
            <w:tcBorders>
              <w:top w:val="nil"/>
              <w:left w:val="nil"/>
              <w:bottom w:val="single" w:sz="8" w:space="0" w:color="auto"/>
              <w:right w:val="single" w:sz="8" w:space="0" w:color="auto"/>
            </w:tcBorders>
            <w:shd w:val="clear" w:color="auto" w:fill="auto"/>
            <w:vAlign w:val="center"/>
            <w:hideMark/>
          </w:tcPr>
          <w:p w14:paraId="27E73EC1"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14:paraId="6D5F3CAA"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14:paraId="79A73BB1"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14:paraId="1FA9F1E9"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17</w:t>
            </w:r>
          </w:p>
        </w:tc>
        <w:tc>
          <w:tcPr>
            <w:tcW w:w="960" w:type="dxa"/>
            <w:tcBorders>
              <w:top w:val="nil"/>
              <w:left w:val="nil"/>
              <w:bottom w:val="single" w:sz="8" w:space="0" w:color="auto"/>
              <w:right w:val="single" w:sz="8" w:space="0" w:color="auto"/>
            </w:tcBorders>
            <w:shd w:val="clear" w:color="auto" w:fill="auto"/>
            <w:vAlign w:val="center"/>
            <w:hideMark/>
          </w:tcPr>
          <w:p w14:paraId="55B22DD1"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w:t>
            </w:r>
          </w:p>
        </w:tc>
        <w:tc>
          <w:tcPr>
            <w:tcW w:w="960" w:type="dxa"/>
            <w:tcBorders>
              <w:top w:val="nil"/>
              <w:left w:val="nil"/>
              <w:bottom w:val="single" w:sz="8" w:space="0" w:color="auto"/>
              <w:right w:val="single" w:sz="8" w:space="0" w:color="auto"/>
            </w:tcBorders>
            <w:shd w:val="clear" w:color="auto" w:fill="auto"/>
            <w:vAlign w:val="center"/>
            <w:hideMark/>
          </w:tcPr>
          <w:p w14:paraId="2F949147"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14:paraId="71962F46"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w:t>
            </w:r>
          </w:p>
        </w:tc>
        <w:tc>
          <w:tcPr>
            <w:tcW w:w="960" w:type="dxa"/>
            <w:tcBorders>
              <w:top w:val="nil"/>
              <w:left w:val="nil"/>
              <w:bottom w:val="single" w:sz="8" w:space="0" w:color="auto"/>
              <w:right w:val="single" w:sz="8" w:space="0" w:color="auto"/>
            </w:tcBorders>
            <w:shd w:val="clear" w:color="auto" w:fill="auto"/>
            <w:vAlign w:val="center"/>
            <w:hideMark/>
          </w:tcPr>
          <w:p w14:paraId="29A09282"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w:t>
            </w:r>
          </w:p>
        </w:tc>
        <w:tc>
          <w:tcPr>
            <w:tcW w:w="960" w:type="dxa"/>
            <w:tcBorders>
              <w:top w:val="nil"/>
              <w:left w:val="nil"/>
              <w:bottom w:val="single" w:sz="8" w:space="0" w:color="auto"/>
              <w:right w:val="single" w:sz="8" w:space="0" w:color="auto"/>
            </w:tcBorders>
            <w:shd w:val="clear" w:color="auto" w:fill="auto"/>
            <w:vAlign w:val="center"/>
            <w:hideMark/>
          </w:tcPr>
          <w:p w14:paraId="1021454B"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w:t>
            </w:r>
          </w:p>
        </w:tc>
      </w:tr>
      <w:tr w:rsidR="004537B7" w:rsidRPr="00F61F0F" w14:paraId="34C16D01" w14:textId="77777777" w:rsidTr="00035FF7">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74873D6"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val="en-US" w:eastAsia="ru-RU"/>
              </w:rPr>
              <w:t>III</w:t>
            </w:r>
          </w:p>
        </w:tc>
        <w:tc>
          <w:tcPr>
            <w:tcW w:w="960" w:type="dxa"/>
            <w:tcBorders>
              <w:top w:val="nil"/>
              <w:left w:val="nil"/>
              <w:bottom w:val="single" w:sz="8" w:space="0" w:color="auto"/>
              <w:right w:val="single" w:sz="8" w:space="0" w:color="auto"/>
            </w:tcBorders>
            <w:shd w:val="clear" w:color="auto" w:fill="auto"/>
            <w:vAlign w:val="center"/>
            <w:hideMark/>
          </w:tcPr>
          <w:p w14:paraId="7190992E"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14:paraId="53515BA4"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14:paraId="73358C00"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14:paraId="6848CBA4"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14:paraId="4BB9454B"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17</w:t>
            </w:r>
          </w:p>
        </w:tc>
        <w:tc>
          <w:tcPr>
            <w:tcW w:w="960" w:type="dxa"/>
            <w:tcBorders>
              <w:top w:val="nil"/>
              <w:left w:val="nil"/>
              <w:bottom w:val="single" w:sz="8" w:space="0" w:color="auto"/>
              <w:right w:val="single" w:sz="8" w:space="0" w:color="auto"/>
            </w:tcBorders>
            <w:shd w:val="clear" w:color="auto" w:fill="auto"/>
            <w:vAlign w:val="center"/>
            <w:hideMark/>
          </w:tcPr>
          <w:p w14:paraId="1DA42B9C"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14:paraId="3E29BF96"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w:t>
            </w:r>
          </w:p>
        </w:tc>
        <w:tc>
          <w:tcPr>
            <w:tcW w:w="960" w:type="dxa"/>
            <w:tcBorders>
              <w:top w:val="nil"/>
              <w:left w:val="nil"/>
              <w:bottom w:val="single" w:sz="8" w:space="0" w:color="auto"/>
              <w:right w:val="single" w:sz="8" w:space="0" w:color="auto"/>
            </w:tcBorders>
            <w:shd w:val="clear" w:color="auto" w:fill="auto"/>
            <w:vAlign w:val="center"/>
            <w:hideMark/>
          </w:tcPr>
          <w:p w14:paraId="62A7B502"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w:t>
            </w:r>
          </w:p>
        </w:tc>
        <w:tc>
          <w:tcPr>
            <w:tcW w:w="960" w:type="dxa"/>
            <w:tcBorders>
              <w:top w:val="nil"/>
              <w:left w:val="nil"/>
              <w:bottom w:val="single" w:sz="8" w:space="0" w:color="auto"/>
              <w:right w:val="single" w:sz="8" w:space="0" w:color="auto"/>
            </w:tcBorders>
            <w:shd w:val="clear" w:color="auto" w:fill="auto"/>
            <w:vAlign w:val="center"/>
            <w:hideMark/>
          </w:tcPr>
          <w:p w14:paraId="56D7ED8F"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w:t>
            </w:r>
          </w:p>
        </w:tc>
      </w:tr>
      <w:tr w:rsidR="004537B7" w:rsidRPr="00F61F0F" w14:paraId="4D17B543" w14:textId="77777777" w:rsidTr="00035FF7">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B7F81F9"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val="en-US" w:eastAsia="ru-RU"/>
              </w:rPr>
              <w:t>IV</w:t>
            </w:r>
          </w:p>
        </w:tc>
        <w:tc>
          <w:tcPr>
            <w:tcW w:w="960" w:type="dxa"/>
            <w:tcBorders>
              <w:top w:val="nil"/>
              <w:left w:val="nil"/>
              <w:bottom w:val="single" w:sz="8" w:space="0" w:color="auto"/>
              <w:right w:val="single" w:sz="8" w:space="0" w:color="auto"/>
            </w:tcBorders>
            <w:shd w:val="clear" w:color="auto" w:fill="auto"/>
            <w:vAlign w:val="center"/>
            <w:hideMark/>
          </w:tcPr>
          <w:p w14:paraId="65AA19A7"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14:paraId="49A70099"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14:paraId="26CEBAC3"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w:t>
            </w:r>
          </w:p>
        </w:tc>
        <w:tc>
          <w:tcPr>
            <w:tcW w:w="960" w:type="dxa"/>
            <w:tcBorders>
              <w:top w:val="nil"/>
              <w:left w:val="nil"/>
              <w:bottom w:val="single" w:sz="8" w:space="0" w:color="auto"/>
              <w:right w:val="single" w:sz="8" w:space="0" w:color="auto"/>
            </w:tcBorders>
            <w:shd w:val="clear" w:color="auto" w:fill="auto"/>
            <w:vAlign w:val="center"/>
            <w:hideMark/>
          </w:tcPr>
          <w:p w14:paraId="63DF81C3"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14:paraId="1081F527"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17</w:t>
            </w:r>
          </w:p>
        </w:tc>
        <w:tc>
          <w:tcPr>
            <w:tcW w:w="960" w:type="dxa"/>
            <w:tcBorders>
              <w:top w:val="nil"/>
              <w:left w:val="nil"/>
              <w:bottom w:val="single" w:sz="8" w:space="0" w:color="auto"/>
              <w:right w:val="single" w:sz="8" w:space="0" w:color="auto"/>
            </w:tcBorders>
            <w:shd w:val="clear" w:color="auto" w:fill="auto"/>
            <w:vAlign w:val="center"/>
            <w:hideMark/>
          </w:tcPr>
          <w:p w14:paraId="64A68E71"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14:paraId="64B36482"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14:paraId="5123B8CD"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14:paraId="627567B0"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8</w:t>
            </w:r>
          </w:p>
        </w:tc>
      </w:tr>
      <w:tr w:rsidR="004537B7" w:rsidRPr="00F61F0F" w14:paraId="159ADAEA" w14:textId="77777777" w:rsidTr="00035FF7">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1919B84"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val="en-US" w:eastAsia="ru-RU"/>
              </w:rPr>
              <w:t>V</w:t>
            </w:r>
          </w:p>
        </w:tc>
        <w:tc>
          <w:tcPr>
            <w:tcW w:w="960" w:type="dxa"/>
            <w:tcBorders>
              <w:top w:val="nil"/>
              <w:left w:val="nil"/>
              <w:bottom w:val="single" w:sz="8" w:space="0" w:color="auto"/>
              <w:right w:val="single" w:sz="8" w:space="0" w:color="auto"/>
            </w:tcBorders>
            <w:shd w:val="clear" w:color="auto" w:fill="auto"/>
            <w:vAlign w:val="center"/>
            <w:hideMark/>
          </w:tcPr>
          <w:p w14:paraId="6A07D810"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w:t>
            </w:r>
          </w:p>
        </w:tc>
        <w:tc>
          <w:tcPr>
            <w:tcW w:w="960" w:type="dxa"/>
            <w:tcBorders>
              <w:top w:val="nil"/>
              <w:left w:val="nil"/>
              <w:bottom w:val="single" w:sz="8" w:space="0" w:color="auto"/>
              <w:right w:val="single" w:sz="8" w:space="0" w:color="auto"/>
            </w:tcBorders>
            <w:shd w:val="clear" w:color="auto" w:fill="auto"/>
            <w:vAlign w:val="center"/>
            <w:hideMark/>
          </w:tcPr>
          <w:p w14:paraId="49F8D818"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w:t>
            </w:r>
          </w:p>
        </w:tc>
        <w:tc>
          <w:tcPr>
            <w:tcW w:w="960" w:type="dxa"/>
            <w:tcBorders>
              <w:top w:val="nil"/>
              <w:left w:val="nil"/>
              <w:bottom w:val="single" w:sz="8" w:space="0" w:color="auto"/>
              <w:right w:val="single" w:sz="8" w:space="0" w:color="auto"/>
            </w:tcBorders>
            <w:shd w:val="clear" w:color="auto" w:fill="auto"/>
            <w:vAlign w:val="center"/>
            <w:hideMark/>
          </w:tcPr>
          <w:p w14:paraId="6A86FB57"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14:paraId="576524A7"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14:paraId="5E3BF1A8"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14:paraId="3CB2B5D0"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14:paraId="2EF5C91A"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14:paraId="2630AA70"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w:t>
            </w:r>
          </w:p>
        </w:tc>
        <w:tc>
          <w:tcPr>
            <w:tcW w:w="960" w:type="dxa"/>
            <w:tcBorders>
              <w:top w:val="nil"/>
              <w:left w:val="nil"/>
              <w:bottom w:val="single" w:sz="8" w:space="0" w:color="auto"/>
              <w:right w:val="single" w:sz="8" w:space="0" w:color="auto"/>
            </w:tcBorders>
            <w:shd w:val="clear" w:color="auto" w:fill="auto"/>
            <w:vAlign w:val="center"/>
            <w:hideMark/>
          </w:tcPr>
          <w:p w14:paraId="340742CF"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w:t>
            </w:r>
          </w:p>
        </w:tc>
      </w:tr>
      <w:tr w:rsidR="004537B7" w:rsidRPr="00F61F0F" w14:paraId="16B84C54" w14:textId="77777777" w:rsidTr="00035FF7">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0CD0312"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val="en-US" w:eastAsia="ru-RU"/>
              </w:rPr>
              <w:t>VI</w:t>
            </w:r>
          </w:p>
        </w:tc>
        <w:tc>
          <w:tcPr>
            <w:tcW w:w="960" w:type="dxa"/>
            <w:tcBorders>
              <w:top w:val="nil"/>
              <w:left w:val="nil"/>
              <w:bottom w:val="single" w:sz="8" w:space="0" w:color="auto"/>
              <w:right w:val="single" w:sz="8" w:space="0" w:color="auto"/>
            </w:tcBorders>
            <w:shd w:val="clear" w:color="auto" w:fill="auto"/>
            <w:vAlign w:val="center"/>
            <w:hideMark/>
          </w:tcPr>
          <w:p w14:paraId="03FBAEFF"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w:t>
            </w:r>
          </w:p>
        </w:tc>
        <w:tc>
          <w:tcPr>
            <w:tcW w:w="960" w:type="dxa"/>
            <w:tcBorders>
              <w:top w:val="nil"/>
              <w:left w:val="nil"/>
              <w:bottom w:val="single" w:sz="8" w:space="0" w:color="auto"/>
              <w:right w:val="single" w:sz="8" w:space="0" w:color="auto"/>
            </w:tcBorders>
            <w:shd w:val="clear" w:color="auto" w:fill="auto"/>
            <w:vAlign w:val="center"/>
            <w:hideMark/>
          </w:tcPr>
          <w:p w14:paraId="69751E03"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14:paraId="4D0D4DD4"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14:paraId="126F97B5"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14:paraId="5E1BBE7D"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14:paraId="6967A30A"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14:paraId="47E6AA79"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22</w:t>
            </w:r>
          </w:p>
        </w:tc>
        <w:tc>
          <w:tcPr>
            <w:tcW w:w="960" w:type="dxa"/>
            <w:tcBorders>
              <w:top w:val="nil"/>
              <w:left w:val="nil"/>
              <w:bottom w:val="single" w:sz="8" w:space="0" w:color="auto"/>
              <w:right w:val="single" w:sz="8" w:space="0" w:color="auto"/>
            </w:tcBorders>
            <w:shd w:val="clear" w:color="auto" w:fill="auto"/>
            <w:vAlign w:val="center"/>
            <w:hideMark/>
          </w:tcPr>
          <w:p w14:paraId="7726B6C0"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18</w:t>
            </w:r>
          </w:p>
        </w:tc>
        <w:tc>
          <w:tcPr>
            <w:tcW w:w="960" w:type="dxa"/>
            <w:tcBorders>
              <w:top w:val="nil"/>
              <w:left w:val="nil"/>
              <w:bottom w:val="single" w:sz="8" w:space="0" w:color="auto"/>
              <w:right w:val="single" w:sz="8" w:space="0" w:color="auto"/>
            </w:tcBorders>
            <w:shd w:val="clear" w:color="auto" w:fill="auto"/>
            <w:vAlign w:val="center"/>
            <w:hideMark/>
          </w:tcPr>
          <w:p w14:paraId="233DD8F1"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w:t>
            </w:r>
          </w:p>
        </w:tc>
      </w:tr>
      <w:tr w:rsidR="004537B7" w:rsidRPr="00F61F0F" w14:paraId="77EB7052" w14:textId="77777777" w:rsidTr="00035FF7">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754DD86"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val="en-US" w:eastAsia="ru-RU"/>
              </w:rPr>
              <w:t>VII</w:t>
            </w:r>
          </w:p>
        </w:tc>
        <w:tc>
          <w:tcPr>
            <w:tcW w:w="960" w:type="dxa"/>
            <w:tcBorders>
              <w:top w:val="nil"/>
              <w:left w:val="nil"/>
              <w:bottom w:val="single" w:sz="8" w:space="0" w:color="auto"/>
              <w:right w:val="single" w:sz="8" w:space="0" w:color="auto"/>
            </w:tcBorders>
            <w:shd w:val="clear" w:color="auto" w:fill="auto"/>
            <w:vAlign w:val="center"/>
            <w:hideMark/>
          </w:tcPr>
          <w:p w14:paraId="4DC3418F"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w:t>
            </w:r>
          </w:p>
        </w:tc>
        <w:tc>
          <w:tcPr>
            <w:tcW w:w="960" w:type="dxa"/>
            <w:tcBorders>
              <w:top w:val="nil"/>
              <w:left w:val="nil"/>
              <w:bottom w:val="single" w:sz="8" w:space="0" w:color="auto"/>
              <w:right w:val="single" w:sz="8" w:space="0" w:color="auto"/>
            </w:tcBorders>
            <w:shd w:val="clear" w:color="auto" w:fill="auto"/>
            <w:vAlign w:val="center"/>
            <w:hideMark/>
          </w:tcPr>
          <w:p w14:paraId="56B6E9A8"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14:paraId="422EC2A6"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14:paraId="16EE345F"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8</w:t>
            </w:r>
          </w:p>
        </w:tc>
        <w:tc>
          <w:tcPr>
            <w:tcW w:w="960" w:type="dxa"/>
            <w:tcBorders>
              <w:top w:val="nil"/>
              <w:left w:val="nil"/>
              <w:bottom w:val="single" w:sz="8" w:space="0" w:color="auto"/>
              <w:right w:val="single" w:sz="8" w:space="0" w:color="auto"/>
            </w:tcBorders>
            <w:shd w:val="clear" w:color="auto" w:fill="auto"/>
            <w:vAlign w:val="center"/>
            <w:hideMark/>
          </w:tcPr>
          <w:p w14:paraId="4B5BE0BA"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14:paraId="1EC90C99"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18</w:t>
            </w:r>
          </w:p>
        </w:tc>
        <w:tc>
          <w:tcPr>
            <w:tcW w:w="960" w:type="dxa"/>
            <w:tcBorders>
              <w:top w:val="nil"/>
              <w:left w:val="nil"/>
              <w:bottom w:val="single" w:sz="8" w:space="0" w:color="auto"/>
              <w:right w:val="single" w:sz="8" w:space="0" w:color="auto"/>
            </w:tcBorders>
            <w:shd w:val="clear" w:color="auto" w:fill="auto"/>
            <w:vAlign w:val="center"/>
            <w:hideMark/>
          </w:tcPr>
          <w:p w14:paraId="21F518EF"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21</w:t>
            </w:r>
          </w:p>
        </w:tc>
        <w:tc>
          <w:tcPr>
            <w:tcW w:w="960" w:type="dxa"/>
            <w:tcBorders>
              <w:top w:val="nil"/>
              <w:left w:val="nil"/>
              <w:bottom w:val="single" w:sz="8" w:space="0" w:color="auto"/>
              <w:right w:val="single" w:sz="8" w:space="0" w:color="auto"/>
            </w:tcBorders>
            <w:shd w:val="clear" w:color="auto" w:fill="auto"/>
            <w:vAlign w:val="center"/>
            <w:hideMark/>
          </w:tcPr>
          <w:p w14:paraId="52CA4A03"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14:paraId="35862FFB"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w:t>
            </w:r>
          </w:p>
        </w:tc>
      </w:tr>
      <w:tr w:rsidR="004537B7" w:rsidRPr="00F61F0F" w14:paraId="2A4DF0DF" w14:textId="77777777" w:rsidTr="00035FF7">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E40E636"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val="en-US" w:eastAsia="ru-RU"/>
              </w:rPr>
              <w:t>VIII</w:t>
            </w:r>
          </w:p>
        </w:tc>
        <w:tc>
          <w:tcPr>
            <w:tcW w:w="960" w:type="dxa"/>
            <w:tcBorders>
              <w:top w:val="nil"/>
              <w:left w:val="nil"/>
              <w:bottom w:val="single" w:sz="8" w:space="0" w:color="auto"/>
              <w:right w:val="single" w:sz="8" w:space="0" w:color="auto"/>
            </w:tcBorders>
            <w:shd w:val="clear" w:color="auto" w:fill="auto"/>
            <w:vAlign w:val="center"/>
            <w:hideMark/>
          </w:tcPr>
          <w:p w14:paraId="3ACC792A"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w:t>
            </w:r>
          </w:p>
        </w:tc>
        <w:tc>
          <w:tcPr>
            <w:tcW w:w="960" w:type="dxa"/>
            <w:tcBorders>
              <w:top w:val="nil"/>
              <w:left w:val="nil"/>
              <w:bottom w:val="single" w:sz="8" w:space="0" w:color="auto"/>
              <w:right w:val="single" w:sz="8" w:space="0" w:color="auto"/>
            </w:tcBorders>
            <w:shd w:val="clear" w:color="auto" w:fill="auto"/>
            <w:vAlign w:val="center"/>
            <w:hideMark/>
          </w:tcPr>
          <w:p w14:paraId="5151080A"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18</w:t>
            </w:r>
          </w:p>
        </w:tc>
        <w:tc>
          <w:tcPr>
            <w:tcW w:w="960" w:type="dxa"/>
            <w:tcBorders>
              <w:top w:val="nil"/>
              <w:left w:val="nil"/>
              <w:bottom w:val="single" w:sz="8" w:space="0" w:color="auto"/>
              <w:right w:val="single" w:sz="8" w:space="0" w:color="auto"/>
            </w:tcBorders>
            <w:shd w:val="clear" w:color="auto" w:fill="auto"/>
            <w:vAlign w:val="center"/>
            <w:hideMark/>
          </w:tcPr>
          <w:p w14:paraId="2CAE41EC"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18</w:t>
            </w:r>
          </w:p>
        </w:tc>
        <w:tc>
          <w:tcPr>
            <w:tcW w:w="960" w:type="dxa"/>
            <w:tcBorders>
              <w:top w:val="nil"/>
              <w:left w:val="nil"/>
              <w:bottom w:val="single" w:sz="8" w:space="0" w:color="auto"/>
              <w:right w:val="single" w:sz="8" w:space="0" w:color="auto"/>
            </w:tcBorders>
            <w:shd w:val="clear" w:color="auto" w:fill="auto"/>
            <w:vAlign w:val="center"/>
            <w:hideMark/>
          </w:tcPr>
          <w:p w14:paraId="3423CFDB"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14:paraId="5CE9C538"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14:paraId="0F3FEC2F"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w:t>
            </w:r>
          </w:p>
        </w:tc>
        <w:tc>
          <w:tcPr>
            <w:tcW w:w="960" w:type="dxa"/>
            <w:tcBorders>
              <w:top w:val="nil"/>
              <w:left w:val="nil"/>
              <w:bottom w:val="single" w:sz="8" w:space="0" w:color="auto"/>
              <w:right w:val="single" w:sz="8" w:space="0" w:color="auto"/>
            </w:tcBorders>
            <w:shd w:val="clear" w:color="auto" w:fill="auto"/>
            <w:vAlign w:val="center"/>
            <w:hideMark/>
          </w:tcPr>
          <w:p w14:paraId="22547DB3"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17</w:t>
            </w:r>
          </w:p>
        </w:tc>
        <w:tc>
          <w:tcPr>
            <w:tcW w:w="960" w:type="dxa"/>
            <w:tcBorders>
              <w:top w:val="nil"/>
              <w:left w:val="nil"/>
              <w:bottom w:val="single" w:sz="8" w:space="0" w:color="auto"/>
              <w:right w:val="single" w:sz="8" w:space="0" w:color="auto"/>
            </w:tcBorders>
            <w:shd w:val="clear" w:color="auto" w:fill="auto"/>
            <w:vAlign w:val="center"/>
            <w:hideMark/>
          </w:tcPr>
          <w:p w14:paraId="1E66FF77"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w:t>
            </w:r>
          </w:p>
        </w:tc>
        <w:tc>
          <w:tcPr>
            <w:tcW w:w="960" w:type="dxa"/>
            <w:tcBorders>
              <w:top w:val="nil"/>
              <w:left w:val="nil"/>
              <w:bottom w:val="single" w:sz="8" w:space="0" w:color="auto"/>
              <w:right w:val="single" w:sz="8" w:space="0" w:color="auto"/>
            </w:tcBorders>
            <w:shd w:val="clear" w:color="auto" w:fill="auto"/>
            <w:vAlign w:val="center"/>
            <w:hideMark/>
          </w:tcPr>
          <w:p w14:paraId="70633DFC"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8</w:t>
            </w:r>
          </w:p>
        </w:tc>
      </w:tr>
      <w:tr w:rsidR="004537B7" w:rsidRPr="00F61F0F" w14:paraId="2E6B788C" w14:textId="77777777" w:rsidTr="00035FF7">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B1E6C76"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val="en-US" w:eastAsia="ru-RU"/>
              </w:rPr>
              <w:t>IX</w:t>
            </w:r>
          </w:p>
        </w:tc>
        <w:tc>
          <w:tcPr>
            <w:tcW w:w="960" w:type="dxa"/>
            <w:tcBorders>
              <w:top w:val="nil"/>
              <w:left w:val="nil"/>
              <w:bottom w:val="single" w:sz="8" w:space="0" w:color="auto"/>
              <w:right w:val="single" w:sz="8" w:space="0" w:color="auto"/>
            </w:tcBorders>
            <w:shd w:val="clear" w:color="auto" w:fill="auto"/>
            <w:vAlign w:val="center"/>
            <w:hideMark/>
          </w:tcPr>
          <w:p w14:paraId="2933AF5A"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8</w:t>
            </w:r>
          </w:p>
        </w:tc>
        <w:tc>
          <w:tcPr>
            <w:tcW w:w="960" w:type="dxa"/>
            <w:tcBorders>
              <w:top w:val="nil"/>
              <w:left w:val="nil"/>
              <w:bottom w:val="single" w:sz="8" w:space="0" w:color="auto"/>
              <w:right w:val="single" w:sz="8" w:space="0" w:color="auto"/>
            </w:tcBorders>
            <w:shd w:val="clear" w:color="auto" w:fill="auto"/>
            <w:vAlign w:val="center"/>
            <w:hideMark/>
          </w:tcPr>
          <w:p w14:paraId="3EDAEA49"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w:t>
            </w:r>
          </w:p>
        </w:tc>
        <w:tc>
          <w:tcPr>
            <w:tcW w:w="960" w:type="dxa"/>
            <w:tcBorders>
              <w:top w:val="nil"/>
              <w:left w:val="nil"/>
              <w:bottom w:val="single" w:sz="8" w:space="0" w:color="auto"/>
              <w:right w:val="single" w:sz="8" w:space="0" w:color="auto"/>
            </w:tcBorders>
            <w:shd w:val="clear" w:color="auto" w:fill="auto"/>
            <w:vAlign w:val="center"/>
            <w:hideMark/>
          </w:tcPr>
          <w:p w14:paraId="6F5ABD25"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14:paraId="0717315A"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8</w:t>
            </w:r>
          </w:p>
        </w:tc>
        <w:tc>
          <w:tcPr>
            <w:tcW w:w="960" w:type="dxa"/>
            <w:tcBorders>
              <w:top w:val="nil"/>
              <w:left w:val="nil"/>
              <w:bottom w:val="single" w:sz="8" w:space="0" w:color="auto"/>
              <w:right w:val="single" w:sz="8" w:space="0" w:color="auto"/>
            </w:tcBorders>
            <w:shd w:val="clear" w:color="auto" w:fill="auto"/>
            <w:vAlign w:val="center"/>
            <w:hideMark/>
          </w:tcPr>
          <w:p w14:paraId="1FCCF561"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14:paraId="14EE601C"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w:t>
            </w:r>
          </w:p>
        </w:tc>
        <w:tc>
          <w:tcPr>
            <w:tcW w:w="960" w:type="dxa"/>
            <w:tcBorders>
              <w:top w:val="nil"/>
              <w:left w:val="nil"/>
              <w:bottom w:val="single" w:sz="8" w:space="0" w:color="auto"/>
              <w:right w:val="single" w:sz="8" w:space="0" w:color="auto"/>
            </w:tcBorders>
            <w:shd w:val="clear" w:color="auto" w:fill="auto"/>
            <w:vAlign w:val="center"/>
            <w:hideMark/>
          </w:tcPr>
          <w:p w14:paraId="17E9CBCB"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24</w:t>
            </w:r>
          </w:p>
        </w:tc>
        <w:tc>
          <w:tcPr>
            <w:tcW w:w="960" w:type="dxa"/>
            <w:tcBorders>
              <w:top w:val="nil"/>
              <w:left w:val="nil"/>
              <w:bottom w:val="single" w:sz="8" w:space="0" w:color="auto"/>
              <w:right w:val="single" w:sz="8" w:space="0" w:color="auto"/>
            </w:tcBorders>
            <w:shd w:val="clear" w:color="auto" w:fill="auto"/>
            <w:vAlign w:val="center"/>
            <w:hideMark/>
          </w:tcPr>
          <w:p w14:paraId="7F3BF85E"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17</w:t>
            </w:r>
          </w:p>
        </w:tc>
        <w:tc>
          <w:tcPr>
            <w:tcW w:w="960" w:type="dxa"/>
            <w:tcBorders>
              <w:top w:val="nil"/>
              <w:left w:val="nil"/>
              <w:bottom w:val="single" w:sz="8" w:space="0" w:color="auto"/>
              <w:right w:val="single" w:sz="8" w:space="0" w:color="auto"/>
            </w:tcBorders>
            <w:shd w:val="clear" w:color="auto" w:fill="auto"/>
            <w:vAlign w:val="center"/>
            <w:hideMark/>
          </w:tcPr>
          <w:p w14:paraId="3AB4353F"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w:t>
            </w:r>
          </w:p>
        </w:tc>
      </w:tr>
      <w:tr w:rsidR="004537B7" w:rsidRPr="00F61F0F" w14:paraId="2C75749C" w14:textId="77777777" w:rsidTr="00035FF7">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BFC5159"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val="en-US" w:eastAsia="ru-RU"/>
              </w:rPr>
              <w:t>X</w:t>
            </w:r>
          </w:p>
        </w:tc>
        <w:tc>
          <w:tcPr>
            <w:tcW w:w="960" w:type="dxa"/>
            <w:tcBorders>
              <w:top w:val="nil"/>
              <w:left w:val="nil"/>
              <w:bottom w:val="single" w:sz="8" w:space="0" w:color="auto"/>
              <w:right w:val="single" w:sz="8" w:space="0" w:color="auto"/>
            </w:tcBorders>
            <w:shd w:val="clear" w:color="auto" w:fill="auto"/>
            <w:vAlign w:val="center"/>
            <w:hideMark/>
          </w:tcPr>
          <w:p w14:paraId="49C9AFE7"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14:paraId="596E1266"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14:paraId="6EC4B8F4"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14:paraId="0BF86A0C"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14:paraId="5408F625"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14:paraId="76D7D496"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23</w:t>
            </w:r>
          </w:p>
        </w:tc>
        <w:tc>
          <w:tcPr>
            <w:tcW w:w="960" w:type="dxa"/>
            <w:tcBorders>
              <w:top w:val="nil"/>
              <w:left w:val="nil"/>
              <w:bottom w:val="single" w:sz="8" w:space="0" w:color="auto"/>
              <w:right w:val="single" w:sz="8" w:space="0" w:color="auto"/>
            </w:tcBorders>
            <w:shd w:val="clear" w:color="auto" w:fill="auto"/>
            <w:vAlign w:val="center"/>
            <w:hideMark/>
          </w:tcPr>
          <w:p w14:paraId="510374F4"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21</w:t>
            </w:r>
          </w:p>
        </w:tc>
        <w:tc>
          <w:tcPr>
            <w:tcW w:w="960" w:type="dxa"/>
            <w:tcBorders>
              <w:top w:val="nil"/>
              <w:left w:val="nil"/>
              <w:bottom w:val="single" w:sz="8" w:space="0" w:color="auto"/>
              <w:right w:val="single" w:sz="8" w:space="0" w:color="auto"/>
            </w:tcBorders>
            <w:shd w:val="clear" w:color="auto" w:fill="auto"/>
            <w:vAlign w:val="center"/>
            <w:hideMark/>
          </w:tcPr>
          <w:p w14:paraId="0CAA953A"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w:t>
            </w:r>
          </w:p>
        </w:tc>
        <w:tc>
          <w:tcPr>
            <w:tcW w:w="960" w:type="dxa"/>
            <w:tcBorders>
              <w:top w:val="nil"/>
              <w:left w:val="nil"/>
              <w:bottom w:val="single" w:sz="8" w:space="0" w:color="auto"/>
              <w:right w:val="single" w:sz="8" w:space="0" w:color="auto"/>
            </w:tcBorders>
            <w:shd w:val="clear" w:color="auto" w:fill="auto"/>
            <w:vAlign w:val="center"/>
            <w:hideMark/>
          </w:tcPr>
          <w:p w14:paraId="072B8AB8"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w:t>
            </w:r>
          </w:p>
        </w:tc>
      </w:tr>
      <w:tr w:rsidR="004537B7" w:rsidRPr="00F61F0F" w14:paraId="4F3112E4" w14:textId="77777777" w:rsidTr="00035FF7">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1074E41"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val="en-US" w:eastAsia="ru-RU"/>
              </w:rPr>
              <w:t>XI</w:t>
            </w:r>
          </w:p>
        </w:tc>
        <w:tc>
          <w:tcPr>
            <w:tcW w:w="960" w:type="dxa"/>
            <w:tcBorders>
              <w:top w:val="nil"/>
              <w:left w:val="nil"/>
              <w:bottom w:val="single" w:sz="8" w:space="0" w:color="auto"/>
              <w:right w:val="single" w:sz="8" w:space="0" w:color="auto"/>
            </w:tcBorders>
            <w:shd w:val="clear" w:color="auto" w:fill="auto"/>
            <w:vAlign w:val="center"/>
            <w:hideMark/>
          </w:tcPr>
          <w:p w14:paraId="0051D554"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14:paraId="5E71B674"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w:t>
            </w:r>
          </w:p>
        </w:tc>
        <w:tc>
          <w:tcPr>
            <w:tcW w:w="960" w:type="dxa"/>
            <w:tcBorders>
              <w:top w:val="nil"/>
              <w:left w:val="nil"/>
              <w:bottom w:val="single" w:sz="8" w:space="0" w:color="auto"/>
              <w:right w:val="single" w:sz="8" w:space="0" w:color="auto"/>
            </w:tcBorders>
            <w:shd w:val="clear" w:color="auto" w:fill="auto"/>
            <w:vAlign w:val="center"/>
            <w:hideMark/>
          </w:tcPr>
          <w:p w14:paraId="4B717029"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14:paraId="59E8ABF6"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14:paraId="4E19D8C1"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24</w:t>
            </w:r>
          </w:p>
        </w:tc>
        <w:tc>
          <w:tcPr>
            <w:tcW w:w="960" w:type="dxa"/>
            <w:tcBorders>
              <w:top w:val="nil"/>
              <w:left w:val="nil"/>
              <w:bottom w:val="single" w:sz="8" w:space="0" w:color="auto"/>
              <w:right w:val="single" w:sz="8" w:space="0" w:color="auto"/>
            </w:tcBorders>
            <w:shd w:val="clear" w:color="auto" w:fill="auto"/>
            <w:vAlign w:val="center"/>
            <w:hideMark/>
          </w:tcPr>
          <w:p w14:paraId="509D3C87"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22</w:t>
            </w:r>
          </w:p>
        </w:tc>
        <w:tc>
          <w:tcPr>
            <w:tcW w:w="960" w:type="dxa"/>
            <w:tcBorders>
              <w:top w:val="nil"/>
              <w:left w:val="nil"/>
              <w:bottom w:val="single" w:sz="8" w:space="0" w:color="auto"/>
              <w:right w:val="single" w:sz="8" w:space="0" w:color="auto"/>
            </w:tcBorders>
            <w:shd w:val="clear" w:color="auto" w:fill="auto"/>
            <w:vAlign w:val="center"/>
            <w:hideMark/>
          </w:tcPr>
          <w:p w14:paraId="3B27EDC5"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16</w:t>
            </w:r>
          </w:p>
        </w:tc>
        <w:tc>
          <w:tcPr>
            <w:tcW w:w="960" w:type="dxa"/>
            <w:tcBorders>
              <w:top w:val="nil"/>
              <w:left w:val="nil"/>
              <w:bottom w:val="single" w:sz="8" w:space="0" w:color="auto"/>
              <w:right w:val="single" w:sz="8" w:space="0" w:color="auto"/>
            </w:tcBorders>
            <w:shd w:val="clear" w:color="auto" w:fill="auto"/>
            <w:vAlign w:val="center"/>
            <w:hideMark/>
          </w:tcPr>
          <w:p w14:paraId="05D97989"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w:t>
            </w:r>
          </w:p>
        </w:tc>
        <w:tc>
          <w:tcPr>
            <w:tcW w:w="960" w:type="dxa"/>
            <w:tcBorders>
              <w:top w:val="nil"/>
              <w:left w:val="nil"/>
              <w:bottom w:val="single" w:sz="8" w:space="0" w:color="auto"/>
              <w:right w:val="single" w:sz="8" w:space="0" w:color="auto"/>
            </w:tcBorders>
            <w:shd w:val="clear" w:color="auto" w:fill="auto"/>
            <w:vAlign w:val="center"/>
            <w:hideMark/>
          </w:tcPr>
          <w:p w14:paraId="03181D84"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w:t>
            </w:r>
          </w:p>
        </w:tc>
      </w:tr>
      <w:tr w:rsidR="004537B7" w:rsidRPr="00F61F0F" w14:paraId="6F1B95CA" w14:textId="77777777" w:rsidTr="00035FF7">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8AE88AD"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val="en-US" w:eastAsia="ru-RU"/>
              </w:rPr>
              <w:t>XII</w:t>
            </w:r>
          </w:p>
        </w:tc>
        <w:tc>
          <w:tcPr>
            <w:tcW w:w="960" w:type="dxa"/>
            <w:tcBorders>
              <w:top w:val="nil"/>
              <w:left w:val="nil"/>
              <w:bottom w:val="single" w:sz="8" w:space="0" w:color="auto"/>
              <w:right w:val="single" w:sz="8" w:space="0" w:color="auto"/>
            </w:tcBorders>
            <w:shd w:val="clear" w:color="auto" w:fill="auto"/>
            <w:vAlign w:val="center"/>
            <w:hideMark/>
          </w:tcPr>
          <w:p w14:paraId="4ABE2924"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w:t>
            </w:r>
          </w:p>
        </w:tc>
        <w:tc>
          <w:tcPr>
            <w:tcW w:w="960" w:type="dxa"/>
            <w:tcBorders>
              <w:top w:val="nil"/>
              <w:left w:val="nil"/>
              <w:bottom w:val="single" w:sz="8" w:space="0" w:color="auto"/>
              <w:right w:val="single" w:sz="8" w:space="0" w:color="auto"/>
            </w:tcBorders>
            <w:shd w:val="clear" w:color="auto" w:fill="auto"/>
            <w:vAlign w:val="center"/>
            <w:hideMark/>
          </w:tcPr>
          <w:p w14:paraId="7C3D312D"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w:t>
            </w:r>
          </w:p>
        </w:tc>
        <w:tc>
          <w:tcPr>
            <w:tcW w:w="960" w:type="dxa"/>
            <w:tcBorders>
              <w:top w:val="nil"/>
              <w:left w:val="nil"/>
              <w:bottom w:val="single" w:sz="8" w:space="0" w:color="auto"/>
              <w:right w:val="single" w:sz="8" w:space="0" w:color="auto"/>
            </w:tcBorders>
            <w:shd w:val="clear" w:color="auto" w:fill="auto"/>
            <w:vAlign w:val="center"/>
            <w:hideMark/>
          </w:tcPr>
          <w:p w14:paraId="52948927"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14:paraId="275E761C"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19</w:t>
            </w:r>
          </w:p>
        </w:tc>
        <w:tc>
          <w:tcPr>
            <w:tcW w:w="960" w:type="dxa"/>
            <w:tcBorders>
              <w:top w:val="nil"/>
              <w:left w:val="nil"/>
              <w:bottom w:val="single" w:sz="8" w:space="0" w:color="auto"/>
              <w:right w:val="single" w:sz="8" w:space="0" w:color="auto"/>
            </w:tcBorders>
            <w:shd w:val="clear" w:color="auto" w:fill="auto"/>
            <w:vAlign w:val="center"/>
            <w:hideMark/>
          </w:tcPr>
          <w:p w14:paraId="6DE5DAF3"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21</w:t>
            </w:r>
          </w:p>
        </w:tc>
        <w:tc>
          <w:tcPr>
            <w:tcW w:w="960" w:type="dxa"/>
            <w:tcBorders>
              <w:top w:val="nil"/>
              <w:left w:val="nil"/>
              <w:bottom w:val="single" w:sz="8" w:space="0" w:color="auto"/>
              <w:right w:val="single" w:sz="8" w:space="0" w:color="auto"/>
            </w:tcBorders>
            <w:shd w:val="clear" w:color="auto" w:fill="auto"/>
            <w:vAlign w:val="center"/>
            <w:hideMark/>
          </w:tcPr>
          <w:p w14:paraId="260D80C2"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28</w:t>
            </w:r>
          </w:p>
        </w:tc>
        <w:tc>
          <w:tcPr>
            <w:tcW w:w="960" w:type="dxa"/>
            <w:tcBorders>
              <w:top w:val="nil"/>
              <w:left w:val="nil"/>
              <w:bottom w:val="single" w:sz="8" w:space="0" w:color="auto"/>
              <w:right w:val="single" w:sz="8" w:space="0" w:color="auto"/>
            </w:tcBorders>
            <w:shd w:val="clear" w:color="auto" w:fill="auto"/>
            <w:vAlign w:val="center"/>
            <w:hideMark/>
          </w:tcPr>
          <w:p w14:paraId="6F115C47"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14:paraId="080E0CC7"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w:t>
            </w:r>
          </w:p>
        </w:tc>
        <w:tc>
          <w:tcPr>
            <w:tcW w:w="960" w:type="dxa"/>
            <w:tcBorders>
              <w:top w:val="nil"/>
              <w:left w:val="nil"/>
              <w:bottom w:val="single" w:sz="8" w:space="0" w:color="auto"/>
              <w:right w:val="single" w:sz="8" w:space="0" w:color="auto"/>
            </w:tcBorders>
            <w:shd w:val="clear" w:color="auto" w:fill="auto"/>
            <w:vAlign w:val="center"/>
            <w:hideMark/>
          </w:tcPr>
          <w:p w14:paraId="1E0CE0DF" w14:textId="77777777" w:rsidR="00905024" w:rsidRPr="00F61F0F" w:rsidRDefault="00905024"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w:t>
            </w:r>
          </w:p>
        </w:tc>
      </w:tr>
      <w:tr w:rsidR="004537B7" w:rsidRPr="00F61F0F" w14:paraId="16E0E891" w14:textId="77777777" w:rsidTr="00035FF7">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04E4ADD" w14:textId="77777777" w:rsidR="00905024" w:rsidRPr="00F61F0F" w:rsidRDefault="00905024" w:rsidP="00273E8A">
            <w:pPr>
              <w:spacing w:after="0" w:line="240" w:lineRule="auto"/>
              <w:jc w:val="center"/>
              <w:rPr>
                <w:rFonts w:ascii="Times New Roman" w:eastAsia="Times New Roman" w:hAnsi="Times New Roman" w:cs="Times New Roman"/>
                <w:b/>
                <w:bCs/>
                <w:lang w:eastAsia="ru-RU"/>
              </w:rPr>
            </w:pPr>
            <w:r w:rsidRPr="00F61F0F">
              <w:rPr>
                <w:rFonts w:ascii="Times New Roman" w:eastAsia="Times New Roman" w:hAnsi="Times New Roman" w:cs="Times New Roman"/>
                <w:b/>
                <w:bCs/>
                <w:lang w:eastAsia="ru-RU"/>
              </w:rPr>
              <w:t>год</w:t>
            </w:r>
          </w:p>
        </w:tc>
        <w:tc>
          <w:tcPr>
            <w:tcW w:w="960" w:type="dxa"/>
            <w:tcBorders>
              <w:top w:val="nil"/>
              <w:left w:val="nil"/>
              <w:bottom w:val="single" w:sz="8" w:space="0" w:color="auto"/>
              <w:right w:val="single" w:sz="8" w:space="0" w:color="auto"/>
            </w:tcBorders>
            <w:shd w:val="clear" w:color="auto" w:fill="auto"/>
            <w:vAlign w:val="center"/>
            <w:hideMark/>
          </w:tcPr>
          <w:p w14:paraId="269ACA17" w14:textId="77777777" w:rsidR="00905024" w:rsidRPr="00F61F0F" w:rsidRDefault="00905024" w:rsidP="00273E8A">
            <w:pPr>
              <w:spacing w:after="0" w:line="240" w:lineRule="auto"/>
              <w:jc w:val="center"/>
              <w:rPr>
                <w:rFonts w:ascii="Times New Roman" w:eastAsia="Times New Roman" w:hAnsi="Times New Roman" w:cs="Times New Roman"/>
                <w:b/>
                <w:bCs/>
                <w:lang w:eastAsia="ru-RU"/>
              </w:rPr>
            </w:pPr>
            <w:r w:rsidRPr="00F61F0F">
              <w:rPr>
                <w:rFonts w:ascii="Times New Roman" w:eastAsia="Times New Roman" w:hAnsi="Times New Roman" w:cs="Times New Roman"/>
                <w:b/>
                <w:bCs/>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14:paraId="1B47AAFA" w14:textId="77777777" w:rsidR="00905024" w:rsidRPr="00F61F0F" w:rsidRDefault="00905024" w:rsidP="00273E8A">
            <w:pPr>
              <w:spacing w:after="0" w:line="240" w:lineRule="auto"/>
              <w:jc w:val="center"/>
              <w:rPr>
                <w:rFonts w:ascii="Times New Roman" w:eastAsia="Times New Roman" w:hAnsi="Times New Roman" w:cs="Times New Roman"/>
                <w:b/>
                <w:bCs/>
                <w:lang w:eastAsia="ru-RU"/>
              </w:rPr>
            </w:pPr>
            <w:r w:rsidRPr="00F61F0F">
              <w:rPr>
                <w:rFonts w:ascii="Times New Roman" w:eastAsia="Times New Roman" w:hAnsi="Times New Roman" w:cs="Times New Roman"/>
                <w:b/>
                <w:bCs/>
                <w:lang w:eastAsia="ru-RU"/>
              </w:rPr>
              <w:t>7</w:t>
            </w:r>
          </w:p>
        </w:tc>
        <w:tc>
          <w:tcPr>
            <w:tcW w:w="960" w:type="dxa"/>
            <w:tcBorders>
              <w:top w:val="nil"/>
              <w:left w:val="nil"/>
              <w:bottom w:val="single" w:sz="8" w:space="0" w:color="auto"/>
              <w:right w:val="single" w:sz="8" w:space="0" w:color="auto"/>
            </w:tcBorders>
            <w:shd w:val="clear" w:color="auto" w:fill="auto"/>
            <w:vAlign w:val="center"/>
            <w:hideMark/>
          </w:tcPr>
          <w:p w14:paraId="2776EB66" w14:textId="77777777" w:rsidR="00905024" w:rsidRPr="00F61F0F" w:rsidRDefault="00905024" w:rsidP="00273E8A">
            <w:pPr>
              <w:spacing w:after="0" w:line="240" w:lineRule="auto"/>
              <w:jc w:val="center"/>
              <w:rPr>
                <w:rFonts w:ascii="Times New Roman" w:eastAsia="Times New Roman" w:hAnsi="Times New Roman" w:cs="Times New Roman"/>
                <w:b/>
                <w:bCs/>
                <w:lang w:eastAsia="ru-RU"/>
              </w:rPr>
            </w:pPr>
            <w:r w:rsidRPr="00F61F0F">
              <w:rPr>
                <w:rFonts w:ascii="Times New Roman" w:eastAsia="Times New Roman" w:hAnsi="Times New Roman" w:cs="Times New Roman"/>
                <w:b/>
                <w:bCs/>
                <w:lang w:eastAsia="ru-RU"/>
              </w:rPr>
              <w:t>6</w:t>
            </w:r>
          </w:p>
        </w:tc>
        <w:tc>
          <w:tcPr>
            <w:tcW w:w="960" w:type="dxa"/>
            <w:tcBorders>
              <w:top w:val="nil"/>
              <w:left w:val="nil"/>
              <w:bottom w:val="single" w:sz="8" w:space="0" w:color="auto"/>
              <w:right w:val="single" w:sz="8" w:space="0" w:color="auto"/>
            </w:tcBorders>
            <w:shd w:val="clear" w:color="auto" w:fill="auto"/>
            <w:vAlign w:val="center"/>
            <w:hideMark/>
          </w:tcPr>
          <w:p w14:paraId="183172D6" w14:textId="77777777" w:rsidR="00905024" w:rsidRPr="00F61F0F" w:rsidRDefault="00905024" w:rsidP="00273E8A">
            <w:pPr>
              <w:spacing w:after="0" w:line="240" w:lineRule="auto"/>
              <w:jc w:val="center"/>
              <w:rPr>
                <w:rFonts w:ascii="Times New Roman" w:eastAsia="Times New Roman" w:hAnsi="Times New Roman" w:cs="Times New Roman"/>
                <w:b/>
                <w:bCs/>
                <w:lang w:eastAsia="ru-RU"/>
              </w:rPr>
            </w:pPr>
            <w:r w:rsidRPr="00F61F0F">
              <w:rPr>
                <w:rFonts w:ascii="Times New Roman" w:eastAsia="Times New Roman" w:hAnsi="Times New Roman" w:cs="Times New Roman"/>
                <w:b/>
                <w:bCs/>
                <w:lang w:eastAsia="ru-RU"/>
              </w:rPr>
              <w:t>11</w:t>
            </w:r>
          </w:p>
        </w:tc>
        <w:tc>
          <w:tcPr>
            <w:tcW w:w="960" w:type="dxa"/>
            <w:tcBorders>
              <w:top w:val="nil"/>
              <w:left w:val="nil"/>
              <w:bottom w:val="single" w:sz="8" w:space="0" w:color="auto"/>
              <w:right w:val="single" w:sz="8" w:space="0" w:color="auto"/>
            </w:tcBorders>
            <w:shd w:val="clear" w:color="auto" w:fill="auto"/>
            <w:vAlign w:val="center"/>
            <w:hideMark/>
          </w:tcPr>
          <w:p w14:paraId="3C0F39DC" w14:textId="77777777" w:rsidR="00905024" w:rsidRPr="00F61F0F" w:rsidRDefault="00905024" w:rsidP="00273E8A">
            <w:pPr>
              <w:spacing w:after="0" w:line="240" w:lineRule="auto"/>
              <w:jc w:val="center"/>
              <w:rPr>
                <w:rFonts w:ascii="Times New Roman" w:eastAsia="Times New Roman" w:hAnsi="Times New Roman" w:cs="Times New Roman"/>
                <w:b/>
                <w:bCs/>
                <w:lang w:eastAsia="ru-RU"/>
              </w:rPr>
            </w:pPr>
            <w:r w:rsidRPr="00F61F0F">
              <w:rPr>
                <w:rFonts w:ascii="Times New Roman" w:eastAsia="Times New Roman" w:hAnsi="Times New Roman" w:cs="Times New Roman"/>
                <w:b/>
                <w:bCs/>
                <w:lang w:eastAsia="ru-RU"/>
              </w:rPr>
              <w:t>18</w:t>
            </w:r>
          </w:p>
        </w:tc>
        <w:tc>
          <w:tcPr>
            <w:tcW w:w="960" w:type="dxa"/>
            <w:tcBorders>
              <w:top w:val="nil"/>
              <w:left w:val="nil"/>
              <w:bottom w:val="single" w:sz="8" w:space="0" w:color="auto"/>
              <w:right w:val="single" w:sz="8" w:space="0" w:color="auto"/>
            </w:tcBorders>
            <w:shd w:val="clear" w:color="auto" w:fill="auto"/>
            <w:vAlign w:val="center"/>
            <w:hideMark/>
          </w:tcPr>
          <w:p w14:paraId="2F2B76A7" w14:textId="77777777" w:rsidR="00905024" w:rsidRPr="00F61F0F" w:rsidRDefault="00905024" w:rsidP="00273E8A">
            <w:pPr>
              <w:spacing w:after="0" w:line="240" w:lineRule="auto"/>
              <w:jc w:val="center"/>
              <w:rPr>
                <w:rFonts w:ascii="Times New Roman" w:eastAsia="Times New Roman" w:hAnsi="Times New Roman" w:cs="Times New Roman"/>
                <w:b/>
                <w:bCs/>
                <w:lang w:eastAsia="ru-RU"/>
              </w:rPr>
            </w:pPr>
            <w:r w:rsidRPr="00F61F0F">
              <w:rPr>
                <w:rFonts w:ascii="Times New Roman" w:eastAsia="Times New Roman" w:hAnsi="Times New Roman" w:cs="Times New Roman"/>
                <w:b/>
                <w:bCs/>
                <w:lang w:eastAsia="ru-RU"/>
              </w:rPr>
              <w:t>18</w:t>
            </w:r>
          </w:p>
        </w:tc>
        <w:tc>
          <w:tcPr>
            <w:tcW w:w="960" w:type="dxa"/>
            <w:tcBorders>
              <w:top w:val="nil"/>
              <w:left w:val="nil"/>
              <w:bottom w:val="single" w:sz="8" w:space="0" w:color="auto"/>
              <w:right w:val="single" w:sz="8" w:space="0" w:color="auto"/>
            </w:tcBorders>
            <w:shd w:val="clear" w:color="auto" w:fill="auto"/>
            <w:vAlign w:val="center"/>
            <w:hideMark/>
          </w:tcPr>
          <w:p w14:paraId="3173B451" w14:textId="77777777" w:rsidR="00905024" w:rsidRPr="00F61F0F" w:rsidRDefault="00905024" w:rsidP="00273E8A">
            <w:pPr>
              <w:spacing w:after="0" w:line="240" w:lineRule="auto"/>
              <w:jc w:val="center"/>
              <w:rPr>
                <w:rFonts w:ascii="Times New Roman" w:eastAsia="Times New Roman" w:hAnsi="Times New Roman" w:cs="Times New Roman"/>
                <w:b/>
                <w:bCs/>
                <w:lang w:eastAsia="ru-RU"/>
              </w:rPr>
            </w:pPr>
            <w:r w:rsidRPr="00F61F0F">
              <w:rPr>
                <w:rFonts w:ascii="Times New Roman" w:eastAsia="Times New Roman" w:hAnsi="Times New Roman" w:cs="Times New Roman"/>
                <w:b/>
                <w:bCs/>
                <w:lang w:eastAsia="ru-RU"/>
              </w:rPr>
              <w:t>17</w:t>
            </w:r>
          </w:p>
        </w:tc>
        <w:tc>
          <w:tcPr>
            <w:tcW w:w="960" w:type="dxa"/>
            <w:tcBorders>
              <w:top w:val="nil"/>
              <w:left w:val="nil"/>
              <w:bottom w:val="single" w:sz="8" w:space="0" w:color="auto"/>
              <w:right w:val="single" w:sz="8" w:space="0" w:color="auto"/>
            </w:tcBorders>
            <w:shd w:val="clear" w:color="auto" w:fill="auto"/>
            <w:vAlign w:val="center"/>
            <w:hideMark/>
          </w:tcPr>
          <w:p w14:paraId="3ED9647D" w14:textId="77777777" w:rsidR="00905024" w:rsidRPr="00F61F0F" w:rsidRDefault="00905024" w:rsidP="00273E8A">
            <w:pPr>
              <w:spacing w:after="0" w:line="240" w:lineRule="auto"/>
              <w:jc w:val="center"/>
              <w:rPr>
                <w:rFonts w:ascii="Times New Roman" w:eastAsia="Times New Roman" w:hAnsi="Times New Roman" w:cs="Times New Roman"/>
                <w:b/>
                <w:bCs/>
                <w:lang w:eastAsia="ru-RU"/>
              </w:rPr>
            </w:pPr>
            <w:r w:rsidRPr="00F61F0F">
              <w:rPr>
                <w:rFonts w:ascii="Times New Roman" w:eastAsia="Times New Roman" w:hAnsi="Times New Roman" w:cs="Times New Roman"/>
                <w:b/>
                <w:bCs/>
                <w:lang w:eastAsia="ru-RU"/>
              </w:rPr>
              <w:t>14</w:t>
            </w:r>
          </w:p>
        </w:tc>
        <w:tc>
          <w:tcPr>
            <w:tcW w:w="960" w:type="dxa"/>
            <w:tcBorders>
              <w:top w:val="nil"/>
              <w:left w:val="nil"/>
              <w:bottom w:val="single" w:sz="8" w:space="0" w:color="auto"/>
              <w:right w:val="single" w:sz="8" w:space="0" w:color="auto"/>
            </w:tcBorders>
            <w:shd w:val="clear" w:color="auto" w:fill="auto"/>
            <w:vAlign w:val="center"/>
            <w:hideMark/>
          </w:tcPr>
          <w:p w14:paraId="34F0D9D1" w14:textId="77777777" w:rsidR="00905024" w:rsidRPr="00F61F0F" w:rsidRDefault="00905024" w:rsidP="00273E8A">
            <w:pPr>
              <w:spacing w:after="0" w:line="240" w:lineRule="auto"/>
              <w:jc w:val="center"/>
              <w:rPr>
                <w:rFonts w:ascii="Times New Roman" w:eastAsia="Times New Roman" w:hAnsi="Times New Roman" w:cs="Times New Roman"/>
                <w:b/>
                <w:bCs/>
                <w:lang w:eastAsia="ru-RU"/>
              </w:rPr>
            </w:pPr>
            <w:r w:rsidRPr="00F61F0F">
              <w:rPr>
                <w:rFonts w:ascii="Times New Roman" w:eastAsia="Times New Roman" w:hAnsi="Times New Roman" w:cs="Times New Roman"/>
                <w:b/>
                <w:bCs/>
                <w:lang w:eastAsia="ru-RU"/>
              </w:rPr>
              <w:t>6</w:t>
            </w:r>
          </w:p>
        </w:tc>
      </w:tr>
    </w:tbl>
    <w:p w14:paraId="4D46BAA6" w14:textId="77777777" w:rsidR="00EF76DD" w:rsidRPr="00F61F0F" w:rsidRDefault="00951D33" w:rsidP="00273E8A">
      <w:pPr>
        <w:pStyle w:val="af2"/>
        <w:jc w:val="center"/>
      </w:pPr>
      <w:r w:rsidRPr="00F61F0F">
        <w:rPr>
          <w:noProof/>
          <w:lang w:eastAsia="ru-RU"/>
        </w:rPr>
        <w:drawing>
          <wp:inline distT="0" distB="0" distL="0" distR="0" wp14:anchorId="517B3906" wp14:editId="7F47735E">
            <wp:extent cx="3709035" cy="3306445"/>
            <wp:effectExtent l="0" t="0" r="5715" b="8255"/>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9035" cy="3306445"/>
                    </a:xfrm>
                    <a:prstGeom prst="rect">
                      <a:avLst/>
                    </a:prstGeom>
                    <a:noFill/>
                  </pic:spPr>
                </pic:pic>
              </a:graphicData>
            </a:graphic>
          </wp:inline>
        </w:drawing>
      </w:r>
    </w:p>
    <w:p w14:paraId="2D734015" w14:textId="77777777" w:rsidR="00951D33" w:rsidRPr="00F61F0F" w:rsidRDefault="00951D33" w:rsidP="00273E8A">
      <w:pPr>
        <w:pStyle w:val="a1"/>
        <w:rPr>
          <w:lang w:eastAsia="ru-RU"/>
        </w:rPr>
      </w:pPr>
      <w:r w:rsidRPr="00F61F0F">
        <w:rPr>
          <w:lang w:eastAsia="ru-RU"/>
        </w:rPr>
        <w:t>Роза ветров по метеостанции Череповец</w:t>
      </w:r>
    </w:p>
    <w:p w14:paraId="396E2DEF" w14:textId="77777777" w:rsidR="00EF76DD" w:rsidRPr="00F61F0F" w:rsidRDefault="00951D33" w:rsidP="00273E8A">
      <w:pPr>
        <w:pStyle w:val="af2"/>
      </w:pPr>
      <w:r w:rsidRPr="00F61F0F">
        <w:lastRenderedPageBreak/>
        <w:t xml:space="preserve">Средние значения температуры воздуха приведены в таблице </w:t>
      </w:r>
      <w:r w:rsidR="004149D2" w:rsidRPr="00F61F0F">
        <w:t>1.3.1-1</w:t>
      </w:r>
      <w:r w:rsidRPr="00F61F0F">
        <w:t xml:space="preserve">. Самым теплым месяцем является июль (среднемесячная температура +17,5°С), самым холодным – январь (-11,3°С). Средняя годовая температура равна 2,6°С, но в любой месяц года температура воздуха может существенно отклоняться от средних значений. В Череповце зарегистрирован абсолютный максимум + 36°С (в </w:t>
      </w:r>
      <w:smartTag w:uri="urn:schemas-microsoft-com:office:smarttags" w:element="metricconverter">
        <w:smartTagPr>
          <w:attr w:name="ProductID" w:val="1936 г"/>
        </w:smartTagPr>
        <w:r w:rsidRPr="00F61F0F">
          <w:t>1936 г</w:t>
        </w:r>
      </w:smartTag>
      <w:r w:rsidRPr="00F61F0F">
        <w:t xml:space="preserve">.) и абсолютный минимум – -47°С (в </w:t>
      </w:r>
      <w:smartTag w:uri="urn:schemas-microsoft-com:office:smarttags" w:element="metricconverter">
        <w:smartTagPr>
          <w:attr w:name="ProductID" w:val="1940 г"/>
        </w:smartTagPr>
        <w:r w:rsidRPr="00F61F0F">
          <w:t>1940 г</w:t>
        </w:r>
      </w:smartTag>
      <w:r w:rsidRPr="00F61F0F">
        <w:t>.).</w:t>
      </w:r>
    </w:p>
    <w:p w14:paraId="52E50E87" w14:textId="77777777" w:rsidR="00EF76DD" w:rsidRPr="00F61F0F" w:rsidRDefault="00EF76DD" w:rsidP="00273E8A">
      <w:pPr>
        <w:pStyle w:val="11110"/>
        <w:numPr>
          <w:ilvl w:val="7"/>
          <w:numId w:val="82"/>
        </w:numPr>
        <w:ind w:left="567" w:hanging="425"/>
      </w:pPr>
      <w:r w:rsidRPr="00F61F0F">
        <w:t>Температурный режим г. Череповец</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777"/>
        <w:gridCol w:w="767"/>
        <w:gridCol w:w="763"/>
        <w:gridCol w:w="630"/>
        <w:gridCol w:w="646"/>
        <w:gridCol w:w="646"/>
        <w:gridCol w:w="646"/>
        <w:gridCol w:w="646"/>
        <w:gridCol w:w="646"/>
        <w:gridCol w:w="630"/>
        <w:gridCol w:w="630"/>
        <w:gridCol w:w="705"/>
      </w:tblGrid>
      <w:tr w:rsidR="004537B7" w:rsidRPr="00F61F0F" w14:paraId="666DC986" w14:textId="77777777" w:rsidTr="009D06F0">
        <w:trPr>
          <w:tblHeader/>
          <w:jc w:val="center"/>
        </w:trPr>
        <w:tc>
          <w:tcPr>
            <w:tcW w:w="1450" w:type="dxa"/>
            <w:vAlign w:val="center"/>
          </w:tcPr>
          <w:p w14:paraId="386B2FAE"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Месяцы \</w:t>
            </w:r>
          </w:p>
          <w:p w14:paraId="0310E980"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Показатели</w:t>
            </w:r>
          </w:p>
        </w:tc>
        <w:tc>
          <w:tcPr>
            <w:tcW w:w="777" w:type="dxa"/>
            <w:vAlign w:val="center"/>
          </w:tcPr>
          <w:p w14:paraId="3ADA8B52"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I</w:t>
            </w:r>
          </w:p>
        </w:tc>
        <w:tc>
          <w:tcPr>
            <w:tcW w:w="767" w:type="dxa"/>
            <w:vAlign w:val="center"/>
          </w:tcPr>
          <w:p w14:paraId="6D1FAEFE"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II</w:t>
            </w:r>
          </w:p>
        </w:tc>
        <w:tc>
          <w:tcPr>
            <w:tcW w:w="763" w:type="dxa"/>
            <w:vAlign w:val="center"/>
          </w:tcPr>
          <w:p w14:paraId="73892DD2"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III</w:t>
            </w:r>
          </w:p>
        </w:tc>
        <w:tc>
          <w:tcPr>
            <w:tcW w:w="630" w:type="dxa"/>
            <w:vAlign w:val="center"/>
          </w:tcPr>
          <w:p w14:paraId="70AFD2B0"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IV</w:t>
            </w:r>
          </w:p>
        </w:tc>
        <w:tc>
          <w:tcPr>
            <w:tcW w:w="646" w:type="dxa"/>
            <w:vAlign w:val="center"/>
          </w:tcPr>
          <w:p w14:paraId="24329E74"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V</w:t>
            </w:r>
          </w:p>
        </w:tc>
        <w:tc>
          <w:tcPr>
            <w:tcW w:w="646" w:type="dxa"/>
            <w:vAlign w:val="center"/>
          </w:tcPr>
          <w:p w14:paraId="44F58D00"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VI</w:t>
            </w:r>
          </w:p>
        </w:tc>
        <w:tc>
          <w:tcPr>
            <w:tcW w:w="646" w:type="dxa"/>
            <w:vAlign w:val="center"/>
          </w:tcPr>
          <w:p w14:paraId="1B2F1012"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VII</w:t>
            </w:r>
          </w:p>
        </w:tc>
        <w:tc>
          <w:tcPr>
            <w:tcW w:w="646" w:type="dxa"/>
            <w:vAlign w:val="center"/>
          </w:tcPr>
          <w:p w14:paraId="7788388F"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VIII</w:t>
            </w:r>
          </w:p>
        </w:tc>
        <w:tc>
          <w:tcPr>
            <w:tcW w:w="646" w:type="dxa"/>
            <w:vAlign w:val="center"/>
          </w:tcPr>
          <w:p w14:paraId="3FEEC4BA"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IX</w:t>
            </w:r>
          </w:p>
        </w:tc>
        <w:tc>
          <w:tcPr>
            <w:tcW w:w="630" w:type="dxa"/>
            <w:vAlign w:val="center"/>
          </w:tcPr>
          <w:p w14:paraId="45FDFA4C"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X</w:t>
            </w:r>
          </w:p>
        </w:tc>
        <w:tc>
          <w:tcPr>
            <w:tcW w:w="630" w:type="dxa"/>
            <w:vAlign w:val="center"/>
          </w:tcPr>
          <w:p w14:paraId="3B781093"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XI</w:t>
            </w:r>
          </w:p>
        </w:tc>
        <w:tc>
          <w:tcPr>
            <w:tcW w:w="705" w:type="dxa"/>
            <w:vAlign w:val="center"/>
          </w:tcPr>
          <w:p w14:paraId="08209E83"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XII</w:t>
            </w:r>
          </w:p>
        </w:tc>
      </w:tr>
      <w:tr w:rsidR="004537B7" w:rsidRPr="00F61F0F" w14:paraId="23071034" w14:textId="77777777" w:rsidTr="009D06F0">
        <w:trPr>
          <w:jc w:val="center"/>
        </w:trPr>
        <w:tc>
          <w:tcPr>
            <w:tcW w:w="1450" w:type="dxa"/>
            <w:vAlign w:val="center"/>
          </w:tcPr>
          <w:p w14:paraId="1CD913E4"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Средняя</w:t>
            </w:r>
          </w:p>
          <w:p w14:paraId="4EDCCF1E"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месячная температура</w:t>
            </w:r>
          </w:p>
        </w:tc>
        <w:tc>
          <w:tcPr>
            <w:tcW w:w="777" w:type="dxa"/>
            <w:vAlign w:val="center"/>
          </w:tcPr>
          <w:p w14:paraId="0802A212"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-11,3</w:t>
            </w:r>
          </w:p>
        </w:tc>
        <w:tc>
          <w:tcPr>
            <w:tcW w:w="767" w:type="dxa"/>
            <w:vAlign w:val="center"/>
          </w:tcPr>
          <w:p w14:paraId="68103CCA"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-11,0</w:t>
            </w:r>
          </w:p>
        </w:tc>
        <w:tc>
          <w:tcPr>
            <w:tcW w:w="763" w:type="dxa"/>
            <w:vAlign w:val="center"/>
          </w:tcPr>
          <w:p w14:paraId="51F910AF"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-5,9</w:t>
            </w:r>
          </w:p>
        </w:tc>
        <w:tc>
          <w:tcPr>
            <w:tcW w:w="630" w:type="dxa"/>
            <w:vAlign w:val="center"/>
          </w:tcPr>
          <w:p w14:paraId="5B01FAB7"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2,5</w:t>
            </w:r>
          </w:p>
        </w:tc>
        <w:tc>
          <w:tcPr>
            <w:tcW w:w="646" w:type="dxa"/>
            <w:vAlign w:val="center"/>
          </w:tcPr>
          <w:p w14:paraId="75FC22F5"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9,9</w:t>
            </w:r>
          </w:p>
        </w:tc>
        <w:tc>
          <w:tcPr>
            <w:tcW w:w="646" w:type="dxa"/>
            <w:vAlign w:val="center"/>
          </w:tcPr>
          <w:p w14:paraId="64D60118"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14,8</w:t>
            </w:r>
          </w:p>
        </w:tc>
        <w:tc>
          <w:tcPr>
            <w:tcW w:w="646" w:type="dxa"/>
            <w:vAlign w:val="center"/>
          </w:tcPr>
          <w:p w14:paraId="00F4EBBC"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17,5</w:t>
            </w:r>
          </w:p>
        </w:tc>
        <w:tc>
          <w:tcPr>
            <w:tcW w:w="646" w:type="dxa"/>
            <w:vAlign w:val="center"/>
          </w:tcPr>
          <w:p w14:paraId="4F0441FE"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15,1</w:t>
            </w:r>
          </w:p>
        </w:tc>
        <w:tc>
          <w:tcPr>
            <w:tcW w:w="646" w:type="dxa"/>
            <w:vAlign w:val="center"/>
          </w:tcPr>
          <w:p w14:paraId="71649E0A"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9,4</w:t>
            </w:r>
          </w:p>
        </w:tc>
        <w:tc>
          <w:tcPr>
            <w:tcW w:w="630" w:type="dxa"/>
            <w:vAlign w:val="center"/>
          </w:tcPr>
          <w:p w14:paraId="3C0FD919"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2,7</w:t>
            </w:r>
          </w:p>
        </w:tc>
        <w:tc>
          <w:tcPr>
            <w:tcW w:w="630" w:type="dxa"/>
            <w:vAlign w:val="center"/>
          </w:tcPr>
          <w:p w14:paraId="47086A79"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-3,3</w:t>
            </w:r>
          </w:p>
        </w:tc>
        <w:tc>
          <w:tcPr>
            <w:tcW w:w="705" w:type="dxa"/>
            <w:vAlign w:val="center"/>
          </w:tcPr>
          <w:p w14:paraId="28E98E5B"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-8,7</w:t>
            </w:r>
          </w:p>
        </w:tc>
      </w:tr>
      <w:tr w:rsidR="004537B7" w:rsidRPr="00F61F0F" w14:paraId="6DB10611" w14:textId="77777777" w:rsidTr="009D06F0">
        <w:trPr>
          <w:jc w:val="center"/>
        </w:trPr>
        <w:tc>
          <w:tcPr>
            <w:tcW w:w="1450" w:type="dxa"/>
            <w:vAlign w:val="center"/>
          </w:tcPr>
          <w:p w14:paraId="610557E1"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Средний</w:t>
            </w:r>
          </w:p>
          <w:p w14:paraId="25094D66"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минимум</w:t>
            </w:r>
          </w:p>
        </w:tc>
        <w:tc>
          <w:tcPr>
            <w:tcW w:w="777" w:type="dxa"/>
            <w:vAlign w:val="center"/>
          </w:tcPr>
          <w:p w14:paraId="70EB02CA"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-15,0</w:t>
            </w:r>
          </w:p>
        </w:tc>
        <w:tc>
          <w:tcPr>
            <w:tcW w:w="767" w:type="dxa"/>
            <w:vAlign w:val="center"/>
          </w:tcPr>
          <w:p w14:paraId="02D6FD31"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-15,2</w:t>
            </w:r>
          </w:p>
        </w:tc>
        <w:tc>
          <w:tcPr>
            <w:tcW w:w="763" w:type="dxa"/>
            <w:vAlign w:val="center"/>
          </w:tcPr>
          <w:p w14:paraId="0CBBF361"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-10,6</w:t>
            </w:r>
          </w:p>
        </w:tc>
        <w:tc>
          <w:tcPr>
            <w:tcW w:w="630" w:type="dxa"/>
            <w:vAlign w:val="center"/>
          </w:tcPr>
          <w:p w14:paraId="21749B05"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w:t>
            </w:r>
          </w:p>
        </w:tc>
        <w:tc>
          <w:tcPr>
            <w:tcW w:w="646" w:type="dxa"/>
            <w:vAlign w:val="center"/>
          </w:tcPr>
          <w:p w14:paraId="116BE3EE"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4,3</w:t>
            </w:r>
          </w:p>
        </w:tc>
        <w:tc>
          <w:tcPr>
            <w:tcW w:w="646" w:type="dxa"/>
            <w:vAlign w:val="center"/>
          </w:tcPr>
          <w:p w14:paraId="7313D2E0"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9,2</w:t>
            </w:r>
          </w:p>
        </w:tc>
        <w:tc>
          <w:tcPr>
            <w:tcW w:w="646" w:type="dxa"/>
            <w:vAlign w:val="center"/>
          </w:tcPr>
          <w:p w14:paraId="5A8DC06A"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11,7</w:t>
            </w:r>
          </w:p>
        </w:tc>
        <w:tc>
          <w:tcPr>
            <w:tcW w:w="646" w:type="dxa"/>
            <w:vAlign w:val="center"/>
          </w:tcPr>
          <w:p w14:paraId="0B1B8D6F"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10,1</w:t>
            </w:r>
          </w:p>
        </w:tc>
        <w:tc>
          <w:tcPr>
            <w:tcW w:w="646" w:type="dxa"/>
            <w:vAlign w:val="center"/>
          </w:tcPr>
          <w:p w14:paraId="3B0D9685"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5,3</w:t>
            </w:r>
          </w:p>
        </w:tc>
        <w:tc>
          <w:tcPr>
            <w:tcW w:w="630" w:type="dxa"/>
            <w:vAlign w:val="center"/>
          </w:tcPr>
          <w:p w14:paraId="135432D4"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0,0</w:t>
            </w:r>
          </w:p>
        </w:tc>
        <w:tc>
          <w:tcPr>
            <w:tcW w:w="630" w:type="dxa"/>
            <w:vAlign w:val="center"/>
          </w:tcPr>
          <w:p w14:paraId="202E9F92"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-5,7</w:t>
            </w:r>
          </w:p>
        </w:tc>
        <w:tc>
          <w:tcPr>
            <w:tcW w:w="705" w:type="dxa"/>
            <w:vAlign w:val="center"/>
          </w:tcPr>
          <w:p w14:paraId="37AC727D"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-11,8</w:t>
            </w:r>
          </w:p>
        </w:tc>
      </w:tr>
      <w:tr w:rsidR="004537B7" w:rsidRPr="00F61F0F" w14:paraId="41061DEC" w14:textId="77777777" w:rsidTr="009D06F0">
        <w:trPr>
          <w:jc w:val="center"/>
        </w:trPr>
        <w:tc>
          <w:tcPr>
            <w:tcW w:w="1450" w:type="dxa"/>
            <w:vAlign w:val="center"/>
          </w:tcPr>
          <w:p w14:paraId="3B42A027"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Абсолютный минимум</w:t>
            </w:r>
          </w:p>
        </w:tc>
        <w:tc>
          <w:tcPr>
            <w:tcW w:w="777" w:type="dxa"/>
            <w:vAlign w:val="center"/>
          </w:tcPr>
          <w:p w14:paraId="0606DA41"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-47</w:t>
            </w:r>
          </w:p>
        </w:tc>
        <w:tc>
          <w:tcPr>
            <w:tcW w:w="767" w:type="dxa"/>
            <w:vAlign w:val="center"/>
          </w:tcPr>
          <w:p w14:paraId="4FEF9A2C"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-43</w:t>
            </w:r>
          </w:p>
        </w:tc>
        <w:tc>
          <w:tcPr>
            <w:tcW w:w="763" w:type="dxa"/>
            <w:vAlign w:val="center"/>
          </w:tcPr>
          <w:p w14:paraId="35FA6A6B"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-34</w:t>
            </w:r>
          </w:p>
        </w:tc>
        <w:tc>
          <w:tcPr>
            <w:tcW w:w="630" w:type="dxa"/>
            <w:vAlign w:val="center"/>
          </w:tcPr>
          <w:p w14:paraId="62D15BF1"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-22</w:t>
            </w:r>
          </w:p>
        </w:tc>
        <w:tc>
          <w:tcPr>
            <w:tcW w:w="646" w:type="dxa"/>
            <w:vAlign w:val="center"/>
          </w:tcPr>
          <w:p w14:paraId="14C11AEC"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w:t>
            </w:r>
          </w:p>
        </w:tc>
        <w:tc>
          <w:tcPr>
            <w:tcW w:w="646" w:type="dxa"/>
            <w:vAlign w:val="center"/>
          </w:tcPr>
          <w:p w14:paraId="4F329890"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w:t>
            </w:r>
          </w:p>
        </w:tc>
        <w:tc>
          <w:tcPr>
            <w:tcW w:w="646" w:type="dxa"/>
            <w:vAlign w:val="center"/>
          </w:tcPr>
          <w:p w14:paraId="6313BB6E"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w:t>
            </w:r>
          </w:p>
        </w:tc>
        <w:tc>
          <w:tcPr>
            <w:tcW w:w="646" w:type="dxa"/>
            <w:vAlign w:val="center"/>
          </w:tcPr>
          <w:p w14:paraId="070A531D"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w:t>
            </w:r>
          </w:p>
        </w:tc>
        <w:tc>
          <w:tcPr>
            <w:tcW w:w="646" w:type="dxa"/>
            <w:vAlign w:val="center"/>
          </w:tcPr>
          <w:p w14:paraId="32234572"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w:t>
            </w:r>
          </w:p>
        </w:tc>
        <w:tc>
          <w:tcPr>
            <w:tcW w:w="630" w:type="dxa"/>
            <w:vAlign w:val="center"/>
          </w:tcPr>
          <w:p w14:paraId="0E2BEBF3"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-21</w:t>
            </w:r>
          </w:p>
        </w:tc>
        <w:tc>
          <w:tcPr>
            <w:tcW w:w="630" w:type="dxa"/>
            <w:vAlign w:val="center"/>
          </w:tcPr>
          <w:p w14:paraId="46079255"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-32</w:t>
            </w:r>
          </w:p>
        </w:tc>
        <w:tc>
          <w:tcPr>
            <w:tcW w:w="705" w:type="dxa"/>
            <w:vAlign w:val="center"/>
          </w:tcPr>
          <w:p w14:paraId="2B85A48A"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-41</w:t>
            </w:r>
          </w:p>
        </w:tc>
      </w:tr>
      <w:tr w:rsidR="004537B7" w:rsidRPr="00F61F0F" w14:paraId="33E06A81" w14:textId="77777777" w:rsidTr="009D06F0">
        <w:trPr>
          <w:jc w:val="center"/>
        </w:trPr>
        <w:tc>
          <w:tcPr>
            <w:tcW w:w="1450" w:type="dxa"/>
            <w:vAlign w:val="center"/>
          </w:tcPr>
          <w:p w14:paraId="22B6ADC5"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Средний максимум</w:t>
            </w:r>
          </w:p>
        </w:tc>
        <w:tc>
          <w:tcPr>
            <w:tcW w:w="777" w:type="dxa"/>
            <w:vAlign w:val="center"/>
          </w:tcPr>
          <w:p w14:paraId="55351989"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-8,1</w:t>
            </w:r>
          </w:p>
        </w:tc>
        <w:tc>
          <w:tcPr>
            <w:tcW w:w="767" w:type="dxa"/>
            <w:vAlign w:val="center"/>
          </w:tcPr>
          <w:p w14:paraId="712174BC"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-7,1</w:t>
            </w:r>
          </w:p>
        </w:tc>
        <w:tc>
          <w:tcPr>
            <w:tcW w:w="763" w:type="dxa"/>
            <w:vAlign w:val="center"/>
          </w:tcPr>
          <w:p w14:paraId="2B883394"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-1,9</w:t>
            </w:r>
          </w:p>
        </w:tc>
        <w:tc>
          <w:tcPr>
            <w:tcW w:w="630" w:type="dxa"/>
            <w:vAlign w:val="center"/>
          </w:tcPr>
          <w:p w14:paraId="232F822B"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6,6</w:t>
            </w:r>
          </w:p>
        </w:tc>
        <w:tc>
          <w:tcPr>
            <w:tcW w:w="646" w:type="dxa"/>
            <w:vAlign w:val="center"/>
          </w:tcPr>
          <w:p w14:paraId="70A17772"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14,9</w:t>
            </w:r>
          </w:p>
        </w:tc>
        <w:tc>
          <w:tcPr>
            <w:tcW w:w="646" w:type="dxa"/>
            <w:vAlign w:val="center"/>
          </w:tcPr>
          <w:p w14:paraId="7D7049B8"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19,9</w:t>
            </w:r>
          </w:p>
        </w:tc>
        <w:tc>
          <w:tcPr>
            <w:tcW w:w="646" w:type="dxa"/>
            <w:vAlign w:val="center"/>
          </w:tcPr>
          <w:p w14:paraId="57C91B0B"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22,5</w:t>
            </w:r>
          </w:p>
        </w:tc>
        <w:tc>
          <w:tcPr>
            <w:tcW w:w="646" w:type="dxa"/>
            <w:vAlign w:val="center"/>
          </w:tcPr>
          <w:p w14:paraId="591F50EF"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20,1</w:t>
            </w:r>
          </w:p>
        </w:tc>
        <w:tc>
          <w:tcPr>
            <w:tcW w:w="646" w:type="dxa"/>
            <w:vAlign w:val="center"/>
          </w:tcPr>
          <w:p w14:paraId="2170B5CC"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13,9</w:t>
            </w:r>
          </w:p>
        </w:tc>
        <w:tc>
          <w:tcPr>
            <w:tcW w:w="630" w:type="dxa"/>
            <w:vAlign w:val="center"/>
          </w:tcPr>
          <w:p w14:paraId="7BFB05D5"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5,6</w:t>
            </w:r>
          </w:p>
        </w:tc>
        <w:tc>
          <w:tcPr>
            <w:tcW w:w="630" w:type="dxa"/>
            <w:vAlign w:val="center"/>
          </w:tcPr>
          <w:p w14:paraId="681BBB75"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w:t>
            </w:r>
          </w:p>
        </w:tc>
        <w:tc>
          <w:tcPr>
            <w:tcW w:w="705" w:type="dxa"/>
            <w:vAlign w:val="center"/>
          </w:tcPr>
          <w:p w14:paraId="0AF353BF"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-6,2</w:t>
            </w:r>
          </w:p>
        </w:tc>
      </w:tr>
      <w:tr w:rsidR="004537B7" w:rsidRPr="00F61F0F" w14:paraId="77FEC8A8" w14:textId="77777777" w:rsidTr="009D06F0">
        <w:trPr>
          <w:jc w:val="center"/>
        </w:trPr>
        <w:tc>
          <w:tcPr>
            <w:tcW w:w="1450" w:type="dxa"/>
            <w:vAlign w:val="center"/>
          </w:tcPr>
          <w:p w14:paraId="43629F78"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Абсолютный максимум</w:t>
            </w:r>
          </w:p>
        </w:tc>
        <w:tc>
          <w:tcPr>
            <w:tcW w:w="777" w:type="dxa"/>
            <w:vAlign w:val="center"/>
          </w:tcPr>
          <w:p w14:paraId="398C98CF"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w:t>
            </w:r>
          </w:p>
        </w:tc>
        <w:tc>
          <w:tcPr>
            <w:tcW w:w="767" w:type="dxa"/>
            <w:vAlign w:val="center"/>
          </w:tcPr>
          <w:p w14:paraId="61CF0B59"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w:t>
            </w:r>
          </w:p>
        </w:tc>
        <w:tc>
          <w:tcPr>
            <w:tcW w:w="763" w:type="dxa"/>
            <w:vAlign w:val="center"/>
          </w:tcPr>
          <w:p w14:paraId="5EF3407A"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w:t>
            </w:r>
          </w:p>
        </w:tc>
        <w:tc>
          <w:tcPr>
            <w:tcW w:w="630" w:type="dxa"/>
            <w:vAlign w:val="center"/>
          </w:tcPr>
          <w:p w14:paraId="34FD7EC8"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27</w:t>
            </w:r>
          </w:p>
        </w:tc>
        <w:tc>
          <w:tcPr>
            <w:tcW w:w="646" w:type="dxa"/>
            <w:vAlign w:val="center"/>
          </w:tcPr>
          <w:p w14:paraId="7BF59F29"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30</w:t>
            </w:r>
          </w:p>
        </w:tc>
        <w:tc>
          <w:tcPr>
            <w:tcW w:w="646" w:type="dxa"/>
            <w:vAlign w:val="center"/>
          </w:tcPr>
          <w:p w14:paraId="18E7E64D"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w:t>
            </w:r>
          </w:p>
        </w:tc>
        <w:tc>
          <w:tcPr>
            <w:tcW w:w="646" w:type="dxa"/>
            <w:vAlign w:val="center"/>
          </w:tcPr>
          <w:p w14:paraId="137ADBF0"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35</w:t>
            </w:r>
          </w:p>
        </w:tc>
        <w:tc>
          <w:tcPr>
            <w:tcW w:w="646" w:type="dxa"/>
            <w:vAlign w:val="center"/>
          </w:tcPr>
          <w:p w14:paraId="6B542FFF"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36</w:t>
            </w:r>
          </w:p>
        </w:tc>
        <w:tc>
          <w:tcPr>
            <w:tcW w:w="646" w:type="dxa"/>
            <w:vAlign w:val="center"/>
          </w:tcPr>
          <w:p w14:paraId="17C2311E"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28</w:t>
            </w:r>
          </w:p>
        </w:tc>
        <w:tc>
          <w:tcPr>
            <w:tcW w:w="630" w:type="dxa"/>
            <w:vAlign w:val="center"/>
          </w:tcPr>
          <w:p w14:paraId="0FE2F988"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22</w:t>
            </w:r>
          </w:p>
        </w:tc>
        <w:tc>
          <w:tcPr>
            <w:tcW w:w="630" w:type="dxa"/>
            <w:vAlign w:val="center"/>
          </w:tcPr>
          <w:p w14:paraId="118BA1A3"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w:t>
            </w:r>
          </w:p>
        </w:tc>
        <w:tc>
          <w:tcPr>
            <w:tcW w:w="705" w:type="dxa"/>
            <w:vAlign w:val="center"/>
          </w:tcPr>
          <w:p w14:paraId="34C4ABC7" w14:textId="77777777" w:rsidR="00EF76DD" w:rsidRPr="00F61F0F" w:rsidRDefault="00EF76DD"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w:t>
            </w:r>
          </w:p>
        </w:tc>
      </w:tr>
    </w:tbl>
    <w:p w14:paraId="0464CD4C" w14:textId="77777777" w:rsidR="00951D33" w:rsidRPr="00F61F0F" w:rsidRDefault="00951D33" w:rsidP="00273E8A">
      <w:pPr>
        <w:pStyle w:val="af2"/>
      </w:pPr>
      <w:r w:rsidRPr="00F61F0F">
        <w:t xml:space="preserve">Средние даты перехода среднесуточной </w:t>
      </w:r>
      <w:r w:rsidR="00035FF7" w:rsidRPr="00F61F0F">
        <w:t xml:space="preserve">температуры через ноль градусов </w:t>
      </w:r>
      <w:r w:rsidRPr="00F61F0F">
        <w:t>– 6</w:t>
      </w:r>
      <w:r w:rsidR="00035FF7" w:rsidRPr="00F61F0F">
        <w:t> </w:t>
      </w:r>
      <w:r w:rsidRPr="00F61F0F">
        <w:t>апреля и 30</w:t>
      </w:r>
      <w:r w:rsidR="00035FF7" w:rsidRPr="00F61F0F">
        <w:t> </w:t>
      </w:r>
      <w:r w:rsidRPr="00F61F0F">
        <w:t>октября. Таким образом, продолжительность периода со среднесуточной положительной температурой составляет 206 дней. Среднесуточная температура выше +5</w:t>
      </w:r>
      <w:r w:rsidRPr="00F61F0F">
        <w:sym w:font="Symbol" w:char="F0B0"/>
      </w:r>
      <w:r w:rsidRPr="00F61F0F">
        <w:t>С устанавливается 24 апреля, ниже +5</w:t>
      </w:r>
      <w:r w:rsidRPr="00F61F0F">
        <w:sym w:font="Symbol" w:char="F0B0"/>
      </w:r>
      <w:r w:rsidRPr="00F61F0F">
        <w:t>С – 4</w:t>
      </w:r>
      <w:r w:rsidR="00035FF7" w:rsidRPr="00F61F0F">
        <w:t> </w:t>
      </w:r>
      <w:r w:rsidRPr="00F61F0F">
        <w:t>октября. За это время накапливается сумма температур около 2000 градусов.</w:t>
      </w:r>
    </w:p>
    <w:p w14:paraId="2A247E41" w14:textId="77777777" w:rsidR="00EF76DD" w:rsidRPr="00F61F0F" w:rsidRDefault="00951D33" w:rsidP="00273E8A">
      <w:pPr>
        <w:pStyle w:val="af2"/>
      </w:pPr>
      <w:r w:rsidRPr="00F61F0F">
        <w:t>Средняя годовая относительная влажность воздуха 80</w:t>
      </w:r>
      <w:r w:rsidR="00EF0967" w:rsidRPr="00F61F0F">
        <w:t> </w:t>
      </w:r>
      <w:r w:rsidRPr="00F61F0F">
        <w:t xml:space="preserve">%. Среднее многолетнее количество осадков за год </w:t>
      </w:r>
      <w:smartTag w:uri="urn:schemas-microsoft-com:office:smarttags" w:element="metricconverter">
        <w:smartTagPr>
          <w:attr w:name="ProductID" w:val="694 мм"/>
        </w:smartTagPr>
        <w:r w:rsidRPr="00F61F0F">
          <w:t>694 мм</w:t>
        </w:r>
      </w:smartTag>
      <w:r w:rsidRPr="00F61F0F">
        <w:t xml:space="preserve">, среднее многолетнее максимальное количество осадков (июль) </w:t>
      </w:r>
      <w:smartTag w:uri="urn:schemas-microsoft-com:office:smarttags" w:element="metricconverter">
        <w:smartTagPr>
          <w:attr w:name="ProductID" w:val="88 мм"/>
        </w:smartTagPr>
        <w:r w:rsidRPr="00F61F0F">
          <w:t>88 мм</w:t>
        </w:r>
      </w:smartTag>
      <w:r w:rsidRPr="00F61F0F">
        <w:t xml:space="preserve">, среднее многолетнее минимальное количество осадков (февраль) </w:t>
      </w:r>
      <w:smartTag w:uri="urn:schemas-microsoft-com:office:smarttags" w:element="metricconverter">
        <w:smartTagPr>
          <w:attr w:name="ProductID" w:val="34 мм"/>
        </w:smartTagPr>
        <w:r w:rsidRPr="00F61F0F">
          <w:t>34 мм</w:t>
        </w:r>
      </w:smartTag>
      <w:r w:rsidRPr="00F61F0F">
        <w:t xml:space="preserve">. Максимальное количество осадков за месяц </w:t>
      </w:r>
      <w:smartTag w:uri="urn:schemas-microsoft-com:office:smarttags" w:element="metricconverter">
        <w:smartTagPr>
          <w:attr w:name="ProductID" w:val="204 мм"/>
        </w:smartTagPr>
        <w:r w:rsidRPr="00F61F0F">
          <w:t>204 мм</w:t>
        </w:r>
      </w:smartTag>
      <w:r w:rsidRPr="00F61F0F">
        <w:t xml:space="preserve">. Максимальное количество осадков за сутки </w:t>
      </w:r>
      <w:smartTag w:uri="urn:schemas-microsoft-com:office:smarttags" w:element="metricconverter">
        <w:smartTagPr>
          <w:attr w:name="ProductID" w:val="134 мм"/>
        </w:smartTagPr>
        <w:r w:rsidRPr="00F61F0F">
          <w:t>134 мм</w:t>
        </w:r>
      </w:smartTag>
      <w:r w:rsidRPr="00F61F0F">
        <w:t>.</w:t>
      </w:r>
    </w:p>
    <w:p w14:paraId="550C4C71" w14:textId="77777777" w:rsidR="00E124BB" w:rsidRPr="00F61F0F" w:rsidRDefault="00E124BB" w:rsidP="00273E8A">
      <w:pPr>
        <w:pStyle w:val="af2"/>
        <w:rPr>
          <w:b/>
        </w:rPr>
      </w:pPr>
      <w:r w:rsidRPr="00F61F0F">
        <w:rPr>
          <w:b/>
        </w:rPr>
        <w:t>Выводы:</w:t>
      </w:r>
    </w:p>
    <w:p w14:paraId="53DD7A2B" w14:textId="77777777" w:rsidR="00E124BB" w:rsidRPr="00F61F0F" w:rsidRDefault="00E124BB" w:rsidP="00273E8A">
      <w:pPr>
        <w:pStyle w:val="a5"/>
      </w:pPr>
      <w:r w:rsidRPr="00F61F0F">
        <w:rPr>
          <w:iCs w:val="0"/>
        </w:rPr>
        <w:t>В</w:t>
      </w:r>
      <w:r w:rsidRPr="00F61F0F">
        <w:t xml:space="preserve"> соответствии с климатическим районированием для строительства территория города Череповца относится к строительно-климатической зоне IIВ (СП 131.13330.20</w:t>
      </w:r>
      <w:r w:rsidR="00035FF7" w:rsidRPr="00F61F0F">
        <w:t>20 Строительная климатология</w:t>
      </w:r>
      <w:r w:rsidRPr="00F61F0F">
        <w:t>). Расчетные температуры для проектирования отопления и вентиляции составляют соответственно -31°C и 14 - 15 °C. Сезонная глубина промерзания почвы — 140 - 210 см.</w:t>
      </w:r>
    </w:p>
    <w:p w14:paraId="72A4ABC5" w14:textId="77777777" w:rsidR="00E124BB" w:rsidRPr="00F61F0F" w:rsidRDefault="00E124BB" w:rsidP="00273E8A">
      <w:pPr>
        <w:pStyle w:val="a5"/>
      </w:pPr>
      <w:r w:rsidRPr="00F61F0F">
        <w:t>Умеренно-холодные зимние условия выдвигают дополнительные требования по необходимой теплоизоляции зданий.</w:t>
      </w:r>
    </w:p>
    <w:p w14:paraId="325E90D7" w14:textId="77777777" w:rsidR="00E124BB" w:rsidRPr="00F61F0F" w:rsidRDefault="00E124BB" w:rsidP="00273E8A">
      <w:pPr>
        <w:pStyle w:val="a5"/>
      </w:pPr>
      <w:r w:rsidRPr="00F61F0F">
        <w:lastRenderedPageBreak/>
        <w:t xml:space="preserve">Как и вся Вологодская область, территория </w:t>
      </w:r>
      <w:r w:rsidR="00523DA0" w:rsidRPr="00F61F0F">
        <w:t>города</w:t>
      </w:r>
      <w:r w:rsidRPr="00F61F0F">
        <w:t xml:space="preserve"> подвержена следующим стихийным гидрометеорологическим явлениям: шквалистым ураганным ветрам, сильным морозам и снегопадам, крупному граду, обледенению, гололеду, ливневым дождям - эти явления могут затруднить работу транспорта.</w:t>
      </w:r>
    </w:p>
    <w:p w14:paraId="70E74DB6" w14:textId="77777777" w:rsidR="00E124BB" w:rsidRPr="00F61F0F" w:rsidRDefault="00E124BB" w:rsidP="00273E8A">
      <w:pPr>
        <w:pStyle w:val="a5"/>
        <w:rPr>
          <w:iCs w:val="0"/>
        </w:rPr>
      </w:pPr>
      <w:r w:rsidRPr="00F61F0F">
        <w:t>В соответствии с агроклиматическим районированием Вологодской области территория Череповца относится к южному агроклиматическому району — умеренно теплому</w:t>
      </w:r>
      <w:r w:rsidRPr="00F61F0F">
        <w:rPr>
          <w:iCs w:val="0"/>
        </w:rPr>
        <w:t>.</w:t>
      </w:r>
    </w:p>
    <w:p w14:paraId="749D3580" w14:textId="77777777" w:rsidR="00E124BB" w:rsidRPr="00F61F0F" w:rsidRDefault="00E124BB" w:rsidP="00273E8A">
      <w:pPr>
        <w:pStyle w:val="af2"/>
      </w:pPr>
      <w:r w:rsidRPr="00F61F0F">
        <w:t>К числу неблагоприятных климатических факторов для ведения сельского хозяйства следует отнести:</w:t>
      </w:r>
    </w:p>
    <w:p w14:paraId="4E1A6F67" w14:textId="77777777" w:rsidR="00E124BB" w:rsidRPr="00F61F0F" w:rsidRDefault="00E124BB" w:rsidP="00273E8A">
      <w:pPr>
        <w:pStyle w:val="a5"/>
      </w:pPr>
      <w:r w:rsidRPr="00F61F0F">
        <w:t>поздневесенние и раннеосенние заморозки;</w:t>
      </w:r>
    </w:p>
    <w:p w14:paraId="67309EA7" w14:textId="77777777" w:rsidR="00E124BB" w:rsidRPr="00F61F0F" w:rsidRDefault="00E124BB" w:rsidP="00273E8A">
      <w:pPr>
        <w:pStyle w:val="a5"/>
      </w:pPr>
      <w:r w:rsidRPr="00F61F0F">
        <w:t>в зимний период – понижение температуры воздуха до -20°C при снежном покрове до 10 м, метели, гололед;</w:t>
      </w:r>
    </w:p>
    <w:p w14:paraId="4F435D82" w14:textId="77777777" w:rsidR="00E124BB" w:rsidRPr="00F61F0F" w:rsidRDefault="00E124BB" w:rsidP="00273E8A">
      <w:pPr>
        <w:pStyle w:val="a5"/>
        <w:rPr>
          <w:iCs w:val="0"/>
        </w:rPr>
      </w:pPr>
      <w:r w:rsidRPr="00F61F0F">
        <w:t xml:space="preserve">сильные ветры </w:t>
      </w:r>
      <w:r w:rsidRPr="00F61F0F">
        <w:rPr>
          <w:iCs w:val="0"/>
        </w:rPr>
        <w:t>с дождями, засуха.</w:t>
      </w:r>
    </w:p>
    <w:p w14:paraId="66673331" w14:textId="77777777" w:rsidR="00E124BB" w:rsidRPr="00F61F0F" w:rsidRDefault="00E124BB" w:rsidP="00273E8A">
      <w:pPr>
        <w:pStyle w:val="111"/>
      </w:pPr>
      <w:bookmarkStart w:id="18" w:name="_Toc158620641"/>
      <w:r w:rsidRPr="00F61F0F">
        <w:t>Условия рассеивания загрязняющих веществ в атмосфере</w:t>
      </w:r>
      <w:bookmarkEnd w:id="18"/>
    </w:p>
    <w:p w14:paraId="2023DF61" w14:textId="77777777" w:rsidR="00E124BB" w:rsidRPr="00F61F0F" w:rsidRDefault="00E124BB" w:rsidP="00273E8A">
      <w:pPr>
        <w:pStyle w:val="af2"/>
      </w:pPr>
      <w:r w:rsidRPr="00F61F0F">
        <w:t>На загрязнение атмосферы того или иного участка территории оказывают влияние метеопараметры, а также рельеф и расположение источников загрязнения относительно рассматриваемого участка. В пониженных формах рельефа могут накапливаться загрязняющие вещества, особенно в холодное время суток или года. Под влиянием рельефа меняется преобладающее направление ветра, количество и характер облачности, количество осадков. Потенциально опасными для селитебных зон являются западные и северо-западные направления ветра, среднегодовая повторяемость которых составляет соответственно 14 и 7</w:t>
      </w:r>
      <w:r w:rsidR="00035FF7" w:rsidRPr="00F61F0F">
        <w:rPr>
          <w:lang w:val="en-US"/>
        </w:rPr>
        <w:t> </w:t>
      </w:r>
      <w:r w:rsidRPr="00F61F0F">
        <w:t>% в год. Преобладают южные направления ветра (23</w:t>
      </w:r>
      <w:r w:rsidR="00035FF7" w:rsidRPr="00F61F0F">
        <w:t> </w:t>
      </w:r>
      <w:r w:rsidRPr="00F61F0F">
        <w:t>% в год), которые уносят выбросы основных источников аэротехногенного загрязнения в противоположную от селитебных зон города сторону.</w:t>
      </w:r>
    </w:p>
    <w:p w14:paraId="1B3D5A64" w14:textId="77777777" w:rsidR="00E124BB" w:rsidRPr="00F61F0F" w:rsidRDefault="00E124BB" w:rsidP="00273E8A">
      <w:pPr>
        <w:pStyle w:val="af2"/>
      </w:pPr>
      <w:r w:rsidRPr="00F61F0F">
        <w:t>Значительное влияние на условия рассеивания оказывает река Шексна, ориентированная с востока на запад. В долине р. Шексн</w:t>
      </w:r>
      <w:r w:rsidR="00025ECE" w:rsidRPr="00F61F0F">
        <w:t>ы</w:t>
      </w:r>
      <w:r w:rsidRPr="00F61F0F">
        <w:t xml:space="preserve"> при западных направлениях ветра происходит усиление скорости потока. При «загрязняющем» для Зашекснинского района северо-западном направлении ветра р. Шексна абсорбирует часть загрязняющих веществ и уносит их с территории города, борт долины является экраном, снижающим скорость потока и способствует осаждению аэрозолей непосредственно в береговой зоне. Поэтому в самой долине будет </w:t>
      </w:r>
      <w:r w:rsidRPr="00F61F0F">
        <w:lastRenderedPageBreak/>
        <w:t>повышенное содержание вредных веществ в воздухе, а выше по склону на плато – пониженное.</w:t>
      </w:r>
    </w:p>
    <w:p w14:paraId="1BC1731D" w14:textId="77777777" w:rsidR="00E124BB" w:rsidRPr="00F61F0F" w:rsidRDefault="00E124BB" w:rsidP="00273E8A">
      <w:pPr>
        <w:pStyle w:val="af2"/>
      </w:pPr>
      <w:r w:rsidRPr="00F61F0F">
        <w:t>Таким образом, территория г. Череповца характеризуется умеренным потенциалом загрязнения атмосферы. Преобладающие южные направления ветра большую часть года уносят выбросы основных источников загрязнения в противоположную от селитебных зон города сторону.</w:t>
      </w:r>
    </w:p>
    <w:p w14:paraId="6769EFA2" w14:textId="77777777" w:rsidR="00E124BB" w:rsidRPr="00F61F0F" w:rsidRDefault="00E124BB" w:rsidP="00273E8A">
      <w:pPr>
        <w:pStyle w:val="af2"/>
        <w:tabs>
          <w:tab w:val="left" w:pos="142"/>
        </w:tabs>
        <w:rPr>
          <w:b/>
        </w:rPr>
      </w:pPr>
      <w:r w:rsidRPr="00F61F0F">
        <w:rPr>
          <w:b/>
        </w:rPr>
        <w:t>Выводы:</w:t>
      </w:r>
    </w:p>
    <w:p w14:paraId="661AFA5B" w14:textId="77777777" w:rsidR="00E124BB" w:rsidRPr="00F61F0F" w:rsidRDefault="00E124BB" w:rsidP="00273E8A">
      <w:pPr>
        <w:pStyle w:val="a5"/>
      </w:pPr>
      <w:r w:rsidRPr="00F61F0F">
        <w:t>Климатические условия района благоприятны для жизнедеятельности человека, трудовой деятельности, отдыха и туризма, не вызывают планировочных ограничений.</w:t>
      </w:r>
    </w:p>
    <w:p w14:paraId="34037377" w14:textId="77777777" w:rsidR="00E124BB" w:rsidRPr="00F61F0F" w:rsidRDefault="00E124BB" w:rsidP="00273E8A">
      <w:pPr>
        <w:pStyle w:val="a5"/>
      </w:pPr>
      <w:r w:rsidRPr="00F61F0F">
        <w:t>Территория характеризуется умеренным потенциалом загрязнения атмосферы.</w:t>
      </w:r>
    </w:p>
    <w:p w14:paraId="0371601F" w14:textId="77777777" w:rsidR="00A04CDC" w:rsidRPr="00F61F0F" w:rsidRDefault="00A04CDC" w:rsidP="00273E8A">
      <w:pPr>
        <w:pStyle w:val="111"/>
      </w:pPr>
      <w:bookmarkStart w:id="19" w:name="_Toc10476608"/>
      <w:bookmarkStart w:id="20" w:name="_Toc158620642"/>
      <w:r w:rsidRPr="00F61F0F">
        <w:t>Гидрологическая характеристика</w:t>
      </w:r>
      <w:bookmarkEnd w:id="19"/>
      <w:bookmarkEnd w:id="20"/>
    </w:p>
    <w:p w14:paraId="2F81281B" w14:textId="77777777" w:rsidR="00E124BB" w:rsidRPr="00F61F0F" w:rsidRDefault="00E124BB" w:rsidP="00273E8A">
      <w:pPr>
        <w:pStyle w:val="af2"/>
      </w:pPr>
      <w:r w:rsidRPr="00F61F0F">
        <w:t>Город Череповец расположен на берегу рек</w:t>
      </w:r>
      <w:r w:rsidR="00595E4E" w:rsidRPr="00F61F0F">
        <w:t>и</w:t>
      </w:r>
      <w:r w:rsidRPr="00F61F0F">
        <w:t xml:space="preserve"> Шексн</w:t>
      </w:r>
      <w:r w:rsidR="00595E4E" w:rsidRPr="00F61F0F">
        <w:t>ы</w:t>
      </w:r>
      <w:r w:rsidRPr="00F61F0F">
        <w:t>. Сток реки зарегулирован Шекснинским гидроузлом, расположенным в 45</w:t>
      </w:r>
      <w:r w:rsidR="00595E4E" w:rsidRPr="00F61F0F">
        <w:t> км от г. </w:t>
      </w:r>
      <w:r w:rsidRPr="00F61F0F">
        <w:t>Череповца введенном в действие в 1963</w:t>
      </w:r>
      <w:r w:rsidR="00595E4E" w:rsidRPr="00F61F0F">
        <w:t> </w:t>
      </w:r>
      <w:r w:rsidRPr="00F61F0F">
        <w:t>г. Максимальные расходы воды, сбрасываемые через Шекснинский гидроузел, кол</w:t>
      </w:r>
      <w:r w:rsidR="00551399" w:rsidRPr="00F61F0F">
        <w:t xml:space="preserve">еблются в пределах 860–570 </w:t>
      </w:r>
      <w:r w:rsidRPr="00F61F0F">
        <w:t>м</w:t>
      </w:r>
      <w:r w:rsidR="00551399" w:rsidRPr="00F61F0F">
        <w:rPr>
          <w:vertAlign w:val="superscript"/>
        </w:rPr>
        <w:t>3</w:t>
      </w:r>
      <w:r w:rsidRPr="00F61F0F">
        <w:t>/сек.</w:t>
      </w:r>
    </w:p>
    <w:p w14:paraId="08EC590C" w14:textId="77777777" w:rsidR="00E124BB" w:rsidRPr="00F61F0F" w:rsidRDefault="00325DBF" w:rsidP="00273E8A">
      <w:pPr>
        <w:pStyle w:val="af2"/>
      </w:pPr>
      <w:r w:rsidRPr="00F61F0F">
        <w:t>Уровневый</w:t>
      </w:r>
      <w:r w:rsidR="00E124BB" w:rsidRPr="00F61F0F">
        <w:t xml:space="preserve"> режим водохранилища, в основном, зависит от режима работы гидротехнических сооружений, регулирующих сток рек. Рыбинское водохранилище относится к водоемам сезонного регулирования стока. Водохранилище заполняется в период весеннего половодья, уровни воды в период навигации держатся на отметках, близких к нормальному подпорному уровню и понижаются при ледоставе во время предвесенней сработки запасов воды.</w:t>
      </w:r>
    </w:p>
    <w:p w14:paraId="6E20CE8A" w14:textId="77777777" w:rsidR="00BF5F87" w:rsidRPr="00F61F0F" w:rsidRDefault="00BF5F87" w:rsidP="00273E8A">
      <w:pPr>
        <w:pStyle w:val="af2"/>
      </w:pPr>
      <w:r w:rsidRPr="00F61F0F">
        <w:t>Нормальный подпорный уровень Рыбинского водохранилища – 101,81</w:t>
      </w:r>
      <w:r w:rsidR="00EF0967" w:rsidRPr="00F61F0F">
        <w:t> </w:t>
      </w:r>
      <w:r w:rsidRPr="00F61F0F">
        <w:t>м, минимальный навигационный уровень – 99,31</w:t>
      </w:r>
      <w:r w:rsidR="00EF0967" w:rsidRPr="00F61F0F">
        <w:t> </w:t>
      </w:r>
      <w:r w:rsidRPr="00F61F0F">
        <w:t>м, форсированный подпорный уровень – 103,81</w:t>
      </w:r>
      <w:r w:rsidR="00EF0967" w:rsidRPr="00F61F0F">
        <w:t> </w:t>
      </w:r>
      <w:r w:rsidRPr="00F61F0F">
        <w:t>м (при достижении данного уровня возможны аварийные ситуации).</w:t>
      </w:r>
    </w:p>
    <w:p w14:paraId="7BA07246" w14:textId="77777777" w:rsidR="00E124BB" w:rsidRPr="00F61F0F" w:rsidRDefault="00E124BB" w:rsidP="00273E8A">
      <w:pPr>
        <w:pStyle w:val="af2"/>
      </w:pPr>
      <w:r w:rsidRPr="00F61F0F">
        <w:t>Максимальные расходы воды, сбрасываемые через Шекснинский гидроузел, колеблются в пределах: 860–570 м</w:t>
      </w:r>
      <w:r w:rsidR="00551399" w:rsidRPr="00F61F0F">
        <w:rPr>
          <w:vertAlign w:val="superscript"/>
        </w:rPr>
        <w:t>3</w:t>
      </w:r>
      <w:r w:rsidRPr="00F61F0F">
        <w:t>/сек.</w:t>
      </w:r>
    </w:p>
    <w:p w14:paraId="554CE83B" w14:textId="77777777" w:rsidR="00E124BB" w:rsidRPr="00F61F0F" w:rsidRDefault="00E124BB" w:rsidP="00273E8A">
      <w:pPr>
        <w:pStyle w:val="af2"/>
      </w:pPr>
      <w:r w:rsidRPr="00F61F0F">
        <w:t>По химическому составу воды гидрокарбонатно-кальциевые, вода мягкая, общая жесткость колеблется от 1,6 до 2,40 мг</w:t>
      </w:r>
      <w:r w:rsidR="00EF0967" w:rsidRPr="00F61F0F">
        <w:t> </w:t>
      </w:r>
      <w:r w:rsidRPr="00F61F0F">
        <w:t xml:space="preserve">экв./л. Кислородный режим удовлетворителен. По отношению к бетону вода обладает выщелачивающей </w:t>
      </w:r>
      <w:r w:rsidRPr="00F61F0F">
        <w:lastRenderedPageBreak/>
        <w:t>агрессивностью, по воздействию на металлические конструкции вода среднеагрессивная.</w:t>
      </w:r>
    </w:p>
    <w:p w14:paraId="02760291" w14:textId="77777777" w:rsidR="00E124BB" w:rsidRPr="00F61F0F" w:rsidRDefault="00E124BB" w:rsidP="00273E8A">
      <w:pPr>
        <w:pStyle w:val="af2"/>
      </w:pPr>
      <w:r w:rsidRPr="00F61F0F">
        <w:t>Река Ягорба – правобережный приток р.</w:t>
      </w:r>
      <w:r w:rsidR="00595E4E" w:rsidRPr="00F61F0F">
        <w:t> </w:t>
      </w:r>
      <w:r w:rsidRPr="00F61F0F">
        <w:t>Шексн</w:t>
      </w:r>
      <w:r w:rsidR="00595E4E" w:rsidRPr="00F61F0F">
        <w:t>ы</w:t>
      </w:r>
      <w:r w:rsidRPr="00F61F0F">
        <w:t>, длина 43</w:t>
      </w:r>
      <w:r w:rsidR="00595E4E" w:rsidRPr="00F61F0F">
        <w:t> </w:t>
      </w:r>
      <w:r w:rsidRPr="00F61F0F">
        <w:t>км. Русло реки умеренно извилистое, имеет рукава, образующие острова, представляет собой чередование плесов и перекатов.</w:t>
      </w:r>
    </w:p>
    <w:p w14:paraId="044D3412" w14:textId="77777777" w:rsidR="00E124BB" w:rsidRPr="00F61F0F" w:rsidRDefault="00E124BB" w:rsidP="00273E8A">
      <w:pPr>
        <w:pStyle w:val="af2"/>
      </w:pPr>
      <w:r w:rsidRPr="00F61F0F">
        <w:t>Поверхностные воды в г.</w:t>
      </w:r>
      <w:r w:rsidR="00595E4E" w:rsidRPr="00F61F0F">
        <w:rPr>
          <w:lang w:val="en-US"/>
        </w:rPr>
        <w:t> </w:t>
      </w:r>
      <w:r w:rsidRPr="00F61F0F">
        <w:t>Череповце используются для хозяйственно-питьевого и промышленного водоснабжения населения, предприятий и организаций, рекреации, судоходства и рыболовства. Кроме того, поверхностные воды служат приемниками хозяйственно-бытовых, промышленных и ливневых сточных вод.</w:t>
      </w:r>
    </w:p>
    <w:p w14:paraId="20D33D48" w14:textId="77777777" w:rsidR="00E124BB" w:rsidRPr="00F61F0F" w:rsidRDefault="00E124BB" w:rsidP="00273E8A">
      <w:pPr>
        <w:pStyle w:val="af2"/>
      </w:pPr>
      <w:r w:rsidRPr="00F61F0F">
        <w:t>Гидрогеологические условия на рассматриваемой территории носят довольно сложный характер. Изысканиями установлено наличие водоносных горизонтов в толщах четвертичных и пермских отложений.</w:t>
      </w:r>
    </w:p>
    <w:p w14:paraId="62E2BA1A" w14:textId="77777777" w:rsidR="00E124BB" w:rsidRPr="00F61F0F" w:rsidRDefault="00E124BB" w:rsidP="00273E8A">
      <w:pPr>
        <w:pStyle w:val="af2"/>
      </w:pPr>
      <w:r w:rsidRPr="00F61F0F">
        <w:t>Подземные воды пермского горизонта залегают на значительной глубине и характеризуются высокой минерализацией. Практического значения для целей водоснабжения они не имеют. Подземные воды четвертичной толщи развиты повсеместно и представлены «верховодкой» и моренным водоносным горизонтом. Питание их осуществляется за счет инфильтрации в грунты атмосферных осадков, максимальное количество которых приходится на весну и осень, а разгрузка – в местную эрозионную сеть и реку Шексну.</w:t>
      </w:r>
    </w:p>
    <w:p w14:paraId="2F0A68ED" w14:textId="77777777" w:rsidR="00E124BB" w:rsidRPr="00F61F0F" w:rsidRDefault="00E124BB" w:rsidP="00273E8A">
      <w:pPr>
        <w:pStyle w:val="af2"/>
      </w:pPr>
      <w:r w:rsidRPr="00F61F0F">
        <w:t>«Верховодка» приурочена к аллювиальным и озерно-болотным отложениям: пескам, супесям, торфам. Залегает она практически с поверхности.</w:t>
      </w:r>
    </w:p>
    <w:p w14:paraId="3D68166D" w14:textId="77777777" w:rsidR="00E124BB" w:rsidRPr="00F61F0F" w:rsidRDefault="00E124BB" w:rsidP="00273E8A">
      <w:pPr>
        <w:pStyle w:val="af2"/>
      </w:pPr>
      <w:r w:rsidRPr="00F61F0F">
        <w:t>Грунтовые воды моренного горизонта приурочены к линзам и прослоям песков, довольно часто встречающихся в моренных суглинках. Изолированный характер залегания линз и прослоев обводненных песков определил и динамику подземных вод. Обводненные пески встречаются на различных глубинах, практически по всему горизонту моренных суглинков. Часто грунтовые воды, встреченные на небольших глубинах 2–5 м, обладают свободной поверхностью, вскрытые на больших глубинах, могут обладать местным напором 1–10 м. Питание подземных вод атмосферное – за счет инфильтрации осадков, годовые колебания уровней подземных вод зависят от количества выпадающих осадков. Амплитуда колебания их уровня составляет от 1,4 до 2,7 м.</w:t>
      </w:r>
    </w:p>
    <w:p w14:paraId="5D3134A1" w14:textId="77777777" w:rsidR="00E124BB" w:rsidRPr="00F61F0F" w:rsidRDefault="00E124BB" w:rsidP="00273E8A">
      <w:pPr>
        <w:pStyle w:val="af2"/>
      </w:pPr>
      <w:r w:rsidRPr="00F61F0F">
        <w:lastRenderedPageBreak/>
        <w:t>Общий уклон грунтовых вод следует уклону естественного рельефа.</w:t>
      </w:r>
    </w:p>
    <w:p w14:paraId="43BCE6F2" w14:textId="77777777" w:rsidR="00E124BB" w:rsidRPr="00F61F0F" w:rsidRDefault="00E124BB" w:rsidP="00273E8A">
      <w:pPr>
        <w:pStyle w:val="af2"/>
      </w:pPr>
      <w:r w:rsidRPr="00F61F0F">
        <w:t>По химическому составу грунтовые воды в основном относятся к гидрокарбонатно-кальциевому типу с минерализацией 0,2–0,8 г/л.</w:t>
      </w:r>
    </w:p>
    <w:p w14:paraId="40F49F51" w14:textId="77777777" w:rsidR="00E124BB" w:rsidRPr="00F61F0F" w:rsidRDefault="00E124BB" w:rsidP="00273E8A">
      <w:pPr>
        <w:pStyle w:val="af2"/>
      </w:pPr>
      <w:r w:rsidRPr="00F61F0F">
        <w:t>Ориентировочные коэффициенты фильтрации грунтов составляют: песков мелкозернистых и разнозернистых 3,0–5,0 м/сут.; супесей – 1,0 м/сут.; суглинков – 0,2 м/сут.</w:t>
      </w:r>
    </w:p>
    <w:p w14:paraId="0390B242" w14:textId="77777777" w:rsidR="00E124BB" w:rsidRPr="00F61F0F" w:rsidRDefault="00E124BB" w:rsidP="00273E8A">
      <w:pPr>
        <w:pStyle w:val="af2"/>
      </w:pPr>
      <w:r w:rsidRPr="00F61F0F">
        <w:t>По отношению к бетону и железобетону воды обладают на отдельных участках слабой углекислотной, щелочной и сульфатной агрессивностью, по отношению к металлам низкой, местами средней коррозийной активностью.</w:t>
      </w:r>
    </w:p>
    <w:p w14:paraId="61133A8F" w14:textId="77777777" w:rsidR="00E124BB" w:rsidRPr="00F61F0F" w:rsidRDefault="00E124BB" w:rsidP="00273E8A">
      <w:pPr>
        <w:keepNext/>
        <w:suppressAutoHyphens/>
        <w:spacing w:before="120" w:after="60" w:line="360" w:lineRule="auto"/>
        <w:ind w:firstLine="709"/>
        <w:jc w:val="both"/>
        <w:rPr>
          <w:rFonts w:ascii="Times New Roman" w:hAnsi="Times New Roman" w:cs="Times New Roman"/>
          <w:b/>
          <w:iCs/>
          <w:sz w:val="26"/>
          <w:szCs w:val="26"/>
        </w:rPr>
      </w:pPr>
      <w:r w:rsidRPr="00F61F0F">
        <w:rPr>
          <w:rFonts w:ascii="Times New Roman" w:hAnsi="Times New Roman" w:cs="Times New Roman"/>
          <w:b/>
          <w:iCs/>
          <w:sz w:val="26"/>
          <w:szCs w:val="26"/>
        </w:rPr>
        <w:t>Выводы:</w:t>
      </w:r>
    </w:p>
    <w:p w14:paraId="39BA5CB6" w14:textId="77777777" w:rsidR="00E124BB" w:rsidRPr="00F61F0F" w:rsidRDefault="00E124BB" w:rsidP="00273E8A">
      <w:pPr>
        <w:pStyle w:val="a5"/>
      </w:pPr>
      <w:r w:rsidRPr="00F61F0F">
        <w:t>Сток р. Шексны зарегулирован водохранилищами.</w:t>
      </w:r>
    </w:p>
    <w:p w14:paraId="3D838703" w14:textId="77777777" w:rsidR="00E124BB" w:rsidRPr="00F61F0F" w:rsidRDefault="00E124BB" w:rsidP="00273E8A">
      <w:pPr>
        <w:pStyle w:val="a5"/>
      </w:pPr>
      <w:r w:rsidRPr="00F61F0F">
        <w:t>Подземные воды практического значения для целей водоснабжения не имеют.</w:t>
      </w:r>
    </w:p>
    <w:p w14:paraId="79DF5035" w14:textId="77777777" w:rsidR="00E124BB" w:rsidRPr="00F61F0F" w:rsidRDefault="00E124BB" w:rsidP="00273E8A">
      <w:pPr>
        <w:pStyle w:val="af2"/>
      </w:pPr>
      <w:r w:rsidRPr="00F61F0F">
        <w:t xml:space="preserve">Грунтовые воды развиты повсеместно, глубина их залегания на речных террасах составляет менее </w:t>
      </w:r>
      <w:smartTag w:uri="urn:schemas-microsoft-com:office:smarttags" w:element="metricconverter">
        <w:smartTagPr>
          <w:attr w:name="ProductID" w:val="1,0 м"/>
        </w:smartTagPr>
        <w:r w:rsidRPr="00F61F0F">
          <w:t>1,0 м</w:t>
        </w:r>
      </w:smartTag>
      <w:r w:rsidRPr="00F61F0F">
        <w:t xml:space="preserve"> от поверхности, в пределах пониженных участков моренного плато и на его склонах в пределах от 1,0 до </w:t>
      </w:r>
      <w:smartTag w:uri="urn:schemas-microsoft-com:office:smarttags" w:element="metricconverter">
        <w:smartTagPr>
          <w:attr w:name="ProductID" w:val="3,0 м"/>
        </w:smartTagPr>
        <w:r w:rsidRPr="00F61F0F">
          <w:t>3,0 м</w:t>
        </w:r>
      </w:smartTag>
      <w:r w:rsidRPr="00F61F0F">
        <w:t xml:space="preserve">, на повышенных участках плато – более </w:t>
      </w:r>
      <w:smartTag w:uri="urn:schemas-microsoft-com:office:smarttags" w:element="metricconverter">
        <w:smartTagPr>
          <w:attr w:name="ProductID" w:val="3,0 м"/>
        </w:smartTagPr>
        <w:r w:rsidRPr="00F61F0F">
          <w:t>3,0 м</w:t>
        </w:r>
      </w:smartTag>
      <w:r w:rsidRPr="00F61F0F">
        <w:t>.</w:t>
      </w:r>
    </w:p>
    <w:p w14:paraId="07150475" w14:textId="77777777" w:rsidR="00E124BB" w:rsidRPr="00F61F0F" w:rsidRDefault="00E124BB" w:rsidP="00273E8A">
      <w:pPr>
        <w:pStyle w:val="111"/>
      </w:pPr>
      <w:bookmarkStart w:id="21" w:name="_Toc158620643"/>
      <w:r w:rsidRPr="00F61F0F">
        <w:t>Геолого-геоморфол</w:t>
      </w:r>
      <w:r w:rsidR="00DB5DB1" w:rsidRPr="00F61F0F">
        <w:t>оги</w:t>
      </w:r>
      <w:r w:rsidRPr="00F61F0F">
        <w:t>ческая характеристика</w:t>
      </w:r>
      <w:bookmarkEnd w:id="21"/>
    </w:p>
    <w:p w14:paraId="4C58B214" w14:textId="77777777" w:rsidR="00E124BB" w:rsidRPr="00F61F0F" w:rsidRDefault="00E124BB" w:rsidP="00273E8A">
      <w:pPr>
        <w:pStyle w:val="af2"/>
      </w:pPr>
      <w:r w:rsidRPr="00F61F0F">
        <w:t>Проектируемая территория приурочена к северо-восточной части Молого-Шекснинской низменности, в геоморфологическом отношении относится к моренному плато. Рельеф территории преимущественно полого-волнистый. Абсолютные отметки поверхности колеблются от 100 до 165,4 м, преобладающие уклоны составляют до 1–10 %. Наиболее возвышенные участки представлены холмисто-моренным рельефом. Небольшие бессточные заболоченные низины имеют незначительное развитие.</w:t>
      </w:r>
    </w:p>
    <w:p w14:paraId="01B47E3D" w14:textId="77777777" w:rsidR="00E124BB" w:rsidRPr="00F61F0F" w:rsidRDefault="00E124BB" w:rsidP="00273E8A">
      <w:pPr>
        <w:pStyle w:val="af2"/>
      </w:pPr>
      <w:r w:rsidRPr="00F61F0F">
        <w:t>Моренная равнина пересечена долинами рек Шексна, Ягорба, Кошта, Серовка, а также небольших ручьев. В большинстве случаев склоны долин имеют небольшие уклоны до 10 %, редко до 20 %.</w:t>
      </w:r>
    </w:p>
    <w:p w14:paraId="045B9CE4" w14:textId="77777777" w:rsidR="00E124BB" w:rsidRPr="00F61F0F" w:rsidRDefault="00E124BB" w:rsidP="00273E8A">
      <w:pPr>
        <w:pStyle w:val="af2"/>
      </w:pPr>
      <w:r w:rsidRPr="00F61F0F">
        <w:t>В долинах рек прослеживаются пойма и две надпойменные террасы. Более высокие террасы выражены неотчетливо и отделяются друг от друга невысокими плавными уступами.</w:t>
      </w:r>
    </w:p>
    <w:p w14:paraId="499E892F" w14:textId="77777777" w:rsidR="00E124BB" w:rsidRPr="00F61F0F" w:rsidRDefault="00E124BB" w:rsidP="00273E8A">
      <w:pPr>
        <w:pStyle w:val="af2"/>
      </w:pPr>
      <w:r w:rsidRPr="00F61F0F">
        <w:lastRenderedPageBreak/>
        <w:t>Вторая надпойменная терраса в значительной степени скульптурная, местами снивелирована делювиальными процессами, имеет небольшой уклон в сторону реки. Абсолютные отметки поверхности изменяются в пределах 110–120</w:t>
      </w:r>
      <w:r w:rsidR="00F8242F" w:rsidRPr="00F61F0F">
        <w:rPr>
          <w:lang w:val="en-US"/>
        </w:rPr>
        <w:t> </w:t>
      </w:r>
      <w:r w:rsidRPr="00F61F0F">
        <w:t>м.</w:t>
      </w:r>
    </w:p>
    <w:p w14:paraId="62019CF1" w14:textId="77777777" w:rsidR="00E124BB" w:rsidRPr="00F61F0F" w:rsidRDefault="00E124BB" w:rsidP="00273E8A">
      <w:pPr>
        <w:pStyle w:val="af2"/>
      </w:pPr>
      <w:r w:rsidRPr="00F61F0F">
        <w:t>Первая надпойменная терраса четко выражена на местности и отделяется крутым уступом от второй надпойменной террасы. Абсолютные отметки составляют 103,0–110,0</w:t>
      </w:r>
      <w:r w:rsidR="00F8242F" w:rsidRPr="00F61F0F">
        <w:t> </w:t>
      </w:r>
      <w:r w:rsidRPr="00F61F0F">
        <w:t>м. Граница 1 надпойменной террасы и поймы прослеживается не везде, местами отмечается плавный уступ высотой 1–2 м.</w:t>
      </w:r>
    </w:p>
    <w:p w14:paraId="72EEA20A" w14:textId="77777777" w:rsidR="00E124BB" w:rsidRPr="00F61F0F" w:rsidRDefault="00E124BB" w:rsidP="00273E8A">
      <w:pPr>
        <w:pStyle w:val="af2"/>
      </w:pPr>
      <w:r w:rsidRPr="00F61F0F">
        <w:t>На отдельных участках в пределах речных террас развиты овраги, в основном с пологими задернованными склонами, по дну которых протекают ручьи и временные водотоки.</w:t>
      </w:r>
    </w:p>
    <w:p w14:paraId="47CB4754" w14:textId="77777777" w:rsidR="00E124BB" w:rsidRPr="00F61F0F" w:rsidRDefault="00E124BB" w:rsidP="00273E8A">
      <w:pPr>
        <w:pStyle w:val="af2"/>
      </w:pPr>
      <w:r w:rsidRPr="00F61F0F">
        <w:t>В геологическом строении территории города принимают участие отложения палеозойской группы, представленные каменноугольной и пермской системами, и отложения кайнозойской группы, представленные четвертичной системой. Верхний отдел каменноугольной системы сложен известняками и залегает на очень большой глубине. Перекрыт он отложениями верхнего отдела пермской системы, представленными известняками и загипсованными песчаниками казанского яруса и залегающей на них красноцветной толщей континентальных отложений татарского яруса – глинами с прослойками песка и мергеля.</w:t>
      </w:r>
    </w:p>
    <w:p w14:paraId="5C7C385B" w14:textId="77777777" w:rsidR="00E124BB" w:rsidRPr="00F61F0F" w:rsidRDefault="00E124BB" w:rsidP="00273E8A">
      <w:pPr>
        <w:pStyle w:val="af2"/>
      </w:pPr>
      <w:r w:rsidRPr="00F61F0F">
        <w:t>Выше залегает толща четвертичных отложений мощностью более 40 м, состоящая из моренных, водно-ледниковых и озерно-ледниковых отложений едровско-бологовской стадии осташковского оледенения, делювиальных, аллювиальных и озерно-болотных образований. С поверхности территория перекрыта почвенно-растительным слоем, на отдельных участках – насыпным грунтом.</w:t>
      </w:r>
    </w:p>
    <w:p w14:paraId="248AE8E8" w14:textId="77777777" w:rsidR="00E124BB" w:rsidRPr="00F61F0F" w:rsidRDefault="00E124BB" w:rsidP="00273E8A">
      <w:pPr>
        <w:pStyle w:val="af2"/>
      </w:pPr>
      <w:r w:rsidRPr="00F61F0F">
        <w:t>Моренные отложения развиты повсеместно и представлены двумя горизонтами суглинков. Нижний горизонт – коричневые и темно-коричневые, в основном полутвердые суглинки, иногда тугопластичные и твердые с линзами и прослоями песка, с включением гравия, гальки и отдельных валунов слабой окатанности, мощность слоя более 20 м.</w:t>
      </w:r>
    </w:p>
    <w:p w14:paraId="0015CAB3" w14:textId="77777777" w:rsidR="00E124BB" w:rsidRPr="00F61F0F" w:rsidRDefault="00E124BB" w:rsidP="00273E8A">
      <w:pPr>
        <w:pStyle w:val="af2"/>
      </w:pPr>
      <w:r w:rsidRPr="00F61F0F">
        <w:t xml:space="preserve">Выше залегает второй слой моренных суглинков светло-коричневого и желтовато-бурого цвета мягко- и тугопластичной консистенции с линзами и прослоями песков, с включением слабо окатанных гравия, гальки и отдельных </w:t>
      </w:r>
      <w:r w:rsidRPr="00F61F0F">
        <w:lastRenderedPageBreak/>
        <w:t>валунов. Местами этот слой размыт. По лабораторным исследованиям они относятся к легким пылеватым грунтам с включением гравия и гальки, в основном твердой и полутвердой консистенции. Нормативное давление на моренные суглинки принимается 2,5–3,0 кг/см</w:t>
      </w:r>
      <w:r w:rsidR="00401ADB" w:rsidRPr="00F61F0F">
        <w:rPr>
          <w:vertAlign w:val="superscript"/>
        </w:rPr>
        <w:t>2</w:t>
      </w:r>
      <w:r w:rsidRPr="00F61F0F">
        <w:t>.</w:t>
      </w:r>
    </w:p>
    <w:p w14:paraId="5F0DF444" w14:textId="77777777" w:rsidR="00E124BB" w:rsidRPr="00F61F0F" w:rsidRDefault="00E124BB" w:rsidP="00273E8A">
      <w:pPr>
        <w:pStyle w:val="af2"/>
      </w:pPr>
      <w:r w:rsidRPr="00F61F0F">
        <w:t>Водно-ледниковые отложения состоят из песка пылеватого и мелкозернистого, встречаются в виде линз и прослоев в толще моренных суглинков мощностью от 0,1 до 10,4 м.</w:t>
      </w:r>
    </w:p>
    <w:p w14:paraId="3560BA3C" w14:textId="77777777" w:rsidR="00E124BB" w:rsidRPr="00F61F0F" w:rsidRDefault="00E124BB" w:rsidP="00273E8A">
      <w:pPr>
        <w:pStyle w:val="af2"/>
      </w:pPr>
      <w:r w:rsidRPr="00F61F0F">
        <w:t>Озерно-ледниковые отложения распространены местами под почвенно-растительным слоем. Они представлены песками пылеватыми, супесями, суглинками тугопластичными с прослоями песка различной крупности и глины. Мощность отложений колеблется от 0,4 до 2,8 м.</w:t>
      </w:r>
    </w:p>
    <w:p w14:paraId="5AD555A1" w14:textId="77777777" w:rsidR="00E124BB" w:rsidRPr="00F61F0F" w:rsidRDefault="00E124BB" w:rsidP="00273E8A">
      <w:pPr>
        <w:pStyle w:val="af2"/>
      </w:pPr>
      <w:r w:rsidRPr="00F61F0F">
        <w:t>Делювиальные грунты, перекрывающие морену на большей части территории, представляют собой переотложенный моренный материал и чаще имеют желто-бурую окраску, характерную для верхнего горизонта морены. Представлены они супесями и суглинками пылеватыми с включением гравия (до 5 %), консистенция от твердой до пластичной. Местами в делювиальных грунтах встречаются линзы торфа мощностью от 1,0 до 2,0 м, редко более. Нормативное давление на них может быть принято 2,0 кг/см</w:t>
      </w:r>
      <w:r w:rsidR="00401ADB" w:rsidRPr="00F61F0F">
        <w:rPr>
          <w:vertAlign w:val="superscript"/>
        </w:rPr>
        <w:t>2</w:t>
      </w:r>
      <w:r w:rsidRPr="00F61F0F">
        <w:t>.</w:t>
      </w:r>
    </w:p>
    <w:p w14:paraId="4542E66B" w14:textId="77777777" w:rsidR="00E124BB" w:rsidRPr="00F61F0F" w:rsidRDefault="00E124BB" w:rsidP="00273E8A">
      <w:pPr>
        <w:pStyle w:val="af2"/>
      </w:pPr>
      <w:r w:rsidRPr="00F61F0F">
        <w:t>Аллювиальные грунты залегают на моренных суглинках в пределах речных террас. Представлены они в основном песками различной крупности, реже встречаются супеси, суглинки и гравийно-галечные отложения. Пески в основном мелкие и пылеватые, с редким гравием и галькой, залегают чаще с поверхности, мощностью в основном 1,0–1,5 м, на отдельных участках до 3,5 м. Супеси и суглинки встречаются в виде отдельных маломощных прослоев до 1,0 м в толще песков. Нормативное давление 1,5 кг/см</w:t>
      </w:r>
      <w:r w:rsidR="00244D10" w:rsidRPr="00F61F0F">
        <w:rPr>
          <w:vertAlign w:val="superscript"/>
        </w:rPr>
        <w:t>2</w:t>
      </w:r>
      <w:r w:rsidRPr="00F61F0F">
        <w:t>.</w:t>
      </w:r>
    </w:p>
    <w:p w14:paraId="328E640C" w14:textId="77777777" w:rsidR="00E124BB" w:rsidRPr="00F61F0F" w:rsidRDefault="00E124BB" w:rsidP="00273E8A">
      <w:pPr>
        <w:pStyle w:val="af2"/>
      </w:pPr>
      <w:r w:rsidRPr="00F61F0F">
        <w:t xml:space="preserve">Озерно-болотные отложения развиты в небольших понижениях в пределах моренного плато и его склонов. Они представлены торфом, заторфованными и заиленными супесями, суглинками, реже песками. Характерна частая смена напластований и невыдержанность слоев по мощности, составу и количеству органических включений. Степень разложенности, влажность и пористость торфов могут быть весьма разнообразны. Преобладают слаборазложившиеся разности с </w:t>
      </w:r>
      <w:r w:rsidRPr="00F61F0F">
        <w:lastRenderedPageBreak/>
        <w:t>большим количеством растительных и древесных остатков. Мощность отложений различная, местами может достигать 2,5 м.</w:t>
      </w:r>
    </w:p>
    <w:p w14:paraId="1BA0FDA6" w14:textId="77777777" w:rsidR="00E124BB" w:rsidRPr="00F61F0F" w:rsidRDefault="00E124BB" w:rsidP="00273E8A">
      <w:pPr>
        <w:pStyle w:val="af2"/>
      </w:pPr>
      <w:r w:rsidRPr="00F61F0F">
        <w:t>Насыпные грунты имеют широкое распространение. Они состоят из суглинков, песков, гравия, гальки, асфальта, бетона, строительного мусора. Мощность грунтов составляет от 0,2 до 2,0 м, в редких случаях более.</w:t>
      </w:r>
    </w:p>
    <w:p w14:paraId="0A2F8241" w14:textId="77777777" w:rsidR="00E124BB" w:rsidRPr="00F61F0F" w:rsidRDefault="00E124BB" w:rsidP="00273E8A">
      <w:pPr>
        <w:pStyle w:val="af2"/>
      </w:pPr>
      <w:r w:rsidRPr="00F61F0F">
        <w:t>Мощность почвенно-растительного слоя 0,1–0,4 м, развит он на значительной части территории.</w:t>
      </w:r>
    </w:p>
    <w:p w14:paraId="5BA4ACE3" w14:textId="77777777" w:rsidR="00E124BB" w:rsidRPr="00F61F0F" w:rsidRDefault="00E124BB" w:rsidP="00273E8A">
      <w:pPr>
        <w:pStyle w:val="af2"/>
      </w:pPr>
      <w:r w:rsidRPr="00F61F0F">
        <w:t>Из физико-геологических процессов и явлений на проектируемой территории отмечаются эрозионные процессы, связанные с деятельностью дождевых и талых вод, обусловившие образование оврагов и мелких промоин на склонах моренного плато и речных террас. Часть оврагов являются долинами ручьев. Для них характерна малая крутизна склонов и задернованность. Признаки оползания встречаются редко.</w:t>
      </w:r>
    </w:p>
    <w:p w14:paraId="57895FEC" w14:textId="77777777" w:rsidR="00E124BB" w:rsidRPr="00F61F0F" w:rsidRDefault="00E124BB" w:rsidP="00273E8A">
      <w:pPr>
        <w:pStyle w:val="af2"/>
      </w:pPr>
      <w:r w:rsidRPr="00F61F0F">
        <w:t>Также, из современных физико-геологических процессов следует отметить незначительное торфообразование.</w:t>
      </w:r>
    </w:p>
    <w:p w14:paraId="4C31CA4F" w14:textId="77777777" w:rsidR="00E124BB" w:rsidRPr="00F61F0F" w:rsidRDefault="00E124BB" w:rsidP="00273E8A">
      <w:pPr>
        <w:pStyle w:val="af2"/>
      </w:pPr>
      <w:r w:rsidRPr="00F61F0F">
        <w:t>Грунты, слагающие территорию города, подвержены пучению при промерзании и просадкам при оттаивании. По степени морозной пучинистости суглинки и супеси относятся к сильнопучинистым грунтам, пески пылеватые – к среднепучинистым. Фундаменты зданий, подземные устройства и дорожные покрытия, расположенные в зоне сезонного промерзания грунтов, систематически испытывают воздействие сил пучения при отрицательных температурах. Особенно сильному воздействию подвержены легкие сооружения, имеющие мелкое заглубление фундаментов.</w:t>
      </w:r>
    </w:p>
    <w:p w14:paraId="2D2B0FEB" w14:textId="77777777" w:rsidR="00E124BB" w:rsidRPr="00F61F0F" w:rsidRDefault="00E124BB" w:rsidP="00273E8A">
      <w:pPr>
        <w:pStyle w:val="af2"/>
      </w:pPr>
      <w:r w:rsidRPr="00F61F0F">
        <w:t>При вскрытии котлованами водонасыщенных песчаных линз возможны суффозионные явления – вынос песков из стенок котлована и их оплывание.</w:t>
      </w:r>
    </w:p>
    <w:p w14:paraId="680E6E54" w14:textId="77777777" w:rsidR="00E124BB" w:rsidRPr="00F61F0F" w:rsidRDefault="00E124BB" w:rsidP="00273E8A">
      <w:pPr>
        <w:pStyle w:val="af2"/>
        <w:rPr>
          <w:b/>
        </w:rPr>
      </w:pPr>
      <w:r w:rsidRPr="00F61F0F">
        <w:rPr>
          <w:b/>
        </w:rPr>
        <w:t>Выводы:</w:t>
      </w:r>
    </w:p>
    <w:p w14:paraId="0CAB830E" w14:textId="77777777" w:rsidR="00E124BB" w:rsidRPr="00F61F0F" w:rsidRDefault="00E124BB" w:rsidP="00273E8A">
      <w:pPr>
        <w:pStyle w:val="a5"/>
      </w:pPr>
      <w:r w:rsidRPr="00F61F0F">
        <w:t>Рельеф территории преимущественно полого-волнистый, что в целом благоприятно для градостроительного развития.</w:t>
      </w:r>
    </w:p>
    <w:p w14:paraId="2ACF7133" w14:textId="77777777" w:rsidR="00E124BB" w:rsidRPr="00F61F0F" w:rsidRDefault="00E124BB" w:rsidP="00273E8A">
      <w:pPr>
        <w:pStyle w:val="a5"/>
      </w:pPr>
      <w:r w:rsidRPr="00F61F0F">
        <w:t>Геологические условия удовлетворительные для производства строительных работ, несмотря на пестроту разреза.</w:t>
      </w:r>
    </w:p>
    <w:p w14:paraId="73368572" w14:textId="77777777" w:rsidR="00E124BB" w:rsidRPr="00F61F0F" w:rsidRDefault="00E124BB" w:rsidP="00273E8A">
      <w:pPr>
        <w:pStyle w:val="a5"/>
      </w:pPr>
      <w:r w:rsidRPr="00F61F0F">
        <w:t xml:space="preserve">Неблагоприятным факторами, усложняющими условия строительства, являются: местами высокий уровень залегания грунтовых вод и его резкие сезонные колебания (в пределах речных террас, пониженных участков моренного плато и на его склонах); наличие на отдельных участках слабых обводненных заторфованных грунтов – процессы </w:t>
      </w:r>
      <w:r w:rsidRPr="00F61F0F">
        <w:lastRenderedPageBreak/>
        <w:t>заболачивания; развитие эрозионных процессов, и как следствие значительное оврагообразование, подверженность грунтов морозному пучению.</w:t>
      </w:r>
    </w:p>
    <w:p w14:paraId="0DAA510A" w14:textId="77777777" w:rsidR="00F64674" w:rsidRPr="00F61F0F" w:rsidRDefault="00F64674" w:rsidP="00273E8A">
      <w:pPr>
        <w:pStyle w:val="111"/>
      </w:pPr>
      <w:bookmarkStart w:id="22" w:name="_Toc158620644"/>
      <w:r w:rsidRPr="00F61F0F">
        <w:t>Инженерно-строительные условия</w:t>
      </w:r>
      <w:bookmarkEnd w:id="22"/>
    </w:p>
    <w:p w14:paraId="59F3B264" w14:textId="77777777" w:rsidR="00F64674" w:rsidRPr="00F61F0F" w:rsidRDefault="00F64674" w:rsidP="00273E8A">
      <w:pPr>
        <w:pStyle w:val="af2"/>
      </w:pPr>
      <w:r w:rsidRPr="00F61F0F">
        <w:t>Оценка инженерно-строительных условий выполнена на основе анализа особенностей природных условий (геолого-геоморфологическое строение, гидрогеологические параметры водоносных горизонтов и комплексов, наличие и степень развития физико-геологических процессов и явлений), а также техногенных изменений геологической оболочки.</w:t>
      </w:r>
    </w:p>
    <w:p w14:paraId="750F8449" w14:textId="77777777" w:rsidR="00F64674" w:rsidRPr="00F61F0F" w:rsidRDefault="00F64674" w:rsidP="00273E8A">
      <w:pPr>
        <w:pStyle w:val="af2"/>
      </w:pPr>
      <w:r w:rsidRPr="00F61F0F">
        <w:t>Большая часть территории города является условно благоприятной для градостроительного освоения. Естественный рельеф по большей части полого-равнинный с уклоном в сторону водотоков, что не требует проведения большого объема планировочных работ и создает благоприятные условия для организации дренажа и ливневой канализации. В основании фундаментов зданий и сооружений – моренные суглинки с гравием и галькой, делювиальные супеси и суглинки. Уровень залегания грунтовых вод преимущественно более 2 м от поверхности земли. Нормативное давление от 1,5 кг/см</w:t>
      </w:r>
      <w:r w:rsidR="00970835" w:rsidRPr="00F61F0F">
        <w:rPr>
          <w:vertAlign w:val="superscript"/>
        </w:rPr>
        <w:t>2</w:t>
      </w:r>
      <w:r w:rsidRPr="00F61F0F">
        <w:t>.</w:t>
      </w:r>
    </w:p>
    <w:p w14:paraId="6F52DC2D" w14:textId="77777777" w:rsidR="00F64674" w:rsidRPr="00F61F0F" w:rsidRDefault="00F64674" w:rsidP="00273E8A">
      <w:pPr>
        <w:pStyle w:val="af2"/>
      </w:pPr>
      <w:r w:rsidRPr="00F61F0F">
        <w:t>К территориям неблагоприятным для строительства относятся:</w:t>
      </w:r>
    </w:p>
    <w:p w14:paraId="58D5ADB2" w14:textId="77777777" w:rsidR="00F64674" w:rsidRPr="00F61F0F" w:rsidRDefault="00F64674" w:rsidP="00273E8A">
      <w:pPr>
        <w:pStyle w:val="a5"/>
      </w:pPr>
      <w:r w:rsidRPr="00F61F0F">
        <w:t>поймы рек, периодически затапливаемые паводковыми водами;</w:t>
      </w:r>
    </w:p>
    <w:p w14:paraId="18756F8A" w14:textId="77777777" w:rsidR="00F64674" w:rsidRPr="00F61F0F" w:rsidRDefault="00F64674" w:rsidP="00273E8A">
      <w:pPr>
        <w:pStyle w:val="a5"/>
      </w:pPr>
      <w:r w:rsidRPr="00F61F0F">
        <w:t>овраги и долины ручьев;</w:t>
      </w:r>
    </w:p>
    <w:p w14:paraId="6C44CDDB" w14:textId="77777777" w:rsidR="00F64674" w:rsidRPr="00F61F0F" w:rsidRDefault="00F64674" w:rsidP="00273E8A">
      <w:pPr>
        <w:pStyle w:val="a5"/>
      </w:pPr>
      <w:r w:rsidRPr="00F61F0F">
        <w:t>склоны с уклонами более 10 %;</w:t>
      </w:r>
    </w:p>
    <w:p w14:paraId="269A4AC3" w14:textId="77777777" w:rsidR="00F64674" w:rsidRPr="00F61F0F" w:rsidRDefault="00F64674" w:rsidP="00273E8A">
      <w:pPr>
        <w:pStyle w:val="a5"/>
      </w:pPr>
      <w:r w:rsidRPr="00F61F0F">
        <w:t>участки развития верховодки и близкого залегания грунтовых вод;</w:t>
      </w:r>
    </w:p>
    <w:p w14:paraId="0832EC97" w14:textId="77777777" w:rsidR="00F64674" w:rsidRPr="00F61F0F" w:rsidRDefault="00F64674" w:rsidP="00273E8A">
      <w:pPr>
        <w:pStyle w:val="a5"/>
      </w:pPr>
      <w:r w:rsidRPr="00F61F0F">
        <w:t>участки слабых обводненных заторфованных грунтов;</w:t>
      </w:r>
    </w:p>
    <w:p w14:paraId="24AB16DA" w14:textId="77777777" w:rsidR="00F64674" w:rsidRPr="00F61F0F" w:rsidRDefault="00F64674" w:rsidP="00273E8A">
      <w:pPr>
        <w:pStyle w:val="a5"/>
      </w:pPr>
      <w:r w:rsidRPr="00F61F0F">
        <w:t>участки грунтов, подверженных морозному пучению.</w:t>
      </w:r>
    </w:p>
    <w:p w14:paraId="5298734C" w14:textId="77777777" w:rsidR="00F64674" w:rsidRPr="00F61F0F" w:rsidRDefault="00F64674" w:rsidP="00273E8A">
      <w:pPr>
        <w:pStyle w:val="af2"/>
        <w:rPr>
          <w:b/>
        </w:rPr>
      </w:pPr>
      <w:r w:rsidRPr="00F61F0F">
        <w:rPr>
          <w:b/>
        </w:rPr>
        <w:t>Минерально-сырьевые ресурсы</w:t>
      </w:r>
    </w:p>
    <w:p w14:paraId="3D8C1D1A" w14:textId="77777777" w:rsidR="00F64674" w:rsidRPr="00F61F0F" w:rsidRDefault="00F64674" w:rsidP="00273E8A">
      <w:pPr>
        <w:pStyle w:val="af2"/>
      </w:pPr>
      <w:r w:rsidRPr="00F61F0F">
        <w:t xml:space="preserve">На территории </w:t>
      </w:r>
      <w:r w:rsidR="00A17864" w:rsidRPr="00F61F0F">
        <w:t xml:space="preserve">городского округа город </w:t>
      </w:r>
      <w:r w:rsidRPr="00F61F0F">
        <w:t>Череповец разведанные месторождения полезных ископаемых отсутствуют.</w:t>
      </w:r>
    </w:p>
    <w:p w14:paraId="434536E7" w14:textId="77777777" w:rsidR="00C33F8D" w:rsidRPr="00F61F0F" w:rsidRDefault="00C33F8D" w:rsidP="00273E8A">
      <w:pPr>
        <w:pStyle w:val="111"/>
      </w:pPr>
      <w:bookmarkStart w:id="23" w:name="_Toc10476614"/>
      <w:bookmarkStart w:id="24" w:name="_Toc158620645"/>
      <w:r w:rsidRPr="00F61F0F">
        <w:t>Лесные ресурсы</w:t>
      </w:r>
      <w:bookmarkEnd w:id="23"/>
      <w:bookmarkEnd w:id="24"/>
    </w:p>
    <w:p w14:paraId="51580832" w14:textId="77777777" w:rsidR="002E0FC5" w:rsidRPr="00F61F0F" w:rsidRDefault="002E0FC5" w:rsidP="00273E8A">
      <w:pPr>
        <w:pStyle w:val="af2"/>
      </w:pPr>
      <w:r w:rsidRPr="00F61F0F">
        <w:t xml:space="preserve">На территории </w:t>
      </w:r>
      <w:r w:rsidR="004103F5" w:rsidRPr="00F61F0F">
        <w:t>городского округа город Череповец</w:t>
      </w:r>
      <w:r w:rsidRPr="00F61F0F">
        <w:t xml:space="preserve"> </w:t>
      </w:r>
      <w:r w:rsidR="00523DA0" w:rsidRPr="00F61F0F">
        <w:t xml:space="preserve">вне границ населенного пункта </w:t>
      </w:r>
      <w:r w:rsidRPr="00F61F0F">
        <w:t xml:space="preserve">расположено </w:t>
      </w:r>
      <w:r w:rsidR="00933BFD" w:rsidRPr="00F61F0F">
        <w:t>51,92</w:t>
      </w:r>
      <w:r w:rsidRPr="00F61F0F">
        <w:t xml:space="preserve"> га земель лесного фонда. </w:t>
      </w:r>
      <w:r w:rsidR="00E72F96" w:rsidRPr="00F61F0F">
        <w:t>У</w:t>
      </w:r>
      <w:r w:rsidRPr="00F61F0F">
        <w:t xml:space="preserve">правление использованием, охраной, защитой, воспроизводством лесов осуществляет </w:t>
      </w:r>
      <w:r w:rsidR="008F4564" w:rsidRPr="00F61F0F">
        <w:t xml:space="preserve">Череповецкое лесничество </w:t>
      </w:r>
      <w:r w:rsidRPr="00F61F0F">
        <w:t>Специализированно</w:t>
      </w:r>
      <w:r w:rsidR="008F4564" w:rsidRPr="00F61F0F">
        <w:t>го</w:t>
      </w:r>
      <w:r w:rsidRPr="00F61F0F">
        <w:t xml:space="preserve"> автономно</w:t>
      </w:r>
      <w:r w:rsidR="008F4564" w:rsidRPr="00F61F0F">
        <w:t>го учреждения</w:t>
      </w:r>
      <w:r w:rsidRPr="00F61F0F">
        <w:t xml:space="preserve"> лесного хозяйства </w:t>
      </w:r>
      <w:r w:rsidRPr="00F61F0F">
        <w:lastRenderedPageBreak/>
        <w:t>Вологодской области «Вологодское лесохозяйственное объединение» (САУ лесного хозяйства «Вологдалесхоз»), подведомственное учреждение Департамента лесного комплекса Вологодской области.</w:t>
      </w:r>
    </w:p>
    <w:p w14:paraId="393F3C8F" w14:textId="77777777" w:rsidR="009D1E76" w:rsidRPr="00F61F0F" w:rsidRDefault="009D1E76" w:rsidP="00273E8A">
      <w:pPr>
        <w:pStyle w:val="110"/>
      </w:pPr>
      <w:bookmarkStart w:id="25" w:name="_Toc10476615"/>
      <w:bookmarkStart w:id="26" w:name="_Toc158620646"/>
      <w:r w:rsidRPr="00F61F0F">
        <w:t>Планировочная структура территории</w:t>
      </w:r>
      <w:bookmarkEnd w:id="25"/>
      <w:bookmarkEnd w:id="26"/>
    </w:p>
    <w:p w14:paraId="4A02FDFC" w14:textId="77777777" w:rsidR="009D1E76" w:rsidRPr="00F61F0F" w:rsidRDefault="009D1E76" w:rsidP="00273E8A">
      <w:pPr>
        <w:pStyle w:val="111"/>
      </w:pPr>
      <w:bookmarkStart w:id="27" w:name="_Toc10476616"/>
      <w:bookmarkStart w:id="28" w:name="_Toc158620647"/>
      <w:r w:rsidRPr="00F61F0F">
        <w:t>Планировочная структура</w:t>
      </w:r>
      <w:r w:rsidR="00037AD4" w:rsidRPr="00F61F0F">
        <w:t xml:space="preserve"> </w:t>
      </w:r>
      <w:bookmarkEnd w:id="27"/>
      <w:r w:rsidR="00DB3684" w:rsidRPr="00F61F0F">
        <w:t>города Черепов</w:t>
      </w:r>
      <w:r w:rsidR="0005422D" w:rsidRPr="00F61F0F">
        <w:t>ца</w:t>
      </w:r>
      <w:bookmarkEnd w:id="28"/>
    </w:p>
    <w:p w14:paraId="6FD683B0" w14:textId="77777777" w:rsidR="00861397" w:rsidRPr="00F61F0F" w:rsidRDefault="001550CE" w:rsidP="00273E8A">
      <w:pPr>
        <w:pStyle w:val="af2"/>
      </w:pPr>
      <w:r w:rsidRPr="00F61F0F">
        <w:t>Городской округ город Череповец на всем протяжении граничит с муниципальным образованием Череповецкий муниципальный район, в том числе: на севере с Тоншаловским сельским поселением, на востоке – с Ирдоматским сельским поселением, на юге – с сельским поселением Югское, на западе – с Нелазским сельским поселением.</w:t>
      </w:r>
    </w:p>
    <w:p w14:paraId="1386DA4C" w14:textId="77777777" w:rsidR="001E4019" w:rsidRPr="00F61F0F" w:rsidRDefault="001E4019" w:rsidP="00273E8A">
      <w:pPr>
        <w:pStyle w:val="af2"/>
      </w:pPr>
      <w:r w:rsidRPr="00F61F0F">
        <w:t xml:space="preserve">В планировочном отношении г. Череповец состоит из </w:t>
      </w:r>
      <w:r w:rsidR="001550CE" w:rsidRPr="00F61F0F">
        <w:t>пяти</w:t>
      </w:r>
      <w:r w:rsidRPr="00F61F0F">
        <w:t xml:space="preserve"> районов (Индустриального, Северного, Заягорбского, Зашекснинского</w:t>
      </w:r>
      <w:r w:rsidR="001550CE" w:rsidRPr="00F61F0F">
        <w:t>, Новые Углы</w:t>
      </w:r>
      <w:r w:rsidRPr="00F61F0F">
        <w:t>), которые, хоть и не имеют официального статуса, широко используются в целях статистики, населением и для указания местоположения объектов. Районы рационально разделены реками (Шексной и Ягорбой), а также железнодорожными путями.</w:t>
      </w:r>
      <w:r w:rsidR="001550CE" w:rsidRPr="00F61F0F">
        <w:t xml:space="preserve"> Район Новые Углы расположен в северо-западной части городского округа.</w:t>
      </w:r>
    </w:p>
    <w:p w14:paraId="377143B1" w14:textId="77777777" w:rsidR="0094776F" w:rsidRPr="00F61F0F" w:rsidRDefault="0094776F" w:rsidP="00273E8A">
      <w:pPr>
        <w:pStyle w:val="af2"/>
      </w:pPr>
      <w:r w:rsidRPr="00F61F0F">
        <w:t xml:space="preserve">Основной планировочной осью города является река Шексна, на берегах которой расположено историческое поселение, предшествовавшее современному городу, река исторически служила основой расселения для Русского севера, являлась основной транспортной артерией в условиях труднопроходимых ландшафтов. В настоящее время транспортная функция так же </w:t>
      </w:r>
      <w:r w:rsidR="00325DBF" w:rsidRPr="00F61F0F">
        <w:t>сохраняется.</w:t>
      </w:r>
    </w:p>
    <w:p w14:paraId="0F3EABFB" w14:textId="77777777" w:rsidR="00DB3684" w:rsidRPr="00F61F0F" w:rsidRDefault="00DB3684" w:rsidP="00273E8A">
      <w:pPr>
        <w:pStyle w:val="af2"/>
      </w:pPr>
      <w:r w:rsidRPr="00F61F0F">
        <w:t xml:space="preserve">Индустриальный жилой район. Планировочная структура района сформирована сетью перпендикулярных улиц, основные направления которых были заложены еще первым генеральным планом города, утвержденным в 1782 году Екатериной II. Композиционными осями города по историческому генеральному плану являлись две пересекающиеся улицы – Воскресенский </w:t>
      </w:r>
      <w:r w:rsidR="002F3BE5" w:rsidRPr="00F61F0F">
        <w:t>пр-кт</w:t>
      </w:r>
      <w:r w:rsidRPr="00F61F0F">
        <w:t xml:space="preserve">, (Советский </w:t>
      </w:r>
      <w:r w:rsidR="002F3BE5" w:rsidRPr="00F61F0F">
        <w:t>пр-кт</w:t>
      </w:r>
      <w:r w:rsidRPr="00F61F0F">
        <w:t>) и улица Крестовская (ул. Ленина), которые определили его структурный каркас.</w:t>
      </w:r>
    </w:p>
    <w:p w14:paraId="72586504" w14:textId="77777777" w:rsidR="00DB3684" w:rsidRPr="00F61F0F" w:rsidRDefault="00DB3684" w:rsidP="00273E8A">
      <w:pPr>
        <w:pStyle w:val="af2"/>
      </w:pPr>
      <w:r w:rsidRPr="00F61F0F">
        <w:t>Дальнейший территориальный рост города осуществлялся в западном направлении от исторического центра вдоль берега реки Шексна.</w:t>
      </w:r>
    </w:p>
    <w:p w14:paraId="44284A6E" w14:textId="77777777" w:rsidR="00DB3684" w:rsidRPr="00F61F0F" w:rsidRDefault="00DB3684" w:rsidP="00273E8A">
      <w:pPr>
        <w:pStyle w:val="af2"/>
      </w:pPr>
      <w:r w:rsidRPr="00F61F0F">
        <w:t>Северный жилой район расположен за железной дорогой и связан с Индустриальным районом путепроводом, а с Заягорбским – мостом через р. Ягорбу.</w:t>
      </w:r>
    </w:p>
    <w:p w14:paraId="58BC4117" w14:textId="77777777" w:rsidR="00DB3684" w:rsidRPr="00F61F0F" w:rsidRDefault="00DB3684" w:rsidP="00273E8A">
      <w:pPr>
        <w:pStyle w:val="af2"/>
      </w:pPr>
      <w:r w:rsidRPr="00F61F0F">
        <w:lastRenderedPageBreak/>
        <w:t>Развитие Северного жилого района шло вопреки предыдущим генеральным планам. До недавнего времени он был составной частью Индустриального жилого района, но учитывая автономное расположение и значительную площадь, по сути, является самостоятельным жилым образованием.</w:t>
      </w:r>
    </w:p>
    <w:p w14:paraId="4919F51C" w14:textId="77777777" w:rsidR="00DB3684" w:rsidRPr="00F61F0F" w:rsidRDefault="00DB3684" w:rsidP="00273E8A">
      <w:pPr>
        <w:pStyle w:val="af2"/>
      </w:pPr>
      <w:r w:rsidRPr="00F61F0F">
        <w:t xml:space="preserve">Заягорбский жилой район отделен от других районов города реками Ягорба и Шексна. Почти со всех сторон, за исключением восточной, жилая застройка граничит с производственной зоной. Основными планировочными осями района являются взаимнопересекающиеся </w:t>
      </w:r>
      <w:r w:rsidR="002F3BE5" w:rsidRPr="00F61F0F">
        <w:t>пр-кт</w:t>
      </w:r>
      <w:r w:rsidRPr="00F61F0F">
        <w:t xml:space="preserve"> Победы и </w:t>
      </w:r>
      <w:r w:rsidR="003E3CAA" w:rsidRPr="00F61F0F">
        <w:t xml:space="preserve">ул. </w:t>
      </w:r>
      <w:r w:rsidRPr="00F61F0F">
        <w:t>Архангельская</w:t>
      </w:r>
      <w:r w:rsidR="003E3CAA" w:rsidRPr="00F61F0F">
        <w:t>.</w:t>
      </w:r>
      <w:r w:rsidRPr="00F61F0F">
        <w:t xml:space="preserve"> </w:t>
      </w:r>
    </w:p>
    <w:p w14:paraId="03DD0047" w14:textId="77777777" w:rsidR="00DB3684" w:rsidRPr="00F61F0F" w:rsidRDefault="00DB3684" w:rsidP="00273E8A">
      <w:pPr>
        <w:pStyle w:val="af2"/>
      </w:pPr>
      <w:r w:rsidRPr="00F61F0F">
        <w:t>Жилой фонд района представлен многоэтажными домами, исключение составляет малоэтажная индивидуальная застройка бывших деревень Волгучино, Питино, Семенково, Ивачево.</w:t>
      </w:r>
    </w:p>
    <w:p w14:paraId="506053BF" w14:textId="77777777" w:rsidR="00DB3684" w:rsidRPr="00F61F0F" w:rsidRDefault="00DB3684" w:rsidP="00273E8A">
      <w:pPr>
        <w:pStyle w:val="af2"/>
      </w:pPr>
      <w:r w:rsidRPr="00F61F0F">
        <w:t>Зашекснинский жилой район расположен на левом берегу реки Шексна, связан с Индустриальным районом и промзоной города</w:t>
      </w:r>
      <w:r w:rsidR="001550CE" w:rsidRPr="00F61F0F">
        <w:t>, с Заягорбским районом</w:t>
      </w:r>
      <w:r w:rsidRPr="00F61F0F">
        <w:t xml:space="preserve"> автомобильным</w:t>
      </w:r>
      <w:r w:rsidR="001550CE" w:rsidRPr="00F61F0F">
        <w:t>и</w:t>
      </w:r>
      <w:r w:rsidRPr="00F61F0F">
        <w:t xml:space="preserve"> мост</w:t>
      </w:r>
      <w:r w:rsidR="001550CE" w:rsidRPr="00F61F0F">
        <w:t>ами</w:t>
      </w:r>
      <w:r w:rsidRPr="00F61F0F">
        <w:t>. На западе он примыкает к границе города, на юго-западе граничит с небольшой производственной зоной. Большая часть территории района в градостроительном отношении не освоена.</w:t>
      </w:r>
    </w:p>
    <w:p w14:paraId="1A79A9D2" w14:textId="77777777" w:rsidR="00DB3684" w:rsidRPr="00F61F0F" w:rsidRDefault="00DB3684" w:rsidP="00273E8A">
      <w:pPr>
        <w:pStyle w:val="af2"/>
      </w:pPr>
      <w:r w:rsidRPr="00F61F0F">
        <w:t xml:space="preserve">В северо-западной части города, на расстоянии более </w:t>
      </w:r>
      <w:smartTag w:uri="urn:schemas-microsoft-com:office:smarttags" w:element="metricconverter">
        <w:smartTagPr>
          <w:attr w:name="ProductID" w:val="10 км"/>
        </w:smartTagPr>
        <w:r w:rsidRPr="00F61F0F">
          <w:t>10 км</w:t>
        </w:r>
      </w:smartTag>
      <w:r w:rsidRPr="00F61F0F">
        <w:t xml:space="preserve"> от Индустриального жилого района, расположен </w:t>
      </w:r>
      <w:r w:rsidR="00394953" w:rsidRPr="00F61F0F">
        <w:t xml:space="preserve">бывший </w:t>
      </w:r>
      <w:r w:rsidRPr="00F61F0F">
        <w:t>жилой поселок Новые Углы</w:t>
      </w:r>
      <w:r w:rsidR="001550CE" w:rsidRPr="00F61F0F">
        <w:t>, получивший статус отдельного пятого района городского округа</w:t>
      </w:r>
      <w:r w:rsidRPr="00F61F0F">
        <w:t xml:space="preserve">. Он находится в непосредственной близости от </w:t>
      </w:r>
      <w:r w:rsidR="008C2058" w:rsidRPr="00F61F0F">
        <w:t>АО «Апатит»</w:t>
      </w:r>
      <w:r w:rsidRPr="00F61F0F">
        <w:t>. Жилой фонд поселка представлен малоэтажными индивидуальными жилыми домами</w:t>
      </w:r>
      <w:r w:rsidR="00175D4B" w:rsidRPr="00F61F0F">
        <w:t xml:space="preserve"> и многоквартирными жилыми домами</w:t>
      </w:r>
      <w:r w:rsidRPr="00F61F0F">
        <w:t xml:space="preserve"> с разной степенью износа.</w:t>
      </w:r>
    </w:p>
    <w:p w14:paraId="48749230" w14:textId="77777777" w:rsidR="00CA38FB" w:rsidRPr="00F61F0F" w:rsidRDefault="001550CE" w:rsidP="00273E8A">
      <w:pPr>
        <w:pStyle w:val="af2"/>
      </w:pPr>
      <w:r w:rsidRPr="00F61F0F">
        <w:t xml:space="preserve">Постановлением </w:t>
      </w:r>
      <w:r w:rsidR="00D614AB" w:rsidRPr="00F61F0F">
        <w:t>м</w:t>
      </w:r>
      <w:r w:rsidRPr="00F61F0F">
        <w:t xml:space="preserve">эрии г. Череповца от 23.03.2021 № 1311 </w:t>
      </w:r>
      <w:r w:rsidR="005B0AF2" w:rsidRPr="00F61F0F">
        <w:t>установлены границы, номера и наименования элементов планировочной структуры города Череповца.</w:t>
      </w:r>
    </w:p>
    <w:p w14:paraId="3B191E6B" w14:textId="77777777" w:rsidR="00CA38FB" w:rsidRPr="00F61F0F" w:rsidRDefault="00CA38FB" w:rsidP="00273E8A">
      <w:pPr>
        <w:rPr>
          <w:rFonts w:ascii="Times New Roman" w:hAnsi="Times New Roman" w:cs="Times New Roman"/>
          <w:iCs/>
          <w:sz w:val="26"/>
          <w:szCs w:val="26"/>
        </w:rPr>
      </w:pPr>
      <w:r w:rsidRPr="00F61F0F">
        <w:br w:type="page"/>
      </w:r>
    </w:p>
    <w:p w14:paraId="4DB0C6B0" w14:textId="77777777" w:rsidR="005B0AF2" w:rsidRPr="00F61F0F" w:rsidRDefault="005B0AF2" w:rsidP="00273E8A">
      <w:pPr>
        <w:pStyle w:val="11110"/>
        <w:ind w:left="567" w:hanging="425"/>
      </w:pPr>
      <w:r w:rsidRPr="00F61F0F">
        <w:lastRenderedPageBreak/>
        <w:t>Номера и наименования элементов планировочной структуры города Череповца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8814"/>
      </w:tblGrid>
      <w:tr w:rsidR="004537B7" w:rsidRPr="00F61F0F" w14:paraId="7D32AE51" w14:textId="77777777" w:rsidTr="00CA38FB">
        <w:trPr>
          <w:tblHeader/>
        </w:trPr>
        <w:tc>
          <w:tcPr>
            <w:tcW w:w="0" w:type="auto"/>
            <w:tcBorders>
              <w:top w:val="single" w:sz="4" w:space="0" w:color="auto"/>
              <w:left w:val="single" w:sz="4" w:space="0" w:color="auto"/>
              <w:bottom w:val="single" w:sz="4" w:space="0" w:color="auto"/>
              <w:right w:val="single" w:sz="4" w:space="0" w:color="auto"/>
            </w:tcBorders>
            <w:hideMark/>
          </w:tcPr>
          <w:p w14:paraId="11C32349" w14:textId="77777777" w:rsidR="001550CE" w:rsidRPr="00F61F0F" w:rsidRDefault="001550CE" w:rsidP="00273E8A">
            <w:pPr>
              <w:pStyle w:val="af2"/>
              <w:spacing w:before="0" w:after="0" w:line="240" w:lineRule="auto"/>
              <w:ind w:firstLine="0"/>
              <w:rPr>
                <w:sz w:val="21"/>
                <w:szCs w:val="21"/>
              </w:rPr>
            </w:pPr>
            <w:r w:rsidRPr="00F61F0F">
              <w:rPr>
                <w:sz w:val="21"/>
                <w:szCs w:val="21"/>
              </w:rPr>
              <w:t xml:space="preserve">№ </w:t>
            </w:r>
          </w:p>
          <w:p w14:paraId="062D56BA" w14:textId="77777777" w:rsidR="001550CE" w:rsidRPr="00F61F0F" w:rsidRDefault="001550CE" w:rsidP="00273E8A">
            <w:pPr>
              <w:pStyle w:val="af2"/>
              <w:spacing w:before="0" w:after="0" w:line="240" w:lineRule="auto"/>
              <w:ind w:firstLine="0"/>
              <w:rPr>
                <w:sz w:val="21"/>
                <w:szCs w:val="21"/>
              </w:rPr>
            </w:pPr>
            <w:r w:rsidRPr="00F61F0F">
              <w:rPr>
                <w:sz w:val="21"/>
                <w:szCs w:val="21"/>
              </w:rPr>
              <w:t>п/п</w:t>
            </w:r>
          </w:p>
        </w:tc>
        <w:tc>
          <w:tcPr>
            <w:tcW w:w="0" w:type="auto"/>
            <w:tcBorders>
              <w:top w:val="single" w:sz="4" w:space="0" w:color="auto"/>
              <w:left w:val="single" w:sz="4" w:space="0" w:color="auto"/>
              <w:bottom w:val="single" w:sz="4" w:space="0" w:color="auto"/>
              <w:right w:val="single" w:sz="4" w:space="0" w:color="auto"/>
            </w:tcBorders>
            <w:vAlign w:val="center"/>
            <w:hideMark/>
          </w:tcPr>
          <w:p w14:paraId="1464E1AF" w14:textId="77777777" w:rsidR="001550CE" w:rsidRPr="00F61F0F" w:rsidRDefault="001550CE" w:rsidP="00273E8A">
            <w:pPr>
              <w:pStyle w:val="af2"/>
              <w:spacing w:before="0" w:after="0" w:line="240" w:lineRule="auto"/>
              <w:ind w:firstLine="0"/>
              <w:rPr>
                <w:sz w:val="21"/>
                <w:szCs w:val="21"/>
              </w:rPr>
            </w:pPr>
            <w:r w:rsidRPr="00F61F0F">
              <w:rPr>
                <w:sz w:val="21"/>
                <w:szCs w:val="21"/>
              </w:rPr>
              <w:t>Адрес элемента планировочной структуры</w:t>
            </w:r>
          </w:p>
        </w:tc>
      </w:tr>
      <w:tr w:rsidR="004537B7" w:rsidRPr="00F61F0F" w14:paraId="38883DED" w14:textId="77777777" w:rsidTr="00CA38FB">
        <w:trPr>
          <w:trHeight w:val="403"/>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C565F07" w14:textId="77777777" w:rsidR="001550CE" w:rsidRPr="00F61F0F" w:rsidRDefault="001550CE" w:rsidP="00273E8A">
            <w:pPr>
              <w:pStyle w:val="af2"/>
              <w:spacing w:before="0" w:after="0" w:line="240" w:lineRule="auto"/>
              <w:ind w:firstLine="0"/>
              <w:rPr>
                <w:sz w:val="21"/>
                <w:szCs w:val="21"/>
              </w:rPr>
            </w:pPr>
            <w:r w:rsidRPr="00F61F0F">
              <w:rPr>
                <w:sz w:val="21"/>
                <w:szCs w:val="21"/>
              </w:rPr>
              <w:t>Районы</w:t>
            </w:r>
          </w:p>
        </w:tc>
      </w:tr>
      <w:tr w:rsidR="004537B7" w:rsidRPr="00F61F0F" w14:paraId="7E0C24E8"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5DBC7148" w14:textId="77777777" w:rsidR="001550CE" w:rsidRPr="00F61F0F" w:rsidRDefault="001550CE" w:rsidP="00273E8A">
            <w:pPr>
              <w:pStyle w:val="af2"/>
              <w:spacing w:before="0" w:after="0" w:line="240" w:lineRule="auto"/>
              <w:ind w:firstLine="0"/>
              <w:rPr>
                <w:sz w:val="21"/>
                <w:szCs w:val="21"/>
              </w:rPr>
            </w:pPr>
            <w:r w:rsidRPr="00F61F0F">
              <w:rPr>
                <w:sz w:val="21"/>
                <w:szCs w:val="21"/>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152BC3D"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район Зашекснинский</w:t>
            </w:r>
          </w:p>
        </w:tc>
      </w:tr>
      <w:tr w:rsidR="004537B7" w:rsidRPr="00F61F0F" w14:paraId="03AE791B"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2F0D3B0" w14:textId="77777777" w:rsidR="001550CE" w:rsidRPr="00F61F0F" w:rsidRDefault="001550CE" w:rsidP="00273E8A">
            <w:pPr>
              <w:pStyle w:val="af2"/>
              <w:spacing w:before="0" w:after="0" w:line="240" w:lineRule="auto"/>
              <w:ind w:firstLine="0"/>
              <w:rPr>
                <w:sz w:val="21"/>
                <w:szCs w:val="21"/>
              </w:rPr>
            </w:pPr>
            <w:r w:rsidRPr="00F61F0F">
              <w:rPr>
                <w:sz w:val="21"/>
                <w:szCs w:val="21"/>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BF5E712"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район Заягорбский</w:t>
            </w:r>
          </w:p>
        </w:tc>
      </w:tr>
      <w:tr w:rsidR="004537B7" w:rsidRPr="00F61F0F" w14:paraId="72A78D28"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5768B2EF" w14:textId="77777777" w:rsidR="001550CE" w:rsidRPr="00F61F0F" w:rsidRDefault="001550CE" w:rsidP="00273E8A">
            <w:pPr>
              <w:pStyle w:val="af2"/>
              <w:spacing w:before="0" w:after="0" w:line="240" w:lineRule="auto"/>
              <w:ind w:firstLine="0"/>
              <w:rPr>
                <w:sz w:val="21"/>
                <w:szCs w:val="21"/>
              </w:rPr>
            </w:pPr>
            <w:r w:rsidRPr="00F61F0F">
              <w:rPr>
                <w:sz w:val="21"/>
                <w:szCs w:val="21"/>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6A56884"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район Северный</w:t>
            </w:r>
          </w:p>
        </w:tc>
      </w:tr>
      <w:tr w:rsidR="004537B7" w:rsidRPr="00F61F0F" w14:paraId="29238404"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20DF2561" w14:textId="77777777" w:rsidR="001550CE" w:rsidRPr="00F61F0F" w:rsidRDefault="001550CE" w:rsidP="00273E8A">
            <w:pPr>
              <w:pStyle w:val="af2"/>
              <w:spacing w:before="0" w:after="0" w:line="240" w:lineRule="auto"/>
              <w:ind w:firstLine="0"/>
              <w:rPr>
                <w:sz w:val="21"/>
                <w:szCs w:val="21"/>
              </w:rPr>
            </w:pPr>
            <w:r w:rsidRPr="00F61F0F">
              <w:rPr>
                <w:sz w:val="21"/>
                <w:szCs w:val="21"/>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2BA9B8CE"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район Индустриальный</w:t>
            </w:r>
          </w:p>
        </w:tc>
      </w:tr>
      <w:tr w:rsidR="004537B7" w:rsidRPr="00F61F0F" w14:paraId="1A1C44B7"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528C4460" w14:textId="77777777" w:rsidR="001550CE" w:rsidRPr="00F61F0F" w:rsidRDefault="001550CE" w:rsidP="00273E8A">
            <w:pPr>
              <w:pStyle w:val="af2"/>
              <w:spacing w:before="0" w:after="0" w:line="240" w:lineRule="auto"/>
              <w:ind w:firstLine="0"/>
              <w:rPr>
                <w:sz w:val="21"/>
                <w:szCs w:val="21"/>
              </w:rPr>
            </w:pPr>
            <w:r w:rsidRPr="00F61F0F">
              <w:rPr>
                <w:sz w:val="21"/>
                <w:szCs w:val="21"/>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6A27F62E"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район Новые Углы</w:t>
            </w:r>
          </w:p>
        </w:tc>
      </w:tr>
      <w:tr w:rsidR="004537B7" w:rsidRPr="00F61F0F" w14:paraId="089BC5FB" w14:textId="77777777" w:rsidTr="00CA38FB">
        <w:trPr>
          <w:trHeight w:val="248"/>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984D993" w14:textId="77777777" w:rsidR="001550CE" w:rsidRPr="00F61F0F" w:rsidRDefault="001550CE" w:rsidP="00273E8A">
            <w:pPr>
              <w:pStyle w:val="af2"/>
              <w:spacing w:before="0" w:after="0" w:line="240" w:lineRule="auto"/>
              <w:ind w:firstLine="0"/>
              <w:rPr>
                <w:sz w:val="21"/>
                <w:szCs w:val="21"/>
              </w:rPr>
            </w:pPr>
            <w:r w:rsidRPr="00F61F0F">
              <w:rPr>
                <w:sz w:val="21"/>
                <w:szCs w:val="21"/>
              </w:rPr>
              <w:t>Микрорайоны</w:t>
            </w:r>
          </w:p>
        </w:tc>
      </w:tr>
      <w:tr w:rsidR="004537B7" w:rsidRPr="00F61F0F" w14:paraId="794C0564"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5B06DF09" w14:textId="77777777" w:rsidR="001550CE" w:rsidRPr="00F61F0F" w:rsidRDefault="001550CE" w:rsidP="00273E8A">
            <w:pPr>
              <w:pStyle w:val="af2"/>
              <w:spacing w:before="0" w:after="0" w:line="240" w:lineRule="auto"/>
              <w:ind w:firstLine="0"/>
              <w:rPr>
                <w:sz w:val="21"/>
                <w:szCs w:val="21"/>
              </w:rPr>
            </w:pPr>
            <w:r w:rsidRPr="00F61F0F">
              <w:rPr>
                <w:sz w:val="21"/>
                <w:szCs w:val="21"/>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1A74698"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w:t>
            </w:r>
          </w:p>
        </w:tc>
      </w:tr>
      <w:tr w:rsidR="004537B7" w:rsidRPr="00F61F0F" w14:paraId="1458B4AF"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7477B4CD" w14:textId="77777777" w:rsidR="001550CE" w:rsidRPr="00F61F0F" w:rsidRDefault="001550CE" w:rsidP="00273E8A">
            <w:pPr>
              <w:pStyle w:val="af2"/>
              <w:spacing w:before="0" w:after="0" w:line="240" w:lineRule="auto"/>
              <w:ind w:firstLine="0"/>
              <w:rPr>
                <w:sz w:val="21"/>
                <w:szCs w:val="21"/>
              </w:rPr>
            </w:pPr>
            <w:r w:rsidRPr="00F61F0F">
              <w:rPr>
                <w:sz w:val="21"/>
                <w:szCs w:val="21"/>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F6016D5"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2</w:t>
            </w:r>
          </w:p>
        </w:tc>
      </w:tr>
      <w:tr w:rsidR="004537B7" w:rsidRPr="00F61F0F" w14:paraId="1BC0045C"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2A18661B" w14:textId="77777777" w:rsidR="001550CE" w:rsidRPr="00F61F0F" w:rsidRDefault="001550CE" w:rsidP="00273E8A">
            <w:pPr>
              <w:pStyle w:val="af2"/>
              <w:spacing w:before="0" w:after="0" w:line="240" w:lineRule="auto"/>
              <w:ind w:firstLine="0"/>
              <w:rPr>
                <w:sz w:val="21"/>
                <w:szCs w:val="21"/>
              </w:rPr>
            </w:pPr>
            <w:r w:rsidRPr="00F61F0F">
              <w:rPr>
                <w:sz w:val="21"/>
                <w:szCs w:val="21"/>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0511ED0F"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3</w:t>
            </w:r>
          </w:p>
        </w:tc>
      </w:tr>
      <w:tr w:rsidR="004537B7" w:rsidRPr="00F61F0F" w14:paraId="0D79FAC1"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07401D5" w14:textId="77777777" w:rsidR="001550CE" w:rsidRPr="00F61F0F" w:rsidRDefault="001550CE" w:rsidP="00273E8A">
            <w:pPr>
              <w:pStyle w:val="af2"/>
              <w:spacing w:before="0" w:after="0" w:line="240" w:lineRule="auto"/>
              <w:ind w:firstLine="0"/>
              <w:rPr>
                <w:sz w:val="21"/>
                <w:szCs w:val="21"/>
              </w:rPr>
            </w:pPr>
            <w:r w:rsidRPr="00F61F0F">
              <w:rPr>
                <w:sz w:val="21"/>
                <w:szCs w:val="21"/>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D771BFF"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4</w:t>
            </w:r>
          </w:p>
        </w:tc>
      </w:tr>
      <w:tr w:rsidR="004537B7" w:rsidRPr="00F61F0F" w14:paraId="587C5CAE"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1B956DFF" w14:textId="77777777" w:rsidR="001550CE" w:rsidRPr="00F61F0F" w:rsidRDefault="001550CE" w:rsidP="00273E8A">
            <w:pPr>
              <w:pStyle w:val="af2"/>
              <w:spacing w:before="0" w:after="0" w:line="240" w:lineRule="auto"/>
              <w:ind w:firstLine="0"/>
              <w:rPr>
                <w:sz w:val="21"/>
                <w:szCs w:val="21"/>
              </w:rPr>
            </w:pPr>
            <w:r w:rsidRPr="00F61F0F">
              <w:rPr>
                <w:sz w:val="21"/>
                <w:szCs w:val="21"/>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4EA985BC"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5</w:t>
            </w:r>
          </w:p>
        </w:tc>
      </w:tr>
      <w:tr w:rsidR="004537B7" w:rsidRPr="00F61F0F" w14:paraId="1E96764A"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5FC61D1" w14:textId="77777777" w:rsidR="001550CE" w:rsidRPr="00F61F0F" w:rsidRDefault="001550CE" w:rsidP="00273E8A">
            <w:pPr>
              <w:pStyle w:val="af2"/>
              <w:spacing w:before="0" w:after="0" w:line="240" w:lineRule="auto"/>
              <w:ind w:firstLine="0"/>
              <w:rPr>
                <w:sz w:val="21"/>
                <w:szCs w:val="21"/>
              </w:rPr>
            </w:pPr>
            <w:r w:rsidRPr="00F61F0F">
              <w:rPr>
                <w:sz w:val="21"/>
                <w:szCs w:val="21"/>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2E416A44"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6</w:t>
            </w:r>
          </w:p>
        </w:tc>
      </w:tr>
      <w:tr w:rsidR="004537B7" w:rsidRPr="00F61F0F" w14:paraId="13F28619"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0D44C895" w14:textId="77777777" w:rsidR="001550CE" w:rsidRPr="00F61F0F" w:rsidRDefault="001550CE" w:rsidP="00273E8A">
            <w:pPr>
              <w:pStyle w:val="af2"/>
              <w:spacing w:before="0" w:after="0" w:line="240" w:lineRule="auto"/>
              <w:ind w:firstLine="0"/>
              <w:rPr>
                <w:sz w:val="21"/>
                <w:szCs w:val="21"/>
              </w:rPr>
            </w:pPr>
            <w:r w:rsidRPr="00F61F0F">
              <w:rPr>
                <w:sz w:val="21"/>
                <w:szCs w:val="21"/>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22CFAB7C"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7</w:t>
            </w:r>
          </w:p>
        </w:tc>
      </w:tr>
      <w:tr w:rsidR="004537B7" w:rsidRPr="00F61F0F" w14:paraId="77DBC3F1"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5A0F1C96" w14:textId="77777777" w:rsidR="001550CE" w:rsidRPr="00F61F0F" w:rsidRDefault="001550CE" w:rsidP="00273E8A">
            <w:pPr>
              <w:pStyle w:val="af2"/>
              <w:spacing w:before="0" w:after="0" w:line="240" w:lineRule="auto"/>
              <w:ind w:firstLine="0"/>
              <w:rPr>
                <w:sz w:val="21"/>
                <w:szCs w:val="21"/>
              </w:rPr>
            </w:pPr>
            <w:r w:rsidRPr="00F61F0F">
              <w:rPr>
                <w:sz w:val="21"/>
                <w:szCs w:val="21"/>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10C8867B"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8</w:t>
            </w:r>
          </w:p>
        </w:tc>
      </w:tr>
      <w:tr w:rsidR="004537B7" w:rsidRPr="00F61F0F" w14:paraId="4C4F2338"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44F8FBA6" w14:textId="77777777" w:rsidR="001550CE" w:rsidRPr="00F61F0F" w:rsidRDefault="001550CE" w:rsidP="00273E8A">
            <w:pPr>
              <w:pStyle w:val="af2"/>
              <w:spacing w:before="0" w:after="0" w:line="240" w:lineRule="auto"/>
              <w:ind w:firstLine="0"/>
              <w:rPr>
                <w:sz w:val="21"/>
                <w:szCs w:val="21"/>
              </w:rPr>
            </w:pPr>
            <w:r w:rsidRPr="00F61F0F">
              <w:rPr>
                <w:sz w:val="21"/>
                <w:szCs w:val="21"/>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1EDAD5F7"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9</w:t>
            </w:r>
          </w:p>
        </w:tc>
      </w:tr>
      <w:tr w:rsidR="004537B7" w:rsidRPr="00F61F0F" w14:paraId="73232A70"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130707EB" w14:textId="77777777" w:rsidR="001550CE" w:rsidRPr="00F61F0F" w:rsidRDefault="001550CE" w:rsidP="00273E8A">
            <w:pPr>
              <w:pStyle w:val="af2"/>
              <w:spacing w:before="0" w:after="0" w:line="240" w:lineRule="auto"/>
              <w:ind w:firstLine="0"/>
              <w:rPr>
                <w:sz w:val="21"/>
                <w:szCs w:val="21"/>
              </w:rPr>
            </w:pPr>
            <w:r w:rsidRPr="00F61F0F">
              <w:rPr>
                <w:sz w:val="21"/>
                <w:szCs w:val="21"/>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FC77D6B"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10</w:t>
            </w:r>
          </w:p>
        </w:tc>
      </w:tr>
      <w:tr w:rsidR="004537B7" w:rsidRPr="00F61F0F" w14:paraId="5FB08BDE"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27201036" w14:textId="77777777" w:rsidR="001550CE" w:rsidRPr="00F61F0F" w:rsidRDefault="001550CE" w:rsidP="00273E8A">
            <w:pPr>
              <w:pStyle w:val="af2"/>
              <w:spacing w:before="0" w:after="0" w:line="240" w:lineRule="auto"/>
              <w:ind w:firstLine="0"/>
              <w:rPr>
                <w:sz w:val="21"/>
                <w:szCs w:val="21"/>
              </w:rPr>
            </w:pPr>
            <w:r w:rsidRPr="00F61F0F">
              <w:rPr>
                <w:sz w:val="21"/>
                <w:szCs w:val="21"/>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41AB578"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11</w:t>
            </w:r>
          </w:p>
        </w:tc>
      </w:tr>
      <w:tr w:rsidR="004537B7" w:rsidRPr="00F61F0F" w14:paraId="0A9BB72E"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12F2A43C" w14:textId="77777777" w:rsidR="001550CE" w:rsidRPr="00F61F0F" w:rsidRDefault="001550CE" w:rsidP="00273E8A">
            <w:pPr>
              <w:pStyle w:val="af2"/>
              <w:spacing w:before="0" w:after="0" w:line="240" w:lineRule="auto"/>
              <w:ind w:firstLine="0"/>
              <w:rPr>
                <w:sz w:val="21"/>
                <w:szCs w:val="21"/>
              </w:rPr>
            </w:pPr>
            <w:r w:rsidRPr="00F61F0F">
              <w:rPr>
                <w:sz w:val="21"/>
                <w:szCs w:val="21"/>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1934A72"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12</w:t>
            </w:r>
          </w:p>
        </w:tc>
      </w:tr>
      <w:tr w:rsidR="004537B7" w:rsidRPr="00F61F0F" w14:paraId="51424F74"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12CF294B" w14:textId="77777777" w:rsidR="001550CE" w:rsidRPr="00F61F0F" w:rsidRDefault="001550CE" w:rsidP="00273E8A">
            <w:pPr>
              <w:pStyle w:val="af2"/>
              <w:spacing w:before="0" w:after="0" w:line="240" w:lineRule="auto"/>
              <w:ind w:firstLine="0"/>
              <w:rPr>
                <w:sz w:val="21"/>
                <w:szCs w:val="21"/>
              </w:rPr>
            </w:pPr>
            <w:r w:rsidRPr="00F61F0F">
              <w:rPr>
                <w:sz w:val="21"/>
                <w:szCs w:val="21"/>
              </w:rP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306FEF76"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13</w:t>
            </w:r>
          </w:p>
        </w:tc>
      </w:tr>
      <w:tr w:rsidR="004537B7" w:rsidRPr="00F61F0F" w14:paraId="7B11A511"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77EF0591" w14:textId="77777777" w:rsidR="001550CE" w:rsidRPr="00F61F0F" w:rsidRDefault="001550CE" w:rsidP="00273E8A">
            <w:pPr>
              <w:pStyle w:val="af2"/>
              <w:spacing w:before="0" w:after="0" w:line="240" w:lineRule="auto"/>
              <w:ind w:firstLine="0"/>
              <w:rPr>
                <w:sz w:val="21"/>
                <w:szCs w:val="21"/>
              </w:rPr>
            </w:pPr>
            <w:r w:rsidRPr="00F61F0F">
              <w:rPr>
                <w:sz w:val="21"/>
                <w:szCs w:val="21"/>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7B58DE7"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14</w:t>
            </w:r>
          </w:p>
        </w:tc>
      </w:tr>
      <w:tr w:rsidR="004537B7" w:rsidRPr="00F61F0F" w14:paraId="55081F93"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6EF66852" w14:textId="77777777" w:rsidR="001550CE" w:rsidRPr="00F61F0F" w:rsidRDefault="001550CE" w:rsidP="00273E8A">
            <w:pPr>
              <w:pStyle w:val="af2"/>
              <w:spacing w:before="0" w:after="0" w:line="240" w:lineRule="auto"/>
              <w:ind w:firstLine="0"/>
              <w:rPr>
                <w:sz w:val="21"/>
                <w:szCs w:val="21"/>
              </w:rPr>
            </w:pPr>
            <w:r w:rsidRPr="00F61F0F">
              <w:rPr>
                <w:sz w:val="21"/>
                <w:szCs w:val="21"/>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7E0D0866"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15</w:t>
            </w:r>
          </w:p>
        </w:tc>
      </w:tr>
      <w:tr w:rsidR="004537B7" w:rsidRPr="00F61F0F" w14:paraId="7B243BEC"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3B0213F" w14:textId="77777777" w:rsidR="001550CE" w:rsidRPr="00F61F0F" w:rsidRDefault="001550CE" w:rsidP="00273E8A">
            <w:pPr>
              <w:pStyle w:val="af2"/>
              <w:spacing w:before="0" w:after="0" w:line="240" w:lineRule="auto"/>
              <w:ind w:firstLine="0"/>
              <w:rPr>
                <w:sz w:val="21"/>
                <w:szCs w:val="21"/>
              </w:rPr>
            </w:pPr>
            <w:r w:rsidRPr="00F61F0F">
              <w:rPr>
                <w:sz w:val="21"/>
                <w:szCs w:val="21"/>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06F8355F"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16</w:t>
            </w:r>
          </w:p>
        </w:tc>
      </w:tr>
      <w:tr w:rsidR="004537B7" w:rsidRPr="00F61F0F" w14:paraId="22349626"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81BD8B4" w14:textId="77777777" w:rsidR="001550CE" w:rsidRPr="00F61F0F" w:rsidRDefault="001550CE" w:rsidP="00273E8A">
            <w:pPr>
              <w:pStyle w:val="af2"/>
              <w:spacing w:before="0" w:after="0" w:line="240" w:lineRule="auto"/>
              <w:ind w:firstLine="0"/>
              <w:rPr>
                <w:sz w:val="21"/>
                <w:szCs w:val="21"/>
              </w:rPr>
            </w:pPr>
            <w:r w:rsidRPr="00F61F0F">
              <w:rPr>
                <w:sz w:val="21"/>
                <w:szCs w:val="21"/>
              </w:rPr>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1F55308F"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17</w:t>
            </w:r>
          </w:p>
        </w:tc>
      </w:tr>
      <w:tr w:rsidR="004537B7" w:rsidRPr="00F61F0F" w14:paraId="5B6FF781"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5670EC1F" w14:textId="77777777" w:rsidR="001550CE" w:rsidRPr="00F61F0F" w:rsidRDefault="001550CE" w:rsidP="00273E8A">
            <w:pPr>
              <w:pStyle w:val="af2"/>
              <w:spacing w:before="0" w:after="0" w:line="240" w:lineRule="auto"/>
              <w:ind w:firstLine="0"/>
              <w:rPr>
                <w:sz w:val="21"/>
                <w:szCs w:val="21"/>
              </w:rPr>
            </w:pPr>
            <w:r w:rsidRPr="00F61F0F">
              <w:rPr>
                <w:sz w:val="21"/>
                <w:szCs w:val="21"/>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451F4391"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18</w:t>
            </w:r>
          </w:p>
        </w:tc>
      </w:tr>
      <w:tr w:rsidR="004537B7" w:rsidRPr="00F61F0F" w14:paraId="6CDA15B2"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7176E3EE" w14:textId="77777777" w:rsidR="001550CE" w:rsidRPr="00F61F0F" w:rsidRDefault="001550CE" w:rsidP="00273E8A">
            <w:pPr>
              <w:pStyle w:val="af2"/>
              <w:spacing w:before="0" w:after="0" w:line="240" w:lineRule="auto"/>
              <w:ind w:firstLine="0"/>
              <w:rPr>
                <w:sz w:val="21"/>
                <w:szCs w:val="21"/>
              </w:rPr>
            </w:pPr>
            <w:r w:rsidRPr="00F61F0F">
              <w:rPr>
                <w:sz w:val="21"/>
                <w:szCs w:val="21"/>
              </w:rPr>
              <w:t>19</w:t>
            </w:r>
          </w:p>
        </w:tc>
        <w:tc>
          <w:tcPr>
            <w:tcW w:w="0" w:type="auto"/>
            <w:tcBorders>
              <w:top w:val="single" w:sz="4" w:space="0" w:color="auto"/>
              <w:left w:val="single" w:sz="4" w:space="0" w:color="auto"/>
              <w:bottom w:val="single" w:sz="4" w:space="0" w:color="auto"/>
              <w:right w:val="single" w:sz="4" w:space="0" w:color="auto"/>
            </w:tcBorders>
            <w:vAlign w:val="center"/>
            <w:hideMark/>
          </w:tcPr>
          <w:p w14:paraId="79131A04"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19</w:t>
            </w:r>
          </w:p>
        </w:tc>
      </w:tr>
      <w:tr w:rsidR="004537B7" w:rsidRPr="00F61F0F" w14:paraId="733DFAD0"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057F2C74" w14:textId="77777777" w:rsidR="001550CE" w:rsidRPr="00F61F0F" w:rsidRDefault="001550CE" w:rsidP="00273E8A">
            <w:pPr>
              <w:pStyle w:val="af2"/>
              <w:spacing w:before="0" w:after="0" w:line="240" w:lineRule="auto"/>
              <w:ind w:firstLine="0"/>
              <w:rPr>
                <w:sz w:val="21"/>
                <w:szCs w:val="21"/>
              </w:rPr>
            </w:pPr>
            <w:r w:rsidRPr="00F61F0F">
              <w:rPr>
                <w:sz w:val="21"/>
                <w:szCs w:val="21"/>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7AD90912"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20</w:t>
            </w:r>
          </w:p>
        </w:tc>
      </w:tr>
      <w:tr w:rsidR="004537B7" w:rsidRPr="00F61F0F" w14:paraId="20C53A7F"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2BCBE065" w14:textId="77777777" w:rsidR="001550CE" w:rsidRPr="00F61F0F" w:rsidRDefault="001550CE" w:rsidP="00273E8A">
            <w:pPr>
              <w:pStyle w:val="af2"/>
              <w:spacing w:before="0" w:after="0" w:line="240" w:lineRule="auto"/>
              <w:ind w:firstLine="0"/>
              <w:rPr>
                <w:sz w:val="21"/>
                <w:szCs w:val="21"/>
              </w:rPr>
            </w:pPr>
            <w:r w:rsidRPr="00F61F0F">
              <w:rPr>
                <w:sz w:val="21"/>
                <w:szCs w:val="21"/>
              </w:rPr>
              <w:t>21</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C4CA5"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21</w:t>
            </w:r>
          </w:p>
        </w:tc>
      </w:tr>
      <w:tr w:rsidR="004537B7" w:rsidRPr="00F61F0F" w14:paraId="20D43781"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4961EAD6" w14:textId="77777777" w:rsidR="001550CE" w:rsidRPr="00F61F0F" w:rsidRDefault="001550CE" w:rsidP="00273E8A">
            <w:pPr>
              <w:pStyle w:val="af2"/>
              <w:spacing w:before="0" w:after="0" w:line="240" w:lineRule="auto"/>
              <w:ind w:firstLine="0"/>
              <w:rPr>
                <w:sz w:val="21"/>
                <w:szCs w:val="21"/>
              </w:rPr>
            </w:pPr>
            <w:r w:rsidRPr="00F61F0F">
              <w:rPr>
                <w:sz w:val="21"/>
                <w:szCs w:val="21"/>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4C7ADF45"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22</w:t>
            </w:r>
          </w:p>
        </w:tc>
      </w:tr>
      <w:tr w:rsidR="004537B7" w:rsidRPr="00F61F0F" w14:paraId="096688DE"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086216C0" w14:textId="77777777" w:rsidR="001550CE" w:rsidRPr="00F61F0F" w:rsidRDefault="001550CE" w:rsidP="00273E8A">
            <w:pPr>
              <w:pStyle w:val="af2"/>
              <w:spacing w:before="0" w:after="0" w:line="240" w:lineRule="auto"/>
              <w:ind w:firstLine="0"/>
              <w:rPr>
                <w:sz w:val="21"/>
                <w:szCs w:val="21"/>
              </w:rPr>
            </w:pPr>
            <w:r w:rsidRPr="00F61F0F">
              <w:rPr>
                <w:sz w:val="21"/>
                <w:szCs w:val="21"/>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360F70C8"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23</w:t>
            </w:r>
          </w:p>
        </w:tc>
      </w:tr>
      <w:tr w:rsidR="004537B7" w:rsidRPr="00F61F0F" w14:paraId="3624A151"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D9D68D1" w14:textId="77777777" w:rsidR="001550CE" w:rsidRPr="00F61F0F" w:rsidRDefault="001550CE" w:rsidP="00273E8A">
            <w:pPr>
              <w:pStyle w:val="af2"/>
              <w:spacing w:before="0" w:after="0" w:line="240" w:lineRule="auto"/>
              <w:ind w:firstLine="0"/>
              <w:rPr>
                <w:sz w:val="21"/>
                <w:szCs w:val="21"/>
              </w:rPr>
            </w:pPr>
            <w:r w:rsidRPr="00F61F0F">
              <w:rPr>
                <w:sz w:val="21"/>
                <w:szCs w:val="21"/>
              </w:rPr>
              <w:t>24</w:t>
            </w:r>
          </w:p>
        </w:tc>
        <w:tc>
          <w:tcPr>
            <w:tcW w:w="0" w:type="auto"/>
            <w:tcBorders>
              <w:top w:val="single" w:sz="4" w:space="0" w:color="auto"/>
              <w:left w:val="single" w:sz="4" w:space="0" w:color="auto"/>
              <w:bottom w:val="single" w:sz="4" w:space="0" w:color="auto"/>
              <w:right w:val="single" w:sz="4" w:space="0" w:color="auto"/>
            </w:tcBorders>
            <w:vAlign w:val="center"/>
            <w:hideMark/>
          </w:tcPr>
          <w:p w14:paraId="5ACAEE4B"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24</w:t>
            </w:r>
          </w:p>
        </w:tc>
      </w:tr>
      <w:tr w:rsidR="004537B7" w:rsidRPr="00F61F0F" w14:paraId="3EBBC3C7"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64D73BF" w14:textId="77777777" w:rsidR="001550CE" w:rsidRPr="00F61F0F" w:rsidRDefault="001550CE" w:rsidP="00273E8A">
            <w:pPr>
              <w:pStyle w:val="af2"/>
              <w:spacing w:before="0" w:after="0" w:line="240" w:lineRule="auto"/>
              <w:ind w:firstLine="0"/>
              <w:rPr>
                <w:sz w:val="21"/>
                <w:szCs w:val="21"/>
              </w:rPr>
            </w:pPr>
            <w:r w:rsidRPr="00F61F0F">
              <w:rPr>
                <w:sz w:val="21"/>
                <w:szCs w:val="21"/>
              </w:rPr>
              <w:t>25</w:t>
            </w:r>
          </w:p>
        </w:tc>
        <w:tc>
          <w:tcPr>
            <w:tcW w:w="0" w:type="auto"/>
            <w:tcBorders>
              <w:top w:val="single" w:sz="4" w:space="0" w:color="auto"/>
              <w:left w:val="single" w:sz="4" w:space="0" w:color="auto"/>
              <w:bottom w:val="single" w:sz="4" w:space="0" w:color="auto"/>
              <w:right w:val="single" w:sz="4" w:space="0" w:color="auto"/>
            </w:tcBorders>
            <w:vAlign w:val="center"/>
            <w:hideMark/>
          </w:tcPr>
          <w:p w14:paraId="545E3FA0"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25</w:t>
            </w:r>
          </w:p>
        </w:tc>
      </w:tr>
      <w:tr w:rsidR="004537B7" w:rsidRPr="00F61F0F" w14:paraId="4C575919"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44527D4A" w14:textId="77777777" w:rsidR="001550CE" w:rsidRPr="00F61F0F" w:rsidRDefault="001550CE" w:rsidP="00273E8A">
            <w:pPr>
              <w:pStyle w:val="af2"/>
              <w:spacing w:before="0" w:after="0" w:line="240" w:lineRule="auto"/>
              <w:ind w:firstLine="0"/>
              <w:rPr>
                <w:sz w:val="21"/>
                <w:szCs w:val="21"/>
              </w:rPr>
            </w:pPr>
            <w:r w:rsidRPr="00F61F0F">
              <w:rPr>
                <w:sz w:val="21"/>
                <w:szCs w:val="21"/>
              </w:rPr>
              <w:t>26</w:t>
            </w:r>
          </w:p>
        </w:tc>
        <w:tc>
          <w:tcPr>
            <w:tcW w:w="0" w:type="auto"/>
            <w:tcBorders>
              <w:top w:val="single" w:sz="4" w:space="0" w:color="auto"/>
              <w:left w:val="single" w:sz="4" w:space="0" w:color="auto"/>
              <w:bottom w:val="single" w:sz="4" w:space="0" w:color="auto"/>
              <w:right w:val="single" w:sz="4" w:space="0" w:color="auto"/>
            </w:tcBorders>
            <w:vAlign w:val="center"/>
            <w:hideMark/>
          </w:tcPr>
          <w:p w14:paraId="2B9D4B1D"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26</w:t>
            </w:r>
          </w:p>
        </w:tc>
      </w:tr>
      <w:tr w:rsidR="004537B7" w:rsidRPr="00F61F0F" w14:paraId="69FFF0C7"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4E01EB73" w14:textId="77777777" w:rsidR="001550CE" w:rsidRPr="00F61F0F" w:rsidRDefault="001550CE" w:rsidP="00273E8A">
            <w:pPr>
              <w:pStyle w:val="af2"/>
              <w:spacing w:before="0" w:after="0" w:line="240" w:lineRule="auto"/>
              <w:ind w:firstLine="0"/>
              <w:rPr>
                <w:sz w:val="21"/>
                <w:szCs w:val="21"/>
              </w:rPr>
            </w:pPr>
            <w:r w:rsidRPr="00F61F0F">
              <w:rPr>
                <w:sz w:val="21"/>
                <w:szCs w:val="21"/>
              </w:rPr>
              <w:t>27</w:t>
            </w:r>
          </w:p>
        </w:tc>
        <w:tc>
          <w:tcPr>
            <w:tcW w:w="0" w:type="auto"/>
            <w:tcBorders>
              <w:top w:val="single" w:sz="4" w:space="0" w:color="auto"/>
              <w:left w:val="single" w:sz="4" w:space="0" w:color="auto"/>
              <w:bottom w:val="single" w:sz="4" w:space="0" w:color="auto"/>
              <w:right w:val="single" w:sz="4" w:space="0" w:color="auto"/>
            </w:tcBorders>
            <w:vAlign w:val="center"/>
            <w:hideMark/>
          </w:tcPr>
          <w:p w14:paraId="3AB26CAD"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27</w:t>
            </w:r>
          </w:p>
        </w:tc>
      </w:tr>
      <w:tr w:rsidR="004537B7" w:rsidRPr="00F61F0F" w14:paraId="4D17E893"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1AC4EA85" w14:textId="77777777" w:rsidR="001550CE" w:rsidRPr="00F61F0F" w:rsidRDefault="001550CE" w:rsidP="00273E8A">
            <w:pPr>
              <w:pStyle w:val="af2"/>
              <w:spacing w:before="0" w:after="0" w:line="240" w:lineRule="auto"/>
              <w:ind w:firstLine="0"/>
              <w:rPr>
                <w:sz w:val="21"/>
                <w:szCs w:val="21"/>
              </w:rPr>
            </w:pPr>
            <w:r w:rsidRPr="00F61F0F">
              <w:rPr>
                <w:sz w:val="21"/>
                <w:szCs w:val="21"/>
              </w:rPr>
              <w:t>28</w:t>
            </w:r>
          </w:p>
        </w:tc>
        <w:tc>
          <w:tcPr>
            <w:tcW w:w="0" w:type="auto"/>
            <w:tcBorders>
              <w:top w:val="single" w:sz="4" w:space="0" w:color="auto"/>
              <w:left w:val="single" w:sz="4" w:space="0" w:color="auto"/>
              <w:bottom w:val="single" w:sz="4" w:space="0" w:color="auto"/>
              <w:right w:val="single" w:sz="4" w:space="0" w:color="auto"/>
            </w:tcBorders>
            <w:vAlign w:val="center"/>
            <w:hideMark/>
          </w:tcPr>
          <w:p w14:paraId="0F65BD32"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28</w:t>
            </w:r>
          </w:p>
        </w:tc>
      </w:tr>
      <w:tr w:rsidR="004537B7" w:rsidRPr="00F61F0F" w14:paraId="4512E685"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29423F32" w14:textId="77777777" w:rsidR="001550CE" w:rsidRPr="00F61F0F" w:rsidRDefault="001550CE" w:rsidP="00273E8A">
            <w:pPr>
              <w:pStyle w:val="af2"/>
              <w:spacing w:before="0" w:after="0" w:line="240" w:lineRule="auto"/>
              <w:ind w:firstLine="0"/>
              <w:rPr>
                <w:sz w:val="21"/>
                <w:szCs w:val="21"/>
              </w:rPr>
            </w:pPr>
            <w:r w:rsidRPr="00F61F0F">
              <w:rPr>
                <w:sz w:val="21"/>
                <w:szCs w:val="21"/>
              </w:rPr>
              <w:t>29</w:t>
            </w:r>
          </w:p>
        </w:tc>
        <w:tc>
          <w:tcPr>
            <w:tcW w:w="0" w:type="auto"/>
            <w:tcBorders>
              <w:top w:val="single" w:sz="4" w:space="0" w:color="auto"/>
              <w:left w:val="single" w:sz="4" w:space="0" w:color="auto"/>
              <w:bottom w:val="single" w:sz="4" w:space="0" w:color="auto"/>
              <w:right w:val="single" w:sz="4" w:space="0" w:color="auto"/>
            </w:tcBorders>
            <w:vAlign w:val="center"/>
            <w:hideMark/>
          </w:tcPr>
          <w:p w14:paraId="6D7F3B4D"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29</w:t>
            </w:r>
          </w:p>
        </w:tc>
      </w:tr>
      <w:tr w:rsidR="004537B7" w:rsidRPr="00F61F0F" w14:paraId="25A112C6"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01224560" w14:textId="77777777" w:rsidR="001550CE" w:rsidRPr="00F61F0F" w:rsidRDefault="001550CE" w:rsidP="00273E8A">
            <w:pPr>
              <w:pStyle w:val="af2"/>
              <w:spacing w:before="0" w:after="0" w:line="240" w:lineRule="auto"/>
              <w:ind w:firstLine="0"/>
              <w:rPr>
                <w:sz w:val="21"/>
                <w:szCs w:val="21"/>
              </w:rPr>
            </w:pPr>
            <w:r w:rsidRPr="00F61F0F">
              <w:rPr>
                <w:sz w:val="21"/>
                <w:szCs w:val="21"/>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1ACC2B2D"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30</w:t>
            </w:r>
          </w:p>
        </w:tc>
      </w:tr>
      <w:tr w:rsidR="004537B7" w:rsidRPr="00F61F0F" w14:paraId="1E590B36"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2F5A0877" w14:textId="77777777" w:rsidR="001550CE" w:rsidRPr="00F61F0F" w:rsidRDefault="001550CE" w:rsidP="00273E8A">
            <w:pPr>
              <w:pStyle w:val="af2"/>
              <w:spacing w:before="0" w:after="0" w:line="240" w:lineRule="auto"/>
              <w:ind w:firstLine="0"/>
              <w:rPr>
                <w:sz w:val="21"/>
                <w:szCs w:val="21"/>
              </w:rPr>
            </w:pPr>
            <w:r w:rsidRPr="00F61F0F">
              <w:rPr>
                <w:sz w:val="21"/>
                <w:szCs w:val="21"/>
              </w:rPr>
              <w:t>31</w:t>
            </w:r>
          </w:p>
        </w:tc>
        <w:tc>
          <w:tcPr>
            <w:tcW w:w="0" w:type="auto"/>
            <w:tcBorders>
              <w:top w:val="single" w:sz="4" w:space="0" w:color="auto"/>
              <w:left w:val="single" w:sz="4" w:space="0" w:color="auto"/>
              <w:bottom w:val="single" w:sz="4" w:space="0" w:color="auto"/>
              <w:right w:val="single" w:sz="4" w:space="0" w:color="auto"/>
            </w:tcBorders>
            <w:vAlign w:val="center"/>
            <w:hideMark/>
          </w:tcPr>
          <w:p w14:paraId="2C0386D9"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31</w:t>
            </w:r>
          </w:p>
        </w:tc>
      </w:tr>
      <w:tr w:rsidR="004537B7" w:rsidRPr="00F61F0F" w14:paraId="0144BEF9"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590FE6AD" w14:textId="77777777" w:rsidR="001550CE" w:rsidRPr="00F61F0F" w:rsidRDefault="001550CE" w:rsidP="00273E8A">
            <w:pPr>
              <w:pStyle w:val="af2"/>
              <w:spacing w:before="0" w:after="0" w:line="240" w:lineRule="auto"/>
              <w:ind w:firstLine="0"/>
              <w:rPr>
                <w:sz w:val="21"/>
                <w:szCs w:val="21"/>
              </w:rPr>
            </w:pPr>
            <w:r w:rsidRPr="00F61F0F">
              <w:rPr>
                <w:sz w:val="21"/>
                <w:szCs w:val="21"/>
              </w:rPr>
              <w:t>32</w:t>
            </w:r>
          </w:p>
        </w:tc>
        <w:tc>
          <w:tcPr>
            <w:tcW w:w="0" w:type="auto"/>
            <w:tcBorders>
              <w:top w:val="single" w:sz="4" w:space="0" w:color="auto"/>
              <w:left w:val="single" w:sz="4" w:space="0" w:color="auto"/>
              <w:bottom w:val="single" w:sz="4" w:space="0" w:color="auto"/>
              <w:right w:val="single" w:sz="4" w:space="0" w:color="auto"/>
            </w:tcBorders>
            <w:vAlign w:val="center"/>
            <w:hideMark/>
          </w:tcPr>
          <w:p w14:paraId="52116B0D"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32</w:t>
            </w:r>
          </w:p>
        </w:tc>
      </w:tr>
      <w:tr w:rsidR="004537B7" w:rsidRPr="00F61F0F" w14:paraId="00724566"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455F037D" w14:textId="77777777" w:rsidR="001550CE" w:rsidRPr="00F61F0F" w:rsidRDefault="001550CE" w:rsidP="00273E8A">
            <w:pPr>
              <w:pStyle w:val="af2"/>
              <w:spacing w:before="0" w:after="0" w:line="240" w:lineRule="auto"/>
              <w:ind w:firstLine="0"/>
              <w:rPr>
                <w:sz w:val="21"/>
                <w:szCs w:val="21"/>
              </w:rPr>
            </w:pPr>
            <w:r w:rsidRPr="00F61F0F">
              <w:rPr>
                <w:sz w:val="21"/>
                <w:szCs w:val="21"/>
              </w:rPr>
              <w:t>33</w:t>
            </w:r>
          </w:p>
        </w:tc>
        <w:tc>
          <w:tcPr>
            <w:tcW w:w="0" w:type="auto"/>
            <w:tcBorders>
              <w:top w:val="single" w:sz="4" w:space="0" w:color="auto"/>
              <w:left w:val="single" w:sz="4" w:space="0" w:color="auto"/>
              <w:bottom w:val="single" w:sz="4" w:space="0" w:color="auto"/>
              <w:right w:val="single" w:sz="4" w:space="0" w:color="auto"/>
            </w:tcBorders>
            <w:vAlign w:val="center"/>
            <w:hideMark/>
          </w:tcPr>
          <w:p w14:paraId="6915B29E"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33</w:t>
            </w:r>
          </w:p>
        </w:tc>
      </w:tr>
      <w:tr w:rsidR="004537B7" w:rsidRPr="00F61F0F" w14:paraId="77572BCC"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ADD000B" w14:textId="77777777" w:rsidR="001550CE" w:rsidRPr="00F61F0F" w:rsidRDefault="001550CE" w:rsidP="00273E8A">
            <w:pPr>
              <w:pStyle w:val="af2"/>
              <w:spacing w:before="0" w:after="0" w:line="240" w:lineRule="auto"/>
              <w:ind w:firstLine="0"/>
              <w:rPr>
                <w:sz w:val="21"/>
                <w:szCs w:val="21"/>
              </w:rPr>
            </w:pPr>
            <w:r w:rsidRPr="00F61F0F">
              <w:rPr>
                <w:sz w:val="21"/>
                <w:szCs w:val="21"/>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4B57835C"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36</w:t>
            </w:r>
          </w:p>
        </w:tc>
      </w:tr>
      <w:tr w:rsidR="004537B7" w:rsidRPr="00F61F0F" w14:paraId="7D191FA4"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663826F8" w14:textId="77777777" w:rsidR="001550CE" w:rsidRPr="00F61F0F" w:rsidRDefault="001550CE" w:rsidP="00273E8A">
            <w:pPr>
              <w:pStyle w:val="af2"/>
              <w:spacing w:before="0" w:after="0" w:line="240" w:lineRule="auto"/>
              <w:ind w:firstLine="0"/>
              <w:rPr>
                <w:sz w:val="21"/>
                <w:szCs w:val="21"/>
              </w:rPr>
            </w:pPr>
            <w:r w:rsidRPr="00F61F0F">
              <w:rPr>
                <w:sz w:val="21"/>
                <w:szCs w:val="21"/>
              </w:rPr>
              <w:t>35</w:t>
            </w:r>
          </w:p>
        </w:tc>
        <w:tc>
          <w:tcPr>
            <w:tcW w:w="0" w:type="auto"/>
            <w:tcBorders>
              <w:top w:val="single" w:sz="4" w:space="0" w:color="auto"/>
              <w:left w:val="single" w:sz="4" w:space="0" w:color="auto"/>
              <w:bottom w:val="single" w:sz="4" w:space="0" w:color="auto"/>
              <w:right w:val="single" w:sz="4" w:space="0" w:color="auto"/>
            </w:tcBorders>
            <w:vAlign w:val="center"/>
            <w:hideMark/>
          </w:tcPr>
          <w:p w14:paraId="133BEDA9"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37</w:t>
            </w:r>
          </w:p>
        </w:tc>
      </w:tr>
      <w:tr w:rsidR="004537B7" w:rsidRPr="00F61F0F" w14:paraId="177C0239"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47DFE012" w14:textId="77777777" w:rsidR="001550CE" w:rsidRPr="00F61F0F" w:rsidRDefault="001550CE" w:rsidP="00273E8A">
            <w:pPr>
              <w:pStyle w:val="af2"/>
              <w:spacing w:before="0" w:after="0" w:line="240" w:lineRule="auto"/>
              <w:ind w:firstLine="0"/>
              <w:rPr>
                <w:sz w:val="21"/>
                <w:szCs w:val="21"/>
              </w:rPr>
            </w:pPr>
            <w:r w:rsidRPr="00F61F0F">
              <w:rPr>
                <w:sz w:val="21"/>
                <w:szCs w:val="21"/>
              </w:rPr>
              <w:t>36</w:t>
            </w:r>
          </w:p>
        </w:tc>
        <w:tc>
          <w:tcPr>
            <w:tcW w:w="0" w:type="auto"/>
            <w:tcBorders>
              <w:top w:val="single" w:sz="4" w:space="0" w:color="auto"/>
              <w:left w:val="single" w:sz="4" w:space="0" w:color="auto"/>
              <w:bottom w:val="single" w:sz="4" w:space="0" w:color="auto"/>
              <w:right w:val="single" w:sz="4" w:space="0" w:color="auto"/>
            </w:tcBorders>
            <w:vAlign w:val="center"/>
            <w:hideMark/>
          </w:tcPr>
          <w:p w14:paraId="72A3F85D"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38</w:t>
            </w:r>
          </w:p>
        </w:tc>
      </w:tr>
      <w:tr w:rsidR="004537B7" w:rsidRPr="00F61F0F" w14:paraId="01F6BFB7"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0B6DF0B2" w14:textId="77777777" w:rsidR="001550CE" w:rsidRPr="00F61F0F" w:rsidRDefault="001550CE" w:rsidP="00273E8A">
            <w:pPr>
              <w:pStyle w:val="af2"/>
              <w:spacing w:before="0" w:after="0" w:line="240" w:lineRule="auto"/>
              <w:ind w:firstLine="0"/>
              <w:rPr>
                <w:sz w:val="21"/>
                <w:szCs w:val="21"/>
              </w:rPr>
            </w:pPr>
            <w:r w:rsidRPr="00F61F0F">
              <w:rPr>
                <w:sz w:val="21"/>
                <w:szCs w:val="21"/>
              </w:rPr>
              <w:t>37</w:t>
            </w:r>
          </w:p>
        </w:tc>
        <w:tc>
          <w:tcPr>
            <w:tcW w:w="0" w:type="auto"/>
            <w:tcBorders>
              <w:top w:val="single" w:sz="4" w:space="0" w:color="auto"/>
              <w:left w:val="single" w:sz="4" w:space="0" w:color="auto"/>
              <w:bottom w:val="single" w:sz="4" w:space="0" w:color="auto"/>
              <w:right w:val="single" w:sz="4" w:space="0" w:color="auto"/>
            </w:tcBorders>
            <w:vAlign w:val="center"/>
            <w:hideMark/>
          </w:tcPr>
          <w:p w14:paraId="13B781AF"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39</w:t>
            </w:r>
          </w:p>
        </w:tc>
      </w:tr>
      <w:tr w:rsidR="004537B7" w:rsidRPr="00F61F0F" w14:paraId="0B6D30E1"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7225783D" w14:textId="77777777" w:rsidR="001550CE" w:rsidRPr="00F61F0F" w:rsidRDefault="001550CE" w:rsidP="00273E8A">
            <w:pPr>
              <w:pStyle w:val="af2"/>
              <w:spacing w:before="0" w:after="0" w:line="240" w:lineRule="auto"/>
              <w:ind w:firstLine="0"/>
              <w:rPr>
                <w:sz w:val="21"/>
                <w:szCs w:val="21"/>
              </w:rPr>
            </w:pPr>
            <w:r w:rsidRPr="00F61F0F">
              <w:rPr>
                <w:sz w:val="21"/>
                <w:szCs w:val="21"/>
              </w:rPr>
              <w:t>38</w:t>
            </w:r>
          </w:p>
        </w:tc>
        <w:tc>
          <w:tcPr>
            <w:tcW w:w="0" w:type="auto"/>
            <w:tcBorders>
              <w:top w:val="single" w:sz="4" w:space="0" w:color="auto"/>
              <w:left w:val="single" w:sz="4" w:space="0" w:color="auto"/>
              <w:bottom w:val="single" w:sz="4" w:space="0" w:color="auto"/>
              <w:right w:val="single" w:sz="4" w:space="0" w:color="auto"/>
            </w:tcBorders>
            <w:vAlign w:val="center"/>
            <w:hideMark/>
          </w:tcPr>
          <w:p w14:paraId="2282B52C"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50</w:t>
            </w:r>
          </w:p>
        </w:tc>
      </w:tr>
      <w:tr w:rsidR="004537B7" w:rsidRPr="00F61F0F" w14:paraId="512CEC86"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76F8DDAF" w14:textId="77777777" w:rsidR="001550CE" w:rsidRPr="00F61F0F" w:rsidRDefault="001550CE" w:rsidP="00273E8A">
            <w:pPr>
              <w:pStyle w:val="af2"/>
              <w:spacing w:before="0" w:after="0" w:line="240" w:lineRule="auto"/>
              <w:ind w:firstLine="0"/>
              <w:rPr>
                <w:sz w:val="21"/>
                <w:szCs w:val="21"/>
              </w:rPr>
            </w:pPr>
            <w:r w:rsidRPr="00F61F0F">
              <w:rPr>
                <w:sz w:val="21"/>
                <w:szCs w:val="21"/>
              </w:rPr>
              <w:t>39</w:t>
            </w:r>
          </w:p>
        </w:tc>
        <w:tc>
          <w:tcPr>
            <w:tcW w:w="0" w:type="auto"/>
            <w:tcBorders>
              <w:top w:val="single" w:sz="4" w:space="0" w:color="auto"/>
              <w:left w:val="single" w:sz="4" w:space="0" w:color="auto"/>
              <w:bottom w:val="single" w:sz="4" w:space="0" w:color="auto"/>
              <w:right w:val="single" w:sz="4" w:space="0" w:color="auto"/>
            </w:tcBorders>
            <w:vAlign w:val="center"/>
            <w:hideMark/>
          </w:tcPr>
          <w:p w14:paraId="445D7A62"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51</w:t>
            </w:r>
          </w:p>
        </w:tc>
      </w:tr>
      <w:tr w:rsidR="004537B7" w:rsidRPr="00F61F0F" w14:paraId="11983B0B"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437AB23D" w14:textId="77777777" w:rsidR="001550CE" w:rsidRPr="00F61F0F" w:rsidRDefault="001550CE" w:rsidP="00273E8A">
            <w:pPr>
              <w:pStyle w:val="af2"/>
              <w:spacing w:before="0" w:after="0" w:line="240" w:lineRule="auto"/>
              <w:ind w:firstLine="0"/>
              <w:rPr>
                <w:sz w:val="21"/>
                <w:szCs w:val="21"/>
              </w:rPr>
            </w:pPr>
            <w:r w:rsidRPr="00F61F0F">
              <w:rPr>
                <w:sz w:val="21"/>
                <w:szCs w:val="21"/>
              </w:rPr>
              <w:t>40</w:t>
            </w:r>
          </w:p>
        </w:tc>
        <w:tc>
          <w:tcPr>
            <w:tcW w:w="0" w:type="auto"/>
            <w:tcBorders>
              <w:top w:val="single" w:sz="4" w:space="0" w:color="auto"/>
              <w:left w:val="single" w:sz="4" w:space="0" w:color="auto"/>
              <w:bottom w:val="single" w:sz="4" w:space="0" w:color="auto"/>
              <w:right w:val="single" w:sz="4" w:space="0" w:color="auto"/>
            </w:tcBorders>
            <w:vAlign w:val="center"/>
            <w:hideMark/>
          </w:tcPr>
          <w:p w14:paraId="551494AB"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52</w:t>
            </w:r>
          </w:p>
        </w:tc>
      </w:tr>
      <w:tr w:rsidR="004537B7" w:rsidRPr="00F61F0F" w14:paraId="37B0697F"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181DBD16" w14:textId="77777777" w:rsidR="001550CE" w:rsidRPr="00F61F0F" w:rsidRDefault="001550CE" w:rsidP="00273E8A">
            <w:pPr>
              <w:pStyle w:val="af2"/>
              <w:spacing w:before="0" w:after="0" w:line="240" w:lineRule="auto"/>
              <w:ind w:firstLine="0"/>
              <w:rPr>
                <w:sz w:val="21"/>
                <w:szCs w:val="21"/>
              </w:rPr>
            </w:pPr>
            <w:r w:rsidRPr="00F61F0F">
              <w:rPr>
                <w:sz w:val="21"/>
                <w:szCs w:val="21"/>
              </w:rPr>
              <w:t>41</w:t>
            </w:r>
          </w:p>
        </w:tc>
        <w:tc>
          <w:tcPr>
            <w:tcW w:w="0" w:type="auto"/>
            <w:tcBorders>
              <w:top w:val="single" w:sz="4" w:space="0" w:color="auto"/>
              <w:left w:val="single" w:sz="4" w:space="0" w:color="auto"/>
              <w:bottom w:val="single" w:sz="4" w:space="0" w:color="auto"/>
              <w:right w:val="single" w:sz="4" w:space="0" w:color="auto"/>
            </w:tcBorders>
            <w:vAlign w:val="center"/>
            <w:hideMark/>
          </w:tcPr>
          <w:p w14:paraId="47EBAF49"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53</w:t>
            </w:r>
          </w:p>
        </w:tc>
      </w:tr>
      <w:tr w:rsidR="004537B7" w:rsidRPr="00F61F0F" w14:paraId="0EADAF40"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05CC0F26" w14:textId="77777777" w:rsidR="001550CE" w:rsidRPr="00F61F0F" w:rsidRDefault="001550CE" w:rsidP="00273E8A">
            <w:pPr>
              <w:pStyle w:val="af2"/>
              <w:spacing w:before="0" w:after="0" w:line="240" w:lineRule="auto"/>
              <w:ind w:firstLine="0"/>
              <w:rPr>
                <w:sz w:val="21"/>
                <w:szCs w:val="21"/>
              </w:rPr>
            </w:pPr>
            <w:r w:rsidRPr="00F61F0F">
              <w:rPr>
                <w:sz w:val="21"/>
                <w:szCs w:val="21"/>
              </w:rPr>
              <w:t>42</w:t>
            </w:r>
          </w:p>
        </w:tc>
        <w:tc>
          <w:tcPr>
            <w:tcW w:w="0" w:type="auto"/>
            <w:tcBorders>
              <w:top w:val="single" w:sz="4" w:space="0" w:color="auto"/>
              <w:left w:val="single" w:sz="4" w:space="0" w:color="auto"/>
              <w:bottom w:val="single" w:sz="4" w:space="0" w:color="auto"/>
              <w:right w:val="single" w:sz="4" w:space="0" w:color="auto"/>
            </w:tcBorders>
            <w:vAlign w:val="center"/>
            <w:hideMark/>
          </w:tcPr>
          <w:p w14:paraId="006DC866"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54</w:t>
            </w:r>
          </w:p>
        </w:tc>
      </w:tr>
      <w:tr w:rsidR="004537B7" w:rsidRPr="00F61F0F" w14:paraId="1D8DBB5E"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828D496" w14:textId="77777777" w:rsidR="001550CE" w:rsidRPr="00F61F0F" w:rsidRDefault="001550CE" w:rsidP="00273E8A">
            <w:pPr>
              <w:pStyle w:val="af2"/>
              <w:spacing w:before="0" w:after="0" w:line="240" w:lineRule="auto"/>
              <w:ind w:firstLine="0"/>
              <w:rPr>
                <w:sz w:val="21"/>
                <w:szCs w:val="21"/>
              </w:rPr>
            </w:pPr>
            <w:r w:rsidRPr="00F61F0F">
              <w:rPr>
                <w:sz w:val="21"/>
                <w:szCs w:val="21"/>
              </w:rPr>
              <w:t>43</w:t>
            </w:r>
          </w:p>
        </w:tc>
        <w:tc>
          <w:tcPr>
            <w:tcW w:w="0" w:type="auto"/>
            <w:tcBorders>
              <w:top w:val="single" w:sz="4" w:space="0" w:color="auto"/>
              <w:left w:val="single" w:sz="4" w:space="0" w:color="auto"/>
              <w:bottom w:val="single" w:sz="4" w:space="0" w:color="auto"/>
              <w:right w:val="single" w:sz="4" w:space="0" w:color="auto"/>
            </w:tcBorders>
            <w:vAlign w:val="center"/>
            <w:hideMark/>
          </w:tcPr>
          <w:p w14:paraId="11705586"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55</w:t>
            </w:r>
          </w:p>
        </w:tc>
      </w:tr>
      <w:tr w:rsidR="004537B7" w:rsidRPr="00F61F0F" w14:paraId="0380EAA8"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6159B5C6" w14:textId="77777777" w:rsidR="001550CE" w:rsidRPr="00F61F0F" w:rsidRDefault="001550CE" w:rsidP="00273E8A">
            <w:pPr>
              <w:pStyle w:val="af2"/>
              <w:spacing w:before="0" w:after="0" w:line="240" w:lineRule="auto"/>
              <w:ind w:firstLine="0"/>
              <w:rPr>
                <w:sz w:val="21"/>
                <w:szCs w:val="21"/>
              </w:rPr>
            </w:pPr>
            <w:r w:rsidRPr="00F61F0F">
              <w:rPr>
                <w:sz w:val="21"/>
                <w:szCs w:val="21"/>
              </w:rPr>
              <w:lastRenderedPageBreak/>
              <w:t>44</w:t>
            </w:r>
          </w:p>
        </w:tc>
        <w:tc>
          <w:tcPr>
            <w:tcW w:w="0" w:type="auto"/>
            <w:tcBorders>
              <w:top w:val="single" w:sz="4" w:space="0" w:color="auto"/>
              <w:left w:val="single" w:sz="4" w:space="0" w:color="auto"/>
              <w:bottom w:val="single" w:sz="4" w:space="0" w:color="auto"/>
              <w:right w:val="single" w:sz="4" w:space="0" w:color="auto"/>
            </w:tcBorders>
            <w:vAlign w:val="center"/>
            <w:hideMark/>
          </w:tcPr>
          <w:p w14:paraId="499F68B6"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56</w:t>
            </w:r>
          </w:p>
        </w:tc>
      </w:tr>
      <w:tr w:rsidR="004537B7" w:rsidRPr="00F61F0F" w14:paraId="3E9372AF"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03B6EF06" w14:textId="77777777" w:rsidR="001550CE" w:rsidRPr="00F61F0F" w:rsidRDefault="001550CE" w:rsidP="00273E8A">
            <w:pPr>
              <w:pStyle w:val="af2"/>
              <w:spacing w:before="0" w:after="0" w:line="240" w:lineRule="auto"/>
              <w:ind w:firstLine="0"/>
              <w:rPr>
                <w:sz w:val="21"/>
                <w:szCs w:val="21"/>
              </w:rPr>
            </w:pPr>
            <w:r w:rsidRPr="00F61F0F">
              <w:rPr>
                <w:sz w:val="21"/>
                <w:szCs w:val="21"/>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C714E"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57</w:t>
            </w:r>
          </w:p>
        </w:tc>
      </w:tr>
      <w:tr w:rsidR="004537B7" w:rsidRPr="00F61F0F" w14:paraId="4D14C4BB"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9A38A00" w14:textId="77777777" w:rsidR="001550CE" w:rsidRPr="00F61F0F" w:rsidRDefault="001550CE" w:rsidP="00273E8A">
            <w:pPr>
              <w:pStyle w:val="af2"/>
              <w:spacing w:before="0" w:after="0" w:line="240" w:lineRule="auto"/>
              <w:ind w:firstLine="0"/>
              <w:rPr>
                <w:sz w:val="21"/>
                <w:szCs w:val="21"/>
              </w:rPr>
            </w:pPr>
            <w:r w:rsidRPr="00F61F0F">
              <w:rPr>
                <w:sz w:val="21"/>
                <w:szCs w:val="21"/>
              </w:rPr>
              <w:t>46</w:t>
            </w:r>
          </w:p>
        </w:tc>
        <w:tc>
          <w:tcPr>
            <w:tcW w:w="0" w:type="auto"/>
            <w:tcBorders>
              <w:top w:val="single" w:sz="4" w:space="0" w:color="auto"/>
              <w:left w:val="single" w:sz="4" w:space="0" w:color="auto"/>
              <w:bottom w:val="single" w:sz="4" w:space="0" w:color="auto"/>
              <w:right w:val="single" w:sz="4" w:space="0" w:color="auto"/>
            </w:tcBorders>
            <w:vAlign w:val="center"/>
            <w:hideMark/>
          </w:tcPr>
          <w:p w14:paraId="51F20774"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58</w:t>
            </w:r>
          </w:p>
        </w:tc>
      </w:tr>
      <w:tr w:rsidR="004537B7" w:rsidRPr="00F61F0F" w14:paraId="74F8D06B"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0CC20BD" w14:textId="77777777" w:rsidR="001550CE" w:rsidRPr="00F61F0F" w:rsidRDefault="001550CE" w:rsidP="00273E8A">
            <w:pPr>
              <w:pStyle w:val="af2"/>
              <w:spacing w:before="0" w:after="0" w:line="240" w:lineRule="auto"/>
              <w:ind w:firstLine="0"/>
              <w:rPr>
                <w:sz w:val="21"/>
                <w:szCs w:val="21"/>
              </w:rPr>
            </w:pPr>
            <w:r w:rsidRPr="00F61F0F">
              <w:rPr>
                <w:sz w:val="21"/>
                <w:szCs w:val="21"/>
              </w:rPr>
              <w:t>47</w:t>
            </w:r>
          </w:p>
        </w:tc>
        <w:tc>
          <w:tcPr>
            <w:tcW w:w="0" w:type="auto"/>
            <w:tcBorders>
              <w:top w:val="single" w:sz="4" w:space="0" w:color="auto"/>
              <w:left w:val="single" w:sz="4" w:space="0" w:color="auto"/>
              <w:bottom w:val="single" w:sz="4" w:space="0" w:color="auto"/>
              <w:right w:val="single" w:sz="4" w:space="0" w:color="auto"/>
            </w:tcBorders>
            <w:vAlign w:val="center"/>
            <w:hideMark/>
          </w:tcPr>
          <w:p w14:paraId="2210AE3B"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59</w:t>
            </w:r>
          </w:p>
        </w:tc>
      </w:tr>
      <w:tr w:rsidR="004537B7" w:rsidRPr="00F61F0F" w14:paraId="0C81C1FF"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0860818D" w14:textId="77777777" w:rsidR="001550CE" w:rsidRPr="00F61F0F" w:rsidRDefault="001550CE" w:rsidP="00273E8A">
            <w:pPr>
              <w:pStyle w:val="af2"/>
              <w:spacing w:before="0" w:after="0" w:line="240" w:lineRule="auto"/>
              <w:ind w:firstLine="0"/>
              <w:rPr>
                <w:sz w:val="21"/>
                <w:szCs w:val="21"/>
              </w:rPr>
            </w:pPr>
            <w:r w:rsidRPr="00F61F0F">
              <w:rPr>
                <w:sz w:val="21"/>
                <w:szCs w:val="21"/>
              </w:rPr>
              <w:t>48</w:t>
            </w:r>
          </w:p>
        </w:tc>
        <w:tc>
          <w:tcPr>
            <w:tcW w:w="0" w:type="auto"/>
            <w:tcBorders>
              <w:top w:val="single" w:sz="4" w:space="0" w:color="auto"/>
              <w:left w:val="single" w:sz="4" w:space="0" w:color="auto"/>
              <w:bottom w:val="single" w:sz="4" w:space="0" w:color="auto"/>
              <w:right w:val="single" w:sz="4" w:space="0" w:color="auto"/>
            </w:tcBorders>
            <w:vAlign w:val="center"/>
            <w:hideMark/>
          </w:tcPr>
          <w:p w14:paraId="7956A841"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60</w:t>
            </w:r>
          </w:p>
        </w:tc>
      </w:tr>
      <w:tr w:rsidR="004537B7" w:rsidRPr="00F61F0F" w14:paraId="26506658"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68FC1B31" w14:textId="77777777" w:rsidR="001550CE" w:rsidRPr="00F61F0F" w:rsidRDefault="001550CE" w:rsidP="00273E8A">
            <w:pPr>
              <w:pStyle w:val="af2"/>
              <w:spacing w:before="0" w:after="0" w:line="240" w:lineRule="auto"/>
              <w:ind w:firstLine="0"/>
              <w:rPr>
                <w:sz w:val="21"/>
                <w:szCs w:val="21"/>
              </w:rPr>
            </w:pPr>
            <w:r w:rsidRPr="00F61F0F">
              <w:rPr>
                <w:sz w:val="21"/>
                <w:szCs w:val="21"/>
              </w:rPr>
              <w:t>49</w:t>
            </w:r>
          </w:p>
        </w:tc>
        <w:tc>
          <w:tcPr>
            <w:tcW w:w="0" w:type="auto"/>
            <w:tcBorders>
              <w:top w:val="single" w:sz="4" w:space="0" w:color="auto"/>
              <w:left w:val="single" w:sz="4" w:space="0" w:color="auto"/>
              <w:bottom w:val="single" w:sz="4" w:space="0" w:color="auto"/>
              <w:right w:val="single" w:sz="4" w:space="0" w:color="auto"/>
            </w:tcBorders>
            <w:vAlign w:val="center"/>
            <w:hideMark/>
          </w:tcPr>
          <w:p w14:paraId="2AAC128D"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61</w:t>
            </w:r>
          </w:p>
        </w:tc>
      </w:tr>
      <w:tr w:rsidR="004537B7" w:rsidRPr="00F61F0F" w14:paraId="21ABE1DB"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7572FD81" w14:textId="77777777" w:rsidR="001550CE" w:rsidRPr="00F61F0F" w:rsidRDefault="001550CE" w:rsidP="00273E8A">
            <w:pPr>
              <w:pStyle w:val="af2"/>
              <w:spacing w:before="0" w:after="0" w:line="240" w:lineRule="auto"/>
              <w:ind w:firstLine="0"/>
              <w:rPr>
                <w:sz w:val="21"/>
                <w:szCs w:val="21"/>
              </w:rPr>
            </w:pPr>
            <w:r w:rsidRPr="00F61F0F">
              <w:rPr>
                <w:sz w:val="21"/>
                <w:szCs w:val="21"/>
              </w:rPr>
              <w:t>50</w:t>
            </w:r>
          </w:p>
        </w:tc>
        <w:tc>
          <w:tcPr>
            <w:tcW w:w="0" w:type="auto"/>
            <w:tcBorders>
              <w:top w:val="single" w:sz="4" w:space="0" w:color="auto"/>
              <w:left w:val="single" w:sz="4" w:space="0" w:color="auto"/>
              <w:bottom w:val="single" w:sz="4" w:space="0" w:color="auto"/>
              <w:right w:val="single" w:sz="4" w:space="0" w:color="auto"/>
            </w:tcBorders>
            <w:vAlign w:val="center"/>
            <w:hideMark/>
          </w:tcPr>
          <w:p w14:paraId="57743F43"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62</w:t>
            </w:r>
          </w:p>
        </w:tc>
      </w:tr>
      <w:tr w:rsidR="004537B7" w:rsidRPr="00F61F0F" w14:paraId="1B2D97B0"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5A045357" w14:textId="77777777" w:rsidR="001550CE" w:rsidRPr="00F61F0F" w:rsidRDefault="001550CE" w:rsidP="00273E8A">
            <w:pPr>
              <w:pStyle w:val="af2"/>
              <w:spacing w:before="0" w:after="0" w:line="240" w:lineRule="auto"/>
              <w:ind w:firstLine="0"/>
              <w:rPr>
                <w:sz w:val="21"/>
                <w:szCs w:val="21"/>
              </w:rPr>
            </w:pPr>
            <w:r w:rsidRPr="00F61F0F">
              <w:rPr>
                <w:sz w:val="21"/>
                <w:szCs w:val="21"/>
              </w:rPr>
              <w:t>51</w:t>
            </w:r>
          </w:p>
        </w:tc>
        <w:tc>
          <w:tcPr>
            <w:tcW w:w="0" w:type="auto"/>
            <w:tcBorders>
              <w:top w:val="single" w:sz="4" w:space="0" w:color="auto"/>
              <w:left w:val="single" w:sz="4" w:space="0" w:color="auto"/>
              <w:bottom w:val="single" w:sz="4" w:space="0" w:color="auto"/>
              <w:right w:val="single" w:sz="4" w:space="0" w:color="auto"/>
            </w:tcBorders>
            <w:vAlign w:val="center"/>
            <w:hideMark/>
          </w:tcPr>
          <w:p w14:paraId="72FE2710"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100</w:t>
            </w:r>
          </w:p>
        </w:tc>
      </w:tr>
      <w:tr w:rsidR="004537B7" w:rsidRPr="00F61F0F" w14:paraId="533012B9"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F20EC9E" w14:textId="77777777" w:rsidR="001550CE" w:rsidRPr="00F61F0F" w:rsidRDefault="001550CE" w:rsidP="00273E8A">
            <w:pPr>
              <w:pStyle w:val="af2"/>
              <w:spacing w:before="0" w:after="0" w:line="240" w:lineRule="auto"/>
              <w:ind w:firstLine="0"/>
              <w:rPr>
                <w:sz w:val="21"/>
                <w:szCs w:val="21"/>
              </w:rPr>
            </w:pPr>
            <w:r w:rsidRPr="00F61F0F">
              <w:rPr>
                <w:sz w:val="21"/>
                <w:szCs w:val="21"/>
              </w:rPr>
              <w:t>52</w:t>
            </w:r>
          </w:p>
        </w:tc>
        <w:tc>
          <w:tcPr>
            <w:tcW w:w="0" w:type="auto"/>
            <w:tcBorders>
              <w:top w:val="single" w:sz="4" w:space="0" w:color="auto"/>
              <w:left w:val="single" w:sz="4" w:space="0" w:color="auto"/>
              <w:bottom w:val="single" w:sz="4" w:space="0" w:color="auto"/>
              <w:right w:val="single" w:sz="4" w:space="0" w:color="auto"/>
            </w:tcBorders>
            <w:vAlign w:val="center"/>
            <w:hideMark/>
          </w:tcPr>
          <w:p w14:paraId="6D222D48"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101</w:t>
            </w:r>
          </w:p>
        </w:tc>
      </w:tr>
      <w:tr w:rsidR="004537B7" w:rsidRPr="00F61F0F" w14:paraId="18AAA947"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764B2EE0" w14:textId="77777777" w:rsidR="001550CE" w:rsidRPr="00F61F0F" w:rsidRDefault="001550CE" w:rsidP="00273E8A">
            <w:pPr>
              <w:pStyle w:val="af2"/>
              <w:spacing w:before="0" w:after="0" w:line="240" w:lineRule="auto"/>
              <w:ind w:firstLine="0"/>
              <w:rPr>
                <w:sz w:val="21"/>
                <w:szCs w:val="21"/>
              </w:rPr>
            </w:pPr>
            <w:r w:rsidRPr="00F61F0F">
              <w:rPr>
                <w:sz w:val="21"/>
                <w:szCs w:val="21"/>
              </w:rPr>
              <w:t>53</w:t>
            </w:r>
          </w:p>
        </w:tc>
        <w:tc>
          <w:tcPr>
            <w:tcW w:w="0" w:type="auto"/>
            <w:tcBorders>
              <w:top w:val="single" w:sz="4" w:space="0" w:color="auto"/>
              <w:left w:val="single" w:sz="4" w:space="0" w:color="auto"/>
              <w:bottom w:val="single" w:sz="4" w:space="0" w:color="auto"/>
              <w:right w:val="single" w:sz="4" w:space="0" w:color="auto"/>
            </w:tcBorders>
            <w:vAlign w:val="center"/>
            <w:hideMark/>
          </w:tcPr>
          <w:p w14:paraId="3D524841"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102</w:t>
            </w:r>
          </w:p>
        </w:tc>
      </w:tr>
      <w:tr w:rsidR="004537B7" w:rsidRPr="00F61F0F" w14:paraId="2374DCD9"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662CBD17" w14:textId="77777777" w:rsidR="001550CE" w:rsidRPr="00F61F0F" w:rsidRDefault="001550CE" w:rsidP="00273E8A">
            <w:pPr>
              <w:pStyle w:val="af2"/>
              <w:spacing w:before="0" w:after="0" w:line="240" w:lineRule="auto"/>
              <w:ind w:firstLine="0"/>
              <w:rPr>
                <w:sz w:val="21"/>
                <w:szCs w:val="21"/>
              </w:rPr>
            </w:pPr>
            <w:r w:rsidRPr="00F61F0F">
              <w:rPr>
                <w:sz w:val="21"/>
                <w:szCs w:val="21"/>
              </w:rPr>
              <w:t>54</w:t>
            </w:r>
          </w:p>
        </w:tc>
        <w:tc>
          <w:tcPr>
            <w:tcW w:w="0" w:type="auto"/>
            <w:tcBorders>
              <w:top w:val="single" w:sz="4" w:space="0" w:color="auto"/>
              <w:left w:val="single" w:sz="4" w:space="0" w:color="auto"/>
              <w:bottom w:val="single" w:sz="4" w:space="0" w:color="auto"/>
              <w:right w:val="single" w:sz="4" w:space="0" w:color="auto"/>
            </w:tcBorders>
            <w:vAlign w:val="center"/>
            <w:hideMark/>
          </w:tcPr>
          <w:p w14:paraId="5D5F1350"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103</w:t>
            </w:r>
          </w:p>
        </w:tc>
      </w:tr>
      <w:tr w:rsidR="004537B7" w:rsidRPr="00F61F0F" w14:paraId="6753CCDA"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5549432D" w14:textId="77777777" w:rsidR="001550CE" w:rsidRPr="00F61F0F" w:rsidRDefault="001550CE" w:rsidP="00273E8A">
            <w:pPr>
              <w:pStyle w:val="af2"/>
              <w:spacing w:before="0" w:after="0" w:line="240" w:lineRule="auto"/>
              <w:ind w:firstLine="0"/>
              <w:rPr>
                <w:sz w:val="21"/>
                <w:szCs w:val="21"/>
              </w:rPr>
            </w:pPr>
            <w:r w:rsidRPr="00F61F0F">
              <w:rPr>
                <w:sz w:val="21"/>
                <w:szCs w:val="21"/>
              </w:rPr>
              <w:t>55</w:t>
            </w:r>
          </w:p>
        </w:tc>
        <w:tc>
          <w:tcPr>
            <w:tcW w:w="0" w:type="auto"/>
            <w:tcBorders>
              <w:top w:val="single" w:sz="4" w:space="0" w:color="auto"/>
              <w:left w:val="single" w:sz="4" w:space="0" w:color="auto"/>
              <w:bottom w:val="single" w:sz="4" w:space="0" w:color="auto"/>
              <w:right w:val="single" w:sz="4" w:space="0" w:color="auto"/>
            </w:tcBorders>
            <w:vAlign w:val="center"/>
            <w:hideMark/>
          </w:tcPr>
          <w:p w14:paraId="76A30716"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104</w:t>
            </w:r>
          </w:p>
        </w:tc>
      </w:tr>
      <w:tr w:rsidR="004537B7" w:rsidRPr="00F61F0F" w14:paraId="3848AD7D"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14E6BCC3" w14:textId="77777777" w:rsidR="001550CE" w:rsidRPr="00F61F0F" w:rsidRDefault="001550CE" w:rsidP="00273E8A">
            <w:pPr>
              <w:pStyle w:val="af2"/>
              <w:spacing w:before="0" w:after="0" w:line="240" w:lineRule="auto"/>
              <w:ind w:firstLine="0"/>
              <w:rPr>
                <w:sz w:val="21"/>
                <w:szCs w:val="21"/>
              </w:rPr>
            </w:pPr>
            <w:r w:rsidRPr="00F61F0F">
              <w:rPr>
                <w:sz w:val="21"/>
                <w:szCs w:val="21"/>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72E43817"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105</w:t>
            </w:r>
          </w:p>
        </w:tc>
      </w:tr>
      <w:tr w:rsidR="004537B7" w:rsidRPr="00F61F0F" w14:paraId="6452C39C"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573453E0" w14:textId="77777777" w:rsidR="001550CE" w:rsidRPr="00F61F0F" w:rsidRDefault="001550CE" w:rsidP="00273E8A">
            <w:pPr>
              <w:pStyle w:val="af2"/>
              <w:spacing w:before="0" w:after="0" w:line="240" w:lineRule="auto"/>
              <w:ind w:firstLine="0"/>
              <w:rPr>
                <w:sz w:val="21"/>
                <w:szCs w:val="21"/>
              </w:rPr>
            </w:pPr>
            <w:r w:rsidRPr="00F61F0F">
              <w:rPr>
                <w:sz w:val="21"/>
                <w:szCs w:val="21"/>
              </w:rPr>
              <w:t>57</w:t>
            </w:r>
          </w:p>
        </w:tc>
        <w:tc>
          <w:tcPr>
            <w:tcW w:w="0" w:type="auto"/>
            <w:tcBorders>
              <w:top w:val="single" w:sz="4" w:space="0" w:color="auto"/>
              <w:left w:val="single" w:sz="4" w:space="0" w:color="auto"/>
              <w:bottom w:val="single" w:sz="4" w:space="0" w:color="auto"/>
              <w:right w:val="single" w:sz="4" w:space="0" w:color="auto"/>
            </w:tcBorders>
            <w:vAlign w:val="center"/>
            <w:hideMark/>
          </w:tcPr>
          <w:p w14:paraId="0D828C73"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106</w:t>
            </w:r>
          </w:p>
        </w:tc>
      </w:tr>
      <w:tr w:rsidR="004537B7" w:rsidRPr="00F61F0F" w14:paraId="3CC10730"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56271B7A" w14:textId="77777777" w:rsidR="001550CE" w:rsidRPr="00F61F0F" w:rsidRDefault="001550CE" w:rsidP="00273E8A">
            <w:pPr>
              <w:pStyle w:val="af2"/>
              <w:spacing w:before="0" w:after="0" w:line="240" w:lineRule="auto"/>
              <w:ind w:firstLine="0"/>
              <w:rPr>
                <w:sz w:val="21"/>
                <w:szCs w:val="21"/>
              </w:rPr>
            </w:pPr>
            <w:r w:rsidRPr="00F61F0F">
              <w:rPr>
                <w:sz w:val="21"/>
                <w:szCs w:val="21"/>
              </w:rPr>
              <w:t>58</w:t>
            </w:r>
          </w:p>
        </w:tc>
        <w:tc>
          <w:tcPr>
            <w:tcW w:w="0" w:type="auto"/>
            <w:tcBorders>
              <w:top w:val="single" w:sz="4" w:space="0" w:color="auto"/>
              <w:left w:val="single" w:sz="4" w:space="0" w:color="auto"/>
              <w:bottom w:val="single" w:sz="4" w:space="0" w:color="auto"/>
              <w:right w:val="single" w:sz="4" w:space="0" w:color="auto"/>
            </w:tcBorders>
            <w:vAlign w:val="center"/>
            <w:hideMark/>
          </w:tcPr>
          <w:p w14:paraId="3555EF10"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107</w:t>
            </w:r>
          </w:p>
        </w:tc>
      </w:tr>
      <w:tr w:rsidR="004537B7" w:rsidRPr="00F61F0F" w14:paraId="178E21D7"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543D9620" w14:textId="77777777" w:rsidR="001550CE" w:rsidRPr="00F61F0F" w:rsidRDefault="001550CE" w:rsidP="00273E8A">
            <w:pPr>
              <w:pStyle w:val="af2"/>
              <w:spacing w:before="0" w:after="0" w:line="240" w:lineRule="auto"/>
              <w:ind w:firstLine="0"/>
              <w:rPr>
                <w:sz w:val="21"/>
                <w:szCs w:val="21"/>
              </w:rPr>
            </w:pPr>
            <w:r w:rsidRPr="00F61F0F">
              <w:rPr>
                <w:sz w:val="21"/>
                <w:szCs w:val="21"/>
              </w:rPr>
              <w:t>59</w:t>
            </w:r>
          </w:p>
        </w:tc>
        <w:tc>
          <w:tcPr>
            <w:tcW w:w="0" w:type="auto"/>
            <w:tcBorders>
              <w:top w:val="single" w:sz="4" w:space="0" w:color="auto"/>
              <w:left w:val="single" w:sz="4" w:space="0" w:color="auto"/>
              <w:bottom w:val="single" w:sz="4" w:space="0" w:color="auto"/>
              <w:right w:val="single" w:sz="4" w:space="0" w:color="auto"/>
            </w:tcBorders>
            <w:vAlign w:val="center"/>
            <w:hideMark/>
          </w:tcPr>
          <w:p w14:paraId="59B533B9"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108</w:t>
            </w:r>
          </w:p>
        </w:tc>
      </w:tr>
      <w:tr w:rsidR="004537B7" w:rsidRPr="00F61F0F" w14:paraId="2F31B2EC"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42B50295" w14:textId="77777777" w:rsidR="001550CE" w:rsidRPr="00F61F0F" w:rsidRDefault="001550CE" w:rsidP="00273E8A">
            <w:pPr>
              <w:pStyle w:val="af2"/>
              <w:spacing w:before="0" w:after="0" w:line="240" w:lineRule="auto"/>
              <w:ind w:firstLine="0"/>
              <w:rPr>
                <w:sz w:val="21"/>
                <w:szCs w:val="21"/>
              </w:rPr>
            </w:pPr>
            <w:r w:rsidRPr="00F61F0F">
              <w:rPr>
                <w:sz w:val="21"/>
                <w:szCs w:val="21"/>
              </w:rPr>
              <w:t>60</w:t>
            </w:r>
          </w:p>
        </w:tc>
        <w:tc>
          <w:tcPr>
            <w:tcW w:w="0" w:type="auto"/>
            <w:tcBorders>
              <w:top w:val="single" w:sz="4" w:space="0" w:color="auto"/>
              <w:left w:val="single" w:sz="4" w:space="0" w:color="auto"/>
              <w:bottom w:val="single" w:sz="4" w:space="0" w:color="auto"/>
              <w:right w:val="single" w:sz="4" w:space="0" w:color="auto"/>
            </w:tcBorders>
            <w:vAlign w:val="center"/>
            <w:hideMark/>
          </w:tcPr>
          <w:p w14:paraId="3530E0ED"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109</w:t>
            </w:r>
          </w:p>
        </w:tc>
      </w:tr>
      <w:tr w:rsidR="004537B7" w:rsidRPr="00F61F0F" w14:paraId="0687637C"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20A9E4DF" w14:textId="77777777" w:rsidR="001550CE" w:rsidRPr="00F61F0F" w:rsidRDefault="001550CE" w:rsidP="00273E8A">
            <w:pPr>
              <w:pStyle w:val="af2"/>
              <w:spacing w:before="0" w:after="0" w:line="240" w:lineRule="auto"/>
              <w:ind w:firstLine="0"/>
              <w:rPr>
                <w:sz w:val="21"/>
                <w:szCs w:val="21"/>
              </w:rPr>
            </w:pPr>
            <w:r w:rsidRPr="00F61F0F">
              <w:rPr>
                <w:sz w:val="21"/>
                <w:szCs w:val="21"/>
              </w:rPr>
              <w:t>61</w:t>
            </w:r>
          </w:p>
        </w:tc>
        <w:tc>
          <w:tcPr>
            <w:tcW w:w="0" w:type="auto"/>
            <w:tcBorders>
              <w:top w:val="single" w:sz="4" w:space="0" w:color="auto"/>
              <w:left w:val="single" w:sz="4" w:space="0" w:color="auto"/>
              <w:bottom w:val="single" w:sz="4" w:space="0" w:color="auto"/>
              <w:right w:val="single" w:sz="4" w:space="0" w:color="auto"/>
            </w:tcBorders>
            <w:vAlign w:val="center"/>
            <w:hideMark/>
          </w:tcPr>
          <w:p w14:paraId="30BE1063"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110</w:t>
            </w:r>
          </w:p>
        </w:tc>
      </w:tr>
      <w:tr w:rsidR="004537B7" w:rsidRPr="00F61F0F" w14:paraId="72C73DFA"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13004465" w14:textId="77777777" w:rsidR="001550CE" w:rsidRPr="00F61F0F" w:rsidRDefault="001550CE" w:rsidP="00273E8A">
            <w:pPr>
              <w:pStyle w:val="af2"/>
              <w:spacing w:before="0" w:after="0" w:line="240" w:lineRule="auto"/>
              <w:ind w:firstLine="0"/>
              <w:rPr>
                <w:sz w:val="21"/>
                <w:szCs w:val="21"/>
              </w:rPr>
            </w:pPr>
            <w:r w:rsidRPr="00F61F0F">
              <w:rPr>
                <w:sz w:val="21"/>
                <w:szCs w:val="21"/>
              </w:rPr>
              <w:t>62</w:t>
            </w:r>
          </w:p>
        </w:tc>
        <w:tc>
          <w:tcPr>
            <w:tcW w:w="0" w:type="auto"/>
            <w:tcBorders>
              <w:top w:val="single" w:sz="4" w:space="0" w:color="auto"/>
              <w:left w:val="single" w:sz="4" w:space="0" w:color="auto"/>
              <w:bottom w:val="single" w:sz="4" w:space="0" w:color="auto"/>
              <w:right w:val="single" w:sz="4" w:space="0" w:color="auto"/>
            </w:tcBorders>
            <w:vAlign w:val="center"/>
            <w:hideMark/>
          </w:tcPr>
          <w:p w14:paraId="0C4CA0F3"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111</w:t>
            </w:r>
          </w:p>
        </w:tc>
      </w:tr>
      <w:tr w:rsidR="004537B7" w:rsidRPr="00F61F0F" w14:paraId="384B08D9"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60A18665" w14:textId="77777777" w:rsidR="001550CE" w:rsidRPr="00F61F0F" w:rsidRDefault="001550CE" w:rsidP="00273E8A">
            <w:pPr>
              <w:pStyle w:val="af2"/>
              <w:spacing w:before="0" w:after="0" w:line="240" w:lineRule="auto"/>
              <w:ind w:firstLine="0"/>
              <w:rPr>
                <w:sz w:val="21"/>
                <w:szCs w:val="21"/>
              </w:rPr>
            </w:pPr>
            <w:r w:rsidRPr="00F61F0F">
              <w:rPr>
                <w:sz w:val="21"/>
                <w:szCs w:val="21"/>
              </w:rPr>
              <w:t>63</w:t>
            </w:r>
          </w:p>
        </w:tc>
        <w:tc>
          <w:tcPr>
            <w:tcW w:w="0" w:type="auto"/>
            <w:tcBorders>
              <w:top w:val="single" w:sz="4" w:space="0" w:color="auto"/>
              <w:left w:val="single" w:sz="4" w:space="0" w:color="auto"/>
              <w:bottom w:val="single" w:sz="4" w:space="0" w:color="auto"/>
              <w:right w:val="single" w:sz="4" w:space="0" w:color="auto"/>
            </w:tcBorders>
            <w:vAlign w:val="center"/>
            <w:hideMark/>
          </w:tcPr>
          <w:p w14:paraId="2FADC428"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имени Юрия Липухина</w:t>
            </w:r>
          </w:p>
        </w:tc>
      </w:tr>
      <w:tr w:rsidR="004537B7" w:rsidRPr="00F61F0F" w14:paraId="1C98F7EE"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19F5043" w14:textId="77777777" w:rsidR="001550CE" w:rsidRPr="00F61F0F" w:rsidRDefault="001550CE" w:rsidP="00273E8A">
            <w:pPr>
              <w:pStyle w:val="af2"/>
              <w:spacing w:before="0" w:after="0" w:line="240" w:lineRule="auto"/>
              <w:ind w:firstLine="0"/>
              <w:rPr>
                <w:sz w:val="21"/>
                <w:szCs w:val="21"/>
              </w:rPr>
            </w:pPr>
            <w:r w:rsidRPr="00F61F0F">
              <w:rPr>
                <w:sz w:val="21"/>
                <w:szCs w:val="21"/>
              </w:rPr>
              <w:t>64</w:t>
            </w:r>
          </w:p>
        </w:tc>
        <w:tc>
          <w:tcPr>
            <w:tcW w:w="0" w:type="auto"/>
            <w:tcBorders>
              <w:top w:val="single" w:sz="4" w:space="0" w:color="auto"/>
              <w:left w:val="single" w:sz="4" w:space="0" w:color="auto"/>
              <w:bottom w:val="single" w:sz="4" w:space="0" w:color="auto"/>
              <w:right w:val="single" w:sz="4" w:space="0" w:color="auto"/>
            </w:tcBorders>
            <w:vAlign w:val="center"/>
            <w:hideMark/>
          </w:tcPr>
          <w:p w14:paraId="47D6F59A"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113</w:t>
            </w:r>
          </w:p>
        </w:tc>
      </w:tr>
      <w:tr w:rsidR="004537B7" w:rsidRPr="00F61F0F" w14:paraId="2DC02644"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36C16EA" w14:textId="77777777" w:rsidR="001550CE" w:rsidRPr="00F61F0F" w:rsidRDefault="001550CE" w:rsidP="00273E8A">
            <w:pPr>
              <w:pStyle w:val="af2"/>
              <w:spacing w:before="0" w:after="0" w:line="240" w:lineRule="auto"/>
              <w:ind w:firstLine="0"/>
              <w:rPr>
                <w:sz w:val="21"/>
                <w:szCs w:val="21"/>
              </w:rPr>
            </w:pPr>
            <w:r w:rsidRPr="00F61F0F">
              <w:rPr>
                <w:sz w:val="21"/>
                <w:szCs w:val="21"/>
              </w:rPr>
              <w:t>65</w:t>
            </w:r>
          </w:p>
        </w:tc>
        <w:tc>
          <w:tcPr>
            <w:tcW w:w="0" w:type="auto"/>
            <w:tcBorders>
              <w:top w:val="single" w:sz="4" w:space="0" w:color="auto"/>
              <w:left w:val="single" w:sz="4" w:space="0" w:color="auto"/>
              <w:bottom w:val="single" w:sz="4" w:space="0" w:color="auto"/>
              <w:right w:val="single" w:sz="4" w:space="0" w:color="auto"/>
            </w:tcBorders>
            <w:vAlign w:val="center"/>
            <w:hideMark/>
          </w:tcPr>
          <w:p w14:paraId="54B7E45A"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114</w:t>
            </w:r>
          </w:p>
        </w:tc>
      </w:tr>
      <w:tr w:rsidR="004537B7" w:rsidRPr="00F61F0F" w14:paraId="1B163CB9"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F88C2D0" w14:textId="77777777" w:rsidR="001550CE" w:rsidRPr="00F61F0F" w:rsidRDefault="001550CE" w:rsidP="00273E8A">
            <w:pPr>
              <w:pStyle w:val="af2"/>
              <w:spacing w:before="0" w:after="0" w:line="240" w:lineRule="auto"/>
              <w:ind w:firstLine="0"/>
              <w:rPr>
                <w:sz w:val="21"/>
                <w:szCs w:val="21"/>
              </w:rPr>
            </w:pPr>
            <w:r w:rsidRPr="00F61F0F">
              <w:rPr>
                <w:sz w:val="21"/>
                <w:szCs w:val="21"/>
              </w:rPr>
              <w:t>66</w:t>
            </w:r>
          </w:p>
        </w:tc>
        <w:tc>
          <w:tcPr>
            <w:tcW w:w="0" w:type="auto"/>
            <w:tcBorders>
              <w:top w:val="single" w:sz="4" w:space="0" w:color="auto"/>
              <w:left w:val="single" w:sz="4" w:space="0" w:color="auto"/>
              <w:bottom w:val="single" w:sz="4" w:space="0" w:color="auto"/>
              <w:right w:val="single" w:sz="4" w:space="0" w:color="auto"/>
            </w:tcBorders>
            <w:vAlign w:val="center"/>
            <w:hideMark/>
          </w:tcPr>
          <w:p w14:paraId="7CA683AB"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115</w:t>
            </w:r>
          </w:p>
        </w:tc>
      </w:tr>
      <w:tr w:rsidR="004537B7" w:rsidRPr="00F61F0F" w14:paraId="11FB20B7"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F243397" w14:textId="77777777" w:rsidR="001550CE" w:rsidRPr="00F61F0F" w:rsidRDefault="001550CE" w:rsidP="00273E8A">
            <w:pPr>
              <w:pStyle w:val="af2"/>
              <w:spacing w:before="0" w:after="0" w:line="240" w:lineRule="auto"/>
              <w:ind w:firstLine="0"/>
              <w:rPr>
                <w:sz w:val="21"/>
                <w:szCs w:val="21"/>
              </w:rPr>
            </w:pPr>
            <w:r w:rsidRPr="00F61F0F">
              <w:rPr>
                <w:sz w:val="21"/>
                <w:szCs w:val="21"/>
              </w:rPr>
              <w:t>67</w:t>
            </w:r>
          </w:p>
        </w:tc>
        <w:tc>
          <w:tcPr>
            <w:tcW w:w="0" w:type="auto"/>
            <w:tcBorders>
              <w:top w:val="single" w:sz="4" w:space="0" w:color="auto"/>
              <w:left w:val="single" w:sz="4" w:space="0" w:color="auto"/>
              <w:bottom w:val="single" w:sz="4" w:space="0" w:color="auto"/>
              <w:right w:val="single" w:sz="4" w:space="0" w:color="auto"/>
            </w:tcBorders>
            <w:vAlign w:val="center"/>
            <w:hideMark/>
          </w:tcPr>
          <w:p w14:paraId="6ADBEC0A"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116</w:t>
            </w:r>
          </w:p>
        </w:tc>
      </w:tr>
      <w:tr w:rsidR="004537B7" w:rsidRPr="00F61F0F" w14:paraId="14939746"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6A22C14D" w14:textId="77777777" w:rsidR="001550CE" w:rsidRPr="00F61F0F" w:rsidRDefault="001550CE" w:rsidP="00273E8A">
            <w:pPr>
              <w:pStyle w:val="af2"/>
              <w:spacing w:before="0" w:after="0" w:line="240" w:lineRule="auto"/>
              <w:ind w:firstLine="0"/>
              <w:rPr>
                <w:sz w:val="21"/>
                <w:szCs w:val="21"/>
              </w:rPr>
            </w:pPr>
            <w:r w:rsidRPr="00F61F0F">
              <w:rPr>
                <w:sz w:val="21"/>
                <w:szCs w:val="21"/>
              </w:rPr>
              <w:t>68</w:t>
            </w:r>
          </w:p>
        </w:tc>
        <w:tc>
          <w:tcPr>
            <w:tcW w:w="0" w:type="auto"/>
            <w:tcBorders>
              <w:top w:val="single" w:sz="4" w:space="0" w:color="auto"/>
              <w:left w:val="single" w:sz="4" w:space="0" w:color="auto"/>
              <w:bottom w:val="single" w:sz="4" w:space="0" w:color="auto"/>
              <w:right w:val="single" w:sz="4" w:space="0" w:color="auto"/>
            </w:tcBorders>
            <w:vAlign w:val="center"/>
            <w:hideMark/>
          </w:tcPr>
          <w:p w14:paraId="525EA959"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117</w:t>
            </w:r>
          </w:p>
        </w:tc>
      </w:tr>
      <w:tr w:rsidR="004537B7" w:rsidRPr="00F61F0F" w14:paraId="69364B36"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7D1F0708" w14:textId="77777777" w:rsidR="001550CE" w:rsidRPr="00F61F0F" w:rsidRDefault="001550CE" w:rsidP="00273E8A">
            <w:pPr>
              <w:pStyle w:val="af2"/>
              <w:spacing w:before="0" w:after="0" w:line="240" w:lineRule="auto"/>
              <w:ind w:firstLine="0"/>
              <w:rPr>
                <w:sz w:val="21"/>
                <w:szCs w:val="21"/>
              </w:rPr>
            </w:pPr>
            <w:r w:rsidRPr="00F61F0F">
              <w:rPr>
                <w:sz w:val="21"/>
                <w:szCs w:val="21"/>
              </w:rPr>
              <w:t>69</w:t>
            </w:r>
          </w:p>
        </w:tc>
        <w:tc>
          <w:tcPr>
            <w:tcW w:w="0" w:type="auto"/>
            <w:tcBorders>
              <w:top w:val="single" w:sz="4" w:space="0" w:color="auto"/>
              <w:left w:val="single" w:sz="4" w:space="0" w:color="auto"/>
              <w:bottom w:val="single" w:sz="4" w:space="0" w:color="auto"/>
              <w:right w:val="single" w:sz="4" w:space="0" w:color="auto"/>
            </w:tcBorders>
            <w:vAlign w:val="center"/>
            <w:hideMark/>
          </w:tcPr>
          <w:p w14:paraId="2A5DBD5C"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119</w:t>
            </w:r>
          </w:p>
        </w:tc>
      </w:tr>
      <w:tr w:rsidR="004537B7" w:rsidRPr="00F61F0F" w14:paraId="20DDAE12"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62F039D2" w14:textId="77777777" w:rsidR="001550CE" w:rsidRPr="00F61F0F" w:rsidRDefault="001550CE" w:rsidP="00273E8A">
            <w:pPr>
              <w:pStyle w:val="af2"/>
              <w:spacing w:before="0" w:after="0" w:line="240" w:lineRule="auto"/>
              <w:ind w:firstLine="0"/>
              <w:rPr>
                <w:sz w:val="21"/>
                <w:szCs w:val="21"/>
              </w:rPr>
            </w:pPr>
            <w:r w:rsidRPr="00F61F0F">
              <w:rPr>
                <w:sz w:val="21"/>
                <w:szCs w:val="21"/>
              </w:rPr>
              <w:t>70</w:t>
            </w:r>
          </w:p>
        </w:tc>
        <w:tc>
          <w:tcPr>
            <w:tcW w:w="0" w:type="auto"/>
            <w:tcBorders>
              <w:top w:val="single" w:sz="4" w:space="0" w:color="auto"/>
              <w:left w:val="single" w:sz="4" w:space="0" w:color="auto"/>
              <w:bottom w:val="single" w:sz="4" w:space="0" w:color="auto"/>
              <w:right w:val="single" w:sz="4" w:space="0" w:color="auto"/>
            </w:tcBorders>
            <w:vAlign w:val="center"/>
            <w:hideMark/>
          </w:tcPr>
          <w:p w14:paraId="34E71A03"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120</w:t>
            </w:r>
          </w:p>
        </w:tc>
      </w:tr>
      <w:tr w:rsidR="004537B7" w:rsidRPr="00F61F0F" w14:paraId="57C368A0"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736BBF3A" w14:textId="77777777" w:rsidR="001550CE" w:rsidRPr="00F61F0F" w:rsidRDefault="001550CE" w:rsidP="00273E8A">
            <w:pPr>
              <w:pStyle w:val="af2"/>
              <w:spacing w:before="0" w:after="0" w:line="240" w:lineRule="auto"/>
              <w:ind w:firstLine="0"/>
              <w:rPr>
                <w:sz w:val="21"/>
                <w:szCs w:val="21"/>
              </w:rPr>
            </w:pPr>
            <w:r w:rsidRPr="00F61F0F">
              <w:rPr>
                <w:sz w:val="21"/>
                <w:szCs w:val="21"/>
              </w:rPr>
              <w:t>71</w:t>
            </w:r>
          </w:p>
        </w:tc>
        <w:tc>
          <w:tcPr>
            <w:tcW w:w="0" w:type="auto"/>
            <w:tcBorders>
              <w:top w:val="single" w:sz="4" w:space="0" w:color="auto"/>
              <w:left w:val="single" w:sz="4" w:space="0" w:color="auto"/>
              <w:bottom w:val="single" w:sz="4" w:space="0" w:color="auto"/>
              <w:right w:val="single" w:sz="4" w:space="0" w:color="auto"/>
            </w:tcBorders>
            <w:vAlign w:val="center"/>
            <w:hideMark/>
          </w:tcPr>
          <w:p w14:paraId="07941A58"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121</w:t>
            </w:r>
          </w:p>
        </w:tc>
      </w:tr>
      <w:tr w:rsidR="004537B7" w:rsidRPr="00F61F0F" w14:paraId="39052AD0"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7E91A6FA" w14:textId="77777777" w:rsidR="001550CE" w:rsidRPr="00F61F0F" w:rsidRDefault="001550CE" w:rsidP="00273E8A">
            <w:pPr>
              <w:pStyle w:val="af2"/>
              <w:spacing w:before="0" w:after="0" w:line="240" w:lineRule="auto"/>
              <w:ind w:firstLine="0"/>
              <w:rPr>
                <w:sz w:val="21"/>
                <w:szCs w:val="21"/>
              </w:rPr>
            </w:pPr>
            <w:r w:rsidRPr="00F61F0F">
              <w:rPr>
                <w:sz w:val="21"/>
                <w:szCs w:val="21"/>
              </w:rPr>
              <w:t>72</w:t>
            </w:r>
          </w:p>
        </w:tc>
        <w:tc>
          <w:tcPr>
            <w:tcW w:w="0" w:type="auto"/>
            <w:tcBorders>
              <w:top w:val="single" w:sz="4" w:space="0" w:color="auto"/>
              <w:left w:val="single" w:sz="4" w:space="0" w:color="auto"/>
              <w:bottom w:val="single" w:sz="4" w:space="0" w:color="auto"/>
              <w:right w:val="single" w:sz="4" w:space="0" w:color="auto"/>
            </w:tcBorders>
            <w:vAlign w:val="center"/>
            <w:hideMark/>
          </w:tcPr>
          <w:p w14:paraId="34BFB164"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122</w:t>
            </w:r>
          </w:p>
        </w:tc>
      </w:tr>
      <w:tr w:rsidR="004537B7" w:rsidRPr="00F61F0F" w14:paraId="4799781F"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16482D1B" w14:textId="77777777" w:rsidR="001550CE" w:rsidRPr="00F61F0F" w:rsidRDefault="001550CE" w:rsidP="00273E8A">
            <w:pPr>
              <w:pStyle w:val="af2"/>
              <w:spacing w:before="0" w:after="0" w:line="240" w:lineRule="auto"/>
              <w:ind w:firstLine="0"/>
              <w:rPr>
                <w:sz w:val="21"/>
                <w:szCs w:val="21"/>
              </w:rPr>
            </w:pPr>
            <w:r w:rsidRPr="00F61F0F">
              <w:rPr>
                <w:sz w:val="21"/>
                <w:szCs w:val="21"/>
              </w:rPr>
              <w:t>73</w:t>
            </w:r>
          </w:p>
        </w:tc>
        <w:tc>
          <w:tcPr>
            <w:tcW w:w="0" w:type="auto"/>
            <w:tcBorders>
              <w:top w:val="single" w:sz="4" w:space="0" w:color="auto"/>
              <w:left w:val="single" w:sz="4" w:space="0" w:color="auto"/>
              <w:bottom w:val="single" w:sz="4" w:space="0" w:color="auto"/>
              <w:right w:val="single" w:sz="4" w:space="0" w:color="auto"/>
            </w:tcBorders>
            <w:vAlign w:val="center"/>
            <w:hideMark/>
          </w:tcPr>
          <w:p w14:paraId="69F7197B"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123</w:t>
            </w:r>
          </w:p>
        </w:tc>
      </w:tr>
      <w:tr w:rsidR="004537B7" w:rsidRPr="00F61F0F" w14:paraId="7D81F732"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65A22170" w14:textId="77777777" w:rsidR="001550CE" w:rsidRPr="00F61F0F" w:rsidRDefault="001550CE" w:rsidP="00273E8A">
            <w:pPr>
              <w:pStyle w:val="af2"/>
              <w:spacing w:before="0" w:after="0" w:line="240" w:lineRule="auto"/>
              <w:ind w:firstLine="0"/>
              <w:rPr>
                <w:sz w:val="21"/>
                <w:szCs w:val="21"/>
              </w:rPr>
            </w:pPr>
            <w:r w:rsidRPr="00F61F0F">
              <w:rPr>
                <w:sz w:val="21"/>
                <w:szCs w:val="21"/>
              </w:rPr>
              <w:t>74</w:t>
            </w:r>
          </w:p>
        </w:tc>
        <w:tc>
          <w:tcPr>
            <w:tcW w:w="0" w:type="auto"/>
            <w:tcBorders>
              <w:top w:val="single" w:sz="4" w:space="0" w:color="auto"/>
              <w:left w:val="single" w:sz="4" w:space="0" w:color="auto"/>
              <w:bottom w:val="single" w:sz="4" w:space="0" w:color="auto"/>
              <w:right w:val="single" w:sz="4" w:space="0" w:color="auto"/>
            </w:tcBorders>
            <w:vAlign w:val="center"/>
            <w:hideMark/>
          </w:tcPr>
          <w:p w14:paraId="17E9C046"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123</w:t>
            </w:r>
          </w:p>
        </w:tc>
      </w:tr>
      <w:tr w:rsidR="004537B7" w:rsidRPr="00F61F0F" w14:paraId="523440FB"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7DF53B16" w14:textId="77777777" w:rsidR="001550CE" w:rsidRPr="00F61F0F" w:rsidRDefault="001550CE" w:rsidP="00273E8A">
            <w:pPr>
              <w:pStyle w:val="af2"/>
              <w:spacing w:before="0" w:after="0" w:line="240" w:lineRule="auto"/>
              <w:ind w:firstLine="0"/>
              <w:rPr>
                <w:sz w:val="21"/>
                <w:szCs w:val="21"/>
              </w:rPr>
            </w:pPr>
            <w:r w:rsidRPr="00F61F0F">
              <w:rPr>
                <w:sz w:val="21"/>
                <w:szCs w:val="21"/>
              </w:rPr>
              <w:t>75</w:t>
            </w:r>
          </w:p>
        </w:tc>
        <w:tc>
          <w:tcPr>
            <w:tcW w:w="0" w:type="auto"/>
            <w:tcBorders>
              <w:top w:val="single" w:sz="4" w:space="0" w:color="auto"/>
              <w:left w:val="single" w:sz="4" w:space="0" w:color="auto"/>
              <w:bottom w:val="single" w:sz="4" w:space="0" w:color="auto"/>
              <w:right w:val="single" w:sz="4" w:space="0" w:color="auto"/>
            </w:tcBorders>
            <w:vAlign w:val="center"/>
            <w:hideMark/>
          </w:tcPr>
          <w:p w14:paraId="43E8B9FF"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124</w:t>
            </w:r>
          </w:p>
        </w:tc>
      </w:tr>
      <w:tr w:rsidR="004537B7" w:rsidRPr="00F61F0F" w14:paraId="7D251AD0"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9ADB2C1" w14:textId="77777777" w:rsidR="001550CE" w:rsidRPr="00F61F0F" w:rsidRDefault="001550CE" w:rsidP="00273E8A">
            <w:pPr>
              <w:pStyle w:val="af2"/>
              <w:spacing w:before="0" w:after="0" w:line="240" w:lineRule="auto"/>
              <w:ind w:firstLine="0"/>
              <w:rPr>
                <w:sz w:val="21"/>
                <w:szCs w:val="21"/>
              </w:rPr>
            </w:pPr>
            <w:r w:rsidRPr="00F61F0F">
              <w:rPr>
                <w:sz w:val="21"/>
                <w:szCs w:val="21"/>
              </w:rPr>
              <w:t>76</w:t>
            </w:r>
          </w:p>
        </w:tc>
        <w:tc>
          <w:tcPr>
            <w:tcW w:w="0" w:type="auto"/>
            <w:tcBorders>
              <w:top w:val="single" w:sz="4" w:space="0" w:color="auto"/>
              <w:left w:val="single" w:sz="4" w:space="0" w:color="auto"/>
              <w:bottom w:val="single" w:sz="4" w:space="0" w:color="auto"/>
              <w:right w:val="single" w:sz="4" w:space="0" w:color="auto"/>
            </w:tcBorders>
            <w:vAlign w:val="center"/>
            <w:hideMark/>
          </w:tcPr>
          <w:p w14:paraId="57AF5A39"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125</w:t>
            </w:r>
          </w:p>
        </w:tc>
      </w:tr>
      <w:tr w:rsidR="004537B7" w:rsidRPr="00F61F0F" w14:paraId="22E8C7C4"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1382A32A" w14:textId="77777777" w:rsidR="001550CE" w:rsidRPr="00F61F0F" w:rsidRDefault="001550CE" w:rsidP="00273E8A">
            <w:pPr>
              <w:pStyle w:val="af2"/>
              <w:spacing w:before="0" w:after="0" w:line="240" w:lineRule="auto"/>
              <w:ind w:firstLine="0"/>
              <w:rPr>
                <w:sz w:val="21"/>
                <w:szCs w:val="21"/>
              </w:rPr>
            </w:pPr>
            <w:r w:rsidRPr="00F61F0F">
              <w:rPr>
                <w:sz w:val="21"/>
                <w:szCs w:val="21"/>
              </w:rPr>
              <w:t>77</w:t>
            </w:r>
          </w:p>
        </w:tc>
        <w:tc>
          <w:tcPr>
            <w:tcW w:w="0" w:type="auto"/>
            <w:tcBorders>
              <w:top w:val="single" w:sz="4" w:space="0" w:color="auto"/>
              <w:left w:val="single" w:sz="4" w:space="0" w:color="auto"/>
              <w:bottom w:val="single" w:sz="4" w:space="0" w:color="auto"/>
              <w:right w:val="single" w:sz="4" w:space="0" w:color="auto"/>
            </w:tcBorders>
            <w:vAlign w:val="center"/>
            <w:hideMark/>
          </w:tcPr>
          <w:p w14:paraId="15BA30A4"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126</w:t>
            </w:r>
          </w:p>
        </w:tc>
      </w:tr>
      <w:tr w:rsidR="004537B7" w:rsidRPr="00F61F0F" w14:paraId="3BBF9C17"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574468EB" w14:textId="77777777" w:rsidR="001550CE" w:rsidRPr="00F61F0F" w:rsidRDefault="001550CE" w:rsidP="00273E8A">
            <w:pPr>
              <w:pStyle w:val="af2"/>
              <w:spacing w:before="0" w:after="0" w:line="240" w:lineRule="auto"/>
              <w:ind w:firstLine="0"/>
              <w:rPr>
                <w:sz w:val="21"/>
                <w:szCs w:val="21"/>
              </w:rPr>
            </w:pPr>
            <w:r w:rsidRPr="00F61F0F">
              <w:rPr>
                <w:sz w:val="21"/>
                <w:szCs w:val="21"/>
              </w:rPr>
              <w:t>78</w:t>
            </w:r>
          </w:p>
        </w:tc>
        <w:tc>
          <w:tcPr>
            <w:tcW w:w="0" w:type="auto"/>
            <w:tcBorders>
              <w:top w:val="single" w:sz="4" w:space="0" w:color="auto"/>
              <w:left w:val="single" w:sz="4" w:space="0" w:color="auto"/>
              <w:bottom w:val="single" w:sz="4" w:space="0" w:color="auto"/>
              <w:right w:val="single" w:sz="4" w:space="0" w:color="auto"/>
            </w:tcBorders>
            <w:vAlign w:val="center"/>
            <w:hideMark/>
          </w:tcPr>
          <w:p w14:paraId="7679DA7B"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127</w:t>
            </w:r>
          </w:p>
        </w:tc>
      </w:tr>
      <w:tr w:rsidR="004537B7" w:rsidRPr="00F61F0F" w14:paraId="10E814F3"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40D3FE7D" w14:textId="77777777" w:rsidR="001550CE" w:rsidRPr="00F61F0F" w:rsidRDefault="001550CE" w:rsidP="00273E8A">
            <w:pPr>
              <w:pStyle w:val="af2"/>
              <w:spacing w:before="0" w:after="0" w:line="240" w:lineRule="auto"/>
              <w:ind w:firstLine="0"/>
              <w:rPr>
                <w:sz w:val="21"/>
                <w:szCs w:val="21"/>
              </w:rPr>
            </w:pPr>
            <w:r w:rsidRPr="00F61F0F">
              <w:rPr>
                <w:sz w:val="21"/>
                <w:szCs w:val="21"/>
              </w:rPr>
              <w:t>79</w:t>
            </w:r>
          </w:p>
        </w:tc>
        <w:tc>
          <w:tcPr>
            <w:tcW w:w="0" w:type="auto"/>
            <w:tcBorders>
              <w:top w:val="single" w:sz="4" w:space="0" w:color="auto"/>
              <w:left w:val="single" w:sz="4" w:space="0" w:color="auto"/>
              <w:bottom w:val="single" w:sz="4" w:space="0" w:color="auto"/>
              <w:right w:val="single" w:sz="4" w:space="0" w:color="auto"/>
            </w:tcBorders>
            <w:vAlign w:val="center"/>
            <w:hideMark/>
          </w:tcPr>
          <w:p w14:paraId="1FD6DCFA"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128</w:t>
            </w:r>
          </w:p>
        </w:tc>
      </w:tr>
      <w:tr w:rsidR="004537B7" w:rsidRPr="00F61F0F" w14:paraId="31676770"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278759C" w14:textId="77777777" w:rsidR="001550CE" w:rsidRPr="00F61F0F" w:rsidRDefault="001550CE" w:rsidP="00273E8A">
            <w:pPr>
              <w:pStyle w:val="af2"/>
              <w:spacing w:before="0" w:after="0" w:line="240" w:lineRule="auto"/>
              <w:ind w:firstLine="0"/>
              <w:rPr>
                <w:sz w:val="21"/>
                <w:szCs w:val="21"/>
              </w:rPr>
            </w:pPr>
            <w:r w:rsidRPr="00F61F0F">
              <w:rPr>
                <w:sz w:val="21"/>
                <w:szCs w:val="21"/>
              </w:rPr>
              <w:t>80</w:t>
            </w:r>
          </w:p>
        </w:tc>
        <w:tc>
          <w:tcPr>
            <w:tcW w:w="0" w:type="auto"/>
            <w:tcBorders>
              <w:top w:val="single" w:sz="4" w:space="0" w:color="auto"/>
              <w:left w:val="single" w:sz="4" w:space="0" w:color="auto"/>
              <w:bottom w:val="single" w:sz="4" w:space="0" w:color="auto"/>
              <w:right w:val="single" w:sz="4" w:space="0" w:color="auto"/>
            </w:tcBorders>
            <w:vAlign w:val="center"/>
            <w:hideMark/>
          </w:tcPr>
          <w:p w14:paraId="5244B883"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129</w:t>
            </w:r>
          </w:p>
        </w:tc>
      </w:tr>
      <w:tr w:rsidR="004537B7" w:rsidRPr="00F61F0F" w14:paraId="62A172E3"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66F7F21A" w14:textId="77777777" w:rsidR="001550CE" w:rsidRPr="00F61F0F" w:rsidRDefault="001550CE" w:rsidP="00273E8A">
            <w:pPr>
              <w:pStyle w:val="af2"/>
              <w:spacing w:before="0" w:after="0" w:line="240" w:lineRule="auto"/>
              <w:ind w:firstLine="0"/>
              <w:rPr>
                <w:sz w:val="21"/>
                <w:szCs w:val="21"/>
              </w:rPr>
            </w:pPr>
            <w:r w:rsidRPr="00F61F0F">
              <w:rPr>
                <w:sz w:val="21"/>
                <w:szCs w:val="21"/>
              </w:rPr>
              <w:t>81</w:t>
            </w:r>
          </w:p>
        </w:tc>
        <w:tc>
          <w:tcPr>
            <w:tcW w:w="0" w:type="auto"/>
            <w:tcBorders>
              <w:top w:val="single" w:sz="4" w:space="0" w:color="auto"/>
              <w:left w:val="single" w:sz="4" w:space="0" w:color="auto"/>
              <w:bottom w:val="single" w:sz="4" w:space="0" w:color="auto"/>
              <w:right w:val="single" w:sz="4" w:space="0" w:color="auto"/>
            </w:tcBorders>
            <w:vAlign w:val="center"/>
            <w:hideMark/>
          </w:tcPr>
          <w:p w14:paraId="510FB50C"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130</w:t>
            </w:r>
          </w:p>
        </w:tc>
      </w:tr>
      <w:tr w:rsidR="004537B7" w:rsidRPr="00F61F0F" w14:paraId="517DF73A"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66C14D06" w14:textId="77777777" w:rsidR="001550CE" w:rsidRPr="00F61F0F" w:rsidRDefault="001550CE" w:rsidP="00273E8A">
            <w:pPr>
              <w:pStyle w:val="af2"/>
              <w:spacing w:before="0" w:after="0" w:line="240" w:lineRule="auto"/>
              <w:ind w:firstLine="0"/>
              <w:rPr>
                <w:sz w:val="21"/>
                <w:szCs w:val="21"/>
              </w:rPr>
            </w:pPr>
            <w:r w:rsidRPr="00F61F0F">
              <w:rPr>
                <w:sz w:val="21"/>
                <w:szCs w:val="21"/>
              </w:rPr>
              <w:t>82</w:t>
            </w:r>
          </w:p>
        </w:tc>
        <w:tc>
          <w:tcPr>
            <w:tcW w:w="0" w:type="auto"/>
            <w:tcBorders>
              <w:top w:val="single" w:sz="4" w:space="0" w:color="auto"/>
              <w:left w:val="single" w:sz="4" w:space="0" w:color="auto"/>
              <w:bottom w:val="single" w:sz="4" w:space="0" w:color="auto"/>
              <w:right w:val="single" w:sz="4" w:space="0" w:color="auto"/>
            </w:tcBorders>
            <w:vAlign w:val="center"/>
            <w:hideMark/>
          </w:tcPr>
          <w:p w14:paraId="20B4C1DD"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131</w:t>
            </w:r>
          </w:p>
        </w:tc>
      </w:tr>
      <w:tr w:rsidR="004537B7" w:rsidRPr="00F61F0F" w14:paraId="3393A453"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688251E5" w14:textId="77777777" w:rsidR="001550CE" w:rsidRPr="00F61F0F" w:rsidRDefault="001550CE" w:rsidP="00273E8A">
            <w:pPr>
              <w:pStyle w:val="af2"/>
              <w:spacing w:before="0" w:after="0" w:line="240" w:lineRule="auto"/>
              <w:ind w:firstLine="0"/>
              <w:rPr>
                <w:sz w:val="21"/>
                <w:szCs w:val="21"/>
              </w:rPr>
            </w:pPr>
            <w:r w:rsidRPr="00F61F0F">
              <w:rPr>
                <w:sz w:val="21"/>
                <w:szCs w:val="21"/>
              </w:rPr>
              <w:t>83</w:t>
            </w:r>
          </w:p>
        </w:tc>
        <w:tc>
          <w:tcPr>
            <w:tcW w:w="0" w:type="auto"/>
            <w:tcBorders>
              <w:top w:val="single" w:sz="4" w:space="0" w:color="auto"/>
              <w:left w:val="single" w:sz="4" w:space="0" w:color="auto"/>
              <w:bottom w:val="single" w:sz="4" w:space="0" w:color="auto"/>
              <w:right w:val="single" w:sz="4" w:space="0" w:color="auto"/>
            </w:tcBorders>
            <w:vAlign w:val="center"/>
            <w:hideMark/>
          </w:tcPr>
          <w:p w14:paraId="6A8CB89F"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132</w:t>
            </w:r>
          </w:p>
        </w:tc>
      </w:tr>
      <w:tr w:rsidR="004537B7" w:rsidRPr="00F61F0F" w14:paraId="36959ABE"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4213C198" w14:textId="77777777" w:rsidR="001550CE" w:rsidRPr="00F61F0F" w:rsidRDefault="001550CE" w:rsidP="00273E8A">
            <w:pPr>
              <w:pStyle w:val="af2"/>
              <w:spacing w:before="0" w:after="0" w:line="240" w:lineRule="auto"/>
              <w:ind w:firstLine="0"/>
              <w:rPr>
                <w:sz w:val="21"/>
                <w:szCs w:val="21"/>
              </w:rPr>
            </w:pPr>
            <w:r w:rsidRPr="00F61F0F">
              <w:rPr>
                <w:sz w:val="21"/>
                <w:szCs w:val="21"/>
              </w:rPr>
              <w:t>84</w:t>
            </w:r>
          </w:p>
        </w:tc>
        <w:tc>
          <w:tcPr>
            <w:tcW w:w="0" w:type="auto"/>
            <w:tcBorders>
              <w:top w:val="single" w:sz="4" w:space="0" w:color="auto"/>
              <w:left w:val="single" w:sz="4" w:space="0" w:color="auto"/>
              <w:bottom w:val="single" w:sz="4" w:space="0" w:color="auto"/>
              <w:right w:val="single" w:sz="4" w:space="0" w:color="auto"/>
            </w:tcBorders>
            <w:vAlign w:val="center"/>
            <w:hideMark/>
          </w:tcPr>
          <w:p w14:paraId="0AF6BBF7"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133</w:t>
            </w:r>
          </w:p>
        </w:tc>
      </w:tr>
      <w:tr w:rsidR="004537B7" w:rsidRPr="00F61F0F" w14:paraId="5205F39C"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245E44B7" w14:textId="77777777" w:rsidR="001550CE" w:rsidRPr="00F61F0F" w:rsidRDefault="001550CE" w:rsidP="00273E8A">
            <w:pPr>
              <w:pStyle w:val="af2"/>
              <w:spacing w:before="0" w:after="0" w:line="240" w:lineRule="auto"/>
              <w:ind w:firstLine="0"/>
              <w:rPr>
                <w:sz w:val="21"/>
                <w:szCs w:val="21"/>
              </w:rPr>
            </w:pPr>
            <w:r w:rsidRPr="00F61F0F">
              <w:rPr>
                <w:sz w:val="21"/>
                <w:szCs w:val="21"/>
              </w:rPr>
              <w:t>85</w:t>
            </w:r>
          </w:p>
        </w:tc>
        <w:tc>
          <w:tcPr>
            <w:tcW w:w="0" w:type="auto"/>
            <w:tcBorders>
              <w:top w:val="single" w:sz="4" w:space="0" w:color="auto"/>
              <w:left w:val="single" w:sz="4" w:space="0" w:color="auto"/>
              <w:bottom w:val="single" w:sz="4" w:space="0" w:color="auto"/>
              <w:right w:val="single" w:sz="4" w:space="0" w:color="auto"/>
            </w:tcBorders>
            <w:vAlign w:val="center"/>
            <w:hideMark/>
          </w:tcPr>
          <w:p w14:paraId="4F7EE437"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134</w:t>
            </w:r>
          </w:p>
        </w:tc>
      </w:tr>
      <w:tr w:rsidR="004537B7" w:rsidRPr="00F61F0F" w14:paraId="1D9D7BCB"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495F9B83" w14:textId="77777777" w:rsidR="001550CE" w:rsidRPr="00F61F0F" w:rsidRDefault="001550CE" w:rsidP="00273E8A">
            <w:pPr>
              <w:pStyle w:val="af2"/>
              <w:spacing w:before="0" w:after="0" w:line="240" w:lineRule="auto"/>
              <w:ind w:firstLine="0"/>
              <w:rPr>
                <w:sz w:val="21"/>
                <w:szCs w:val="21"/>
              </w:rPr>
            </w:pPr>
            <w:r w:rsidRPr="00F61F0F">
              <w:rPr>
                <w:sz w:val="21"/>
                <w:szCs w:val="21"/>
              </w:rPr>
              <w:t>86</w:t>
            </w:r>
          </w:p>
        </w:tc>
        <w:tc>
          <w:tcPr>
            <w:tcW w:w="0" w:type="auto"/>
            <w:tcBorders>
              <w:top w:val="single" w:sz="4" w:space="0" w:color="auto"/>
              <w:left w:val="single" w:sz="4" w:space="0" w:color="auto"/>
              <w:bottom w:val="single" w:sz="4" w:space="0" w:color="auto"/>
              <w:right w:val="single" w:sz="4" w:space="0" w:color="auto"/>
            </w:tcBorders>
            <w:vAlign w:val="center"/>
            <w:hideMark/>
          </w:tcPr>
          <w:p w14:paraId="73DDC362"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135</w:t>
            </w:r>
          </w:p>
        </w:tc>
      </w:tr>
      <w:tr w:rsidR="004537B7" w:rsidRPr="00F61F0F" w14:paraId="5A89BFD1"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DA2D185" w14:textId="77777777" w:rsidR="001550CE" w:rsidRPr="00F61F0F" w:rsidRDefault="001550CE" w:rsidP="00273E8A">
            <w:pPr>
              <w:pStyle w:val="af2"/>
              <w:spacing w:before="0" w:after="0" w:line="240" w:lineRule="auto"/>
              <w:ind w:firstLine="0"/>
              <w:rPr>
                <w:sz w:val="21"/>
                <w:szCs w:val="21"/>
              </w:rPr>
            </w:pPr>
            <w:r w:rsidRPr="00F61F0F">
              <w:rPr>
                <w:sz w:val="21"/>
                <w:szCs w:val="21"/>
              </w:rPr>
              <w:t>87</w:t>
            </w:r>
          </w:p>
        </w:tc>
        <w:tc>
          <w:tcPr>
            <w:tcW w:w="0" w:type="auto"/>
            <w:tcBorders>
              <w:top w:val="single" w:sz="4" w:space="0" w:color="auto"/>
              <w:left w:val="single" w:sz="4" w:space="0" w:color="auto"/>
              <w:bottom w:val="single" w:sz="4" w:space="0" w:color="auto"/>
              <w:right w:val="single" w:sz="4" w:space="0" w:color="auto"/>
            </w:tcBorders>
            <w:vAlign w:val="center"/>
            <w:hideMark/>
          </w:tcPr>
          <w:p w14:paraId="2A4CACB1"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136</w:t>
            </w:r>
          </w:p>
        </w:tc>
      </w:tr>
      <w:tr w:rsidR="004537B7" w:rsidRPr="00F61F0F" w14:paraId="11D83BBC"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719093A2" w14:textId="77777777" w:rsidR="001550CE" w:rsidRPr="00F61F0F" w:rsidRDefault="001550CE" w:rsidP="00273E8A">
            <w:pPr>
              <w:pStyle w:val="af2"/>
              <w:spacing w:before="0" w:after="0" w:line="240" w:lineRule="auto"/>
              <w:ind w:firstLine="0"/>
              <w:rPr>
                <w:sz w:val="21"/>
                <w:szCs w:val="21"/>
              </w:rPr>
            </w:pPr>
            <w:r w:rsidRPr="00F61F0F">
              <w:rPr>
                <w:sz w:val="21"/>
                <w:szCs w:val="21"/>
              </w:rPr>
              <w:t>88</w:t>
            </w:r>
          </w:p>
        </w:tc>
        <w:tc>
          <w:tcPr>
            <w:tcW w:w="0" w:type="auto"/>
            <w:tcBorders>
              <w:top w:val="single" w:sz="4" w:space="0" w:color="auto"/>
              <w:left w:val="single" w:sz="4" w:space="0" w:color="auto"/>
              <w:bottom w:val="single" w:sz="4" w:space="0" w:color="auto"/>
              <w:right w:val="single" w:sz="4" w:space="0" w:color="auto"/>
            </w:tcBorders>
            <w:vAlign w:val="center"/>
            <w:hideMark/>
          </w:tcPr>
          <w:p w14:paraId="527C9E78"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137</w:t>
            </w:r>
          </w:p>
        </w:tc>
      </w:tr>
      <w:tr w:rsidR="004537B7" w:rsidRPr="00F61F0F" w14:paraId="5B835D94"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2F78627B" w14:textId="77777777" w:rsidR="001550CE" w:rsidRPr="00F61F0F" w:rsidRDefault="001550CE" w:rsidP="00273E8A">
            <w:pPr>
              <w:pStyle w:val="af2"/>
              <w:spacing w:before="0" w:after="0" w:line="240" w:lineRule="auto"/>
              <w:ind w:firstLine="0"/>
              <w:rPr>
                <w:sz w:val="21"/>
                <w:szCs w:val="21"/>
              </w:rPr>
            </w:pPr>
            <w:r w:rsidRPr="00F61F0F">
              <w:rPr>
                <w:sz w:val="21"/>
                <w:szCs w:val="21"/>
              </w:rPr>
              <w:t>89</w:t>
            </w:r>
          </w:p>
        </w:tc>
        <w:tc>
          <w:tcPr>
            <w:tcW w:w="0" w:type="auto"/>
            <w:tcBorders>
              <w:top w:val="single" w:sz="4" w:space="0" w:color="auto"/>
              <w:left w:val="single" w:sz="4" w:space="0" w:color="auto"/>
              <w:bottom w:val="single" w:sz="4" w:space="0" w:color="auto"/>
              <w:right w:val="single" w:sz="4" w:space="0" w:color="auto"/>
            </w:tcBorders>
            <w:vAlign w:val="center"/>
            <w:hideMark/>
          </w:tcPr>
          <w:p w14:paraId="3866D197"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138</w:t>
            </w:r>
          </w:p>
        </w:tc>
      </w:tr>
      <w:tr w:rsidR="004537B7" w:rsidRPr="00F61F0F" w14:paraId="5B3906B4"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59A9DACB" w14:textId="77777777" w:rsidR="001550CE" w:rsidRPr="00F61F0F" w:rsidRDefault="001550CE" w:rsidP="00273E8A">
            <w:pPr>
              <w:pStyle w:val="af2"/>
              <w:spacing w:before="0" w:after="0" w:line="240" w:lineRule="auto"/>
              <w:ind w:firstLine="0"/>
              <w:rPr>
                <w:sz w:val="21"/>
                <w:szCs w:val="21"/>
              </w:rPr>
            </w:pPr>
            <w:r w:rsidRPr="00F61F0F">
              <w:rPr>
                <w:sz w:val="21"/>
                <w:szCs w:val="21"/>
              </w:rPr>
              <w:t>90</w:t>
            </w:r>
          </w:p>
        </w:tc>
        <w:tc>
          <w:tcPr>
            <w:tcW w:w="0" w:type="auto"/>
            <w:tcBorders>
              <w:top w:val="single" w:sz="4" w:space="0" w:color="auto"/>
              <w:left w:val="single" w:sz="4" w:space="0" w:color="auto"/>
              <w:bottom w:val="single" w:sz="4" w:space="0" w:color="auto"/>
              <w:right w:val="single" w:sz="4" w:space="0" w:color="auto"/>
            </w:tcBorders>
            <w:vAlign w:val="center"/>
            <w:hideMark/>
          </w:tcPr>
          <w:p w14:paraId="643B8A64"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139</w:t>
            </w:r>
          </w:p>
        </w:tc>
      </w:tr>
      <w:tr w:rsidR="004537B7" w:rsidRPr="00F61F0F" w14:paraId="2F7173C7"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5C30234" w14:textId="77777777" w:rsidR="001550CE" w:rsidRPr="00F61F0F" w:rsidRDefault="001550CE" w:rsidP="00273E8A">
            <w:pPr>
              <w:pStyle w:val="af2"/>
              <w:spacing w:before="0" w:after="0" w:line="240" w:lineRule="auto"/>
              <w:ind w:firstLine="0"/>
              <w:rPr>
                <w:sz w:val="21"/>
                <w:szCs w:val="21"/>
              </w:rPr>
            </w:pPr>
            <w:r w:rsidRPr="00F61F0F">
              <w:rPr>
                <w:sz w:val="21"/>
                <w:szCs w:val="21"/>
              </w:rPr>
              <w:t>91</w:t>
            </w:r>
          </w:p>
        </w:tc>
        <w:tc>
          <w:tcPr>
            <w:tcW w:w="0" w:type="auto"/>
            <w:tcBorders>
              <w:top w:val="single" w:sz="4" w:space="0" w:color="auto"/>
              <w:left w:val="single" w:sz="4" w:space="0" w:color="auto"/>
              <w:bottom w:val="single" w:sz="4" w:space="0" w:color="auto"/>
              <w:right w:val="single" w:sz="4" w:space="0" w:color="auto"/>
            </w:tcBorders>
            <w:vAlign w:val="center"/>
            <w:hideMark/>
          </w:tcPr>
          <w:p w14:paraId="1538646D"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140</w:t>
            </w:r>
          </w:p>
        </w:tc>
      </w:tr>
      <w:tr w:rsidR="004537B7" w:rsidRPr="00F61F0F" w14:paraId="5616D269"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2E736C64" w14:textId="77777777" w:rsidR="001550CE" w:rsidRPr="00F61F0F" w:rsidRDefault="001550CE" w:rsidP="00273E8A">
            <w:pPr>
              <w:pStyle w:val="af2"/>
              <w:spacing w:before="0" w:after="0" w:line="240" w:lineRule="auto"/>
              <w:ind w:firstLine="0"/>
              <w:rPr>
                <w:sz w:val="21"/>
                <w:szCs w:val="21"/>
              </w:rPr>
            </w:pPr>
            <w:r w:rsidRPr="00F61F0F">
              <w:rPr>
                <w:sz w:val="21"/>
                <w:szCs w:val="21"/>
              </w:rPr>
              <w:t>92</w:t>
            </w:r>
          </w:p>
        </w:tc>
        <w:tc>
          <w:tcPr>
            <w:tcW w:w="0" w:type="auto"/>
            <w:tcBorders>
              <w:top w:val="single" w:sz="4" w:space="0" w:color="auto"/>
              <w:left w:val="single" w:sz="4" w:space="0" w:color="auto"/>
              <w:bottom w:val="single" w:sz="4" w:space="0" w:color="auto"/>
              <w:right w:val="single" w:sz="4" w:space="0" w:color="auto"/>
            </w:tcBorders>
            <w:vAlign w:val="center"/>
            <w:hideMark/>
          </w:tcPr>
          <w:p w14:paraId="1D11FCAA"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141</w:t>
            </w:r>
          </w:p>
        </w:tc>
      </w:tr>
      <w:tr w:rsidR="004537B7" w:rsidRPr="00F61F0F" w14:paraId="15F2FDE8"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4492D904" w14:textId="77777777" w:rsidR="001550CE" w:rsidRPr="00F61F0F" w:rsidRDefault="001550CE" w:rsidP="00273E8A">
            <w:pPr>
              <w:pStyle w:val="af2"/>
              <w:spacing w:before="0" w:after="0" w:line="240" w:lineRule="auto"/>
              <w:ind w:firstLine="0"/>
              <w:rPr>
                <w:sz w:val="21"/>
                <w:szCs w:val="21"/>
              </w:rPr>
            </w:pPr>
            <w:r w:rsidRPr="00F61F0F">
              <w:rPr>
                <w:sz w:val="21"/>
                <w:szCs w:val="21"/>
              </w:rPr>
              <w:t>93</w:t>
            </w:r>
          </w:p>
        </w:tc>
        <w:tc>
          <w:tcPr>
            <w:tcW w:w="0" w:type="auto"/>
            <w:tcBorders>
              <w:top w:val="single" w:sz="4" w:space="0" w:color="auto"/>
              <w:left w:val="single" w:sz="4" w:space="0" w:color="auto"/>
              <w:bottom w:val="single" w:sz="4" w:space="0" w:color="auto"/>
              <w:right w:val="single" w:sz="4" w:space="0" w:color="auto"/>
            </w:tcBorders>
            <w:vAlign w:val="center"/>
            <w:hideMark/>
          </w:tcPr>
          <w:p w14:paraId="509C443F"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142</w:t>
            </w:r>
          </w:p>
        </w:tc>
      </w:tr>
      <w:tr w:rsidR="004537B7" w:rsidRPr="00F61F0F" w14:paraId="21F41301"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260358AB" w14:textId="77777777" w:rsidR="001550CE" w:rsidRPr="00F61F0F" w:rsidRDefault="001550CE" w:rsidP="00273E8A">
            <w:pPr>
              <w:pStyle w:val="af2"/>
              <w:spacing w:before="0" w:after="0" w:line="240" w:lineRule="auto"/>
              <w:ind w:firstLine="0"/>
              <w:rPr>
                <w:sz w:val="21"/>
                <w:szCs w:val="21"/>
              </w:rPr>
            </w:pPr>
            <w:r w:rsidRPr="00F61F0F">
              <w:rPr>
                <w:sz w:val="21"/>
                <w:szCs w:val="21"/>
              </w:rPr>
              <w:t>94</w:t>
            </w:r>
          </w:p>
        </w:tc>
        <w:tc>
          <w:tcPr>
            <w:tcW w:w="0" w:type="auto"/>
            <w:tcBorders>
              <w:top w:val="single" w:sz="4" w:space="0" w:color="auto"/>
              <w:left w:val="single" w:sz="4" w:space="0" w:color="auto"/>
              <w:bottom w:val="single" w:sz="4" w:space="0" w:color="auto"/>
              <w:right w:val="single" w:sz="4" w:space="0" w:color="auto"/>
            </w:tcBorders>
            <w:vAlign w:val="center"/>
            <w:hideMark/>
          </w:tcPr>
          <w:p w14:paraId="696D521D"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143</w:t>
            </w:r>
          </w:p>
        </w:tc>
      </w:tr>
      <w:tr w:rsidR="004537B7" w:rsidRPr="00F61F0F" w14:paraId="0442C6B7"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2B89D97E" w14:textId="77777777" w:rsidR="001550CE" w:rsidRPr="00F61F0F" w:rsidRDefault="001550CE" w:rsidP="00273E8A">
            <w:pPr>
              <w:pStyle w:val="af2"/>
              <w:spacing w:before="0" w:after="0" w:line="240" w:lineRule="auto"/>
              <w:ind w:firstLine="0"/>
              <w:rPr>
                <w:sz w:val="21"/>
                <w:szCs w:val="21"/>
              </w:rPr>
            </w:pPr>
            <w:r w:rsidRPr="00F61F0F">
              <w:rPr>
                <w:sz w:val="21"/>
                <w:szCs w:val="21"/>
              </w:rPr>
              <w:t>95</w:t>
            </w:r>
          </w:p>
        </w:tc>
        <w:tc>
          <w:tcPr>
            <w:tcW w:w="0" w:type="auto"/>
            <w:tcBorders>
              <w:top w:val="single" w:sz="4" w:space="0" w:color="auto"/>
              <w:left w:val="single" w:sz="4" w:space="0" w:color="auto"/>
              <w:bottom w:val="single" w:sz="4" w:space="0" w:color="auto"/>
              <w:right w:val="single" w:sz="4" w:space="0" w:color="auto"/>
            </w:tcBorders>
            <w:vAlign w:val="center"/>
            <w:hideMark/>
          </w:tcPr>
          <w:p w14:paraId="62697F3A"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144</w:t>
            </w:r>
          </w:p>
        </w:tc>
      </w:tr>
      <w:tr w:rsidR="004537B7" w:rsidRPr="00F61F0F" w14:paraId="0A0F5C45"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10CE0A83" w14:textId="77777777" w:rsidR="001550CE" w:rsidRPr="00F61F0F" w:rsidRDefault="001550CE" w:rsidP="00273E8A">
            <w:pPr>
              <w:pStyle w:val="af2"/>
              <w:spacing w:before="0" w:after="0" w:line="240" w:lineRule="auto"/>
              <w:ind w:firstLine="0"/>
              <w:rPr>
                <w:sz w:val="21"/>
                <w:szCs w:val="21"/>
              </w:rPr>
            </w:pPr>
            <w:r w:rsidRPr="00F61F0F">
              <w:rPr>
                <w:sz w:val="21"/>
                <w:szCs w:val="21"/>
              </w:rPr>
              <w:t>96</w:t>
            </w:r>
          </w:p>
        </w:tc>
        <w:tc>
          <w:tcPr>
            <w:tcW w:w="0" w:type="auto"/>
            <w:tcBorders>
              <w:top w:val="single" w:sz="4" w:space="0" w:color="auto"/>
              <w:left w:val="single" w:sz="4" w:space="0" w:color="auto"/>
              <w:bottom w:val="single" w:sz="4" w:space="0" w:color="auto"/>
              <w:right w:val="single" w:sz="4" w:space="0" w:color="auto"/>
            </w:tcBorders>
            <w:vAlign w:val="center"/>
            <w:hideMark/>
          </w:tcPr>
          <w:p w14:paraId="4B7607A0"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145</w:t>
            </w:r>
          </w:p>
        </w:tc>
      </w:tr>
      <w:tr w:rsidR="004537B7" w:rsidRPr="00F61F0F" w14:paraId="6D84C71F"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0A538010" w14:textId="77777777" w:rsidR="001550CE" w:rsidRPr="00F61F0F" w:rsidRDefault="001550CE" w:rsidP="00273E8A">
            <w:pPr>
              <w:pStyle w:val="af2"/>
              <w:spacing w:before="0" w:after="0" w:line="240" w:lineRule="auto"/>
              <w:ind w:firstLine="0"/>
              <w:rPr>
                <w:sz w:val="21"/>
                <w:szCs w:val="21"/>
              </w:rPr>
            </w:pPr>
            <w:r w:rsidRPr="00F61F0F">
              <w:rPr>
                <w:sz w:val="21"/>
                <w:szCs w:val="21"/>
              </w:rPr>
              <w:t>97</w:t>
            </w:r>
          </w:p>
        </w:tc>
        <w:tc>
          <w:tcPr>
            <w:tcW w:w="0" w:type="auto"/>
            <w:tcBorders>
              <w:top w:val="single" w:sz="4" w:space="0" w:color="auto"/>
              <w:left w:val="single" w:sz="4" w:space="0" w:color="auto"/>
              <w:bottom w:val="single" w:sz="4" w:space="0" w:color="auto"/>
              <w:right w:val="single" w:sz="4" w:space="0" w:color="auto"/>
            </w:tcBorders>
            <w:vAlign w:val="center"/>
            <w:hideMark/>
          </w:tcPr>
          <w:p w14:paraId="406493BE"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146</w:t>
            </w:r>
          </w:p>
        </w:tc>
      </w:tr>
      <w:tr w:rsidR="004537B7" w:rsidRPr="00F61F0F" w14:paraId="7FE6D8AC"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19D7EE12" w14:textId="77777777" w:rsidR="001550CE" w:rsidRPr="00F61F0F" w:rsidRDefault="001550CE" w:rsidP="00273E8A">
            <w:pPr>
              <w:pStyle w:val="af2"/>
              <w:spacing w:before="0" w:after="0" w:line="240" w:lineRule="auto"/>
              <w:ind w:firstLine="0"/>
              <w:rPr>
                <w:sz w:val="21"/>
                <w:szCs w:val="21"/>
              </w:rPr>
            </w:pPr>
            <w:r w:rsidRPr="00F61F0F">
              <w:rPr>
                <w:sz w:val="21"/>
                <w:szCs w:val="21"/>
              </w:rPr>
              <w:lastRenderedPageBreak/>
              <w:t>98</w:t>
            </w:r>
          </w:p>
        </w:tc>
        <w:tc>
          <w:tcPr>
            <w:tcW w:w="0" w:type="auto"/>
            <w:tcBorders>
              <w:top w:val="single" w:sz="4" w:space="0" w:color="auto"/>
              <w:left w:val="single" w:sz="4" w:space="0" w:color="auto"/>
              <w:bottom w:val="single" w:sz="4" w:space="0" w:color="auto"/>
              <w:right w:val="single" w:sz="4" w:space="0" w:color="auto"/>
            </w:tcBorders>
            <w:vAlign w:val="center"/>
            <w:hideMark/>
          </w:tcPr>
          <w:p w14:paraId="0BD4DB1F"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147</w:t>
            </w:r>
          </w:p>
        </w:tc>
      </w:tr>
      <w:tr w:rsidR="004537B7" w:rsidRPr="00F61F0F" w14:paraId="009A5169"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56134953" w14:textId="77777777" w:rsidR="001550CE" w:rsidRPr="00F61F0F" w:rsidRDefault="001550CE" w:rsidP="00273E8A">
            <w:pPr>
              <w:pStyle w:val="af2"/>
              <w:spacing w:before="0" w:after="0" w:line="240" w:lineRule="auto"/>
              <w:ind w:firstLine="0"/>
              <w:rPr>
                <w:sz w:val="21"/>
                <w:szCs w:val="21"/>
              </w:rPr>
            </w:pPr>
            <w:r w:rsidRPr="00F61F0F">
              <w:rPr>
                <w:sz w:val="21"/>
                <w:szCs w:val="21"/>
              </w:rPr>
              <w:t>99</w:t>
            </w:r>
          </w:p>
        </w:tc>
        <w:tc>
          <w:tcPr>
            <w:tcW w:w="0" w:type="auto"/>
            <w:tcBorders>
              <w:top w:val="single" w:sz="4" w:space="0" w:color="auto"/>
              <w:left w:val="single" w:sz="4" w:space="0" w:color="auto"/>
              <w:bottom w:val="single" w:sz="4" w:space="0" w:color="auto"/>
              <w:right w:val="single" w:sz="4" w:space="0" w:color="auto"/>
            </w:tcBorders>
            <w:vAlign w:val="center"/>
            <w:hideMark/>
          </w:tcPr>
          <w:p w14:paraId="3CF0E552"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149</w:t>
            </w:r>
          </w:p>
        </w:tc>
      </w:tr>
      <w:tr w:rsidR="004537B7" w:rsidRPr="00F61F0F" w14:paraId="2A303D7E"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B31DBB9" w14:textId="77777777" w:rsidR="001550CE" w:rsidRPr="00F61F0F" w:rsidRDefault="001550CE" w:rsidP="00273E8A">
            <w:pPr>
              <w:pStyle w:val="af2"/>
              <w:spacing w:before="0" w:after="0" w:line="240" w:lineRule="auto"/>
              <w:ind w:firstLine="0"/>
              <w:rPr>
                <w:sz w:val="21"/>
                <w:szCs w:val="21"/>
              </w:rPr>
            </w:pPr>
            <w:r w:rsidRPr="00F61F0F">
              <w:rPr>
                <w:sz w:val="21"/>
                <w:szCs w:val="21"/>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02C712FE"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150</w:t>
            </w:r>
          </w:p>
        </w:tc>
      </w:tr>
      <w:tr w:rsidR="004537B7" w:rsidRPr="00F61F0F" w14:paraId="32DF3CA6"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17B3CC7E" w14:textId="77777777" w:rsidR="001550CE" w:rsidRPr="00F61F0F" w:rsidRDefault="001550CE" w:rsidP="00273E8A">
            <w:pPr>
              <w:pStyle w:val="af2"/>
              <w:spacing w:before="0" w:after="0" w:line="240" w:lineRule="auto"/>
              <w:ind w:firstLine="0"/>
              <w:rPr>
                <w:sz w:val="21"/>
                <w:szCs w:val="21"/>
              </w:rPr>
            </w:pPr>
            <w:r w:rsidRPr="00F61F0F">
              <w:rPr>
                <w:sz w:val="21"/>
                <w:szCs w:val="21"/>
              </w:rPr>
              <w:t>101</w:t>
            </w:r>
          </w:p>
        </w:tc>
        <w:tc>
          <w:tcPr>
            <w:tcW w:w="0" w:type="auto"/>
            <w:tcBorders>
              <w:top w:val="single" w:sz="4" w:space="0" w:color="auto"/>
              <w:left w:val="single" w:sz="4" w:space="0" w:color="auto"/>
              <w:bottom w:val="single" w:sz="4" w:space="0" w:color="auto"/>
              <w:right w:val="single" w:sz="4" w:space="0" w:color="auto"/>
            </w:tcBorders>
            <w:vAlign w:val="center"/>
            <w:hideMark/>
          </w:tcPr>
          <w:p w14:paraId="67B8AD5A"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151</w:t>
            </w:r>
          </w:p>
        </w:tc>
      </w:tr>
      <w:tr w:rsidR="004537B7" w:rsidRPr="00F61F0F" w14:paraId="0CC204C3"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392675CF" w14:textId="77777777" w:rsidR="001550CE" w:rsidRPr="00F61F0F" w:rsidRDefault="001550CE" w:rsidP="00273E8A">
            <w:pPr>
              <w:pStyle w:val="af2"/>
              <w:spacing w:before="0" w:after="0" w:line="240" w:lineRule="auto"/>
              <w:ind w:firstLine="0"/>
              <w:rPr>
                <w:sz w:val="21"/>
                <w:szCs w:val="21"/>
              </w:rPr>
            </w:pPr>
            <w:r w:rsidRPr="00F61F0F">
              <w:rPr>
                <w:sz w:val="21"/>
                <w:szCs w:val="21"/>
              </w:rPr>
              <w:t>102</w:t>
            </w:r>
          </w:p>
        </w:tc>
        <w:tc>
          <w:tcPr>
            <w:tcW w:w="0" w:type="auto"/>
            <w:tcBorders>
              <w:top w:val="single" w:sz="4" w:space="0" w:color="auto"/>
              <w:left w:val="single" w:sz="4" w:space="0" w:color="auto"/>
              <w:bottom w:val="single" w:sz="4" w:space="0" w:color="auto"/>
              <w:right w:val="single" w:sz="4" w:space="0" w:color="auto"/>
            </w:tcBorders>
            <w:vAlign w:val="center"/>
            <w:hideMark/>
          </w:tcPr>
          <w:p w14:paraId="1382674F"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153</w:t>
            </w:r>
          </w:p>
        </w:tc>
      </w:tr>
      <w:tr w:rsidR="004537B7" w:rsidRPr="00F61F0F" w14:paraId="7B9A57A7"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0A3D7620" w14:textId="77777777" w:rsidR="001550CE" w:rsidRPr="00F61F0F" w:rsidRDefault="001550CE" w:rsidP="00273E8A">
            <w:pPr>
              <w:pStyle w:val="af2"/>
              <w:spacing w:before="0" w:after="0" w:line="240" w:lineRule="auto"/>
              <w:ind w:firstLine="0"/>
              <w:rPr>
                <w:sz w:val="21"/>
                <w:szCs w:val="21"/>
              </w:rPr>
            </w:pPr>
            <w:r w:rsidRPr="00F61F0F">
              <w:rPr>
                <w:sz w:val="21"/>
                <w:szCs w:val="21"/>
              </w:rPr>
              <w:t>103</w:t>
            </w:r>
          </w:p>
        </w:tc>
        <w:tc>
          <w:tcPr>
            <w:tcW w:w="0" w:type="auto"/>
            <w:tcBorders>
              <w:top w:val="single" w:sz="4" w:space="0" w:color="auto"/>
              <w:left w:val="single" w:sz="4" w:space="0" w:color="auto"/>
              <w:bottom w:val="single" w:sz="4" w:space="0" w:color="auto"/>
              <w:right w:val="single" w:sz="4" w:space="0" w:color="auto"/>
            </w:tcBorders>
            <w:vAlign w:val="center"/>
            <w:hideMark/>
          </w:tcPr>
          <w:p w14:paraId="72E94F76"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154</w:t>
            </w:r>
          </w:p>
        </w:tc>
      </w:tr>
      <w:tr w:rsidR="004537B7" w:rsidRPr="00F61F0F" w14:paraId="3F3889B7"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6B21902F" w14:textId="77777777" w:rsidR="001550CE" w:rsidRPr="00F61F0F" w:rsidRDefault="001550CE" w:rsidP="00273E8A">
            <w:pPr>
              <w:pStyle w:val="af2"/>
              <w:spacing w:before="0" w:after="0" w:line="240" w:lineRule="auto"/>
              <w:ind w:firstLine="0"/>
              <w:rPr>
                <w:sz w:val="21"/>
                <w:szCs w:val="21"/>
              </w:rPr>
            </w:pPr>
            <w:r w:rsidRPr="00F61F0F">
              <w:rPr>
                <w:sz w:val="21"/>
                <w:szCs w:val="21"/>
              </w:rPr>
              <w:t>104</w:t>
            </w:r>
          </w:p>
        </w:tc>
        <w:tc>
          <w:tcPr>
            <w:tcW w:w="0" w:type="auto"/>
            <w:tcBorders>
              <w:top w:val="single" w:sz="4" w:space="0" w:color="auto"/>
              <w:left w:val="single" w:sz="4" w:space="0" w:color="auto"/>
              <w:bottom w:val="single" w:sz="4" w:space="0" w:color="auto"/>
              <w:right w:val="single" w:sz="4" w:space="0" w:color="auto"/>
            </w:tcBorders>
            <w:vAlign w:val="center"/>
            <w:hideMark/>
          </w:tcPr>
          <w:p w14:paraId="01A55849"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155</w:t>
            </w:r>
          </w:p>
        </w:tc>
      </w:tr>
      <w:tr w:rsidR="004537B7" w:rsidRPr="00F61F0F" w14:paraId="304FDA78"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7707F6DD" w14:textId="77777777" w:rsidR="001550CE" w:rsidRPr="00F61F0F" w:rsidRDefault="001550CE" w:rsidP="00273E8A">
            <w:pPr>
              <w:pStyle w:val="af2"/>
              <w:spacing w:before="0" w:after="0" w:line="240" w:lineRule="auto"/>
              <w:ind w:firstLine="0"/>
              <w:rPr>
                <w:sz w:val="21"/>
                <w:szCs w:val="21"/>
              </w:rPr>
            </w:pPr>
            <w:r w:rsidRPr="00F61F0F">
              <w:rPr>
                <w:sz w:val="21"/>
                <w:szCs w:val="21"/>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14:paraId="0796693C"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156</w:t>
            </w:r>
          </w:p>
        </w:tc>
      </w:tr>
      <w:tr w:rsidR="004537B7" w:rsidRPr="00F61F0F" w14:paraId="4386A653"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027D05DD" w14:textId="77777777" w:rsidR="001550CE" w:rsidRPr="00F61F0F" w:rsidRDefault="001550CE" w:rsidP="00273E8A">
            <w:pPr>
              <w:pStyle w:val="af2"/>
              <w:spacing w:before="0" w:after="0" w:line="240" w:lineRule="auto"/>
              <w:ind w:firstLine="0"/>
              <w:rPr>
                <w:sz w:val="21"/>
                <w:szCs w:val="21"/>
              </w:rPr>
            </w:pPr>
            <w:r w:rsidRPr="00F61F0F">
              <w:rPr>
                <w:sz w:val="21"/>
                <w:szCs w:val="21"/>
              </w:rPr>
              <w:t>106</w:t>
            </w:r>
          </w:p>
        </w:tc>
        <w:tc>
          <w:tcPr>
            <w:tcW w:w="0" w:type="auto"/>
            <w:tcBorders>
              <w:top w:val="single" w:sz="4" w:space="0" w:color="auto"/>
              <w:left w:val="single" w:sz="4" w:space="0" w:color="auto"/>
              <w:bottom w:val="single" w:sz="4" w:space="0" w:color="auto"/>
              <w:right w:val="single" w:sz="4" w:space="0" w:color="auto"/>
            </w:tcBorders>
            <w:vAlign w:val="center"/>
            <w:hideMark/>
          </w:tcPr>
          <w:p w14:paraId="1156A1B7"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157</w:t>
            </w:r>
          </w:p>
        </w:tc>
      </w:tr>
      <w:tr w:rsidR="004537B7" w:rsidRPr="00F61F0F" w14:paraId="0710DA2B"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1FA79B84" w14:textId="77777777" w:rsidR="001550CE" w:rsidRPr="00F61F0F" w:rsidRDefault="001550CE" w:rsidP="00273E8A">
            <w:pPr>
              <w:pStyle w:val="af2"/>
              <w:spacing w:before="0" w:after="0" w:line="240" w:lineRule="auto"/>
              <w:ind w:firstLine="0"/>
              <w:rPr>
                <w:sz w:val="21"/>
                <w:szCs w:val="21"/>
              </w:rPr>
            </w:pPr>
            <w:r w:rsidRPr="00F61F0F">
              <w:rPr>
                <w:sz w:val="21"/>
                <w:szCs w:val="21"/>
              </w:rPr>
              <w:t>107</w:t>
            </w:r>
          </w:p>
        </w:tc>
        <w:tc>
          <w:tcPr>
            <w:tcW w:w="0" w:type="auto"/>
            <w:tcBorders>
              <w:top w:val="single" w:sz="4" w:space="0" w:color="auto"/>
              <w:left w:val="single" w:sz="4" w:space="0" w:color="auto"/>
              <w:bottom w:val="single" w:sz="4" w:space="0" w:color="auto"/>
              <w:right w:val="single" w:sz="4" w:space="0" w:color="auto"/>
            </w:tcBorders>
            <w:vAlign w:val="center"/>
            <w:hideMark/>
          </w:tcPr>
          <w:p w14:paraId="7C05D6DD"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158</w:t>
            </w:r>
          </w:p>
        </w:tc>
      </w:tr>
      <w:tr w:rsidR="004537B7" w:rsidRPr="00F61F0F" w14:paraId="568C7BC1"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2C8E5D18" w14:textId="77777777" w:rsidR="001550CE" w:rsidRPr="00F61F0F" w:rsidRDefault="001550CE" w:rsidP="00273E8A">
            <w:pPr>
              <w:pStyle w:val="af2"/>
              <w:spacing w:before="0" w:after="0" w:line="240" w:lineRule="auto"/>
              <w:ind w:firstLine="0"/>
              <w:rPr>
                <w:sz w:val="21"/>
                <w:szCs w:val="21"/>
              </w:rPr>
            </w:pPr>
            <w:r w:rsidRPr="00F61F0F">
              <w:rPr>
                <w:sz w:val="21"/>
                <w:szCs w:val="21"/>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14:paraId="6C962168"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159</w:t>
            </w:r>
          </w:p>
        </w:tc>
      </w:tr>
      <w:tr w:rsidR="004537B7" w:rsidRPr="00F61F0F" w14:paraId="3F52458E"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66748762" w14:textId="77777777" w:rsidR="001550CE" w:rsidRPr="00F61F0F" w:rsidRDefault="001550CE" w:rsidP="00273E8A">
            <w:pPr>
              <w:pStyle w:val="af2"/>
              <w:spacing w:before="0" w:after="0" w:line="240" w:lineRule="auto"/>
              <w:ind w:firstLine="0"/>
              <w:rPr>
                <w:sz w:val="21"/>
                <w:szCs w:val="21"/>
              </w:rPr>
            </w:pPr>
            <w:r w:rsidRPr="00F61F0F">
              <w:rPr>
                <w:sz w:val="21"/>
                <w:szCs w:val="21"/>
              </w:rPr>
              <w:t>109</w:t>
            </w:r>
          </w:p>
        </w:tc>
        <w:tc>
          <w:tcPr>
            <w:tcW w:w="0" w:type="auto"/>
            <w:tcBorders>
              <w:top w:val="single" w:sz="4" w:space="0" w:color="auto"/>
              <w:left w:val="single" w:sz="4" w:space="0" w:color="auto"/>
              <w:bottom w:val="single" w:sz="4" w:space="0" w:color="auto"/>
              <w:right w:val="single" w:sz="4" w:space="0" w:color="auto"/>
            </w:tcBorders>
            <w:vAlign w:val="center"/>
            <w:hideMark/>
          </w:tcPr>
          <w:p w14:paraId="1F7AA680"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160</w:t>
            </w:r>
          </w:p>
        </w:tc>
      </w:tr>
      <w:tr w:rsidR="004537B7" w:rsidRPr="00F61F0F" w14:paraId="412BB5E1"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5243363F" w14:textId="77777777" w:rsidR="001550CE" w:rsidRPr="00F61F0F" w:rsidRDefault="001550CE" w:rsidP="00273E8A">
            <w:pPr>
              <w:pStyle w:val="af2"/>
              <w:spacing w:before="0" w:after="0" w:line="240" w:lineRule="auto"/>
              <w:ind w:firstLine="0"/>
              <w:rPr>
                <w:sz w:val="21"/>
                <w:szCs w:val="21"/>
              </w:rPr>
            </w:pPr>
            <w:r w:rsidRPr="00F61F0F">
              <w:rPr>
                <w:sz w:val="21"/>
                <w:szCs w:val="21"/>
              </w:rPr>
              <w:t>110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784EAAC"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161</w:t>
            </w:r>
          </w:p>
        </w:tc>
      </w:tr>
      <w:tr w:rsidR="004537B7" w:rsidRPr="00F61F0F" w14:paraId="3E0F0425"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44ED5A12" w14:textId="77777777" w:rsidR="001550CE" w:rsidRPr="00F61F0F" w:rsidRDefault="001550CE" w:rsidP="00273E8A">
            <w:pPr>
              <w:pStyle w:val="af2"/>
              <w:spacing w:before="0" w:after="0" w:line="240" w:lineRule="auto"/>
              <w:ind w:firstLine="0"/>
              <w:rPr>
                <w:sz w:val="21"/>
                <w:szCs w:val="21"/>
              </w:rPr>
            </w:pPr>
            <w:r w:rsidRPr="00F61F0F">
              <w:rPr>
                <w:sz w:val="21"/>
                <w:szCs w:val="21"/>
              </w:rPr>
              <w:t>111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0A53C81"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162</w:t>
            </w:r>
          </w:p>
        </w:tc>
      </w:tr>
      <w:tr w:rsidR="004537B7" w:rsidRPr="00F61F0F" w14:paraId="72403AA9"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611ECCC4" w14:textId="77777777" w:rsidR="001550CE" w:rsidRPr="00F61F0F" w:rsidRDefault="001550CE" w:rsidP="00273E8A">
            <w:pPr>
              <w:pStyle w:val="af2"/>
              <w:spacing w:before="0" w:after="0" w:line="240" w:lineRule="auto"/>
              <w:ind w:firstLine="0"/>
              <w:rPr>
                <w:sz w:val="21"/>
                <w:szCs w:val="21"/>
              </w:rPr>
            </w:pPr>
            <w:r w:rsidRPr="00F61F0F">
              <w:rPr>
                <w:sz w:val="21"/>
                <w:szCs w:val="21"/>
              </w:rPr>
              <w:t>112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5A2666C"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163</w:t>
            </w:r>
          </w:p>
        </w:tc>
      </w:tr>
      <w:tr w:rsidR="004537B7" w:rsidRPr="00F61F0F" w14:paraId="07460AF1" w14:textId="77777777" w:rsidTr="00CA38FB">
        <w:tc>
          <w:tcPr>
            <w:tcW w:w="0" w:type="auto"/>
            <w:tcBorders>
              <w:top w:val="single" w:sz="4" w:space="0" w:color="auto"/>
              <w:left w:val="single" w:sz="4" w:space="0" w:color="auto"/>
              <w:bottom w:val="single" w:sz="4" w:space="0" w:color="auto"/>
              <w:right w:val="single" w:sz="4" w:space="0" w:color="auto"/>
            </w:tcBorders>
            <w:vAlign w:val="center"/>
            <w:hideMark/>
          </w:tcPr>
          <w:p w14:paraId="2517684C" w14:textId="77777777" w:rsidR="001550CE" w:rsidRPr="00F61F0F" w:rsidRDefault="001550CE" w:rsidP="00273E8A">
            <w:pPr>
              <w:pStyle w:val="af2"/>
              <w:spacing w:before="0" w:after="0" w:line="240" w:lineRule="auto"/>
              <w:ind w:firstLine="0"/>
              <w:rPr>
                <w:sz w:val="21"/>
                <w:szCs w:val="21"/>
              </w:rPr>
            </w:pPr>
            <w:r w:rsidRPr="00F61F0F">
              <w:rPr>
                <w:sz w:val="21"/>
                <w:szCs w:val="21"/>
              </w:rPr>
              <w:t>113</w:t>
            </w:r>
          </w:p>
        </w:tc>
        <w:tc>
          <w:tcPr>
            <w:tcW w:w="0" w:type="auto"/>
            <w:tcBorders>
              <w:top w:val="single" w:sz="4" w:space="0" w:color="auto"/>
              <w:left w:val="single" w:sz="4" w:space="0" w:color="auto"/>
              <w:bottom w:val="single" w:sz="4" w:space="0" w:color="auto"/>
              <w:right w:val="single" w:sz="4" w:space="0" w:color="auto"/>
            </w:tcBorders>
            <w:vAlign w:val="center"/>
            <w:hideMark/>
          </w:tcPr>
          <w:p w14:paraId="0E08EBAD" w14:textId="77777777" w:rsidR="001550CE" w:rsidRPr="00F61F0F" w:rsidRDefault="001550CE" w:rsidP="00273E8A">
            <w:pPr>
              <w:pStyle w:val="af2"/>
              <w:spacing w:before="0" w:after="0" w:line="240" w:lineRule="auto"/>
              <w:ind w:firstLine="0"/>
              <w:rPr>
                <w:sz w:val="21"/>
                <w:szCs w:val="21"/>
              </w:rPr>
            </w:pPr>
            <w:r w:rsidRPr="00F61F0F">
              <w:rPr>
                <w:sz w:val="21"/>
                <w:szCs w:val="21"/>
              </w:rPr>
              <w:t>Российская Федерация, Вологодская обл., г.о. город Череповец, г. Череповец, микрорайон 164</w:t>
            </w:r>
          </w:p>
        </w:tc>
      </w:tr>
    </w:tbl>
    <w:p w14:paraId="251E70C8" w14:textId="77777777" w:rsidR="00DB3684" w:rsidRPr="00F61F0F" w:rsidRDefault="00DB3684" w:rsidP="00273E8A">
      <w:pPr>
        <w:pStyle w:val="af2"/>
        <w:rPr>
          <w:i/>
        </w:rPr>
      </w:pPr>
      <w:r w:rsidRPr="00F61F0F">
        <w:rPr>
          <w:i/>
        </w:rPr>
        <w:t>Планировочная организация производственных зон</w:t>
      </w:r>
    </w:p>
    <w:p w14:paraId="1BD96919" w14:textId="77777777" w:rsidR="00DB3684" w:rsidRPr="00F61F0F" w:rsidRDefault="00DB3684" w:rsidP="00273E8A">
      <w:pPr>
        <w:pStyle w:val="af2"/>
      </w:pPr>
      <w:r w:rsidRPr="00F61F0F">
        <w:t>Центральная производственная зона непосредственно примыкает с запада к Индустриальному жилому району.</w:t>
      </w:r>
    </w:p>
    <w:p w14:paraId="7EA19FA6" w14:textId="77777777" w:rsidR="00DB3684" w:rsidRPr="00F61F0F" w:rsidRDefault="00DB3684" w:rsidP="00273E8A">
      <w:pPr>
        <w:pStyle w:val="af2"/>
      </w:pPr>
      <w:r w:rsidRPr="00F61F0F">
        <w:t>Отраслевая направленность центральной производственной зоны – черная металлургия, металлообработка и строительная индустрия, кроме того, здесь расположены объекты инженерной инфраструктуры.</w:t>
      </w:r>
    </w:p>
    <w:p w14:paraId="19768CA8" w14:textId="77777777" w:rsidR="00DB3684" w:rsidRPr="00F61F0F" w:rsidRDefault="00DB3684" w:rsidP="00273E8A">
      <w:pPr>
        <w:pStyle w:val="af2"/>
      </w:pPr>
      <w:r w:rsidRPr="00F61F0F">
        <w:t xml:space="preserve">Для основного предприятия, размещенного на территории этой зоны – ПАО «Северсталь» в </w:t>
      </w:r>
      <w:smartTag w:uri="urn:schemas-microsoft-com:office:smarttags" w:element="metricconverter">
        <w:smartTagPr>
          <w:attr w:name="ProductID" w:val="2004 г"/>
        </w:smartTagPr>
        <w:r w:rsidRPr="00F61F0F">
          <w:t>2004 г</w:t>
        </w:r>
      </w:smartTag>
      <w:r w:rsidRPr="00F61F0F">
        <w:t>. разработан и утвержден проект санитарно-защитной зоны, граница которой проходит по линии жилой застройки.</w:t>
      </w:r>
    </w:p>
    <w:p w14:paraId="73FECB7D" w14:textId="77777777" w:rsidR="00DB3684" w:rsidRPr="00F61F0F" w:rsidRDefault="00DB3684" w:rsidP="00273E8A">
      <w:pPr>
        <w:pStyle w:val="af2"/>
      </w:pPr>
      <w:r w:rsidRPr="00F61F0F">
        <w:t xml:space="preserve">Транспортная связь центральной производственной зоны с жилыми районами города осуществляется по двум основным направлениям: ул. Мира – </w:t>
      </w:r>
      <w:r w:rsidR="002F3BE5" w:rsidRPr="00F61F0F">
        <w:t>пр-кт</w:t>
      </w:r>
      <w:r w:rsidRPr="00F61F0F">
        <w:t xml:space="preserve"> Победы, ул. Парковая – Октябрьский мост.</w:t>
      </w:r>
    </w:p>
    <w:p w14:paraId="10D17F09" w14:textId="77777777" w:rsidR="00DB3684" w:rsidRPr="00F61F0F" w:rsidRDefault="008C2058" w:rsidP="00273E8A">
      <w:pPr>
        <w:pStyle w:val="af2"/>
      </w:pPr>
      <w:r w:rsidRPr="00F61F0F">
        <w:t>Северо-з</w:t>
      </w:r>
      <w:r w:rsidR="00DB3684" w:rsidRPr="00F61F0F">
        <w:t>ападная производственная зона наиболее удалена от жилой застройки и охватывает обширную территорию. Она включает в себя предприятия химической промышленности, стройиндустрии и коммунально-складские объекты. Особенностью этой зоны является наличие на ее территории крупных шламонакопителей. Кроме того, в ее пределах размещены многочисленны</w:t>
      </w:r>
      <w:r w:rsidRPr="00F61F0F">
        <w:t>е промышленные свалки, свалка ТК</w:t>
      </w:r>
      <w:r w:rsidR="00DB3684" w:rsidRPr="00F61F0F">
        <w:t>О и мусоросжигательные установки.</w:t>
      </w:r>
    </w:p>
    <w:p w14:paraId="5003433A" w14:textId="77777777" w:rsidR="00DB3684" w:rsidRPr="00F61F0F" w:rsidRDefault="00DB3684" w:rsidP="00273E8A">
      <w:pPr>
        <w:pStyle w:val="af2"/>
      </w:pPr>
      <w:r w:rsidRPr="00F61F0F">
        <w:t>Основной транспортной связью с городом является Северное шоссе, для доставки трудящихся используется также железная дорога Санкт-Петербург – Вологда.</w:t>
      </w:r>
    </w:p>
    <w:p w14:paraId="2836E270" w14:textId="77777777" w:rsidR="00DB3684" w:rsidRPr="00F61F0F" w:rsidRDefault="00DB3684" w:rsidP="00273E8A">
      <w:pPr>
        <w:pStyle w:val="af2"/>
      </w:pPr>
      <w:r w:rsidRPr="00F61F0F">
        <w:lastRenderedPageBreak/>
        <w:t>Северная производственная зона опоясывает практически со всех сторон жилую застройку одноименного района. Здесь расположены предприятия деревообрабатывающей, пищевой промышленности, а также коммунально-складские объекты. Транспортная связь Северной промзоны с жилыми районами осуществляется по двум магистралям – Кирилловскому и Северному шоссе.</w:t>
      </w:r>
    </w:p>
    <w:p w14:paraId="5C999869" w14:textId="77777777" w:rsidR="00DB3684" w:rsidRPr="00F61F0F" w:rsidRDefault="00DB3684" w:rsidP="00273E8A">
      <w:pPr>
        <w:pStyle w:val="af2"/>
      </w:pPr>
      <w:r w:rsidRPr="00F61F0F">
        <w:t xml:space="preserve">Заягорбская производственная зона охватывает полукольцом с севера, запада и юга жилую застройку района. Основная отраслевая направленность – стройиндустрия и транспорт. Кроме того, имеются предприятия легкой, пищевой промышленности и коммунально-складские объекты. Транспортная связь с жилыми районами осуществляется по </w:t>
      </w:r>
      <w:r w:rsidR="002F3BE5" w:rsidRPr="00F61F0F">
        <w:t>пр-кт</w:t>
      </w:r>
      <w:r w:rsidRPr="00F61F0F">
        <w:t xml:space="preserve"> Победы, улицам Химиков и Краснодонцев. К северо-востоку от Заягорбского жилого района, за пределами промзоны и даже городской черты, размещено действующее кладбище № 4.</w:t>
      </w:r>
    </w:p>
    <w:p w14:paraId="0B78D70E" w14:textId="77777777" w:rsidR="00861397" w:rsidRPr="00F61F0F" w:rsidRDefault="00DB3684" w:rsidP="00273E8A">
      <w:pPr>
        <w:pStyle w:val="af2"/>
      </w:pPr>
      <w:r w:rsidRPr="00F61F0F">
        <w:t>Зашекснинская производственная зона расположена в крайней юго-западной части жилого района. Здесь находятся, в основном, предприятия инженерно-транспортной инфраструктуры и коммунально-складские объекты. Транспортная связь промзоны с жилыми районами города осуществляется по Октябрьскому проспекту.</w:t>
      </w:r>
    </w:p>
    <w:p w14:paraId="35DEDE92" w14:textId="77777777" w:rsidR="00AC74F4" w:rsidRPr="00F61F0F" w:rsidRDefault="00AC74F4" w:rsidP="00273E8A">
      <w:pPr>
        <w:pStyle w:val="af2"/>
        <w:rPr>
          <w:b/>
        </w:rPr>
      </w:pPr>
      <w:r w:rsidRPr="00F61F0F">
        <w:rPr>
          <w:b/>
        </w:rPr>
        <w:t>Выводы:</w:t>
      </w:r>
    </w:p>
    <w:p w14:paraId="420D6081" w14:textId="77777777" w:rsidR="00AC74F4" w:rsidRPr="00F61F0F" w:rsidRDefault="00AC74F4" w:rsidP="00273E8A">
      <w:pPr>
        <w:pStyle w:val="a3"/>
        <w:numPr>
          <w:ilvl w:val="0"/>
          <w:numId w:val="3"/>
        </w:numPr>
      </w:pPr>
      <w:r w:rsidRPr="00F61F0F">
        <w:t xml:space="preserve">Главной исторически сложившейся планировочной осью </w:t>
      </w:r>
      <w:r w:rsidR="006A0435" w:rsidRPr="00F61F0F">
        <w:t>города</w:t>
      </w:r>
      <w:r w:rsidRPr="00F61F0F">
        <w:t xml:space="preserve"> является рек</w:t>
      </w:r>
      <w:r w:rsidR="004F1770" w:rsidRPr="00F61F0F">
        <w:t>а</w:t>
      </w:r>
      <w:r w:rsidRPr="00F61F0F">
        <w:t xml:space="preserve"> </w:t>
      </w:r>
      <w:r w:rsidR="0094776F" w:rsidRPr="00F61F0F">
        <w:t>Шексна</w:t>
      </w:r>
      <w:r w:rsidRPr="00F61F0F">
        <w:t>.</w:t>
      </w:r>
    </w:p>
    <w:p w14:paraId="163C0A0F" w14:textId="77777777" w:rsidR="00AC74F4" w:rsidRPr="00F61F0F" w:rsidRDefault="00AC74F4" w:rsidP="00273E8A">
      <w:pPr>
        <w:pStyle w:val="a3"/>
      </w:pPr>
      <w:r w:rsidRPr="00F61F0F">
        <w:t>Основной</w:t>
      </w:r>
      <w:r w:rsidR="00F042C5" w:rsidRPr="00F61F0F">
        <w:t xml:space="preserve"> современной</w:t>
      </w:r>
      <w:r w:rsidRPr="00F61F0F">
        <w:t xml:space="preserve"> планировочной осью </w:t>
      </w:r>
      <w:r w:rsidR="006A0435" w:rsidRPr="00F61F0F">
        <w:t>города</w:t>
      </w:r>
      <w:r w:rsidRPr="00F61F0F">
        <w:t xml:space="preserve"> является </w:t>
      </w:r>
      <w:r w:rsidR="0094776F" w:rsidRPr="00F61F0F">
        <w:t xml:space="preserve">железная дорога </w:t>
      </w:r>
      <w:r w:rsidR="00CB0829" w:rsidRPr="00F61F0F">
        <w:t>Санкт-Петербург-Вологда, к которой приурочены основные промышленные предприятия</w:t>
      </w:r>
      <w:r w:rsidR="00514427" w:rsidRPr="00F61F0F">
        <w:t>.</w:t>
      </w:r>
    </w:p>
    <w:p w14:paraId="185AA915" w14:textId="77777777" w:rsidR="00AC74F4" w:rsidRPr="00F61F0F" w:rsidRDefault="00AC74F4" w:rsidP="00273E8A">
      <w:pPr>
        <w:pStyle w:val="a3"/>
      </w:pPr>
      <w:r w:rsidRPr="00F61F0F">
        <w:t xml:space="preserve">Планировочная структура </w:t>
      </w:r>
      <w:r w:rsidR="00CB0829" w:rsidRPr="00F61F0F">
        <w:t>города – полицентрическая, при этом отчётливо выделяется деление на селитебные территории и промышленную застройку</w:t>
      </w:r>
      <w:r w:rsidRPr="00F61F0F">
        <w:t>.</w:t>
      </w:r>
    </w:p>
    <w:p w14:paraId="691556FB" w14:textId="77777777" w:rsidR="00CB0829" w:rsidRPr="00F61F0F" w:rsidRDefault="00CB0829" w:rsidP="00273E8A">
      <w:pPr>
        <w:pStyle w:val="a3"/>
      </w:pPr>
      <w:r w:rsidRPr="00F61F0F">
        <w:t>Основной центр современного развития – Зашекснинский район</w:t>
      </w:r>
      <w:r w:rsidR="001550CE" w:rsidRPr="00F61F0F">
        <w:t>.</w:t>
      </w:r>
    </w:p>
    <w:p w14:paraId="72B6B88B" w14:textId="77777777" w:rsidR="008957F7" w:rsidRPr="00F61F0F" w:rsidRDefault="008957F7" w:rsidP="00273E8A">
      <w:pPr>
        <w:pStyle w:val="111"/>
      </w:pPr>
      <w:bookmarkStart w:id="29" w:name="_Toc158620648"/>
      <w:bookmarkStart w:id="30" w:name="_Toc10476617"/>
      <w:r w:rsidRPr="00F61F0F">
        <w:t xml:space="preserve">Функциональное использование </w:t>
      </w:r>
      <w:r w:rsidR="00B928E6" w:rsidRPr="00F61F0F">
        <w:t>территории</w:t>
      </w:r>
      <w:bookmarkEnd w:id="29"/>
      <w:r w:rsidRPr="00F61F0F">
        <w:t xml:space="preserve"> </w:t>
      </w:r>
      <w:bookmarkEnd w:id="30"/>
    </w:p>
    <w:p w14:paraId="66D292C5" w14:textId="77777777" w:rsidR="000E0EBF" w:rsidRPr="00F61F0F" w:rsidRDefault="000E0EBF" w:rsidP="00273E8A">
      <w:pPr>
        <w:pStyle w:val="af2"/>
      </w:pPr>
      <w:r w:rsidRPr="00F61F0F">
        <w:t xml:space="preserve">Функциональное использование территории – это фактическое осуществление на ней тех или иных видов деятельности, выраженное в терминах назначения территории. Для </w:t>
      </w:r>
      <w:r w:rsidR="00CB0829" w:rsidRPr="00F61F0F">
        <w:t>города Череповца</w:t>
      </w:r>
      <w:r w:rsidRPr="00F61F0F">
        <w:t xml:space="preserve"> проектирования можно определить несколько основных функций:</w:t>
      </w:r>
    </w:p>
    <w:p w14:paraId="37558D86" w14:textId="77777777" w:rsidR="00CB0829" w:rsidRPr="00F61F0F" w:rsidRDefault="000E0EBF" w:rsidP="00273E8A">
      <w:pPr>
        <w:pStyle w:val="af2"/>
      </w:pPr>
      <w:r w:rsidRPr="00F61F0F">
        <w:rPr>
          <w:b/>
        </w:rPr>
        <w:t>Расселенческая функция</w:t>
      </w:r>
      <w:r w:rsidRPr="00F61F0F">
        <w:t xml:space="preserve">. </w:t>
      </w:r>
      <w:r w:rsidR="00CB0829" w:rsidRPr="00F61F0F">
        <w:t xml:space="preserve">Череповец – </w:t>
      </w:r>
      <w:r w:rsidR="001057CA" w:rsidRPr="00F61F0F">
        <w:t>один из крупнейших городов Вологодской области</w:t>
      </w:r>
      <w:r w:rsidR="0069583E" w:rsidRPr="00F61F0F">
        <w:t xml:space="preserve"> по численности населения</w:t>
      </w:r>
      <w:r w:rsidR="00CB0829" w:rsidRPr="00F61F0F">
        <w:t xml:space="preserve">. Благодаря наличию большого </w:t>
      </w:r>
      <w:r w:rsidR="00CB0829" w:rsidRPr="00F61F0F">
        <w:lastRenderedPageBreak/>
        <w:t>количества мес</w:t>
      </w:r>
      <w:r w:rsidR="003B4AF7" w:rsidRPr="00F61F0F">
        <w:t>т приложения труда, удобным тра</w:t>
      </w:r>
      <w:r w:rsidR="00CB0829" w:rsidRPr="00F61F0F">
        <w:t>н</w:t>
      </w:r>
      <w:r w:rsidR="003B4AF7" w:rsidRPr="00F61F0F">
        <w:t>с</w:t>
      </w:r>
      <w:r w:rsidR="00CB0829" w:rsidRPr="00F61F0F">
        <w:t>портным коммуни</w:t>
      </w:r>
      <w:r w:rsidR="003B4AF7" w:rsidRPr="00F61F0F">
        <w:t>ка</w:t>
      </w:r>
      <w:r w:rsidR="00CB0829" w:rsidRPr="00F61F0F">
        <w:t>ция</w:t>
      </w:r>
      <w:r w:rsidR="003B4AF7" w:rsidRPr="00F61F0F">
        <w:t>м</w:t>
      </w:r>
      <w:r w:rsidR="00CB0829" w:rsidRPr="00F61F0F">
        <w:t xml:space="preserve"> и большому объему жилого фонда расселенческая функция – одна из главных для города Череповца.</w:t>
      </w:r>
    </w:p>
    <w:p w14:paraId="68230E1E" w14:textId="77777777" w:rsidR="00CB0829" w:rsidRPr="00F61F0F" w:rsidRDefault="00CB0829" w:rsidP="00273E8A">
      <w:pPr>
        <w:pStyle w:val="af2"/>
      </w:pPr>
      <w:r w:rsidRPr="00F61F0F">
        <w:t xml:space="preserve">Кроме того, река Шексна – один из основных маршрутов для перемещения и торговли населения Северо-Запада России, исторически система расселения этой территории привязана к берегам рек. </w:t>
      </w:r>
    </w:p>
    <w:p w14:paraId="23E176D5" w14:textId="77777777" w:rsidR="00CB0829" w:rsidRPr="00F61F0F" w:rsidRDefault="0066264E" w:rsidP="00273E8A">
      <w:pPr>
        <w:pStyle w:val="af2"/>
      </w:pPr>
      <w:r w:rsidRPr="00F61F0F">
        <w:rPr>
          <w:b/>
        </w:rPr>
        <w:t>Транспортная (транзитная) функция</w:t>
      </w:r>
      <w:r w:rsidRPr="00F61F0F">
        <w:t xml:space="preserve">. </w:t>
      </w:r>
      <w:r w:rsidR="00CB0829" w:rsidRPr="00F61F0F">
        <w:t>Важная ст</w:t>
      </w:r>
      <w:r w:rsidR="00557DBC" w:rsidRPr="00F61F0F">
        <w:t>ратегическая функция города Черепов</w:t>
      </w:r>
      <w:r w:rsidR="0005422D" w:rsidRPr="00F61F0F">
        <w:t>ца</w:t>
      </w:r>
      <w:r w:rsidR="00557DBC" w:rsidRPr="00F61F0F">
        <w:t>. По территории города протекает река Шексна, ставшая на данном участке фактически частью Рыбинского водохранилища. Шексна – часть Беломоро-Балтийского водного пути, входящего в Единую глубоководную транспортную систему Европейской части России, обеспечивающую связь акваторий Балтийского, Белого, Азовского и Каспийского морей.</w:t>
      </w:r>
    </w:p>
    <w:p w14:paraId="1B988C5E" w14:textId="77777777" w:rsidR="00CB0829" w:rsidRPr="00F61F0F" w:rsidRDefault="00557DBC" w:rsidP="00273E8A">
      <w:pPr>
        <w:pStyle w:val="af2"/>
      </w:pPr>
      <w:r w:rsidRPr="00F61F0F">
        <w:t>Участок Северной железной дороги – филиала ОАО «РЖД» - Бабаево-Череповец (часть маршрута Санкт-Петербург-Вологда)</w:t>
      </w:r>
      <w:r w:rsidR="002A6713" w:rsidRPr="00F61F0F">
        <w:t xml:space="preserve"> пересекает территорию города в северной части, данный участок – один из самых грузонапряженных на Северо-Западе России, обеспечивает связь промышленных предприятий Череповца (ПАО «Северсталь») с их сырьевой базой на севере страны и с потребителями по всей Европейской части России, а также с экспортными портами Мурманск и Усть-Луга. </w:t>
      </w:r>
    </w:p>
    <w:p w14:paraId="464DB476" w14:textId="77777777" w:rsidR="001F5D8E" w:rsidRPr="00F61F0F" w:rsidRDefault="001F5D8E" w:rsidP="00273E8A">
      <w:pPr>
        <w:pStyle w:val="af2"/>
      </w:pPr>
      <w:r w:rsidRPr="00F61F0F">
        <w:t>По подходящим к городу автомобильным дорогам регионального значения осуществляется связь Череповца с другими регионами Европейской части России и городами федерального значения – Москвой и Санкт-Петербургом.</w:t>
      </w:r>
    </w:p>
    <w:p w14:paraId="2E10E331" w14:textId="77777777" w:rsidR="002A6713" w:rsidRPr="00F61F0F" w:rsidRDefault="00D83141" w:rsidP="00273E8A">
      <w:pPr>
        <w:pStyle w:val="af2"/>
      </w:pPr>
      <w:r w:rsidRPr="00F61F0F">
        <w:rPr>
          <w:b/>
        </w:rPr>
        <w:t xml:space="preserve">Промышленная функция. </w:t>
      </w:r>
      <w:r w:rsidR="002A6713" w:rsidRPr="00F61F0F">
        <w:t xml:space="preserve">Основная экономическая функция города Череповца. Расположенный на территории города Череповецкий металлургический комбинат ПАО «Северсталь» - один из крупнейших в России, первые места в стране занимает производство метизов ОАО «Северсталь-Метиз», фосфатных удобрений </w:t>
      </w:r>
      <w:r w:rsidR="003B4AF7" w:rsidRPr="00F61F0F">
        <w:t>АО «Апатит»</w:t>
      </w:r>
      <w:r w:rsidR="002A6713" w:rsidRPr="00F61F0F">
        <w:t xml:space="preserve">. </w:t>
      </w:r>
      <w:r w:rsidR="00847706" w:rsidRPr="00F61F0F">
        <w:t>По крупным и средним предприятиям на 01.08.2023 в промышленном производстве работает 46% работающего населения</w:t>
      </w:r>
      <w:r w:rsidR="00470520" w:rsidRPr="00F61F0F">
        <w:t>, продукция производства поставляется в большое число стран мира.</w:t>
      </w:r>
    </w:p>
    <w:p w14:paraId="58E89DD9" w14:textId="77777777" w:rsidR="000E0EBF" w:rsidRPr="00F61F0F" w:rsidRDefault="000E0EBF" w:rsidP="00273E8A">
      <w:pPr>
        <w:pStyle w:val="af2"/>
      </w:pPr>
      <w:r w:rsidRPr="00F61F0F">
        <w:rPr>
          <w:b/>
        </w:rPr>
        <w:t>Историко-культурная функция.</w:t>
      </w:r>
      <w:r w:rsidRPr="00F61F0F">
        <w:t xml:space="preserve"> На территории </w:t>
      </w:r>
      <w:r w:rsidR="00470520" w:rsidRPr="00F61F0F">
        <w:t>города Черепов</w:t>
      </w:r>
      <w:r w:rsidR="00BE1700" w:rsidRPr="00F61F0F">
        <w:t>ца</w:t>
      </w:r>
      <w:r w:rsidRPr="00F61F0F">
        <w:t xml:space="preserve"> </w:t>
      </w:r>
      <w:r w:rsidR="00C17CE3" w:rsidRPr="00F61F0F">
        <w:t xml:space="preserve">располагаются </w:t>
      </w:r>
      <w:r w:rsidRPr="00F61F0F">
        <w:t xml:space="preserve">объекты культурного наследия </w:t>
      </w:r>
      <w:r w:rsidR="00E12DF6" w:rsidRPr="00F61F0F">
        <w:t xml:space="preserve">федерального и </w:t>
      </w:r>
      <w:r w:rsidR="00B07BB6" w:rsidRPr="00F61F0F">
        <w:t xml:space="preserve">регионального </w:t>
      </w:r>
      <w:r w:rsidRPr="00F61F0F">
        <w:lastRenderedPageBreak/>
        <w:t>значения</w:t>
      </w:r>
      <w:r w:rsidR="0066264E" w:rsidRPr="00F61F0F">
        <w:t xml:space="preserve">, особое место среди которых занимают памятники </w:t>
      </w:r>
      <w:r w:rsidR="00470520" w:rsidRPr="00F61F0F">
        <w:t xml:space="preserve">купеческой архитектуры </w:t>
      </w:r>
      <w:r w:rsidR="00470520" w:rsidRPr="00F61F0F">
        <w:rPr>
          <w:lang w:val="en-US"/>
        </w:rPr>
        <w:t>XIX</w:t>
      </w:r>
      <w:r w:rsidR="00470520" w:rsidRPr="00F61F0F">
        <w:t xml:space="preserve"> в. и единичные объе</w:t>
      </w:r>
      <w:r w:rsidR="003B4AF7" w:rsidRPr="00F61F0F">
        <w:t>к</w:t>
      </w:r>
      <w:r w:rsidR="00470520" w:rsidRPr="00F61F0F">
        <w:t>ты более ранних времен</w:t>
      </w:r>
      <w:r w:rsidR="00545E0C" w:rsidRPr="00F61F0F">
        <w:t>.</w:t>
      </w:r>
    </w:p>
    <w:p w14:paraId="6EFC7FDF" w14:textId="77777777" w:rsidR="00F530A8" w:rsidRPr="00F61F0F" w:rsidRDefault="00F530A8" w:rsidP="00273E8A">
      <w:pPr>
        <w:pStyle w:val="111"/>
      </w:pPr>
      <w:bookmarkStart w:id="31" w:name="_Toc10476619"/>
      <w:bookmarkStart w:id="32" w:name="_Toc158620649"/>
      <w:r w:rsidRPr="00F61F0F">
        <w:t>Структура земельного фонда</w:t>
      </w:r>
      <w:bookmarkEnd w:id="31"/>
      <w:bookmarkEnd w:id="32"/>
    </w:p>
    <w:p w14:paraId="67C27962" w14:textId="77777777" w:rsidR="00F530A8" w:rsidRPr="00F61F0F" w:rsidRDefault="00F530A8" w:rsidP="00273E8A">
      <w:pPr>
        <w:pStyle w:val="af2"/>
      </w:pPr>
      <w:r w:rsidRPr="00F61F0F">
        <w:t>При работе над разделом использовалась следующая информация:</w:t>
      </w:r>
    </w:p>
    <w:p w14:paraId="2AB789AE" w14:textId="77777777" w:rsidR="00F530A8" w:rsidRPr="00F61F0F" w:rsidRDefault="00324363" w:rsidP="00273E8A">
      <w:pPr>
        <w:pStyle w:val="a5"/>
      </w:pPr>
      <w:r w:rsidRPr="00F61F0F">
        <w:t>д</w:t>
      </w:r>
      <w:r w:rsidR="00F530A8" w:rsidRPr="00F61F0F">
        <w:t xml:space="preserve">анные кадастровых планов территорий кадастровых кварталов (выписки из </w:t>
      </w:r>
      <w:r w:rsidR="00DC6014" w:rsidRPr="00F61F0F">
        <w:t>Единого государственного реестра недвижимости</w:t>
      </w:r>
      <w:r w:rsidR="00F530A8" w:rsidRPr="00F61F0F">
        <w:t xml:space="preserve">), расположенных на территории </w:t>
      </w:r>
      <w:r w:rsidR="005B0AF2" w:rsidRPr="00F61F0F">
        <w:t>городского округа город Череповец</w:t>
      </w:r>
      <w:r w:rsidRPr="00F61F0F">
        <w:t>;</w:t>
      </w:r>
    </w:p>
    <w:p w14:paraId="5E29B352" w14:textId="77777777" w:rsidR="00F530A8" w:rsidRPr="00F61F0F" w:rsidRDefault="00324363" w:rsidP="00273E8A">
      <w:pPr>
        <w:pStyle w:val="a5"/>
      </w:pPr>
      <w:r w:rsidRPr="00F61F0F">
        <w:t>д</w:t>
      </w:r>
      <w:r w:rsidR="00F530A8" w:rsidRPr="00F61F0F">
        <w:t xml:space="preserve">анные публичной кадастровой карты Управления Федеральной службы государственной регистрации, кадастра и картографии по </w:t>
      </w:r>
      <w:r w:rsidR="00523DA0" w:rsidRPr="00F61F0F">
        <w:t>Вологодской</w:t>
      </w:r>
      <w:r w:rsidR="00F530A8" w:rsidRPr="00F61F0F">
        <w:t xml:space="preserve"> области (http://m</w:t>
      </w:r>
      <w:r w:rsidRPr="00F61F0F">
        <w:t>aps.rosreestr.ru/PortalOnline/);</w:t>
      </w:r>
    </w:p>
    <w:p w14:paraId="00D14C33" w14:textId="77777777" w:rsidR="00470520" w:rsidRPr="00F61F0F" w:rsidRDefault="00470520" w:rsidP="00273E8A">
      <w:pPr>
        <w:pStyle w:val="a5"/>
      </w:pPr>
      <w:r w:rsidRPr="00F61F0F">
        <w:t>материалы ранее разработанно</w:t>
      </w:r>
      <w:r w:rsidR="00545E0C" w:rsidRPr="00F61F0F">
        <w:t>й документации по территориаль</w:t>
      </w:r>
      <w:r w:rsidRPr="00F61F0F">
        <w:t>ному планированию</w:t>
      </w:r>
      <w:r w:rsidR="00A36415" w:rsidRPr="00F61F0F">
        <w:t>.</w:t>
      </w:r>
    </w:p>
    <w:p w14:paraId="7864FA38" w14:textId="77777777" w:rsidR="00210273" w:rsidRPr="00F61F0F" w:rsidRDefault="00210273" w:rsidP="00273E8A">
      <w:pPr>
        <w:pStyle w:val="af2"/>
      </w:pPr>
      <w:r w:rsidRPr="00F61F0F">
        <w:t xml:space="preserve">На территории </w:t>
      </w:r>
      <w:r w:rsidR="005B0AF2" w:rsidRPr="00F61F0F">
        <w:t>городского округа город Череповец</w:t>
      </w:r>
      <w:r w:rsidRPr="00F61F0F">
        <w:t xml:space="preserve"> земельный фонд представлен</w:t>
      </w:r>
      <w:r w:rsidR="00DE55CF" w:rsidRPr="00F61F0F">
        <w:t xml:space="preserve"> следующими категориями земель</w:t>
      </w:r>
      <w:r w:rsidRPr="00F61F0F">
        <w:t>:</w:t>
      </w:r>
    </w:p>
    <w:p w14:paraId="54E0314D" w14:textId="77777777" w:rsidR="00210273" w:rsidRPr="00F61F0F" w:rsidRDefault="00210273" w:rsidP="00273E8A">
      <w:pPr>
        <w:pStyle w:val="a5"/>
      </w:pPr>
      <w:r w:rsidRPr="00F61F0F">
        <w:t xml:space="preserve">земли населенных пунктов; </w:t>
      </w:r>
    </w:p>
    <w:p w14:paraId="37D03F33" w14:textId="77777777" w:rsidR="00210273" w:rsidRPr="00F61F0F" w:rsidRDefault="00210273" w:rsidP="00273E8A">
      <w:pPr>
        <w:pStyle w:val="a5"/>
      </w:pPr>
      <w:r w:rsidRPr="00F61F0F">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w:t>
      </w:r>
      <w:r w:rsidR="00474001" w:rsidRPr="00F61F0F">
        <w:t>-</w:t>
      </w:r>
      <w:r w:rsidRPr="00F61F0F">
        <w:t xml:space="preserve"> земли промышленности, транспорта и иного специального назначения);</w:t>
      </w:r>
    </w:p>
    <w:p w14:paraId="4B155467" w14:textId="77777777" w:rsidR="00210273" w:rsidRPr="00F61F0F" w:rsidRDefault="00A36415" w:rsidP="00273E8A">
      <w:pPr>
        <w:pStyle w:val="a5"/>
      </w:pPr>
      <w:r w:rsidRPr="00F61F0F">
        <w:t>земли лесного фонда.</w:t>
      </w:r>
    </w:p>
    <w:p w14:paraId="0C53DB32" w14:textId="77777777" w:rsidR="00210273" w:rsidRPr="00F61F0F" w:rsidRDefault="00210273" w:rsidP="00273E8A">
      <w:pPr>
        <w:pStyle w:val="af2"/>
      </w:pPr>
      <w:r w:rsidRPr="00F61F0F">
        <w:t xml:space="preserve">Структура земельного фонда </w:t>
      </w:r>
      <w:r w:rsidR="005B0AF2" w:rsidRPr="00F61F0F">
        <w:t>городского округа город Череповец</w:t>
      </w:r>
      <w:r w:rsidRPr="00F61F0F">
        <w:t xml:space="preserve"> представлена в таблице </w:t>
      </w:r>
      <w:r w:rsidR="0089778A" w:rsidRPr="00F61F0F">
        <w:t>1.4.</w:t>
      </w:r>
      <w:r w:rsidR="001C2B9C" w:rsidRPr="00F61F0F">
        <w:t>3</w:t>
      </w:r>
      <w:r w:rsidR="0089778A" w:rsidRPr="00F61F0F">
        <w:t>-1</w:t>
      </w:r>
      <w:r w:rsidRPr="00F61F0F">
        <w:t>.</w:t>
      </w:r>
    </w:p>
    <w:p w14:paraId="080CD699" w14:textId="77777777" w:rsidR="0089778A" w:rsidRPr="00F61F0F" w:rsidRDefault="0089778A" w:rsidP="00273E8A">
      <w:pPr>
        <w:pStyle w:val="11110"/>
        <w:ind w:left="567" w:hanging="425"/>
      </w:pPr>
      <w:r w:rsidRPr="00F61F0F">
        <w:t xml:space="preserve">Структура земельного фонда </w:t>
      </w:r>
      <w:r w:rsidR="005B0AF2" w:rsidRPr="00F61F0F">
        <w:t>городского округа город Череповец</w:t>
      </w:r>
      <w:r w:rsidRPr="00F61F0F">
        <w:t xml:space="preserve"> на 20</w:t>
      </w:r>
      <w:r w:rsidR="00D1791B" w:rsidRPr="00F61F0F">
        <w:t>2</w:t>
      </w:r>
      <w:r w:rsidR="0057724A" w:rsidRPr="00F61F0F">
        <w:t>3</w:t>
      </w:r>
      <w:r w:rsidRPr="00F61F0F">
        <w:t xml:space="preserve"> год</w:t>
      </w:r>
    </w:p>
    <w:tbl>
      <w:tblPr>
        <w:tblW w:w="5000" w:type="pct"/>
        <w:tblLook w:val="04A0" w:firstRow="1" w:lastRow="0" w:firstColumn="1" w:lastColumn="0" w:noHBand="0" w:noVBand="1"/>
      </w:tblPr>
      <w:tblGrid>
        <w:gridCol w:w="1059"/>
        <w:gridCol w:w="5396"/>
        <w:gridCol w:w="1271"/>
        <w:gridCol w:w="1619"/>
      </w:tblGrid>
      <w:tr w:rsidR="004537B7" w:rsidRPr="00F61F0F" w14:paraId="7C23A5EB" w14:textId="77777777" w:rsidTr="0089778A">
        <w:trPr>
          <w:trHeight w:val="930"/>
        </w:trPr>
        <w:tc>
          <w:tcPr>
            <w:tcW w:w="567" w:type="pct"/>
            <w:tcBorders>
              <w:top w:val="single" w:sz="4" w:space="0" w:color="auto"/>
              <w:left w:val="single" w:sz="4" w:space="0" w:color="auto"/>
              <w:bottom w:val="single" w:sz="4" w:space="0" w:color="auto"/>
              <w:right w:val="single" w:sz="4" w:space="0" w:color="auto"/>
            </w:tcBorders>
            <w:vAlign w:val="center"/>
            <w:hideMark/>
          </w:tcPr>
          <w:p w14:paraId="6F915F5B" w14:textId="77777777" w:rsidR="0089778A" w:rsidRPr="00F61F0F" w:rsidRDefault="0089778A" w:rsidP="00273E8A">
            <w:pPr>
              <w:pStyle w:val="af1"/>
              <w:spacing w:before="0" w:after="0"/>
              <w:jc w:val="center"/>
            </w:pPr>
            <w:r w:rsidRPr="00F61F0F">
              <w:t>№</w:t>
            </w:r>
          </w:p>
          <w:p w14:paraId="3704139B" w14:textId="77777777" w:rsidR="0089778A" w:rsidRPr="00F61F0F" w:rsidRDefault="0089778A" w:rsidP="00273E8A">
            <w:pPr>
              <w:pStyle w:val="af1"/>
              <w:spacing w:before="0" w:after="0"/>
              <w:jc w:val="center"/>
            </w:pPr>
            <w:r w:rsidRPr="00F61F0F">
              <w:t>п/п</w:t>
            </w:r>
          </w:p>
        </w:tc>
        <w:tc>
          <w:tcPr>
            <w:tcW w:w="2887" w:type="pct"/>
            <w:tcBorders>
              <w:top w:val="single" w:sz="4" w:space="0" w:color="auto"/>
              <w:left w:val="single" w:sz="4" w:space="0" w:color="auto"/>
              <w:bottom w:val="single" w:sz="4" w:space="0" w:color="auto"/>
              <w:right w:val="single" w:sz="4" w:space="0" w:color="auto"/>
            </w:tcBorders>
            <w:vAlign w:val="center"/>
            <w:hideMark/>
          </w:tcPr>
          <w:p w14:paraId="3270EA5D" w14:textId="77777777" w:rsidR="0089778A" w:rsidRPr="00F61F0F" w:rsidRDefault="0089778A" w:rsidP="00273E8A">
            <w:pPr>
              <w:pStyle w:val="af1"/>
              <w:spacing w:before="0" w:after="0"/>
              <w:jc w:val="center"/>
            </w:pPr>
            <w:r w:rsidRPr="00F61F0F">
              <w:t>Категории земель</w:t>
            </w:r>
          </w:p>
        </w:tc>
        <w:tc>
          <w:tcPr>
            <w:tcW w:w="680" w:type="pct"/>
            <w:tcBorders>
              <w:top w:val="single" w:sz="4" w:space="0" w:color="auto"/>
              <w:left w:val="nil"/>
              <w:bottom w:val="single" w:sz="4" w:space="0" w:color="auto"/>
              <w:right w:val="single" w:sz="4" w:space="0" w:color="auto"/>
            </w:tcBorders>
            <w:shd w:val="clear" w:color="auto" w:fill="auto"/>
            <w:vAlign w:val="center"/>
            <w:hideMark/>
          </w:tcPr>
          <w:p w14:paraId="30DBCF72" w14:textId="77777777" w:rsidR="0089778A" w:rsidRPr="00F61F0F" w:rsidRDefault="0089778A" w:rsidP="00273E8A">
            <w:pPr>
              <w:pStyle w:val="af1"/>
              <w:spacing w:before="0" w:after="0"/>
              <w:jc w:val="center"/>
            </w:pPr>
            <w:r w:rsidRPr="00F61F0F">
              <w:t>Общая площадь, га</w:t>
            </w:r>
          </w:p>
        </w:tc>
        <w:tc>
          <w:tcPr>
            <w:tcW w:w="866" w:type="pct"/>
            <w:tcBorders>
              <w:top w:val="single" w:sz="4" w:space="0" w:color="auto"/>
              <w:left w:val="nil"/>
              <w:bottom w:val="single" w:sz="4" w:space="0" w:color="auto"/>
              <w:right w:val="single" w:sz="4" w:space="0" w:color="auto"/>
            </w:tcBorders>
            <w:shd w:val="clear" w:color="auto" w:fill="auto"/>
            <w:vAlign w:val="center"/>
            <w:hideMark/>
          </w:tcPr>
          <w:p w14:paraId="7BB22433" w14:textId="77777777" w:rsidR="0089778A" w:rsidRPr="00F61F0F" w:rsidRDefault="0089778A" w:rsidP="00273E8A">
            <w:pPr>
              <w:pStyle w:val="af1"/>
              <w:spacing w:before="0" w:after="0"/>
              <w:jc w:val="center"/>
            </w:pPr>
            <w:r w:rsidRPr="00F61F0F">
              <w:t>% от общей площади МО</w:t>
            </w:r>
          </w:p>
        </w:tc>
      </w:tr>
      <w:tr w:rsidR="004537B7" w:rsidRPr="00F61F0F" w14:paraId="05806EDB" w14:textId="77777777" w:rsidTr="00897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blHeader/>
        </w:trPr>
        <w:tc>
          <w:tcPr>
            <w:tcW w:w="567" w:type="pct"/>
            <w:shd w:val="clear" w:color="auto" w:fill="auto"/>
            <w:vAlign w:val="center"/>
            <w:hideMark/>
          </w:tcPr>
          <w:p w14:paraId="7EA13010" w14:textId="77777777" w:rsidR="0089778A" w:rsidRPr="00F61F0F" w:rsidRDefault="0089778A" w:rsidP="00273E8A">
            <w:pPr>
              <w:pStyle w:val="af1"/>
              <w:spacing w:before="0" w:after="0"/>
            </w:pPr>
            <w:r w:rsidRPr="00F61F0F">
              <w:t>1</w:t>
            </w:r>
          </w:p>
        </w:tc>
        <w:tc>
          <w:tcPr>
            <w:tcW w:w="2887" w:type="pct"/>
            <w:shd w:val="clear" w:color="auto" w:fill="auto"/>
            <w:vAlign w:val="center"/>
            <w:hideMark/>
          </w:tcPr>
          <w:p w14:paraId="08BDD438" w14:textId="77777777" w:rsidR="0089778A" w:rsidRPr="00F61F0F" w:rsidRDefault="0089778A" w:rsidP="00273E8A">
            <w:pPr>
              <w:pStyle w:val="af1"/>
              <w:spacing w:before="0" w:after="0"/>
            </w:pPr>
            <w:r w:rsidRPr="00F61F0F">
              <w:t>2</w:t>
            </w:r>
          </w:p>
        </w:tc>
        <w:tc>
          <w:tcPr>
            <w:tcW w:w="680" w:type="pct"/>
            <w:shd w:val="clear" w:color="auto" w:fill="auto"/>
            <w:vAlign w:val="center"/>
            <w:hideMark/>
          </w:tcPr>
          <w:p w14:paraId="75832C4D" w14:textId="77777777" w:rsidR="0089778A" w:rsidRPr="00F61F0F" w:rsidRDefault="0089778A" w:rsidP="00273E8A">
            <w:pPr>
              <w:pStyle w:val="af1"/>
              <w:spacing w:before="0" w:after="0"/>
            </w:pPr>
            <w:r w:rsidRPr="00F61F0F">
              <w:t>3</w:t>
            </w:r>
          </w:p>
        </w:tc>
        <w:tc>
          <w:tcPr>
            <w:tcW w:w="866" w:type="pct"/>
            <w:shd w:val="clear" w:color="auto" w:fill="auto"/>
            <w:vAlign w:val="center"/>
            <w:hideMark/>
          </w:tcPr>
          <w:p w14:paraId="44477C82" w14:textId="77777777" w:rsidR="0089778A" w:rsidRPr="00F61F0F" w:rsidRDefault="0089778A" w:rsidP="00273E8A">
            <w:pPr>
              <w:pStyle w:val="af1"/>
              <w:spacing w:before="0" w:after="0"/>
            </w:pPr>
            <w:r w:rsidRPr="00F61F0F">
              <w:t>4</w:t>
            </w:r>
          </w:p>
        </w:tc>
      </w:tr>
      <w:tr w:rsidR="004537B7" w:rsidRPr="00F61F0F" w14:paraId="108C6488" w14:textId="77777777" w:rsidTr="00D179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7" w:type="pct"/>
            <w:shd w:val="clear" w:color="auto" w:fill="auto"/>
            <w:vAlign w:val="center"/>
            <w:hideMark/>
          </w:tcPr>
          <w:p w14:paraId="2B29830E" w14:textId="77777777" w:rsidR="0089778A" w:rsidRPr="00F61F0F" w:rsidRDefault="0089778A" w:rsidP="00273E8A">
            <w:pPr>
              <w:pStyle w:val="af1"/>
              <w:spacing w:before="0" w:after="0"/>
            </w:pPr>
            <w:r w:rsidRPr="00F61F0F">
              <w:t>2</w:t>
            </w:r>
          </w:p>
        </w:tc>
        <w:tc>
          <w:tcPr>
            <w:tcW w:w="2887" w:type="pct"/>
            <w:shd w:val="clear" w:color="auto" w:fill="auto"/>
            <w:vAlign w:val="center"/>
            <w:hideMark/>
          </w:tcPr>
          <w:p w14:paraId="72956C1A" w14:textId="77777777" w:rsidR="0089778A" w:rsidRPr="00F61F0F" w:rsidRDefault="0089778A" w:rsidP="00273E8A">
            <w:pPr>
              <w:pStyle w:val="af1"/>
              <w:spacing w:before="0" w:after="0"/>
            </w:pPr>
            <w:r w:rsidRPr="00F61F0F">
              <w:t>Земли населенных пунктов</w:t>
            </w:r>
          </w:p>
        </w:tc>
        <w:tc>
          <w:tcPr>
            <w:tcW w:w="680" w:type="pct"/>
            <w:shd w:val="clear" w:color="auto" w:fill="auto"/>
            <w:vAlign w:val="center"/>
          </w:tcPr>
          <w:p w14:paraId="69610E3D" w14:textId="77777777" w:rsidR="0089778A" w:rsidRPr="00F61F0F" w:rsidRDefault="000A3A00" w:rsidP="00273E8A">
            <w:pPr>
              <w:pStyle w:val="af1"/>
              <w:spacing w:before="0" w:after="0"/>
            </w:pPr>
            <w:r w:rsidRPr="00F61F0F">
              <w:t>11514,18</w:t>
            </w:r>
          </w:p>
        </w:tc>
        <w:tc>
          <w:tcPr>
            <w:tcW w:w="866" w:type="pct"/>
            <w:shd w:val="clear" w:color="auto" w:fill="auto"/>
            <w:vAlign w:val="center"/>
          </w:tcPr>
          <w:p w14:paraId="4B6C3079" w14:textId="77777777" w:rsidR="0089778A" w:rsidRPr="00F61F0F" w:rsidRDefault="007F473F" w:rsidP="00273E8A">
            <w:pPr>
              <w:pStyle w:val="af1"/>
              <w:spacing w:before="0" w:after="0"/>
            </w:pPr>
            <w:r w:rsidRPr="00F61F0F">
              <w:t>87,96</w:t>
            </w:r>
          </w:p>
        </w:tc>
      </w:tr>
      <w:tr w:rsidR="004537B7" w:rsidRPr="00F61F0F" w14:paraId="706E36F0" w14:textId="77777777" w:rsidTr="009921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67" w:type="pct"/>
            <w:shd w:val="clear" w:color="auto" w:fill="auto"/>
            <w:vAlign w:val="center"/>
            <w:hideMark/>
          </w:tcPr>
          <w:p w14:paraId="74F96F53" w14:textId="77777777" w:rsidR="0089778A" w:rsidRPr="00F61F0F" w:rsidRDefault="0089778A" w:rsidP="00273E8A">
            <w:pPr>
              <w:pStyle w:val="af1"/>
              <w:spacing w:before="0" w:after="0"/>
            </w:pPr>
            <w:r w:rsidRPr="00F61F0F">
              <w:t>3</w:t>
            </w:r>
          </w:p>
        </w:tc>
        <w:tc>
          <w:tcPr>
            <w:tcW w:w="2887" w:type="pct"/>
            <w:shd w:val="clear" w:color="auto" w:fill="auto"/>
            <w:vAlign w:val="center"/>
            <w:hideMark/>
          </w:tcPr>
          <w:p w14:paraId="2030ACA7" w14:textId="77777777" w:rsidR="0089778A" w:rsidRPr="00F61F0F" w:rsidRDefault="00D1791B" w:rsidP="00273E8A">
            <w:pPr>
              <w:pStyle w:val="af1"/>
              <w:spacing w:before="0" w:after="0"/>
            </w:pPr>
            <w:r w:rsidRPr="00F61F0F">
              <w:t>Земли промышленности, энергетики, транспорта, связи, радиовещания, телевидения, информатики, и земли иного специального назначения</w:t>
            </w:r>
          </w:p>
        </w:tc>
        <w:tc>
          <w:tcPr>
            <w:tcW w:w="680" w:type="pct"/>
            <w:shd w:val="clear" w:color="auto" w:fill="auto"/>
            <w:vAlign w:val="center"/>
          </w:tcPr>
          <w:p w14:paraId="065C52EC" w14:textId="77777777" w:rsidR="0089778A" w:rsidRPr="00F61F0F" w:rsidRDefault="00933BFD" w:rsidP="00273E8A">
            <w:pPr>
              <w:pStyle w:val="af1"/>
              <w:spacing w:before="0" w:after="0"/>
            </w:pPr>
            <w:r w:rsidRPr="00F61F0F">
              <w:t>1523,33</w:t>
            </w:r>
          </w:p>
        </w:tc>
        <w:tc>
          <w:tcPr>
            <w:tcW w:w="866" w:type="pct"/>
            <w:shd w:val="clear" w:color="auto" w:fill="auto"/>
            <w:vAlign w:val="center"/>
          </w:tcPr>
          <w:p w14:paraId="1EE5C974" w14:textId="77777777" w:rsidR="0089778A" w:rsidRPr="00F61F0F" w:rsidRDefault="007F473F" w:rsidP="00273E8A">
            <w:pPr>
              <w:pStyle w:val="af1"/>
              <w:spacing w:before="0" w:after="0"/>
            </w:pPr>
            <w:r w:rsidRPr="00F61F0F">
              <w:t>11,64</w:t>
            </w:r>
          </w:p>
        </w:tc>
      </w:tr>
      <w:tr w:rsidR="004537B7" w:rsidRPr="00F61F0F" w14:paraId="6B396BE9" w14:textId="77777777" w:rsidTr="009921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7" w:type="pct"/>
            <w:shd w:val="clear" w:color="auto" w:fill="auto"/>
            <w:vAlign w:val="center"/>
            <w:hideMark/>
          </w:tcPr>
          <w:p w14:paraId="4F3E802F" w14:textId="77777777" w:rsidR="0089778A" w:rsidRPr="00F61F0F" w:rsidRDefault="0089778A" w:rsidP="00273E8A">
            <w:pPr>
              <w:pStyle w:val="af1"/>
              <w:spacing w:before="0" w:after="0"/>
            </w:pPr>
            <w:r w:rsidRPr="00F61F0F">
              <w:t>4</w:t>
            </w:r>
          </w:p>
        </w:tc>
        <w:tc>
          <w:tcPr>
            <w:tcW w:w="2887" w:type="pct"/>
            <w:shd w:val="clear" w:color="auto" w:fill="auto"/>
            <w:vAlign w:val="center"/>
            <w:hideMark/>
          </w:tcPr>
          <w:p w14:paraId="2BC8739A" w14:textId="77777777" w:rsidR="0089778A" w:rsidRPr="00F61F0F" w:rsidRDefault="0089778A" w:rsidP="00273E8A">
            <w:pPr>
              <w:pStyle w:val="af1"/>
              <w:spacing w:before="0" w:after="0"/>
            </w:pPr>
            <w:r w:rsidRPr="00F61F0F">
              <w:t>Земли лесного фонда</w:t>
            </w:r>
          </w:p>
        </w:tc>
        <w:tc>
          <w:tcPr>
            <w:tcW w:w="680" w:type="pct"/>
            <w:shd w:val="clear" w:color="auto" w:fill="auto"/>
            <w:vAlign w:val="center"/>
          </w:tcPr>
          <w:p w14:paraId="44079D55" w14:textId="77777777" w:rsidR="0089778A" w:rsidRPr="00F61F0F" w:rsidRDefault="00933BFD" w:rsidP="00273E8A">
            <w:pPr>
              <w:pStyle w:val="af1"/>
              <w:spacing w:before="0" w:after="0"/>
            </w:pPr>
            <w:r w:rsidRPr="00F61F0F">
              <w:t>51,92</w:t>
            </w:r>
          </w:p>
        </w:tc>
        <w:tc>
          <w:tcPr>
            <w:tcW w:w="866" w:type="pct"/>
            <w:shd w:val="clear" w:color="auto" w:fill="auto"/>
            <w:vAlign w:val="center"/>
          </w:tcPr>
          <w:p w14:paraId="732B9D2B" w14:textId="77777777" w:rsidR="0089778A" w:rsidRPr="00F61F0F" w:rsidRDefault="007F473F" w:rsidP="00273E8A">
            <w:pPr>
              <w:pStyle w:val="af1"/>
              <w:spacing w:before="0" w:after="0"/>
            </w:pPr>
            <w:r w:rsidRPr="00F61F0F">
              <w:t>0,4</w:t>
            </w:r>
          </w:p>
        </w:tc>
      </w:tr>
      <w:tr w:rsidR="004537B7" w:rsidRPr="00F61F0F" w14:paraId="2203ABE9" w14:textId="77777777" w:rsidTr="009921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67" w:type="pct"/>
            <w:shd w:val="clear" w:color="auto" w:fill="auto"/>
            <w:vAlign w:val="center"/>
            <w:hideMark/>
          </w:tcPr>
          <w:p w14:paraId="14EDBC10" w14:textId="77777777" w:rsidR="0089778A" w:rsidRPr="00F61F0F" w:rsidRDefault="0089778A" w:rsidP="00273E8A">
            <w:pPr>
              <w:pStyle w:val="af1"/>
              <w:spacing w:before="0" w:after="0"/>
            </w:pPr>
            <w:r w:rsidRPr="00F61F0F">
              <w:t>7</w:t>
            </w:r>
          </w:p>
        </w:tc>
        <w:tc>
          <w:tcPr>
            <w:tcW w:w="2887" w:type="pct"/>
            <w:shd w:val="clear" w:color="auto" w:fill="auto"/>
            <w:vAlign w:val="center"/>
            <w:hideMark/>
          </w:tcPr>
          <w:p w14:paraId="7F54735F" w14:textId="77777777" w:rsidR="0089778A" w:rsidRPr="00F61F0F" w:rsidRDefault="0089778A" w:rsidP="00273E8A">
            <w:pPr>
              <w:pStyle w:val="af1"/>
              <w:spacing w:before="0" w:after="0"/>
            </w:pPr>
            <w:r w:rsidRPr="00F61F0F">
              <w:t>Итого земель в границах</w:t>
            </w:r>
            <w:r w:rsidR="005B0AF2" w:rsidRPr="00F61F0F">
              <w:t xml:space="preserve"> городского округа город Череповец</w:t>
            </w:r>
          </w:p>
        </w:tc>
        <w:tc>
          <w:tcPr>
            <w:tcW w:w="680" w:type="pct"/>
            <w:shd w:val="clear" w:color="auto" w:fill="auto"/>
            <w:vAlign w:val="center"/>
          </w:tcPr>
          <w:p w14:paraId="65DB013D" w14:textId="77777777" w:rsidR="0089778A" w:rsidRPr="00F61F0F" w:rsidRDefault="00D1791B" w:rsidP="00273E8A">
            <w:pPr>
              <w:pStyle w:val="af1"/>
              <w:spacing w:before="0" w:after="0"/>
            </w:pPr>
            <w:r w:rsidRPr="00F61F0F">
              <w:t>13089,43</w:t>
            </w:r>
          </w:p>
        </w:tc>
        <w:tc>
          <w:tcPr>
            <w:tcW w:w="866" w:type="pct"/>
            <w:shd w:val="clear" w:color="auto" w:fill="auto"/>
            <w:vAlign w:val="center"/>
          </w:tcPr>
          <w:p w14:paraId="1DCB7993" w14:textId="77777777" w:rsidR="0089778A" w:rsidRPr="00F61F0F" w:rsidRDefault="00D1791B" w:rsidP="00273E8A">
            <w:pPr>
              <w:pStyle w:val="af1"/>
              <w:spacing w:before="0" w:after="0"/>
            </w:pPr>
            <w:r w:rsidRPr="00F61F0F">
              <w:t>100</w:t>
            </w:r>
          </w:p>
        </w:tc>
      </w:tr>
    </w:tbl>
    <w:p w14:paraId="01E6C345" w14:textId="77777777" w:rsidR="0089778A" w:rsidRPr="00F61F0F" w:rsidRDefault="008C03A9" w:rsidP="00273E8A">
      <w:pPr>
        <w:pStyle w:val="afff"/>
      </w:pPr>
      <w:r w:rsidRPr="00F61F0F">
        <w:lastRenderedPageBreak/>
        <w:t>Земли населенных пунктов</w:t>
      </w:r>
    </w:p>
    <w:p w14:paraId="0CDDD555" w14:textId="77777777" w:rsidR="008C03A9" w:rsidRPr="00F61F0F" w:rsidRDefault="008C03A9" w:rsidP="00273E8A">
      <w:pPr>
        <w:pStyle w:val="af2"/>
      </w:pPr>
      <w:r w:rsidRPr="00F61F0F">
        <w:t>Согласно п</w:t>
      </w:r>
      <w:r w:rsidR="00D4036C" w:rsidRPr="00F61F0F">
        <w:t>ункту</w:t>
      </w:r>
      <w:r w:rsidRPr="00F61F0F">
        <w:t xml:space="preserve"> 1 ст. 83 Земельного кодекса Российской Федерации </w:t>
      </w:r>
      <w:r w:rsidR="009E19D8" w:rsidRPr="00F61F0F">
        <w:t>«</w:t>
      </w:r>
      <w:r w:rsidRPr="00F61F0F">
        <w:t>землями населенных пунктов признаются земли, используемые и предназначенные для застройки и развития населенных пунктов</w:t>
      </w:r>
      <w:r w:rsidR="009E19D8" w:rsidRPr="00F61F0F">
        <w:t>»</w:t>
      </w:r>
      <w:r w:rsidRPr="00F61F0F">
        <w:t>.</w:t>
      </w:r>
      <w:r w:rsidR="00D51D38" w:rsidRPr="00F61F0F">
        <w:t xml:space="preserve"> Всего в составе </w:t>
      </w:r>
      <w:r w:rsidR="005B0AF2" w:rsidRPr="00F61F0F">
        <w:t>городского округа город Череповец</w:t>
      </w:r>
      <w:r w:rsidR="00D51D38" w:rsidRPr="00F61F0F">
        <w:t xml:space="preserve"> только один населенный пункт, город Череповец, занимающий </w:t>
      </w:r>
      <w:r w:rsidR="007F473F" w:rsidRPr="00F61F0F">
        <w:t>87</w:t>
      </w:r>
      <w:r w:rsidR="00D51D38" w:rsidRPr="00F61F0F">
        <w:t>,</w:t>
      </w:r>
      <w:r w:rsidR="007F473F" w:rsidRPr="00F61F0F">
        <w:t>96</w:t>
      </w:r>
      <w:r w:rsidR="00D51D38" w:rsidRPr="00F61F0F">
        <w:t xml:space="preserve">% территории </w:t>
      </w:r>
      <w:r w:rsidR="005B0AF2" w:rsidRPr="00F61F0F">
        <w:t>городского округа.</w:t>
      </w:r>
    </w:p>
    <w:p w14:paraId="354DD840" w14:textId="77777777" w:rsidR="00522412" w:rsidRPr="00F61F0F" w:rsidRDefault="00522412" w:rsidP="00273E8A">
      <w:pPr>
        <w:pStyle w:val="afff"/>
      </w:pPr>
      <w:r w:rsidRPr="00F61F0F">
        <w:t>Земли промышленности, транспорта и иного специального назначения</w:t>
      </w:r>
    </w:p>
    <w:p w14:paraId="066DECD4" w14:textId="77777777" w:rsidR="003E59EF" w:rsidRPr="00F61F0F" w:rsidRDefault="003E59EF" w:rsidP="00273E8A">
      <w:pPr>
        <w:pStyle w:val="af2"/>
      </w:pPr>
      <w:r w:rsidRPr="00F61F0F">
        <w:t xml:space="preserve">Категория земель промышленности, транспорта и иного специального назначения включает в себя земли, предоставленные в установленном порядке предприятиям, учреждениям, организациям для осуществления возложенных на них специальных задач (в том числе обороны и безопасности). Земли, </w:t>
      </w:r>
      <w:r w:rsidR="00243015" w:rsidRPr="00F61F0F">
        <w:t xml:space="preserve">относящиеся </w:t>
      </w:r>
      <w:r w:rsidRPr="00F61F0F">
        <w:t>к данной категории, расположены за границ</w:t>
      </w:r>
      <w:r w:rsidR="00243015" w:rsidRPr="00F61F0F">
        <w:t>ами</w:t>
      </w:r>
      <w:r w:rsidRPr="00F61F0F">
        <w:t xml:space="preserve"> населенных пунктов</w:t>
      </w:r>
      <w:r w:rsidR="00243015" w:rsidRPr="00F61F0F">
        <w:t>, их</w:t>
      </w:r>
      <w:r w:rsidRPr="00F61F0F">
        <w:t xml:space="preserve"> </w:t>
      </w:r>
      <w:r w:rsidR="00243015" w:rsidRPr="00F61F0F">
        <w:t>о</w:t>
      </w:r>
      <w:r w:rsidR="00A36415" w:rsidRPr="00F61F0F">
        <w:t>бщая площадь состав</w:t>
      </w:r>
      <w:r w:rsidRPr="00F61F0F">
        <w:t>л</w:t>
      </w:r>
      <w:r w:rsidR="00243015" w:rsidRPr="00F61F0F">
        <w:t>яет</w:t>
      </w:r>
      <w:r w:rsidRPr="00F61F0F">
        <w:t xml:space="preserve"> </w:t>
      </w:r>
      <w:r w:rsidR="00933BFD" w:rsidRPr="00F61F0F">
        <w:t>1523,33</w:t>
      </w:r>
      <w:r w:rsidRPr="00F61F0F">
        <w:t xml:space="preserve"> га.</w:t>
      </w:r>
      <w:r w:rsidR="00D51D38" w:rsidRPr="00F61F0F">
        <w:t xml:space="preserve"> На территории </w:t>
      </w:r>
      <w:r w:rsidR="005B0AF2" w:rsidRPr="00F61F0F">
        <w:t>городского округа город Череповец</w:t>
      </w:r>
      <w:r w:rsidR="00C40FDE" w:rsidRPr="00F61F0F">
        <w:t xml:space="preserve"> к землям данной категории относятся объекты по обращению с отходами, в том числе промышленными отходами предприятий, занимающие большую площадь в промышленной зоне Индустриального района.</w:t>
      </w:r>
    </w:p>
    <w:p w14:paraId="42234696" w14:textId="77777777" w:rsidR="003E59EF" w:rsidRPr="00F61F0F" w:rsidRDefault="003D4337" w:rsidP="00273E8A">
      <w:pPr>
        <w:pStyle w:val="afff"/>
      </w:pPr>
      <w:r w:rsidRPr="00F61F0F">
        <w:t>Земли лесного фонда</w:t>
      </w:r>
    </w:p>
    <w:p w14:paraId="5E57C836" w14:textId="77777777" w:rsidR="003D4337" w:rsidRPr="00F61F0F" w:rsidRDefault="000D338A" w:rsidP="00273E8A">
      <w:pPr>
        <w:pStyle w:val="af2"/>
      </w:pPr>
      <w:r w:rsidRPr="00F61F0F">
        <w:t xml:space="preserve">На территории </w:t>
      </w:r>
      <w:r w:rsidR="005B0AF2" w:rsidRPr="00F61F0F">
        <w:t>городского округа город Череповец</w:t>
      </w:r>
      <w:r w:rsidRPr="00F61F0F">
        <w:t xml:space="preserve"> частично расположено Череповецкое участковое лесничество Череповецкого лесничества</w:t>
      </w:r>
      <w:r w:rsidR="005B0AF2" w:rsidRPr="00F61F0F">
        <w:t>.</w:t>
      </w:r>
      <w:r w:rsidRPr="00F61F0F">
        <w:t xml:space="preserve"> </w:t>
      </w:r>
      <w:r w:rsidR="003D4337" w:rsidRPr="00F61F0F">
        <w:t xml:space="preserve">Общая площадь земель лесного фонда в границах </w:t>
      </w:r>
      <w:r w:rsidR="005B0AF2" w:rsidRPr="00F61F0F">
        <w:t>городского округа город Череповец</w:t>
      </w:r>
      <w:r w:rsidR="003D4337" w:rsidRPr="00F61F0F">
        <w:t xml:space="preserve"> составляет </w:t>
      </w:r>
      <w:r w:rsidR="00933BFD" w:rsidRPr="00F61F0F">
        <w:t>51,92</w:t>
      </w:r>
      <w:r w:rsidR="003D4337" w:rsidRPr="00F61F0F">
        <w:t xml:space="preserve"> га.</w:t>
      </w:r>
    </w:p>
    <w:p w14:paraId="68A8AE5C" w14:textId="77777777" w:rsidR="009D1E76" w:rsidRPr="00F61F0F" w:rsidRDefault="009E17D0" w:rsidP="00273E8A">
      <w:pPr>
        <w:pStyle w:val="111"/>
      </w:pPr>
      <w:bookmarkStart w:id="33" w:name="_Toc10476620"/>
      <w:bookmarkStart w:id="34" w:name="_Toc158620650"/>
      <w:r w:rsidRPr="00F61F0F">
        <w:t>Зоны с особыми условиями использования территории</w:t>
      </w:r>
      <w:bookmarkEnd w:id="33"/>
      <w:bookmarkEnd w:id="34"/>
    </w:p>
    <w:p w14:paraId="2A35EB18" w14:textId="77777777" w:rsidR="00EC14F7" w:rsidRPr="00F61F0F" w:rsidRDefault="00EC14F7" w:rsidP="00273E8A">
      <w:pPr>
        <w:pStyle w:val="Default"/>
        <w:spacing w:line="360" w:lineRule="auto"/>
        <w:ind w:firstLine="709"/>
        <w:jc w:val="both"/>
        <w:rPr>
          <w:color w:val="auto"/>
          <w:sz w:val="26"/>
          <w:szCs w:val="26"/>
        </w:rPr>
      </w:pPr>
      <w:r w:rsidRPr="00F61F0F">
        <w:rPr>
          <w:color w:val="auto"/>
          <w:sz w:val="26"/>
          <w:szCs w:val="26"/>
        </w:rPr>
        <w:t>К основным зонам с особыми условиями использования территорий относятся следующие:</w:t>
      </w:r>
    </w:p>
    <w:p w14:paraId="7188D23B" w14:textId="77777777" w:rsidR="00EC14F7" w:rsidRPr="00F61F0F" w:rsidRDefault="00EC14F7" w:rsidP="00273E8A">
      <w:pPr>
        <w:pStyle w:val="14"/>
        <w:numPr>
          <w:ilvl w:val="0"/>
          <w:numId w:val="38"/>
        </w:numPr>
        <w:spacing w:before="60" w:after="60" w:line="360" w:lineRule="auto"/>
        <w:rPr>
          <w:rStyle w:val="affffffff0"/>
          <w:sz w:val="26"/>
          <w:szCs w:val="26"/>
        </w:rPr>
      </w:pPr>
      <w:r w:rsidRPr="00F61F0F">
        <w:rPr>
          <w:rStyle w:val="affffffff0"/>
          <w:sz w:val="26"/>
          <w:szCs w:val="26"/>
        </w:rPr>
        <w:t>санитарно-защитные зоны предприятий, сооружений и иных объектов;</w:t>
      </w:r>
    </w:p>
    <w:p w14:paraId="28F60B75" w14:textId="77777777" w:rsidR="00EC14F7" w:rsidRPr="00F61F0F" w:rsidRDefault="00EC14F7" w:rsidP="00273E8A">
      <w:pPr>
        <w:pStyle w:val="14"/>
        <w:numPr>
          <w:ilvl w:val="0"/>
          <w:numId w:val="38"/>
        </w:numPr>
        <w:spacing w:before="60" w:after="60" w:line="360" w:lineRule="auto"/>
        <w:rPr>
          <w:rStyle w:val="affffffff0"/>
          <w:sz w:val="26"/>
          <w:szCs w:val="26"/>
        </w:rPr>
      </w:pPr>
      <w:r w:rsidRPr="00F61F0F">
        <w:rPr>
          <w:rStyle w:val="affffffff0"/>
          <w:sz w:val="26"/>
          <w:szCs w:val="26"/>
        </w:rPr>
        <w:t>санитарные разрывы от транспортных коммуникаций;</w:t>
      </w:r>
    </w:p>
    <w:p w14:paraId="0222623F" w14:textId="77777777" w:rsidR="00890E39" w:rsidRPr="00F61F0F" w:rsidRDefault="00890E39" w:rsidP="00273E8A">
      <w:pPr>
        <w:pStyle w:val="14"/>
        <w:numPr>
          <w:ilvl w:val="0"/>
          <w:numId w:val="38"/>
        </w:numPr>
        <w:spacing w:before="60" w:after="60" w:line="360" w:lineRule="auto"/>
        <w:rPr>
          <w:rStyle w:val="affffffff0"/>
          <w:sz w:val="26"/>
          <w:szCs w:val="26"/>
        </w:rPr>
      </w:pPr>
      <w:r w:rsidRPr="00F61F0F">
        <w:rPr>
          <w:rStyle w:val="affffffff0"/>
        </w:rPr>
        <w:t>санитарные разрывы от инженерных коммуникаций</w:t>
      </w:r>
    </w:p>
    <w:p w14:paraId="7C1FBD16" w14:textId="77777777" w:rsidR="00A56D15" w:rsidRPr="00F61F0F" w:rsidRDefault="00A56D15" w:rsidP="00273E8A">
      <w:pPr>
        <w:pStyle w:val="14"/>
        <w:numPr>
          <w:ilvl w:val="0"/>
          <w:numId w:val="38"/>
        </w:numPr>
        <w:spacing w:before="60" w:after="60" w:line="360" w:lineRule="auto"/>
        <w:rPr>
          <w:rStyle w:val="affffffff0"/>
          <w:sz w:val="26"/>
          <w:szCs w:val="26"/>
        </w:rPr>
      </w:pPr>
      <w:r w:rsidRPr="00F61F0F">
        <w:rPr>
          <w:rStyle w:val="affffffff0"/>
          <w:sz w:val="26"/>
          <w:szCs w:val="26"/>
        </w:rPr>
        <w:t>охранные зоны электросетевого хозяйства;</w:t>
      </w:r>
    </w:p>
    <w:p w14:paraId="68A5E9A8" w14:textId="77777777" w:rsidR="00A56D15" w:rsidRPr="00F61F0F" w:rsidRDefault="00A56D15" w:rsidP="00273E8A">
      <w:pPr>
        <w:pStyle w:val="14"/>
        <w:numPr>
          <w:ilvl w:val="0"/>
          <w:numId w:val="38"/>
        </w:numPr>
        <w:spacing w:before="60" w:after="60" w:line="360" w:lineRule="auto"/>
        <w:rPr>
          <w:rStyle w:val="affffffff0"/>
          <w:sz w:val="26"/>
          <w:szCs w:val="26"/>
        </w:rPr>
      </w:pPr>
      <w:r w:rsidRPr="00F61F0F">
        <w:rPr>
          <w:rStyle w:val="affffffff0"/>
          <w:sz w:val="26"/>
          <w:szCs w:val="26"/>
        </w:rPr>
        <w:t>охранные зоны газопроводов и систем газоснабжения;</w:t>
      </w:r>
    </w:p>
    <w:p w14:paraId="4001BBC1" w14:textId="77777777" w:rsidR="00A56D15" w:rsidRPr="00F61F0F" w:rsidRDefault="00A56D15" w:rsidP="00273E8A">
      <w:pPr>
        <w:pStyle w:val="14"/>
        <w:numPr>
          <w:ilvl w:val="0"/>
          <w:numId w:val="38"/>
        </w:numPr>
        <w:spacing w:before="60" w:after="60" w:line="360" w:lineRule="auto"/>
        <w:rPr>
          <w:rStyle w:val="affffffff0"/>
          <w:sz w:val="26"/>
          <w:szCs w:val="26"/>
        </w:rPr>
      </w:pPr>
      <w:r w:rsidRPr="00F61F0F">
        <w:rPr>
          <w:rStyle w:val="affffffff0"/>
          <w:sz w:val="26"/>
          <w:szCs w:val="26"/>
        </w:rPr>
        <w:lastRenderedPageBreak/>
        <w:t>охранные зоны тепловых сетей;</w:t>
      </w:r>
    </w:p>
    <w:p w14:paraId="1D8CC045" w14:textId="77777777" w:rsidR="00A56D15" w:rsidRPr="00F61F0F" w:rsidRDefault="00A56D15" w:rsidP="00273E8A">
      <w:pPr>
        <w:pStyle w:val="14"/>
        <w:numPr>
          <w:ilvl w:val="0"/>
          <w:numId w:val="38"/>
        </w:numPr>
        <w:spacing w:before="60" w:after="60" w:line="360" w:lineRule="auto"/>
        <w:rPr>
          <w:rStyle w:val="affffffff0"/>
          <w:sz w:val="26"/>
          <w:szCs w:val="26"/>
        </w:rPr>
      </w:pPr>
      <w:r w:rsidRPr="00F61F0F">
        <w:rPr>
          <w:rStyle w:val="affffffff0"/>
          <w:sz w:val="26"/>
          <w:szCs w:val="26"/>
        </w:rPr>
        <w:t>водоохранные зоны и прибрежные защитные и береговые полосы;</w:t>
      </w:r>
    </w:p>
    <w:p w14:paraId="3BB8D2C9" w14:textId="77777777" w:rsidR="00A56D15" w:rsidRPr="00F61F0F" w:rsidRDefault="00A56D15" w:rsidP="00273E8A">
      <w:pPr>
        <w:pStyle w:val="14"/>
        <w:numPr>
          <w:ilvl w:val="0"/>
          <w:numId w:val="38"/>
        </w:numPr>
        <w:spacing w:before="60" w:after="60" w:line="360" w:lineRule="auto"/>
        <w:rPr>
          <w:rStyle w:val="affffffff0"/>
          <w:sz w:val="26"/>
          <w:szCs w:val="26"/>
        </w:rPr>
      </w:pPr>
      <w:r w:rsidRPr="00F61F0F">
        <w:rPr>
          <w:rStyle w:val="affffffff0"/>
          <w:sz w:val="26"/>
          <w:szCs w:val="26"/>
        </w:rPr>
        <w:t>зоны санитарной охраны источников водоснабжения;</w:t>
      </w:r>
    </w:p>
    <w:p w14:paraId="3C7B39F1" w14:textId="77777777" w:rsidR="00A56D15" w:rsidRPr="00F61F0F" w:rsidRDefault="00A56D15" w:rsidP="00273E8A">
      <w:pPr>
        <w:pStyle w:val="14"/>
        <w:numPr>
          <w:ilvl w:val="0"/>
          <w:numId w:val="38"/>
        </w:numPr>
        <w:spacing w:before="60" w:after="60" w:line="360" w:lineRule="auto"/>
        <w:rPr>
          <w:rStyle w:val="affffffff0"/>
          <w:sz w:val="26"/>
          <w:szCs w:val="26"/>
        </w:rPr>
      </w:pPr>
      <w:r w:rsidRPr="00F61F0F">
        <w:rPr>
          <w:rStyle w:val="affffffff0"/>
          <w:sz w:val="26"/>
          <w:szCs w:val="26"/>
        </w:rPr>
        <w:t>Охранные зоны стационарных пунктов наблюдения за состоянием окружающей среды;</w:t>
      </w:r>
    </w:p>
    <w:p w14:paraId="5E6AB2FB" w14:textId="77777777" w:rsidR="00A56D15" w:rsidRPr="00F61F0F" w:rsidRDefault="00A56D15" w:rsidP="00273E8A">
      <w:pPr>
        <w:pStyle w:val="14"/>
        <w:numPr>
          <w:ilvl w:val="0"/>
          <w:numId w:val="38"/>
        </w:numPr>
        <w:spacing w:before="60" w:after="60" w:line="360" w:lineRule="auto"/>
        <w:rPr>
          <w:rStyle w:val="affffffff0"/>
          <w:sz w:val="26"/>
          <w:szCs w:val="26"/>
        </w:rPr>
      </w:pPr>
      <w:r w:rsidRPr="00F61F0F">
        <w:rPr>
          <w:rStyle w:val="affffffff0"/>
          <w:sz w:val="26"/>
          <w:szCs w:val="26"/>
        </w:rPr>
        <w:t>Охранные зоны линий и сооружений связи;</w:t>
      </w:r>
    </w:p>
    <w:p w14:paraId="3E613E9F" w14:textId="77777777" w:rsidR="007A46B0" w:rsidRPr="00F61F0F" w:rsidRDefault="00EC14F7" w:rsidP="00273E8A">
      <w:pPr>
        <w:pStyle w:val="14"/>
        <w:numPr>
          <w:ilvl w:val="0"/>
          <w:numId w:val="38"/>
        </w:numPr>
        <w:spacing w:before="60" w:after="60" w:line="360" w:lineRule="auto"/>
        <w:rPr>
          <w:sz w:val="26"/>
          <w:szCs w:val="26"/>
        </w:rPr>
      </w:pPr>
      <w:r w:rsidRPr="00F61F0F">
        <w:rPr>
          <w:rStyle w:val="affffffff0"/>
          <w:sz w:val="26"/>
          <w:szCs w:val="26"/>
        </w:rPr>
        <w:t>зоны охраны объектов культурного наследия (памятников истории и культуры)</w:t>
      </w:r>
      <w:r w:rsidR="007A46B0" w:rsidRPr="00F61F0F">
        <w:rPr>
          <w:sz w:val="26"/>
          <w:szCs w:val="26"/>
        </w:rPr>
        <w:t>.</w:t>
      </w:r>
    </w:p>
    <w:p w14:paraId="33AC21C5" w14:textId="77777777" w:rsidR="007A46B0" w:rsidRPr="00F61F0F" w:rsidRDefault="007A46B0" w:rsidP="00273E8A">
      <w:pPr>
        <w:keepNext/>
        <w:keepLines/>
        <w:spacing w:before="120" w:after="120" w:line="360" w:lineRule="auto"/>
        <w:ind w:firstLine="709"/>
        <w:contextualSpacing/>
        <w:jc w:val="both"/>
        <w:rPr>
          <w:rFonts w:ascii="Times New Roman" w:hAnsi="Times New Roman" w:cs="Times New Roman"/>
          <w:b/>
          <w:iCs/>
          <w:sz w:val="26"/>
          <w:szCs w:val="26"/>
        </w:rPr>
      </w:pPr>
      <w:r w:rsidRPr="00F61F0F">
        <w:rPr>
          <w:rFonts w:ascii="Times New Roman" w:hAnsi="Times New Roman" w:cs="Times New Roman"/>
          <w:b/>
          <w:iCs/>
          <w:sz w:val="26"/>
          <w:szCs w:val="26"/>
        </w:rPr>
        <w:t>Санитарно-защитные зоны предприятий, сооружений и иных объектов</w:t>
      </w:r>
    </w:p>
    <w:p w14:paraId="6D984B65" w14:textId="77777777" w:rsidR="00EC14F7" w:rsidRPr="00F61F0F" w:rsidRDefault="00EC14F7" w:rsidP="00273E8A">
      <w:pPr>
        <w:pStyle w:val="afffffffe"/>
        <w:suppressAutoHyphens/>
        <w:spacing w:line="360" w:lineRule="auto"/>
        <w:rPr>
          <w:sz w:val="26"/>
          <w:szCs w:val="26"/>
        </w:rPr>
      </w:pPr>
      <w:r w:rsidRPr="00F61F0F">
        <w:rPr>
          <w:sz w:val="26"/>
          <w:szCs w:val="26"/>
        </w:rPr>
        <w:t>Основные требования по организации и режимы использования территорий санитарно-защитных зон определены в СанПиН 2.2.1/2.1.1.1200–03 «Санитарно-защитные зоны и санитарная классификация предприятий, сооружений и иных объектов. Новая редакция».</w:t>
      </w:r>
    </w:p>
    <w:p w14:paraId="069150D0" w14:textId="77777777" w:rsidR="00EC14F7" w:rsidRPr="00F61F0F" w:rsidRDefault="00EC14F7" w:rsidP="00273E8A">
      <w:pPr>
        <w:pStyle w:val="afffffffe"/>
        <w:suppressAutoHyphens/>
        <w:spacing w:line="360" w:lineRule="auto"/>
        <w:rPr>
          <w:sz w:val="26"/>
          <w:szCs w:val="26"/>
        </w:rPr>
      </w:pPr>
      <w:r w:rsidRPr="00F61F0F">
        <w:rPr>
          <w:sz w:val="26"/>
          <w:szCs w:val="26"/>
        </w:rPr>
        <w:t>В планировочной структуре города Череповца, которая сложилась на предшествующих этапах развития города, промышленные площадки и коммунально-складские территории размещаются локально или формируются в большие промышленные зоны, отстоящие или соседствующие с жилой застройкой.</w:t>
      </w:r>
    </w:p>
    <w:p w14:paraId="0FD5FD6E" w14:textId="77777777" w:rsidR="00A56D15" w:rsidRPr="00F61F0F" w:rsidRDefault="00A56D15" w:rsidP="00273E8A">
      <w:pPr>
        <w:pStyle w:val="afffffffe"/>
        <w:suppressAutoHyphens/>
        <w:spacing w:line="360" w:lineRule="auto"/>
        <w:rPr>
          <w:sz w:val="26"/>
          <w:szCs w:val="26"/>
        </w:rPr>
      </w:pPr>
      <w:r w:rsidRPr="00F61F0F">
        <w:rPr>
          <w:sz w:val="26"/>
          <w:szCs w:val="26"/>
        </w:rPr>
        <w:t>На Схеме «Зон с особыми условиями использования территории» показаны санитарно-защитные зоны от существующих предприятий, организаций и отдельных объектов города, внесенные в ЕГРН, а также имеющие разработанные проекты санитарно-защитных зон.</w:t>
      </w:r>
    </w:p>
    <w:p w14:paraId="1F680B7A" w14:textId="77777777" w:rsidR="00EC14F7" w:rsidRPr="00F61F0F" w:rsidRDefault="00EC14F7" w:rsidP="00273E8A">
      <w:pPr>
        <w:pStyle w:val="afffffffe"/>
        <w:suppressAutoHyphens/>
        <w:spacing w:line="360" w:lineRule="auto"/>
        <w:rPr>
          <w:sz w:val="26"/>
          <w:szCs w:val="26"/>
        </w:rPr>
      </w:pPr>
      <w:r w:rsidRPr="00F61F0F">
        <w:rPr>
          <w:sz w:val="26"/>
          <w:szCs w:val="26"/>
        </w:rPr>
        <w:t>В городе преобладают предприятия I – V классов опасности.</w:t>
      </w:r>
    </w:p>
    <w:p w14:paraId="758D08BB" w14:textId="77777777" w:rsidR="005F0CE0" w:rsidRPr="00F61F0F" w:rsidRDefault="005F0CE0" w:rsidP="00273E8A">
      <w:pPr>
        <w:pStyle w:val="afffffffe"/>
        <w:suppressAutoHyphens/>
        <w:spacing w:line="360" w:lineRule="auto"/>
        <w:rPr>
          <w:sz w:val="26"/>
          <w:szCs w:val="26"/>
        </w:rPr>
        <w:sectPr w:rsidR="005F0CE0" w:rsidRPr="00F61F0F" w:rsidSect="00D90843">
          <w:footerReference w:type="default" r:id="rId9"/>
          <w:footerReference w:type="first" r:id="rId10"/>
          <w:pgSz w:w="11906" w:h="16838"/>
          <w:pgMar w:top="1134" w:right="850" w:bottom="1134" w:left="1701" w:header="708" w:footer="708" w:gutter="0"/>
          <w:cols w:space="708"/>
          <w:titlePg/>
          <w:docGrid w:linePitch="360"/>
        </w:sectPr>
      </w:pPr>
    </w:p>
    <w:p w14:paraId="3E94DDBA" w14:textId="77777777" w:rsidR="00EC14F7" w:rsidRPr="00F61F0F" w:rsidRDefault="00EC14F7" w:rsidP="00273E8A">
      <w:pPr>
        <w:pStyle w:val="11110"/>
        <w:ind w:left="567" w:hanging="425"/>
      </w:pPr>
      <w:r w:rsidRPr="00F61F0F">
        <w:lastRenderedPageBreak/>
        <w:t xml:space="preserve">Список санитарно-защитных зон </w:t>
      </w:r>
      <w:r w:rsidR="00A56D15" w:rsidRPr="00F61F0F">
        <w:t>разработанных за последние три года</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2758"/>
        <w:gridCol w:w="1463"/>
        <w:gridCol w:w="3357"/>
        <w:gridCol w:w="3401"/>
        <w:gridCol w:w="3260"/>
      </w:tblGrid>
      <w:tr w:rsidR="004537B7" w:rsidRPr="00F61F0F" w14:paraId="7BBC0C5A" w14:textId="77777777" w:rsidTr="005F0CE0">
        <w:trPr>
          <w:tblHeader/>
        </w:trPr>
        <w:tc>
          <w:tcPr>
            <w:tcW w:w="469" w:type="dxa"/>
            <w:vAlign w:val="center"/>
          </w:tcPr>
          <w:p w14:paraId="700B02B5" w14:textId="77777777" w:rsidR="00A56D15" w:rsidRPr="00F61F0F" w:rsidRDefault="00A56D15" w:rsidP="00273E8A">
            <w:pPr>
              <w:spacing w:after="0" w:line="240" w:lineRule="auto"/>
              <w:jc w:val="center"/>
              <w:rPr>
                <w:rFonts w:ascii="Times New Roman" w:hAnsi="Times New Roman" w:cs="Times New Roman"/>
                <w:b/>
              </w:rPr>
            </w:pPr>
            <w:r w:rsidRPr="00F61F0F">
              <w:rPr>
                <w:rFonts w:ascii="Times New Roman" w:hAnsi="Times New Roman" w:cs="Times New Roman"/>
                <w:b/>
              </w:rPr>
              <w:t>№ п/п</w:t>
            </w:r>
          </w:p>
        </w:tc>
        <w:tc>
          <w:tcPr>
            <w:tcW w:w="2758" w:type="dxa"/>
            <w:vAlign w:val="center"/>
          </w:tcPr>
          <w:p w14:paraId="7173C74C" w14:textId="77777777" w:rsidR="00A56D15" w:rsidRPr="00F61F0F" w:rsidRDefault="00A56D15" w:rsidP="00273E8A">
            <w:pPr>
              <w:spacing w:after="0" w:line="240" w:lineRule="auto"/>
              <w:jc w:val="center"/>
              <w:rPr>
                <w:rFonts w:ascii="Times New Roman" w:hAnsi="Times New Roman" w:cs="Times New Roman"/>
                <w:b/>
              </w:rPr>
            </w:pPr>
            <w:r w:rsidRPr="00F61F0F">
              <w:rPr>
                <w:rFonts w:ascii="Times New Roman" w:hAnsi="Times New Roman" w:cs="Times New Roman"/>
                <w:b/>
              </w:rPr>
              <w:t>Наименование предприятия</w:t>
            </w:r>
          </w:p>
        </w:tc>
        <w:tc>
          <w:tcPr>
            <w:tcW w:w="1463" w:type="dxa"/>
            <w:vAlign w:val="center"/>
          </w:tcPr>
          <w:p w14:paraId="01B19E08" w14:textId="77777777" w:rsidR="00A56D15" w:rsidRPr="00F61F0F" w:rsidRDefault="00A56D15" w:rsidP="00273E8A">
            <w:pPr>
              <w:spacing w:after="0" w:line="240" w:lineRule="auto"/>
              <w:jc w:val="center"/>
              <w:rPr>
                <w:rFonts w:ascii="Times New Roman" w:hAnsi="Times New Roman" w:cs="Times New Roman"/>
                <w:b/>
              </w:rPr>
            </w:pPr>
            <w:r w:rsidRPr="00F61F0F">
              <w:rPr>
                <w:rFonts w:ascii="Times New Roman" w:hAnsi="Times New Roman" w:cs="Times New Roman"/>
                <w:b/>
              </w:rPr>
              <w:t>Класс санитарной опасности</w:t>
            </w:r>
          </w:p>
        </w:tc>
        <w:tc>
          <w:tcPr>
            <w:tcW w:w="3357" w:type="dxa"/>
            <w:vAlign w:val="center"/>
          </w:tcPr>
          <w:p w14:paraId="16085048" w14:textId="77777777" w:rsidR="00A56D15" w:rsidRPr="00F61F0F" w:rsidRDefault="00CA38FB" w:rsidP="00273E8A">
            <w:pPr>
              <w:spacing w:after="0" w:line="240" w:lineRule="auto"/>
              <w:jc w:val="center"/>
              <w:rPr>
                <w:rFonts w:ascii="Times New Roman" w:hAnsi="Times New Roman" w:cs="Times New Roman"/>
                <w:b/>
              </w:rPr>
            </w:pPr>
            <w:r w:rsidRPr="00F61F0F">
              <w:rPr>
                <w:rFonts w:ascii="Times New Roman" w:hAnsi="Times New Roman" w:cs="Times New Roman"/>
                <w:b/>
              </w:rPr>
              <w:t>М</w:t>
            </w:r>
            <w:r w:rsidR="00A56D15" w:rsidRPr="00F61F0F">
              <w:rPr>
                <w:rFonts w:ascii="Times New Roman" w:hAnsi="Times New Roman" w:cs="Times New Roman"/>
                <w:b/>
              </w:rPr>
              <w:t>естоположение</w:t>
            </w:r>
          </w:p>
        </w:tc>
        <w:tc>
          <w:tcPr>
            <w:tcW w:w="3401" w:type="dxa"/>
            <w:vAlign w:val="center"/>
          </w:tcPr>
          <w:p w14:paraId="57FC968D" w14:textId="77777777" w:rsidR="00A56D15" w:rsidRPr="00F61F0F" w:rsidRDefault="00A56D15" w:rsidP="00273E8A">
            <w:pPr>
              <w:spacing w:after="0" w:line="240" w:lineRule="auto"/>
              <w:jc w:val="center"/>
              <w:rPr>
                <w:rFonts w:ascii="Times New Roman" w:hAnsi="Times New Roman" w:cs="Times New Roman"/>
                <w:b/>
              </w:rPr>
            </w:pPr>
            <w:r w:rsidRPr="00F61F0F">
              <w:rPr>
                <w:rFonts w:ascii="Times New Roman" w:hAnsi="Times New Roman" w:cs="Times New Roman"/>
                <w:b/>
              </w:rPr>
              <w:t>Размер СЗЗ</w:t>
            </w:r>
          </w:p>
        </w:tc>
        <w:tc>
          <w:tcPr>
            <w:tcW w:w="3260" w:type="dxa"/>
            <w:vAlign w:val="center"/>
          </w:tcPr>
          <w:p w14:paraId="10287924" w14:textId="77777777" w:rsidR="00A56D15" w:rsidRPr="00F61F0F" w:rsidRDefault="00A56D15" w:rsidP="00273E8A">
            <w:pPr>
              <w:spacing w:after="0" w:line="240" w:lineRule="auto"/>
              <w:jc w:val="center"/>
              <w:rPr>
                <w:rFonts w:ascii="Times New Roman" w:hAnsi="Times New Roman" w:cs="Times New Roman"/>
                <w:b/>
              </w:rPr>
            </w:pPr>
            <w:r w:rsidRPr="00F61F0F">
              <w:rPr>
                <w:rFonts w:ascii="Times New Roman" w:hAnsi="Times New Roman" w:cs="Times New Roman"/>
                <w:b/>
              </w:rPr>
              <w:t>Примечание</w:t>
            </w:r>
          </w:p>
        </w:tc>
      </w:tr>
      <w:tr w:rsidR="004537B7" w:rsidRPr="00F61F0F" w14:paraId="73FEAA77" w14:textId="77777777" w:rsidTr="005F0CE0">
        <w:tc>
          <w:tcPr>
            <w:tcW w:w="469" w:type="dxa"/>
          </w:tcPr>
          <w:p w14:paraId="7832D453"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1</w:t>
            </w:r>
          </w:p>
        </w:tc>
        <w:tc>
          <w:tcPr>
            <w:tcW w:w="2758" w:type="dxa"/>
          </w:tcPr>
          <w:p w14:paraId="51086944"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проектируемое здание автосервиса</w:t>
            </w:r>
          </w:p>
        </w:tc>
        <w:tc>
          <w:tcPr>
            <w:tcW w:w="1463" w:type="dxa"/>
            <w:vAlign w:val="center"/>
          </w:tcPr>
          <w:p w14:paraId="4ABB2BF2"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V</w:t>
            </w:r>
          </w:p>
        </w:tc>
        <w:tc>
          <w:tcPr>
            <w:tcW w:w="3357" w:type="dxa"/>
          </w:tcPr>
          <w:p w14:paraId="0991BF61"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земельный участок с кадастровым номером 35:21:0304004:945</w:t>
            </w:r>
          </w:p>
        </w:tc>
        <w:tc>
          <w:tcPr>
            <w:tcW w:w="3401" w:type="dxa"/>
          </w:tcPr>
          <w:p w14:paraId="3767A542"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не устанавливается</w:t>
            </w:r>
          </w:p>
        </w:tc>
        <w:tc>
          <w:tcPr>
            <w:tcW w:w="3260" w:type="dxa"/>
          </w:tcPr>
          <w:p w14:paraId="1E3BB796"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35.ВЦ.02.000.Т.000119.03.23 от 22.03.2023</w:t>
            </w:r>
          </w:p>
        </w:tc>
      </w:tr>
      <w:tr w:rsidR="004537B7" w:rsidRPr="00F61F0F" w14:paraId="1C973A6F" w14:textId="77777777" w:rsidTr="005F0CE0">
        <w:tc>
          <w:tcPr>
            <w:tcW w:w="469" w:type="dxa"/>
          </w:tcPr>
          <w:p w14:paraId="0BDE812F"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2</w:t>
            </w:r>
          </w:p>
        </w:tc>
        <w:tc>
          <w:tcPr>
            <w:tcW w:w="2758" w:type="dxa"/>
          </w:tcPr>
          <w:p w14:paraId="720E958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проектируемое здание дорожного сервиса</w:t>
            </w:r>
          </w:p>
        </w:tc>
        <w:tc>
          <w:tcPr>
            <w:tcW w:w="1463" w:type="dxa"/>
            <w:vAlign w:val="center"/>
          </w:tcPr>
          <w:p w14:paraId="348C4C3E"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0555B07B"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ул. Любецкая, земельный участок с кадастровым номером 35:21:0502003:236</w:t>
            </w:r>
          </w:p>
        </w:tc>
        <w:tc>
          <w:tcPr>
            <w:tcW w:w="3401" w:type="dxa"/>
          </w:tcPr>
          <w:p w14:paraId="43601CE0"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не устанавливается</w:t>
            </w:r>
          </w:p>
        </w:tc>
        <w:tc>
          <w:tcPr>
            <w:tcW w:w="3260" w:type="dxa"/>
          </w:tcPr>
          <w:p w14:paraId="59408E12"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35.ВЦ.02.000.Т.000109.03.23 от 17.03.2023</w:t>
            </w:r>
          </w:p>
        </w:tc>
      </w:tr>
      <w:tr w:rsidR="004537B7" w:rsidRPr="00F61F0F" w14:paraId="17E8455A" w14:textId="77777777" w:rsidTr="005F0CE0">
        <w:tc>
          <w:tcPr>
            <w:tcW w:w="469" w:type="dxa"/>
          </w:tcPr>
          <w:p w14:paraId="70A96B65"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3</w:t>
            </w:r>
          </w:p>
        </w:tc>
        <w:tc>
          <w:tcPr>
            <w:tcW w:w="2758" w:type="dxa"/>
          </w:tcPr>
          <w:p w14:paraId="2E89EEF0"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Реконструкция водогрейной котельной «Южная»</w:t>
            </w:r>
          </w:p>
        </w:tc>
        <w:tc>
          <w:tcPr>
            <w:tcW w:w="1463" w:type="dxa"/>
            <w:vAlign w:val="center"/>
          </w:tcPr>
          <w:p w14:paraId="7CA040BB"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III</w:t>
            </w:r>
          </w:p>
        </w:tc>
        <w:tc>
          <w:tcPr>
            <w:tcW w:w="3357" w:type="dxa"/>
          </w:tcPr>
          <w:p w14:paraId="2AE03414"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ул. Рыбинская, д.61 на земельном участке с кадастровым номером 35:21:0502005:2</w:t>
            </w:r>
          </w:p>
        </w:tc>
        <w:tc>
          <w:tcPr>
            <w:tcW w:w="3401" w:type="dxa"/>
          </w:tcPr>
          <w:p w14:paraId="763ABDB3"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с юго-запада - от 120 м до 205 м от границ площадки;</w:t>
            </w:r>
            <w:r w:rsidRPr="00F61F0F">
              <w:rPr>
                <w:rFonts w:ascii="Times New Roman" w:hAnsi="Times New Roman" w:cs="Times New Roman"/>
              </w:rPr>
              <w:br/>
              <w:t>- с запада - от 164 м до 238 м от границ площадки (по границе жилой застройки)</w:t>
            </w:r>
            <w:r w:rsidRPr="00F61F0F">
              <w:rPr>
                <w:rFonts w:ascii="Times New Roman" w:hAnsi="Times New Roman" w:cs="Times New Roman"/>
              </w:rPr>
              <w:br/>
              <w:t>- с северо-запада - от 283 м до 160 м от границ площадки (по границе жилой застройки);</w:t>
            </w:r>
            <w:r w:rsidRPr="00F61F0F">
              <w:rPr>
                <w:rFonts w:ascii="Times New Roman" w:hAnsi="Times New Roman" w:cs="Times New Roman"/>
              </w:rPr>
              <w:br/>
              <w:t>- с севера - от 133 м до 122 м от границ площадки (по границе жилой застройки);</w:t>
            </w:r>
            <w:r w:rsidRPr="00F61F0F">
              <w:rPr>
                <w:rFonts w:ascii="Times New Roman" w:hAnsi="Times New Roman" w:cs="Times New Roman"/>
              </w:rPr>
              <w:br/>
              <w:t>- с северо-востока - от 50 до 238 м от границ площадки (по границе жилой застройки);</w:t>
            </w:r>
            <w:r w:rsidRPr="00F61F0F">
              <w:rPr>
                <w:rFonts w:ascii="Times New Roman" w:hAnsi="Times New Roman" w:cs="Times New Roman"/>
              </w:rPr>
              <w:br/>
              <w:t>- с востока, юго-востока - от 197 м до 245 м от границ площадки;</w:t>
            </w:r>
            <w:r w:rsidRPr="00F61F0F">
              <w:rPr>
                <w:rFonts w:ascii="Times New Roman" w:hAnsi="Times New Roman" w:cs="Times New Roman"/>
              </w:rPr>
              <w:br/>
              <w:t>- с юга - 160 м от границ площадки (по границе земельного участка 35:21:0502005:656 (площадка для занятий спортом)</w:t>
            </w:r>
          </w:p>
        </w:tc>
        <w:tc>
          <w:tcPr>
            <w:tcW w:w="3260" w:type="dxa"/>
          </w:tcPr>
          <w:p w14:paraId="468C8572"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35.ВЦ.02.000.Т.000105.03.23 от 10.03.2023</w:t>
            </w:r>
          </w:p>
        </w:tc>
      </w:tr>
      <w:tr w:rsidR="004537B7" w:rsidRPr="00F61F0F" w14:paraId="2A071988" w14:textId="77777777" w:rsidTr="005F0CE0">
        <w:tc>
          <w:tcPr>
            <w:tcW w:w="469" w:type="dxa"/>
          </w:tcPr>
          <w:p w14:paraId="44B9467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lastRenderedPageBreak/>
              <w:t>4</w:t>
            </w:r>
          </w:p>
        </w:tc>
        <w:tc>
          <w:tcPr>
            <w:tcW w:w="2758" w:type="dxa"/>
          </w:tcPr>
          <w:p w14:paraId="12D21D7A"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АЗС №35461 «Северное шоссе-2» ООО «ЛУКОЙЛ-Северо-Западнефтепродукт»</w:t>
            </w:r>
          </w:p>
        </w:tc>
        <w:tc>
          <w:tcPr>
            <w:tcW w:w="1463" w:type="dxa"/>
            <w:vAlign w:val="center"/>
          </w:tcPr>
          <w:p w14:paraId="21C192A9"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1A241FDC"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г.Череповец, Северное шоссе, д.4а</w:t>
            </w:r>
          </w:p>
        </w:tc>
        <w:tc>
          <w:tcPr>
            <w:tcW w:w="3401" w:type="dxa"/>
          </w:tcPr>
          <w:p w14:paraId="76E6F2D1"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на северо-восток от 47 до 71 м,</w:t>
            </w:r>
          </w:p>
          <w:p w14:paraId="14FE2919"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на восток от 49 до 100 м,</w:t>
            </w:r>
          </w:p>
          <w:p w14:paraId="757B7095"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на юго-восток от 37 до 100 м,</w:t>
            </w:r>
          </w:p>
          <w:p w14:paraId="1B9AEF6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на юг от 38 до 40 м,</w:t>
            </w:r>
          </w:p>
          <w:p w14:paraId="21E006A3"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на юго-запад от 40 до 43 м,</w:t>
            </w:r>
          </w:p>
          <w:p w14:paraId="2A6B4D1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на запад от 43 до 100 м,</w:t>
            </w:r>
          </w:p>
          <w:p w14:paraId="717A50B0"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на северо-запад 100 м,</w:t>
            </w:r>
          </w:p>
          <w:p w14:paraId="7C765324"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на север от 47 до 100 метров от границ площадки АЗС</w:t>
            </w:r>
          </w:p>
        </w:tc>
        <w:tc>
          <w:tcPr>
            <w:tcW w:w="3260" w:type="dxa"/>
          </w:tcPr>
          <w:p w14:paraId="626078CC"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35.ВЦ.02.000.Т.000054.02.23 от 02.02.2023</w:t>
            </w:r>
          </w:p>
        </w:tc>
      </w:tr>
      <w:tr w:rsidR="004537B7" w:rsidRPr="00F61F0F" w14:paraId="1286E2A1" w14:textId="77777777" w:rsidTr="005F0CE0">
        <w:tc>
          <w:tcPr>
            <w:tcW w:w="469" w:type="dxa"/>
          </w:tcPr>
          <w:p w14:paraId="6D6B2DB3"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5</w:t>
            </w:r>
          </w:p>
        </w:tc>
        <w:tc>
          <w:tcPr>
            <w:tcW w:w="2758" w:type="dxa"/>
          </w:tcPr>
          <w:p w14:paraId="43C52E2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АЗС № 35459 «Олимпийская» ООО «ЛУКОЙЛ-Северо-Западнефтепродукт»</w:t>
            </w:r>
          </w:p>
        </w:tc>
        <w:tc>
          <w:tcPr>
            <w:tcW w:w="1463" w:type="dxa"/>
            <w:vAlign w:val="center"/>
          </w:tcPr>
          <w:p w14:paraId="7E8961D0"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777A7739"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ул. Космонавта Беляева, д. 54, соор.1 (35:21:0204002:31</w:t>
            </w:r>
          </w:p>
        </w:tc>
        <w:tc>
          <w:tcPr>
            <w:tcW w:w="3401" w:type="dxa"/>
          </w:tcPr>
          <w:p w14:paraId="303CBFEB"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на север от 35 до 82 м,</w:t>
            </w:r>
          </w:p>
          <w:p w14:paraId="259B57BD"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на северо-восток, восток, юго-восток, юг - 100 м,</w:t>
            </w:r>
          </w:p>
          <w:p w14:paraId="5381BE6F"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на юго-запад от 77 до 100 м,</w:t>
            </w:r>
          </w:p>
          <w:p w14:paraId="33737AD2"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на запад от 63 до 77 метров,</w:t>
            </w:r>
          </w:p>
          <w:p w14:paraId="703BA39A"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на северо-запад от 40 до 70 м от границ площадки</w:t>
            </w:r>
          </w:p>
        </w:tc>
        <w:tc>
          <w:tcPr>
            <w:tcW w:w="3260" w:type="dxa"/>
          </w:tcPr>
          <w:p w14:paraId="3B003891"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35.ВЦ.02.000.Т.000632.12.22 от 13.12.2022</w:t>
            </w:r>
          </w:p>
        </w:tc>
      </w:tr>
      <w:tr w:rsidR="004537B7" w:rsidRPr="00F61F0F" w14:paraId="33E92663" w14:textId="77777777" w:rsidTr="005F0CE0">
        <w:tc>
          <w:tcPr>
            <w:tcW w:w="469" w:type="dxa"/>
          </w:tcPr>
          <w:p w14:paraId="5BB0E6B2"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6</w:t>
            </w:r>
          </w:p>
        </w:tc>
        <w:tc>
          <w:tcPr>
            <w:tcW w:w="2758" w:type="dxa"/>
          </w:tcPr>
          <w:p w14:paraId="2C8F1AF3"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производственная площадка АГНКС ООО «Газпром газомоторное топливо»</w:t>
            </w:r>
          </w:p>
        </w:tc>
        <w:tc>
          <w:tcPr>
            <w:tcW w:w="1463" w:type="dxa"/>
            <w:vAlign w:val="center"/>
          </w:tcPr>
          <w:p w14:paraId="09099F6B"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V</w:t>
            </w:r>
          </w:p>
        </w:tc>
        <w:tc>
          <w:tcPr>
            <w:tcW w:w="3357" w:type="dxa"/>
          </w:tcPr>
          <w:p w14:paraId="513575C1"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ул. Боршодская, на земельном участке с кадастровым номером 35:21:0202005:951</w:t>
            </w:r>
          </w:p>
        </w:tc>
        <w:tc>
          <w:tcPr>
            <w:tcW w:w="3401" w:type="dxa"/>
          </w:tcPr>
          <w:p w14:paraId="0AF35B90"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не устанавливается</w:t>
            </w:r>
          </w:p>
        </w:tc>
        <w:tc>
          <w:tcPr>
            <w:tcW w:w="3260" w:type="dxa"/>
          </w:tcPr>
          <w:p w14:paraId="350C4CC0"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35.ВЦ.02.000.Т.000616.12.22 от 05.12.2022</w:t>
            </w:r>
          </w:p>
        </w:tc>
      </w:tr>
      <w:tr w:rsidR="004537B7" w:rsidRPr="00F61F0F" w14:paraId="15A4606E" w14:textId="77777777" w:rsidTr="005F0CE0">
        <w:tc>
          <w:tcPr>
            <w:tcW w:w="469" w:type="dxa"/>
          </w:tcPr>
          <w:p w14:paraId="12726621"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7</w:t>
            </w:r>
          </w:p>
        </w:tc>
        <w:tc>
          <w:tcPr>
            <w:tcW w:w="2758" w:type="dxa"/>
          </w:tcPr>
          <w:p w14:paraId="49C4C260"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производственная площадка АЗС № 35451 «Кирилловское шоссе-2» ООО «ЛУКОЙЛ-Северо-Западнефтепродукт»</w:t>
            </w:r>
          </w:p>
        </w:tc>
        <w:tc>
          <w:tcPr>
            <w:tcW w:w="1463" w:type="dxa"/>
            <w:vAlign w:val="center"/>
          </w:tcPr>
          <w:p w14:paraId="1C61B42B"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6B49A08C"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ш. Кирилловское (левая на выезд) на земельном участке с кадастровым номером: 35:21:0106002:52</w:t>
            </w:r>
          </w:p>
        </w:tc>
        <w:tc>
          <w:tcPr>
            <w:tcW w:w="3401" w:type="dxa"/>
          </w:tcPr>
          <w:p w14:paraId="02A10D47"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100м от границ промплощадки АЗС</w:t>
            </w:r>
          </w:p>
        </w:tc>
        <w:tc>
          <w:tcPr>
            <w:tcW w:w="3260" w:type="dxa"/>
          </w:tcPr>
          <w:p w14:paraId="77871E5A"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35.ВЦ.02.000.Т.000609.11.22 от 30.11.2022</w:t>
            </w:r>
          </w:p>
        </w:tc>
      </w:tr>
      <w:tr w:rsidR="004537B7" w:rsidRPr="00F61F0F" w14:paraId="6EEF6DEB" w14:textId="77777777" w:rsidTr="005F0CE0">
        <w:tc>
          <w:tcPr>
            <w:tcW w:w="469" w:type="dxa"/>
          </w:tcPr>
          <w:p w14:paraId="5E141E92"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8</w:t>
            </w:r>
          </w:p>
        </w:tc>
        <w:tc>
          <w:tcPr>
            <w:tcW w:w="2758" w:type="dxa"/>
          </w:tcPr>
          <w:p w14:paraId="44E5B33C"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производственная площадка ООО «ЛУКОЙЛ-Северо-Западнефтепродукт» АЗС № 35453 «Рыбинская»</w:t>
            </w:r>
          </w:p>
        </w:tc>
        <w:tc>
          <w:tcPr>
            <w:tcW w:w="1463" w:type="dxa"/>
            <w:vAlign w:val="center"/>
          </w:tcPr>
          <w:p w14:paraId="3B19E9BA"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6C2851B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ул. Рыбинская, 64, на земельном участке с кадастровым номером 35:21:0501002:157</w:t>
            </w:r>
          </w:p>
        </w:tc>
        <w:tc>
          <w:tcPr>
            <w:tcW w:w="3401" w:type="dxa"/>
          </w:tcPr>
          <w:p w14:paraId="61D4E9AC"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на север, северо-восток от 23 до 100 м от границ площадки,</w:t>
            </w:r>
          </w:p>
          <w:p w14:paraId="40154AD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на восток от 72 до 100 м,</w:t>
            </w:r>
          </w:p>
          <w:p w14:paraId="0BE60942"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на юго-восток, юг, юго-запад - 100 м,</w:t>
            </w:r>
          </w:p>
          <w:p w14:paraId="12FDDDF4"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на запад от 26 до 100 м,</w:t>
            </w:r>
          </w:p>
          <w:p w14:paraId="30389D3A"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xml:space="preserve">- на северо-запад от 24 до 26 метров </w:t>
            </w:r>
          </w:p>
        </w:tc>
        <w:tc>
          <w:tcPr>
            <w:tcW w:w="3260" w:type="dxa"/>
          </w:tcPr>
          <w:p w14:paraId="06F48DC5"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35.ВЦ.02.000.Т.000542.10.22 от 25.10.2022</w:t>
            </w:r>
          </w:p>
        </w:tc>
      </w:tr>
      <w:tr w:rsidR="004537B7" w:rsidRPr="00F61F0F" w14:paraId="4EEEE0D0" w14:textId="77777777" w:rsidTr="005F0CE0">
        <w:tc>
          <w:tcPr>
            <w:tcW w:w="469" w:type="dxa"/>
          </w:tcPr>
          <w:p w14:paraId="7258C8C7"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lastRenderedPageBreak/>
              <w:t>9</w:t>
            </w:r>
          </w:p>
        </w:tc>
        <w:tc>
          <w:tcPr>
            <w:tcW w:w="2758" w:type="dxa"/>
          </w:tcPr>
          <w:p w14:paraId="531B7699"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производственная площадка ООО «ЛУКОЙЛ-Северо-Западнефтепродукт» АЗС № 35455 «Октябрьский пр.-2 (Вологда)»</w:t>
            </w:r>
          </w:p>
        </w:tc>
        <w:tc>
          <w:tcPr>
            <w:tcW w:w="1463" w:type="dxa"/>
            <w:vAlign w:val="center"/>
          </w:tcPr>
          <w:p w14:paraId="5FA1B29B"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594DDB25"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проспект Октябрьский (нечетная сторона), на земельном участке с кадастровым номером 35:21:0502003:39</w:t>
            </w:r>
          </w:p>
        </w:tc>
        <w:tc>
          <w:tcPr>
            <w:tcW w:w="3401" w:type="dxa"/>
          </w:tcPr>
          <w:p w14:paraId="1ADCF76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на юго-запад и запад по границе площадки; 100 метров на север; от 63 до 100 метров на северо-восток; от 62 до 69 метров на восток; от 62 до 100 метров на юго-восток; 100 метров на юг от границ площадки</w:t>
            </w:r>
          </w:p>
        </w:tc>
        <w:tc>
          <w:tcPr>
            <w:tcW w:w="3260" w:type="dxa"/>
          </w:tcPr>
          <w:p w14:paraId="2A0CFA66"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35.ВЦ.02.000.Т.000540.10.22 от 21.10.2022</w:t>
            </w:r>
          </w:p>
        </w:tc>
      </w:tr>
      <w:tr w:rsidR="004537B7" w:rsidRPr="00F61F0F" w14:paraId="1C33E7CD" w14:textId="77777777" w:rsidTr="005F0CE0">
        <w:tc>
          <w:tcPr>
            <w:tcW w:w="469" w:type="dxa"/>
          </w:tcPr>
          <w:p w14:paraId="3D336986"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10</w:t>
            </w:r>
          </w:p>
        </w:tc>
        <w:tc>
          <w:tcPr>
            <w:tcW w:w="2758" w:type="dxa"/>
          </w:tcPr>
          <w:p w14:paraId="78640AF9"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производственная площадка АГНКС-2 ООО «Газпром газомоторное топливо»</w:t>
            </w:r>
          </w:p>
        </w:tc>
        <w:tc>
          <w:tcPr>
            <w:tcW w:w="1463" w:type="dxa"/>
            <w:vAlign w:val="center"/>
          </w:tcPr>
          <w:p w14:paraId="3105F5BC"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V</w:t>
            </w:r>
          </w:p>
        </w:tc>
        <w:tc>
          <w:tcPr>
            <w:tcW w:w="3357" w:type="dxa"/>
          </w:tcPr>
          <w:p w14:paraId="4CB0E9C3"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город Череповец, улица Боршодская, на земельном участке с кадастровым номером 35:21:0202005:951</w:t>
            </w:r>
          </w:p>
        </w:tc>
        <w:tc>
          <w:tcPr>
            <w:tcW w:w="3401" w:type="dxa"/>
          </w:tcPr>
          <w:p w14:paraId="3A04CE15"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не устанавливается</w:t>
            </w:r>
          </w:p>
        </w:tc>
        <w:tc>
          <w:tcPr>
            <w:tcW w:w="3260" w:type="dxa"/>
          </w:tcPr>
          <w:p w14:paraId="6562D936"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35.ВЦ.02.000.Т.000483.09.22 от 29.09.2022</w:t>
            </w:r>
          </w:p>
        </w:tc>
      </w:tr>
      <w:tr w:rsidR="004537B7" w:rsidRPr="00F61F0F" w14:paraId="162D3DDE" w14:textId="77777777" w:rsidTr="005F0CE0">
        <w:tc>
          <w:tcPr>
            <w:tcW w:w="469" w:type="dxa"/>
          </w:tcPr>
          <w:p w14:paraId="0E506EA1"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11</w:t>
            </w:r>
          </w:p>
        </w:tc>
        <w:tc>
          <w:tcPr>
            <w:tcW w:w="2758" w:type="dxa"/>
          </w:tcPr>
          <w:p w14:paraId="3EB0D115"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проектируемая автомойка самообслуживания на 6 постов</w:t>
            </w:r>
          </w:p>
        </w:tc>
        <w:tc>
          <w:tcPr>
            <w:tcW w:w="1463" w:type="dxa"/>
            <w:vAlign w:val="center"/>
          </w:tcPr>
          <w:p w14:paraId="2051EE1E"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0228C66D"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ул. Городского питомника на земельном участке с кадастровым номером 35:21:0107001:74</w:t>
            </w:r>
          </w:p>
        </w:tc>
        <w:tc>
          <w:tcPr>
            <w:tcW w:w="3401" w:type="dxa"/>
          </w:tcPr>
          <w:p w14:paraId="7150E8AF"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не устанавливается</w:t>
            </w:r>
          </w:p>
        </w:tc>
        <w:tc>
          <w:tcPr>
            <w:tcW w:w="3260" w:type="dxa"/>
          </w:tcPr>
          <w:p w14:paraId="47FB7E68"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35.ВЦ.02.000.Т.000482.09.22 от 27.09.2022</w:t>
            </w:r>
          </w:p>
        </w:tc>
      </w:tr>
      <w:tr w:rsidR="004537B7" w:rsidRPr="00F61F0F" w14:paraId="266DF1FE" w14:textId="77777777" w:rsidTr="005F0CE0">
        <w:tc>
          <w:tcPr>
            <w:tcW w:w="469" w:type="dxa"/>
          </w:tcPr>
          <w:p w14:paraId="60AB1835"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12</w:t>
            </w:r>
          </w:p>
        </w:tc>
        <w:tc>
          <w:tcPr>
            <w:tcW w:w="2758" w:type="dxa"/>
          </w:tcPr>
          <w:p w14:paraId="1ECC89B0"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ПС-220/10 кВ «Первомайская» филиала ПАО «ФСК ЕЭС» Вологодского ПМЭС</w:t>
            </w:r>
          </w:p>
        </w:tc>
        <w:tc>
          <w:tcPr>
            <w:tcW w:w="1463" w:type="dxa"/>
            <w:vAlign w:val="center"/>
          </w:tcPr>
          <w:p w14:paraId="27CAF603"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w:t>
            </w:r>
          </w:p>
        </w:tc>
        <w:tc>
          <w:tcPr>
            <w:tcW w:w="3357" w:type="dxa"/>
          </w:tcPr>
          <w:p w14:paraId="304C9919"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ул. К. Белова, на земельном участке с кадастровым номером 35:21:0204003:0003</w:t>
            </w:r>
          </w:p>
        </w:tc>
        <w:tc>
          <w:tcPr>
            <w:tcW w:w="3401" w:type="dxa"/>
          </w:tcPr>
          <w:p w14:paraId="059A1CEB"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не устанавливается</w:t>
            </w:r>
          </w:p>
        </w:tc>
        <w:tc>
          <w:tcPr>
            <w:tcW w:w="3260" w:type="dxa"/>
          </w:tcPr>
          <w:p w14:paraId="045405C4"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35.ВЦ.02.000.Т.000441.08.22 от 25.08.2022</w:t>
            </w:r>
          </w:p>
        </w:tc>
      </w:tr>
      <w:tr w:rsidR="004537B7" w:rsidRPr="00F61F0F" w14:paraId="1FE890FF" w14:textId="77777777" w:rsidTr="005F0CE0">
        <w:tc>
          <w:tcPr>
            <w:tcW w:w="469" w:type="dxa"/>
          </w:tcPr>
          <w:p w14:paraId="62E9632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13</w:t>
            </w:r>
          </w:p>
        </w:tc>
        <w:tc>
          <w:tcPr>
            <w:tcW w:w="2758" w:type="dxa"/>
          </w:tcPr>
          <w:p w14:paraId="2E8EC79C"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автозаправочная станция №555 ООО «ТН-АЗС-Запад»</w:t>
            </w:r>
          </w:p>
        </w:tc>
        <w:tc>
          <w:tcPr>
            <w:tcW w:w="1463" w:type="dxa"/>
            <w:vAlign w:val="center"/>
          </w:tcPr>
          <w:p w14:paraId="368C74BA"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4566E13B"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ул. Космонавта Беляева, д. 58, на земельных участках с кадастровыми номерами 35:21:0204003:332 и 35:21:0204003:329</w:t>
            </w:r>
          </w:p>
        </w:tc>
        <w:tc>
          <w:tcPr>
            <w:tcW w:w="3401" w:type="dxa"/>
          </w:tcPr>
          <w:p w14:paraId="16DB7039"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на расстоянии 50 м от границы промплощадки (земельные участки с кадастровыми номерами 35:21:0204003:332 и 35:21:0204003:329) по всем направлениям розы ветров</w:t>
            </w:r>
          </w:p>
        </w:tc>
        <w:tc>
          <w:tcPr>
            <w:tcW w:w="3260" w:type="dxa"/>
          </w:tcPr>
          <w:p w14:paraId="7B6D01BC"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35.ВЦ.02.000.Т.000394.07.22 от 22.07.2022</w:t>
            </w:r>
          </w:p>
        </w:tc>
      </w:tr>
      <w:tr w:rsidR="004537B7" w:rsidRPr="00F61F0F" w14:paraId="47A64185" w14:textId="77777777" w:rsidTr="005F0CE0">
        <w:tc>
          <w:tcPr>
            <w:tcW w:w="469" w:type="dxa"/>
          </w:tcPr>
          <w:p w14:paraId="380F3851"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14</w:t>
            </w:r>
          </w:p>
        </w:tc>
        <w:tc>
          <w:tcPr>
            <w:tcW w:w="2758" w:type="dxa"/>
          </w:tcPr>
          <w:p w14:paraId="3AF03F50"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автозаправочная станция №559 ООО «ТН-АЗС-Запад»</w:t>
            </w:r>
          </w:p>
        </w:tc>
        <w:tc>
          <w:tcPr>
            <w:tcW w:w="1463" w:type="dxa"/>
            <w:vAlign w:val="center"/>
          </w:tcPr>
          <w:p w14:paraId="2DB9A945"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469F814D"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ул. Монтклер, д. 1 на земельном участке с кадастровым номером 35:21:0503001:1074</w:t>
            </w:r>
          </w:p>
        </w:tc>
        <w:tc>
          <w:tcPr>
            <w:tcW w:w="3401" w:type="dxa"/>
          </w:tcPr>
          <w:p w14:paraId="70303A84"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35 м в западном направлении и на расстоянии 40 м в остальных направлениях розы ветров от границы производственной площадки</w:t>
            </w:r>
          </w:p>
        </w:tc>
        <w:tc>
          <w:tcPr>
            <w:tcW w:w="3260" w:type="dxa"/>
          </w:tcPr>
          <w:p w14:paraId="0541C81A"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35.ВЦ.02.000.Т.000391.07.22 от 22.07.2022</w:t>
            </w:r>
          </w:p>
        </w:tc>
      </w:tr>
      <w:tr w:rsidR="004537B7" w:rsidRPr="00F61F0F" w14:paraId="231F7BE5" w14:textId="77777777" w:rsidTr="005F0CE0">
        <w:tc>
          <w:tcPr>
            <w:tcW w:w="469" w:type="dxa"/>
          </w:tcPr>
          <w:p w14:paraId="502C6E5F"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15</w:t>
            </w:r>
          </w:p>
        </w:tc>
        <w:tc>
          <w:tcPr>
            <w:tcW w:w="2758" w:type="dxa"/>
          </w:tcPr>
          <w:p w14:paraId="5393114C"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автозаправочная станция №560 ООО «ТН-АЗС-Запад»</w:t>
            </w:r>
          </w:p>
        </w:tc>
        <w:tc>
          <w:tcPr>
            <w:tcW w:w="1463" w:type="dxa"/>
            <w:vAlign w:val="center"/>
          </w:tcPr>
          <w:p w14:paraId="4C0B61D5"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6BB4FE52"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xml:space="preserve">г. Череповец, ул. 50-летия Октября, д. 2 на двух смежных участках с кадастровыми </w:t>
            </w:r>
            <w:r w:rsidRPr="00F61F0F">
              <w:rPr>
                <w:rFonts w:ascii="Times New Roman" w:hAnsi="Times New Roman" w:cs="Times New Roman"/>
              </w:rPr>
              <w:lastRenderedPageBreak/>
              <w:t>номерами 35:21:0102001:5951, 35:21:0102001:5950</w:t>
            </w:r>
          </w:p>
        </w:tc>
        <w:tc>
          <w:tcPr>
            <w:tcW w:w="3401" w:type="dxa"/>
          </w:tcPr>
          <w:p w14:paraId="198D76B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lastRenderedPageBreak/>
              <w:t xml:space="preserve">на расстоянии 25 м в восточном направлении и на расстоянии 50 м в остальных направлениях </w:t>
            </w:r>
            <w:r w:rsidRPr="00F61F0F">
              <w:rPr>
                <w:rFonts w:ascii="Times New Roman" w:hAnsi="Times New Roman" w:cs="Times New Roman"/>
              </w:rPr>
              <w:lastRenderedPageBreak/>
              <w:t>розы ветров от границы промплощадки</w:t>
            </w:r>
          </w:p>
        </w:tc>
        <w:tc>
          <w:tcPr>
            <w:tcW w:w="3260" w:type="dxa"/>
          </w:tcPr>
          <w:p w14:paraId="631120AD"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lastRenderedPageBreak/>
              <w:t xml:space="preserve">санитарно-эпидемиологическое заключение </w:t>
            </w:r>
            <w:r w:rsidRPr="00F61F0F">
              <w:rPr>
                <w:rFonts w:ascii="Times New Roman" w:hAnsi="Times New Roman" w:cs="Times New Roman"/>
              </w:rPr>
              <w:lastRenderedPageBreak/>
              <w:t>35.ВЦ.02.000.Т.000389.07.22 от 21.07.2022</w:t>
            </w:r>
          </w:p>
        </w:tc>
      </w:tr>
      <w:tr w:rsidR="004537B7" w:rsidRPr="00F61F0F" w14:paraId="6E8AF306" w14:textId="77777777" w:rsidTr="005F0CE0">
        <w:tc>
          <w:tcPr>
            <w:tcW w:w="469" w:type="dxa"/>
          </w:tcPr>
          <w:p w14:paraId="09E0BB04"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lastRenderedPageBreak/>
              <w:t>16</w:t>
            </w:r>
          </w:p>
        </w:tc>
        <w:tc>
          <w:tcPr>
            <w:tcW w:w="2758" w:type="dxa"/>
          </w:tcPr>
          <w:p w14:paraId="0D732C1F"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автозаправочная станция №561 ООО «ТН-АЗС-Запад»</w:t>
            </w:r>
          </w:p>
        </w:tc>
        <w:tc>
          <w:tcPr>
            <w:tcW w:w="1463" w:type="dxa"/>
            <w:vAlign w:val="center"/>
          </w:tcPr>
          <w:p w14:paraId="1670666C"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711609CF"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ул. Городского питомника на земельном участке с кадастровым номером 35:21:0107001:20</w:t>
            </w:r>
          </w:p>
        </w:tc>
        <w:tc>
          <w:tcPr>
            <w:tcW w:w="3401" w:type="dxa"/>
          </w:tcPr>
          <w:p w14:paraId="75833C76"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на расстоянии 30 м от границы производственной площадки во всех направлениях розы ветров</w:t>
            </w:r>
          </w:p>
        </w:tc>
        <w:tc>
          <w:tcPr>
            <w:tcW w:w="3260" w:type="dxa"/>
          </w:tcPr>
          <w:p w14:paraId="46B37B38"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35.ВЦ.02.000.Т.000388.07.22 от 20.07.2022</w:t>
            </w:r>
          </w:p>
        </w:tc>
      </w:tr>
      <w:tr w:rsidR="004537B7" w:rsidRPr="00F61F0F" w14:paraId="47CDD357" w14:textId="77777777" w:rsidTr="005F0CE0">
        <w:tc>
          <w:tcPr>
            <w:tcW w:w="469" w:type="dxa"/>
          </w:tcPr>
          <w:p w14:paraId="639A2BA8"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17</w:t>
            </w:r>
          </w:p>
        </w:tc>
        <w:tc>
          <w:tcPr>
            <w:tcW w:w="2758" w:type="dxa"/>
          </w:tcPr>
          <w:p w14:paraId="2C89BD40"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Производственная площадка №1 (АГЗС) ООО «Райгазавто»</w:t>
            </w:r>
          </w:p>
        </w:tc>
        <w:tc>
          <w:tcPr>
            <w:tcW w:w="1463" w:type="dxa"/>
            <w:vAlign w:val="center"/>
          </w:tcPr>
          <w:p w14:paraId="3B2E0556"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6F8F79D9"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г.Череповец, ул.Рыбинская, 72, на земельном участке с кадастровым номером 35:21:0501002:145</w:t>
            </w:r>
          </w:p>
        </w:tc>
        <w:tc>
          <w:tcPr>
            <w:tcW w:w="3401" w:type="dxa"/>
          </w:tcPr>
          <w:p w14:paraId="6E427037"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не устанавливается</w:t>
            </w:r>
          </w:p>
        </w:tc>
        <w:tc>
          <w:tcPr>
            <w:tcW w:w="3260" w:type="dxa"/>
          </w:tcPr>
          <w:p w14:paraId="05D7EDE3"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35.ВЦ.02.000.Т.000242.05.22 от 12.05.2022</w:t>
            </w:r>
          </w:p>
        </w:tc>
      </w:tr>
      <w:tr w:rsidR="004537B7" w:rsidRPr="00F61F0F" w14:paraId="2308B79C" w14:textId="77777777" w:rsidTr="005F0CE0">
        <w:tc>
          <w:tcPr>
            <w:tcW w:w="469" w:type="dxa"/>
          </w:tcPr>
          <w:p w14:paraId="3E317B16"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18</w:t>
            </w:r>
          </w:p>
        </w:tc>
        <w:tc>
          <w:tcPr>
            <w:tcW w:w="2758" w:type="dxa"/>
          </w:tcPr>
          <w:p w14:paraId="0B4BC39A"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Установка воздухоразделения «Блок № 11» АО «Эр Ликид Северсталь» с учетом проектируемой Установки воздухоразделения «Блок № 15»</w:t>
            </w:r>
          </w:p>
        </w:tc>
        <w:tc>
          <w:tcPr>
            <w:tcW w:w="1463" w:type="dxa"/>
            <w:vAlign w:val="center"/>
          </w:tcPr>
          <w:p w14:paraId="749B9ECB"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III</w:t>
            </w:r>
          </w:p>
        </w:tc>
        <w:tc>
          <w:tcPr>
            <w:tcW w:w="3357" w:type="dxa"/>
          </w:tcPr>
          <w:p w14:paraId="1127C643"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г.Череповец, ул. Устюженская, д.97, на земельных участках с кадастровыми номерами:</w:t>
            </w:r>
            <w:r w:rsidRPr="00F61F0F">
              <w:rPr>
                <w:rFonts w:ascii="Times New Roman" w:hAnsi="Times New Roman" w:cs="Times New Roman"/>
              </w:rPr>
              <w:br/>
              <w:t>- 35:21:0102001:679, 35:21:0102001:2340, 35:21:0102001:2341/4</w:t>
            </w:r>
          </w:p>
        </w:tc>
        <w:tc>
          <w:tcPr>
            <w:tcW w:w="3401" w:type="dxa"/>
          </w:tcPr>
          <w:p w14:paraId="3DEDBD33"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на расстоянии 300 м от границы промплощадки по всем направлениям розы ветров</w:t>
            </w:r>
          </w:p>
        </w:tc>
        <w:tc>
          <w:tcPr>
            <w:tcW w:w="3260" w:type="dxa"/>
          </w:tcPr>
          <w:p w14:paraId="64802498"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35.ВЦ.02.000.Т.000147.03.22 от 22.03.2022</w:t>
            </w:r>
          </w:p>
        </w:tc>
      </w:tr>
      <w:tr w:rsidR="004537B7" w:rsidRPr="00F61F0F" w14:paraId="501BA005" w14:textId="77777777" w:rsidTr="005F0CE0">
        <w:tc>
          <w:tcPr>
            <w:tcW w:w="469" w:type="dxa"/>
          </w:tcPr>
          <w:p w14:paraId="20788DBA"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19</w:t>
            </w:r>
          </w:p>
        </w:tc>
        <w:tc>
          <w:tcPr>
            <w:tcW w:w="2758" w:type="dxa"/>
          </w:tcPr>
          <w:p w14:paraId="4BE1D8EF"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производственная площадка АО «Череповецкий литейно-механический завод»</w:t>
            </w:r>
          </w:p>
        </w:tc>
        <w:tc>
          <w:tcPr>
            <w:tcW w:w="1463" w:type="dxa"/>
            <w:vAlign w:val="center"/>
          </w:tcPr>
          <w:p w14:paraId="324C23CA"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2E05C37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г.Череповец, ул.Стройиндустрии, д.12 на земельном участке с кадастровым номером 35:21:0102001:23</w:t>
            </w:r>
          </w:p>
        </w:tc>
        <w:tc>
          <w:tcPr>
            <w:tcW w:w="3401" w:type="dxa"/>
          </w:tcPr>
          <w:p w14:paraId="2E297AB6"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на расстоянии 100 метров от границ территории промплощадки по всем направлениям розы ветров</w:t>
            </w:r>
          </w:p>
        </w:tc>
        <w:tc>
          <w:tcPr>
            <w:tcW w:w="3260" w:type="dxa"/>
          </w:tcPr>
          <w:p w14:paraId="08556BF7"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35.ВЦ.02.000.Т.000655.11.21 от 26.11.2021</w:t>
            </w:r>
          </w:p>
        </w:tc>
      </w:tr>
      <w:tr w:rsidR="004537B7" w:rsidRPr="00F61F0F" w14:paraId="4CA02B76" w14:textId="77777777" w:rsidTr="005F0CE0">
        <w:tc>
          <w:tcPr>
            <w:tcW w:w="469" w:type="dxa"/>
          </w:tcPr>
          <w:p w14:paraId="4ED6CFFC"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20</w:t>
            </w:r>
          </w:p>
        </w:tc>
        <w:tc>
          <w:tcPr>
            <w:tcW w:w="2758" w:type="dxa"/>
          </w:tcPr>
          <w:p w14:paraId="21F5CD2B"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Производственная площадка АО «ФЭСКО»</w:t>
            </w:r>
          </w:p>
        </w:tc>
        <w:tc>
          <w:tcPr>
            <w:tcW w:w="1463" w:type="dxa"/>
            <w:vAlign w:val="center"/>
          </w:tcPr>
          <w:p w14:paraId="6DCC9D32"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V</w:t>
            </w:r>
          </w:p>
        </w:tc>
        <w:tc>
          <w:tcPr>
            <w:tcW w:w="3357" w:type="dxa"/>
          </w:tcPr>
          <w:p w14:paraId="5DB7784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ул. Моченкова, д. 17 на земельных участках с кадастровыми номерами:</w:t>
            </w:r>
            <w:r w:rsidRPr="00F61F0F">
              <w:rPr>
                <w:rFonts w:ascii="Times New Roman" w:hAnsi="Times New Roman" w:cs="Times New Roman"/>
              </w:rPr>
              <w:br/>
              <w:t>35:21:0303001:147</w:t>
            </w:r>
            <w:r w:rsidRPr="00F61F0F">
              <w:rPr>
                <w:rFonts w:ascii="Times New Roman" w:hAnsi="Times New Roman" w:cs="Times New Roman"/>
              </w:rPr>
              <w:br/>
              <w:t>35:21:0303001:148</w:t>
            </w:r>
          </w:p>
        </w:tc>
        <w:tc>
          <w:tcPr>
            <w:tcW w:w="3401" w:type="dxa"/>
          </w:tcPr>
          <w:p w14:paraId="628F2CF6"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 востока по границе площадки, с юга 50 м, с запада от 0 до 50 м, с севера от 26 до 50 м от границы площадки</w:t>
            </w:r>
          </w:p>
        </w:tc>
        <w:tc>
          <w:tcPr>
            <w:tcW w:w="3260" w:type="dxa"/>
          </w:tcPr>
          <w:p w14:paraId="29BCD766"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35.ВЦ.02.000.Т.000432.07.21 от 30.07.2021</w:t>
            </w:r>
          </w:p>
        </w:tc>
      </w:tr>
      <w:tr w:rsidR="004537B7" w:rsidRPr="00F61F0F" w14:paraId="1B3D2142" w14:textId="77777777" w:rsidTr="005F0CE0">
        <w:tc>
          <w:tcPr>
            <w:tcW w:w="469" w:type="dxa"/>
          </w:tcPr>
          <w:p w14:paraId="37B02BA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21</w:t>
            </w:r>
          </w:p>
        </w:tc>
        <w:tc>
          <w:tcPr>
            <w:tcW w:w="2758" w:type="dxa"/>
          </w:tcPr>
          <w:p w14:paraId="7C887591"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Производственная площадка ПАО «Ростелеком»</w:t>
            </w:r>
          </w:p>
        </w:tc>
        <w:tc>
          <w:tcPr>
            <w:tcW w:w="1463" w:type="dxa"/>
            <w:vAlign w:val="center"/>
          </w:tcPr>
          <w:p w14:paraId="1A134732"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709F0507"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ул. Боршодская, д. 50а, на земельном участке с кадастровым номером 35:21:0203002:132</w:t>
            </w:r>
          </w:p>
        </w:tc>
        <w:tc>
          <w:tcPr>
            <w:tcW w:w="3401" w:type="dxa"/>
          </w:tcPr>
          <w:p w14:paraId="1F90E2C5"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по границе промплощадки</w:t>
            </w:r>
          </w:p>
        </w:tc>
        <w:tc>
          <w:tcPr>
            <w:tcW w:w="3260" w:type="dxa"/>
          </w:tcPr>
          <w:p w14:paraId="1458518C"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35.ВЦ.02.000.Т.000429.07.21 от 29.07.2021</w:t>
            </w:r>
          </w:p>
        </w:tc>
      </w:tr>
      <w:tr w:rsidR="004537B7" w:rsidRPr="00F61F0F" w14:paraId="48BE68E6" w14:textId="77777777" w:rsidTr="005F0CE0">
        <w:tc>
          <w:tcPr>
            <w:tcW w:w="469" w:type="dxa"/>
          </w:tcPr>
          <w:p w14:paraId="133199B3"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22</w:t>
            </w:r>
          </w:p>
        </w:tc>
        <w:tc>
          <w:tcPr>
            <w:tcW w:w="2758" w:type="dxa"/>
          </w:tcPr>
          <w:p w14:paraId="70E22EC2"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Площадка АЗС №32 ООО «Газпромнефть-Центр»</w:t>
            </w:r>
          </w:p>
        </w:tc>
        <w:tc>
          <w:tcPr>
            <w:tcW w:w="1463" w:type="dxa"/>
            <w:vAlign w:val="center"/>
          </w:tcPr>
          <w:p w14:paraId="3028B44D"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V</w:t>
            </w:r>
          </w:p>
        </w:tc>
        <w:tc>
          <w:tcPr>
            <w:tcW w:w="3357" w:type="dxa"/>
          </w:tcPr>
          <w:p w14:paraId="2499B023"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xml:space="preserve">, г. Череповец, ул. Парковая, д. 3, на земельном участке с </w:t>
            </w:r>
            <w:r w:rsidRPr="00F61F0F">
              <w:rPr>
                <w:rFonts w:ascii="Times New Roman" w:hAnsi="Times New Roman" w:cs="Times New Roman"/>
              </w:rPr>
              <w:lastRenderedPageBreak/>
              <w:t>кадастровым номером 35:21:0104003:18</w:t>
            </w:r>
          </w:p>
        </w:tc>
        <w:tc>
          <w:tcPr>
            <w:tcW w:w="3401" w:type="dxa"/>
          </w:tcPr>
          <w:p w14:paraId="3706F11A"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lastRenderedPageBreak/>
              <w:t>север - 32-27м,</w:t>
            </w:r>
          </w:p>
          <w:p w14:paraId="205C49BD"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северо-восток - 27м,</w:t>
            </w:r>
          </w:p>
          <w:p w14:paraId="0F85A297"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lastRenderedPageBreak/>
              <w:t>восток - 27-50-7м,</w:t>
            </w:r>
          </w:p>
          <w:p w14:paraId="14BB46E9"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юго-восток - 7м,</w:t>
            </w:r>
          </w:p>
          <w:p w14:paraId="6F9C1A21"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юг - 7-0м,</w:t>
            </w:r>
          </w:p>
          <w:p w14:paraId="52A35AC0"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северо-запад - 0-32 м,</w:t>
            </w:r>
          </w:p>
          <w:p w14:paraId="5FDD4DD7"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юго-запад, запад по границе земельного участка</w:t>
            </w:r>
          </w:p>
        </w:tc>
        <w:tc>
          <w:tcPr>
            <w:tcW w:w="3260" w:type="dxa"/>
          </w:tcPr>
          <w:p w14:paraId="480025F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lastRenderedPageBreak/>
              <w:t xml:space="preserve">санитарно-эпидемиологическое заключение </w:t>
            </w:r>
            <w:r w:rsidRPr="00F61F0F">
              <w:rPr>
                <w:rFonts w:ascii="Times New Roman" w:hAnsi="Times New Roman" w:cs="Times New Roman"/>
              </w:rPr>
              <w:lastRenderedPageBreak/>
              <w:t>35.ВЦ.02.000.Т.000414.07.21 от 14.07.2021</w:t>
            </w:r>
          </w:p>
        </w:tc>
      </w:tr>
      <w:tr w:rsidR="004537B7" w:rsidRPr="00F61F0F" w14:paraId="2F949295" w14:textId="77777777" w:rsidTr="005F0CE0">
        <w:tc>
          <w:tcPr>
            <w:tcW w:w="469" w:type="dxa"/>
          </w:tcPr>
          <w:p w14:paraId="4BCB2169"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lastRenderedPageBreak/>
              <w:t>23</w:t>
            </w:r>
          </w:p>
        </w:tc>
        <w:tc>
          <w:tcPr>
            <w:tcW w:w="2758" w:type="dxa"/>
          </w:tcPr>
          <w:p w14:paraId="4ACD9B86"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АЗС №35 ООО «Газпромнефть-Центр»</w:t>
            </w:r>
          </w:p>
        </w:tc>
        <w:tc>
          <w:tcPr>
            <w:tcW w:w="1463" w:type="dxa"/>
            <w:vAlign w:val="center"/>
          </w:tcPr>
          <w:p w14:paraId="4CD4507A"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08202846"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ул. Химиков, д. 13, на земельном участке с кадастровым номером 35:21:0202001:80</w:t>
            </w:r>
          </w:p>
        </w:tc>
        <w:tc>
          <w:tcPr>
            <w:tcW w:w="3401" w:type="dxa"/>
          </w:tcPr>
          <w:p w14:paraId="54B5B1A3"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север 22-17м,</w:t>
            </w:r>
          </w:p>
          <w:p w14:paraId="596C9A7F"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северо-восток 17-16м,</w:t>
            </w:r>
          </w:p>
          <w:p w14:paraId="366FE3A3"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восток 16-36-26м,</w:t>
            </w:r>
          </w:p>
          <w:p w14:paraId="7D7CB476"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юго-восток 26-0м,</w:t>
            </w:r>
          </w:p>
          <w:p w14:paraId="34240150"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юг 0-18м,</w:t>
            </w:r>
          </w:p>
          <w:p w14:paraId="64532A02"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юго-запад 18-26м,</w:t>
            </w:r>
          </w:p>
          <w:p w14:paraId="657F87A9"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запад 26-40-31м,</w:t>
            </w:r>
          </w:p>
          <w:p w14:paraId="68843EAD"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северо-запад 31-33-22м.</w:t>
            </w:r>
          </w:p>
        </w:tc>
        <w:tc>
          <w:tcPr>
            <w:tcW w:w="3260" w:type="dxa"/>
          </w:tcPr>
          <w:p w14:paraId="34655C59"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35.ВЦ.02.000.Т.000413.07.21 от 14.07.2021</w:t>
            </w:r>
          </w:p>
        </w:tc>
      </w:tr>
      <w:tr w:rsidR="004537B7" w:rsidRPr="00F61F0F" w14:paraId="4044D966" w14:textId="77777777" w:rsidTr="005F0CE0">
        <w:tc>
          <w:tcPr>
            <w:tcW w:w="469" w:type="dxa"/>
          </w:tcPr>
          <w:p w14:paraId="71C82635"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24</w:t>
            </w:r>
          </w:p>
        </w:tc>
        <w:tc>
          <w:tcPr>
            <w:tcW w:w="2758" w:type="dxa"/>
          </w:tcPr>
          <w:p w14:paraId="266EB56B"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Производственные площадки ПАО «ЗЖБИиК»</w:t>
            </w:r>
          </w:p>
        </w:tc>
        <w:tc>
          <w:tcPr>
            <w:tcW w:w="1463" w:type="dxa"/>
            <w:vAlign w:val="center"/>
          </w:tcPr>
          <w:p w14:paraId="00328E96"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III</w:t>
            </w:r>
          </w:p>
        </w:tc>
        <w:tc>
          <w:tcPr>
            <w:tcW w:w="3357" w:type="dxa"/>
          </w:tcPr>
          <w:p w14:paraId="2E94B343"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г.Череповец, ул. Стройиндустрии, д.9 (площадка №2 - земельный участок с кадастровым номером 35:21:0104005:35) и ул. Окружная (площадка №1 - смежные участки с кадастровыми номерами 35:21:0104007:123, 35:21:0104007:124)</w:t>
            </w:r>
          </w:p>
        </w:tc>
        <w:tc>
          <w:tcPr>
            <w:tcW w:w="3401" w:type="dxa"/>
          </w:tcPr>
          <w:p w14:paraId="19ADCF9C"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с севера - 139 м до 364 м от границы ЗУ 35:21:0104005:35,</w:t>
            </w:r>
            <w:r w:rsidRPr="00F61F0F">
              <w:rPr>
                <w:rFonts w:ascii="Times New Roman" w:hAnsi="Times New Roman" w:cs="Times New Roman"/>
              </w:rPr>
              <w:br/>
              <w:t>- с северо-востока 336 м от границы ЗУ 35:21:0104005:35,</w:t>
            </w:r>
            <w:r w:rsidRPr="00F61F0F">
              <w:rPr>
                <w:rFonts w:ascii="Times New Roman" w:hAnsi="Times New Roman" w:cs="Times New Roman"/>
              </w:rPr>
              <w:br/>
              <w:t>- с востока 221 м от границы ЗУ 35:21:0104005:35,</w:t>
            </w:r>
            <w:r w:rsidRPr="00F61F0F">
              <w:rPr>
                <w:rFonts w:ascii="Times New Roman" w:hAnsi="Times New Roman" w:cs="Times New Roman"/>
              </w:rPr>
              <w:br/>
              <w:t>- с юго-востока 213 м от границы ЗУ 35:21:0104005:35,</w:t>
            </w:r>
            <w:r w:rsidRPr="00F61F0F">
              <w:rPr>
                <w:rFonts w:ascii="Times New Roman" w:hAnsi="Times New Roman" w:cs="Times New Roman"/>
              </w:rPr>
              <w:br/>
              <w:t>- с юго-востока 145 м от границы контура объекта ЗУ 35:21:0104007:124,</w:t>
            </w:r>
            <w:r w:rsidRPr="00F61F0F">
              <w:rPr>
                <w:rFonts w:ascii="Times New Roman" w:hAnsi="Times New Roman" w:cs="Times New Roman"/>
              </w:rPr>
              <w:br/>
              <w:t>- с юго-востока 153 м от границы ЗУ 35:21:0104007:123,</w:t>
            </w:r>
            <w:r w:rsidRPr="00F61F0F">
              <w:rPr>
                <w:rFonts w:ascii="Times New Roman" w:hAnsi="Times New Roman" w:cs="Times New Roman"/>
              </w:rPr>
              <w:br/>
              <w:t>- с юга 202 м от границы контура объекта ЗУ 35:21:0104005:35,</w:t>
            </w:r>
            <w:r w:rsidRPr="00F61F0F">
              <w:rPr>
                <w:rFonts w:ascii="Times New Roman" w:hAnsi="Times New Roman" w:cs="Times New Roman"/>
              </w:rPr>
              <w:br/>
              <w:t>- с юга 297 м от границы ЗУ 35:21:0104007:123,</w:t>
            </w:r>
            <w:r w:rsidRPr="00F61F0F">
              <w:rPr>
                <w:rFonts w:ascii="Times New Roman" w:hAnsi="Times New Roman" w:cs="Times New Roman"/>
              </w:rPr>
              <w:br/>
              <w:t>- с юго-запада 194 м от границы ЗУ 35:21:0104007:123,</w:t>
            </w:r>
            <w:r w:rsidRPr="00F61F0F">
              <w:rPr>
                <w:rFonts w:ascii="Times New Roman" w:hAnsi="Times New Roman" w:cs="Times New Roman"/>
              </w:rPr>
              <w:br/>
            </w:r>
            <w:r w:rsidRPr="00F61F0F">
              <w:rPr>
                <w:rFonts w:ascii="Times New Roman" w:hAnsi="Times New Roman" w:cs="Times New Roman"/>
              </w:rPr>
              <w:lastRenderedPageBreak/>
              <w:t>- с запада 145 м от границы ЗУ 35:21:0104007:123,</w:t>
            </w:r>
            <w:r w:rsidRPr="00F61F0F">
              <w:rPr>
                <w:rFonts w:ascii="Times New Roman" w:hAnsi="Times New Roman" w:cs="Times New Roman"/>
              </w:rPr>
              <w:br/>
              <w:t>- с запада 221 м до 260 м от границы ЗУ 35:21:0104007:124,</w:t>
            </w:r>
            <w:r w:rsidRPr="00F61F0F">
              <w:rPr>
                <w:rFonts w:ascii="Times New Roman" w:hAnsi="Times New Roman" w:cs="Times New Roman"/>
              </w:rPr>
              <w:br/>
              <w:t>- с северо-запада 153 м от границы ЗУ 35:21:0104007:124,</w:t>
            </w:r>
            <w:r w:rsidRPr="00F61F0F">
              <w:rPr>
                <w:rFonts w:ascii="Times New Roman" w:hAnsi="Times New Roman" w:cs="Times New Roman"/>
              </w:rPr>
              <w:br/>
              <w:t>- с севера от 189 м до 287 м от границы ЗУ 35:21:0104007:124,</w:t>
            </w:r>
            <w:r w:rsidRPr="00F61F0F">
              <w:rPr>
                <w:rFonts w:ascii="Times New Roman" w:hAnsi="Times New Roman" w:cs="Times New Roman"/>
              </w:rPr>
              <w:br/>
              <w:t>- с северо-запада 218м от границы ЗУ 35:21:0104005:35.</w:t>
            </w:r>
          </w:p>
        </w:tc>
        <w:tc>
          <w:tcPr>
            <w:tcW w:w="3260" w:type="dxa"/>
          </w:tcPr>
          <w:p w14:paraId="3C02535D"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lastRenderedPageBreak/>
              <w:t>санитарно-эпидемиологическое заключение 35.ВЦ.02.000.Т.000152.03.21 от 18.03.2021</w:t>
            </w:r>
          </w:p>
        </w:tc>
      </w:tr>
      <w:tr w:rsidR="004537B7" w:rsidRPr="00F61F0F" w14:paraId="469BACDA" w14:textId="77777777" w:rsidTr="005F0CE0">
        <w:tc>
          <w:tcPr>
            <w:tcW w:w="469" w:type="dxa"/>
          </w:tcPr>
          <w:p w14:paraId="2C54E3E4"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25</w:t>
            </w:r>
          </w:p>
        </w:tc>
        <w:tc>
          <w:tcPr>
            <w:tcW w:w="2758" w:type="dxa"/>
          </w:tcPr>
          <w:p w14:paraId="4FB76065"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АЗС № 33 ООО «Газпромнефть-Центр»</w:t>
            </w:r>
          </w:p>
        </w:tc>
        <w:tc>
          <w:tcPr>
            <w:tcW w:w="1463" w:type="dxa"/>
            <w:vAlign w:val="center"/>
          </w:tcPr>
          <w:p w14:paraId="48F9CFDE"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32A854EF"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ул. Олимпийская, д. 48, на земельном участке с кадастровым номером 35:21:0204002:3063</w:t>
            </w:r>
          </w:p>
        </w:tc>
        <w:tc>
          <w:tcPr>
            <w:tcW w:w="3401" w:type="dxa"/>
          </w:tcPr>
          <w:p w14:paraId="7ECF3421"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на север - 18-25-18м,</w:t>
            </w:r>
          </w:p>
          <w:p w14:paraId="6E0FD7FD"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на северо-восток - 18-12-20м,</w:t>
            </w:r>
          </w:p>
          <w:p w14:paraId="70DDE471"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на восток - 20-15м,</w:t>
            </w:r>
          </w:p>
          <w:p w14:paraId="0B91B3AC"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на юго-восток - 15-10-20м,</w:t>
            </w:r>
          </w:p>
          <w:p w14:paraId="6FA68142"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на юг - 20-26-17м,</w:t>
            </w:r>
          </w:p>
          <w:p w14:paraId="61B9AE85"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на юго-запад - 17-11-26м,</w:t>
            </w:r>
          </w:p>
          <w:p w14:paraId="2B6913BD"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на запад - 26-16м,</w:t>
            </w:r>
          </w:p>
          <w:p w14:paraId="7926F0F4"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на северо-запад - 16-10-18м</w:t>
            </w:r>
          </w:p>
        </w:tc>
        <w:tc>
          <w:tcPr>
            <w:tcW w:w="3260" w:type="dxa"/>
          </w:tcPr>
          <w:p w14:paraId="65F6C2CA"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35.ВЦ.02.000.Т.000114.03.21 от 09.03.2021</w:t>
            </w:r>
          </w:p>
        </w:tc>
      </w:tr>
      <w:tr w:rsidR="004537B7" w:rsidRPr="00F61F0F" w14:paraId="3F1FF057" w14:textId="77777777" w:rsidTr="005F0CE0">
        <w:tc>
          <w:tcPr>
            <w:tcW w:w="469" w:type="dxa"/>
          </w:tcPr>
          <w:p w14:paraId="5D430F7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26</w:t>
            </w:r>
          </w:p>
        </w:tc>
        <w:tc>
          <w:tcPr>
            <w:tcW w:w="2758" w:type="dxa"/>
          </w:tcPr>
          <w:p w14:paraId="70B64EFB"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АЗС «Спутник»</w:t>
            </w:r>
          </w:p>
        </w:tc>
        <w:tc>
          <w:tcPr>
            <w:tcW w:w="1463" w:type="dxa"/>
            <w:vAlign w:val="center"/>
          </w:tcPr>
          <w:p w14:paraId="1D00D6D7"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443EC00F"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Кирилловское шоссе, 94А, на земельном участке с кадастровым номером 35:21:0304001:53</w:t>
            </w:r>
          </w:p>
        </w:tc>
        <w:tc>
          <w:tcPr>
            <w:tcW w:w="3401" w:type="dxa"/>
          </w:tcPr>
          <w:p w14:paraId="365AE401"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с севера по границе промплощадки;</w:t>
            </w:r>
            <w:r w:rsidRPr="00F61F0F">
              <w:rPr>
                <w:rFonts w:ascii="Times New Roman" w:hAnsi="Times New Roman" w:cs="Times New Roman"/>
              </w:rPr>
              <w:br/>
              <w:t>- с северо-востока и востока по границе земельного участка с кадастровым номером 35:21:0304001:131;</w:t>
            </w:r>
            <w:r w:rsidRPr="00F61F0F">
              <w:rPr>
                <w:rFonts w:ascii="Times New Roman" w:hAnsi="Times New Roman" w:cs="Times New Roman"/>
              </w:rPr>
              <w:br/>
              <w:t>- с юго-востока по восточному углу земельного участка 35:21:0304001:72 и далее на расстоянии 52 м от границы земельного участка 35:21:0304001:53;</w:t>
            </w:r>
            <w:r w:rsidRPr="00F61F0F">
              <w:rPr>
                <w:rFonts w:ascii="Times New Roman" w:hAnsi="Times New Roman" w:cs="Times New Roman"/>
              </w:rPr>
              <w:br/>
              <w:t>- с юга на расстоянии 54 м - 59 м от границы земельного участка 35:21:0304001:53;</w:t>
            </w:r>
            <w:r w:rsidRPr="00F61F0F">
              <w:rPr>
                <w:rFonts w:ascii="Times New Roman" w:hAnsi="Times New Roman" w:cs="Times New Roman"/>
              </w:rPr>
              <w:br/>
            </w:r>
            <w:r w:rsidRPr="00F61F0F">
              <w:rPr>
                <w:rFonts w:ascii="Times New Roman" w:hAnsi="Times New Roman" w:cs="Times New Roman"/>
              </w:rPr>
              <w:lastRenderedPageBreak/>
              <w:t>- с юго-запада, запада, северо-запада на расстоянии 100 м от границы промплощадки.</w:t>
            </w:r>
          </w:p>
        </w:tc>
        <w:tc>
          <w:tcPr>
            <w:tcW w:w="3260" w:type="dxa"/>
          </w:tcPr>
          <w:p w14:paraId="57E9CB0F"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lastRenderedPageBreak/>
              <w:t>санитарно-эпидемиологическое заключение 35.ВЦ.02.000.Т.000064.02.21 от 09.02.2021</w:t>
            </w:r>
          </w:p>
        </w:tc>
      </w:tr>
      <w:tr w:rsidR="004537B7" w:rsidRPr="00F61F0F" w14:paraId="29D61B91" w14:textId="77777777" w:rsidTr="005F0CE0">
        <w:tc>
          <w:tcPr>
            <w:tcW w:w="469" w:type="dxa"/>
          </w:tcPr>
          <w:p w14:paraId="4754170A"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27</w:t>
            </w:r>
          </w:p>
        </w:tc>
        <w:tc>
          <w:tcPr>
            <w:tcW w:w="2758" w:type="dxa"/>
          </w:tcPr>
          <w:p w14:paraId="0004C7E2"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Проектируемое производственное здание с пристроенным АБК</w:t>
            </w:r>
          </w:p>
        </w:tc>
        <w:tc>
          <w:tcPr>
            <w:tcW w:w="1463" w:type="dxa"/>
            <w:vAlign w:val="center"/>
          </w:tcPr>
          <w:p w14:paraId="5274D622"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6747B68F"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Индустриальный парк «Череповец», на земельном участке с кадастровым номером 35:21:0102004:268</w:t>
            </w:r>
          </w:p>
        </w:tc>
        <w:tc>
          <w:tcPr>
            <w:tcW w:w="3401" w:type="dxa"/>
          </w:tcPr>
          <w:p w14:paraId="45337C57"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на расстоянии 100м от границ площадки предприятия по всем направлениям розы ветров</w:t>
            </w:r>
          </w:p>
        </w:tc>
        <w:tc>
          <w:tcPr>
            <w:tcW w:w="3260" w:type="dxa"/>
          </w:tcPr>
          <w:p w14:paraId="63360120"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35.ВЦ.02.000.Т.000062.02.21 от 08.02.2021</w:t>
            </w:r>
          </w:p>
        </w:tc>
      </w:tr>
      <w:tr w:rsidR="004537B7" w:rsidRPr="00F61F0F" w14:paraId="57446368" w14:textId="77777777" w:rsidTr="005F0CE0">
        <w:tc>
          <w:tcPr>
            <w:tcW w:w="469" w:type="dxa"/>
          </w:tcPr>
          <w:p w14:paraId="15EC5595"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28</w:t>
            </w:r>
          </w:p>
        </w:tc>
        <w:tc>
          <w:tcPr>
            <w:tcW w:w="2758" w:type="dxa"/>
          </w:tcPr>
          <w:p w14:paraId="269BE8A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котельная «Тепличная» ООО «Газпром теплоэнерго Вологда»</w:t>
            </w:r>
          </w:p>
        </w:tc>
        <w:tc>
          <w:tcPr>
            <w:tcW w:w="1463" w:type="dxa"/>
            <w:vAlign w:val="center"/>
          </w:tcPr>
          <w:p w14:paraId="463A33DA"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w:t>
            </w:r>
          </w:p>
        </w:tc>
        <w:tc>
          <w:tcPr>
            <w:tcW w:w="3357" w:type="dxa"/>
          </w:tcPr>
          <w:p w14:paraId="41E40777"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г.Череповец, ул.Центральная, д.27, на земельном участке с кадастровым номером 35:21:0102005:216</w:t>
            </w:r>
          </w:p>
        </w:tc>
        <w:tc>
          <w:tcPr>
            <w:tcW w:w="3401" w:type="dxa"/>
          </w:tcPr>
          <w:p w14:paraId="63FF2ED4"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на расстоянии 5 м от границы площадки по всем направлениям розы ветров</w:t>
            </w:r>
          </w:p>
        </w:tc>
        <w:tc>
          <w:tcPr>
            <w:tcW w:w="3260" w:type="dxa"/>
          </w:tcPr>
          <w:p w14:paraId="4FB4699C"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35.ВЦ.02.000.Т.001001.12.20 от 30.12.2020</w:t>
            </w:r>
          </w:p>
        </w:tc>
      </w:tr>
      <w:tr w:rsidR="004537B7" w:rsidRPr="00F61F0F" w14:paraId="1E556786" w14:textId="77777777" w:rsidTr="005F0CE0">
        <w:tc>
          <w:tcPr>
            <w:tcW w:w="469" w:type="dxa"/>
          </w:tcPr>
          <w:p w14:paraId="75A66F89"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29</w:t>
            </w:r>
          </w:p>
        </w:tc>
        <w:tc>
          <w:tcPr>
            <w:tcW w:w="2758" w:type="dxa"/>
          </w:tcPr>
          <w:p w14:paraId="0D11C40C"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ГРС «Череповец-1» Шекснинского ЛПУМГ</w:t>
            </w:r>
          </w:p>
        </w:tc>
        <w:tc>
          <w:tcPr>
            <w:tcW w:w="1463" w:type="dxa"/>
            <w:vAlign w:val="center"/>
          </w:tcPr>
          <w:p w14:paraId="7D9ABBC6"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III</w:t>
            </w:r>
          </w:p>
        </w:tc>
        <w:tc>
          <w:tcPr>
            <w:tcW w:w="3357" w:type="dxa"/>
          </w:tcPr>
          <w:p w14:paraId="34229CB5"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Северное шоссе, на земельном участке с кадастровым номером 35:21:0102002:106</w:t>
            </w:r>
          </w:p>
        </w:tc>
        <w:tc>
          <w:tcPr>
            <w:tcW w:w="3401" w:type="dxa"/>
          </w:tcPr>
          <w:p w14:paraId="2EE2964F"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на расстоянии 300 м от внешних границ земельного участка 35:21:0102002:106 по всем направлениям розы ветров</w:t>
            </w:r>
          </w:p>
        </w:tc>
        <w:tc>
          <w:tcPr>
            <w:tcW w:w="3260" w:type="dxa"/>
          </w:tcPr>
          <w:p w14:paraId="45AD2446"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35.ВЦ.02.000.Т.000475.08.20 от 11.08.2020</w:t>
            </w:r>
          </w:p>
        </w:tc>
      </w:tr>
      <w:tr w:rsidR="004537B7" w:rsidRPr="00F61F0F" w14:paraId="397C7EFD" w14:textId="77777777" w:rsidTr="005F0CE0">
        <w:tc>
          <w:tcPr>
            <w:tcW w:w="469" w:type="dxa"/>
          </w:tcPr>
          <w:p w14:paraId="4D714E34"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30</w:t>
            </w:r>
          </w:p>
        </w:tc>
        <w:tc>
          <w:tcPr>
            <w:tcW w:w="2758" w:type="dxa"/>
          </w:tcPr>
          <w:p w14:paraId="0ED20885"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Производственная площадка ООО «ЧМК»</w:t>
            </w:r>
          </w:p>
        </w:tc>
        <w:tc>
          <w:tcPr>
            <w:tcW w:w="1463" w:type="dxa"/>
            <w:vAlign w:val="center"/>
          </w:tcPr>
          <w:p w14:paraId="2A9D91D0"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79EF9494"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ул. Молодёжная, д. 29, на земельном участке с кадастровым номером 35:21:0302012:15</w:t>
            </w:r>
          </w:p>
        </w:tc>
        <w:tc>
          <w:tcPr>
            <w:tcW w:w="3401" w:type="dxa"/>
          </w:tcPr>
          <w:p w14:paraId="7723DE8F"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по границе промплощадки (земельный участок с кадастровым номером 35:21:0302012:15) по всем направлениям розы ветров</w:t>
            </w:r>
          </w:p>
        </w:tc>
        <w:tc>
          <w:tcPr>
            <w:tcW w:w="3260" w:type="dxa"/>
          </w:tcPr>
          <w:p w14:paraId="361E0A43"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35.ВЦ.02.000.Т.000471.08.20 от 07.08.2020</w:t>
            </w:r>
          </w:p>
        </w:tc>
      </w:tr>
      <w:tr w:rsidR="004537B7" w:rsidRPr="00F61F0F" w14:paraId="544F5FEE" w14:textId="77777777" w:rsidTr="005F0CE0">
        <w:tc>
          <w:tcPr>
            <w:tcW w:w="469" w:type="dxa"/>
          </w:tcPr>
          <w:p w14:paraId="782070CC"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31</w:t>
            </w:r>
          </w:p>
        </w:tc>
        <w:tc>
          <w:tcPr>
            <w:tcW w:w="2758" w:type="dxa"/>
          </w:tcPr>
          <w:p w14:paraId="0F94277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Торговый центр «Леруа Мерлен»</w:t>
            </w:r>
          </w:p>
        </w:tc>
        <w:tc>
          <w:tcPr>
            <w:tcW w:w="1463" w:type="dxa"/>
            <w:vAlign w:val="center"/>
          </w:tcPr>
          <w:p w14:paraId="41BBB71C"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V</w:t>
            </w:r>
          </w:p>
        </w:tc>
        <w:tc>
          <w:tcPr>
            <w:tcW w:w="3357" w:type="dxa"/>
          </w:tcPr>
          <w:p w14:paraId="596C78B3"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Октябрьский проспект, д.23, на земельном участке с кадастровым номером земельного участка 35:21:0502003:404</w:t>
            </w:r>
          </w:p>
        </w:tc>
        <w:tc>
          <w:tcPr>
            <w:tcW w:w="3401" w:type="dxa"/>
          </w:tcPr>
          <w:p w14:paraId="315F4877"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на расстоянии 20м от границы промплощадки (земельный участок 35:21:0502003:404) по всем направлениях розы ветров</w:t>
            </w:r>
          </w:p>
        </w:tc>
        <w:tc>
          <w:tcPr>
            <w:tcW w:w="3260" w:type="dxa"/>
          </w:tcPr>
          <w:p w14:paraId="2F6BC41D"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35.ВЦ.02.000.Т.000464.08.20 от 04.08.2020</w:t>
            </w:r>
          </w:p>
        </w:tc>
      </w:tr>
      <w:tr w:rsidR="004537B7" w:rsidRPr="00F61F0F" w14:paraId="1DC71BE5" w14:textId="77777777" w:rsidTr="005F0CE0">
        <w:tc>
          <w:tcPr>
            <w:tcW w:w="469" w:type="dxa"/>
          </w:tcPr>
          <w:p w14:paraId="04200DAC"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32</w:t>
            </w:r>
          </w:p>
        </w:tc>
        <w:tc>
          <w:tcPr>
            <w:tcW w:w="2758" w:type="dxa"/>
          </w:tcPr>
          <w:p w14:paraId="5CB93BA6"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Проектируемый автоматизированный прирельсовый склад цемента</w:t>
            </w:r>
          </w:p>
        </w:tc>
        <w:tc>
          <w:tcPr>
            <w:tcW w:w="1463" w:type="dxa"/>
            <w:vAlign w:val="center"/>
          </w:tcPr>
          <w:p w14:paraId="49324A09"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III</w:t>
            </w:r>
          </w:p>
        </w:tc>
        <w:tc>
          <w:tcPr>
            <w:tcW w:w="3357" w:type="dxa"/>
          </w:tcPr>
          <w:p w14:paraId="294F2957"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ул. Белинского, д.3 на земельном участке с кадастровым номером 35:21:0202003:194</w:t>
            </w:r>
          </w:p>
        </w:tc>
        <w:tc>
          <w:tcPr>
            <w:tcW w:w="3401" w:type="dxa"/>
          </w:tcPr>
          <w:p w14:paraId="5CF1C1ED"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по границе промплощадки в северо-западном, северном, северо-восточном, восточном, южном направлениях;</w:t>
            </w:r>
            <w:r w:rsidRPr="00F61F0F">
              <w:rPr>
                <w:rFonts w:ascii="Times New Roman" w:hAnsi="Times New Roman" w:cs="Times New Roman"/>
              </w:rPr>
              <w:br/>
              <w:t>- в юго-западном, западном направлениях на расстоянии 100 м от границы промплощадки;</w:t>
            </w:r>
            <w:r w:rsidRPr="00F61F0F">
              <w:rPr>
                <w:rFonts w:ascii="Times New Roman" w:hAnsi="Times New Roman" w:cs="Times New Roman"/>
              </w:rPr>
              <w:br/>
              <w:t xml:space="preserve">- в юго-восточном направлении </w:t>
            </w:r>
            <w:r w:rsidRPr="00F61F0F">
              <w:rPr>
                <w:rFonts w:ascii="Times New Roman" w:hAnsi="Times New Roman" w:cs="Times New Roman"/>
              </w:rPr>
              <w:lastRenderedPageBreak/>
              <w:t>по земельному участку с кадастровым номером 35:21:0202003:3345 и 35:21:0202003:202, по северной границе земельного участка с кадастровым номером 35:21:0202003:28</w:t>
            </w:r>
          </w:p>
        </w:tc>
        <w:tc>
          <w:tcPr>
            <w:tcW w:w="3260" w:type="dxa"/>
          </w:tcPr>
          <w:p w14:paraId="41A97A56"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lastRenderedPageBreak/>
              <w:t>санитарно-эпидемиологическое заключение 35.ВЦ.02.000.Т.000464.08.20 от 04.08.2020</w:t>
            </w:r>
          </w:p>
        </w:tc>
      </w:tr>
      <w:tr w:rsidR="004537B7" w:rsidRPr="00F61F0F" w14:paraId="4730B72F" w14:textId="77777777" w:rsidTr="005F0CE0">
        <w:tc>
          <w:tcPr>
            <w:tcW w:w="469" w:type="dxa"/>
          </w:tcPr>
          <w:p w14:paraId="7A85F42F"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33</w:t>
            </w:r>
          </w:p>
        </w:tc>
        <w:tc>
          <w:tcPr>
            <w:tcW w:w="2758" w:type="dxa"/>
          </w:tcPr>
          <w:p w14:paraId="7FF5A0A9"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Производственная площадка АО «Череповецкий завод силикатного кирпича» (АО «ЧЗСК»)</w:t>
            </w:r>
          </w:p>
        </w:tc>
        <w:tc>
          <w:tcPr>
            <w:tcW w:w="1463" w:type="dxa"/>
            <w:vAlign w:val="center"/>
          </w:tcPr>
          <w:p w14:paraId="0D2181B0"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III</w:t>
            </w:r>
          </w:p>
        </w:tc>
        <w:tc>
          <w:tcPr>
            <w:tcW w:w="3357" w:type="dxa"/>
          </w:tcPr>
          <w:p w14:paraId="5978EE04"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w:t>
            </w:r>
            <w:r w:rsidRPr="00F61F0F">
              <w:rPr>
                <w:rFonts w:ascii="Times New Roman" w:hAnsi="Times New Roman" w:cs="Times New Roman"/>
                <w:lang w:val="en-US"/>
              </w:rPr>
              <w:t> </w:t>
            </w:r>
            <w:r w:rsidRPr="00F61F0F">
              <w:rPr>
                <w:rFonts w:ascii="Times New Roman" w:hAnsi="Times New Roman" w:cs="Times New Roman"/>
              </w:rPr>
              <w:t>Череповец, ул. Леднева, д.2 на земельном участке с кадастровым номером 35:21:0203002:204</w:t>
            </w:r>
          </w:p>
        </w:tc>
        <w:tc>
          <w:tcPr>
            <w:tcW w:w="3401" w:type="dxa"/>
          </w:tcPr>
          <w:p w14:paraId="0F4FE852"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на расстоянии 22 м с восточной стороны от границ промплощадки; по границе промплощадки по всем остальным направлениям розы ветров</w:t>
            </w:r>
          </w:p>
        </w:tc>
        <w:tc>
          <w:tcPr>
            <w:tcW w:w="3260" w:type="dxa"/>
          </w:tcPr>
          <w:p w14:paraId="0790559A"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35.ВЦ.02.000.Т.000068.03.20 от 11.03.2020</w:t>
            </w:r>
          </w:p>
        </w:tc>
      </w:tr>
      <w:tr w:rsidR="004537B7" w:rsidRPr="00F61F0F" w14:paraId="79F7641D" w14:textId="77777777" w:rsidTr="005F0CE0">
        <w:tc>
          <w:tcPr>
            <w:tcW w:w="469" w:type="dxa"/>
          </w:tcPr>
          <w:p w14:paraId="32F04F6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34</w:t>
            </w:r>
          </w:p>
        </w:tc>
        <w:tc>
          <w:tcPr>
            <w:tcW w:w="2758" w:type="dxa"/>
          </w:tcPr>
          <w:p w14:paraId="48240222"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Комплекс воздухоразделительной установки (блок №11) АО «Эр Ликид Северсталь» (АО «АЛС»)</w:t>
            </w:r>
          </w:p>
        </w:tc>
        <w:tc>
          <w:tcPr>
            <w:tcW w:w="1463" w:type="dxa"/>
            <w:vAlign w:val="center"/>
          </w:tcPr>
          <w:p w14:paraId="28729DA8"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III</w:t>
            </w:r>
          </w:p>
        </w:tc>
        <w:tc>
          <w:tcPr>
            <w:tcW w:w="3357" w:type="dxa"/>
          </w:tcPr>
          <w:p w14:paraId="5016FE90"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г.Череповец, ул.Устюженская, д.97 на двух земельных участках с кадастровыми номерами:</w:t>
            </w:r>
            <w:r w:rsidRPr="00F61F0F">
              <w:rPr>
                <w:rFonts w:ascii="Times New Roman" w:hAnsi="Times New Roman" w:cs="Times New Roman"/>
              </w:rPr>
              <w:br/>
              <w:t>- 35:21:0102001:679</w:t>
            </w:r>
            <w:r w:rsidRPr="00F61F0F">
              <w:rPr>
                <w:rFonts w:ascii="Times New Roman" w:hAnsi="Times New Roman" w:cs="Times New Roman"/>
              </w:rPr>
              <w:br/>
              <w:t>- 35:21:0102001:2340 Участок с кадастровым номером 35:21:0102001:679 располагается внутри участка с кадастровым номером 35:21:0102001:2340</w:t>
            </w:r>
          </w:p>
        </w:tc>
        <w:tc>
          <w:tcPr>
            <w:tcW w:w="3401" w:type="dxa"/>
          </w:tcPr>
          <w:p w14:paraId="1D30AD8F"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на расстоянии 300 м от границы промплощадки (з.у. с кадастровым номером 35:21:0102001:2340, включая з.у. с номером 35:21:0102001:679) по всем направлениям розы ветров</w:t>
            </w:r>
          </w:p>
        </w:tc>
        <w:tc>
          <w:tcPr>
            <w:tcW w:w="3260" w:type="dxa"/>
          </w:tcPr>
          <w:p w14:paraId="6F7F1938"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35.ВЦ.02.000.Т.000067.03.20 от 11.03.2020</w:t>
            </w:r>
          </w:p>
        </w:tc>
      </w:tr>
      <w:tr w:rsidR="004537B7" w:rsidRPr="00F61F0F" w14:paraId="7B7F4BC6" w14:textId="77777777" w:rsidTr="005F0CE0">
        <w:tc>
          <w:tcPr>
            <w:tcW w:w="469" w:type="dxa"/>
          </w:tcPr>
          <w:p w14:paraId="22C8A698"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35</w:t>
            </w:r>
          </w:p>
        </w:tc>
        <w:tc>
          <w:tcPr>
            <w:tcW w:w="2758" w:type="dxa"/>
          </w:tcPr>
          <w:p w14:paraId="06ABEB04"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Производственная площадка трамвайного депо МУП «Электротранс»</w:t>
            </w:r>
          </w:p>
        </w:tc>
        <w:tc>
          <w:tcPr>
            <w:tcW w:w="1463" w:type="dxa"/>
            <w:vAlign w:val="center"/>
          </w:tcPr>
          <w:p w14:paraId="0C63AB1C"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III</w:t>
            </w:r>
          </w:p>
        </w:tc>
        <w:tc>
          <w:tcPr>
            <w:tcW w:w="3357" w:type="dxa"/>
          </w:tcPr>
          <w:p w14:paraId="66A7FC8E"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г.Череповец, ул.Олимпийская, 26 на земельном участке с кадастровым номером 35:21:0204003:0142</w:t>
            </w:r>
          </w:p>
        </w:tc>
        <w:tc>
          <w:tcPr>
            <w:tcW w:w="3401" w:type="dxa"/>
          </w:tcPr>
          <w:p w14:paraId="5590B3F1"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с севера 178 м,</w:t>
            </w:r>
          </w:p>
          <w:p w14:paraId="2B541505"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с юга 155 м,</w:t>
            </w:r>
          </w:p>
          <w:p w14:paraId="53B72CF1"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с востока 213 м,</w:t>
            </w:r>
          </w:p>
          <w:p w14:paraId="3544085F"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 запада 45 м от границ промплощадки</w:t>
            </w:r>
          </w:p>
        </w:tc>
        <w:tc>
          <w:tcPr>
            <w:tcW w:w="3260" w:type="dxa"/>
          </w:tcPr>
          <w:p w14:paraId="0E01F0CB"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35.ВЦ.02.000.Т.000028.01.20 от 23.01.2020</w:t>
            </w:r>
          </w:p>
        </w:tc>
      </w:tr>
      <w:tr w:rsidR="004537B7" w:rsidRPr="00F61F0F" w14:paraId="058331B3" w14:textId="77777777" w:rsidTr="005F0CE0">
        <w:tc>
          <w:tcPr>
            <w:tcW w:w="469" w:type="dxa"/>
          </w:tcPr>
          <w:p w14:paraId="5D8AD554"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36</w:t>
            </w:r>
          </w:p>
        </w:tc>
        <w:tc>
          <w:tcPr>
            <w:tcW w:w="2758" w:type="dxa"/>
          </w:tcPr>
          <w:p w14:paraId="3226CEA9"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Проектируемый бетонно-растворный узел планируется к размещению в Индустриальном парке «Череповец»</w:t>
            </w:r>
          </w:p>
        </w:tc>
        <w:tc>
          <w:tcPr>
            <w:tcW w:w="1463" w:type="dxa"/>
            <w:vAlign w:val="center"/>
          </w:tcPr>
          <w:p w14:paraId="15D2E664"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III</w:t>
            </w:r>
          </w:p>
        </w:tc>
        <w:tc>
          <w:tcPr>
            <w:tcW w:w="3357" w:type="dxa"/>
          </w:tcPr>
          <w:p w14:paraId="56DD3842"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г.Череповец, Северное шоссе на земельном участке с кадастровым номером 35:21:0102004:272</w:t>
            </w:r>
          </w:p>
        </w:tc>
        <w:tc>
          <w:tcPr>
            <w:tcW w:w="3401" w:type="dxa"/>
          </w:tcPr>
          <w:p w14:paraId="7FC42313"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по границе промплощадки</w:t>
            </w:r>
          </w:p>
        </w:tc>
        <w:tc>
          <w:tcPr>
            <w:tcW w:w="3260" w:type="dxa"/>
          </w:tcPr>
          <w:p w14:paraId="22828DB6"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35.ВЦ.02.000.Т.000423.11.19 от 25.11.2019</w:t>
            </w:r>
          </w:p>
        </w:tc>
      </w:tr>
      <w:tr w:rsidR="004537B7" w:rsidRPr="00F61F0F" w14:paraId="6999E089" w14:textId="77777777" w:rsidTr="005F0CE0">
        <w:tc>
          <w:tcPr>
            <w:tcW w:w="469" w:type="dxa"/>
          </w:tcPr>
          <w:p w14:paraId="15164472"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lastRenderedPageBreak/>
              <w:t>37</w:t>
            </w:r>
          </w:p>
        </w:tc>
        <w:tc>
          <w:tcPr>
            <w:tcW w:w="2758" w:type="dxa"/>
          </w:tcPr>
          <w:p w14:paraId="124C8788"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Проектируемая производственная площадка ООО «СТгаз» - станция газозаправочная (автомобильная)</w:t>
            </w:r>
          </w:p>
        </w:tc>
        <w:tc>
          <w:tcPr>
            <w:tcW w:w="1463" w:type="dxa"/>
            <w:vAlign w:val="center"/>
          </w:tcPr>
          <w:p w14:paraId="1CF83623"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IV</w:t>
            </w:r>
          </w:p>
        </w:tc>
        <w:tc>
          <w:tcPr>
            <w:tcW w:w="3357" w:type="dxa"/>
          </w:tcPr>
          <w:p w14:paraId="7941AC5C"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Северное шоссе на земельном участке с кадастровым номером 35:21:0304004:64</w:t>
            </w:r>
          </w:p>
        </w:tc>
        <w:tc>
          <w:tcPr>
            <w:tcW w:w="3401" w:type="dxa"/>
          </w:tcPr>
          <w:p w14:paraId="677E48D8"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по границе промплощадки</w:t>
            </w:r>
          </w:p>
        </w:tc>
        <w:tc>
          <w:tcPr>
            <w:tcW w:w="3260" w:type="dxa"/>
          </w:tcPr>
          <w:p w14:paraId="72BD7762"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35.ВЦ.02.000.Т.000314.09.19 от 09.09.2019</w:t>
            </w:r>
          </w:p>
        </w:tc>
      </w:tr>
      <w:tr w:rsidR="004537B7" w:rsidRPr="00F61F0F" w14:paraId="32CBF826" w14:textId="77777777" w:rsidTr="005F0CE0">
        <w:tc>
          <w:tcPr>
            <w:tcW w:w="469" w:type="dxa"/>
          </w:tcPr>
          <w:p w14:paraId="4F47E460"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38</w:t>
            </w:r>
          </w:p>
        </w:tc>
        <w:tc>
          <w:tcPr>
            <w:tcW w:w="2758" w:type="dxa"/>
          </w:tcPr>
          <w:p w14:paraId="14111357"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Производственная база</w:t>
            </w:r>
          </w:p>
        </w:tc>
        <w:tc>
          <w:tcPr>
            <w:tcW w:w="1463" w:type="dxa"/>
            <w:vAlign w:val="center"/>
          </w:tcPr>
          <w:p w14:paraId="6E1FA9A0"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w:t>
            </w:r>
          </w:p>
        </w:tc>
        <w:tc>
          <w:tcPr>
            <w:tcW w:w="3357" w:type="dxa"/>
          </w:tcPr>
          <w:p w14:paraId="4FBB41BB"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г.Череповец, Кирилловское шоссе, 96а на земельном участке с кадастровым номером 35:21:0304001:2</w:t>
            </w:r>
          </w:p>
        </w:tc>
        <w:tc>
          <w:tcPr>
            <w:tcW w:w="3401" w:type="dxa"/>
          </w:tcPr>
          <w:p w14:paraId="5DD57E45"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по границе территории площадки</w:t>
            </w:r>
          </w:p>
        </w:tc>
        <w:tc>
          <w:tcPr>
            <w:tcW w:w="3260" w:type="dxa"/>
          </w:tcPr>
          <w:p w14:paraId="625A0703"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35.ВЦ.02.000.Т.000136.04.19 от 18.04.2019</w:t>
            </w:r>
          </w:p>
        </w:tc>
      </w:tr>
      <w:tr w:rsidR="00F1697E" w:rsidRPr="00F61F0F" w14:paraId="159FCADE" w14:textId="77777777" w:rsidTr="005F0CE0">
        <w:tc>
          <w:tcPr>
            <w:tcW w:w="469" w:type="dxa"/>
          </w:tcPr>
          <w:p w14:paraId="55FB9F86"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39</w:t>
            </w:r>
          </w:p>
        </w:tc>
        <w:tc>
          <w:tcPr>
            <w:tcW w:w="2758" w:type="dxa"/>
          </w:tcPr>
          <w:p w14:paraId="3123A9BA"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Площадка по производству фибролитовых (стружечно-цементных) плит</w:t>
            </w:r>
          </w:p>
        </w:tc>
        <w:tc>
          <w:tcPr>
            <w:tcW w:w="1463" w:type="dxa"/>
            <w:vAlign w:val="center"/>
          </w:tcPr>
          <w:p w14:paraId="40331A70" w14:textId="77777777" w:rsidR="00A56D15" w:rsidRPr="00F61F0F" w:rsidRDefault="00A56D15" w:rsidP="00273E8A">
            <w:pPr>
              <w:spacing w:after="0" w:line="240" w:lineRule="auto"/>
              <w:jc w:val="center"/>
              <w:rPr>
                <w:rFonts w:ascii="Times New Roman" w:hAnsi="Times New Roman" w:cs="Times New Roman"/>
              </w:rPr>
            </w:pPr>
            <w:r w:rsidRPr="00F61F0F">
              <w:rPr>
                <w:rFonts w:ascii="Times New Roman" w:hAnsi="Times New Roman" w:cs="Times New Roman"/>
              </w:rPr>
              <w:t>III</w:t>
            </w:r>
          </w:p>
        </w:tc>
        <w:tc>
          <w:tcPr>
            <w:tcW w:w="3357" w:type="dxa"/>
          </w:tcPr>
          <w:p w14:paraId="038A1AAD"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г. Череповец, Северное шоссе, д.40Б (земельный участок с кадастровым номером 35:21:0102004:255</w:t>
            </w:r>
          </w:p>
        </w:tc>
        <w:tc>
          <w:tcPr>
            <w:tcW w:w="3401" w:type="dxa"/>
          </w:tcPr>
          <w:p w14:paraId="642E061C"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 с юга по границе земельного участка 35:21:0102004:84 (для ведения личного подсобного хозяйства), - в остальных направлениях на расстоянии 300 м по всем направлениям розы ветров</w:t>
            </w:r>
          </w:p>
        </w:tc>
        <w:tc>
          <w:tcPr>
            <w:tcW w:w="3260" w:type="dxa"/>
          </w:tcPr>
          <w:p w14:paraId="54AD40E7" w14:textId="77777777" w:rsidR="00A56D15" w:rsidRPr="00F61F0F" w:rsidRDefault="00A56D15" w:rsidP="00273E8A">
            <w:pPr>
              <w:spacing w:after="0" w:line="240" w:lineRule="auto"/>
              <w:rPr>
                <w:rFonts w:ascii="Times New Roman" w:hAnsi="Times New Roman" w:cs="Times New Roman"/>
              </w:rPr>
            </w:pPr>
            <w:r w:rsidRPr="00F61F0F">
              <w:rPr>
                <w:rFonts w:ascii="Times New Roman" w:hAnsi="Times New Roman" w:cs="Times New Roman"/>
              </w:rPr>
              <w:t>санитарно-эпидемиологическое заключение 35.ВЦ.02.000.Т.000123.04.19 от 08.04.2019</w:t>
            </w:r>
          </w:p>
        </w:tc>
      </w:tr>
    </w:tbl>
    <w:p w14:paraId="2E365E2C" w14:textId="77777777" w:rsidR="005F0CE0" w:rsidRPr="00F61F0F" w:rsidRDefault="005F0CE0" w:rsidP="00273E8A">
      <w:pPr>
        <w:pStyle w:val="afffffffe"/>
        <w:suppressAutoHyphens/>
        <w:spacing w:line="360" w:lineRule="auto"/>
        <w:rPr>
          <w:sz w:val="26"/>
          <w:szCs w:val="26"/>
        </w:rPr>
      </w:pPr>
    </w:p>
    <w:p w14:paraId="76C7884F" w14:textId="77777777" w:rsidR="005F0CE0" w:rsidRPr="00F61F0F" w:rsidRDefault="005F0CE0" w:rsidP="00273E8A">
      <w:pPr>
        <w:pStyle w:val="afffffffe"/>
        <w:suppressAutoHyphens/>
        <w:spacing w:line="360" w:lineRule="auto"/>
        <w:rPr>
          <w:sz w:val="26"/>
          <w:szCs w:val="26"/>
        </w:rPr>
        <w:sectPr w:rsidR="005F0CE0" w:rsidRPr="00F61F0F" w:rsidSect="005F0CE0">
          <w:pgSz w:w="16838" w:h="11906" w:orient="landscape"/>
          <w:pgMar w:top="1701" w:right="1134" w:bottom="850" w:left="1134" w:header="708" w:footer="708" w:gutter="0"/>
          <w:cols w:space="708"/>
          <w:titlePg/>
          <w:docGrid w:linePitch="360"/>
        </w:sectPr>
      </w:pPr>
    </w:p>
    <w:p w14:paraId="5FC54618" w14:textId="77777777" w:rsidR="00EC14F7" w:rsidRPr="00F61F0F" w:rsidRDefault="00EC14F7" w:rsidP="00273E8A">
      <w:pPr>
        <w:pStyle w:val="afffffffe"/>
        <w:suppressAutoHyphens/>
        <w:spacing w:line="360" w:lineRule="auto"/>
        <w:rPr>
          <w:sz w:val="26"/>
          <w:szCs w:val="26"/>
        </w:rPr>
      </w:pPr>
      <w:r w:rsidRPr="00F61F0F">
        <w:rPr>
          <w:sz w:val="26"/>
          <w:szCs w:val="26"/>
        </w:rPr>
        <w:lastRenderedPageBreak/>
        <w:t>Санитарно-защитная зона объектов водоотведения от границы промышленной площадки:</w:t>
      </w:r>
    </w:p>
    <w:p w14:paraId="2E1EE940" w14:textId="77777777" w:rsidR="00EC14F7" w:rsidRPr="00F61F0F" w:rsidRDefault="00EC14F7" w:rsidP="00273E8A">
      <w:pPr>
        <w:pStyle w:val="a"/>
        <w:widowControl w:val="0"/>
        <w:autoSpaceDE w:val="0"/>
        <w:autoSpaceDN w:val="0"/>
        <w:adjustRightInd w:val="0"/>
        <w:spacing w:before="120" w:line="360" w:lineRule="auto"/>
        <w:rPr>
          <w:sz w:val="26"/>
          <w:szCs w:val="26"/>
        </w:rPr>
      </w:pPr>
      <w:r w:rsidRPr="00F61F0F">
        <w:rPr>
          <w:sz w:val="26"/>
          <w:szCs w:val="26"/>
        </w:rPr>
        <w:t>Для площадки №1 (правобережный участок комплекса очистных сооружений канализации): в северном направлении – 1378</w:t>
      </w:r>
      <w:r w:rsidR="00A56D15" w:rsidRPr="00F61F0F">
        <w:rPr>
          <w:sz w:val="26"/>
          <w:szCs w:val="26"/>
        </w:rPr>
        <w:t> </w:t>
      </w:r>
      <w:r w:rsidRPr="00F61F0F">
        <w:rPr>
          <w:sz w:val="26"/>
          <w:szCs w:val="26"/>
        </w:rPr>
        <w:t>м, северо-восточном – 1050</w:t>
      </w:r>
      <w:r w:rsidR="00A56D15" w:rsidRPr="00F61F0F">
        <w:rPr>
          <w:sz w:val="26"/>
          <w:szCs w:val="26"/>
        </w:rPr>
        <w:t> </w:t>
      </w:r>
      <w:r w:rsidRPr="00F61F0F">
        <w:rPr>
          <w:sz w:val="26"/>
          <w:szCs w:val="26"/>
        </w:rPr>
        <w:t>м, в восточном – 700м, в юго-восточном направлении – 910</w:t>
      </w:r>
      <w:r w:rsidR="00A56D15" w:rsidRPr="00F61F0F">
        <w:rPr>
          <w:sz w:val="26"/>
          <w:szCs w:val="26"/>
        </w:rPr>
        <w:t> </w:t>
      </w:r>
      <w:r w:rsidRPr="00F61F0F">
        <w:rPr>
          <w:sz w:val="26"/>
          <w:szCs w:val="26"/>
        </w:rPr>
        <w:t>м, в южном направлении – 574</w:t>
      </w:r>
      <w:r w:rsidR="00A56D15" w:rsidRPr="00F61F0F">
        <w:rPr>
          <w:sz w:val="26"/>
          <w:szCs w:val="26"/>
        </w:rPr>
        <w:t> </w:t>
      </w:r>
      <w:r w:rsidRPr="00F61F0F">
        <w:rPr>
          <w:sz w:val="26"/>
          <w:szCs w:val="26"/>
        </w:rPr>
        <w:t>м, в юго-западном направлении – 560</w:t>
      </w:r>
      <w:r w:rsidR="00A56D15" w:rsidRPr="00F61F0F">
        <w:rPr>
          <w:sz w:val="26"/>
          <w:szCs w:val="26"/>
        </w:rPr>
        <w:t> </w:t>
      </w:r>
      <w:r w:rsidRPr="00F61F0F">
        <w:rPr>
          <w:sz w:val="26"/>
          <w:szCs w:val="26"/>
        </w:rPr>
        <w:t>м, в западном направлении – 714</w:t>
      </w:r>
      <w:r w:rsidR="00A56D15" w:rsidRPr="00F61F0F">
        <w:rPr>
          <w:sz w:val="26"/>
          <w:szCs w:val="26"/>
        </w:rPr>
        <w:t> </w:t>
      </w:r>
      <w:r w:rsidRPr="00F61F0F">
        <w:rPr>
          <w:sz w:val="26"/>
          <w:szCs w:val="26"/>
        </w:rPr>
        <w:t>м, в северо-западном направлении – 700</w:t>
      </w:r>
      <w:r w:rsidR="00A56D15" w:rsidRPr="00F61F0F">
        <w:rPr>
          <w:sz w:val="26"/>
          <w:szCs w:val="26"/>
        </w:rPr>
        <w:t> </w:t>
      </w:r>
      <w:r w:rsidRPr="00F61F0F">
        <w:rPr>
          <w:sz w:val="26"/>
          <w:szCs w:val="26"/>
        </w:rPr>
        <w:t>м;</w:t>
      </w:r>
    </w:p>
    <w:p w14:paraId="72E7109E" w14:textId="77777777" w:rsidR="00EC14F7" w:rsidRPr="00F61F0F" w:rsidRDefault="00EC14F7" w:rsidP="00273E8A">
      <w:pPr>
        <w:pStyle w:val="a"/>
        <w:widowControl w:val="0"/>
        <w:autoSpaceDE w:val="0"/>
        <w:autoSpaceDN w:val="0"/>
        <w:adjustRightInd w:val="0"/>
        <w:spacing w:before="120" w:line="360" w:lineRule="auto"/>
        <w:rPr>
          <w:sz w:val="26"/>
          <w:szCs w:val="26"/>
        </w:rPr>
      </w:pPr>
      <w:r w:rsidRPr="00F61F0F">
        <w:rPr>
          <w:sz w:val="26"/>
          <w:szCs w:val="26"/>
        </w:rPr>
        <w:t>Для площадки №2 (левобережный участок комплекса очистных сооружений канализации): в северном направлении – 621</w:t>
      </w:r>
      <w:r w:rsidR="00A56D15" w:rsidRPr="00F61F0F">
        <w:rPr>
          <w:sz w:val="26"/>
          <w:szCs w:val="26"/>
        </w:rPr>
        <w:t> </w:t>
      </w:r>
      <w:r w:rsidRPr="00F61F0F">
        <w:rPr>
          <w:sz w:val="26"/>
          <w:szCs w:val="26"/>
        </w:rPr>
        <w:t>м, северо-восточном – 594</w:t>
      </w:r>
      <w:r w:rsidR="00A56D15" w:rsidRPr="00F61F0F">
        <w:rPr>
          <w:sz w:val="26"/>
          <w:szCs w:val="26"/>
        </w:rPr>
        <w:t> </w:t>
      </w:r>
      <w:r w:rsidRPr="00F61F0F">
        <w:rPr>
          <w:sz w:val="26"/>
          <w:szCs w:val="26"/>
        </w:rPr>
        <w:t>м, в восточном – 378</w:t>
      </w:r>
      <w:r w:rsidR="00A56D15" w:rsidRPr="00F61F0F">
        <w:rPr>
          <w:sz w:val="26"/>
          <w:szCs w:val="26"/>
          <w:lang w:val="en-US"/>
        </w:rPr>
        <w:t> </w:t>
      </w:r>
      <w:r w:rsidRPr="00F61F0F">
        <w:rPr>
          <w:sz w:val="26"/>
          <w:szCs w:val="26"/>
        </w:rPr>
        <w:t>м, в юго-восточном направлении – 364</w:t>
      </w:r>
      <w:r w:rsidR="00A56D15" w:rsidRPr="00F61F0F">
        <w:rPr>
          <w:sz w:val="26"/>
          <w:szCs w:val="26"/>
        </w:rPr>
        <w:t> </w:t>
      </w:r>
      <w:r w:rsidRPr="00F61F0F">
        <w:rPr>
          <w:sz w:val="26"/>
          <w:szCs w:val="26"/>
        </w:rPr>
        <w:t>м, в южном направлении – 465</w:t>
      </w:r>
      <w:r w:rsidR="00A56D15" w:rsidRPr="00F61F0F">
        <w:rPr>
          <w:sz w:val="26"/>
          <w:szCs w:val="26"/>
        </w:rPr>
        <w:t> </w:t>
      </w:r>
      <w:r w:rsidRPr="00F61F0F">
        <w:rPr>
          <w:sz w:val="26"/>
          <w:szCs w:val="26"/>
        </w:rPr>
        <w:t>м, в юго-западном направлении – 551</w:t>
      </w:r>
      <w:r w:rsidR="00A56D15" w:rsidRPr="00F61F0F">
        <w:rPr>
          <w:sz w:val="26"/>
          <w:szCs w:val="26"/>
        </w:rPr>
        <w:t> </w:t>
      </w:r>
      <w:r w:rsidRPr="00F61F0F">
        <w:rPr>
          <w:sz w:val="26"/>
          <w:szCs w:val="26"/>
        </w:rPr>
        <w:t>м, в западном направлении – 480</w:t>
      </w:r>
      <w:r w:rsidR="00A56D15" w:rsidRPr="00F61F0F">
        <w:rPr>
          <w:sz w:val="26"/>
          <w:szCs w:val="26"/>
        </w:rPr>
        <w:t> </w:t>
      </w:r>
      <w:r w:rsidRPr="00F61F0F">
        <w:rPr>
          <w:sz w:val="26"/>
          <w:szCs w:val="26"/>
        </w:rPr>
        <w:t>м, в северо-западном направлении – 360</w:t>
      </w:r>
      <w:r w:rsidR="00A56D15" w:rsidRPr="00F61F0F">
        <w:rPr>
          <w:sz w:val="26"/>
          <w:szCs w:val="26"/>
        </w:rPr>
        <w:t> </w:t>
      </w:r>
      <w:r w:rsidRPr="00F61F0F">
        <w:rPr>
          <w:sz w:val="26"/>
          <w:szCs w:val="26"/>
        </w:rPr>
        <w:t>м.</w:t>
      </w:r>
    </w:p>
    <w:p w14:paraId="25756B78" w14:textId="77777777" w:rsidR="00EC14F7" w:rsidRPr="00F61F0F" w:rsidRDefault="00EC14F7" w:rsidP="00273E8A">
      <w:pPr>
        <w:pStyle w:val="afffffffe"/>
        <w:suppressAutoHyphens/>
        <w:spacing w:line="360" w:lineRule="auto"/>
        <w:rPr>
          <w:sz w:val="26"/>
          <w:szCs w:val="26"/>
        </w:rPr>
      </w:pPr>
      <w:r w:rsidRPr="00F61F0F">
        <w:rPr>
          <w:sz w:val="26"/>
          <w:szCs w:val="26"/>
        </w:rPr>
        <w:t>Санитарно-защитная зона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 в ней выше нормативов, принятых для селитебных территорий. Предоставление земельных участков в границах санитарно-защитных зон производится при наличии заключения территориальных органов Госсанэпиднадзора об отсутствии нарушений санитарных норм и правил.</w:t>
      </w:r>
    </w:p>
    <w:p w14:paraId="24A8ADFE" w14:textId="77777777" w:rsidR="001773D0" w:rsidRPr="00F61F0F" w:rsidRDefault="001773D0" w:rsidP="00273E8A">
      <w:pPr>
        <w:pStyle w:val="11110"/>
        <w:ind w:left="567" w:hanging="425"/>
      </w:pPr>
      <w:r w:rsidRPr="00F61F0F">
        <w:t>Регламент использования территорий санитарно-защитных зон</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9"/>
        <w:gridCol w:w="4321"/>
      </w:tblGrid>
      <w:tr w:rsidR="004537B7" w:rsidRPr="00F61F0F" w14:paraId="2A498868" w14:textId="77777777" w:rsidTr="00A56D15">
        <w:trPr>
          <w:tblHeader/>
        </w:trPr>
        <w:tc>
          <w:tcPr>
            <w:tcW w:w="2662" w:type="pct"/>
          </w:tcPr>
          <w:p w14:paraId="7627A31D" w14:textId="77777777" w:rsidR="00A56D15" w:rsidRPr="00F61F0F" w:rsidRDefault="00A56D15" w:rsidP="00273E8A">
            <w:pPr>
              <w:pStyle w:val="Normal10-02"/>
              <w:jc w:val="both"/>
              <w:rPr>
                <w:sz w:val="22"/>
                <w:szCs w:val="22"/>
              </w:rPr>
            </w:pPr>
            <w:r w:rsidRPr="00F61F0F">
              <w:rPr>
                <w:sz w:val="22"/>
                <w:szCs w:val="22"/>
              </w:rPr>
              <w:t>Разрешенные виды использования</w:t>
            </w:r>
          </w:p>
        </w:tc>
        <w:tc>
          <w:tcPr>
            <w:tcW w:w="2338" w:type="pct"/>
          </w:tcPr>
          <w:p w14:paraId="69A9986D" w14:textId="77777777" w:rsidR="00A56D15" w:rsidRPr="00F61F0F" w:rsidRDefault="00A56D15" w:rsidP="00273E8A">
            <w:pPr>
              <w:pStyle w:val="Normal10-02"/>
              <w:jc w:val="both"/>
              <w:rPr>
                <w:sz w:val="22"/>
                <w:szCs w:val="22"/>
              </w:rPr>
            </w:pPr>
            <w:r w:rsidRPr="00F61F0F">
              <w:rPr>
                <w:sz w:val="22"/>
                <w:szCs w:val="22"/>
              </w:rPr>
              <w:t>Запрещенные виды использования</w:t>
            </w:r>
          </w:p>
        </w:tc>
      </w:tr>
      <w:tr w:rsidR="004537B7" w:rsidRPr="00F61F0F" w14:paraId="1B5F69C0" w14:textId="77777777" w:rsidTr="00A56D15">
        <w:tc>
          <w:tcPr>
            <w:tcW w:w="2662" w:type="pct"/>
          </w:tcPr>
          <w:p w14:paraId="6202CC74"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Нежилые помещения для дежурного аварийного персонала,</w:t>
            </w:r>
          </w:p>
          <w:p w14:paraId="206A73B5"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помещения для пребывания работающих по вахтовому методу (не более двух недель),</w:t>
            </w:r>
          </w:p>
          <w:p w14:paraId="2EE59A02"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здания управления,</w:t>
            </w:r>
          </w:p>
          <w:p w14:paraId="3951FB7F"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конструкторские бюро,</w:t>
            </w:r>
          </w:p>
          <w:p w14:paraId="1929F687"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здания административного назначения,</w:t>
            </w:r>
          </w:p>
          <w:p w14:paraId="79E36624"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научно-исследовательские лаборатории,</w:t>
            </w:r>
          </w:p>
          <w:p w14:paraId="23D26FC3"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поликлиники,</w:t>
            </w:r>
          </w:p>
          <w:p w14:paraId="5B1648E8"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спортивно-оздоровительные сооружения закрытого типа,</w:t>
            </w:r>
          </w:p>
          <w:p w14:paraId="00F7C78C"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бани, прачечные,</w:t>
            </w:r>
          </w:p>
          <w:p w14:paraId="3CAF027A"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объекты торговли и общественного питания,</w:t>
            </w:r>
          </w:p>
          <w:p w14:paraId="20FEDA24"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мотели, гостиницы,</w:t>
            </w:r>
          </w:p>
          <w:p w14:paraId="6C035185"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гаражи, площадки и сооружения для хранения общественного и индивидуального транспорта,</w:t>
            </w:r>
          </w:p>
          <w:p w14:paraId="565B4F3B"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пожарные депо,</w:t>
            </w:r>
          </w:p>
          <w:p w14:paraId="07FB6447"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lastRenderedPageBreak/>
              <w:t>местные и транзитные коммуникации,</w:t>
            </w:r>
          </w:p>
          <w:p w14:paraId="5242A31A"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ЛЭП, электроподстанции,</w:t>
            </w:r>
          </w:p>
          <w:p w14:paraId="6177F5D5"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нефте- и газопроводы,</w:t>
            </w:r>
          </w:p>
          <w:p w14:paraId="521EE0F7"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артезианские скважины для технического водоснабжения,</w:t>
            </w:r>
          </w:p>
          <w:p w14:paraId="05A955DA"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водоохлаждающие сооружения для подготовки технической воды,</w:t>
            </w:r>
          </w:p>
          <w:p w14:paraId="4C4F31CF"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канализационные насосные станции,</w:t>
            </w:r>
          </w:p>
          <w:p w14:paraId="1536B316"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сооружения оборотного водоснабжения,</w:t>
            </w:r>
          </w:p>
          <w:p w14:paraId="6E810125"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автозаправочные станции,</w:t>
            </w:r>
          </w:p>
          <w:p w14:paraId="6615E472"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станции технического обслуживания автомобилей.</w:t>
            </w:r>
          </w:p>
          <w:p w14:paraId="70E9DAEE" w14:textId="77777777" w:rsidR="00A56D15" w:rsidRPr="00F61F0F" w:rsidRDefault="00A56D15" w:rsidP="00273E8A">
            <w:pPr>
              <w:pStyle w:val="3a"/>
              <w:rPr>
                <w:rFonts w:ascii="Times New Roman" w:hAnsi="Times New Roman"/>
                <w:sz w:val="22"/>
                <w:szCs w:val="22"/>
              </w:rPr>
            </w:pPr>
          </w:p>
          <w:p w14:paraId="5680BD6B"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c>
          <w:tcPr>
            <w:tcW w:w="2338" w:type="pct"/>
          </w:tcPr>
          <w:p w14:paraId="23EF8D83"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lastRenderedPageBreak/>
              <w:t>жилую застройку, включая отдельные жилые дома,</w:t>
            </w:r>
          </w:p>
          <w:p w14:paraId="381493B0"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ландшафтно-рекреационные зоны,</w:t>
            </w:r>
          </w:p>
          <w:p w14:paraId="08728A27"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зоны отдыха,</w:t>
            </w:r>
          </w:p>
          <w:p w14:paraId="2D2AAB06"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территории курортов, санаториев и домов отдыха,</w:t>
            </w:r>
          </w:p>
          <w:p w14:paraId="58EFC923"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территорий садоводческих товариществ и коттеджной застройки,</w:t>
            </w:r>
          </w:p>
          <w:p w14:paraId="02043A41"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14:paraId="773B90B9"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спортивные сооружения,</w:t>
            </w:r>
          </w:p>
          <w:p w14:paraId="432C037E"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детские площадки,</w:t>
            </w:r>
          </w:p>
          <w:p w14:paraId="0A8ED41D"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образовательные и детские учреждения,</w:t>
            </w:r>
          </w:p>
          <w:p w14:paraId="246C201F"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 xml:space="preserve">лечебно-профилактические и оздоровительные учреждения общего </w:t>
            </w:r>
            <w:r w:rsidRPr="00F61F0F">
              <w:rPr>
                <w:rFonts w:ascii="Times New Roman" w:hAnsi="Times New Roman"/>
                <w:sz w:val="22"/>
                <w:szCs w:val="22"/>
              </w:rPr>
              <w:lastRenderedPageBreak/>
              <w:t>пользования;</w:t>
            </w:r>
          </w:p>
          <w:p w14:paraId="631918F4"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объекты по производству лекарственных веществ, лекарственных средств и (или) лекарственных форм,</w:t>
            </w:r>
          </w:p>
          <w:p w14:paraId="54DF44B9"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склады сырья и полупродуктов для фармацевтических предприятий;</w:t>
            </w:r>
          </w:p>
          <w:p w14:paraId="145C3F42"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объекты пищевых отраслей промышленности,</w:t>
            </w:r>
          </w:p>
          <w:p w14:paraId="31F3767B"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оптовые склады продовольственного сырья и пищевых продуктов,</w:t>
            </w:r>
          </w:p>
          <w:p w14:paraId="64152CAA" w14:textId="77777777" w:rsidR="00A56D15" w:rsidRPr="00F61F0F" w:rsidRDefault="00A56D15" w:rsidP="00273E8A">
            <w:pPr>
              <w:pStyle w:val="3a"/>
              <w:rPr>
                <w:rFonts w:ascii="Times New Roman" w:hAnsi="Times New Roman"/>
                <w:sz w:val="22"/>
                <w:szCs w:val="22"/>
              </w:rPr>
            </w:pPr>
            <w:r w:rsidRPr="00F61F0F">
              <w:rPr>
                <w:rFonts w:ascii="Times New Roman" w:hAnsi="Times New Roman"/>
                <w:sz w:val="22"/>
                <w:szCs w:val="22"/>
              </w:rPr>
              <w:t>комплексы водопроводных сооружений для подготовки и хранения питьевой воды, которые могут повлиять на качество продукции.</w:t>
            </w:r>
          </w:p>
        </w:tc>
      </w:tr>
    </w:tbl>
    <w:p w14:paraId="3668A51F" w14:textId="77777777" w:rsidR="00EC14F7" w:rsidRPr="00F61F0F" w:rsidRDefault="00EC14F7" w:rsidP="00273E8A">
      <w:pPr>
        <w:pStyle w:val="afffffffe"/>
        <w:suppressAutoHyphens/>
        <w:spacing w:line="360" w:lineRule="auto"/>
        <w:rPr>
          <w:sz w:val="26"/>
          <w:szCs w:val="26"/>
        </w:rPr>
      </w:pPr>
      <w:r w:rsidRPr="00F61F0F">
        <w:rPr>
          <w:sz w:val="26"/>
          <w:szCs w:val="26"/>
        </w:rPr>
        <w:lastRenderedPageBreak/>
        <w:t>По СанПиН 2.2.1/2.1.1.1200 – 03 запрещается проживание людей в СЗЗ.</w:t>
      </w:r>
    </w:p>
    <w:p w14:paraId="67935CD8" w14:textId="77777777" w:rsidR="00EC14F7" w:rsidRPr="00F61F0F" w:rsidRDefault="00EC14F7" w:rsidP="00273E8A">
      <w:pPr>
        <w:pStyle w:val="afffffffe"/>
        <w:suppressAutoHyphens/>
        <w:spacing w:line="360" w:lineRule="auto"/>
        <w:rPr>
          <w:sz w:val="26"/>
          <w:szCs w:val="26"/>
        </w:rPr>
      </w:pPr>
      <w:r w:rsidRPr="00F61F0F">
        <w:rPr>
          <w:sz w:val="26"/>
          <w:szCs w:val="26"/>
        </w:rPr>
        <w:t>Для благополучного сосуществования и дальнейшего развития всех городских образований, как селитебных, так и промышленных и коммунально-складских, важным является организация СЗЗ с проведением мероприятий по обеспечению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w:t>
      </w:r>
    </w:p>
    <w:p w14:paraId="1B5DA85B" w14:textId="77777777" w:rsidR="00E1634C" w:rsidRPr="00F61F0F" w:rsidRDefault="00E1634C" w:rsidP="00273E8A">
      <w:pPr>
        <w:spacing w:before="120" w:after="120" w:line="360" w:lineRule="auto"/>
        <w:ind w:firstLine="709"/>
        <w:contextualSpacing/>
        <w:jc w:val="both"/>
        <w:rPr>
          <w:rFonts w:ascii="Times New Roman" w:hAnsi="Times New Roman" w:cs="Times New Roman"/>
          <w:sz w:val="26"/>
          <w:szCs w:val="26"/>
        </w:rPr>
      </w:pPr>
      <w:r w:rsidRPr="00F61F0F">
        <w:rPr>
          <w:rFonts w:ascii="Times New Roman" w:hAnsi="Times New Roman" w:cs="Times New Roman"/>
          <w:sz w:val="26"/>
          <w:szCs w:val="26"/>
        </w:rPr>
        <w:t xml:space="preserve">Согласно СП 42.13330.2016 Свод правил. Градостроительство. Планировка и застройка городских и сельских поселений. Актуализированная редакция </w:t>
      </w:r>
      <w:hyperlink r:id="rId11" w:anchor="7D20K3" w:history="1">
        <w:r w:rsidRPr="00F61F0F">
          <w:rPr>
            <w:rFonts w:ascii="Times New Roman" w:hAnsi="Times New Roman" w:cs="Times New Roman"/>
            <w:sz w:val="26"/>
            <w:szCs w:val="26"/>
          </w:rPr>
          <w:t>СНиП 2.07.01-89*</w:t>
        </w:r>
      </w:hyperlink>
      <w:r w:rsidRPr="00F61F0F">
        <w:rPr>
          <w:rFonts w:ascii="Times New Roman" w:hAnsi="Times New Roman" w:cs="Times New Roman"/>
          <w:sz w:val="26"/>
          <w:szCs w:val="26"/>
        </w:rPr>
        <w:t xml:space="preserve"> п.8.6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w:t>
      </w:r>
    </w:p>
    <w:p w14:paraId="73107562" w14:textId="77777777" w:rsidR="00E1634C" w:rsidRPr="00F61F0F" w:rsidRDefault="00E1634C" w:rsidP="00273E8A">
      <w:pPr>
        <w:pStyle w:val="a"/>
        <w:widowControl w:val="0"/>
        <w:numPr>
          <w:ilvl w:val="0"/>
          <w:numId w:val="39"/>
        </w:numPr>
        <w:tabs>
          <w:tab w:val="clear" w:pos="360"/>
        </w:tabs>
        <w:autoSpaceDE w:val="0"/>
        <w:autoSpaceDN w:val="0"/>
        <w:adjustRightInd w:val="0"/>
        <w:spacing w:before="120" w:line="360" w:lineRule="auto"/>
        <w:ind w:left="1560"/>
        <w:rPr>
          <w:sz w:val="26"/>
          <w:szCs w:val="26"/>
        </w:rPr>
      </w:pPr>
      <w:r w:rsidRPr="00F61F0F">
        <w:rPr>
          <w:sz w:val="26"/>
          <w:szCs w:val="26"/>
        </w:rPr>
        <w:t>до 300 м – 60 %</w:t>
      </w:r>
    </w:p>
    <w:p w14:paraId="597437FF" w14:textId="77777777" w:rsidR="00E1634C" w:rsidRPr="00F61F0F" w:rsidRDefault="00E1634C" w:rsidP="00273E8A">
      <w:pPr>
        <w:pStyle w:val="a"/>
        <w:widowControl w:val="0"/>
        <w:numPr>
          <w:ilvl w:val="0"/>
          <w:numId w:val="39"/>
        </w:numPr>
        <w:tabs>
          <w:tab w:val="clear" w:pos="360"/>
        </w:tabs>
        <w:autoSpaceDE w:val="0"/>
        <w:autoSpaceDN w:val="0"/>
        <w:adjustRightInd w:val="0"/>
        <w:spacing w:before="120" w:line="360" w:lineRule="auto"/>
        <w:ind w:left="1560"/>
        <w:rPr>
          <w:sz w:val="26"/>
          <w:szCs w:val="26"/>
        </w:rPr>
      </w:pPr>
      <w:r w:rsidRPr="00F61F0F">
        <w:rPr>
          <w:sz w:val="26"/>
          <w:szCs w:val="26"/>
        </w:rPr>
        <w:t>свыше 300 м до 1000 м – 50 %</w:t>
      </w:r>
    </w:p>
    <w:p w14:paraId="5A95142B" w14:textId="77777777" w:rsidR="00E1634C" w:rsidRPr="00F61F0F" w:rsidRDefault="00E1634C" w:rsidP="00273E8A">
      <w:pPr>
        <w:pStyle w:val="a"/>
        <w:widowControl w:val="0"/>
        <w:numPr>
          <w:ilvl w:val="0"/>
          <w:numId w:val="39"/>
        </w:numPr>
        <w:tabs>
          <w:tab w:val="clear" w:pos="360"/>
        </w:tabs>
        <w:autoSpaceDE w:val="0"/>
        <w:autoSpaceDN w:val="0"/>
        <w:adjustRightInd w:val="0"/>
        <w:spacing w:before="120" w:line="360" w:lineRule="auto"/>
        <w:ind w:left="1560"/>
        <w:rPr>
          <w:sz w:val="26"/>
          <w:szCs w:val="26"/>
        </w:rPr>
      </w:pPr>
      <w:r w:rsidRPr="00F61F0F">
        <w:rPr>
          <w:sz w:val="26"/>
          <w:szCs w:val="26"/>
        </w:rPr>
        <w:t>от 1000 до 3000 м – 40 %</w:t>
      </w:r>
    </w:p>
    <w:p w14:paraId="243389FE" w14:textId="77777777" w:rsidR="00E1634C" w:rsidRPr="00F61F0F" w:rsidRDefault="00E1634C" w:rsidP="00273E8A">
      <w:pPr>
        <w:spacing w:before="120" w:after="120" w:line="360" w:lineRule="auto"/>
        <w:ind w:firstLine="709"/>
        <w:contextualSpacing/>
        <w:jc w:val="both"/>
        <w:rPr>
          <w:rFonts w:ascii="Times New Roman" w:hAnsi="Times New Roman" w:cs="Times New Roman"/>
          <w:sz w:val="26"/>
          <w:szCs w:val="26"/>
        </w:rPr>
      </w:pPr>
      <w:r w:rsidRPr="00F61F0F">
        <w:rPr>
          <w:rFonts w:ascii="Times New Roman" w:hAnsi="Times New Roman" w:cs="Times New Roman"/>
          <w:sz w:val="26"/>
          <w:szCs w:val="26"/>
        </w:rPr>
        <w:lastRenderedPageBreak/>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14:paraId="68419CFA" w14:textId="77777777" w:rsidR="00E1634C" w:rsidRPr="00F61F0F" w:rsidRDefault="00E1634C"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sz w:val="26"/>
          <w:szCs w:val="26"/>
        </w:rPr>
        <w:t>Для промышленной зоны, расположенной на северо-западе города предлагается разработка проекта единой санитарно-защитной зоны с учетом возможного взаимного влияния предприятий</w:t>
      </w:r>
      <w:r w:rsidRPr="00F61F0F">
        <w:rPr>
          <w:rFonts w:ascii="Times New Roman" w:hAnsi="Times New Roman" w:cs="Times New Roman"/>
          <w:iCs/>
          <w:sz w:val="26"/>
          <w:szCs w:val="26"/>
        </w:rPr>
        <w:t>.</w:t>
      </w:r>
    </w:p>
    <w:p w14:paraId="38301C81" w14:textId="77777777" w:rsidR="00B45E7C" w:rsidRPr="00F61F0F" w:rsidRDefault="00B45E7C" w:rsidP="00273E8A">
      <w:pPr>
        <w:keepNext/>
        <w:keepLines/>
        <w:spacing w:before="120" w:after="120" w:line="360" w:lineRule="auto"/>
        <w:ind w:firstLine="709"/>
        <w:contextualSpacing/>
        <w:jc w:val="both"/>
        <w:rPr>
          <w:rFonts w:ascii="Times New Roman" w:hAnsi="Times New Roman" w:cs="Times New Roman"/>
          <w:b/>
          <w:iCs/>
          <w:sz w:val="26"/>
          <w:szCs w:val="26"/>
        </w:rPr>
      </w:pPr>
      <w:r w:rsidRPr="00F61F0F">
        <w:rPr>
          <w:rFonts w:ascii="Times New Roman" w:hAnsi="Times New Roman" w:cs="Times New Roman"/>
          <w:b/>
          <w:iCs/>
          <w:sz w:val="26"/>
          <w:szCs w:val="26"/>
        </w:rPr>
        <w:t>Санитарные разрывы от транспортных коммуникаций</w:t>
      </w:r>
    </w:p>
    <w:p w14:paraId="28C25A1B" w14:textId="77777777" w:rsidR="00B45E7C" w:rsidRPr="00F61F0F" w:rsidRDefault="00B45E7C"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Устанавливаются в соответствии с СанПиН 2.2.1/2.1.1.1200–03 «Санитарно-защитные зоны и санитарная классификация предприятий, сооружений и иных объектов. Новая редакция» от автомагистралей (в зависимости от значения автомобильной дороги). Согласно п.2.6. Для автомагистралей, линий железнодорожного транспорта,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w:t>
      </w:r>
      <w:r w:rsidR="00890E39" w:rsidRPr="00F61F0F">
        <w:rPr>
          <w:rFonts w:ascii="Times New Roman" w:hAnsi="Times New Roman" w:cs="Times New Roman"/>
          <w:iCs/>
          <w:sz w:val="26"/>
          <w:szCs w:val="26"/>
        </w:rPr>
        <w:t>–</w:t>
      </w:r>
      <w:r w:rsidRPr="00F61F0F">
        <w:rPr>
          <w:rFonts w:ascii="Times New Roman" w:hAnsi="Times New Roman" w:cs="Times New Roman"/>
          <w:iCs/>
          <w:sz w:val="26"/>
          <w:szCs w:val="26"/>
        </w:rPr>
        <w:t xml:space="preserve"> санитарные разрывы).</w:t>
      </w:r>
    </w:p>
    <w:p w14:paraId="43077E19" w14:textId="77777777" w:rsidR="009D06F0" w:rsidRPr="00F61F0F" w:rsidRDefault="00B45E7C"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117D5914" w14:textId="77777777" w:rsidR="00B45E7C" w:rsidRPr="00F61F0F" w:rsidRDefault="00B45E7C" w:rsidP="00273E8A">
      <w:pPr>
        <w:keepNext/>
        <w:keepLines/>
        <w:spacing w:before="120" w:after="120" w:line="360" w:lineRule="auto"/>
        <w:ind w:firstLine="709"/>
        <w:contextualSpacing/>
        <w:jc w:val="both"/>
        <w:rPr>
          <w:rFonts w:ascii="Times New Roman" w:hAnsi="Times New Roman" w:cs="Times New Roman"/>
          <w:b/>
          <w:iCs/>
          <w:sz w:val="26"/>
          <w:szCs w:val="26"/>
        </w:rPr>
      </w:pPr>
      <w:r w:rsidRPr="00F61F0F">
        <w:rPr>
          <w:rFonts w:ascii="Times New Roman" w:hAnsi="Times New Roman" w:cs="Times New Roman"/>
          <w:b/>
          <w:iCs/>
          <w:sz w:val="26"/>
          <w:szCs w:val="26"/>
        </w:rPr>
        <w:t>Санитарные разрывы от инженерных коммуникаций (линий электропередач</w:t>
      </w:r>
      <w:r w:rsidR="00AA358E" w:rsidRPr="00F61F0F">
        <w:rPr>
          <w:rFonts w:ascii="Times New Roman" w:hAnsi="Times New Roman" w:cs="Times New Roman"/>
          <w:b/>
          <w:iCs/>
          <w:sz w:val="26"/>
          <w:szCs w:val="26"/>
        </w:rPr>
        <w:t>и</w:t>
      </w:r>
      <w:r w:rsidRPr="00F61F0F">
        <w:rPr>
          <w:rFonts w:ascii="Times New Roman" w:hAnsi="Times New Roman" w:cs="Times New Roman"/>
          <w:b/>
          <w:iCs/>
          <w:sz w:val="26"/>
          <w:szCs w:val="26"/>
        </w:rPr>
        <w:t>)</w:t>
      </w:r>
    </w:p>
    <w:p w14:paraId="10CF1F7F" w14:textId="77777777" w:rsidR="00B45E7C" w:rsidRPr="00F61F0F" w:rsidRDefault="00B45E7C"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Санитарные разрывы определяются в соответствии с СанПиН 2.2.1/2.1.1.1200–03 «Санитарно-защитные зоны и санитарная классификация предприятий, сооружений и иных объектов» (новая редакция), СП 42.13330.201</w:t>
      </w:r>
      <w:r w:rsidR="00890E39" w:rsidRPr="00F61F0F">
        <w:rPr>
          <w:rFonts w:ascii="Times New Roman" w:hAnsi="Times New Roman" w:cs="Times New Roman"/>
          <w:iCs/>
          <w:sz w:val="26"/>
          <w:szCs w:val="26"/>
        </w:rPr>
        <w:t>6</w:t>
      </w:r>
      <w:r w:rsidRPr="00F61F0F">
        <w:rPr>
          <w:rFonts w:ascii="Times New Roman" w:hAnsi="Times New Roman" w:cs="Times New Roman"/>
          <w:iCs/>
          <w:sz w:val="26"/>
          <w:szCs w:val="26"/>
        </w:rPr>
        <w:t xml:space="preserve"> «Градостроительство. Планировка и застройка городских и сельских поселений» Актуализированная редакция СНиП 2.07.01–89*.</w:t>
      </w:r>
    </w:p>
    <w:p w14:paraId="74F80CB2" w14:textId="77777777" w:rsidR="00B45E7C" w:rsidRPr="00F61F0F" w:rsidRDefault="00B45E7C"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Согласно СанПиН 2.2.1/2.1.1.1200–03 п. 6.3. 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14:paraId="6B0C0664" w14:textId="77777777" w:rsidR="00B45E7C" w:rsidRPr="00F61F0F" w:rsidRDefault="00B45E7C"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lastRenderedPageBreak/>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14:paraId="475E22BD" w14:textId="77777777" w:rsidR="00B45E7C" w:rsidRPr="00F61F0F" w:rsidRDefault="00B45E7C" w:rsidP="00273E8A">
      <w:pPr>
        <w:pStyle w:val="a5"/>
      </w:pPr>
      <w:r w:rsidRPr="00F61F0F">
        <w:t>20 м - для ВЛ напряжением 330 кВ;</w:t>
      </w:r>
    </w:p>
    <w:p w14:paraId="0167829B" w14:textId="77777777" w:rsidR="00B45E7C" w:rsidRPr="00F61F0F" w:rsidRDefault="00B45E7C" w:rsidP="00273E8A">
      <w:pPr>
        <w:pStyle w:val="a5"/>
      </w:pPr>
      <w:r w:rsidRPr="00F61F0F">
        <w:t>30 м - для ВЛ напряжением 500 кВ;</w:t>
      </w:r>
    </w:p>
    <w:p w14:paraId="7B0A34E5" w14:textId="77777777" w:rsidR="00B45E7C" w:rsidRPr="00F61F0F" w:rsidRDefault="00B45E7C" w:rsidP="00273E8A">
      <w:pPr>
        <w:pStyle w:val="a5"/>
      </w:pPr>
      <w:r w:rsidRPr="00F61F0F">
        <w:t>40 м - для ВЛ напряжением 750 кВ;</w:t>
      </w:r>
    </w:p>
    <w:p w14:paraId="519C250F" w14:textId="77777777" w:rsidR="00B45E7C" w:rsidRPr="00F61F0F" w:rsidRDefault="00B45E7C" w:rsidP="00273E8A">
      <w:pPr>
        <w:pStyle w:val="a5"/>
        <w:rPr>
          <w:iCs w:val="0"/>
        </w:rPr>
      </w:pPr>
      <w:r w:rsidRPr="00F61F0F">
        <w:t>55 м - для ВЛ</w:t>
      </w:r>
      <w:r w:rsidRPr="00F61F0F">
        <w:rPr>
          <w:iCs w:val="0"/>
        </w:rPr>
        <w:t xml:space="preserve"> напряжением 1150 кВ.</w:t>
      </w:r>
    </w:p>
    <w:p w14:paraId="6E469D2B" w14:textId="77777777" w:rsidR="00B45E7C" w:rsidRPr="00F61F0F" w:rsidRDefault="00B45E7C"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14:paraId="260869F7" w14:textId="77777777" w:rsidR="00B45E7C" w:rsidRPr="00F61F0F" w:rsidRDefault="00B45E7C" w:rsidP="00273E8A">
      <w:pPr>
        <w:keepNext/>
        <w:keepLines/>
        <w:spacing w:before="120" w:after="120" w:line="360" w:lineRule="auto"/>
        <w:ind w:firstLine="709"/>
        <w:contextualSpacing/>
        <w:jc w:val="both"/>
        <w:rPr>
          <w:rFonts w:ascii="Times New Roman" w:hAnsi="Times New Roman" w:cs="Times New Roman"/>
          <w:b/>
          <w:iCs/>
          <w:sz w:val="26"/>
          <w:szCs w:val="26"/>
        </w:rPr>
      </w:pPr>
      <w:r w:rsidRPr="00F61F0F">
        <w:rPr>
          <w:rFonts w:ascii="Times New Roman" w:hAnsi="Times New Roman" w:cs="Times New Roman"/>
          <w:b/>
          <w:iCs/>
          <w:sz w:val="26"/>
          <w:szCs w:val="26"/>
        </w:rPr>
        <w:t>Охранные зоны электросетевого хозяйства</w:t>
      </w:r>
      <w:r w:rsidR="00890E39" w:rsidRPr="00F61F0F">
        <w:rPr>
          <w:rFonts w:ascii="Times New Roman" w:hAnsi="Times New Roman" w:cs="Times New Roman"/>
          <w:b/>
          <w:iCs/>
          <w:sz w:val="26"/>
          <w:szCs w:val="26"/>
        </w:rPr>
        <w:t xml:space="preserve"> (вдоль линий электропередачи, вокруг подстанций)</w:t>
      </w:r>
    </w:p>
    <w:p w14:paraId="2BD5FF93" w14:textId="77777777" w:rsidR="0001794E" w:rsidRPr="00F61F0F" w:rsidRDefault="0001794E"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Согласно Постановлению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006E5763" w:rsidRPr="00F61F0F">
        <w:rPr>
          <w:rFonts w:ascii="Times New Roman" w:hAnsi="Times New Roman" w:cs="Times New Roman"/>
          <w:iCs/>
          <w:sz w:val="26"/>
          <w:szCs w:val="26"/>
        </w:rPr>
        <w:t>» (с изменениями на 18 февраля 2023 года)</w:t>
      </w:r>
      <w:r w:rsidRPr="00F61F0F">
        <w:rPr>
          <w:rFonts w:ascii="Times New Roman" w:hAnsi="Times New Roman" w:cs="Times New Roman"/>
          <w:iCs/>
          <w:sz w:val="26"/>
          <w:szCs w:val="26"/>
        </w:rPr>
        <w:t xml:space="preserve"> охранные зоны вдоль воздушных линий электропередачи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14:paraId="4BBA71E2" w14:textId="77777777" w:rsidR="006E5763" w:rsidRPr="00F61F0F" w:rsidRDefault="006E5763" w:rsidP="00273E8A">
      <w:pPr>
        <w:pStyle w:val="ac"/>
        <w:numPr>
          <w:ilvl w:val="0"/>
          <w:numId w:val="52"/>
        </w:numPr>
        <w:autoSpaceDE w:val="0"/>
        <w:autoSpaceDN w:val="0"/>
        <w:adjustRightInd w:val="0"/>
        <w:spacing w:before="120" w:after="120" w:line="276" w:lineRule="auto"/>
        <w:rPr>
          <w:sz w:val="24"/>
          <w:szCs w:val="24"/>
        </w:rPr>
      </w:pPr>
      <w:r w:rsidRPr="00F61F0F">
        <w:rPr>
          <w:sz w:val="24"/>
          <w:szCs w:val="24"/>
        </w:rPr>
        <w:t>для ВЛ до 1 кВ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14:paraId="4AAFCFE1" w14:textId="77777777" w:rsidR="006E5763" w:rsidRPr="00F61F0F" w:rsidRDefault="006E5763" w:rsidP="00273E8A">
      <w:pPr>
        <w:pStyle w:val="ac"/>
        <w:numPr>
          <w:ilvl w:val="0"/>
          <w:numId w:val="52"/>
        </w:numPr>
        <w:autoSpaceDE w:val="0"/>
        <w:autoSpaceDN w:val="0"/>
        <w:adjustRightInd w:val="0"/>
        <w:spacing w:before="120" w:after="120" w:line="276" w:lineRule="auto"/>
        <w:rPr>
          <w:sz w:val="24"/>
          <w:szCs w:val="24"/>
        </w:rPr>
      </w:pPr>
      <w:r w:rsidRPr="00F61F0F">
        <w:rPr>
          <w:sz w:val="24"/>
          <w:szCs w:val="24"/>
        </w:rPr>
        <w:t>для ВЛ от 1 до 20 кВ – 10 м (5 - для линий с самонесущими или изолированными проводами, размещенных в границах населенных пунктов);</w:t>
      </w:r>
    </w:p>
    <w:p w14:paraId="55C6D057" w14:textId="77777777" w:rsidR="006E5763" w:rsidRPr="00F61F0F" w:rsidRDefault="006E5763" w:rsidP="00273E8A">
      <w:pPr>
        <w:pStyle w:val="ac"/>
        <w:numPr>
          <w:ilvl w:val="0"/>
          <w:numId w:val="52"/>
        </w:numPr>
        <w:autoSpaceDE w:val="0"/>
        <w:autoSpaceDN w:val="0"/>
        <w:adjustRightInd w:val="0"/>
        <w:spacing w:before="120" w:after="120" w:line="276" w:lineRule="auto"/>
        <w:rPr>
          <w:sz w:val="24"/>
          <w:szCs w:val="24"/>
        </w:rPr>
      </w:pPr>
      <w:r w:rsidRPr="00F61F0F">
        <w:rPr>
          <w:sz w:val="24"/>
          <w:szCs w:val="24"/>
        </w:rPr>
        <w:t>ВЛ 35 кВ – 15 м;</w:t>
      </w:r>
    </w:p>
    <w:p w14:paraId="47337F22" w14:textId="77777777" w:rsidR="0001794E" w:rsidRPr="00F61F0F" w:rsidRDefault="0001794E" w:rsidP="00273E8A">
      <w:pPr>
        <w:pStyle w:val="ac"/>
        <w:numPr>
          <w:ilvl w:val="0"/>
          <w:numId w:val="52"/>
        </w:numPr>
        <w:autoSpaceDE w:val="0"/>
        <w:autoSpaceDN w:val="0"/>
        <w:adjustRightInd w:val="0"/>
        <w:spacing w:before="120" w:after="120" w:line="276" w:lineRule="auto"/>
        <w:rPr>
          <w:sz w:val="24"/>
          <w:szCs w:val="24"/>
        </w:rPr>
      </w:pPr>
      <w:r w:rsidRPr="00F61F0F">
        <w:rPr>
          <w:sz w:val="24"/>
          <w:szCs w:val="24"/>
        </w:rPr>
        <w:t>ВЛ 110 кВ – 20 м;</w:t>
      </w:r>
    </w:p>
    <w:p w14:paraId="1DA119EA" w14:textId="77777777" w:rsidR="0001794E" w:rsidRPr="00F61F0F" w:rsidRDefault="0001794E" w:rsidP="00273E8A">
      <w:pPr>
        <w:pStyle w:val="ac"/>
        <w:numPr>
          <w:ilvl w:val="0"/>
          <w:numId w:val="52"/>
        </w:numPr>
        <w:autoSpaceDE w:val="0"/>
        <w:autoSpaceDN w:val="0"/>
        <w:adjustRightInd w:val="0"/>
        <w:spacing w:before="120" w:after="120" w:line="276" w:lineRule="auto"/>
        <w:rPr>
          <w:sz w:val="24"/>
          <w:szCs w:val="24"/>
        </w:rPr>
      </w:pPr>
      <w:r w:rsidRPr="00F61F0F">
        <w:rPr>
          <w:sz w:val="24"/>
          <w:szCs w:val="24"/>
        </w:rPr>
        <w:t>ВЛ 220 кВ – 25 м.</w:t>
      </w:r>
    </w:p>
    <w:p w14:paraId="486BE253" w14:textId="77777777" w:rsidR="0001794E" w:rsidRPr="00F61F0F" w:rsidRDefault="0001794E" w:rsidP="00273E8A">
      <w:pPr>
        <w:pStyle w:val="ac"/>
        <w:numPr>
          <w:ilvl w:val="0"/>
          <w:numId w:val="52"/>
        </w:numPr>
        <w:autoSpaceDE w:val="0"/>
        <w:autoSpaceDN w:val="0"/>
        <w:adjustRightInd w:val="0"/>
        <w:spacing w:before="120" w:after="120" w:line="276" w:lineRule="auto"/>
        <w:rPr>
          <w:sz w:val="24"/>
          <w:szCs w:val="24"/>
        </w:rPr>
      </w:pPr>
      <w:r w:rsidRPr="00F61F0F">
        <w:rPr>
          <w:sz w:val="24"/>
          <w:szCs w:val="24"/>
        </w:rPr>
        <w:t>ВЛ 500 кВ – 30 м.</w:t>
      </w:r>
    </w:p>
    <w:p w14:paraId="6DD66C75" w14:textId="77777777" w:rsidR="0001794E" w:rsidRPr="00F61F0F" w:rsidRDefault="0001794E"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lastRenderedPageBreak/>
        <w:t>На</w:t>
      </w:r>
      <w:r w:rsidR="0027664E" w:rsidRPr="00F61F0F">
        <w:rPr>
          <w:rFonts w:ascii="Times New Roman" w:hAnsi="Times New Roman" w:cs="Times New Roman"/>
          <w:iCs/>
          <w:sz w:val="26"/>
          <w:szCs w:val="26"/>
        </w:rPr>
        <w:t xml:space="preserve"> территории городского округа город Череповец</w:t>
      </w:r>
      <w:r w:rsidRPr="00F61F0F">
        <w:rPr>
          <w:rFonts w:ascii="Times New Roman" w:hAnsi="Times New Roman" w:cs="Times New Roman"/>
          <w:iCs/>
          <w:sz w:val="26"/>
          <w:szCs w:val="26"/>
        </w:rPr>
        <w:t xml:space="preserve"> расположены следующие объекты электросетевого хозяйства: высоковольтные линии электропередачи 500 кВ, 220 кВ 110 кВ, 35 кВ, 10 кВ и ниже.</w:t>
      </w:r>
    </w:p>
    <w:p w14:paraId="560BAA55" w14:textId="77777777" w:rsidR="0001794E" w:rsidRPr="00F61F0F" w:rsidRDefault="0001794E"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Охранные зоны составляют:</w:t>
      </w:r>
    </w:p>
    <w:p w14:paraId="18925307" w14:textId="77777777" w:rsidR="0001794E" w:rsidRPr="00F61F0F" w:rsidRDefault="0001794E"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вдоль подземных кабельных линий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ограниченного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кВ в городах под тротуарами – на 0,6 метра в сторону зданий и сооружений и на 1 метр в сторону проезжей части улицы);</w:t>
      </w:r>
    </w:p>
    <w:p w14:paraId="4087E658" w14:textId="77777777" w:rsidR="0001794E" w:rsidRPr="00F61F0F" w:rsidRDefault="0001794E"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вдоль подводных кабельных линий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389C9DA7" w14:textId="77777777" w:rsidR="0001794E" w:rsidRPr="00F61F0F" w:rsidRDefault="0001794E"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вдоль переходов воздушных линий электропередачи через водоемы (реки, каналы, озера и другие водные объекты)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6B58E7C8" w14:textId="77777777" w:rsidR="0001794E" w:rsidRPr="00F61F0F" w:rsidRDefault="0001794E"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 xml:space="preserve">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w:t>
      </w:r>
      <w:r w:rsidR="006E5763" w:rsidRPr="00F61F0F">
        <w:rPr>
          <w:sz w:val="26"/>
          <w:szCs w:val="26"/>
        </w:rPr>
        <w:t>расстоянии, указанном выше для охранные зоны вдоль воздушных линий электропередачи</w:t>
      </w:r>
      <w:r w:rsidRPr="00F61F0F">
        <w:rPr>
          <w:sz w:val="26"/>
          <w:szCs w:val="26"/>
        </w:rPr>
        <w:t>, применительно к высшему классу напряжения подстанции.</w:t>
      </w:r>
    </w:p>
    <w:p w14:paraId="4CC0D4DF" w14:textId="77777777" w:rsidR="0001794E" w:rsidRPr="00F61F0F" w:rsidRDefault="0001794E"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Регламенты использования охранной зоны объектов электросетевого хозяйства.</w:t>
      </w:r>
    </w:p>
    <w:p w14:paraId="1CB35A89" w14:textId="77777777" w:rsidR="0001794E" w:rsidRPr="00F61F0F" w:rsidRDefault="0001794E"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В соответствии с Постановлением Правительства РФ от 24 февраля 2009 года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w:t>
      </w:r>
      <w:r w:rsidRPr="00F61F0F">
        <w:rPr>
          <w:rFonts w:ascii="Times New Roman" w:hAnsi="Times New Roman" w:cs="Times New Roman"/>
          <w:iCs/>
          <w:sz w:val="26"/>
          <w:szCs w:val="26"/>
        </w:rPr>
        <w:lastRenderedPageBreak/>
        <w:t>таких зон»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27A50659" w14:textId="77777777" w:rsidR="0001794E" w:rsidRPr="00F61F0F" w:rsidRDefault="0001794E"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00F1503D"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14:paraId="449FE7B6" w14:textId="77777777" w:rsidR="0001794E" w:rsidRPr="00F61F0F" w:rsidRDefault="0001794E"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458909C2" w14:textId="77777777" w:rsidR="0001794E" w:rsidRPr="00F61F0F" w:rsidRDefault="0001794E"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размещать свалки;</w:t>
      </w:r>
    </w:p>
    <w:p w14:paraId="35483836" w14:textId="77777777" w:rsidR="0001794E" w:rsidRPr="00F61F0F" w:rsidRDefault="0001794E"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2EA13633"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убирать, уничтожать, перемещать, засыпать и повреждать предупреждающие и информационные знаки (либо предупреждающие и информационные надписи, нанесенные на объекты электроэнергетики);</w:t>
      </w:r>
    </w:p>
    <w:p w14:paraId="79A92069"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lastRenderedPageBreak/>
        <w:t>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w:t>
      </w:r>
    </w:p>
    <w:p w14:paraId="684D4CD6"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 xml:space="preserve">осуществлять использование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w:t>
      </w:r>
    </w:p>
    <w:p w14:paraId="78898EC5"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В охранных зонах, установленных для объектов электросетевого хозяйства напряжением свыше 1000 вольт, помимо действий, прописанных </w:t>
      </w:r>
      <w:hyperlink r:id="rId12" w:anchor="7DK0KB" w:history="1">
        <w:r w:rsidRPr="00F61F0F">
          <w:rPr>
            <w:rFonts w:ascii="Times New Roman" w:hAnsi="Times New Roman" w:cs="Times New Roman"/>
            <w:iCs/>
            <w:sz w:val="26"/>
            <w:szCs w:val="26"/>
          </w:rPr>
          <w:t>выше</w:t>
        </w:r>
      </w:hyperlink>
      <w:r w:rsidRPr="00F61F0F">
        <w:rPr>
          <w:rFonts w:ascii="Times New Roman" w:hAnsi="Times New Roman" w:cs="Times New Roman"/>
          <w:iCs/>
          <w:sz w:val="26"/>
          <w:szCs w:val="26"/>
        </w:rPr>
        <w:t>, запрещается:</w:t>
      </w:r>
    </w:p>
    <w:p w14:paraId="50372463" w14:textId="77777777" w:rsidR="006E5763" w:rsidRPr="00F61F0F" w:rsidRDefault="00325DBF"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складировать</w:t>
      </w:r>
      <w:r w:rsidR="006E5763" w:rsidRPr="00F61F0F">
        <w:rPr>
          <w:sz w:val="26"/>
          <w:szCs w:val="26"/>
        </w:rPr>
        <w:t xml:space="preserve"> или размещать хранилища любых, в том числе горюче-смазочных, материалов;</w:t>
      </w:r>
    </w:p>
    <w:p w14:paraId="6E7BB783"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1B3C1CB8"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6C2689B2"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1D7D5D1D"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осуществлять проход судов с поднятыми стрелами кранов и других механизмов (в охранных зонах воздушных линий электропередачи);</w:t>
      </w:r>
    </w:p>
    <w:p w14:paraId="6D69E74A"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кВ и выше (исключительно в охранных зонах воздушных линий электропередачи);</w:t>
      </w:r>
    </w:p>
    <w:p w14:paraId="12DB0636"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устанавливать рекламные конструкции.</w:t>
      </w:r>
    </w:p>
    <w:p w14:paraId="7789F0B3"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 охранных зонах допускается размещение зданий и сооружений при соблюдении следующих параметров:</w:t>
      </w:r>
    </w:p>
    <w:p w14:paraId="01E3EDE1"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 xml:space="preserve">размещаемое здание или сооружение не создает препятствий для доступа к объекту электросетевого хозяйства (создаются или сохраняются, в том числе в соответствии с требованиями нормативно-технических документов, проходы и подъезды, необходимые для доступа к объекту электроэнергетики обслуживающего персонала и </w:t>
      </w:r>
      <w:r w:rsidRPr="00F61F0F">
        <w:rPr>
          <w:sz w:val="26"/>
          <w:szCs w:val="26"/>
        </w:rPr>
        <w:lastRenderedPageBreak/>
        <w:t>техники в целях обеспечения оперативного, технического и ремонтного обслуживания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14:paraId="2029851E"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расстояние по горизонтали от элементов зданий и сооружений до проводов воздушных линий электропередачи напряжением до 1 кВ с неизолированными проводами (при наибольшем их отклонении) должно быть не менее:</w:t>
      </w:r>
    </w:p>
    <w:p w14:paraId="73E4821A"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 xml:space="preserve">1,5 метра - от выступающих частей зданий, террас и окон; </w:t>
      </w:r>
    </w:p>
    <w:p w14:paraId="206004C0"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1 метра - от глухих стен;</w:t>
      </w:r>
    </w:p>
    <w:p w14:paraId="1EA30368"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кВ (при наибольшем их отклонении) должно быть не менее:</w:t>
      </w:r>
    </w:p>
    <w:p w14:paraId="6EC67576"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 xml:space="preserve">1 метра - от выступающих частей зданий, террас и окон; </w:t>
      </w:r>
    </w:p>
    <w:p w14:paraId="4E95110C"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0,2 метра - от глухих стен зданий, сооружений;</w:t>
      </w:r>
    </w:p>
    <w:p w14:paraId="47BBE9D4"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допускается размещение зданий и сооружений под проводами воздушных линий электропередачи напряжением до 1 кВ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метра;</w:t>
      </w:r>
    </w:p>
    <w:p w14:paraId="0F063625"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расстояние по горизонтали от элементов зданий и сооружений до проводов воздушных линий электропередачи напряжением свыше 1 кВ (при наибольшем их отклонении) должно быть не менее:</w:t>
      </w:r>
    </w:p>
    <w:p w14:paraId="7C57F1E5"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2 метров - при проектном номинальном классе напряжения до 20 кВ;</w:t>
      </w:r>
    </w:p>
    <w:p w14:paraId="54E7D0D5"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4 метров - при проектном номинальном классе напряжения 35-110 кВ;</w:t>
      </w:r>
    </w:p>
    <w:p w14:paraId="5C4351EB"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5 метров - при проектном номинальном классе напряжения 150 кВ;</w:t>
      </w:r>
    </w:p>
    <w:p w14:paraId="1DAA9CB5"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 xml:space="preserve">6 метров - при проектном номинальном классе напряжения 220 кВ; </w:t>
      </w:r>
    </w:p>
    <w:p w14:paraId="354A9AA8"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330-400 кВ;</w:t>
      </w:r>
    </w:p>
    <w:p w14:paraId="0A1BDCC7"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кВ;</w:t>
      </w:r>
    </w:p>
    <w:p w14:paraId="69F1652E"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кВ;</w:t>
      </w:r>
    </w:p>
    <w:p w14:paraId="6CC379F6"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lastRenderedPageBreak/>
        <w:t>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14:paraId="222AD3EC"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производственные здания и (или)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номинальный класс напряжения воздушных линий электропередачи не превышает 220 кВ,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 при условии,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w:t>
      </w:r>
    </w:p>
    <w:p w14:paraId="6010BA75"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3 метров - при проектном номинальном классе напряжения до 35 кВ;</w:t>
      </w:r>
    </w:p>
    <w:p w14:paraId="7CCDFD68"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 xml:space="preserve">4 метров - при проектном номинальном классе напряжения 110 кВ; </w:t>
      </w:r>
    </w:p>
    <w:p w14:paraId="057F75FF"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4 метров - при проектном номинальном классе напряжения 150 кВ;</w:t>
      </w:r>
    </w:p>
    <w:p w14:paraId="05DE6AD1"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5 метров - при проектном номинальном классе напряжения 220 кВ;</w:t>
      </w:r>
    </w:p>
    <w:p w14:paraId="40B489B9"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7,5 метра - при проектном номинальном классе напряжения 330-400 кВ;</w:t>
      </w:r>
    </w:p>
    <w:p w14:paraId="69146814"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8 метров - при проектном номинальном классе напряжения 500 кВ;</w:t>
      </w:r>
    </w:p>
    <w:p w14:paraId="4EE9BA5B"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12 метров - при проектном номинальном классе напряжения 750 кВ;</w:t>
      </w:r>
    </w:p>
    <w:p w14:paraId="779F0EE5"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линии связи, линии проводного вещания, если проектный номинальный класс напряжения воздушных линий электропередачи не превышает 500 кВ при условии, что расстояние по вертикали до проводов воздушной линии электропередачи от указанных линий при наибольшей стреле провеса должно быть не менее:</w:t>
      </w:r>
    </w:p>
    <w:p w14:paraId="2C0B5F3A"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3 метров - при проектном номинальном классе напряжения до 35 кВ;</w:t>
      </w:r>
    </w:p>
    <w:p w14:paraId="4B510D9C"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 xml:space="preserve">4 метров - при проектном номинальном классе напряжения 110 кВ; </w:t>
      </w:r>
    </w:p>
    <w:p w14:paraId="7F83F5D5"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4 метров - при проектном номинальном классе напряжения 150 кВ;</w:t>
      </w:r>
    </w:p>
    <w:p w14:paraId="047AD642"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4 метров - при проектном номинальном классе напряжения 220 кВ;</w:t>
      </w:r>
    </w:p>
    <w:p w14:paraId="777A4869"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5 метров - при проектном номинальном классе напряжения 330-400 кВ;</w:t>
      </w:r>
    </w:p>
    <w:p w14:paraId="2938EB51"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5 метров - при проектном номинальном классе напряжения 500 кВ;</w:t>
      </w:r>
    </w:p>
    <w:p w14:paraId="07A84FFB"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железные дороги при условии, что расстояние по вертикали от головки рельса до проводов воздушной линии электропередачи при наибольшей стреле провеса должно быть не менее:</w:t>
      </w:r>
    </w:p>
    <w:p w14:paraId="5F110395"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lastRenderedPageBreak/>
        <w:t>7,5 метра - при проектном номинальном классе напряжения до 35 кВ;</w:t>
      </w:r>
    </w:p>
    <w:p w14:paraId="2AC35C33"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7,5 метра - при проектном номинальном классе напряжения 110 кВ;</w:t>
      </w:r>
    </w:p>
    <w:p w14:paraId="23B4C7AD"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 xml:space="preserve">8 метров - при проектном номинальном классе напряжения 150 кВ; </w:t>
      </w:r>
    </w:p>
    <w:p w14:paraId="695D05B2"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8,5 метра - при проектном номинальном классе напряжения 220 кВ;</w:t>
      </w:r>
    </w:p>
    <w:p w14:paraId="30B0734E"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9 метров - при проектном номинальном классе напряжения 330-400 кВ;</w:t>
      </w:r>
    </w:p>
    <w:p w14:paraId="7C44318D"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9,5 метра - при проектном номинальном классе напряжения 500 кВ;</w:t>
      </w:r>
    </w:p>
    <w:p w14:paraId="5F2DF398"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12 метров - при проектном номинальном классе напряжения 750 кВ;</w:t>
      </w:r>
    </w:p>
    <w:p w14:paraId="00E6F45A"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автомобильные дороги при условии,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w:t>
      </w:r>
    </w:p>
    <w:p w14:paraId="3738C3EA"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7 метров - при проектном номинальном классе напряжения до 35 кВ;</w:t>
      </w:r>
    </w:p>
    <w:p w14:paraId="17C0A9B9"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 xml:space="preserve">7 метров - при проектном номинальном классе напряжения 110 кВ; </w:t>
      </w:r>
    </w:p>
    <w:p w14:paraId="553BE89C"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7,5 метра - при проектном номинальном классе напряжения 150 кВ;</w:t>
      </w:r>
    </w:p>
    <w:p w14:paraId="765790AB"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8 метров - при проектном номинальном классе напряжения 220 кВ;</w:t>
      </w:r>
    </w:p>
    <w:p w14:paraId="1855F4D2"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8,5 метра (11 метров - в границах населенных пунктов) - при проектном номинальном классе напряжения 330-400 кВ;</w:t>
      </w:r>
    </w:p>
    <w:p w14:paraId="349DEA24"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9,5 метра (15,5 метра - в границах населенных пунктов) - при проектном номинальном классе напряжения 500 кВ;</w:t>
      </w:r>
    </w:p>
    <w:p w14:paraId="292C365B"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16 метров (23 метров - в границах населенных пунктов) - при проектном номинальном классе напряжения 750 кВ;</w:t>
      </w:r>
    </w:p>
    <w:p w14:paraId="202DFB48"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провода контактной сети или несущего троса трамвайных и троллейбусных линий, если проектный номинальный класс напряжения воздушных линий электропередачи не превышает 500 кВ при условии, что расстояние по вертикали от указанных проводов или тросов до проводов воздушной линии электропередачи при наибольшей стреле провеса должно быть не менее:</w:t>
      </w:r>
    </w:p>
    <w:p w14:paraId="1F0DB1CE"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3 метров - при проектном номинальном классе напряжения до 35 кВ;</w:t>
      </w:r>
    </w:p>
    <w:p w14:paraId="6B6AEB99"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3 метров - при проектном номинальном классе напряжения 110 кВ;</w:t>
      </w:r>
    </w:p>
    <w:p w14:paraId="7FDD3C85"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4 метров - при проектном номинальном классе напряжения 150 кВ;</w:t>
      </w:r>
    </w:p>
    <w:p w14:paraId="6567C8E7"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4 метров - при проектном номинальном классе напряжения 220 кВ;</w:t>
      </w:r>
    </w:p>
    <w:p w14:paraId="5993393B"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5 метров - при проектном номинальном классе напряжения 330-400 кВ;</w:t>
      </w:r>
    </w:p>
    <w:p w14:paraId="00077B2F"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5 метров - при проектном номинальном классе напряжения 500 кВ;</w:t>
      </w:r>
    </w:p>
    <w:p w14:paraId="3A0D5905"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трубопроводы при условии, что расстояние по вертикали от наивысшей точки любой части трубопровода до проводов воздушной линии электропередачи при наибольшей стреле провеса должно быть не менее:</w:t>
      </w:r>
    </w:p>
    <w:p w14:paraId="2D1CEF55"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lastRenderedPageBreak/>
        <w:t>4 метров - при проектном номинальном классе напряжения до 35 кВ;</w:t>
      </w:r>
    </w:p>
    <w:p w14:paraId="4A16612D"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 xml:space="preserve">4 метров - при проектном номинальном классе напряжения 110 кВ; </w:t>
      </w:r>
    </w:p>
    <w:p w14:paraId="579AD842"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4,5 метра - при проектном номинальном классе напряжения 150 кВ;</w:t>
      </w:r>
    </w:p>
    <w:p w14:paraId="6A673ECE"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5 метров - при проектном номинальном классе напряжения 220 кВ;</w:t>
      </w:r>
    </w:p>
    <w:p w14:paraId="15E15515"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6 метров - при проектном номинальном классе напряжения 330-400 кВ;</w:t>
      </w:r>
    </w:p>
    <w:p w14:paraId="0089BDDB"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8 метров - при проектном номинальном классе напряжения 500 кВ;</w:t>
      </w:r>
    </w:p>
    <w:p w14:paraId="3F452904" w14:textId="77777777" w:rsidR="006E5763" w:rsidRPr="00F61F0F" w:rsidRDefault="006E5763" w:rsidP="00273E8A">
      <w:pPr>
        <w:pStyle w:val="ac"/>
        <w:numPr>
          <w:ilvl w:val="0"/>
          <w:numId w:val="80"/>
        </w:numPr>
        <w:autoSpaceDE w:val="0"/>
        <w:autoSpaceDN w:val="0"/>
        <w:adjustRightInd w:val="0"/>
        <w:spacing w:before="120" w:after="120" w:line="276" w:lineRule="auto"/>
        <w:ind w:left="1560"/>
        <w:rPr>
          <w:sz w:val="26"/>
          <w:szCs w:val="26"/>
        </w:rPr>
      </w:pPr>
      <w:r w:rsidRPr="00F61F0F">
        <w:rPr>
          <w:sz w:val="26"/>
          <w:szCs w:val="26"/>
        </w:rPr>
        <w:t>12 метров - при проектном номинальном классе напряжения 750 кВ;</w:t>
      </w:r>
    </w:p>
    <w:p w14:paraId="5B43499B"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в случае если в соответствии с техническим регламентом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зданий, сооружений в границах охранной зоны определяется исходя из противопожарных расстояний.</w:t>
      </w:r>
    </w:p>
    <w:p w14:paraId="3F6BABBB"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14:paraId="20A7F868"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горные, взрывные, мелиоративные работы, в том числе связанные с временным затоплением земель;</w:t>
      </w:r>
    </w:p>
    <w:p w14:paraId="66F16E98"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572C9BA1"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655B443B"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795575FA"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5E9C0343"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2235FC88"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 xml:space="preserve">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w:t>
      </w:r>
      <w:r w:rsidRPr="00F61F0F">
        <w:rPr>
          <w:sz w:val="26"/>
          <w:szCs w:val="26"/>
        </w:rPr>
        <w:lastRenderedPageBreak/>
        <w:t>сельскохозяйственные работы, связанные с вспашкой земли (в охранных зонах кабельных линий электропередачи);</w:t>
      </w:r>
    </w:p>
    <w:p w14:paraId="0C25A30F" w14:textId="77777777" w:rsidR="006E5763" w:rsidRPr="00F61F0F" w:rsidRDefault="006E5763" w:rsidP="00273E8A">
      <w:pPr>
        <w:pStyle w:val="ac"/>
        <w:numPr>
          <w:ilvl w:val="0"/>
          <w:numId w:val="52"/>
        </w:numPr>
        <w:autoSpaceDE w:val="0"/>
        <w:autoSpaceDN w:val="0"/>
        <w:adjustRightInd w:val="0"/>
        <w:spacing w:before="120" w:after="120" w:line="276" w:lineRule="auto"/>
        <w:rPr>
          <w:sz w:val="26"/>
          <w:szCs w:val="26"/>
        </w:rPr>
      </w:pPr>
      <w:r w:rsidRPr="00F61F0F">
        <w:rPr>
          <w:sz w:val="26"/>
          <w:szCs w:val="26"/>
        </w:rPr>
        <w:t>посадка и вырубка деревьев и кустарников.</w:t>
      </w:r>
    </w:p>
    <w:p w14:paraId="1AED2C07" w14:textId="77777777" w:rsidR="00C54071" w:rsidRPr="00F61F0F" w:rsidRDefault="00C54071" w:rsidP="00273E8A">
      <w:pPr>
        <w:keepNext/>
        <w:keepLines/>
        <w:spacing w:before="120" w:after="120" w:line="360" w:lineRule="auto"/>
        <w:ind w:firstLine="709"/>
        <w:contextualSpacing/>
        <w:jc w:val="both"/>
        <w:rPr>
          <w:rFonts w:ascii="Times New Roman" w:hAnsi="Times New Roman" w:cs="Times New Roman"/>
          <w:b/>
          <w:iCs/>
          <w:sz w:val="26"/>
          <w:szCs w:val="26"/>
        </w:rPr>
      </w:pPr>
      <w:r w:rsidRPr="00F61F0F">
        <w:rPr>
          <w:rFonts w:ascii="Times New Roman" w:hAnsi="Times New Roman" w:cs="Times New Roman"/>
          <w:b/>
          <w:iCs/>
          <w:sz w:val="26"/>
          <w:szCs w:val="26"/>
        </w:rPr>
        <w:t>Охранные зоны газопроводов и систем газоснабжения</w:t>
      </w:r>
    </w:p>
    <w:p w14:paraId="17BEB727" w14:textId="77777777" w:rsidR="00C54071" w:rsidRPr="00F61F0F" w:rsidRDefault="00C54071"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Размеры охранных зон для объектов газораспределительной сети и условия использования земельных участков, расположенных в их пределах, определяются Правилами охраны газораспределительных сетей, утвержденных постановлением Правительства Российской Федерации от 20.11.2000 № 878 (с изменениями на 17 мая 2016 года).</w:t>
      </w:r>
    </w:p>
    <w:p w14:paraId="0A8505E6" w14:textId="77777777" w:rsidR="00C54071" w:rsidRPr="00F61F0F" w:rsidRDefault="00C54071"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Для газораспределительных сетей устанавливаются следующие охранные зоны:</w:t>
      </w:r>
    </w:p>
    <w:p w14:paraId="2C3FFAE8" w14:textId="77777777" w:rsidR="00C54071" w:rsidRPr="00F61F0F" w:rsidRDefault="00C54071" w:rsidP="00273E8A">
      <w:pPr>
        <w:pStyle w:val="ac"/>
        <w:numPr>
          <w:ilvl w:val="0"/>
          <w:numId w:val="53"/>
        </w:numPr>
        <w:autoSpaceDE w:val="0"/>
        <w:autoSpaceDN w:val="0"/>
        <w:adjustRightInd w:val="0"/>
        <w:spacing w:before="120" w:after="120" w:line="276" w:lineRule="auto"/>
        <w:rPr>
          <w:sz w:val="26"/>
          <w:szCs w:val="26"/>
        </w:rPr>
      </w:pPr>
      <w:r w:rsidRPr="00F61F0F">
        <w:rPr>
          <w:sz w:val="26"/>
          <w:szCs w:val="26"/>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2D897285" w14:textId="77777777" w:rsidR="00C54071" w:rsidRPr="00F61F0F" w:rsidRDefault="00C54071" w:rsidP="00273E8A">
      <w:pPr>
        <w:pStyle w:val="ac"/>
        <w:numPr>
          <w:ilvl w:val="0"/>
          <w:numId w:val="53"/>
        </w:numPr>
        <w:autoSpaceDE w:val="0"/>
        <w:autoSpaceDN w:val="0"/>
        <w:adjustRightInd w:val="0"/>
        <w:spacing w:before="120" w:after="120" w:line="276" w:lineRule="auto"/>
        <w:rPr>
          <w:sz w:val="26"/>
          <w:szCs w:val="26"/>
        </w:rPr>
      </w:pPr>
      <w:r w:rsidRPr="00F61F0F">
        <w:rPr>
          <w:sz w:val="26"/>
          <w:szCs w:val="26"/>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 – с противоположной стороны;</w:t>
      </w:r>
    </w:p>
    <w:p w14:paraId="0CFB22CC" w14:textId="77777777" w:rsidR="00C54071" w:rsidRPr="00F61F0F" w:rsidRDefault="00C54071" w:rsidP="00273E8A">
      <w:pPr>
        <w:pStyle w:val="ac"/>
        <w:numPr>
          <w:ilvl w:val="0"/>
          <w:numId w:val="53"/>
        </w:numPr>
        <w:autoSpaceDE w:val="0"/>
        <w:autoSpaceDN w:val="0"/>
        <w:adjustRightInd w:val="0"/>
        <w:spacing w:before="120" w:after="120" w:line="276" w:lineRule="auto"/>
        <w:rPr>
          <w:sz w:val="26"/>
          <w:szCs w:val="26"/>
        </w:rPr>
      </w:pPr>
      <w:r w:rsidRPr="00F61F0F">
        <w:rPr>
          <w:sz w:val="26"/>
          <w:szCs w:val="26"/>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1972B4B8" w14:textId="77777777" w:rsidR="00C54071" w:rsidRPr="00F61F0F" w:rsidRDefault="00C54071" w:rsidP="00273E8A">
      <w:pPr>
        <w:pStyle w:val="ac"/>
        <w:numPr>
          <w:ilvl w:val="0"/>
          <w:numId w:val="53"/>
        </w:numPr>
        <w:autoSpaceDE w:val="0"/>
        <w:autoSpaceDN w:val="0"/>
        <w:adjustRightInd w:val="0"/>
        <w:spacing w:before="120" w:after="120" w:line="276" w:lineRule="auto"/>
        <w:rPr>
          <w:sz w:val="26"/>
          <w:szCs w:val="26"/>
        </w:rPr>
      </w:pPr>
      <w:r w:rsidRPr="00F61F0F">
        <w:rPr>
          <w:sz w:val="26"/>
          <w:szCs w:val="26"/>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608BAAB1" w14:textId="77777777" w:rsidR="00C54071" w:rsidRPr="00F61F0F" w:rsidRDefault="00C54071" w:rsidP="00273E8A">
      <w:pPr>
        <w:pStyle w:val="ac"/>
        <w:numPr>
          <w:ilvl w:val="0"/>
          <w:numId w:val="53"/>
        </w:numPr>
        <w:autoSpaceDE w:val="0"/>
        <w:autoSpaceDN w:val="0"/>
        <w:adjustRightInd w:val="0"/>
        <w:spacing w:before="120" w:after="120" w:line="276" w:lineRule="auto"/>
        <w:rPr>
          <w:sz w:val="26"/>
          <w:szCs w:val="26"/>
        </w:rPr>
      </w:pPr>
      <w:r w:rsidRPr="00F61F0F">
        <w:rPr>
          <w:sz w:val="26"/>
          <w:szCs w:val="26"/>
        </w:rPr>
        <w:t>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69203CD0" w14:textId="77777777" w:rsidR="00C54071" w:rsidRPr="00F61F0F" w:rsidRDefault="00C54071"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14C9E2B7" w14:textId="77777777" w:rsidR="00C54071" w:rsidRPr="00F61F0F" w:rsidRDefault="00C54071"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lastRenderedPageBreak/>
        <w:t>Регламенты использования охранных зон объектов газораспределительной сети. На земельных участках, входящих в охранные зоны газораспределительных сетей запрещается:</w:t>
      </w:r>
    </w:p>
    <w:p w14:paraId="200B3038"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68458E7C"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4F782973"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устраивать свалки, осуществлять сброс и слив едких и коррозионно-агрессивных веществ и горюче-смазочных материалов;</w:t>
      </w:r>
    </w:p>
    <w:p w14:paraId="4FDB0B06"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складировать любые материалы, в том числе горюче-смазочные, или размещать хранилища любых материалов;</w:t>
      </w:r>
    </w:p>
    <w:p w14:paraId="2142D4C0"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1BE88EFC"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43C22D18"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0B48B981"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проводить работы с использованием ударно-импульсных устройств и вспомогательных механизмов, сбрасывать грузы;</w:t>
      </w:r>
    </w:p>
    <w:p w14:paraId="00013DCB"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осуществлять рекреационную деятельность, разводить костры и размещать источники огня;</w:t>
      </w:r>
    </w:p>
    <w:p w14:paraId="4AAC4380"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огораживать и перегораживать охранные зоны;</w:t>
      </w:r>
    </w:p>
    <w:p w14:paraId="4DA66C87"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размещать какие-либо здания, строения, сооружения, не относящиеся к объектам.</w:t>
      </w:r>
    </w:p>
    <w:p w14:paraId="049E5562"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осуществлять несанкционированное подключение (присоединение) к магистральному газопроводу.</w:t>
      </w:r>
    </w:p>
    <w:p w14:paraId="493E3803" w14:textId="77777777" w:rsidR="002A3E54" w:rsidRPr="00F61F0F" w:rsidRDefault="002A3E54" w:rsidP="00761CE9">
      <w:pPr>
        <w:spacing w:before="120" w:after="120" w:line="360" w:lineRule="auto"/>
        <w:ind w:firstLine="709"/>
        <w:contextualSpacing/>
        <w:jc w:val="both"/>
        <w:rPr>
          <w:rFonts w:ascii="Times New Roman" w:hAnsi="Times New Roman" w:cs="Times New Roman"/>
          <w:sz w:val="26"/>
          <w:szCs w:val="26"/>
        </w:rPr>
      </w:pPr>
      <w:r w:rsidRPr="00F61F0F">
        <w:rPr>
          <w:rFonts w:ascii="Times New Roman" w:hAnsi="Times New Roman" w:cs="Times New Roman"/>
          <w:sz w:val="26"/>
          <w:szCs w:val="26"/>
        </w:rPr>
        <w:t>В охранной зоне газопровода без письменного разрешения Шекснинского ЛПУМГ запрещается:</w:t>
      </w:r>
    </w:p>
    <w:p w14:paraId="72F7B9C2"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lastRenderedPageBreak/>
        <w:t>проведение горных, взрывных, строительных, монтажных, мелиоративных работ, в том числе работ, связанных с затоплением земель;</w:t>
      </w:r>
    </w:p>
    <w:p w14:paraId="249E2C2F"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осуществление посадки и вырубки деревьев и кустарников;</w:t>
      </w:r>
    </w:p>
    <w:p w14:paraId="6311BF58"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проведение погрузочно-разгрузочных работ, устройство водопоев скота, колка и заготовка льда;</w:t>
      </w:r>
    </w:p>
    <w:p w14:paraId="3AE67C9E"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проведение земляных работ на глубине более чем 0,3 метра, планировка грунта;</w:t>
      </w:r>
    </w:p>
    <w:p w14:paraId="37479796"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сооружение запруд на реках и ручьях;</w:t>
      </w:r>
    </w:p>
    <w:p w14:paraId="508F1555"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складирование кормов, удобрений, сена, соломы, размещение полевых станов и загонов для скота;</w:t>
      </w:r>
    </w:p>
    <w:p w14:paraId="1C322E6E"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размещение туристских стоянок;</w:t>
      </w:r>
    </w:p>
    <w:p w14:paraId="4C2BEF8D"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размещение гаражей, стоянок и парковок транспортных средств;</w:t>
      </w:r>
    </w:p>
    <w:p w14:paraId="4C91D9E6"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сооружение переездов через магистральные газопроводы;</w:t>
      </w:r>
    </w:p>
    <w:p w14:paraId="1261390E"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прокладка инженерных коммуникаций;</w:t>
      </w:r>
    </w:p>
    <w:p w14:paraId="36D68229"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проведение инженерных изысканий, связанных с бурением скважин и устройством шурфов;</w:t>
      </w:r>
    </w:p>
    <w:p w14:paraId="5E4C41F3"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устройство причалов для судов и пляжей;</w:t>
      </w:r>
    </w:p>
    <w:p w14:paraId="2E8AE610"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проведение работ на объектах транспортной инфраструктуры, находящихся на территории охранной зоны;</w:t>
      </w:r>
    </w:p>
    <w:p w14:paraId="21A8C509" w14:textId="77777777" w:rsidR="002A3E54" w:rsidRPr="00F61F0F" w:rsidRDefault="002A3E54" w:rsidP="002A3E54">
      <w:pPr>
        <w:pStyle w:val="ac"/>
        <w:numPr>
          <w:ilvl w:val="0"/>
          <w:numId w:val="53"/>
        </w:numPr>
        <w:autoSpaceDE w:val="0"/>
        <w:autoSpaceDN w:val="0"/>
        <w:adjustRightInd w:val="0"/>
        <w:spacing w:before="120" w:after="120" w:line="276" w:lineRule="auto"/>
        <w:rPr>
          <w:sz w:val="26"/>
          <w:szCs w:val="26"/>
        </w:rPr>
      </w:pPr>
      <w:r w:rsidRPr="00F61F0F">
        <w:rPr>
          <w:sz w:val="26"/>
          <w:szCs w:val="26"/>
        </w:rPr>
        <w:t>проведение работ, связанных с временным затоплением земель, не относящихся к землям сельскохозяйственного назначения.</w:t>
      </w:r>
    </w:p>
    <w:p w14:paraId="629BC036" w14:textId="77777777" w:rsidR="002A3E54" w:rsidRPr="00F61F0F" w:rsidRDefault="002A3E54" w:rsidP="002A3E54">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14:paraId="0C29BE92" w14:textId="77777777" w:rsidR="00C54071" w:rsidRPr="00F61F0F" w:rsidRDefault="00C54071"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Охранная зона магистрального газопровода «Горький – Череповец» согласно СНиП 2.05.06-85 составляет 250 метров по обе стороны от осей газопровода; охранная зона газопровода-перемычки между ГРС-1 и ГРС-2</w:t>
      </w:r>
      <w:r w:rsidR="00394428" w:rsidRPr="00F61F0F">
        <w:rPr>
          <w:rFonts w:ascii="Times New Roman" w:hAnsi="Times New Roman" w:cs="Times New Roman"/>
          <w:iCs/>
          <w:sz w:val="26"/>
          <w:szCs w:val="26"/>
        </w:rPr>
        <w:t xml:space="preserve"> и</w:t>
      </w:r>
      <w:r w:rsidRPr="00F61F0F">
        <w:rPr>
          <w:rFonts w:ascii="Times New Roman" w:hAnsi="Times New Roman" w:cs="Times New Roman"/>
          <w:iCs/>
          <w:sz w:val="26"/>
          <w:szCs w:val="26"/>
        </w:rPr>
        <w:t xml:space="preserve"> </w:t>
      </w:r>
      <w:r w:rsidR="00394428" w:rsidRPr="00F61F0F">
        <w:rPr>
          <w:rFonts w:ascii="Times New Roman" w:hAnsi="Times New Roman" w:cs="Times New Roman"/>
          <w:iCs/>
          <w:sz w:val="26"/>
          <w:szCs w:val="26"/>
        </w:rPr>
        <w:t>газопровода высокого давления от ГРС-4 до ОАО «Череповецкий»</w:t>
      </w:r>
      <w:r w:rsidRPr="00F61F0F">
        <w:rPr>
          <w:rFonts w:ascii="Times New Roman" w:hAnsi="Times New Roman" w:cs="Times New Roman"/>
          <w:iCs/>
          <w:sz w:val="26"/>
          <w:szCs w:val="26"/>
        </w:rPr>
        <w:t xml:space="preserve"> </w:t>
      </w:r>
      <w:r w:rsidR="00394428" w:rsidRPr="00F61F0F">
        <w:rPr>
          <w:rFonts w:ascii="Times New Roman" w:hAnsi="Times New Roman" w:cs="Times New Roman"/>
          <w:iCs/>
          <w:sz w:val="26"/>
          <w:szCs w:val="26"/>
        </w:rPr>
        <w:t xml:space="preserve">Азот </w:t>
      </w:r>
      <w:r w:rsidRPr="00F61F0F">
        <w:rPr>
          <w:rFonts w:ascii="Times New Roman" w:hAnsi="Times New Roman" w:cs="Times New Roman"/>
          <w:iCs/>
          <w:sz w:val="26"/>
          <w:szCs w:val="26"/>
        </w:rPr>
        <w:t>установлена в размере 25 м с каждой стороны газопровода. Охранная зона распределительных газопроводов и газопроводов-вводов установлена в размере 2 м с каждой стороны газопровода.</w:t>
      </w:r>
    </w:p>
    <w:p w14:paraId="3880B08B" w14:textId="77777777" w:rsidR="00561643" w:rsidRPr="00F61F0F" w:rsidRDefault="00C54071"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Охранн</w:t>
      </w:r>
      <w:r w:rsidR="00B627B1" w:rsidRPr="00F61F0F">
        <w:rPr>
          <w:rFonts w:ascii="Times New Roman" w:hAnsi="Times New Roman" w:cs="Times New Roman"/>
          <w:iCs/>
          <w:sz w:val="26"/>
          <w:szCs w:val="26"/>
        </w:rPr>
        <w:t>ые</w:t>
      </w:r>
      <w:r w:rsidRPr="00F61F0F">
        <w:rPr>
          <w:rFonts w:ascii="Times New Roman" w:hAnsi="Times New Roman" w:cs="Times New Roman"/>
          <w:iCs/>
          <w:sz w:val="26"/>
          <w:szCs w:val="26"/>
        </w:rPr>
        <w:t xml:space="preserve"> зон</w:t>
      </w:r>
      <w:r w:rsidR="00B627B1" w:rsidRPr="00F61F0F">
        <w:rPr>
          <w:rFonts w:ascii="Times New Roman" w:hAnsi="Times New Roman" w:cs="Times New Roman"/>
          <w:iCs/>
          <w:sz w:val="26"/>
          <w:szCs w:val="26"/>
        </w:rPr>
        <w:t>ы</w:t>
      </w:r>
      <w:r w:rsidRPr="00F61F0F">
        <w:rPr>
          <w:rFonts w:ascii="Times New Roman" w:hAnsi="Times New Roman" w:cs="Times New Roman"/>
          <w:iCs/>
          <w:sz w:val="26"/>
          <w:szCs w:val="26"/>
        </w:rPr>
        <w:t xml:space="preserve"> ГРС-1</w:t>
      </w:r>
      <w:r w:rsidR="00B627B1" w:rsidRPr="00F61F0F">
        <w:rPr>
          <w:rFonts w:ascii="Times New Roman" w:hAnsi="Times New Roman" w:cs="Times New Roman"/>
          <w:iCs/>
          <w:sz w:val="26"/>
          <w:szCs w:val="26"/>
        </w:rPr>
        <w:t>, 2, 3 и 4</w:t>
      </w:r>
      <w:r w:rsidRPr="00F61F0F">
        <w:rPr>
          <w:rFonts w:ascii="Times New Roman" w:hAnsi="Times New Roman" w:cs="Times New Roman"/>
          <w:iCs/>
          <w:sz w:val="26"/>
          <w:szCs w:val="26"/>
        </w:rPr>
        <w:t xml:space="preserve"> установлен</w:t>
      </w:r>
      <w:r w:rsidR="00B627B1" w:rsidRPr="00F61F0F">
        <w:rPr>
          <w:rFonts w:ascii="Times New Roman" w:hAnsi="Times New Roman" w:cs="Times New Roman"/>
          <w:iCs/>
          <w:sz w:val="26"/>
          <w:szCs w:val="26"/>
        </w:rPr>
        <w:t>ы</w:t>
      </w:r>
      <w:r w:rsidRPr="00F61F0F">
        <w:rPr>
          <w:rFonts w:ascii="Times New Roman" w:hAnsi="Times New Roman" w:cs="Times New Roman"/>
          <w:iCs/>
          <w:sz w:val="26"/>
          <w:szCs w:val="26"/>
        </w:rPr>
        <w:t xml:space="preserve"> в размере 100 метров вокруг ГРС</w:t>
      </w:r>
      <w:r w:rsidR="00B627B1" w:rsidRPr="00F61F0F">
        <w:rPr>
          <w:rFonts w:ascii="Times New Roman" w:hAnsi="Times New Roman" w:cs="Times New Roman"/>
          <w:iCs/>
          <w:sz w:val="26"/>
          <w:szCs w:val="26"/>
        </w:rPr>
        <w:t>.</w:t>
      </w:r>
    </w:p>
    <w:p w14:paraId="3C01A59B" w14:textId="77777777" w:rsidR="00C54071" w:rsidRPr="00F61F0F" w:rsidRDefault="00C54071"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lastRenderedPageBreak/>
        <w:t>Охранные зоны вокруг отдельно стоящих газорегуляторных пунктов установлены в виде территории, ограниченной замкнутой линией, проведенной на расстоянии 10 метров от границ этих объектов.</w:t>
      </w:r>
    </w:p>
    <w:p w14:paraId="263AEE5F" w14:textId="77777777" w:rsidR="00C54071" w:rsidRPr="00F61F0F" w:rsidRDefault="00C54071"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Согласно СН</w:t>
      </w:r>
      <w:r w:rsidR="00C91347" w:rsidRPr="00F61F0F">
        <w:rPr>
          <w:rFonts w:ascii="Times New Roman" w:hAnsi="Times New Roman" w:cs="Times New Roman"/>
          <w:iCs/>
          <w:sz w:val="26"/>
          <w:szCs w:val="26"/>
        </w:rPr>
        <w:t>и</w:t>
      </w:r>
      <w:r w:rsidRPr="00F61F0F">
        <w:rPr>
          <w:rFonts w:ascii="Times New Roman" w:hAnsi="Times New Roman" w:cs="Times New Roman"/>
          <w:iCs/>
          <w:sz w:val="26"/>
          <w:szCs w:val="26"/>
        </w:rPr>
        <w:t xml:space="preserve">П 2.05.06-85 установлена зона минимальных расстояний, которая составляет </w:t>
      </w:r>
      <w:r w:rsidR="00C91347" w:rsidRPr="00F61F0F">
        <w:rPr>
          <w:rFonts w:ascii="Times New Roman" w:hAnsi="Times New Roman" w:cs="Times New Roman"/>
          <w:iCs/>
          <w:sz w:val="26"/>
          <w:szCs w:val="26"/>
        </w:rPr>
        <w:t xml:space="preserve">для магистрального газопровода «Горький – Череповец» </w:t>
      </w:r>
      <w:r w:rsidR="00394428" w:rsidRPr="00F61F0F">
        <w:rPr>
          <w:rFonts w:ascii="Times New Roman" w:hAnsi="Times New Roman" w:cs="Times New Roman"/>
          <w:iCs/>
          <w:sz w:val="26"/>
          <w:szCs w:val="26"/>
        </w:rPr>
        <w:t>–</w:t>
      </w:r>
      <w:r w:rsidR="00C91347" w:rsidRPr="00F61F0F">
        <w:rPr>
          <w:rFonts w:ascii="Times New Roman" w:hAnsi="Times New Roman" w:cs="Times New Roman"/>
          <w:iCs/>
          <w:sz w:val="26"/>
          <w:szCs w:val="26"/>
        </w:rPr>
        <w:t xml:space="preserve"> </w:t>
      </w:r>
      <w:r w:rsidRPr="00F61F0F">
        <w:rPr>
          <w:rFonts w:ascii="Times New Roman" w:hAnsi="Times New Roman" w:cs="Times New Roman"/>
          <w:iCs/>
          <w:sz w:val="26"/>
          <w:szCs w:val="26"/>
        </w:rPr>
        <w:t>2</w:t>
      </w:r>
      <w:r w:rsidR="00C91347" w:rsidRPr="00F61F0F">
        <w:rPr>
          <w:rFonts w:ascii="Times New Roman" w:hAnsi="Times New Roman" w:cs="Times New Roman"/>
          <w:iCs/>
          <w:sz w:val="26"/>
          <w:szCs w:val="26"/>
        </w:rPr>
        <w:t>0</w:t>
      </w:r>
      <w:r w:rsidRPr="00F61F0F">
        <w:rPr>
          <w:rFonts w:ascii="Times New Roman" w:hAnsi="Times New Roman" w:cs="Times New Roman"/>
          <w:iCs/>
          <w:sz w:val="26"/>
          <w:szCs w:val="26"/>
        </w:rPr>
        <w:t>0</w:t>
      </w:r>
      <w:r w:rsidR="00C91347" w:rsidRPr="00F61F0F">
        <w:rPr>
          <w:rFonts w:ascii="Times New Roman" w:hAnsi="Times New Roman" w:cs="Times New Roman"/>
          <w:iCs/>
          <w:sz w:val="26"/>
          <w:szCs w:val="26"/>
        </w:rPr>
        <w:t xml:space="preserve"> м, газопровода-перемычки между ГРС-1 и ГРС-2 – 200 м, </w:t>
      </w:r>
      <w:r w:rsidR="00394428" w:rsidRPr="00F61F0F">
        <w:rPr>
          <w:rFonts w:ascii="Times New Roman" w:hAnsi="Times New Roman" w:cs="Times New Roman"/>
          <w:iCs/>
          <w:sz w:val="26"/>
          <w:szCs w:val="26"/>
        </w:rPr>
        <w:t>газопровода высокого давления от ГРС-4 до ОАО «Череповецкий» Азот –</w:t>
      </w:r>
      <w:r w:rsidR="00C91347" w:rsidRPr="00F61F0F">
        <w:rPr>
          <w:rFonts w:ascii="Times New Roman" w:hAnsi="Times New Roman" w:cs="Times New Roman"/>
          <w:iCs/>
          <w:sz w:val="26"/>
          <w:szCs w:val="26"/>
        </w:rPr>
        <w:t xml:space="preserve"> </w:t>
      </w:r>
      <w:r w:rsidR="000845D6" w:rsidRPr="00F61F0F">
        <w:rPr>
          <w:rFonts w:ascii="Times New Roman" w:hAnsi="Times New Roman" w:cs="Times New Roman"/>
          <w:iCs/>
          <w:sz w:val="26"/>
          <w:szCs w:val="26"/>
        </w:rPr>
        <w:t>15</w:t>
      </w:r>
      <w:r w:rsidR="00C91347" w:rsidRPr="00F61F0F">
        <w:rPr>
          <w:rFonts w:ascii="Times New Roman" w:hAnsi="Times New Roman" w:cs="Times New Roman"/>
          <w:iCs/>
          <w:sz w:val="26"/>
          <w:szCs w:val="26"/>
        </w:rPr>
        <w:t>0</w:t>
      </w:r>
      <w:r w:rsidRPr="00F61F0F">
        <w:rPr>
          <w:rFonts w:ascii="Times New Roman" w:hAnsi="Times New Roman" w:cs="Times New Roman"/>
          <w:iCs/>
          <w:sz w:val="26"/>
          <w:szCs w:val="26"/>
        </w:rPr>
        <w:t xml:space="preserve"> метров по обе стороны от осей газопровода.</w:t>
      </w:r>
    </w:p>
    <w:tbl>
      <w:tblPr>
        <w:tblStyle w:val="ae"/>
        <w:tblW w:w="9470" w:type="dxa"/>
        <w:tblLook w:val="04A0" w:firstRow="1" w:lastRow="0" w:firstColumn="1" w:lastColumn="0" w:noHBand="0" w:noVBand="1"/>
      </w:tblPr>
      <w:tblGrid>
        <w:gridCol w:w="438"/>
        <w:gridCol w:w="4211"/>
        <w:gridCol w:w="1982"/>
        <w:gridCol w:w="2839"/>
      </w:tblGrid>
      <w:tr w:rsidR="003E2EAA" w:rsidRPr="00F61F0F" w14:paraId="462C2DA0" w14:textId="77777777" w:rsidTr="003E2EAA">
        <w:tc>
          <w:tcPr>
            <w:tcW w:w="427" w:type="dxa"/>
            <w:vAlign w:val="center"/>
          </w:tcPr>
          <w:p w14:paraId="3DD77BCB" w14:textId="77777777" w:rsidR="003E2EAA" w:rsidRPr="00F61F0F" w:rsidRDefault="003E2EAA" w:rsidP="003E2EAA">
            <w:pPr>
              <w:jc w:val="center"/>
              <w:rPr>
                <w:rFonts w:ascii="Times New Roman" w:hAnsi="Times New Roman" w:cs="Times New Roman"/>
                <w:b/>
              </w:rPr>
            </w:pPr>
            <w:r w:rsidRPr="00F61F0F">
              <w:rPr>
                <w:rFonts w:ascii="Times New Roman" w:hAnsi="Times New Roman" w:cs="Times New Roman"/>
                <w:b/>
              </w:rPr>
              <w:t>№</w:t>
            </w:r>
          </w:p>
        </w:tc>
        <w:tc>
          <w:tcPr>
            <w:tcW w:w="4217" w:type="dxa"/>
            <w:vAlign w:val="center"/>
          </w:tcPr>
          <w:p w14:paraId="0EB4E6F4" w14:textId="77777777" w:rsidR="003E2EAA" w:rsidRPr="00F61F0F" w:rsidRDefault="003E2EAA" w:rsidP="003E2EAA">
            <w:pPr>
              <w:jc w:val="center"/>
              <w:rPr>
                <w:rFonts w:ascii="Times New Roman" w:hAnsi="Times New Roman" w:cs="Times New Roman"/>
                <w:b/>
              </w:rPr>
            </w:pPr>
            <w:r w:rsidRPr="00F61F0F">
              <w:rPr>
                <w:rFonts w:ascii="Times New Roman" w:hAnsi="Times New Roman" w:cs="Times New Roman"/>
                <w:b/>
              </w:rPr>
              <w:t>Наименование газопровода</w:t>
            </w:r>
          </w:p>
        </w:tc>
        <w:tc>
          <w:tcPr>
            <w:tcW w:w="1984" w:type="dxa"/>
            <w:vAlign w:val="center"/>
          </w:tcPr>
          <w:p w14:paraId="4D0CC7B3" w14:textId="77777777" w:rsidR="003E2EAA" w:rsidRPr="00F61F0F" w:rsidRDefault="003E2EAA" w:rsidP="003E2EAA">
            <w:pPr>
              <w:jc w:val="center"/>
              <w:rPr>
                <w:rFonts w:ascii="Times New Roman" w:hAnsi="Times New Roman" w:cs="Times New Roman"/>
                <w:b/>
              </w:rPr>
            </w:pPr>
            <w:r w:rsidRPr="00F61F0F">
              <w:rPr>
                <w:rFonts w:ascii="Times New Roman" w:hAnsi="Times New Roman" w:cs="Times New Roman"/>
                <w:b/>
              </w:rPr>
              <w:t>Реестровый номер в ЕГРН</w:t>
            </w:r>
          </w:p>
        </w:tc>
        <w:tc>
          <w:tcPr>
            <w:tcW w:w="2842" w:type="dxa"/>
            <w:vAlign w:val="center"/>
          </w:tcPr>
          <w:p w14:paraId="7E560C8B" w14:textId="77777777" w:rsidR="003E2EAA" w:rsidRPr="00F61F0F" w:rsidRDefault="003E2EAA" w:rsidP="003E2EAA">
            <w:pPr>
              <w:jc w:val="center"/>
              <w:rPr>
                <w:rFonts w:ascii="Times New Roman" w:hAnsi="Times New Roman" w:cs="Times New Roman"/>
                <w:b/>
              </w:rPr>
            </w:pPr>
            <w:r w:rsidRPr="00F61F0F">
              <w:rPr>
                <w:rFonts w:ascii="Times New Roman" w:hAnsi="Times New Roman" w:cs="Times New Roman"/>
                <w:b/>
              </w:rPr>
              <w:t>Ширина зоны минимальных расстояний, м</w:t>
            </w:r>
          </w:p>
        </w:tc>
      </w:tr>
      <w:tr w:rsidR="003E2EAA" w:rsidRPr="00F61F0F" w14:paraId="4993764B" w14:textId="77777777" w:rsidTr="003E2EAA">
        <w:tc>
          <w:tcPr>
            <w:tcW w:w="427" w:type="dxa"/>
          </w:tcPr>
          <w:p w14:paraId="27DF3A27" w14:textId="77777777" w:rsidR="003E2EAA" w:rsidRPr="00F61F0F" w:rsidRDefault="003E2EAA" w:rsidP="003E2EAA">
            <w:pPr>
              <w:rPr>
                <w:rFonts w:ascii="Times New Roman" w:hAnsi="Times New Roman" w:cs="Times New Roman"/>
              </w:rPr>
            </w:pPr>
            <w:r w:rsidRPr="00F61F0F">
              <w:rPr>
                <w:rFonts w:ascii="Times New Roman" w:hAnsi="Times New Roman" w:cs="Times New Roman"/>
              </w:rPr>
              <w:t>1</w:t>
            </w:r>
          </w:p>
        </w:tc>
        <w:tc>
          <w:tcPr>
            <w:tcW w:w="4217" w:type="dxa"/>
          </w:tcPr>
          <w:p w14:paraId="39C6BAA4" w14:textId="77777777" w:rsidR="003E2EAA" w:rsidRPr="00F61F0F" w:rsidRDefault="003E2EAA" w:rsidP="003E2EAA">
            <w:pPr>
              <w:rPr>
                <w:rFonts w:ascii="Times New Roman" w:hAnsi="Times New Roman" w:cs="Times New Roman"/>
              </w:rPr>
            </w:pPr>
            <w:r w:rsidRPr="00F61F0F">
              <w:rPr>
                <w:rFonts w:ascii="Times New Roman" w:hAnsi="Times New Roman" w:cs="Times New Roman"/>
                <w:shd w:val="clear" w:color="auto" w:fill="FFFFFF"/>
              </w:rPr>
              <w:t>магистральный газопровод Горький – Череповец</w:t>
            </w:r>
          </w:p>
        </w:tc>
        <w:tc>
          <w:tcPr>
            <w:tcW w:w="1984" w:type="dxa"/>
            <w:vAlign w:val="center"/>
          </w:tcPr>
          <w:p w14:paraId="17F30291" w14:textId="77777777" w:rsidR="003E2EAA" w:rsidRPr="00F61F0F" w:rsidRDefault="003E2EAA" w:rsidP="003E2EAA">
            <w:pPr>
              <w:spacing w:after="120"/>
              <w:jc w:val="center"/>
              <w:rPr>
                <w:rFonts w:ascii="Times New Roman" w:hAnsi="Times New Roman" w:cs="Times New Roman"/>
              </w:rPr>
            </w:pPr>
            <w:r w:rsidRPr="00F61F0F">
              <w:rPr>
                <w:rFonts w:ascii="Times New Roman" w:hAnsi="Times New Roman" w:cs="Times New Roman"/>
              </w:rPr>
              <w:t>35:00-6.526</w:t>
            </w:r>
          </w:p>
        </w:tc>
        <w:tc>
          <w:tcPr>
            <w:tcW w:w="2842" w:type="dxa"/>
            <w:vAlign w:val="center"/>
          </w:tcPr>
          <w:p w14:paraId="60B6381C" w14:textId="49595E3D" w:rsidR="003E2EAA" w:rsidRPr="00F61F0F" w:rsidRDefault="003E2EAA" w:rsidP="003E2EAA">
            <w:pPr>
              <w:jc w:val="center"/>
              <w:rPr>
                <w:rFonts w:ascii="Times New Roman" w:hAnsi="Times New Roman" w:cs="Times New Roman"/>
              </w:rPr>
            </w:pPr>
            <w:r w:rsidRPr="00F61F0F">
              <w:rPr>
                <w:rFonts w:ascii="Times New Roman" w:hAnsi="Times New Roman" w:cs="Times New Roman"/>
              </w:rPr>
              <w:t>200 (300 в узлах продувочных свечей)</w:t>
            </w:r>
            <w:r w:rsidR="009F31DA" w:rsidRPr="00F61F0F">
              <w:rPr>
                <w:rStyle w:val="affff1"/>
                <w:rFonts w:ascii="Times New Roman" w:hAnsi="Times New Roman" w:cs="Times New Roman"/>
              </w:rPr>
              <w:t xml:space="preserve"> </w:t>
            </w:r>
            <w:r w:rsidR="009F31DA" w:rsidRPr="00F61F0F">
              <w:rPr>
                <w:rStyle w:val="affff1"/>
                <w:rFonts w:ascii="Times New Roman" w:hAnsi="Times New Roman" w:cs="Times New Roman"/>
              </w:rPr>
              <w:footnoteReference w:id="2"/>
            </w:r>
          </w:p>
        </w:tc>
      </w:tr>
      <w:tr w:rsidR="003E2EAA" w:rsidRPr="00F61F0F" w14:paraId="45D0623A" w14:textId="77777777" w:rsidTr="003E2EAA">
        <w:tc>
          <w:tcPr>
            <w:tcW w:w="427" w:type="dxa"/>
          </w:tcPr>
          <w:p w14:paraId="392DF935" w14:textId="77777777" w:rsidR="003E2EAA" w:rsidRPr="00F61F0F" w:rsidRDefault="003E2EAA" w:rsidP="003E2EAA">
            <w:pPr>
              <w:rPr>
                <w:rFonts w:ascii="Times New Roman" w:hAnsi="Times New Roman" w:cs="Times New Roman"/>
              </w:rPr>
            </w:pPr>
            <w:r w:rsidRPr="00F61F0F">
              <w:rPr>
                <w:rFonts w:ascii="Times New Roman" w:hAnsi="Times New Roman" w:cs="Times New Roman"/>
              </w:rPr>
              <w:t>2</w:t>
            </w:r>
          </w:p>
        </w:tc>
        <w:tc>
          <w:tcPr>
            <w:tcW w:w="4217" w:type="dxa"/>
          </w:tcPr>
          <w:p w14:paraId="33BE378D" w14:textId="77777777" w:rsidR="003E2EAA" w:rsidRPr="00F61F0F" w:rsidRDefault="003E2EAA" w:rsidP="003E2EAA">
            <w:pPr>
              <w:rPr>
                <w:rFonts w:ascii="Times New Roman" w:hAnsi="Times New Roman" w:cs="Times New Roman"/>
              </w:rPr>
            </w:pPr>
            <w:r w:rsidRPr="00F61F0F">
              <w:rPr>
                <w:rFonts w:ascii="Times New Roman" w:hAnsi="Times New Roman" w:cs="Times New Roman"/>
                <w:shd w:val="clear" w:color="auto" w:fill="FFFFFF"/>
              </w:rPr>
              <w:t>газопровод-перемычка между ГРС 1 Череповец и ГРС 2</w:t>
            </w:r>
          </w:p>
        </w:tc>
        <w:tc>
          <w:tcPr>
            <w:tcW w:w="1984" w:type="dxa"/>
            <w:vAlign w:val="center"/>
          </w:tcPr>
          <w:p w14:paraId="2365F923" w14:textId="77777777" w:rsidR="003E2EAA" w:rsidRPr="00F61F0F" w:rsidRDefault="003E2EAA" w:rsidP="003E2EAA">
            <w:pPr>
              <w:spacing w:after="120"/>
              <w:jc w:val="center"/>
              <w:rPr>
                <w:rFonts w:ascii="Times New Roman" w:hAnsi="Times New Roman" w:cs="Times New Roman"/>
              </w:rPr>
            </w:pPr>
            <w:r w:rsidRPr="00F61F0F">
              <w:rPr>
                <w:rFonts w:ascii="Times New Roman" w:hAnsi="Times New Roman" w:cs="Times New Roman"/>
              </w:rPr>
              <w:t>35:00-6.546</w:t>
            </w:r>
          </w:p>
          <w:p w14:paraId="1A13702F" w14:textId="77777777" w:rsidR="003E2EAA" w:rsidRPr="00F61F0F" w:rsidRDefault="003E2EAA" w:rsidP="003E2EAA">
            <w:pPr>
              <w:spacing w:after="120"/>
              <w:jc w:val="center"/>
              <w:rPr>
                <w:rFonts w:ascii="Times New Roman" w:hAnsi="Times New Roman" w:cs="Times New Roman"/>
              </w:rPr>
            </w:pPr>
            <w:r w:rsidRPr="00F61F0F">
              <w:rPr>
                <w:rFonts w:ascii="Times New Roman" w:hAnsi="Times New Roman" w:cs="Times New Roman"/>
              </w:rPr>
              <w:t>35:21-6.254</w:t>
            </w:r>
          </w:p>
        </w:tc>
        <w:tc>
          <w:tcPr>
            <w:tcW w:w="2842" w:type="dxa"/>
            <w:vAlign w:val="center"/>
          </w:tcPr>
          <w:p w14:paraId="76C384F3" w14:textId="77777777" w:rsidR="003E2EAA" w:rsidRPr="00F61F0F" w:rsidRDefault="003E2EAA" w:rsidP="003E2EAA">
            <w:pPr>
              <w:jc w:val="center"/>
              <w:rPr>
                <w:rFonts w:ascii="Times New Roman" w:hAnsi="Times New Roman" w:cs="Times New Roman"/>
              </w:rPr>
            </w:pPr>
            <w:r w:rsidRPr="00F61F0F">
              <w:rPr>
                <w:rFonts w:ascii="Times New Roman" w:hAnsi="Times New Roman" w:cs="Times New Roman"/>
              </w:rPr>
              <w:t>200</w:t>
            </w:r>
          </w:p>
        </w:tc>
      </w:tr>
      <w:tr w:rsidR="003E2EAA" w:rsidRPr="00F61F0F" w14:paraId="21D9A992" w14:textId="77777777" w:rsidTr="003E2EAA">
        <w:tc>
          <w:tcPr>
            <w:tcW w:w="427" w:type="dxa"/>
          </w:tcPr>
          <w:p w14:paraId="66551FF6" w14:textId="77777777" w:rsidR="003E2EAA" w:rsidRPr="00F61F0F" w:rsidRDefault="003E2EAA" w:rsidP="003E2EAA">
            <w:pPr>
              <w:rPr>
                <w:rFonts w:ascii="Times New Roman" w:hAnsi="Times New Roman" w:cs="Times New Roman"/>
              </w:rPr>
            </w:pPr>
            <w:r w:rsidRPr="00F61F0F">
              <w:rPr>
                <w:rFonts w:ascii="Times New Roman" w:hAnsi="Times New Roman" w:cs="Times New Roman"/>
              </w:rPr>
              <w:t>3</w:t>
            </w:r>
          </w:p>
        </w:tc>
        <w:tc>
          <w:tcPr>
            <w:tcW w:w="4217" w:type="dxa"/>
          </w:tcPr>
          <w:p w14:paraId="6AB818D9" w14:textId="77777777" w:rsidR="003E2EAA" w:rsidRPr="00F61F0F" w:rsidRDefault="003E2EAA" w:rsidP="003E2EAA">
            <w:pPr>
              <w:rPr>
                <w:rFonts w:ascii="Times New Roman" w:hAnsi="Times New Roman" w:cs="Times New Roman"/>
              </w:rPr>
            </w:pPr>
            <w:r w:rsidRPr="00F61F0F">
              <w:rPr>
                <w:rFonts w:ascii="Times New Roman" w:hAnsi="Times New Roman" w:cs="Times New Roman"/>
                <w:shd w:val="clear" w:color="auto" w:fill="FFFFFF"/>
              </w:rPr>
              <w:t>газопровод высокого давления от ГРС-4 до ОАО «Череповецкий» Азот</w:t>
            </w:r>
          </w:p>
        </w:tc>
        <w:tc>
          <w:tcPr>
            <w:tcW w:w="1984" w:type="dxa"/>
            <w:vAlign w:val="center"/>
          </w:tcPr>
          <w:p w14:paraId="339E4008" w14:textId="77777777" w:rsidR="003E2EAA" w:rsidRPr="00F61F0F" w:rsidRDefault="003E2EAA" w:rsidP="003E2EAA">
            <w:pPr>
              <w:spacing w:after="120"/>
              <w:jc w:val="center"/>
              <w:rPr>
                <w:rFonts w:ascii="Times New Roman" w:hAnsi="Times New Roman" w:cs="Times New Roman"/>
              </w:rPr>
            </w:pPr>
            <w:r w:rsidRPr="00F61F0F">
              <w:rPr>
                <w:rFonts w:ascii="Times New Roman" w:hAnsi="Times New Roman" w:cs="Times New Roman"/>
              </w:rPr>
              <w:t>35:00-6.557</w:t>
            </w:r>
          </w:p>
        </w:tc>
        <w:tc>
          <w:tcPr>
            <w:tcW w:w="2842" w:type="dxa"/>
            <w:vAlign w:val="center"/>
          </w:tcPr>
          <w:p w14:paraId="590B4EC4" w14:textId="77777777" w:rsidR="003E2EAA" w:rsidRPr="00F61F0F" w:rsidRDefault="003E2EAA" w:rsidP="003E2EAA">
            <w:pPr>
              <w:jc w:val="center"/>
              <w:rPr>
                <w:rFonts w:ascii="Times New Roman" w:hAnsi="Times New Roman" w:cs="Times New Roman"/>
              </w:rPr>
            </w:pPr>
            <w:r w:rsidRPr="00F61F0F">
              <w:rPr>
                <w:rFonts w:ascii="Times New Roman" w:hAnsi="Times New Roman" w:cs="Times New Roman"/>
              </w:rPr>
              <w:t>150</w:t>
            </w:r>
          </w:p>
        </w:tc>
      </w:tr>
    </w:tbl>
    <w:p w14:paraId="364AFCE3" w14:textId="77777777" w:rsidR="00D14935" w:rsidRPr="00F61F0F" w:rsidRDefault="00D14935" w:rsidP="003E2EAA">
      <w:pPr>
        <w:spacing w:before="120" w:after="120" w:line="360" w:lineRule="auto"/>
        <w:ind w:firstLine="709"/>
        <w:contextualSpacing/>
        <w:jc w:val="both"/>
        <w:rPr>
          <w:rFonts w:ascii="Times New Roman" w:hAnsi="Times New Roman" w:cs="Times New Roman"/>
          <w:iCs/>
          <w:sz w:val="10"/>
          <w:szCs w:val="10"/>
        </w:rPr>
      </w:pPr>
    </w:p>
    <w:p w14:paraId="75D468CD" w14:textId="77777777" w:rsidR="003E2EAA" w:rsidRPr="00F61F0F" w:rsidRDefault="003E2EAA" w:rsidP="00D14935">
      <w:pPr>
        <w:spacing w:before="120" w:after="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 зонах минимальных расстояний запрещается:</w:t>
      </w:r>
    </w:p>
    <w:p w14:paraId="70C58697" w14:textId="77777777" w:rsidR="003E2EAA" w:rsidRPr="00F61F0F" w:rsidRDefault="003E2EAA" w:rsidP="00D14935">
      <w:pPr>
        <w:pStyle w:val="ac"/>
        <w:numPr>
          <w:ilvl w:val="0"/>
          <w:numId w:val="91"/>
        </w:numPr>
        <w:spacing w:after="120" w:line="360" w:lineRule="auto"/>
        <w:rPr>
          <w:iCs/>
          <w:sz w:val="26"/>
          <w:szCs w:val="26"/>
        </w:rPr>
      </w:pPr>
      <w:r w:rsidRPr="00F61F0F">
        <w:rPr>
          <w:iCs/>
          <w:sz w:val="26"/>
          <w:szCs w:val="26"/>
        </w:rPr>
        <w:t>возводить любые постройки и сооружения;</w:t>
      </w:r>
    </w:p>
    <w:p w14:paraId="64C95473" w14:textId="77777777" w:rsidR="003E2EAA" w:rsidRPr="00F61F0F" w:rsidRDefault="003E2EAA" w:rsidP="00D14935">
      <w:pPr>
        <w:pStyle w:val="ac"/>
        <w:numPr>
          <w:ilvl w:val="0"/>
          <w:numId w:val="91"/>
        </w:numPr>
        <w:spacing w:before="120" w:after="120" w:line="360" w:lineRule="auto"/>
        <w:rPr>
          <w:iCs/>
          <w:sz w:val="26"/>
          <w:szCs w:val="26"/>
        </w:rPr>
      </w:pPr>
      <w:r w:rsidRPr="00F61F0F">
        <w:rPr>
          <w:iCs/>
          <w:sz w:val="26"/>
          <w:szCs w:val="26"/>
        </w:rPr>
        <w:t>размещать коллективные сады с садовыми домиками, дачные поселки;</w:t>
      </w:r>
    </w:p>
    <w:p w14:paraId="1AB9BAE3" w14:textId="77777777" w:rsidR="003E2EAA" w:rsidRPr="00F61F0F" w:rsidRDefault="003E2EAA" w:rsidP="00D14935">
      <w:pPr>
        <w:pStyle w:val="ac"/>
        <w:numPr>
          <w:ilvl w:val="0"/>
          <w:numId w:val="91"/>
        </w:numPr>
        <w:spacing w:before="120" w:after="120" w:line="360" w:lineRule="auto"/>
        <w:rPr>
          <w:iCs/>
          <w:sz w:val="26"/>
          <w:szCs w:val="26"/>
        </w:rPr>
      </w:pPr>
      <w:r w:rsidRPr="00F61F0F">
        <w:rPr>
          <w:iCs/>
          <w:sz w:val="26"/>
          <w:szCs w:val="26"/>
        </w:rPr>
        <w:t>разрабатывать карьеры и котлованы.</w:t>
      </w:r>
    </w:p>
    <w:p w14:paraId="47CB3E97" w14:textId="34A2D03B" w:rsidR="005A1784" w:rsidRPr="00F61F0F" w:rsidRDefault="005A1784" w:rsidP="005A1784">
      <w:pPr>
        <w:spacing w:before="120" w:after="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Требованиями статьи 74 Федерального закона от 22.07.2008 No 123-ФЗ «Техническийрегламент требования пожарной безопасности» определено, что противопожарныерасстояния, от магистральных газопроводов, до соседних объектов защиты, до населенныхпунктов, отдельных промышленных и сельскохозяйственных организаций, зданий исооружений, должны соответствовать требованиям к минимальным расстояниям,установленным техническими регламентами, принятыми в соответствии с Федеральнымзаконом «О техническом регулировании», для этих объектов, а именно СП 36.13330.2012«Магистральные трубопроводы» (актуализированная редакция СНиП 2.05.06-85*).</w:t>
      </w:r>
    </w:p>
    <w:p w14:paraId="62435AA6" w14:textId="77777777" w:rsidR="00C54071" w:rsidRPr="00F61F0F" w:rsidRDefault="00C54071" w:rsidP="00273E8A">
      <w:pPr>
        <w:keepNext/>
        <w:keepLines/>
        <w:spacing w:before="120" w:after="120" w:line="360" w:lineRule="auto"/>
        <w:ind w:firstLine="709"/>
        <w:contextualSpacing/>
        <w:jc w:val="both"/>
        <w:rPr>
          <w:rFonts w:ascii="Times New Roman" w:hAnsi="Times New Roman" w:cs="Times New Roman"/>
          <w:b/>
          <w:iCs/>
          <w:sz w:val="26"/>
          <w:szCs w:val="26"/>
        </w:rPr>
      </w:pPr>
      <w:r w:rsidRPr="00F61F0F">
        <w:rPr>
          <w:rFonts w:ascii="Times New Roman" w:hAnsi="Times New Roman" w:cs="Times New Roman"/>
          <w:b/>
          <w:iCs/>
          <w:sz w:val="26"/>
          <w:szCs w:val="26"/>
        </w:rPr>
        <w:lastRenderedPageBreak/>
        <w:t>Охранные зоны тепловых сетей</w:t>
      </w:r>
    </w:p>
    <w:p w14:paraId="4CF97762" w14:textId="77777777" w:rsidR="00C54071" w:rsidRPr="00F61F0F" w:rsidRDefault="00C54071"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 соответствии с Приказом Министерства архитектуры, строительства и жилищно-коммунального хозяйства РФ от 17.08.1992 г.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14:paraId="1965C5B8" w14:textId="77777777" w:rsidR="00C54071" w:rsidRPr="00F61F0F" w:rsidRDefault="00C54071"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705ED285" w14:textId="77777777" w:rsidR="00C54071" w:rsidRPr="00F61F0F" w:rsidRDefault="00C54071" w:rsidP="00273E8A">
      <w:pPr>
        <w:pStyle w:val="ac"/>
        <w:numPr>
          <w:ilvl w:val="0"/>
          <w:numId w:val="54"/>
        </w:numPr>
        <w:autoSpaceDE w:val="0"/>
        <w:autoSpaceDN w:val="0"/>
        <w:adjustRightInd w:val="0"/>
        <w:spacing w:before="120" w:after="120" w:line="276" w:lineRule="auto"/>
        <w:rPr>
          <w:sz w:val="26"/>
          <w:szCs w:val="26"/>
        </w:rPr>
      </w:pPr>
      <w:r w:rsidRPr="00F61F0F">
        <w:rPr>
          <w:sz w:val="26"/>
          <w:szCs w:val="26"/>
        </w:rPr>
        <w:t>размещать автозаправочные станции, хранилища горюче - смазочных материалов, складировать агрессивные химические материалы;</w:t>
      </w:r>
    </w:p>
    <w:p w14:paraId="00BF3EBE" w14:textId="77777777" w:rsidR="00C54071" w:rsidRPr="00F61F0F" w:rsidRDefault="00C54071" w:rsidP="00273E8A">
      <w:pPr>
        <w:pStyle w:val="ac"/>
        <w:numPr>
          <w:ilvl w:val="0"/>
          <w:numId w:val="54"/>
        </w:numPr>
        <w:autoSpaceDE w:val="0"/>
        <w:autoSpaceDN w:val="0"/>
        <w:adjustRightInd w:val="0"/>
        <w:spacing w:before="120" w:after="120" w:line="276" w:lineRule="auto"/>
        <w:rPr>
          <w:sz w:val="26"/>
          <w:szCs w:val="26"/>
        </w:rPr>
      </w:pPr>
      <w:r w:rsidRPr="00F61F0F">
        <w:rPr>
          <w:sz w:val="26"/>
          <w:szCs w:val="26"/>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43D6AD67" w14:textId="77777777" w:rsidR="00C54071" w:rsidRPr="00F61F0F" w:rsidRDefault="00C54071" w:rsidP="00273E8A">
      <w:pPr>
        <w:pStyle w:val="ac"/>
        <w:numPr>
          <w:ilvl w:val="0"/>
          <w:numId w:val="54"/>
        </w:numPr>
        <w:autoSpaceDE w:val="0"/>
        <w:autoSpaceDN w:val="0"/>
        <w:adjustRightInd w:val="0"/>
        <w:spacing w:before="120" w:after="120" w:line="276" w:lineRule="auto"/>
        <w:rPr>
          <w:sz w:val="26"/>
          <w:szCs w:val="26"/>
        </w:rPr>
      </w:pPr>
      <w:r w:rsidRPr="00F61F0F">
        <w:rPr>
          <w:sz w:val="26"/>
          <w:szCs w:val="26"/>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1DC732F8" w14:textId="77777777" w:rsidR="00C54071" w:rsidRPr="00F61F0F" w:rsidRDefault="00C54071" w:rsidP="00273E8A">
      <w:pPr>
        <w:pStyle w:val="ac"/>
        <w:numPr>
          <w:ilvl w:val="0"/>
          <w:numId w:val="54"/>
        </w:numPr>
        <w:autoSpaceDE w:val="0"/>
        <w:autoSpaceDN w:val="0"/>
        <w:adjustRightInd w:val="0"/>
        <w:spacing w:before="120" w:after="120" w:line="276" w:lineRule="auto"/>
        <w:rPr>
          <w:sz w:val="26"/>
          <w:szCs w:val="26"/>
        </w:rPr>
      </w:pPr>
      <w:r w:rsidRPr="00F61F0F">
        <w:rPr>
          <w:sz w:val="26"/>
          <w:szCs w:val="26"/>
        </w:rPr>
        <w:t>устраивать всякого рода свалки, разжигать костры, сжигать бытовой мусор или промышленные отходы;</w:t>
      </w:r>
    </w:p>
    <w:p w14:paraId="7DFB1E45" w14:textId="77777777" w:rsidR="00C54071" w:rsidRPr="00F61F0F" w:rsidRDefault="00C54071" w:rsidP="00273E8A">
      <w:pPr>
        <w:pStyle w:val="ac"/>
        <w:numPr>
          <w:ilvl w:val="0"/>
          <w:numId w:val="54"/>
        </w:numPr>
        <w:autoSpaceDE w:val="0"/>
        <w:autoSpaceDN w:val="0"/>
        <w:adjustRightInd w:val="0"/>
        <w:spacing w:before="120" w:after="120" w:line="276" w:lineRule="auto"/>
        <w:rPr>
          <w:sz w:val="26"/>
          <w:szCs w:val="26"/>
        </w:rPr>
      </w:pPr>
      <w:r w:rsidRPr="00F61F0F">
        <w:rPr>
          <w:sz w:val="26"/>
          <w:szCs w:val="26"/>
        </w:rPr>
        <w:t>производить работы ударными механизмами, производить сброс и слив едких и коррозионно - активных веществ и горюче - смазочных материалов;</w:t>
      </w:r>
    </w:p>
    <w:p w14:paraId="25C53687" w14:textId="77777777" w:rsidR="00C54071" w:rsidRPr="00F61F0F" w:rsidRDefault="00C54071" w:rsidP="00273E8A">
      <w:pPr>
        <w:pStyle w:val="ac"/>
        <w:numPr>
          <w:ilvl w:val="0"/>
          <w:numId w:val="54"/>
        </w:numPr>
        <w:autoSpaceDE w:val="0"/>
        <w:autoSpaceDN w:val="0"/>
        <w:adjustRightInd w:val="0"/>
        <w:spacing w:before="120" w:after="120" w:line="276" w:lineRule="auto"/>
        <w:rPr>
          <w:sz w:val="26"/>
          <w:szCs w:val="26"/>
        </w:rPr>
      </w:pPr>
      <w:r w:rsidRPr="00F61F0F">
        <w:rPr>
          <w:sz w:val="26"/>
          <w:szCs w:val="26"/>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19C99D75" w14:textId="77777777" w:rsidR="00C54071" w:rsidRPr="00F61F0F" w:rsidRDefault="00C54071" w:rsidP="00273E8A">
      <w:pPr>
        <w:pStyle w:val="ac"/>
        <w:numPr>
          <w:ilvl w:val="0"/>
          <w:numId w:val="54"/>
        </w:numPr>
        <w:autoSpaceDE w:val="0"/>
        <w:autoSpaceDN w:val="0"/>
        <w:adjustRightInd w:val="0"/>
        <w:spacing w:before="120" w:after="120" w:line="276" w:lineRule="auto"/>
        <w:rPr>
          <w:sz w:val="26"/>
          <w:szCs w:val="26"/>
        </w:rPr>
      </w:pPr>
      <w:r w:rsidRPr="00F61F0F">
        <w:rPr>
          <w:sz w:val="26"/>
          <w:szCs w:val="26"/>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66AA3EC2" w14:textId="77777777" w:rsidR="00C54071" w:rsidRPr="00F61F0F" w:rsidRDefault="00C54071" w:rsidP="00273E8A">
      <w:pPr>
        <w:pStyle w:val="ac"/>
        <w:numPr>
          <w:ilvl w:val="0"/>
          <w:numId w:val="54"/>
        </w:numPr>
        <w:autoSpaceDE w:val="0"/>
        <w:autoSpaceDN w:val="0"/>
        <w:adjustRightInd w:val="0"/>
        <w:spacing w:before="120" w:after="120" w:line="276" w:lineRule="auto"/>
        <w:rPr>
          <w:sz w:val="26"/>
          <w:szCs w:val="26"/>
        </w:rPr>
      </w:pPr>
      <w:r w:rsidRPr="00F61F0F">
        <w:rPr>
          <w:sz w:val="26"/>
          <w:szCs w:val="26"/>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14:paraId="2C368D97" w14:textId="77777777" w:rsidR="00C54071" w:rsidRPr="00F61F0F" w:rsidRDefault="00C54071"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lastRenderedPageBreak/>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43E2B006" w14:textId="77777777" w:rsidR="00C54071" w:rsidRPr="00F61F0F" w:rsidRDefault="00C54071" w:rsidP="00273E8A">
      <w:pPr>
        <w:pStyle w:val="ac"/>
        <w:numPr>
          <w:ilvl w:val="0"/>
          <w:numId w:val="54"/>
        </w:numPr>
        <w:autoSpaceDE w:val="0"/>
        <w:autoSpaceDN w:val="0"/>
        <w:adjustRightInd w:val="0"/>
        <w:spacing w:before="120" w:after="120" w:line="276" w:lineRule="auto"/>
        <w:rPr>
          <w:sz w:val="26"/>
          <w:szCs w:val="26"/>
        </w:rPr>
      </w:pPr>
      <w:r w:rsidRPr="00F61F0F">
        <w:rPr>
          <w:sz w:val="26"/>
          <w:szCs w:val="26"/>
        </w:rPr>
        <w:t>производить строительство, капитальный ремонт, реконструкцию или снос любых зданий и сооружений;</w:t>
      </w:r>
    </w:p>
    <w:p w14:paraId="6A87ABAC" w14:textId="77777777" w:rsidR="00C54071" w:rsidRPr="00F61F0F" w:rsidRDefault="00C54071" w:rsidP="00273E8A">
      <w:pPr>
        <w:pStyle w:val="ac"/>
        <w:numPr>
          <w:ilvl w:val="0"/>
          <w:numId w:val="54"/>
        </w:numPr>
        <w:autoSpaceDE w:val="0"/>
        <w:autoSpaceDN w:val="0"/>
        <w:adjustRightInd w:val="0"/>
        <w:spacing w:before="120" w:after="120" w:line="276" w:lineRule="auto"/>
        <w:rPr>
          <w:sz w:val="26"/>
          <w:szCs w:val="26"/>
        </w:rPr>
      </w:pPr>
      <w:r w:rsidRPr="00F61F0F">
        <w:rPr>
          <w:sz w:val="26"/>
          <w:szCs w:val="26"/>
        </w:rPr>
        <w:t>производить земляные работы, планировку грунта, посадку деревьев и кустарников, устраивать монументальные клумбы;</w:t>
      </w:r>
    </w:p>
    <w:p w14:paraId="71D1C8FD" w14:textId="77777777" w:rsidR="00C54071" w:rsidRPr="00F61F0F" w:rsidRDefault="00C54071" w:rsidP="00273E8A">
      <w:pPr>
        <w:pStyle w:val="ac"/>
        <w:numPr>
          <w:ilvl w:val="0"/>
          <w:numId w:val="54"/>
        </w:numPr>
        <w:autoSpaceDE w:val="0"/>
        <w:autoSpaceDN w:val="0"/>
        <w:adjustRightInd w:val="0"/>
        <w:spacing w:before="120" w:after="120" w:line="276" w:lineRule="auto"/>
        <w:rPr>
          <w:sz w:val="26"/>
          <w:szCs w:val="26"/>
        </w:rPr>
      </w:pPr>
      <w:r w:rsidRPr="00F61F0F">
        <w:rPr>
          <w:sz w:val="26"/>
          <w:szCs w:val="26"/>
        </w:rPr>
        <w:t>производить погрузочно-разгрузочные работы, а также работы, связанные с разбиванием грунта и дорожных покрытий;</w:t>
      </w:r>
    </w:p>
    <w:p w14:paraId="18187425" w14:textId="77777777" w:rsidR="00C54071" w:rsidRPr="00F61F0F" w:rsidRDefault="00C54071" w:rsidP="00273E8A">
      <w:pPr>
        <w:pStyle w:val="ac"/>
        <w:numPr>
          <w:ilvl w:val="0"/>
          <w:numId w:val="54"/>
        </w:numPr>
        <w:autoSpaceDE w:val="0"/>
        <w:autoSpaceDN w:val="0"/>
        <w:adjustRightInd w:val="0"/>
        <w:spacing w:before="120" w:after="120" w:line="276" w:lineRule="auto"/>
        <w:rPr>
          <w:sz w:val="26"/>
          <w:szCs w:val="26"/>
        </w:rPr>
      </w:pPr>
      <w:r w:rsidRPr="00F61F0F">
        <w:rPr>
          <w:sz w:val="26"/>
          <w:szCs w:val="26"/>
        </w:rPr>
        <w:t>сооружать переезды и переходы через трубопроводы тепловых сетей.</w:t>
      </w:r>
    </w:p>
    <w:p w14:paraId="7D2C6802" w14:textId="77777777" w:rsidR="00C54071" w:rsidRPr="00F61F0F" w:rsidRDefault="00C54071"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На территории городского округа в настоящее время установлена только одна охранная зона тепловых сетей.</w:t>
      </w:r>
    </w:p>
    <w:p w14:paraId="2B9F1A40" w14:textId="77777777" w:rsidR="003978F9" w:rsidRPr="00F61F0F" w:rsidRDefault="003978F9" w:rsidP="00273E8A">
      <w:pPr>
        <w:keepNext/>
        <w:keepLines/>
        <w:spacing w:before="120" w:after="120" w:line="360" w:lineRule="auto"/>
        <w:ind w:firstLine="709"/>
        <w:contextualSpacing/>
        <w:jc w:val="both"/>
        <w:rPr>
          <w:rFonts w:ascii="Times New Roman" w:hAnsi="Times New Roman" w:cs="Times New Roman"/>
          <w:b/>
          <w:iCs/>
          <w:sz w:val="26"/>
          <w:szCs w:val="26"/>
        </w:rPr>
      </w:pPr>
      <w:r w:rsidRPr="00F61F0F">
        <w:rPr>
          <w:rFonts w:ascii="Times New Roman" w:hAnsi="Times New Roman" w:cs="Times New Roman"/>
          <w:b/>
          <w:iCs/>
          <w:sz w:val="26"/>
          <w:szCs w:val="26"/>
        </w:rPr>
        <w:t>Водоохранные зоны, прибрежные защитные и береговые полосы</w:t>
      </w:r>
    </w:p>
    <w:p w14:paraId="11BED71B" w14:textId="77777777" w:rsidR="003978F9" w:rsidRPr="00F61F0F" w:rsidRDefault="003978F9"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614ECFB8" w14:textId="77777777" w:rsidR="003978F9" w:rsidRPr="00F61F0F" w:rsidRDefault="003978F9"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2783A66E" w14:textId="77777777" w:rsidR="003978F9" w:rsidRPr="00F61F0F" w:rsidRDefault="003978F9"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Ширина водоохранных зон и прибрежных защитных полос определяется в соответствии с Водным кодексом Российской Федерации.</w:t>
      </w:r>
    </w:p>
    <w:p w14:paraId="0094829C" w14:textId="77777777" w:rsidR="00CD0130" w:rsidRPr="00F61F0F" w:rsidRDefault="00CD0130"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Ширина водоохранной зоны рек или ручьев устанавливается от их истока для рек или ручьев протяженностью:</w:t>
      </w:r>
    </w:p>
    <w:p w14:paraId="5C635A6F" w14:textId="77777777" w:rsidR="00CD0130" w:rsidRPr="00F61F0F" w:rsidRDefault="00CD0130"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1) до десяти километров - в размере пятидесяти метров;</w:t>
      </w:r>
    </w:p>
    <w:p w14:paraId="6A914444" w14:textId="77777777" w:rsidR="00CD0130" w:rsidRPr="00F61F0F" w:rsidRDefault="00CD0130"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2) от десяти до пятидесяти километров - в размере ста метров;</w:t>
      </w:r>
    </w:p>
    <w:p w14:paraId="61F4D83E" w14:textId="77777777" w:rsidR="00CD0130" w:rsidRPr="00F61F0F" w:rsidRDefault="00CD0130"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3) от пятидесяти километров и более - в размере двухсот метров.</w:t>
      </w:r>
    </w:p>
    <w:p w14:paraId="09189FD0" w14:textId="77777777" w:rsidR="00CD0130" w:rsidRPr="00F61F0F" w:rsidRDefault="00CD0130"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w:t>
      </w:r>
      <w:r w:rsidRPr="00F61F0F">
        <w:rPr>
          <w:rFonts w:ascii="Times New Roman" w:hAnsi="Times New Roman" w:cs="Times New Roman"/>
          <w:iCs/>
          <w:sz w:val="26"/>
          <w:szCs w:val="26"/>
        </w:rPr>
        <w:lastRenderedPageBreak/>
        <w:t>водоохранной зоны для истоков реки, ручья устанавливается в размере пятидесяти метров.</w:t>
      </w:r>
    </w:p>
    <w:p w14:paraId="10B7A783" w14:textId="77777777" w:rsidR="00CD0130" w:rsidRPr="00F61F0F" w:rsidRDefault="00CD0130" w:rsidP="00273E8A">
      <w:pPr>
        <w:spacing w:before="120" w:after="120" w:line="360" w:lineRule="auto"/>
        <w:ind w:firstLine="709"/>
        <w:contextualSpacing/>
        <w:jc w:val="both"/>
        <w:rPr>
          <w:rFonts w:ascii="Times New Roman" w:hAnsi="Times New Roman" w:cs="Times New Roman"/>
          <w:iCs/>
          <w:sz w:val="26"/>
          <w:szCs w:val="26"/>
        </w:rPr>
      </w:pPr>
      <w:bookmarkStart w:id="35" w:name="dst100664"/>
      <w:bookmarkEnd w:id="35"/>
      <w:r w:rsidRPr="00F61F0F">
        <w:rPr>
          <w:rFonts w:ascii="Times New Roman" w:hAnsi="Times New Roman" w:cs="Times New Roman"/>
          <w:iCs/>
          <w:sz w:val="26"/>
          <w:szCs w:val="26"/>
        </w:rPr>
        <w:t>Ширина водоохранной зоны озера, водохранилища, за исключением озера, расположенного внутри болота, или озера, водохранилища с акваторией менее 0,5 км</w:t>
      </w:r>
      <w:r w:rsidRPr="00F61F0F">
        <w:rPr>
          <w:rFonts w:ascii="Times New Roman" w:hAnsi="Times New Roman" w:cs="Times New Roman"/>
          <w:iCs/>
          <w:sz w:val="26"/>
          <w:szCs w:val="26"/>
          <w:vertAlign w:val="superscript"/>
        </w:rPr>
        <w:t>2</w:t>
      </w:r>
      <w:r w:rsidRPr="00F61F0F">
        <w:rPr>
          <w:rFonts w:ascii="Times New Roman" w:hAnsi="Times New Roman" w:cs="Times New Roman"/>
          <w:iCs/>
          <w:sz w:val="26"/>
          <w:szCs w:val="26"/>
        </w:rPr>
        <w:t>,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70A201DC" w14:textId="77777777" w:rsidR="00CD0130" w:rsidRPr="00F61F0F" w:rsidRDefault="00CD0130" w:rsidP="00273E8A">
      <w:pPr>
        <w:spacing w:before="120" w:after="120" w:line="360" w:lineRule="auto"/>
        <w:ind w:firstLine="709"/>
        <w:contextualSpacing/>
        <w:jc w:val="both"/>
        <w:rPr>
          <w:rFonts w:ascii="Times New Roman" w:hAnsi="Times New Roman" w:cs="Times New Roman"/>
          <w:iCs/>
          <w:sz w:val="26"/>
          <w:szCs w:val="26"/>
        </w:rPr>
      </w:pPr>
      <w:bookmarkStart w:id="36" w:name="dst115"/>
      <w:bookmarkStart w:id="37" w:name="dst100582"/>
      <w:bookmarkStart w:id="38" w:name="dst100583"/>
      <w:bookmarkEnd w:id="36"/>
      <w:bookmarkEnd w:id="37"/>
      <w:bookmarkEnd w:id="38"/>
      <w:r w:rsidRPr="00F61F0F">
        <w:rPr>
          <w:rFonts w:ascii="Times New Roman" w:hAnsi="Times New Roman" w:cs="Times New Roman"/>
          <w:iCs/>
          <w:sz w:val="26"/>
          <w:szCs w:val="26"/>
        </w:rPr>
        <w:t>Водоохранные зоны магистральных или межхозяйственных каналов совпадают по ширине с полосами отводов таких каналов.</w:t>
      </w:r>
    </w:p>
    <w:p w14:paraId="122E5ABF" w14:textId="77777777" w:rsidR="00CD0130" w:rsidRPr="00F61F0F" w:rsidRDefault="00CD0130" w:rsidP="00273E8A">
      <w:pPr>
        <w:spacing w:before="120" w:after="120" w:line="360" w:lineRule="auto"/>
        <w:ind w:firstLine="709"/>
        <w:contextualSpacing/>
        <w:jc w:val="both"/>
        <w:rPr>
          <w:rFonts w:ascii="Times New Roman" w:hAnsi="Times New Roman" w:cs="Times New Roman"/>
          <w:iCs/>
          <w:sz w:val="26"/>
          <w:szCs w:val="26"/>
        </w:rPr>
      </w:pPr>
      <w:bookmarkStart w:id="39" w:name="dst100584"/>
      <w:bookmarkEnd w:id="39"/>
      <w:r w:rsidRPr="00F61F0F">
        <w:rPr>
          <w:rFonts w:ascii="Times New Roman" w:hAnsi="Times New Roman" w:cs="Times New Roman"/>
          <w:iCs/>
          <w:sz w:val="26"/>
          <w:szCs w:val="26"/>
        </w:rPr>
        <w:t>Водоохранные зоны рек, их частей, помещенных в закрытые коллекторы, не устанавливаются.</w:t>
      </w:r>
    </w:p>
    <w:p w14:paraId="175C14C0" w14:textId="77777777" w:rsidR="00CD0130" w:rsidRPr="00F61F0F" w:rsidRDefault="00CD0130" w:rsidP="00273E8A">
      <w:pPr>
        <w:spacing w:before="120" w:after="120" w:line="360" w:lineRule="auto"/>
        <w:ind w:firstLine="709"/>
        <w:contextualSpacing/>
        <w:jc w:val="both"/>
        <w:rPr>
          <w:rFonts w:ascii="Times New Roman" w:hAnsi="Times New Roman" w:cs="Times New Roman"/>
          <w:iCs/>
          <w:sz w:val="26"/>
          <w:szCs w:val="26"/>
        </w:rPr>
      </w:pPr>
      <w:bookmarkStart w:id="40" w:name="dst100585"/>
      <w:bookmarkStart w:id="41" w:name="dst91"/>
      <w:bookmarkEnd w:id="40"/>
      <w:bookmarkEnd w:id="41"/>
      <w:r w:rsidRPr="00F61F0F">
        <w:rPr>
          <w:rFonts w:ascii="Times New Roman" w:hAnsi="Times New Roman" w:cs="Times New Roman"/>
          <w:iCs/>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4294C88A" w14:textId="77777777" w:rsidR="00CD0130" w:rsidRPr="00F61F0F" w:rsidRDefault="00CD0130"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60DE3836" w14:textId="77777777" w:rsidR="003978F9" w:rsidRPr="00F61F0F" w:rsidRDefault="003978F9"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F61F0F">
          <w:rPr>
            <w:rFonts w:ascii="Times New Roman" w:hAnsi="Times New Roman" w:cs="Times New Roman"/>
            <w:iCs/>
            <w:sz w:val="26"/>
            <w:szCs w:val="26"/>
          </w:rPr>
          <w:t>20 м</w:t>
        </w:r>
      </w:smartTag>
      <w:r w:rsidRPr="00F61F0F">
        <w:rPr>
          <w:rFonts w:ascii="Times New Roman" w:hAnsi="Times New Roman" w:cs="Times New Roman"/>
          <w:iCs/>
          <w:sz w:val="26"/>
          <w:szCs w:val="26"/>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F61F0F">
          <w:rPr>
            <w:rFonts w:ascii="Times New Roman" w:hAnsi="Times New Roman" w:cs="Times New Roman"/>
            <w:iCs/>
            <w:sz w:val="26"/>
            <w:szCs w:val="26"/>
          </w:rPr>
          <w:t>10 км</w:t>
        </w:r>
      </w:smartTag>
      <w:r w:rsidRPr="00F61F0F">
        <w:rPr>
          <w:rFonts w:ascii="Times New Roman" w:hAnsi="Times New Roman" w:cs="Times New Roman"/>
          <w:iCs/>
          <w:sz w:val="26"/>
          <w:szCs w:val="26"/>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F61F0F">
          <w:rPr>
            <w:rFonts w:ascii="Times New Roman" w:hAnsi="Times New Roman" w:cs="Times New Roman"/>
            <w:iCs/>
            <w:sz w:val="26"/>
            <w:szCs w:val="26"/>
          </w:rPr>
          <w:t>10 км</w:t>
        </w:r>
      </w:smartTag>
      <w:r w:rsidRPr="00F61F0F">
        <w:rPr>
          <w:rFonts w:ascii="Times New Roman" w:hAnsi="Times New Roman" w:cs="Times New Roman"/>
          <w:iCs/>
          <w:sz w:val="26"/>
          <w:szCs w:val="26"/>
        </w:rPr>
        <w:t xml:space="preserve">, составляет </w:t>
      </w:r>
      <w:smartTag w:uri="urn:schemas-microsoft-com:office:smarttags" w:element="metricconverter">
        <w:smartTagPr>
          <w:attr w:name="ProductID" w:val="5 м"/>
        </w:smartTagPr>
        <w:r w:rsidRPr="00F61F0F">
          <w:rPr>
            <w:rFonts w:ascii="Times New Roman" w:hAnsi="Times New Roman" w:cs="Times New Roman"/>
            <w:iCs/>
            <w:sz w:val="26"/>
            <w:szCs w:val="26"/>
          </w:rPr>
          <w:t>5 м</w:t>
        </w:r>
      </w:smartTag>
      <w:r w:rsidRPr="00F61F0F">
        <w:rPr>
          <w:rFonts w:ascii="Times New Roman" w:hAnsi="Times New Roman" w:cs="Times New Roman"/>
          <w:iCs/>
          <w:sz w:val="26"/>
          <w:szCs w:val="26"/>
        </w:rPr>
        <w:t>.</w:t>
      </w:r>
    </w:p>
    <w:p w14:paraId="481F66E7" w14:textId="77777777" w:rsidR="003978F9" w:rsidRPr="00F61F0F" w:rsidRDefault="003978F9" w:rsidP="00273E8A">
      <w:pPr>
        <w:pStyle w:val="11110"/>
        <w:ind w:left="567" w:hanging="425"/>
      </w:pPr>
      <w:r w:rsidRPr="00F61F0F">
        <w:t>Размеры водоохранных зон и прибрежных защитных полос основных водных объектов Череповца</w:t>
      </w:r>
    </w:p>
    <w:tbl>
      <w:tblPr>
        <w:tblW w:w="957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87"/>
        <w:gridCol w:w="1913"/>
        <w:gridCol w:w="2399"/>
        <w:gridCol w:w="2172"/>
      </w:tblGrid>
      <w:tr w:rsidR="004537B7" w:rsidRPr="00F61F0F" w14:paraId="40574C34" w14:textId="77777777" w:rsidTr="00CD0130">
        <w:tc>
          <w:tcPr>
            <w:tcW w:w="3087" w:type="dxa"/>
            <w:tcBorders>
              <w:top w:val="single" w:sz="4" w:space="0" w:color="auto"/>
              <w:left w:val="single" w:sz="4" w:space="0" w:color="auto"/>
              <w:bottom w:val="single" w:sz="4" w:space="0" w:color="auto"/>
              <w:right w:val="single" w:sz="4" w:space="0" w:color="auto"/>
            </w:tcBorders>
          </w:tcPr>
          <w:p w14:paraId="77BB8C59" w14:textId="77777777" w:rsidR="00CD0130" w:rsidRPr="00F61F0F" w:rsidRDefault="00CD0130" w:rsidP="00273E8A">
            <w:pPr>
              <w:pStyle w:val="11d"/>
              <w:rPr>
                <w:b/>
              </w:rPr>
            </w:pPr>
            <w:r w:rsidRPr="00F61F0F">
              <w:rPr>
                <w:b/>
              </w:rPr>
              <w:t>Наименование водного объекта</w:t>
            </w:r>
          </w:p>
        </w:tc>
        <w:tc>
          <w:tcPr>
            <w:tcW w:w="1913" w:type="dxa"/>
            <w:tcBorders>
              <w:top w:val="single" w:sz="4" w:space="0" w:color="auto"/>
              <w:left w:val="single" w:sz="4" w:space="0" w:color="auto"/>
              <w:bottom w:val="single" w:sz="4" w:space="0" w:color="auto"/>
              <w:right w:val="single" w:sz="4" w:space="0" w:color="auto"/>
            </w:tcBorders>
          </w:tcPr>
          <w:p w14:paraId="710429C4" w14:textId="77777777" w:rsidR="00CD0130" w:rsidRPr="00F61F0F" w:rsidRDefault="00CD0130" w:rsidP="00273E8A">
            <w:pPr>
              <w:pStyle w:val="11d"/>
              <w:rPr>
                <w:b/>
              </w:rPr>
            </w:pPr>
            <w:r w:rsidRPr="00F61F0F">
              <w:rPr>
                <w:b/>
              </w:rPr>
              <w:t>Ширина береговой полосы, м</w:t>
            </w:r>
          </w:p>
        </w:tc>
        <w:tc>
          <w:tcPr>
            <w:tcW w:w="2399" w:type="dxa"/>
            <w:tcBorders>
              <w:top w:val="single" w:sz="4" w:space="0" w:color="auto"/>
              <w:left w:val="single" w:sz="4" w:space="0" w:color="auto"/>
              <w:bottom w:val="single" w:sz="4" w:space="0" w:color="auto"/>
              <w:right w:val="single" w:sz="4" w:space="0" w:color="auto"/>
            </w:tcBorders>
          </w:tcPr>
          <w:p w14:paraId="47C332B9" w14:textId="77777777" w:rsidR="00CD0130" w:rsidRPr="00F61F0F" w:rsidRDefault="00CD0130" w:rsidP="00273E8A">
            <w:pPr>
              <w:pStyle w:val="11d"/>
              <w:rPr>
                <w:b/>
              </w:rPr>
            </w:pPr>
            <w:r w:rsidRPr="00F61F0F">
              <w:rPr>
                <w:b/>
              </w:rPr>
              <w:t>Ширина водоохранной зоны, м</w:t>
            </w:r>
          </w:p>
        </w:tc>
        <w:tc>
          <w:tcPr>
            <w:tcW w:w="2172" w:type="dxa"/>
            <w:tcBorders>
              <w:top w:val="single" w:sz="4" w:space="0" w:color="auto"/>
              <w:left w:val="single" w:sz="4" w:space="0" w:color="auto"/>
              <w:bottom w:val="single" w:sz="4" w:space="0" w:color="auto"/>
              <w:right w:val="single" w:sz="4" w:space="0" w:color="auto"/>
            </w:tcBorders>
          </w:tcPr>
          <w:p w14:paraId="267DBA0D" w14:textId="77777777" w:rsidR="00CD0130" w:rsidRPr="00F61F0F" w:rsidRDefault="00CD0130" w:rsidP="00273E8A">
            <w:pPr>
              <w:pStyle w:val="11d"/>
              <w:rPr>
                <w:b/>
              </w:rPr>
            </w:pPr>
            <w:r w:rsidRPr="00F61F0F">
              <w:rPr>
                <w:b/>
              </w:rPr>
              <w:t>Ширина прибрежной защитной полосы, м</w:t>
            </w:r>
          </w:p>
        </w:tc>
      </w:tr>
      <w:tr w:rsidR="004537B7" w:rsidRPr="00F61F0F" w14:paraId="23B2383E" w14:textId="77777777" w:rsidTr="00CD0130">
        <w:tc>
          <w:tcPr>
            <w:tcW w:w="3087" w:type="dxa"/>
            <w:tcBorders>
              <w:top w:val="single" w:sz="4" w:space="0" w:color="auto"/>
              <w:left w:val="single" w:sz="4" w:space="0" w:color="auto"/>
              <w:bottom w:val="single" w:sz="4" w:space="0" w:color="auto"/>
              <w:right w:val="single" w:sz="4" w:space="0" w:color="auto"/>
            </w:tcBorders>
            <w:vAlign w:val="center"/>
          </w:tcPr>
          <w:p w14:paraId="70134BAB" w14:textId="77777777" w:rsidR="00CD0130" w:rsidRPr="00F61F0F" w:rsidRDefault="00CD0130" w:rsidP="00273E8A">
            <w:pPr>
              <w:pStyle w:val="11d"/>
              <w:jc w:val="left"/>
            </w:pPr>
            <w:r w:rsidRPr="00F61F0F">
              <w:t>р. Шексна</w:t>
            </w:r>
            <w:r w:rsidR="001C19AA" w:rsidRPr="00F61F0F">
              <w:t xml:space="preserve"> (Рыбинское водохранилие)</w:t>
            </w:r>
          </w:p>
        </w:tc>
        <w:tc>
          <w:tcPr>
            <w:tcW w:w="1913" w:type="dxa"/>
            <w:tcBorders>
              <w:top w:val="single" w:sz="4" w:space="0" w:color="auto"/>
              <w:left w:val="single" w:sz="4" w:space="0" w:color="auto"/>
              <w:bottom w:val="single" w:sz="4" w:space="0" w:color="auto"/>
              <w:right w:val="single" w:sz="4" w:space="0" w:color="auto"/>
            </w:tcBorders>
            <w:vAlign w:val="center"/>
          </w:tcPr>
          <w:p w14:paraId="2F4AC4BA" w14:textId="77777777" w:rsidR="00CD0130" w:rsidRPr="00F61F0F" w:rsidRDefault="00CD0130" w:rsidP="00273E8A">
            <w:pPr>
              <w:pStyle w:val="11d"/>
            </w:pPr>
            <w:r w:rsidRPr="00F61F0F">
              <w:t>20</w:t>
            </w:r>
          </w:p>
        </w:tc>
        <w:tc>
          <w:tcPr>
            <w:tcW w:w="2399" w:type="dxa"/>
            <w:tcBorders>
              <w:top w:val="single" w:sz="4" w:space="0" w:color="auto"/>
              <w:left w:val="single" w:sz="4" w:space="0" w:color="auto"/>
              <w:bottom w:val="single" w:sz="4" w:space="0" w:color="auto"/>
              <w:right w:val="single" w:sz="4" w:space="0" w:color="auto"/>
            </w:tcBorders>
            <w:vAlign w:val="center"/>
          </w:tcPr>
          <w:p w14:paraId="6269D2BC" w14:textId="77777777" w:rsidR="00CD0130" w:rsidRPr="00F61F0F" w:rsidRDefault="00CD0130" w:rsidP="00273E8A">
            <w:pPr>
              <w:pStyle w:val="11d"/>
            </w:pPr>
            <w:r w:rsidRPr="00F61F0F">
              <w:t>200</w:t>
            </w:r>
          </w:p>
        </w:tc>
        <w:tc>
          <w:tcPr>
            <w:tcW w:w="2172" w:type="dxa"/>
            <w:tcBorders>
              <w:top w:val="single" w:sz="4" w:space="0" w:color="auto"/>
              <w:left w:val="single" w:sz="4" w:space="0" w:color="auto"/>
              <w:bottom w:val="single" w:sz="4" w:space="0" w:color="auto"/>
              <w:right w:val="single" w:sz="4" w:space="0" w:color="auto"/>
            </w:tcBorders>
            <w:vAlign w:val="center"/>
          </w:tcPr>
          <w:p w14:paraId="10C654DC" w14:textId="77777777" w:rsidR="00CD0130" w:rsidRPr="00F61F0F" w:rsidRDefault="00CD0130" w:rsidP="00273E8A">
            <w:pPr>
              <w:pStyle w:val="11d"/>
            </w:pPr>
            <w:r w:rsidRPr="00F61F0F">
              <w:t>200</w:t>
            </w:r>
          </w:p>
        </w:tc>
      </w:tr>
      <w:tr w:rsidR="004537B7" w:rsidRPr="00F61F0F" w14:paraId="40979565" w14:textId="77777777" w:rsidTr="00CD0130">
        <w:tc>
          <w:tcPr>
            <w:tcW w:w="3087" w:type="dxa"/>
            <w:tcBorders>
              <w:top w:val="single" w:sz="4" w:space="0" w:color="auto"/>
              <w:left w:val="single" w:sz="4" w:space="0" w:color="auto"/>
              <w:bottom w:val="single" w:sz="4" w:space="0" w:color="auto"/>
              <w:right w:val="single" w:sz="4" w:space="0" w:color="auto"/>
            </w:tcBorders>
            <w:vAlign w:val="center"/>
          </w:tcPr>
          <w:p w14:paraId="07245E78" w14:textId="77777777" w:rsidR="00CD0130" w:rsidRPr="00F61F0F" w:rsidRDefault="00CD0130" w:rsidP="00273E8A">
            <w:pPr>
              <w:pStyle w:val="11d"/>
              <w:jc w:val="left"/>
            </w:pPr>
            <w:r w:rsidRPr="00F61F0F">
              <w:t>р. Ягорба (участок, находящийся в подпоре от Рыбинского водохранилища)</w:t>
            </w:r>
          </w:p>
        </w:tc>
        <w:tc>
          <w:tcPr>
            <w:tcW w:w="1913" w:type="dxa"/>
            <w:tcBorders>
              <w:top w:val="single" w:sz="4" w:space="0" w:color="auto"/>
              <w:left w:val="single" w:sz="4" w:space="0" w:color="auto"/>
              <w:bottom w:val="single" w:sz="4" w:space="0" w:color="auto"/>
              <w:right w:val="single" w:sz="4" w:space="0" w:color="auto"/>
            </w:tcBorders>
            <w:vAlign w:val="center"/>
          </w:tcPr>
          <w:p w14:paraId="1948E110" w14:textId="77777777" w:rsidR="00CD0130" w:rsidRPr="00F61F0F" w:rsidRDefault="00CD0130" w:rsidP="00273E8A">
            <w:pPr>
              <w:pStyle w:val="11d"/>
            </w:pPr>
            <w:r w:rsidRPr="00F61F0F">
              <w:t>20</w:t>
            </w:r>
          </w:p>
        </w:tc>
        <w:tc>
          <w:tcPr>
            <w:tcW w:w="2399" w:type="dxa"/>
            <w:tcBorders>
              <w:top w:val="single" w:sz="4" w:space="0" w:color="auto"/>
              <w:left w:val="single" w:sz="4" w:space="0" w:color="auto"/>
              <w:bottom w:val="single" w:sz="4" w:space="0" w:color="auto"/>
              <w:right w:val="single" w:sz="4" w:space="0" w:color="auto"/>
            </w:tcBorders>
            <w:vAlign w:val="center"/>
          </w:tcPr>
          <w:p w14:paraId="1BEED085" w14:textId="77777777" w:rsidR="00CD0130" w:rsidRPr="00F61F0F" w:rsidRDefault="00CD0130" w:rsidP="00273E8A">
            <w:pPr>
              <w:pStyle w:val="11d"/>
            </w:pPr>
            <w:r w:rsidRPr="00F61F0F">
              <w:t>200</w:t>
            </w:r>
          </w:p>
        </w:tc>
        <w:tc>
          <w:tcPr>
            <w:tcW w:w="2172" w:type="dxa"/>
            <w:tcBorders>
              <w:top w:val="single" w:sz="4" w:space="0" w:color="auto"/>
              <w:left w:val="single" w:sz="4" w:space="0" w:color="auto"/>
              <w:bottom w:val="single" w:sz="4" w:space="0" w:color="auto"/>
              <w:right w:val="single" w:sz="4" w:space="0" w:color="auto"/>
            </w:tcBorders>
            <w:vAlign w:val="center"/>
          </w:tcPr>
          <w:p w14:paraId="33C25084" w14:textId="77777777" w:rsidR="00CD0130" w:rsidRPr="00F61F0F" w:rsidRDefault="00CD0130" w:rsidP="00273E8A">
            <w:pPr>
              <w:pStyle w:val="11d"/>
            </w:pPr>
            <w:r w:rsidRPr="00F61F0F">
              <w:t>200</w:t>
            </w:r>
          </w:p>
        </w:tc>
      </w:tr>
      <w:tr w:rsidR="004537B7" w:rsidRPr="00F61F0F" w14:paraId="43F19466" w14:textId="77777777" w:rsidTr="00CD0130">
        <w:tc>
          <w:tcPr>
            <w:tcW w:w="3087" w:type="dxa"/>
            <w:tcBorders>
              <w:top w:val="single" w:sz="4" w:space="0" w:color="auto"/>
              <w:left w:val="single" w:sz="4" w:space="0" w:color="auto"/>
              <w:bottom w:val="single" w:sz="4" w:space="0" w:color="auto"/>
              <w:right w:val="single" w:sz="4" w:space="0" w:color="auto"/>
            </w:tcBorders>
            <w:vAlign w:val="center"/>
          </w:tcPr>
          <w:p w14:paraId="124B1B70" w14:textId="77777777" w:rsidR="00CD0130" w:rsidRPr="00F61F0F" w:rsidRDefault="00CD0130" w:rsidP="00273E8A">
            <w:pPr>
              <w:pStyle w:val="11d"/>
              <w:jc w:val="left"/>
            </w:pPr>
            <w:r w:rsidRPr="00F61F0F">
              <w:t>р. Кошта</w:t>
            </w:r>
          </w:p>
        </w:tc>
        <w:tc>
          <w:tcPr>
            <w:tcW w:w="1913" w:type="dxa"/>
            <w:tcBorders>
              <w:top w:val="single" w:sz="4" w:space="0" w:color="auto"/>
              <w:left w:val="single" w:sz="4" w:space="0" w:color="auto"/>
              <w:bottom w:val="single" w:sz="4" w:space="0" w:color="auto"/>
              <w:right w:val="single" w:sz="4" w:space="0" w:color="auto"/>
            </w:tcBorders>
            <w:vAlign w:val="center"/>
          </w:tcPr>
          <w:p w14:paraId="66683FB2" w14:textId="77777777" w:rsidR="00CD0130" w:rsidRPr="00F61F0F" w:rsidRDefault="00CD0130" w:rsidP="00273E8A">
            <w:pPr>
              <w:pStyle w:val="11d"/>
            </w:pPr>
            <w:r w:rsidRPr="00F61F0F">
              <w:t>20</w:t>
            </w:r>
          </w:p>
        </w:tc>
        <w:tc>
          <w:tcPr>
            <w:tcW w:w="2399" w:type="dxa"/>
            <w:tcBorders>
              <w:top w:val="single" w:sz="4" w:space="0" w:color="auto"/>
              <w:left w:val="single" w:sz="4" w:space="0" w:color="auto"/>
              <w:bottom w:val="single" w:sz="4" w:space="0" w:color="auto"/>
              <w:right w:val="single" w:sz="4" w:space="0" w:color="auto"/>
            </w:tcBorders>
            <w:vAlign w:val="center"/>
          </w:tcPr>
          <w:p w14:paraId="48608FB7" w14:textId="77777777" w:rsidR="00CD0130" w:rsidRPr="00F61F0F" w:rsidRDefault="00CD0130" w:rsidP="00273E8A">
            <w:pPr>
              <w:pStyle w:val="11d"/>
              <w:rPr>
                <w:rStyle w:val="affffffff0"/>
                <w:rFonts w:eastAsia="Calibri"/>
              </w:rPr>
            </w:pPr>
            <w:r w:rsidRPr="00F61F0F">
              <w:rPr>
                <w:rStyle w:val="affffffff0"/>
                <w:rFonts w:eastAsia="Calibri"/>
              </w:rPr>
              <w:t>100</w:t>
            </w:r>
          </w:p>
        </w:tc>
        <w:tc>
          <w:tcPr>
            <w:tcW w:w="2172" w:type="dxa"/>
            <w:tcBorders>
              <w:top w:val="single" w:sz="4" w:space="0" w:color="auto"/>
              <w:left w:val="single" w:sz="4" w:space="0" w:color="auto"/>
              <w:bottom w:val="single" w:sz="4" w:space="0" w:color="auto"/>
              <w:right w:val="single" w:sz="4" w:space="0" w:color="auto"/>
            </w:tcBorders>
            <w:vAlign w:val="center"/>
          </w:tcPr>
          <w:p w14:paraId="3B764994" w14:textId="77777777" w:rsidR="00CD0130" w:rsidRPr="00F61F0F" w:rsidRDefault="00CD0130" w:rsidP="00273E8A">
            <w:pPr>
              <w:pStyle w:val="11d"/>
            </w:pPr>
            <w:r w:rsidRPr="00F61F0F">
              <w:t>35–50</w:t>
            </w:r>
          </w:p>
        </w:tc>
      </w:tr>
      <w:tr w:rsidR="004537B7" w:rsidRPr="00F61F0F" w14:paraId="7D2222C4" w14:textId="77777777" w:rsidTr="00CD0130">
        <w:tc>
          <w:tcPr>
            <w:tcW w:w="3087" w:type="dxa"/>
            <w:tcBorders>
              <w:top w:val="single" w:sz="4" w:space="0" w:color="auto"/>
              <w:left w:val="single" w:sz="4" w:space="0" w:color="auto"/>
              <w:bottom w:val="single" w:sz="4" w:space="0" w:color="auto"/>
              <w:right w:val="single" w:sz="4" w:space="0" w:color="auto"/>
            </w:tcBorders>
            <w:vAlign w:val="center"/>
          </w:tcPr>
          <w:p w14:paraId="25D6DA88" w14:textId="77777777" w:rsidR="00CD0130" w:rsidRPr="00F61F0F" w:rsidRDefault="00CD0130" w:rsidP="00273E8A">
            <w:pPr>
              <w:pStyle w:val="11d"/>
              <w:jc w:val="left"/>
            </w:pPr>
            <w:r w:rsidRPr="00F61F0F">
              <w:lastRenderedPageBreak/>
              <w:t>р. Серовка (участок, находящийся в подпоре от Рыбинского водохранилища)</w:t>
            </w:r>
          </w:p>
        </w:tc>
        <w:tc>
          <w:tcPr>
            <w:tcW w:w="1913" w:type="dxa"/>
            <w:tcBorders>
              <w:top w:val="single" w:sz="4" w:space="0" w:color="auto"/>
              <w:left w:val="single" w:sz="4" w:space="0" w:color="auto"/>
              <w:bottom w:val="single" w:sz="4" w:space="0" w:color="auto"/>
              <w:right w:val="single" w:sz="4" w:space="0" w:color="auto"/>
            </w:tcBorders>
            <w:vAlign w:val="center"/>
          </w:tcPr>
          <w:p w14:paraId="3E8A6634" w14:textId="77777777" w:rsidR="00CD0130" w:rsidRPr="00F61F0F" w:rsidRDefault="00CD0130" w:rsidP="00273E8A">
            <w:pPr>
              <w:pStyle w:val="11d"/>
              <w:rPr>
                <w:rStyle w:val="affffffff0"/>
                <w:rFonts w:eastAsia="Calibri"/>
              </w:rPr>
            </w:pPr>
            <w:r w:rsidRPr="00F61F0F">
              <w:rPr>
                <w:rStyle w:val="affffffff0"/>
                <w:rFonts w:eastAsia="Calibri"/>
              </w:rPr>
              <w:t>20</w:t>
            </w:r>
          </w:p>
        </w:tc>
        <w:tc>
          <w:tcPr>
            <w:tcW w:w="2399" w:type="dxa"/>
            <w:tcBorders>
              <w:top w:val="single" w:sz="4" w:space="0" w:color="auto"/>
              <w:left w:val="single" w:sz="4" w:space="0" w:color="auto"/>
              <w:bottom w:val="single" w:sz="4" w:space="0" w:color="auto"/>
              <w:right w:val="single" w:sz="4" w:space="0" w:color="auto"/>
            </w:tcBorders>
            <w:vAlign w:val="center"/>
          </w:tcPr>
          <w:p w14:paraId="5E7FA7B7" w14:textId="77777777" w:rsidR="00CD0130" w:rsidRPr="00F61F0F" w:rsidRDefault="00CD0130" w:rsidP="00273E8A">
            <w:pPr>
              <w:pStyle w:val="11d"/>
              <w:rPr>
                <w:rStyle w:val="affffffff0"/>
                <w:rFonts w:eastAsia="Calibri"/>
              </w:rPr>
            </w:pPr>
            <w:r w:rsidRPr="00F61F0F">
              <w:rPr>
                <w:rStyle w:val="affffffff0"/>
                <w:rFonts w:eastAsia="Calibri"/>
              </w:rPr>
              <w:t>200</w:t>
            </w:r>
          </w:p>
        </w:tc>
        <w:tc>
          <w:tcPr>
            <w:tcW w:w="2172" w:type="dxa"/>
            <w:tcBorders>
              <w:top w:val="single" w:sz="4" w:space="0" w:color="auto"/>
              <w:left w:val="single" w:sz="4" w:space="0" w:color="auto"/>
              <w:bottom w:val="single" w:sz="4" w:space="0" w:color="auto"/>
              <w:right w:val="single" w:sz="4" w:space="0" w:color="auto"/>
            </w:tcBorders>
            <w:vAlign w:val="center"/>
          </w:tcPr>
          <w:p w14:paraId="6251F49D" w14:textId="77777777" w:rsidR="00CD0130" w:rsidRPr="00F61F0F" w:rsidRDefault="00CD0130" w:rsidP="00273E8A">
            <w:pPr>
              <w:pStyle w:val="11d"/>
            </w:pPr>
            <w:r w:rsidRPr="00F61F0F">
              <w:t>200</w:t>
            </w:r>
          </w:p>
        </w:tc>
      </w:tr>
    </w:tbl>
    <w:p w14:paraId="219CC373" w14:textId="77777777" w:rsidR="003978F9" w:rsidRPr="00F61F0F" w:rsidRDefault="003978F9" w:rsidP="00273E8A">
      <w:pPr>
        <w:pStyle w:val="11110"/>
        <w:ind w:left="567" w:hanging="425"/>
      </w:pPr>
      <w:r w:rsidRPr="00F61F0F">
        <w:t xml:space="preserve">Регламент хозяйственной деятельности в </w:t>
      </w:r>
      <w:r w:rsidR="00EF0967" w:rsidRPr="00F61F0F">
        <w:t xml:space="preserve">водоохранных зонах, </w:t>
      </w:r>
      <w:r w:rsidRPr="00F61F0F">
        <w:t xml:space="preserve">прибрежных защитных и </w:t>
      </w:r>
      <w:r w:rsidR="00EF0967" w:rsidRPr="00F61F0F">
        <w:t>береговых полосах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4"/>
        <w:gridCol w:w="3742"/>
        <w:gridCol w:w="3699"/>
      </w:tblGrid>
      <w:tr w:rsidR="004537B7" w:rsidRPr="00F61F0F" w14:paraId="3C5D9041" w14:textId="77777777" w:rsidTr="00C54071">
        <w:trPr>
          <w:tblHeader/>
        </w:trPr>
        <w:tc>
          <w:tcPr>
            <w:tcW w:w="1019" w:type="pct"/>
            <w:vAlign w:val="center"/>
          </w:tcPr>
          <w:p w14:paraId="1602CB34" w14:textId="77777777" w:rsidR="00C54071" w:rsidRPr="00F61F0F" w:rsidRDefault="00C54071" w:rsidP="00273E8A">
            <w:pPr>
              <w:pStyle w:val="Normal10-02"/>
              <w:ind w:left="0" w:firstLine="0"/>
              <w:rPr>
                <w:sz w:val="22"/>
                <w:szCs w:val="22"/>
              </w:rPr>
            </w:pPr>
            <w:r w:rsidRPr="00F61F0F">
              <w:rPr>
                <w:sz w:val="22"/>
                <w:szCs w:val="22"/>
              </w:rPr>
              <w:t>Зона</w:t>
            </w:r>
          </w:p>
        </w:tc>
        <w:tc>
          <w:tcPr>
            <w:tcW w:w="2002" w:type="pct"/>
          </w:tcPr>
          <w:p w14:paraId="043A34C1" w14:textId="77777777" w:rsidR="00C54071" w:rsidRPr="00F61F0F" w:rsidRDefault="00C54071" w:rsidP="00273E8A">
            <w:pPr>
              <w:pStyle w:val="Normal10-02"/>
              <w:ind w:left="0" w:firstLine="0"/>
              <w:rPr>
                <w:sz w:val="22"/>
                <w:szCs w:val="22"/>
              </w:rPr>
            </w:pPr>
            <w:r w:rsidRPr="00F61F0F">
              <w:rPr>
                <w:sz w:val="22"/>
                <w:szCs w:val="22"/>
              </w:rPr>
              <w:t>Запрещается</w:t>
            </w:r>
          </w:p>
        </w:tc>
        <w:tc>
          <w:tcPr>
            <w:tcW w:w="1979" w:type="pct"/>
          </w:tcPr>
          <w:p w14:paraId="48067FB1" w14:textId="77777777" w:rsidR="00C54071" w:rsidRPr="00F61F0F" w:rsidRDefault="00C54071" w:rsidP="00273E8A">
            <w:pPr>
              <w:pStyle w:val="Normal10-02"/>
              <w:ind w:left="0" w:firstLine="29"/>
              <w:rPr>
                <w:sz w:val="22"/>
                <w:szCs w:val="22"/>
              </w:rPr>
            </w:pPr>
            <w:r w:rsidRPr="00F61F0F">
              <w:rPr>
                <w:sz w:val="22"/>
                <w:szCs w:val="22"/>
              </w:rPr>
              <w:t>Допускается</w:t>
            </w:r>
          </w:p>
        </w:tc>
      </w:tr>
      <w:tr w:rsidR="004537B7" w:rsidRPr="00F61F0F" w14:paraId="16455065" w14:textId="77777777" w:rsidTr="00C54071">
        <w:tc>
          <w:tcPr>
            <w:tcW w:w="1019" w:type="pct"/>
          </w:tcPr>
          <w:p w14:paraId="6C73D71E" w14:textId="77777777" w:rsidR="00C54071" w:rsidRPr="00F61F0F" w:rsidRDefault="00C54071" w:rsidP="00273E8A">
            <w:pPr>
              <w:pStyle w:val="2f4"/>
              <w:ind w:firstLine="0"/>
              <w:rPr>
                <w:rFonts w:ascii="Times New Roman" w:hAnsi="Times New Roman"/>
                <w:sz w:val="22"/>
                <w:szCs w:val="22"/>
              </w:rPr>
            </w:pPr>
            <w:r w:rsidRPr="00F61F0F">
              <w:rPr>
                <w:rFonts w:ascii="Times New Roman" w:hAnsi="Times New Roman"/>
                <w:sz w:val="22"/>
                <w:szCs w:val="22"/>
              </w:rPr>
              <w:t>Водоохранная зона</w:t>
            </w:r>
          </w:p>
        </w:tc>
        <w:tc>
          <w:tcPr>
            <w:tcW w:w="2002" w:type="pct"/>
          </w:tcPr>
          <w:p w14:paraId="33107B02" w14:textId="77777777" w:rsidR="00C54071" w:rsidRPr="00F61F0F" w:rsidRDefault="00C54071" w:rsidP="00273E8A">
            <w:pPr>
              <w:pStyle w:val="2f4"/>
              <w:ind w:firstLine="0"/>
              <w:rPr>
                <w:rFonts w:ascii="Times New Roman" w:hAnsi="Times New Roman"/>
                <w:sz w:val="22"/>
                <w:szCs w:val="22"/>
              </w:rPr>
            </w:pPr>
            <w:r w:rsidRPr="00F61F0F">
              <w:rPr>
                <w:rFonts w:ascii="Times New Roman" w:hAnsi="Times New Roman"/>
                <w:sz w:val="22"/>
                <w:szCs w:val="22"/>
              </w:rPr>
              <w:t>1) использование сточных вод в целях регулирования плодородия почв;</w:t>
            </w:r>
          </w:p>
          <w:p w14:paraId="1A4BBECA" w14:textId="77777777" w:rsidR="00C54071" w:rsidRPr="00F61F0F" w:rsidRDefault="00C54071" w:rsidP="00273E8A">
            <w:pPr>
              <w:jc w:val="both"/>
              <w:rPr>
                <w:rFonts w:ascii="Times New Roman" w:hAnsi="Times New Roman" w:cs="Times New Roman"/>
              </w:rPr>
            </w:pPr>
            <w:r w:rsidRPr="00F61F0F">
              <w:rPr>
                <w:rFonts w:ascii="Times New Roman" w:hAnsi="Times New Roman" w:cs="Times New Roman"/>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6E314A9" w14:textId="77777777" w:rsidR="00C54071" w:rsidRPr="00F61F0F" w:rsidRDefault="00C54071" w:rsidP="00273E8A">
            <w:pPr>
              <w:jc w:val="both"/>
              <w:rPr>
                <w:rFonts w:ascii="Times New Roman" w:hAnsi="Times New Roman" w:cs="Times New Roman"/>
              </w:rPr>
            </w:pPr>
            <w:r w:rsidRPr="00F61F0F">
              <w:rPr>
                <w:rFonts w:ascii="Times New Roman" w:hAnsi="Times New Roman" w:cs="Times New Roman"/>
              </w:rPr>
              <w:t>3) осуществление авиационных мер по борьбе с вредными организмами;</w:t>
            </w:r>
          </w:p>
          <w:p w14:paraId="309C89F6" w14:textId="77777777" w:rsidR="00C54071" w:rsidRPr="00F61F0F" w:rsidRDefault="00C54071" w:rsidP="00273E8A">
            <w:pPr>
              <w:jc w:val="both"/>
              <w:rPr>
                <w:rFonts w:ascii="Times New Roman" w:hAnsi="Times New Roman" w:cs="Times New Roman"/>
              </w:rPr>
            </w:pPr>
            <w:r w:rsidRPr="00F61F0F">
              <w:rPr>
                <w:rFonts w:ascii="Times New Roman" w:hAnsi="Times New Roman"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06571CC" w14:textId="77777777" w:rsidR="00C54071" w:rsidRPr="00F61F0F" w:rsidRDefault="00C54071" w:rsidP="00273E8A">
            <w:pPr>
              <w:jc w:val="both"/>
              <w:rPr>
                <w:rFonts w:ascii="Times New Roman" w:hAnsi="Times New Roman" w:cs="Times New Roman"/>
              </w:rPr>
            </w:pPr>
            <w:r w:rsidRPr="00F61F0F">
              <w:rPr>
                <w:rFonts w:ascii="Times New Roman" w:hAnsi="Times New Roman" w:cs="Times New Roma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ECB40E7" w14:textId="77777777" w:rsidR="00C54071" w:rsidRPr="00F61F0F" w:rsidRDefault="00C54071" w:rsidP="00273E8A">
            <w:pPr>
              <w:jc w:val="both"/>
              <w:rPr>
                <w:rFonts w:ascii="Times New Roman" w:hAnsi="Times New Roman" w:cs="Times New Roman"/>
              </w:rPr>
            </w:pPr>
            <w:r w:rsidRPr="00F61F0F">
              <w:rPr>
                <w:rFonts w:ascii="Times New Roman" w:hAnsi="Times New Roman" w:cs="Times New Roman"/>
              </w:rPr>
              <w:t xml:space="preserve">6) размещение специализированных хранилищ пестицидов и </w:t>
            </w:r>
            <w:r w:rsidRPr="00F61F0F">
              <w:rPr>
                <w:rFonts w:ascii="Times New Roman" w:hAnsi="Times New Roman" w:cs="Times New Roman"/>
              </w:rPr>
              <w:lastRenderedPageBreak/>
              <w:t>агрохимикатов, применение пестицидов и агрохимикатов;</w:t>
            </w:r>
          </w:p>
          <w:p w14:paraId="6685B4AF" w14:textId="77777777" w:rsidR="00C54071" w:rsidRPr="00F61F0F" w:rsidRDefault="00C54071" w:rsidP="00273E8A">
            <w:pPr>
              <w:jc w:val="both"/>
              <w:rPr>
                <w:rFonts w:ascii="Times New Roman" w:hAnsi="Times New Roman" w:cs="Times New Roman"/>
              </w:rPr>
            </w:pPr>
            <w:r w:rsidRPr="00F61F0F">
              <w:rPr>
                <w:rFonts w:ascii="Times New Roman" w:hAnsi="Times New Roman" w:cs="Times New Roman"/>
              </w:rPr>
              <w:t>7) сброс сточных, в том числе дренажных, вод;</w:t>
            </w:r>
          </w:p>
          <w:p w14:paraId="327192D7" w14:textId="77777777" w:rsidR="00C54071" w:rsidRPr="00F61F0F" w:rsidRDefault="00C54071" w:rsidP="00273E8A">
            <w:pPr>
              <w:jc w:val="both"/>
              <w:rPr>
                <w:rFonts w:ascii="Times New Roman" w:hAnsi="Times New Roman" w:cs="Times New Roman"/>
              </w:rPr>
            </w:pPr>
            <w:r w:rsidRPr="00F61F0F">
              <w:rPr>
                <w:rFonts w:ascii="Times New Roman" w:hAnsi="Times New Roman" w:cs="Times New Roma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tc>
        <w:tc>
          <w:tcPr>
            <w:tcW w:w="1979" w:type="pct"/>
          </w:tcPr>
          <w:p w14:paraId="4A1AFFD9" w14:textId="77777777" w:rsidR="00C54071" w:rsidRPr="00F61F0F" w:rsidRDefault="00C54071" w:rsidP="00273E8A">
            <w:pPr>
              <w:pStyle w:val="2f4"/>
              <w:ind w:firstLine="29"/>
              <w:rPr>
                <w:rFonts w:ascii="Times New Roman" w:hAnsi="Times New Roman"/>
                <w:sz w:val="22"/>
                <w:szCs w:val="22"/>
              </w:rPr>
            </w:pPr>
            <w:r w:rsidRPr="00F61F0F">
              <w:rPr>
                <w:rFonts w:ascii="Times New Roman" w:hAnsi="Times New Roman"/>
                <w:sz w:val="22"/>
                <w:szCs w:val="22"/>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08D5F516" w14:textId="77777777" w:rsidR="00C54071" w:rsidRPr="00F61F0F" w:rsidRDefault="00C54071" w:rsidP="00273E8A">
            <w:pPr>
              <w:pStyle w:val="2f4"/>
              <w:ind w:firstLine="29"/>
              <w:rPr>
                <w:rFonts w:ascii="Times New Roman" w:hAnsi="Times New Roman"/>
                <w:sz w:val="22"/>
                <w:szCs w:val="22"/>
              </w:rPr>
            </w:pPr>
            <w:r w:rsidRPr="00F61F0F">
              <w:rPr>
                <w:rFonts w:ascii="Times New Roman" w:hAnsi="Times New Roman"/>
                <w:sz w:val="22"/>
                <w:szCs w:val="22"/>
              </w:rPr>
              <w:t>1) централизованные системы водоотведения (канализации), централизованные ливневые системы водоотведения;</w:t>
            </w:r>
          </w:p>
          <w:p w14:paraId="13280AE3" w14:textId="77777777" w:rsidR="00C54071" w:rsidRPr="00F61F0F" w:rsidRDefault="00C54071" w:rsidP="00273E8A">
            <w:pPr>
              <w:pStyle w:val="2f4"/>
              <w:ind w:firstLine="29"/>
              <w:rPr>
                <w:rFonts w:ascii="Times New Roman" w:hAnsi="Times New Roman"/>
                <w:sz w:val="22"/>
                <w:szCs w:val="22"/>
              </w:rPr>
            </w:pPr>
            <w:r w:rsidRPr="00F61F0F">
              <w:rPr>
                <w:rFonts w:ascii="Times New Roman" w:hAnsi="Times New Roman"/>
                <w:sz w:val="22"/>
                <w:szCs w:val="2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02365B4B" w14:textId="77777777" w:rsidR="00C54071" w:rsidRPr="00F61F0F" w:rsidRDefault="00C54071" w:rsidP="00273E8A">
            <w:pPr>
              <w:pStyle w:val="2f4"/>
              <w:ind w:firstLine="29"/>
              <w:rPr>
                <w:rFonts w:ascii="Times New Roman" w:hAnsi="Times New Roman"/>
                <w:sz w:val="22"/>
                <w:szCs w:val="22"/>
              </w:rPr>
            </w:pPr>
            <w:r w:rsidRPr="00F61F0F">
              <w:rPr>
                <w:rFonts w:ascii="Times New Roman" w:hAnsi="Times New Roman"/>
                <w:sz w:val="22"/>
                <w:szCs w:val="22"/>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w:t>
            </w:r>
            <w:r w:rsidRPr="00F61F0F">
              <w:rPr>
                <w:rFonts w:ascii="Times New Roman" w:hAnsi="Times New Roman"/>
                <w:sz w:val="22"/>
                <w:szCs w:val="22"/>
              </w:rPr>
              <w:lastRenderedPageBreak/>
              <w:t>требованиями законодательства в области охраны окружающей среды и настоящего Кодекса;</w:t>
            </w:r>
          </w:p>
          <w:p w14:paraId="7A5901E4" w14:textId="77777777" w:rsidR="00C54071" w:rsidRPr="00F61F0F" w:rsidRDefault="00C54071" w:rsidP="00273E8A">
            <w:pPr>
              <w:pStyle w:val="2f4"/>
              <w:ind w:firstLine="29"/>
              <w:rPr>
                <w:rFonts w:ascii="Times New Roman" w:hAnsi="Times New Roman"/>
                <w:sz w:val="22"/>
                <w:szCs w:val="22"/>
              </w:rPr>
            </w:pPr>
            <w:r w:rsidRPr="00F61F0F">
              <w:rPr>
                <w:rFonts w:ascii="Times New Roman" w:hAnsi="Times New Roman"/>
                <w:sz w:val="22"/>
                <w:szCs w:val="2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43AA8A22" w14:textId="77777777" w:rsidR="00C54071" w:rsidRPr="00F61F0F" w:rsidRDefault="00C54071" w:rsidP="00273E8A">
            <w:pPr>
              <w:pStyle w:val="2f4"/>
              <w:ind w:firstLine="29"/>
              <w:rPr>
                <w:rFonts w:ascii="Times New Roman" w:hAnsi="Times New Roman"/>
                <w:sz w:val="22"/>
                <w:szCs w:val="22"/>
              </w:rPr>
            </w:pPr>
            <w:r w:rsidRPr="00F61F0F">
              <w:rPr>
                <w:rFonts w:ascii="Times New Roman" w:hAnsi="Times New Roman"/>
                <w:sz w:val="22"/>
                <w:szCs w:val="22"/>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081FFF7" w14:textId="77777777" w:rsidR="00C54071" w:rsidRPr="00F61F0F" w:rsidRDefault="00C54071" w:rsidP="00273E8A">
            <w:pPr>
              <w:pStyle w:val="2f4"/>
              <w:ind w:firstLine="29"/>
              <w:rPr>
                <w:rFonts w:ascii="Times New Roman" w:hAnsi="Times New Roman"/>
                <w:sz w:val="22"/>
                <w:szCs w:val="22"/>
              </w:rPr>
            </w:pPr>
          </w:p>
        </w:tc>
      </w:tr>
      <w:tr w:rsidR="004537B7" w:rsidRPr="00F61F0F" w14:paraId="32DF4BDB" w14:textId="77777777" w:rsidTr="00C54071">
        <w:tc>
          <w:tcPr>
            <w:tcW w:w="1019" w:type="pct"/>
          </w:tcPr>
          <w:p w14:paraId="7C29E5DE" w14:textId="77777777" w:rsidR="00C54071" w:rsidRPr="00F61F0F" w:rsidRDefault="00C54071" w:rsidP="00273E8A">
            <w:pPr>
              <w:pStyle w:val="2f4"/>
              <w:ind w:firstLine="0"/>
              <w:rPr>
                <w:rFonts w:ascii="Times New Roman" w:hAnsi="Times New Roman"/>
                <w:sz w:val="22"/>
                <w:szCs w:val="22"/>
              </w:rPr>
            </w:pPr>
            <w:r w:rsidRPr="00F61F0F">
              <w:rPr>
                <w:rFonts w:ascii="Times New Roman" w:hAnsi="Times New Roman"/>
                <w:sz w:val="22"/>
                <w:szCs w:val="22"/>
              </w:rPr>
              <w:lastRenderedPageBreak/>
              <w:t>Прибрежная защитная полоса</w:t>
            </w:r>
          </w:p>
        </w:tc>
        <w:tc>
          <w:tcPr>
            <w:tcW w:w="2002" w:type="pct"/>
          </w:tcPr>
          <w:p w14:paraId="6E645D4F" w14:textId="77777777" w:rsidR="00C54071" w:rsidRPr="00F61F0F" w:rsidRDefault="00C54071" w:rsidP="00273E8A">
            <w:pPr>
              <w:pStyle w:val="2f4"/>
              <w:ind w:firstLine="0"/>
              <w:rPr>
                <w:rFonts w:ascii="Times New Roman" w:hAnsi="Times New Roman"/>
                <w:sz w:val="22"/>
                <w:szCs w:val="22"/>
              </w:rPr>
            </w:pPr>
            <w:r w:rsidRPr="00F61F0F">
              <w:rPr>
                <w:rFonts w:ascii="Times New Roman" w:hAnsi="Times New Roman"/>
                <w:sz w:val="22"/>
                <w:szCs w:val="22"/>
              </w:rPr>
              <w:t>Все вышеперечисленные пункты для водоохранной зоны. Плюс:</w:t>
            </w:r>
          </w:p>
          <w:p w14:paraId="1B5C9843" w14:textId="77777777" w:rsidR="00C54071" w:rsidRPr="00F61F0F" w:rsidRDefault="00C54071" w:rsidP="00273E8A">
            <w:pPr>
              <w:jc w:val="both"/>
              <w:rPr>
                <w:rFonts w:ascii="Times New Roman" w:hAnsi="Times New Roman" w:cs="Times New Roman"/>
              </w:rPr>
            </w:pPr>
            <w:r w:rsidRPr="00F61F0F">
              <w:rPr>
                <w:rFonts w:ascii="Times New Roman" w:hAnsi="Times New Roman" w:cs="Times New Roman"/>
              </w:rPr>
              <w:t>1) распашка земель;</w:t>
            </w:r>
          </w:p>
          <w:p w14:paraId="4A49FFDB" w14:textId="77777777" w:rsidR="00C54071" w:rsidRPr="00F61F0F" w:rsidRDefault="00C54071" w:rsidP="00273E8A">
            <w:pPr>
              <w:jc w:val="both"/>
              <w:rPr>
                <w:rFonts w:ascii="Times New Roman" w:hAnsi="Times New Roman" w:cs="Times New Roman"/>
              </w:rPr>
            </w:pPr>
            <w:r w:rsidRPr="00F61F0F">
              <w:rPr>
                <w:rFonts w:ascii="Times New Roman" w:hAnsi="Times New Roman" w:cs="Times New Roman"/>
              </w:rPr>
              <w:t>2) размещение отвалов размываемых грунтов;</w:t>
            </w:r>
          </w:p>
          <w:p w14:paraId="13E95345" w14:textId="77777777" w:rsidR="00C54071" w:rsidRPr="00F61F0F" w:rsidRDefault="00C54071" w:rsidP="00273E8A">
            <w:pPr>
              <w:jc w:val="both"/>
              <w:rPr>
                <w:rFonts w:ascii="Times New Roman" w:hAnsi="Times New Roman" w:cs="Times New Roman"/>
              </w:rPr>
            </w:pPr>
            <w:r w:rsidRPr="00F61F0F">
              <w:rPr>
                <w:rFonts w:ascii="Times New Roman" w:hAnsi="Times New Roman" w:cs="Times New Roman"/>
              </w:rPr>
              <w:t>3) выпас сельскохозяйственных животных и организация для них летних лагерей, ванн.</w:t>
            </w:r>
          </w:p>
        </w:tc>
        <w:tc>
          <w:tcPr>
            <w:tcW w:w="1979" w:type="pct"/>
          </w:tcPr>
          <w:p w14:paraId="792C4851" w14:textId="77777777" w:rsidR="00C54071" w:rsidRPr="00F61F0F" w:rsidRDefault="00C54071" w:rsidP="00273E8A">
            <w:pPr>
              <w:pStyle w:val="2f4"/>
              <w:ind w:firstLine="29"/>
              <w:rPr>
                <w:rFonts w:ascii="Times New Roman" w:hAnsi="Times New Roman"/>
                <w:sz w:val="22"/>
                <w:szCs w:val="22"/>
              </w:rPr>
            </w:pPr>
            <w:r w:rsidRPr="00F61F0F">
              <w:rPr>
                <w:rFonts w:ascii="Times New Roman" w:hAnsi="Times New Roman"/>
                <w:sz w:val="22"/>
                <w:szCs w:val="22"/>
              </w:rPr>
              <w:t>-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r w:rsidR="004537B7" w:rsidRPr="00F61F0F" w14:paraId="7729FAB9" w14:textId="77777777" w:rsidTr="00C54071">
        <w:tc>
          <w:tcPr>
            <w:tcW w:w="1019" w:type="pct"/>
          </w:tcPr>
          <w:p w14:paraId="3B6DD0EC" w14:textId="77777777" w:rsidR="00C54071" w:rsidRPr="00F61F0F" w:rsidRDefault="00C54071" w:rsidP="00273E8A">
            <w:pPr>
              <w:pStyle w:val="11f0"/>
            </w:pPr>
            <w:r w:rsidRPr="00F61F0F">
              <w:t>Береговая полоса</w:t>
            </w:r>
          </w:p>
        </w:tc>
        <w:tc>
          <w:tcPr>
            <w:tcW w:w="2002" w:type="pct"/>
          </w:tcPr>
          <w:p w14:paraId="7EF4C8B2" w14:textId="77777777" w:rsidR="00C54071" w:rsidRPr="00F61F0F" w:rsidRDefault="00C54071" w:rsidP="00273E8A">
            <w:pPr>
              <w:pStyle w:val="2f4"/>
              <w:ind w:firstLine="0"/>
              <w:rPr>
                <w:rFonts w:ascii="Times New Roman" w:hAnsi="Times New Roman"/>
                <w:sz w:val="22"/>
                <w:szCs w:val="22"/>
              </w:rPr>
            </w:pPr>
            <w:r w:rsidRPr="00F61F0F">
              <w:rPr>
                <w:rFonts w:ascii="Times New Roman" w:hAnsi="Times New Roman"/>
                <w:sz w:val="22"/>
                <w:szCs w:val="22"/>
              </w:rPr>
              <w:t>использование для передвижения механических транспортных средств</w:t>
            </w:r>
          </w:p>
        </w:tc>
        <w:tc>
          <w:tcPr>
            <w:tcW w:w="1979" w:type="pct"/>
          </w:tcPr>
          <w:p w14:paraId="0FC44223" w14:textId="77777777" w:rsidR="00C54071" w:rsidRPr="00F61F0F" w:rsidRDefault="00C54071" w:rsidP="00273E8A">
            <w:pPr>
              <w:pStyle w:val="2f4"/>
              <w:ind w:firstLine="29"/>
              <w:rPr>
                <w:rFonts w:ascii="Times New Roman" w:hAnsi="Times New Roman"/>
                <w:sz w:val="22"/>
                <w:szCs w:val="22"/>
              </w:rPr>
            </w:pPr>
            <w:r w:rsidRPr="00F61F0F">
              <w:rPr>
                <w:rFonts w:ascii="Times New Roman" w:hAnsi="Times New Roman"/>
                <w:sz w:val="22"/>
                <w:szCs w:val="22"/>
              </w:rPr>
              <w:t>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r>
    </w:tbl>
    <w:p w14:paraId="20848C63" w14:textId="77777777" w:rsidR="007A543F" w:rsidRPr="00F61F0F" w:rsidRDefault="007A543F"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180A6B23" w14:textId="77777777" w:rsidR="007A543F" w:rsidRPr="00F61F0F" w:rsidRDefault="00AB6A59" w:rsidP="00273E8A">
      <w:pPr>
        <w:keepNext/>
        <w:keepLines/>
        <w:spacing w:before="120" w:after="120" w:line="360" w:lineRule="auto"/>
        <w:ind w:firstLine="709"/>
        <w:contextualSpacing/>
        <w:jc w:val="both"/>
        <w:rPr>
          <w:rFonts w:ascii="Times New Roman" w:hAnsi="Times New Roman" w:cs="Times New Roman"/>
          <w:b/>
          <w:iCs/>
          <w:sz w:val="26"/>
          <w:szCs w:val="26"/>
        </w:rPr>
      </w:pPr>
      <w:r w:rsidRPr="00F61F0F">
        <w:rPr>
          <w:rFonts w:ascii="Times New Roman" w:hAnsi="Times New Roman" w:cs="Times New Roman"/>
          <w:b/>
          <w:iCs/>
          <w:sz w:val="26"/>
          <w:szCs w:val="26"/>
        </w:rPr>
        <w:lastRenderedPageBreak/>
        <w:t>Зоны санитарной охраны источников водоснабжения</w:t>
      </w:r>
      <w:r w:rsidR="007A543F" w:rsidRPr="00F61F0F">
        <w:rPr>
          <w:rFonts w:ascii="Times New Roman" w:hAnsi="Times New Roman" w:cs="Times New Roman"/>
          <w:b/>
          <w:iCs/>
          <w:sz w:val="26"/>
          <w:szCs w:val="26"/>
        </w:rPr>
        <w:t xml:space="preserve"> </w:t>
      </w:r>
    </w:p>
    <w:p w14:paraId="62BCE7E4" w14:textId="77777777" w:rsidR="00AB6A59" w:rsidRPr="00F61F0F" w:rsidRDefault="00AB6A59"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 соответствии с постановлением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14:paraId="04190F4A" w14:textId="77777777" w:rsidR="00AB6A59" w:rsidRPr="00F61F0F" w:rsidRDefault="00AB6A59"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506C4E37" w14:textId="77777777" w:rsidR="00AB6A59" w:rsidRPr="00F61F0F" w:rsidRDefault="00AB6A59"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660186FE" w14:textId="77777777" w:rsidR="00AB6A59" w:rsidRPr="00F61F0F" w:rsidRDefault="00AB6A59"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На территории </w:t>
      </w:r>
      <w:r w:rsidR="005B0AF2" w:rsidRPr="00F61F0F">
        <w:rPr>
          <w:rFonts w:ascii="Times New Roman" w:hAnsi="Times New Roman" w:cs="Times New Roman"/>
          <w:iCs/>
          <w:sz w:val="26"/>
          <w:szCs w:val="26"/>
        </w:rPr>
        <w:t>городского округа город Череповец</w:t>
      </w:r>
      <w:r w:rsidRPr="00F61F0F">
        <w:rPr>
          <w:rFonts w:ascii="Times New Roman" w:hAnsi="Times New Roman" w:cs="Times New Roman"/>
          <w:iCs/>
          <w:sz w:val="26"/>
          <w:szCs w:val="26"/>
        </w:rPr>
        <w:t xml:space="preserve"> устанавливаются:</w:t>
      </w:r>
    </w:p>
    <w:p w14:paraId="63A4B781" w14:textId="77777777" w:rsidR="00AB6A59" w:rsidRPr="00F61F0F" w:rsidRDefault="00AB6A59"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Границы первого пояса ЗСО поверхностного источника:</w:t>
      </w:r>
    </w:p>
    <w:p w14:paraId="4120CC05" w14:textId="77777777" w:rsidR="00AB6A59" w:rsidRPr="00F61F0F" w:rsidRDefault="00AB6A59" w:rsidP="00273E8A">
      <w:pPr>
        <w:pStyle w:val="a5"/>
      </w:pPr>
      <w:smartTag w:uri="urn:schemas-microsoft-com:office:smarttags" w:element="metricconverter">
        <w:smartTagPr>
          <w:attr w:name="ProductID" w:val="570 м"/>
        </w:smartTagPr>
        <w:r w:rsidRPr="00F61F0F">
          <w:t>570 м</w:t>
        </w:r>
      </w:smartTag>
      <w:r w:rsidRPr="00F61F0F">
        <w:t xml:space="preserve"> от водозабора № 2 вниз по течению ШРУ;</w:t>
      </w:r>
    </w:p>
    <w:p w14:paraId="223FB4D5" w14:textId="77777777" w:rsidR="00AB6A59" w:rsidRPr="00F61F0F" w:rsidRDefault="00AB6A59" w:rsidP="00273E8A">
      <w:pPr>
        <w:pStyle w:val="a5"/>
      </w:pPr>
      <w:smartTag w:uri="urn:schemas-microsoft-com:office:smarttags" w:element="metricconverter">
        <w:smartTagPr>
          <w:attr w:name="ProductID" w:val="340 м"/>
        </w:smartTagPr>
        <w:r w:rsidRPr="00F61F0F">
          <w:t>340 м</w:t>
        </w:r>
      </w:smartTag>
      <w:r w:rsidRPr="00F61F0F">
        <w:t xml:space="preserve"> от водозабора № 1 вверх по течению ШРУ;</w:t>
      </w:r>
    </w:p>
    <w:p w14:paraId="01092121" w14:textId="77777777" w:rsidR="00AB6A59" w:rsidRPr="00F61F0F" w:rsidRDefault="00AB6A59" w:rsidP="00273E8A">
      <w:pPr>
        <w:pStyle w:val="a5"/>
      </w:pPr>
      <w:r w:rsidRPr="00F61F0F">
        <w:t xml:space="preserve">до </w:t>
      </w:r>
      <w:smartTag w:uri="urn:schemas-microsoft-com:office:smarttags" w:element="metricconverter">
        <w:smartTagPr>
          <w:attr w:name="ProductID" w:val="288 м"/>
        </w:smartTagPr>
        <w:r w:rsidRPr="00F61F0F">
          <w:t>288 м</w:t>
        </w:r>
      </w:smartTag>
      <w:r w:rsidRPr="00F61F0F">
        <w:t xml:space="preserve"> вглубь берега от уреза воды (при отметке </w:t>
      </w:r>
      <w:smartTag w:uri="urn:schemas-microsoft-com:office:smarttags" w:element="metricconverter">
        <w:smartTagPr>
          <w:attr w:name="ProductID" w:val="102 м"/>
        </w:smartTagPr>
        <w:r w:rsidRPr="00F61F0F">
          <w:t>102 м</w:t>
        </w:r>
      </w:smartTag>
      <w:r w:rsidRPr="00F61F0F">
        <w:t>);</w:t>
      </w:r>
    </w:p>
    <w:p w14:paraId="5648A8FB" w14:textId="77777777" w:rsidR="00AB6A59" w:rsidRPr="00F61F0F" w:rsidRDefault="00AB6A59" w:rsidP="00273E8A">
      <w:pPr>
        <w:pStyle w:val="a5"/>
      </w:pPr>
      <w:smartTag w:uri="urn:schemas-microsoft-com:office:smarttags" w:element="metricconverter">
        <w:smartTagPr>
          <w:attr w:name="ProductID" w:val="100 м"/>
        </w:smartTagPr>
        <w:r w:rsidRPr="00F61F0F">
          <w:t>100 м</w:t>
        </w:r>
      </w:smartTag>
      <w:r w:rsidRPr="00F61F0F">
        <w:t xml:space="preserve"> от уреза воды (при уровне </w:t>
      </w:r>
      <w:smartTag w:uri="urn:schemas-microsoft-com:office:smarttags" w:element="metricconverter">
        <w:smartTagPr>
          <w:attr w:name="ProductID" w:val="102 м"/>
        </w:smartTagPr>
        <w:r w:rsidRPr="00F61F0F">
          <w:t>102 м</w:t>
        </w:r>
      </w:smartTag>
      <w:r w:rsidRPr="00F61F0F">
        <w:t>) вглубь ШРУ.</w:t>
      </w:r>
    </w:p>
    <w:p w14:paraId="3C8795A7" w14:textId="77777777" w:rsidR="00AB6A59" w:rsidRPr="00F61F0F" w:rsidRDefault="00AB6A59"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Границы второго пояса ЗСО:</w:t>
      </w:r>
    </w:p>
    <w:p w14:paraId="3884FF43" w14:textId="77777777" w:rsidR="00AB6A59" w:rsidRPr="00F61F0F" w:rsidRDefault="00AB6A59" w:rsidP="00273E8A">
      <w:pPr>
        <w:pStyle w:val="a5"/>
      </w:pPr>
      <w:smartTag w:uri="urn:schemas-microsoft-com:office:smarttags" w:element="metricconverter">
        <w:smartTagPr>
          <w:attr w:name="ProductID" w:val="500 м"/>
        </w:smartTagPr>
        <w:r w:rsidRPr="00F61F0F">
          <w:t>500 м</w:t>
        </w:r>
      </w:smartTag>
      <w:r w:rsidRPr="00F61F0F">
        <w:t xml:space="preserve"> вглубь берегов ШРУ от уреза воды (при отметке </w:t>
      </w:r>
      <w:smartTag w:uri="urn:schemas-microsoft-com:office:smarttags" w:element="metricconverter">
        <w:smartTagPr>
          <w:attr w:name="ProductID" w:val="102 м"/>
        </w:smartTagPr>
        <w:r w:rsidRPr="00F61F0F">
          <w:t>102 м</w:t>
        </w:r>
      </w:smartTag>
      <w:r w:rsidRPr="00F61F0F">
        <w:t>);</w:t>
      </w:r>
    </w:p>
    <w:p w14:paraId="61416DC7" w14:textId="77777777" w:rsidR="00AB6A59" w:rsidRPr="00F61F0F" w:rsidRDefault="00AB6A59" w:rsidP="00273E8A">
      <w:pPr>
        <w:pStyle w:val="a5"/>
      </w:pPr>
      <w:r w:rsidRPr="00F61F0F">
        <w:t xml:space="preserve">вниз по течению ШРУ – </w:t>
      </w:r>
      <w:smartTag w:uri="urn:schemas-microsoft-com:office:smarttags" w:element="metricconverter">
        <w:smartTagPr>
          <w:attr w:name="ProductID" w:val="3 км"/>
        </w:smartTagPr>
        <w:r w:rsidRPr="00F61F0F">
          <w:t>3 км</w:t>
        </w:r>
      </w:smartTag>
      <w:r w:rsidRPr="00F61F0F">
        <w:t xml:space="preserve"> от водозабора;</w:t>
      </w:r>
    </w:p>
    <w:p w14:paraId="261D4D3A" w14:textId="77777777" w:rsidR="00AB6A59" w:rsidRPr="00F61F0F" w:rsidRDefault="00AB6A59" w:rsidP="00273E8A">
      <w:pPr>
        <w:pStyle w:val="a5"/>
      </w:pPr>
      <w:r w:rsidRPr="00F61F0F">
        <w:t xml:space="preserve">вверх по течению реки – </w:t>
      </w:r>
      <w:smartTag w:uri="urn:schemas-microsoft-com:office:smarttags" w:element="metricconverter">
        <w:smartTagPr>
          <w:attr w:name="ProductID" w:val="13 км"/>
        </w:smartTagPr>
        <w:r w:rsidRPr="00F61F0F">
          <w:t>13 км</w:t>
        </w:r>
      </w:smartTag>
      <w:r w:rsidRPr="00F61F0F">
        <w:t xml:space="preserve"> от водозабора.</w:t>
      </w:r>
    </w:p>
    <w:p w14:paraId="4D286D0E" w14:textId="77777777" w:rsidR="00AB6A59" w:rsidRPr="00F61F0F" w:rsidRDefault="00AB6A59"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Границы третьего пояса ЗСО:</w:t>
      </w:r>
    </w:p>
    <w:p w14:paraId="22EC9AC3" w14:textId="77777777" w:rsidR="00AB6A59" w:rsidRPr="00F61F0F" w:rsidRDefault="00AB6A59" w:rsidP="00273E8A">
      <w:pPr>
        <w:pStyle w:val="a5"/>
      </w:pPr>
      <w:r w:rsidRPr="00F61F0F">
        <w:t>вглубь берегов – территория смежная с ЗСО второго пояса;</w:t>
      </w:r>
    </w:p>
    <w:p w14:paraId="69F9FB29" w14:textId="77777777" w:rsidR="00AB6A59" w:rsidRPr="00F61F0F" w:rsidRDefault="00AB6A59" w:rsidP="00273E8A">
      <w:pPr>
        <w:pStyle w:val="a5"/>
      </w:pPr>
      <w:r w:rsidRPr="00F61F0F">
        <w:t xml:space="preserve">вниз по течению ШРУ – </w:t>
      </w:r>
      <w:smartTag w:uri="urn:schemas-microsoft-com:office:smarttags" w:element="metricconverter">
        <w:smartTagPr>
          <w:attr w:name="ProductID" w:val="3 км"/>
        </w:smartTagPr>
        <w:r w:rsidRPr="00F61F0F">
          <w:t>3 км</w:t>
        </w:r>
      </w:smartTag>
      <w:r w:rsidRPr="00F61F0F">
        <w:t xml:space="preserve"> от водозабора;</w:t>
      </w:r>
    </w:p>
    <w:p w14:paraId="3625494F" w14:textId="77777777" w:rsidR="00AB6A59" w:rsidRPr="00F61F0F" w:rsidRDefault="00AB6A59" w:rsidP="00273E8A">
      <w:pPr>
        <w:pStyle w:val="a5"/>
      </w:pPr>
      <w:r w:rsidRPr="00F61F0F">
        <w:t xml:space="preserve">вверх по течению реки – </w:t>
      </w:r>
      <w:smartTag w:uri="urn:schemas-microsoft-com:office:smarttags" w:element="metricconverter">
        <w:smartTagPr>
          <w:attr w:name="ProductID" w:val="13 км"/>
        </w:smartTagPr>
        <w:r w:rsidRPr="00F61F0F">
          <w:t>13 км</w:t>
        </w:r>
      </w:smartTag>
      <w:r w:rsidRPr="00F61F0F">
        <w:t xml:space="preserve"> от водозабора.</w:t>
      </w:r>
    </w:p>
    <w:p w14:paraId="4F7A2760" w14:textId="77777777" w:rsidR="007A77BD" w:rsidRPr="00F61F0F" w:rsidRDefault="007A77BD" w:rsidP="00273E8A">
      <w:pPr>
        <w:keepNext/>
        <w:keepLines/>
        <w:spacing w:before="120" w:after="120" w:line="360" w:lineRule="auto"/>
        <w:ind w:firstLine="709"/>
        <w:contextualSpacing/>
        <w:jc w:val="both"/>
        <w:rPr>
          <w:rFonts w:ascii="Times New Roman" w:hAnsi="Times New Roman" w:cs="Times New Roman"/>
          <w:b/>
          <w:iCs/>
          <w:sz w:val="26"/>
          <w:szCs w:val="26"/>
        </w:rPr>
      </w:pPr>
      <w:r w:rsidRPr="00F61F0F">
        <w:rPr>
          <w:rFonts w:ascii="Times New Roman" w:hAnsi="Times New Roman" w:cs="Times New Roman"/>
          <w:b/>
          <w:iCs/>
          <w:sz w:val="26"/>
          <w:szCs w:val="26"/>
        </w:rPr>
        <w:lastRenderedPageBreak/>
        <w:t xml:space="preserve">Мероприятия на территории зон санитарной охраны источников водоснабжения </w:t>
      </w:r>
    </w:p>
    <w:p w14:paraId="1C457940" w14:textId="77777777" w:rsidR="007A77BD" w:rsidRPr="00F61F0F" w:rsidRDefault="007A77BD" w:rsidP="00273E8A">
      <w:pPr>
        <w:spacing w:before="120" w:after="120" w:line="360" w:lineRule="auto"/>
        <w:ind w:firstLine="709"/>
        <w:contextualSpacing/>
        <w:jc w:val="both"/>
        <w:rPr>
          <w:rFonts w:ascii="Times New Roman" w:hAnsi="Times New Roman" w:cs="Times New Roman"/>
          <w:i/>
          <w:iCs/>
          <w:sz w:val="26"/>
          <w:szCs w:val="26"/>
        </w:rPr>
      </w:pPr>
      <w:r w:rsidRPr="00F61F0F">
        <w:rPr>
          <w:rFonts w:ascii="Times New Roman" w:hAnsi="Times New Roman" w:cs="Times New Roman"/>
          <w:i/>
          <w:iCs/>
          <w:sz w:val="26"/>
          <w:szCs w:val="26"/>
        </w:rPr>
        <w:t>Мероприятия в границах первого пояса зоны санитарной охраны источников питьевого водоснабжения</w:t>
      </w:r>
    </w:p>
    <w:p w14:paraId="30494AE4" w14:textId="77777777" w:rsidR="007A77BD" w:rsidRPr="00F61F0F" w:rsidRDefault="007A77BD"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06CAE0FA" w14:textId="77777777" w:rsidR="007A77BD" w:rsidRPr="00F61F0F" w:rsidRDefault="007A77BD"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3025899F" w14:textId="77777777" w:rsidR="007A77BD" w:rsidRPr="00F61F0F" w:rsidRDefault="007A77BD"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2B1D7872"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14:paraId="24A28588"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14:paraId="09E97D43" w14:textId="77777777" w:rsidR="007A77BD" w:rsidRPr="00F61F0F" w:rsidRDefault="007A77BD" w:rsidP="00273E8A">
      <w:pPr>
        <w:spacing w:before="120" w:after="120" w:line="360" w:lineRule="auto"/>
        <w:ind w:firstLine="709"/>
        <w:contextualSpacing/>
        <w:jc w:val="both"/>
        <w:rPr>
          <w:rFonts w:ascii="Times New Roman" w:hAnsi="Times New Roman" w:cs="Times New Roman"/>
          <w:i/>
          <w:iCs/>
          <w:sz w:val="26"/>
          <w:szCs w:val="26"/>
        </w:rPr>
      </w:pPr>
      <w:r w:rsidRPr="00F61F0F">
        <w:rPr>
          <w:rFonts w:ascii="Times New Roman" w:hAnsi="Times New Roman" w:cs="Times New Roman"/>
          <w:i/>
          <w:iCs/>
          <w:sz w:val="26"/>
          <w:szCs w:val="26"/>
        </w:rPr>
        <w:t>Мероприятия по второму и третьему поясам</w:t>
      </w:r>
    </w:p>
    <w:p w14:paraId="5D77386C"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14:paraId="41BC7335"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Регулирование отведения территории для нового строительства жилых, промышленных и сельскохозяйственных объектов, а также согласование изменений </w:t>
      </w:r>
      <w:r w:rsidRPr="00F61F0F">
        <w:rPr>
          <w:rFonts w:ascii="Times New Roman" w:hAnsi="Times New Roman" w:cs="Times New Roman"/>
          <w:iCs/>
          <w:sz w:val="26"/>
          <w:szCs w:val="26"/>
        </w:rPr>
        <w:lastRenderedPageBreak/>
        <w:t>технологий действующих предприятий, связанных с повышением степени опасности загрязнения сточными водами источника водоснабжения.</w:t>
      </w:r>
    </w:p>
    <w:p w14:paraId="759C8846"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1124E556"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14:paraId="4F7ECA1D"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14:paraId="4E1CAB60"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14:paraId="3CE770D8" w14:textId="77777777" w:rsidR="007A77BD" w:rsidRPr="00F61F0F" w:rsidRDefault="007A77BD" w:rsidP="00273E8A">
      <w:pPr>
        <w:spacing w:before="120" w:after="120" w:line="360" w:lineRule="auto"/>
        <w:ind w:firstLine="709"/>
        <w:contextualSpacing/>
        <w:jc w:val="both"/>
        <w:rPr>
          <w:rFonts w:ascii="Times New Roman" w:hAnsi="Times New Roman" w:cs="Times New Roman"/>
          <w:i/>
          <w:iCs/>
          <w:sz w:val="26"/>
          <w:szCs w:val="26"/>
        </w:rPr>
      </w:pPr>
      <w:r w:rsidRPr="00F61F0F">
        <w:rPr>
          <w:rFonts w:ascii="Times New Roman" w:hAnsi="Times New Roman" w:cs="Times New Roman"/>
          <w:i/>
          <w:iCs/>
          <w:sz w:val="26"/>
          <w:szCs w:val="26"/>
        </w:rPr>
        <w:t>Мероприятия по второму поясу</w:t>
      </w:r>
    </w:p>
    <w:p w14:paraId="15E0E8AF" w14:textId="77777777" w:rsidR="007A77BD" w:rsidRPr="00F61F0F" w:rsidRDefault="007A77BD"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Кроме мероприятий, указанных по второму и третьему поясам, в пределах второго пояса ЗСО подземных источников водоснабжения подлежат выполнению следующие дополнительные мероприятия.</w:t>
      </w:r>
    </w:p>
    <w:p w14:paraId="704B4FB9" w14:textId="77777777" w:rsidR="007A77BD" w:rsidRPr="00F61F0F" w:rsidRDefault="007A77BD"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Не допускается:</w:t>
      </w:r>
    </w:p>
    <w:p w14:paraId="143E575C" w14:textId="77777777" w:rsidR="007A77BD" w:rsidRPr="00F61F0F" w:rsidRDefault="007A77BD" w:rsidP="00273E8A">
      <w:pPr>
        <w:pStyle w:val="a5"/>
      </w:pPr>
      <w:r w:rsidRPr="00F61F0F">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36AA0E4F" w14:textId="77777777" w:rsidR="007A77BD" w:rsidRPr="00F61F0F" w:rsidRDefault="007A77BD" w:rsidP="00273E8A">
      <w:pPr>
        <w:pStyle w:val="a5"/>
      </w:pPr>
      <w:r w:rsidRPr="00F61F0F">
        <w:t>применение удобрений и ядохимикатов;</w:t>
      </w:r>
    </w:p>
    <w:p w14:paraId="34F3B4C8" w14:textId="77777777" w:rsidR="007A77BD" w:rsidRPr="00F61F0F" w:rsidRDefault="007A77BD" w:rsidP="00273E8A">
      <w:pPr>
        <w:pStyle w:val="a5"/>
      </w:pPr>
      <w:r w:rsidRPr="00F61F0F">
        <w:t>рубка леса главного пользования и реконструкции.</w:t>
      </w:r>
    </w:p>
    <w:p w14:paraId="046B2C75"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1E954924"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Запрещение расположения стойбищ и выпаса скота, а также всякое другое использование водоема и земельных участков, лесных угодий в пределах </w:t>
      </w:r>
      <w:r w:rsidRPr="00F61F0F">
        <w:rPr>
          <w:rFonts w:ascii="Times New Roman" w:hAnsi="Times New Roman" w:cs="Times New Roman"/>
          <w:iCs/>
          <w:sz w:val="26"/>
          <w:szCs w:val="26"/>
        </w:rPr>
        <w:lastRenderedPageBreak/>
        <w:t>прибрежной полосы шириной не менее 500 м, которое может привести к ухудшению качества или уменьшению количества воды источника водоснабжения.</w:t>
      </w:r>
    </w:p>
    <w:p w14:paraId="6023AC3D"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14:paraId="539388E9"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14:paraId="5DF829EF" w14:textId="77777777" w:rsidR="006E5763" w:rsidRPr="00F61F0F" w:rsidRDefault="006E576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Границы второго пояса ЗСО на пересечении дорог, пешеходных троп и пр. обозначаются столбами со специальными знаками.</w:t>
      </w:r>
    </w:p>
    <w:p w14:paraId="146DA71E" w14:textId="77777777" w:rsidR="0051542B" w:rsidRPr="00F61F0F" w:rsidRDefault="0051542B" w:rsidP="00273E8A">
      <w:pPr>
        <w:keepNext/>
        <w:keepLines/>
        <w:spacing w:before="120" w:after="120" w:line="360" w:lineRule="auto"/>
        <w:ind w:firstLine="709"/>
        <w:contextualSpacing/>
        <w:jc w:val="both"/>
        <w:rPr>
          <w:rFonts w:ascii="Times New Roman" w:hAnsi="Times New Roman" w:cs="Times New Roman"/>
          <w:b/>
          <w:iCs/>
          <w:sz w:val="26"/>
          <w:szCs w:val="26"/>
        </w:rPr>
      </w:pPr>
      <w:r w:rsidRPr="00F61F0F">
        <w:rPr>
          <w:rFonts w:ascii="Times New Roman" w:hAnsi="Times New Roman" w:cs="Times New Roman"/>
          <w:b/>
          <w:iCs/>
          <w:sz w:val="26"/>
          <w:szCs w:val="26"/>
        </w:rPr>
        <w:t>Охранные зоны стационарных пунктов наблюдения за состоянием окружающей среды</w:t>
      </w:r>
    </w:p>
    <w:p w14:paraId="4DB0F5F3" w14:textId="77777777" w:rsidR="005D020D" w:rsidRPr="00F61F0F" w:rsidRDefault="005D020D"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На основании с </w:t>
      </w:r>
      <w:r w:rsidR="001806D3" w:rsidRPr="00F61F0F">
        <w:rPr>
          <w:rFonts w:ascii="Times New Roman" w:hAnsi="Times New Roman" w:cs="Times New Roman"/>
          <w:iCs/>
          <w:sz w:val="26"/>
          <w:szCs w:val="26"/>
        </w:rPr>
        <w:t>Положением о создании охранных зон стационарных пунктов наблюдений за состоянием окру</w:t>
      </w:r>
      <w:r w:rsidRPr="00F61F0F">
        <w:rPr>
          <w:rFonts w:ascii="Times New Roman" w:hAnsi="Times New Roman" w:cs="Times New Roman"/>
          <w:iCs/>
          <w:sz w:val="26"/>
          <w:szCs w:val="26"/>
        </w:rPr>
        <w:t xml:space="preserve">жающей среды, ее загрязнением, о признании утратившим силу </w:t>
      </w:r>
      <w:r w:rsidR="001806D3" w:rsidRPr="00F61F0F">
        <w:rPr>
          <w:rFonts w:ascii="Times New Roman" w:hAnsi="Times New Roman" w:cs="Times New Roman"/>
          <w:iCs/>
          <w:sz w:val="26"/>
          <w:szCs w:val="26"/>
        </w:rPr>
        <w:t>постановлени</w:t>
      </w:r>
      <w:r w:rsidRPr="00F61F0F">
        <w:rPr>
          <w:rFonts w:ascii="Times New Roman" w:hAnsi="Times New Roman" w:cs="Times New Roman"/>
          <w:iCs/>
          <w:sz w:val="26"/>
          <w:szCs w:val="26"/>
        </w:rPr>
        <w:t>я</w:t>
      </w:r>
      <w:r w:rsidR="001806D3" w:rsidRPr="00F61F0F">
        <w:rPr>
          <w:rFonts w:ascii="Times New Roman" w:hAnsi="Times New Roman" w:cs="Times New Roman"/>
          <w:iCs/>
          <w:sz w:val="26"/>
          <w:szCs w:val="26"/>
        </w:rPr>
        <w:t xml:space="preserve"> Правительства Российской Федерации от 27.08.1999 № 972 </w:t>
      </w:r>
      <w:r w:rsidRPr="00F61F0F">
        <w:rPr>
          <w:rFonts w:ascii="Times New Roman" w:hAnsi="Times New Roman" w:cs="Times New Roman"/>
          <w:iCs/>
          <w:sz w:val="26"/>
          <w:szCs w:val="26"/>
        </w:rPr>
        <w:t>(с изменениями на 19 мая 2023 года) устанавливается охранная зона вокруг стационарных постов наблюдений за состоянием окружающей среды.</w:t>
      </w:r>
    </w:p>
    <w:p w14:paraId="18D85321" w14:textId="77777777" w:rsidR="000368FF" w:rsidRPr="00F61F0F" w:rsidRDefault="000368FF"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Предельные размеры охранной зоны составляют:</w:t>
      </w:r>
    </w:p>
    <w:p w14:paraId="3DF9E963" w14:textId="77777777" w:rsidR="000368FF" w:rsidRPr="00F61F0F" w:rsidRDefault="000368FF"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а) 100 метров во все стороны от места расположения приборов и оборудования стационарного пункта наблюдений </w:t>
      </w:r>
      <w:r w:rsidR="0029527E" w:rsidRPr="00F61F0F">
        <w:rPr>
          <w:rFonts w:ascii="Times New Roman" w:hAnsi="Times New Roman" w:cs="Times New Roman"/>
          <w:iCs/>
          <w:sz w:val="26"/>
          <w:szCs w:val="26"/>
        </w:rPr>
        <w:t>–</w:t>
      </w:r>
      <w:r w:rsidRPr="00F61F0F">
        <w:rPr>
          <w:rFonts w:ascii="Times New Roman" w:hAnsi="Times New Roman" w:cs="Times New Roman"/>
          <w:iCs/>
          <w:sz w:val="26"/>
          <w:szCs w:val="26"/>
        </w:rPr>
        <w:t xml:space="preserve">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14:paraId="377B50FC" w14:textId="77777777" w:rsidR="000368FF" w:rsidRPr="00F61F0F" w:rsidRDefault="000368FF"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б) 200 метров от границ площадки с размещенным на ней оборудованием </w:t>
      </w:r>
      <w:r w:rsidR="0029527E" w:rsidRPr="00F61F0F">
        <w:rPr>
          <w:rFonts w:ascii="Times New Roman" w:hAnsi="Times New Roman" w:cs="Times New Roman"/>
          <w:iCs/>
          <w:sz w:val="26"/>
          <w:szCs w:val="26"/>
        </w:rPr>
        <w:t>–</w:t>
      </w:r>
      <w:r w:rsidRPr="00F61F0F">
        <w:rPr>
          <w:rFonts w:ascii="Times New Roman" w:hAnsi="Times New Roman" w:cs="Times New Roman"/>
          <w:iCs/>
          <w:sz w:val="26"/>
          <w:szCs w:val="26"/>
        </w:rPr>
        <w:t xml:space="preserve"> для стационарных пунктов наблюдений в случаях, не указанных в </w:t>
      </w:r>
      <w:hyperlink r:id="rId13" w:anchor="7DI0K8" w:history="1">
        <w:r w:rsidRPr="00F61F0F">
          <w:rPr>
            <w:rFonts w:ascii="Times New Roman" w:hAnsi="Times New Roman" w:cs="Times New Roman"/>
            <w:iCs/>
            <w:sz w:val="26"/>
            <w:szCs w:val="26"/>
          </w:rPr>
          <w:t xml:space="preserve">подпункте </w:t>
        </w:r>
        <w:r w:rsidR="0029527E" w:rsidRPr="00F61F0F">
          <w:rPr>
            <w:rFonts w:ascii="Times New Roman" w:hAnsi="Times New Roman" w:cs="Times New Roman"/>
            <w:iCs/>
            <w:sz w:val="26"/>
            <w:szCs w:val="26"/>
          </w:rPr>
          <w:t>«</w:t>
        </w:r>
        <w:r w:rsidRPr="00F61F0F">
          <w:rPr>
            <w:rFonts w:ascii="Times New Roman" w:hAnsi="Times New Roman" w:cs="Times New Roman"/>
            <w:iCs/>
            <w:sz w:val="26"/>
            <w:szCs w:val="26"/>
          </w:rPr>
          <w:t>а</w:t>
        </w:r>
        <w:r w:rsidR="0029527E" w:rsidRPr="00F61F0F">
          <w:rPr>
            <w:rFonts w:ascii="Times New Roman" w:hAnsi="Times New Roman" w:cs="Times New Roman"/>
            <w:iCs/>
            <w:sz w:val="26"/>
            <w:szCs w:val="26"/>
          </w:rPr>
          <w:t>»</w:t>
        </w:r>
        <w:r w:rsidRPr="00F61F0F">
          <w:rPr>
            <w:rFonts w:ascii="Times New Roman" w:hAnsi="Times New Roman" w:cs="Times New Roman"/>
            <w:iCs/>
            <w:sz w:val="26"/>
            <w:szCs w:val="26"/>
          </w:rPr>
          <w:t xml:space="preserve"> настоящего пункта</w:t>
        </w:r>
      </w:hyperlink>
      <w:r w:rsidRPr="00F61F0F">
        <w:rPr>
          <w:rFonts w:ascii="Times New Roman" w:hAnsi="Times New Roman" w:cs="Times New Roman"/>
          <w:iCs/>
          <w:sz w:val="26"/>
          <w:szCs w:val="26"/>
        </w:rPr>
        <w:t>.</w:t>
      </w:r>
    </w:p>
    <w:p w14:paraId="10DE9B1B" w14:textId="77777777" w:rsidR="001806D3" w:rsidRPr="00F61F0F" w:rsidRDefault="001806D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Основная цель установления охранной зоны – предотвращение застройки территории, так как возведение зданий и сооружений в пределах границы охранной зоны и в непосредственной близости от гидрометеорологических пунктов наблюдения оказывает существенное влияние на точность измерений, ведет к недостоверности сведений о состоянии окружающей среды, её загрязнении. Всё это </w:t>
      </w:r>
      <w:r w:rsidRPr="00F61F0F">
        <w:rPr>
          <w:rFonts w:ascii="Times New Roman" w:hAnsi="Times New Roman" w:cs="Times New Roman"/>
          <w:iCs/>
          <w:sz w:val="26"/>
          <w:szCs w:val="26"/>
        </w:rPr>
        <w:lastRenderedPageBreak/>
        <w:t>создает опасть причинения вреда в будущем для жизни и здоровья граждан, вследствие получения недостоверных сведений об экологической и метеорологической обстановке.</w:t>
      </w:r>
    </w:p>
    <w:p w14:paraId="46F12031" w14:textId="77777777" w:rsidR="0029527E" w:rsidRPr="00F61F0F" w:rsidRDefault="0029527E"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 границах охранной зоны запрещается:</w:t>
      </w:r>
    </w:p>
    <w:p w14:paraId="2B6CD949" w14:textId="77777777" w:rsidR="0029527E" w:rsidRPr="00F61F0F" w:rsidRDefault="0029527E" w:rsidP="00273E8A">
      <w:pPr>
        <w:pStyle w:val="ac"/>
        <w:numPr>
          <w:ilvl w:val="0"/>
          <w:numId w:val="49"/>
        </w:numPr>
        <w:spacing w:before="120" w:after="120" w:line="360" w:lineRule="auto"/>
        <w:rPr>
          <w:iCs/>
          <w:sz w:val="26"/>
          <w:szCs w:val="26"/>
        </w:rPr>
      </w:pPr>
      <w:r w:rsidRPr="00F61F0F">
        <w:rPr>
          <w:iCs/>
          <w:sz w:val="26"/>
          <w:szCs w:val="26"/>
        </w:rPr>
        <w:t>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14:paraId="09D88510" w14:textId="77777777" w:rsidR="0029527E" w:rsidRPr="00F61F0F" w:rsidRDefault="0029527E" w:rsidP="00273E8A">
      <w:pPr>
        <w:pStyle w:val="ac"/>
        <w:numPr>
          <w:ilvl w:val="0"/>
          <w:numId w:val="49"/>
        </w:numPr>
        <w:spacing w:before="120" w:after="120" w:line="360" w:lineRule="auto"/>
        <w:rPr>
          <w:iCs/>
          <w:sz w:val="26"/>
          <w:szCs w:val="26"/>
        </w:rPr>
      </w:pPr>
      <w:r w:rsidRPr="00F61F0F">
        <w:rPr>
          <w:iCs/>
          <w:sz w:val="26"/>
          <w:szCs w:val="26"/>
        </w:rPr>
        <w:t>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14:paraId="52756B7C" w14:textId="77777777" w:rsidR="0029527E" w:rsidRPr="00F61F0F" w:rsidRDefault="0029527E" w:rsidP="00273E8A">
      <w:pPr>
        <w:pStyle w:val="ac"/>
        <w:numPr>
          <w:ilvl w:val="0"/>
          <w:numId w:val="49"/>
        </w:numPr>
        <w:spacing w:before="120" w:after="120" w:line="360" w:lineRule="auto"/>
        <w:rPr>
          <w:iCs/>
          <w:sz w:val="26"/>
          <w:szCs w:val="26"/>
        </w:rPr>
      </w:pPr>
      <w:r w:rsidRPr="00F61F0F">
        <w:rPr>
          <w:iCs/>
          <w:sz w:val="26"/>
          <w:szCs w:val="26"/>
        </w:rPr>
        <w:t>проведение горных, геолого-разведочных и взрывных работ, а также земляных работ;</w:t>
      </w:r>
    </w:p>
    <w:p w14:paraId="7DA9687B" w14:textId="77777777" w:rsidR="0029527E" w:rsidRPr="00F61F0F" w:rsidRDefault="0029527E" w:rsidP="00273E8A">
      <w:pPr>
        <w:pStyle w:val="ac"/>
        <w:numPr>
          <w:ilvl w:val="0"/>
          <w:numId w:val="49"/>
        </w:numPr>
        <w:spacing w:before="120" w:after="120" w:line="360" w:lineRule="auto"/>
        <w:rPr>
          <w:iCs/>
          <w:sz w:val="26"/>
          <w:szCs w:val="26"/>
        </w:rPr>
      </w:pPr>
      <w:r w:rsidRPr="00F61F0F">
        <w:rPr>
          <w:iCs/>
          <w:sz w:val="26"/>
          <w:szCs w:val="26"/>
        </w:rPr>
        <w:t>организация стоянки автомобильного и (или) водного транспорта, других механизмов, сооружение причалов и пристаней;</w:t>
      </w:r>
    </w:p>
    <w:p w14:paraId="671A4139" w14:textId="77777777" w:rsidR="0029527E" w:rsidRPr="00F61F0F" w:rsidRDefault="0029527E" w:rsidP="00273E8A">
      <w:pPr>
        <w:pStyle w:val="ac"/>
        <w:numPr>
          <w:ilvl w:val="0"/>
          <w:numId w:val="49"/>
        </w:numPr>
        <w:spacing w:before="120" w:after="120" w:line="360" w:lineRule="auto"/>
        <w:rPr>
          <w:iCs/>
          <w:sz w:val="26"/>
          <w:szCs w:val="26"/>
        </w:rPr>
      </w:pPr>
      <w:r w:rsidRPr="00F61F0F">
        <w:rPr>
          <w:iCs/>
          <w:sz w:val="26"/>
          <w:szCs w:val="26"/>
        </w:rPr>
        <w:t>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14:paraId="7545225D" w14:textId="77777777" w:rsidR="0029527E" w:rsidRPr="00F61F0F" w:rsidRDefault="0029527E" w:rsidP="00273E8A">
      <w:pPr>
        <w:pStyle w:val="ac"/>
        <w:numPr>
          <w:ilvl w:val="0"/>
          <w:numId w:val="49"/>
        </w:numPr>
        <w:spacing w:before="120" w:after="120" w:line="360" w:lineRule="auto"/>
        <w:rPr>
          <w:iCs/>
          <w:sz w:val="26"/>
          <w:szCs w:val="26"/>
        </w:rPr>
      </w:pPr>
      <w:r w:rsidRPr="00F61F0F">
        <w:rPr>
          <w:iCs/>
          <w:sz w:val="26"/>
          <w:szCs w:val="26"/>
        </w:rPr>
        <w:t>складирование удобрений, отходов производства и потребления.</w:t>
      </w:r>
    </w:p>
    <w:p w14:paraId="784430E2" w14:textId="77777777" w:rsidR="001806D3" w:rsidRPr="00F61F0F" w:rsidRDefault="001806D3" w:rsidP="00273E8A">
      <w:pPr>
        <w:pStyle w:val="11110"/>
        <w:ind w:left="567" w:hanging="425"/>
      </w:pPr>
      <w:r w:rsidRPr="00F61F0F">
        <w:t>Сведения о постах наблюдения за загрязнением атмосферного воздуха Филиала ФГБУ Северное УГМС «ГМБ Череповец»</w:t>
      </w:r>
    </w:p>
    <w:tbl>
      <w:tblPr>
        <w:tblStyle w:val="ae"/>
        <w:tblW w:w="9686" w:type="dxa"/>
        <w:tblLayout w:type="fixed"/>
        <w:tblLook w:val="04A0" w:firstRow="1" w:lastRow="0" w:firstColumn="1" w:lastColumn="0" w:noHBand="0" w:noVBand="1"/>
      </w:tblPr>
      <w:tblGrid>
        <w:gridCol w:w="622"/>
        <w:gridCol w:w="1471"/>
        <w:gridCol w:w="2410"/>
        <w:gridCol w:w="2050"/>
        <w:gridCol w:w="1777"/>
        <w:gridCol w:w="1356"/>
      </w:tblGrid>
      <w:tr w:rsidR="004537B7" w:rsidRPr="00F61F0F" w14:paraId="63633A32" w14:textId="77777777" w:rsidTr="003E3A2A">
        <w:tc>
          <w:tcPr>
            <w:tcW w:w="622" w:type="dxa"/>
            <w:vAlign w:val="center"/>
          </w:tcPr>
          <w:p w14:paraId="6B144BE7" w14:textId="77777777" w:rsidR="001806D3" w:rsidRPr="00F61F0F" w:rsidRDefault="001806D3" w:rsidP="00273E8A">
            <w:pPr>
              <w:contextualSpacing/>
              <w:jc w:val="center"/>
              <w:rPr>
                <w:rFonts w:ascii="Times New Roman" w:hAnsi="Times New Roman" w:cs="Times New Roman"/>
                <w:iCs/>
              </w:rPr>
            </w:pPr>
            <w:r w:rsidRPr="00F61F0F">
              <w:rPr>
                <w:rFonts w:ascii="Times New Roman" w:hAnsi="Times New Roman" w:cs="Times New Roman"/>
                <w:iCs/>
              </w:rPr>
              <w:t>№ п/п</w:t>
            </w:r>
          </w:p>
        </w:tc>
        <w:tc>
          <w:tcPr>
            <w:tcW w:w="1471" w:type="dxa"/>
            <w:vAlign w:val="center"/>
          </w:tcPr>
          <w:p w14:paraId="04B0DC3A" w14:textId="77777777" w:rsidR="001806D3" w:rsidRPr="00F61F0F" w:rsidRDefault="001806D3" w:rsidP="00273E8A">
            <w:pPr>
              <w:contextualSpacing/>
              <w:jc w:val="center"/>
              <w:rPr>
                <w:rFonts w:ascii="Times New Roman" w:hAnsi="Times New Roman" w:cs="Times New Roman"/>
                <w:iCs/>
              </w:rPr>
            </w:pPr>
            <w:r w:rsidRPr="00F61F0F">
              <w:rPr>
                <w:rFonts w:ascii="Times New Roman" w:hAnsi="Times New Roman" w:cs="Times New Roman"/>
                <w:iCs/>
              </w:rPr>
              <w:t>Наименование поста</w:t>
            </w:r>
          </w:p>
        </w:tc>
        <w:tc>
          <w:tcPr>
            <w:tcW w:w="2410" w:type="dxa"/>
            <w:vAlign w:val="center"/>
          </w:tcPr>
          <w:p w14:paraId="0FFD4190" w14:textId="77777777" w:rsidR="001806D3" w:rsidRPr="00F61F0F" w:rsidRDefault="001806D3" w:rsidP="00273E8A">
            <w:pPr>
              <w:contextualSpacing/>
              <w:jc w:val="center"/>
              <w:rPr>
                <w:rFonts w:ascii="Times New Roman" w:hAnsi="Times New Roman" w:cs="Times New Roman"/>
                <w:iCs/>
              </w:rPr>
            </w:pPr>
            <w:r w:rsidRPr="00F61F0F">
              <w:rPr>
                <w:rFonts w:ascii="Times New Roman" w:hAnsi="Times New Roman" w:cs="Times New Roman"/>
                <w:iCs/>
              </w:rPr>
              <w:t>Адрес привязки поста</w:t>
            </w:r>
          </w:p>
        </w:tc>
        <w:tc>
          <w:tcPr>
            <w:tcW w:w="2050" w:type="dxa"/>
            <w:vAlign w:val="center"/>
          </w:tcPr>
          <w:p w14:paraId="01C8F667" w14:textId="77777777" w:rsidR="001806D3" w:rsidRPr="00F61F0F" w:rsidRDefault="001806D3" w:rsidP="00273E8A">
            <w:pPr>
              <w:contextualSpacing/>
              <w:jc w:val="center"/>
              <w:rPr>
                <w:rFonts w:ascii="Times New Roman" w:hAnsi="Times New Roman" w:cs="Times New Roman"/>
                <w:iCs/>
              </w:rPr>
            </w:pPr>
            <w:r w:rsidRPr="00F61F0F">
              <w:rPr>
                <w:rFonts w:ascii="Times New Roman" w:hAnsi="Times New Roman" w:cs="Times New Roman"/>
                <w:iCs/>
              </w:rPr>
              <w:t>Кадастровый номер</w:t>
            </w:r>
          </w:p>
        </w:tc>
        <w:tc>
          <w:tcPr>
            <w:tcW w:w="1777" w:type="dxa"/>
            <w:vAlign w:val="center"/>
          </w:tcPr>
          <w:p w14:paraId="15A16CAA" w14:textId="77777777" w:rsidR="001806D3" w:rsidRPr="00F61F0F" w:rsidRDefault="001806D3" w:rsidP="00273E8A">
            <w:pPr>
              <w:contextualSpacing/>
              <w:jc w:val="center"/>
              <w:rPr>
                <w:rFonts w:ascii="Times New Roman" w:hAnsi="Times New Roman" w:cs="Times New Roman"/>
                <w:iCs/>
              </w:rPr>
            </w:pPr>
            <w:r w:rsidRPr="00F61F0F">
              <w:rPr>
                <w:rFonts w:ascii="Times New Roman" w:hAnsi="Times New Roman" w:cs="Times New Roman"/>
                <w:iCs/>
              </w:rPr>
              <w:t>Наличие охранной зоны, реестровый номер в ЕГРН</w:t>
            </w:r>
          </w:p>
        </w:tc>
        <w:tc>
          <w:tcPr>
            <w:tcW w:w="1356" w:type="dxa"/>
            <w:vAlign w:val="center"/>
          </w:tcPr>
          <w:p w14:paraId="6CD285C8" w14:textId="77777777" w:rsidR="001806D3" w:rsidRPr="00F61F0F" w:rsidRDefault="001806D3" w:rsidP="00273E8A">
            <w:pPr>
              <w:contextualSpacing/>
              <w:jc w:val="center"/>
              <w:rPr>
                <w:rFonts w:ascii="Times New Roman" w:hAnsi="Times New Roman" w:cs="Times New Roman"/>
                <w:iCs/>
              </w:rPr>
            </w:pPr>
            <w:r w:rsidRPr="00F61F0F">
              <w:rPr>
                <w:rFonts w:ascii="Times New Roman" w:hAnsi="Times New Roman" w:cs="Times New Roman"/>
                <w:iCs/>
              </w:rPr>
              <w:t>Размер охранной зоны, м</w:t>
            </w:r>
          </w:p>
        </w:tc>
      </w:tr>
      <w:tr w:rsidR="004537B7" w:rsidRPr="00F61F0F" w14:paraId="0A7F2293" w14:textId="77777777" w:rsidTr="003E3A2A">
        <w:tc>
          <w:tcPr>
            <w:tcW w:w="622" w:type="dxa"/>
            <w:vAlign w:val="center"/>
          </w:tcPr>
          <w:p w14:paraId="70BC89C5" w14:textId="77777777" w:rsidR="001806D3" w:rsidRPr="00F61F0F" w:rsidRDefault="001806D3" w:rsidP="00273E8A">
            <w:pPr>
              <w:contextualSpacing/>
              <w:jc w:val="center"/>
              <w:rPr>
                <w:rFonts w:ascii="Times New Roman" w:hAnsi="Times New Roman" w:cs="Times New Roman"/>
                <w:iCs/>
              </w:rPr>
            </w:pPr>
            <w:r w:rsidRPr="00F61F0F">
              <w:rPr>
                <w:rFonts w:ascii="Times New Roman" w:hAnsi="Times New Roman" w:cs="Times New Roman"/>
                <w:iCs/>
              </w:rPr>
              <w:t>1</w:t>
            </w:r>
          </w:p>
        </w:tc>
        <w:tc>
          <w:tcPr>
            <w:tcW w:w="1471" w:type="dxa"/>
            <w:vAlign w:val="center"/>
          </w:tcPr>
          <w:p w14:paraId="0BFE4334" w14:textId="77777777" w:rsidR="001806D3" w:rsidRPr="00F61F0F" w:rsidRDefault="001806D3" w:rsidP="00273E8A">
            <w:pPr>
              <w:contextualSpacing/>
              <w:rPr>
                <w:rFonts w:ascii="Times New Roman" w:hAnsi="Times New Roman" w:cs="Times New Roman"/>
                <w:iCs/>
              </w:rPr>
            </w:pPr>
            <w:r w:rsidRPr="00F61F0F">
              <w:rPr>
                <w:rFonts w:ascii="Times New Roman" w:hAnsi="Times New Roman" w:cs="Times New Roman"/>
                <w:iCs/>
              </w:rPr>
              <w:t>ПНЗ №1</w:t>
            </w:r>
          </w:p>
        </w:tc>
        <w:tc>
          <w:tcPr>
            <w:tcW w:w="2410" w:type="dxa"/>
            <w:vAlign w:val="center"/>
          </w:tcPr>
          <w:p w14:paraId="3464E673" w14:textId="77777777" w:rsidR="001806D3" w:rsidRPr="00F61F0F" w:rsidRDefault="003E3A2A" w:rsidP="00273E8A">
            <w:pPr>
              <w:contextualSpacing/>
              <w:rPr>
                <w:rFonts w:ascii="Times New Roman" w:hAnsi="Times New Roman" w:cs="Times New Roman"/>
                <w:iCs/>
              </w:rPr>
            </w:pPr>
            <w:r w:rsidRPr="00F61F0F">
              <w:rPr>
                <w:rFonts w:ascii="Times New Roman" w:hAnsi="Times New Roman" w:cs="Times New Roman"/>
                <w:iCs/>
              </w:rPr>
              <w:t>ул. Чкалова, 28</w:t>
            </w:r>
          </w:p>
        </w:tc>
        <w:tc>
          <w:tcPr>
            <w:tcW w:w="2050" w:type="dxa"/>
            <w:vAlign w:val="center"/>
          </w:tcPr>
          <w:p w14:paraId="1DE9AB56" w14:textId="77777777" w:rsidR="001806D3" w:rsidRPr="00F61F0F" w:rsidRDefault="003E3A2A" w:rsidP="00273E8A">
            <w:pPr>
              <w:contextualSpacing/>
              <w:rPr>
                <w:rFonts w:ascii="Times New Roman" w:hAnsi="Times New Roman" w:cs="Times New Roman"/>
                <w:iCs/>
              </w:rPr>
            </w:pPr>
            <w:r w:rsidRPr="00F61F0F">
              <w:rPr>
                <w:rFonts w:ascii="Times New Roman" w:hAnsi="Times New Roman" w:cs="Times New Roman"/>
                <w:iCs/>
              </w:rPr>
              <w:t>35:21:0401018:4555</w:t>
            </w:r>
          </w:p>
        </w:tc>
        <w:tc>
          <w:tcPr>
            <w:tcW w:w="1777" w:type="dxa"/>
            <w:vAlign w:val="center"/>
          </w:tcPr>
          <w:p w14:paraId="285EC8C0" w14:textId="77777777" w:rsidR="001806D3" w:rsidRPr="00F61F0F" w:rsidRDefault="003E3A2A" w:rsidP="00273E8A">
            <w:pPr>
              <w:contextualSpacing/>
              <w:rPr>
                <w:rFonts w:ascii="Times New Roman" w:hAnsi="Times New Roman" w:cs="Times New Roman"/>
                <w:iCs/>
              </w:rPr>
            </w:pPr>
            <w:r w:rsidRPr="00F61F0F">
              <w:rPr>
                <w:rFonts w:ascii="Times New Roman" w:hAnsi="Times New Roman" w:cs="Times New Roman"/>
                <w:iCs/>
              </w:rPr>
              <w:t>разрабатывается</w:t>
            </w:r>
          </w:p>
        </w:tc>
        <w:tc>
          <w:tcPr>
            <w:tcW w:w="1356" w:type="dxa"/>
            <w:vAlign w:val="center"/>
          </w:tcPr>
          <w:p w14:paraId="574844AA" w14:textId="77777777" w:rsidR="001806D3" w:rsidRPr="00F61F0F" w:rsidRDefault="0042075F" w:rsidP="00273E8A">
            <w:pPr>
              <w:contextualSpacing/>
              <w:jc w:val="center"/>
              <w:rPr>
                <w:rFonts w:ascii="Times New Roman" w:hAnsi="Times New Roman" w:cs="Times New Roman"/>
                <w:iCs/>
              </w:rPr>
            </w:pPr>
            <w:r w:rsidRPr="00F61F0F">
              <w:rPr>
                <w:rFonts w:ascii="Times New Roman" w:hAnsi="Times New Roman" w:cs="Times New Roman"/>
                <w:iCs/>
                <w:lang w:val="en-US"/>
              </w:rPr>
              <w:t>1</w:t>
            </w:r>
            <w:r w:rsidR="001806D3" w:rsidRPr="00F61F0F">
              <w:rPr>
                <w:rFonts w:ascii="Times New Roman" w:hAnsi="Times New Roman" w:cs="Times New Roman"/>
                <w:iCs/>
              </w:rPr>
              <w:t>00</w:t>
            </w:r>
          </w:p>
        </w:tc>
      </w:tr>
      <w:tr w:rsidR="004537B7" w:rsidRPr="00F61F0F" w14:paraId="453F3046" w14:textId="77777777" w:rsidTr="003E3A2A">
        <w:tc>
          <w:tcPr>
            <w:tcW w:w="622" w:type="dxa"/>
            <w:vAlign w:val="center"/>
          </w:tcPr>
          <w:p w14:paraId="4A5E1BB2" w14:textId="77777777" w:rsidR="0042075F" w:rsidRPr="00F61F0F" w:rsidRDefault="0042075F" w:rsidP="00273E8A">
            <w:pPr>
              <w:contextualSpacing/>
              <w:jc w:val="center"/>
              <w:rPr>
                <w:rFonts w:ascii="Times New Roman" w:hAnsi="Times New Roman" w:cs="Times New Roman"/>
                <w:iCs/>
              </w:rPr>
            </w:pPr>
            <w:r w:rsidRPr="00F61F0F">
              <w:rPr>
                <w:rFonts w:ascii="Times New Roman" w:hAnsi="Times New Roman" w:cs="Times New Roman"/>
                <w:iCs/>
              </w:rPr>
              <w:lastRenderedPageBreak/>
              <w:t>2</w:t>
            </w:r>
          </w:p>
        </w:tc>
        <w:tc>
          <w:tcPr>
            <w:tcW w:w="1471" w:type="dxa"/>
            <w:vAlign w:val="center"/>
          </w:tcPr>
          <w:p w14:paraId="175961A5" w14:textId="77777777" w:rsidR="0042075F" w:rsidRPr="00F61F0F" w:rsidRDefault="0042075F" w:rsidP="00273E8A">
            <w:pPr>
              <w:contextualSpacing/>
              <w:rPr>
                <w:rFonts w:ascii="Times New Roman" w:hAnsi="Times New Roman" w:cs="Times New Roman"/>
                <w:iCs/>
              </w:rPr>
            </w:pPr>
            <w:r w:rsidRPr="00F61F0F">
              <w:rPr>
                <w:rFonts w:ascii="Times New Roman" w:hAnsi="Times New Roman" w:cs="Times New Roman"/>
                <w:iCs/>
              </w:rPr>
              <w:t>ПНЗ №2</w:t>
            </w:r>
          </w:p>
        </w:tc>
        <w:tc>
          <w:tcPr>
            <w:tcW w:w="2410" w:type="dxa"/>
            <w:vAlign w:val="center"/>
          </w:tcPr>
          <w:p w14:paraId="5B03B295" w14:textId="77777777" w:rsidR="0042075F" w:rsidRPr="00F61F0F" w:rsidRDefault="0042075F" w:rsidP="00273E8A">
            <w:pPr>
              <w:contextualSpacing/>
              <w:rPr>
                <w:rFonts w:ascii="Times New Roman" w:hAnsi="Times New Roman" w:cs="Times New Roman"/>
                <w:iCs/>
              </w:rPr>
            </w:pPr>
            <w:r w:rsidRPr="00F61F0F">
              <w:rPr>
                <w:rFonts w:ascii="Times New Roman" w:hAnsi="Times New Roman" w:cs="Times New Roman"/>
                <w:iCs/>
              </w:rPr>
              <w:t>ул. Сталеваров, 43</w:t>
            </w:r>
          </w:p>
        </w:tc>
        <w:tc>
          <w:tcPr>
            <w:tcW w:w="2050" w:type="dxa"/>
            <w:vAlign w:val="center"/>
          </w:tcPr>
          <w:p w14:paraId="37E6EE72" w14:textId="77777777" w:rsidR="0042075F" w:rsidRPr="00F61F0F" w:rsidRDefault="0042075F" w:rsidP="00273E8A">
            <w:pPr>
              <w:contextualSpacing/>
              <w:rPr>
                <w:rFonts w:ascii="Times New Roman" w:hAnsi="Times New Roman" w:cs="Times New Roman"/>
                <w:iCs/>
              </w:rPr>
            </w:pPr>
            <w:r w:rsidRPr="00F61F0F">
              <w:rPr>
                <w:rFonts w:ascii="Times New Roman" w:hAnsi="Times New Roman" w:cs="Times New Roman"/>
                <w:iCs/>
              </w:rPr>
              <w:t>35:21:0401016:23</w:t>
            </w:r>
          </w:p>
        </w:tc>
        <w:tc>
          <w:tcPr>
            <w:tcW w:w="1777" w:type="dxa"/>
            <w:vAlign w:val="center"/>
          </w:tcPr>
          <w:p w14:paraId="31566FF8" w14:textId="77777777" w:rsidR="0042075F" w:rsidRPr="00F61F0F" w:rsidRDefault="0042075F" w:rsidP="00273E8A">
            <w:pPr>
              <w:contextualSpacing/>
              <w:rPr>
                <w:rFonts w:ascii="Times New Roman" w:hAnsi="Times New Roman" w:cs="Times New Roman"/>
                <w:iCs/>
              </w:rPr>
            </w:pPr>
            <w:r w:rsidRPr="00F61F0F">
              <w:rPr>
                <w:rFonts w:ascii="Times New Roman" w:hAnsi="Times New Roman" w:cs="Times New Roman"/>
                <w:iCs/>
              </w:rPr>
              <w:t>35:21-6.206 от 08.06.2021</w:t>
            </w:r>
          </w:p>
        </w:tc>
        <w:tc>
          <w:tcPr>
            <w:tcW w:w="1356" w:type="dxa"/>
            <w:vAlign w:val="center"/>
          </w:tcPr>
          <w:p w14:paraId="5C124DCA" w14:textId="77777777" w:rsidR="0042075F" w:rsidRPr="00F61F0F" w:rsidRDefault="0042075F" w:rsidP="00273E8A">
            <w:pPr>
              <w:contextualSpacing/>
              <w:jc w:val="center"/>
              <w:rPr>
                <w:rFonts w:ascii="Times New Roman" w:hAnsi="Times New Roman" w:cs="Times New Roman"/>
                <w:iCs/>
              </w:rPr>
            </w:pPr>
            <w:r w:rsidRPr="00F61F0F">
              <w:rPr>
                <w:rFonts w:ascii="Times New Roman" w:hAnsi="Times New Roman" w:cs="Times New Roman"/>
                <w:iCs/>
              </w:rPr>
              <w:t>200</w:t>
            </w:r>
          </w:p>
        </w:tc>
      </w:tr>
      <w:tr w:rsidR="004537B7" w:rsidRPr="00F61F0F" w14:paraId="5CBE9565" w14:textId="77777777" w:rsidTr="003E3A2A">
        <w:tc>
          <w:tcPr>
            <w:tcW w:w="622" w:type="dxa"/>
            <w:vAlign w:val="center"/>
          </w:tcPr>
          <w:p w14:paraId="242BCADE" w14:textId="77777777" w:rsidR="0042075F" w:rsidRPr="00F61F0F" w:rsidRDefault="0042075F" w:rsidP="00273E8A">
            <w:pPr>
              <w:contextualSpacing/>
              <w:jc w:val="center"/>
              <w:rPr>
                <w:rFonts w:ascii="Times New Roman" w:hAnsi="Times New Roman" w:cs="Times New Roman"/>
                <w:iCs/>
              </w:rPr>
            </w:pPr>
            <w:r w:rsidRPr="00F61F0F">
              <w:rPr>
                <w:rFonts w:ascii="Times New Roman" w:hAnsi="Times New Roman" w:cs="Times New Roman"/>
                <w:iCs/>
              </w:rPr>
              <w:t>3</w:t>
            </w:r>
          </w:p>
        </w:tc>
        <w:tc>
          <w:tcPr>
            <w:tcW w:w="1471" w:type="dxa"/>
            <w:vAlign w:val="center"/>
          </w:tcPr>
          <w:p w14:paraId="3F126D88" w14:textId="77777777" w:rsidR="0042075F" w:rsidRPr="00F61F0F" w:rsidRDefault="0042075F" w:rsidP="00273E8A">
            <w:pPr>
              <w:contextualSpacing/>
              <w:rPr>
                <w:rFonts w:ascii="Times New Roman" w:hAnsi="Times New Roman" w:cs="Times New Roman"/>
                <w:b/>
                <w:iCs/>
              </w:rPr>
            </w:pPr>
            <w:r w:rsidRPr="00F61F0F">
              <w:rPr>
                <w:rFonts w:ascii="Times New Roman" w:hAnsi="Times New Roman" w:cs="Times New Roman"/>
                <w:iCs/>
              </w:rPr>
              <w:t>ПНЗ №3</w:t>
            </w:r>
          </w:p>
        </w:tc>
        <w:tc>
          <w:tcPr>
            <w:tcW w:w="2410" w:type="dxa"/>
            <w:vAlign w:val="center"/>
          </w:tcPr>
          <w:p w14:paraId="4100CDCD" w14:textId="77777777" w:rsidR="0042075F" w:rsidRPr="00F61F0F" w:rsidRDefault="0042075F" w:rsidP="00273E8A">
            <w:pPr>
              <w:contextualSpacing/>
              <w:rPr>
                <w:rFonts w:ascii="Times New Roman" w:hAnsi="Times New Roman" w:cs="Times New Roman"/>
                <w:iCs/>
              </w:rPr>
            </w:pPr>
            <w:r w:rsidRPr="00F61F0F">
              <w:rPr>
                <w:rFonts w:ascii="Times New Roman" w:hAnsi="Times New Roman" w:cs="Times New Roman"/>
                <w:iCs/>
              </w:rPr>
              <w:t>ул. Архангельская, 68</w:t>
            </w:r>
          </w:p>
        </w:tc>
        <w:tc>
          <w:tcPr>
            <w:tcW w:w="2050" w:type="dxa"/>
            <w:vAlign w:val="center"/>
          </w:tcPr>
          <w:p w14:paraId="56E411AE" w14:textId="77777777" w:rsidR="0042075F" w:rsidRPr="00F61F0F" w:rsidRDefault="0042075F" w:rsidP="00273E8A">
            <w:pPr>
              <w:contextualSpacing/>
              <w:rPr>
                <w:rFonts w:ascii="Times New Roman" w:hAnsi="Times New Roman" w:cs="Times New Roman"/>
                <w:iCs/>
              </w:rPr>
            </w:pPr>
            <w:r w:rsidRPr="00F61F0F">
              <w:rPr>
                <w:rFonts w:ascii="Times New Roman" w:hAnsi="Times New Roman" w:cs="Times New Roman"/>
                <w:iCs/>
              </w:rPr>
              <w:t>35:21:0203013:5861</w:t>
            </w:r>
          </w:p>
        </w:tc>
        <w:tc>
          <w:tcPr>
            <w:tcW w:w="1777" w:type="dxa"/>
            <w:vAlign w:val="center"/>
          </w:tcPr>
          <w:p w14:paraId="068722BF" w14:textId="77777777" w:rsidR="0042075F" w:rsidRPr="00F61F0F" w:rsidRDefault="0042075F" w:rsidP="00273E8A">
            <w:pPr>
              <w:contextualSpacing/>
              <w:rPr>
                <w:rFonts w:ascii="Times New Roman" w:hAnsi="Times New Roman" w:cs="Times New Roman"/>
                <w:iCs/>
              </w:rPr>
            </w:pPr>
            <w:r w:rsidRPr="00F61F0F">
              <w:rPr>
                <w:rFonts w:ascii="Times New Roman" w:hAnsi="Times New Roman" w:cs="Times New Roman"/>
                <w:iCs/>
              </w:rPr>
              <w:t>35:21-6.204 от 07.05.2021</w:t>
            </w:r>
          </w:p>
        </w:tc>
        <w:tc>
          <w:tcPr>
            <w:tcW w:w="1356" w:type="dxa"/>
            <w:vAlign w:val="center"/>
          </w:tcPr>
          <w:p w14:paraId="094CA765" w14:textId="77777777" w:rsidR="0042075F" w:rsidRPr="00F61F0F" w:rsidRDefault="0042075F" w:rsidP="00273E8A">
            <w:pPr>
              <w:contextualSpacing/>
              <w:jc w:val="center"/>
              <w:rPr>
                <w:rFonts w:ascii="Times New Roman" w:hAnsi="Times New Roman" w:cs="Times New Roman"/>
                <w:iCs/>
              </w:rPr>
            </w:pPr>
            <w:r w:rsidRPr="00F61F0F">
              <w:rPr>
                <w:rFonts w:ascii="Times New Roman" w:hAnsi="Times New Roman" w:cs="Times New Roman"/>
                <w:iCs/>
              </w:rPr>
              <w:t>200</w:t>
            </w:r>
          </w:p>
        </w:tc>
      </w:tr>
      <w:tr w:rsidR="004537B7" w:rsidRPr="00F61F0F" w14:paraId="50BBD610" w14:textId="77777777" w:rsidTr="003E3A2A">
        <w:tc>
          <w:tcPr>
            <w:tcW w:w="622" w:type="dxa"/>
            <w:vAlign w:val="center"/>
          </w:tcPr>
          <w:p w14:paraId="16763D61" w14:textId="77777777" w:rsidR="001806D3" w:rsidRPr="00F61F0F" w:rsidRDefault="001806D3" w:rsidP="00273E8A">
            <w:pPr>
              <w:contextualSpacing/>
              <w:jc w:val="center"/>
              <w:rPr>
                <w:rFonts w:ascii="Times New Roman" w:hAnsi="Times New Roman" w:cs="Times New Roman"/>
                <w:iCs/>
              </w:rPr>
            </w:pPr>
            <w:r w:rsidRPr="00F61F0F">
              <w:rPr>
                <w:rFonts w:ascii="Times New Roman" w:hAnsi="Times New Roman" w:cs="Times New Roman"/>
                <w:iCs/>
              </w:rPr>
              <w:t>4</w:t>
            </w:r>
          </w:p>
        </w:tc>
        <w:tc>
          <w:tcPr>
            <w:tcW w:w="1471" w:type="dxa"/>
            <w:vAlign w:val="center"/>
          </w:tcPr>
          <w:p w14:paraId="511D651D" w14:textId="77777777" w:rsidR="001806D3" w:rsidRPr="00F61F0F" w:rsidRDefault="001806D3" w:rsidP="00273E8A">
            <w:pPr>
              <w:contextualSpacing/>
              <w:rPr>
                <w:rFonts w:ascii="Times New Roman" w:hAnsi="Times New Roman" w:cs="Times New Roman"/>
                <w:iCs/>
              </w:rPr>
            </w:pPr>
            <w:r w:rsidRPr="00F61F0F">
              <w:rPr>
                <w:rFonts w:ascii="Times New Roman" w:hAnsi="Times New Roman" w:cs="Times New Roman"/>
                <w:iCs/>
              </w:rPr>
              <w:t>ПНЗ №5</w:t>
            </w:r>
          </w:p>
        </w:tc>
        <w:tc>
          <w:tcPr>
            <w:tcW w:w="2410" w:type="dxa"/>
            <w:vAlign w:val="center"/>
          </w:tcPr>
          <w:p w14:paraId="6FBCF02F" w14:textId="77777777" w:rsidR="001806D3" w:rsidRPr="00F61F0F" w:rsidRDefault="001806D3" w:rsidP="00273E8A">
            <w:pPr>
              <w:contextualSpacing/>
              <w:rPr>
                <w:rFonts w:ascii="Times New Roman" w:hAnsi="Times New Roman" w:cs="Times New Roman"/>
                <w:iCs/>
              </w:rPr>
            </w:pPr>
            <w:r w:rsidRPr="00F61F0F">
              <w:rPr>
                <w:rFonts w:ascii="Times New Roman" w:hAnsi="Times New Roman" w:cs="Times New Roman"/>
                <w:iCs/>
              </w:rPr>
              <w:t>ул. П. Окинина, 7</w:t>
            </w:r>
          </w:p>
        </w:tc>
        <w:tc>
          <w:tcPr>
            <w:tcW w:w="2050" w:type="dxa"/>
            <w:vAlign w:val="center"/>
          </w:tcPr>
          <w:p w14:paraId="3E57356F" w14:textId="77777777" w:rsidR="001806D3" w:rsidRPr="00F61F0F" w:rsidRDefault="001806D3" w:rsidP="00273E8A">
            <w:pPr>
              <w:contextualSpacing/>
              <w:rPr>
                <w:rFonts w:ascii="Times New Roman" w:hAnsi="Times New Roman" w:cs="Times New Roman"/>
                <w:iCs/>
              </w:rPr>
            </w:pPr>
            <w:r w:rsidRPr="00F61F0F">
              <w:rPr>
                <w:rFonts w:ascii="Times New Roman" w:hAnsi="Times New Roman" w:cs="Times New Roman"/>
                <w:iCs/>
              </w:rPr>
              <w:t>35:21:0302005:2666</w:t>
            </w:r>
          </w:p>
        </w:tc>
        <w:tc>
          <w:tcPr>
            <w:tcW w:w="1777" w:type="dxa"/>
            <w:vAlign w:val="center"/>
          </w:tcPr>
          <w:p w14:paraId="32A9AEA1" w14:textId="77777777" w:rsidR="001806D3" w:rsidRPr="00F61F0F" w:rsidRDefault="001806D3" w:rsidP="00273E8A">
            <w:pPr>
              <w:contextualSpacing/>
              <w:rPr>
                <w:rFonts w:ascii="Times New Roman" w:hAnsi="Times New Roman" w:cs="Times New Roman"/>
                <w:iCs/>
              </w:rPr>
            </w:pPr>
            <w:r w:rsidRPr="00F61F0F">
              <w:rPr>
                <w:rFonts w:ascii="Times New Roman" w:hAnsi="Times New Roman" w:cs="Times New Roman"/>
                <w:iCs/>
              </w:rPr>
              <w:t>35:21-6.199 от 05.03.2021</w:t>
            </w:r>
          </w:p>
        </w:tc>
        <w:tc>
          <w:tcPr>
            <w:tcW w:w="1356" w:type="dxa"/>
            <w:vAlign w:val="center"/>
          </w:tcPr>
          <w:p w14:paraId="329D1F05" w14:textId="77777777" w:rsidR="001806D3" w:rsidRPr="00F61F0F" w:rsidRDefault="001806D3" w:rsidP="00273E8A">
            <w:pPr>
              <w:contextualSpacing/>
              <w:jc w:val="center"/>
              <w:rPr>
                <w:rFonts w:ascii="Times New Roman" w:hAnsi="Times New Roman" w:cs="Times New Roman"/>
                <w:iCs/>
              </w:rPr>
            </w:pPr>
            <w:r w:rsidRPr="00F61F0F">
              <w:rPr>
                <w:rFonts w:ascii="Times New Roman" w:hAnsi="Times New Roman" w:cs="Times New Roman"/>
                <w:iCs/>
              </w:rPr>
              <w:t>200</w:t>
            </w:r>
          </w:p>
        </w:tc>
      </w:tr>
      <w:tr w:rsidR="004537B7" w:rsidRPr="00F61F0F" w14:paraId="610DB96B" w14:textId="77777777" w:rsidTr="003E3A2A">
        <w:tc>
          <w:tcPr>
            <w:tcW w:w="622" w:type="dxa"/>
            <w:vAlign w:val="center"/>
          </w:tcPr>
          <w:p w14:paraId="510FF615" w14:textId="77777777" w:rsidR="001806D3" w:rsidRPr="00F61F0F" w:rsidRDefault="001806D3" w:rsidP="00273E8A">
            <w:pPr>
              <w:contextualSpacing/>
              <w:jc w:val="center"/>
              <w:rPr>
                <w:rFonts w:ascii="Times New Roman" w:hAnsi="Times New Roman" w:cs="Times New Roman"/>
                <w:iCs/>
              </w:rPr>
            </w:pPr>
            <w:r w:rsidRPr="00F61F0F">
              <w:rPr>
                <w:rFonts w:ascii="Times New Roman" w:hAnsi="Times New Roman" w:cs="Times New Roman"/>
                <w:iCs/>
              </w:rPr>
              <w:t>5</w:t>
            </w:r>
          </w:p>
        </w:tc>
        <w:tc>
          <w:tcPr>
            <w:tcW w:w="1471" w:type="dxa"/>
            <w:vAlign w:val="center"/>
          </w:tcPr>
          <w:p w14:paraId="6C606E66" w14:textId="77777777" w:rsidR="001806D3" w:rsidRPr="00F61F0F" w:rsidRDefault="001806D3" w:rsidP="00273E8A">
            <w:pPr>
              <w:contextualSpacing/>
              <w:rPr>
                <w:rFonts w:ascii="Times New Roman" w:hAnsi="Times New Roman" w:cs="Times New Roman"/>
                <w:iCs/>
              </w:rPr>
            </w:pPr>
            <w:r w:rsidRPr="00F61F0F">
              <w:rPr>
                <w:rFonts w:ascii="Times New Roman" w:hAnsi="Times New Roman" w:cs="Times New Roman"/>
                <w:iCs/>
              </w:rPr>
              <w:t>ПНЗ №6 (АСКЗА №5)</w:t>
            </w:r>
          </w:p>
        </w:tc>
        <w:tc>
          <w:tcPr>
            <w:tcW w:w="2410" w:type="dxa"/>
            <w:vAlign w:val="center"/>
          </w:tcPr>
          <w:p w14:paraId="4A78390A" w14:textId="77777777" w:rsidR="001806D3" w:rsidRPr="00F61F0F" w:rsidRDefault="001806D3" w:rsidP="00273E8A">
            <w:pPr>
              <w:contextualSpacing/>
              <w:rPr>
                <w:rFonts w:ascii="Times New Roman" w:hAnsi="Times New Roman" w:cs="Times New Roman"/>
                <w:iCs/>
              </w:rPr>
            </w:pPr>
            <w:r w:rsidRPr="00F61F0F">
              <w:rPr>
                <w:rFonts w:ascii="Times New Roman" w:hAnsi="Times New Roman" w:cs="Times New Roman"/>
                <w:iCs/>
              </w:rPr>
              <w:t>пр. Советский, 90</w:t>
            </w:r>
          </w:p>
        </w:tc>
        <w:tc>
          <w:tcPr>
            <w:tcW w:w="2050" w:type="dxa"/>
            <w:vAlign w:val="center"/>
          </w:tcPr>
          <w:p w14:paraId="01310363" w14:textId="77777777" w:rsidR="001806D3" w:rsidRPr="00F61F0F" w:rsidRDefault="001806D3" w:rsidP="00273E8A">
            <w:pPr>
              <w:contextualSpacing/>
              <w:rPr>
                <w:rFonts w:ascii="Times New Roman" w:hAnsi="Times New Roman" w:cs="Times New Roman"/>
                <w:iCs/>
              </w:rPr>
            </w:pPr>
            <w:r w:rsidRPr="00F61F0F">
              <w:rPr>
                <w:rFonts w:ascii="Times New Roman" w:hAnsi="Times New Roman" w:cs="Times New Roman"/>
                <w:iCs/>
              </w:rPr>
              <w:t>35:21:0401011:357</w:t>
            </w:r>
          </w:p>
        </w:tc>
        <w:tc>
          <w:tcPr>
            <w:tcW w:w="1777" w:type="dxa"/>
            <w:vAlign w:val="center"/>
          </w:tcPr>
          <w:p w14:paraId="505B9CC5" w14:textId="77777777" w:rsidR="001806D3" w:rsidRPr="00F61F0F" w:rsidRDefault="001806D3" w:rsidP="00273E8A">
            <w:pPr>
              <w:contextualSpacing/>
              <w:rPr>
                <w:rFonts w:ascii="Times New Roman" w:hAnsi="Times New Roman" w:cs="Times New Roman"/>
                <w:iCs/>
              </w:rPr>
            </w:pPr>
            <w:r w:rsidRPr="00F61F0F">
              <w:rPr>
                <w:rFonts w:ascii="Times New Roman" w:hAnsi="Times New Roman" w:cs="Times New Roman"/>
                <w:iCs/>
              </w:rPr>
              <w:t>35:21-6.196 от 05.03.2021</w:t>
            </w:r>
          </w:p>
        </w:tc>
        <w:tc>
          <w:tcPr>
            <w:tcW w:w="1356" w:type="dxa"/>
            <w:vAlign w:val="center"/>
          </w:tcPr>
          <w:p w14:paraId="659A070F" w14:textId="77777777" w:rsidR="001806D3" w:rsidRPr="00F61F0F" w:rsidRDefault="001806D3" w:rsidP="00273E8A">
            <w:pPr>
              <w:contextualSpacing/>
              <w:jc w:val="center"/>
              <w:rPr>
                <w:rFonts w:ascii="Times New Roman" w:hAnsi="Times New Roman" w:cs="Times New Roman"/>
                <w:iCs/>
              </w:rPr>
            </w:pPr>
            <w:r w:rsidRPr="00F61F0F">
              <w:rPr>
                <w:rFonts w:ascii="Times New Roman" w:hAnsi="Times New Roman" w:cs="Times New Roman"/>
                <w:iCs/>
              </w:rPr>
              <w:t>200</w:t>
            </w:r>
          </w:p>
        </w:tc>
      </w:tr>
      <w:tr w:rsidR="001806D3" w:rsidRPr="00F61F0F" w14:paraId="3405F9DE" w14:textId="77777777" w:rsidTr="003E3A2A">
        <w:tc>
          <w:tcPr>
            <w:tcW w:w="622" w:type="dxa"/>
            <w:vAlign w:val="center"/>
          </w:tcPr>
          <w:p w14:paraId="668F1815" w14:textId="77777777" w:rsidR="001806D3" w:rsidRPr="00F61F0F" w:rsidRDefault="001806D3" w:rsidP="00273E8A">
            <w:pPr>
              <w:contextualSpacing/>
              <w:jc w:val="center"/>
              <w:rPr>
                <w:rFonts w:ascii="Times New Roman" w:hAnsi="Times New Roman" w:cs="Times New Roman"/>
                <w:iCs/>
              </w:rPr>
            </w:pPr>
            <w:r w:rsidRPr="00F61F0F">
              <w:rPr>
                <w:rFonts w:ascii="Times New Roman" w:hAnsi="Times New Roman" w:cs="Times New Roman"/>
                <w:iCs/>
              </w:rPr>
              <w:t>6</w:t>
            </w:r>
          </w:p>
        </w:tc>
        <w:tc>
          <w:tcPr>
            <w:tcW w:w="1471" w:type="dxa"/>
            <w:vAlign w:val="center"/>
          </w:tcPr>
          <w:p w14:paraId="1A9BD225" w14:textId="77777777" w:rsidR="001806D3" w:rsidRPr="00F61F0F" w:rsidRDefault="001806D3" w:rsidP="00273E8A">
            <w:pPr>
              <w:contextualSpacing/>
              <w:rPr>
                <w:rFonts w:ascii="Times New Roman" w:hAnsi="Times New Roman" w:cs="Times New Roman"/>
                <w:iCs/>
              </w:rPr>
            </w:pPr>
            <w:r w:rsidRPr="00F61F0F">
              <w:rPr>
                <w:rFonts w:ascii="Times New Roman" w:hAnsi="Times New Roman" w:cs="Times New Roman"/>
                <w:iCs/>
              </w:rPr>
              <w:t>ПНЗ №7 (АСКЗА №2)</w:t>
            </w:r>
          </w:p>
        </w:tc>
        <w:tc>
          <w:tcPr>
            <w:tcW w:w="2410" w:type="dxa"/>
            <w:vAlign w:val="center"/>
          </w:tcPr>
          <w:p w14:paraId="66D99A39" w14:textId="77777777" w:rsidR="001806D3" w:rsidRPr="00F61F0F" w:rsidRDefault="001806D3" w:rsidP="00273E8A">
            <w:pPr>
              <w:contextualSpacing/>
              <w:rPr>
                <w:rFonts w:ascii="Times New Roman" w:hAnsi="Times New Roman" w:cs="Times New Roman"/>
                <w:iCs/>
              </w:rPr>
            </w:pPr>
            <w:r w:rsidRPr="00F61F0F">
              <w:rPr>
                <w:rFonts w:ascii="Times New Roman" w:hAnsi="Times New Roman" w:cs="Times New Roman"/>
                <w:iCs/>
              </w:rPr>
              <w:t>пр. Октябрьский, 42</w:t>
            </w:r>
          </w:p>
        </w:tc>
        <w:tc>
          <w:tcPr>
            <w:tcW w:w="2050" w:type="dxa"/>
            <w:vAlign w:val="center"/>
          </w:tcPr>
          <w:p w14:paraId="44FE732B" w14:textId="77777777" w:rsidR="001806D3" w:rsidRPr="00F61F0F" w:rsidRDefault="001806D3" w:rsidP="00273E8A">
            <w:pPr>
              <w:contextualSpacing/>
              <w:rPr>
                <w:rFonts w:ascii="Times New Roman" w:hAnsi="Times New Roman" w:cs="Times New Roman"/>
                <w:iCs/>
              </w:rPr>
            </w:pPr>
            <w:r w:rsidRPr="00F61F0F">
              <w:rPr>
                <w:rFonts w:ascii="Times New Roman" w:hAnsi="Times New Roman" w:cs="Times New Roman"/>
                <w:iCs/>
              </w:rPr>
              <w:t>35:21:0501004:74</w:t>
            </w:r>
          </w:p>
        </w:tc>
        <w:tc>
          <w:tcPr>
            <w:tcW w:w="1777" w:type="dxa"/>
            <w:vAlign w:val="center"/>
          </w:tcPr>
          <w:p w14:paraId="70951920" w14:textId="77777777" w:rsidR="001806D3" w:rsidRPr="00F61F0F" w:rsidRDefault="001806D3" w:rsidP="00273E8A">
            <w:pPr>
              <w:contextualSpacing/>
              <w:rPr>
                <w:rFonts w:ascii="Times New Roman" w:hAnsi="Times New Roman" w:cs="Times New Roman"/>
                <w:iCs/>
              </w:rPr>
            </w:pPr>
            <w:r w:rsidRPr="00F61F0F">
              <w:rPr>
                <w:rFonts w:ascii="Times New Roman" w:hAnsi="Times New Roman" w:cs="Times New Roman"/>
                <w:iCs/>
              </w:rPr>
              <w:t>35:21-6.197 от 05.03.2021</w:t>
            </w:r>
          </w:p>
        </w:tc>
        <w:tc>
          <w:tcPr>
            <w:tcW w:w="1356" w:type="dxa"/>
            <w:vAlign w:val="center"/>
          </w:tcPr>
          <w:p w14:paraId="22F1DF08" w14:textId="77777777" w:rsidR="001806D3" w:rsidRPr="00F61F0F" w:rsidRDefault="001806D3" w:rsidP="00273E8A">
            <w:pPr>
              <w:contextualSpacing/>
              <w:jc w:val="center"/>
              <w:rPr>
                <w:rFonts w:ascii="Times New Roman" w:hAnsi="Times New Roman" w:cs="Times New Roman"/>
                <w:iCs/>
              </w:rPr>
            </w:pPr>
            <w:r w:rsidRPr="00F61F0F">
              <w:rPr>
                <w:rFonts w:ascii="Times New Roman" w:hAnsi="Times New Roman" w:cs="Times New Roman"/>
                <w:iCs/>
              </w:rPr>
              <w:t>200</w:t>
            </w:r>
          </w:p>
        </w:tc>
      </w:tr>
    </w:tbl>
    <w:p w14:paraId="644F89D2" w14:textId="77777777" w:rsidR="001C19AA" w:rsidRPr="00F61F0F" w:rsidRDefault="001C19AA" w:rsidP="001C19AA">
      <w:pPr>
        <w:spacing w:before="240" w:after="120" w:line="360" w:lineRule="auto"/>
        <w:ind w:firstLine="709"/>
        <w:contextualSpacing/>
        <w:jc w:val="both"/>
        <w:rPr>
          <w:rFonts w:ascii="Times New Roman" w:hAnsi="Times New Roman" w:cs="Times New Roman"/>
          <w:iCs/>
          <w:sz w:val="16"/>
          <w:szCs w:val="16"/>
        </w:rPr>
      </w:pPr>
    </w:p>
    <w:p w14:paraId="5A6724C4" w14:textId="77777777" w:rsidR="001806D3" w:rsidRPr="00F61F0F" w:rsidRDefault="001806D3" w:rsidP="001C19A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В 2023 году </w:t>
      </w:r>
      <w:r w:rsidR="003E3A2A" w:rsidRPr="00F61F0F">
        <w:rPr>
          <w:rFonts w:ascii="Times New Roman" w:hAnsi="Times New Roman" w:cs="Times New Roman"/>
          <w:iCs/>
          <w:sz w:val="26"/>
          <w:szCs w:val="26"/>
        </w:rPr>
        <w:t>осуществлен</w:t>
      </w:r>
      <w:r w:rsidRPr="00F61F0F">
        <w:rPr>
          <w:rFonts w:ascii="Times New Roman" w:hAnsi="Times New Roman" w:cs="Times New Roman"/>
          <w:iCs/>
          <w:sz w:val="26"/>
          <w:szCs w:val="26"/>
        </w:rPr>
        <w:t xml:space="preserve"> перенос поста №1 с ул. Жукова, 4 на земельный участок с кадастровым номером 35:21:0401018</w:t>
      </w:r>
      <w:r w:rsidR="003E3A2A" w:rsidRPr="00F61F0F">
        <w:rPr>
          <w:rFonts w:ascii="Times New Roman" w:hAnsi="Times New Roman" w:cs="Times New Roman"/>
          <w:iCs/>
          <w:sz w:val="26"/>
          <w:szCs w:val="26"/>
        </w:rPr>
        <w:t>:4555 – ориентир ул. Чкалова, 28</w:t>
      </w:r>
      <w:r w:rsidRPr="00F61F0F">
        <w:rPr>
          <w:rFonts w:ascii="Times New Roman" w:hAnsi="Times New Roman" w:cs="Times New Roman"/>
          <w:iCs/>
          <w:sz w:val="26"/>
          <w:szCs w:val="26"/>
        </w:rPr>
        <w:t>.</w:t>
      </w:r>
    </w:p>
    <w:p w14:paraId="41FA471F" w14:textId="77777777" w:rsidR="00F357A9" w:rsidRPr="00F61F0F" w:rsidRDefault="00F357A9" w:rsidP="00273E8A">
      <w:pPr>
        <w:keepNext/>
        <w:keepLines/>
        <w:spacing w:before="120" w:after="120" w:line="360" w:lineRule="auto"/>
        <w:ind w:firstLine="709"/>
        <w:contextualSpacing/>
        <w:jc w:val="both"/>
        <w:rPr>
          <w:rFonts w:ascii="Times New Roman" w:hAnsi="Times New Roman" w:cs="Times New Roman"/>
          <w:b/>
          <w:iCs/>
          <w:sz w:val="26"/>
          <w:szCs w:val="26"/>
        </w:rPr>
      </w:pPr>
      <w:r w:rsidRPr="00F61F0F">
        <w:rPr>
          <w:rFonts w:ascii="Times New Roman" w:hAnsi="Times New Roman" w:cs="Times New Roman"/>
          <w:b/>
          <w:iCs/>
          <w:sz w:val="26"/>
          <w:szCs w:val="26"/>
        </w:rPr>
        <w:t xml:space="preserve">Зоны охраны объектов культурного наследия </w:t>
      </w:r>
    </w:p>
    <w:p w14:paraId="39875AE3" w14:textId="77777777" w:rsidR="00F357A9" w:rsidRPr="00F61F0F" w:rsidRDefault="00F357A9"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в соответствии с Федеральным законом Российской Федерации от 25 июня </w:t>
      </w:r>
      <w:smartTag w:uri="urn:schemas-microsoft-com:office:smarttags" w:element="metricconverter">
        <w:smartTagPr>
          <w:attr w:name="ProductID" w:val="2002 г"/>
        </w:smartTagPr>
        <w:r w:rsidRPr="00F61F0F">
          <w:rPr>
            <w:rFonts w:ascii="Times New Roman" w:hAnsi="Times New Roman" w:cs="Times New Roman"/>
            <w:iCs/>
            <w:sz w:val="26"/>
            <w:szCs w:val="26"/>
          </w:rPr>
          <w:t>2002 г</w:t>
        </w:r>
      </w:smartTag>
      <w:r w:rsidRPr="00F61F0F">
        <w:rPr>
          <w:rFonts w:ascii="Times New Roman" w:hAnsi="Times New Roman" w:cs="Times New Roman"/>
          <w:iCs/>
          <w:sz w:val="26"/>
          <w:szCs w:val="26"/>
        </w:rPr>
        <w:t>. № 73</w:t>
      </w:r>
      <w:r w:rsidRPr="00F61F0F">
        <w:rPr>
          <w:rFonts w:ascii="Times New Roman" w:hAnsi="Times New Roman" w:cs="Times New Roman"/>
          <w:iCs/>
          <w:sz w:val="26"/>
          <w:szCs w:val="26"/>
        </w:rPr>
        <w:noBreakHyphen/>
        <w:t>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w:t>
      </w:r>
    </w:p>
    <w:p w14:paraId="18B67C27" w14:textId="77777777" w:rsidR="00F357A9" w:rsidRPr="00F61F0F" w:rsidRDefault="00F357A9" w:rsidP="00273E8A">
      <w:pPr>
        <w:pStyle w:val="a5"/>
      </w:pPr>
      <w:r w:rsidRPr="00F61F0F">
        <w:t>охранная зона;</w:t>
      </w:r>
    </w:p>
    <w:p w14:paraId="2BC594CC" w14:textId="77777777" w:rsidR="00F357A9" w:rsidRPr="00F61F0F" w:rsidRDefault="00F357A9" w:rsidP="00273E8A">
      <w:pPr>
        <w:pStyle w:val="a5"/>
      </w:pPr>
      <w:r w:rsidRPr="00F61F0F">
        <w:t>зоны регулирования застройки и хозяйственной деятельности;</w:t>
      </w:r>
    </w:p>
    <w:p w14:paraId="55EA2B87" w14:textId="77777777" w:rsidR="00F357A9" w:rsidRPr="00F61F0F" w:rsidRDefault="00F357A9" w:rsidP="00273E8A">
      <w:pPr>
        <w:pStyle w:val="a5"/>
        <w:rPr>
          <w:iCs w:val="0"/>
        </w:rPr>
      </w:pPr>
      <w:r w:rsidRPr="00F61F0F">
        <w:t>зоны охраняемого</w:t>
      </w:r>
      <w:r w:rsidRPr="00F61F0F">
        <w:rPr>
          <w:iCs w:val="0"/>
        </w:rPr>
        <w:t xml:space="preserve"> природного ландшафта.</w:t>
      </w:r>
    </w:p>
    <w:p w14:paraId="1394B695" w14:textId="77777777" w:rsidR="00D33E85" w:rsidRPr="00F61F0F" w:rsidRDefault="00F357A9" w:rsidP="00D33E85">
      <w:pPr>
        <w:pStyle w:val="af2"/>
      </w:pPr>
      <w:r w:rsidRPr="00F61F0F">
        <w:t xml:space="preserve">Использование территорий зон охраны объектов культурного наследия осуществляется в соответствии с Проектами зон охраны объектов культурного наследия, которые разрабатываются с учетом требований постановления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w:t>
      </w:r>
    </w:p>
    <w:p w14:paraId="4B2D321E" w14:textId="77777777" w:rsidR="00D33E85" w:rsidRPr="00F61F0F" w:rsidRDefault="00D33E85" w:rsidP="006253E5">
      <w:pPr>
        <w:pStyle w:val="af2"/>
        <w:rPr>
          <w:rFonts w:eastAsiaTheme="minorEastAsia"/>
        </w:rPr>
      </w:pPr>
      <w:r w:rsidRPr="00F61F0F">
        <w:rPr>
          <w:rFonts w:eastAsiaTheme="minorEastAsia"/>
        </w:rPr>
        <w:t>Постановлением Правительства Вологодской области от 18.04.2024 № 479</w:t>
      </w:r>
      <w:r w:rsidR="001D73B2" w:rsidRPr="00F61F0F">
        <w:rPr>
          <w:rStyle w:val="affff1"/>
          <w:rFonts w:eastAsiaTheme="minorEastAsia"/>
        </w:rPr>
        <w:footnoteReference w:id="3"/>
      </w:r>
      <w:r w:rsidRPr="00F61F0F">
        <w:rPr>
          <w:rFonts w:eastAsiaTheme="minorEastAsia"/>
        </w:rPr>
        <w:t xml:space="preserve"> утверждены границы объединенной зоны охраны объектов культурного наследия, </w:t>
      </w:r>
      <w:r w:rsidRPr="00F61F0F">
        <w:rPr>
          <w:rFonts w:eastAsiaTheme="minorEastAsia"/>
        </w:rPr>
        <w:lastRenderedPageBreak/>
        <w:t>расположенных на территории города Череповца Вологодской области, режимы использования земель и земельных участков и требования к градостроительным регламентам в границах территорий данных зон</w:t>
      </w:r>
      <w:r w:rsidR="006253E5" w:rsidRPr="00F61F0F">
        <w:rPr>
          <w:rFonts w:eastAsiaTheme="minorEastAsia"/>
        </w:rPr>
        <w:t>:</w:t>
      </w:r>
    </w:p>
    <w:p w14:paraId="1FE88763" w14:textId="77777777" w:rsidR="00D33E85" w:rsidRPr="00F61F0F" w:rsidRDefault="00D33E85" w:rsidP="00D34740">
      <w:pPr>
        <w:spacing w:before="120" w:after="120" w:line="360" w:lineRule="auto"/>
        <w:contextualSpacing/>
        <w:jc w:val="both"/>
        <w:rPr>
          <w:rFonts w:ascii="Times New Roman" w:eastAsiaTheme="minorEastAsia" w:hAnsi="Times New Roman" w:cs="Times New Roman"/>
          <w:iCs/>
          <w:sz w:val="26"/>
          <w:szCs w:val="26"/>
        </w:rPr>
      </w:pPr>
      <w:bookmarkStart w:id="42" w:name="_Toc532290865"/>
      <w:r w:rsidRPr="00F61F0F">
        <w:rPr>
          <w:rFonts w:ascii="Times New Roman" w:eastAsiaTheme="minorEastAsia" w:hAnsi="Times New Roman" w:cs="Times New Roman"/>
          <w:iCs/>
          <w:sz w:val="26"/>
          <w:szCs w:val="26"/>
        </w:rPr>
        <w:t>1. Охранная зона объектов культурного наследия – ОЗ, единая охранная зона объектов культурного наследия – ЕОЗ</w:t>
      </w:r>
      <w:bookmarkEnd w:id="42"/>
      <w:r w:rsidR="00052147" w:rsidRPr="00F61F0F">
        <w:rPr>
          <w:rFonts w:ascii="Times New Roman" w:eastAsiaTheme="minorEastAsia" w:hAnsi="Times New Roman" w:cs="Times New Roman"/>
          <w:iCs/>
          <w:sz w:val="26"/>
          <w:szCs w:val="26"/>
        </w:rPr>
        <w:t>;</w:t>
      </w:r>
    </w:p>
    <w:p w14:paraId="369E9651" w14:textId="77777777" w:rsidR="00D33E85" w:rsidRPr="00F61F0F" w:rsidRDefault="00D33E85" w:rsidP="00D33E85">
      <w:pPr>
        <w:spacing w:before="120" w:after="120" w:line="360" w:lineRule="auto"/>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2. Единая зона регулирования застройки и хозяйственной деятельности ЗРЗ-1</w:t>
      </w:r>
      <w:r w:rsidRPr="00F61F0F">
        <w:rPr>
          <w:rFonts w:ascii="Times New Roman" w:eastAsiaTheme="minorEastAsia" w:hAnsi="Times New Roman" w:cs="Times New Roman"/>
          <w:iCs/>
          <w:sz w:val="26"/>
          <w:szCs w:val="28"/>
        </w:rPr>
        <w:t>,</w:t>
      </w:r>
      <w:r w:rsidRPr="00F61F0F">
        <w:rPr>
          <w:rFonts w:ascii="Times New Roman" w:eastAsiaTheme="minorEastAsia" w:hAnsi="Times New Roman" w:cs="Times New Roman"/>
          <w:iCs/>
          <w:sz w:val="26"/>
          <w:szCs w:val="26"/>
        </w:rPr>
        <w:t xml:space="preserve"> подзона ЗРЗ-1.1</w:t>
      </w:r>
      <w:r w:rsidR="00052147" w:rsidRPr="00F61F0F">
        <w:rPr>
          <w:rFonts w:ascii="Times New Roman" w:eastAsiaTheme="minorEastAsia" w:hAnsi="Times New Roman" w:cs="Times New Roman"/>
          <w:iCs/>
          <w:sz w:val="26"/>
          <w:szCs w:val="26"/>
        </w:rPr>
        <w:t>;</w:t>
      </w:r>
    </w:p>
    <w:p w14:paraId="7CF9617C" w14:textId="77777777" w:rsidR="00D33E85" w:rsidRPr="00F61F0F" w:rsidRDefault="00D33E85" w:rsidP="00D33E85">
      <w:pPr>
        <w:spacing w:before="120" w:after="120" w:line="360" w:lineRule="auto"/>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3. Единая зона регулирования застройки и хозяйственной деятельности ЗРЗ-2</w:t>
      </w:r>
      <w:r w:rsidR="00052147" w:rsidRPr="00F61F0F">
        <w:rPr>
          <w:rFonts w:ascii="Times New Roman" w:eastAsiaTheme="minorEastAsia" w:hAnsi="Times New Roman" w:cs="Times New Roman"/>
          <w:iCs/>
          <w:sz w:val="26"/>
          <w:szCs w:val="26"/>
        </w:rPr>
        <w:t>;</w:t>
      </w:r>
    </w:p>
    <w:p w14:paraId="061DDDDE" w14:textId="77777777" w:rsidR="00D33E85" w:rsidRPr="00F61F0F" w:rsidRDefault="00D33E85" w:rsidP="00D33E85">
      <w:pPr>
        <w:spacing w:before="120" w:after="120" w:line="360" w:lineRule="auto"/>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4. Единая зона регулирования застройки и хозяйственной деятельности ЗРЗ-3</w:t>
      </w:r>
      <w:r w:rsidR="00052147" w:rsidRPr="00F61F0F">
        <w:rPr>
          <w:rFonts w:ascii="Times New Roman" w:eastAsiaTheme="minorEastAsia" w:hAnsi="Times New Roman" w:cs="Times New Roman"/>
          <w:iCs/>
          <w:sz w:val="26"/>
          <w:szCs w:val="26"/>
        </w:rPr>
        <w:t>;</w:t>
      </w:r>
    </w:p>
    <w:p w14:paraId="42D53F07" w14:textId="77777777" w:rsidR="00D33E85" w:rsidRPr="00F61F0F" w:rsidRDefault="00D33E85" w:rsidP="00D33E85">
      <w:pPr>
        <w:spacing w:before="120" w:after="120" w:line="360" w:lineRule="auto"/>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5. Единая зона регулирования застройки и хозяйственной деятельности ЗРЗ-4</w:t>
      </w:r>
      <w:bookmarkStart w:id="43" w:name="_Toc532290870"/>
      <w:r w:rsidRPr="00F61F0F">
        <w:rPr>
          <w:rFonts w:ascii="Times New Roman" w:eastAsiaTheme="minorEastAsia" w:hAnsi="Times New Roman" w:cs="Times New Roman"/>
          <w:iCs/>
          <w:sz w:val="26"/>
          <w:szCs w:val="28"/>
        </w:rPr>
        <w:t xml:space="preserve">, </w:t>
      </w:r>
      <w:r w:rsidRPr="00F61F0F">
        <w:rPr>
          <w:rFonts w:ascii="Times New Roman" w:eastAsiaTheme="minorEastAsia" w:hAnsi="Times New Roman" w:cs="Times New Roman"/>
          <w:iCs/>
          <w:sz w:val="26"/>
          <w:szCs w:val="26"/>
        </w:rPr>
        <w:t>подзона ЗРЗ-4.1</w:t>
      </w:r>
      <w:bookmarkEnd w:id="43"/>
      <w:r w:rsidR="00052147" w:rsidRPr="00F61F0F">
        <w:rPr>
          <w:rFonts w:ascii="Times New Roman" w:eastAsiaTheme="minorEastAsia" w:hAnsi="Times New Roman" w:cs="Times New Roman"/>
          <w:iCs/>
          <w:sz w:val="26"/>
          <w:szCs w:val="26"/>
        </w:rPr>
        <w:t>;</w:t>
      </w:r>
    </w:p>
    <w:p w14:paraId="09DFBDEC" w14:textId="77777777" w:rsidR="00D33E85" w:rsidRPr="00F61F0F" w:rsidRDefault="00D33E85" w:rsidP="00D33E85">
      <w:pPr>
        <w:spacing w:before="120" w:after="120" w:line="360" w:lineRule="auto"/>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6. Единая зона регулирования застройки и хозяйственной деятельности ЗРЗ-5</w:t>
      </w:r>
      <w:r w:rsidR="00052147" w:rsidRPr="00F61F0F">
        <w:rPr>
          <w:rFonts w:ascii="Times New Roman" w:eastAsiaTheme="minorEastAsia" w:hAnsi="Times New Roman" w:cs="Times New Roman"/>
          <w:iCs/>
          <w:sz w:val="26"/>
          <w:szCs w:val="26"/>
        </w:rPr>
        <w:t>;</w:t>
      </w:r>
    </w:p>
    <w:p w14:paraId="6785BA0F" w14:textId="77777777" w:rsidR="00D33E85" w:rsidRPr="00F61F0F" w:rsidRDefault="00D33E85" w:rsidP="00D33E85">
      <w:pPr>
        <w:spacing w:before="120" w:after="120" w:line="360" w:lineRule="auto"/>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7. Единая зона регулирования застройки и хозяйственной деятельности ЗРЗ-6</w:t>
      </w:r>
      <w:r w:rsidRPr="00F61F0F">
        <w:rPr>
          <w:rFonts w:ascii="Times New Roman" w:eastAsiaTheme="minorEastAsia" w:hAnsi="Times New Roman" w:cs="Times New Roman"/>
          <w:iCs/>
          <w:sz w:val="26"/>
          <w:szCs w:val="28"/>
        </w:rPr>
        <w:t>,</w:t>
      </w:r>
      <w:r w:rsidRPr="00F61F0F">
        <w:rPr>
          <w:rFonts w:ascii="Times New Roman" w:eastAsiaTheme="minorEastAsia" w:hAnsi="Times New Roman" w:cs="Times New Roman"/>
          <w:iCs/>
          <w:sz w:val="26"/>
          <w:szCs w:val="26"/>
        </w:rPr>
        <w:t xml:space="preserve"> подзоны ЗРЗ-6.1, ЗРЗ-6.2, ЗРЗ-6.3</w:t>
      </w:r>
      <w:r w:rsidR="00052147" w:rsidRPr="00F61F0F">
        <w:rPr>
          <w:rFonts w:ascii="Times New Roman" w:eastAsiaTheme="minorEastAsia" w:hAnsi="Times New Roman" w:cs="Times New Roman"/>
          <w:iCs/>
          <w:sz w:val="26"/>
          <w:szCs w:val="26"/>
        </w:rPr>
        <w:t>;</w:t>
      </w:r>
    </w:p>
    <w:p w14:paraId="103FBB8D" w14:textId="77777777" w:rsidR="00D33E85" w:rsidRPr="00F61F0F" w:rsidRDefault="00D33E85" w:rsidP="00D33E85">
      <w:pPr>
        <w:spacing w:before="120" w:after="120" w:line="360" w:lineRule="auto"/>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8. Единая зона регулирования застройки и хозяйственной деятельности ЗРЗ-7</w:t>
      </w:r>
      <w:r w:rsidRPr="00F61F0F">
        <w:rPr>
          <w:rFonts w:ascii="Times New Roman" w:eastAsiaTheme="minorEastAsia" w:hAnsi="Times New Roman" w:cs="Times New Roman"/>
          <w:iCs/>
          <w:sz w:val="26"/>
          <w:szCs w:val="28"/>
        </w:rPr>
        <w:t>,</w:t>
      </w:r>
      <w:r w:rsidRPr="00F61F0F">
        <w:rPr>
          <w:rFonts w:ascii="Times New Roman" w:eastAsiaTheme="minorEastAsia" w:hAnsi="Times New Roman" w:cs="Times New Roman"/>
          <w:iCs/>
          <w:sz w:val="26"/>
          <w:szCs w:val="26"/>
        </w:rPr>
        <w:t xml:space="preserve"> подзоны ЗРЗ-7.1, ЗРЗ-7.2, ЗРЗ-7.2.1, ЗРЗ-7.3</w:t>
      </w:r>
      <w:r w:rsidR="006F7166" w:rsidRPr="00F61F0F">
        <w:rPr>
          <w:rFonts w:ascii="Times New Roman" w:eastAsiaTheme="minorEastAsia" w:hAnsi="Times New Roman" w:cs="Times New Roman"/>
          <w:iCs/>
          <w:sz w:val="26"/>
          <w:szCs w:val="26"/>
        </w:rPr>
        <w:t>, ЗРЗ-7.4</w:t>
      </w:r>
      <w:r w:rsidR="00052147" w:rsidRPr="00F61F0F">
        <w:rPr>
          <w:rFonts w:ascii="Times New Roman" w:eastAsiaTheme="minorEastAsia" w:hAnsi="Times New Roman" w:cs="Times New Roman"/>
          <w:iCs/>
          <w:sz w:val="26"/>
          <w:szCs w:val="26"/>
        </w:rPr>
        <w:t>;</w:t>
      </w:r>
    </w:p>
    <w:p w14:paraId="780ACB7D" w14:textId="77777777" w:rsidR="00D33E85" w:rsidRPr="00F61F0F" w:rsidRDefault="00D33E85" w:rsidP="00D33E85">
      <w:pPr>
        <w:spacing w:before="120" w:after="120" w:line="360" w:lineRule="auto"/>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9. Единая зона регулирования застройки и хозяйственной деятельности ЗРЗ-8, подзона ЗРЗ-8.1</w:t>
      </w:r>
      <w:r w:rsidR="00052147" w:rsidRPr="00F61F0F">
        <w:rPr>
          <w:rFonts w:ascii="Times New Roman" w:eastAsiaTheme="minorEastAsia" w:hAnsi="Times New Roman" w:cs="Times New Roman"/>
          <w:iCs/>
          <w:sz w:val="26"/>
          <w:szCs w:val="26"/>
        </w:rPr>
        <w:t>;</w:t>
      </w:r>
    </w:p>
    <w:p w14:paraId="512D6E40" w14:textId="77777777" w:rsidR="00D33E85" w:rsidRPr="00F61F0F" w:rsidRDefault="00D33E85" w:rsidP="00D33E85">
      <w:pPr>
        <w:spacing w:before="120" w:after="120" w:line="360" w:lineRule="auto"/>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10. Единая зона регулирования застройки и хозяйственной деятельности ЗРЗ-9</w:t>
      </w:r>
      <w:r w:rsidRPr="00F61F0F">
        <w:rPr>
          <w:rFonts w:ascii="Times New Roman" w:eastAsiaTheme="minorEastAsia" w:hAnsi="Times New Roman" w:cs="Times New Roman"/>
          <w:iCs/>
          <w:sz w:val="26"/>
          <w:szCs w:val="28"/>
        </w:rPr>
        <w:t>,</w:t>
      </w:r>
      <w:r w:rsidRPr="00F61F0F">
        <w:rPr>
          <w:rFonts w:ascii="Times New Roman" w:eastAsiaTheme="minorEastAsia" w:hAnsi="Times New Roman" w:cs="Times New Roman"/>
          <w:iCs/>
          <w:sz w:val="26"/>
          <w:szCs w:val="26"/>
        </w:rPr>
        <w:t xml:space="preserve"> подзоны ЗРЗ-9.1, ЗРЗ-9.2</w:t>
      </w:r>
      <w:r w:rsidR="00052147" w:rsidRPr="00F61F0F">
        <w:rPr>
          <w:rFonts w:ascii="Times New Roman" w:eastAsiaTheme="minorEastAsia" w:hAnsi="Times New Roman" w:cs="Times New Roman"/>
          <w:iCs/>
          <w:sz w:val="26"/>
          <w:szCs w:val="26"/>
        </w:rPr>
        <w:t>;</w:t>
      </w:r>
    </w:p>
    <w:p w14:paraId="56EB6032" w14:textId="77777777" w:rsidR="00D33E85" w:rsidRPr="00F61F0F" w:rsidRDefault="00D33E85" w:rsidP="00D33E85">
      <w:pPr>
        <w:spacing w:before="120" w:after="120" w:line="360" w:lineRule="auto"/>
        <w:contextualSpacing/>
        <w:jc w:val="both"/>
        <w:rPr>
          <w:rFonts w:ascii="Times New Roman" w:eastAsiaTheme="minorEastAsia" w:hAnsi="Times New Roman" w:cs="Times New Roman"/>
          <w:iCs/>
          <w:sz w:val="26"/>
          <w:szCs w:val="28"/>
        </w:rPr>
      </w:pPr>
      <w:bookmarkStart w:id="44" w:name="_Toc532290879"/>
      <w:r w:rsidRPr="00F61F0F">
        <w:rPr>
          <w:rFonts w:ascii="Times New Roman" w:eastAsiaTheme="minorEastAsia" w:hAnsi="Times New Roman" w:cs="Times New Roman"/>
          <w:iCs/>
          <w:sz w:val="26"/>
          <w:szCs w:val="28"/>
        </w:rPr>
        <w:t>11. Единая зона регулирования застройки и хозяйственной деятельности ЗРЗ-10</w:t>
      </w:r>
      <w:bookmarkEnd w:id="44"/>
      <w:r w:rsidR="00052147" w:rsidRPr="00F61F0F">
        <w:rPr>
          <w:rFonts w:ascii="Times New Roman" w:eastAsiaTheme="minorEastAsia" w:hAnsi="Times New Roman" w:cs="Times New Roman"/>
          <w:iCs/>
          <w:sz w:val="26"/>
          <w:szCs w:val="28"/>
        </w:rPr>
        <w:t>;</w:t>
      </w:r>
    </w:p>
    <w:p w14:paraId="1ED63AED" w14:textId="77777777" w:rsidR="00D33E85" w:rsidRPr="00F61F0F" w:rsidRDefault="00D33E85" w:rsidP="00D33E85">
      <w:pPr>
        <w:spacing w:before="120" w:after="120" w:line="360" w:lineRule="auto"/>
        <w:contextualSpacing/>
        <w:jc w:val="both"/>
        <w:rPr>
          <w:rFonts w:ascii="Times New Roman" w:eastAsiaTheme="minorEastAsia" w:hAnsi="Times New Roman" w:cs="Times New Roman"/>
          <w:iCs/>
          <w:sz w:val="26"/>
          <w:szCs w:val="28"/>
        </w:rPr>
      </w:pPr>
      <w:bookmarkStart w:id="45" w:name="_Toc532290880"/>
      <w:r w:rsidRPr="00F61F0F">
        <w:rPr>
          <w:rFonts w:ascii="Times New Roman" w:eastAsiaTheme="minorEastAsia" w:hAnsi="Times New Roman" w:cs="Times New Roman"/>
          <w:iCs/>
          <w:sz w:val="26"/>
          <w:szCs w:val="28"/>
        </w:rPr>
        <w:t>12. Единая зона регулирования застройки и хозяйственной деятельности ЗРЗ-11</w:t>
      </w:r>
      <w:bookmarkEnd w:id="45"/>
      <w:r w:rsidR="00052147" w:rsidRPr="00F61F0F">
        <w:rPr>
          <w:rFonts w:ascii="Times New Roman" w:eastAsiaTheme="minorEastAsia" w:hAnsi="Times New Roman" w:cs="Times New Roman"/>
          <w:iCs/>
          <w:sz w:val="26"/>
          <w:szCs w:val="28"/>
        </w:rPr>
        <w:t>;</w:t>
      </w:r>
    </w:p>
    <w:p w14:paraId="1B9F6AFE" w14:textId="77777777" w:rsidR="00D33E85" w:rsidRPr="00F61F0F" w:rsidRDefault="00D33E85" w:rsidP="00D33E85">
      <w:pPr>
        <w:spacing w:before="120" w:after="120" w:line="360" w:lineRule="auto"/>
        <w:contextualSpacing/>
        <w:jc w:val="both"/>
        <w:rPr>
          <w:rFonts w:ascii="Times New Roman" w:eastAsiaTheme="minorEastAsia" w:hAnsi="Times New Roman" w:cs="Times New Roman"/>
          <w:iCs/>
          <w:sz w:val="26"/>
          <w:szCs w:val="28"/>
        </w:rPr>
      </w:pPr>
      <w:r w:rsidRPr="00F61F0F">
        <w:rPr>
          <w:rFonts w:ascii="Times New Roman" w:eastAsiaTheme="minorEastAsia" w:hAnsi="Times New Roman" w:cs="Times New Roman"/>
          <w:iCs/>
          <w:sz w:val="26"/>
          <w:szCs w:val="28"/>
        </w:rPr>
        <w:t>13. Единая зона регулирования застройки и хозяйственной деятельности ЗРЗ-12</w:t>
      </w:r>
      <w:r w:rsidR="00052147" w:rsidRPr="00F61F0F">
        <w:rPr>
          <w:rFonts w:ascii="Times New Roman" w:eastAsiaTheme="minorEastAsia" w:hAnsi="Times New Roman" w:cs="Times New Roman"/>
          <w:iCs/>
          <w:sz w:val="26"/>
          <w:szCs w:val="28"/>
        </w:rPr>
        <w:t>;</w:t>
      </w:r>
    </w:p>
    <w:p w14:paraId="4DD86465" w14:textId="77777777" w:rsidR="00D33E85" w:rsidRPr="00F61F0F" w:rsidRDefault="00D33E85" w:rsidP="00D33E85">
      <w:pPr>
        <w:spacing w:before="120" w:after="120" w:line="360" w:lineRule="auto"/>
        <w:contextualSpacing/>
        <w:jc w:val="both"/>
        <w:rPr>
          <w:rFonts w:ascii="Times New Roman" w:eastAsiaTheme="minorEastAsia" w:hAnsi="Times New Roman" w:cs="Times New Roman"/>
          <w:iCs/>
          <w:sz w:val="26"/>
          <w:szCs w:val="28"/>
        </w:rPr>
      </w:pPr>
      <w:r w:rsidRPr="00F61F0F">
        <w:rPr>
          <w:rFonts w:ascii="Times New Roman" w:eastAsiaTheme="minorEastAsia" w:hAnsi="Times New Roman" w:cs="Times New Roman"/>
          <w:iCs/>
          <w:sz w:val="26"/>
          <w:szCs w:val="28"/>
        </w:rPr>
        <w:t>14. Единая зона регулирования застройки и хозяйственной деятельности ЗРЗ-13, подзоны ЗРЗ -13.1, ЗРЗ-13.2, ЗРЗ-13.3</w:t>
      </w:r>
      <w:r w:rsidR="00052147" w:rsidRPr="00F61F0F">
        <w:rPr>
          <w:rFonts w:ascii="Times New Roman" w:eastAsiaTheme="minorEastAsia" w:hAnsi="Times New Roman" w:cs="Times New Roman"/>
          <w:iCs/>
          <w:sz w:val="26"/>
          <w:szCs w:val="28"/>
        </w:rPr>
        <w:t>;</w:t>
      </w:r>
    </w:p>
    <w:p w14:paraId="01905388" w14:textId="77777777" w:rsidR="00D33E85" w:rsidRPr="00F61F0F" w:rsidRDefault="00D33E85" w:rsidP="00D33E85">
      <w:pPr>
        <w:spacing w:before="120" w:after="120" w:line="360" w:lineRule="auto"/>
        <w:contextualSpacing/>
        <w:jc w:val="both"/>
        <w:rPr>
          <w:rFonts w:ascii="Times New Roman" w:eastAsiaTheme="minorEastAsia" w:hAnsi="Times New Roman" w:cs="Times New Roman"/>
          <w:iCs/>
          <w:sz w:val="26"/>
          <w:szCs w:val="28"/>
        </w:rPr>
      </w:pPr>
      <w:r w:rsidRPr="00F61F0F">
        <w:rPr>
          <w:rFonts w:ascii="Times New Roman" w:eastAsiaTheme="minorEastAsia" w:hAnsi="Times New Roman" w:cs="Times New Roman"/>
          <w:iCs/>
          <w:sz w:val="26"/>
          <w:szCs w:val="28"/>
        </w:rPr>
        <w:t>15. Единая зона регулирования застройки и хозяйственной деятельности ЗРЗ-14, подзоны ЗРЗ -14.1, ЗРЗ-14.2, ЗРЗ-14.3</w:t>
      </w:r>
      <w:r w:rsidR="001D73B2" w:rsidRPr="00F61F0F">
        <w:rPr>
          <w:rFonts w:ascii="Times New Roman" w:eastAsiaTheme="minorEastAsia" w:hAnsi="Times New Roman" w:cs="Times New Roman"/>
          <w:iCs/>
          <w:sz w:val="26"/>
          <w:szCs w:val="28"/>
        </w:rPr>
        <w:t>.</w:t>
      </w:r>
    </w:p>
    <w:p w14:paraId="18E13DE8" w14:textId="77777777" w:rsidR="00D643F6" w:rsidRPr="00F61F0F" w:rsidRDefault="00D643F6" w:rsidP="00273E8A">
      <w:pPr>
        <w:pStyle w:val="111"/>
      </w:pPr>
      <w:bookmarkStart w:id="46" w:name="_Toc158620651"/>
      <w:r w:rsidRPr="00F61F0F">
        <w:lastRenderedPageBreak/>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46"/>
      <w:r w:rsidRPr="00F61F0F">
        <w:t xml:space="preserve"> </w:t>
      </w:r>
    </w:p>
    <w:p w14:paraId="1410BB49" w14:textId="77777777" w:rsidR="003F2193" w:rsidRPr="00F61F0F" w:rsidRDefault="003F219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На территории города Черепов</w:t>
      </w:r>
      <w:r w:rsidR="0005422D" w:rsidRPr="00F61F0F">
        <w:rPr>
          <w:rFonts w:ascii="Times New Roman" w:hAnsi="Times New Roman" w:cs="Times New Roman"/>
          <w:iCs/>
          <w:sz w:val="26"/>
          <w:szCs w:val="26"/>
        </w:rPr>
        <w:t>ца</w:t>
      </w:r>
      <w:r w:rsidRPr="00F61F0F">
        <w:rPr>
          <w:rFonts w:ascii="Times New Roman" w:hAnsi="Times New Roman" w:cs="Times New Roman"/>
          <w:iCs/>
          <w:sz w:val="26"/>
          <w:szCs w:val="26"/>
        </w:rPr>
        <w:t xml:space="preserve"> расположено историческое поселение</w:t>
      </w:r>
      <w:r w:rsidR="00D643F6" w:rsidRPr="00F61F0F">
        <w:t xml:space="preserve"> </w:t>
      </w:r>
      <w:r w:rsidR="00D643F6" w:rsidRPr="00F61F0F">
        <w:rPr>
          <w:rFonts w:ascii="Times New Roman" w:hAnsi="Times New Roman" w:cs="Times New Roman"/>
          <w:iCs/>
          <w:sz w:val="26"/>
          <w:szCs w:val="26"/>
        </w:rPr>
        <w:t>регионального значения</w:t>
      </w:r>
      <w:r w:rsidR="004D3701" w:rsidRPr="00F61F0F">
        <w:rPr>
          <w:rFonts w:ascii="Times New Roman" w:hAnsi="Times New Roman" w:cs="Times New Roman"/>
          <w:iCs/>
          <w:sz w:val="26"/>
          <w:szCs w:val="26"/>
        </w:rPr>
        <w:t>.</w:t>
      </w:r>
      <w:r w:rsidRPr="00F61F0F">
        <w:rPr>
          <w:rFonts w:ascii="Times New Roman" w:hAnsi="Times New Roman" w:cs="Times New Roman"/>
          <w:iCs/>
          <w:sz w:val="26"/>
          <w:szCs w:val="26"/>
        </w:rPr>
        <w:t xml:space="preserve"> </w:t>
      </w:r>
      <w:r w:rsidR="00231553" w:rsidRPr="00F61F0F">
        <w:rPr>
          <w:rFonts w:ascii="Times New Roman" w:hAnsi="Times New Roman" w:cs="Times New Roman"/>
          <w:iCs/>
          <w:sz w:val="26"/>
          <w:szCs w:val="26"/>
        </w:rPr>
        <w:t>Постановлением Правительства Вологодской области от 30.10.2017 №960</w:t>
      </w:r>
      <w:r w:rsidR="00142D82" w:rsidRPr="00F61F0F">
        <w:rPr>
          <w:rFonts w:ascii="Times New Roman" w:hAnsi="Times New Roman" w:cs="Times New Roman"/>
          <w:iCs/>
          <w:sz w:val="26"/>
          <w:szCs w:val="26"/>
        </w:rPr>
        <w:t>, с изменениями внесенными постановлением Правительства Вологодской области от 21.12.2023 №1389,</w:t>
      </w:r>
      <w:r w:rsidR="00231553" w:rsidRPr="00F61F0F">
        <w:rPr>
          <w:rFonts w:ascii="Times New Roman" w:hAnsi="Times New Roman" w:cs="Times New Roman"/>
          <w:iCs/>
          <w:sz w:val="26"/>
          <w:szCs w:val="26"/>
        </w:rPr>
        <w:t xml:space="preserve"> установлены его границы</w:t>
      </w:r>
      <w:r w:rsidRPr="00F61F0F">
        <w:rPr>
          <w:rFonts w:ascii="Times New Roman" w:hAnsi="Times New Roman" w:cs="Times New Roman"/>
          <w:iCs/>
          <w:sz w:val="26"/>
          <w:szCs w:val="26"/>
        </w:rPr>
        <w:t>. Градостроительная, хозяйственная и иная деятельность в историческом поселении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законом от 25.06.2002 № 73-ФЗ «Об объектах культурного наследия (памятниках истории и культуры) народов Российской Федерации».</w:t>
      </w:r>
      <w:r w:rsidR="005C5128" w:rsidRPr="00F61F0F">
        <w:rPr>
          <w:rFonts w:ascii="Times New Roman" w:hAnsi="Times New Roman" w:cs="Times New Roman"/>
          <w:iCs/>
          <w:sz w:val="26"/>
          <w:szCs w:val="26"/>
        </w:rPr>
        <w:t xml:space="preserve"> Особенности градостроительной, хозяйственной и иная деятельности в историческом поселении указаны в статье 60 вышеупомянутого федерального закона.</w:t>
      </w:r>
    </w:p>
    <w:p w14:paraId="60EDA1DE" w14:textId="77777777" w:rsidR="005C5128" w:rsidRPr="00F61F0F" w:rsidRDefault="003F219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 историч</w:t>
      </w:r>
      <w:r w:rsidR="005C5128" w:rsidRPr="00F61F0F">
        <w:rPr>
          <w:rFonts w:ascii="Times New Roman" w:hAnsi="Times New Roman" w:cs="Times New Roman"/>
          <w:iCs/>
          <w:sz w:val="26"/>
          <w:szCs w:val="26"/>
        </w:rPr>
        <w:t>еском поселении действует особое регулирование градостроительной деятельности, которое осуществляется органами местного самоуправления. Данное регулирование включает в себя:</w:t>
      </w:r>
    </w:p>
    <w:p w14:paraId="1767A8A4" w14:textId="77777777" w:rsidR="003F2193" w:rsidRPr="00F61F0F" w:rsidRDefault="005C5128" w:rsidP="00273E8A">
      <w:pPr>
        <w:pStyle w:val="a5"/>
        <w:ind w:left="567"/>
      </w:pPr>
      <w:r w:rsidRPr="00F61F0F">
        <w:t>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r w:rsidR="003F2193" w:rsidRPr="00F61F0F">
        <w:t xml:space="preserve"> </w:t>
      </w:r>
    </w:p>
    <w:p w14:paraId="7EBD556B" w14:textId="77777777" w:rsidR="005C5128" w:rsidRPr="00F61F0F" w:rsidRDefault="005C5128" w:rsidP="00273E8A">
      <w:pPr>
        <w:pStyle w:val="a5"/>
        <w:ind w:left="567"/>
      </w:pPr>
      <w:r w:rsidRPr="00F61F0F">
        <w:t>определение перечня мероприятий по устойчивому развитию территории исторического поселения;</w:t>
      </w:r>
    </w:p>
    <w:p w14:paraId="4082F2C4" w14:textId="77777777" w:rsidR="005C5128" w:rsidRPr="00F61F0F" w:rsidRDefault="005C5128" w:rsidP="00273E8A">
      <w:pPr>
        <w:pStyle w:val="a5"/>
        <w:ind w:left="567"/>
      </w:pPr>
      <w:r w:rsidRPr="00F61F0F">
        <w:t>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14:paraId="7AA81DA5" w14:textId="77777777" w:rsidR="005C5128" w:rsidRPr="00F61F0F" w:rsidRDefault="005C5128" w:rsidP="00273E8A">
      <w:pPr>
        <w:pStyle w:val="a5"/>
        <w:ind w:left="567"/>
      </w:pPr>
      <w:r w:rsidRPr="00F61F0F">
        <w:t xml:space="preserve">разработку применительно к территориальным зонам, которые расположены за границами территории исторического поселения и в границах которых находятся точки (сектора) основных видовых раскрытий композиционно-видовых связей (панорам), составляющих предмет охраны исторического </w:t>
      </w:r>
      <w:r w:rsidRPr="00F61F0F">
        <w:lastRenderedPageBreak/>
        <w:t>поселения, градостроительных регламентов, обеспечивающих сохранение таких точек (секторов);</w:t>
      </w:r>
    </w:p>
    <w:p w14:paraId="1E8637FB" w14:textId="77777777" w:rsidR="005C5128" w:rsidRPr="00F61F0F" w:rsidRDefault="005C5128" w:rsidP="00273E8A">
      <w:pPr>
        <w:pStyle w:val="a5"/>
        <w:ind w:left="567"/>
        <w:rPr>
          <w:iCs w:val="0"/>
        </w:rPr>
      </w:pPr>
      <w:r w:rsidRPr="00F61F0F">
        <w:t>обеспечение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федерального значения и территориям исторических поселений регионального значения.</w:t>
      </w:r>
    </w:p>
    <w:p w14:paraId="1E1E6789" w14:textId="77777777" w:rsidR="003E6102" w:rsidRPr="00F61F0F" w:rsidRDefault="003E6102" w:rsidP="003E6102">
      <w:pPr>
        <w:pStyle w:val="af2"/>
      </w:pPr>
      <w:r w:rsidRPr="00F61F0F">
        <w:t>Сведения об утвержденных предмет</w:t>
      </w:r>
      <w:r w:rsidR="00442536" w:rsidRPr="00F61F0F">
        <w:t>е</w:t>
      </w:r>
      <w:r w:rsidRPr="00F61F0F">
        <w:t xml:space="preserve"> охраны, границ</w:t>
      </w:r>
      <w:r w:rsidR="00CD6F57" w:rsidRPr="00F61F0F">
        <w:t>е</w:t>
      </w:r>
      <w:r w:rsidRPr="00F61F0F">
        <w:t xml:space="preserve"> территори</w:t>
      </w:r>
      <w:r w:rsidR="00CD6F57" w:rsidRPr="00F61F0F">
        <w:t>и</w:t>
      </w:r>
      <w:r w:rsidRPr="00F61F0F">
        <w:t xml:space="preserve"> и требования к градостроительным регламентам </w:t>
      </w:r>
      <w:r w:rsidR="00976157" w:rsidRPr="00F61F0F">
        <w:t xml:space="preserve">в границах территории </w:t>
      </w:r>
      <w:r w:rsidRPr="00F61F0F">
        <w:t xml:space="preserve">исторического поселения регионального значения </w:t>
      </w:r>
      <w:r w:rsidR="00976157" w:rsidRPr="00F61F0F">
        <w:t xml:space="preserve">город Череповец </w:t>
      </w:r>
      <w:r w:rsidRPr="00F61F0F">
        <w:t>представлены в постановлении Правительства Вологодской области от 30.10.2017 №960, с изменениями внесенными постановлением Правительства Вологодской области от 21.12.2023 №1389.</w:t>
      </w:r>
    </w:p>
    <w:p w14:paraId="0F76B3F6" w14:textId="77777777" w:rsidR="00840C56" w:rsidRPr="00F61F0F" w:rsidRDefault="00840C56" w:rsidP="00273E8A">
      <w:pPr>
        <w:pStyle w:val="af2"/>
      </w:pPr>
      <w:r w:rsidRPr="00F61F0F">
        <w:t>Предмет охраны исторического поселения регионального значения город Череповец включает в себя:</w:t>
      </w:r>
    </w:p>
    <w:p w14:paraId="57E298E4" w14:textId="77777777" w:rsidR="00840C56" w:rsidRPr="00F61F0F" w:rsidRDefault="00840C56" w:rsidP="00273E8A">
      <w:pPr>
        <w:pStyle w:val="af2"/>
      </w:pPr>
      <w:r w:rsidRPr="00F61F0F">
        <w:t>1. Объекты культурного наследия федерального значения</w:t>
      </w:r>
    </w:p>
    <w:p w14:paraId="2B104955" w14:textId="77777777" w:rsidR="00840C56" w:rsidRPr="00F61F0F" w:rsidRDefault="00840C56" w:rsidP="00273E8A">
      <w:pPr>
        <w:pStyle w:val="af2"/>
      </w:pPr>
      <w:r w:rsidRPr="00F61F0F">
        <w:t>2. Объекты культурного наследия регионального значения</w:t>
      </w:r>
    </w:p>
    <w:p w14:paraId="2ADA07F0" w14:textId="77777777" w:rsidR="00C95F44" w:rsidRPr="00F61F0F" w:rsidRDefault="00C95F44" w:rsidP="00273E8A">
      <w:pPr>
        <w:pStyle w:val="af2"/>
      </w:pPr>
      <w:r w:rsidRPr="00F61F0F">
        <w:t>3. Исторически ценные градоформирующие объекты</w:t>
      </w:r>
    </w:p>
    <w:p w14:paraId="096F55A9" w14:textId="77777777" w:rsidR="00C95F44" w:rsidRPr="00F61F0F" w:rsidRDefault="00C95F44" w:rsidP="00273E8A">
      <w:pPr>
        <w:pStyle w:val="af2"/>
      </w:pPr>
      <w:r w:rsidRPr="00F61F0F">
        <w:t>3.1. Исторически ценные градоформирующие объекты, ценная застройка</w:t>
      </w:r>
    </w:p>
    <w:p w14:paraId="0F35F536" w14:textId="77777777" w:rsidR="00840C56" w:rsidRPr="00F61F0F" w:rsidRDefault="00C95F44" w:rsidP="00273E8A">
      <w:pPr>
        <w:pStyle w:val="af2"/>
      </w:pPr>
      <w:r w:rsidRPr="00F61F0F">
        <w:t>3.2.</w:t>
      </w:r>
      <w:r w:rsidR="00840C56" w:rsidRPr="00F61F0F">
        <w:t xml:space="preserve"> </w:t>
      </w:r>
      <w:r w:rsidRPr="00F61F0F">
        <w:t>Исторически ценные градоформирующие объекты, средовая застройка</w:t>
      </w:r>
    </w:p>
    <w:p w14:paraId="240CD0AA" w14:textId="77777777" w:rsidR="00840C56" w:rsidRPr="00F61F0F" w:rsidRDefault="00FA06DB" w:rsidP="00273E8A">
      <w:pPr>
        <w:pStyle w:val="af2"/>
      </w:pPr>
      <w:r w:rsidRPr="00F61F0F">
        <w:t>4</w:t>
      </w:r>
      <w:r w:rsidR="00275FFF" w:rsidRPr="00F61F0F">
        <w:t>. Планировочная структура, включая ее элементы</w:t>
      </w:r>
    </w:p>
    <w:p w14:paraId="1AADDE81" w14:textId="77777777" w:rsidR="00FA06DB" w:rsidRPr="00F61F0F" w:rsidRDefault="00FA06DB" w:rsidP="00273E8A">
      <w:pPr>
        <w:pStyle w:val="af2"/>
      </w:pPr>
      <w:r w:rsidRPr="00F61F0F">
        <w:t>4.1. Общая планировочная структура</w:t>
      </w:r>
    </w:p>
    <w:p w14:paraId="1B3DBF0D" w14:textId="77777777" w:rsidR="00275FFF" w:rsidRPr="00F61F0F" w:rsidRDefault="00FA06DB" w:rsidP="00273E8A">
      <w:pPr>
        <w:pStyle w:val="af2"/>
      </w:pPr>
      <w:r w:rsidRPr="00F61F0F">
        <w:t>4</w:t>
      </w:r>
      <w:r w:rsidR="00275FFF" w:rsidRPr="00F61F0F">
        <w:t>.</w:t>
      </w:r>
      <w:r w:rsidRPr="00F61F0F">
        <w:t>2</w:t>
      </w:r>
      <w:r w:rsidR="00275FFF" w:rsidRPr="00F61F0F">
        <w:t xml:space="preserve">. </w:t>
      </w:r>
      <w:r w:rsidRPr="00F61F0F">
        <w:t>Исторически сложившаяся структура улично-дорожной сети</w:t>
      </w:r>
    </w:p>
    <w:p w14:paraId="2AD71470" w14:textId="77777777" w:rsidR="00275FFF" w:rsidRPr="00F61F0F" w:rsidRDefault="00FA06DB" w:rsidP="00273E8A">
      <w:pPr>
        <w:pStyle w:val="af2"/>
      </w:pPr>
      <w:r w:rsidRPr="00F61F0F">
        <w:t>4</w:t>
      </w:r>
      <w:r w:rsidR="00275FFF" w:rsidRPr="00F61F0F">
        <w:t>.</w:t>
      </w:r>
      <w:r w:rsidRPr="00F61F0F">
        <w:t>3</w:t>
      </w:r>
      <w:r w:rsidR="00275FFF" w:rsidRPr="00F61F0F">
        <w:t>. Комплексы (архитектурно-градостроительные ансамбли)</w:t>
      </w:r>
    </w:p>
    <w:p w14:paraId="1837E7CE" w14:textId="77777777" w:rsidR="00275FFF" w:rsidRPr="00F61F0F" w:rsidRDefault="00FA06DB" w:rsidP="00273E8A">
      <w:pPr>
        <w:pStyle w:val="af2"/>
      </w:pPr>
      <w:r w:rsidRPr="00F61F0F">
        <w:t>4</w:t>
      </w:r>
      <w:r w:rsidR="00275FFF" w:rsidRPr="00F61F0F">
        <w:t>.</w:t>
      </w:r>
      <w:r w:rsidRPr="00F61F0F">
        <w:t>4</w:t>
      </w:r>
      <w:r w:rsidR="00275FFF" w:rsidRPr="00F61F0F">
        <w:t>. Исторические зеленые насаждения</w:t>
      </w:r>
    </w:p>
    <w:p w14:paraId="33C47884" w14:textId="77777777" w:rsidR="00275FFF" w:rsidRPr="00F61F0F" w:rsidRDefault="00FA06DB" w:rsidP="00273E8A">
      <w:pPr>
        <w:pStyle w:val="af2"/>
      </w:pPr>
      <w:r w:rsidRPr="00F61F0F">
        <w:t>4</w:t>
      </w:r>
      <w:r w:rsidR="00275FFF" w:rsidRPr="00F61F0F">
        <w:t>.</w:t>
      </w:r>
      <w:r w:rsidRPr="00F61F0F">
        <w:t>5</w:t>
      </w:r>
      <w:r w:rsidR="00275FFF" w:rsidRPr="00F61F0F">
        <w:t>. Участки природного ландшафта</w:t>
      </w:r>
    </w:p>
    <w:p w14:paraId="13504004" w14:textId="77777777" w:rsidR="00275FFF" w:rsidRPr="00F61F0F" w:rsidRDefault="00FA06DB" w:rsidP="00273E8A">
      <w:pPr>
        <w:pStyle w:val="af2"/>
      </w:pPr>
      <w:r w:rsidRPr="00F61F0F">
        <w:t>4</w:t>
      </w:r>
      <w:r w:rsidR="00275FFF" w:rsidRPr="00F61F0F">
        <w:t>.</w:t>
      </w:r>
      <w:r w:rsidRPr="00F61F0F">
        <w:t>6</w:t>
      </w:r>
      <w:r w:rsidR="00275FFF" w:rsidRPr="00F61F0F">
        <w:t>. Водные объекты</w:t>
      </w:r>
    </w:p>
    <w:p w14:paraId="08B487B0" w14:textId="77777777" w:rsidR="00275FFF" w:rsidRPr="00F61F0F" w:rsidRDefault="00FA06DB" w:rsidP="00273E8A">
      <w:pPr>
        <w:pStyle w:val="af2"/>
      </w:pPr>
      <w:r w:rsidRPr="00F61F0F">
        <w:t>4</w:t>
      </w:r>
      <w:r w:rsidR="00275FFF" w:rsidRPr="00F61F0F">
        <w:t>.</w:t>
      </w:r>
      <w:r w:rsidRPr="00F61F0F">
        <w:t>7</w:t>
      </w:r>
      <w:r w:rsidR="00275FFF" w:rsidRPr="00F61F0F">
        <w:t>. Участки естественных природных доминант</w:t>
      </w:r>
    </w:p>
    <w:p w14:paraId="10C62130" w14:textId="77777777" w:rsidR="00275FFF" w:rsidRPr="00F61F0F" w:rsidRDefault="00BF6678" w:rsidP="00273E8A">
      <w:pPr>
        <w:pStyle w:val="af2"/>
      </w:pPr>
      <w:r w:rsidRPr="00F61F0F">
        <w:t>5</w:t>
      </w:r>
      <w:r w:rsidR="00275FFF" w:rsidRPr="00F61F0F">
        <w:t>. Объемно-пространственная структура</w:t>
      </w:r>
    </w:p>
    <w:p w14:paraId="1BF3F566" w14:textId="77777777" w:rsidR="00275FFF" w:rsidRPr="00F61F0F" w:rsidRDefault="00AC6D63" w:rsidP="00273E8A">
      <w:pPr>
        <w:pStyle w:val="af2"/>
      </w:pPr>
      <w:r w:rsidRPr="00F61F0F">
        <w:t>6</w:t>
      </w:r>
      <w:r w:rsidR="0001454D" w:rsidRPr="00F61F0F">
        <w:t>. Композиция и силуэт застройки - соотношение вертикальных и горизонтальных доминант и акцентов</w:t>
      </w:r>
    </w:p>
    <w:p w14:paraId="7919FE0D" w14:textId="77777777" w:rsidR="0001454D" w:rsidRPr="00F61F0F" w:rsidRDefault="00AC6D63" w:rsidP="00273E8A">
      <w:pPr>
        <w:pStyle w:val="af2"/>
      </w:pPr>
      <w:r w:rsidRPr="00F61F0F">
        <w:t>7</w:t>
      </w:r>
      <w:r w:rsidR="0001454D" w:rsidRPr="00F61F0F">
        <w:t>. Соотношение между различными городскими пространствами (свободными, застроенными, озелененными)</w:t>
      </w:r>
    </w:p>
    <w:p w14:paraId="75343B2B" w14:textId="77777777" w:rsidR="0001454D" w:rsidRPr="00F61F0F" w:rsidRDefault="00AC6D63" w:rsidP="00273E8A">
      <w:pPr>
        <w:pStyle w:val="af2"/>
      </w:pPr>
      <w:r w:rsidRPr="00F61F0F">
        <w:t>8</w:t>
      </w:r>
      <w:r w:rsidR="0001454D" w:rsidRPr="00F61F0F">
        <w:t>. Композиционно-видовые связи (панорамы), соотношение природного и созданного человеком окружения</w:t>
      </w:r>
      <w:r w:rsidR="00CD6F57" w:rsidRPr="00F61F0F">
        <w:t>.</w:t>
      </w:r>
    </w:p>
    <w:p w14:paraId="6FCEE9F6" w14:textId="77777777" w:rsidR="00377210" w:rsidRPr="00F61F0F" w:rsidRDefault="00377210" w:rsidP="00273E8A">
      <w:pPr>
        <w:pStyle w:val="111"/>
      </w:pPr>
      <w:bookmarkStart w:id="47" w:name="_Toc10476621"/>
      <w:bookmarkStart w:id="48" w:name="_Toc158620652"/>
      <w:r w:rsidRPr="00F61F0F">
        <w:lastRenderedPageBreak/>
        <w:t>Объекты культурного наследия</w:t>
      </w:r>
      <w:bookmarkEnd w:id="47"/>
      <w:bookmarkEnd w:id="48"/>
    </w:p>
    <w:p w14:paraId="6FF2809E" w14:textId="77777777" w:rsidR="001D2221" w:rsidRPr="00F61F0F" w:rsidRDefault="001D2221" w:rsidP="00273E8A">
      <w:pPr>
        <w:pStyle w:val="af2"/>
      </w:pPr>
      <w:r w:rsidRPr="00F61F0F">
        <w:t>Туризм сегодня является одной из наиболее высокодоходных и динамично развивающихся отраслей экономики. Развитие туризма оказывает стимулирующее воздействие на такие секторы экономики, как информатизация и телекоммуникации, торговля, строительство, сельское хозяйство, производство товаров народного потребления.</w:t>
      </w:r>
    </w:p>
    <w:p w14:paraId="453D3026" w14:textId="77777777" w:rsidR="00526AA2" w:rsidRPr="00F61F0F" w:rsidRDefault="00526AA2" w:rsidP="00273E8A">
      <w:pPr>
        <w:pStyle w:val="af2"/>
      </w:pPr>
      <w:r w:rsidRPr="00F61F0F">
        <w:t>В соответствии с постановлением Администрации Вологодской области от 18.07.1994 № 409 «О совершенствовании работы по охране и использованию памятников истории и культуры Вологодской области» город Череповец включен в список исторических поселений Вологодской области, установлены границы исторического поселения. Историческое поселения включает основные ансамбли городской застройки, историческое ядро города.</w:t>
      </w:r>
      <w:r w:rsidR="007E0917" w:rsidRPr="00F61F0F">
        <w:t xml:space="preserve"> В Генеральном плане учтены градостроительные регламенты, накладывающие ограничения на развитие функциональных зон в границах исторического поселения.</w:t>
      </w:r>
    </w:p>
    <w:p w14:paraId="576CFA4B" w14:textId="77777777" w:rsidR="00377210" w:rsidRPr="00F61F0F" w:rsidRDefault="007E0917" w:rsidP="00273E8A">
      <w:pPr>
        <w:pStyle w:val="af2"/>
      </w:pPr>
      <w:r w:rsidRPr="00F61F0F">
        <w:t>По состоянию на</w:t>
      </w:r>
      <w:r w:rsidR="0057724A" w:rsidRPr="00F61F0F">
        <w:t xml:space="preserve"> </w:t>
      </w:r>
      <w:r w:rsidR="00FB7037" w:rsidRPr="00F61F0F">
        <w:t>202</w:t>
      </w:r>
      <w:r w:rsidR="00B97B17" w:rsidRPr="00F61F0F">
        <w:t>3 г.</w:t>
      </w:r>
      <w:r w:rsidR="00FB7037" w:rsidRPr="00F61F0F">
        <w:t xml:space="preserve"> по данным</w:t>
      </w:r>
      <w:r w:rsidRPr="00F61F0F">
        <w:t xml:space="preserve"> </w:t>
      </w:r>
      <w:r w:rsidR="003E1E95" w:rsidRPr="00F61F0F">
        <w:t>Комитета по охране объектов культурного наследия Вологодской области на</w:t>
      </w:r>
      <w:r w:rsidR="00377210" w:rsidRPr="00F61F0F">
        <w:t xml:space="preserve"> территории </w:t>
      </w:r>
      <w:r w:rsidR="003E1E95" w:rsidRPr="00F61F0F">
        <w:t>города Черепов</w:t>
      </w:r>
      <w:r w:rsidR="0005422D" w:rsidRPr="00F61F0F">
        <w:t>ца</w:t>
      </w:r>
      <w:r w:rsidR="003E1E95" w:rsidRPr="00F61F0F">
        <w:t xml:space="preserve"> </w:t>
      </w:r>
      <w:r w:rsidR="00B97B17" w:rsidRPr="00F61F0F">
        <w:t>расположены</w:t>
      </w:r>
      <w:r w:rsidR="00377210" w:rsidRPr="00F61F0F">
        <w:t>:</w:t>
      </w:r>
    </w:p>
    <w:p w14:paraId="0ACAFCF2" w14:textId="77777777" w:rsidR="00377210" w:rsidRPr="00F61F0F" w:rsidRDefault="00B55AFC" w:rsidP="00273E8A">
      <w:pPr>
        <w:pStyle w:val="a5"/>
      </w:pPr>
      <w:r w:rsidRPr="00F61F0F">
        <w:t>4</w:t>
      </w:r>
      <w:r w:rsidR="00377210" w:rsidRPr="00F61F0F">
        <w:t xml:space="preserve"> ОКН федерального значения;</w:t>
      </w:r>
    </w:p>
    <w:p w14:paraId="28568065" w14:textId="77777777" w:rsidR="00B97B17" w:rsidRPr="00F61F0F" w:rsidRDefault="00526AA2" w:rsidP="00273E8A">
      <w:pPr>
        <w:pStyle w:val="a5"/>
      </w:pPr>
      <w:r w:rsidRPr="00F61F0F">
        <w:t>6</w:t>
      </w:r>
      <w:r w:rsidR="0006685A" w:rsidRPr="00F61F0F">
        <w:t>5</w:t>
      </w:r>
      <w:r w:rsidR="00B97B17" w:rsidRPr="00F61F0F">
        <w:t xml:space="preserve"> ОКН регионального значения.</w:t>
      </w:r>
    </w:p>
    <w:p w14:paraId="19886A2D" w14:textId="77777777" w:rsidR="00633367" w:rsidRPr="00F61F0F" w:rsidRDefault="00B97B17" w:rsidP="00273E8A">
      <w:pPr>
        <w:pStyle w:val="af2"/>
      </w:pPr>
      <w:r w:rsidRPr="00F61F0F">
        <w:t>Кроме того, по данным официального сайта Комитета по охране объектов культурного наследия Вологодской области по состоянию на 14.03.2023 г. на территории города Черепов</w:t>
      </w:r>
      <w:r w:rsidR="0005422D" w:rsidRPr="00F61F0F">
        <w:t>ца</w:t>
      </w:r>
      <w:r w:rsidRPr="00F61F0F">
        <w:t xml:space="preserve"> расположены </w:t>
      </w:r>
      <w:r w:rsidR="00633367" w:rsidRPr="00F61F0F">
        <w:t>выявленные ОКН:</w:t>
      </w:r>
    </w:p>
    <w:p w14:paraId="215DFEC4" w14:textId="77777777" w:rsidR="00B55AFC" w:rsidRPr="00F61F0F" w:rsidRDefault="00B55AFC" w:rsidP="00273E8A">
      <w:pPr>
        <w:pStyle w:val="a5"/>
      </w:pPr>
      <w:r w:rsidRPr="00F61F0F">
        <w:t xml:space="preserve">19 </w:t>
      </w:r>
      <w:r w:rsidR="00526AA2" w:rsidRPr="00F61F0F">
        <w:t>объектов археологического наследия</w:t>
      </w:r>
      <w:r w:rsidR="00477245" w:rsidRPr="00F61F0F">
        <w:t>.</w:t>
      </w:r>
    </w:p>
    <w:p w14:paraId="2E036472" w14:textId="77777777" w:rsidR="00F74053" w:rsidRPr="00F61F0F" w:rsidRDefault="00F74053" w:rsidP="00273E8A">
      <w:pPr>
        <w:pStyle w:val="af2"/>
      </w:pPr>
      <w:r w:rsidRPr="00F61F0F">
        <w:t>Территории объектов культурного наследия установлены постановлениями уполномоченных органов исполнительной власти Вологодской области в период с 2012 года по настоящее время.</w:t>
      </w:r>
    </w:p>
    <w:p w14:paraId="53312894" w14:textId="77777777" w:rsidR="00377210" w:rsidRPr="00F61F0F" w:rsidRDefault="00377210" w:rsidP="00273E8A">
      <w:pPr>
        <w:pStyle w:val="af2"/>
      </w:pPr>
      <w:r w:rsidRPr="00F61F0F">
        <w:t xml:space="preserve">Информация по объектам культурного наследия, расположенным в границах </w:t>
      </w:r>
      <w:r w:rsidR="005B0AF2" w:rsidRPr="00F61F0F">
        <w:t>городского округа город Череповец</w:t>
      </w:r>
      <w:r w:rsidRPr="00F61F0F">
        <w:t xml:space="preserve"> представлена в таблиц</w:t>
      </w:r>
      <w:r w:rsidR="00F864BE" w:rsidRPr="00F61F0F">
        <w:t xml:space="preserve">е </w:t>
      </w:r>
      <w:r w:rsidR="00792B61" w:rsidRPr="00F61F0F">
        <w:t>1.4.6-1</w:t>
      </w:r>
      <w:r w:rsidR="00DB140F" w:rsidRPr="00F61F0F">
        <w:t>.</w:t>
      </w:r>
    </w:p>
    <w:p w14:paraId="1FEE9454" w14:textId="77777777" w:rsidR="00256F77" w:rsidRPr="00F61F0F" w:rsidRDefault="00256F77" w:rsidP="00273E8A">
      <w:pPr>
        <w:pStyle w:val="af2"/>
      </w:pPr>
      <w:r w:rsidRPr="00F61F0F">
        <w:t xml:space="preserve">Информация по выявленным объектам археологического наследия, расположенным в границах </w:t>
      </w:r>
      <w:r w:rsidR="005B0AF2" w:rsidRPr="00F61F0F">
        <w:t>городского округа город Череповец</w:t>
      </w:r>
      <w:r w:rsidRPr="00F61F0F">
        <w:t xml:space="preserve"> представлена в таблице 1.4.6-2. В соответствии с приказом Министерства культуры Российской Федерации от 01.09.2015 № 2328 «Об утверждении перечня отдельных сведений об объектах археологического наследия, которые не подлежат опубликованию», </w:t>
      </w:r>
      <w:r w:rsidRPr="00F61F0F">
        <w:lastRenderedPageBreak/>
        <w:t>сведения о местонахождении объекта археологического наследия (адрес объекта или при его отсутствии описание местоположения объекта), фотографическое (иное графическое) изображение объекта археологического наследия, не подлежат опубликованию.</w:t>
      </w:r>
    </w:p>
    <w:p w14:paraId="1EBD16D6" w14:textId="77777777" w:rsidR="006253E5" w:rsidRPr="00F61F0F" w:rsidRDefault="006253E5" w:rsidP="006253E5">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«Об объектах культурного наследия (памятниках истории и культуры) народов Российской Федерации».</w:t>
      </w:r>
    </w:p>
    <w:p w14:paraId="5721CBAF" w14:textId="77777777" w:rsidR="006253E5" w:rsidRPr="00F61F0F" w:rsidRDefault="006253E5" w:rsidP="006253E5">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14:paraId="468FDE67" w14:textId="77777777" w:rsidR="006253E5" w:rsidRPr="00F61F0F" w:rsidRDefault="006253E5" w:rsidP="00273E8A">
      <w:pPr>
        <w:pStyle w:val="af2"/>
        <w:sectPr w:rsidR="006253E5" w:rsidRPr="00F61F0F" w:rsidSect="00D90843">
          <w:pgSz w:w="11906" w:h="16838"/>
          <w:pgMar w:top="1134" w:right="850" w:bottom="1134" w:left="1701" w:header="708" w:footer="708" w:gutter="0"/>
          <w:cols w:space="708"/>
          <w:titlePg/>
          <w:docGrid w:linePitch="360"/>
        </w:sectPr>
      </w:pPr>
    </w:p>
    <w:p w14:paraId="1853E97E" w14:textId="77777777" w:rsidR="00792B61" w:rsidRPr="00F61F0F" w:rsidRDefault="00792B61" w:rsidP="00273E8A">
      <w:pPr>
        <w:pStyle w:val="11110"/>
        <w:ind w:left="567" w:hanging="425"/>
      </w:pPr>
      <w:r w:rsidRPr="00F61F0F">
        <w:lastRenderedPageBreak/>
        <w:t xml:space="preserve">Перечень объектов культурного наследия на территории </w:t>
      </w:r>
      <w:r w:rsidR="002F4E44" w:rsidRPr="00F61F0F">
        <w:t>городского округа город Череповец</w:t>
      </w:r>
      <w:r w:rsidR="00B97B17" w:rsidRPr="00F61F0F">
        <w:t xml:space="preserve"> (по состоянию на 02.05.2023 г.)</w:t>
      </w:r>
    </w:p>
    <w:tbl>
      <w:tblPr>
        <w:tblW w:w="0" w:type="auto"/>
        <w:tblLayout w:type="fixed"/>
        <w:tblLook w:val="04A0" w:firstRow="1" w:lastRow="0" w:firstColumn="1" w:lastColumn="0" w:noHBand="0" w:noVBand="1"/>
      </w:tblPr>
      <w:tblGrid>
        <w:gridCol w:w="444"/>
        <w:gridCol w:w="1365"/>
        <w:gridCol w:w="1918"/>
        <w:gridCol w:w="2088"/>
        <w:gridCol w:w="1523"/>
        <w:gridCol w:w="1555"/>
        <w:gridCol w:w="1563"/>
        <w:gridCol w:w="1985"/>
        <w:gridCol w:w="1134"/>
        <w:gridCol w:w="1211"/>
      </w:tblGrid>
      <w:tr w:rsidR="004537B7" w:rsidRPr="00F61F0F" w14:paraId="010FBB5F" w14:textId="77777777" w:rsidTr="00B01E83">
        <w:trPr>
          <w:trHeight w:val="20"/>
        </w:trPr>
        <w:tc>
          <w:tcPr>
            <w:tcW w:w="4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31329B" w14:textId="77777777" w:rsidR="003C4FE1" w:rsidRPr="00F61F0F" w:rsidRDefault="003C4FE1" w:rsidP="00273E8A">
            <w:pPr>
              <w:spacing w:after="0" w:line="240" w:lineRule="auto"/>
              <w:jc w:val="center"/>
              <w:rPr>
                <w:rFonts w:ascii="Times New Roman" w:eastAsia="Times New Roman" w:hAnsi="Times New Roman" w:cs="Times New Roman"/>
                <w:b/>
                <w:bCs/>
                <w:sz w:val="20"/>
                <w:szCs w:val="20"/>
                <w:lang w:eastAsia="ru-RU"/>
              </w:rPr>
            </w:pPr>
            <w:r w:rsidRPr="00F61F0F">
              <w:rPr>
                <w:rFonts w:ascii="Times New Roman" w:eastAsia="Times New Roman" w:hAnsi="Times New Roman" w:cs="Times New Roman"/>
                <w:b/>
                <w:bCs/>
                <w:sz w:val="20"/>
                <w:szCs w:val="20"/>
                <w:lang w:eastAsia="ru-RU"/>
              </w:rPr>
              <w:t>№</w:t>
            </w:r>
          </w:p>
        </w:tc>
        <w:tc>
          <w:tcPr>
            <w:tcW w:w="1365" w:type="dxa"/>
            <w:tcBorders>
              <w:top w:val="single" w:sz="4" w:space="0" w:color="000000"/>
              <w:left w:val="nil"/>
              <w:bottom w:val="single" w:sz="4" w:space="0" w:color="000000"/>
              <w:right w:val="single" w:sz="4" w:space="0" w:color="000000"/>
            </w:tcBorders>
            <w:shd w:val="clear" w:color="auto" w:fill="auto"/>
            <w:vAlign w:val="center"/>
            <w:hideMark/>
          </w:tcPr>
          <w:p w14:paraId="086F481E" w14:textId="77777777" w:rsidR="003C4FE1" w:rsidRPr="00F61F0F" w:rsidRDefault="003C4FE1" w:rsidP="00273E8A">
            <w:pPr>
              <w:spacing w:after="0" w:line="240" w:lineRule="auto"/>
              <w:jc w:val="center"/>
              <w:rPr>
                <w:rFonts w:ascii="Times New Roman" w:eastAsia="Times New Roman" w:hAnsi="Times New Roman" w:cs="Times New Roman"/>
                <w:b/>
                <w:bCs/>
                <w:sz w:val="20"/>
                <w:szCs w:val="20"/>
                <w:lang w:eastAsia="ru-RU"/>
              </w:rPr>
            </w:pPr>
            <w:r w:rsidRPr="00F61F0F">
              <w:rPr>
                <w:rFonts w:ascii="Times New Roman" w:eastAsia="Times New Roman" w:hAnsi="Times New Roman" w:cs="Times New Roman"/>
                <w:b/>
                <w:bCs/>
                <w:sz w:val="20"/>
                <w:szCs w:val="20"/>
                <w:lang w:eastAsia="ru-RU"/>
              </w:rPr>
              <w:t>Категория историко-культурного значения</w:t>
            </w:r>
          </w:p>
        </w:tc>
        <w:tc>
          <w:tcPr>
            <w:tcW w:w="1918" w:type="dxa"/>
            <w:tcBorders>
              <w:top w:val="single" w:sz="4" w:space="0" w:color="000000"/>
              <w:left w:val="nil"/>
              <w:bottom w:val="single" w:sz="4" w:space="0" w:color="000000"/>
              <w:right w:val="single" w:sz="4" w:space="0" w:color="000000"/>
            </w:tcBorders>
            <w:shd w:val="clear" w:color="auto" w:fill="auto"/>
            <w:vAlign w:val="center"/>
            <w:hideMark/>
          </w:tcPr>
          <w:p w14:paraId="302E5847" w14:textId="77777777" w:rsidR="003C4FE1" w:rsidRPr="00F61F0F" w:rsidRDefault="003C4FE1" w:rsidP="00273E8A">
            <w:pPr>
              <w:spacing w:after="0" w:line="240" w:lineRule="auto"/>
              <w:jc w:val="center"/>
              <w:rPr>
                <w:rFonts w:ascii="Times New Roman" w:eastAsia="Times New Roman" w:hAnsi="Times New Roman" w:cs="Times New Roman"/>
                <w:b/>
                <w:bCs/>
                <w:sz w:val="20"/>
                <w:szCs w:val="20"/>
                <w:lang w:eastAsia="ru-RU"/>
              </w:rPr>
            </w:pPr>
            <w:r w:rsidRPr="00F61F0F">
              <w:rPr>
                <w:rFonts w:ascii="Times New Roman" w:eastAsia="Times New Roman" w:hAnsi="Times New Roman" w:cs="Times New Roman"/>
                <w:b/>
                <w:bCs/>
                <w:sz w:val="20"/>
                <w:szCs w:val="20"/>
                <w:lang w:eastAsia="ru-RU"/>
              </w:rPr>
              <w:t>Регистрационный/учетный номер ОКН в ЕГРКН</w:t>
            </w:r>
          </w:p>
        </w:tc>
        <w:tc>
          <w:tcPr>
            <w:tcW w:w="2088" w:type="dxa"/>
            <w:tcBorders>
              <w:top w:val="single" w:sz="4" w:space="0" w:color="000000"/>
              <w:left w:val="nil"/>
              <w:bottom w:val="single" w:sz="4" w:space="0" w:color="000000"/>
              <w:right w:val="single" w:sz="4" w:space="0" w:color="000000"/>
            </w:tcBorders>
            <w:shd w:val="clear" w:color="auto" w:fill="auto"/>
            <w:vAlign w:val="center"/>
            <w:hideMark/>
          </w:tcPr>
          <w:p w14:paraId="7CFD6A2A" w14:textId="77777777" w:rsidR="003C4FE1" w:rsidRPr="00F61F0F" w:rsidRDefault="003C4FE1" w:rsidP="00273E8A">
            <w:pPr>
              <w:spacing w:after="0" w:line="240" w:lineRule="auto"/>
              <w:jc w:val="center"/>
              <w:rPr>
                <w:rFonts w:ascii="Times New Roman" w:eastAsia="Times New Roman" w:hAnsi="Times New Roman" w:cs="Times New Roman"/>
                <w:b/>
                <w:bCs/>
                <w:sz w:val="20"/>
                <w:szCs w:val="20"/>
                <w:lang w:eastAsia="ru-RU"/>
              </w:rPr>
            </w:pPr>
            <w:r w:rsidRPr="00F61F0F">
              <w:rPr>
                <w:rFonts w:ascii="Times New Roman" w:eastAsia="Times New Roman" w:hAnsi="Times New Roman" w:cs="Times New Roman"/>
                <w:b/>
                <w:bCs/>
                <w:sz w:val="20"/>
                <w:szCs w:val="20"/>
                <w:lang w:eastAsia="ru-RU"/>
              </w:rPr>
              <w:t>Наименование ОКН</w:t>
            </w:r>
          </w:p>
        </w:tc>
        <w:tc>
          <w:tcPr>
            <w:tcW w:w="1523" w:type="dxa"/>
            <w:tcBorders>
              <w:top w:val="single" w:sz="4" w:space="0" w:color="000000"/>
              <w:left w:val="nil"/>
              <w:bottom w:val="single" w:sz="4" w:space="0" w:color="000000"/>
              <w:right w:val="single" w:sz="4" w:space="0" w:color="000000"/>
            </w:tcBorders>
            <w:shd w:val="clear" w:color="auto" w:fill="auto"/>
            <w:vAlign w:val="center"/>
            <w:hideMark/>
          </w:tcPr>
          <w:p w14:paraId="20DECD50" w14:textId="77777777" w:rsidR="003C4FE1" w:rsidRPr="00F61F0F" w:rsidRDefault="003C4FE1" w:rsidP="00273E8A">
            <w:pPr>
              <w:spacing w:after="0" w:line="240" w:lineRule="auto"/>
              <w:jc w:val="center"/>
              <w:rPr>
                <w:rFonts w:ascii="Times New Roman" w:eastAsia="Times New Roman" w:hAnsi="Times New Roman" w:cs="Times New Roman"/>
                <w:b/>
                <w:bCs/>
                <w:sz w:val="20"/>
                <w:szCs w:val="20"/>
                <w:lang w:eastAsia="ru-RU"/>
              </w:rPr>
            </w:pPr>
            <w:r w:rsidRPr="00F61F0F">
              <w:rPr>
                <w:rFonts w:ascii="Times New Roman" w:eastAsia="Times New Roman" w:hAnsi="Times New Roman" w:cs="Times New Roman"/>
                <w:b/>
                <w:bCs/>
                <w:sz w:val="20"/>
                <w:szCs w:val="20"/>
                <w:lang w:eastAsia="ru-RU"/>
              </w:rPr>
              <w:t xml:space="preserve">Месторасположение ОКН </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14:paraId="1E7739E0" w14:textId="77777777" w:rsidR="003C4FE1" w:rsidRPr="00F61F0F" w:rsidRDefault="003C4FE1" w:rsidP="00273E8A">
            <w:pPr>
              <w:spacing w:after="0" w:line="240" w:lineRule="auto"/>
              <w:jc w:val="center"/>
              <w:rPr>
                <w:rFonts w:ascii="Times New Roman" w:eastAsia="Times New Roman" w:hAnsi="Times New Roman" w:cs="Times New Roman"/>
                <w:b/>
                <w:bCs/>
                <w:sz w:val="20"/>
                <w:szCs w:val="20"/>
                <w:lang w:eastAsia="ru-RU"/>
              </w:rPr>
            </w:pPr>
            <w:r w:rsidRPr="00F61F0F">
              <w:rPr>
                <w:rFonts w:ascii="Times New Roman" w:eastAsia="Times New Roman" w:hAnsi="Times New Roman" w:cs="Times New Roman"/>
                <w:b/>
                <w:bCs/>
                <w:sz w:val="20"/>
                <w:szCs w:val="20"/>
                <w:lang w:eastAsia="ru-RU"/>
              </w:rPr>
              <w:t>Адрес ОКН (в соответствии с актом органа государственной власти о постановке под госохрану)</w:t>
            </w:r>
          </w:p>
        </w:tc>
        <w:tc>
          <w:tcPr>
            <w:tcW w:w="1563" w:type="dxa"/>
            <w:tcBorders>
              <w:top w:val="single" w:sz="4" w:space="0" w:color="000000"/>
              <w:left w:val="nil"/>
              <w:bottom w:val="single" w:sz="4" w:space="0" w:color="000000"/>
              <w:right w:val="single" w:sz="4" w:space="0" w:color="000000"/>
            </w:tcBorders>
            <w:shd w:val="clear" w:color="auto" w:fill="auto"/>
            <w:vAlign w:val="center"/>
            <w:hideMark/>
          </w:tcPr>
          <w:p w14:paraId="5EF4089C" w14:textId="77777777" w:rsidR="003C4FE1" w:rsidRPr="00F61F0F" w:rsidRDefault="003C4FE1" w:rsidP="00273E8A">
            <w:pPr>
              <w:spacing w:after="0" w:line="240" w:lineRule="auto"/>
              <w:jc w:val="center"/>
              <w:rPr>
                <w:rFonts w:ascii="Times New Roman" w:eastAsia="Times New Roman" w:hAnsi="Times New Roman" w:cs="Times New Roman"/>
                <w:b/>
                <w:bCs/>
                <w:sz w:val="20"/>
                <w:szCs w:val="20"/>
                <w:lang w:eastAsia="ru-RU"/>
              </w:rPr>
            </w:pPr>
            <w:r w:rsidRPr="00F61F0F">
              <w:rPr>
                <w:rFonts w:ascii="Times New Roman" w:eastAsia="Times New Roman" w:hAnsi="Times New Roman" w:cs="Times New Roman"/>
                <w:b/>
                <w:bCs/>
                <w:sz w:val="20"/>
                <w:szCs w:val="20"/>
                <w:lang w:eastAsia="ru-RU"/>
              </w:rPr>
              <w:t>Адрес ОКН (уточненный)</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52FB3864" w14:textId="77777777" w:rsidR="003C4FE1" w:rsidRPr="00F61F0F" w:rsidRDefault="003C4FE1" w:rsidP="00273E8A">
            <w:pPr>
              <w:spacing w:after="0" w:line="240" w:lineRule="auto"/>
              <w:jc w:val="center"/>
              <w:rPr>
                <w:rFonts w:ascii="Times New Roman" w:eastAsia="Times New Roman" w:hAnsi="Times New Roman" w:cs="Times New Roman"/>
                <w:b/>
                <w:bCs/>
                <w:sz w:val="20"/>
                <w:szCs w:val="20"/>
                <w:lang w:eastAsia="ru-RU"/>
              </w:rPr>
            </w:pPr>
            <w:r w:rsidRPr="00F61F0F">
              <w:rPr>
                <w:rFonts w:ascii="Times New Roman" w:eastAsia="Times New Roman" w:hAnsi="Times New Roman" w:cs="Times New Roman"/>
                <w:b/>
                <w:bCs/>
                <w:sz w:val="20"/>
                <w:szCs w:val="20"/>
                <w:lang w:eastAsia="ru-RU"/>
              </w:rPr>
              <w:t>Документ о постановке под государственную охрану</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14:paraId="0AAF2781" w14:textId="77777777" w:rsidR="003C4FE1" w:rsidRPr="00F61F0F" w:rsidRDefault="003C4FE1" w:rsidP="00273E8A">
            <w:pPr>
              <w:spacing w:after="0" w:line="240" w:lineRule="auto"/>
              <w:jc w:val="center"/>
              <w:rPr>
                <w:rFonts w:ascii="Times New Roman" w:eastAsia="Times New Roman" w:hAnsi="Times New Roman" w:cs="Times New Roman"/>
                <w:b/>
                <w:bCs/>
                <w:sz w:val="20"/>
                <w:szCs w:val="20"/>
                <w:lang w:eastAsia="ru-RU"/>
              </w:rPr>
            </w:pPr>
            <w:r w:rsidRPr="00F61F0F">
              <w:rPr>
                <w:rFonts w:ascii="Times New Roman" w:eastAsia="Times New Roman" w:hAnsi="Times New Roman" w:cs="Times New Roman"/>
                <w:b/>
                <w:bCs/>
                <w:sz w:val="20"/>
                <w:szCs w:val="20"/>
                <w:lang w:eastAsia="ru-RU"/>
              </w:rPr>
              <w:t>Вид ОКН</w:t>
            </w:r>
          </w:p>
        </w:tc>
        <w:tc>
          <w:tcPr>
            <w:tcW w:w="1211" w:type="dxa"/>
            <w:tcBorders>
              <w:top w:val="single" w:sz="4" w:space="0" w:color="000000"/>
              <w:left w:val="nil"/>
              <w:bottom w:val="single" w:sz="4" w:space="0" w:color="000000"/>
              <w:right w:val="single" w:sz="4" w:space="0" w:color="000000"/>
            </w:tcBorders>
            <w:shd w:val="clear" w:color="000000" w:fill="FFFFFF"/>
            <w:vAlign w:val="center"/>
            <w:hideMark/>
          </w:tcPr>
          <w:p w14:paraId="7C8B24CD" w14:textId="77777777" w:rsidR="003C4FE1" w:rsidRPr="00F61F0F" w:rsidRDefault="003C4FE1" w:rsidP="00273E8A">
            <w:pPr>
              <w:spacing w:after="0" w:line="240" w:lineRule="auto"/>
              <w:jc w:val="center"/>
              <w:rPr>
                <w:rFonts w:ascii="Times New Roman" w:eastAsia="Times New Roman" w:hAnsi="Times New Roman" w:cs="Times New Roman"/>
                <w:b/>
                <w:bCs/>
                <w:sz w:val="20"/>
                <w:szCs w:val="20"/>
                <w:lang w:eastAsia="ru-RU"/>
              </w:rPr>
            </w:pPr>
            <w:r w:rsidRPr="00F61F0F">
              <w:rPr>
                <w:rFonts w:ascii="Times New Roman" w:eastAsia="Times New Roman" w:hAnsi="Times New Roman" w:cs="Times New Roman"/>
                <w:b/>
                <w:bCs/>
                <w:sz w:val="20"/>
                <w:szCs w:val="20"/>
                <w:lang w:eastAsia="ru-RU"/>
              </w:rPr>
              <w:t>Границы территорий</w:t>
            </w:r>
          </w:p>
        </w:tc>
      </w:tr>
    </w:tbl>
    <w:p w14:paraId="5393D865" w14:textId="77777777" w:rsidR="003C4FE1" w:rsidRPr="00F61F0F" w:rsidRDefault="003C4FE1" w:rsidP="00273E8A">
      <w:pPr>
        <w:spacing w:after="0" w:line="240" w:lineRule="auto"/>
        <w:rPr>
          <w:sz w:val="2"/>
          <w:szCs w:val="2"/>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1365"/>
        <w:gridCol w:w="1918"/>
        <w:gridCol w:w="2088"/>
        <w:gridCol w:w="1523"/>
        <w:gridCol w:w="1555"/>
        <w:gridCol w:w="1563"/>
        <w:gridCol w:w="1985"/>
        <w:gridCol w:w="1134"/>
        <w:gridCol w:w="1211"/>
      </w:tblGrid>
      <w:tr w:rsidR="004537B7" w:rsidRPr="00F61F0F" w14:paraId="2B9445E3" w14:textId="77777777" w:rsidTr="00435A8A">
        <w:trPr>
          <w:trHeight w:val="20"/>
          <w:tblHeader/>
        </w:trPr>
        <w:tc>
          <w:tcPr>
            <w:tcW w:w="444" w:type="dxa"/>
            <w:shd w:val="clear" w:color="auto" w:fill="auto"/>
          </w:tcPr>
          <w:p w14:paraId="69E16CF6" w14:textId="77777777" w:rsidR="003C4FE1" w:rsidRPr="00F61F0F" w:rsidRDefault="00E12DF6" w:rsidP="00435A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1</w:t>
            </w:r>
          </w:p>
        </w:tc>
        <w:tc>
          <w:tcPr>
            <w:tcW w:w="1365" w:type="dxa"/>
            <w:shd w:val="clear" w:color="auto" w:fill="auto"/>
            <w:vAlign w:val="center"/>
            <w:hideMark/>
          </w:tcPr>
          <w:p w14:paraId="081E0F9C" w14:textId="77777777" w:rsidR="003C4FE1" w:rsidRPr="00F61F0F" w:rsidRDefault="003C4FE1" w:rsidP="00273E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2</w:t>
            </w:r>
          </w:p>
        </w:tc>
        <w:tc>
          <w:tcPr>
            <w:tcW w:w="1918" w:type="dxa"/>
            <w:shd w:val="clear" w:color="auto" w:fill="auto"/>
            <w:vAlign w:val="center"/>
            <w:hideMark/>
          </w:tcPr>
          <w:p w14:paraId="044978EA" w14:textId="77777777" w:rsidR="003C4FE1" w:rsidRPr="00F61F0F" w:rsidRDefault="003C4FE1" w:rsidP="00273E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w:t>
            </w:r>
          </w:p>
        </w:tc>
        <w:tc>
          <w:tcPr>
            <w:tcW w:w="2088" w:type="dxa"/>
            <w:shd w:val="clear" w:color="auto" w:fill="auto"/>
            <w:vAlign w:val="center"/>
            <w:hideMark/>
          </w:tcPr>
          <w:p w14:paraId="11B0670D" w14:textId="77777777" w:rsidR="003C4FE1" w:rsidRPr="00F61F0F" w:rsidRDefault="003C4FE1" w:rsidP="00273E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4</w:t>
            </w:r>
          </w:p>
        </w:tc>
        <w:tc>
          <w:tcPr>
            <w:tcW w:w="1523" w:type="dxa"/>
            <w:shd w:val="clear" w:color="auto" w:fill="auto"/>
            <w:vAlign w:val="center"/>
            <w:hideMark/>
          </w:tcPr>
          <w:p w14:paraId="376E207C" w14:textId="77777777" w:rsidR="003C4FE1" w:rsidRPr="00F61F0F" w:rsidRDefault="003C4FE1" w:rsidP="00273E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5</w:t>
            </w:r>
          </w:p>
        </w:tc>
        <w:tc>
          <w:tcPr>
            <w:tcW w:w="1555" w:type="dxa"/>
            <w:shd w:val="clear" w:color="auto" w:fill="auto"/>
            <w:vAlign w:val="center"/>
            <w:hideMark/>
          </w:tcPr>
          <w:p w14:paraId="16E108D2" w14:textId="77777777" w:rsidR="003C4FE1" w:rsidRPr="00F61F0F" w:rsidRDefault="003C4FE1" w:rsidP="00273E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6</w:t>
            </w:r>
          </w:p>
        </w:tc>
        <w:tc>
          <w:tcPr>
            <w:tcW w:w="1563" w:type="dxa"/>
            <w:shd w:val="clear" w:color="auto" w:fill="auto"/>
            <w:vAlign w:val="center"/>
            <w:hideMark/>
          </w:tcPr>
          <w:p w14:paraId="521C169C" w14:textId="77777777" w:rsidR="003C4FE1" w:rsidRPr="00F61F0F" w:rsidRDefault="003C4FE1" w:rsidP="00273E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7</w:t>
            </w:r>
          </w:p>
        </w:tc>
        <w:tc>
          <w:tcPr>
            <w:tcW w:w="1985" w:type="dxa"/>
            <w:shd w:val="clear" w:color="auto" w:fill="auto"/>
            <w:vAlign w:val="center"/>
            <w:hideMark/>
          </w:tcPr>
          <w:p w14:paraId="1A9C52F7" w14:textId="77777777" w:rsidR="003C4FE1" w:rsidRPr="00F61F0F" w:rsidRDefault="003C4FE1" w:rsidP="00273E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8</w:t>
            </w:r>
          </w:p>
        </w:tc>
        <w:tc>
          <w:tcPr>
            <w:tcW w:w="1134" w:type="dxa"/>
            <w:shd w:val="clear" w:color="auto" w:fill="auto"/>
            <w:vAlign w:val="center"/>
            <w:hideMark/>
          </w:tcPr>
          <w:p w14:paraId="7A277D9B" w14:textId="77777777" w:rsidR="003C4FE1" w:rsidRPr="00F61F0F" w:rsidRDefault="003C4FE1" w:rsidP="00273E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9</w:t>
            </w:r>
          </w:p>
        </w:tc>
        <w:tc>
          <w:tcPr>
            <w:tcW w:w="1211" w:type="dxa"/>
            <w:shd w:val="clear" w:color="auto" w:fill="auto"/>
            <w:vAlign w:val="center"/>
            <w:hideMark/>
          </w:tcPr>
          <w:p w14:paraId="580AA622" w14:textId="77777777" w:rsidR="003C4FE1" w:rsidRPr="00F61F0F" w:rsidRDefault="003C4FE1" w:rsidP="00273E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10</w:t>
            </w:r>
          </w:p>
        </w:tc>
      </w:tr>
      <w:tr w:rsidR="00435A8A" w:rsidRPr="00F61F0F" w14:paraId="5ADEB77E" w14:textId="77777777" w:rsidTr="00435A8A">
        <w:trPr>
          <w:trHeight w:val="20"/>
        </w:trPr>
        <w:tc>
          <w:tcPr>
            <w:tcW w:w="444" w:type="dxa"/>
            <w:shd w:val="clear" w:color="auto" w:fill="auto"/>
          </w:tcPr>
          <w:p w14:paraId="7249DFA4"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1</w:t>
            </w:r>
          </w:p>
        </w:tc>
        <w:tc>
          <w:tcPr>
            <w:tcW w:w="1365" w:type="dxa"/>
            <w:shd w:val="clear" w:color="auto" w:fill="auto"/>
            <w:hideMark/>
          </w:tcPr>
          <w:p w14:paraId="1715900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3143940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351720913210005</w:t>
            </w:r>
          </w:p>
        </w:tc>
        <w:tc>
          <w:tcPr>
            <w:tcW w:w="2088" w:type="dxa"/>
            <w:shd w:val="clear" w:color="auto" w:fill="auto"/>
            <w:hideMark/>
          </w:tcPr>
          <w:p w14:paraId="08933D9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«Комплекс кладбища жертв революции», дата создания (возникновения) не определена</w:t>
            </w:r>
          </w:p>
        </w:tc>
        <w:tc>
          <w:tcPr>
            <w:tcW w:w="1523" w:type="dxa"/>
            <w:shd w:val="clear" w:color="auto" w:fill="auto"/>
            <w:hideMark/>
          </w:tcPr>
          <w:p w14:paraId="13AFA52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545F78F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 пл. Революции</w:t>
            </w:r>
          </w:p>
        </w:tc>
        <w:tc>
          <w:tcPr>
            <w:tcW w:w="1563" w:type="dxa"/>
            <w:shd w:val="clear" w:color="auto" w:fill="auto"/>
            <w:hideMark/>
          </w:tcPr>
          <w:p w14:paraId="6DB0BDF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 пл. Революции</w:t>
            </w:r>
          </w:p>
        </w:tc>
        <w:tc>
          <w:tcPr>
            <w:tcW w:w="1985" w:type="dxa"/>
            <w:shd w:val="clear" w:color="auto" w:fill="auto"/>
            <w:hideMark/>
          </w:tcPr>
          <w:p w14:paraId="3073F6C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6BCF38E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Ансамбль</w:t>
            </w:r>
          </w:p>
        </w:tc>
        <w:tc>
          <w:tcPr>
            <w:tcW w:w="1211" w:type="dxa"/>
            <w:shd w:val="clear" w:color="auto" w:fill="auto"/>
            <w:hideMark/>
          </w:tcPr>
          <w:p w14:paraId="07C63B54"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№305-О от 26.09.2017 </w:t>
            </w:r>
          </w:p>
        </w:tc>
      </w:tr>
      <w:tr w:rsidR="00435A8A" w:rsidRPr="00F61F0F" w14:paraId="51232FB7" w14:textId="77777777" w:rsidTr="00435A8A">
        <w:trPr>
          <w:trHeight w:val="20"/>
        </w:trPr>
        <w:tc>
          <w:tcPr>
            <w:tcW w:w="444" w:type="dxa"/>
            <w:shd w:val="clear" w:color="auto" w:fill="auto"/>
          </w:tcPr>
          <w:p w14:paraId="2D323C89"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2</w:t>
            </w:r>
          </w:p>
        </w:tc>
        <w:tc>
          <w:tcPr>
            <w:tcW w:w="1365" w:type="dxa"/>
            <w:shd w:val="clear" w:color="auto" w:fill="auto"/>
            <w:hideMark/>
          </w:tcPr>
          <w:p w14:paraId="7B490C7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3C71048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351711288730005</w:t>
            </w:r>
          </w:p>
        </w:tc>
        <w:tc>
          <w:tcPr>
            <w:tcW w:w="2088" w:type="dxa"/>
            <w:shd w:val="clear" w:color="auto" w:fill="auto"/>
            <w:hideMark/>
          </w:tcPr>
          <w:p w14:paraId="56C6B4A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 Герою Советского Союза Алексею Николаевичу Годовикову, погибшему в Отечественную войну, в 1942 году», 1942 г.</w:t>
            </w:r>
          </w:p>
        </w:tc>
        <w:tc>
          <w:tcPr>
            <w:tcW w:w="1523" w:type="dxa"/>
            <w:shd w:val="clear" w:color="auto" w:fill="auto"/>
            <w:hideMark/>
          </w:tcPr>
          <w:p w14:paraId="200E860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683875F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 пл. Жертв революции</w:t>
            </w:r>
          </w:p>
        </w:tc>
        <w:tc>
          <w:tcPr>
            <w:tcW w:w="1563" w:type="dxa"/>
            <w:shd w:val="clear" w:color="auto" w:fill="auto"/>
            <w:hideMark/>
          </w:tcPr>
          <w:p w14:paraId="591239C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 пл. Революции</w:t>
            </w:r>
          </w:p>
        </w:tc>
        <w:tc>
          <w:tcPr>
            <w:tcW w:w="1985" w:type="dxa"/>
            <w:shd w:val="clear" w:color="auto" w:fill="auto"/>
            <w:hideMark/>
          </w:tcPr>
          <w:p w14:paraId="2B3F783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депутатов трудящихся от 30 декабря 1958 г. № 760 "Об утверждении дополнительного списка памятников истории, подлежащих государственной охране"</w:t>
            </w:r>
          </w:p>
        </w:tc>
        <w:tc>
          <w:tcPr>
            <w:tcW w:w="1134" w:type="dxa"/>
            <w:shd w:val="clear" w:color="auto" w:fill="auto"/>
            <w:hideMark/>
          </w:tcPr>
          <w:p w14:paraId="3CF37F3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646350E4"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1822BC9A" w14:textId="77777777" w:rsidTr="00435A8A">
        <w:trPr>
          <w:trHeight w:val="20"/>
        </w:trPr>
        <w:tc>
          <w:tcPr>
            <w:tcW w:w="444" w:type="dxa"/>
            <w:shd w:val="clear" w:color="auto" w:fill="auto"/>
          </w:tcPr>
          <w:p w14:paraId="4DEA671B"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3</w:t>
            </w:r>
          </w:p>
        </w:tc>
        <w:tc>
          <w:tcPr>
            <w:tcW w:w="1365" w:type="dxa"/>
            <w:shd w:val="clear" w:color="auto" w:fill="auto"/>
            <w:hideMark/>
          </w:tcPr>
          <w:p w14:paraId="348258A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0790542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351720891110005</w:t>
            </w:r>
          </w:p>
        </w:tc>
        <w:tc>
          <w:tcPr>
            <w:tcW w:w="2088" w:type="dxa"/>
            <w:shd w:val="clear" w:color="auto" w:fill="auto"/>
            <w:hideMark/>
          </w:tcPr>
          <w:p w14:paraId="46F8AF8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«Мемориальный комплекс», 1941–1945 гг.</w:t>
            </w:r>
          </w:p>
        </w:tc>
        <w:tc>
          <w:tcPr>
            <w:tcW w:w="1523" w:type="dxa"/>
            <w:vMerge w:val="restart"/>
            <w:shd w:val="clear" w:color="auto" w:fill="auto"/>
            <w:hideMark/>
          </w:tcPr>
          <w:p w14:paraId="4D72048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vMerge w:val="restart"/>
            <w:shd w:val="clear" w:color="auto" w:fill="auto"/>
            <w:hideMark/>
          </w:tcPr>
          <w:p w14:paraId="2A24F4B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Кирилловский тракт</w:t>
            </w:r>
          </w:p>
        </w:tc>
        <w:tc>
          <w:tcPr>
            <w:tcW w:w="1563" w:type="dxa"/>
            <w:vMerge w:val="restart"/>
            <w:shd w:val="clear" w:color="auto" w:fill="auto"/>
            <w:hideMark/>
          </w:tcPr>
          <w:p w14:paraId="66CC7DA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воинское кладбище</w:t>
            </w:r>
          </w:p>
        </w:tc>
        <w:tc>
          <w:tcPr>
            <w:tcW w:w="1985" w:type="dxa"/>
            <w:vMerge w:val="restart"/>
            <w:shd w:val="clear" w:color="auto" w:fill="auto"/>
            <w:hideMark/>
          </w:tcPr>
          <w:p w14:paraId="4DFE18F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Решение исполнительного комитета </w:t>
            </w:r>
            <w:r w:rsidRPr="00F61F0F">
              <w:rPr>
                <w:rFonts w:ascii="Times New Roman" w:eastAsia="Times New Roman" w:hAnsi="Times New Roman" w:cs="Times New Roman"/>
                <w:sz w:val="18"/>
                <w:szCs w:val="20"/>
                <w:lang w:eastAsia="ru-RU"/>
              </w:rPr>
              <w:lastRenderedPageBreak/>
              <w:t>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28114BC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Ансамбль</w:t>
            </w:r>
          </w:p>
        </w:tc>
        <w:tc>
          <w:tcPr>
            <w:tcW w:w="1211" w:type="dxa"/>
            <w:shd w:val="clear" w:color="auto" w:fill="auto"/>
            <w:hideMark/>
          </w:tcPr>
          <w:p w14:paraId="3A959931"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 </w:t>
            </w:r>
            <w:r w:rsidRPr="00F61F0F">
              <w:rPr>
                <w:rFonts w:ascii="Times New Roman" w:eastAsia="Times New Roman" w:hAnsi="Times New Roman" w:cs="Times New Roman"/>
                <w:sz w:val="18"/>
                <w:szCs w:val="20"/>
                <w:lang w:eastAsia="ru-RU"/>
              </w:rPr>
              <w:lastRenderedPageBreak/>
              <w:t xml:space="preserve">9-О/01-07 от 03.02.2023 г. </w:t>
            </w:r>
          </w:p>
        </w:tc>
      </w:tr>
      <w:tr w:rsidR="00435A8A" w:rsidRPr="00F61F0F" w14:paraId="377F5390" w14:textId="77777777" w:rsidTr="00435A8A">
        <w:trPr>
          <w:trHeight w:val="20"/>
        </w:trPr>
        <w:tc>
          <w:tcPr>
            <w:tcW w:w="444" w:type="dxa"/>
            <w:shd w:val="clear" w:color="auto" w:fill="auto"/>
          </w:tcPr>
          <w:p w14:paraId="07AA2495" w14:textId="77777777" w:rsidR="00435A8A" w:rsidRPr="00F61F0F" w:rsidRDefault="00435A8A" w:rsidP="00435A8A">
            <w:pPr>
              <w:spacing w:after="0" w:line="240" w:lineRule="auto"/>
              <w:rPr>
                <w:rFonts w:ascii="Times New Roman" w:eastAsia="Times New Roman" w:hAnsi="Times New Roman" w:cs="Times New Roman"/>
                <w:color w:val="FF0000"/>
                <w:sz w:val="18"/>
                <w:szCs w:val="18"/>
                <w:lang w:eastAsia="ru-RU"/>
              </w:rPr>
            </w:pPr>
            <w:r w:rsidRPr="00F61F0F">
              <w:rPr>
                <w:rFonts w:ascii="Times New Roman" w:hAnsi="Times New Roman" w:cs="Times New Roman"/>
                <w:color w:val="000000"/>
                <w:sz w:val="18"/>
                <w:szCs w:val="18"/>
              </w:rPr>
              <w:lastRenderedPageBreak/>
              <w:t>4</w:t>
            </w:r>
          </w:p>
        </w:tc>
        <w:tc>
          <w:tcPr>
            <w:tcW w:w="1365" w:type="dxa"/>
            <w:shd w:val="clear" w:color="auto" w:fill="auto"/>
            <w:hideMark/>
          </w:tcPr>
          <w:p w14:paraId="254A2A4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294541A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351710891110025</w:t>
            </w:r>
          </w:p>
        </w:tc>
        <w:tc>
          <w:tcPr>
            <w:tcW w:w="2088" w:type="dxa"/>
            <w:shd w:val="clear" w:color="auto" w:fill="auto"/>
            <w:hideMark/>
          </w:tcPr>
          <w:p w14:paraId="60F3BB2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«Братское кладбище советских воинов, умерших (погибших) в 1941–1945</w:t>
            </w:r>
            <w:r w:rsidRPr="00F61F0F">
              <w:rPr>
                <w:rFonts w:ascii="Times New Roman" w:eastAsia="Times New Roman" w:hAnsi="Times New Roman" w:cs="Times New Roman"/>
                <w:sz w:val="18"/>
                <w:szCs w:val="20"/>
                <w:lang w:eastAsia="ru-RU"/>
              </w:rPr>
              <w:br/>
              <w:t>гг.», 1941–1945 гг., входящий в состав объекта культурного наследия</w:t>
            </w:r>
            <w:r w:rsidRPr="00F61F0F">
              <w:rPr>
                <w:rFonts w:ascii="Times New Roman" w:eastAsia="Times New Roman" w:hAnsi="Times New Roman" w:cs="Times New Roman"/>
                <w:sz w:val="18"/>
                <w:szCs w:val="20"/>
                <w:lang w:eastAsia="ru-RU"/>
              </w:rPr>
              <w:br/>
              <w:t>регионального значения «Мемориальный комплекс», 1941–1945 гг.</w:t>
            </w:r>
          </w:p>
        </w:tc>
        <w:tc>
          <w:tcPr>
            <w:tcW w:w="1523" w:type="dxa"/>
            <w:vMerge/>
            <w:shd w:val="clear" w:color="auto" w:fill="auto"/>
            <w:vAlign w:val="center"/>
            <w:hideMark/>
          </w:tcPr>
          <w:p w14:paraId="015F4560"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p>
        </w:tc>
        <w:tc>
          <w:tcPr>
            <w:tcW w:w="1555" w:type="dxa"/>
            <w:vMerge/>
            <w:shd w:val="clear" w:color="auto" w:fill="auto"/>
            <w:vAlign w:val="center"/>
            <w:hideMark/>
          </w:tcPr>
          <w:p w14:paraId="3EF51990"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p>
        </w:tc>
        <w:tc>
          <w:tcPr>
            <w:tcW w:w="1563" w:type="dxa"/>
            <w:vMerge/>
            <w:shd w:val="clear" w:color="auto" w:fill="auto"/>
            <w:vAlign w:val="center"/>
            <w:hideMark/>
          </w:tcPr>
          <w:p w14:paraId="5BE2912A"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p>
        </w:tc>
        <w:tc>
          <w:tcPr>
            <w:tcW w:w="1985" w:type="dxa"/>
            <w:vMerge/>
            <w:shd w:val="clear" w:color="auto" w:fill="auto"/>
            <w:vAlign w:val="center"/>
            <w:hideMark/>
          </w:tcPr>
          <w:p w14:paraId="1DE7D41F"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p>
        </w:tc>
        <w:tc>
          <w:tcPr>
            <w:tcW w:w="1134" w:type="dxa"/>
            <w:shd w:val="clear" w:color="auto" w:fill="auto"/>
            <w:hideMark/>
          </w:tcPr>
          <w:p w14:paraId="61C1774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noWrap/>
            <w:vAlign w:val="bottom"/>
            <w:hideMark/>
          </w:tcPr>
          <w:p w14:paraId="5609228D"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w:t>
            </w:r>
          </w:p>
        </w:tc>
      </w:tr>
      <w:tr w:rsidR="00435A8A" w:rsidRPr="00F61F0F" w14:paraId="1A04F9E0" w14:textId="77777777" w:rsidTr="00435A8A">
        <w:trPr>
          <w:trHeight w:val="20"/>
        </w:trPr>
        <w:tc>
          <w:tcPr>
            <w:tcW w:w="444" w:type="dxa"/>
            <w:shd w:val="clear" w:color="auto" w:fill="auto"/>
          </w:tcPr>
          <w:p w14:paraId="2AB59B13" w14:textId="77777777" w:rsidR="00435A8A" w:rsidRPr="00F61F0F" w:rsidRDefault="00435A8A" w:rsidP="00435A8A">
            <w:pPr>
              <w:spacing w:after="0" w:line="240" w:lineRule="auto"/>
              <w:rPr>
                <w:rFonts w:ascii="Times New Roman" w:eastAsia="Times New Roman" w:hAnsi="Times New Roman" w:cs="Times New Roman"/>
                <w:color w:val="FF0000"/>
                <w:sz w:val="18"/>
                <w:szCs w:val="18"/>
                <w:lang w:eastAsia="ru-RU"/>
              </w:rPr>
            </w:pPr>
            <w:r w:rsidRPr="00F61F0F">
              <w:rPr>
                <w:rFonts w:ascii="Times New Roman" w:hAnsi="Times New Roman" w:cs="Times New Roman"/>
                <w:color w:val="000000"/>
                <w:sz w:val="18"/>
                <w:szCs w:val="18"/>
              </w:rPr>
              <w:t>5</w:t>
            </w:r>
          </w:p>
        </w:tc>
        <w:tc>
          <w:tcPr>
            <w:tcW w:w="1365" w:type="dxa"/>
            <w:shd w:val="clear" w:color="auto" w:fill="auto"/>
            <w:hideMark/>
          </w:tcPr>
          <w:p w14:paraId="140AE0A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005820D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351710891110035</w:t>
            </w:r>
          </w:p>
        </w:tc>
        <w:tc>
          <w:tcPr>
            <w:tcW w:w="2088" w:type="dxa"/>
            <w:shd w:val="clear" w:color="auto" w:fill="auto"/>
            <w:hideMark/>
          </w:tcPr>
          <w:p w14:paraId="4FF15D6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«Стела», 1941–1945 гг., входящий в состав объекта культурного наследия</w:t>
            </w:r>
            <w:r w:rsidRPr="00F61F0F">
              <w:rPr>
                <w:rFonts w:ascii="Times New Roman" w:eastAsia="Times New Roman" w:hAnsi="Times New Roman" w:cs="Times New Roman"/>
                <w:sz w:val="18"/>
                <w:szCs w:val="20"/>
                <w:lang w:eastAsia="ru-RU"/>
              </w:rPr>
              <w:br/>
              <w:t>регионального значения «Мемориальный комплекс», 1941–1945 гг.</w:t>
            </w:r>
          </w:p>
        </w:tc>
        <w:tc>
          <w:tcPr>
            <w:tcW w:w="1523" w:type="dxa"/>
            <w:vMerge/>
            <w:shd w:val="clear" w:color="auto" w:fill="auto"/>
            <w:vAlign w:val="center"/>
            <w:hideMark/>
          </w:tcPr>
          <w:p w14:paraId="79983AB0"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p>
        </w:tc>
        <w:tc>
          <w:tcPr>
            <w:tcW w:w="1555" w:type="dxa"/>
            <w:vMerge/>
            <w:shd w:val="clear" w:color="auto" w:fill="auto"/>
            <w:vAlign w:val="center"/>
            <w:hideMark/>
          </w:tcPr>
          <w:p w14:paraId="6010621B"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p>
        </w:tc>
        <w:tc>
          <w:tcPr>
            <w:tcW w:w="1563" w:type="dxa"/>
            <w:vMerge/>
            <w:shd w:val="clear" w:color="auto" w:fill="auto"/>
            <w:vAlign w:val="center"/>
            <w:hideMark/>
          </w:tcPr>
          <w:p w14:paraId="6F907C80"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p>
        </w:tc>
        <w:tc>
          <w:tcPr>
            <w:tcW w:w="1985" w:type="dxa"/>
            <w:vMerge/>
            <w:shd w:val="clear" w:color="auto" w:fill="auto"/>
            <w:vAlign w:val="center"/>
            <w:hideMark/>
          </w:tcPr>
          <w:p w14:paraId="15051A69"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p>
        </w:tc>
        <w:tc>
          <w:tcPr>
            <w:tcW w:w="1134" w:type="dxa"/>
            <w:shd w:val="clear" w:color="auto" w:fill="auto"/>
            <w:hideMark/>
          </w:tcPr>
          <w:p w14:paraId="7FD2F4C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noWrap/>
            <w:vAlign w:val="bottom"/>
            <w:hideMark/>
          </w:tcPr>
          <w:p w14:paraId="5B064153"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w:t>
            </w:r>
          </w:p>
        </w:tc>
      </w:tr>
      <w:tr w:rsidR="00435A8A" w:rsidRPr="00F61F0F" w14:paraId="0BA1FBC2" w14:textId="77777777" w:rsidTr="00435A8A">
        <w:trPr>
          <w:trHeight w:val="20"/>
        </w:trPr>
        <w:tc>
          <w:tcPr>
            <w:tcW w:w="444" w:type="dxa"/>
            <w:shd w:val="clear" w:color="auto" w:fill="auto"/>
          </w:tcPr>
          <w:p w14:paraId="4BF2CF5B" w14:textId="77777777" w:rsidR="00435A8A" w:rsidRPr="00F61F0F" w:rsidRDefault="00435A8A" w:rsidP="00435A8A">
            <w:pPr>
              <w:spacing w:after="0" w:line="240" w:lineRule="auto"/>
              <w:rPr>
                <w:rFonts w:ascii="Times New Roman" w:eastAsia="Times New Roman" w:hAnsi="Times New Roman" w:cs="Times New Roman"/>
                <w:color w:val="FF0000"/>
                <w:sz w:val="18"/>
                <w:szCs w:val="18"/>
                <w:lang w:eastAsia="ru-RU"/>
              </w:rPr>
            </w:pPr>
            <w:r w:rsidRPr="00F61F0F">
              <w:rPr>
                <w:rFonts w:ascii="Times New Roman" w:hAnsi="Times New Roman" w:cs="Times New Roman"/>
                <w:color w:val="000000"/>
                <w:sz w:val="18"/>
                <w:szCs w:val="18"/>
              </w:rPr>
              <w:t>6</w:t>
            </w:r>
          </w:p>
        </w:tc>
        <w:tc>
          <w:tcPr>
            <w:tcW w:w="1365" w:type="dxa"/>
            <w:shd w:val="clear" w:color="auto" w:fill="auto"/>
            <w:hideMark/>
          </w:tcPr>
          <w:p w14:paraId="3D09ACC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373521A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351710891110015</w:t>
            </w:r>
          </w:p>
        </w:tc>
        <w:tc>
          <w:tcPr>
            <w:tcW w:w="2088" w:type="dxa"/>
            <w:shd w:val="clear" w:color="auto" w:fill="auto"/>
            <w:hideMark/>
          </w:tcPr>
          <w:p w14:paraId="0C59170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«Скульптура воина», 1941–1945 гг., входящий в состав объекта культурного наследия</w:t>
            </w:r>
            <w:r w:rsidRPr="00F61F0F">
              <w:rPr>
                <w:rFonts w:ascii="Times New Roman" w:eastAsia="Times New Roman" w:hAnsi="Times New Roman" w:cs="Times New Roman"/>
                <w:sz w:val="18"/>
                <w:szCs w:val="20"/>
                <w:lang w:eastAsia="ru-RU"/>
              </w:rPr>
              <w:br/>
              <w:t>регионального значения «Мемориальный комплекс», 1941–1945 гг.</w:t>
            </w:r>
          </w:p>
        </w:tc>
        <w:tc>
          <w:tcPr>
            <w:tcW w:w="1523" w:type="dxa"/>
            <w:vMerge/>
            <w:shd w:val="clear" w:color="auto" w:fill="auto"/>
            <w:vAlign w:val="center"/>
            <w:hideMark/>
          </w:tcPr>
          <w:p w14:paraId="50D63293"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p>
        </w:tc>
        <w:tc>
          <w:tcPr>
            <w:tcW w:w="1555" w:type="dxa"/>
            <w:vMerge/>
            <w:shd w:val="clear" w:color="auto" w:fill="auto"/>
            <w:vAlign w:val="center"/>
            <w:hideMark/>
          </w:tcPr>
          <w:p w14:paraId="445F1DF9"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p>
        </w:tc>
        <w:tc>
          <w:tcPr>
            <w:tcW w:w="1563" w:type="dxa"/>
            <w:vMerge/>
            <w:shd w:val="clear" w:color="auto" w:fill="auto"/>
            <w:vAlign w:val="center"/>
            <w:hideMark/>
          </w:tcPr>
          <w:p w14:paraId="100DBADE"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p>
        </w:tc>
        <w:tc>
          <w:tcPr>
            <w:tcW w:w="1985" w:type="dxa"/>
            <w:vMerge/>
            <w:shd w:val="clear" w:color="auto" w:fill="auto"/>
            <w:vAlign w:val="center"/>
            <w:hideMark/>
          </w:tcPr>
          <w:p w14:paraId="79C68F37"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p>
        </w:tc>
        <w:tc>
          <w:tcPr>
            <w:tcW w:w="1134" w:type="dxa"/>
            <w:shd w:val="clear" w:color="auto" w:fill="auto"/>
            <w:hideMark/>
          </w:tcPr>
          <w:p w14:paraId="5171368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noWrap/>
            <w:vAlign w:val="bottom"/>
            <w:hideMark/>
          </w:tcPr>
          <w:p w14:paraId="7F44C0B6"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w:t>
            </w:r>
          </w:p>
        </w:tc>
      </w:tr>
      <w:tr w:rsidR="00435A8A" w:rsidRPr="00F61F0F" w14:paraId="4D5A5B7B" w14:textId="77777777" w:rsidTr="00435A8A">
        <w:trPr>
          <w:trHeight w:val="20"/>
        </w:trPr>
        <w:tc>
          <w:tcPr>
            <w:tcW w:w="444" w:type="dxa"/>
            <w:shd w:val="clear" w:color="auto" w:fill="auto"/>
          </w:tcPr>
          <w:p w14:paraId="6043FBD8" w14:textId="77777777" w:rsidR="00435A8A" w:rsidRPr="00F61F0F" w:rsidRDefault="00435A8A" w:rsidP="00435A8A">
            <w:pPr>
              <w:spacing w:after="0" w:line="240" w:lineRule="auto"/>
              <w:rPr>
                <w:rFonts w:ascii="Times New Roman" w:eastAsia="Times New Roman" w:hAnsi="Times New Roman" w:cs="Times New Roman"/>
                <w:color w:val="FF0000"/>
                <w:sz w:val="18"/>
                <w:szCs w:val="18"/>
                <w:lang w:eastAsia="ru-RU"/>
              </w:rPr>
            </w:pPr>
            <w:r w:rsidRPr="00F61F0F">
              <w:rPr>
                <w:rFonts w:ascii="Times New Roman" w:hAnsi="Times New Roman" w:cs="Times New Roman"/>
                <w:color w:val="000000"/>
                <w:sz w:val="18"/>
                <w:szCs w:val="18"/>
              </w:rPr>
              <w:t>7</w:t>
            </w:r>
          </w:p>
        </w:tc>
        <w:tc>
          <w:tcPr>
            <w:tcW w:w="1365" w:type="dxa"/>
            <w:shd w:val="clear" w:color="auto" w:fill="auto"/>
            <w:hideMark/>
          </w:tcPr>
          <w:p w14:paraId="2B217A6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3E62126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351710891110045</w:t>
            </w:r>
          </w:p>
        </w:tc>
        <w:tc>
          <w:tcPr>
            <w:tcW w:w="2088" w:type="dxa"/>
            <w:shd w:val="clear" w:color="auto" w:fill="auto"/>
            <w:hideMark/>
          </w:tcPr>
          <w:p w14:paraId="5368770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«Вечный огонь», 1941–1945 гг., входящий в состав объекта культурного наследия</w:t>
            </w:r>
            <w:r w:rsidRPr="00F61F0F">
              <w:rPr>
                <w:rFonts w:ascii="Times New Roman" w:eastAsia="Times New Roman" w:hAnsi="Times New Roman" w:cs="Times New Roman"/>
                <w:sz w:val="18"/>
                <w:szCs w:val="20"/>
                <w:lang w:eastAsia="ru-RU"/>
              </w:rPr>
              <w:br/>
              <w:t>регионального значения «Мемориальный комплекс», 1941–1945 гг.</w:t>
            </w:r>
          </w:p>
        </w:tc>
        <w:tc>
          <w:tcPr>
            <w:tcW w:w="1523" w:type="dxa"/>
            <w:vMerge/>
            <w:shd w:val="clear" w:color="auto" w:fill="auto"/>
            <w:vAlign w:val="center"/>
            <w:hideMark/>
          </w:tcPr>
          <w:p w14:paraId="69AADBD9"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p>
        </w:tc>
        <w:tc>
          <w:tcPr>
            <w:tcW w:w="1555" w:type="dxa"/>
            <w:vMerge/>
            <w:shd w:val="clear" w:color="auto" w:fill="auto"/>
            <w:vAlign w:val="center"/>
            <w:hideMark/>
          </w:tcPr>
          <w:p w14:paraId="5AC0F649"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p>
        </w:tc>
        <w:tc>
          <w:tcPr>
            <w:tcW w:w="1563" w:type="dxa"/>
            <w:vMerge/>
            <w:shd w:val="clear" w:color="auto" w:fill="auto"/>
            <w:vAlign w:val="center"/>
            <w:hideMark/>
          </w:tcPr>
          <w:p w14:paraId="37B54249"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p>
        </w:tc>
        <w:tc>
          <w:tcPr>
            <w:tcW w:w="1985" w:type="dxa"/>
            <w:vMerge/>
            <w:shd w:val="clear" w:color="auto" w:fill="auto"/>
            <w:vAlign w:val="center"/>
            <w:hideMark/>
          </w:tcPr>
          <w:p w14:paraId="3FBCB659"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p>
        </w:tc>
        <w:tc>
          <w:tcPr>
            <w:tcW w:w="1134" w:type="dxa"/>
            <w:shd w:val="clear" w:color="auto" w:fill="auto"/>
            <w:hideMark/>
          </w:tcPr>
          <w:p w14:paraId="45AC474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noWrap/>
            <w:vAlign w:val="bottom"/>
            <w:hideMark/>
          </w:tcPr>
          <w:p w14:paraId="7D374B8D"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w:t>
            </w:r>
          </w:p>
        </w:tc>
      </w:tr>
      <w:tr w:rsidR="00435A8A" w:rsidRPr="00F61F0F" w14:paraId="4F09D639" w14:textId="77777777" w:rsidTr="00435A8A">
        <w:trPr>
          <w:trHeight w:val="20"/>
        </w:trPr>
        <w:tc>
          <w:tcPr>
            <w:tcW w:w="444" w:type="dxa"/>
            <w:shd w:val="clear" w:color="auto" w:fill="auto"/>
          </w:tcPr>
          <w:p w14:paraId="1E744FE2"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8</w:t>
            </w:r>
          </w:p>
        </w:tc>
        <w:tc>
          <w:tcPr>
            <w:tcW w:w="1365" w:type="dxa"/>
            <w:shd w:val="clear" w:color="auto" w:fill="auto"/>
            <w:hideMark/>
          </w:tcPr>
          <w:p w14:paraId="6F294E8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1EB7023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351710891170005</w:t>
            </w:r>
          </w:p>
        </w:tc>
        <w:tc>
          <w:tcPr>
            <w:tcW w:w="2088" w:type="dxa"/>
            <w:shd w:val="clear" w:color="auto" w:fill="auto"/>
            <w:hideMark/>
          </w:tcPr>
          <w:p w14:paraId="6DDDAC9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«Слиток 100–миллионной тонны стали, выплавленной в 1967 г.Череповецким </w:t>
            </w:r>
            <w:r w:rsidRPr="00F61F0F">
              <w:rPr>
                <w:rFonts w:ascii="Times New Roman" w:eastAsia="Times New Roman" w:hAnsi="Times New Roman" w:cs="Times New Roman"/>
                <w:sz w:val="18"/>
                <w:szCs w:val="20"/>
                <w:lang w:eastAsia="ru-RU"/>
              </w:rPr>
              <w:lastRenderedPageBreak/>
              <w:t xml:space="preserve">металлургическим комбинатом», 1967 г. </w:t>
            </w:r>
          </w:p>
        </w:tc>
        <w:tc>
          <w:tcPr>
            <w:tcW w:w="1523" w:type="dxa"/>
            <w:shd w:val="clear" w:color="auto" w:fill="auto"/>
            <w:hideMark/>
          </w:tcPr>
          <w:p w14:paraId="6C33BD5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г. Череповец</w:t>
            </w:r>
          </w:p>
        </w:tc>
        <w:tc>
          <w:tcPr>
            <w:tcW w:w="1555" w:type="dxa"/>
            <w:shd w:val="clear" w:color="auto" w:fill="auto"/>
            <w:hideMark/>
          </w:tcPr>
          <w:p w14:paraId="17F325A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площадь заводоуправления Череповецкого </w:t>
            </w:r>
            <w:r w:rsidRPr="00F61F0F">
              <w:rPr>
                <w:rFonts w:ascii="Times New Roman" w:eastAsia="Times New Roman" w:hAnsi="Times New Roman" w:cs="Times New Roman"/>
                <w:sz w:val="18"/>
                <w:szCs w:val="20"/>
                <w:lang w:eastAsia="ru-RU"/>
              </w:rPr>
              <w:lastRenderedPageBreak/>
              <w:t>металлургического комбината</w:t>
            </w:r>
          </w:p>
        </w:tc>
        <w:tc>
          <w:tcPr>
            <w:tcW w:w="1563" w:type="dxa"/>
            <w:shd w:val="clear" w:color="auto" w:fill="auto"/>
            <w:hideMark/>
          </w:tcPr>
          <w:p w14:paraId="65F7F49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пл. перед заводоуправлением ЧМК</w:t>
            </w:r>
          </w:p>
        </w:tc>
        <w:tc>
          <w:tcPr>
            <w:tcW w:w="1985" w:type="dxa"/>
            <w:shd w:val="clear" w:color="auto" w:fill="auto"/>
            <w:hideMark/>
          </w:tcPr>
          <w:p w14:paraId="746F5A4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Решение исполнительного комитета Вологодского </w:t>
            </w:r>
            <w:r w:rsidRPr="00F61F0F">
              <w:rPr>
                <w:rFonts w:ascii="Times New Roman" w:eastAsia="Times New Roman" w:hAnsi="Times New Roman" w:cs="Times New Roman"/>
                <w:sz w:val="18"/>
                <w:szCs w:val="20"/>
                <w:lang w:eastAsia="ru-RU"/>
              </w:rPr>
              <w:lastRenderedPageBreak/>
              <w:t>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6EE69D8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Памятник</w:t>
            </w:r>
          </w:p>
        </w:tc>
        <w:tc>
          <w:tcPr>
            <w:tcW w:w="1211" w:type="dxa"/>
            <w:shd w:val="clear" w:color="auto" w:fill="auto"/>
            <w:hideMark/>
          </w:tcPr>
          <w:p w14:paraId="2035E7C9"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w:t>
            </w:r>
            <w:r w:rsidRPr="00F61F0F">
              <w:rPr>
                <w:rFonts w:ascii="Times New Roman" w:eastAsia="Times New Roman" w:hAnsi="Times New Roman" w:cs="Times New Roman"/>
                <w:sz w:val="18"/>
                <w:szCs w:val="20"/>
                <w:lang w:eastAsia="ru-RU"/>
              </w:rPr>
              <w:lastRenderedPageBreak/>
              <w:t xml:space="preserve">№305-О от 26.09.2017 </w:t>
            </w:r>
          </w:p>
        </w:tc>
      </w:tr>
      <w:tr w:rsidR="00435A8A" w:rsidRPr="00F61F0F" w14:paraId="1B070668" w14:textId="77777777" w:rsidTr="00435A8A">
        <w:trPr>
          <w:trHeight w:val="20"/>
        </w:trPr>
        <w:tc>
          <w:tcPr>
            <w:tcW w:w="444" w:type="dxa"/>
            <w:shd w:val="clear" w:color="auto" w:fill="auto"/>
          </w:tcPr>
          <w:p w14:paraId="476C1822"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lastRenderedPageBreak/>
              <w:t>9</w:t>
            </w:r>
          </w:p>
        </w:tc>
        <w:tc>
          <w:tcPr>
            <w:tcW w:w="1365" w:type="dxa"/>
            <w:shd w:val="clear" w:color="auto" w:fill="auto"/>
            <w:hideMark/>
          </w:tcPr>
          <w:p w14:paraId="18E6988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617589F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351710912830005</w:t>
            </w:r>
          </w:p>
        </w:tc>
        <w:tc>
          <w:tcPr>
            <w:tcW w:w="2088" w:type="dxa"/>
            <w:shd w:val="clear" w:color="auto" w:fill="auto"/>
            <w:hideMark/>
          </w:tcPr>
          <w:p w14:paraId="753BBC2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«Дом Милютина», XIX в. </w:t>
            </w:r>
          </w:p>
        </w:tc>
        <w:tc>
          <w:tcPr>
            <w:tcW w:w="1523" w:type="dxa"/>
            <w:shd w:val="clear" w:color="auto" w:fill="auto"/>
            <w:hideMark/>
          </w:tcPr>
          <w:p w14:paraId="0FADE6B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1D786C9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пл. Революции, 1</w:t>
            </w:r>
          </w:p>
        </w:tc>
        <w:tc>
          <w:tcPr>
            <w:tcW w:w="1563" w:type="dxa"/>
            <w:shd w:val="clear" w:color="auto" w:fill="auto"/>
            <w:hideMark/>
          </w:tcPr>
          <w:p w14:paraId="2FEBD27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пл. Революции, 1</w:t>
            </w:r>
          </w:p>
        </w:tc>
        <w:tc>
          <w:tcPr>
            <w:tcW w:w="1985" w:type="dxa"/>
            <w:shd w:val="clear" w:color="auto" w:fill="auto"/>
            <w:hideMark/>
          </w:tcPr>
          <w:p w14:paraId="04F5529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526DD89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5B1A4CF4"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1CB07366" w14:textId="77777777" w:rsidTr="00435A8A">
        <w:trPr>
          <w:trHeight w:val="20"/>
        </w:trPr>
        <w:tc>
          <w:tcPr>
            <w:tcW w:w="444" w:type="dxa"/>
            <w:shd w:val="clear" w:color="auto" w:fill="auto"/>
          </w:tcPr>
          <w:p w14:paraId="778D8E7B"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10</w:t>
            </w:r>
          </w:p>
        </w:tc>
        <w:tc>
          <w:tcPr>
            <w:tcW w:w="1365" w:type="dxa"/>
            <w:shd w:val="clear" w:color="auto" w:fill="auto"/>
            <w:hideMark/>
          </w:tcPr>
          <w:p w14:paraId="0CA0089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727523C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351710891100005</w:t>
            </w:r>
          </w:p>
        </w:tc>
        <w:tc>
          <w:tcPr>
            <w:tcW w:w="2088" w:type="dxa"/>
            <w:shd w:val="clear" w:color="auto" w:fill="auto"/>
            <w:hideMark/>
          </w:tcPr>
          <w:p w14:paraId="12EB3EC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«Здание Череповецкого краеведческого музея, основанного по инициативе ученого–этнографа, фольклориста Барсова Елпидифора Васильевича»,1898 г. </w:t>
            </w:r>
          </w:p>
        </w:tc>
        <w:tc>
          <w:tcPr>
            <w:tcW w:w="1523" w:type="dxa"/>
            <w:shd w:val="clear" w:color="auto" w:fill="auto"/>
            <w:hideMark/>
          </w:tcPr>
          <w:p w14:paraId="65D3061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6B9E99D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пр. Луначарского, 39/2</w:t>
            </w:r>
          </w:p>
        </w:tc>
        <w:tc>
          <w:tcPr>
            <w:tcW w:w="1563" w:type="dxa"/>
            <w:shd w:val="clear" w:color="auto" w:fill="auto"/>
            <w:hideMark/>
          </w:tcPr>
          <w:p w14:paraId="3E80D15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пр. Луначарского, 39/2</w:t>
            </w:r>
          </w:p>
        </w:tc>
        <w:tc>
          <w:tcPr>
            <w:tcW w:w="1985" w:type="dxa"/>
            <w:shd w:val="clear" w:color="auto" w:fill="auto"/>
            <w:hideMark/>
          </w:tcPr>
          <w:p w14:paraId="6EEC5A7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7C5748D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3B934AFC"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2B99AF49" w14:textId="77777777" w:rsidTr="00435A8A">
        <w:trPr>
          <w:trHeight w:val="20"/>
        </w:trPr>
        <w:tc>
          <w:tcPr>
            <w:tcW w:w="444" w:type="dxa"/>
            <w:shd w:val="clear" w:color="auto" w:fill="auto"/>
          </w:tcPr>
          <w:p w14:paraId="3847DF54"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11</w:t>
            </w:r>
          </w:p>
        </w:tc>
        <w:tc>
          <w:tcPr>
            <w:tcW w:w="1365" w:type="dxa"/>
            <w:shd w:val="clear" w:color="auto" w:fill="auto"/>
            <w:hideMark/>
          </w:tcPr>
          <w:p w14:paraId="384F7A1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5C0BF01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351710891070005</w:t>
            </w:r>
          </w:p>
        </w:tc>
        <w:tc>
          <w:tcPr>
            <w:tcW w:w="2088" w:type="dxa"/>
            <w:shd w:val="clear" w:color="auto" w:fill="auto"/>
            <w:hideMark/>
          </w:tcPr>
          <w:p w14:paraId="5106887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«Здание, где в сентябре 1917 года проходило первое организационное собрание Череповецкой группы РСДРП (б)», 1917 г.</w:t>
            </w:r>
          </w:p>
        </w:tc>
        <w:tc>
          <w:tcPr>
            <w:tcW w:w="1523" w:type="dxa"/>
            <w:shd w:val="clear" w:color="auto" w:fill="auto"/>
            <w:hideMark/>
          </w:tcPr>
          <w:p w14:paraId="02AEC6A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0606D03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пр. Луначарского, 1</w:t>
            </w:r>
          </w:p>
        </w:tc>
        <w:tc>
          <w:tcPr>
            <w:tcW w:w="1563" w:type="dxa"/>
            <w:shd w:val="clear" w:color="auto" w:fill="auto"/>
            <w:hideMark/>
          </w:tcPr>
          <w:p w14:paraId="4E6E19D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пр. Луначарского, 1</w:t>
            </w:r>
          </w:p>
        </w:tc>
        <w:tc>
          <w:tcPr>
            <w:tcW w:w="1985" w:type="dxa"/>
            <w:shd w:val="clear" w:color="auto" w:fill="auto"/>
            <w:hideMark/>
          </w:tcPr>
          <w:p w14:paraId="70E1E10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2482A03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4249FDC8"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№305-О от 26.09.2017 </w:t>
            </w:r>
          </w:p>
        </w:tc>
      </w:tr>
      <w:tr w:rsidR="00435A8A" w:rsidRPr="00F61F0F" w14:paraId="398625E6" w14:textId="77777777" w:rsidTr="00435A8A">
        <w:trPr>
          <w:trHeight w:val="20"/>
        </w:trPr>
        <w:tc>
          <w:tcPr>
            <w:tcW w:w="444" w:type="dxa"/>
            <w:shd w:val="clear" w:color="auto" w:fill="auto"/>
          </w:tcPr>
          <w:p w14:paraId="41E63DE4"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12</w:t>
            </w:r>
          </w:p>
        </w:tc>
        <w:tc>
          <w:tcPr>
            <w:tcW w:w="1365" w:type="dxa"/>
            <w:shd w:val="clear" w:color="auto" w:fill="auto"/>
            <w:hideMark/>
          </w:tcPr>
          <w:p w14:paraId="38E11A6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2EBF0C0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351710891090005</w:t>
            </w:r>
          </w:p>
        </w:tc>
        <w:tc>
          <w:tcPr>
            <w:tcW w:w="2088" w:type="dxa"/>
            <w:shd w:val="clear" w:color="auto" w:fill="auto"/>
            <w:hideMark/>
          </w:tcPr>
          <w:p w14:paraId="723D593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«Здание, где в реальном училище в 1874 г. преподавал </w:t>
            </w:r>
            <w:r w:rsidRPr="00F61F0F">
              <w:rPr>
                <w:rFonts w:ascii="Times New Roman" w:eastAsia="Times New Roman" w:hAnsi="Times New Roman" w:cs="Times New Roman"/>
                <w:sz w:val="18"/>
                <w:szCs w:val="20"/>
                <w:lang w:eastAsia="ru-RU"/>
              </w:rPr>
              <w:lastRenderedPageBreak/>
              <w:t>фольклорист Лаговский Федор Никанорович и в 1897–1902 гг. учился поэт Северянин (Лотарев) Игорь Васильевич. Здесь в педагогическом техникуме в 1926 г.выступал нарком просвещения Луначарский А.В., учились Герои Советского Союза Преображенский Евгений Николаевич в 1924–1928 гг. Костромцев Петр Степанович в 1929–1933 гг.», 1874–1933 гг.</w:t>
            </w:r>
          </w:p>
        </w:tc>
        <w:tc>
          <w:tcPr>
            <w:tcW w:w="1523" w:type="dxa"/>
            <w:shd w:val="clear" w:color="auto" w:fill="auto"/>
            <w:hideMark/>
          </w:tcPr>
          <w:p w14:paraId="369533D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г. Череповец</w:t>
            </w:r>
          </w:p>
        </w:tc>
        <w:tc>
          <w:tcPr>
            <w:tcW w:w="1555" w:type="dxa"/>
            <w:shd w:val="clear" w:color="auto" w:fill="auto"/>
            <w:hideMark/>
          </w:tcPr>
          <w:p w14:paraId="14F22E8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пр. Луначарского, 5</w:t>
            </w:r>
          </w:p>
        </w:tc>
        <w:tc>
          <w:tcPr>
            <w:tcW w:w="1563" w:type="dxa"/>
            <w:shd w:val="clear" w:color="auto" w:fill="auto"/>
            <w:hideMark/>
          </w:tcPr>
          <w:p w14:paraId="29F0853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пр. Луначарского, 5</w:t>
            </w:r>
          </w:p>
        </w:tc>
        <w:tc>
          <w:tcPr>
            <w:tcW w:w="1985" w:type="dxa"/>
            <w:shd w:val="clear" w:color="auto" w:fill="auto"/>
            <w:hideMark/>
          </w:tcPr>
          <w:p w14:paraId="0B33F02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Решение исполнительного комитета </w:t>
            </w:r>
            <w:r w:rsidRPr="00F61F0F">
              <w:rPr>
                <w:rFonts w:ascii="Times New Roman" w:eastAsia="Times New Roman" w:hAnsi="Times New Roman" w:cs="Times New Roman"/>
                <w:sz w:val="18"/>
                <w:szCs w:val="20"/>
                <w:lang w:eastAsia="ru-RU"/>
              </w:rPr>
              <w:lastRenderedPageBreak/>
              <w:t>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6290686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Памятник</w:t>
            </w:r>
          </w:p>
        </w:tc>
        <w:tc>
          <w:tcPr>
            <w:tcW w:w="1211" w:type="dxa"/>
            <w:shd w:val="clear" w:color="auto" w:fill="auto"/>
            <w:hideMark/>
          </w:tcPr>
          <w:p w14:paraId="5901EA4B"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w:t>
            </w:r>
            <w:r w:rsidRPr="00F61F0F">
              <w:rPr>
                <w:rFonts w:ascii="Times New Roman" w:eastAsia="Times New Roman" w:hAnsi="Times New Roman" w:cs="Times New Roman"/>
                <w:sz w:val="18"/>
                <w:szCs w:val="20"/>
                <w:lang w:eastAsia="ru-RU"/>
              </w:rPr>
              <w:lastRenderedPageBreak/>
              <w:t>№305-О от 26.09.2017</w:t>
            </w:r>
          </w:p>
        </w:tc>
      </w:tr>
      <w:tr w:rsidR="00435A8A" w:rsidRPr="00F61F0F" w14:paraId="1F73C6C9" w14:textId="77777777" w:rsidTr="00435A8A">
        <w:trPr>
          <w:trHeight w:val="20"/>
        </w:trPr>
        <w:tc>
          <w:tcPr>
            <w:tcW w:w="444" w:type="dxa"/>
            <w:shd w:val="clear" w:color="auto" w:fill="auto"/>
          </w:tcPr>
          <w:p w14:paraId="6A68BC8C"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lastRenderedPageBreak/>
              <w:t>13</w:t>
            </w:r>
          </w:p>
        </w:tc>
        <w:tc>
          <w:tcPr>
            <w:tcW w:w="1365" w:type="dxa"/>
            <w:shd w:val="clear" w:color="auto" w:fill="auto"/>
            <w:hideMark/>
          </w:tcPr>
          <w:p w14:paraId="4F16387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22807BB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351710891060005</w:t>
            </w:r>
          </w:p>
        </w:tc>
        <w:tc>
          <w:tcPr>
            <w:tcW w:w="2088" w:type="dxa"/>
            <w:shd w:val="clear" w:color="auto" w:fill="auto"/>
            <w:hideMark/>
          </w:tcPr>
          <w:p w14:paraId="36167FC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«Здание, где в женской Мариинской гимназии в 1885–1894 гг. работал педагог–демократ Сциборский Борис Иванович», 1885–1894 гг.</w:t>
            </w:r>
          </w:p>
        </w:tc>
        <w:tc>
          <w:tcPr>
            <w:tcW w:w="1523" w:type="dxa"/>
            <w:shd w:val="clear" w:color="auto" w:fill="auto"/>
            <w:hideMark/>
          </w:tcPr>
          <w:p w14:paraId="1830076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0597B5C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ул. Дзержинского, 30</w:t>
            </w:r>
          </w:p>
        </w:tc>
        <w:tc>
          <w:tcPr>
            <w:tcW w:w="1563" w:type="dxa"/>
            <w:shd w:val="clear" w:color="auto" w:fill="auto"/>
            <w:hideMark/>
          </w:tcPr>
          <w:p w14:paraId="2826881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39</w:t>
            </w:r>
          </w:p>
        </w:tc>
        <w:tc>
          <w:tcPr>
            <w:tcW w:w="1985" w:type="dxa"/>
            <w:shd w:val="clear" w:color="auto" w:fill="auto"/>
            <w:hideMark/>
          </w:tcPr>
          <w:p w14:paraId="693E9AB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21C139B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0CCFEAEA"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327EA66F" w14:textId="77777777" w:rsidTr="00435A8A">
        <w:trPr>
          <w:trHeight w:val="20"/>
        </w:trPr>
        <w:tc>
          <w:tcPr>
            <w:tcW w:w="444" w:type="dxa"/>
            <w:shd w:val="clear" w:color="auto" w:fill="auto"/>
          </w:tcPr>
          <w:p w14:paraId="379DD434"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14</w:t>
            </w:r>
          </w:p>
        </w:tc>
        <w:tc>
          <w:tcPr>
            <w:tcW w:w="1365" w:type="dxa"/>
            <w:shd w:val="clear" w:color="auto" w:fill="auto"/>
            <w:hideMark/>
          </w:tcPr>
          <w:p w14:paraId="3CE297C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5BE63CD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351710891080005</w:t>
            </w:r>
          </w:p>
        </w:tc>
        <w:tc>
          <w:tcPr>
            <w:tcW w:w="2088" w:type="dxa"/>
            <w:shd w:val="clear" w:color="auto" w:fill="auto"/>
            <w:hideMark/>
          </w:tcPr>
          <w:p w14:paraId="2AB89B6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«Здание, где в октябре 1917 года находился Череповецкий революционный комитет, в декабре 1917 года уездный исполнительный комитет рабочих, солдатских и крестьянских депутатов», 1917 г.</w:t>
            </w:r>
          </w:p>
        </w:tc>
        <w:tc>
          <w:tcPr>
            <w:tcW w:w="1523" w:type="dxa"/>
            <w:shd w:val="clear" w:color="auto" w:fill="auto"/>
            <w:hideMark/>
          </w:tcPr>
          <w:p w14:paraId="072ED16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2A252AF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ул. Коммунистов, 40</w:t>
            </w:r>
          </w:p>
        </w:tc>
        <w:tc>
          <w:tcPr>
            <w:tcW w:w="1563" w:type="dxa"/>
            <w:shd w:val="clear" w:color="auto" w:fill="auto"/>
            <w:hideMark/>
          </w:tcPr>
          <w:p w14:paraId="6EEE6D4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ул. Коммунистов, 40</w:t>
            </w:r>
          </w:p>
        </w:tc>
        <w:tc>
          <w:tcPr>
            <w:tcW w:w="1985" w:type="dxa"/>
            <w:shd w:val="clear" w:color="auto" w:fill="auto"/>
            <w:hideMark/>
          </w:tcPr>
          <w:p w14:paraId="4BE2CF9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5743113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42F7AB97"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№4-О/01-07 от 10.06.2019</w:t>
            </w:r>
          </w:p>
        </w:tc>
      </w:tr>
      <w:tr w:rsidR="00435A8A" w:rsidRPr="00F61F0F" w14:paraId="7FF5A312" w14:textId="77777777" w:rsidTr="00435A8A">
        <w:trPr>
          <w:trHeight w:val="20"/>
        </w:trPr>
        <w:tc>
          <w:tcPr>
            <w:tcW w:w="444" w:type="dxa"/>
            <w:shd w:val="clear" w:color="auto" w:fill="auto"/>
          </w:tcPr>
          <w:p w14:paraId="3FC3BD5A"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lastRenderedPageBreak/>
              <w:t>15</w:t>
            </w:r>
          </w:p>
        </w:tc>
        <w:tc>
          <w:tcPr>
            <w:tcW w:w="1365" w:type="dxa"/>
            <w:shd w:val="clear" w:color="auto" w:fill="auto"/>
            <w:hideMark/>
          </w:tcPr>
          <w:p w14:paraId="5343F50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711C8E8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351831311710005</w:t>
            </w:r>
          </w:p>
        </w:tc>
        <w:tc>
          <w:tcPr>
            <w:tcW w:w="2088" w:type="dxa"/>
            <w:shd w:val="clear" w:color="auto" w:fill="auto"/>
            <w:hideMark/>
          </w:tcPr>
          <w:p w14:paraId="6F956BB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«Часовня во имя иконы Божьей Матери и Живоносный источник, XIX в.», XIX в. </w:t>
            </w:r>
          </w:p>
        </w:tc>
        <w:tc>
          <w:tcPr>
            <w:tcW w:w="1523" w:type="dxa"/>
            <w:shd w:val="clear" w:color="auto" w:fill="auto"/>
            <w:hideMark/>
          </w:tcPr>
          <w:p w14:paraId="525364F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645524D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в районе ул. Ленина, 1-А</w:t>
            </w:r>
          </w:p>
        </w:tc>
        <w:tc>
          <w:tcPr>
            <w:tcW w:w="1563" w:type="dxa"/>
            <w:shd w:val="clear" w:color="auto" w:fill="auto"/>
            <w:hideMark/>
          </w:tcPr>
          <w:p w14:paraId="3172D5B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в районе ул. Ленина, 1-А</w:t>
            </w:r>
          </w:p>
        </w:tc>
        <w:tc>
          <w:tcPr>
            <w:tcW w:w="1985" w:type="dxa"/>
            <w:shd w:val="clear" w:color="auto" w:fill="auto"/>
            <w:hideMark/>
          </w:tcPr>
          <w:p w14:paraId="1D7CF11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Приказ Комитета по охране объектов культурного наследия Вологодской области от 09.06.2017 № 151-О "О включении выявленного объекта культурного наследия достопримечательное место "Часовня во имя иконы Божьей Матери и Живоносный источник, XIX в." в Единый государственный реестр объектов культурного наследия (памятников истории и культуры) в качестве объекта культурного наследия регионального значения и утверждении требований к осуществлению деятельности и градостроительным регламентам в границах территории объекта культурного наследия"</w:t>
            </w:r>
          </w:p>
        </w:tc>
        <w:tc>
          <w:tcPr>
            <w:tcW w:w="1134" w:type="dxa"/>
            <w:shd w:val="clear" w:color="auto" w:fill="auto"/>
            <w:hideMark/>
          </w:tcPr>
          <w:p w14:paraId="5D3A00F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Достопримечательное место</w:t>
            </w:r>
          </w:p>
        </w:tc>
        <w:tc>
          <w:tcPr>
            <w:tcW w:w="1211" w:type="dxa"/>
            <w:shd w:val="clear" w:color="auto" w:fill="auto"/>
            <w:hideMark/>
          </w:tcPr>
          <w:p w14:paraId="1544802B"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№151-О от 09.06.2017</w:t>
            </w:r>
          </w:p>
        </w:tc>
      </w:tr>
      <w:tr w:rsidR="00435A8A" w:rsidRPr="00F61F0F" w14:paraId="7F631FC6" w14:textId="77777777" w:rsidTr="00435A8A">
        <w:trPr>
          <w:trHeight w:val="20"/>
        </w:trPr>
        <w:tc>
          <w:tcPr>
            <w:tcW w:w="444" w:type="dxa"/>
            <w:shd w:val="clear" w:color="auto" w:fill="auto"/>
          </w:tcPr>
          <w:p w14:paraId="0D7DE540"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16</w:t>
            </w:r>
          </w:p>
        </w:tc>
        <w:tc>
          <w:tcPr>
            <w:tcW w:w="1365" w:type="dxa"/>
            <w:shd w:val="clear" w:color="auto" w:fill="auto"/>
            <w:hideMark/>
          </w:tcPr>
          <w:p w14:paraId="31D0778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2586677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351710913000005</w:t>
            </w:r>
          </w:p>
        </w:tc>
        <w:tc>
          <w:tcPr>
            <w:tcW w:w="2088" w:type="dxa"/>
            <w:shd w:val="clear" w:color="auto" w:fill="auto"/>
            <w:hideMark/>
          </w:tcPr>
          <w:p w14:paraId="303CDA0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жилой», 1902 г.</w:t>
            </w:r>
          </w:p>
        </w:tc>
        <w:tc>
          <w:tcPr>
            <w:tcW w:w="1523" w:type="dxa"/>
            <w:shd w:val="clear" w:color="auto" w:fill="auto"/>
            <w:hideMark/>
          </w:tcPr>
          <w:p w14:paraId="29856AE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7E620AE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36</w:t>
            </w:r>
          </w:p>
        </w:tc>
        <w:tc>
          <w:tcPr>
            <w:tcW w:w="1563" w:type="dxa"/>
            <w:shd w:val="clear" w:color="auto" w:fill="auto"/>
            <w:hideMark/>
          </w:tcPr>
          <w:p w14:paraId="1248757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ул. Ленина, 35</w:t>
            </w:r>
          </w:p>
        </w:tc>
        <w:tc>
          <w:tcPr>
            <w:tcW w:w="1985" w:type="dxa"/>
            <w:shd w:val="clear" w:color="auto" w:fill="auto"/>
            <w:hideMark/>
          </w:tcPr>
          <w:p w14:paraId="00CE34E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01D0A5B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3C721381"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№305-О от 26.09.2017 </w:t>
            </w:r>
          </w:p>
        </w:tc>
      </w:tr>
      <w:tr w:rsidR="00435A8A" w:rsidRPr="00F61F0F" w14:paraId="7CA4DB3A" w14:textId="77777777" w:rsidTr="00435A8A">
        <w:trPr>
          <w:trHeight w:val="20"/>
        </w:trPr>
        <w:tc>
          <w:tcPr>
            <w:tcW w:w="444" w:type="dxa"/>
            <w:shd w:val="clear" w:color="auto" w:fill="auto"/>
          </w:tcPr>
          <w:p w14:paraId="18C6F3B5"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lastRenderedPageBreak/>
              <w:t>17</w:t>
            </w:r>
          </w:p>
        </w:tc>
        <w:tc>
          <w:tcPr>
            <w:tcW w:w="1365" w:type="dxa"/>
            <w:shd w:val="clear" w:color="auto" w:fill="auto"/>
            <w:hideMark/>
          </w:tcPr>
          <w:p w14:paraId="2380152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03B7A3E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351610891180005</w:t>
            </w:r>
          </w:p>
        </w:tc>
        <w:tc>
          <w:tcPr>
            <w:tcW w:w="2088" w:type="dxa"/>
            <w:shd w:val="clear" w:color="auto" w:fill="auto"/>
            <w:hideMark/>
          </w:tcPr>
          <w:p w14:paraId="371793A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«Воскресенский собор», 1721–1756 годы, XIX в. </w:t>
            </w:r>
          </w:p>
        </w:tc>
        <w:tc>
          <w:tcPr>
            <w:tcW w:w="1523" w:type="dxa"/>
            <w:shd w:val="clear" w:color="auto" w:fill="auto"/>
            <w:hideMark/>
          </w:tcPr>
          <w:p w14:paraId="1E8788F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509E40C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Соборная горка</w:t>
            </w:r>
          </w:p>
        </w:tc>
        <w:tc>
          <w:tcPr>
            <w:tcW w:w="1563" w:type="dxa"/>
            <w:shd w:val="clear" w:color="auto" w:fill="auto"/>
            <w:hideMark/>
          </w:tcPr>
          <w:p w14:paraId="6227CBF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тер. Соборная горка, 1</w:t>
            </w:r>
          </w:p>
        </w:tc>
        <w:tc>
          <w:tcPr>
            <w:tcW w:w="1985" w:type="dxa"/>
            <w:shd w:val="clear" w:color="auto" w:fill="auto"/>
            <w:hideMark/>
          </w:tcPr>
          <w:p w14:paraId="2BC97D8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6BE09A7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22930148"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2C3B3669" w14:textId="77777777" w:rsidTr="00435A8A">
        <w:trPr>
          <w:trHeight w:val="20"/>
        </w:trPr>
        <w:tc>
          <w:tcPr>
            <w:tcW w:w="444" w:type="dxa"/>
            <w:shd w:val="clear" w:color="auto" w:fill="auto"/>
          </w:tcPr>
          <w:p w14:paraId="5B7B497D"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18</w:t>
            </w:r>
          </w:p>
        </w:tc>
        <w:tc>
          <w:tcPr>
            <w:tcW w:w="1365" w:type="dxa"/>
            <w:shd w:val="clear" w:color="auto" w:fill="auto"/>
            <w:hideMark/>
          </w:tcPr>
          <w:p w14:paraId="23BF1F5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7622522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351710912840005</w:t>
            </w:r>
          </w:p>
        </w:tc>
        <w:tc>
          <w:tcPr>
            <w:tcW w:w="2088" w:type="dxa"/>
            <w:shd w:val="clear" w:color="auto" w:fill="auto"/>
            <w:hideMark/>
          </w:tcPr>
          <w:p w14:paraId="1DB589B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«Дом жилой», 1897 г. </w:t>
            </w:r>
          </w:p>
        </w:tc>
        <w:tc>
          <w:tcPr>
            <w:tcW w:w="1523" w:type="dxa"/>
            <w:shd w:val="clear" w:color="auto" w:fill="auto"/>
            <w:hideMark/>
          </w:tcPr>
          <w:p w14:paraId="58700CB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5DA491E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1</w:t>
            </w:r>
          </w:p>
        </w:tc>
        <w:tc>
          <w:tcPr>
            <w:tcW w:w="1563" w:type="dxa"/>
            <w:shd w:val="clear" w:color="auto" w:fill="auto"/>
            <w:hideMark/>
          </w:tcPr>
          <w:p w14:paraId="0D7E71C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1</w:t>
            </w:r>
          </w:p>
        </w:tc>
        <w:tc>
          <w:tcPr>
            <w:tcW w:w="1985" w:type="dxa"/>
            <w:shd w:val="clear" w:color="auto" w:fill="auto"/>
            <w:hideMark/>
          </w:tcPr>
          <w:p w14:paraId="46DFF33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1881DAC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48B393D5"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678BCCE2" w14:textId="77777777" w:rsidTr="00435A8A">
        <w:trPr>
          <w:trHeight w:val="20"/>
        </w:trPr>
        <w:tc>
          <w:tcPr>
            <w:tcW w:w="444" w:type="dxa"/>
            <w:shd w:val="clear" w:color="auto" w:fill="auto"/>
          </w:tcPr>
          <w:p w14:paraId="76A3206D"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19</w:t>
            </w:r>
          </w:p>
        </w:tc>
        <w:tc>
          <w:tcPr>
            <w:tcW w:w="1365" w:type="dxa"/>
            <w:shd w:val="clear" w:color="auto" w:fill="auto"/>
            <w:hideMark/>
          </w:tcPr>
          <w:p w14:paraId="6B1FDDF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4093745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351710912820005</w:t>
            </w:r>
          </w:p>
        </w:tc>
        <w:tc>
          <w:tcPr>
            <w:tcW w:w="2088" w:type="dxa"/>
            <w:shd w:val="clear" w:color="auto" w:fill="auto"/>
            <w:hideMark/>
          </w:tcPr>
          <w:p w14:paraId="73E33A8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Горбаненко», 1891 г.</w:t>
            </w:r>
          </w:p>
        </w:tc>
        <w:tc>
          <w:tcPr>
            <w:tcW w:w="1523" w:type="dxa"/>
            <w:shd w:val="clear" w:color="auto" w:fill="auto"/>
            <w:hideMark/>
          </w:tcPr>
          <w:p w14:paraId="6F49D9E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7F38A8C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w:t>
            </w:r>
          </w:p>
        </w:tc>
        <w:tc>
          <w:tcPr>
            <w:tcW w:w="1563" w:type="dxa"/>
            <w:shd w:val="clear" w:color="auto" w:fill="auto"/>
            <w:hideMark/>
          </w:tcPr>
          <w:p w14:paraId="3BB11B3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w:t>
            </w:r>
          </w:p>
        </w:tc>
        <w:tc>
          <w:tcPr>
            <w:tcW w:w="1985" w:type="dxa"/>
            <w:shd w:val="clear" w:color="auto" w:fill="auto"/>
            <w:hideMark/>
          </w:tcPr>
          <w:p w14:paraId="146CE25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3035198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002005D1"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341B9BAB" w14:textId="77777777" w:rsidTr="00435A8A">
        <w:trPr>
          <w:trHeight w:val="20"/>
        </w:trPr>
        <w:tc>
          <w:tcPr>
            <w:tcW w:w="444" w:type="dxa"/>
            <w:shd w:val="clear" w:color="auto" w:fill="auto"/>
          </w:tcPr>
          <w:p w14:paraId="793FEF83"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20</w:t>
            </w:r>
          </w:p>
        </w:tc>
        <w:tc>
          <w:tcPr>
            <w:tcW w:w="1365" w:type="dxa"/>
            <w:shd w:val="clear" w:color="auto" w:fill="auto"/>
            <w:hideMark/>
          </w:tcPr>
          <w:p w14:paraId="24D4750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059A012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351710912850005</w:t>
            </w:r>
          </w:p>
        </w:tc>
        <w:tc>
          <w:tcPr>
            <w:tcW w:w="2088" w:type="dxa"/>
            <w:shd w:val="clear" w:color="auto" w:fill="auto"/>
            <w:hideMark/>
          </w:tcPr>
          <w:p w14:paraId="002C1CA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«Здание казначейства», 1870 г. </w:t>
            </w:r>
          </w:p>
        </w:tc>
        <w:tc>
          <w:tcPr>
            <w:tcW w:w="1523" w:type="dxa"/>
            <w:shd w:val="clear" w:color="auto" w:fill="auto"/>
            <w:hideMark/>
          </w:tcPr>
          <w:p w14:paraId="3754DFF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4E207BF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12</w:t>
            </w:r>
          </w:p>
        </w:tc>
        <w:tc>
          <w:tcPr>
            <w:tcW w:w="1563" w:type="dxa"/>
            <w:shd w:val="clear" w:color="auto" w:fill="auto"/>
            <w:hideMark/>
          </w:tcPr>
          <w:p w14:paraId="4F3FAEC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12</w:t>
            </w:r>
          </w:p>
        </w:tc>
        <w:tc>
          <w:tcPr>
            <w:tcW w:w="1985" w:type="dxa"/>
            <w:shd w:val="clear" w:color="auto" w:fill="auto"/>
            <w:hideMark/>
          </w:tcPr>
          <w:p w14:paraId="59210D8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Решение исполнительного комитета Вологодского областного Совета народных депутатов от 19 ноября 1987 г. № 586 "О постановке под государственную </w:t>
            </w:r>
            <w:r w:rsidRPr="00F61F0F">
              <w:rPr>
                <w:rFonts w:ascii="Times New Roman" w:eastAsia="Times New Roman" w:hAnsi="Times New Roman" w:cs="Times New Roman"/>
                <w:sz w:val="18"/>
                <w:szCs w:val="20"/>
                <w:lang w:eastAsia="ru-RU"/>
              </w:rPr>
              <w:lastRenderedPageBreak/>
              <w:t>охрану памятников истории и культуры"</w:t>
            </w:r>
          </w:p>
        </w:tc>
        <w:tc>
          <w:tcPr>
            <w:tcW w:w="1134" w:type="dxa"/>
            <w:shd w:val="clear" w:color="auto" w:fill="auto"/>
            <w:hideMark/>
          </w:tcPr>
          <w:p w14:paraId="6410592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Памятник</w:t>
            </w:r>
          </w:p>
        </w:tc>
        <w:tc>
          <w:tcPr>
            <w:tcW w:w="1211" w:type="dxa"/>
            <w:shd w:val="clear" w:color="auto" w:fill="auto"/>
            <w:hideMark/>
          </w:tcPr>
          <w:p w14:paraId="6238B243"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Департамента культуры и охраны объектов культурного наследия Вологодской области </w:t>
            </w:r>
            <w:r w:rsidRPr="00F61F0F">
              <w:rPr>
                <w:rFonts w:ascii="Times New Roman" w:eastAsia="Times New Roman" w:hAnsi="Times New Roman" w:cs="Times New Roman"/>
                <w:sz w:val="18"/>
                <w:szCs w:val="20"/>
                <w:lang w:eastAsia="ru-RU"/>
              </w:rPr>
              <w:lastRenderedPageBreak/>
              <w:t>№390 от 09.12.2011, утверждены приказом КООКН № 9-О/01-07 от 03.02.2023 г.</w:t>
            </w:r>
          </w:p>
        </w:tc>
      </w:tr>
      <w:tr w:rsidR="00435A8A" w:rsidRPr="00F61F0F" w14:paraId="55E7171B" w14:textId="77777777" w:rsidTr="00435A8A">
        <w:trPr>
          <w:trHeight w:val="20"/>
        </w:trPr>
        <w:tc>
          <w:tcPr>
            <w:tcW w:w="444" w:type="dxa"/>
            <w:shd w:val="clear" w:color="auto" w:fill="auto"/>
          </w:tcPr>
          <w:p w14:paraId="222FB51B"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lastRenderedPageBreak/>
              <w:t>21</w:t>
            </w:r>
          </w:p>
        </w:tc>
        <w:tc>
          <w:tcPr>
            <w:tcW w:w="1365" w:type="dxa"/>
            <w:shd w:val="clear" w:color="auto" w:fill="auto"/>
            <w:hideMark/>
          </w:tcPr>
          <w:p w14:paraId="1B43995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0B5D570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351710891050005</w:t>
            </w:r>
          </w:p>
        </w:tc>
        <w:tc>
          <w:tcPr>
            <w:tcW w:w="2088" w:type="dxa"/>
            <w:shd w:val="clear" w:color="auto" w:fill="auto"/>
            <w:hideMark/>
          </w:tcPr>
          <w:p w14:paraId="16DF52A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«Здание гостиницы, в которой в 1918–1920 гг. жил выдающийся советский государственный деятель Подвойский Николай Ильич, в 1926 году останавливался нарком просвещения Луначарский Анатолий Васильевич», 1918–1920 гг. </w:t>
            </w:r>
          </w:p>
        </w:tc>
        <w:tc>
          <w:tcPr>
            <w:tcW w:w="1523" w:type="dxa"/>
            <w:shd w:val="clear" w:color="auto" w:fill="auto"/>
            <w:hideMark/>
          </w:tcPr>
          <w:p w14:paraId="107368C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3686668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15</w:t>
            </w:r>
          </w:p>
        </w:tc>
        <w:tc>
          <w:tcPr>
            <w:tcW w:w="1563" w:type="dxa"/>
            <w:shd w:val="clear" w:color="auto" w:fill="auto"/>
            <w:hideMark/>
          </w:tcPr>
          <w:p w14:paraId="5D189F5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15</w:t>
            </w:r>
          </w:p>
        </w:tc>
        <w:tc>
          <w:tcPr>
            <w:tcW w:w="1985" w:type="dxa"/>
            <w:shd w:val="clear" w:color="auto" w:fill="auto"/>
            <w:hideMark/>
          </w:tcPr>
          <w:p w14:paraId="14A592F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2F03D6B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4150DAC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5622627E" w14:textId="77777777" w:rsidTr="00435A8A">
        <w:trPr>
          <w:trHeight w:val="20"/>
        </w:trPr>
        <w:tc>
          <w:tcPr>
            <w:tcW w:w="444" w:type="dxa"/>
            <w:shd w:val="clear" w:color="auto" w:fill="auto"/>
          </w:tcPr>
          <w:p w14:paraId="1D6E53D5"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22</w:t>
            </w:r>
          </w:p>
        </w:tc>
        <w:tc>
          <w:tcPr>
            <w:tcW w:w="1365" w:type="dxa"/>
            <w:shd w:val="clear" w:color="auto" w:fill="auto"/>
            <w:hideMark/>
          </w:tcPr>
          <w:p w14:paraId="2C92D0D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1763C13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351710912880005</w:t>
            </w:r>
          </w:p>
        </w:tc>
        <w:tc>
          <w:tcPr>
            <w:tcW w:w="2088" w:type="dxa"/>
            <w:shd w:val="clear" w:color="auto" w:fill="auto"/>
            <w:hideMark/>
          </w:tcPr>
          <w:p w14:paraId="68F862C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Афанасьева», 1887 г.</w:t>
            </w:r>
          </w:p>
        </w:tc>
        <w:tc>
          <w:tcPr>
            <w:tcW w:w="1523" w:type="dxa"/>
            <w:shd w:val="clear" w:color="auto" w:fill="auto"/>
            <w:hideMark/>
          </w:tcPr>
          <w:p w14:paraId="1BF13EB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10FE9EB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16</w:t>
            </w:r>
          </w:p>
        </w:tc>
        <w:tc>
          <w:tcPr>
            <w:tcW w:w="1563" w:type="dxa"/>
            <w:shd w:val="clear" w:color="auto" w:fill="auto"/>
            <w:hideMark/>
          </w:tcPr>
          <w:p w14:paraId="131C600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16</w:t>
            </w:r>
          </w:p>
        </w:tc>
        <w:tc>
          <w:tcPr>
            <w:tcW w:w="1985" w:type="dxa"/>
            <w:shd w:val="clear" w:color="auto" w:fill="auto"/>
            <w:hideMark/>
          </w:tcPr>
          <w:p w14:paraId="429BA15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6789491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18C4EF7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Департамента культуры и охраны объектов культурного наследия Вологодской области №119 от 23.04.2012 Утверждены приказом КООКН № 9-О/01-07 от 03.02.2023 г.</w:t>
            </w:r>
          </w:p>
        </w:tc>
      </w:tr>
      <w:tr w:rsidR="00435A8A" w:rsidRPr="00F61F0F" w14:paraId="71E65166" w14:textId="77777777" w:rsidTr="00435A8A">
        <w:trPr>
          <w:trHeight w:val="20"/>
        </w:trPr>
        <w:tc>
          <w:tcPr>
            <w:tcW w:w="444" w:type="dxa"/>
            <w:shd w:val="clear" w:color="auto" w:fill="auto"/>
          </w:tcPr>
          <w:p w14:paraId="00296E91"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23</w:t>
            </w:r>
          </w:p>
        </w:tc>
        <w:tc>
          <w:tcPr>
            <w:tcW w:w="1365" w:type="dxa"/>
            <w:shd w:val="clear" w:color="auto" w:fill="auto"/>
            <w:hideMark/>
          </w:tcPr>
          <w:p w14:paraId="50836EA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5D386BB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351710912900005</w:t>
            </w:r>
          </w:p>
        </w:tc>
        <w:tc>
          <w:tcPr>
            <w:tcW w:w="2088" w:type="dxa"/>
            <w:shd w:val="clear" w:color="auto" w:fill="auto"/>
            <w:hideMark/>
          </w:tcPr>
          <w:p w14:paraId="5889F19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«Дом Пустошкиной», 1827 г. </w:t>
            </w:r>
          </w:p>
        </w:tc>
        <w:tc>
          <w:tcPr>
            <w:tcW w:w="1523" w:type="dxa"/>
            <w:shd w:val="clear" w:color="auto" w:fill="auto"/>
            <w:hideMark/>
          </w:tcPr>
          <w:p w14:paraId="3F056BE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4E09F63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18</w:t>
            </w:r>
          </w:p>
        </w:tc>
        <w:tc>
          <w:tcPr>
            <w:tcW w:w="1563" w:type="dxa"/>
            <w:shd w:val="clear" w:color="auto" w:fill="auto"/>
            <w:hideMark/>
          </w:tcPr>
          <w:p w14:paraId="6F370EF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18</w:t>
            </w:r>
          </w:p>
        </w:tc>
        <w:tc>
          <w:tcPr>
            <w:tcW w:w="1985" w:type="dxa"/>
            <w:shd w:val="clear" w:color="auto" w:fill="auto"/>
            <w:hideMark/>
          </w:tcPr>
          <w:p w14:paraId="2E451C8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Решение исполнительного комитета Вологодского областного Совета народных депутатов от 19 ноября 1987 г. № </w:t>
            </w:r>
            <w:r w:rsidRPr="00F61F0F">
              <w:rPr>
                <w:rFonts w:ascii="Times New Roman" w:eastAsia="Times New Roman" w:hAnsi="Times New Roman" w:cs="Times New Roman"/>
                <w:sz w:val="18"/>
                <w:szCs w:val="20"/>
                <w:lang w:eastAsia="ru-RU"/>
              </w:rPr>
              <w:lastRenderedPageBreak/>
              <w:t>586 "О постановке под государственную охрану памятников истории и культуры"</w:t>
            </w:r>
          </w:p>
        </w:tc>
        <w:tc>
          <w:tcPr>
            <w:tcW w:w="1134" w:type="dxa"/>
            <w:shd w:val="clear" w:color="auto" w:fill="auto"/>
            <w:hideMark/>
          </w:tcPr>
          <w:p w14:paraId="2C642CF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Памятник</w:t>
            </w:r>
          </w:p>
        </w:tc>
        <w:tc>
          <w:tcPr>
            <w:tcW w:w="1211" w:type="dxa"/>
            <w:shd w:val="clear" w:color="auto" w:fill="auto"/>
            <w:hideMark/>
          </w:tcPr>
          <w:p w14:paraId="1A1D522D"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026C7011" w14:textId="77777777" w:rsidTr="00435A8A">
        <w:trPr>
          <w:trHeight w:val="20"/>
        </w:trPr>
        <w:tc>
          <w:tcPr>
            <w:tcW w:w="444" w:type="dxa"/>
            <w:shd w:val="clear" w:color="auto" w:fill="auto"/>
          </w:tcPr>
          <w:p w14:paraId="2BCDBA14"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24</w:t>
            </w:r>
          </w:p>
        </w:tc>
        <w:tc>
          <w:tcPr>
            <w:tcW w:w="1365" w:type="dxa"/>
            <w:shd w:val="clear" w:color="auto" w:fill="auto"/>
            <w:hideMark/>
          </w:tcPr>
          <w:p w14:paraId="0E686D3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573238D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351710912910005</w:t>
            </w:r>
          </w:p>
        </w:tc>
        <w:tc>
          <w:tcPr>
            <w:tcW w:w="2088" w:type="dxa"/>
            <w:shd w:val="clear" w:color="auto" w:fill="auto"/>
            <w:hideMark/>
          </w:tcPr>
          <w:p w14:paraId="3CBC290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«Дом Высоцкого В.Д.», 1860 г. </w:t>
            </w:r>
          </w:p>
        </w:tc>
        <w:tc>
          <w:tcPr>
            <w:tcW w:w="1523" w:type="dxa"/>
            <w:shd w:val="clear" w:color="auto" w:fill="auto"/>
            <w:hideMark/>
          </w:tcPr>
          <w:p w14:paraId="197E30C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19232B1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Советский пр.,19 </w:t>
            </w:r>
          </w:p>
        </w:tc>
        <w:tc>
          <w:tcPr>
            <w:tcW w:w="1563" w:type="dxa"/>
            <w:shd w:val="clear" w:color="auto" w:fill="auto"/>
            <w:hideMark/>
          </w:tcPr>
          <w:p w14:paraId="7538426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Советский пр., 19 </w:t>
            </w:r>
          </w:p>
        </w:tc>
        <w:tc>
          <w:tcPr>
            <w:tcW w:w="1985" w:type="dxa"/>
            <w:shd w:val="clear" w:color="auto" w:fill="auto"/>
            <w:hideMark/>
          </w:tcPr>
          <w:p w14:paraId="0A57723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57C5358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43A3EA9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2DCC195F" w14:textId="77777777" w:rsidTr="00435A8A">
        <w:trPr>
          <w:trHeight w:val="20"/>
        </w:trPr>
        <w:tc>
          <w:tcPr>
            <w:tcW w:w="444" w:type="dxa"/>
            <w:shd w:val="clear" w:color="auto" w:fill="auto"/>
          </w:tcPr>
          <w:p w14:paraId="1513E64A"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25</w:t>
            </w:r>
          </w:p>
        </w:tc>
        <w:tc>
          <w:tcPr>
            <w:tcW w:w="1365" w:type="dxa"/>
            <w:shd w:val="clear" w:color="auto" w:fill="auto"/>
            <w:hideMark/>
          </w:tcPr>
          <w:p w14:paraId="37765B8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52A164A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351710912870005</w:t>
            </w:r>
          </w:p>
        </w:tc>
        <w:tc>
          <w:tcPr>
            <w:tcW w:w="2088" w:type="dxa"/>
            <w:shd w:val="clear" w:color="auto" w:fill="auto"/>
            <w:hideMark/>
          </w:tcPr>
          <w:p w14:paraId="149FB0D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«Дом Козобновой», 1820 г. </w:t>
            </w:r>
          </w:p>
        </w:tc>
        <w:tc>
          <w:tcPr>
            <w:tcW w:w="1523" w:type="dxa"/>
            <w:shd w:val="clear" w:color="auto" w:fill="auto"/>
            <w:hideMark/>
          </w:tcPr>
          <w:p w14:paraId="4D4EFA5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69E6F98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20</w:t>
            </w:r>
          </w:p>
        </w:tc>
        <w:tc>
          <w:tcPr>
            <w:tcW w:w="1563" w:type="dxa"/>
            <w:shd w:val="clear" w:color="auto" w:fill="auto"/>
            <w:hideMark/>
          </w:tcPr>
          <w:p w14:paraId="5D00928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20</w:t>
            </w:r>
          </w:p>
        </w:tc>
        <w:tc>
          <w:tcPr>
            <w:tcW w:w="1985" w:type="dxa"/>
            <w:shd w:val="clear" w:color="auto" w:fill="auto"/>
            <w:hideMark/>
          </w:tcPr>
          <w:p w14:paraId="7A022BF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405E9F2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090C0944"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№3-О/01-07 от 08.04.2019</w:t>
            </w:r>
          </w:p>
        </w:tc>
      </w:tr>
      <w:tr w:rsidR="00435A8A" w:rsidRPr="00F61F0F" w14:paraId="6DD58B0E" w14:textId="77777777" w:rsidTr="00435A8A">
        <w:trPr>
          <w:trHeight w:val="20"/>
        </w:trPr>
        <w:tc>
          <w:tcPr>
            <w:tcW w:w="444" w:type="dxa"/>
            <w:shd w:val="clear" w:color="auto" w:fill="auto"/>
          </w:tcPr>
          <w:p w14:paraId="09F616AD"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26</w:t>
            </w:r>
          </w:p>
        </w:tc>
        <w:tc>
          <w:tcPr>
            <w:tcW w:w="1365" w:type="dxa"/>
            <w:shd w:val="clear" w:color="auto" w:fill="auto"/>
            <w:hideMark/>
          </w:tcPr>
          <w:p w14:paraId="40D0911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1C59DEB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351710912920005</w:t>
            </w:r>
          </w:p>
        </w:tc>
        <w:tc>
          <w:tcPr>
            <w:tcW w:w="2088" w:type="dxa"/>
            <w:shd w:val="clear" w:color="auto" w:fill="auto"/>
            <w:hideMark/>
          </w:tcPr>
          <w:p w14:paraId="3EC1EC6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«Дом Волковых», первая четверть XIX в. </w:t>
            </w:r>
          </w:p>
        </w:tc>
        <w:tc>
          <w:tcPr>
            <w:tcW w:w="1523" w:type="dxa"/>
            <w:shd w:val="clear" w:color="auto" w:fill="auto"/>
            <w:hideMark/>
          </w:tcPr>
          <w:p w14:paraId="3096B75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21040D2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21</w:t>
            </w:r>
          </w:p>
        </w:tc>
        <w:tc>
          <w:tcPr>
            <w:tcW w:w="1563" w:type="dxa"/>
            <w:shd w:val="clear" w:color="auto" w:fill="auto"/>
            <w:hideMark/>
          </w:tcPr>
          <w:p w14:paraId="3379396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21</w:t>
            </w:r>
          </w:p>
        </w:tc>
        <w:tc>
          <w:tcPr>
            <w:tcW w:w="1985" w:type="dxa"/>
            <w:shd w:val="clear" w:color="auto" w:fill="auto"/>
            <w:hideMark/>
          </w:tcPr>
          <w:p w14:paraId="4C9C130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1A9237D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76747C6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№305-О от 26.09.2017 </w:t>
            </w:r>
          </w:p>
        </w:tc>
      </w:tr>
      <w:tr w:rsidR="00435A8A" w:rsidRPr="00F61F0F" w14:paraId="33B0A32C" w14:textId="77777777" w:rsidTr="00435A8A">
        <w:trPr>
          <w:trHeight w:val="20"/>
        </w:trPr>
        <w:tc>
          <w:tcPr>
            <w:tcW w:w="444" w:type="dxa"/>
            <w:shd w:val="clear" w:color="auto" w:fill="auto"/>
          </w:tcPr>
          <w:p w14:paraId="344479DE"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27</w:t>
            </w:r>
          </w:p>
        </w:tc>
        <w:tc>
          <w:tcPr>
            <w:tcW w:w="1365" w:type="dxa"/>
            <w:shd w:val="clear" w:color="auto" w:fill="auto"/>
            <w:hideMark/>
          </w:tcPr>
          <w:p w14:paraId="4204152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31ABB13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351710891040005</w:t>
            </w:r>
          </w:p>
        </w:tc>
        <w:tc>
          <w:tcPr>
            <w:tcW w:w="2088" w:type="dxa"/>
            <w:shd w:val="clear" w:color="auto" w:fill="auto"/>
            <w:hideMark/>
          </w:tcPr>
          <w:p w14:paraId="22BB3C9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«Здание, где в 1917–1918 гг. размещались отряд Красной гвардии, комитет Череповецкой группы РКП(б) и </w:t>
            </w:r>
            <w:r w:rsidRPr="00F61F0F">
              <w:rPr>
                <w:rFonts w:ascii="Times New Roman" w:eastAsia="Times New Roman" w:hAnsi="Times New Roman" w:cs="Times New Roman"/>
                <w:sz w:val="18"/>
                <w:szCs w:val="20"/>
                <w:lang w:eastAsia="ru-RU"/>
              </w:rPr>
              <w:lastRenderedPageBreak/>
              <w:t>губком РКП(б)», 1917–1918 гг.</w:t>
            </w:r>
          </w:p>
        </w:tc>
        <w:tc>
          <w:tcPr>
            <w:tcW w:w="1523" w:type="dxa"/>
            <w:shd w:val="clear" w:color="auto" w:fill="auto"/>
            <w:hideMark/>
          </w:tcPr>
          <w:p w14:paraId="0411298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г. Череповец</w:t>
            </w:r>
          </w:p>
        </w:tc>
        <w:tc>
          <w:tcPr>
            <w:tcW w:w="1555" w:type="dxa"/>
            <w:shd w:val="clear" w:color="auto" w:fill="auto"/>
            <w:hideMark/>
          </w:tcPr>
          <w:p w14:paraId="217204D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22</w:t>
            </w:r>
          </w:p>
        </w:tc>
        <w:tc>
          <w:tcPr>
            <w:tcW w:w="1563" w:type="dxa"/>
            <w:shd w:val="clear" w:color="auto" w:fill="auto"/>
            <w:hideMark/>
          </w:tcPr>
          <w:p w14:paraId="2E318BA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22</w:t>
            </w:r>
          </w:p>
        </w:tc>
        <w:tc>
          <w:tcPr>
            <w:tcW w:w="1985" w:type="dxa"/>
            <w:shd w:val="clear" w:color="auto" w:fill="auto"/>
            <w:hideMark/>
          </w:tcPr>
          <w:p w14:paraId="3DC802D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Решение исполнительного комитета Вологодского областного Совета народных депутатов </w:t>
            </w:r>
            <w:r w:rsidRPr="00F61F0F">
              <w:rPr>
                <w:rFonts w:ascii="Times New Roman" w:eastAsia="Times New Roman" w:hAnsi="Times New Roman" w:cs="Times New Roman"/>
                <w:sz w:val="18"/>
                <w:szCs w:val="20"/>
                <w:lang w:eastAsia="ru-RU"/>
              </w:rPr>
              <w:lastRenderedPageBreak/>
              <w:t>от 19 ноября 1987 г. № 586 "О постановке под государственную охрану памятников истории и культуры"</w:t>
            </w:r>
          </w:p>
        </w:tc>
        <w:tc>
          <w:tcPr>
            <w:tcW w:w="1134" w:type="dxa"/>
            <w:shd w:val="clear" w:color="auto" w:fill="auto"/>
            <w:hideMark/>
          </w:tcPr>
          <w:p w14:paraId="3D2235F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Памятник</w:t>
            </w:r>
          </w:p>
        </w:tc>
        <w:tc>
          <w:tcPr>
            <w:tcW w:w="1211" w:type="dxa"/>
            <w:shd w:val="clear" w:color="auto" w:fill="auto"/>
            <w:hideMark/>
          </w:tcPr>
          <w:p w14:paraId="647D3D97"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№305-О от 26.09.2017 </w:t>
            </w:r>
          </w:p>
        </w:tc>
      </w:tr>
      <w:tr w:rsidR="00435A8A" w:rsidRPr="00F61F0F" w14:paraId="76F8AFAB" w14:textId="77777777" w:rsidTr="00435A8A">
        <w:trPr>
          <w:trHeight w:val="20"/>
        </w:trPr>
        <w:tc>
          <w:tcPr>
            <w:tcW w:w="444" w:type="dxa"/>
            <w:shd w:val="clear" w:color="auto" w:fill="auto"/>
          </w:tcPr>
          <w:p w14:paraId="1A70963E"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28</w:t>
            </w:r>
          </w:p>
        </w:tc>
        <w:tc>
          <w:tcPr>
            <w:tcW w:w="1365" w:type="dxa"/>
            <w:shd w:val="clear" w:color="auto" w:fill="auto"/>
            <w:hideMark/>
          </w:tcPr>
          <w:p w14:paraId="6C40986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05234CA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351710891030005</w:t>
            </w:r>
          </w:p>
        </w:tc>
        <w:tc>
          <w:tcPr>
            <w:tcW w:w="2088" w:type="dxa"/>
            <w:shd w:val="clear" w:color="auto" w:fill="auto"/>
            <w:hideMark/>
          </w:tcPr>
          <w:p w14:paraId="3640AD8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«Здание, где в 1918 г. размещался Череповецкий уездный комитет РКП(б)», 1918 г. </w:t>
            </w:r>
          </w:p>
        </w:tc>
        <w:tc>
          <w:tcPr>
            <w:tcW w:w="1523" w:type="dxa"/>
            <w:shd w:val="clear" w:color="auto" w:fill="auto"/>
            <w:hideMark/>
          </w:tcPr>
          <w:p w14:paraId="6A4D445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3142CD7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25</w:t>
            </w:r>
          </w:p>
        </w:tc>
        <w:tc>
          <w:tcPr>
            <w:tcW w:w="1563" w:type="dxa"/>
            <w:shd w:val="clear" w:color="auto" w:fill="auto"/>
            <w:hideMark/>
          </w:tcPr>
          <w:p w14:paraId="6AD01EB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25а</w:t>
            </w:r>
          </w:p>
        </w:tc>
        <w:tc>
          <w:tcPr>
            <w:tcW w:w="1985" w:type="dxa"/>
            <w:shd w:val="clear" w:color="auto" w:fill="auto"/>
            <w:hideMark/>
          </w:tcPr>
          <w:p w14:paraId="4D38762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0A199E3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13D895D4"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№305-О от 26.09.2017 </w:t>
            </w:r>
          </w:p>
        </w:tc>
      </w:tr>
      <w:tr w:rsidR="00435A8A" w:rsidRPr="00F61F0F" w14:paraId="30B91B6D" w14:textId="77777777" w:rsidTr="00435A8A">
        <w:trPr>
          <w:trHeight w:val="20"/>
        </w:trPr>
        <w:tc>
          <w:tcPr>
            <w:tcW w:w="444" w:type="dxa"/>
            <w:shd w:val="clear" w:color="auto" w:fill="auto"/>
          </w:tcPr>
          <w:p w14:paraId="3D78222A"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29</w:t>
            </w:r>
          </w:p>
        </w:tc>
        <w:tc>
          <w:tcPr>
            <w:tcW w:w="1365" w:type="dxa"/>
            <w:shd w:val="clear" w:color="auto" w:fill="auto"/>
            <w:hideMark/>
          </w:tcPr>
          <w:p w14:paraId="44C3869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1C0F26D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351710912930005</w:t>
            </w:r>
          </w:p>
        </w:tc>
        <w:tc>
          <w:tcPr>
            <w:tcW w:w="2088" w:type="dxa"/>
            <w:shd w:val="clear" w:color="auto" w:fill="auto"/>
            <w:hideMark/>
          </w:tcPr>
          <w:p w14:paraId="0C51299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«Дом Судакова А.С.», 1847 г. </w:t>
            </w:r>
          </w:p>
        </w:tc>
        <w:tc>
          <w:tcPr>
            <w:tcW w:w="1523" w:type="dxa"/>
            <w:shd w:val="clear" w:color="auto" w:fill="auto"/>
            <w:hideMark/>
          </w:tcPr>
          <w:p w14:paraId="20B4935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4A86420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26</w:t>
            </w:r>
          </w:p>
        </w:tc>
        <w:tc>
          <w:tcPr>
            <w:tcW w:w="1563" w:type="dxa"/>
            <w:shd w:val="clear" w:color="auto" w:fill="auto"/>
            <w:hideMark/>
          </w:tcPr>
          <w:p w14:paraId="1B9F1DC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26</w:t>
            </w:r>
          </w:p>
        </w:tc>
        <w:tc>
          <w:tcPr>
            <w:tcW w:w="1985" w:type="dxa"/>
            <w:shd w:val="clear" w:color="auto" w:fill="auto"/>
            <w:hideMark/>
          </w:tcPr>
          <w:p w14:paraId="4246D12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31D1DDC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5B358EEE"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66764E38" w14:textId="77777777" w:rsidTr="00435A8A">
        <w:trPr>
          <w:trHeight w:val="20"/>
        </w:trPr>
        <w:tc>
          <w:tcPr>
            <w:tcW w:w="444" w:type="dxa"/>
            <w:shd w:val="clear" w:color="auto" w:fill="auto"/>
          </w:tcPr>
          <w:p w14:paraId="485DEBB4"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30</w:t>
            </w:r>
          </w:p>
        </w:tc>
        <w:tc>
          <w:tcPr>
            <w:tcW w:w="1365" w:type="dxa"/>
            <w:shd w:val="clear" w:color="auto" w:fill="auto"/>
            <w:hideMark/>
          </w:tcPr>
          <w:p w14:paraId="562840B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61469A2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351710912950005</w:t>
            </w:r>
          </w:p>
        </w:tc>
        <w:tc>
          <w:tcPr>
            <w:tcW w:w="2088" w:type="dxa"/>
            <w:shd w:val="clear" w:color="auto" w:fill="auto"/>
            <w:hideMark/>
          </w:tcPr>
          <w:p w14:paraId="6C94611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«Дом Демидова С.А.», 1877 г. </w:t>
            </w:r>
          </w:p>
        </w:tc>
        <w:tc>
          <w:tcPr>
            <w:tcW w:w="1523" w:type="dxa"/>
            <w:shd w:val="clear" w:color="auto" w:fill="auto"/>
            <w:hideMark/>
          </w:tcPr>
          <w:p w14:paraId="135DC5E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0F7D6C2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28</w:t>
            </w:r>
          </w:p>
        </w:tc>
        <w:tc>
          <w:tcPr>
            <w:tcW w:w="1563" w:type="dxa"/>
            <w:shd w:val="clear" w:color="auto" w:fill="auto"/>
            <w:hideMark/>
          </w:tcPr>
          <w:p w14:paraId="59AB1A7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28</w:t>
            </w:r>
          </w:p>
        </w:tc>
        <w:tc>
          <w:tcPr>
            <w:tcW w:w="1985" w:type="dxa"/>
            <w:shd w:val="clear" w:color="auto" w:fill="auto"/>
            <w:hideMark/>
          </w:tcPr>
          <w:p w14:paraId="142227B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7D5A2F9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07E139E2"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№305-О от 26.09.2017 </w:t>
            </w:r>
          </w:p>
        </w:tc>
      </w:tr>
      <w:tr w:rsidR="00435A8A" w:rsidRPr="00F61F0F" w14:paraId="4683D0AD" w14:textId="77777777" w:rsidTr="00435A8A">
        <w:trPr>
          <w:trHeight w:val="20"/>
        </w:trPr>
        <w:tc>
          <w:tcPr>
            <w:tcW w:w="444" w:type="dxa"/>
            <w:shd w:val="clear" w:color="auto" w:fill="auto"/>
          </w:tcPr>
          <w:p w14:paraId="63A3A03F"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31</w:t>
            </w:r>
          </w:p>
        </w:tc>
        <w:tc>
          <w:tcPr>
            <w:tcW w:w="1365" w:type="dxa"/>
            <w:shd w:val="clear" w:color="auto" w:fill="auto"/>
            <w:hideMark/>
          </w:tcPr>
          <w:p w14:paraId="17476BE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2A04312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351710891020005</w:t>
            </w:r>
          </w:p>
        </w:tc>
        <w:tc>
          <w:tcPr>
            <w:tcW w:w="2088" w:type="dxa"/>
            <w:shd w:val="clear" w:color="auto" w:fill="auto"/>
            <w:hideMark/>
          </w:tcPr>
          <w:p w14:paraId="7DDF492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«Здание, где 8 августа 1918 г. состоялось организационное собрание Социалистического </w:t>
            </w:r>
            <w:r w:rsidRPr="00F61F0F">
              <w:rPr>
                <w:rFonts w:ascii="Times New Roman" w:eastAsia="Times New Roman" w:hAnsi="Times New Roman" w:cs="Times New Roman"/>
                <w:sz w:val="18"/>
                <w:szCs w:val="20"/>
                <w:lang w:eastAsia="ru-RU"/>
              </w:rPr>
              <w:lastRenderedPageBreak/>
              <w:t>союза молодежи г. Череповца», 1918 г.</w:t>
            </w:r>
          </w:p>
        </w:tc>
        <w:tc>
          <w:tcPr>
            <w:tcW w:w="1523" w:type="dxa"/>
            <w:shd w:val="clear" w:color="auto" w:fill="auto"/>
            <w:hideMark/>
          </w:tcPr>
          <w:p w14:paraId="7A06A47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г. Череповец</w:t>
            </w:r>
          </w:p>
        </w:tc>
        <w:tc>
          <w:tcPr>
            <w:tcW w:w="1555" w:type="dxa"/>
            <w:shd w:val="clear" w:color="auto" w:fill="auto"/>
            <w:hideMark/>
          </w:tcPr>
          <w:p w14:paraId="6BE0BC7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29</w:t>
            </w:r>
          </w:p>
        </w:tc>
        <w:tc>
          <w:tcPr>
            <w:tcW w:w="1563" w:type="dxa"/>
            <w:shd w:val="clear" w:color="auto" w:fill="auto"/>
            <w:hideMark/>
          </w:tcPr>
          <w:p w14:paraId="27AA89C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29</w:t>
            </w:r>
          </w:p>
        </w:tc>
        <w:tc>
          <w:tcPr>
            <w:tcW w:w="1985" w:type="dxa"/>
            <w:shd w:val="clear" w:color="auto" w:fill="auto"/>
            <w:hideMark/>
          </w:tcPr>
          <w:p w14:paraId="547476D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Решение исполнительного комитета Вологодского областного Совета </w:t>
            </w:r>
            <w:r w:rsidRPr="00F61F0F">
              <w:rPr>
                <w:rFonts w:ascii="Times New Roman" w:eastAsia="Times New Roman" w:hAnsi="Times New Roman" w:cs="Times New Roman"/>
                <w:sz w:val="18"/>
                <w:szCs w:val="20"/>
                <w:lang w:eastAsia="ru-RU"/>
              </w:rPr>
              <w:lastRenderedPageBreak/>
              <w:t>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12FF6D3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Памятник</w:t>
            </w:r>
          </w:p>
        </w:tc>
        <w:tc>
          <w:tcPr>
            <w:tcW w:w="1211" w:type="dxa"/>
            <w:shd w:val="clear" w:color="auto" w:fill="auto"/>
            <w:hideMark/>
          </w:tcPr>
          <w:p w14:paraId="6C0CEA42"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7CA325CB" w14:textId="77777777" w:rsidTr="00435A8A">
        <w:trPr>
          <w:trHeight w:val="20"/>
        </w:trPr>
        <w:tc>
          <w:tcPr>
            <w:tcW w:w="444" w:type="dxa"/>
            <w:shd w:val="clear" w:color="auto" w:fill="auto"/>
          </w:tcPr>
          <w:p w14:paraId="49E94980"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32</w:t>
            </w:r>
          </w:p>
        </w:tc>
        <w:tc>
          <w:tcPr>
            <w:tcW w:w="1365" w:type="dxa"/>
            <w:shd w:val="clear" w:color="auto" w:fill="auto"/>
            <w:hideMark/>
          </w:tcPr>
          <w:p w14:paraId="15B5866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6FF0C04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351710912940005</w:t>
            </w:r>
          </w:p>
        </w:tc>
        <w:tc>
          <w:tcPr>
            <w:tcW w:w="2088" w:type="dxa"/>
            <w:shd w:val="clear" w:color="auto" w:fill="auto"/>
            <w:hideMark/>
          </w:tcPr>
          <w:p w14:paraId="020E495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«Дом жилой», 1909 г. </w:t>
            </w:r>
          </w:p>
        </w:tc>
        <w:tc>
          <w:tcPr>
            <w:tcW w:w="1523" w:type="dxa"/>
            <w:shd w:val="clear" w:color="auto" w:fill="auto"/>
            <w:hideMark/>
          </w:tcPr>
          <w:p w14:paraId="7920D37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7B5C766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30</w:t>
            </w:r>
          </w:p>
        </w:tc>
        <w:tc>
          <w:tcPr>
            <w:tcW w:w="1563" w:type="dxa"/>
            <w:shd w:val="clear" w:color="auto" w:fill="auto"/>
            <w:hideMark/>
          </w:tcPr>
          <w:p w14:paraId="25377B5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30а</w:t>
            </w:r>
          </w:p>
        </w:tc>
        <w:tc>
          <w:tcPr>
            <w:tcW w:w="1985" w:type="dxa"/>
            <w:shd w:val="clear" w:color="auto" w:fill="auto"/>
            <w:hideMark/>
          </w:tcPr>
          <w:p w14:paraId="5C830F9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2AFB12E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7D107D48"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№305-О от 26.09.2017 </w:t>
            </w:r>
          </w:p>
        </w:tc>
      </w:tr>
      <w:tr w:rsidR="00435A8A" w:rsidRPr="00F61F0F" w14:paraId="3C0A3A30" w14:textId="77777777" w:rsidTr="00435A8A">
        <w:trPr>
          <w:trHeight w:val="20"/>
        </w:trPr>
        <w:tc>
          <w:tcPr>
            <w:tcW w:w="444" w:type="dxa"/>
            <w:shd w:val="clear" w:color="auto" w:fill="auto"/>
          </w:tcPr>
          <w:p w14:paraId="19EDD9A7"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33</w:t>
            </w:r>
          </w:p>
        </w:tc>
        <w:tc>
          <w:tcPr>
            <w:tcW w:w="1365" w:type="dxa"/>
            <w:shd w:val="clear" w:color="auto" w:fill="auto"/>
            <w:hideMark/>
          </w:tcPr>
          <w:p w14:paraId="54C3ADB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71EC1B5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351710912960005</w:t>
            </w:r>
          </w:p>
        </w:tc>
        <w:tc>
          <w:tcPr>
            <w:tcW w:w="2088" w:type="dxa"/>
            <w:shd w:val="clear" w:color="auto" w:fill="auto"/>
            <w:hideMark/>
          </w:tcPr>
          <w:p w14:paraId="09E2055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жилой», 1933 г.</w:t>
            </w:r>
          </w:p>
        </w:tc>
        <w:tc>
          <w:tcPr>
            <w:tcW w:w="1523" w:type="dxa"/>
            <w:shd w:val="clear" w:color="auto" w:fill="auto"/>
            <w:hideMark/>
          </w:tcPr>
          <w:p w14:paraId="3EF2C22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020E2D5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30 - б</w:t>
            </w:r>
          </w:p>
        </w:tc>
        <w:tc>
          <w:tcPr>
            <w:tcW w:w="1563" w:type="dxa"/>
            <w:shd w:val="clear" w:color="auto" w:fill="auto"/>
            <w:hideMark/>
          </w:tcPr>
          <w:p w14:paraId="74EDB1F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30б</w:t>
            </w:r>
          </w:p>
        </w:tc>
        <w:tc>
          <w:tcPr>
            <w:tcW w:w="1985" w:type="dxa"/>
            <w:shd w:val="clear" w:color="auto" w:fill="auto"/>
            <w:hideMark/>
          </w:tcPr>
          <w:p w14:paraId="5DD1A21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4E43DD8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1C95DB49"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№305-О от 26.09.2017 </w:t>
            </w:r>
          </w:p>
        </w:tc>
      </w:tr>
      <w:tr w:rsidR="00435A8A" w:rsidRPr="00F61F0F" w14:paraId="3FD1B11D" w14:textId="77777777" w:rsidTr="00435A8A">
        <w:trPr>
          <w:trHeight w:val="20"/>
        </w:trPr>
        <w:tc>
          <w:tcPr>
            <w:tcW w:w="444" w:type="dxa"/>
            <w:shd w:val="clear" w:color="auto" w:fill="auto"/>
          </w:tcPr>
          <w:p w14:paraId="6F6725E4"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34</w:t>
            </w:r>
          </w:p>
        </w:tc>
        <w:tc>
          <w:tcPr>
            <w:tcW w:w="1365" w:type="dxa"/>
            <w:shd w:val="clear" w:color="auto" w:fill="auto"/>
            <w:hideMark/>
          </w:tcPr>
          <w:p w14:paraId="63258F9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3302861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351620891190005</w:t>
            </w:r>
          </w:p>
        </w:tc>
        <w:tc>
          <w:tcPr>
            <w:tcW w:w="2088" w:type="dxa"/>
            <w:shd w:val="clear" w:color="auto" w:fill="auto"/>
            <w:hideMark/>
          </w:tcPr>
          <w:p w14:paraId="02E02D2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«Дом Демидова С.А. с часовней Филиппо–Ипатьевского монастыря», 1857г. </w:t>
            </w:r>
          </w:p>
        </w:tc>
        <w:tc>
          <w:tcPr>
            <w:tcW w:w="1523" w:type="dxa"/>
            <w:shd w:val="clear" w:color="auto" w:fill="auto"/>
            <w:hideMark/>
          </w:tcPr>
          <w:p w14:paraId="6D31EFF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2FD0922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31</w:t>
            </w:r>
          </w:p>
        </w:tc>
        <w:tc>
          <w:tcPr>
            <w:tcW w:w="1563" w:type="dxa"/>
            <w:shd w:val="clear" w:color="auto" w:fill="auto"/>
            <w:hideMark/>
          </w:tcPr>
          <w:p w14:paraId="6F84D46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31</w:t>
            </w:r>
          </w:p>
        </w:tc>
        <w:tc>
          <w:tcPr>
            <w:tcW w:w="1985" w:type="dxa"/>
            <w:shd w:val="clear" w:color="auto" w:fill="auto"/>
            <w:hideMark/>
          </w:tcPr>
          <w:p w14:paraId="55D4C67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5ECE774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Ансамбль</w:t>
            </w:r>
          </w:p>
        </w:tc>
        <w:tc>
          <w:tcPr>
            <w:tcW w:w="1211" w:type="dxa"/>
            <w:shd w:val="clear" w:color="auto" w:fill="auto"/>
            <w:hideMark/>
          </w:tcPr>
          <w:p w14:paraId="31C3CE64"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1DBE8D2B" w14:textId="77777777" w:rsidTr="00435A8A">
        <w:trPr>
          <w:trHeight w:val="20"/>
        </w:trPr>
        <w:tc>
          <w:tcPr>
            <w:tcW w:w="444" w:type="dxa"/>
            <w:shd w:val="clear" w:color="auto" w:fill="auto"/>
          </w:tcPr>
          <w:p w14:paraId="6A8476C1"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35</w:t>
            </w:r>
          </w:p>
        </w:tc>
        <w:tc>
          <w:tcPr>
            <w:tcW w:w="1365" w:type="dxa"/>
            <w:shd w:val="clear" w:color="auto" w:fill="auto"/>
            <w:hideMark/>
          </w:tcPr>
          <w:p w14:paraId="76CCC66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28E4DDD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351710891120005</w:t>
            </w:r>
          </w:p>
        </w:tc>
        <w:tc>
          <w:tcPr>
            <w:tcW w:w="2088" w:type="dxa"/>
            <w:shd w:val="clear" w:color="auto" w:fill="auto"/>
            <w:hideMark/>
          </w:tcPr>
          <w:p w14:paraId="6F1EB14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«Здание, где в апреле 1923 года проходил сбор первого </w:t>
            </w:r>
            <w:r w:rsidRPr="00F61F0F">
              <w:rPr>
                <w:rFonts w:ascii="Times New Roman" w:eastAsia="Times New Roman" w:hAnsi="Times New Roman" w:cs="Times New Roman"/>
                <w:sz w:val="18"/>
                <w:szCs w:val="20"/>
                <w:lang w:eastAsia="ru-RU"/>
              </w:rPr>
              <w:lastRenderedPageBreak/>
              <w:t>пионерского отряда им. К. Либкнехта», 1923 г.</w:t>
            </w:r>
          </w:p>
        </w:tc>
        <w:tc>
          <w:tcPr>
            <w:tcW w:w="1523" w:type="dxa"/>
            <w:shd w:val="clear" w:color="auto" w:fill="auto"/>
            <w:hideMark/>
          </w:tcPr>
          <w:p w14:paraId="0784EC6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г. Череповец</w:t>
            </w:r>
          </w:p>
        </w:tc>
        <w:tc>
          <w:tcPr>
            <w:tcW w:w="1555" w:type="dxa"/>
            <w:shd w:val="clear" w:color="auto" w:fill="auto"/>
            <w:hideMark/>
          </w:tcPr>
          <w:p w14:paraId="116D269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33</w:t>
            </w:r>
          </w:p>
        </w:tc>
        <w:tc>
          <w:tcPr>
            <w:tcW w:w="1563" w:type="dxa"/>
            <w:shd w:val="clear" w:color="auto" w:fill="auto"/>
            <w:hideMark/>
          </w:tcPr>
          <w:p w14:paraId="236D870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33</w:t>
            </w:r>
          </w:p>
        </w:tc>
        <w:tc>
          <w:tcPr>
            <w:tcW w:w="1985" w:type="dxa"/>
            <w:shd w:val="clear" w:color="auto" w:fill="auto"/>
            <w:hideMark/>
          </w:tcPr>
          <w:p w14:paraId="3BE114A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Решение исполнительного комитета Вологодского </w:t>
            </w:r>
            <w:r w:rsidRPr="00F61F0F">
              <w:rPr>
                <w:rFonts w:ascii="Times New Roman" w:eastAsia="Times New Roman" w:hAnsi="Times New Roman" w:cs="Times New Roman"/>
                <w:sz w:val="18"/>
                <w:szCs w:val="20"/>
                <w:lang w:eastAsia="ru-RU"/>
              </w:rPr>
              <w:lastRenderedPageBreak/>
              <w:t>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44E1CB4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Памятник</w:t>
            </w:r>
          </w:p>
        </w:tc>
        <w:tc>
          <w:tcPr>
            <w:tcW w:w="1211" w:type="dxa"/>
            <w:shd w:val="clear" w:color="auto" w:fill="auto"/>
            <w:hideMark/>
          </w:tcPr>
          <w:p w14:paraId="253FDAED"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w:t>
            </w:r>
            <w:r w:rsidRPr="00F61F0F">
              <w:rPr>
                <w:rFonts w:ascii="Times New Roman" w:eastAsia="Times New Roman" w:hAnsi="Times New Roman" w:cs="Times New Roman"/>
                <w:sz w:val="18"/>
                <w:szCs w:val="20"/>
                <w:lang w:eastAsia="ru-RU"/>
              </w:rPr>
              <w:lastRenderedPageBreak/>
              <w:t>№305-О от 26.09.2017</w:t>
            </w:r>
          </w:p>
        </w:tc>
      </w:tr>
      <w:tr w:rsidR="00435A8A" w:rsidRPr="00F61F0F" w14:paraId="508F7BC3" w14:textId="77777777" w:rsidTr="00435A8A">
        <w:trPr>
          <w:trHeight w:val="20"/>
        </w:trPr>
        <w:tc>
          <w:tcPr>
            <w:tcW w:w="444" w:type="dxa"/>
            <w:shd w:val="clear" w:color="auto" w:fill="auto"/>
          </w:tcPr>
          <w:p w14:paraId="323A60A5"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lastRenderedPageBreak/>
              <w:t>36</w:t>
            </w:r>
          </w:p>
        </w:tc>
        <w:tc>
          <w:tcPr>
            <w:tcW w:w="1365" w:type="dxa"/>
            <w:shd w:val="clear" w:color="auto" w:fill="auto"/>
            <w:hideMark/>
          </w:tcPr>
          <w:p w14:paraId="049A725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3421F3C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351710912970005</w:t>
            </w:r>
          </w:p>
        </w:tc>
        <w:tc>
          <w:tcPr>
            <w:tcW w:w="2088" w:type="dxa"/>
            <w:shd w:val="clear" w:color="auto" w:fill="auto"/>
            <w:hideMark/>
          </w:tcPr>
          <w:p w14:paraId="159240F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«Дом жилой», 1887 г. </w:t>
            </w:r>
          </w:p>
        </w:tc>
        <w:tc>
          <w:tcPr>
            <w:tcW w:w="1523" w:type="dxa"/>
            <w:shd w:val="clear" w:color="auto" w:fill="auto"/>
            <w:hideMark/>
          </w:tcPr>
          <w:p w14:paraId="26D3CAA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261250F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32</w:t>
            </w:r>
          </w:p>
        </w:tc>
        <w:tc>
          <w:tcPr>
            <w:tcW w:w="1563" w:type="dxa"/>
            <w:shd w:val="clear" w:color="auto" w:fill="auto"/>
            <w:hideMark/>
          </w:tcPr>
          <w:p w14:paraId="27B90DF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32</w:t>
            </w:r>
          </w:p>
        </w:tc>
        <w:tc>
          <w:tcPr>
            <w:tcW w:w="1985" w:type="dxa"/>
            <w:shd w:val="clear" w:color="auto" w:fill="auto"/>
            <w:hideMark/>
          </w:tcPr>
          <w:p w14:paraId="015893D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3E2C8F4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4E81470C"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№305-О от 26.09.2017 </w:t>
            </w:r>
          </w:p>
        </w:tc>
      </w:tr>
      <w:tr w:rsidR="00435A8A" w:rsidRPr="00F61F0F" w14:paraId="0008D276" w14:textId="77777777" w:rsidTr="00435A8A">
        <w:trPr>
          <w:trHeight w:val="20"/>
        </w:trPr>
        <w:tc>
          <w:tcPr>
            <w:tcW w:w="444" w:type="dxa"/>
            <w:shd w:val="clear" w:color="auto" w:fill="auto"/>
          </w:tcPr>
          <w:p w14:paraId="2B8BD0F7"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37</w:t>
            </w:r>
          </w:p>
        </w:tc>
        <w:tc>
          <w:tcPr>
            <w:tcW w:w="1365" w:type="dxa"/>
            <w:shd w:val="clear" w:color="auto" w:fill="auto"/>
            <w:hideMark/>
          </w:tcPr>
          <w:p w14:paraId="2DDC678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7B7B762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351710912980005</w:t>
            </w:r>
          </w:p>
        </w:tc>
        <w:tc>
          <w:tcPr>
            <w:tcW w:w="2088" w:type="dxa"/>
            <w:shd w:val="clear" w:color="auto" w:fill="auto"/>
            <w:hideMark/>
          </w:tcPr>
          <w:p w14:paraId="4A71DD5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жилой», 1849 г.</w:t>
            </w:r>
          </w:p>
        </w:tc>
        <w:tc>
          <w:tcPr>
            <w:tcW w:w="1523" w:type="dxa"/>
            <w:shd w:val="clear" w:color="auto" w:fill="auto"/>
            <w:hideMark/>
          </w:tcPr>
          <w:p w14:paraId="0D460F0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53BB5C0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34</w:t>
            </w:r>
          </w:p>
        </w:tc>
        <w:tc>
          <w:tcPr>
            <w:tcW w:w="1563" w:type="dxa"/>
            <w:shd w:val="clear" w:color="auto" w:fill="auto"/>
            <w:hideMark/>
          </w:tcPr>
          <w:p w14:paraId="55C571B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34</w:t>
            </w:r>
          </w:p>
        </w:tc>
        <w:tc>
          <w:tcPr>
            <w:tcW w:w="1985" w:type="dxa"/>
            <w:shd w:val="clear" w:color="auto" w:fill="auto"/>
            <w:hideMark/>
          </w:tcPr>
          <w:p w14:paraId="12A98EF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0DDF819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527C279F"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№305-О от 26.09.2017 </w:t>
            </w:r>
          </w:p>
        </w:tc>
      </w:tr>
      <w:tr w:rsidR="00435A8A" w:rsidRPr="00F61F0F" w14:paraId="3DCFA8BF" w14:textId="77777777" w:rsidTr="00435A8A">
        <w:trPr>
          <w:trHeight w:val="20"/>
        </w:trPr>
        <w:tc>
          <w:tcPr>
            <w:tcW w:w="444" w:type="dxa"/>
            <w:shd w:val="clear" w:color="auto" w:fill="auto"/>
          </w:tcPr>
          <w:p w14:paraId="6D7EA838"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38</w:t>
            </w:r>
          </w:p>
        </w:tc>
        <w:tc>
          <w:tcPr>
            <w:tcW w:w="1365" w:type="dxa"/>
            <w:shd w:val="clear" w:color="auto" w:fill="auto"/>
            <w:hideMark/>
          </w:tcPr>
          <w:p w14:paraId="2F0864C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700E23B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351710912990005</w:t>
            </w:r>
          </w:p>
        </w:tc>
        <w:tc>
          <w:tcPr>
            <w:tcW w:w="2088" w:type="dxa"/>
            <w:shd w:val="clear" w:color="auto" w:fill="auto"/>
            <w:hideMark/>
          </w:tcPr>
          <w:p w14:paraId="697C267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«Городская дума», 1913 г. </w:t>
            </w:r>
          </w:p>
        </w:tc>
        <w:tc>
          <w:tcPr>
            <w:tcW w:w="1523" w:type="dxa"/>
            <w:shd w:val="clear" w:color="auto" w:fill="auto"/>
            <w:hideMark/>
          </w:tcPr>
          <w:p w14:paraId="5ADDD73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0B9717B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35-а</w:t>
            </w:r>
          </w:p>
        </w:tc>
        <w:tc>
          <w:tcPr>
            <w:tcW w:w="1563" w:type="dxa"/>
            <w:shd w:val="clear" w:color="auto" w:fill="auto"/>
            <w:hideMark/>
          </w:tcPr>
          <w:p w14:paraId="3E7608D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35а</w:t>
            </w:r>
          </w:p>
        </w:tc>
        <w:tc>
          <w:tcPr>
            <w:tcW w:w="1985" w:type="dxa"/>
            <w:shd w:val="clear" w:color="auto" w:fill="auto"/>
            <w:hideMark/>
          </w:tcPr>
          <w:p w14:paraId="513F25B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7E97652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11106A6E"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№23-О/01-07 от 05.06.2023</w:t>
            </w:r>
          </w:p>
        </w:tc>
      </w:tr>
      <w:tr w:rsidR="00435A8A" w:rsidRPr="00F61F0F" w14:paraId="490DEFBC" w14:textId="77777777" w:rsidTr="00435A8A">
        <w:trPr>
          <w:trHeight w:val="20"/>
        </w:trPr>
        <w:tc>
          <w:tcPr>
            <w:tcW w:w="444" w:type="dxa"/>
            <w:shd w:val="clear" w:color="auto" w:fill="auto"/>
          </w:tcPr>
          <w:p w14:paraId="6289765C"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39</w:t>
            </w:r>
          </w:p>
        </w:tc>
        <w:tc>
          <w:tcPr>
            <w:tcW w:w="1365" w:type="dxa"/>
            <w:shd w:val="clear" w:color="auto" w:fill="auto"/>
            <w:hideMark/>
          </w:tcPr>
          <w:p w14:paraId="4E8E927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4E96DB4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351710891130005</w:t>
            </w:r>
          </w:p>
        </w:tc>
        <w:tc>
          <w:tcPr>
            <w:tcW w:w="2088" w:type="dxa"/>
            <w:shd w:val="clear" w:color="auto" w:fill="auto"/>
            <w:hideMark/>
          </w:tcPr>
          <w:p w14:paraId="0C66A45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«Здание, где в 1917 г. размещался 282–й пехотный полк, </w:t>
            </w:r>
            <w:r w:rsidRPr="00F61F0F">
              <w:rPr>
                <w:rFonts w:ascii="Times New Roman" w:eastAsia="Times New Roman" w:hAnsi="Times New Roman" w:cs="Times New Roman"/>
                <w:sz w:val="18"/>
                <w:szCs w:val="20"/>
                <w:lang w:eastAsia="ru-RU"/>
              </w:rPr>
              <w:lastRenderedPageBreak/>
              <w:t>оказавший большую помощь в становлении и упрочении Советской власти в г. Череповце, и в феврале 1926 года выступал нарком просвещения Луначарский А.В.», 1914–1917 гг.</w:t>
            </w:r>
          </w:p>
        </w:tc>
        <w:tc>
          <w:tcPr>
            <w:tcW w:w="1523" w:type="dxa"/>
            <w:shd w:val="clear" w:color="auto" w:fill="auto"/>
            <w:hideMark/>
          </w:tcPr>
          <w:p w14:paraId="58BB288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г. Череповец</w:t>
            </w:r>
          </w:p>
        </w:tc>
        <w:tc>
          <w:tcPr>
            <w:tcW w:w="1555" w:type="dxa"/>
            <w:shd w:val="clear" w:color="auto" w:fill="auto"/>
            <w:hideMark/>
          </w:tcPr>
          <w:p w14:paraId="1F0F4A4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35-б</w:t>
            </w:r>
          </w:p>
        </w:tc>
        <w:tc>
          <w:tcPr>
            <w:tcW w:w="1563" w:type="dxa"/>
            <w:shd w:val="clear" w:color="auto" w:fill="auto"/>
            <w:hideMark/>
          </w:tcPr>
          <w:p w14:paraId="28A0F08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35б</w:t>
            </w:r>
          </w:p>
        </w:tc>
        <w:tc>
          <w:tcPr>
            <w:tcW w:w="1985" w:type="dxa"/>
            <w:shd w:val="clear" w:color="auto" w:fill="auto"/>
            <w:hideMark/>
          </w:tcPr>
          <w:p w14:paraId="4137BB5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Решение исполнительного комитета </w:t>
            </w:r>
            <w:r w:rsidRPr="00F61F0F">
              <w:rPr>
                <w:rFonts w:ascii="Times New Roman" w:eastAsia="Times New Roman" w:hAnsi="Times New Roman" w:cs="Times New Roman"/>
                <w:sz w:val="18"/>
                <w:szCs w:val="20"/>
                <w:lang w:eastAsia="ru-RU"/>
              </w:rPr>
              <w:lastRenderedPageBreak/>
              <w:t>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1219D13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Памятник</w:t>
            </w:r>
          </w:p>
        </w:tc>
        <w:tc>
          <w:tcPr>
            <w:tcW w:w="1211" w:type="dxa"/>
            <w:shd w:val="clear" w:color="auto" w:fill="auto"/>
            <w:hideMark/>
          </w:tcPr>
          <w:p w14:paraId="037C0D11"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w:t>
            </w:r>
            <w:r w:rsidRPr="00F61F0F">
              <w:rPr>
                <w:rFonts w:ascii="Times New Roman" w:eastAsia="Times New Roman" w:hAnsi="Times New Roman" w:cs="Times New Roman"/>
                <w:sz w:val="18"/>
                <w:szCs w:val="20"/>
                <w:lang w:eastAsia="ru-RU"/>
              </w:rPr>
              <w:lastRenderedPageBreak/>
              <w:t xml:space="preserve">№305-О от 26.09.2017 </w:t>
            </w:r>
          </w:p>
        </w:tc>
      </w:tr>
      <w:tr w:rsidR="00435A8A" w:rsidRPr="00F61F0F" w14:paraId="700D6571" w14:textId="77777777" w:rsidTr="00435A8A">
        <w:trPr>
          <w:trHeight w:val="20"/>
        </w:trPr>
        <w:tc>
          <w:tcPr>
            <w:tcW w:w="444" w:type="dxa"/>
            <w:shd w:val="clear" w:color="auto" w:fill="auto"/>
          </w:tcPr>
          <w:p w14:paraId="36B2DFBB"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lastRenderedPageBreak/>
              <w:t>40</w:t>
            </w:r>
          </w:p>
        </w:tc>
        <w:tc>
          <w:tcPr>
            <w:tcW w:w="1365" w:type="dxa"/>
            <w:shd w:val="clear" w:color="auto" w:fill="auto"/>
            <w:hideMark/>
          </w:tcPr>
          <w:p w14:paraId="073DDA0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6AE146B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351710891140005</w:t>
            </w:r>
          </w:p>
        </w:tc>
        <w:tc>
          <w:tcPr>
            <w:tcW w:w="2088" w:type="dxa"/>
            <w:shd w:val="clear" w:color="auto" w:fill="auto"/>
            <w:hideMark/>
          </w:tcPr>
          <w:p w14:paraId="5F63632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«Здание, где в 1917–1918 гг. размещался штаб Красной гвардии и первый уездный комиссариат по внутренним делам», 1917–1918 гг. </w:t>
            </w:r>
          </w:p>
        </w:tc>
        <w:tc>
          <w:tcPr>
            <w:tcW w:w="1523" w:type="dxa"/>
            <w:shd w:val="clear" w:color="auto" w:fill="auto"/>
            <w:hideMark/>
          </w:tcPr>
          <w:p w14:paraId="02DEB1B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3455AE2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43</w:t>
            </w:r>
          </w:p>
        </w:tc>
        <w:tc>
          <w:tcPr>
            <w:tcW w:w="1563" w:type="dxa"/>
            <w:shd w:val="clear" w:color="auto" w:fill="auto"/>
            <w:hideMark/>
          </w:tcPr>
          <w:p w14:paraId="5607BA4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43</w:t>
            </w:r>
          </w:p>
        </w:tc>
        <w:tc>
          <w:tcPr>
            <w:tcW w:w="1985" w:type="dxa"/>
            <w:shd w:val="clear" w:color="auto" w:fill="auto"/>
            <w:hideMark/>
          </w:tcPr>
          <w:p w14:paraId="0181528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594751F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201F690A"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№305-О от 26.09.2017 </w:t>
            </w:r>
          </w:p>
        </w:tc>
      </w:tr>
      <w:tr w:rsidR="00435A8A" w:rsidRPr="00F61F0F" w14:paraId="56F7EDDF" w14:textId="77777777" w:rsidTr="00435A8A">
        <w:trPr>
          <w:trHeight w:val="20"/>
        </w:trPr>
        <w:tc>
          <w:tcPr>
            <w:tcW w:w="444" w:type="dxa"/>
            <w:shd w:val="clear" w:color="auto" w:fill="auto"/>
          </w:tcPr>
          <w:p w14:paraId="4CF9A4D3"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41</w:t>
            </w:r>
          </w:p>
        </w:tc>
        <w:tc>
          <w:tcPr>
            <w:tcW w:w="1365" w:type="dxa"/>
            <w:shd w:val="clear" w:color="auto" w:fill="auto"/>
            <w:hideMark/>
          </w:tcPr>
          <w:p w14:paraId="2035076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2D69983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351710913010005</w:t>
            </w:r>
          </w:p>
        </w:tc>
        <w:tc>
          <w:tcPr>
            <w:tcW w:w="2088" w:type="dxa"/>
            <w:shd w:val="clear" w:color="auto" w:fill="auto"/>
            <w:hideMark/>
          </w:tcPr>
          <w:p w14:paraId="4702413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жилой», 1862 г.</w:t>
            </w:r>
          </w:p>
        </w:tc>
        <w:tc>
          <w:tcPr>
            <w:tcW w:w="1523" w:type="dxa"/>
            <w:shd w:val="clear" w:color="auto" w:fill="auto"/>
            <w:hideMark/>
          </w:tcPr>
          <w:p w14:paraId="3C8D9C4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1FB0FE7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45</w:t>
            </w:r>
          </w:p>
        </w:tc>
        <w:tc>
          <w:tcPr>
            <w:tcW w:w="1563" w:type="dxa"/>
            <w:shd w:val="clear" w:color="auto" w:fill="auto"/>
            <w:hideMark/>
          </w:tcPr>
          <w:p w14:paraId="641F480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45</w:t>
            </w:r>
          </w:p>
        </w:tc>
        <w:tc>
          <w:tcPr>
            <w:tcW w:w="1985" w:type="dxa"/>
            <w:shd w:val="clear" w:color="auto" w:fill="auto"/>
            <w:hideMark/>
          </w:tcPr>
          <w:p w14:paraId="1F1A960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59FB26F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1312E56B"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6865E2CF" w14:textId="77777777" w:rsidTr="00435A8A">
        <w:trPr>
          <w:trHeight w:val="20"/>
        </w:trPr>
        <w:tc>
          <w:tcPr>
            <w:tcW w:w="444" w:type="dxa"/>
            <w:shd w:val="clear" w:color="auto" w:fill="auto"/>
          </w:tcPr>
          <w:p w14:paraId="006D601A"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42</w:t>
            </w:r>
          </w:p>
        </w:tc>
        <w:tc>
          <w:tcPr>
            <w:tcW w:w="1365" w:type="dxa"/>
            <w:shd w:val="clear" w:color="auto" w:fill="auto"/>
            <w:hideMark/>
          </w:tcPr>
          <w:p w14:paraId="7F0C81F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1DE397C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351710913020005</w:t>
            </w:r>
          </w:p>
        </w:tc>
        <w:tc>
          <w:tcPr>
            <w:tcW w:w="2088" w:type="dxa"/>
            <w:shd w:val="clear" w:color="auto" w:fill="auto"/>
            <w:hideMark/>
          </w:tcPr>
          <w:p w14:paraId="3F41D28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жилой», 1867 г.</w:t>
            </w:r>
          </w:p>
        </w:tc>
        <w:tc>
          <w:tcPr>
            <w:tcW w:w="1523" w:type="dxa"/>
            <w:shd w:val="clear" w:color="auto" w:fill="auto"/>
            <w:hideMark/>
          </w:tcPr>
          <w:p w14:paraId="5B376CB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7851E41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47</w:t>
            </w:r>
          </w:p>
        </w:tc>
        <w:tc>
          <w:tcPr>
            <w:tcW w:w="1563" w:type="dxa"/>
            <w:shd w:val="clear" w:color="auto" w:fill="auto"/>
            <w:hideMark/>
          </w:tcPr>
          <w:p w14:paraId="78A7669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47</w:t>
            </w:r>
          </w:p>
        </w:tc>
        <w:tc>
          <w:tcPr>
            <w:tcW w:w="1985" w:type="dxa"/>
            <w:shd w:val="clear" w:color="auto" w:fill="auto"/>
            <w:hideMark/>
          </w:tcPr>
          <w:p w14:paraId="4917D05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319FEAC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5EFE99FA"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04846DB9" w14:textId="77777777" w:rsidTr="00435A8A">
        <w:trPr>
          <w:trHeight w:val="20"/>
        </w:trPr>
        <w:tc>
          <w:tcPr>
            <w:tcW w:w="444" w:type="dxa"/>
            <w:shd w:val="clear" w:color="auto" w:fill="auto"/>
          </w:tcPr>
          <w:p w14:paraId="27BB1AFC"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lastRenderedPageBreak/>
              <w:t>43</w:t>
            </w:r>
          </w:p>
        </w:tc>
        <w:tc>
          <w:tcPr>
            <w:tcW w:w="1365" w:type="dxa"/>
            <w:shd w:val="clear" w:color="auto" w:fill="auto"/>
            <w:hideMark/>
          </w:tcPr>
          <w:p w14:paraId="5006EBB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348DD83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351710913040005</w:t>
            </w:r>
          </w:p>
        </w:tc>
        <w:tc>
          <w:tcPr>
            <w:tcW w:w="2088" w:type="dxa"/>
            <w:shd w:val="clear" w:color="auto" w:fill="auto"/>
            <w:hideMark/>
          </w:tcPr>
          <w:p w14:paraId="40ABD4A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«Городской суд», 1857 г. </w:t>
            </w:r>
          </w:p>
        </w:tc>
        <w:tc>
          <w:tcPr>
            <w:tcW w:w="1523" w:type="dxa"/>
            <w:shd w:val="clear" w:color="auto" w:fill="auto"/>
            <w:hideMark/>
          </w:tcPr>
          <w:p w14:paraId="1B09C00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60183FE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48 / 50</w:t>
            </w:r>
          </w:p>
        </w:tc>
        <w:tc>
          <w:tcPr>
            <w:tcW w:w="1563" w:type="dxa"/>
            <w:shd w:val="clear" w:color="auto" w:fill="auto"/>
            <w:hideMark/>
          </w:tcPr>
          <w:p w14:paraId="1D57803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48/50</w:t>
            </w:r>
          </w:p>
        </w:tc>
        <w:tc>
          <w:tcPr>
            <w:tcW w:w="1985" w:type="dxa"/>
            <w:shd w:val="clear" w:color="auto" w:fill="auto"/>
            <w:hideMark/>
          </w:tcPr>
          <w:p w14:paraId="40DDAF6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139E762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4126B1EB"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506E73B3" w14:textId="77777777" w:rsidTr="00435A8A">
        <w:trPr>
          <w:trHeight w:val="20"/>
        </w:trPr>
        <w:tc>
          <w:tcPr>
            <w:tcW w:w="444" w:type="dxa"/>
            <w:shd w:val="clear" w:color="auto" w:fill="auto"/>
          </w:tcPr>
          <w:p w14:paraId="67721484"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44</w:t>
            </w:r>
          </w:p>
        </w:tc>
        <w:tc>
          <w:tcPr>
            <w:tcW w:w="1365" w:type="dxa"/>
            <w:shd w:val="clear" w:color="auto" w:fill="auto"/>
            <w:hideMark/>
          </w:tcPr>
          <w:p w14:paraId="1E8A02A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2F941CA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351710913030005</w:t>
            </w:r>
          </w:p>
        </w:tc>
        <w:tc>
          <w:tcPr>
            <w:tcW w:w="2088" w:type="dxa"/>
            <w:shd w:val="clear" w:color="auto" w:fill="auto"/>
            <w:hideMark/>
          </w:tcPr>
          <w:p w14:paraId="601B182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«Дом жилой», 1897 г. </w:t>
            </w:r>
          </w:p>
        </w:tc>
        <w:tc>
          <w:tcPr>
            <w:tcW w:w="1523" w:type="dxa"/>
            <w:shd w:val="clear" w:color="auto" w:fill="auto"/>
            <w:hideMark/>
          </w:tcPr>
          <w:p w14:paraId="0A7AEEA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29217B7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49</w:t>
            </w:r>
          </w:p>
        </w:tc>
        <w:tc>
          <w:tcPr>
            <w:tcW w:w="1563" w:type="dxa"/>
            <w:shd w:val="clear" w:color="auto" w:fill="auto"/>
            <w:hideMark/>
          </w:tcPr>
          <w:p w14:paraId="048B64E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49</w:t>
            </w:r>
          </w:p>
        </w:tc>
        <w:tc>
          <w:tcPr>
            <w:tcW w:w="1985" w:type="dxa"/>
            <w:shd w:val="clear" w:color="auto" w:fill="auto"/>
            <w:hideMark/>
          </w:tcPr>
          <w:p w14:paraId="72AB648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343CBB7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18F02955"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5304B823" w14:textId="77777777" w:rsidTr="00435A8A">
        <w:trPr>
          <w:trHeight w:val="20"/>
        </w:trPr>
        <w:tc>
          <w:tcPr>
            <w:tcW w:w="444" w:type="dxa"/>
            <w:shd w:val="clear" w:color="auto" w:fill="auto"/>
          </w:tcPr>
          <w:p w14:paraId="3859815B"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45</w:t>
            </w:r>
          </w:p>
        </w:tc>
        <w:tc>
          <w:tcPr>
            <w:tcW w:w="1365" w:type="dxa"/>
            <w:shd w:val="clear" w:color="auto" w:fill="auto"/>
            <w:hideMark/>
          </w:tcPr>
          <w:p w14:paraId="5CC4460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70BFE07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351710913050005</w:t>
            </w:r>
          </w:p>
        </w:tc>
        <w:tc>
          <w:tcPr>
            <w:tcW w:w="2088" w:type="dxa"/>
            <w:shd w:val="clear" w:color="auto" w:fill="auto"/>
            <w:hideMark/>
          </w:tcPr>
          <w:p w14:paraId="0C14537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жилой», 1867 г.</w:t>
            </w:r>
          </w:p>
        </w:tc>
        <w:tc>
          <w:tcPr>
            <w:tcW w:w="1523" w:type="dxa"/>
            <w:shd w:val="clear" w:color="auto" w:fill="auto"/>
            <w:hideMark/>
          </w:tcPr>
          <w:p w14:paraId="02D1A75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400E4CB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51</w:t>
            </w:r>
          </w:p>
        </w:tc>
        <w:tc>
          <w:tcPr>
            <w:tcW w:w="1563" w:type="dxa"/>
            <w:shd w:val="clear" w:color="auto" w:fill="auto"/>
            <w:hideMark/>
          </w:tcPr>
          <w:p w14:paraId="7FA0D4B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51</w:t>
            </w:r>
          </w:p>
        </w:tc>
        <w:tc>
          <w:tcPr>
            <w:tcW w:w="1985" w:type="dxa"/>
            <w:shd w:val="clear" w:color="auto" w:fill="auto"/>
            <w:hideMark/>
          </w:tcPr>
          <w:p w14:paraId="580DDDC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2701FF0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12A159F5"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02A42F22" w14:textId="77777777" w:rsidTr="00435A8A">
        <w:trPr>
          <w:trHeight w:val="20"/>
        </w:trPr>
        <w:tc>
          <w:tcPr>
            <w:tcW w:w="444" w:type="dxa"/>
            <w:shd w:val="clear" w:color="auto" w:fill="auto"/>
          </w:tcPr>
          <w:p w14:paraId="7718F007"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46</w:t>
            </w:r>
          </w:p>
        </w:tc>
        <w:tc>
          <w:tcPr>
            <w:tcW w:w="1365" w:type="dxa"/>
            <w:shd w:val="clear" w:color="auto" w:fill="auto"/>
            <w:hideMark/>
          </w:tcPr>
          <w:p w14:paraId="12BD2A2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7E075D3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351710912790005</w:t>
            </w:r>
          </w:p>
        </w:tc>
        <w:tc>
          <w:tcPr>
            <w:tcW w:w="2088" w:type="dxa"/>
            <w:shd w:val="clear" w:color="auto" w:fill="auto"/>
            <w:hideMark/>
          </w:tcPr>
          <w:p w14:paraId="7B8F8CD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Административное здание с торговыми помещениями, 1923-1926 гг. (по приказу Минкультуры:</w:t>
            </w:r>
          </w:p>
          <w:p w14:paraId="4D1A5B1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жилой с торговыми помещениями», 1923 г.)</w:t>
            </w:r>
          </w:p>
        </w:tc>
        <w:tc>
          <w:tcPr>
            <w:tcW w:w="1523" w:type="dxa"/>
            <w:shd w:val="clear" w:color="auto" w:fill="auto"/>
            <w:hideMark/>
          </w:tcPr>
          <w:p w14:paraId="07252C2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381B300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54</w:t>
            </w:r>
          </w:p>
        </w:tc>
        <w:tc>
          <w:tcPr>
            <w:tcW w:w="1563" w:type="dxa"/>
            <w:shd w:val="clear" w:color="auto" w:fill="auto"/>
            <w:hideMark/>
          </w:tcPr>
          <w:p w14:paraId="060F4DC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54</w:t>
            </w:r>
          </w:p>
        </w:tc>
        <w:tc>
          <w:tcPr>
            <w:tcW w:w="1985" w:type="dxa"/>
            <w:shd w:val="clear" w:color="auto" w:fill="auto"/>
            <w:hideMark/>
          </w:tcPr>
          <w:p w14:paraId="1428543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w:t>
            </w:r>
            <w:r w:rsidRPr="00F61F0F">
              <w:rPr>
                <w:rFonts w:ascii="Times New Roman" w:eastAsia="Times New Roman" w:hAnsi="Times New Roman" w:cs="Times New Roman"/>
                <w:sz w:val="18"/>
                <w:szCs w:val="20"/>
                <w:lang w:eastAsia="ru-RU"/>
              </w:rPr>
              <w:lastRenderedPageBreak/>
              <w:t>истории и культуры" Приказ Комитета по охране объектов культурного наследия Вологодской области от 12.09.2017 № 299-О "Об уточнении сведений об объекте культурного наследия, включенном в реестр, и утверждении предмета охраны"</w:t>
            </w:r>
          </w:p>
        </w:tc>
        <w:tc>
          <w:tcPr>
            <w:tcW w:w="1134" w:type="dxa"/>
            <w:shd w:val="clear" w:color="auto" w:fill="auto"/>
            <w:hideMark/>
          </w:tcPr>
          <w:p w14:paraId="6A348CC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Памятник</w:t>
            </w:r>
          </w:p>
        </w:tc>
        <w:tc>
          <w:tcPr>
            <w:tcW w:w="1211" w:type="dxa"/>
            <w:shd w:val="clear" w:color="auto" w:fill="auto"/>
            <w:hideMark/>
          </w:tcPr>
          <w:p w14:paraId="7D09F90C"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68187A9F" w14:textId="77777777" w:rsidTr="00435A8A">
        <w:trPr>
          <w:trHeight w:val="20"/>
        </w:trPr>
        <w:tc>
          <w:tcPr>
            <w:tcW w:w="444" w:type="dxa"/>
            <w:shd w:val="clear" w:color="auto" w:fill="auto"/>
          </w:tcPr>
          <w:p w14:paraId="6FB0E2DF"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47</w:t>
            </w:r>
          </w:p>
        </w:tc>
        <w:tc>
          <w:tcPr>
            <w:tcW w:w="1365" w:type="dxa"/>
            <w:shd w:val="clear" w:color="auto" w:fill="auto"/>
            <w:hideMark/>
          </w:tcPr>
          <w:p w14:paraId="6FFC75B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433C728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351711305110005</w:t>
            </w:r>
          </w:p>
        </w:tc>
        <w:tc>
          <w:tcPr>
            <w:tcW w:w="2088" w:type="dxa"/>
            <w:shd w:val="clear" w:color="auto" w:fill="auto"/>
            <w:hideMark/>
          </w:tcPr>
          <w:p w14:paraId="010178F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купчихи I гильдии А.А. Волковой, 1860 г.», 1860 г.</w:t>
            </w:r>
          </w:p>
        </w:tc>
        <w:tc>
          <w:tcPr>
            <w:tcW w:w="1523" w:type="dxa"/>
            <w:shd w:val="clear" w:color="auto" w:fill="auto"/>
            <w:hideMark/>
          </w:tcPr>
          <w:p w14:paraId="308939E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1B7EF49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54</w:t>
            </w:r>
          </w:p>
        </w:tc>
        <w:tc>
          <w:tcPr>
            <w:tcW w:w="1563" w:type="dxa"/>
            <w:shd w:val="clear" w:color="auto" w:fill="auto"/>
            <w:hideMark/>
          </w:tcPr>
          <w:p w14:paraId="70790CA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54</w:t>
            </w:r>
          </w:p>
        </w:tc>
        <w:tc>
          <w:tcPr>
            <w:tcW w:w="1985" w:type="dxa"/>
            <w:shd w:val="clear" w:color="auto" w:fill="auto"/>
            <w:hideMark/>
          </w:tcPr>
          <w:p w14:paraId="6EE6ED5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Приказ Комитета по охране объектов культурного наследия Вологодской области от 12.09.2017 № 298-О "О включении в единый государственный реестр объектов культурного наследия объекта культурного наследия и утверждении предмета охраны"</w:t>
            </w:r>
          </w:p>
        </w:tc>
        <w:tc>
          <w:tcPr>
            <w:tcW w:w="1134" w:type="dxa"/>
            <w:shd w:val="clear" w:color="auto" w:fill="auto"/>
            <w:hideMark/>
          </w:tcPr>
          <w:p w14:paraId="2C2C31A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36795757"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Не утверждены </w:t>
            </w:r>
          </w:p>
        </w:tc>
      </w:tr>
      <w:tr w:rsidR="00435A8A" w:rsidRPr="00F61F0F" w14:paraId="2BA35C85" w14:textId="77777777" w:rsidTr="00435A8A">
        <w:trPr>
          <w:trHeight w:val="20"/>
        </w:trPr>
        <w:tc>
          <w:tcPr>
            <w:tcW w:w="444" w:type="dxa"/>
            <w:shd w:val="clear" w:color="auto" w:fill="auto"/>
          </w:tcPr>
          <w:p w14:paraId="0E2513AF"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48</w:t>
            </w:r>
          </w:p>
        </w:tc>
        <w:tc>
          <w:tcPr>
            <w:tcW w:w="1365" w:type="dxa"/>
            <w:shd w:val="clear" w:color="auto" w:fill="auto"/>
            <w:hideMark/>
          </w:tcPr>
          <w:p w14:paraId="3F70E5F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6932C97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351710913070005</w:t>
            </w:r>
          </w:p>
        </w:tc>
        <w:tc>
          <w:tcPr>
            <w:tcW w:w="2088" w:type="dxa"/>
            <w:shd w:val="clear" w:color="auto" w:fill="auto"/>
            <w:hideMark/>
          </w:tcPr>
          <w:p w14:paraId="5C687FF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«Слесарные мастерские», XIX в.</w:t>
            </w:r>
          </w:p>
        </w:tc>
        <w:tc>
          <w:tcPr>
            <w:tcW w:w="1523" w:type="dxa"/>
            <w:shd w:val="clear" w:color="auto" w:fill="auto"/>
            <w:hideMark/>
          </w:tcPr>
          <w:p w14:paraId="3001685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410BB98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55</w:t>
            </w:r>
          </w:p>
        </w:tc>
        <w:tc>
          <w:tcPr>
            <w:tcW w:w="1563" w:type="dxa"/>
            <w:shd w:val="clear" w:color="auto" w:fill="auto"/>
            <w:hideMark/>
          </w:tcPr>
          <w:p w14:paraId="79D847A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55</w:t>
            </w:r>
          </w:p>
        </w:tc>
        <w:tc>
          <w:tcPr>
            <w:tcW w:w="1985" w:type="dxa"/>
            <w:shd w:val="clear" w:color="auto" w:fill="auto"/>
            <w:hideMark/>
          </w:tcPr>
          <w:p w14:paraId="7942B26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0EC4061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112AA25C"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7CF0A762" w14:textId="77777777" w:rsidTr="00435A8A">
        <w:trPr>
          <w:trHeight w:val="20"/>
        </w:trPr>
        <w:tc>
          <w:tcPr>
            <w:tcW w:w="444" w:type="dxa"/>
            <w:shd w:val="clear" w:color="auto" w:fill="auto"/>
          </w:tcPr>
          <w:p w14:paraId="35211D87"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49</w:t>
            </w:r>
          </w:p>
        </w:tc>
        <w:tc>
          <w:tcPr>
            <w:tcW w:w="1365" w:type="dxa"/>
            <w:shd w:val="clear" w:color="auto" w:fill="auto"/>
            <w:hideMark/>
          </w:tcPr>
          <w:p w14:paraId="52769B4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2B2F1D4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351710912800005</w:t>
            </w:r>
          </w:p>
        </w:tc>
        <w:tc>
          <w:tcPr>
            <w:tcW w:w="2088" w:type="dxa"/>
            <w:shd w:val="clear" w:color="auto" w:fill="auto"/>
            <w:hideMark/>
          </w:tcPr>
          <w:p w14:paraId="4983E32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жилой», 1887 г.</w:t>
            </w:r>
          </w:p>
        </w:tc>
        <w:tc>
          <w:tcPr>
            <w:tcW w:w="1523" w:type="dxa"/>
            <w:shd w:val="clear" w:color="auto" w:fill="auto"/>
            <w:hideMark/>
          </w:tcPr>
          <w:p w14:paraId="63ADE9E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21F3B04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58</w:t>
            </w:r>
          </w:p>
        </w:tc>
        <w:tc>
          <w:tcPr>
            <w:tcW w:w="1563" w:type="dxa"/>
            <w:shd w:val="clear" w:color="auto" w:fill="auto"/>
            <w:hideMark/>
          </w:tcPr>
          <w:p w14:paraId="1CBEF18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58</w:t>
            </w:r>
          </w:p>
        </w:tc>
        <w:tc>
          <w:tcPr>
            <w:tcW w:w="1985" w:type="dxa"/>
            <w:shd w:val="clear" w:color="auto" w:fill="auto"/>
            <w:hideMark/>
          </w:tcPr>
          <w:p w14:paraId="6443CDE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Решение исполнительного комитета Вологодского областного Совета народных депутатов </w:t>
            </w:r>
            <w:r w:rsidRPr="00F61F0F">
              <w:rPr>
                <w:rFonts w:ascii="Times New Roman" w:eastAsia="Times New Roman" w:hAnsi="Times New Roman" w:cs="Times New Roman"/>
                <w:sz w:val="18"/>
                <w:szCs w:val="20"/>
                <w:lang w:eastAsia="ru-RU"/>
              </w:rPr>
              <w:lastRenderedPageBreak/>
              <w:t>от 19 ноября 1987 г. № 586 "О постановке под государственную охрану памятников истории и культуры"</w:t>
            </w:r>
          </w:p>
        </w:tc>
        <w:tc>
          <w:tcPr>
            <w:tcW w:w="1134" w:type="dxa"/>
            <w:shd w:val="clear" w:color="auto" w:fill="auto"/>
            <w:hideMark/>
          </w:tcPr>
          <w:p w14:paraId="183F3AA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Памятник</w:t>
            </w:r>
          </w:p>
        </w:tc>
        <w:tc>
          <w:tcPr>
            <w:tcW w:w="1211" w:type="dxa"/>
            <w:shd w:val="clear" w:color="auto" w:fill="auto"/>
            <w:hideMark/>
          </w:tcPr>
          <w:p w14:paraId="4CB954A2"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56421626" w14:textId="77777777" w:rsidTr="00435A8A">
        <w:trPr>
          <w:trHeight w:val="20"/>
        </w:trPr>
        <w:tc>
          <w:tcPr>
            <w:tcW w:w="444" w:type="dxa"/>
            <w:shd w:val="clear" w:color="auto" w:fill="auto"/>
          </w:tcPr>
          <w:p w14:paraId="37526751"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50</w:t>
            </w:r>
          </w:p>
        </w:tc>
        <w:tc>
          <w:tcPr>
            <w:tcW w:w="1365" w:type="dxa"/>
            <w:shd w:val="clear" w:color="auto" w:fill="auto"/>
            <w:hideMark/>
          </w:tcPr>
          <w:p w14:paraId="6F526D0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482EC21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351710913080005</w:t>
            </w:r>
          </w:p>
        </w:tc>
        <w:tc>
          <w:tcPr>
            <w:tcW w:w="2088" w:type="dxa"/>
            <w:shd w:val="clear" w:color="auto" w:fill="auto"/>
            <w:hideMark/>
          </w:tcPr>
          <w:p w14:paraId="44D9176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жилой», 1903 г.</w:t>
            </w:r>
          </w:p>
        </w:tc>
        <w:tc>
          <w:tcPr>
            <w:tcW w:w="1523" w:type="dxa"/>
            <w:shd w:val="clear" w:color="auto" w:fill="auto"/>
            <w:hideMark/>
          </w:tcPr>
          <w:p w14:paraId="576431A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39D1759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60</w:t>
            </w:r>
          </w:p>
        </w:tc>
        <w:tc>
          <w:tcPr>
            <w:tcW w:w="1563" w:type="dxa"/>
            <w:shd w:val="clear" w:color="auto" w:fill="auto"/>
            <w:hideMark/>
          </w:tcPr>
          <w:p w14:paraId="3399C66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60</w:t>
            </w:r>
          </w:p>
        </w:tc>
        <w:tc>
          <w:tcPr>
            <w:tcW w:w="1985" w:type="dxa"/>
            <w:shd w:val="clear" w:color="auto" w:fill="auto"/>
            <w:hideMark/>
          </w:tcPr>
          <w:p w14:paraId="2D5C2F8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449777E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01DEAA90"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62FC7AD8" w14:textId="77777777" w:rsidTr="00435A8A">
        <w:trPr>
          <w:trHeight w:val="20"/>
        </w:trPr>
        <w:tc>
          <w:tcPr>
            <w:tcW w:w="444" w:type="dxa"/>
            <w:shd w:val="clear" w:color="auto" w:fill="auto"/>
          </w:tcPr>
          <w:p w14:paraId="4058A6B8"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51</w:t>
            </w:r>
          </w:p>
        </w:tc>
        <w:tc>
          <w:tcPr>
            <w:tcW w:w="1365" w:type="dxa"/>
            <w:shd w:val="clear" w:color="auto" w:fill="auto"/>
            <w:hideMark/>
          </w:tcPr>
          <w:p w14:paraId="2400B57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4A3D664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351710913090005</w:t>
            </w:r>
          </w:p>
        </w:tc>
        <w:tc>
          <w:tcPr>
            <w:tcW w:w="2088" w:type="dxa"/>
            <w:shd w:val="clear" w:color="auto" w:fill="auto"/>
            <w:hideMark/>
          </w:tcPr>
          <w:p w14:paraId="308A5EE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жилой», 1807 г.</w:t>
            </w:r>
          </w:p>
        </w:tc>
        <w:tc>
          <w:tcPr>
            <w:tcW w:w="1523" w:type="dxa"/>
            <w:shd w:val="clear" w:color="auto" w:fill="auto"/>
            <w:hideMark/>
          </w:tcPr>
          <w:p w14:paraId="4768AAD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156E3CB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61</w:t>
            </w:r>
          </w:p>
        </w:tc>
        <w:tc>
          <w:tcPr>
            <w:tcW w:w="1563" w:type="dxa"/>
            <w:shd w:val="clear" w:color="auto" w:fill="auto"/>
            <w:hideMark/>
          </w:tcPr>
          <w:p w14:paraId="411D019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61б</w:t>
            </w:r>
          </w:p>
        </w:tc>
        <w:tc>
          <w:tcPr>
            <w:tcW w:w="1985" w:type="dxa"/>
            <w:shd w:val="clear" w:color="auto" w:fill="auto"/>
            <w:hideMark/>
          </w:tcPr>
          <w:p w14:paraId="10D1E88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5FD2362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1E73FEA3"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 (внесение изменений приказ КООКН от 14.06.2022 №11-О/01-07)</w:t>
            </w:r>
          </w:p>
        </w:tc>
      </w:tr>
      <w:tr w:rsidR="00435A8A" w:rsidRPr="00F61F0F" w14:paraId="450D7047" w14:textId="77777777" w:rsidTr="00435A8A">
        <w:trPr>
          <w:trHeight w:val="20"/>
        </w:trPr>
        <w:tc>
          <w:tcPr>
            <w:tcW w:w="444" w:type="dxa"/>
            <w:shd w:val="clear" w:color="auto" w:fill="auto"/>
          </w:tcPr>
          <w:p w14:paraId="0B01A330"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52</w:t>
            </w:r>
          </w:p>
        </w:tc>
        <w:tc>
          <w:tcPr>
            <w:tcW w:w="1365" w:type="dxa"/>
            <w:shd w:val="clear" w:color="auto" w:fill="auto"/>
            <w:hideMark/>
          </w:tcPr>
          <w:p w14:paraId="58DE1F6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5C68CB9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351710913100005</w:t>
            </w:r>
          </w:p>
        </w:tc>
        <w:tc>
          <w:tcPr>
            <w:tcW w:w="2088" w:type="dxa"/>
            <w:shd w:val="clear" w:color="auto" w:fill="auto"/>
            <w:hideMark/>
          </w:tcPr>
          <w:p w14:paraId="3B57AA7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жилой», 1905 г.</w:t>
            </w:r>
          </w:p>
        </w:tc>
        <w:tc>
          <w:tcPr>
            <w:tcW w:w="1523" w:type="dxa"/>
            <w:shd w:val="clear" w:color="auto" w:fill="auto"/>
            <w:hideMark/>
          </w:tcPr>
          <w:p w14:paraId="2D3350B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24ABC91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64</w:t>
            </w:r>
          </w:p>
        </w:tc>
        <w:tc>
          <w:tcPr>
            <w:tcW w:w="1563" w:type="dxa"/>
            <w:shd w:val="clear" w:color="auto" w:fill="auto"/>
            <w:hideMark/>
          </w:tcPr>
          <w:p w14:paraId="6D4DED3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64б</w:t>
            </w:r>
          </w:p>
        </w:tc>
        <w:tc>
          <w:tcPr>
            <w:tcW w:w="1985" w:type="dxa"/>
            <w:shd w:val="clear" w:color="auto" w:fill="auto"/>
            <w:hideMark/>
          </w:tcPr>
          <w:p w14:paraId="6193295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65A66CF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3CAFF316"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№305-О от 26.09.2017 </w:t>
            </w:r>
          </w:p>
        </w:tc>
      </w:tr>
      <w:tr w:rsidR="00435A8A" w:rsidRPr="00F61F0F" w14:paraId="57B0E9E2" w14:textId="77777777" w:rsidTr="00435A8A">
        <w:trPr>
          <w:trHeight w:val="20"/>
        </w:trPr>
        <w:tc>
          <w:tcPr>
            <w:tcW w:w="444" w:type="dxa"/>
            <w:shd w:val="clear" w:color="auto" w:fill="auto"/>
          </w:tcPr>
          <w:p w14:paraId="2F99331A"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53</w:t>
            </w:r>
          </w:p>
        </w:tc>
        <w:tc>
          <w:tcPr>
            <w:tcW w:w="1365" w:type="dxa"/>
            <w:shd w:val="clear" w:color="auto" w:fill="auto"/>
            <w:hideMark/>
          </w:tcPr>
          <w:p w14:paraId="234A481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73BC2D1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351710912810005</w:t>
            </w:r>
          </w:p>
        </w:tc>
        <w:tc>
          <w:tcPr>
            <w:tcW w:w="2088" w:type="dxa"/>
            <w:shd w:val="clear" w:color="auto" w:fill="auto"/>
            <w:hideMark/>
          </w:tcPr>
          <w:p w14:paraId="151A8E9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жилой», 1870 г.</w:t>
            </w:r>
          </w:p>
        </w:tc>
        <w:tc>
          <w:tcPr>
            <w:tcW w:w="1523" w:type="dxa"/>
            <w:shd w:val="clear" w:color="auto" w:fill="auto"/>
            <w:hideMark/>
          </w:tcPr>
          <w:p w14:paraId="36DC27F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36F6200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67</w:t>
            </w:r>
          </w:p>
        </w:tc>
        <w:tc>
          <w:tcPr>
            <w:tcW w:w="1563" w:type="dxa"/>
            <w:shd w:val="clear" w:color="auto" w:fill="auto"/>
            <w:hideMark/>
          </w:tcPr>
          <w:p w14:paraId="1B37523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67а</w:t>
            </w:r>
          </w:p>
        </w:tc>
        <w:tc>
          <w:tcPr>
            <w:tcW w:w="1985" w:type="dxa"/>
            <w:shd w:val="clear" w:color="auto" w:fill="auto"/>
            <w:hideMark/>
          </w:tcPr>
          <w:p w14:paraId="345A894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Решение исполнительного комитета Вологодского </w:t>
            </w:r>
            <w:r w:rsidRPr="00F61F0F">
              <w:rPr>
                <w:rFonts w:ascii="Times New Roman" w:eastAsia="Times New Roman" w:hAnsi="Times New Roman" w:cs="Times New Roman"/>
                <w:sz w:val="18"/>
                <w:szCs w:val="20"/>
                <w:lang w:eastAsia="ru-RU"/>
              </w:rPr>
              <w:lastRenderedPageBreak/>
              <w:t>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105185E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Памятник</w:t>
            </w:r>
          </w:p>
        </w:tc>
        <w:tc>
          <w:tcPr>
            <w:tcW w:w="1211" w:type="dxa"/>
            <w:shd w:val="clear" w:color="auto" w:fill="auto"/>
            <w:hideMark/>
          </w:tcPr>
          <w:p w14:paraId="228B5E64"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w:t>
            </w:r>
            <w:r w:rsidRPr="00F61F0F">
              <w:rPr>
                <w:rFonts w:ascii="Times New Roman" w:eastAsia="Times New Roman" w:hAnsi="Times New Roman" w:cs="Times New Roman"/>
                <w:sz w:val="18"/>
                <w:szCs w:val="20"/>
                <w:lang w:eastAsia="ru-RU"/>
              </w:rPr>
              <w:lastRenderedPageBreak/>
              <w:t>№305-О от 26.09.2017</w:t>
            </w:r>
          </w:p>
        </w:tc>
      </w:tr>
      <w:tr w:rsidR="00435A8A" w:rsidRPr="00F61F0F" w14:paraId="33BB453A" w14:textId="77777777" w:rsidTr="00435A8A">
        <w:trPr>
          <w:trHeight w:val="20"/>
        </w:trPr>
        <w:tc>
          <w:tcPr>
            <w:tcW w:w="444" w:type="dxa"/>
            <w:shd w:val="clear" w:color="auto" w:fill="auto"/>
          </w:tcPr>
          <w:p w14:paraId="39096ED9"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lastRenderedPageBreak/>
              <w:t>54</w:t>
            </w:r>
          </w:p>
        </w:tc>
        <w:tc>
          <w:tcPr>
            <w:tcW w:w="1365" w:type="dxa"/>
            <w:shd w:val="clear" w:color="auto" w:fill="auto"/>
            <w:hideMark/>
          </w:tcPr>
          <w:p w14:paraId="39EE5C5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08584EF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351710913130005</w:t>
            </w:r>
          </w:p>
        </w:tc>
        <w:tc>
          <w:tcPr>
            <w:tcW w:w="2088" w:type="dxa"/>
            <w:shd w:val="clear" w:color="auto" w:fill="auto"/>
            <w:hideMark/>
          </w:tcPr>
          <w:p w14:paraId="3EDA34C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жилой», 1867 г.</w:t>
            </w:r>
          </w:p>
        </w:tc>
        <w:tc>
          <w:tcPr>
            <w:tcW w:w="1523" w:type="dxa"/>
            <w:shd w:val="clear" w:color="auto" w:fill="auto"/>
            <w:hideMark/>
          </w:tcPr>
          <w:p w14:paraId="542737A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7F8E72C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69</w:t>
            </w:r>
          </w:p>
        </w:tc>
        <w:tc>
          <w:tcPr>
            <w:tcW w:w="1563" w:type="dxa"/>
            <w:shd w:val="clear" w:color="auto" w:fill="auto"/>
            <w:hideMark/>
          </w:tcPr>
          <w:p w14:paraId="16D550B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69А</w:t>
            </w:r>
          </w:p>
        </w:tc>
        <w:tc>
          <w:tcPr>
            <w:tcW w:w="1985" w:type="dxa"/>
            <w:shd w:val="clear" w:color="auto" w:fill="auto"/>
            <w:hideMark/>
          </w:tcPr>
          <w:p w14:paraId="10859CC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70DD19A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6D2EB3F9"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53041120" w14:textId="77777777" w:rsidTr="00435A8A">
        <w:trPr>
          <w:trHeight w:val="20"/>
        </w:trPr>
        <w:tc>
          <w:tcPr>
            <w:tcW w:w="444" w:type="dxa"/>
            <w:shd w:val="clear" w:color="auto" w:fill="auto"/>
          </w:tcPr>
          <w:p w14:paraId="325B9FF5"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55</w:t>
            </w:r>
          </w:p>
        </w:tc>
        <w:tc>
          <w:tcPr>
            <w:tcW w:w="1365" w:type="dxa"/>
            <w:shd w:val="clear" w:color="auto" w:fill="auto"/>
            <w:hideMark/>
          </w:tcPr>
          <w:p w14:paraId="0014445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248E51E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351710912890005</w:t>
            </w:r>
          </w:p>
        </w:tc>
        <w:tc>
          <w:tcPr>
            <w:tcW w:w="2088" w:type="dxa"/>
            <w:shd w:val="clear" w:color="auto" w:fill="auto"/>
            <w:hideMark/>
          </w:tcPr>
          <w:p w14:paraId="02E93A1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жилой», 1897 г.</w:t>
            </w:r>
          </w:p>
        </w:tc>
        <w:tc>
          <w:tcPr>
            <w:tcW w:w="1523" w:type="dxa"/>
            <w:shd w:val="clear" w:color="auto" w:fill="auto"/>
            <w:hideMark/>
          </w:tcPr>
          <w:p w14:paraId="4866D27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2BA5AD2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7</w:t>
            </w:r>
          </w:p>
        </w:tc>
        <w:tc>
          <w:tcPr>
            <w:tcW w:w="1563" w:type="dxa"/>
            <w:shd w:val="clear" w:color="auto" w:fill="auto"/>
            <w:hideMark/>
          </w:tcPr>
          <w:p w14:paraId="0DEF797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7</w:t>
            </w:r>
          </w:p>
        </w:tc>
        <w:tc>
          <w:tcPr>
            <w:tcW w:w="1985" w:type="dxa"/>
            <w:shd w:val="clear" w:color="auto" w:fill="auto"/>
            <w:hideMark/>
          </w:tcPr>
          <w:p w14:paraId="3712D59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6897FCA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29C3AE57"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2FA0819C" w14:textId="77777777" w:rsidTr="00435A8A">
        <w:trPr>
          <w:trHeight w:val="20"/>
        </w:trPr>
        <w:tc>
          <w:tcPr>
            <w:tcW w:w="444" w:type="dxa"/>
            <w:shd w:val="clear" w:color="auto" w:fill="auto"/>
          </w:tcPr>
          <w:p w14:paraId="5E11EA71"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56</w:t>
            </w:r>
          </w:p>
        </w:tc>
        <w:tc>
          <w:tcPr>
            <w:tcW w:w="1365" w:type="dxa"/>
            <w:shd w:val="clear" w:color="auto" w:fill="auto"/>
            <w:hideMark/>
          </w:tcPr>
          <w:p w14:paraId="705BC78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0C02045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351710913150005</w:t>
            </w:r>
          </w:p>
        </w:tc>
        <w:tc>
          <w:tcPr>
            <w:tcW w:w="2088" w:type="dxa"/>
            <w:shd w:val="clear" w:color="auto" w:fill="auto"/>
            <w:hideMark/>
          </w:tcPr>
          <w:p w14:paraId="446C90E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Сухаревых», 1832 г.</w:t>
            </w:r>
          </w:p>
        </w:tc>
        <w:tc>
          <w:tcPr>
            <w:tcW w:w="1523" w:type="dxa"/>
            <w:shd w:val="clear" w:color="auto" w:fill="auto"/>
            <w:hideMark/>
          </w:tcPr>
          <w:p w14:paraId="13FF18C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3C673D2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71</w:t>
            </w:r>
          </w:p>
        </w:tc>
        <w:tc>
          <w:tcPr>
            <w:tcW w:w="1563" w:type="dxa"/>
            <w:shd w:val="clear" w:color="auto" w:fill="auto"/>
            <w:hideMark/>
          </w:tcPr>
          <w:p w14:paraId="5FA0C77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71</w:t>
            </w:r>
          </w:p>
        </w:tc>
        <w:tc>
          <w:tcPr>
            <w:tcW w:w="1985" w:type="dxa"/>
            <w:shd w:val="clear" w:color="auto" w:fill="auto"/>
            <w:hideMark/>
          </w:tcPr>
          <w:p w14:paraId="361228E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71B90B7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62FA1911"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500F9AEC" w14:textId="77777777" w:rsidTr="00435A8A">
        <w:trPr>
          <w:trHeight w:val="20"/>
        </w:trPr>
        <w:tc>
          <w:tcPr>
            <w:tcW w:w="444" w:type="dxa"/>
            <w:shd w:val="clear" w:color="auto" w:fill="auto"/>
          </w:tcPr>
          <w:p w14:paraId="3B990EBF"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57</w:t>
            </w:r>
          </w:p>
        </w:tc>
        <w:tc>
          <w:tcPr>
            <w:tcW w:w="1365" w:type="dxa"/>
            <w:shd w:val="clear" w:color="auto" w:fill="auto"/>
            <w:hideMark/>
          </w:tcPr>
          <w:p w14:paraId="79D77D6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5AF2548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351710913110005</w:t>
            </w:r>
          </w:p>
        </w:tc>
        <w:tc>
          <w:tcPr>
            <w:tcW w:w="2088" w:type="dxa"/>
            <w:shd w:val="clear" w:color="auto" w:fill="auto"/>
            <w:hideMark/>
          </w:tcPr>
          <w:p w14:paraId="1DA1617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жилой», 1856 г.</w:t>
            </w:r>
          </w:p>
        </w:tc>
        <w:tc>
          <w:tcPr>
            <w:tcW w:w="1523" w:type="dxa"/>
            <w:shd w:val="clear" w:color="auto" w:fill="auto"/>
            <w:hideMark/>
          </w:tcPr>
          <w:p w14:paraId="5323C77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1EA8593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72</w:t>
            </w:r>
          </w:p>
        </w:tc>
        <w:tc>
          <w:tcPr>
            <w:tcW w:w="1563" w:type="dxa"/>
            <w:shd w:val="clear" w:color="auto" w:fill="auto"/>
            <w:hideMark/>
          </w:tcPr>
          <w:p w14:paraId="3B73F1F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72</w:t>
            </w:r>
          </w:p>
        </w:tc>
        <w:tc>
          <w:tcPr>
            <w:tcW w:w="1985" w:type="dxa"/>
            <w:shd w:val="clear" w:color="auto" w:fill="auto"/>
            <w:hideMark/>
          </w:tcPr>
          <w:p w14:paraId="6A16802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Решение исполнительного комитета </w:t>
            </w:r>
            <w:r w:rsidRPr="00F61F0F">
              <w:rPr>
                <w:rFonts w:ascii="Times New Roman" w:eastAsia="Times New Roman" w:hAnsi="Times New Roman" w:cs="Times New Roman"/>
                <w:sz w:val="18"/>
                <w:szCs w:val="20"/>
                <w:lang w:eastAsia="ru-RU"/>
              </w:rPr>
              <w:lastRenderedPageBreak/>
              <w:t>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7C3F0F7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Памятник</w:t>
            </w:r>
          </w:p>
        </w:tc>
        <w:tc>
          <w:tcPr>
            <w:tcW w:w="1211" w:type="dxa"/>
            <w:shd w:val="clear" w:color="auto" w:fill="auto"/>
            <w:hideMark/>
          </w:tcPr>
          <w:p w14:paraId="1A412405"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КООКН </w:t>
            </w:r>
            <w:r w:rsidRPr="00F61F0F">
              <w:rPr>
                <w:rFonts w:ascii="Times New Roman" w:eastAsia="Times New Roman" w:hAnsi="Times New Roman" w:cs="Times New Roman"/>
                <w:sz w:val="18"/>
                <w:szCs w:val="20"/>
                <w:lang w:eastAsia="ru-RU"/>
              </w:rPr>
              <w:lastRenderedPageBreak/>
              <w:t>№305-О от 26.09.2017</w:t>
            </w:r>
          </w:p>
        </w:tc>
      </w:tr>
      <w:tr w:rsidR="00435A8A" w:rsidRPr="00F61F0F" w14:paraId="092BA7A9" w14:textId="77777777" w:rsidTr="00435A8A">
        <w:trPr>
          <w:trHeight w:val="20"/>
        </w:trPr>
        <w:tc>
          <w:tcPr>
            <w:tcW w:w="444" w:type="dxa"/>
            <w:shd w:val="clear" w:color="auto" w:fill="auto"/>
          </w:tcPr>
          <w:p w14:paraId="01B7380A"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lastRenderedPageBreak/>
              <w:t>58</w:t>
            </w:r>
          </w:p>
        </w:tc>
        <w:tc>
          <w:tcPr>
            <w:tcW w:w="1365" w:type="dxa"/>
            <w:shd w:val="clear" w:color="auto" w:fill="auto"/>
            <w:hideMark/>
          </w:tcPr>
          <w:p w14:paraId="6CED851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6F188D3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351710913120005</w:t>
            </w:r>
          </w:p>
        </w:tc>
        <w:tc>
          <w:tcPr>
            <w:tcW w:w="2088" w:type="dxa"/>
            <w:shd w:val="clear" w:color="auto" w:fill="auto"/>
            <w:hideMark/>
          </w:tcPr>
          <w:p w14:paraId="1BED71B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жилой», 1901 г.</w:t>
            </w:r>
          </w:p>
        </w:tc>
        <w:tc>
          <w:tcPr>
            <w:tcW w:w="1523" w:type="dxa"/>
            <w:shd w:val="clear" w:color="auto" w:fill="auto"/>
            <w:hideMark/>
          </w:tcPr>
          <w:p w14:paraId="7F2F1B2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4D321D3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76</w:t>
            </w:r>
          </w:p>
        </w:tc>
        <w:tc>
          <w:tcPr>
            <w:tcW w:w="1563" w:type="dxa"/>
            <w:shd w:val="clear" w:color="auto" w:fill="auto"/>
            <w:hideMark/>
          </w:tcPr>
          <w:p w14:paraId="16984DC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76</w:t>
            </w:r>
          </w:p>
        </w:tc>
        <w:tc>
          <w:tcPr>
            <w:tcW w:w="1985" w:type="dxa"/>
            <w:shd w:val="clear" w:color="auto" w:fill="auto"/>
            <w:hideMark/>
          </w:tcPr>
          <w:p w14:paraId="6BEBBF7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4E1D876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5DE083C3"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66ABAF4F" w14:textId="77777777" w:rsidTr="00435A8A">
        <w:trPr>
          <w:trHeight w:val="20"/>
        </w:trPr>
        <w:tc>
          <w:tcPr>
            <w:tcW w:w="444" w:type="dxa"/>
            <w:shd w:val="clear" w:color="auto" w:fill="auto"/>
          </w:tcPr>
          <w:p w14:paraId="6ACBAD5F"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59</w:t>
            </w:r>
          </w:p>
        </w:tc>
        <w:tc>
          <w:tcPr>
            <w:tcW w:w="1365" w:type="dxa"/>
            <w:shd w:val="clear" w:color="auto" w:fill="auto"/>
            <w:hideMark/>
          </w:tcPr>
          <w:p w14:paraId="22C7117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49F506A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351710913160005</w:t>
            </w:r>
          </w:p>
        </w:tc>
        <w:tc>
          <w:tcPr>
            <w:tcW w:w="2088" w:type="dxa"/>
            <w:shd w:val="clear" w:color="auto" w:fill="auto"/>
            <w:hideMark/>
          </w:tcPr>
          <w:p w14:paraId="580DE08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Гусевых», 1830 г.</w:t>
            </w:r>
          </w:p>
        </w:tc>
        <w:tc>
          <w:tcPr>
            <w:tcW w:w="1523" w:type="dxa"/>
            <w:shd w:val="clear" w:color="auto" w:fill="auto"/>
            <w:hideMark/>
          </w:tcPr>
          <w:p w14:paraId="276B986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65C2567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80</w:t>
            </w:r>
          </w:p>
        </w:tc>
        <w:tc>
          <w:tcPr>
            <w:tcW w:w="1563" w:type="dxa"/>
            <w:shd w:val="clear" w:color="auto" w:fill="auto"/>
            <w:hideMark/>
          </w:tcPr>
          <w:p w14:paraId="6B7C3C7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80</w:t>
            </w:r>
          </w:p>
        </w:tc>
        <w:tc>
          <w:tcPr>
            <w:tcW w:w="1985" w:type="dxa"/>
            <w:shd w:val="clear" w:color="auto" w:fill="auto"/>
            <w:hideMark/>
          </w:tcPr>
          <w:p w14:paraId="1829942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0E246E4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26A6C3A1"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2D3C5A87" w14:textId="77777777" w:rsidTr="00435A8A">
        <w:trPr>
          <w:trHeight w:val="20"/>
        </w:trPr>
        <w:tc>
          <w:tcPr>
            <w:tcW w:w="444" w:type="dxa"/>
            <w:shd w:val="clear" w:color="auto" w:fill="auto"/>
          </w:tcPr>
          <w:p w14:paraId="63714FE6"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60</w:t>
            </w:r>
          </w:p>
        </w:tc>
        <w:tc>
          <w:tcPr>
            <w:tcW w:w="1365" w:type="dxa"/>
            <w:shd w:val="clear" w:color="auto" w:fill="auto"/>
            <w:hideMark/>
          </w:tcPr>
          <w:p w14:paraId="0D13217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31F7B63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351710913170005</w:t>
            </w:r>
          </w:p>
        </w:tc>
        <w:tc>
          <w:tcPr>
            <w:tcW w:w="2088" w:type="dxa"/>
            <w:shd w:val="clear" w:color="auto" w:fill="auto"/>
            <w:hideMark/>
          </w:tcPr>
          <w:p w14:paraId="07150EC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жилой», 1837 г.</w:t>
            </w:r>
          </w:p>
        </w:tc>
        <w:tc>
          <w:tcPr>
            <w:tcW w:w="1523" w:type="dxa"/>
            <w:shd w:val="clear" w:color="auto" w:fill="auto"/>
            <w:hideMark/>
          </w:tcPr>
          <w:p w14:paraId="4DE3C83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3685F35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82</w:t>
            </w:r>
          </w:p>
        </w:tc>
        <w:tc>
          <w:tcPr>
            <w:tcW w:w="1563" w:type="dxa"/>
            <w:shd w:val="clear" w:color="auto" w:fill="auto"/>
            <w:hideMark/>
          </w:tcPr>
          <w:p w14:paraId="4BD49A3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82</w:t>
            </w:r>
          </w:p>
        </w:tc>
        <w:tc>
          <w:tcPr>
            <w:tcW w:w="1985" w:type="dxa"/>
            <w:shd w:val="clear" w:color="auto" w:fill="auto"/>
            <w:hideMark/>
          </w:tcPr>
          <w:p w14:paraId="362CC20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6E1CCAD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619F098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1F48D390" w14:textId="77777777" w:rsidTr="00435A8A">
        <w:trPr>
          <w:trHeight w:val="20"/>
        </w:trPr>
        <w:tc>
          <w:tcPr>
            <w:tcW w:w="444" w:type="dxa"/>
            <w:shd w:val="clear" w:color="auto" w:fill="auto"/>
          </w:tcPr>
          <w:p w14:paraId="7F69BD83"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61</w:t>
            </w:r>
          </w:p>
        </w:tc>
        <w:tc>
          <w:tcPr>
            <w:tcW w:w="1365" w:type="dxa"/>
            <w:shd w:val="clear" w:color="auto" w:fill="auto"/>
            <w:hideMark/>
          </w:tcPr>
          <w:p w14:paraId="16984DF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6BF2DA0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351710913140005</w:t>
            </w:r>
          </w:p>
        </w:tc>
        <w:tc>
          <w:tcPr>
            <w:tcW w:w="2088" w:type="dxa"/>
            <w:shd w:val="clear" w:color="auto" w:fill="auto"/>
            <w:hideMark/>
          </w:tcPr>
          <w:p w14:paraId="5EA4648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Эртель», 1820 г.</w:t>
            </w:r>
          </w:p>
        </w:tc>
        <w:tc>
          <w:tcPr>
            <w:tcW w:w="1523" w:type="dxa"/>
            <w:shd w:val="clear" w:color="auto" w:fill="auto"/>
            <w:hideMark/>
          </w:tcPr>
          <w:p w14:paraId="63B1DBF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3950B12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83</w:t>
            </w:r>
          </w:p>
        </w:tc>
        <w:tc>
          <w:tcPr>
            <w:tcW w:w="1563" w:type="dxa"/>
            <w:shd w:val="clear" w:color="auto" w:fill="auto"/>
            <w:hideMark/>
          </w:tcPr>
          <w:p w14:paraId="67A8186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83</w:t>
            </w:r>
          </w:p>
        </w:tc>
        <w:tc>
          <w:tcPr>
            <w:tcW w:w="1985" w:type="dxa"/>
            <w:shd w:val="clear" w:color="auto" w:fill="auto"/>
            <w:hideMark/>
          </w:tcPr>
          <w:p w14:paraId="36BC0F7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Решение исполнительного </w:t>
            </w:r>
            <w:r w:rsidRPr="00F61F0F">
              <w:rPr>
                <w:rFonts w:ascii="Times New Roman" w:eastAsia="Times New Roman" w:hAnsi="Times New Roman" w:cs="Times New Roman"/>
                <w:sz w:val="18"/>
                <w:szCs w:val="20"/>
                <w:lang w:eastAsia="ru-RU"/>
              </w:rPr>
              <w:lastRenderedPageBreak/>
              <w:t>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67AA13F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Памятник</w:t>
            </w:r>
          </w:p>
        </w:tc>
        <w:tc>
          <w:tcPr>
            <w:tcW w:w="1211" w:type="dxa"/>
            <w:shd w:val="clear" w:color="auto" w:fill="auto"/>
            <w:hideMark/>
          </w:tcPr>
          <w:p w14:paraId="02CD768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Утверждены приказом </w:t>
            </w:r>
            <w:r w:rsidRPr="00F61F0F">
              <w:rPr>
                <w:rFonts w:ascii="Times New Roman" w:eastAsia="Times New Roman" w:hAnsi="Times New Roman" w:cs="Times New Roman"/>
                <w:sz w:val="18"/>
                <w:szCs w:val="20"/>
                <w:lang w:eastAsia="ru-RU"/>
              </w:rPr>
              <w:lastRenderedPageBreak/>
              <w:t>КООКН №305-О от 26.09.2017</w:t>
            </w:r>
          </w:p>
        </w:tc>
      </w:tr>
      <w:tr w:rsidR="00435A8A" w:rsidRPr="00F61F0F" w14:paraId="7437C640" w14:textId="77777777" w:rsidTr="00435A8A">
        <w:trPr>
          <w:trHeight w:val="20"/>
        </w:trPr>
        <w:tc>
          <w:tcPr>
            <w:tcW w:w="444" w:type="dxa"/>
            <w:shd w:val="clear" w:color="auto" w:fill="auto"/>
          </w:tcPr>
          <w:p w14:paraId="47E90FD5"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lastRenderedPageBreak/>
              <w:t>62</w:t>
            </w:r>
          </w:p>
        </w:tc>
        <w:tc>
          <w:tcPr>
            <w:tcW w:w="1365" w:type="dxa"/>
            <w:shd w:val="clear" w:color="auto" w:fill="auto"/>
            <w:hideMark/>
          </w:tcPr>
          <w:p w14:paraId="53114B0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59780D8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351710891150005</w:t>
            </w:r>
          </w:p>
        </w:tc>
        <w:tc>
          <w:tcPr>
            <w:tcW w:w="2088" w:type="dxa"/>
            <w:shd w:val="clear" w:color="auto" w:fill="auto"/>
            <w:hideMark/>
          </w:tcPr>
          <w:p w14:paraId="6DACDB6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«Здание, где в марте 1943–мае 1944 гг. находился штаб 385–го отдельного</w:t>
            </w:r>
            <w:r w:rsidRPr="00F61F0F">
              <w:rPr>
                <w:rFonts w:ascii="Times New Roman" w:eastAsia="Times New Roman" w:hAnsi="Times New Roman" w:cs="Times New Roman"/>
                <w:sz w:val="18"/>
                <w:szCs w:val="20"/>
                <w:lang w:eastAsia="ru-RU"/>
              </w:rPr>
              <w:br/>
              <w:t>зенитного артиллерийского дивизиона ПВО», 1943–1944 гг.</w:t>
            </w:r>
          </w:p>
        </w:tc>
        <w:tc>
          <w:tcPr>
            <w:tcW w:w="1523" w:type="dxa"/>
            <w:shd w:val="clear" w:color="auto" w:fill="auto"/>
            <w:hideMark/>
          </w:tcPr>
          <w:p w14:paraId="1B69B79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41B4E61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105</w:t>
            </w:r>
          </w:p>
        </w:tc>
        <w:tc>
          <w:tcPr>
            <w:tcW w:w="1563" w:type="dxa"/>
            <w:shd w:val="clear" w:color="auto" w:fill="auto"/>
            <w:hideMark/>
          </w:tcPr>
          <w:p w14:paraId="53EC9A3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Советский пр., 105</w:t>
            </w:r>
          </w:p>
        </w:tc>
        <w:tc>
          <w:tcPr>
            <w:tcW w:w="1985" w:type="dxa"/>
            <w:shd w:val="clear" w:color="auto" w:fill="auto"/>
            <w:hideMark/>
          </w:tcPr>
          <w:p w14:paraId="36E5D66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2A5DEDE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707C8644"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36C59396" w14:textId="77777777" w:rsidTr="00435A8A">
        <w:trPr>
          <w:trHeight w:val="20"/>
        </w:trPr>
        <w:tc>
          <w:tcPr>
            <w:tcW w:w="444" w:type="dxa"/>
            <w:shd w:val="clear" w:color="auto" w:fill="auto"/>
          </w:tcPr>
          <w:p w14:paraId="1ABD86A7"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63</w:t>
            </w:r>
          </w:p>
        </w:tc>
        <w:tc>
          <w:tcPr>
            <w:tcW w:w="1365" w:type="dxa"/>
            <w:shd w:val="clear" w:color="auto" w:fill="auto"/>
            <w:hideMark/>
          </w:tcPr>
          <w:p w14:paraId="73E382D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7A1E771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35-175894</w:t>
            </w:r>
          </w:p>
        </w:tc>
        <w:tc>
          <w:tcPr>
            <w:tcW w:w="2088" w:type="dxa"/>
            <w:shd w:val="clear" w:color="auto" w:fill="auto"/>
            <w:hideMark/>
          </w:tcPr>
          <w:p w14:paraId="7DCAE42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Никоновой», 1855 г.</w:t>
            </w:r>
          </w:p>
        </w:tc>
        <w:tc>
          <w:tcPr>
            <w:tcW w:w="1523" w:type="dxa"/>
            <w:shd w:val="clear" w:color="auto" w:fill="auto"/>
            <w:hideMark/>
          </w:tcPr>
          <w:p w14:paraId="6B9F745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5F3E6AF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ул. Социалистическая, 28</w:t>
            </w:r>
          </w:p>
        </w:tc>
        <w:tc>
          <w:tcPr>
            <w:tcW w:w="1563" w:type="dxa"/>
            <w:shd w:val="clear" w:color="auto" w:fill="auto"/>
            <w:hideMark/>
          </w:tcPr>
          <w:p w14:paraId="789B803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ул. Социалистическая, 28</w:t>
            </w:r>
          </w:p>
        </w:tc>
        <w:tc>
          <w:tcPr>
            <w:tcW w:w="1985" w:type="dxa"/>
            <w:shd w:val="clear" w:color="auto" w:fill="auto"/>
            <w:hideMark/>
          </w:tcPr>
          <w:p w14:paraId="0091C38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Приказ Комитета по охране объектов культурного наследия Вологодской области от 07.10.2020 № 11-О/01-13 "О включении выявленного объекта культурного наследия «Дом Никоновой», 1855г., расположенного по адресу: Вологодская область, </w:t>
            </w:r>
            <w:r w:rsidRPr="00F61F0F">
              <w:rPr>
                <w:rFonts w:ascii="Times New Roman" w:eastAsia="Times New Roman" w:hAnsi="Times New Roman" w:cs="Times New Roman"/>
                <w:sz w:val="18"/>
                <w:szCs w:val="20"/>
                <w:lang w:eastAsia="ru-RU"/>
              </w:rPr>
              <w:br/>
              <w:t xml:space="preserve">г. Череповец, ул. Социалистическая, д. 28, в Единый государственный реестр объектов культурного наследия (памятников истории и культуры) народов Российской Федерации в качестве </w:t>
            </w:r>
            <w:r w:rsidRPr="00F61F0F">
              <w:rPr>
                <w:rFonts w:ascii="Times New Roman" w:eastAsia="Times New Roman" w:hAnsi="Times New Roman" w:cs="Times New Roman"/>
                <w:sz w:val="18"/>
                <w:szCs w:val="20"/>
                <w:lang w:eastAsia="ru-RU"/>
              </w:rPr>
              <w:lastRenderedPageBreak/>
              <w:t>объекта культурного наследия регионального значения и утверждении границ его территории"</w:t>
            </w:r>
          </w:p>
        </w:tc>
        <w:tc>
          <w:tcPr>
            <w:tcW w:w="1134" w:type="dxa"/>
            <w:shd w:val="clear" w:color="auto" w:fill="auto"/>
            <w:hideMark/>
          </w:tcPr>
          <w:p w14:paraId="7307B37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Памятник</w:t>
            </w:r>
          </w:p>
        </w:tc>
        <w:tc>
          <w:tcPr>
            <w:tcW w:w="1211" w:type="dxa"/>
            <w:shd w:val="clear" w:color="auto" w:fill="auto"/>
            <w:hideMark/>
          </w:tcPr>
          <w:p w14:paraId="097DB641"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Утвержденs приказом КООКН № 11-О/01-13 от 07.10.2020.</w:t>
            </w:r>
          </w:p>
        </w:tc>
      </w:tr>
      <w:tr w:rsidR="00435A8A" w:rsidRPr="00F61F0F" w14:paraId="376E5B86" w14:textId="77777777" w:rsidTr="00435A8A">
        <w:trPr>
          <w:trHeight w:val="20"/>
        </w:trPr>
        <w:tc>
          <w:tcPr>
            <w:tcW w:w="444" w:type="dxa"/>
            <w:shd w:val="clear" w:color="auto" w:fill="auto"/>
          </w:tcPr>
          <w:p w14:paraId="54BBAF44"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64</w:t>
            </w:r>
          </w:p>
        </w:tc>
        <w:tc>
          <w:tcPr>
            <w:tcW w:w="1365" w:type="dxa"/>
            <w:shd w:val="clear" w:color="auto" w:fill="auto"/>
            <w:hideMark/>
          </w:tcPr>
          <w:p w14:paraId="3F3FB25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09AACB3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351710912860005</w:t>
            </w:r>
          </w:p>
        </w:tc>
        <w:tc>
          <w:tcPr>
            <w:tcW w:w="2088" w:type="dxa"/>
            <w:shd w:val="clear" w:color="auto" w:fill="auto"/>
            <w:hideMark/>
          </w:tcPr>
          <w:p w14:paraId="7842DB9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«Школа», 1902 г.</w:t>
            </w:r>
          </w:p>
        </w:tc>
        <w:tc>
          <w:tcPr>
            <w:tcW w:w="1523" w:type="dxa"/>
            <w:shd w:val="clear" w:color="auto" w:fill="auto"/>
            <w:hideMark/>
          </w:tcPr>
          <w:p w14:paraId="37EFFFA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0D30BAE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ул. Социалистическая, 52</w:t>
            </w:r>
          </w:p>
        </w:tc>
        <w:tc>
          <w:tcPr>
            <w:tcW w:w="1563" w:type="dxa"/>
            <w:shd w:val="clear" w:color="auto" w:fill="auto"/>
            <w:hideMark/>
          </w:tcPr>
          <w:p w14:paraId="217F4A6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ул. Социалистическая, 52</w:t>
            </w:r>
          </w:p>
        </w:tc>
        <w:tc>
          <w:tcPr>
            <w:tcW w:w="1985" w:type="dxa"/>
            <w:shd w:val="clear" w:color="auto" w:fill="auto"/>
            <w:hideMark/>
          </w:tcPr>
          <w:p w14:paraId="2B56D98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3DE467D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7E705B6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35926D39" w14:textId="77777777" w:rsidTr="00435A8A">
        <w:trPr>
          <w:trHeight w:val="20"/>
        </w:trPr>
        <w:tc>
          <w:tcPr>
            <w:tcW w:w="444" w:type="dxa"/>
            <w:shd w:val="clear" w:color="auto" w:fill="auto"/>
          </w:tcPr>
          <w:p w14:paraId="1FBA0204"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65</w:t>
            </w:r>
          </w:p>
        </w:tc>
        <w:tc>
          <w:tcPr>
            <w:tcW w:w="1365" w:type="dxa"/>
            <w:shd w:val="clear" w:color="auto" w:fill="auto"/>
            <w:hideMark/>
          </w:tcPr>
          <w:p w14:paraId="3DEC213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Регионального значения</w:t>
            </w:r>
          </w:p>
        </w:tc>
        <w:tc>
          <w:tcPr>
            <w:tcW w:w="1918" w:type="dxa"/>
            <w:shd w:val="clear" w:color="auto" w:fill="auto"/>
            <w:hideMark/>
          </w:tcPr>
          <w:p w14:paraId="26C39CB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351710891160005</w:t>
            </w:r>
          </w:p>
        </w:tc>
        <w:tc>
          <w:tcPr>
            <w:tcW w:w="2088" w:type="dxa"/>
            <w:shd w:val="clear" w:color="auto" w:fill="auto"/>
            <w:hideMark/>
          </w:tcPr>
          <w:p w14:paraId="3960E35D"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«Здание, где в техническом училище в 1916–1918 гг. учился Герой</w:t>
            </w:r>
            <w:r w:rsidRPr="00F61F0F">
              <w:rPr>
                <w:rFonts w:ascii="Times New Roman" w:eastAsia="Times New Roman" w:hAnsi="Times New Roman" w:cs="Times New Roman"/>
                <w:sz w:val="18"/>
                <w:szCs w:val="20"/>
                <w:lang w:eastAsia="ru-RU"/>
              </w:rPr>
              <w:br/>
              <w:t>Советского Союза Чкалов Валерий Павлович. Здесь в лесомеханическом</w:t>
            </w:r>
            <w:r w:rsidRPr="00F61F0F">
              <w:rPr>
                <w:rFonts w:ascii="Times New Roman" w:eastAsia="Times New Roman" w:hAnsi="Times New Roman" w:cs="Times New Roman"/>
                <w:sz w:val="18"/>
                <w:szCs w:val="20"/>
                <w:lang w:eastAsia="ru-RU"/>
              </w:rPr>
              <w:br/>
              <w:t>техникуме учились Герои Советского Союза Чернов Василий Иванович в</w:t>
            </w:r>
            <w:r w:rsidRPr="00F61F0F">
              <w:rPr>
                <w:rFonts w:ascii="Times New Roman" w:eastAsia="Times New Roman" w:hAnsi="Times New Roman" w:cs="Times New Roman"/>
                <w:sz w:val="18"/>
                <w:szCs w:val="20"/>
                <w:lang w:eastAsia="ru-RU"/>
              </w:rPr>
              <w:br/>
              <w:t>1932–1936 гг. и Макаров Павел Алексеевич в 1937–1941 гг.», 1916–1918 гг., 1932–1936 гг.,1937–1941 гг.</w:t>
            </w:r>
          </w:p>
        </w:tc>
        <w:tc>
          <w:tcPr>
            <w:tcW w:w="1523" w:type="dxa"/>
            <w:shd w:val="clear" w:color="auto" w:fill="auto"/>
            <w:hideMark/>
          </w:tcPr>
          <w:p w14:paraId="54FF456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6017038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ул. Труда, 1</w:t>
            </w:r>
          </w:p>
        </w:tc>
        <w:tc>
          <w:tcPr>
            <w:tcW w:w="1563" w:type="dxa"/>
            <w:shd w:val="clear" w:color="auto" w:fill="auto"/>
            <w:hideMark/>
          </w:tcPr>
          <w:p w14:paraId="6DEEE38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ул. Труда, 1</w:t>
            </w:r>
          </w:p>
        </w:tc>
        <w:tc>
          <w:tcPr>
            <w:tcW w:w="1985" w:type="dxa"/>
            <w:shd w:val="clear" w:color="auto" w:fill="auto"/>
            <w:hideMark/>
          </w:tcPr>
          <w:p w14:paraId="009A8BB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Решение исполнительного комитета Вологодского областного Совета народных депутатов от 19 ноября 1987 г. № 586 "О постановке под государственную охрану памятников истории и культуры"</w:t>
            </w:r>
          </w:p>
        </w:tc>
        <w:tc>
          <w:tcPr>
            <w:tcW w:w="1134" w:type="dxa"/>
            <w:shd w:val="clear" w:color="auto" w:fill="auto"/>
            <w:hideMark/>
          </w:tcPr>
          <w:p w14:paraId="43EE48F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27710325"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№305-О от 26.09.2017</w:t>
            </w:r>
          </w:p>
        </w:tc>
      </w:tr>
      <w:tr w:rsidR="00435A8A" w:rsidRPr="00F61F0F" w14:paraId="253488FD" w14:textId="77777777" w:rsidTr="00435A8A">
        <w:trPr>
          <w:trHeight w:val="20"/>
        </w:trPr>
        <w:tc>
          <w:tcPr>
            <w:tcW w:w="444" w:type="dxa"/>
            <w:shd w:val="clear" w:color="auto" w:fill="auto"/>
          </w:tcPr>
          <w:p w14:paraId="4D74E1D2"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66</w:t>
            </w:r>
          </w:p>
        </w:tc>
        <w:tc>
          <w:tcPr>
            <w:tcW w:w="1365" w:type="dxa"/>
            <w:shd w:val="clear" w:color="auto" w:fill="auto"/>
            <w:hideMark/>
          </w:tcPr>
          <w:p w14:paraId="1808256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Федерального значения</w:t>
            </w:r>
          </w:p>
        </w:tc>
        <w:tc>
          <w:tcPr>
            <w:tcW w:w="1918" w:type="dxa"/>
            <w:shd w:val="clear" w:color="auto" w:fill="auto"/>
            <w:hideMark/>
          </w:tcPr>
          <w:p w14:paraId="0B8EF04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351711292800006</w:t>
            </w:r>
          </w:p>
        </w:tc>
        <w:tc>
          <w:tcPr>
            <w:tcW w:w="2088" w:type="dxa"/>
            <w:shd w:val="clear" w:color="auto" w:fill="auto"/>
            <w:hideMark/>
          </w:tcPr>
          <w:p w14:paraId="05A3A45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 В.И. Ленину», 1963 г.</w:t>
            </w:r>
          </w:p>
        </w:tc>
        <w:tc>
          <w:tcPr>
            <w:tcW w:w="1523" w:type="dxa"/>
            <w:shd w:val="clear" w:color="auto" w:fill="auto"/>
            <w:hideMark/>
          </w:tcPr>
          <w:p w14:paraId="71E35B77"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3A38CC3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пл. Металлургов</w:t>
            </w:r>
          </w:p>
        </w:tc>
        <w:tc>
          <w:tcPr>
            <w:tcW w:w="1563" w:type="dxa"/>
            <w:shd w:val="clear" w:color="auto" w:fill="auto"/>
            <w:hideMark/>
          </w:tcPr>
          <w:p w14:paraId="2FFFD1C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пл. Металлургов</w:t>
            </w:r>
          </w:p>
        </w:tc>
        <w:tc>
          <w:tcPr>
            <w:tcW w:w="1985" w:type="dxa"/>
            <w:shd w:val="clear" w:color="auto" w:fill="auto"/>
            <w:hideMark/>
          </w:tcPr>
          <w:p w14:paraId="041F405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 xml:space="preserve">Постановление Совета Министров РСФСР от 4 декабря 1974 г. № 624 "О дополнении и частичном изменении Постановления Совета Министров РСФСР от 30 августа 1960 г. № </w:t>
            </w:r>
            <w:r w:rsidRPr="00F61F0F">
              <w:rPr>
                <w:rFonts w:ascii="Times New Roman" w:eastAsia="Times New Roman" w:hAnsi="Times New Roman" w:cs="Times New Roman"/>
                <w:sz w:val="18"/>
                <w:szCs w:val="20"/>
                <w:lang w:eastAsia="ru-RU"/>
              </w:rPr>
              <w:lastRenderedPageBreak/>
              <w:t>1327 "О дальнейшем улучшении дела охраны памятников культуры в РСФСР"</w:t>
            </w:r>
          </w:p>
        </w:tc>
        <w:tc>
          <w:tcPr>
            <w:tcW w:w="1134" w:type="dxa"/>
            <w:shd w:val="clear" w:color="auto" w:fill="auto"/>
            <w:hideMark/>
          </w:tcPr>
          <w:p w14:paraId="3DF4384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lastRenderedPageBreak/>
              <w:t>Памятник</w:t>
            </w:r>
          </w:p>
        </w:tc>
        <w:tc>
          <w:tcPr>
            <w:tcW w:w="1211" w:type="dxa"/>
            <w:shd w:val="clear" w:color="auto" w:fill="auto"/>
            <w:hideMark/>
          </w:tcPr>
          <w:p w14:paraId="5D1FBA22"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 305-О от 26.09.2017</w:t>
            </w:r>
          </w:p>
        </w:tc>
      </w:tr>
      <w:tr w:rsidR="00435A8A" w:rsidRPr="00F61F0F" w14:paraId="0122EF4F" w14:textId="77777777" w:rsidTr="00435A8A">
        <w:trPr>
          <w:trHeight w:val="20"/>
        </w:trPr>
        <w:tc>
          <w:tcPr>
            <w:tcW w:w="444" w:type="dxa"/>
            <w:shd w:val="clear" w:color="auto" w:fill="auto"/>
          </w:tcPr>
          <w:p w14:paraId="6B781532"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67</w:t>
            </w:r>
          </w:p>
        </w:tc>
        <w:tc>
          <w:tcPr>
            <w:tcW w:w="1365" w:type="dxa"/>
            <w:shd w:val="clear" w:color="auto" w:fill="auto"/>
            <w:hideMark/>
          </w:tcPr>
          <w:p w14:paraId="78D1FD5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Федерального значения</w:t>
            </w:r>
          </w:p>
        </w:tc>
        <w:tc>
          <w:tcPr>
            <w:tcW w:w="1918" w:type="dxa"/>
            <w:shd w:val="clear" w:color="auto" w:fill="auto"/>
            <w:hideMark/>
          </w:tcPr>
          <w:p w14:paraId="2AF1259C"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351711288740006</w:t>
            </w:r>
          </w:p>
        </w:tc>
        <w:tc>
          <w:tcPr>
            <w:tcW w:w="2088" w:type="dxa"/>
            <w:shd w:val="clear" w:color="auto" w:fill="auto"/>
            <w:hideMark/>
          </w:tcPr>
          <w:p w14:paraId="003CA944"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«Бюст В.В. Верещагина», 1957 г.</w:t>
            </w:r>
          </w:p>
        </w:tc>
        <w:tc>
          <w:tcPr>
            <w:tcW w:w="1523" w:type="dxa"/>
            <w:shd w:val="clear" w:color="auto" w:fill="auto"/>
            <w:hideMark/>
          </w:tcPr>
          <w:p w14:paraId="3236562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69938502"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ул. Верещагина</w:t>
            </w:r>
          </w:p>
        </w:tc>
        <w:tc>
          <w:tcPr>
            <w:tcW w:w="1563" w:type="dxa"/>
            <w:shd w:val="clear" w:color="auto" w:fill="auto"/>
            <w:hideMark/>
          </w:tcPr>
          <w:p w14:paraId="5B62957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ул. Верещагина</w:t>
            </w:r>
          </w:p>
        </w:tc>
        <w:tc>
          <w:tcPr>
            <w:tcW w:w="1985" w:type="dxa"/>
            <w:shd w:val="clear" w:color="auto" w:fill="auto"/>
            <w:hideMark/>
          </w:tcPr>
          <w:p w14:paraId="700CB3B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Постановление Совета Министров РСФСР от 30 августа 1960 г. № 1327 "О дальнейшем улучшении дела охраны памятников культуры в РСФСР"</w:t>
            </w:r>
          </w:p>
        </w:tc>
        <w:tc>
          <w:tcPr>
            <w:tcW w:w="1134" w:type="dxa"/>
            <w:shd w:val="clear" w:color="auto" w:fill="auto"/>
            <w:hideMark/>
          </w:tcPr>
          <w:p w14:paraId="3258851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08F6DA57"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 305-О от 26.09.2017</w:t>
            </w:r>
          </w:p>
        </w:tc>
      </w:tr>
      <w:tr w:rsidR="00435A8A" w:rsidRPr="00F61F0F" w14:paraId="21B0BE4E" w14:textId="77777777" w:rsidTr="00435A8A">
        <w:trPr>
          <w:trHeight w:val="20"/>
        </w:trPr>
        <w:tc>
          <w:tcPr>
            <w:tcW w:w="444" w:type="dxa"/>
            <w:shd w:val="clear" w:color="auto" w:fill="auto"/>
          </w:tcPr>
          <w:p w14:paraId="344369EA"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68</w:t>
            </w:r>
          </w:p>
        </w:tc>
        <w:tc>
          <w:tcPr>
            <w:tcW w:w="1365" w:type="dxa"/>
            <w:shd w:val="clear" w:color="auto" w:fill="auto"/>
            <w:hideMark/>
          </w:tcPr>
          <w:p w14:paraId="1943030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Федерального значения</w:t>
            </w:r>
          </w:p>
        </w:tc>
        <w:tc>
          <w:tcPr>
            <w:tcW w:w="1918" w:type="dxa"/>
            <w:shd w:val="clear" w:color="auto" w:fill="auto"/>
            <w:hideMark/>
          </w:tcPr>
          <w:p w14:paraId="3AD84B1F"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351610425300006</w:t>
            </w:r>
          </w:p>
        </w:tc>
        <w:tc>
          <w:tcPr>
            <w:tcW w:w="2088" w:type="dxa"/>
            <w:shd w:val="clear" w:color="auto" w:fill="auto"/>
            <w:hideMark/>
          </w:tcPr>
          <w:p w14:paraId="16C6B41A"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«Усадьба Гальских (усадебный дом совхоза «Комсомолец»)», XIX в.</w:t>
            </w:r>
          </w:p>
        </w:tc>
        <w:tc>
          <w:tcPr>
            <w:tcW w:w="1523" w:type="dxa"/>
            <w:shd w:val="clear" w:color="auto" w:fill="auto"/>
            <w:hideMark/>
          </w:tcPr>
          <w:p w14:paraId="5FF7FE5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47E558F3"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63" w:type="dxa"/>
            <w:shd w:val="clear" w:color="auto" w:fill="auto"/>
            <w:hideMark/>
          </w:tcPr>
          <w:p w14:paraId="44923A18"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ул. Матуринская, 28</w:t>
            </w:r>
          </w:p>
        </w:tc>
        <w:tc>
          <w:tcPr>
            <w:tcW w:w="1985" w:type="dxa"/>
            <w:shd w:val="clear" w:color="auto" w:fill="auto"/>
            <w:hideMark/>
          </w:tcPr>
          <w:p w14:paraId="38CB8010"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Постановление Совета Министров РСФСР от 30 августа 1960 г. № 1327 "О дальнейшем улучшении дела охраны памятников культуры в РСФСР"</w:t>
            </w:r>
          </w:p>
        </w:tc>
        <w:tc>
          <w:tcPr>
            <w:tcW w:w="1134" w:type="dxa"/>
            <w:shd w:val="clear" w:color="auto" w:fill="auto"/>
            <w:hideMark/>
          </w:tcPr>
          <w:p w14:paraId="71FCBB6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07AD62B7"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Комитета историко-культурного наследия № 174 от 11.12.2008</w:t>
            </w:r>
          </w:p>
        </w:tc>
      </w:tr>
      <w:tr w:rsidR="00435A8A" w:rsidRPr="00F61F0F" w14:paraId="64C07F29" w14:textId="77777777" w:rsidTr="00435A8A">
        <w:trPr>
          <w:trHeight w:val="20"/>
        </w:trPr>
        <w:tc>
          <w:tcPr>
            <w:tcW w:w="444" w:type="dxa"/>
            <w:shd w:val="clear" w:color="auto" w:fill="auto"/>
          </w:tcPr>
          <w:p w14:paraId="1481762E" w14:textId="77777777" w:rsidR="00435A8A" w:rsidRPr="00F61F0F" w:rsidRDefault="00435A8A" w:rsidP="00435A8A">
            <w:pPr>
              <w:spacing w:after="0" w:line="240" w:lineRule="auto"/>
              <w:rPr>
                <w:rFonts w:ascii="Times New Roman" w:eastAsia="Times New Roman" w:hAnsi="Times New Roman" w:cs="Times New Roman"/>
                <w:sz w:val="18"/>
                <w:szCs w:val="18"/>
                <w:lang w:eastAsia="ru-RU"/>
              </w:rPr>
            </w:pPr>
            <w:r w:rsidRPr="00F61F0F">
              <w:rPr>
                <w:rFonts w:ascii="Times New Roman" w:hAnsi="Times New Roman" w:cs="Times New Roman"/>
                <w:color w:val="000000"/>
                <w:sz w:val="18"/>
                <w:szCs w:val="18"/>
              </w:rPr>
              <w:t>69</w:t>
            </w:r>
          </w:p>
        </w:tc>
        <w:tc>
          <w:tcPr>
            <w:tcW w:w="1365" w:type="dxa"/>
            <w:shd w:val="clear" w:color="auto" w:fill="auto"/>
            <w:hideMark/>
          </w:tcPr>
          <w:p w14:paraId="459F6CE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Федерального значения</w:t>
            </w:r>
          </w:p>
        </w:tc>
        <w:tc>
          <w:tcPr>
            <w:tcW w:w="1918" w:type="dxa"/>
            <w:shd w:val="clear" w:color="auto" w:fill="auto"/>
            <w:hideMark/>
          </w:tcPr>
          <w:p w14:paraId="10217126"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351811311700006</w:t>
            </w:r>
          </w:p>
        </w:tc>
        <w:tc>
          <w:tcPr>
            <w:tcW w:w="2088" w:type="dxa"/>
            <w:shd w:val="clear" w:color="auto" w:fill="auto"/>
            <w:hideMark/>
          </w:tcPr>
          <w:p w14:paraId="6DFE7E1E"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«Дом, в котором в 1842 г. родился и жил до 1850 г. Верещагин Василий</w:t>
            </w:r>
            <w:r w:rsidRPr="00F61F0F">
              <w:rPr>
                <w:rFonts w:ascii="Times New Roman" w:eastAsia="Times New Roman" w:hAnsi="Times New Roman" w:cs="Times New Roman"/>
                <w:sz w:val="18"/>
                <w:szCs w:val="20"/>
                <w:lang w:eastAsia="ru-RU"/>
              </w:rPr>
              <w:br/>
              <w:t>Васильевич», 1842–1850 гг.</w:t>
            </w:r>
          </w:p>
        </w:tc>
        <w:tc>
          <w:tcPr>
            <w:tcW w:w="1523" w:type="dxa"/>
            <w:shd w:val="clear" w:color="auto" w:fill="auto"/>
            <w:hideMark/>
          </w:tcPr>
          <w:p w14:paraId="57393165"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г. Череповец</w:t>
            </w:r>
          </w:p>
        </w:tc>
        <w:tc>
          <w:tcPr>
            <w:tcW w:w="1555" w:type="dxa"/>
            <w:shd w:val="clear" w:color="auto" w:fill="auto"/>
            <w:hideMark/>
          </w:tcPr>
          <w:p w14:paraId="4828CA2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Социалистическая ул., 22</w:t>
            </w:r>
          </w:p>
        </w:tc>
        <w:tc>
          <w:tcPr>
            <w:tcW w:w="1563" w:type="dxa"/>
            <w:shd w:val="clear" w:color="auto" w:fill="auto"/>
            <w:hideMark/>
          </w:tcPr>
          <w:p w14:paraId="5FDF370B"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ул. Социалистическая, 22</w:t>
            </w:r>
          </w:p>
        </w:tc>
        <w:tc>
          <w:tcPr>
            <w:tcW w:w="1985" w:type="dxa"/>
            <w:shd w:val="clear" w:color="auto" w:fill="auto"/>
            <w:hideMark/>
          </w:tcPr>
          <w:p w14:paraId="114F7FC9"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Постановление Совета Министров РСФСР от 30 августа 1960 г. № 1327 "О дальнейшем улучшении дела охраны памятников культуры в РСФСР"</w:t>
            </w:r>
          </w:p>
        </w:tc>
        <w:tc>
          <w:tcPr>
            <w:tcW w:w="1134" w:type="dxa"/>
            <w:shd w:val="clear" w:color="auto" w:fill="auto"/>
            <w:hideMark/>
          </w:tcPr>
          <w:p w14:paraId="31E5ECE1" w14:textId="77777777" w:rsidR="00435A8A" w:rsidRPr="00F61F0F" w:rsidRDefault="00435A8A" w:rsidP="00435A8A">
            <w:pPr>
              <w:spacing w:after="0" w:line="240" w:lineRule="auto"/>
              <w:jc w:val="center"/>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Памятник</w:t>
            </w:r>
          </w:p>
        </w:tc>
        <w:tc>
          <w:tcPr>
            <w:tcW w:w="1211" w:type="dxa"/>
            <w:shd w:val="clear" w:color="auto" w:fill="auto"/>
            <w:hideMark/>
          </w:tcPr>
          <w:p w14:paraId="5CBD49AE" w14:textId="77777777" w:rsidR="00435A8A" w:rsidRPr="00F61F0F" w:rsidRDefault="00435A8A" w:rsidP="00435A8A">
            <w:pPr>
              <w:spacing w:after="0" w:line="240" w:lineRule="auto"/>
              <w:rPr>
                <w:rFonts w:ascii="Times New Roman" w:eastAsia="Times New Roman" w:hAnsi="Times New Roman" w:cs="Times New Roman"/>
                <w:sz w:val="18"/>
                <w:szCs w:val="20"/>
                <w:lang w:eastAsia="ru-RU"/>
              </w:rPr>
            </w:pPr>
            <w:r w:rsidRPr="00F61F0F">
              <w:rPr>
                <w:rFonts w:ascii="Times New Roman" w:eastAsia="Times New Roman" w:hAnsi="Times New Roman" w:cs="Times New Roman"/>
                <w:sz w:val="18"/>
                <w:szCs w:val="20"/>
                <w:lang w:eastAsia="ru-RU"/>
              </w:rPr>
              <w:t>Утверждены приказом КООКН № 305-О от 26.09.2017</w:t>
            </w:r>
          </w:p>
        </w:tc>
      </w:tr>
    </w:tbl>
    <w:p w14:paraId="47DB37C3" w14:textId="77777777" w:rsidR="00FD7844" w:rsidRPr="00F61F0F" w:rsidRDefault="00FD7844" w:rsidP="00273E8A">
      <w:pPr>
        <w:pStyle w:val="af2"/>
        <w:rPr>
          <w:sz w:val="18"/>
          <w:szCs w:val="18"/>
        </w:rPr>
      </w:pPr>
    </w:p>
    <w:p w14:paraId="3FF714F2" w14:textId="77777777" w:rsidR="00FD7844" w:rsidRPr="00F61F0F" w:rsidRDefault="00FD7844" w:rsidP="00273E8A">
      <w:pPr>
        <w:rPr>
          <w:rFonts w:ascii="Times New Roman" w:hAnsi="Times New Roman" w:cs="Times New Roman"/>
          <w:iCs/>
          <w:sz w:val="18"/>
          <w:szCs w:val="18"/>
        </w:rPr>
      </w:pPr>
      <w:r w:rsidRPr="00F61F0F">
        <w:rPr>
          <w:sz w:val="18"/>
          <w:szCs w:val="18"/>
        </w:rPr>
        <w:br w:type="page"/>
      </w:r>
    </w:p>
    <w:p w14:paraId="04EB7158" w14:textId="77777777" w:rsidR="00FD7844" w:rsidRPr="00F61F0F" w:rsidRDefault="00FD7844" w:rsidP="00273E8A">
      <w:pPr>
        <w:pStyle w:val="11110"/>
        <w:numPr>
          <w:ilvl w:val="7"/>
          <w:numId w:val="4"/>
        </w:numPr>
      </w:pPr>
      <w:r w:rsidRPr="00F61F0F">
        <w:lastRenderedPageBreak/>
        <w:t xml:space="preserve">Перечень выявленных объектов археологического наследия на территории </w:t>
      </w:r>
      <w:r w:rsidR="002F4E44" w:rsidRPr="00F61F0F">
        <w:t>городского округа город Череповец</w:t>
      </w:r>
      <w:r w:rsidRPr="00F61F0F">
        <w:t xml:space="preserve"> (по состоянию на 14.03.2023 г.)</w:t>
      </w:r>
    </w:p>
    <w:tbl>
      <w:tblPr>
        <w:tblpPr w:leftFromText="180" w:rightFromText="180" w:vertAnchor="text" w:tblpY="1"/>
        <w:tblOverlap w:val="never"/>
        <w:tblW w:w="0" w:type="auto"/>
        <w:tblLayout w:type="fixed"/>
        <w:tblLook w:val="04A0" w:firstRow="1" w:lastRow="0" w:firstColumn="1" w:lastColumn="0" w:noHBand="0" w:noVBand="1"/>
      </w:tblPr>
      <w:tblGrid>
        <w:gridCol w:w="438"/>
        <w:gridCol w:w="2706"/>
        <w:gridCol w:w="6807"/>
        <w:gridCol w:w="2218"/>
        <w:gridCol w:w="2617"/>
      </w:tblGrid>
      <w:tr w:rsidR="004537B7" w:rsidRPr="00F61F0F" w14:paraId="7C5D845E" w14:textId="77777777" w:rsidTr="008E7B58">
        <w:trPr>
          <w:trHeight w:val="20"/>
        </w:trPr>
        <w:tc>
          <w:tcPr>
            <w:tcW w:w="438" w:type="dxa"/>
            <w:tcBorders>
              <w:top w:val="single" w:sz="4" w:space="0" w:color="auto"/>
              <w:left w:val="single" w:sz="4" w:space="0" w:color="auto"/>
              <w:bottom w:val="single" w:sz="4" w:space="0" w:color="auto"/>
              <w:right w:val="single" w:sz="4" w:space="0" w:color="auto"/>
            </w:tcBorders>
            <w:noWrap/>
            <w:vAlign w:val="center"/>
            <w:hideMark/>
          </w:tcPr>
          <w:p w14:paraId="5767DFE2" w14:textId="77777777" w:rsidR="008E7B58" w:rsidRPr="00F61F0F" w:rsidRDefault="008E7B58" w:rsidP="00273E8A">
            <w:pPr>
              <w:spacing w:after="0" w:line="240" w:lineRule="auto"/>
              <w:jc w:val="center"/>
              <w:rPr>
                <w:rFonts w:ascii="Times New Roman" w:eastAsia="Times New Roman" w:hAnsi="Times New Roman" w:cs="Times New Roman"/>
                <w:b/>
                <w:bCs/>
                <w:lang w:eastAsia="ru-RU"/>
              </w:rPr>
            </w:pPr>
            <w:r w:rsidRPr="00F61F0F">
              <w:rPr>
                <w:rFonts w:ascii="Times New Roman" w:eastAsia="Times New Roman" w:hAnsi="Times New Roman" w:cs="Times New Roman"/>
                <w:b/>
                <w:bCs/>
                <w:lang w:eastAsia="ru-RU"/>
              </w:rPr>
              <w:t>№</w:t>
            </w:r>
          </w:p>
        </w:tc>
        <w:tc>
          <w:tcPr>
            <w:tcW w:w="2706" w:type="dxa"/>
            <w:tcBorders>
              <w:top w:val="single" w:sz="4" w:space="0" w:color="auto"/>
              <w:left w:val="single" w:sz="4" w:space="0" w:color="auto"/>
              <w:bottom w:val="single" w:sz="4" w:space="0" w:color="auto"/>
              <w:right w:val="single" w:sz="4" w:space="0" w:color="auto"/>
            </w:tcBorders>
            <w:vAlign w:val="center"/>
            <w:hideMark/>
          </w:tcPr>
          <w:p w14:paraId="4704D3AB" w14:textId="77777777" w:rsidR="008E7B58" w:rsidRPr="00F61F0F" w:rsidRDefault="008E7B58" w:rsidP="00273E8A">
            <w:pPr>
              <w:spacing w:after="0" w:line="240" w:lineRule="auto"/>
              <w:jc w:val="center"/>
              <w:rPr>
                <w:rFonts w:ascii="Times New Roman" w:eastAsia="Times New Roman" w:hAnsi="Times New Roman" w:cs="Times New Roman"/>
                <w:b/>
                <w:bCs/>
                <w:lang w:eastAsia="ru-RU"/>
              </w:rPr>
            </w:pPr>
            <w:r w:rsidRPr="00F61F0F">
              <w:rPr>
                <w:rFonts w:ascii="Times New Roman" w:eastAsia="Times New Roman" w:hAnsi="Times New Roman" w:cs="Times New Roman"/>
                <w:b/>
                <w:bCs/>
                <w:lang w:eastAsia="ru-RU"/>
              </w:rPr>
              <w:t>Название памятника</w:t>
            </w:r>
          </w:p>
        </w:tc>
        <w:tc>
          <w:tcPr>
            <w:tcW w:w="6807" w:type="dxa"/>
            <w:tcBorders>
              <w:top w:val="single" w:sz="4" w:space="0" w:color="auto"/>
              <w:left w:val="single" w:sz="4" w:space="0" w:color="auto"/>
              <w:bottom w:val="single" w:sz="4" w:space="0" w:color="auto"/>
              <w:right w:val="single" w:sz="4" w:space="0" w:color="auto"/>
            </w:tcBorders>
            <w:vAlign w:val="center"/>
            <w:hideMark/>
          </w:tcPr>
          <w:p w14:paraId="1F39168C" w14:textId="77777777" w:rsidR="008E7B58" w:rsidRPr="00F61F0F" w:rsidRDefault="008E7B58" w:rsidP="00273E8A">
            <w:pPr>
              <w:spacing w:after="0" w:line="240" w:lineRule="auto"/>
              <w:jc w:val="center"/>
              <w:rPr>
                <w:rFonts w:ascii="Times New Roman" w:eastAsia="Times New Roman" w:hAnsi="Times New Roman" w:cs="Times New Roman"/>
                <w:b/>
                <w:bCs/>
                <w:lang w:eastAsia="ru-RU"/>
              </w:rPr>
            </w:pPr>
            <w:r w:rsidRPr="00F61F0F">
              <w:rPr>
                <w:rFonts w:ascii="Times New Roman" w:eastAsia="Times New Roman" w:hAnsi="Times New Roman" w:cs="Times New Roman"/>
                <w:b/>
                <w:bCs/>
                <w:lang w:eastAsia="ru-RU"/>
              </w:rPr>
              <w:t>Местонахождение</w:t>
            </w:r>
          </w:p>
        </w:tc>
        <w:tc>
          <w:tcPr>
            <w:tcW w:w="2218" w:type="dxa"/>
            <w:tcBorders>
              <w:top w:val="single" w:sz="4" w:space="0" w:color="auto"/>
              <w:left w:val="single" w:sz="4" w:space="0" w:color="auto"/>
              <w:bottom w:val="single" w:sz="4" w:space="0" w:color="auto"/>
              <w:right w:val="single" w:sz="4" w:space="0" w:color="auto"/>
            </w:tcBorders>
            <w:vAlign w:val="center"/>
            <w:hideMark/>
          </w:tcPr>
          <w:p w14:paraId="6C22C103" w14:textId="77777777" w:rsidR="008E7B58" w:rsidRPr="00F61F0F" w:rsidRDefault="008E7B58" w:rsidP="00273E8A">
            <w:pPr>
              <w:spacing w:after="0" w:line="240" w:lineRule="auto"/>
              <w:jc w:val="center"/>
              <w:rPr>
                <w:rFonts w:ascii="Times New Roman" w:eastAsia="Times New Roman" w:hAnsi="Times New Roman" w:cs="Times New Roman"/>
                <w:b/>
                <w:bCs/>
                <w:lang w:eastAsia="ru-RU"/>
              </w:rPr>
            </w:pPr>
            <w:r w:rsidRPr="00F61F0F">
              <w:rPr>
                <w:rFonts w:ascii="Times New Roman" w:eastAsia="Times New Roman" w:hAnsi="Times New Roman" w:cs="Times New Roman"/>
                <w:b/>
                <w:bCs/>
                <w:lang w:eastAsia="ru-RU"/>
              </w:rPr>
              <w:t>Датировка</w:t>
            </w:r>
          </w:p>
        </w:tc>
        <w:tc>
          <w:tcPr>
            <w:tcW w:w="2617" w:type="dxa"/>
            <w:tcBorders>
              <w:top w:val="single" w:sz="4" w:space="0" w:color="auto"/>
              <w:left w:val="single" w:sz="4" w:space="0" w:color="auto"/>
              <w:bottom w:val="single" w:sz="4" w:space="0" w:color="auto"/>
              <w:right w:val="single" w:sz="4" w:space="0" w:color="auto"/>
            </w:tcBorders>
            <w:vAlign w:val="center"/>
            <w:hideMark/>
          </w:tcPr>
          <w:p w14:paraId="0C538D39" w14:textId="77777777" w:rsidR="008E7B58" w:rsidRPr="00F61F0F" w:rsidRDefault="008E7B58" w:rsidP="00273E8A">
            <w:pPr>
              <w:spacing w:after="0" w:line="240" w:lineRule="auto"/>
              <w:jc w:val="center"/>
              <w:rPr>
                <w:rFonts w:ascii="Times New Roman" w:eastAsia="Times New Roman" w:hAnsi="Times New Roman" w:cs="Times New Roman"/>
                <w:b/>
                <w:bCs/>
                <w:lang w:eastAsia="ru-RU"/>
              </w:rPr>
            </w:pPr>
            <w:r w:rsidRPr="00F61F0F">
              <w:rPr>
                <w:rFonts w:ascii="Times New Roman" w:eastAsia="Times New Roman" w:hAnsi="Times New Roman" w:cs="Times New Roman"/>
                <w:b/>
                <w:bCs/>
                <w:lang w:eastAsia="ru-RU"/>
              </w:rPr>
              <w:t>Паспорт</w:t>
            </w:r>
          </w:p>
        </w:tc>
      </w:tr>
    </w:tbl>
    <w:p w14:paraId="2AAC00FD" w14:textId="77777777" w:rsidR="008E7B58" w:rsidRPr="00F61F0F" w:rsidRDefault="008E7B58" w:rsidP="00273E8A">
      <w:pPr>
        <w:spacing w:after="0" w:line="240" w:lineRule="auto"/>
        <w:rPr>
          <w:sz w:val="2"/>
          <w:szCs w:val="2"/>
        </w:rPr>
      </w:pPr>
    </w:p>
    <w:tbl>
      <w:tblPr>
        <w:tblW w:w="0" w:type="auto"/>
        <w:tblLayout w:type="fixed"/>
        <w:tblLook w:val="04A0" w:firstRow="1" w:lastRow="0" w:firstColumn="1" w:lastColumn="0" w:noHBand="0" w:noVBand="1"/>
      </w:tblPr>
      <w:tblGrid>
        <w:gridCol w:w="438"/>
        <w:gridCol w:w="2706"/>
        <w:gridCol w:w="6807"/>
        <w:gridCol w:w="2218"/>
        <w:gridCol w:w="2617"/>
      </w:tblGrid>
      <w:tr w:rsidR="004537B7" w:rsidRPr="00F61F0F" w14:paraId="1DBC476F" w14:textId="77777777" w:rsidTr="008E7B58">
        <w:trPr>
          <w:trHeight w:val="20"/>
          <w:tblHeader/>
        </w:trPr>
        <w:tc>
          <w:tcPr>
            <w:tcW w:w="438" w:type="dxa"/>
            <w:tcBorders>
              <w:top w:val="single" w:sz="4" w:space="0" w:color="auto"/>
              <w:left w:val="single" w:sz="4" w:space="0" w:color="auto"/>
              <w:bottom w:val="single" w:sz="4" w:space="0" w:color="auto"/>
              <w:right w:val="single" w:sz="4" w:space="0" w:color="auto"/>
            </w:tcBorders>
            <w:noWrap/>
            <w:vAlign w:val="center"/>
            <w:hideMark/>
          </w:tcPr>
          <w:p w14:paraId="23AEA0AF" w14:textId="77777777" w:rsidR="008E7B58" w:rsidRPr="00F61F0F" w:rsidRDefault="008E7B58" w:rsidP="00273E8A">
            <w:pPr>
              <w:spacing w:after="0" w:line="240" w:lineRule="auto"/>
              <w:jc w:val="center"/>
              <w:rPr>
                <w:rFonts w:ascii="Times New Roman" w:eastAsia="Times New Roman" w:hAnsi="Times New Roman" w:cs="Times New Roman"/>
                <w:bCs/>
                <w:lang w:eastAsia="ru-RU"/>
              </w:rPr>
            </w:pPr>
            <w:r w:rsidRPr="00F61F0F">
              <w:rPr>
                <w:rFonts w:ascii="Times New Roman" w:eastAsia="Times New Roman" w:hAnsi="Times New Roman" w:cs="Times New Roman"/>
                <w:bCs/>
                <w:lang w:eastAsia="ru-RU"/>
              </w:rPr>
              <w:t>1</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D572AF1" w14:textId="77777777" w:rsidR="008E7B58" w:rsidRPr="00F61F0F" w:rsidRDefault="008E7B58" w:rsidP="00273E8A">
            <w:pPr>
              <w:spacing w:after="0" w:line="240" w:lineRule="auto"/>
              <w:jc w:val="center"/>
              <w:rPr>
                <w:rFonts w:ascii="Times New Roman" w:eastAsia="Times New Roman" w:hAnsi="Times New Roman" w:cs="Times New Roman"/>
                <w:bCs/>
                <w:lang w:eastAsia="ru-RU"/>
              </w:rPr>
            </w:pPr>
            <w:r w:rsidRPr="00F61F0F">
              <w:rPr>
                <w:rFonts w:ascii="Times New Roman" w:eastAsia="Times New Roman" w:hAnsi="Times New Roman" w:cs="Times New Roman"/>
                <w:bCs/>
                <w:lang w:eastAsia="ru-RU"/>
              </w:rPr>
              <w:t>2</w:t>
            </w:r>
          </w:p>
        </w:tc>
        <w:tc>
          <w:tcPr>
            <w:tcW w:w="6807" w:type="dxa"/>
            <w:tcBorders>
              <w:top w:val="single" w:sz="4" w:space="0" w:color="auto"/>
              <w:left w:val="single" w:sz="4" w:space="0" w:color="auto"/>
              <w:bottom w:val="single" w:sz="4" w:space="0" w:color="auto"/>
              <w:right w:val="single" w:sz="4" w:space="0" w:color="auto"/>
            </w:tcBorders>
            <w:vAlign w:val="center"/>
            <w:hideMark/>
          </w:tcPr>
          <w:p w14:paraId="141769CC" w14:textId="77777777" w:rsidR="008E7B58" w:rsidRPr="00F61F0F" w:rsidRDefault="008E7B58" w:rsidP="00273E8A">
            <w:pPr>
              <w:spacing w:after="0" w:line="240" w:lineRule="auto"/>
              <w:jc w:val="center"/>
              <w:rPr>
                <w:rFonts w:ascii="Times New Roman" w:eastAsia="Times New Roman" w:hAnsi="Times New Roman" w:cs="Times New Roman"/>
                <w:bCs/>
                <w:lang w:eastAsia="ru-RU"/>
              </w:rPr>
            </w:pPr>
            <w:r w:rsidRPr="00F61F0F">
              <w:rPr>
                <w:rFonts w:ascii="Times New Roman" w:eastAsia="Times New Roman" w:hAnsi="Times New Roman" w:cs="Times New Roman"/>
                <w:bCs/>
                <w:lang w:eastAsia="ru-RU"/>
              </w:rPr>
              <w:t>3</w:t>
            </w:r>
          </w:p>
        </w:tc>
        <w:tc>
          <w:tcPr>
            <w:tcW w:w="2218" w:type="dxa"/>
            <w:tcBorders>
              <w:top w:val="single" w:sz="4" w:space="0" w:color="auto"/>
              <w:left w:val="single" w:sz="4" w:space="0" w:color="auto"/>
              <w:bottom w:val="single" w:sz="4" w:space="0" w:color="auto"/>
              <w:right w:val="single" w:sz="4" w:space="0" w:color="auto"/>
            </w:tcBorders>
            <w:vAlign w:val="center"/>
            <w:hideMark/>
          </w:tcPr>
          <w:p w14:paraId="61426F87" w14:textId="77777777" w:rsidR="008E7B58" w:rsidRPr="00F61F0F" w:rsidRDefault="008E7B58" w:rsidP="00273E8A">
            <w:pPr>
              <w:spacing w:after="0" w:line="240" w:lineRule="auto"/>
              <w:jc w:val="center"/>
              <w:rPr>
                <w:rFonts w:ascii="Times New Roman" w:eastAsia="Times New Roman" w:hAnsi="Times New Roman" w:cs="Times New Roman"/>
                <w:bCs/>
                <w:lang w:eastAsia="ru-RU"/>
              </w:rPr>
            </w:pPr>
            <w:r w:rsidRPr="00F61F0F">
              <w:rPr>
                <w:rFonts w:ascii="Times New Roman" w:eastAsia="Times New Roman" w:hAnsi="Times New Roman" w:cs="Times New Roman"/>
                <w:bCs/>
                <w:lang w:eastAsia="ru-RU"/>
              </w:rPr>
              <w:t>4</w:t>
            </w:r>
          </w:p>
        </w:tc>
        <w:tc>
          <w:tcPr>
            <w:tcW w:w="2617" w:type="dxa"/>
            <w:tcBorders>
              <w:top w:val="single" w:sz="4" w:space="0" w:color="auto"/>
              <w:left w:val="single" w:sz="4" w:space="0" w:color="auto"/>
              <w:bottom w:val="single" w:sz="4" w:space="0" w:color="auto"/>
              <w:right w:val="single" w:sz="4" w:space="0" w:color="auto"/>
            </w:tcBorders>
            <w:vAlign w:val="center"/>
            <w:hideMark/>
          </w:tcPr>
          <w:p w14:paraId="4CBD85A1" w14:textId="77777777" w:rsidR="008E7B58" w:rsidRPr="00F61F0F" w:rsidRDefault="008E7B58" w:rsidP="00273E8A">
            <w:pPr>
              <w:spacing w:after="0" w:line="240" w:lineRule="auto"/>
              <w:jc w:val="center"/>
              <w:rPr>
                <w:rFonts w:ascii="Times New Roman" w:eastAsia="Times New Roman" w:hAnsi="Times New Roman" w:cs="Times New Roman"/>
                <w:bCs/>
                <w:lang w:eastAsia="ru-RU"/>
              </w:rPr>
            </w:pPr>
            <w:r w:rsidRPr="00F61F0F">
              <w:rPr>
                <w:rFonts w:ascii="Times New Roman" w:eastAsia="Times New Roman" w:hAnsi="Times New Roman" w:cs="Times New Roman"/>
                <w:bCs/>
                <w:lang w:eastAsia="ru-RU"/>
              </w:rPr>
              <w:t>5</w:t>
            </w:r>
          </w:p>
        </w:tc>
      </w:tr>
      <w:tr w:rsidR="004537B7" w:rsidRPr="00F61F0F" w14:paraId="22D79B6B" w14:textId="77777777" w:rsidTr="00153D29">
        <w:trPr>
          <w:trHeight w:val="20"/>
        </w:trPr>
        <w:tc>
          <w:tcPr>
            <w:tcW w:w="438" w:type="dxa"/>
            <w:tcBorders>
              <w:top w:val="single" w:sz="4" w:space="0" w:color="auto"/>
              <w:left w:val="single" w:sz="4" w:space="0" w:color="auto"/>
              <w:bottom w:val="single" w:sz="4" w:space="0" w:color="auto"/>
              <w:right w:val="single" w:sz="4" w:space="0" w:color="auto"/>
            </w:tcBorders>
            <w:noWrap/>
            <w:hideMark/>
          </w:tcPr>
          <w:p w14:paraId="5B0D2DE9"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w:t>
            </w:r>
          </w:p>
        </w:tc>
        <w:tc>
          <w:tcPr>
            <w:tcW w:w="2706" w:type="dxa"/>
            <w:tcBorders>
              <w:top w:val="single" w:sz="4" w:space="0" w:color="auto"/>
              <w:left w:val="single" w:sz="4" w:space="0" w:color="auto"/>
              <w:bottom w:val="single" w:sz="4" w:space="0" w:color="auto"/>
              <w:right w:val="single" w:sz="4" w:space="0" w:color="auto"/>
            </w:tcBorders>
            <w:hideMark/>
          </w:tcPr>
          <w:p w14:paraId="23A73384"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Завод ГАРО. Стоянка</w:t>
            </w:r>
          </w:p>
        </w:tc>
        <w:tc>
          <w:tcPr>
            <w:tcW w:w="6807" w:type="dxa"/>
            <w:tcBorders>
              <w:top w:val="single" w:sz="4" w:space="0" w:color="auto"/>
              <w:left w:val="single" w:sz="4" w:space="0" w:color="auto"/>
              <w:bottom w:val="single" w:sz="4" w:space="0" w:color="auto"/>
              <w:right w:val="single" w:sz="4" w:space="0" w:color="auto"/>
            </w:tcBorders>
            <w:hideMark/>
          </w:tcPr>
          <w:p w14:paraId="607009B2"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single" w:sz="4" w:space="0" w:color="auto"/>
              <w:left w:val="single" w:sz="4" w:space="0" w:color="auto"/>
              <w:bottom w:val="single" w:sz="4" w:space="0" w:color="auto"/>
              <w:right w:val="single" w:sz="4" w:space="0" w:color="auto"/>
            </w:tcBorders>
            <w:hideMark/>
          </w:tcPr>
          <w:p w14:paraId="4530DB17"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Каменный век</w:t>
            </w:r>
          </w:p>
        </w:tc>
        <w:tc>
          <w:tcPr>
            <w:tcW w:w="2617" w:type="dxa"/>
            <w:tcBorders>
              <w:top w:val="single" w:sz="4" w:space="0" w:color="auto"/>
              <w:left w:val="single" w:sz="4" w:space="0" w:color="auto"/>
              <w:bottom w:val="single" w:sz="4" w:space="0" w:color="auto"/>
              <w:right w:val="single" w:sz="4" w:space="0" w:color="auto"/>
            </w:tcBorders>
            <w:hideMark/>
          </w:tcPr>
          <w:p w14:paraId="7E51CAA2"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Учётная карта, 2013 г.</w:t>
            </w:r>
          </w:p>
        </w:tc>
      </w:tr>
      <w:tr w:rsidR="004537B7" w:rsidRPr="00F61F0F" w14:paraId="25BC2DB5" w14:textId="77777777" w:rsidTr="00153D29">
        <w:trPr>
          <w:trHeight w:val="20"/>
        </w:trPr>
        <w:tc>
          <w:tcPr>
            <w:tcW w:w="438" w:type="dxa"/>
            <w:tcBorders>
              <w:top w:val="single" w:sz="4" w:space="0" w:color="auto"/>
              <w:left w:val="single" w:sz="4" w:space="0" w:color="auto"/>
              <w:bottom w:val="single" w:sz="4" w:space="0" w:color="auto"/>
              <w:right w:val="single" w:sz="4" w:space="0" w:color="auto"/>
            </w:tcBorders>
            <w:noWrap/>
            <w:hideMark/>
          </w:tcPr>
          <w:p w14:paraId="4472275F"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w:t>
            </w:r>
          </w:p>
        </w:tc>
        <w:tc>
          <w:tcPr>
            <w:tcW w:w="2706" w:type="dxa"/>
            <w:tcBorders>
              <w:top w:val="single" w:sz="4" w:space="0" w:color="auto"/>
              <w:left w:val="single" w:sz="4" w:space="0" w:color="auto"/>
              <w:bottom w:val="single" w:sz="4" w:space="0" w:color="auto"/>
              <w:right w:val="single" w:sz="4" w:space="0" w:color="auto"/>
            </w:tcBorders>
            <w:hideMark/>
          </w:tcPr>
          <w:p w14:paraId="6A5D36A2"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Завод ГАРО 2. Поселение</w:t>
            </w:r>
          </w:p>
        </w:tc>
        <w:tc>
          <w:tcPr>
            <w:tcW w:w="6807" w:type="dxa"/>
            <w:tcBorders>
              <w:top w:val="single" w:sz="4" w:space="0" w:color="auto"/>
              <w:left w:val="single" w:sz="4" w:space="0" w:color="auto"/>
              <w:bottom w:val="single" w:sz="4" w:space="0" w:color="auto"/>
              <w:right w:val="single" w:sz="4" w:space="0" w:color="auto"/>
            </w:tcBorders>
            <w:hideMark/>
          </w:tcPr>
          <w:p w14:paraId="1505DDDD"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single" w:sz="4" w:space="0" w:color="auto"/>
              <w:left w:val="single" w:sz="4" w:space="0" w:color="auto"/>
              <w:bottom w:val="single" w:sz="4" w:space="0" w:color="auto"/>
              <w:right w:val="single" w:sz="4" w:space="0" w:color="auto"/>
            </w:tcBorders>
            <w:hideMark/>
          </w:tcPr>
          <w:p w14:paraId="1D1D282D"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Х-ХIV вв.</w:t>
            </w:r>
          </w:p>
        </w:tc>
        <w:tc>
          <w:tcPr>
            <w:tcW w:w="2617" w:type="dxa"/>
            <w:tcBorders>
              <w:top w:val="single" w:sz="4" w:space="0" w:color="auto"/>
              <w:left w:val="single" w:sz="4" w:space="0" w:color="auto"/>
              <w:bottom w:val="single" w:sz="4" w:space="0" w:color="auto"/>
              <w:right w:val="single" w:sz="4" w:space="0" w:color="auto"/>
            </w:tcBorders>
            <w:hideMark/>
          </w:tcPr>
          <w:p w14:paraId="029B055E"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Учётная карта, 2013 г.</w:t>
            </w:r>
          </w:p>
          <w:p w14:paraId="10299169" w14:textId="77777777" w:rsidR="008E7B58" w:rsidRPr="00F61F0F" w:rsidRDefault="008E7B58" w:rsidP="00273E8A">
            <w:pPr>
              <w:spacing w:after="0" w:line="240" w:lineRule="auto"/>
              <w:rPr>
                <w:rFonts w:ascii="Times New Roman" w:eastAsia="Times New Roman" w:hAnsi="Times New Roman" w:cs="Times New Roman"/>
                <w:lang w:eastAsia="ru-RU"/>
              </w:rPr>
            </w:pPr>
          </w:p>
        </w:tc>
      </w:tr>
      <w:tr w:rsidR="004537B7" w:rsidRPr="00F61F0F" w14:paraId="362B6344" w14:textId="77777777" w:rsidTr="00153D29">
        <w:trPr>
          <w:trHeight w:val="20"/>
        </w:trPr>
        <w:tc>
          <w:tcPr>
            <w:tcW w:w="438" w:type="dxa"/>
            <w:tcBorders>
              <w:top w:val="single" w:sz="4" w:space="0" w:color="auto"/>
              <w:left w:val="single" w:sz="4" w:space="0" w:color="auto"/>
              <w:bottom w:val="single" w:sz="4" w:space="0" w:color="auto"/>
              <w:right w:val="single" w:sz="4" w:space="0" w:color="auto"/>
            </w:tcBorders>
            <w:noWrap/>
            <w:hideMark/>
          </w:tcPr>
          <w:p w14:paraId="3F324AF3"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w:t>
            </w:r>
          </w:p>
        </w:tc>
        <w:tc>
          <w:tcPr>
            <w:tcW w:w="2706" w:type="dxa"/>
            <w:tcBorders>
              <w:top w:val="single" w:sz="4" w:space="0" w:color="auto"/>
              <w:left w:val="nil"/>
              <w:bottom w:val="single" w:sz="4" w:space="0" w:color="auto"/>
              <w:right w:val="single" w:sz="4" w:space="0" w:color="auto"/>
            </w:tcBorders>
            <w:hideMark/>
          </w:tcPr>
          <w:p w14:paraId="07723016"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Завод ГАРО 3. Поселение</w:t>
            </w:r>
          </w:p>
        </w:tc>
        <w:tc>
          <w:tcPr>
            <w:tcW w:w="6807" w:type="dxa"/>
            <w:tcBorders>
              <w:top w:val="single" w:sz="4" w:space="0" w:color="auto"/>
              <w:left w:val="nil"/>
              <w:bottom w:val="single" w:sz="4" w:space="0" w:color="auto"/>
              <w:right w:val="single" w:sz="4" w:space="0" w:color="auto"/>
            </w:tcBorders>
            <w:hideMark/>
          </w:tcPr>
          <w:p w14:paraId="42AB6D5F"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single" w:sz="4" w:space="0" w:color="auto"/>
              <w:left w:val="nil"/>
              <w:bottom w:val="single" w:sz="4" w:space="0" w:color="auto"/>
              <w:right w:val="single" w:sz="4" w:space="0" w:color="auto"/>
            </w:tcBorders>
            <w:hideMark/>
          </w:tcPr>
          <w:p w14:paraId="458FA3E3"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Средневековье (XI-XIV вв.)</w:t>
            </w:r>
          </w:p>
        </w:tc>
        <w:tc>
          <w:tcPr>
            <w:tcW w:w="2617" w:type="dxa"/>
            <w:tcBorders>
              <w:top w:val="single" w:sz="4" w:space="0" w:color="auto"/>
              <w:left w:val="nil"/>
              <w:bottom w:val="single" w:sz="4" w:space="0" w:color="auto"/>
              <w:right w:val="single" w:sz="4" w:space="0" w:color="auto"/>
            </w:tcBorders>
            <w:hideMark/>
          </w:tcPr>
          <w:p w14:paraId="328F1528"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Учётная карта, 2013 г.</w:t>
            </w:r>
          </w:p>
        </w:tc>
      </w:tr>
      <w:tr w:rsidR="004537B7" w:rsidRPr="00F61F0F" w14:paraId="3620A509" w14:textId="77777777" w:rsidTr="00153D29">
        <w:trPr>
          <w:trHeight w:val="20"/>
        </w:trPr>
        <w:tc>
          <w:tcPr>
            <w:tcW w:w="438" w:type="dxa"/>
            <w:tcBorders>
              <w:top w:val="nil"/>
              <w:left w:val="single" w:sz="4" w:space="0" w:color="auto"/>
              <w:bottom w:val="single" w:sz="4" w:space="0" w:color="auto"/>
              <w:right w:val="single" w:sz="4" w:space="0" w:color="auto"/>
            </w:tcBorders>
            <w:noWrap/>
            <w:hideMark/>
          </w:tcPr>
          <w:p w14:paraId="398C0956"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w:t>
            </w:r>
          </w:p>
        </w:tc>
        <w:tc>
          <w:tcPr>
            <w:tcW w:w="2706" w:type="dxa"/>
            <w:tcBorders>
              <w:top w:val="nil"/>
              <w:left w:val="nil"/>
              <w:bottom w:val="single" w:sz="4" w:space="0" w:color="auto"/>
              <w:right w:val="single" w:sz="4" w:space="0" w:color="auto"/>
            </w:tcBorders>
            <w:hideMark/>
          </w:tcPr>
          <w:p w14:paraId="4C4EF5B8"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 xml:space="preserve">Стоянка Кабачино </w:t>
            </w:r>
            <w:r w:rsidRPr="00F61F0F">
              <w:rPr>
                <w:rFonts w:ascii="Times New Roman" w:eastAsia="Times New Roman" w:hAnsi="Times New Roman" w:cs="Times New Roman"/>
                <w:lang w:val="en-US" w:eastAsia="ru-RU"/>
              </w:rPr>
              <w:t>I</w:t>
            </w:r>
          </w:p>
        </w:tc>
        <w:tc>
          <w:tcPr>
            <w:tcW w:w="6807" w:type="dxa"/>
            <w:tcBorders>
              <w:top w:val="nil"/>
              <w:left w:val="nil"/>
              <w:bottom w:val="single" w:sz="4" w:space="0" w:color="auto"/>
              <w:right w:val="single" w:sz="4" w:space="0" w:color="auto"/>
            </w:tcBorders>
            <w:hideMark/>
          </w:tcPr>
          <w:p w14:paraId="0C3566A5"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nil"/>
              <w:left w:val="nil"/>
              <w:bottom w:val="single" w:sz="4" w:space="0" w:color="auto"/>
              <w:right w:val="single" w:sz="4" w:space="0" w:color="auto"/>
            </w:tcBorders>
            <w:hideMark/>
          </w:tcPr>
          <w:p w14:paraId="77AF7066"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VII-V тыс. до н.э.</w:t>
            </w:r>
          </w:p>
        </w:tc>
        <w:tc>
          <w:tcPr>
            <w:tcW w:w="2617" w:type="dxa"/>
            <w:tcBorders>
              <w:top w:val="nil"/>
              <w:left w:val="nil"/>
              <w:bottom w:val="single" w:sz="4" w:space="0" w:color="auto"/>
              <w:right w:val="single" w:sz="4" w:space="0" w:color="auto"/>
            </w:tcBorders>
            <w:hideMark/>
          </w:tcPr>
          <w:p w14:paraId="2077FC8E"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1989, Кудряшов А.В.</w:t>
            </w:r>
          </w:p>
        </w:tc>
      </w:tr>
      <w:tr w:rsidR="004537B7" w:rsidRPr="00F61F0F" w14:paraId="34C762F6" w14:textId="77777777" w:rsidTr="00153D29">
        <w:trPr>
          <w:trHeight w:val="20"/>
        </w:trPr>
        <w:tc>
          <w:tcPr>
            <w:tcW w:w="438" w:type="dxa"/>
            <w:tcBorders>
              <w:top w:val="nil"/>
              <w:left w:val="single" w:sz="4" w:space="0" w:color="auto"/>
              <w:bottom w:val="single" w:sz="4" w:space="0" w:color="auto"/>
              <w:right w:val="single" w:sz="4" w:space="0" w:color="auto"/>
            </w:tcBorders>
            <w:noWrap/>
            <w:hideMark/>
          </w:tcPr>
          <w:p w14:paraId="1D680EC2"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w:t>
            </w:r>
          </w:p>
        </w:tc>
        <w:tc>
          <w:tcPr>
            <w:tcW w:w="2706" w:type="dxa"/>
            <w:tcBorders>
              <w:top w:val="nil"/>
              <w:left w:val="nil"/>
              <w:bottom w:val="single" w:sz="4" w:space="0" w:color="auto"/>
              <w:right w:val="single" w:sz="4" w:space="0" w:color="auto"/>
            </w:tcBorders>
            <w:hideMark/>
          </w:tcPr>
          <w:p w14:paraId="3C0ADCB4"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Поселение Кабачино I.</w:t>
            </w:r>
          </w:p>
        </w:tc>
        <w:tc>
          <w:tcPr>
            <w:tcW w:w="6807" w:type="dxa"/>
            <w:tcBorders>
              <w:top w:val="nil"/>
              <w:left w:val="nil"/>
              <w:bottom w:val="single" w:sz="4" w:space="0" w:color="auto"/>
              <w:right w:val="single" w:sz="4" w:space="0" w:color="auto"/>
            </w:tcBorders>
            <w:hideMark/>
          </w:tcPr>
          <w:p w14:paraId="07C1B006"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nil"/>
              <w:left w:val="nil"/>
              <w:bottom w:val="single" w:sz="4" w:space="0" w:color="auto"/>
              <w:right w:val="single" w:sz="4" w:space="0" w:color="auto"/>
            </w:tcBorders>
            <w:hideMark/>
          </w:tcPr>
          <w:p w14:paraId="2C8A865C"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XIII-XVI вв.</w:t>
            </w:r>
          </w:p>
        </w:tc>
        <w:tc>
          <w:tcPr>
            <w:tcW w:w="2617" w:type="dxa"/>
            <w:tcBorders>
              <w:top w:val="nil"/>
              <w:left w:val="nil"/>
              <w:bottom w:val="single" w:sz="4" w:space="0" w:color="auto"/>
              <w:right w:val="single" w:sz="4" w:space="0" w:color="auto"/>
            </w:tcBorders>
            <w:hideMark/>
          </w:tcPr>
          <w:p w14:paraId="59514964"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1990, Кудряшов А.В.</w:t>
            </w:r>
          </w:p>
          <w:p w14:paraId="1E797698"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Учётная карта, 2013 г.</w:t>
            </w:r>
          </w:p>
        </w:tc>
      </w:tr>
      <w:tr w:rsidR="004537B7" w:rsidRPr="00F61F0F" w14:paraId="15F026CB" w14:textId="77777777" w:rsidTr="00153D29">
        <w:trPr>
          <w:trHeight w:val="20"/>
        </w:trPr>
        <w:tc>
          <w:tcPr>
            <w:tcW w:w="438" w:type="dxa"/>
            <w:tcBorders>
              <w:top w:val="nil"/>
              <w:left w:val="single" w:sz="4" w:space="0" w:color="auto"/>
              <w:bottom w:val="single" w:sz="4" w:space="0" w:color="auto"/>
              <w:right w:val="single" w:sz="4" w:space="0" w:color="auto"/>
            </w:tcBorders>
            <w:noWrap/>
            <w:hideMark/>
          </w:tcPr>
          <w:p w14:paraId="602C449E"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w:t>
            </w:r>
          </w:p>
        </w:tc>
        <w:tc>
          <w:tcPr>
            <w:tcW w:w="2706" w:type="dxa"/>
            <w:tcBorders>
              <w:top w:val="nil"/>
              <w:left w:val="nil"/>
              <w:bottom w:val="single" w:sz="4" w:space="0" w:color="auto"/>
              <w:right w:val="single" w:sz="4" w:space="0" w:color="auto"/>
            </w:tcBorders>
            <w:hideMark/>
          </w:tcPr>
          <w:p w14:paraId="1D5145A8"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Лесомеханический техникум 2. Поселение</w:t>
            </w:r>
          </w:p>
        </w:tc>
        <w:tc>
          <w:tcPr>
            <w:tcW w:w="6807" w:type="dxa"/>
            <w:tcBorders>
              <w:top w:val="nil"/>
              <w:left w:val="nil"/>
              <w:bottom w:val="single" w:sz="4" w:space="0" w:color="auto"/>
              <w:right w:val="single" w:sz="4" w:space="0" w:color="auto"/>
            </w:tcBorders>
            <w:hideMark/>
          </w:tcPr>
          <w:p w14:paraId="51E9F2DB"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nil"/>
              <w:left w:val="nil"/>
              <w:bottom w:val="single" w:sz="4" w:space="0" w:color="auto"/>
              <w:right w:val="single" w:sz="4" w:space="0" w:color="auto"/>
            </w:tcBorders>
            <w:hideMark/>
          </w:tcPr>
          <w:p w14:paraId="17169793"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Х-ХIV вв.</w:t>
            </w:r>
          </w:p>
        </w:tc>
        <w:tc>
          <w:tcPr>
            <w:tcW w:w="2617" w:type="dxa"/>
            <w:tcBorders>
              <w:top w:val="nil"/>
              <w:left w:val="nil"/>
              <w:bottom w:val="single" w:sz="4" w:space="0" w:color="auto"/>
              <w:right w:val="single" w:sz="4" w:space="0" w:color="auto"/>
            </w:tcBorders>
            <w:hideMark/>
          </w:tcPr>
          <w:p w14:paraId="58C197FA"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Учётная карта, 2013 г.</w:t>
            </w:r>
          </w:p>
        </w:tc>
      </w:tr>
      <w:tr w:rsidR="004537B7" w:rsidRPr="00F61F0F" w14:paraId="772ED50C" w14:textId="77777777" w:rsidTr="00153D29">
        <w:trPr>
          <w:trHeight w:val="20"/>
        </w:trPr>
        <w:tc>
          <w:tcPr>
            <w:tcW w:w="438" w:type="dxa"/>
            <w:tcBorders>
              <w:top w:val="single" w:sz="4" w:space="0" w:color="auto"/>
              <w:left w:val="single" w:sz="4" w:space="0" w:color="auto"/>
              <w:bottom w:val="single" w:sz="4" w:space="0" w:color="auto"/>
              <w:right w:val="single" w:sz="4" w:space="0" w:color="auto"/>
            </w:tcBorders>
            <w:noWrap/>
            <w:hideMark/>
          </w:tcPr>
          <w:p w14:paraId="390CEC79"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w:t>
            </w:r>
          </w:p>
        </w:tc>
        <w:tc>
          <w:tcPr>
            <w:tcW w:w="2706" w:type="dxa"/>
            <w:tcBorders>
              <w:top w:val="single" w:sz="4" w:space="0" w:color="auto"/>
              <w:left w:val="single" w:sz="4" w:space="0" w:color="auto"/>
              <w:bottom w:val="single" w:sz="4" w:space="0" w:color="auto"/>
              <w:right w:val="single" w:sz="4" w:space="0" w:color="auto"/>
            </w:tcBorders>
            <w:hideMark/>
          </w:tcPr>
          <w:p w14:paraId="3FD8B6AC"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Стоянка Макарьино</w:t>
            </w:r>
          </w:p>
        </w:tc>
        <w:tc>
          <w:tcPr>
            <w:tcW w:w="6807" w:type="dxa"/>
            <w:tcBorders>
              <w:top w:val="single" w:sz="4" w:space="0" w:color="auto"/>
              <w:left w:val="single" w:sz="4" w:space="0" w:color="auto"/>
              <w:bottom w:val="single" w:sz="4" w:space="0" w:color="auto"/>
              <w:right w:val="single" w:sz="4" w:space="0" w:color="auto"/>
            </w:tcBorders>
            <w:hideMark/>
          </w:tcPr>
          <w:p w14:paraId="77E4C0B8"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single" w:sz="4" w:space="0" w:color="auto"/>
              <w:left w:val="single" w:sz="4" w:space="0" w:color="auto"/>
              <w:bottom w:val="single" w:sz="4" w:space="0" w:color="auto"/>
              <w:right w:val="single" w:sz="4" w:space="0" w:color="auto"/>
            </w:tcBorders>
            <w:hideMark/>
          </w:tcPr>
          <w:p w14:paraId="1DC243B0"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VII-V тыс. до н.э. (каменный век)</w:t>
            </w:r>
          </w:p>
        </w:tc>
        <w:tc>
          <w:tcPr>
            <w:tcW w:w="2617" w:type="dxa"/>
            <w:tcBorders>
              <w:top w:val="single" w:sz="4" w:space="0" w:color="auto"/>
              <w:left w:val="single" w:sz="4" w:space="0" w:color="auto"/>
              <w:bottom w:val="single" w:sz="4" w:space="0" w:color="auto"/>
              <w:right w:val="single" w:sz="4" w:space="0" w:color="auto"/>
            </w:tcBorders>
            <w:hideMark/>
          </w:tcPr>
          <w:p w14:paraId="40AB7FB1"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1987, Кудряшов А.В.</w:t>
            </w:r>
          </w:p>
          <w:p w14:paraId="0E4E9174"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Учётная карта, 2013 г.</w:t>
            </w:r>
          </w:p>
        </w:tc>
      </w:tr>
      <w:tr w:rsidR="004537B7" w:rsidRPr="00F61F0F" w14:paraId="4CE51174" w14:textId="77777777" w:rsidTr="00153D29">
        <w:trPr>
          <w:trHeight w:val="20"/>
        </w:trPr>
        <w:tc>
          <w:tcPr>
            <w:tcW w:w="438" w:type="dxa"/>
            <w:tcBorders>
              <w:top w:val="single" w:sz="4" w:space="0" w:color="auto"/>
              <w:left w:val="single" w:sz="4" w:space="0" w:color="auto"/>
              <w:bottom w:val="single" w:sz="4" w:space="0" w:color="auto"/>
              <w:right w:val="single" w:sz="4" w:space="0" w:color="auto"/>
            </w:tcBorders>
            <w:noWrap/>
            <w:hideMark/>
          </w:tcPr>
          <w:p w14:paraId="5AB01941"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8</w:t>
            </w:r>
          </w:p>
        </w:tc>
        <w:tc>
          <w:tcPr>
            <w:tcW w:w="2706" w:type="dxa"/>
            <w:tcBorders>
              <w:top w:val="single" w:sz="4" w:space="0" w:color="auto"/>
              <w:left w:val="single" w:sz="4" w:space="0" w:color="auto"/>
              <w:bottom w:val="single" w:sz="4" w:space="0" w:color="auto"/>
              <w:right w:val="single" w:sz="4" w:space="0" w:color="auto"/>
            </w:tcBorders>
            <w:hideMark/>
          </w:tcPr>
          <w:p w14:paraId="30C5C208"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Матурино I. Стоянка</w:t>
            </w:r>
          </w:p>
        </w:tc>
        <w:tc>
          <w:tcPr>
            <w:tcW w:w="6807" w:type="dxa"/>
            <w:tcBorders>
              <w:top w:val="single" w:sz="4" w:space="0" w:color="auto"/>
              <w:left w:val="single" w:sz="4" w:space="0" w:color="auto"/>
              <w:bottom w:val="single" w:sz="4" w:space="0" w:color="auto"/>
              <w:right w:val="single" w:sz="4" w:space="0" w:color="auto"/>
            </w:tcBorders>
            <w:hideMark/>
          </w:tcPr>
          <w:p w14:paraId="2DB18A91"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single" w:sz="4" w:space="0" w:color="auto"/>
              <w:left w:val="single" w:sz="4" w:space="0" w:color="auto"/>
              <w:bottom w:val="single" w:sz="4" w:space="0" w:color="auto"/>
              <w:right w:val="single" w:sz="4" w:space="0" w:color="auto"/>
            </w:tcBorders>
            <w:hideMark/>
          </w:tcPr>
          <w:p w14:paraId="0F1DB877"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Неолит</w:t>
            </w:r>
          </w:p>
        </w:tc>
        <w:tc>
          <w:tcPr>
            <w:tcW w:w="2617" w:type="dxa"/>
            <w:tcBorders>
              <w:top w:val="single" w:sz="4" w:space="0" w:color="auto"/>
              <w:left w:val="single" w:sz="4" w:space="0" w:color="auto"/>
              <w:bottom w:val="single" w:sz="4" w:space="0" w:color="auto"/>
              <w:right w:val="single" w:sz="4" w:space="0" w:color="auto"/>
            </w:tcBorders>
            <w:hideMark/>
          </w:tcPr>
          <w:p w14:paraId="023A7444"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1994, Башенькин А.Н.</w:t>
            </w:r>
          </w:p>
          <w:p w14:paraId="178B0FAD"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Учётная карта, 2013 г.</w:t>
            </w:r>
          </w:p>
        </w:tc>
      </w:tr>
      <w:tr w:rsidR="004537B7" w:rsidRPr="00F61F0F" w14:paraId="138BEC8F" w14:textId="77777777" w:rsidTr="00153D29">
        <w:trPr>
          <w:trHeight w:val="20"/>
        </w:trPr>
        <w:tc>
          <w:tcPr>
            <w:tcW w:w="438" w:type="dxa"/>
            <w:tcBorders>
              <w:top w:val="single" w:sz="4" w:space="0" w:color="auto"/>
              <w:left w:val="single" w:sz="4" w:space="0" w:color="auto"/>
              <w:bottom w:val="single" w:sz="4" w:space="0" w:color="auto"/>
              <w:right w:val="single" w:sz="4" w:space="0" w:color="auto"/>
            </w:tcBorders>
            <w:noWrap/>
            <w:hideMark/>
          </w:tcPr>
          <w:p w14:paraId="0ADB6310"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w:t>
            </w:r>
          </w:p>
        </w:tc>
        <w:tc>
          <w:tcPr>
            <w:tcW w:w="2706" w:type="dxa"/>
            <w:tcBorders>
              <w:top w:val="single" w:sz="4" w:space="0" w:color="auto"/>
              <w:left w:val="single" w:sz="4" w:space="0" w:color="auto"/>
              <w:bottom w:val="single" w:sz="4" w:space="0" w:color="auto"/>
              <w:right w:val="single" w:sz="4" w:space="0" w:color="auto"/>
            </w:tcBorders>
            <w:hideMark/>
          </w:tcPr>
          <w:p w14:paraId="1D742113"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Матурино II. Поселение</w:t>
            </w:r>
          </w:p>
        </w:tc>
        <w:tc>
          <w:tcPr>
            <w:tcW w:w="6807" w:type="dxa"/>
            <w:tcBorders>
              <w:top w:val="single" w:sz="4" w:space="0" w:color="auto"/>
              <w:left w:val="single" w:sz="4" w:space="0" w:color="auto"/>
              <w:bottom w:val="single" w:sz="4" w:space="0" w:color="auto"/>
              <w:right w:val="single" w:sz="4" w:space="0" w:color="auto"/>
            </w:tcBorders>
            <w:hideMark/>
          </w:tcPr>
          <w:p w14:paraId="0B259B97"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single" w:sz="4" w:space="0" w:color="auto"/>
              <w:left w:val="single" w:sz="4" w:space="0" w:color="auto"/>
              <w:bottom w:val="single" w:sz="4" w:space="0" w:color="auto"/>
              <w:right w:val="single" w:sz="4" w:space="0" w:color="auto"/>
            </w:tcBorders>
            <w:hideMark/>
          </w:tcPr>
          <w:p w14:paraId="3CCEA07C"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I тыс. до н.э., XI-XIII вв.</w:t>
            </w:r>
          </w:p>
        </w:tc>
        <w:tc>
          <w:tcPr>
            <w:tcW w:w="2617" w:type="dxa"/>
            <w:tcBorders>
              <w:top w:val="single" w:sz="4" w:space="0" w:color="auto"/>
              <w:left w:val="single" w:sz="4" w:space="0" w:color="auto"/>
              <w:bottom w:val="single" w:sz="4" w:space="0" w:color="auto"/>
              <w:right w:val="single" w:sz="4" w:space="0" w:color="auto"/>
            </w:tcBorders>
            <w:hideMark/>
          </w:tcPr>
          <w:p w14:paraId="5DEF8A77"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1994, Башенькин А.Н.</w:t>
            </w:r>
          </w:p>
          <w:p w14:paraId="499FD3C4"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Учётная карта, 2013 г.</w:t>
            </w:r>
          </w:p>
        </w:tc>
      </w:tr>
      <w:tr w:rsidR="004537B7" w:rsidRPr="00F61F0F" w14:paraId="2EC5331E" w14:textId="77777777" w:rsidTr="00153D29">
        <w:trPr>
          <w:trHeight w:val="20"/>
        </w:trPr>
        <w:tc>
          <w:tcPr>
            <w:tcW w:w="438" w:type="dxa"/>
            <w:tcBorders>
              <w:top w:val="single" w:sz="4" w:space="0" w:color="auto"/>
              <w:left w:val="single" w:sz="4" w:space="0" w:color="auto"/>
              <w:bottom w:val="single" w:sz="4" w:space="0" w:color="auto"/>
              <w:right w:val="single" w:sz="4" w:space="0" w:color="auto"/>
            </w:tcBorders>
            <w:noWrap/>
            <w:hideMark/>
          </w:tcPr>
          <w:p w14:paraId="79FEE211"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w:t>
            </w:r>
          </w:p>
        </w:tc>
        <w:tc>
          <w:tcPr>
            <w:tcW w:w="2706" w:type="dxa"/>
            <w:tcBorders>
              <w:top w:val="single" w:sz="4" w:space="0" w:color="auto"/>
              <w:left w:val="nil"/>
              <w:bottom w:val="single" w:sz="4" w:space="0" w:color="auto"/>
              <w:right w:val="single" w:sz="4" w:space="0" w:color="auto"/>
            </w:tcBorders>
            <w:hideMark/>
          </w:tcPr>
          <w:p w14:paraId="4233A840"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Матурино 3. Стоянка</w:t>
            </w:r>
          </w:p>
        </w:tc>
        <w:tc>
          <w:tcPr>
            <w:tcW w:w="6807" w:type="dxa"/>
            <w:tcBorders>
              <w:top w:val="single" w:sz="4" w:space="0" w:color="auto"/>
              <w:left w:val="nil"/>
              <w:bottom w:val="single" w:sz="4" w:space="0" w:color="auto"/>
              <w:right w:val="single" w:sz="4" w:space="0" w:color="auto"/>
            </w:tcBorders>
            <w:hideMark/>
          </w:tcPr>
          <w:p w14:paraId="52CA85AD"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single" w:sz="4" w:space="0" w:color="auto"/>
              <w:left w:val="nil"/>
              <w:bottom w:val="single" w:sz="4" w:space="0" w:color="auto"/>
              <w:right w:val="single" w:sz="4" w:space="0" w:color="auto"/>
            </w:tcBorders>
            <w:hideMark/>
          </w:tcPr>
          <w:p w14:paraId="3E77234D"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Мезолит, II-I тыс. до н.э.</w:t>
            </w:r>
          </w:p>
        </w:tc>
        <w:tc>
          <w:tcPr>
            <w:tcW w:w="2617" w:type="dxa"/>
            <w:tcBorders>
              <w:top w:val="single" w:sz="4" w:space="0" w:color="auto"/>
              <w:left w:val="nil"/>
              <w:bottom w:val="single" w:sz="4" w:space="0" w:color="auto"/>
              <w:right w:val="single" w:sz="4" w:space="0" w:color="auto"/>
            </w:tcBorders>
            <w:hideMark/>
          </w:tcPr>
          <w:p w14:paraId="7B92188F"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Учётная карта, 2013 г.</w:t>
            </w:r>
          </w:p>
        </w:tc>
      </w:tr>
      <w:tr w:rsidR="004537B7" w:rsidRPr="00F61F0F" w14:paraId="7F5C4CC6" w14:textId="77777777" w:rsidTr="00153D29">
        <w:trPr>
          <w:trHeight w:val="20"/>
        </w:trPr>
        <w:tc>
          <w:tcPr>
            <w:tcW w:w="438" w:type="dxa"/>
            <w:tcBorders>
              <w:top w:val="nil"/>
              <w:left w:val="single" w:sz="4" w:space="0" w:color="auto"/>
              <w:bottom w:val="single" w:sz="4" w:space="0" w:color="auto"/>
              <w:right w:val="single" w:sz="4" w:space="0" w:color="auto"/>
            </w:tcBorders>
            <w:noWrap/>
            <w:hideMark/>
          </w:tcPr>
          <w:p w14:paraId="5E46C177"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w:t>
            </w:r>
          </w:p>
        </w:tc>
        <w:tc>
          <w:tcPr>
            <w:tcW w:w="2706" w:type="dxa"/>
            <w:tcBorders>
              <w:top w:val="nil"/>
              <w:left w:val="nil"/>
              <w:bottom w:val="single" w:sz="4" w:space="0" w:color="auto"/>
              <w:right w:val="single" w:sz="4" w:space="0" w:color="auto"/>
            </w:tcBorders>
            <w:hideMark/>
          </w:tcPr>
          <w:p w14:paraId="5B78DB94"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Матурино 4. Стоянка</w:t>
            </w:r>
          </w:p>
        </w:tc>
        <w:tc>
          <w:tcPr>
            <w:tcW w:w="6807" w:type="dxa"/>
            <w:tcBorders>
              <w:top w:val="nil"/>
              <w:left w:val="nil"/>
              <w:bottom w:val="single" w:sz="4" w:space="0" w:color="auto"/>
              <w:right w:val="single" w:sz="4" w:space="0" w:color="auto"/>
            </w:tcBorders>
            <w:hideMark/>
          </w:tcPr>
          <w:p w14:paraId="468CA571"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nil"/>
              <w:left w:val="nil"/>
              <w:bottom w:val="single" w:sz="4" w:space="0" w:color="auto"/>
              <w:right w:val="single" w:sz="4" w:space="0" w:color="auto"/>
            </w:tcBorders>
            <w:hideMark/>
          </w:tcPr>
          <w:p w14:paraId="1CB3B060"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Каменный век</w:t>
            </w:r>
          </w:p>
        </w:tc>
        <w:tc>
          <w:tcPr>
            <w:tcW w:w="2617" w:type="dxa"/>
            <w:tcBorders>
              <w:top w:val="nil"/>
              <w:left w:val="nil"/>
              <w:bottom w:val="single" w:sz="4" w:space="0" w:color="auto"/>
              <w:right w:val="single" w:sz="4" w:space="0" w:color="auto"/>
            </w:tcBorders>
            <w:hideMark/>
          </w:tcPr>
          <w:p w14:paraId="348221ED"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Учётная карта, 2013 г.</w:t>
            </w:r>
          </w:p>
        </w:tc>
      </w:tr>
      <w:tr w:rsidR="004537B7" w:rsidRPr="00F61F0F" w14:paraId="12674B89" w14:textId="77777777" w:rsidTr="00153D29">
        <w:trPr>
          <w:trHeight w:val="20"/>
        </w:trPr>
        <w:tc>
          <w:tcPr>
            <w:tcW w:w="438" w:type="dxa"/>
            <w:tcBorders>
              <w:top w:val="nil"/>
              <w:left w:val="single" w:sz="4" w:space="0" w:color="auto"/>
              <w:bottom w:val="single" w:sz="4" w:space="0" w:color="auto"/>
              <w:right w:val="single" w:sz="4" w:space="0" w:color="auto"/>
            </w:tcBorders>
            <w:noWrap/>
            <w:hideMark/>
          </w:tcPr>
          <w:p w14:paraId="12FA334E"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w:t>
            </w:r>
          </w:p>
        </w:tc>
        <w:tc>
          <w:tcPr>
            <w:tcW w:w="2706" w:type="dxa"/>
            <w:tcBorders>
              <w:top w:val="nil"/>
              <w:left w:val="nil"/>
              <w:bottom w:val="single" w:sz="4" w:space="0" w:color="auto"/>
              <w:right w:val="single" w:sz="4" w:space="0" w:color="auto"/>
            </w:tcBorders>
            <w:hideMark/>
          </w:tcPr>
          <w:p w14:paraId="238EF60E"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Матурино 5. Поселение</w:t>
            </w:r>
          </w:p>
        </w:tc>
        <w:tc>
          <w:tcPr>
            <w:tcW w:w="6807" w:type="dxa"/>
            <w:tcBorders>
              <w:top w:val="nil"/>
              <w:left w:val="nil"/>
              <w:bottom w:val="single" w:sz="4" w:space="0" w:color="auto"/>
              <w:right w:val="single" w:sz="4" w:space="0" w:color="auto"/>
            </w:tcBorders>
            <w:hideMark/>
          </w:tcPr>
          <w:p w14:paraId="3E822BD6"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nil"/>
              <w:left w:val="nil"/>
              <w:bottom w:val="single" w:sz="4" w:space="0" w:color="auto"/>
              <w:right w:val="single" w:sz="4" w:space="0" w:color="auto"/>
            </w:tcBorders>
            <w:hideMark/>
          </w:tcPr>
          <w:p w14:paraId="22D885CA"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XI-XIII вв.</w:t>
            </w:r>
          </w:p>
        </w:tc>
        <w:tc>
          <w:tcPr>
            <w:tcW w:w="2617" w:type="dxa"/>
            <w:tcBorders>
              <w:top w:val="nil"/>
              <w:left w:val="nil"/>
              <w:bottom w:val="single" w:sz="4" w:space="0" w:color="auto"/>
              <w:right w:val="single" w:sz="4" w:space="0" w:color="auto"/>
            </w:tcBorders>
            <w:hideMark/>
          </w:tcPr>
          <w:p w14:paraId="67915013"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1993, Кудряшов А.В.</w:t>
            </w:r>
          </w:p>
          <w:p w14:paraId="4CB9E3DC"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Учётная карта, 2013 г.</w:t>
            </w:r>
          </w:p>
        </w:tc>
      </w:tr>
      <w:tr w:rsidR="004537B7" w:rsidRPr="00F61F0F" w14:paraId="02E2AF7A" w14:textId="77777777" w:rsidTr="00153D29">
        <w:trPr>
          <w:trHeight w:val="20"/>
        </w:trPr>
        <w:tc>
          <w:tcPr>
            <w:tcW w:w="438" w:type="dxa"/>
            <w:tcBorders>
              <w:top w:val="single" w:sz="4" w:space="0" w:color="auto"/>
              <w:left w:val="single" w:sz="4" w:space="0" w:color="auto"/>
              <w:bottom w:val="single" w:sz="4" w:space="0" w:color="auto"/>
              <w:right w:val="single" w:sz="4" w:space="0" w:color="auto"/>
            </w:tcBorders>
            <w:noWrap/>
            <w:hideMark/>
          </w:tcPr>
          <w:p w14:paraId="1FC98DBB"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w:t>
            </w:r>
          </w:p>
        </w:tc>
        <w:tc>
          <w:tcPr>
            <w:tcW w:w="2706" w:type="dxa"/>
            <w:tcBorders>
              <w:top w:val="single" w:sz="4" w:space="0" w:color="auto"/>
              <w:left w:val="single" w:sz="4" w:space="0" w:color="auto"/>
              <w:bottom w:val="single" w:sz="4" w:space="0" w:color="auto"/>
              <w:right w:val="single" w:sz="4" w:space="0" w:color="auto"/>
            </w:tcBorders>
            <w:hideMark/>
          </w:tcPr>
          <w:p w14:paraId="124EF2F0"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Поселение Набережная Ягорбы</w:t>
            </w:r>
          </w:p>
        </w:tc>
        <w:tc>
          <w:tcPr>
            <w:tcW w:w="6807" w:type="dxa"/>
            <w:tcBorders>
              <w:top w:val="single" w:sz="4" w:space="0" w:color="auto"/>
              <w:left w:val="single" w:sz="4" w:space="0" w:color="auto"/>
              <w:bottom w:val="single" w:sz="4" w:space="0" w:color="auto"/>
              <w:right w:val="single" w:sz="4" w:space="0" w:color="auto"/>
            </w:tcBorders>
            <w:hideMark/>
          </w:tcPr>
          <w:p w14:paraId="79CA96E8"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single" w:sz="4" w:space="0" w:color="auto"/>
              <w:left w:val="single" w:sz="4" w:space="0" w:color="auto"/>
              <w:bottom w:val="single" w:sz="4" w:space="0" w:color="auto"/>
              <w:right w:val="single" w:sz="4" w:space="0" w:color="auto"/>
            </w:tcBorders>
            <w:hideMark/>
          </w:tcPr>
          <w:p w14:paraId="6C0C4B8C"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ХI-ХV вв.</w:t>
            </w:r>
          </w:p>
        </w:tc>
        <w:tc>
          <w:tcPr>
            <w:tcW w:w="2617" w:type="dxa"/>
            <w:tcBorders>
              <w:top w:val="single" w:sz="4" w:space="0" w:color="auto"/>
              <w:left w:val="single" w:sz="4" w:space="0" w:color="auto"/>
              <w:bottom w:val="single" w:sz="4" w:space="0" w:color="auto"/>
              <w:right w:val="single" w:sz="4" w:space="0" w:color="auto"/>
            </w:tcBorders>
            <w:hideMark/>
          </w:tcPr>
          <w:p w14:paraId="2EBB3112"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1993, Кудряшов А.В.</w:t>
            </w:r>
          </w:p>
          <w:p w14:paraId="5E565914"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Учетная карта 2013</w:t>
            </w:r>
            <w:r w:rsidR="00DC50C2" w:rsidRPr="00F61F0F">
              <w:rPr>
                <w:rFonts w:ascii="Times New Roman" w:eastAsia="Times New Roman" w:hAnsi="Times New Roman" w:cs="Times New Roman"/>
                <w:lang w:eastAsia="ru-RU"/>
              </w:rPr>
              <w:t xml:space="preserve"> </w:t>
            </w:r>
            <w:r w:rsidRPr="00F61F0F">
              <w:rPr>
                <w:rFonts w:ascii="Times New Roman" w:eastAsia="Times New Roman" w:hAnsi="Times New Roman" w:cs="Times New Roman"/>
                <w:lang w:eastAsia="ru-RU"/>
              </w:rPr>
              <w:t>г.</w:t>
            </w:r>
          </w:p>
          <w:p w14:paraId="31A4306E"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Проект паспорта 2014 г</w:t>
            </w:r>
          </w:p>
        </w:tc>
      </w:tr>
      <w:tr w:rsidR="004537B7" w:rsidRPr="00F61F0F" w14:paraId="028C697E" w14:textId="77777777" w:rsidTr="00153D29">
        <w:trPr>
          <w:trHeight w:val="20"/>
        </w:trPr>
        <w:tc>
          <w:tcPr>
            <w:tcW w:w="438" w:type="dxa"/>
            <w:tcBorders>
              <w:top w:val="single" w:sz="4" w:space="0" w:color="auto"/>
              <w:left w:val="single" w:sz="4" w:space="0" w:color="auto"/>
              <w:bottom w:val="single" w:sz="4" w:space="0" w:color="auto"/>
              <w:right w:val="single" w:sz="4" w:space="0" w:color="auto"/>
            </w:tcBorders>
            <w:noWrap/>
            <w:hideMark/>
          </w:tcPr>
          <w:p w14:paraId="4D7281AF"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w:t>
            </w:r>
          </w:p>
        </w:tc>
        <w:tc>
          <w:tcPr>
            <w:tcW w:w="2706" w:type="dxa"/>
            <w:tcBorders>
              <w:top w:val="single" w:sz="4" w:space="0" w:color="auto"/>
              <w:left w:val="nil"/>
              <w:bottom w:val="single" w:sz="4" w:space="0" w:color="auto"/>
              <w:right w:val="single" w:sz="4" w:space="0" w:color="auto"/>
            </w:tcBorders>
            <w:hideMark/>
          </w:tcPr>
          <w:p w14:paraId="3CE5F06B"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Поселение у Октябрьского моста в г. Череповце</w:t>
            </w:r>
          </w:p>
        </w:tc>
        <w:tc>
          <w:tcPr>
            <w:tcW w:w="6807" w:type="dxa"/>
            <w:tcBorders>
              <w:top w:val="single" w:sz="4" w:space="0" w:color="auto"/>
              <w:left w:val="nil"/>
              <w:bottom w:val="single" w:sz="4" w:space="0" w:color="auto"/>
              <w:right w:val="single" w:sz="4" w:space="0" w:color="auto"/>
            </w:tcBorders>
            <w:hideMark/>
          </w:tcPr>
          <w:p w14:paraId="5C44FB2E"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single" w:sz="4" w:space="0" w:color="auto"/>
              <w:left w:val="nil"/>
              <w:bottom w:val="single" w:sz="4" w:space="0" w:color="auto"/>
              <w:right w:val="single" w:sz="4" w:space="0" w:color="auto"/>
            </w:tcBorders>
            <w:hideMark/>
          </w:tcPr>
          <w:p w14:paraId="5D650A65"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Неолит, ранний железный век, X-XIV вв.</w:t>
            </w:r>
          </w:p>
        </w:tc>
        <w:tc>
          <w:tcPr>
            <w:tcW w:w="2617" w:type="dxa"/>
            <w:tcBorders>
              <w:top w:val="single" w:sz="4" w:space="0" w:color="auto"/>
              <w:left w:val="nil"/>
              <w:bottom w:val="single" w:sz="4" w:space="0" w:color="auto"/>
              <w:right w:val="single" w:sz="4" w:space="0" w:color="auto"/>
            </w:tcBorders>
            <w:hideMark/>
          </w:tcPr>
          <w:p w14:paraId="084CBA1C"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1982, Башенькин А.Н.</w:t>
            </w:r>
            <w:r w:rsidR="00F0471D" w:rsidRPr="00F61F0F">
              <w:rPr>
                <w:rFonts w:ascii="Times New Roman" w:eastAsia="Times New Roman" w:hAnsi="Times New Roman" w:cs="Times New Roman"/>
                <w:lang w:eastAsia="ru-RU"/>
              </w:rPr>
              <w:t xml:space="preserve"> </w:t>
            </w:r>
            <w:r w:rsidRPr="00F61F0F">
              <w:rPr>
                <w:rFonts w:ascii="Times New Roman" w:eastAsia="Times New Roman" w:hAnsi="Times New Roman" w:cs="Times New Roman"/>
                <w:lang w:eastAsia="ru-RU"/>
              </w:rPr>
              <w:t>Учётная карта, 2013 г.</w:t>
            </w:r>
            <w:r w:rsidR="00DC50C2" w:rsidRPr="00F61F0F">
              <w:rPr>
                <w:rFonts w:ascii="Times New Roman" w:eastAsia="Times New Roman" w:hAnsi="Times New Roman" w:cs="Times New Roman"/>
                <w:lang w:eastAsia="ru-RU"/>
              </w:rPr>
              <w:t xml:space="preserve"> </w:t>
            </w:r>
            <w:r w:rsidRPr="00F61F0F">
              <w:rPr>
                <w:rFonts w:ascii="Times New Roman" w:eastAsia="Times New Roman" w:hAnsi="Times New Roman" w:cs="Times New Roman"/>
                <w:lang w:eastAsia="ru-RU"/>
              </w:rPr>
              <w:t>Проект паспорта 2014 г.</w:t>
            </w:r>
          </w:p>
        </w:tc>
      </w:tr>
      <w:tr w:rsidR="004537B7" w:rsidRPr="00F61F0F" w14:paraId="1431E884" w14:textId="77777777" w:rsidTr="00153D29">
        <w:trPr>
          <w:trHeight w:val="20"/>
        </w:trPr>
        <w:tc>
          <w:tcPr>
            <w:tcW w:w="438" w:type="dxa"/>
            <w:tcBorders>
              <w:top w:val="single" w:sz="4" w:space="0" w:color="auto"/>
              <w:left w:val="single" w:sz="4" w:space="0" w:color="auto"/>
              <w:bottom w:val="single" w:sz="4" w:space="0" w:color="auto"/>
              <w:right w:val="single" w:sz="4" w:space="0" w:color="auto"/>
            </w:tcBorders>
            <w:noWrap/>
            <w:hideMark/>
          </w:tcPr>
          <w:p w14:paraId="5FB7A56B"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lastRenderedPageBreak/>
              <w:t>15</w:t>
            </w:r>
          </w:p>
        </w:tc>
        <w:tc>
          <w:tcPr>
            <w:tcW w:w="2706" w:type="dxa"/>
            <w:tcBorders>
              <w:top w:val="single" w:sz="4" w:space="0" w:color="auto"/>
              <w:left w:val="nil"/>
              <w:bottom w:val="single" w:sz="4" w:space="0" w:color="auto"/>
              <w:right w:val="single" w:sz="4" w:space="0" w:color="auto"/>
            </w:tcBorders>
            <w:hideMark/>
          </w:tcPr>
          <w:p w14:paraId="2351DEE1"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Поселение Соборная горка</w:t>
            </w:r>
          </w:p>
        </w:tc>
        <w:tc>
          <w:tcPr>
            <w:tcW w:w="6807" w:type="dxa"/>
            <w:tcBorders>
              <w:top w:val="single" w:sz="4" w:space="0" w:color="auto"/>
              <w:left w:val="nil"/>
              <w:bottom w:val="single" w:sz="4" w:space="0" w:color="auto"/>
              <w:right w:val="single" w:sz="4" w:space="0" w:color="auto"/>
            </w:tcBorders>
            <w:hideMark/>
          </w:tcPr>
          <w:p w14:paraId="16E02286"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single" w:sz="4" w:space="0" w:color="auto"/>
              <w:left w:val="nil"/>
              <w:bottom w:val="single" w:sz="4" w:space="0" w:color="auto"/>
              <w:right w:val="single" w:sz="4" w:space="0" w:color="auto"/>
            </w:tcBorders>
            <w:hideMark/>
          </w:tcPr>
          <w:p w14:paraId="2F993EC8"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V-III тыс. до н.э., I тыс. до н.э., X-XIII вв.</w:t>
            </w:r>
          </w:p>
        </w:tc>
        <w:tc>
          <w:tcPr>
            <w:tcW w:w="2617" w:type="dxa"/>
            <w:tcBorders>
              <w:top w:val="single" w:sz="4" w:space="0" w:color="auto"/>
              <w:left w:val="nil"/>
              <w:bottom w:val="single" w:sz="4" w:space="0" w:color="auto"/>
              <w:right w:val="single" w:sz="4" w:space="0" w:color="auto"/>
            </w:tcBorders>
            <w:hideMark/>
          </w:tcPr>
          <w:p w14:paraId="250A38CD"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1982, Башенькин А.Н.</w:t>
            </w:r>
            <w:r w:rsidR="00AA6E59" w:rsidRPr="00F61F0F">
              <w:rPr>
                <w:rFonts w:ascii="Times New Roman" w:eastAsia="Times New Roman" w:hAnsi="Times New Roman" w:cs="Times New Roman"/>
                <w:lang w:eastAsia="ru-RU"/>
              </w:rPr>
              <w:t xml:space="preserve"> </w:t>
            </w:r>
            <w:r w:rsidRPr="00F61F0F">
              <w:rPr>
                <w:rFonts w:ascii="Times New Roman" w:eastAsia="Times New Roman" w:hAnsi="Times New Roman" w:cs="Times New Roman"/>
                <w:lang w:eastAsia="ru-RU"/>
              </w:rPr>
              <w:t>Учёная карта, 2013 г.</w:t>
            </w:r>
            <w:r w:rsidR="00AA6E59" w:rsidRPr="00F61F0F">
              <w:rPr>
                <w:rFonts w:ascii="Times New Roman" w:eastAsia="Times New Roman" w:hAnsi="Times New Roman" w:cs="Times New Roman"/>
                <w:lang w:eastAsia="ru-RU"/>
              </w:rPr>
              <w:t xml:space="preserve"> </w:t>
            </w:r>
            <w:r w:rsidRPr="00F61F0F">
              <w:rPr>
                <w:rFonts w:ascii="Times New Roman" w:eastAsia="Times New Roman" w:hAnsi="Times New Roman" w:cs="Times New Roman"/>
                <w:lang w:eastAsia="ru-RU"/>
              </w:rPr>
              <w:t>Проект паспорта 2014 г.</w:t>
            </w:r>
          </w:p>
        </w:tc>
      </w:tr>
      <w:tr w:rsidR="004537B7" w:rsidRPr="00F61F0F" w14:paraId="1C3D2118" w14:textId="77777777" w:rsidTr="00153D29">
        <w:trPr>
          <w:trHeight w:val="20"/>
        </w:trPr>
        <w:tc>
          <w:tcPr>
            <w:tcW w:w="438" w:type="dxa"/>
            <w:tcBorders>
              <w:top w:val="single" w:sz="4" w:space="0" w:color="auto"/>
              <w:left w:val="single" w:sz="4" w:space="0" w:color="auto"/>
              <w:bottom w:val="single" w:sz="4" w:space="0" w:color="auto"/>
              <w:right w:val="single" w:sz="4" w:space="0" w:color="auto"/>
            </w:tcBorders>
            <w:noWrap/>
            <w:hideMark/>
          </w:tcPr>
          <w:p w14:paraId="59B1D3D6"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16</w:t>
            </w:r>
          </w:p>
        </w:tc>
        <w:tc>
          <w:tcPr>
            <w:tcW w:w="2706" w:type="dxa"/>
            <w:tcBorders>
              <w:top w:val="single" w:sz="4" w:space="0" w:color="auto"/>
              <w:left w:val="nil"/>
              <w:bottom w:val="single" w:sz="4" w:space="0" w:color="auto"/>
              <w:right w:val="single" w:sz="4" w:space="0" w:color="auto"/>
            </w:tcBorders>
            <w:hideMark/>
          </w:tcPr>
          <w:p w14:paraId="1618A850"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поселение Урывково</w:t>
            </w:r>
          </w:p>
        </w:tc>
        <w:tc>
          <w:tcPr>
            <w:tcW w:w="6807" w:type="dxa"/>
            <w:tcBorders>
              <w:top w:val="single" w:sz="4" w:space="0" w:color="auto"/>
              <w:left w:val="nil"/>
              <w:bottom w:val="single" w:sz="4" w:space="0" w:color="auto"/>
              <w:right w:val="single" w:sz="4" w:space="0" w:color="auto"/>
            </w:tcBorders>
            <w:hideMark/>
          </w:tcPr>
          <w:p w14:paraId="4AFDCA4C"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single" w:sz="4" w:space="0" w:color="auto"/>
              <w:left w:val="nil"/>
              <w:bottom w:val="single" w:sz="4" w:space="0" w:color="auto"/>
              <w:right w:val="single" w:sz="4" w:space="0" w:color="auto"/>
            </w:tcBorders>
            <w:hideMark/>
          </w:tcPr>
          <w:p w14:paraId="05469929"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II - I тыс. до н.э., I тыс. н.э., IX-X вв., ХII-ХVI вв.</w:t>
            </w:r>
          </w:p>
        </w:tc>
        <w:tc>
          <w:tcPr>
            <w:tcW w:w="2617" w:type="dxa"/>
            <w:tcBorders>
              <w:top w:val="single" w:sz="4" w:space="0" w:color="auto"/>
              <w:left w:val="nil"/>
              <w:bottom w:val="single" w:sz="4" w:space="0" w:color="auto"/>
              <w:right w:val="single" w:sz="4" w:space="0" w:color="auto"/>
            </w:tcBorders>
            <w:hideMark/>
          </w:tcPr>
          <w:p w14:paraId="006E5B51"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1987, Кудряшов А.В.</w:t>
            </w:r>
          </w:p>
          <w:p w14:paraId="24B1E65A"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Учётная карта, 2013 г.</w:t>
            </w:r>
          </w:p>
          <w:p w14:paraId="57DEDFD0"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Добавление в паспорт в 2017</w:t>
            </w:r>
            <w:r w:rsidR="00F0471D" w:rsidRPr="00F61F0F">
              <w:rPr>
                <w:rFonts w:ascii="Times New Roman" w:eastAsia="Times New Roman" w:hAnsi="Times New Roman" w:cs="Times New Roman"/>
                <w:lang w:eastAsia="ru-RU"/>
              </w:rPr>
              <w:t xml:space="preserve"> </w:t>
            </w:r>
            <w:r w:rsidRPr="00F61F0F">
              <w:rPr>
                <w:rFonts w:ascii="Times New Roman" w:eastAsia="Times New Roman" w:hAnsi="Times New Roman" w:cs="Times New Roman"/>
                <w:lang w:eastAsia="ru-RU"/>
              </w:rPr>
              <w:t>г. на 4</w:t>
            </w:r>
            <w:r w:rsidR="00F0471D" w:rsidRPr="00F61F0F">
              <w:rPr>
                <w:rFonts w:ascii="Times New Roman" w:eastAsia="Times New Roman" w:hAnsi="Times New Roman" w:cs="Times New Roman"/>
                <w:lang w:eastAsia="ru-RU"/>
              </w:rPr>
              <w:t xml:space="preserve"> </w:t>
            </w:r>
            <w:r w:rsidRPr="00F61F0F">
              <w:rPr>
                <w:rFonts w:ascii="Times New Roman" w:eastAsia="Times New Roman" w:hAnsi="Times New Roman" w:cs="Times New Roman"/>
                <w:lang w:eastAsia="ru-RU"/>
              </w:rPr>
              <w:t>л.</w:t>
            </w:r>
          </w:p>
        </w:tc>
      </w:tr>
      <w:tr w:rsidR="004537B7" w:rsidRPr="00F61F0F" w14:paraId="08D44EEF" w14:textId="77777777" w:rsidTr="00153D29">
        <w:trPr>
          <w:trHeight w:val="20"/>
        </w:trPr>
        <w:tc>
          <w:tcPr>
            <w:tcW w:w="438" w:type="dxa"/>
            <w:tcBorders>
              <w:top w:val="nil"/>
              <w:left w:val="single" w:sz="4" w:space="0" w:color="auto"/>
              <w:bottom w:val="single" w:sz="4" w:space="0" w:color="auto"/>
              <w:right w:val="single" w:sz="4" w:space="0" w:color="auto"/>
            </w:tcBorders>
            <w:noWrap/>
            <w:hideMark/>
          </w:tcPr>
          <w:p w14:paraId="702B4E83"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17</w:t>
            </w:r>
          </w:p>
        </w:tc>
        <w:tc>
          <w:tcPr>
            <w:tcW w:w="2706" w:type="dxa"/>
            <w:tcBorders>
              <w:top w:val="nil"/>
              <w:left w:val="nil"/>
              <w:bottom w:val="single" w:sz="4" w:space="0" w:color="auto"/>
              <w:right w:val="single" w:sz="4" w:space="0" w:color="auto"/>
            </w:tcBorders>
            <w:hideMark/>
          </w:tcPr>
          <w:p w14:paraId="486FEBA7"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Поселение Усадьба Гальских</w:t>
            </w:r>
          </w:p>
        </w:tc>
        <w:tc>
          <w:tcPr>
            <w:tcW w:w="6807" w:type="dxa"/>
            <w:tcBorders>
              <w:top w:val="nil"/>
              <w:left w:val="nil"/>
              <w:bottom w:val="single" w:sz="4" w:space="0" w:color="auto"/>
              <w:right w:val="single" w:sz="4" w:space="0" w:color="auto"/>
            </w:tcBorders>
            <w:hideMark/>
          </w:tcPr>
          <w:p w14:paraId="08B04D73"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nil"/>
              <w:left w:val="nil"/>
              <w:bottom w:val="single" w:sz="4" w:space="0" w:color="auto"/>
              <w:right w:val="single" w:sz="4" w:space="0" w:color="auto"/>
            </w:tcBorders>
            <w:hideMark/>
          </w:tcPr>
          <w:p w14:paraId="6E97D7D7"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Х-ХIII вв.</w:t>
            </w:r>
          </w:p>
        </w:tc>
        <w:tc>
          <w:tcPr>
            <w:tcW w:w="2617" w:type="dxa"/>
            <w:tcBorders>
              <w:top w:val="nil"/>
              <w:left w:val="nil"/>
              <w:bottom w:val="single" w:sz="4" w:space="0" w:color="auto"/>
              <w:right w:val="single" w:sz="4" w:space="0" w:color="auto"/>
            </w:tcBorders>
            <w:hideMark/>
          </w:tcPr>
          <w:p w14:paraId="5240539B"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Учетная карта 2016 г.</w:t>
            </w:r>
          </w:p>
        </w:tc>
      </w:tr>
      <w:tr w:rsidR="004537B7" w:rsidRPr="00F61F0F" w14:paraId="68BFD7BB" w14:textId="77777777" w:rsidTr="00153D29">
        <w:trPr>
          <w:trHeight w:val="20"/>
        </w:trPr>
        <w:tc>
          <w:tcPr>
            <w:tcW w:w="438"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3E4D055"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18</w:t>
            </w:r>
          </w:p>
        </w:tc>
        <w:tc>
          <w:tcPr>
            <w:tcW w:w="2706" w:type="dxa"/>
            <w:tcBorders>
              <w:top w:val="single" w:sz="4" w:space="0" w:color="auto"/>
              <w:left w:val="nil"/>
              <w:bottom w:val="single" w:sz="4" w:space="0" w:color="auto"/>
              <w:right w:val="single" w:sz="4" w:space="0" w:color="auto"/>
            </w:tcBorders>
            <w:shd w:val="clear" w:color="auto" w:fill="FFFFFF" w:themeFill="background1"/>
          </w:tcPr>
          <w:p w14:paraId="0C193ED9"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rPr>
              <w:t>Комплекс углежогных ям Кошта 2</w:t>
            </w:r>
          </w:p>
        </w:tc>
        <w:tc>
          <w:tcPr>
            <w:tcW w:w="6807" w:type="dxa"/>
            <w:tcBorders>
              <w:top w:val="single" w:sz="4" w:space="0" w:color="auto"/>
              <w:left w:val="nil"/>
              <w:bottom w:val="single" w:sz="4" w:space="0" w:color="auto"/>
              <w:right w:val="single" w:sz="4" w:space="0" w:color="auto"/>
            </w:tcBorders>
            <w:shd w:val="clear" w:color="auto" w:fill="FFFFFF" w:themeFill="background1"/>
          </w:tcPr>
          <w:p w14:paraId="3F8CC8DF"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single" w:sz="4" w:space="0" w:color="auto"/>
              <w:left w:val="nil"/>
              <w:bottom w:val="single" w:sz="4" w:space="0" w:color="auto"/>
              <w:right w:val="single" w:sz="4" w:space="0" w:color="auto"/>
            </w:tcBorders>
            <w:shd w:val="clear" w:color="auto" w:fill="FFFFFF" w:themeFill="background1"/>
          </w:tcPr>
          <w:p w14:paraId="1702FC24"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rPr>
              <w:t>XVIII-XIX</w:t>
            </w:r>
          </w:p>
        </w:tc>
        <w:tc>
          <w:tcPr>
            <w:tcW w:w="2617" w:type="dxa"/>
            <w:tcBorders>
              <w:top w:val="single" w:sz="4" w:space="0" w:color="auto"/>
              <w:left w:val="nil"/>
              <w:bottom w:val="single" w:sz="4" w:space="0" w:color="auto"/>
              <w:right w:val="single" w:sz="4" w:space="0" w:color="auto"/>
            </w:tcBorders>
            <w:shd w:val="clear" w:color="auto" w:fill="FFFFFF" w:themeFill="background1"/>
          </w:tcPr>
          <w:p w14:paraId="688F9E7C"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rPr>
              <w:t>Приказ о включении в перечень выявленных ОКН № 13-О/01-12 от 26.06.2020 г.</w:t>
            </w:r>
          </w:p>
        </w:tc>
      </w:tr>
      <w:tr w:rsidR="004537B7" w:rsidRPr="00F61F0F" w14:paraId="068AC849" w14:textId="77777777" w:rsidTr="00153D29">
        <w:trPr>
          <w:trHeight w:val="20"/>
        </w:trPr>
        <w:tc>
          <w:tcPr>
            <w:tcW w:w="438" w:type="dxa"/>
            <w:tcBorders>
              <w:top w:val="nil"/>
              <w:left w:val="single" w:sz="4" w:space="0" w:color="auto"/>
              <w:bottom w:val="single" w:sz="4" w:space="0" w:color="auto"/>
              <w:right w:val="single" w:sz="4" w:space="0" w:color="auto"/>
            </w:tcBorders>
            <w:shd w:val="clear" w:color="auto" w:fill="FFFFFF" w:themeFill="background1"/>
            <w:noWrap/>
          </w:tcPr>
          <w:p w14:paraId="22C41539"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19</w:t>
            </w:r>
          </w:p>
        </w:tc>
        <w:tc>
          <w:tcPr>
            <w:tcW w:w="2706" w:type="dxa"/>
            <w:tcBorders>
              <w:top w:val="nil"/>
              <w:left w:val="nil"/>
              <w:bottom w:val="single" w:sz="4" w:space="0" w:color="auto"/>
              <w:right w:val="single" w:sz="4" w:space="0" w:color="auto"/>
            </w:tcBorders>
            <w:shd w:val="clear" w:color="auto" w:fill="FFFFFF" w:themeFill="background1"/>
          </w:tcPr>
          <w:p w14:paraId="576F01F3"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rPr>
              <w:t>Культурный слой города Череповца, кон. XVIII-нач.</w:t>
            </w:r>
            <w:r w:rsidR="00153D29" w:rsidRPr="00F61F0F">
              <w:rPr>
                <w:rFonts w:ascii="Times New Roman" w:eastAsia="Times New Roman" w:hAnsi="Times New Roman" w:cs="Times New Roman"/>
              </w:rPr>
              <w:t xml:space="preserve"> </w:t>
            </w:r>
            <w:r w:rsidRPr="00F61F0F">
              <w:rPr>
                <w:rFonts w:ascii="Times New Roman" w:eastAsia="Times New Roman" w:hAnsi="Times New Roman" w:cs="Times New Roman"/>
              </w:rPr>
              <w:t>XX в.</w:t>
            </w:r>
          </w:p>
        </w:tc>
        <w:tc>
          <w:tcPr>
            <w:tcW w:w="6807" w:type="dxa"/>
            <w:tcBorders>
              <w:top w:val="nil"/>
              <w:left w:val="nil"/>
              <w:bottom w:val="single" w:sz="4" w:space="0" w:color="auto"/>
              <w:right w:val="single" w:sz="4" w:space="0" w:color="auto"/>
            </w:tcBorders>
            <w:shd w:val="clear" w:color="auto" w:fill="FFFFFF" w:themeFill="background1"/>
          </w:tcPr>
          <w:p w14:paraId="58AAA3BD"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Сведения о местоположении выявленного объекта культурного наследия не приводятся</w:t>
            </w:r>
          </w:p>
        </w:tc>
        <w:tc>
          <w:tcPr>
            <w:tcW w:w="2218" w:type="dxa"/>
            <w:tcBorders>
              <w:top w:val="nil"/>
              <w:left w:val="nil"/>
              <w:bottom w:val="single" w:sz="4" w:space="0" w:color="auto"/>
              <w:right w:val="single" w:sz="4" w:space="0" w:color="auto"/>
            </w:tcBorders>
            <w:shd w:val="clear" w:color="auto" w:fill="FFFFFF" w:themeFill="background1"/>
          </w:tcPr>
          <w:p w14:paraId="2558690C"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rPr>
              <w:t>кон. XVIII-нач.XX в.</w:t>
            </w:r>
          </w:p>
        </w:tc>
        <w:tc>
          <w:tcPr>
            <w:tcW w:w="2617" w:type="dxa"/>
            <w:tcBorders>
              <w:top w:val="nil"/>
              <w:left w:val="nil"/>
              <w:bottom w:val="single" w:sz="4" w:space="0" w:color="auto"/>
              <w:right w:val="single" w:sz="4" w:space="0" w:color="auto"/>
            </w:tcBorders>
            <w:shd w:val="clear" w:color="auto" w:fill="FFFFFF" w:themeFill="background1"/>
          </w:tcPr>
          <w:p w14:paraId="4BC2AD9A" w14:textId="77777777" w:rsidR="008E7B58" w:rsidRPr="00F61F0F" w:rsidRDefault="008E7B58" w:rsidP="00273E8A">
            <w:pPr>
              <w:spacing w:after="0" w:line="240" w:lineRule="auto"/>
              <w:rPr>
                <w:rFonts w:ascii="Times New Roman" w:eastAsia="Times New Roman" w:hAnsi="Times New Roman" w:cs="Times New Roman"/>
                <w:lang w:eastAsia="ru-RU"/>
              </w:rPr>
            </w:pPr>
            <w:r w:rsidRPr="00F61F0F">
              <w:rPr>
                <w:rFonts w:ascii="Times New Roman" w:eastAsia="Times New Roman" w:hAnsi="Times New Roman" w:cs="Times New Roman"/>
              </w:rPr>
              <w:t>Приказ о включении в перечень выявленных ОКН № 18-О/01-12 от 25.09.2020 г.</w:t>
            </w:r>
          </w:p>
        </w:tc>
      </w:tr>
    </w:tbl>
    <w:p w14:paraId="15325C1C" w14:textId="77777777" w:rsidR="00FD7844" w:rsidRPr="00F61F0F" w:rsidRDefault="00FD7844" w:rsidP="00273E8A">
      <w:pPr>
        <w:pStyle w:val="af2"/>
      </w:pPr>
    </w:p>
    <w:p w14:paraId="48044B81" w14:textId="77777777" w:rsidR="003C4FE1" w:rsidRPr="00F61F0F" w:rsidRDefault="003C4FE1" w:rsidP="00273E8A">
      <w:pPr>
        <w:pStyle w:val="af2"/>
        <w:rPr>
          <w:sz w:val="18"/>
          <w:szCs w:val="18"/>
        </w:rPr>
        <w:sectPr w:rsidR="003C4FE1" w:rsidRPr="00F61F0F" w:rsidSect="00DB140F">
          <w:pgSz w:w="16838" w:h="11906" w:orient="landscape"/>
          <w:pgMar w:top="1701" w:right="1134" w:bottom="850" w:left="1134" w:header="708" w:footer="708" w:gutter="0"/>
          <w:cols w:space="708"/>
          <w:docGrid w:linePitch="360"/>
        </w:sectPr>
      </w:pPr>
    </w:p>
    <w:p w14:paraId="67D16994" w14:textId="77777777" w:rsidR="00667E1B" w:rsidRPr="00F61F0F" w:rsidRDefault="00667E1B" w:rsidP="00273E8A">
      <w:pPr>
        <w:pStyle w:val="af2"/>
      </w:pPr>
      <w:r w:rsidRPr="00F61F0F">
        <w:lastRenderedPageBreak/>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w:t>
      </w:r>
      <w:r w:rsidR="000D7392" w:rsidRPr="00F61F0F">
        <w:t>Российской Федерации</w:t>
      </w:r>
      <w:r w:rsidRPr="00F61F0F">
        <w:t xml:space="preserve">,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w:t>
      </w:r>
      <w:r w:rsidR="000D7392" w:rsidRPr="00F61F0F">
        <w:t>Российской Федерации</w:t>
      </w:r>
      <w:r w:rsidRPr="00F61F0F">
        <w:t xml:space="preserve"> и Федеральным законом </w:t>
      </w:r>
      <w:r w:rsidR="009E19D8" w:rsidRPr="00F61F0F">
        <w:t>«</w:t>
      </w:r>
      <w:r w:rsidRPr="00F61F0F">
        <w:t>Об объектах культурного наследия (памятниках истории и культуры) народов Российской Федерации</w:t>
      </w:r>
      <w:r w:rsidR="009E19D8" w:rsidRPr="00F61F0F">
        <w:t>»</w:t>
      </w:r>
      <w:r w:rsidRPr="00F61F0F">
        <w:t xml:space="preserve"> от 25 июня 2002 года № 73-ФЗ.</w:t>
      </w:r>
    </w:p>
    <w:p w14:paraId="67CC4B2C" w14:textId="77777777" w:rsidR="00526AA2" w:rsidRPr="00F61F0F" w:rsidRDefault="00526AA2" w:rsidP="00273E8A">
      <w:pPr>
        <w:pStyle w:val="af2"/>
      </w:pPr>
      <w:r w:rsidRPr="00F61F0F">
        <w:t>Предмет охраны, границы территории и требования к градостроительным регламентам в границах территории исторического поселения регионального значения город Череповец утверждены постановлением Правительства Вологодской области от 30.10.2017 № 960</w:t>
      </w:r>
    </w:p>
    <w:p w14:paraId="236CD338" w14:textId="77777777" w:rsidR="00377FD7" w:rsidRPr="00F61F0F" w:rsidRDefault="00377FD7" w:rsidP="00273E8A">
      <w:pPr>
        <w:pStyle w:val="af2"/>
      </w:pPr>
      <w:r w:rsidRPr="00F61F0F">
        <w:t>В целях охраны объектов культурного наследия при использовании, организации планировки и застройки территории соблюдаются следующие требования:</w:t>
      </w:r>
    </w:p>
    <w:p w14:paraId="20EFC4F7" w14:textId="77777777" w:rsidR="00377FD7" w:rsidRPr="00F61F0F" w:rsidRDefault="00377FD7" w:rsidP="00273E8A">
      <w:pPr>
        <w:pStyle w:val="a5"/>
      </w:pPr>
      <w:r w:rsidRPr="00F61F0F">
        <w:t>в пределах охранных зон, зон регулирования застройки запрещается производство земляных, строительных и других работ, а также хозяйственная деятельность без разрешения соответствующих органов охраны памятников;</w:t>
      </w:r>
    </w:p>
    <w:p w14:paraId="2964055C" w14:textId="77777777" w:rsidR="00377FD7" w:rsidRPr="00F61F0F" w:rsidRDefault="00377FD7" w:rsidP="00273E8A">
      <w:pPr>
        <w:pStyle w:val="a5"/>
      </w:pPr>
      <w:r w:rsidRPr="00F61F0F">
        <w:t>мероприятия по обеспечению сохранности памятников истории и культуры при производстве строительных, мелиоративных, дорожных и других работ осуществляются предприятиями, учреждениями и организациями, ведущими эти работы, с привлечением специализированных научных или научно-реставрационных организаций и координируются соответствующими государственными органами охраны памятников.</w:t>
      </w:r>
    </w:p>
    <w:p w14:paraId="7D2E54CA" w14:textId="77777777" w:rsidR="007C05C5" w:rsidRPr="00F61F0F" w:rsidRDefault="007C05C5" w:rsidP="001C19AA">
      <w:pPr>
        <w:pStyle w:val="110"/>
        <w:spacing w:before="480"/>
      </w:pPr>
      <w:bookmarkStart w:id="49" w:name="_Toc158620653"/>
      <w:r w:rsidRPr="00F61F0F">
        <w:t>Состояние окружающей среды</w:t>
      </w:r>
      <w:bookmarkEnd w:id="49"/>
    </w:p>
    <w:p w14:paraId="7577B653" w14:textId="77777777" w:rsidR="007C05C5" w:rsidRPr="00F61F0F" w:rsidRDefault="00377FD7" w:rsidP="00273E8A">
      <w:pPr>
        <w:pStyle w:val="111"/>
      </w:pPr>
      <w:bookmarkStart w:id="50" w:name="_Toc158620654"/>
      <w:r w:rsidRPr="00F61F0F">
        <w:t>Состоян</w:t>
      </w:r>
      <w:r w:rsidR="007C05C5" w:rsidRPr="00F61F0F">
        <w:t>и</w:t>
      </w:r>
      <w:r w:rsidRPr="00F61F0F">
        <w:t>е атмосферного воздуха</w:t>
      </w:r>
      <w:bookmarkEnd w:id="50"/>
    </w:p>
    <w:p w14:paraId="0C9A928E" w14:textId="77777777" w:rsidR="00AB1BBD" w:rsidRPr="00F61F0F" w:rsidRDefault="00AB1BBD" w:rsidP="00273E8A">
      <w:pPr>
        <w:pStyle w:val="Default"/>
        <w:spacing w:line="360" w:lineRule="auto"/>
        <w:ind w:firstLine="709"/>
        <w:jc w:val="both"/>
        <w:rPr>
          <w:color w:val="auto"/>
          <w:sz w:val="26"/>
          <w:szCs w:val="26"/>
        </w:rPr>
      </w:pPr>
      <w:r w:rsidRPr="00F61F0F">
        <w:rPr>
          <w:iCs/>
          <w:color w:val="auto"/>
          <w:sz w:val="26"/>
          <w:szCs w:val="26"/>
        </w:rPr>
        <w:t xml:space="preserve">Атмосферный </w:t>
      </w:r>
      <w:r w:rsidRPr="00F61F0F">
        <w:rPr>
          <w:color w:val="auto"/>
          <w:sz w:val="26"/>
          <w:szCs w:val="26"/>
        </w:rPr>
        <w:t>воздух является одним из важнейших факторов среды обитания в виду многокомпонентности загрязнения и реализации прямого ингаляционного пути поступления токсических веществ в организм человека. Степень его загрязнения относится к числу приоритетных факторов, влияющих на здоровье населения. Качество атмосферного воздуха города Черепов</w:t>
      </w:r>
      <w:r w:rsidR="0005422D" w:rsidRPr="00F61F0F">
        <w:rPr>
          <w:color w:val="auto"/>
          <w:sz w:val="26"/>
          <w:szCs w:val="26"/>
        </w:rPr>
        <w:t>ца</w:t>
      </w:r>
      <w:r w:rsidRPr="00F61F0F">
        <w:rPr>
          <w:color w:val="auto"/>
          <w:sz w:val="26"/>
          <w:szCs w:val="26"/>
        </w:rPr>
        <w:t xml:space="preserve"> определяется интенсивностью загрязнения его выбросами как от стационарных (промышленные </w:t>
      </w:r>
      <w:r w:rsidRPr="00F61F0F">
        <w:rPr>
          <w:color w:val="auto"/>
          <w:sz w:val="26"/>
          <w:szCs w:val="26"/>
        </w:rPr>
        <w:lastRenderedPageBreak/>
        <w:t>предприятия), так и передвижных (автотранспорт) источников. Результаты многочисленных гигиенических и эпидемиологических исследований свидетельствуют о существенном влиянии загрязнителей атмосферного воздуха на заболеваемость населения, прежде всего, болезнями органов дыхания.</w:t>
      </w:r>
    </w:p>
    <w:p w14:paraId="20F50391"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Уровень загрязнения атмосферного воздуха в городском округе город Череповец характеризовался Росгидрометом в 2017 году как повышенный, в 2018-2019 годах – низкий, в 2020, 2021, 2022 годах – повышенный.</w:t>
      </w:r>
    </w:p>
    <w:p w14:paraId="72968B11"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В 2021 году среднегодовые концентрации оксида азота составили 1,3 ПДКс.с., сероуглерода – 2,0 ПДКс.с. Среднегодовые концентрации остальных загрязняющих веществ по городу были ниже ПДКс.с.</w:t>
      </w:r>
    </w:p>
    <w:p w14:paraId="146210A0" w14:textId="77777777" w:rsidR="00DD6421" w:rsidRPr="00F61F0F" w:rsidRDefault="00DD6421" w:rsidP="00273E8A">
      <w:pPr>
        <w:pStyle w:val="Default"/>
        <w:spacing w:line="360" w:lineRule="auto"/>
        <w:ind w:firstLine="709"/>
        <w:jc w:val="both"/>
        <w:rPr>
          <w:iCs/>
          <w:color w:val="auto"/>
          <w:sz w:val="26"/>
          <w:szCs w:val="26"/>
        </w:rPr>
      </w:pPr>
      <w:r w:rsidRPr="00F61F0F">
        <w:rPr>
          <w:iCs/>
          <w:color w:val="auto"/>
          <w:sz w:val="26"/>
          <w:szCs w:val="26"/>
        </w:rPr>
        <w:t>По сравнению с 2021 годом в 2022 году возросли максимальные разовые концентрации пыли с 1,2 ПДК до 1,6 ПДК, сероуглерода с 3,4 ПДК до 4,1 ПДК, формальдегида с 1,9 ПДК до 3,3 ПДК, оксида углерода с 2 ПДК до 4,9 ПДК, а также уменьшились максимальные разовые аммиака с 2,6 ПДК до 2,1 ПДК, диоксида азота с 2,7 ПДК до 1,1 ПДК.</w:t>
      </w:r>
    </w:p>
    <w:p w14:paraId="112490EF"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Наблюдались превышения максимальных разовых концентраций взвешенных веществ, оксида углерода, диоксида азота, оксид азота, сероуглерода, фенола, аммиака, формальдегида.</w:t>
      </w:r>
    </w:p>
    <w:p w14:paraId="42D8ED40" w14:textId="77777777" w:rsidR="006A7F9E" w:rsidRPr="00F61F0F" w:rsidRDefault="006A7F9E" w:rsidP="00273E8A">
      <w:pPr>
        <w:pStyle w:val="Default"/>
        <w:spacing w:line="360" w:lineRule="auto"/>
        <w:ind w:firstLine="709"/>
        <w:jc w:val="both"/>
        <w:rPr>
          <w:iCs/>
          <w:color w:val="auto"/>
          <w:sz w:val="26"/>
          <w:szCs w:val="26"/>
        </w:rPr>
      </w:pPr>
      <w:r w:rsidRPr="00F61F0F">
        <w:rPr>
          <w:iCs/>
          <w:color w:val="auto"/>
          <w:sz w:val="26"/>
          <w:szCs w:val="26"/>
        </w:rPr>
        <w:t>За 2022 год на территории г. Череповца территориальным отделом Управления Роспотребнадзора исследовано 11400 проб атмосферного воздуха, из которых за</w:t>
      </w:r>
      <w:r w:rsidR="00D63632" w:rsidRPr="00F61F0F">
        <w:rPr>
          <w:iCs/>
          <w:color w:val="auto"/>
          <w:sz w:val="26"/>
          <w:szCs w:val="26"/>
        </w:rPr>
        <w:t xml:space="preserve"> весь период наблюдений только в одной пробе на посту наблюдения, расположенном по адресу ул. Бардина, д.25, был</w:t>
      </w:r>
      <w:r w:rsidRPr="00F61F0F">
        <w:rPr>
          <w:iCs/>
          <w:color w:val="auto"/>
          <w:sz w:val="26"/>
          <w:szCs w:val="26"/>
        </w:rPr>
        <w:t>о зарегистрировано превышение в 1,1</w:t>
      </w:r>
      <w:r w:rsidR="00D63632" w:rsidRPr="00F61F0F">
        <w:rPr>
          <w:iCs/>
          <w:color w:val="auto"/>
          <w:sz w:val="26"/>
          <w:szCs w:val="26"/>
        </w:rPr>
        <w:t> </w:t>
      </w:r>
      <w:r w:rsidRPr="00F61F0F">
        <w:rPr>
          <w:iCs/>
          <w:color w:val="auto"/>
          <w:sz w:val="26"/>
          <w:szCs w:val="26"/>
        </w:rPr>
        <w:t>раза ПДК по взвешенным частицам диаметром менее 2,5 мкм (РМ2,5), концентрация которых составила 0,176 мг/м</w:t>
      </w:r>
      <w:r w:rsidRPr="00F61F0F">
        <w:rPr>
          <w:iCs/>
          <w:color w:val="auto"/>
          <w:sz w:val="26"/>
          <w:szCs w:val="26"/>
          <w:vertAlign w:val="superscript"/>
        </w:rPr>
        <w:t>3</w:t>
      </w:r>
      <w:r w:rsidRPr="00F61F0F">
        <w:rPr>
          <w:iCs/>
          <w:color w:val="auto"/>
          <w:sz w:val="26"/>
          <w:szCs w:val="26"/>
        </w:rPr>
        <w:t xml:space="preserve"> при нормативе не более 0,16 мг/м</w:t>
      </w:r>
      <w:r w:rsidRPr="00F61F0F">
        <w:rPr>
          <w:iCs/>
          <w:color w:val="auto"/>
          <w:sz w:val="26"/>
          <w:szCs w:val="26"/>
          <w:vertAlign w:val="superscript"/>
        </w:rPr>
        <w:t>3</w:t>
      </w:r>
      <w:r w:rsidRPr="00F61F0F">
        <w:rPr>
          <w:iCs/>
          <w:color w:val="auto"/>
          <w:sz w:val="26"/>
          <w:szCs w:val="26"/>
        </w:rPr>
        <w:t>.</w:t>
      </w:r>
    </w:p>
    <w:p w14:paraId="17129495" w14:textId="77777777" w:rsidR="006A7F9E" w:rsidRPr="00F61F0F" w:rsidRDefault="006A7F9E" w:rsidP="00273E8A">
      <w:pPr>
        <w:pStyle w:val="Default"/>
        <w:spacing w:line="360" w:lineRule="auto"/>
        <w:ind w:firstLine="709"/>
        <w:jc w:val="both"/>
        <w:rPr>
          <w:iCs/>
          <w:color w:val="auto"/>
          <w:sz w:val="26"/>
          <w:szCs w:val="26"/>
        </w:rPr>
      </w:pPr>
      <w:r w:rsidRPr="00F61F0F">
        <w:rPr>
          <w:iCs/>
          <w:color w:val="auto"/>
          <w:sz w:val="26"/>
          <w:szCs w:val="26"/>
        </w:rPr>
        <w:t>Превышений максимальных разовых ПДК п</w:t>
      </w:r>
      <w:r w:rsidR="00D63632" w:rsidRPr="00F61F0F">
        <w:rPr>
          <w:iCs/>
          <w:color w:val="auto"/>
          <w:sz w:val="26"/>
          <w:szCs w:val="26"/>
        </w:rPr>
        <w:t>ыл</w:t>
      </w:r>
      <w:r w:rsidRPr="00F61F0F">
        <w:rPr>
          <w:iCs/>
          <w:color w:val="auto"/>
          <w:sz w:val="26"/>
          <w:szCs w:val="26"/>
        </w:rPr>
        <w:t>и, аммиака, оксида углерода, формальдегида, сероуглерода и диоксида азота территориальн</w:t>
      </w:r>
      <w:r w:rsidR="00D63632" w:rsidRPr="00F61F0F">
        <w:rPr>
          <w:iCs/>
          <w:color w:val="auto"/>
          <w:sz w:val="26"/>
          <w:szCs w:val="26"/>
        </w:rPr>
        <w:t>ым</w:t>
      </w:r>
      <w:r w:rsidRPr="00F61F0F">
        <w:rPr>
          <w:iCs/>
          <w:color w:val="auto"/>
          <w:sz w:val="26"/>
          <w:szCs w:val="26"/>
        </w:rPr>
        <w:t xml:space="preserve"> отделом по результатам лабораторных исследований в 2022</w:t>
      </w:r>
      <w:r w:rsidR="00D63632" w:rsidRPr="00F61F0F">
        <w:rPr>
          <w:iCs/>
          <w:color w:val="auto"/>
          <w:sz w:val="26"/>
          <w:szCs w:val="26"/>
        </w:rPr>
        <w:t> </w:t>
      </w:r>
      <w:r w:rsidRPr="00F61F0F">
        <w:rPr>
          <w:iCs/>
          <w:color w:val="auto"/>
          <w:sz w:val="26"/>
          <w:szCs w:val="26"/>
        </w:rPr>
        <w:t>г. не зафиксировано.</w:t>
      </w:r>
    </w:p>
    <w:p w14:paraId="3EDAD3EC"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Мониторинг за содержанием загрязняющих веществ в атмосферном воздухе на территории города Череповца осуществляется по следующим направлениям:</w:t>
      </w:r>
    </w:p>
    <w:p w14:paraId="6C00DC9F" w14:textId="77777777" w:rsidR="00AB1BBD" w:rsidRPr="00F61F0F" w:rsidRDefault="00AB1BBD" w:rsidP="00273E8A">
      <w:pPr>
        <w:pStyle w:val="Default"/>
        <w:numPr>
          <w:ilvl w:val="0"/>
          <w:numId w:val="55"/>
        </w:numPr>
        <w:spacing w:line="360" w:lineRule="auto"/>
        <w:ind w:left="993"/>
        <w:jc w:val="both"/>
        <w:rPr>
          <w:iCs/>
          <w:color w:val="auto"/>
          <w:sz w:val="26"/>
          <w:szCs w:val="26"/>
        </w:rPr>
      </w:pPr>
      <w:r w:rsidRPr="00F61F0F">
        <w:rPr>
          <w:iCs/>
          <w:color w:val="auto"/>
          <w:sz w:val="26"/>
          <w:szCs w:val="26"/>
        </w:rPr>
        <w:t xml:space="preserve">на постах наблюдения филиала федерального государственного бюджетного учреждения «Северное Управление по гидрометеорологии и </w:t>
      </w:r>
      <w:r w:rsidRPr="00F61F0F">
        <w:rPr>
          <w:iCs/>
          <w:color w:val="auto"/>
          <w:sz w:val="26"/>
          <w:szCs w:val="26"/>
        </w:rPr>
        <w:lastRenderedPageBreak/>
        <w:t>мониторингу окружающей среды «Гидрометеобюро Череповец» (далее – Гидрометеобюро Череповец, ГМБ Череповец);</w:t>
      </w:r>
    </w:p>
    <w:p w14:paraId="781CC26F" w14:textId="77777777" w:rsidR="00AB1BBD" w:rsidRPr="00F61F0F" w:rsidRDefault="00AB1BBD" w:rsidP="00273E8A">
      <w:pPr>
        <w:pStyle w:val="Default"/>
        <w:numPr>
          <w:ilvl w:val="0"/>
          <w:numId w:val="55"/>
        </w:numPr>
        <w:spacing w:line="360" w:lineRule="auto"/>
        <w:ind w:left="993"/>
        <w:jc w:val="both"/>
        <w:rPr>
          <w:iCs/>
          <w:color w:val="auto"/>
          <w:sz w:val="26"/>
          <w:szCs w:val="26"/>
        </w:rPr>
      </w:pPr>
      <w:r w:rsidRPr="00F61F0F">
        <w:rPr>
          <w:iCs/>
          <w:color w:val="auto"/>
          <w:sz w:val="26"/>
          <w:szCs w:val="26"/>
        </w:rPr>
        <w:t xml:space="preserve">комплексом мониторинга окружающей среды, расположенном в п. Новые Углы; </w:t>
      </w:r>
    </w:p>
    <w:p w14:paraId="025C1423" w14:textId="77777777" w:rsidR="00AB1BBD" w:rsidRPr="00F61F0F" w:rsidRDefault="00AB1BBD" w:rsidP="00273E8A">
      <w:pPr>
        <w:pStyle w:val="Default"/>
        <w:numPr>
          <w:ilvl w:val="0"/>
          <w:numId w:val="55"/>
        </w:numPr>
        <w:spacing w:line="360" w:lineRule="auto"/>
        <w:ind w:left="993"/>
        <w:jc w:val="both"/>
        <w:rPr>
          <w:iCs/>
          <w:color w:val="auto"/>
          <w:sz w:val="26"/>
          <w:szCs w:val="26"/>
        </w:rPr>
      </w:pPr>
      <w:r w:rsidRPr="00F61F0F">
        <w:rPr>
          <w:iCs/>
          <w:color w:val="auto"/>
          <w:sz w:val="26"/>
          <w:szCs w:val="26"/>
        </w:rPr>
        <w:t xml:space="preserve">на официальном сайте мэрии города с 2022 года размещается информация АО «Апатит» от автоматической системы контроля по объемам выбросов диоксида серы. </w:t>
      </w:r>
    </w:p>
    <w:p w14:paraId="217D4747"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Наблюдения за содержанием загрязняющих веществ в атмосферном воздухе проводятся Филиалом ФГБУ Северное УГМС «Гидрометеорологическое бюро Череповец» (далее ГМБ) на шести постах наблюдения за загрязнением атмосферы государственной стационарной сети (далее – ПНЗ):</w:t>
      </w:r>
    </w:p>
    <w:p w14:paraId="5E2429FD" w14:textId="77777777" w:rsidR="00AB1BBD" w:rsidRPr="00F61F0F" w:rsidRDefault="00AB1BBD" w:rsidP="00273E8A">
      <w:pPr>
        <w:pStyle w:val="Default"/>
        <w:numPr>
          <w:ilvl w:val="0"/>
          <w:numId w:val="57"/>
        </w:numPr>
        <w:spacing w:line="360" w:lineRule="auto"/>
        <w:jc w:val="both"/>
        <w:rPr>
          <w:iCs/>
          <w:color w:val="auto"/>
          <w:sz w:val="26"/>
          <w:szCs w:val="26"/>
        </w:rPr>
      </w:pPr>
      <w:r w:rsidRPr="00F61F0F">
        <w:rPr>
          <w:iCs/>
          <w:color w:val="auto"/>
          <w:sz w:val="26"/>
          <w:szCs w:val="26"/>
        </w:rPr>
        <w:t>Пост №1, ул. Жукова, д.4</w:t>
      </w:r>
      <w:r w:rsidR="006F5671" w:rsidRPr="00F61F0F">
        <w:rPr>
          <w:iCs/>
          <w:color w:val="auto"/>
          <w:sz w:val="26"/>
          <w:szCs w:val="26"/>
        </w:rPr>
        <w:t xml:space="preserve"> (перенесен на ул. Чкалова, 28)</w:t>
      </w:r>
    </w:p>
    <w:p w14:paraId="2C6BAC6C" w14:textId="77777777" w:rsidR="00AB1BBD" w:rsidRPr="00F61F0F" w:rsidRDefault="00AB1BBD" w:rsidP="00273E8A">
      <w:pPr>
        <w:pStyle w:val="Default"/>
        <w:numPr>
          <w:ilvl w:val="0"/>
          <w:numId w:val="57"/>
        </w:numPr>
        <w:spacing w:line="360" w:lineRule="auto"/>
        <w:jc w:val="both"/>
        <w:rPr>
          <w:iCs/>
          <w:color w:val="auto"/>
          <w:sz w:val="26"/>
          <w:szCs w:val="26"/>
        </w:rPr>
      </w:pPr>
      <w:r w:rsidRPr="00F61F0F">
        <w:rPr>
          <w:iCs/>
          <w:color w:val="auto"/>
          <w:sz w:val="26"/>
          <w:szCs w:val="26"/>
        </w:rPr>
        <w:t>Пост №2, ул. Сталеваров, д.43</w:t>
      </w:r>
    </w:p>
    <w:p w14:paraId="39C27916" w14:textId="77777777" w:rsidR="00AB1BBD" w:rsidRPr="00F61F0F" w:rsidRDefault="00AB1BBD" w:rsidP="00273E8A">
      <w:pPr>
        <w:pStyle w:val="Default"/>
        <w:numPr>
          <w:ilvl w:val="0"/>
          <w:numId w:val="57"/>
        </w:numPr>
        <w:spacing w:line="360" w:lineRule="auto"/>
        <w:jc w:val="both"/>
        <w:rPr>
          <w:iCs/>
          <w:color w:val="auto"/>
          <w:sz w:val="26"/>
          <w:szCs w:val="26"/>
        </w:rPr>
      </w:pPr>
      <w:r w:rsidRPr="00F61F0F">
        <w:rPr>
          <w:iCs/>
          <w:color w:val="auto"/>
          <w:sz w:val="26"/>
          <w:szCs w:val="26"/>
        </w:rPr>
        <w:t>Пост №3, ул. Архангельская, д.68</w:t>
      </w:r>
    </w:p>
    <w:p w14:paraId="74AC1043" w14:textId="77777777" w:rsidR="00AB1BBD" w:rsidRPr="00F61F0F" w:rsidRDefault="00AB1BBD" w:rsidP="00273E8A">
      <w:pPr>
        <w:pStyle w:val="Default"/>
        <w:numPr>
          <w:ilvl w:val="0"/>
          <w:numId w:val="57"/>
        </w:numPr>
        <w:spacing w:line="360" w:lineRule="auto"/>
        <w:jc w:val="both"/>
        <w:rPr>
          <w:iCs/>
          <w:color w:val="auto"/>
          <w:sz w:val="26"/>
          <w:szCs w:val="26"/>
        </w:rPr>
      </w:pPr>
      <w:r w:rsidRPr="00F61F0F">
        <w:rPr>
          <w:iCs/>
          <w:color w:val="auto"/>
          <w:sz w:val="26"/>
          <w:szCs w:val="26"/>
        </w:rPr>
        <w:t>Пост №5,</w:t>
      </w:r>
      <w:r w:rsidR="007A2CB7" w:rsidRPr="00F61F0F">
        <w:rPr>
          <w:iCs/>
          <w:color w:val="auto"/>
          <w:sz w:val="26"/>
          <w:szCs w:val="26"/>
        </w:rPr>
        <w:t xml:space="preserve"> </w:t>
      </w:r>
      <w:r w:rsidRPr="00F61F0F">
        <w:rPr>
          <w:iCs/>
          <w:color w:val="auto"/>
          <w:sz w:val="26"/>
          <w:szCs w:val="26"/>
        </w:rPr>
        <w:t>ул.</w:t>
      </w:r>
      <w:r w:rsidR="007A2CB7" w:rsidRPr="00F61F0F">
        <w:rPr>
          <w:iCs/>
          <w:color w:val="auto"/>
          <w:sz w:val="26"/>
          <w:szCs w:val="26"/>
        </w:rPr>
        <w:t xml:space="preserve"> </w:t>
      </w:r>
      <w:r w:rsidRPr="00F61F0F">
        <w:rPr>
          <w:iCs/>
          <w:color w:val="auto"/>
          <w:sz w:val="26"/>
          <w:szCs w:val="26"/>
        </w:rPr>
        <w:t>Окинина, д.7</w:t>
      </w:r>
    </w:p>
    <w:p w14:paraId="07F8E14A" w14:textId="77777777" w:rsidR="00AB1BBD" w:rsidRPr="00F61F0F" w:rsidRDefault="00AB1BBD" w:rsidP="00273E8A">
      <w:pPr>
        <w:pStyle w:val="Default"/>
        <w:numPr>
          <w:ilvl w:val="0"/>
          <w:numId w:val="57"/>
        </w:numPr>
        <w:spacing w:line="360" w:lineRule="auto"/>
        <w:jc w:val="both"/>
        <w:rPr>
          <w:iCs/>
          <w:color w:val="auto"/>
          <w:sz w:val="26"/>
          <w:szCs w:val="26"/>
        </w:rPr>
      </w:pPr>
      <w:r w:rsidRPr="00F61F0F">
        <w:rPr>
          <w:iCs/>
          <w:color w:val="auto"/>
          <w:sz w:val="26"/>
          <w:szCs w:val="26"/>
        </w:rPr>
        <w:t>Пост №6, пр. Советский, 90</w:t>
      </w:r>
    </w:p>
    <w:p w14:paraId="71E78C9A" w14:textId="77777777" w:rsidR="00AB1BBD" w:rsidRPr="00F61F0F" w:rsidRDefault="00AB1BBD" w:rsidP="00273E8A">
      <w:pPr>
        <w:pStyle w:val="Default"/>
        <w:numPr>
          <w:ilvl w:val="0"/>
          <w:numId w:val="57"/>
        </w:numPr>
        <w:spacing w:line="360" w:lineRule="auto"/>
        <w:jc w:val="both"/>
        <w:rPr>
          <w:iCs/>
          <w:color w:val="auto"/>
          <w:sz w:val="26"/>
          <w:szCs w:val="26"/>
        </w:rPr>
      </w:pPr>
      <w:r w:rsidRPr="00F61F0F">
        <w:rPr>
          <w:iCs/>
          <w:color w:val="auto"/>
          <w:sz w:val="26"/>
          <w:szCs w:val="26"/>
        </w:rPr>
        <w:t>Пост №7, пр. Октябрьский, 42</w:t>
      </w:r>
    </w:p>
    <w:p w14:paraId="5B09DD0A"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По итогам 2022 года превышения среднегодовых концентраций загрязняющих веществ регистрировались по формальдегиду (2,3-5,6 ПДК), взвешенным веществам (1,06-2,06 ПДК) и сероуглероду (1,6-2,2 ПДК).</w:t>
      </w:r>
    </w:p>
    <w:p w14:paraId="2471B475" w14:textId="77777777" w:rsidR="00AB1BBD" w:rsidRPr="00F61F0F" w:rsidRDefault="00AB1BBD" w:rsidP="00273E8A">
      <w:pPr>
        <w:pStyle w:val="Default"/>
        <w:spacing w:line="360" w:lineRule="auto"/>
        <w:ind w:left="567" w:hanging="425"/>
        <w:jc w:val="both"/>
        <w:rPr>
          <w:iCs/>
          <w:color w:val="auto"/>
          <w:sz w:val="26"/>
          <w:szCs w:val="26"/>
        </w:rPr>
      </w:pPr>
      <w:r w:rsidRPr="00F61F0F">
        <w:rPr>
          <w:iCs/>
          <w:color w:val="auto"/>
          <w:sz w:val="26"/>
          <w:szCs w:val="26"/>
        </w:rPr>
        <w:t>Таблица</w:t>
      </w:r>
      <w:r w:rsidR="001C2B9C" w:rsidRPr="00F61F0F">
        <w:rPr>
          <w:iCs/>
          <w:color w:val="auto"/>
          <w:sz w:val="26"/>
          <w:szCs w:val="26"/>
        </w:rPr>
        <w:t xml:space="preserve"> 1.5.1-1</w:t>
      </w:r>
      <w:r w:rsidRPr="00F61F0F">
        <w:rPr>
          <w:iCs/>
          <w:color w:val="auto"/>
          <w:sz w:val="26"/>
          <w:szCs w:val="26"/>
        </w:rPr>
        <w:t xml:space="preserve"> Среднегодовые концентрации загрязняющих веществ в атмосферном воздухе г. Череповца за 2020–2022 гг.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977"/>
        <w:gridCol w:w="1235"/>
        <w:gridCol w:w="1317"/>
        <w:gridCol w:w="1417"/>
        <w:gridCol w:w="1418"/>
      </w:tblGrid>
      <w:tr w:rsidR="004537B7" w:rsidRPr="00F61F0F" w14:paraId="14FCF493" w14:textId="77777777" w:rsidTr="00CA38FB">
        <w:trPr>
          <w:tblHeader/>
        </w:trPr>
        <w:tc>
          <w:tcPr>
            <w:tcW w:w="2100" w:type="dxa"/>
            <w:vMerge w:val="restart"/>
            <w:vAlign w:val="center"/>
          </w:tcPr>
          <w:p w14:paraId="3924AE97" w14:textId="77777777" w:rsidR="00AB1BBD" w:rsidRPr="00F61F0F" w:rsidRDefault="00AB1BBD" w:rsidP="00273E8A">
            <w:pPr>
              <w:pStyle w:val="Default"/>
              <w:jc w:val="center"/>
              <w:rPr>
                <w:color w:val="auto"/>
                <w:sz w:val="22"/>
                <w:szCs w:val="22"/>
              </w:rPr>
            </w:pPr>
            <w:r w:rsidRPr="00F61F0F">
              <w:rPr>
                <w:color w:val="auto"/>
                <w:sz w:val="22"/>
                <w:szCs w:val="22"/>
              </w:rPr>
              <w:t>№ поста и место его размещения</w:t>
            </w:r>
          </w:p>
        </w:tc>
        <w:tc>
          <w:tcPr>
            <w:tcW w:w="1977" w:type="dxa"/>
            <w:vMerge w:val="restart"/>
            <w:vAlign w:val="center"/>
          </w:tcPr>
          <w:p w14:paraId="4F4AB8A3" w14:textId="77777777" w:rsidR="00AB1BBD" w:rsidRPr="00F61F0F" w:rsidRDefault="00AB1BBD" w:rsidP="00273E8A">
            <w:pPr>
              <w:pStyle w:val="Default"/>
              <w:jc w:val="center"/>
              <w:rPr>
                <w:color w:val="auto"/>
                <w:sz w:val="22"/>
                <w:szCs w:val="22"/>
              </w:rPr>
            </w:pPr>
            <w:r w:rsidRPr="00F61F0F">
              <w:rPr>
                <w:color w:val="auto"/>
                <w:sz w:val="22"/>
                <w:szCs w:val="22"/>
              </w:rPr>
              <w:t>Загрязняющие вещества</w:t>
            </w:r>
          </w:p>
        </w:tc>
        <w:tc>
          <w:tcPr>
            <w:tcW w:w="1235" w:type="dxa"/>
            <w:vMerge w:val="restart"/>
            <w:vAlign w:val="center"/>
          </w:tcPr>
          <w:p w14:paraId="009A20A2" w14:textId="77777777" w:rsidR="00AB1BBD" w:rsidRPr="00F61F0F" w:rsidRDefault="00AB1BBD" w:rsidP="00273E8A">
            <w:pPr>
              <w:pStyle w:val="Default"/>
              <w:jc w:val="center"/>
              <w:rPr>
                <w:color w:val="auto"/>
                <w:sz w:val="22"/>
                <w:szCs w:val="22"/>
              </w:rPr>
            </w:pPr>
            <w:r w:rsidRPr="00F61F0F">
              <w:rPr>
                <w:color w:val="auto"/>
                <w:sz w:val="22"/>
                <w:szCs w:val="22"/>
              </w:rPr>
              <w:t>ПДК сг. мг/м</w:t>
            </w:r>
            <w:r w:rsidRPr="00F61F0F">
              <w:rPr>
                <w:color w:val="auto"/>
                <w:sz w:val="22"/>
                <w:szCs w:val="22"/>
                <w:vertAlign w:val="superscript"/>
              </w:rPr>
              <w:t>3</w:t>
            </w:r>
            <w:r w:rsidRPr="00F61F0F">
              <w:rPr>
                <w:color w:val="auto"/>
                <w:sz w:val="22"/>
                <w:szCs w:val="22"/>
              </w:rPr>
              <w:t xml:space="preserve"> (введены в действие с 01.03.21)</w:t>
            </w:r>
          </w:p>
        </w:tc>
        <w:tc>
          <w:tcPr>
            <w:tcW w:w="4152" w:type="dxa"/>
            <w:gridSpan w:val="3"/>
            <w:vAlign w:val="center"/>
          </w:tcPr>
          <w:p w14:paraId="33E28B0B" w14:textId="77777777" w:rsidR="00AB1BBD" w:rsidRPr="00F61F0F" w:rsidRDefault="00AB1BBD" w:rsidP="00273E8A">
            <w:pPr>
              <w:pStyle w:val="Default"/>
              <w:jc w:val="center"/>
              <w:rPr>
                <w:color w:val="auto"/>
                <w:sz w:val="22"/>
                <w:szCs w:val="22"/>
              </w:rPr>
            </w:pPr>
            <w:r w:rsidRPr="00F61F0F">
              <w:rPr>
                <w:color w:val="auto"/>
                <w:sz w:val="22"/>
                <w:szCs w:val="22"/>
              </w:rPr>
              <w:t>Среднегодовая концентрация (мг/м</w:t>
            </w:r>
            <w:r w:rsidRPr="00F61F0F">
              <w:rPr>
                <w:color w:val="auto"/>
                <w:sz w:val="22"/>
                <w:szCs w:val="22"/>
                <w:vertAlign w:val="superscript"/>
              </w:rPr>
              <w:t>3</w:t>
            </w:r>
            <w:r w:rsidRPr="00F61F0F">
              <w:rPr>
                <w:color w:val="auto"/>
                <w:sz w:val="22"/>
                <w:szCs w:val="22"/>
              </w:rPr>
              <w:t>)</w:t>
            </w:r>
          </w:p>
        </w:tc>
      </w:tr>
      <w:tr w:rsidR="004537B7" w:rsidRPr="00F61F0F" w14:paraId="74926084" w14:textId="77777777" w:rsidTr="00CA38FB">
        <w:trPr>
          <w:tblHeader/>
        </w:trPr>
        <w:tc>
          <w:tcPr>
            <w:tcW w:w="2100" w:type="dxa"/>
            <w:vMerge/>
            <w:vAlign w:val="center"/>
          </w:tcPr>
          <w:p w14:paraId="473F66A2" w14:textId="77777777" w:rsidR="00AB1BBD" w:rsidRPr="00F61F0F" w:rsidRDefault="00AB1BBD" w:rsidP="00273E8A">
            <w:pPr>
              <w:pStyle w:val="Default"/>
              <w:jc w:val="center"/>
              <w:rPr>
                <w:color w:val="auto"/>
                <w:sz w:val="22"/>
                <w:szCs w:val="22"/>
              </w:rPr>
            </w:pPr>
          </w:p>
        </w:tc>
        <w:tc>
          <w:tcPr>
            <w:tcW w:w="1977" w:type="dxa"/>
            <w:vMerge/>
            <w:vAlign w:val="center"/>
          </w:tcPr>
          <w:p w14:paraId="66513206" w14:textId="77777777" w:rsidR="00AB1BBD" w:rsidRPr="00F61F0F" w:rsidRDefault="00AB1BBD" w:rsidP="00273E8A">
            <w:pPr>
              <w:pStyle w:val="Default"/>
              <w:jc w:val="center"/>
              <w:rPr>
                <w:color w:val="auto"/>
                <w:sz w:val="22"/>
                <w:szCs w:val="22"/>
              </w:rPr>
            </w:pPr>
          </w:p>
        </w:tc>
        <w:tc>
          <w:tcPr>
            <w:tcW w:w="1235" w:type="dxa"/>
            <w:vMerge/>
            <w:vAlign w:val="center"/>
          </w:tcPr>
          <w:p w14:paraId="53F8F82E" w14:textId="77777777" w:rsidR="00AB1BBD" w:rsidRPr="00F61F0F" w:rsidRDefault="00AB1BBD" w:rsidP="00273E8A">
            <w:pPr>
              <w:pStyle w:val="Default"/>
              <w:jc w:val="center"/>
              <w:rPr>
                <w:color w:val="auto"/>
                <w:sz w:val="22"/>
                <w:szCs w:val="22"/>
              </w:rPr>
            </w:pPr>
          </w:p>
        </w:tc>
        <w:tc>
          <w:tcPr>
            <w:tcW w:w="1317" w:type="dxa"/>
            <w:vAlign w:val="center"/>
          </w:tcPr>
          <w:p w14:paraId="1155DB0D" w14:textId="77777777" w:rsidR="00AB1BBD" w:rsidRPr="00F61F0F" w:rsidRDefault="00AB1BBD" w:rsidP="00273E8A">
            <w:pPr>
              <w:pStyle w:val="Default"/>
              <w:jc w:val="center"/>
              <w:rPr>
                <w:color w:val="auto"/>
                <w:sz w:val="22"/>
                <w:szCs w:val="22"/>
              </w:rPr>
            </w:pPr>
            <w:r w:rsidRPr="00F61F0F">
              <w:rPr>
                <w:color w:val="auto"/>
                <w:sz w:val="22"/>
                <w:szCs w:val="22"/>
              </w:rPr>
              <w:t>2020</w:t>
            </w:r>
          </w:p>
        </w:tc>
        <w:tc>
          <w:tcPr>
            <w:tcW w:w="1417" w:type="dxa"/>
            <w:vAlign w:val="center"/>
          </w:tcPr>
          <w:p w14:paraId="25C12923" w14:textId="77777777" w:rsidR="00AB1BBD" w:rsidRPr="00F61F0F" w:rsidRDefault="00AB1BBD" w:rsidP="00273E8A">
            <w:pPr>
              <w:pStyle w:val="Default"/>
              <w:jc w:val="center"/>
              <w:rPr>
                <w:color w:val="auto"/>
                <w:sz w:val="22"/>
                <w:szCs w:val="22"/>
              </w:rPr>
            </w:pPr>
            <w:r w:rsidRPr="00F61F0F">
              <w:rPr>
                <w:color w:val="auto"/>
                <w:sz w:val="22"/>
                <w:szCs w:val="22"/>
              </w:rPr>
              <w:t>2021</w:t>
            </w:r>
          </w:p>
        </w:tc>
        <w:tc>
          <w:tcPr>
            <w:tcW w:w="1418" w:type="dxa"/>
            <w:vAlign w:val="center"/>
          </w:tcPr>
          <w:p w14:paraId="7E53EC04" w14:textId="77777777" w:rsidR="00AB1BBD" w:rsidRPr="00F61F0F" w:rsidRDefault="00AB1BBD" w:rsidP="00273E8A">
            <w:pPr>
              <w:pStyle w:val="Default"/>
              <w:jc w:val="center"/>
              <w:rPr>
                <w:color w:val="auto"/>
                <w:sz w:val="22"/>
                <w:szCs w:val="22"/>
              </w:rPr>
            </w:pPr>
            <w:r w:rsidRPr="00F61F0F">
              <w:rPr>
                <w:color w:val="auto"/>
                <w:sz w:val="22"/>
                <w:szCs w:val="22"/>
              </w:rPr>
              <w:t>2022</w:t>
            </w:r>
          </w:p>
        </w:tc>
      </w:tr>
      <w:tr w:rsidR="004537B7" w:rsidRPr="00F61F0F" w14:paraId="1D734BEC" w14:textId="77777777" w:rsidTr="00D549D6">
        <w:tc>
          <w:tcPr>
            <w:tcW w:w="2100" w:type="dxa"/>
            <w:vMerge w:val="restart"/>
            <w:vAlign w:val="center"/>
          </w:tcPr>
          <w:p w14:paraId="2E8DACF4" w14:textId="77777777" w:rsidR="00AB1BBD" w:rsidRPr="00F61F0F" w:rsidRDefault="00AB1BBD" w:rsidP="00273E8A">
            <w:pPr>
              <w:pStyle w:val="Default"/>
              <w:jc w:val="center"/>
              <w:rPr>
                <w:color w:val="auto"/>
                <w:sz w:val="22"/>
                <w:szCs w:val="22"/>
              </w:rPr>
            </w:pPr>
            <w:r w:rsidRPr="00F61F0F">
              <w:rPr>
                <w:color w:val="auto"/>
                <w:sz w:val="22"/>
                <w:szCs w:val="22"/>
              </w:rPr>
              <w:t>Пост №1,</w:t>
            </w:r>
          </w:p>
          <w:p w14:paraId="0C30D001" w14:textId="77777777" w:rsidR="00AB1BBD" w:rsidRPr="00F61F0F" w:rsidRDefault="00AB1BBD" w:rsidP="00273E8A">
            <w:pPr>
              <w:pStyle w:val="Default"/>
              <w:jc w:val="center"/>
              <w:rPr>
                <w:color w:val="auto"/>
                <w:sz w:val="22"/>
                <w:szCs w:val="22"/>
              </w:rPr>
            </w:pPr>
            <w:r w:rsidRPr="00F61F0F">
              <w:rPr>
                <w:color w:val="auto"/>
                <w:sz w:val="22"/>
                <w:szCs w:val="22"/>
              </w:rPr>
              <w:t>ул. Жукова, д.4</w:t>
            </w:r>
          </w:p>
        </w:tc>
        <w:tc>
          <w:tcPr>
            <w:tcW w:w="1977" w:type="dxa"/>
          </w:tcPr>
          <w:p w14:paraId="47A87527" w14:textId="77777777" w:rsidR="00AB1BBD" w:rsidRPr="00F61F0F" w:rsidRDefault="00AB1BBD" w:rsidP="00273E8A">
            <w:pPr>
              <w:pStyle w:val="Default"/>
              <w:rPr>
                <w:color w:val="auto"/>
                <w:sz w:val="22"/>
                <w:szCs w:val="22"/>
              </w:rPr>
            </w:pPr>
            <w:r w:rsidRPr="00F61F0F">
              <w:rPr>
                <w:color w:val="auto"/>
                <w:sz w:val="22"/>
                <w:szCs w:val="22"/>
              </w:rPr>
              <w:t xml:space="preserve">диоксид азота </w:t>
            </w:r>
          </w:p>
        </w:tc>
        <w:tc>
          <w:tcPr>
            <w:tcW w:w="1235" w:type="dxa"/>
            <w:vAlign w:val="center"/>
          </w:tcPr>
          <w:p w14:paraId="24A33B40" w14:textId="77777777" w:rsidR="00AB1BBD" w:rsidRPr="00F61F0F" w:rsidRDefault="00AB1BBD" w:rsidP="00273E8A">
            <w:pPr>
              <w:pStyle w:val="Default"/>
              <w:jc w:val="center"/>
              <w:rPr>
                <w:color w:val="auto"/>
                <w:sz w:val="22"/>
                <w:szCs w:val="22"/>
              </w:rPr>
            </w:pPr>
            <w:r w:rsidRPr="00F61F0F">
              <w:rPr>
                <w:color w:val="auto"/>
                <w:sz w:val="22"/>
                <w:szCs w:val="22"/>
              </w:rPr>
              <w:t>0,04</w:t>
            </w:r>
          </w:p>
        </w:tc>
        <w:tc>
          <w:tcPr>
            <w:tcW w:w="1317" w:type="dxa"/>
            <w:vAlign w:val="center"/>
          </w:tcPr>
          <w:p w14:paraId="2524D72D" w14:textId="77777777" w:rsidR="00AB1BBD" w:rsidRPr="00F61F0F" w:rsidRDefault="00AB1BBD" w:rsidP="00273E8A">
            <w:pPr>
              <w:pStyle w:val="Default"/>
              <w:jc w:val="center"/>
              <w:rPr>
                <w:color w:val="auto"/>
                <w:sz w:val="22"/>
                <w:szCs w:val="22"/>
              </w:rPr>
            </w:pPr>
            <w:r w:rsidRPr="00F61F0F">
              <w:rPr>
                <w:color w:val="auto"/>
                <w:sz w:val="22"/>
                <w:szCs w:val="22"/>
              </w:rPr>
              <w:t>0,06</w:t>
            </w:r>
          </w:p>
        </w:tc>
        <w:tc>
          <w:tcPr>
            <w:tcW w:w="1417" w:type="dxa"/>
            <w:vAlign w:val="center"/>
          </w:tcPr>
          <w:p w14:paraId="115F936C" w14:textId="77777777" w:rsidR="00AB1BBD" w:rsidRPr="00F61F0F" w:rsidRDefault="00AB1BBD" w:rsidP="00273E8A">
            <w:pPr>
              <w:pStyle w:val="Default"/>
              <w:jc w:val="center"/>
              <w:rPr>
                <w:color w:val="auto"/>
                <w:sz w:val="22"/>
                <w:szCs w:val="22"/>
              </w:rPr>
            </w:pPr>
            <w:r w:rsidRPr="00F61F0F">
              <w:rPr>
                <w:color w:val="auto"/>
                <w:sz w:val="22"/>
                <w:szCs w:val="22"/>
              </w:rPr>
              <w:t>0,04</w:t>
            </w:r>
          </w:p>
        </w:tc>
        <w:tc>
          <w:tcPr>
            <w:tcW w:w="1418" w:type="dxa"/>
            <w:vAlign w:val="center"/>
          </w:tcPr>
          <w:p w14:paraId="1AA740F2" w14:textId="77777777" w:rsidR="00AB1BBD" w:rsidRPr="00F61F0F" w:rsidRDefault="00AB1BBD" w:rsidP="00273E8A">
            <w:pPr>
              <w:pStyle w:val="Default"/>
              <w:jc w:val="center"/>
              <w:rPr>
                <w:color w:val="auto"/>
                <w:sz w:val="22"/>
                <w:szCs w:val="22"/>
              </w:rPr>
            </w:pPr>
            <w:r w:rsidRPr="00F61F0F">
              <w:rPr>
                <w:color w:val="auto"/>
                <w:sz w:val="22"/>
                <w:szCs w:val="22"/>
              </w:rPr>
              <w:t>0,014</w:t>
            </w:r>
          </w:p>
        </w:tc>
      </w:tr>
      <w:tr w:rsidR="004537B7" w:rsidRPr="00F61F0F" w14:paraId="65E380E8" w14:textId="77777777" w:rsidTr="00D549D6">
        <w:tc>
          <w:tcPr>
            <w:tcW w:w="2100" w:type="dxa"/>
            <w:vMerge/>
          </w:tcPr>
          <w:p w14:paraId="6B346590" w14:textId="77777777" w:rsidR="00AB1BBD" w:rsidRPr="00F61F0F" w:rsidRDefault="00AB1BBD" w:rsidP="00273E8A">
            <w:pPr>
              <w:spacing w:after="0"/>
              <w:rPr>
                <w:rFonts w:ascii="Times New Roman" w:hAnsi="Times New Roman" w:cs="Times New Roman"/>
              </w:rPr>
            </w:pPr>
          </w:p>
        </w:tc>
        <w:tc>
          <w:tcPr>
            <w:tcW w:w="1977" w:type="dxa"/>
          </w:tcPr>
          <w:p w14:paraId="5429346E" w14:textId="77777777" w:rsidR="00AB1BBD" w:rsidRPr="00F61F0F" w:rsidRDefault="00AB1BBD" w:rsidP="00273E8A">
            <w:pPr>
              <w:pStyle w:val="Default"/>
              <w:rPr>
                <w:color w:val="auto"/>
                <w:sz w:val="22"/>
                <w:szCs w:val="22"/>
              </w:rPr>
            </w:pPr>
            <w:r w:rsidRPr="00F61F0F">
              <w:rPr>
                <w:color w:val="auto"/>
                <w:sz w:val="22"/>
                <w:szCs w:val="22"/>
              </w:rPr>
              <w:t xml:space="preserve">оксид азота </w:t>
            </w:r>
          </w:p>
        </w:tc>
        <w:tc>
          <w:tcPr>
            <w:tcW w:w="1235" w:type="dxa"/>
            <w:vAlign w:val="center"/>
          </w:tcPr>
          <w:p w14:paraId="4BCD4830" w14:textId="77777777" w:rsidR="00AB1BBD" w:rsidRPr="00F61F0F" w:rsidRDefault="00AB1BBD" w:rsidP="00273E8A">
            <w:pPr>
              <w:pStyle w:val="Default"/>
              <w:jc w:val="center"/>
              <w:rPr>
                <w:color w:val="auto"/>
                <w:sz w:val="22"/>
                <w:szCs w:val="22"/>
              </w:rPr>
            </w:pPr>
            <w:r w:rsidRPr="00F61F0F">
              <w:rPr>
                <w:color w:val="auto"/>
                <w:sz w:val="22"/>
                <w:szCs w:val="22"/>
              </w:rPr>
              <w:t>0,06</w:t>
            </w:r>
          </w:p>
        </w:tc>
        <w:tc>
          <w:tcPr>
            <w:tcW w:w="1317" w:type="dxa"/>
            <w:vAlign w:val="center"/>
          </w:tcPr>
          <w:p w14:paraId="1D572651" w14:textId="77777777" w:rsidR="00AB1BBD" w:rsidRPr="00F61F0F" w:rsidRDefault="00AB1BBD" w:rsidP="00273E8A">
            <w:pPr>
              <w:pStyle w:val="Default"/>
              <w:jc w:val="center"/>
              <w:rPr>
                <w:color w:val="auto"/>
                <w:sz w:val="22"/>
                <w:szCs w:val="22"/>
              </w:rPr>
            </w:pPr>
            <w:r w:rsidRPr="00F61F0F">
              <w:rPr>
                <w:color w:val="auto"/>
                <w:sz w:val="22"/>
                <w:szCs w:val="22"/>
              </w:rPr>
              <w:t>0,05</w:t>
            </w:r>
          </w:p>
        </w:tc>
        <w:tc>
          <w:tcPr>
            <w:tcW w:w="1417" w:type="dxa"/>
            <w:vAlign w:val="center"/>
          </w:tcPr>
          <w:p w14:paraId="3365B2D7" w14:textId="77777777" w:rsidR="00AB1BBD" w:rsidRPr="00F61F0F" w:rsidRDefault="00AB1BBD" w:rsidP="00273E8A">
            <w:pPr>
              <w:pStyle w:val="Default"/>
              <w:jc w:val="center"/>
              <w:rPr>
                <w:color w:val="auto"/>
                <w:sz w:val="22"/>
                <w:szCs w:val="22"/>
              </w:rPr>
            </w:pPr>
            <w:r w:rsidRPr="00F61F0F">
              <w:rPr>
                <w:color w:val="auto"/>
                <w:sz w:val="22"/>
                <w:szCs w:val="22"/>
              </w:rPr>
              <w:t>0,08</w:t>
            </w:r>
          </w:p>
        </w:tc>
        <w:tc>
          <w:tcPr>
            <w:tcW w:w="1418" w:type="dxa"/>
            <w:vAlign w:val="center"/>
          </w:tcPr>
          <w:p w14:paraId="5F8AAB89" w14:textId="77777777" w:rsidR="00AB1BBD" w:rsidRPr="00F61F0F" w:rsidRDefault="00AB1BBD" w:rsidP="00273E8A">
            <w:pPr>
              <w:pStyle w:val="Default"/>
              <w:jc w:val="center"/>
              <w:rPr>
                <w:color w:val="auto"/>
                <w:sz w:val="22"/>
                <w:szCs w:val="22"/>
              </w:rPr>
            </w:pPr>
            <w:r w:rsidRPr="00F61F0F">
              <w:rPr>
                <w:color w:val="auto"/>
                <w:sz w:val="22"/>
                <w:szCs w:val="22"/>
              </w:rPr>
              <w:t>0,023</w:t>
            </w:r>
          </w:p>
        </w:tc>
      </w:tr>
      <w:tr w:rsidR="004537B7" w:rsidRPr="00F61F0F" w14:paraId="4ED1DBBB" w14:textId="77777777" w:rsidTr="00D549D6">
        <w:tc>
          <w:tcPr>
            <w:tcW w:w="2100" w:type="dxa"/>
            <w:vMerge/>
          </w:tcPr>
          <w:p w14:paraId="63D531D3" w14:textId="77777777" w:rsidR="00AB1BBD" w:rsidRPr="00F61F0F" w:rsidRDefault="00AB1BBD" w:rsidP="00273E8A">
            <w:pPr>
              <w:spacing w:after="0"/>
              <w:rPr>
                <w:rFonts w:ascii="Times New Roman" w:hAnsi="Times New Roman" w:cs="Times New Roman"/>
              </w:rPr>
            </w:pPr>
          </w:p>
        </w:tc>
        <w:tc>
          <w:tcPr>
            <w:tcW w:w="1977" w:type="dxa"/>
          </w:tcPr>
          <w:p w14:paraId="04E55AED" w14:textId="77777777" w:rsidR="00AB1BBD" w:rsidRPr="00F61F0F" w:rsidRDefault="00AB1BBD" w:rsidP="00273E8A">
            <w:pPr>
              <w:pStyle w:val="Default"/>
              <w:rPr>
                <w:color w:val="auto"/>
                <w:sz w:val="22"/>
                <w:szCs w:val="22"/>
              </w:rPr>
            </w:pPr>
            <w:r w:rsidRPr="00F61F0F">
              <w:rPr>
                <w:color w:val="auto"/>
                <w:sz w:val="22"/>
                <w:szCs w:val="22"/>
              </w:rPr>
              <w:t xml:space="preserve">аммиак </w:t>
            </w:r>
          </w:p>
        </w:tc>
        <w:tc>
          <w:tcPr>
            <w:tcW w:w="1235" w:type="dxa"/>
            <w:vAlign w:val="center"/>
          </w:tcPr>
          <w:p w14:paraId="6DDDDF75" w14:textId="77777777" w:rsidR="00AB1BBD" w:rsidRPr="00F61F0F" w:rsidRDefault="00AB1BBD" w:rsidP="00273E8A">
            <w:pPr>
              <w:pStyle w:val="Default"/>
              <w:jc w:val="center"/>
              <w:rPr>
                <w:color w:val="auto"/>
                <w:sz w:val="22"/>
                <w:szCs w:val="22"/>
              </w:rPr>
            </w:pPr>
            <w:r w:rsidRPr="00F61F0F">
              <w:rPr>
                <w:color w:val="auto"/>
                <w:sz w:val="22"/>
                <w:szCs w:val="22"/>
              </w:rPr>
              <w:t>0,04</w:t>
            </w:r>
          </w:p>
        </w:tc>
        <w:tc>
          <w:tcPr>
            <w:tcW w:w="1317" w:type="dxa"/>
            <w:vAlign w:val="center"/>
          </w:tcPr>
          <w:p w14:paraId="73D26F88" w14:textId="77777777" w:rsidR="00AB1BBD" w:rsidRPr="00F61F0F" w:rsidRDefault="00AB1BBD" w:rsidP="00273E8A">
            <w:pPr>
              <w:pStyle w:val="Default"/>
              <w:jc w:val="center"/>
              <w:rPr>
                <w:color w:val="auto"/>
                <w:sz w:val="22"/>
                <w:szCs w:val="22"/>
              </w:rPr>
            </w:pPr>
            <w:r w:rsidRPr="00F61F0F">
              <w:rPr>
                <w:color w:val="auto"/>
                <w:sz w:val="22"/>
                <w:szCs w:val="22"/>
              </w:rPr>
              <w:t>0,05</w:t>
            </w:r>
          </w:p>
        </w:tc>
        <w:tc>
          <w:tcPr>
            <w:tcW w:w="1417" w:type="dxa"/>
            <w:vAlign w:val="center"/>
          </w:tcPr>
          <w:p w14:paraId="6B0DA120" w14:textId="77777777" w:rsidR="00AB1BBD" w:rsidRPr="00F61F0F" w:rsidRDefault="00AB1BBD" w:rsidP="00273E8A">
            <w:pPr>
              <w:pStyle w:val="Default"/>
              <w:jc w:val="center"/>
              <w:rPr>
                <w:color w:val="auto"/>
                <w:sz w:val="22"/>
                <w:szCs w:val="22"/>
              </w:rPr>
            </w:pPr>
            <w:r w:rsidRPr="00F61F0F">
              <w:rPr>
                <w:color w:val="auto"/>
                <w:sz w:val="22"/>
                <w:szCs w:val="22"/>
              </w:rPr>
              <w:t>0,015</w:t>
            </w:r>
          </w:p>
        </w:tc>
        <w:tc>
          <w:tcPr>
            <w:tcW w:w="1418" w:type="dxa"/>
            <w:vAlign w:val="center"/>
          </w:tcPr>
          <w:p w14:paraId="04EB380C" w14:textId="77777777" w:rsidR="00AB1BBD" w:rsidRPr="00F61F0F" w:rsidRDefault="00AB1BBD" w:rsidP="00273E8A">
            <w:pPr>
              <w:pStyle w:val="Default"/>
              <w:jc w:val="center"/>
              <w:rPr>
                <w:color w:val="auto"/>
                <w:sz w:val="22"/>
                <w:szCs w:val="22"/>
              </w:rPr>
            </w:pPr>
            <w:r w:rsidRPr="00F61F0F">
              <w:rPr>
                <w:color w:val="auto"/>
                <w:sz w:val="22"/>
                <w:szCs w:val="22"/>
              </w:rPr>
              <w:t>0,016</w:t>
            </w:r>
          </w:p>
        </w:tc>
      </w:tr>
      <w:tr w:rsidR="004537B7" w:rsidRPr="00F61F0F" w14:paraId="02F10BF7" w14:textId="77777777" w:rsidTr="00D549D6">
        <w:tc>
          <w:tcPr>
            <w:tcW w:w="2100" w:type="dxa"/>
            <w:vMerge/>
          </w:tcPr>
          <w:p w14:paraId="63E777B0" w14:textId="77777777" w:rsidR="00AB1BBD" w:rsidRPr="00F61F0F" w:rsidRDefault="00AB1BBD" w:rsidP="00273E8A">
            <w:pPr>
              <w:spacing w:after="0"/>
              <w:rPr>
                <w:rFonts w:ascii="Times New Roman" w:hAnsi="Times New Roman" w:cs="Times New Roman"/>
              </w:rPr>
            </w:pPr>
          </w:p>
        </w:tc>
        <w:tc>
          <w:tcPr>
            <w:tcW w:w="1977" w:type="dxa"/>
          </w:tcPr>
          <w:p w14:paraId="41E78436" w14:textId="77777777" w:rsidR="00AB1BBD" w:rsidRPr="00F61F0F" w:rsidRDefault="00AB1BBD" w:rsidP="00273E8A">
            <w:pPr>
              <w:pStyle w:val="Default"/>
              <w:rPr>
                <w:color w:val="auto"/>
                <w:sz w:val="22"/>
                <w:szCs w:val="22"/>
              </w:rPr>
            </w:pPr>
            <w:r w:rsidRPr="00F61F0F">
              <w:rPr>
                <w:color w:val="auto"/>
                <w:sz w:val="22"/>
                <w:szCs w:val="22"/>
              </w:rPr>
              <w:t xml:space="preserve">оксид углерода </w:t>
            </w:r>
          </w:p>
        </w:tc>
        <w:tc>
          <w:tcPr>
            <w:tcW w:w="1235" w:type="dxa"/>
            <w:vAlign w:val="center"/>
          </w:tcPr>
          <w:p w14:paraId="69C7ED52" w14:textId="77777777" w:rsidR="00AB1BBD" w:rsidRPr="00F61F0F" w:rsidRDefault="00AB1BBD" w:rsidP="00273E8A">
            <w:pPr>
              <w:pStyle w:val="Default"/>
              <w:jc w:val="center"/>
              <w:rPr>
                <w:color w:val="auto"/>
                <w:sz w:val="22"/>
                <w:szCs w:val="22"/>
              </w:rPr>
            </w:pPr>
            <w:r w:rsidRPr="00F61F0F">
              <w:rPr>
                <w:color w:val="auto"/>
                <w:sz w:val="22"/>
                <w:szCs w:val="22"/>
              </w:rPr>
              <w:t>3,0</w:t>
            </w:r>
          </w:p>
        </w:tc>
        <w:tc>
          <w:tcPr>
            <w:tcW w:w="1317" w:type="dxa"/>
            <w:vAlign w:val="center"/>
          </w:tcPr>
          <w:p w14:paraId="35E85D99" w14:textId="77777777" w:rsidR="00AB1BBD" w:rsidRPr="00F61F0F" w:rsidRDefault="00AB1BBD" w:rsidP="00273E8A">
            <w:pPr>
              <w:pStyle w:val="Default"/>
              <w:jc w:val="center"/>
              <w:rPr>
                <w:color w:val="auto"/>
                <w:sz w:val="22"/>
                <w:szCs w:val="22"/>
              </w:rPr>
            </w:pPr>
            <w:r w:rsidRPr="00F61F0F">
              <w:rPr>
                <w:color w:val="auto"/>
                <w:sz w:val="22"/>
                <w:szCs w:val="22"/>
              </w:rPr>
              <w:t>0,4</w:t>
            </w:r>
          </w:p>
        </w:tc>
        <w:tc>
          <w:tcPr>
            <w:tcW w:w="1417" w:type="dxa"/>
            <w:vAlign w:val="center"/>
          </w:tcPr>
          <w:p w14:paraId="2E5B8542" w14:textId="77777777" w:rsidR="00AB1BBD" w:rsidRPr="00F61F0F" w:rsidRDefault="00AB1BBD" w:rsidP="00273E8A">
            <w:pPr>
              <w:pStyle w:val="Default"/>
              <w:jc w:val="center"/>
              <w:rPr>
                <w:color w:val="auto"/>
                <w:sz w:val="22"/>
                <w:szCs w:val="22"/>
              </w:rPr>
            </w:pPr>
            <w:r w:rsidRPr="00F61F0F">
              <w:rPr>
                <w:color w:val="auto"/>
                <w:sz w:val="22"/>
                <w:szCs w:val="22"/>
              </w:rPr>
              <w:t>0,6</w:t>
            </w:r>
          </w:p>
        </w:tc>
        <w:tc>
          <w:tcPr>
            <w:tcW w:w="1418" w:type="dxa"/>
            <w:vAlign w:val="center"/>
          </w:tcPr>
          <w:p w14:paraId="0814042E" w14:textId="77777777" w:rsidR="00AB1BBD" w:rsidRPr="00F61F0F" w:rsidRDefault="00AB1BBD" w:rsidP="00273E8A">
            <w:pPr>
              <w:pStyle w:val="Default"/>
              <w:jc w:val="center"/>
              <w:rPr>
                <w:color w:val="auto"/>
                <w:sz w:val="22"/>
                <w:szCs w:val="22"/>
              </w:rPr>
            </w:pPr>
            <w:r w:rsidRPr="00F61F0F">
              <w:rPr>
                <w:color w:val="auto"/>
                <w:sz w:val="22"/>
                <w:szCs w:val="22"/>
              </w:rPr>
              <w:t>1,07</w:t>
            </w:r>
          </w:p>
        </w:tc>
      </w:tr>
      <w:tr w:rsidR="004537B7" w:rsidRPr="00F61F0F" w14:paraId="5ACD1439" w14:textId="77777777" w:rsidTr="00D549D6">
        <w:tc>
          <w:tcPr>
            <w:tcW w:w="2100" w:type="dxa"/>
            <w:vMerge/>
          </w:tcPr>
          <w:p w14:paraId="7464BF7F" w14:textId="77777777" w:rsidR="00AB1BBD" w:rsidRPr="00F61F0F" w:rsidRDefault="00AB1BBD" w:rsidP="00273E8A">
            <w:pPr>
              <w:spacing w:after="0"/>
              <w:rPr>
                <w:rFonts w:ascii="Times New Roman" w:hAnsi="Times New Roman" w:cs="Times New Roman"/>
              </w:rPr>
            </w:pPr>
          </w:p>
        </w:tc>
        <w:tc>
          <w:tcPr>
            <w:tcW w:w="1977" w:type="dxa"/>
          </w:tcPr>
          <w:p w14:paraId="581350E4" w14:textId="77777777" w:rsidR="00AB1BBD" w:rsidRPr="00F61F0F" w:rsidRDefault="00AB1BBD" w:rsidP="00273E8A">
            <w:pPr>
              <w:pStyle w:val="Default"/>
              <w:rPr>
                <w:color w:val="auto"/>
                <w:sz w:val="22"/>
                <w:szCs w:val="22"/>
              </w:rPr>
            </w:pPr>
            <w:r w:rsidRPr="00F61F0F">
              <w:rPr>
                <w:color w:val="auto"/>
                <w:sz w:val="22"/>
                <w:szCs w:val="22"/>
              </w:rPr>
              <w:t xml:space="preserve">взвешенные в-ва </w:t>
            </w:r>
          </w:p>
        </w:tc>
        <w:tc>
          <w:tcPr>
            <w:tcW w:w="1235" w:type="dxa"/>
            <w:vAlign w:val="center"/>
          </w:tcPr>
          <w:p w14:paraId="78131F01" w14:textId="77777777" w:rsidR="00AB1BBD" w:rsidRPr="00F61F0F" w:rsidRDefault="00AB1BBD" w:rsidP="00273E8A">
            <w:pPr>
              <w:pStyle w:val="Default"/>
              <w:jc w:val="center"/>
              <w:rPr>
                <w:color w:val="auto"/>
                <w:sz w:val="22"/>
                <w:szCs w:val="22"/>
              </w:rPr>
            </w:pPr>
            <w:r w:rsidRPr="00F61F0F">
              <w:rPr>
                <w:color w:val="auto"/>
                <w:sz w:val="22"/>
                <w:szCs w:val="22"/>
              </w:rPr>
              <w:t>0,075</w:t>
            </w:r>
          </w:p>
        </w:tc>
        <w:tc>
          <w:tcPr>
            <w:tcW w:w="1317" w:type="dxa"/>
            <w:vAlign w:val="center"/>
          </w:tcPr>
          <w:p w14:paraId="109963F3" w14:textId="77777777" w:rsidR="00AB1BBD" w:rsidRPr="00F61F0F" w:rsidRDefault="00AB1BBD" w:rsidP="00273E8A">
            <w:pPr>
              <w:pStyle w:val="Default"/>
              <w:jc w:val="center"/>
              <w:rPr>
                <w:color w:val="auto"/>
                <w:sz w:val="22"/>
                <w:szCs w:val="22"/>
              </w:rPr>
            </w:pPr>
            <w:r w:rsidRPr="00F61F0F">
              <w:rPr>
                <w:color w:val="auto"/>
                <w:sz w:val="22"/>
                <w:szCs w:val="22"/>
              </w:rPr>
              <w:t>0,1</w:t>
            </w:r>
          </w:p>
        </w:tc>
        <w:tc>
          <w:tcPr>
            <w:tcW w:w="1417" w:type="dxa"/>
            <w:vAlign w:val="center"/>
          </w:tcPr>
          <w:p w14:paraId="679C1B0C" w14:textId="77777777" w:rsidR="00AB1BBD" w:rsidRPr="00F61F0F" w:rsidRDefault="00AB1BBD" w:rsidP="00273E8A">
            <w:pPr>
              <w:pStyle w:val="Default"/>
              <w:jc w:val="center"/>
              <w:rPr>
                <w:color w:val="auto"/>
                <w:sz w:val="22"/>
                <w:szCs w:val="22"/>
              </w:rPr>
            </w:pPr>
            <w:r w:rsidRPr="00F61F0F">
              <w:rPr>
                <w:color w:val="auto"/>
                <w:sz w:val="22"/>
                <w:szCs w:val="22"/>
              </w:rPr>
              <w:t>0,1</w:t>
            </w:r>
          </w:p>
        </w:tc>
        <w:tc>
          <w:tcPr>
            <w:tcW w:w="1418" w:type="dxa"/>
            <w:vAlign w:val="center"/>
          </w:tcPr>
          <w:p w14:paraId="6AC676EB" w14:textId="77777777" w:rsidR="00AB1BBD" w:rsidRPr="00F61F0F" w:rsidRDefault="00AB1BBD" w:rsidP="00273E8A">
            <w:pPr>
              <w:pStyle w:val="Default"/>
              <w:jc w:val="center"/>
              <w:rPr>
                <w:color w:val="auto"/>
                <w:sz w:val="22"/>
                <w:szCs w:val="22"/>
              </w:rPr>
            </w:pPr>
            <w:r w:rsidRPr="00F61F0F">
              <w:rPr>
                <w:color w:val="auto"/>
                <w:sz w:val="22"/>
                <w:szCs w:val="22"/>
              </w:rPr>
              <w:t>0,155</w:t>
            </w:r>
          </w:p>
        </w:tc>
      </w:tr>
      <w:tr w:rsidR="004537B7" w:rsidRPr="00F61F0F" w14:paraId="1EE5E701" w14:textId="77777777" w:rsidTr="00D549D6">
        <w:tc>
          <w:tcPr>
            <w:tcW w:w="2100" w:type="dxa"/>
            <w:vMerge/>
          </w:tcPr>
          <w:p w14:paraId="088DBC7B" w14:textId="77777777" w:rsidR="00AB1BBD" w:rsidRPr="00F61F0F" w:rsidRDefault="00AB1BBD" w:rsidP="00273E8A">
            <w:pPr>
              <w:spacing w:after="0"/>
              <w:rPr>
                <w:rFonts w:ascii="Times New Roman" w:hAnsi="Times New Roman" w:cs="Times New Roman"/>
              </w:rPr>
            </w:pPr>
          </w:p>
        </w:tc>
        <w:tc>
          <w:tcPr>
            <w:tcW w:w="1977" w:type="dxa"/>
          </w:tcPr>
          <w:p w14:paraId="40847221" w14:textId="77777777" w:rsidR="00AB1BBD" w:rsidRPr="00F61F0F" w:rsidRDefault="00AB1BBD" w:rsidP="00273E8A">
            <w:pPr>
              <w:pStyle w:val="Default"/>
              <w:rPr>
                <w:color w:val="auto"/>
                <w:sz w:val="22"/>
                <w:szCs w:val="22"/>
              </w:rPr>
            </w:pPr>
            <w:r w:rsidRPr="00F61F0F">
              <w:rPr>
                <w:color w:val="auto"/>
                <w:sz w:val="22"/>
                <w:szCs w:val="22"/>
              </w:rPr>
              <w:t>дигидросульфид (сероводород)</w:t>
            </w:r>
          </w:p>
        </w:tc>
        <w:tc>
          <w:tcPr>
            <w:tcW w:w="1235" w:type="dxa"/>
            <w:vAlign w:val="center"/>
          </w:tcPr>
          <w:p w14:paraId="341B45B7" w14:textId="77777777" w:rsidR="00AB1BBD" w:rsidRPr="00F61F0F" w:rsidRDefault="00AB1BBD" w:rsidP="00273E8A">
            <w:pPr>
              <w:pStyle w:val="Default"/>
              <w:jc w:val="center"/>
              <w:rPr>
                <w:color w:val="auto"/>
                <w:sz w:val="22"/>
                <w:szCs w:val="22"/>
              </w:rPr>
            </w:pPr>
            <w:r w:rsidRPr="00F61F0F">
              <w:rPr>
                <w:color w:val="auto"/>
                <w:sz w:val="22"/>
                <w:szCs w:val="22"/>
              </w:rPr>
              <w:t>0,002</w:t>
            </w:r>
          </w:p>
        </w:tc>
        <w:tc>
          <w:tcPr>
            <w:tcW w:w="1317" w:type="dxa"/>
            <w:vAlign w:val="center"/>
          </w:tcPr>
          <w:p w14:paraId="154E3C46" w14:textId="77777777" w:rsidR="00AB1BBD" w:rsidRPr="00F61F0F" w:rsidRDefault="00AB1BBD" w:rsidP="00273E8A">
            <w:pPr>
              <w:pStyle w:val="Default"/>
              <w:jc w:val="center"/>
              <w:rPr>
                <w:color w:val="auto"/>
                <w:sz w:val="22"/>
                <w:szCs w:val="22"/>
              </w:rPr>
            </w:pPr>
            <w:r w:rsidRPr="00F61F0F">
              <w:rPr>
                <w:color w:val="auto"/>
                <w:sz w:val="22"/>
                <w:szCs w:val="22"/>
              </w:rPr>
              <w:t>0,001</w:t>
            </w:r>
          </w:p>
        </w:tc>
        <w:tc>
          <w:tcPr>
            <w:tcW w:w="1417" w:type="dxa"/>
            <w:vAlign w:val="center"/>
          </w:tcPr>
          <w:p w14:paraId="756B0525" w14:textId="77777777" w:rsidR="00AB1BBD" w:rsidRPr="00F61F0F" w:rsidRDefault="00AB1BBD" w:rsidP="00273E8A">
            <w:pPr>
              <w:pStyle w:val="Default"/>
              <w:jc w:val="center"/>
              <w:rPr>
                <w:color w:val="auto"/>
                <w:sz w:val="22"/>
                <w:szCs w:val="22"/>
              </w:rPr>
            </w:pPr>
            <w:r w:rsidRPr="00F61F0F">
              <w:rPr>
                <w:color w:val="auto"/>
                <w:sz w:val="22"/>
                <w:szCs w:val="22"/>
              </w:rPr>
              <w:t>0,00</w:t>
            </w:r>
          </w:p>
        </w:tc>
        <w:tc>
          <w:tcPr>
            <w:tcW w:w="1418" w:type="dxa"/>
            <w:vAlign w:val="center"/>
          </w:tcPr>
          <w:p w14:paraId="25B153BB" w14:textId="77777777" w:rsidR="00AB1BBD" w:rsidRPr="00F61F0F" w:rsidRDefault="00AB1BBD" w:rsidP="00273E8A">
            <w:pPr>
              <w:pStyle w:val="Default"/>
              <w:jc w:val="center"/>
              <w:rPr>
                <w:color w:val="auto"/>
                <w:sz w:val="22"/>
                <w:szCs w:val="22"/>
              </w:rPr>
            </w:pPr>
            <w:r w:rsidRPr="00F61F0F">
              <w:rPr>
                <w:color w:val="auto"/>
                <w:sz w:val="22"/>
                <w:szCs w:val="22"/>
              </w:rPr>
              <w:t>0,00</w:t>
            </w:r>
          </w:p>
        </w:tc>
      </w:tr>
      <w:tr w:rsidR="004537B7" w:rsidRPr="00F61F0F" w14:paraId="2C90459F" w14:textId="77777777" w:rsidTr="00D549D6">
        <w:tc>
          <w:tcPr>
            <w:tcW w:w="2100" w:type="dxa"/>
            <w:vMerge/>
          </w:tcPr>
          <w:p w14:paraId="74DBE26F" w14:textId="77777777" w:rsidR="00AB1BBD" w:rsidRPr="00F61F0F" w:rsidRDefault="00AB1BBD" w:rsidP="00273E8A">
            <w:pPr>
              <w:spacing w:after="0"/>
              <w:rPr>
                <w:rFonts w:ascii="Times New Roman" w:hAnsi="Times New Roman" w:cs="Times New Roman"/>
              </w:rPr>
            </w:pPr>
          </w:p>
        </w:tc>
        <w:tc>
          <w:tcPr>
            <w:tcW w:w="1977" w:type="dxa"/>
          </w:tcPr>
          <w:p w14:paraId="328AAAB2" w14:textId="77777777" w:rsidR="00AB1BBD" w:rsidRPr="00F61F0F" w:rsidRDefault="00AB1BBD" w:rsidP="00273E8A">
            <w:pPr>
              <w:pStyle w:val="Default"/>
              <w:rPr>
                <w:color w:val="auto"/>
                <w:sz w:val="22"/>
                <w:szCs w:val="22"/>
              </w:rPr>
            </w:pPr>
            <w:r w:rsidRPr="00F61F0F">
              <w:rPr>
                <w:color w:val="auto"/>
                <w:sz w:val="22"/>
                <w:szCs w:val="22"/>
              </w:rPr>
              <w:t xml:space="preserve">сероуглерод </w:t>
            </w:r>
          </w:p>
        </w:tc>
        <w:tc>
          <w:tcPr>
            <w:tcW w:w="1235" w:type="dxa"/>
            <w:vAlign w:val="center"/>
          </w:tcPr>
          <w:p w14:paraId="0CC33793" w14:textId="77777777" w:rsidR="00AB1BBD" w:rsidRPr="00F61F0F" w:rsidRDefault="00AB1BBD" w:rsidP="00273E8A">
            <w:pPr>
              <w:pStyle w:val="Default"/>
              <w:jc w:val="center"/>
              <w:rPr>
                <w:color w:val="auto"/>
                <w:sz w:val="22"/>
                <w:szCs w:val="22"/>
              </w:rPr>
            </w:pPr>
            <w:r w:rsidRPr="00F61F0F">
              <w:rPr>
                <w:color w:val="auto"/>
                <w:sz w:val="22"/>
                <w:szCs w:val="22"/>
              </w:rPr>
              <w:t>0,005</w:t>
            </w:r>
          </w:p>
        </w:tc>
        <w:tc>
          <w:tcPr>
            <w:tcW w:w="1317" w:type="dxa"/>
            <w:vAlign w:val="center"/>
          </w:tcPr>
          <w:p w14:paraId="3837ABC3" w14:textId="77777777" w:rsidR="00AB1BBD" w:rsidRPr="00F61F0F" w:rsidRDefault="00AB1BBD" w:rsidP="00273E8A">
            <w:pPr>
              <w:pStyle w:val="Default"/>
              <w:jc w:val="center"/>
              <w:rPr>
                <w:color w:val="auto"/>
                <w:sz w:val="22"/>
                <w:szCs w:val="22"/>
              </w:rPr>
            </w:pPr>
            <w:r w:rsidRPr="00F61F0F">
              <w:rPr>
                <w:color w:val="auto"/>
                <w:sz w:val="22"/>
                <w:szCs w:val="22"/>
              </w:rPr>
              <w:t>0,007</w:t>
            </w:r>
          </w:p>
        </w:tc>
        <w:tc>
          <w:tcPr>
            <w:tcW w:w="1417" w:type="dxa"/>
            <w:vAlign w:val="center"/>
          </w:tcPr>
          <w:p w14:paraId="4AC53BDE" w14:textId="77777777" w:rsidR="00AB1BBD" w:rsidRPr="00F61F0F" w:rsidRDefault="00AB1BBD" w:rsidP="00273E8A">
            <w:pPr>
              <w:pStyle w:val="Default"/>
              <w:jc w:val="center"/>
              <w:rPr>
                <w:color w:val="auto"/>
                <w:sz w:val="22"/>
                <w:szCs w:val="22"/>
              </w:rPr>
            </w:pPr>
            <w:r w:rsidRPr="00F61F0F">
              <w:rPr>
                <w:color w:val="auto"/>
                <w:sz w:val="22"/>
                <w:szCs w:val="22"/>
              </w:rPr>
              <w:t>0,01</w:t>
            </w:r>
          </w:p>
        </w:tc>
        <w:tc>
          <w:tcPr>
            <w:tcW w:w="1418" w:type="dxa"/>
            <w:vAlign w:val="center"/>
          </w:tcPr>
          <w:p w14:paraId="0B96A04C" w14:textId="77777777" w:rsidR="00AB1BBD" w:rsidRPr="00F61F0F" w:rsidRDefault="00AB1BBD" w:rsidP="00273E8A">
            <w:pPr>
              <w:pStyle w:val="Default"/>
              <w:jc w:val="center"/>
              <w:rPr>
                <w:color w:val="auto"/>
                <w:sz w:val="22"/>
                <w:szCs w:val="22"/>
              </w:rPr>
            </w:pPr>
            <w:r w:rsidRPr="00F61F0F">
              <w:rPr>
                <w:color w:val="auto"/>
                <w:sz w:val="22"/>
                <w:szCs w:val="22"/>
              </w:rPr>
              <w:t>0,011</w:t>
            </w:r>
          </w:p>
        </w:tc>
      </w:tr>
      <w:tr w:rsidR="004537B7" w:rsidRPr="00F61F0F" w14:paraId="75A5875D" w14:textId="77777777" w:rsidTr="00D549D6">
        <w:tc>
          <w:tcPr>
            <w:tcW w:w="2100" w:type="dxa"/>
            <w:vMerge/>
          </w:tcPr>
          <w:p w14:paraId="35CBBF93" w14:textId="77777777" w:rsidR="00AB1BBD" w:rsidRPr="00F61F0F" w:rsidRDefault="00AB1BBD" w:rsidP="00273E8A">
            <w:pPr>
              <w:spacing w:after="0"/>
              <w:rPr>
                <w:rFonts w:ascii="Times New Roman" w:hAnsi="Times New Roman" w:cs="Times New Roman"/>
              </w:rPr>
            </w:pPr>
          </w:p>
        </w:tc>
        <w:tc>
          <w:tcPr>
            <w:tcW w:w="1977" w:type="dxa"/>
          </w:tcPr>
          <w:p w14:paraId="648149EF" w14:textId="77777777" w:rsidR="00AB1BBD" w:rsidRPr="00F61F0F" w:rsidRDefault="00AB1BBD" w:rsidP="00273E8A">
            <w:pPr>
              <w:pStyle w:val="Default"/>
              <w:rPr>
                <w:color w:val="auto"/>
                <w:sz w:val="22"/>
                <w:szCs w:val="22"/>
              </w:rPr>
            </w:pPr>
            <w:r w:rsidRPr="00F61F0F">
              <w:rPr>
                <w:color w:val="auto"/>
                <w:sz w:val="22"/>
                <w:szCs w:val="22"/>
              </w:rPr>
              <w:t>гидроксибензол (фенол)</w:t>
            </w:r>
          </w:p>
        </w:tc>
        <w:tc>
          <w:tcPr>
            <w:tcW w:w="1235" w:type="dxa"/>
            <w:vAlign w:val="center"/>
          </w:tcPr>
          <w:p w14:paraId="4EFE465E" w14:textId="77777777" w:rsidR="00AB1BBD" w:rsidRPr="00F61F0F" w:rsidRDefault="00AB1BBD" w:rsidP="00273E8A">
            <w:pPr>
              <w:pStyle w:val="Default"/>
              <w:jc w:val="center"/>
              <w:rPr>
                <w:color w:val="auto"/>
                <w:sz w:val="22"/>
                <w:szCs w:val="22"/>
              </w:rPr>
            </w:pPr>
            <w:r w:rsidRPr="00F61F0F">
              <w:rPr>
                <w:color w:val="auto"/>
                <w:sz w:val="22"/>
                <w:szCs w:val="22"/>
              </w:rPr>
              <w:t>0,003</w:t>
            </w:r>
          </w:p>
        </w:tc>
        <w:tc>
          <w:tcPr>
            <w:tcW w:w="1317" w:type="dxa"/>
            <w:vAlign w:val="center"/>
          </w:tcPr>
          <w:p w14:paraId="0BDE573F" w14:textId="77777777" w:rsidR="00AB1BBD" w:rsidRPr="00F61F0F" w:rsidRDefault="00AB1BBD" w:rsidP="00273E8A">
            <w:pPr>
              <w:pStyle w:val="Default"/>
              <w:jc w:val="center"/>
              <w:rPr>
                <w:color w:val="auto"/>
                <w:sz w:val="22"/>
                <w:szCs w:val="22"/>
              </w:rPr>
            </w:pPr>
            <w:r w:rsidRPr="00F61F0F">
              <w:rPr>
                <w:color w:val="auto"/>
                <w:sz w:val="22"/>
                <w:szCs w:val="22"/>
              </w:rPr>
              <w:t>0,001</w:t>
            </w:r>
          </w:p>
        </w:tc>
        <w:tc>
          <w:tcPr>
            <w:tcW w:w="1417" w:type="dxa"/>
            <w:vAlign w:val="center"/>
          </w:tcPr>
          <w:p w14:paraId="6BC5D038" w14:textId="77777777" w:rsidR="00AB1BBD" w:rsidRPr="00F61F0F" w:rsidRDefault="00AB1BBD" w:rsidP="00273E8A">
            <w:pPr>
              <w:pStyle w:val="Default"/>
              <w:jc w:val="center"/>
              <w:rPr>
                <w:color w:val="auto"/>
                <w:sz w:val="22"/>
                <w:szCs w:val="22"/>
              </w:rPr>
            </w:pPr>
            <w:r w:rsidRPr="00F61F0F">
              <w:rPr>
                <w:color w:val="auto"/>
                <w:sz w:val="22"/>
                <w:szCs w:val="22"/>
              </w:rPr>
              <w:t>0,002</w:t>
            </w:r>
          </w:p>
        </w:tc>
        <w:tc>
          <w:tcPr>
            <w:tcW w:w="1418" w:type="dxa"/>
            <w:vAlign w:val="center"/>
          </w:tcPr>
          <w:p w14:paraId="1ED1E75C" w14:textId="77777777" w:rsidR="00AB1BBD" w:rsidRPr="00F61F0F" w:rsidRDefault="00AB1BBD" w:rsidP="00273E8A">
            <w:pPr>
              <w:pStyle w:val="Default"/>
              <w:jc w:val="center"/>
              <w:rPr>
                <w:color w:val="auto"/>
                <w:sz w:val="22"/>
                <w:szCs w:val="22"/>
              </w:rPr>
            </w:pPr>
            <w:r w:rsidRPr="00F61F0F">
              <w:rPr>
                <w:color w:val="auto"/>
                <w:sz w:val="22"/>
                <w:szCs w:val="22"/>
              </w:rPr>
              <w:t>0,001</w:t>
            </w:r>
          </w:p>
        </w:tc>
      </w:tr>
      <w:tr w:rsidR="004537B7" w:rsidRPr="00F61F0F" w14:paraId="0B15E6CB" w14:textId="77777777" w:rsidTr="00D549D6">
        <w:tc>
          <w:tcPr>
            <w:tcW w:w="2100" w:type="dxa"/>
            <w:vMerge/>
          </w:tcPr>
          <w:p w14:paraId="6A46FDE8" w14:textId="77777777" w:rsidR="00AB1BBD" w:rsidRPr="00F61F0F" w:rsidRDefault="00AB1BBD" w:rsidP="00273E8A">
            <w:pPr>
              <w:spacing w:after="0"/>
              <w:rPr>
                <w:rFonts w:ascii="Times New Roman" w:hAnsi="Times New Roman" w:cs="Times New Roman"/>
              </w:rPr>
            </w:pPr>
          </w:p>
        </w:tc>
        <w:tc>
          <w:tcPr>
            <w:tcW w:w="1977" w:type="dxa"/>
          </w:tcPr>
          <w:p w14:paraId="4087A8B0" w14:textId="77777777" w:rsidR="00AB1BBD" w:rsidRPr="00F61F0F" w:rsidRDefault="00AB1BBD" w:rsidP="00273E8A">
            <w:pPr>
              <w:pStyle w:val="Default"/>
              <w:rPr>
                <w:color w:val="auto"/>
                <w:sz w:val="22"/>
                <w:szCs w:val="22"/>
              </w:rPr>
            </w:pPr>
            <w:r w:rsidRPr="00F61F0F">
              <w:rPr>
                <w:color w:val="auto"/>
                <w:sz w:val="22"/>
                <w:szCs w:val="22"/>
              </w:rPr>
              <w:t xml:space="preserve">формальдегид </w:t>
            </w:r>
          </w:p>
        </w:tc>
        <w:tc>
          <w:tcPr>
            <w:tcW w:w="1235" w:type="dxa"/>
            <w:vAlign w:val="center"/>
          </w:tcPr>
          <w:p w14:paraId="2F5F47FF" w14:textId="77777777" w:rsidR="00AB1BBD" w:rsidRPr="00F61F0F" w:rsidRDefault="00AB1BBD" w:rsidP="00273E8A">
            <w:pPr>
              <w:pStyle w:val="Default"/>
              <w:jc w:val="center"/>
              <w:rPr>
                <w:color w:val="auto"/>
                <w:sz w:val="22"/>
                <w:szCs w:val="22"/>
              </w:rPr>
            </w:pPr>
            <w:r w:rsidRPr="00F61F0F">
              <w:rPr>
                <w:color w:val="auto"/>
                <w:sz w:val="22"/>
                <w:szCs w:val="22"/>
              </w:rPr>
              <w:t>0,003</w:t>
            </w:r>
          </w:p>
        </w:tc>
        <w:tc>
          <w:tcPr>
            <w:tcW w:w="1317" w:type="dxa"/>
            <w:vAlign w:val="center"/>
          </w:tcPr>
          <w:p w14:paraId="7559D63A" w14:textId="77777777" w:rsidR="00AB1BBD" w:rsidRPr="00F61F0F" w:rsidRDefault="00AB1BBD" w:rsidP="00273E8A">
            <w:pPr>
              <w:pStyle w:val="Default"/>
              <w:jc w:val="center"/>
              <w:rPr>
                <w:color w:val="auto"/>
                <w:sz w:val="22"/>
                <w:szCs w:val="22"/>
              </w:rPr>
            </w:pPr>
            <w:r w:rsidRPr="00F61F0F">
              <w:rPr>
                <w:color w:val="auto"/>
                <w:sz w:val="22"/>
                <w:szCs w:val="22"/>
              </w:rPr>
              <w:t>0,02</w:t>
            </w:r>
          </w:p>
        </w:tc>
        <w:tc>
          <w:tcPr>
            <w:tcW w:w="1417" w:type="dxa"/>
            <w:vAlign w:val="center"/>
          </w:tcPr>
          <w:p w14:paraId="127C720C" w14:textId="77777777" w:rsidR="00AB1BBD" w:rsidRPr="00F61F0F" w:rsidRDefault="00AB1BBD" w:rsidP="00273E8A">
            <w:pPr>
              <w:pStyle w:val="Default"/>
              <w:jc w:val="center"/>
              <w:rPr>
                <w:color w:val="auto"/>
                <w:sz w:val="22"/>
                <w:szCs w:val="22"/>
              </w:rPr>
            </w:pPr>
            <w:r w:rsidRPr="00F61F0F">
              <w:rPr>
                <w:color w:val="auto"/>
                <w:sz w:val="22"/>
                <w:szCs w:val="22"/>
              </w:rPr>
              <w:t>0,009</w:t>
            </w:r>
          </w:p>
        </w:tc>
        <w:tc>
          <w:tcPr>
            <w:tcW w:w="1418" w:type="dxa"/>
            <w:vAlign w:val="center"/>
          </w:tcPr>
          <w:p w14:paraId="4B2FFD51" w14:textId="77777777" w:rsidR="00AB1BBD" w:rsidRPr="00F61F0F" w:rsidRDefault="00AB1BBD" w:rsidP="00273E8A">
            <w:pPr>
              <w:pStyle w:val="Default"/>
              <w:jc w:val="center"/>
              <w:rPr>
                <w:color w:val="auto"/>
                <w:sz w:val="22"/>
                <w:szCs w:val="22"/>
              </w:rPr>
            </w:pPr>
            <w:r w:rsidRPr="00F61F0F">
              <w:rPr>
                <w:color w:val="auto"/>
                <w:sz w:val="22"/>
                <w:szCs w:val="22"/>
              </w:rPr>
              <w:t>0,017</w:t>
            </w:r>
          </w:p>
        </w:tc>
      </w:tr>
      <w:tr w:rsidR="004537B7" w:rsidRPr="00F61F0F" w14:paraId="183BA765" w14:textId="77777777" w:rsidTr="00D549D6">
        <w:tc>
          <w:tcPr>
            <w:tcW w:w="2100" w:type="dxa"/>
            <w:vMerge/>
          </w:tcPr>
          <w:p w14:paraId="6243AF78" w14:textId="77777777" w:rsidR="00AB1BBD" w:rsidRPr="00F61F0F" w:rsidRDefault="00AB1BBD" w:rsidP="00273E8A">
            <w:pPr>
              <w:spacing w:after="0"/>
              <w:rPr>
                <w:rFonts w:ascii="Times New Roman" w:hAnsi="Times New Roman" w:cs="Times New Roman"/>
              </w:rPr>
            </w:pPr>
          </w:p>
        </w:tc>
        <w:tc>
          <w:tcPr>
            <w:tcW w:w="1977" w:type="dxa"/>
          </w:tcPr>
          <w:p w14:paraId="59AF717F" w14:textId="77777777" w:rsidR="00AB1BBD" w:rsidRPr="00F61F0F" w:rsidRDefault="00AB1BBD" w:rsidP="00273E8A">
            <w:pPr>
              <w:pStyle w:val="Default"/>
              <w:rPr>
                <w:color w:val="auto"/>
                <w:sz w:val="22"/>
                <w:szCs w:val="22"/>
              </w:rPr>
            </w:pPr>
            <w:r w:rsidRPr="00F61F0F">
              <w:rPr>
                <w:color w:val="auto"/>
                <w:sz w:val="22"/>
                <w:szCs w:val="22"/>
              </w:rPr>
              <w:t xml:space="preserve">диоксид серы </w:t>
            </w:r>
          </w:p>
        </w:tc>
        <w:tc>
          <w:tcPr>
            <w:tcW w:w="1235" w:type="dxa"/>
            <w:vAlign w:val="center"/>
          </w:tcPr>
          <w:p w14:paraId="3AA20C59"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317" w:type="dxa"/>
            <w:vAlign w:val="center"/>
          </w:tcPr>
          <w:p w14:paraId="75C08BCB" w14:textId="77777777" w:rsidR="00AB1BBD" w:rsidRPr="00F61F0F" w:rsidRDefault="00AB1BBD" w:rsidP="00273E8A">
            <w:pPr>
              <w:pStyle w:val="Default"/>
              <w:jc w:val="center"/>
              <w:rPr>
                <w:color w:val="auto"/>
                <w:sz w:val="22"/>
                <w:szCs w:val="22"/>
              </w:rPr>
            </w:pPr>
            <w:r w:rsidRPr="00F61F0F">
              <w:rPr>
                <w:color w:val="auto"/>
                <w:sz w:val="22"/>
                <w:szCs w:val="22"/>
              </w:rPr>
              <w:t>0,005</w:t>
            </w:r>
          </w:p>
        </w:tc>
        <w:tc>
          <w:tcPr>
            <w:tcW w:w="1417" w:type="dxa"/>
            <w:vAlign w:val="center"/>
          </w:tcPr>
          <w:p w14:paraId="76BFE64D" w14:textId="77777777" w:rsidR="00AB1BBD" w:rsidRPr="00F61F0F" w:rsidRDefault="00AB1BBD" w:rsidP="00273E8A">
            <w:pPr>
              <w:pStyle w:val="Default"/>
              <w:jc w:val="center"/>
              <w:rPr>
                <w:color w:val="auto"/>
                <w:sz w:val="22"/>
                <w:szCs w:val="22"/>
              </w:rPr>
            </w:pPr>
            <w:r w:rsidRPr="00F61F0F">
              <w:rPr>
                <w:color w:val="auto"/>
                <w:sz w:val="22"/>
                <w:szCs w:val="22"/>
              </w:rPr>
              <w:t>0,005</w:t>
            </w:r>
          </w:p>
        </w:tc>
        <w:tc>
          <w:tcPr>
            <w:tcW w:w="1418" w:type="dxa"/>
            <w:vAlign w:val="center"/>
          </w:tcPr>
          <w:p w14:paraId="3AF3060B" w14:textId="77777777" w:rsidR="00AB1BBD" w:rsidRPr="00F61F0F" w:rsidRDefault="00AB1BBD" w:rsidP="00273E8A">
            <w:pPr>
              <w:pStyle w:val="Default"/>
              <w:jc w:val="center"/>
              <w:rPr>
                <w:color w:val="auto"/>
                <w:sz w:val="22"/>
                <w:szCs w:val="22"/>
              </w:rPr>
            </w:pPr>
            <w:r w:rsidRPr="00F61F0F">
              <w:rPr>
                <w:color w:val="auto"/>
                <w:sz w:val="22"/>
                <w:szCs w:val="22"/>
              </w:rPr>
              <w:t>0,001</w:t>
            </w:r>
          </w:p>
        </w:tc>
      </w:tr>
      <w:tr w:rsidR="004537B7" w:rsidRPr="00F61F0F" w14:paraId="3B366293" w14:textId="77777777" w:rsidTr="00D549D6">
        <w:tc>
          <w:tcPr>
            <w:tcW w:w="2100" w:type="dxa"/>
            <w:vMerge/>
          </w:tcPr>
          <w:p w14:paraId="43918789" w14:textId="77777777" w:rsidR="00AB1BBD" w:rsidRPr="00F61F0F" w:rsidRDefault="00AB1BBD" w:rsidP="00273E8A">
            <w:pPr>
              <w:spacing w:after="0"/>
              <w:rPr>
                <w:rFonts w:ascii="Times New Roman" w:hAnsi="Times New Roman" w:cs="Times New Roman"/>
              </w:rPr>
            </w:pPr>
          </w:p>
        </w:tc>
        <w:tc>
          <w:tcPr>
            <w:tcW w:w="1977" w:type="dxa"/>
          </w:tcPr>
          <w:p w14:paraId="4109754D" w14:textId="77777777" w:rsidR="00AB1BBD" w:rsidRPr="00F61F0F" w:rsidRDefault="00AB1BBD" w:rsidP="00273E8A">
            <w:pPr>
              <w:pStyle w:val="Default"/>
              <w:rPr>
                <w:color w:val="auto"/>
                <w:sz w:val="22"/>
                <w:szCs w:val="22"/>
              </w:rPr>
            </w:pPr>
            <w:r w:rsidRPr="00F61F0F">
              <w:rPr>
                <w:color w:val="auto"/>
                <w:sz w:val="22"/>
                <w:szCs w:val="22"/>
              </w:rPr>
              <w:t>углерод (сажа)</w:t>
            </w:r>
          </w:p>
        </w:tc>
        <w:tc>
          <w:tcPr>
            <w:tcW w:w="1235" w:type="dxa"/>
            <w:vAlign w:val="center"/>
          </w:tcPr>
          <w:p w14:paraId="22E5DF58" w14:textId="77777777" w:rsidR="00AB1BBD" w:rsidRPr="00F61F0F" w:rsidRDefault="00AB1BBD" w:rsidP="00273E8A">
            <w:pPr>
              <w:pStyle w:val="Default"/>
              <w:jc w:val="center"/>
              <w:rPr>
                <w:color w:val="auto"/>
                <w:sz w:val="22"/>
                <w:szCs w:val="22"/>
              </w:rPr>
            </w:pPr>
            <w:r w:rsidRPr="00F61F0F">
              <w:rPr>
                <w:color w:val="auto"/>
                <w:sz w:val="22"/>
                <w:szCs w:val="22"/>
              </w:rPr>
              <w:t>0,05</w:t>
            </w:r>
          </w:p>
        </w:tc>
        <w:tc>
          <w:tcPr>
            <w:tcW w:w="1317" w:type="dxa"/>
            <w:vAlign w:val="center"/>
          </w:tcPr>
          <w:p w14:paraId="67B5FAAC" w14:textId="77777777" w:rsidR="00AB1BBD" w:rsidRPr="00F61F0F" w:rsidRDefault="00AB1BBD" w:rsidP="00273E8A">
            <w:pPr>
              <w:pStyle w:val="Default"/>
              <w:jc w:val="center"/>
              <w:rPr>
                <w:color w:val="auto"/>
                <w:sz w:val="22"/>
                <w:szCs w:val="22"/>
              </w:rPr>
            </w:pPr>
            <w:r w:rsidRPr="00F61F0F">
              <w:rPr>
                <w:color w:val="auto"/>
                <w:sz w:val="22"/>
                <w:szCs w:val="22"/>
              </w:rPr>
              <w:t>0,003</w:t>
            </w:r>
          </w:p>
        </w:tc>
        <w:tc>
          <w:tcPr>
            <w:tcW w:w="1417" w:type="dxa"/>
            <w:vAlign w:val="center"/>
          </w:tcPr>
          <w:p w14:paraId="4B5E922B" w14:textId="77777777" w:rsidR="00AB1BBD" w:rsidRPr="00F61F0F" w:rsidRDefault="00AB1BBD" w:rsidP="00273E8A">
            <w:pPr>
              <w:pStyle w:val="Default"/>
              <w:jc w:val="center"/>
              <w:rPr>
                <w:color w:val="auto"/>
                <w:sz w:val="22"/>
                <w:szCs w:val="22"/>
              </w:rPr>
            </w:pPr>
            <w:r w:rsidRPr="00F61F0F">
              <w:rPr>
                <w:color w:val="auto"/>
                <w:sz w:val="22"/>
                <w:szCs w:val="22"/>
              </w:rPr>
              <w:t>0,001</w:t>
            </w:r>
          </w:p>
        </w:tc>
        <w:tc>
          <w:tcPr>
            <w:tcW w:w="1418" w:type="dxa"/>
            <w:vAlign w:val="center"/>
          </w:tcPr>
          <w:p w14:paraId="061A54DD" w14:textId="77777777" w:rsidR="00AB1BBD" w:rsidRPr="00F61F0F" w:rsidRDefault="00AB1BBD" w:rsidP="00273E8A">
            <w:pPr>
              <w:pStyle w:val="Default"/>
              <w:jc w:val="center"/>
              <w:rPr>
                <w:color w:val="auto"/>
                <w:sz w:val="22"/>
                <w:szCs w:val="22"/>
              </w:rPr>
            </w:pPr>
            <w:r w:rsidRPr="00F61F0F">
              <w:rPr>
                <w:color w:val="auto"/>
                <w:sz w:val="22"/>
                <w:szCs w:val="22"/>
              </w:rPr>
              <w:t>0,00</w:t>
            </w:r>
          </w:p>
        </w:tc>
      </w:tr>
      <w:tr w:rsidR="004537B7" w:rsidRPr="00F61F0F" w14:paraId="3E045BE5" w14:textId="77777777" w:rsidTr="00D549D6">
        <w:tc>
          <w:tcPr>
            <w:tcW w:w="2100" w:type="dxa"/>
            <w:vMerge w:val="restart"/>
          </w:tcPr>
          <w:p w14:paraId="30707566" w14:textId="77777777" w:rsidR="00AB1BBD" w:rsidRPr="00F61F0F" w:rsidRDefault="00AB1BBD" w:rsidP="00273E8A">
            <w:pPr>
              <w:pStyle w:val="Default"/>
              <w:rPr>
                <w:color w:val="auto"/>
                <w:sz w:val="22"/>
                <w:szCs w:val="22"/>
              </w:rPr>
            </w:pPr>
            <w:r w:rsidRPr="00F61F0F">
              <w:rPr>
                <w:color w:val="auto"/>
                <w:sz w:val="22"/>
                <w:szCs w:val="22"/>
              </w:rPr>
              <w:t xml:space="preserve">Пост №2, </w:t>
            </w:r>
          </w:p>
          <w:p w14:paraId="65549548" w14:textId="77777777" w:rsidR="00AB1BBD" w:rsidRPr="00F61F0F" w:rsidRDefault="00AB1BBD" w:rsidP="00273E8A">
            <w:pPr>
              <w:spacing w:after="0"/>
              <w:rPr>
                <w:rFonts w:ascii="Times New Roman" w:hAnsi="Times New Roman" w:cs="Times New Roman"/>
              </w:rPr>
            </w:pPr>
            <w:r w:rsidRPr="00F61F0F">
              <w:rPr>
                <w:rFonts w:ascii="Times New Roman" w:hAnsi="Times New Roman" w:cs="Times New Roman"/>
              </w:rPr>
              <w:t>ул. Сталеваров, д.43</w:t>
            </w:r>
          </w:p>
        </w:tc>
        <w:tc>
          <w:tcPr>
            <w:tcW w:w="1977" w:type="dxa"/>
          </w:tcPr>
          <w:p w14:paraId="78EFD314" w14:textId="77777777" w:rsidR="00AB1BBD" w:rsidRPr="00F61F0F" w:rsidRDefault="00AB1BBD" w:rsidP="00273E8A">
            <w:pPr>
              <w:pStyle w:val="Default"/>
              <w:rPr>
                <w:color w:val="auto"/>
                <w:sz w:val="22"/>
                <w:szCs w:val="22"/>
              </w:rPr>
            </w:pPr>
            <w:r w:rsidRPr="00F61F0F">
              <w:rPr>
                <w:color w:val="auto"/>
                <w:sz w:val="22"/>
                <w:szCs w:val="22"/>
              </w:rPr>
              <w:t xml:space="preserve">диоксид азота </w:t>
            </w:r>
          </w:p>
        </w:tc>
        <w:tc>
          <w:tcPr>
            <w:tcW w:w="1235" w:type="dxa"/>
            <w:vAlign w:val="center"/>
          </w:tcPr>
          <w:p w14:paraId="2381A3FF" w14:textId="77777777" w:rsidR="00AB1BBD" w:rsidRPr="00F61F0F" w:rsidRDefault="00AB1BBD" w:rsidP="00273E8A">
            <w:pPr>
              <w:pStyle w:val="Default"/>
              <w:jc w:val="center"/>
              <w:rPr>
                <w:color w:val="auto"/>
                <w:sz w:val="22"/>
                <w:szCs w:val="22"/>
              </w:rPr>
            </w:pPr>
            <w:r w:rsidRPr="00F61F0F">
              <w:rPr>
                <w:color w:val="auto"/>
                <w:sz w:val="22"/>
                <w:szCs w:val="22"/>
              </w:rPr>
              <w:t>0,04</w:t>
            </w:r>
          </w:p>
        </w:tc>
        <w:tc>
          <w:tcPr>
            <w:tcW w:w="1317" w:type="dxa"/>
            <w:vAlign w:val="center"/>
          </w:tcPr>
          <w:p w14:paraId="3F7D3FAF" w14:textId="77777777" w:rsidR="00AB1BBD" w:rsidRPr="00F61F0F" w:rsidRDefault="00AB1BBD" w:rsidP="00273E8A">
            <w:pPr>
              <w:pStyle w:val="Default"/>
              <w:jc w:val="center"/>
              <w:rPr>
                <w:color w:val="auto"/>
                <w:sz w:val="22"/>
                <w:szCs w:val="22"/>
              </w:rPr>
            </w:pPr>
            <w:r w:rsidRPr="00F61F0F">
              <w:rPr>
                <w:color w:val="auto"/>
                <w:sz w:val="22"/>
                <w:szCs w:val="22"/>
              </w:rPr>
              <w:t>0,02</w:t>
            </w:r>
          </w:p>
        </w:tc>
        <w:tc>
          <w:tcPr>
            <w:tcW w:w="1417" w:type="dxa"/>
            <w:vAlign w:val="center"/>
          </w:tcPr>
          <w:p w14:paraId="4300F271" w14:textId="77777777" w:rsidR="00AB1BBD" w:rsidRPr="00F61F0F" w:rsidRDefault="00AB1BBD" w:rsidP="00273E8A">
            <w:pPr>
              <w:pStyle w:val="Default"/>
              <w:jc w:val="center"/>
              <w:rPr>
                <w:color w:val="auto"/>
                <w:sz w:val="22"/>
                <w:szCs w:val="22"/>
              </w:rPr>
            </w:pPr>
            <w:r w:rsidRPr="00F61F0F">
              <w:rPr>
                <w:color w:val="auto"/>
                <w:sz w:val="22"/>
                <w:szCs w:val="22"/>
              </w:rPr>
              <w:t>0,01</w:t>
            </w:r>
          </w:p>
        </w:tc>
        <w:tc>
          <w:tcPr>
            <w:tcW w:w="1418" w:type="dxa"/>
            <w:vAlign w:val="center"/>
          </w:tcPr>
          <w:p w14:paraId="1661B909" w14:textId="77777777" w:rsidR="00AB1BBD" w:rsidRPr="00F61F0F" w:rsidRDefault="00AB1BBD" w:rsidP="00273E8A">
            <w:pPr>
              <w:pStyle w:val="Default"/>
              <w:jc w:val="center"/>
              <w:rPr>
                <w:color w:val="auto"/>
                <w:sz w:val="22"/>
                <w:szCs w:val="22"/>
              </w:rPr>
            </w:pPr>
            <w:r w:rsidRPr="00F61F0F">
              <w:rPr>
                <w:color w:val="auto"/>
                <w:sz w:val="22"/>
                <w:szCs w:val="22"/>
              </w:rPr>
              <w:t>0,017</w:t>
            </w:r>
          </w:p>
        </w:tc>
      </w:tr>
      <w:tr w:rsidR="004537B7" w:rsidRPr="00F61F0F" w14:paraId="0EE48011" w14:textId="77777777" w:rsidTr="00D549D6">
        <w:tc>
          <w:tcPr>
            <w:tcW w:w="2100" w:type="dxa"/>
            <w:vMerge/>
          </w:tcPr>
          <w:p w14:paraId="484640EC" w14:textId="77777777" w:rsidR="00AB1BBD" w:rsidRPr="00F61F0F" w:rsidRDefault="00AB1BBD" w:rsidP="00273E8A">
            <w:pPr>
              <w:spacing w:after="0"/>
              <w:rPr>
                <w:rFonts w:ascii="Times New Roman" w:hAnsi="Times New Roman" w:cs="Times New Roman"/>
              </w:rPr>
            </w:pPr>
          </w:p>
        </w:tc>
        <w:tc>
          <w:tcPr>
            <w:tcW w:w="1977" w:type="dxa"/>
          </w:tcPr>
          <w:p w14:paraId="4A358AAE" w14:textId="77777777" w:rsidR="00AB1BBD" w:rsidRPr="00F61F0F" w:rsidRDefault="00AB1BBD" w:rsidP="00273E8A">
            <w:pPr>
              <w:pStyle w:val="Default"/>
              <w:rPr>
                <w:color w:val="auto"/>
                <w:sz w:val="22"/>
                <w:szCs w:val="22"/>
              </w:rPr>
            </w:pPr>
            <w:r w:rsidRPr="00F61F0F">
              <w:rPr>
                <w:color w:val="auto"/>
                <w:sz w:val="22"/>
                <w:szCs w:val="22"/>
              </w:rPr>
              <w:t xml:space="preserve">аммиак </w:t>
            </w:r>
          </w:p>
        </w:tc>
        <w:tc>
          <w:tcPr>
            <w:tcW w:w="1235" w:type="dxa"/>
            <w:vAlign w:val="center"/>
          </w:tcPr>
          <w:p w14:paraId="0316131A" w14:textId="77777777" w:rsidR="00AB1BBD" w:rsidRPr="00F61F0F" w:rsidRDefault="00AB1BBD" w:rsidP="00273E8A">
            <w:pPr>
              <w:pStyle w:val="Default"/>
              <w:jc w:val="center"/>
              <w:rPr>
                <w:color w:val="auto"/>
                <w:sz w:val="22"/>
                <w:szCs w:val="22"/>
              </w:rPr>
            </w:pPr>
            <w:r w:rsidRPr="00F61F0F">
              <w:rPr>
                <w:color w:val="auto"/>
                <w:sz w:val="22"/>
                <w:szCs w:val="22"/>
              </w:rPr>
              <w:t>0,04</w:t>
            </w:r>
          </w:p>
        </w:tc>
        <w:tc>
          <w:tcPr>
            <w:tcW w:w="1317" w:type="dxa"/>
            <w:vAlign w:val="center"/>
          </w:tcPr>
          <w:p w14:paraId="00E7706A" w14:textId="77777777" w:rsidR="00AB1BBD" w:rsidRPr="00F61F0F" w:rsidRDefault="00AB1BBD" w:rsidP="00273E8A">
            <w:pPr>
              <w:pStyle w:val="Default"/>
              <w:jc w:val="center"/>
              <w:rPr>
                <w:color w:val="auto"/>
                <w:sz w:val="22"/>
                <w:szCs w:val="22"/>
              </w:rPr>
            </w:pPr>
            <w:r w:rsidRPr="00F61F0F">
              <w:rPr>
                <w:color w:val="auto"/>
                <w:sz w:val="22"/>
                <w:szCs w:val="22"/>
              </w:rPr>
              <w:t>0,02</w:t>
            </w:r>
          </w:p>
        </w:tc>
        <w:tc>
          <w:tcPr>
            <w:tcW w:w="1417" w:type="dxa"/>
            <w:vAlign w:val="center"/>
          </w:tcPr>
          <w:p w14:paraId="49D04D2E" w14:textId="77777777" w:rsidR="00AB1BBD" w:rsidRPr="00F61F0F" w:rsidRDefault="00AB1BBD" w:rsidP="00273E8A">
            <w:pPr>
              <w:pStyle w:val="Default"/>
              <w:jc w:val="center"/>
              <w:rPr>
                <w:color w:val="auto"/>
                <w:sz w:val="22"/>
                <w:szCs w:val="22"/>
              </w:rPr>
            </w:pPr>
            <w:r w:rsidRPr="00F61F0F">
              <w:rPr>
                <w:color w:val="auto"/>
                <w:sz w:val="22"/>
                <w:szCs w:val="22"/>
              </w:rPr>
              <w:t>0,02</w:t>
            </w:r>
          </w:p>
        </w:tc>
        <w:tc>
          <w:tcPr>
            <w:tcW w:w="1418" w:type="dxa"/>
            <w:vAlign w:val="center"/>
          </w:tcPr>
          <w:p w14:paraId="572DB0CD" w14:textId="77777777" w:rsidR="00AB1BBD" w:rsidRPr="00F61F0F" w:rsidRDefault="00AB1BBD" w:rsidP="00273E8A">
            <w:pPr>
              <w:pStyle w:val="Default"/>
              <w:jc w:val="center"/>
              <w:rPr>
                <w:color w:val="auto"/>
                <w:sz w:val="22"/>
                <w:szCs w:val="22"/>
              </w:rPr>
            </w:pPr>
            <w:r w:rsidRPr="00F61F0F">
              <w:rPr>
                <w:color w:val="auto"/>
                <w:sz w:val="22"/>
                <w:szCs w:val="22"/>
              </w:rPr>
              <w:t>0,039</w:t>
            </w:r>
          </w:p>
        </w:tc>
      </w:tr>
      <w:tr w:rsidR="004537B7" w:rsidRPr="00F61F0F" w14:paraId="263CF56D" w14:textId="77777777" w:rsidTr="00D549D6">
        <w:tc>
          <w:tcPr>
            <w:tcW w:w="2100" w:type="dxa"/>
            <w:vMerge/>
          </w:tcPr>
          <w:p w14:paraId="6F11CC9D" w14:textId="77777777" w:rsidR="00AB1BBD" w:rsidRPr="00F61F0F" w:rsidRDefault="00AB1BBD" w:rsidP="00273E8A">
            <w:pPr>
              <w:spacing w:after="0"/>
              <w:rPr>
                <w:rFonts w:ascii="Times New Roman" w:hAnsi="Times New Roman" w:cs="Times New Roman"/>
              </w:rPr>
            </w:pPr>
          </w:p>
        </w:tc>
        <w:tc>
          <w:tcPr>
            <w:tcW w:w="1977" w:type="dxa"/>
          </w:tcPr>
          <w:p w14:paraId="18E384F8" w14:textId="77777777" w:rsidR="00AB1BBD" w:rsidRPr="00F61F0F" w:rsidRDefault="00AB1BBD" w:rsidP="00273E8A">
            <w:pPr>
              <w:pStyle w:val="Default"/>
              <w:rPr>
                <w:color w:val="auto"/>
                <w:sz w:val="22"/>
                <w:szCs w:val="22"/>
              </w:rPr>
            </w:pPr>
            <w:r w:rsidRPr="00F61F0F">
              <w:rPr>
                <w:color w:val="auto"/>
                <w:sz w:val="22"/>
                <w:szCs w:val="22"/>
              </w:rPr>
              <w:t xml:space="preserve">оксид углерода </w:t>
            </w:r>
          </w:p>
        </w:tc>
        <w:tc>
          <w:tcPr>
            <w:tcW w:w="1235" w:type="dxa"/>
            <w:vAlign w:val="center"/>
          </w:tcPr>
          <w:p w14:paraId="6B70E127" w14:textId="77777777" w:rsidR="00AB1BBD" w:rsidRPr="00F61F0F" w:rsidRDefault="00AB1BBD" w:rsidP="00273E8A">
            <w:pPr>
              <w:pStyle w:val="Default"/>
              <w:jc w:val="center"/>
              <w:rPr>
                <w:color w:val="auto"/>
                <w:sz w:val="22"/>
                <w:szCs w:val="22"/>
              </w:rPr>
            </w:pPr>
            <w:r w:rsidRPr="00F61F0F">
              <w:rPr>
                <w:color w:val="auto"/>
                <w:sz w:val="22"/>
                <w:szCs w:val="22"/>
              </w:rPr>
              <w:t>3,0</w:t>
            </w:r>
          </w:p>
        </w:tc>
        <w:tc>
          <w:tcPr>
            <w:tcW w:w="1317" w:type="dxa"/>
            <w:vAlign w:val="center"/>
          </w:tcPr>
          <w:p w14:paraId="647A84CF" w14:textId="77777777" w:rsidR="00AB1BBD" w:rsidRPr="00F61F0F" w:rsidRDefault="00AB1BBD" w:rsidP="00273E8A">
            <w:pPr>
              <w:pStyle w:val="Default"/>
              <w:jc w:val="center"/>
              <w:rPr>
                <w:color w:val="auto"/>
                <w:sz w:val="22"/>
                <w:szCs w:val="22"/>
              </w:rPr>
            </w:pPr>
            <w:r w:rsidRPr="00F61F0F">
              <w:rPr>
                <w:color w:val="auto"/>
                <w:sz w:val="22"/>
                <w:szCs w:val="22"/>
              </w:rPr>
              <w:t>0,7</w:t>
            </w:r>
          </w:p>
        </w:tc>
        <w:tc>
          <w:tcPr>
            <w:tcW w:w="1417" w:type="dxa"/>
            <w:vAlign w:val="center"/>
          </w:tcPr>
          <w:p w14:paraId="4B45EBEA" w14:textId="77777777" w:rsidR="00AB1BBD" w:rsidRPr="00F61F0F" w:rsidRDefault="00AB1BBD" w:rsidP="00273E8A">
            <w:pPr>
              <w:pStyle w:val="Default"/>
              <w:jc w:val="center"/>
              <w:rPr>
                <w:color w:val="auto"/>
                <w:sz w:val="22"/>
                <w:szCs w:val="22"/>
              </w:rPr>
            </w:pPr>
            <w:r w:rsidRPr="00F61F0F">
              <w:rPr>
                <w:color w:val="auto"/>
                <w:sz w:val="22"/>
                <w:szCs w:val="22"/>
              </w:rPr>
              <w:t>0,5</w:t>
            </w:r>
          </w:p>
        </w:tc>
        <w:tc>
          <w:tcPr>
            <w:tcW w:w="1418" w:type="dxa"/>
            <w:vAlign w:val="center"/>
          </w:tcPr>
          <w:p w14:paraId="54784D5E" w14:textId="77777777" w:rsidR="00AB1BBD" w:rsidRPr="00F61F0F" w:rsidRDefault="00AB1BBD" w:rsidP="00273E8A">
            <w:pPr>
              <w:pStyle w:val="Default"/>
              <w:jc w:val="center"/>
              <w:rPr>
                <w:color w:val="auto"/>
                <w:sz w:val="22"/>
                <w:szCs w:val="22"/>
              </w:rPr>
            </w:pPr>
            <w:r w:rsidRPr="00F61F0F">
              <w:rPr>
                <w:color w:val="auto"/>
                <w:sz w:val="22"/>
                <w:szCs w:val="22"/>
              </w:rPr>
              <w:t>0,38</w:t>
            </w:r>
          </w:p>
        </w:tc>
      </w:tr>
      <w:tr w:rsidR="004537B7" w:rsidRPr="00F61F0F" w14:paraId="787F7E64" w14:textId="77777777" w:rsidTr="00D549D6">
        <w:tc>
          <w:tcPr>
            <w:tcW w:w="2100" w:type="dxa"/>
            <w:vMerge/>
          </w:tcPr>
          <w:p w14:paraId="0BA02E1E" w14:textId="77777777" w:rsidR="00AB1BBD" w:rsidRPr="00F61F0F" w:rsidRDefault="00AB1BBD" w:rsidP="00273E8A">
            <w:pPr>
              <w:spacing w:after="0"/>
              <w:rPr>
                <w:rFonts w:ascii="Times New Roman" w:hAnsi="Times New Roman" w:cs="Times New Roman"/>
              </w:rPr>
            </w:pPr>
          </w:p>
        </w:tc>
        <w:tc>
          <w:tcPr>
            <w:tcW w:w="1977" w:type="dxa"/>
          </w:tcPr>
          <w:p w14:paraId="1B15EE5F" w14:textId="77777777" w:rsidR="00AB1BBD" w:rsidRPr="00F61F0F" w:rsidRDefault="00AB1BBD" w:rsidP="00273E8A">
            <w:pPr>
              <w:pStyle w:val="Default"/>
              <w:rPr>
                <w:color w:val="auto"/>
                <w:sz w:val="22"/>
                <w:szCs w:val="22"/>
              </w:rPr>
            </w:pPr>
            <w:r w:rsidRPr="00F61F0F">
              <w:rPr>
                <w:color w:val="auto"/>
                <w:sz w:val="22"/>
                <w:szCs w:val="22"/>
              </w:rPr>
              <w:t xml:space="preserve">взвешенные в-ва </w:t>
            </w:r>
          </w:p>
        </w:tc>
        <w:tc>
          <w:tcPr>
            <w:tcW w:w="1235" w:type="dxa"/>
            <w:vAlign w:val="center"/>
          </w:tcPr>
          <w:p w14:paraId="33667234" w14:textId="77777777" w:rsidR="00AB1BBD" w:rsidRPr="00F61F0F" w:rsidRDefault="00AB1BBD" w:rsidP="00273E8A">
            <w:pPr>
              <w:pStyle w:val="Default"/>
              <w:jc w:val="center"/>
              <w:rPr>
                <w:color w:val="auto"/>
                <w:sz w:val="22"/>
                <w:szCs w:val="22"/>
              </w:rPr>
            </w:pPr>
            <w:r w:rsidRPr="00F61F0F">
              <w:rPr>
                <w:color w:val="auto"/>
                <w:sz w:val="22"/>
                <w:szCs w:val="22"/>
              </w:rPr>
              <w:t>0,075</w:t>
            </w:r>
          </w:p>
        </w:tc>
        <w:tc>
          <w:tcPr>
            <w:tcW w:w="1317" w:type="dxa"/>
            <w:vAlign w:val="center"/>
          </w:tcPr>
          <w:p w14:paraId="7C37F780" w14:textId="77777777" w:rsidR="00AB1BBD" w:rsidRPr="00F61F0F" w:rsidRDefault="00AB1BBD" w:rsidP="00273E8A">
            <w:pPr>
              <w:pStyle w:val="Default"/>
              <w:jc w:val="center"/>
              <w:rPr>
                <w:color w:val="auto"/>
                <w:sz w:val="22"/>
                <w:szCs w:val="22"/>
              </w:rPr>
            </w:pPr>
            <w:r w:rsidRPr="00F61F0F">
              <w:rPr>
                <w:color w:val="auto"/>
                <w:sz w:val="22"/>
                <w:szCs w:val="22"/>
              </w:rPr>
              <w:t>0,1</w:t>
            </w:r>
          </w:p>
        </w:tc>
        <w:tc>
          <w:tcPr>
            <w:tcW w:w="1417" w:type="dxa"/>
            <w:vAlign w:val="center"/>
          </w:tcPr>
          <w:p w14:paraId="0A1ED5B3" w14:textId="77777777" w:rsidR="00AB1BBD" w:rsidRPr="00F61F0F" w:rsidRDefault="00AB1BBD" w:rsidP="00273E8A">
            <w:pPr>
              <w:pStyle w:val="Default"/>
              <w:jc w:val="center"/>
              <w:rPr>
                <w:color w:val="auto"/>
                <w:sz w:val="22"/>
                <w:szCs w:val="22"/>
              </w:rPr>
            </w:pPr>
            <w:r w:rsidRPr="00F61F0F">
              <w:rPr>
                <w:color w:val="auto"/>
                <w:sz w:val="22"/>
                <w:szCs w:val="22"/>
              </w:rPr>
              <w:t>0,06</w:t>
            </w:r>
          </w:p>
        </w:tc>
        <w:tc>
          <w:tcPr>
            <w:tcW w:w="1418" w:type="dxa"/>
            <w:vAlign w:val="center"/>
          </w:tcPr>
          <w:p w14:paraId="5BF8F297" w14:textId="77777777" w:rsidR="00AB1BBD" w:rsidRPr="00F61F0F" w:rsidRDefault="00AB1BBD" w:rsidP="00273E8A">
            <w:pPr>
              <w:pStyle w:val="Default"/>
              <w:jc w:val="center"/>
              <w:rPr>
                <w:color w:val="auto"/>
                <w:sz w:val="22"/>
                <w:szCs w:val="22"/>
              </w:rPr>
            </w:pPr>
            <w:r w:rsidRPr="00F61F0F">
              <w:rPr>
                <w:color w:val="auto"/>
                <w:sz w:val="22"/>
                <w:szCs w:val="22"/>
              </w:rPr>
              <w:t>0,1</w:t>
            </w:r>
          </w:p>
        </w:tc>
      </w:tr>
      <w:tr w:rsidR="004537B7" w:rsidRPr="00F61F0F" w14:paraId="3023BB6E" w14:textId="77777777" w:rsidTr="00D549D6">
        <w:tc>
          <w:tcPr>
            <w:tcW w:w="2100" w:type="dxa"/>
            <w:vMerge/>
          </w:tcPr>
          <w:p w14:paraId="4E20C5FA" w14:textId="77777777" w:rsidR="00AB1BBD" w:rsidRPr="00F61F0F" w:rsidRDefault="00AB1BBD" w:rsidP="00273E8A">
            <w:pPr>
              <w:spacing w:after="0"/>
              <w:rPr>
                <w:rFonts w:ascii="Times New Roman" w:hAnsi="Times New Roman" w:cs="Times New Roman"/>
              </w:rPr>
            </w:pPr>
          </w:p>
        </w:tc>
        <w:tc>
          <w:tcPr>
            <w:tcW w:w="1977" w:type="dxa"/>
          </w:tcPr>
          <w:p w14:paraId="5A57E734" w14:textId="77777777" w:rsidR="00AB1BBD" w:rsidRPr="00F61F0F" w:rsidRDefault="00AB1BBD" w:rsidP="00273E8A">
            <w:pPr>
              <w:pStyle w:val="Default"/>
              <w:rPr>
                <w:color w:val="auto"/>
                <w:sz w:val="22"/>
                <w:szCs w:val="22"/>
              </w:rPr>
            </w:pPr>
            <w:r w:rsidRPr="00F61F0F">
              <w:rPr>
                <w:color w:val="auto"/>
                <w:sz w:val="22"/>
                <w:szCs w:val="22"/>
              </w:rPr>
              <w:t>дигидросульфид (сероводород)</w:t>
            </w:r>
          </w:p>
        </w:tc>
        <w:tc>
          <w:tcPr>
            <w:tcW w:w="1235" w:type="dxa"/>
            <w:vAlign w:val="center"/>
          </w:tcPr>
          <w:p w14:paraId="794D987E" w14:textId="77777777" w:rsidR="00AB1BBD" w:rsidRPr="00F61F0F" w:rsidRDefault="00AB1BBD" w:rsidP="00273E8A">
            <w:pPr>
              <w:pStyle w:val="Default"/>
              <w:jc w:val="center"/>
              <w:rPr>
                <w:color w:val="auto"/>
                <w:sz w:val="22"/>
                <w:szCs w:val="22"/>
              </w:rPr>
            </w:pPr>
            <w:r w:rsidRPr="00F61F0F">
              <w:rPr>
                <w:color w:val="auto"/>
                <w:sz w:val="22"/>
                <w:szCs w:val="22"/>
              </w:rPr>
              <w:t>0,002</w:t>
            </w:r>
          </w:p>
        </w:tc>
        <w:tc>
          <w:tcPr>
            <w:tcW w:w="1317" w:type="dxa"/>
            <w:vAlign w:val="center"/>
          </w:tcPr>
          <w:p w14:paraId="30E01B7A" w14:textId="77777777" w:rsidR="00AB1BBD" w:rsidRPr="00F61F0F" w:rsidRDefault="00AB1BBD" w:rsidP="00273E8A">
            <w:pPr>
              <w:pStyle w:val="Default"/>
              <w:jc w:val="center"/>
              <w:rPr>
                <w:color w:val="auto"/>
                <w:sz w:val="22"/>
                <w:szCs w:val="22"/>
              </w:rPr>
            </w:pPr>
            <w:r w:rsidRPr="00F61F0F">
              <w:rPr>
                <w:color w:val="auto"/>
                <w:sz w:val="22"/>
                <w:szCs w:val="22"/>
              </w:rPr>
              <w:t>0,00</w:t>
            </w:r>
          </w:p>
        </w:tc>
        <w:tc>
          <w:tcPr>
            <w:tcW w:w="1417" w:type="dxa"/>
            <w:vAlign w:val="center"/>
          </w:tcPr>
          <w:p w14:paraId="208ADAFC" w14:textId="77777777" w:rsidR="00AB1BBD" w:rsidRPr="00F61F0F" w:rsidRDefault="00AB1BBD" w:rsidP="00273E8A">
            <w:pPr>
              <w:pStyle w:val="Default"/>
              <w:jc w:val="center"/>
              <w:rPr>
                <w:color w:val="auto"/>
                <w:sz w:val="22"/>
                <w:szCs w:val="22"/>
              </w:rPr>
            </w:pPr>
            <w:r w:rsidRPr="00F61F0F">
              <w:rPr>
                <w:color w:val="auto"/>
                <w:sz w:val="22"/>
                <w:szCs w:val="22"/>
              </w:rPr>
              <w:t>0,00</w:t>
            </w:r>
          </w:p>
        </w:tc>
        <w:tc>
          <w:tcPr>
            <w:tcW w:w="1418" w:type="dxa"/>
            <w:vAlign w:val="center"/>
          </w:tcPr>
          <w:p w14:paraId="09FFA9DA" w14:textId="77777777" w:rsidR="00AB1BBD" w:rsidRPr="00F61F0F" w:rsidRDefault="00AB1BBD" w:rsidP="00273E8A">
            <w:pPr>
              <w:pStyle w:val="Default"/>
              <w:jc w:val="center"/>
              <w:rPr>
                <w:color w:val="auto"/>
                <w:sz w:val="22"/>
                <w:szCs w:val="22"/>
              </w:rPr>
            </w:pPr>
            <w:r w:rsidRPr="00F61F0F">
              <w:rPr>
                <w:color w:val="auto"/>
                <w:sz w:val="22"/>
                <w:szCs w:val="22"/>
              </w:rPr>
              <w:t>0,00</w:t>
            </w:r>
          </w:p>
        </w:tc>
      </w:tr>
      <w:tr w:rsidR="004537B7" w:rsidRPr="00F61F0F" w14:paraId="16BC0F42" w14:textId="77777777" w:rsidTr="00D549D6">
        <w:tc>
          <w:tcPr>
            <w:tcW w:w="2100" w:type="dxa"/>
            <w:vMerge/>
          </w:tcPr>
          <w:p w14:paraId="65DA3D61" w14:textId="77777777" w:rsidR="00AB1BBD" w:rsidRPr="00F61F0F" w:rsidRDefault="00AB1BBD" w:rsidP="00273E8A">
            <w:pPr>
              <w:spacing w:after="0"/>
              <w:rPr>
                <w:rFonts w:ascii="Times New Roman" w:hAnsi="Times New Roman" w:cs="Times New Roman"/>
              </w:rPr>
            </w:pPr>
          </w:p>
        </w:tc>
        <w:tc>
          <w:tcPr>
            <w:tcW w:w="1977" w:type="dxa"/>
          </w:tcPr>
          <w:p w14:paraId="0071AAF4" w14:textId="77777777" w:rsidR="00AB1BBD" w:rsidRPr="00F61F0F" w:rsidRDefault="00AB1BBD" w:rsidP="00273E8A">
            <w:pPr>
              <w:pStyle w:val="Default"/>
              <w:rPr>
                <w:color w:val="auto"/>
                <w:sz w:val="22"/>
                <w:szCs w:val="22"/>
              </w:rPr>
            </w:pPr>
            <w:r w:rsidRPr="00F61F0F">
              <w:rPr>
                <w:color w:val="auto"/>
                <w:sz w:val="22"/>
                <w:szCs w:val="22"/>
              </w:rPr>
              <w:t>гидроксибензол (фенол)</w:t>
            </w:r>
          </w:p>
        </w:tc>
        <w:tc>
          <w:tcPr>
            <w:tcW w:w="1235" w:type="dxa"/>
            <w:vAlign w:val="center"/>
          </w:tcPr>
          <w:p w14:paraId="23B7F7A8" w14:textId="77777777" w:rsidR="00AB1BBD" w:rsidRPr="00F61F0F" w:rsidRDefault="00AB1BBD" w:rsidP="00273E8A">
            <w:pPr>
              <w:pStyle w:val="Default"/>
              <w:jc w:val="center"/>
              <w:rPr>
                <w:color w:val="auto"/>
                <w:sz w:val="22"/>
                <w:szCs w:val="22"/>
              </w:rPr>
            </w:pPr>
            <w:r w:rsidRPr="00F61F0F">
              <w:rPr>
                <w:color w:val="auto"/>
                <w:sz w:val="22"/>
                <w:szCs w:val="22"/>
              </w:rPr>
              <w:t>0,003</w:t>
            </w:r>
          </w:p>
        </w:tc>
        <w:tc>
          <w:tcPr>
            <w:tcW w:w="1317" w:type="dxa"/>
            <w:vAlign w:val="center"/>
          </w:tcPr>
          <w:p w14:paraId="63A4B788" w14:textId="77777777" w:rsidR="00AB1BBD" w:rsidRPr="00F61F0F" w:rsidRDefault="00AB1BBD" w:rsidP="00273E8A">
            <w:pPr>
              <w:pStyle w:val="Default"/>
              <w:jc w:val="center"/>
              <w:rPr>
                <w:color w:val="auto"/>
                <w:sz w:val="22"/>
                <w:szCs w:val="22"/>
              </w:rPr>
            </w:pPr>
            <w:r w:rsidRPr="00F61F0F">
              <w:rPr>
                <w:color w:val="auto"/>
                <w:sz w:val="22"/>
                <w:szCs w:val="22"/>
              </w:rPr>
              <w:t>0,001</w:t>
            </w:r>
          </w:p>
        </w:tc>
        <w:tc>
          <w:tcPr>
            <w:tcW w:w="1417" w:type="dxa"/>
            <w:vAlign w:val="center"/>
          </w:tcPr>
          <w:p w14:paraId="4121B708" w14:textId="77777777" w:rsidR="00AB1BBD" w:rsidRPr="00F61F0F" w:rsidRDefault="00AB1BBD" w:rsidP="00273E8A">
            <w:pPr>
              <w:pStyle w:val="Default"/>
              <w:jc w:val="center"/>
              <w:rPr>
                <w:color w:val="auto"/>
                <w:sz w:val="22"/>
                <w:szCs w:val="22"/>
              </w:rPr>
            </w:pPr>
            <w:r w:rsidRPr="00F61F0F">
              <w:rPr>
                <w:color w:val="auto"/>
                <w:sz w:val="22"/>
                <w:szCs w:val="22"/>
              </w:rPr>
              <w:t>0,002</w:t>
            </w:r>
          </w:p>
        </w:tc>
        <w:tc>
          <w:tcPr>
            <w:tcW w:w="1418" w:type="dxa"/>
            <w:vAlign w:val="center"/>
          </w:tcPr>
          <w:p w14:paraId="45778F2A" w14:textId="77777777" w:rsidR="00AB1BBD" w:rsidRPr="00F61F0F" w:rsidRDefault="00AB1BBD" w:rsidP="00273E8A">
            <w:pPr>
              <w:pStyle w:val="Default"/>
              <w:jc w:val="center"/>
              <w:rPr>
                <w:color w:val="auto"/>
                <w:sz w:val="22"/>
                <w:szCs w:val="22"/>
              </w:rPr>
            </w:pPr>
            <w:r w:rsidRPr="00F61F0F">
              <w:rPr>
                <w:color w:val="auto"/>
                <w:sz w:val="22"/>
                <w:szCs w:val="22"/>
              </w:rPr>
              <w:t>0,00</w:t>
            </w:r>
          </w:p>
        </w:tc>
      </w:tr>
      <w:tr w:rsidR="004537B7" w:rsidRPr="00F61F0F" w14:paraId="37142988" w14:textId="77777777" w:rsidTr="00D549D6">
        <w:tc>
          <w:tcPr>
            <w:tcW w:w="2100" w:type="dxa"/>
            <w:vMerge/>
          </w:tcPr>
          <w:p w14:paraId="47A21804" w14:textId="77777777" w:rsidR="00AB1BBD" w:rsidRPr="00F61F0F" w:rsidRDefault="00AB1BBD" w:rsidP="00273E8A">
            <w:pPr>
              <w:spacing w:after="0"/>
              <w:rPr>
                <w:rFonts w:ascii="Times New Roman" w:hAnsi="Times New Roman" w:cs="Times New Roman"/>
              </w:rPr>
            </w:pPr>
          </w:p>
        </w:tc>
        <w:tc>
          <w:tcPr>
            <w:tcW w:w="1977" w:type="dxa"/>
          </w:tcPr>
          <w:p w14:paraId="30801E68" w14:textId="77777777" w:rsidR="00AB1BBD" w:rsidRPr="00F61F0F" w:rsidRDefault="00AB1BBD" w:rsidP="00273E8A">
            <w:pPr>
              <w:pStyle w:val="Default"/>
              <w:rPr>
                <w:color w:val="auto"/>
                <w:sz w:val="22"/>
                <w:szCs w:val="22"/>
              </w:rPr>
            </w:pPr>
            <w:r w:rsidRPr="00F61F0F">
              <w:rPr>
                <w:color w:val="auto"/>
                <w:sz w:val="22"/>
                <w:szCs w:val="22"/>
              </w:rPr>
              <w:t xml:space="preserve">формальдегид </w:t>
            </w:r>
          </w:p>
        </w:tc>
        <w:tc>
          <w:tcPr>
            <w:tcW w:w="1235" w:type="dxa"/>
            <w:vAlign w:val="center"/>
          </w:tcPr>
          <w:p w14:paraId="3E1B442A" w14:textId="77777777" w:rsidR="00AB1BBD" w:rsidRPr="00F61F0F" w:rsidRDefault="00AB1BBD" w:rsidP="00273E8A">
            <w:pPr>
              <w:pStyle w:val="Default"/>
              <w:jc w:val="center"/>
              <w:rPr>
                <w:color w:val="auto"/>
                <w:sz w:val="22"/>
                <w:szCs w:val="22"/>
              </w:rPr>
            </w:pPr>
            <w:r w:rsidRPr="00F61F0F">
              <w:rPr>
                <w:color w:val="auto"/>
                <w:sz w:val="22"/>
                <w:szCs w:val="22"/>
              </w:rPr>
              <w:t>0,003</w:t>
            </w:r>
          </w:p>
        </w:tc>
        <w:tc>
          <w:tcPr>
            <w:tcW w:w="1317" w:type="dxa"/>
            <w:vAlign w:val="center"/>
          </w:tcPr>
          <w:p w14:paraId="3712C491" w14:textId="77777777" w:rsidR="00AB1BBD" w:rsidRPr="00F61F0F" w:rsidRDefault="00AB1BBD" w:rsidP="00273E8A">
            <w:pPr>
              <w:pStyle w:val="Default"/>
              <w:jc w:val="center"/>
              <w:rPr>
                <w:color w:val="auto"/>
                <w:sz w:val="22"/>
                <w:szCs w:val="22"/>
              </w:rPr>
            </w:pPr>
            <w:r w:rsidRPr="00F61F0F">
              <w:rPr>
                <w:color w:val="auto"/>
                <w:sz w:val="22"/>
                <w:szCs w:val="22"/>
              </w:rPr>
              <w:t>0,003</w:t>
            </w:r>
          </w:p>
        </w:tc>
        <w:tc>
          <w:tcPr>
            <w:tcW w:w="1417" w:type="dxa"/>
            <w:vAlign w:val="center"/>
          </w:tcPr>
          <w:p w14:paraId="660BC930" w14:textId="77777777" w:rsidR="00AB1BBD" w:rsidRPr="00F61F0F" w:rsidRDefault="00AB1BBD" w:rsidP="00273E8A">
            <w:pPr>
              <w:pStyle w:val="Default"/>
              <w:jc w:val="center"/>
              <w:rPr>
                <w:color w:val="auto"/>
                <w:sz w:val="22"/>
                <w:szCs w:val="22"/>
              </w:rPr>
            </w:pPr>
            <w:r w:rsidRPr="00F61F0F">
              <w:rPr>
                <w:color w:val="auto"/>
                <w:sz w:val="22"/>
                <w:szCs w:val="22"/>
              </w:rPr>
              <w:t>0,006</w:t>
            </w:r>
          </w:p>
        </w:tc>
        <w:tc>
          <w:tcPr>
            <w:tcW w:w="1418" w:type="dxa"/>
            <w:vAlign w:val="center"/>
          </w:tcPr>
          <w:p w14:paraId="6D322075" w14:textId="77777777" w:rsidR="00AB1BBD" w:rsidRPr="00F61F0F" w:rsidRDefault="00AB1BBD" w:rsidP="00273E8A">
            <w:pPr>
              <w:pStyle w:val="Default"/>
              <w:jc w:val="center"/>
              <w:rPr>
                <w:color w:val="auto"/>
                <w:sz w:val="22"/>
                <w:szCs w:val="22"/>
              </w:rPr>
            </w:pPr>
            <w:r w:rsidRPr="00F61F0F">
              <w:rPr>
                <w:color w:val="auto"/>
                <w:sz w:val="22"/>
                <w:szCs w:val="22"/>
              </w:rPr>
              <w:t>0,012</w:t>
            </w:r>
          </w:p>
        </w:tc>
      </w:tr>
      <w:tr w:rsidR="004537B7" w:rsidRPr="00F61F0F" w14:paraId="1E802DAA" w14:textId="77777777" w:rsidTr="00D549D6">
        <w:tc>
          <w:tcPr>
            <w:tcW w:w="2100" w:type="dxa"/>
            <w:vMerge/>
          </w:tcPr>
          <w:p w14:paraId="1B8A1828" w14:textId="77777777" w:rsidR="00AB1BBD" w:rsidRPr="00F61F0F" w:rsidRDefault="00AB1BBD" w:rsidP="00273E8A">
            <w:pPr>
              <w:spacing w:after="0"/>
              <w:rPr>
                <w:rFonts w:ascii="Times New Roman" w:hAnsi="Times New Roman" w:cs="Times New Roman"/>
              </w:rPr>
            </w:pPr>
          </w:p>
        </w:tc>
        <w:tc>
          <w:tcPr>
            <w:tcW w:w="1977" w:type="dxa"/>
          </w:tcPr>
          <w:p w14:paraId="1BCD7087" w14:textId="77777777" w:rsidR="00AB1BBD" w:rsidRPr="00F61F0F" w:rsidRDefault="00AB1BBD" w:rsidP="00273E8A">
            <w:pPr>
              <w:pStyle w:val="Default"/>
              <w:rPr>
                <w:color w:val="auto"/>
                <w:sz w:val="22"/>
                <w:szCs w:val="22"/>
              </w:rPr>
            </w:pPr>
            <w:r w:rsidRPr="00F61F0F">
              <w:rPr>
                <w:color w:val="auto"/>
                <w:sz w:val="22"/>
                <w:szCs w:val="22"/>
              </w:rPr>
              <w:t xml:space="preserve">диоксид серы </w:t>
            </w:r>
          </w:p>
        </w:tc>
        <w:tc>
          <w:tcPr>
            <w:tcW w:w="1235" w:type="dxa"/>
            <w:vAlign w:val="center"/>
          </w:tcPr>
          <w:p w14:paraId="3362B526"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317" w:type="dxa"/>
            <w:vAlign w:val="center"/>
          </w:tcPr>
          <w:p w14:paraId="6CCC3EEE" w14:textId="77777777" w:rsidR="00AB1BBD" w:rsidRPr="00F61F0F" w:rsidRDefault="00AB1BBD" w:rsidP="00273E8A">
            <w:pPr>
              <w:pStyle w:val="Default"/>
              <w:jc w:val="center"/>
              <w:rPr>
                <w:color w:val="auto"/>
                <w:sz w:val="22"/>
                <w:szCs w:val="22"/>
              </w:rPr>
            </w:pPr>
            <w:r w:rsidRPr="00F61F0F">
              <w:rPr>
                <w:color w:val="auto"/>
                <w:sz w:val="22"/>
                <w:szCs w:val="22"/>
              </w:rPr>
              <w:t>0,005</w:t>
            </w:r>
          </w:p>
        </w:tc>
        <w:tc>
          <w:tcPr>
            <w:tcW w:w="1417" w:type="dxa"/>
            <w:vAlign w:val="center"/>
          </w:tcPr>
          <w:p w14:paraId="72971F47" w14:textId="77777777" w:rsidR="00AB1BBD" w:rsidRPr="00F61F0F" w:rsidRDefault="00AB1BBD" w:rsidP="00273E8A">
            <w:pPr>
              <w:pStyle w:val="Default"/>
              <w:jc w:val="center"/>
              <w:rPr>
                <w:color w:val="auto"/>
                <w:sz w:val="22"/>
                <w:szCs w:val="22"/>
              </w:rPr>
            </w:pPr>
            <w:r w:rsidRPr="00F61F0F">
              <w:rPr>
                <w:color w:val="auto"/>
                <w:sz w:val="22"/>
                <w:szCs w:val="22"/>
              </w:rPr>
              <w:t>0,004</w:t>
            </w:r>
          </w:p>
        </w:tc>
        <w:tc>
          <w:tcPr>
            <w:tcW w:w="1418" w:type="dxa"/>
            <w:vAlign w:val="center"/>
          </w:tcPr>
          <w:p w14:paraId="2A97D983" w14:textId="77777777" w:rsidR="00AB1BBD" w:rsidRPr="00F61F0F" w:rsidRDefault="00AB1BBD" w:rsidP="00273E8A">
            <w:pPr>
              <w:pStyle w:val="Default"/>
              <w:jc w:val="center"/>
              <w:rPr>
                <w:color w:val="auto"/>
                <w:sz w:val="22"/>
                <w:szCs w:val="22"/>
              </w:rPr>
            </w:pPr>
            <w:r w:rsidRPr="00F61F0F">
              <w:rPr>
                <w:color w:val="auto"/>
                <w:sz w:val="22"/>
                <w:szCs w:val="22"/>
              </w:rPr>
              <w:t>0,008</w:t>
            </w:r>
          </w:p>
        </w:tc>
      </w:tr>
      <w:tr w:rsidR="004537B7" w:rsidRPr="00F61F0F" w14:paraId="0077A76A" w14:textId="77777777" w:rsidTr="00D549D6">
        <w:tc>
          <w:tcPr>
            <w:tcW w:w="2100" w:type="dxa"/>
            <w:vMerge w:val="restart"/>
          </w:tcPr>
          <w:p w14:paraId="366499A4" w14:textId="77777777" w:rsidR="00AB1BBD" w:rsidRPr="00F61F0F" w:rsidRDefault="00AB1BBD" w:rsidP="00273E8A">
            <w:pPr>
              <w:pStyle w:val="Default"/>
              <w:rPr>
                <w:color w:val="auto"/>
                <w:sz w:val="22"/>
                <w:szCs w:val="22"/>
              </w:rPr>
            </w:pPr>
            <w:r w:rsidRPr="00F61F0F">
              <w:rPr>
                <w:color w:val="auto"/>
                <w:sz w:val="22"/>
                <w:szCs w:val="22"/>
              </w:rPr>
              <w:t xml:space="preserve">Пост №3, </w:t>
            </w:r>
          </w:p>
          <w:p w14:paraId="4C66FBF9" w14:textId="77777777" w:rsidR="00AB1BBD" w:rsidRPr="00F61F0F" w:rsidRDefault="00AB1BBD" w:rsidP="00273E8A">
            <w:pPr>
              <w:spacing w:after="0"/>
              <w:rPr>
                <w:rFonts w:ascii="Times New Roman" w:hAnsi="Times New Roman" w:cs="Times New Roman"/>
              </w:rPr>
            </w:pPr>
            <w:r w:rsidRPr="00F61F0F">
              <w:rPr>
                <w:rFonts w:ascii="Times New Roman" w:hAnsi="Times New Roman" w:cs="Times New Roman"/>
              </w:rPr>
              <w:t>ул.Архангельская, д.68</w:t>
            </w:r>
          </w:p>
        </w:tc>
        <w:tc>
          <w:tcPr>
            <w:tcW w:w="1977" w:type="dxa"/>
          </w:tcPr>
          <w:p w14:paraId="25DD5FAB" w14:textId="77777777" w:rsidR="00AB1BBD" w:rsidRPr="00F61F0F" w:rsidRDefault="00AB1BBD" w:rsidP="00273E8A">
            <w:pPr>
              <w:pStyle w:val="Default"/>
              <w:rPr>
                <w:color w:val="auto"/>
                <w:sz w:val="22"/>
                <w:szCs w:val="22"/>
              </w:rPr>
            </w:pPr>
            <w:r w:rsidRPr="00F61F0F">
              <w:rPr>
                <w:color w:val="auto"/>
                <w:sz w:val="22"/>
                <w:szCs w:val="22"/>
              </w:rPr>
              <w:t xml:space="preserve">диоксид азота </w:t>
            </w:r>
          </w:p>
        </w:tc>
        <w:tc>
          <w:tcPr>
            <w:tcW w:w="1235" w:type="dxa"/>
            <w:vAlign w:val="center"/>
          </w:tcPr>
          <w:p w14:paraId="38ABDF4A" w14:textId="77777777" w:rsidR="00AB1BBD" w:rsidRPr="00F61F0F" w:rsidRDefault="00AB1BBD" w:rsidP="00273E8A">
            <w:pPr>
              <w:pStyle w:val="Default"/>
              <w:jc w:val="center"/>
              <w:rPr>
                <w:color w:val="auto"/>
                <w:sz w:val="22"/>
                <w:szCs w:val="22"/>
              </w:rPr>
            </w:pPr>
            <w:r w:rsidRPr="00F61F0F">
              <w:rPr>
                <w:color w:val="auto"/>
                <w:sz w:val="22"/>
                <w:szCs w:val="22"/>
              </w:rPr>
              <w:t>0,04</w:t>
            </w:r>
          </w:p>
        </w:tc>
        <w:tc>
          <w:tcPr>
            <w:tcW w:w="1317" w:type="dxa"/>
            <w:vAlign w:val="center"/>
          </w:tcPr>
          <w:p w14:paraId="34A1EE41" w14:textId="77777777" w:rsidR="00AB1BBD" w:rsidRPr="00F61F0F" w:rsidRDefault="00AB1BBD" w:rsidP="00273E8A">
            <w:pPr>
              <w:pStyle w:val="Default"/>
              <w:jc w:val="center"/>
              <w:rPr>
                <w:color w:val="auto"/>
                <w:sz w:val="22"/>
                <w:szCs w:val="22"/>
              </w:rPr>
            </w:pPr>
            <w:r w:rsidRPr="00F61F0F">
              <w:rPr>
                <w:color w:val="auto"/>
                <w:sz w:val="22"/>
                <w:szCs w:val="22"/>
              </w:rPr>
              <w:t>0,01</w:t>
            </w:r>
          </w:p>
        </w:tc>
        <w:tc>
          <w:tcPr>
            <w:tcW w:w="1417" w:type="dxa"/>
            <w:vAlign w:val="center"/>
          </w:tcPr>
          <w:p w14:paraId="433DFB52" w14:textId="77777777" w:rsidR="00AB1BBD" w:rsidRPr="00F61F0F" w:rsidRDefault="00AB1BBD" w:rsidP="00273E8A">
            <w:pPr>
              <w:pStyle w:val="Default"/>
              <w:jc w:val="center"/>
              <w:rPr>
                <w:color w:val="auto"/>
                <w:sz w:val="22"/>
                <w:szCs w:val="22"/>
              </w:rPr>
            </w:pPr>
            <w:r w:rsidRPr="00F61F0F">
              <w:rPr>
                <w:color w:val="auto"/>
                <w:sz w:val="22"/>
                <w:szCs w:val="22"/>
              </w:rPr>
              <w:t>0,01</w:t>
            </w:r>
          </w:p>
        </w:tc>
        <w:tc>
          <w:tcPr>
            <w:tcW w:w="1418" w:type="dxa"/>
            <w:vAlign w:val="center"/>
          </w:tcPr>
          <w:p w14:paraId="3BDF4C1C" w14:textId="77777777" w:rsidR="00AB1BBD" w:rsidRPr="00F61F0F" w:rsidRDefault="00AB1BBD" w:rsidP="00273E8A">
            <w:pPr>
              <w:pStyle w:val="Default"/>
              <w:jc w:val="center"/>
              <w:rPr>
                <w:color w:val="auto"/>
                <w:sz w:val="22"/>
                <w:szCs w:val="22"/>
              </w:rPr>
            </w:pPr>
            <w:r w:rsidRPr="00F61F0F">
              <w:rPr>
                <w:color w:val="auto"/>
                <w:sz w:val="22"/>
                <w:szCs w:val="22"/>
              </w:rPr>
              <w:t>0,009</w:t>
            </w:r>
          </w:p>
        </w:tc>
      </w:tr>
      <w:tr w:rsidR="004537B7" w:rsidRPr="00F61F0F" w14:paraId="755B65F8" w14:textId="77777777" w:rsidTr="00D549D6">
        <w:tc>
          <w:tcPr>
            <w:tcW w:w="2100" w:type="dxa"/>
            <w:vMerge/>
          </w:tcPr>
          <w:p w14:paraId="095E4DCD" w14:textId="77777777" w:rsidR="00AB1BBD" w:rsidRPr="00F61F0F" w:rsidRDefault="00AB1BBD" w:rsidP="00273E8A">
            <w:pPr>
              <w:spacing w:after="0"/>
              <w:rPr>
                <w:rFonts w:ascii="Times New Roman" w:hAnsi="Times New Roman" w:cs="Times New Roman"/>
              </w:rPr>
            </w:pPr>
          </w:p>
        </w:tc>
        <w:tc>
          <w:tcPr>
            <w:tcW w:w="1977" w:type="dxa"/>
          </w:tcPr>
          <w:p w14:paraId="01DB5F1C" w14:textId="77777777" w:rsidR="00AB1BBD" w:rsidRPr="00F61F0F" w:rsidRDefault="00AB1BBD" w:rsidP="00273E8A">
            <w:pPr>
              <w:pStyle w:val="Default"/>
              <w:rPr>
                <w:color w:val="auto"/>
                <w:sz w:val="22"/>
                <w:szCs w:val="22"/>
              </w:rPr>
            </w:pPr>
            <w:r w:rsidRPr="00F61F0F">
              <w:rPr>
                <w:color w:val="auto"/>
                <w:sz w:val="22"/>
                <w:szCs w:val="22"/>
              </w:rPr>
              <w:t xml:space="preserve">аммиак </w:t>
            </w:r>
          </w:p>
        </w:tc>
        <w:tc>
          <w:tcPr>
            <w:tcW w:w="1235" w:type="dxa"/>
          </w:tcPr>
          <w:p w14:paraId="57DC6589" w14:textId="77777777" w:rsidR="00AB1BBD" w:rsidRPr="00F61F0F" w:rsidRDefault="00AB1BBD" w:rsidP="00273E8A">
            <w:pPr>
              <w:pStyle w:val="Default"/>
              <w:jc w:val="center"/>
              <w:rPr>
                <w:color w:val="auto"/>
                <w:sz w:val="22"/>
                <w:szCs w:val="22"/>
              </w:rPr>
            </w:pPr>
            <w:r w:rsidRPr="00F61F0F">
              <w:rPr>
                <w:color w:val="auto"/>
                <w:sz w:val="22"/>
                <w:szCs w:val="22"/>
              </w:rPr>
              <w:t>0,04</w:t>
            </w:r>
          </w:p>
        </w:tc>
        <w:tc>
          <w:tcPr>
            <w:tcW w:w="1317" w:type="dxa"/>
          </w:tcPr>
          <w:p w14:paraId="3D302F59" w14:textId="77777777" w:rsidR="00AB1BBD" w:rsidRPr="00F61F0F" w:rsidRDefault="00AB1BBD" w:rsidP="00273E8A">
            <w:pPr>
              <w:pStyle w:val="Default"/>
              <w:jc w:val="center"/>
              <w:rPr>
                <w:color w:val="auto"/>
                <w:sz w:val="22"/>
                <w:szCs w:val="22"/>
              </w:rPr>
            </w:pPr>
            <w:r w:rsidRPr="00F61F0F">
              <w:rPr>
                <w:color w:val="auto"/>
                <w:sz w:val="22"/>
                <w:szCs w:val="22"/>
              </w:rPr>
              <w:t>0,02</w:t>
            </w:r>
          </w:p>
        </w:tc>
        <w:tc>
          <w:tcPr>
            <w:tcW w:w="1417" w:type="dxa"/>
          </w:tcPr>
          <w:p w14:paraId="7C9531B6" w14:textId="77777777" w:rsidR="00AB1BBD" w:rsidRPr="00F61F0F" w:rsidRDefault="00AB1BBD" w:rsidP="00273E8A">
            <w:pPr>
              <w:pStyle w:val="Default"/>
              <w:jc w:val="center"/>
              <w:rPr>
                <w:color w:val="auto"/>
                <w:sz w:val="22"/>
                <w:szCs w:val="22"/>
              </w:rPr>
            </w:pPr>
            <w:r w:rsidRPr="00F61F0F">
              <w:rPr>
                <w:color w:val="auto"/>
                <w:sz w:val="22"/>
                <w:szCs w:val="22"/>
              </w:rPr>
              <w:t>0,03</w:t>
            </w:r>
          </w:p>
        </w:tc>
        <w:tc>
          <w:tcPr>
            <w:tcW w:w="1418" w:type="dxa"/>
          </w:tcPr>
          <w:p w14:paraId="02A0FECB" w14:textId="77777777" w:rsidR="00AB1BBD" w:rsidRPr="00F61F0F" w:rsidRDefault="00AB1BBD" w:rsidP="00273E8A">
            <w:pPr>
              <w:pStyle w:val="Default"/>
              <w:jc w:val="center"/>
              <w:rPr>
                <w:color w:val="auto"/>
                <w:sz w:val="22"/>
                <w:szCs w:val="22"/>
              </w:rPr>
            </w:pPr>
            <w:r w:rsidRPr="00F61F0F">
              <w:rPr>
                <w:color w:val="auto"/>
                <w:sz w:val="22"/>
                <w:szCs w:val="22"/>
              </w:rPr>
              <w:t>0,029</w:t>
            </w:r>
          </w:p>
        </w:tc>
      </w:tr>
      <w:tr w:rsidR="004537B7" w:rsidRPr="00F61F0F" w14:paraId="75D1527E" w14:textId="77777777" w:rsidTr="00D549D6">
        <w:tc>
          <w:tcPr>
            <w:tcW w:w="2100" w:type="dxa"/>
            <w:vMerge/>
          </w:tcPr>
          <w:p w14:paraId="4E63CC16" w14:textId="77777777" w:rsidR="00AB1BBD" w:rsidRPr="00F61F0F" w:rsidRDefault="00AB1BBD" w:rsidP="00273E8A">
            <w:pPr>
              <w:spacing w:after="0"/>
              <w:rPr>
                <w:rFonts w:ascii="Times New Roman" w:hAnsi="Times New Roman" w:cs="Times New Roman"/>
              </w:rPr>
            </w:pPr>
          </w:p>
        </w:tc>
        <w:tc>
          <w:tcPr>
            <w:tcW w:w="1977" w:type="dxa"/>
          </w:tcPr>
          <w:p w14:paraId="6599559C" w14:textId="77777777" w:rsidR="00AB1BBD" w:rsidRPr="00F61F0F" w:rsidRDefault="00AB1BBD" w:rsidP="00273E8A">
            <w:pPr>
              <w:pStyle w:val="Default"/>
              <w:rPr>
                <w:color w:val="auto"/>
                <w:sz w:val="22"/>
                <w:szCs w:val="22"/>
              </w:rPr>
            </w:pPr>
            <w:r w:rsidRPr="00F61F0F">
              <w:rPr>
                <w:color w:val="auto"/>
                <w:sz w:val="22"/>
                <w:szCs w:val="22"/>
              </w:rPr>
              <w:t xml:space="preserve">оксид углерода </w:t>
            </w:r>
          </w:p>
        </w:tc>
        <w:tc>
          <w:tcPr>
            <w:tcW w:w="1235" w:type="dxa"/>
          </w:tcPr>
          <w:p w14:paraId="467637E9" w14:textId="77777777" w:rsidR="00AB1BBD" w:rsidRPr="00F61F0F" w:rsidRDefault="00AB1BBD" w:rsidP="00273E8A">
            <w:pPr>
              <w:pStyle w:val="Default"/>
              <w:jc w:val="center"/>
              <w:rPr>
                <w:color w:val="auto"/>
                <w:sz w:val="22"/>
                <w:szCs w:val="22"/>
              </w:rPr>
            </w:pPr>
            <w:r w:rsidRPr="00F61F0F">
              <w:rPr>
                <w:color w:val="auto"/>
                <w:sz w:val="22"/>
                <w:szCs w:val="22"/>
              </w:rPr>
              <w:t>3,0</w:t>
            </w:r>
          </w:p>
        </w:tc>
        <w:tc>
          <w:tcPr>
            <w:tcW w:w="1317" w:type="dxa"/>
          </w:tcPr>
          <w:p w14:paraId="404BB13F" w14:textId="77777777" w:rsidR="00AB1BBD" w:rsidRPr="00F61F0F" w:rsidRDefault="00AB1BBD" w:rsidP="00273E8A">
            <w:pPr>
              <w:pStyle w:val="Default"/>
              <w:jc w:val="center"/>
              <w:rPr>
                <w:color w:val="auto"/>
                <w:sz w:val="22"/>
                <w:szCs w:val="22"/>
              </w:rPr>
            </w:pPr>
            <w:r w:rsidRPr="00F61F0F">
              <w:rPr>
                <w:color w:val="auto"/>
                <w:sz w:val="22"/>
                <w:szCs w:val="22"/>
              </w:rPr>
              <w:t>0,6</w:t>
            </w:r>
          </w:p>
        </w:tc>
        <w:tc>
          <w:tcPr>
            <w:tcW w:w="1417" w:type="dxa"/>
          </w:tcPr>
          <w:p w14:paraId="32DBA24B" w14:textId="77777777" w:rsidR="00AB1BBD" w:rsidRPr="00F61F0F" w:rsidRDefault="00AB1BBD" w:rsidP="00273E8A">
            <w:pPr>
              <w:pStyle w:val="Default"/>
              <w:jc w:val="center"/>
              <w:rPr>
                <w:color w:val="auto"/>
                <w:sz w:val="22"/>
                <w:szCs w:val="22"/>
              </w:rPr>
            </w:pPr>
            <w:r w:rsidRPr="00F61F0F">
              <w:rPr>
                <w:color w:val="auto"/>
                <w:sz w:val="22"/>
                <w:szCs w:val="22"/>
              </w:rPr>
              <w:t>0,8</w:t>
            </w:r>
          </w:p>
        </w:tc>
        <w:tc>
          <w:tcPr>
            <w:tcW w:w="1418" w:type="dxa"/>
          </w:tcPr>
          <w:p w14:paraId="2EEDDA02" w14:textId="77777777" w:rsidR="00AB1BBD" w:rsidRPr="00F61F0F" w:rsidRDefault="00AB1BBD" w:rsidP="00273E8A">
            <w:pPr>
              <w:pStyle w:val="Default"/>
              <w:jc w:val="center"/>
              <w:rPr>
                <w:color w:val="auto"/>
                <w:sz w:val="22"/>
                <w:szCs w:val="22"/>
              </w:rPr>
            </w:pPr>
            <w:r w:rsidRPr="00F61F0F">
              <w:rPr>
                <w:color w:val="auto"/>
                <w:sz w:val="22"/>
                <w:szCs w:val="22"/>
              </w:rPr>
              <w:t>0,31</w:t>
            </w:r>
          </w:p>
        </w:tc>
      </w:tr>
      <w:tr w:rsidR="004537B7" w:rsidRPr="00F61F0F" w14:paraId="2F0293CE" w14:textId="77777777" w:rsidTr="00D549D6">
        <w:tc>
          <w:tcPr>
            <w:tcW w:w="2100" w:type="dxa"/>
            <w:vMerge/>
          </w:tcPr>
          <w:p w14:paraId="7A56AED2" w14:textId="77777777" w:rsidR="00AB1BBD" w:rsidRPr="00F61F0F" w:rsidRDefault="00AB1BBD" w:rsidP="00273E8A">
            <w:pPr>
              <w:spacing w:after="0"/>
              <w:rPr>
                <w:rFonts w:ascii="Times New Roman" w:hAnsi="Times New Roman" w:cs="Times New Roman"/>
              </w:rPr>
            </w:pPr>
          </w:p>
        </w:tc>
        <w:tc>
          <w:tcPr>
            <w:tcW w:w="1977" w:type="dxa"/>
          </w:tcPr>
          <w:p w14:paraId="6A7DA2A7" w14:textId="77777777" w:rsidR="00AB1BBD" w:rsidRPr="00F61F0F" w:rsidRDefault="00AB1BBD" w:rsidP="00273E8A">
            <w:pPr>
              <w:pStyle w:val="Default"/>
              <w:rPr>
                <w:color w:val="auto"/>
                <w:sz w:val="22"/>
                <w:szCs w:val="22"/>
              </w:rPr>
            </w:pPr>
            <w:r w:rsidRPr="00F61F0F">
              <w:rPr>
                <w:color w:val="auto"/>
                <w:sz w:val="22"/>
                <w:szCs w:val="22"/>
              </w:rPr>
              <w:t xml:space="preserve">взвешенные в-ва </w:t>
            </w:r>
          </w:p>
        </w:tc>
        <w:tc>
          <w:tcPr>
            <w:tcW w:w="1235" w:type="dxa"/>
          </w:tcPr>
          <w:p w14:paraId="70D5BDF3" w14:textId="77777777" w:rsidR="00AB1BBD" w:rsidRPr="00F61F0F" w:rsidRDefault="00AB1BBD" w:rsidP="00273E8A">
            <w:pPr>
              <w:pStyle w:val="Default"/>
              <w:jc w:val="center"/>
              <w:rPr>
                <w:color w:val="auto"/>
                <w:sz w:val="22"/>
                <w:szCs w:val="22"/>
              </w:rPr>
            </w:pPr>
            <w:r w:rsidRPr="00F61F0F">
              <w:rPr>
                <w:color w:val="auto"/>
                <w:sz w:val="22"/>
                <w:szCs w:val="22"/>
              </w:rPr>
              <w:t>0,075</w:t>
            </w:r>
          </w:p>
        </w:tc>
        <w:tc>
          <w:tcPr>
            <w:tcW w:w="1317" w:type="dxa"/>
          </w:tcPr>
          <w:p w14:paraId="52E518F3" w14:textId="77777777" w:rsidR="00AB1BBD" w:rsidRPr="00F61F0F" w:rsidRDefault="00AB1BBD" w:rsidP="00273E8A">
            <w:pPr>
              <w:pStyle w:val="Default"/>
              <w:jc w:val="center"/>
              <w:rPr>
                <w:color w:val="auto"/>
                <w:sz w:val="22"/>
                <w:szCs w:val="22"/>
              </w:rPr>
            </w:pPr>
            <w:r w:rsidRPr="00F61F0F">
              <w:rPr>
                <w:color w:val="auto"/>
                <w:sz w:val="22"/>
                <w:szCs w:val="22"/>
              </w:rPr>
              <w:t>0,07</w:t>
            </w:r>
          </w:p>
        </w:tc>
        <w:tc>
          <w:tcPr>
            <w:tcW w:w="1417" w:type="dxa"/>
          </w:tcPr>
          <w:p w14:paraId="39FAFDEA" w14:textId="77777777" w:rsidR="00AB1BBD" w:rsidRPr="00F61F0F" w:rsidRDefault="00AB1BBD" w:rsidP="00273E8A">
            <w:pPr>
              <w:pStyle w:val="Default"/>
              <w:jc w:val="center"/>
              <w:rPr>
                <w:color w:val="auto"/>
                <w:sz w:val="22"/>
                <w:szCs w:val="22"/>
              </w:rPr>
            </w:pPr>
            <w:r w:rsidRPr="00F61F0F">
              <w:rPr>
                <w:color w:val="auto"/>
                <w:sz w:val="22"/>
                <w:szCs w:val="22"/>
              </w:rPr>
              <w:t>0,04</w:t>
            </w:r>
          </w:p>
        </w:tc>
        <w:tc>
          <w:tcPr>
            <w:tcW w:w="1418" w:type="dxa"/>
          </w:tcPr>
          <w:p w14:paraId="6CEBD977" w14:textId="77777777" w:rsidR="00AB1BBD" w:rsidRPr="00F61F0F" w:rsidRDefault="00AB1BBD" w:rsidP="00273E8A">
            <w:pPr>
              <w:pStyle w:val="Default"/>
              <w:jc w:val="center"/>
              <w:rPr>
                <w:color w:val="auto"/>
                <w:sz w:val="22"/>
                <w:szCs w:val="22"/>
              </w:rPr>
            </w:pPr>
            <w:r w:rsidRPr="00F61F0F">
              <w:rPr>
                <w:color w:val="auto"/>
                <w:sz w:val="22"/>
                <w:szCs w:val="22"/>
              </w:rPr>
              <w:t>0,08</w:t>
            </w:r>
          </w:p>
        </w:tc>
      </w:tr>
      <w:tr w:rsidR="004537B7" w:rsidRPr="00F61F0F" w14:paraId="78237B2A" w14:textId="77777777" w:rsidTr="00D549D6">
        <w:tc>
          <w:tcPr>
            <w:tcW w:w="2100" w:type="dxa"/>
            <w:vMerge/>
          </w:tcPr>
          <w:p w14:paraId="10ED1D21" w14:textId="77777777" w:rsidR="00AB1BBD" w:rsidRPr="00F61F0F" w:rsidRDefault="00AB1BBD" w:rsidP="00273E8A">
            <w:pPr>
              <w:spacing w:after="0"/>
              <w:rPr>
                <w:rFonts w:ascii="Times New Roman" w:hAnsi="Times New Roman" w:cs="Times New Roman"/>
              </w:rPr>
            </w:pPr>
          </w:p>
        </w:tc>
        <w:tc>
          <w:tcPr>
            <w:tcW w:w="1977" w:type="dxa"/>
          </w:tcPr>
          <w:p w14:paraId="738345EA" w14:textId="77777777" w:rsidR="00AB1BBD" w:rsidRPr="00F61F0F" w:rsidRDefault="00AB1BBD" w:rsidP="00273E8A">
            <w:pPr>
              <w:pStyle w:val="Default"/>
              <w:rPr>
                <w:color w:val="auto"/>
                <w:sz w:val="22"/>
                <w:szCs w:val="22"/>
              </w:rPr>
            </w:pPr>
            <w:r w:rsidRPr="00F61F0F">
              <w:rPr>
                <w:color w:val="auto"/>
                <w:sz w:val="22"/>
                <w:szCs w:val="22"/>
              </w:rPr>
              <w:t>дигидросульфид (сероводород)</w:t>
            </w:r>
          </w:p>
        </w:tc>
        <w:tc>
          <w:tcPr>
            <w:tcW w:w="1235" w:type="dxa"/>
          </w:tcPr>
          <w:p w14:paraId="0E1E146D" w14:textId="77777777" w:rsidR="00AB1BBD" w:rsidRPr="00F61F0F" w:rsidRDefault="00AB1BBD" w:rsidP="00273E8A">
            <w:pPr>
              <w:pStyle w:val="Default"/>
              <w:jc w:val="center"/>
              <w:rPr>
                <w:color w:val="auto"/>
                <w:sz w:val="22"/>
                <w:szCs w:val="22"/>
              </w:rPr>
            </w:pPr>
            <w:r w:rsidRPr="00F61F0F">
              <w:rPr>
                <w:color w:val="auto"/>
                <w:sz w:val="22"/>
                <w:szCs w:val="22"/>
              </w:rPr>
              <w:t xml:space="preserve">0,002 </w:t>
            </w:r>
          </w:p>
        </w:tc>
        <w:tc>
          <w:tcPr>
            <w:tcW w:w="1317" w:type="dxa"/>
          </w:tcPr>
          <w:p w14:paraId="33025B29" w14:textId="77777777" w:rsidR="00AB1BBD" w:rsidRPr="00F61F0F" w:rsidRDefault="00AB1BBD" w:rsidP="00273E8A">
            <w:pPr>
              <w:pStyle w:val="Default"/>
              <w:jc w:val="center"/>
              <w:rPr>
                <w:color w:val="auto"/>
                <w:sz w:val="22"/>
                <w:szCs w:val="22"/>
              </w:rPr>
            </w:pPr>
            <w:r w:rsidRPr="00F61F0F">
              <w:rPr>
                <w:color w:val="auto"/>
                <w:sz w:val="22"/>
                <w:szCs w:val="22"/>
              </w:rPr>
              <w:t>0,00</w:t>
            </w:r>
          </w:p>
        </w:tc>
        <w:tc>
          <w:tcPr>
            <w:tcW w:w="1417" w:type="dxa"/>
          </w:tcPr>
          <w:p w14:paraId="7C700B42" w14:textId="77777777" w:rsidR="00AB1BBD" w:rsidRPr="00F61F0F" w:rsidRDefault="00AB1BBD" w:rsidP="00273E8A">
            <w:pPr>
              <w:pStyle w:val="Default"/>
              <w:jc w:val="center"/>
              <w:rPr>
                <w:color w:val="auto"/>
                <w:sz w:val="22"/>
                <w:szCs w:val="22"/>
              </w:rPr>
            </w:pPr>
            <w:r w:rsidRPr="00F61F0F">
              <w:rPr>
                <w:color w:val="auto"/>
                <w:sz w:val="22"/>
                <w:szCs w:val="22"/>
              </w:rPr>
              <w:t>0,00</w:t>
            </w:r>
          </w:p>
        </w:tc>
        <w:tc>
          <w:tcPr>
            <w:tcW w:w="1418" w:type="dxa"/>
          </w:tcPr>
          <w:p w14:paraId="716CDB3C" w14:textId="77777777" w:rsidR="00AB1BBD" w:rsidRPr="00F61F0F" w:rsidRDefault="00AB1BBD" w:rsidP="00273E8A">
            <w:pPr>
              <w:pStyle w:val="Default"/>
              <w:jc w:val="center"/>
              <w:rPr>
                <w:color w:val="auto"/>
                <w:sz w:val="22"/>
                <w:szCs w:val="22"/>
              </w:rPr>
            </w:pPr>
            <w:r w:rsidRPr="00F61F0F">
              <w:rPr>
                <w:color w:val="auto"/>
                <w:sz w:val="22"/>
                <w:szCs w:val="22"/>
              </w:rPr>
              <w:t>0,00</w:t>
            </w:r>
          </w:p>
        </w:tc>
      </w:tr>
      <w:tr w:rsidR="004537B7" w:rsidRPr="00F61F0F" w14:paraId="284BBD83" w14:textId="77777777" w:rsidTr="00D549D6">
        <w:tc>
          <w:tcPr>
            <w:tcW w:w="2100" w:type="dxa"/>
            <w:vMerge/>
          </w:tcPr>
          <w:p w14:paraId="0438E988" w14:textId="77777777" w:rsidR="00AB1BBD" w:rsidRPr="00F61F0F" w:rsidRDefault="00AB1BBD" w:rsidP="00273E8A">
            <w:pPr>
              <w:spacing w:after="0"/>
              <w:rPr>
                <w:rFonts w:ascii="Times New Roman" w:hAnsi="Times New Roman" w:cs="Times New Roman"/>
              </w:rPr>
            </w:pPr>
          </w:p>
        </w:tc>
        <w:tc>
          <w:tcPr>
            <w:tcW w:w="1977" w:type="dxa"/>
          </w:tcPr>
          <w:p w14:paraId="1663AFD8" w14:textId="77777777" w:rsidR="00AB1BBD" w:rsidRPr="00F61F0F" w:rsidRDefault="00AB1BBD" w:rsidP="00273E8A">
            <w:pPr>
              <w:pStyle w:val="Default"/>
              <w:rPr>
                <w:color w:val="auto"/>
                <w:sz w:val="22"/>
                <w:szCs w:val="22"/>
              </w:rPr>
            </w:pPr>
            <w:r w:rsidRPr="00F61F0F">
              <w:rPr>
                <w:color w:val="auto"/>
                <w:sz w:val="22"/>
                <w:szCs w:val="22"/>
              </w:rPr>
              <w:t>гидроксибензол (фенол)</w:t>
            </w:r>
          </w:p>
        </w:tc>
        <w:tc>
          <w:tcPr>
            <w:tcW w:w="1235" w:type="dxa"/>
          </w:tcPr>
          <w:p w14:paraId="095DB61B" w14:textId="77777777" w:rsidR="00AB1BBD" w:rsidRPr="00F61F0F" w:rsidRDefault="00AB1BBD" w:rsidP="00273E8A">
            <w:pPr>
              <w:pStyle w:val="Default"/>
              <w:jc w:val="center"/>
              <w:rPr>
                <w:color w:val="auto"/>
                <w:sz w:val="22"/>
                <w:szCs w:val="22"/>
              </w:rPr>
            </w:pPr>
            <w:r w:rsidRPr="00F61F0F">
              <w:rPr>
                <w:color w:val="auto"/>
                <w:sz w:val="22"/>
                <w:szCs w:val="22"/>
              </w:rPr>
              <w:t xml:space="preserve">0,003 </w:t>
            </w:r>
          </w:p>
        </w:tc>
        <w:tc>
          <w:tcPr>
            <w:tcW w:w="1317" w:type="dxa"/>
          </w:tcPr>
          <w:p w14:paraId="6B1FEBF8" w14:textId="77777777" w:rsidR="00AB1BBD" w:rsidRPr="00F61F0F" w:rsidRDefault="00AB1BBD" w:rsidP="00273E8A">
            <w:pPr>
              <w:pStyle w:val="Default"/>
              <w:jc w:val="center"/>
              <w:rPr>
                <w:color w:val="auto"/>
                <w:sz w:val="22"/>
                <w:szCs w:val="22"/>
              </w:rPr>
            </w:pPr>
            <w:r w:rsidRPr="00F61F0F">
              <w:rPr>
                <w:color w:val="auto"/>
                <w:sz w:val="22"/>
                <w:szCs w:val="22"/>
              </w:rPr>
              <w:t>0,001</w:t>
            </w:r>
          </w:p>
        </w:tc>
        <w:tc>
          <w:tcPr>
            <w:tcW w:w="1417" w:type="dxa"/>
          </w:tcPr>
          <w:p w14:paraId="42AC71D8" w14:textId="77777777" w:rsidR="00AB1BBD" w:rsidRPr="00F61F0F" w:rsidRDefault="00AB1BBD" w:rsidP="00273E8A">
            <w:pPr>
              <w:pStyle w:val="Default"/>
              <w:jc w:val="center"/>
              <w:rPr>
                <w:color w:val="auto"/>
                <w:sz w:val="22"/>
                <w:szCs w:val="22"/>
              </w:rPr>
            </w:pPr>
            <w:r w:rsidRPr="00F61F0F">
              <w:rPr>
                <w:color w:val="auto"/>
                <w:sz w:val="22"/>
                <w:szCs w:val="22"/>
              </w:rPr>
              <w:t>0,002</w:t>
            </w:r>
          </w:p>
        </w:tc>
        <w:tc>
          <w:tcPr>
            <w:tcW w:w="1418" w:type="dxa"/>
          </w:tcPr>
          <w:p w14:paraId="6C9842E8" w14:textId="77777777" w:rsidR="00AB1BBD" w:rsidRPr="00F61F0F" w:rsidRDefault="00AB1BBD" w:rsidP="00273E8A">
            <w:pPr>
              <w:pStyle w:val="Default"/>
              <w:jc w:val="center"/>
              <w:rPr>
                <w:color w:val="auto"/>
                <w:sz w:val="22"/>
                <w:szCs w:val="22"/>
              </w:rPr>
            </w:pPr>
            <w:r w:rsidRPr="00F61F0F">
              <w:rPr>
                <w:color w:val="auto"/>
                <w:sz w:val="22"/>
                <w:szCs w:val="22"/>
              </w:rPr>
              <w:t>0,062</w:t>
            </w:r>
          </w:p>
        </w:tc>
      </w:tr>
      <w:tr w:rsidR="004537B7" w:rsidRPr="00F61F0F" w14:paraId="558E78A0" w14:textId="77777777" w:rsidTr="00D549D6">
        <w:tc>
          <w:tcPr>
            <w:tcW w:w="2100" w:type="dxa"/>
            <w:vMerge/>
          </w:tcPr>
          <w:p w14:paraId="7CB20E8C" w14:textId="77777777" w:rsidR="00AB1BBD" w:rsidRPr="00F61F0F" w:rsidRDefault="00AB1BBD" w:rsidP="00273E8A">
            <w:pPr>
              <w:spacing w:after="0"/>
              <w:rPr>
                <w:rFonts w:ascii="Times New Roman" w:hAnsi="Times New Roman" w:cs="Times New Roman"/>
              </w:rPr>
            </w:pPr>
          </w:p>
        </w:tc>
        <w:tc>
          <w:tcPr>
            <w:tcW w:w="1977" w:type="dxa"/>
          </w:tcPr>
          <w:p w14:paraId="55E50765" w14:textId="77777777" w:rsidR="00AB1BBD" w:rsidRPr="00F61F0F" w:rsidRDefault="00AB1BBD" w:rsidP="00273E8A">
            <w:pPr>
              <w:pStyle w:val="Default"/>
              <w:rPr>
                <w:color w:val="auto"/>
                <w:sz w:val="22"/>
                <w:szCs w:val="22"/>
              </w:rPr>
            </w:pPr>
            <w:r w:rsidRPr="00F61F0F">
              <w:rPr>
                <w:color w:val="auto"/>
                <w:sz w:val="22"/>
                <w:szCs w:val="22"/>
              </w:rPr>
              <w:t xml:space="preserve">формальдегид </w:t>
            </w:r>
          </w:p>
        </w:tc>
        <w:tc>
          <w:tcPr>
            <w:tcW w:w="1235" w:type="dxa"/>
          </w:tcPr>
          <w:p w14:paraId="4E599551" w14:textId="77777777" w:rsidR="00AB1BBD" w:rsidRPr="00F61F0F" w:rsidRDefault="00AB1BBD" w:rsidP="00273E8A">
            <w:pPr>
              <w:pStyle w:val="Default"/>
              <w:jc w:val="center"/>
              <w:rPr>
                <w:color w:val="auto"/>
                <w:sz w:val="22"/>
                <w:szCs w:val="22"/>
              </w:rPr>
            </w:pPr>
            <w:r w:rsidRPr="00F61F0F">
              <w:rPr>
                <w:color w:val="auto"/>
                <w:sz w:val="22"/>
                <w:szCs w:val="22"/>
              </w:rPr>
              <w:t>0,003</w:t>
            </w:r>
          </w:p>
        </w:tc>
        <w:tc>
          <w:tcPr>
            <w:tcW w:w="1317" w:type="dxa"/>
          </w:tcPr>
          <w:p w14:paraId="5DC22648" w14:textId="77777777" w:rsidR="00AB1BBD" w:rsidRPr="00F61F0F" w:rsidRDefault="00AB1BBD" w:rsidP="00273E8A">
            <w:pPr>
              <w:pStyle w:val="Default"/>
              <w:jc w:val="center"/>
              <w:rPr>
                <w:color w:val="auto"/>
                <w:sz w:val="22"/>
                <w:szCs w:val="22"/>
              </w:rPr>
            </w:pPr>
            <w:r w:rsidRPr="00F61F0F">
              <w:rPr>
                <w:color w:val="auto"/>
                <w:sz w:val="22"/>
                <w:szCs w:val="22"/>
              </w:rPr>
              <w:t>0,012</w:t>
            </w:r>
          </w:p>
        </w:tc>
        <w:tc>
          <w:tcPr>
            <w:tcW w:w="1417" w:type="dxa"/>
          </w:tcPr>
          <w:p w14:paraId="7C437A89" w14:textId="77777777" w:rsidR="00AB1BBD" w:rsidRPr="00F61F0F" w:rsidRDefault="00AB1BBD" w:rsidP="00273E8A">
            <w:pPr>
              <w:pStyle w:val="Default"/>
              <w:jc w:val="center"/>
              <w:rPr>
                <w:color w:val="auto"/>
                <w:sz w:val="22"/>
                <w:szCs w:val="22"/>
              </w:rPr>
            </w:pPr>
            <w:r w:rsidRPr="00F61F0F">
              <w:rPr>
                <w:color w:val="auto"/>
                <w:sz w:val="22"/>
                <w:szCs w:val="22"/>
              </w:rPr>
              <w:t>0,013</w:t>
            </w:r>
          </w:p>
        </w:tc>
        <w:tc>
          <w:tcPr>
            <w:tcW w:w="1418" w:type="dxa"/>
          </w:tcPr>
          <w:p w14:paraId="43C0C691" w14:textId="77777777" w:rsidR="00AB1BBD" w:rsidRPr="00F61F0F" w:rsidRDefault="00AB1BBD" w:rsidP="00273E8A">
            <w:pPr>
              <w:pStyle w:val="Default"/>
              <w:jc w:val="center"/>
              <w:rPr>
                <w:color w:val="auto"/>
                <w:sz w:val="22"/>
                <w:szCs w:val="22"/>
              </w:rPr>
            </w:pPr>
            <w:r w:rsidRPr="00F61F0F">
              <w:rPr>
                <w:color w:val="auto"/>
                <w:sz w:val="22"/>
                <w:szCs w:val="22"/>
              </w:rPr>
              <w:t>0,012</w:t>
            </w:r>
          </w:p>
        </w:tc>
      </w:tr>
      <w:tr w:rsidR="004537B7" w:rsidRPr="00F61F0F" w14:paraId="46C7BC20" w14:textId="77777777" w:rsidTr="00D549D6">
        <w:tc>
          <w:tcPr>
            <w:tcW w:w="2100" w:type="dxa"/>
            <w:vMerge w:val="restart"/>
          </w:tcPr>
          <w:p w14:paraId="55B664B2" w14:textId="77777777" w:rsidR="00AB1BBD" w:rsidRPr="00F61F0F" w:rsidRDefault="00AB1BBD" w:rsidP="00273E8A">
            <w:pPr>
              <w:pStyle w:val="Default"/>
              <w:rPr>
                <w:color w:val="auto"/>
                <w:sz w:val="22"/>
                <w:szCs w:val="22"/>
              </w:rPr>
            </w:pPr>
            <w:r w:rsidRPr="00F61F0F">
              <w:rPr>
                <w:color w:val="auto"/>
                <w:sz w:val="22"/>
                <w:szCs w:val="22"/>
              </w:rPr>
              <w:t xml:space="preserve">Пост №5, </w:t>
            </w:r>
          </w:p>
          <w:p w14:paraId="5141E0F2" w14:textId="77777777" w:rsidR="00AB1BBD" w:rsidRPr="00F61F0F" w:rsidRDefault="00AB1BBD" w:rsidP="00273E8A">
            <w:pPr>
              <w:pStyle w:val="Default"/>
              <w:rPr>
                <w:color w:val="auto"/>
                <w:sz w:val="22"/>
                <w:szCs w:val="22"/>
              </w:rPr>
            </w:pPr>
            <w:r w:rsidRPr="00F61F0F">
              <w:rPr>
                <w:color w:val="auto"/>
                <w:sz w:val="22"/>
                <w:szCs w:val="22"/>
              </w:rPr>
              <w:t xml:space="preserve">ул. Окинина, д.7 </w:t>
            </w:r>
          </w:p>
        </w:tc>
        <w:tc>
          <w:tcPr>
            <w:tcW w:w="1977" w:type="dxa"/>
          </w:tcPr>
          <w:p w14:paraId="675F8D69" w14:textId="77777777" w:rsidR="00AB1BBD" w:rsidRPr="00F61F0F" w:rsidRDefault="00AB1BBD" w:rsidP="00273E8A">
            <w:pPr>
              <w:pStyle w:val="Default"/>
              <w:rPr>
                <w:color w:val="auto"/>
                <w:sz w:val="22"/>
                <w:szCs w:val="22"/>
              </w:rPr>
            </w:pPr>
            <w:r w:rsidRPr="00F61F0F">
              <w:rPr>
                <w:color w:val="auto"/>
                <w:sz w:val="22"/>
                <w:szCs w:val="22"/>
              </w:rPr>
              <w:t xml:space="preserve">диоксид азота </w:t>
            </w:r>
          </w:p>
        </w:tc>
        <w:tc>
          <w:tcPr>
            <w:tcW w:w="1235" w:type="dxa"/>
          </w:tcPr>
          <w:p w14:paraId="57C0EBC1" w14:textId="77777777" w:rsidR="00AB1BBD" w:rsidRPr="00F61F0F" w:rsidRDefault="00AB1BBD" w:rsidP="00273E8A">
            <w:pPr>
              <w:pStyle w:val="Default"/>
              <w:jc w:val="center"/>
              <w:rPr>
                <w:color w:val="auto"/>
                <w:sz w:val="22"/>
                <w:szCs w:val="22"/>
              </w:rPr>
            </w:pPr>
            <w:r w:rsidRPr="00F61F0F">
              <w:rPr>
                <w:color w:val="auto"/>
                <w:sz w:val="22"/>
                <w:szCs w:val="22"/>
              </w:rPr>
              <w:t xml:space="preserve">0,04 </w:t>
            </w:r>
          </w:p>
        </w:tc>
        <w:tc>
          <w:tcPr>
            <w:tcW w:w="1317" w:type="dxa"/>
            <w:vAlign w:val="center"/>
          </w:tcPr>
          <w:p w14:paraId="1F21398F" w14:textId="77777777" w:rsidR="00AB1BBD" w:rsidRPr="00F61F0F" w:rsidRDefault="00AB1BBD" w:rsidP="00273E8A">
            <w:pPr>
              <w:pStyle w:val="Default"/>
              <w:jc w:val="center"/>
              <w:rPr>
                <w:color w:val="auto"/>
                <w:sz w:val="22"/>
                <w:szCs w:val="22"/>
              </w:rPr>
            </w:pPr>
            <w:r w:rsidRPr="00F61F0F">
              <w:rPr>
                <w:color w:val="auto"/>
                <w:sz w:val="22"/>
                <w:szCs w:val="22"/>
              </w:rPr>
              <w:t>0,03</w:t>
            </w:r>
          </w:p>
        </w:tc>
        <w:tc>
          <w:tcPr>
            <w:tcW w:w="1417" w:type="dxa"/>
            <w:vAlign w:val="center"/>
          </w:tcPr>
          <w:p w14:paraId="58A9F2BF" w14:textId="77777777" w:rsidR="00AB1BBD" w:rsidRPr="00F61F0F" w:rsidRDefault="00AB1BBD" w:rsidP="00273E8A">
            <w:pPr>
              <w:pStyle w:val="Default"/>
              <w:jc w:val="center"/>
              <w:rPr>
                <w:color w:val="auto"/>
                <w:sz w:val="22"/>
                <w:szCs w:val="22"/>
              </w:rPr>
            </w:pPr>
            <w:r w:rsidRPr="00F61F0F">
              <w:rPr>
                <w:color w:val="auto"/>
                <w:sz w:val="22"/>
                <w:szCs w:val="22"/>
              </w:rPr>
              <w:t>0,04</w:t>
            </w:r>
          </w:p>
        </w:tc>
        <w:tc>
          <w:tcPr>
            <w:tcW w:w="1418" w:type="dxa"/>
            <w:vAlign w:val="center"/>
          </w:tcPr>
          <w:p w14:paraId="0AD27463" w14:textId="77777777" w:rsidR="00AB1BBD" w:rsidRPr="00F61F0F" w:rsidRDefault="00AB1BBD" w:rsidP="00273E8A">
            <w:pPr>
              <w:pStyle w:val="Default"/>
              <w:jc w:val="center"/>
              <w:rPr>
                <w:color w:val="auto"/>
                <w:sz w:val="22"/>
                <w:szCs w:val="22"/>
              </w:rPr>
            </w:pPr>
            <w:r w:rsidRPr="00F61F0F">
              <w:rPr>
                <w:color w:val="auto"/>
                <w:sz w:val="22"/>
                <w:szCs w:val="22"/>
              </w:rPr>
              <w:t>0,0076</w:t>
            </w:r>
          </w:p>
        </w:tc>
      </w:tr>
      <w:tr w:rsidR="004537B7" w:rsidRPr="00F61F0F" w14:paraId="16F88320" w14:textId="77777777" w:rsidTr="00D549D6">
        <w:tc>
          <w:tcPr>
            <w:tcW w:w="2100" w:type="dxa"/>
            <w:vMerge/>
          </w:tcPr>
          <w:p w14:paraId="7789005F" w14:textId="77777777" w:rsidR="00AB1BBD" w:rsidRPr="00F61F0F" w:rsidRDefault="00AB1BBD" w:rsidP="00273E8A">
            <w:pPr>
              <w:spacing w:after="0"/>
              <w:rPr>
                <w:rFonts w:ascii="Times New Roman" w:hAnsi="Times New Roman" w:cs="Times New Roman"/>
              </w:rPr>
            </w:pPr>
          </w:p>
        </w:tc>
        <w:tc>
          <w:tcPr>
            <w:tcW w:w="1977" w:type="dxa"/>
          </w:tcPr>
          <w:p w14:paraId="5DE03A2A" w14:textId="77777777" w:rsidR="00AB1BBD" w:rsidRPr="00F61F0F" w:rsidRDefault="00AB1BBD" w:rsidP="00273E8A">
            <w:pPr>
              <w:pStyle w:val="Default"/>
              <w:rPr>
                <w:color w:val="auto"/>
                <w:sz w:val="22"/>
                <w:szCs w:val="22"/>
              </w:rPr>
            </w:pPr>
            <w:r w:rsidRPr="00F61F0F">
              <w:rPr>
                <w:color w:val="auto"/>
                <w:sz w:val="22"/>
                <w:szCs w:val="22"/>
              </w:rPr>
              <w:t xml:space="preserve">аммиак </w:t>
            </w:r>
          </w:p>
        </w:tc>
        <w:tc>
          <w:tcPr>
            <w:tcW w:w="1235" w:type="dxa"/>
          </w:tcPr>
          <w:p w14:paraId="7E244E9F" w14:textId="77777777" w:rsidR="00AB1BBD" w:rsidRPr="00F61F0F" w:rsidRDefault="00AB1BBD" w:rsidP="00273E8A">
            <w:pPr>
              <w:pStyle w:val="Default"/>
              <w:jc w:val="center"/>
              <w:rPr>
                <w:color w:val="auto"/>
                <w:sz w:val="22"/>
                <w:szCs w:val="22"/>
              </w:rPr>
            </w:pPr>
            <w:r w:rsidRPr="00F61F0F">
              <w:rPr>
                <w:color w:val="auto"/>
                <w:sz w:val="22"/>
                <w:szCs w:val="22"/>
              </w:rPr>
              <w:t xml:space="preserve">0,04 </w:t>
            </w:r>
          </w:p>
        </w:tc>
        <w:tc>
          <w:tcPr>
            <w:tcW w:w="1317" w:type="dxa"/>
            <w:vAlign w:val="center"/>
          </w:tcPr>
          <w:p w14:paraId="51E92325" w14:textId="77777777" w:rsidR="00AB1BBD" w:rsidRPr="00F61F0F" w:rsidRDefault="00AB1BBD" w:rsidP="00273E8A">
            <w:pPr>
              <w:pStyle w:val="Default"/>
              <w:jc w:val="center"/>
              <w:rPr>
                <w:color w:val="auto"/>
                <w:sz w:val="22"/>
                <w:szCs w:val="22"/>
              </w:rPr>
            </w:pPr>
            <w:r w:rsidRPr="00F61F0F">
              <w:rPr>
                <w:color w:val="auto"/>
                <w:sz w:val="22"/>
                <w:szCs w:val="22"/>
              </w:rPr>
              <w:t>0,01</w:t>
            </w:r>
          </w:p>
        </w:tc>
        <w:tc>
          <w:tcPr>
            <w:tcW w:w="1417" w:type="dxa"/>
            <w:vAlign w:val="center"/>
          </w:tcPr>
          <w:p w14:paraId="77F6262B" w14:textId="77777777" w:rsidR="00AB1BBD" w:rsidRPr="00F61F0F" w:rsidRDefault="00AB1BBD" w:rsidP="00273E8A">
            <w:pPr>
              <w:pStyle w:val="Default"/>
              <w:jc w:val="center"/>
              <w:rPr>
                <w:color w:val="auto"/>
                <w:sz w:val="22"/>
                <w:szCs w:val="22"/>
              </w:rPr>
            </w:pPr>
            <w:r w:rsidRPr="00F61F0F">
              <w:rPr>
                <w:color w:val="auto"/>
                <w:sz w:val="22"/>
                <w:szCs w:val="22"/>
              </w:rPr>
              <w:t>0,04</w:t>
            </w:r>
          </w:p>
        </w:tc>
        <w:tc>
          <w:tcPr>
            <w:tcW w:w="1418" w:type="dxa"/>
            <w:vAlign w:val="center"/>
          </w:tcPr>
          <w:p w14:paraId="392336C2" w14:textId="77777777" w:rsidR="00AB1BBD" w:rsidRPr="00F61F0F" w:rsidRDefault="00AB1BBD" w:rsidP="00273E8A">
            <w:pPr>
              <w:pStyle w:val="Default"/>
              <w:jc w:val="center"/>
              <w:rPr>
                <w:color w:val="auto"/>
                <w:sz w:val="22"/>
                <w:szCs w:val="22"/>
              </w:rPr>
            </w:pPr>
            <w:r w:rsidRPr="00F61F0F">
              <w:rPr>
                <w:color w:val="auto"/>
                <w:sz w:val="22"/>
                <w:szCs w:val="22"/>
              </w:rPr>
              <w:t>0,24</w:t>
            </w:r>
          </w:p>
        </w:tc>
      </w:tr>
      <w:tr w:rsidR="004537B7" w:rsidRPr="00F61F0F" w14:paraId="6AA76C2C" w14:textId="77777777" w:rsidTr="00D549D6">
        <w:tc>
          <w:tcPr>
            <w:tcW w:w="2100" w:type="dxa"/>
            <w:vMerge/>
          </w:tcPr>
          <w:p w14:paraId="56CB2383" w14:textId="77777777" w:rsidR="00AB1BBD" w:rsidRPr="00F61F0F" w:rsidRDefault="00AB1BBD" w:rsidP="00273E8A">
            <w:pPr>
              <w:spacing w:after="0"/>
              <w:rPr>
                <w:rFonts w:ascii="Times New Roman" w:hAnsi="Times New Roman" w:cs="Times New Roman"/>
              </w:rPr>
            </w:pPr>
          </w:p>
        </w:tc>
        <w:tc>
          <w:tcPr>
            <w:tcW w:w="1977" w:type="dxa"/>
          </w:tcPr>
          <w:p w14:paraId="4A1E3DF8" w14:textId="77777777" w:rsidR="00AB1BBD" w:rsidRPr="00F61F0F" w:rsidRDefault="00AB1BBD" w:rsidP="00273E8A">
            <w:pPr>
              <w:pStyle w:val="Default"/>
              <w:rPr>
                <w:color w:val="auto"/>
                <w:sz w:val="22"/>
                <w:szCs w:val="22"/>
              </w:rPr>
            </w:pPr>
            <w:r w:rsidRPr="00F61F0F">
              <w:rPr>
                <w:color w:val="auto"/>
                <w:sz w:val="22"/>
                <w:szCs w:val="22"/>
              </w:rPr>
              <w:t xml:space="preserve">оксид углерода </w:t>
            </w:r>
          </w:p>
        </w:tc>
        <w:tc>
          <w:tcPr>
            <w:tcW w:w="1235" w:type="dxa"/>
          </w:tcPr>
          <w:p w14:paraId="053C23B8" w14:textId="77777777" w:rsidR="00AB1BBD" w:rsidRPr="00F61F0F" w:rsidRDefault="00AB1BBD" w:rsidP="00273E8A">
            <w:pPr>
              <w:pStyle w:val="Default"/>
              <w:jc w:val="center"/>
              <w:rPr>
                <w:color w:val="auto"/>
                <w:sz w:val="22"/>
                <w:szCs w:val="22"/>
              </w:rPr>
            </w:pPr>
            <w:r w:rsidRPr="00F61F0F">
              <w:rPr>
                <w:color w:val="auto"/>
                <w:sz w:val="22"/>
                <w:szCs w:val="22"/>
              </w:rPr>
              <w:t xml:space="preserve">3,0 </w:t>
            </w:r>
          </w:p>
        </w:tc>
        <w:tc>
          <w:tcPr>
            <w:tcW w:w="1317" w:type="dxa"/>
            <w:vAlign w:val="center"/>
          </w:tcPr>
          <w:p w14:paraId="6F330E67" w14:textId="77777777" w:rsidR="00AB1BBD" w:rsidRPr="00F61F0F" w:rsidRDefault="00AB1BBD" w:rsidP="00273E8A">
            <w:pPr>
              <w:pStyle w:val="Default"/>
              <w:jc w:val="center"/>
              <w:rPr>
                <w:color w:val="auto"/>
                <w:sz w:val="22"/>
                <w:szCs w:val="22"/>
              </w:rPr>
            </w:pPr>
            <w:r w:rsidRPr="00F61F0F">
              <w:rPr>
                <w:color w:val="auto"/>
                <w:sz w:val="22"/>
                <w:szCs w:val="22"/>
              </w:rPr>
              <w:t>0,5</w:t>
            </w:r>
          </w:p>
        </w:tc>
        <w:tc>
          <w:tcPr>
            <w:tcW w:w="1417" w:type="dxa"/>
            <w:vAlign w:val="center"/>
          </w:tcPr>
          <w:p w14:paraId="14BC66FA" w14:textId="77777777" w:rsidR="00AB1BBD" w:rsidRPr="00F61F0F" w:rsidRDefault="00AB1BBD" w:rsidP="00273E8A">
            <w:pPr>
              <w:pStyle w:val="Default"/>
              <w:jc w:val="center"/>
              <w:rPr>
                <w:color w:val="auto"/>
                <w:sz w:val="22"/>
                <w:szCs w:val="22"/>
              </w:rPr>
            </w:pPr>
            <w:r w:rsidRPr="00F61F0F">
              <w:rPr>
                <w:color w:val="auto"/>
                <w:sz w:val="22"/>
                <w:szCs w:val="22"/>
              </w:rPr>
              <w:t>0,2</w:t>
            </w:r>
          </w:p>
        </w:tc>
        <w:tc>
          <w:tcPr>
            <w:tcW w:w="1418" w:type="dxa"/>
            <w:vAlign w:val="center"/>
          </w:tcPr>
          <w:p w14:paraId="1AC74B7B" w14:textId="77777777" w:rsidR="00AB1BBD" w:rsidRPr="00F61F0F" w:rsidRDefault="00AB1BBD" w:rsidP="00273E8A">
            <w:pPr>
              <w:pStyle w:val="Default"/>
              <w:jc w:val="center"/>
              <w:rPr>
                <w:color w:val="auto"/>
                <w:sz w:val="22"/>
                <w:szCs w:val="22"/>
              </w:rPr>
            </w:pPr>
            <w:r w:rsidRPr="00F61F0F">
              <w:rPr>
                <w:color w:val="auto"/>
                <w:sz w:val="22"/>
                <w:szCs w:val="22"/>
              </w:rPr>
              <w:t>0,094</w:t>
            </w:r>
          </w:p>
        </w:tc>
      </w:tr>
      <w:tr w:rsidR="004537B7" w:rsidRPr="00F61F0F" w14:paraId="0029F857" w14:textId="77777777" w:rsidTr="00D549D6">
        <w:tc>
          <w:tcPr>
            <w:tcW w:w="2100" w:type="dxa"/>
            <w:vMerge/>
          </w:tcPr>
          <w:p w14:paraId="33EDC08E" w14:textId="77777777" w:rsidR="00AB1BBD" w:rsidRPr="00F61F0F" w:rsidRDefault="00AB1BBD" w:rsidP="00273E8A">
            <w:pPr>
              <w:spacing w:after="0"/>
              <w:rPr>
                <w:rFonts w:ascii="Times New Roman" w:hAnsi="Times New Roman" w:cs="Times New Roman"/>
              </w:rPr>
            </w:pPr>
          </w:p>
        </w:tc>
        <w:tc>
          <w:tcPr>
            <w:tcW w:w="1977" w:type="dxa"/>
          </w:tcPr>
          <w:p w14:paraId="4300E8FE" w14:textId="77777777" w:rsidR="00AB1BBD" w:rsidRPr="00F61F0F" w:rsidRDefault="00AB1BBD" w:rsidP="00273E8A">
            <w:pPr>
              <w:pStyle w:val="Default"/>
              <w:rPr>
                <w:color w:val="auto"/>
                <w:sz w:val="22"/>
                <w:szCs w:val="22"/>
              </w:rPr>
            </w:pPr>
            <w:r w:rsidRPr="00F61F0F">
              <w:rPr>
                <w:color w:val="auto"/>
                <w:sz w:val="22"/>
                <w:szCs w:val="22"/>
              </w:rPr>
              <w:t xml:space="preserve">взвешенные в-ва </w:t>
            </w:r>
          </w:p>
        </w:tc>
        <w:tc>
          <w:tcPr>
            <w:tcW w:w="1235" w:type="dxa"/>
          </w:tcPr>
          <w:p w14:paraId="14F73736" w14:textId="77777777" w:rsidR="00AB1BBD" w:rsidRPr="00F61F0F" w:rsidRDefault="00AB1BBD" w:rsidP="00273E8A">
            <w:pPr>
              <w:pStyle w:val="Default"/>
              <w:jc w:val="center"/>
              <w:rPr>
                <w:color w:val="auto"/>
                <w:sz w:val="22"/>
                <w:szCs w:val="22"/>
              </w:rPr>
            </w:pPr>
            <w:r w:rsidRPr="00F61F0F">
              <w:rPr>
                <w:color w:val="auto"/>
                <w:sz w:val="22"/>
                <w:szCs w:val="22"/>
              </w:rPr>
              <w:t xml:space="preserve">0,075 </w:t>
            </w:r>
          </w:p>
        </w:tc>
        <w:tc>
          <w:tcPr>
            <w:tcW w:w="1317" w:type="dxa"/>
            <w:vAlign w:val="center"/>
          </w:tcPr>
          <w:p w14:paraId="6B0DCB69" w14:textId="77777777" w:rsidR="00AB1BBD" w:rsidRPr="00F61F0F" w:rsidRDefault="00AB1BBD" w:rsidP="00273E8A">
            <w:pPr>
              <w:pStyle w:val="Default"/>
              <w:jc w:val="center"/>
              <w:rPr>
                <w:color w:val="auto"/>
                <w:sz w:val="22"/>
                <w:szCs w:val="22"/>
              </w:rPr>
            </w:pPr>
            <w:r w:rsidRPr="00F61F0F">
              <w:rPr>
                <w:color w:val="auto"/>
                <w:sz w:val="22"/>
                <w:szCs w:val="22"/>
              </w:rPr>
              <w:t>0,009</w:t>
            </w:r>
          </w:p>
        </w:tc>
        <w:tc>
          <w:tcPr>
            <w:tcW w:w="1417" w:type="dxa"/>
            <w:vAlign w:val="center"/>
          </w:tcPr>
          <w:p w14:paraId="0B416F36" w14:textId="77777777" w:rsidR="00AB1BBD" w:rsidRPr="00F61F0F" w:rsidRDefault="00AB1BBD" w:rsidP="00273E8A">
            <w:pPr>
              <w:pStyle w:val="Default"/>
              <w:jc w:val="center"/>
              <w:rPr>
                <w:color w:val="auto"/>
                <w:sz w:val="22"/>
                <w:szCs w:val="22"/>
              </w:rPr>
            </w:pPr>
            <w:r w:rsidRPr="00F61F0F">
              <w:rPr>
                <w:color w:val="auto"/>
                <w:sz w:val="22"/>
                <w:szCs w:val="22"/>
              </w:rPr>
              <w:t>0,04</w:t>
            </w:r>
          </w:p>
        </w:tc>
        <w:tc>
          <w:tcPr>
            <w:tcW w:w="1418" w:type="dxa"/>
            <w:vAlign w:val="center"/>
          </w:tcPr>
          <w:p w14:paraId="68542C07" w14:textId="77777777" w:rsidR="00AB1BBD" w:rsidRPr="00F61F0F" w:rsidRDefault="00AB1BBD" w:rsidP="00273E8A">
            <w:pPr>
              <w:pStyle w:val="Default"/>
              <w:jc w:val="center"/>
              <w:rPr>
                <w:color w:val="auto"/>
                <w:sz w:val="22"/>
                <w:szCs w:val="22"/>
              </w:rPr>
            </w:pPr>
            <w:r w:rsidRPr="00F61F0F">
              <w:rPr>
                <w:color w:val="auto"/>
                <w:sz w:val="22"/>
                <w:szCs w:val="22"/>
              </w:rPr>
              <w:t>0,00</w:t>
            </w:r>
          </w:p>
        </w:tc>
      </w:tr>
      <w:tr w:rsidR="004537B7" w:rsidRPr="00F61F0F" w14:paraId="0ECE6EC4" w14:textId="77777777" w:rsidTr="00D549D6">
        <w:tc>
          <w:tcPr>
            <w:tcW w:w="2100" w:type="dxa"/>
            <w:vMerge/>
          </w:tcPr>
          <w:p w14:paraId="6528D561" w14:textId="77777777" w:rsidR="00AB1BBD" w:rsidRPr="00F61F0F" w:rsidRDefault="00AB1BBD" w:rsidP="00273E8A">
            <w:pPr>
              <w:spacing w:after="0"/>
              <w:rPr>
                <w:rFonts w:ascii="Times New Roman" w:hAnsi="Times New Roman" w:cs="Times New Roman"/>
              </w:rPr>
            </w:pPr>
          </w:p>
        </w:tc>
        <w:tc>
          <w:tcPr>
            <w:tcW w:w="1977" w:type="dxa"/>
          </w:tcPr>
          <w:p w14:paraId="6A8ED7C8" w14:textId="77777777" w:rsidR="00AB1BBD" w:rsidRPr="00F61F0F" w:rsidRDefault="00AB1BBD" w:rsidP="00273E8A">
            <w:pPr>
              <w:pStyle w:val="Default"/>
              <w:rPr>
                <w:color w:val="auto"/>
                <w:sz w:val="22"/>
                <w:szCs w:val="22"/>
              </w:rPr>
            </w:pPr>
            <w:r w:rsidRPr="00F61F0F">
              <w:rPr>
                <w:color w:val="auto"/>
                <w:sz w:val="22"/>
                <w:szCs w:val="22"/>
              </w:rPr>
              <w:t>дигидросульфид (сероводород)</w:t>
            </w:r>
          </w:p>
        </w:tc>
        <w:tc>
          <w:tcPr>
            <w:tcW w:w="1235" w:type="dxa"/>
          </w:tcPr>
          <w:p w14:paraId="04F91151" w14:textId="77777777" w:rsidR="00AB1BBD" w:rsidRPr="00F61F0F" w:rsidRDefault="00AB1BBD" w:rsidP="00273E8A">
            <w:pPr>
              <w:pStyle w:val="Default"/>
              <w:jc w:val="center"/>
              <w:rPr>
                <w:color w:val="auto"/>
                <w:sz w:val="22"/>
                <w:szCs w:val="22"/>
              </w:rPr>
            </w:pPr>
            <w:r w:rsidRPr="00F61F0F">
              <w:rPr>
                <w:color w:val="auto"/>
                <w:sz w:val="22"/>
                <w:szCs w:val="22"/>
              </w:rPr>
              <w:t xml:space="preserve">0,002 </w:t>
            </w:r>
          </w:p>
        </w:tc>
        <w:tc>
          <w:tcPr>
            <w:tcW w:w="1317" w:type="dxa"/>
            <w:vAlign w:val="center"/>
          </w:tcPr>
          <w:p w14:paraId="6219F4FD" w14:textId="77777777" w:rsidR="00AB1BBD" w:rsidRPr="00F61F0F" w:rsidRDefault="00AB1BBD" w:rsidP="00273E8A">
            <w:pPr>
              <w:pStyle w:val="Default"/>
              <w:jc w:val="center"/>
              <w:rPr>
                <w:color w:val="auto"/>
                <w:sz w:val="22"/>
                <w:szCs w:val="22"/>
              </w:rPr>
            </w:pPr>
            <w:r w:rsidRPr="00F61F0F">
              <w:rPr>
                <w:color w:val="auto"/>
                <w:sz w:val="22"/>
                <w:szCs w:val="22"/>
              </w:rPr>
              <w:t>0,00</w:t>
            </w:r>
          </w:p>
        </w:tc>
        <w:tc>
          <w:tcPr>
            <w:tcW w:w="1417" w:type="dxa"/>
            <w:vAlign w:val="center"/>
          </w:tcPr>
          <w:p w14:paraId="18D88054" w14:textId="77777777" w:rsidR="00AB1BBD" w:rsidRPr="00F61F0F" w:rsidRDefault="00AB1BBD" w:rsidP="00273E8A">
            <w:pPr>
              <w:pStyle w:val="Default"/>
              <w:jc w:val="center"/>
              <w:rPr>
                <w:color w:val="auto"/>
                <w:sz w:val="22"/>
                <w:szCs w:val="22"/>
              </w:rPr>
            </w:pPr>
            <w:r w:rsidRPr="00F61F0F">
              <w:rPr>
                <w:color w:val="auto"/>
                <w:sz w:val="22"/>
                <w:szCs w:val="22"/>
              </w:rPr>
              <w:t>0,00</w:t>
            </w:r>
          </w:p>
        </w:tc>
        <w:tc>
          <w:tcPr>
            <w:tcW w:w="1418" w:type="dxa"/>
            <w:vAlign w:val="center"/>
          </w:tcPr>
          <w:p w14:paraId="44BFD801" w14:textId="77777777" w:rsidR="00AB1BBD" w:rsidRPr="00F61F0F" w:rsidRDefault="00AB1BBD" w:rsidP="00273E8A">
            <w:pPr>
              <w:pStyle w:val="Default"/>
              <w:jc w:val="center"/>
              <w:rPr>
                <w:color w:val="auto"/>
                <w:sz w:val="22"/>
                <w:szCs w:val="22"/>
              </w:rPr>
            </w:pPr>
            <w:r w:rsidRPr="00F61F0F">
              <w:rPr>
                <w:color w:val="auto"/>
                <w:sz w:val="22"/>
                <w:szCs w:val="22"/>
              </w:rPr>
              <w:t>0,001</w:t>
            </w:r>
          </w:p>
        </w:tc>
      </w:tr>
      <w:tr w:rsidR="004537B7" w:rsidRPr="00F61F0F" w14:paraId="4440F96F" w14:textId="77777777" w:rsidTr="00D549D6">
        <w:tc>
          <w:tcPr>
            <w:tcW w:w="2100" w:type="dxa"/>
            <w:vMerge/>
          </w:tcPr>
          <w:p w14:paraId="207C04DC" w14:textId="77777777" w:rsidR="00AB1BBD" w:rsidRPr="00F61F0F" w:rsidRDefault="00AB1BBD" w:rsidP="00273E8A">
            <w:pPr>
              <w:spacing w:after="0"/>
              <w:rPr>
                <w:rFonts w:ascii="Times New Roman" w:hAnsi="Times New Roman" w:cs="Times New Roman"/>
              </w:rPr>
            </w:pPr>
          </w:p>
        </w:tc>
        <w:tc>
          <w:tcPr>
            <w:tcW w:w="1977" w:type="dxa"/>
          </w:tcPr>
          <w:p w14:paraId="50D3337A" w14:textId="77777777" w:rsidR="00AB1BBD" w:rsidRPr="00F61F0F" w:rsidRDefault="00AB1BBD" w:rsidP="00273E8A">
            <w:pPr>
              <w:pStyle w:val="Default"/>
              <w:rPr>
                <w:color w:val="auto"/>
                <w:sz w:val="22"/>
                <w:szCs w:val="22"/>
              </w:rPr>
            </w:pPr>
            <w:r w:rsidRPr="00F61F0F">
              <w:rPr>
                <w:color w:val="auto"/>
                <w:sz w:val="22"/>
                <w:szCs w:val="22"/>
              </w:rPr>
              <w:t>гидроксибензол (фенол)</w:t>
            </w:r>
          </w:p>
        </w:tc>
        <w:tc>
          <w:tcPr>
            <w:tcW w:w="1235" w:type="dxa"/>
          </w:tcPr>
          <w:p w14:paraId="516ABB11" w14:textId="77777777" w:rsidR="00AB1BBD" w:rsidRPr="00F61F0F" w:rsidRDefault="00AB1BBD" w:rsidP="00273E8A">
            <w:pPr>
              <w:pStyle w:val="Default"/>
              <w:jc w:val="center"/>
              <w:rPr>
                <w:color w:val="auto"/>
                <w:sz w:val="22"/>
                <w:szCs w:val="22"/>
              </w:rPr>
            </w:pPr>
            <w:r w:rsidRPr="00F61F0F">
              <w:rPr>
                <w:color w:val="auto"/>
                <w:sz w:val="22"/>
                <w:szCs w:val="22"/>
              </w:rPr>
              <w:t xml:space="preserve">0,003 </w:t>
            </w:r>
          </w:p>
        </w:tc>
        <w:tc>
          <w:tcPr>
            <w:tcW w:w="1317" w:type="dxa"/>
            <w:vAlign w:val="center"/>
          </w:tcPr>
          <w:p w14:paraId="06975CA9" w14:textId="77777777" w:rsidR="00AB1BBD" w:rsidRPr="00F61F0F" w:rsidRDefault="00AB1BBD" w:rsidP="00273E8A">
            <w:pPr>
              <w:pStyle w:val="Default"/>
              <w:jc w:val="center"/>
              <w:rPr>
                <w:color w:val="auto"/>
                <w:sz w:val="22"/>
                <w:szCs w:val="22"/>
              </w:rPr>
            </w:pPr>
            <w:r w:rsidRPr="00F61F0F">
              <w:rPr>
                <w:color w:val="auto"/>
                <w:sz w:val="22"/>
                <w:szCs w:val="22"/>
              </w:rPr>
              <w:t>0,002</w:t>
            </w:r>
          </w:p>
        </w:tc>
        <w:tc>
          <w:tcPr>
            <w:tcW w:w="1417" w:type="dxa"/>
            <w:vAlign w:val="center"/>
          </w:tcPr>
          <w:p w14:paraId="77CA7EEE" w14:textId="77777777" w:rsidR="00AB1BBD" w:rsidRPr="00F61F0F" w:rsidRDefault="00AB1BBD" w:rsidP="00273E8A">
            <w:pPr>
              <w:pStyle w:val="Default"/>
              <w:jc w:val="center"/>
              <w:rPr>
                <w:color w:val="auto"/>
                <w:sz w:val="22"/>
                <w:szCs w:val="22"/>
              </w:rPr>
            </w:pPr>
            <w:r w:rsidRPr="00F61F0F">
              <w:rPr>
                <w:color w:val="auto"/>
                <w:sz w:val="22"/>
                <w:szCs w:val="22"/>
              </w:rPr>
              <w:t>0,002</w:t>
            </w:r>
          </w:p>
        </w:tc>
        <w:tc>
          <w:tcPr>
            <w:tcW w:w="1418" w:type="dxa"/>
            <w:vAlign w:val="center"/>
          </w:tcPr>
          <w:p w14:paraId="2E7471DD" w14:textId="77777777" w:rsidR="00AB1BBD" w:rsidRPr="00F61F0F" w:rsidRDefault="00AB1BBD" w:rsidP="00273E8A">
            <w:pPr>
              <w:pStyle w:val="Default"/>
              <w:jc w:val="center"/>
              <w:rPr>
                <w:color w:val="auto"/>
                <w:sz w:val="22"/>
                <w:szCs w:val="22"/>
              </w:rPr>
            </w:pPr>
            <w:r w:rsidRPr="00F61F0F">
              <w:rPr>
                <w:color w:val="auto"/>
                <w:sz w:val="22"/>
                <w:szCs w:val="22"/>
              </w:rPr>
              <w:t>0,007</w:t>
            </w:r>
          </w:p>
        </w:tc>
      </w:tr>
      <w:tr w:rsidR="004537B7" w:rsidRPr="00F61F0F" w14:paraId="764D1906" w14:textId="77777777" w:rsidTr="00D549D6">
        <w:tc>
          <w:tcPr>
            <w:tcW w:w="2100" w:type="dxa"/>
            <w:vMerge/>
          </w:tcPr>
          <w:p w14:paraId="0BAE027A" w14:textId="77777777" w:rsidR="00AB1BBD" w:rsidRPr="00F61F0F" w:rsidRDefault="00AB1BBD" w:rsidP="00273E8A">
            <w:pPr>
              <w:spacing w:after="0"/>
              <w:rPr>
                <w:rFonts w:ascii="Times New Roman" w:hAnsi="Times New Roman" w:cs="Times New Roman"/>
              </w:rPr>
            </w:pPr>
          </w:p>
        </w:tc>
        <w:tc>
          <w:tcPr>
            <w:tcW w:w="1977" w:type="dxa"/>
          </w:tcPr>
          <w:p w14:paraId="2DA1AC0F" w14:textId="77777777" w:rsidR="00AB1BBD" w:rsidRPr="00F61F0F" w:rsidRDefault="00AB1BBD" w:rsidP="00273E8A">
            <w:pPr>
              <w:pStyle w:val="Default"/>
              <w:rPr>
                <w:color w:val="auto"/>
                <w:sz w:val="22"/>
                <w:szCs w:val="22"/>
              </w:rPr>
            </w:pPr>
            <w:r w:rsidRPr="00F61F0F">
              <w:rPr>
                <w:color w:val="auto"/>
                <w:sz w:val="22"/>
                <w:szCs w:val="22"/>
              </w:rPr>
              <w:t xml:space="preserve">формальдегид </w:t>
            </w:r>
          </w:p>
        </w:tc>
        <w:tc>
          <w:tcPr>
            <w:tcW w:w="1235" w:type="dxa"/>
          </w:tcPr>
          <w:p w14:paraId="2E527598" w14:textId="77777777" w:rsidR="00AB1BBD" w:rsidRPr="00F61F0F" w:rsidRDefault="00AB1BBD" w:rsidP="00273E8A">
            <w:pPr>
              <w:pStyle w:val="Default"/>
              <w:jc w:val="center"/>
              <w:rPr>
                <w:color w:val="auto"/>
                <w:sz w:val="22"/>
                <w:szCs w:val="22"/>
              </w:rPr>
            </w:pPr>
            <w:r w:rsidRPr="00F61F0F">
              <w:rPr>
                <w:color w:val="auto"/>
                <w:sz w:val="22"/>
                <w:szCs w:val="22"/>
              </w:rPr>
              <w:t xml:space="preserve">0,01 </w:t>
            </w:r>
          </w:p>
        </w:tc>
        <w:tc>
          <w:tcPr>
            <w:tcW w:w="1317" w:type="dxa"/>
            <w:vAlign w:val="center"/>
          </w:tcPr>
          <w:p w14:paraId="2C762043" w14:textId="77777777" w:rsidR="00AB1BBD" w:rsidRPr="00F61F0F" w:rsidRDefault="00AB1BBD" w:rsidP="00273E8A">
            <w:pPr>
              <w:pStyle w:val="Default"/>
              <w:jc w:val="center"/>
              <w:rPr>
                <w:color w:val="auto"/>
                <w:sz w:val="22"/>
                <w:szCs w:val="22"/>
              </w:rPr>
            </w:pPr>
            <w:r w:rsidRPr="00F61F0F">
              <w:rPr>
                <w:color w:val="auto"/>
                <w:sz w:val="22"/>
                <w:szCs w:val="22"/>
              </w:rPr>
              <w:t>0,007</w:t>
            </w:r>
          </w:p>
        </w:tc>
        <w:tc>
          <w:tcPr>
            <w:tcW w:w="1417" w:type="dxa"/>
            <w:vAlign w:val="center"/>
          </w:tcPr>
          <w:p w14:paraId="4AC06E39" w14:textId="77777777" w:rsidR="00AB1BBD" w:rsidRPr="00F61F0F" w:rsidRDefault="00AB1BBD" w:rsidP="00273E8A">
            <w:pPr>
              <w:pStyle w:val="Default"/>
              <w:jc w:val="center"/>
              <w:rPr>
                <w:color w:val="auto"/>
                <w:sz w:val="22"/>
                <w:szCs w:val="22"/>
              </w:rPr>
            </w:pPr>
            <w:r w:rsidRPr="00F61F0F">
              <w:rPr>
                <w:color w:val="auto"/>
                <w:sz w:val="22"/>
                <w:szCs w:val="22"/>
              </w:rPr>
              <w:t>0,014</w:t>
            </w:r>
          </w:p>
        </w:tc>
        <w:tc>
          <w:tcPr>
            <w:tcW w:w="1418" w:type="dxa"/>
            <w:vAlign w:val="center"/>
          </w:tcPr>
          <w:p w14:paraId="53517046" w14:textId="77777777" w:rsidR="00AB1BBD" w:rsidRPr="00F61F0F" w:rsidRDefault="00AB1BBD" w:rsidP="00273E8A">
            <w:pPr>
              <w:pStyle w:val="Default"/>
              <w:jc w:val="center"/>
              <w:rPr>
                <w:color w:val="auto"/>
                <w:sz w:val="22"/>
                <w:szCs w:val="22"/>
              </w:rPr>
            </w:pPr>
            <w:r w:rsidRPr="00F61F0F">
              <w:rPr>
                <w:color w:val="auto"/>
                <w:sz w:val="22"/>
                <w:szCs w:val="22"/>
              </w:rPr>
              <w:t>0,008</w:t>
            </w:r>
          </w:p>
        </w:tc>
      </w:tr>
      <w:tr w:rsidR="004537B7" w:rsidRPr="00F61F0F" w14:paraId="4F820B3A" w14:textId="77777777" w:rsidTr="00D549D6">
        <w:tc>
          <w:tcPr>
            <w:tcW w:w="2100" w:type="dxa"/>
            <w:vMerge/>
          </w:tcPr>
          <w:p w14:paraId="06C5F518" w14:textId="77777777" w:rsidR="00AB1BBD" w:rsidRPr="00F61F0F" w:rsidRDefault="00AB1BBD" w:rsidP="00273E8A">
            <w:pPr>
              <w:spacing w:after="0"/>
              <w:rPr>
                <w:rFonts w:ascii="Times New Roman" w:hAnsi="Times New Roman" w:cs="Times New Roman"/>
              </w:rPr>
            </w:pPr>
          </w:p>
        </w:tc>
        <w:tc>
          <w:tcPr>
            <w:tcW w:w="1977" w:type="dxa"/>
          </w:tcPr>
          <w:p w14:paraId="73583B35" w14:textId="77777777" w:rsidR="00AB1BBD" w:rsidRPr="00F61F0F" w:rsidRDefault="00AB1BBD" w:rsidP="00273E8A">
            <w:pPr>
              <w:pStyle w:val="Default"/>
              <w:rPr>
                <w:color w:val="auto"/>
                <w:sz w:val="22"/>
                <w:szCs w:val="22"/>
              </w:rPr>
            </w:pPr>
            <w:r w:rsidRPr="00F61F0F">
              <w:rPr>
                <w:color w:val="auto"/>
                <w:sz w:val="22"/>
                <w:szCs w:val="22"/>
              </w:rPr>
              <w:t xml:space="preserve">сероуглерод </w:t>
            </w:r>
          </w:p>
        </w:tc>
        <w:tc>
          <w:tcPr>
            <w:tcW w:w="1235" w:type="dxa"/>
          </w:tcPr>
          <w:p w14:paraId="1AE467E0" w14:textId="77777777" w:rsidR="00AB1BBD" w:rsidRPr="00F61F0F" w:rsidRDefault="00AB1BBD" w:rsidP="00273E8A">
            <w:pPr>
              <w:pStyle w:val="Default"/>
              <w:jc w:val="center"/>
              <w:rPr>
                <w:color w:val="auto"/>
                <w:sz w:val="22"/>
                <w:szCs w:val="22"/>
              </w:rPr>
            </w:pPr>
            <w:r w:rsidRPr="00F61F0F">
              <w:rPr>
                <w:color w:val="auto"/>
                <w:sz w:val="22"/>
                <w:szCs w:val="22"/>
              </w:rPr>
              <w:t xml:space="preserve">0,005 </w:t>
            </w:r>
          </w:p>
        </w:tc>
        <w:tc>
          <w:tcPr>
            <w:tcW w:w="1317" w:type="dxa"/>
            <w:vAlign w:val="center"/>
          </w:tcPr>
          <w:p w14:paraId="4771CD86" w14:textId="77777777" w:rsidR="00AB1BBD" w:rsidRPr="00F61F0F" w:rsidRDefault="00AB1BBD" w:rsidP="00273E8A">
            <w:pPr>
              <w:pStyle w:val="Default"/>
              <w:jc w:val="center"/>
              <w:rPr>
                <w:color w:val="auto"/>
                <w:sz w:val="22"/>
                <w:szCs w:val="22"/>
              </w:rPr>
            </w:pPr>
            <w:r w:rsidRPr="00F61F0F">
              <w:rPr>
                <w:color w:val="auto"/>
                <w:sz w:val="22"/>
                <w:szCs w:val="22"/>
              </w:rPr>
              <w:t>0,008</w:t>
            </w:r>
          </w:p>
        </w:tc>
        <w:tc>
          <w:tcPr>
            <w:tcW w:w="1417" w:type="dxa"/>
            <w:vAlign w:val="center"/>
          </w:tcPr>
          <w:p w14:paraId="73E65CA7" w14:textId="77777777" w:rsidR="00AB1BBD" w:rsidRPr="00F61F0F" w:rsidRDefault="00AB1BBD" w:rsidP="00273E8A">
            <w:pPr>
              <w:pStyle w:val="Default"/>
              <w:jc w:val="center"/>
              <w:rPr>
                <w:color w:val="auto"/>
                <w:sz w:val="22"/>
                <w:szCs w:val="22"/>
              </w:rPr>
            </w:pPr>
            <w:r w:rsidRPr="00F61F0F">
              <w:rPr>
                <w:color w:val="auto"/>
                <w:sz w:val="22"/>
                <w:szCs w:val="22"/>
              </w:rPr>
              <w:t>0,01</w:t>
            </w:r>
          </w:p>
        </w:tc>
        <w:tc>
          <w:tcPr>
            <w:tcW w:w="1418" w:type="dxa"/>
            <w:vAlign w:val="center"/>
          </w:tcPr>
          <w:p w14:paraId="677D5DBD" w14:textId="77777777" w:rsidR="00AB1BBD" w:rsidRPr="00F61F0F" w:rsidRDefault="00AB1BBD" w:rsidP="00273E8A">
            <w:pPr>
              <w:pStyle w:val="Default"/>
              <w:jc w:val="center"/>
              <w:rPr>
                <w:color w:val="auto"/>
                <w:sz w:val="22"/>
                <w:szCs w:val="22"/>
              </w:rPr>
            </w:pPr>
            <w:r w:rsidRPr="00F61F0F">
              <w:rPr>
                <w:color w:val="auto"/>
                <w:sz w:val="22"/>
                <w:szCs w:val="22"/>
              </w:rPr>
              <w:t>0,00</w:t>
            </w:r>
          </w:p>
        </w:tc>
      </w:tr>
      <w:tr w:rsidR="004537B7" w:rsidRPr="00F61F0F" w14:paraId="43D580D2" w14:textId="77777777" w:rsidTr="00D549D6">
        <w:tc>
          <w:tcPr>
            <w:tcW w:w="2100" w:type="dxa"/>
            <w:vMerge/>
          </w:tcPr>
          <w:p w14:paraId="4AF59BAB" w14:textId="77777777" w:rsidR="00AB1BBD" w:rsidRPr="00F61F0F" w:rsidRDefault="00AB1BBD" w:rsidP="00273E8A">
            <w:pPr>
              <w:spacing w:after="0"/>
              <w:rPr>
                <w:rFonts w:ascii="Times New Roman" w:hAnsi="Times New Roman" w:cs="Times New Roman"/>
              </w:rPr>
            </w:pPr>
          </w:p>
        </w:tc>
        <w:tc>
          <w:tcPr>
            <w:tcW w:w="1977" w:type="dxa"/>
          </w:tcPr>
          <w:p w14:paraId="4B61C2AA" w14:textId="77777777" w:rsidR="00AB1BBD" w:rsidRPr="00F61F0F" w:rsidRDefault="00AB1BBD" w:rsidP="00273E8A">
            <w:pPr>
              <w:pStyle w:val="Default"/>
              <w:rPr>
                <w:color w:val="auto"/>
                <w:sz w:val="22"/>
                <w:szCs w:val="22"/>
              </w:rPr>
            </w:pPr>
            <w:r w:rsidRPr="00F61F0F">
              <w:rPr>
                <w:color w:val="auto"/>
                <w:sz w:val="22"/>
                <w:szCs w:val="22"/>
              </w:rPr>
              <w:t xml:space="preserve">углерод (сажа) </w:t>
            </w:r>
          </w:p>
        </w:tc>
        <w:tc>
          <w:tcPr>
            <w:tcW w:w="1235" w:type="dxa"/>
          </w:tcPr>
          <w:p w14:paraId="0075E1E8" w14:textId="77777777" w:rsidR="00AB1BBD" w:rsidRPr="00F61F0F" w:rsidRDefault="00AB1BBD" w:rsidP="00273E8A">
            <w:pPr>
              <w:pStyle w:val="Default"/>
              <w:jc w:val="center"/>
              <w:rPr>
                <w:color w:val="auto"/>
                <w:sz w:val="22"/>
                <w:szCs w:val="22"/>
              </w:rPr>
            </w:pPr>
            <w:r w:rsidRPr="00F61F0F">
              <w:rPr>
                <w:color w:val="auto"/>
                <w:sz w:val="22"/>
                <w:szCs w:val="22"/>
              </w:rPr>
              <w:t xml:space="preserve">0,05 </w:t>
            </w:r>
          </w:p>
        </w:tc>
        <w:tc>
          <w:tcPr>
            <w:tcW w:w="1317" w:type="dxa"/>
          </w:tcPr>
          <w:p w14:paraId="45683535" w14:textId="77777777" w:rsidR="00AB1BBD" w:rsidRPr="00F61F0F" w:rsidRDefault="00AB1BBD" w:rsidP="00273E8A">
            <w:pPr>
              <w:pStyle w:val="Default"/>
              <w:jc w:val="center"/>
              <w:rPr>
                <w:color w:val="auto"/>
                <w:sz w:val="22"/>
                <w:szCs w:val="22"/>
              </w:rPr>
            </w:pPr>
            <w:r w:rsidRPr="00F61F0F">
              <w:rPr>
                <w:color w:val="auto"/>
                <w:sz w:val="22"/>
                <w:szCs w:val="22"/>
              </w:rPr>
              <w:t>0,001</w:t>
            </w:r>
          </w:p>
        </w:tc>
        <w:tc>
          <w:tcPr>
            <w:tcW w:w="1417" w:type="dxa"/>
          </w:tcPr>
          <w:p w14:paraId="49CE0760" w14:textId="77777777" w:rsidR="00AB1BBD" w:rsidRPr="00F61F0F" w:rsidRDefault="00AB1BBD" w:rsidP="00273E8A">
            <w:pPr>
              <w:pStyle w:val="Default"/>
              <w:jc w:val="center"/>
              <w:rPr>
                <w:color w:val="auto"/>
                <w:sz w:val="22"/>
                <w:szCs w:val="22"/>
              </w:rPr>
            </w:pPr>
            <w:r w:rsidRPr="00F61F0F">
              <w:rPr>
                <w:color w:val="auto"/>
                <w:sz w:val="22"/>
                <w:szCs w:val="22"/>
              </w:rPr>
              <w:t>0,001</w:t>
            </w:r>
          </w:p>
        </w:tc>
        <w:tc>
          <w:tcPr>
            <w:tcW w:w="1418" w:type="dxa"/>
          </w:tcPr>
          <w:p w14:paraId="7FFDBA00" w14:textId="77777777" w:rsidR="00AB1BBD" w:rsidRPr="00F61F0F" w:rsidRDefault="00AB1BBD" w:rsidP="00273E8A">
            <w:pPr>
              <w:pStyle w:val="Default"/>
              <w:jc w:val="center"/>
              <w:rPr>
                <w:color w:val="auto"/>
                <w:sz w:val="22"/>
                <w:szCs w:val="22"/>
              </w:rPr>
            </w:pPr>
            <w:r w:rsidRPr="00F61F0F">
              <w:rPr>
                <w:color w:val="auto"/>
                <w:sz w:val="22"/>
                <w:szCs w:val="22"/>
              </w:rPr>
              <w:t>0,126</w:t>
            </w:r>
          </w:p>
        </w:tc>
      </w:tr>
      <w:tr w:rsidR="004537B7" w:rsidRPr="00F61F0F" w14:paraId="39186023" w14:textId="77777777" w:rsidTr="00D549D6">
        <w:tc>
          <w:tcPr>
            <w:tcW w:w="2100" w:type="dxa"/>
            <w:vMerge w:val="restart"/>
          </w:tcPr>
          <w:p w14:paraId="70BBC4A3" w14:textId="77777777" w:rsidR="00AB1BBD" w:rsidRPr="00F61F0F" w:rsidRDefault="00AB1BBD" w:rsidP="00273E8A">
            <w:pPr>
              <w:pStyle w:val="Default"/>
              <w:rPr>
                <w:color w:val="auto"/>
                <w:sz w:val="22"/>
                <w:szCs w:val="22"/>
              </w:rPr>
            </w:pPr>
            <w:r w:rsidRPr="00F61F0F">
              <w:rPr>
                <w:color w:val="auto"/>
                <w:sz w:val="22"/>
                <w:szCs w:val="22"/>
              </w:rPr>
              <w:t xml:space="preserve">Пост №6, </w:t>
            </w:r>
          </w:p>
          <w:p w14:paraId="6E73A4F0" w14:textId="77777777" w:rsidR="00AB1BBD" w:rsidRPr="00F61F0F" w:rsidRDefault="00AB1BBD" w:rsidP="00273E8A">
            <w:pPr>
              <w:spacing w:after="0"/>
              <w:rPr>
                <w:rFonts w:ascii="Times New Roman" w:hAnsi="Times New Roman" w:cs="Times New Roman"/>
              </w:rPr>
            </w:pPr>
            <w:r w:rsidRPr="00F61F0F">
              <w:rPr>
                <w:rFonts w:ascii="Times New Roman" w:hAnsi="Times New Roman" w:cs="Times New Roman"/>
              </w:rPr>
              <w:t>пр. Советский, д.90</w:t>
            </w:r>
          </w:p>
        </w:tc>
        <w:tc>
          <w:tcPr>
            <w:tcW w:w="1977" w:type="dxa"/>
          </w:tcPr>
          <w:p w14:paraId="658B719D" w14:textId="77777777" w:rsidR="00AB1BBD" w:rsidRPr="00F61F0F" w:rsidRDefault="00AB1BBD" w:rsidP="00273E8A">
            <w:pPr>
              <w:pStyle w:val="Default"/>
              <w:rPr>
                <w:color w:val="auto"/>
                <w:sz w:val="22"/>
                <w:szCs w:val="22"/>
              </w:rPr>
            </w:pPr>
            <w:r w:rsidRPr="00F61F0F">
              <w:rPr>
                <w:color w:val="auto"/>
                <w:sz w:val="22"/>
                <w:szCs w:val="22"/>
              </w:rPr>
              <w:t>взвешенные в-ва</w:t>
            </w:r>
          </w:p>
        </w:tc>
        <w:tc>
          <w:tcPr>
            <w:tcW w:w="1235" w:type="dxa"/>
          </w:tcPr>
          <w:p w14:paraId="31927990" w14:textId="77777777" w:rsidR="00AB1BBD" w:rsidRPr="00F61F0F" w:rsidRDefault="00AB1BBD" w:rsidP="00273E8A">
            <w:pPr>
              <w:pStyle w:val="Default"/>
              <w:jc w:val="center"/>
              <w:rPr>
                <w:color w:val="auto"/>
                <w:sz w:val="22"/>
                <w:szCs w:val="22"/>
              </w:rPr>
            </w:pPr>
            <w:r w:rsidRPr="00F61F0F">
              <w:rPr>
                <w:color w:val="auto"/>
                <w:sz w:val="22"/>
                <w:szCs w:val="22"/>
              </w:rPr>
              <w:t>0,075</w:t>
            </w:r>
          </w:p>
        </w:tc>
        <w:tc>
          <w:tcPr>
            <w:tcW w:w="1317" w:type="dxa"/>
          </w:tcPr>
          <w:p w14:paraId="5B4E67DF"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7" w:type="dxa"/>
          </w:tcPr>
          <w:p w14:paraId="69F3B8B1" w14:textId="77777777" w:rsidR="00AB1BBD" w:rsidRPr="00F61F0F" w:rsidRDefault="00AB1BBD" w:rsidP="00273E8A">
            <w:pPr>
              <w:pStyle w:val="Default"/>
              <w:jc w:val="center"/>
              <w:rPr>
                <w:color w:val="auto"/>
                <w:sz w:val="22"/>
                <w:szCs w:val="22"/>
              </w:rPr>
            </w:pPr>
            <w:r w:rsidRPr="00F61F0F">
              <w:rPr>
                <w:color w:val="auto"/>
                <w:sz w:val="22"/>
                <w:szCs w:val="22"/>
              </w:rPr>
              <w:t>0,1</w:t>
            </w:r>
          </w:p>
        </w:tc>
        <w:tc>
          <w:tcPr>
            <w:tcW w:w="1418" w:type="dxa"/>
          </w:tcPr>
          <w:p w14:paraId="4601409B" w14:textId="77777777" w:rsidR="00AB1BBD" w:rsidRPr="00F61F0F" w:rsidRDefault="00AB1BBD" w:rsidP="00273E8A">
            <w:pPr>
              <w:pStyle w:val="Default"/>
              <w:jc w:val="center"/>
              <w:rPr>
                <w:color w:val="auto"/>
                <w:sz w:val="22"/>
                <w:szCs w:val="22"/>
              </w:rPr>
            </w:pPr>
            <w:r w:rsidRPr="00F61F0F">
              <w:rPr>
                <w:color w:val="auto"/>
                <w:sz w:val="22"/>
                <w:szCs w:val="22"/>
              </w:rPr>
              <w:t>0,008</w:t>
            </w:r>
          </w:p>
        </w:tc>
      </w:tr>
      <w:tr w:rsidR="004537B7" w:rsidRPr="00F61F0F" w14:paraId="2453B997" w14:textId="77777777" w:rsidTr="00D549D6">
        <w:tc>
          <w:tcPr>
            <w:tcW w:w="2100" w:type="dxa"/>
            <w:vMerge/>
          </w:tcPr>
          <w:p w14:paraId="772CF2C8" w14:textId="77777777" w:rsidR="00AB1BBD" w:rsidRPr="00F61F0F" w:rsidRDefault="00AB1BBD" w:rsidP="00273E8A">
            <w:pPr>
              <w:spacing w:after="0"/>
              <w:rPr>
                <w:rFonts w:ascii="Times New Roman" w:hAnsi="Times New Roman" w:cs="Times New Roman"/>
              </w:rPr>
            </w:pPr>
          </w:p>
        </w:tc>
        <w:tc>
          <w:tcPr>
            <w:tcW w:w="1977" w:type="dxa"/>
          </w:tcPr>
          <w:p w14:paraId="126ADB38" w14:textId="77777777" w:rsidR="00AB1BBD" w:rsidRPr="00F61F0F" w:rsidRDefault="00AB1BBD" w:rsidP="00273E8A">
            <w:pPr>
              <w:pStyle w:val="Default"/>
              <w:rPr>
                <w:color w:val="auto"/>
                <w:sz w:val="22"/>
                <w:szCs w:val="22"/>
              </w:rPr>
            </w:pPr>
            <w:r w:rsidRPr="00F61F0F">
              <w:rPr>
                <w:color w:val="auto"/>
                <w:sz w:val="22"/>
                <w:szCs w:val="22"/>
              </w:rPr>
              <w:t xml:space="preserve">сероуглерод </w:t>
            </w:r>
          </w:p>
        </w:tc>
        <w:tc>
          <w:tcPr>
            <w:tcW w:w="1235" w:type="dxa"/>
          </w:tcPr>
          <w:p w14:paraId="2868B0DD" w14:textId="77777777" w:rsidR="00AB1BBD" w:rsidRPr="00F61F0F" w:rsidRDefault="00AB1BBD" w:rsidP="00273E8A">
            <w:pPr>
              <w:pStyle w:val="Default"/>
              <w:jc w:val="center"/>
              <w:rPr>
                <w:color w:val="auto"/>
                <w:sz w:val="22"/>
                <w:szCs w:val="22"/>
              </w:rPr>
            </w:pPr>
            <w:r w:rsidRPr="00F61F0F">
              <w:rPr>
                <w:color w:val="auto"/>
                <w:sz w:val="22"/>
                <w:szCs w:val="22"/>
              </w:rPr>
              <w:t>0,005</w:t>
            </w:r>
          </w:p>
        </w:tc>
        <w:tc>
          <w:tcPr>
            <w:tcW w:w="1317" w:type="dxa"/>
          </w:tcPr>
          <w:p w14:paraId="5355C6A1"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7" w:type="dxa"/>
          </w:tcPr>
          <w:p w14:paraId="1CB1FF1C" w14:textId="77777777" w:rsidR="00AB1BBD" w:rsidRPr="00F61F0F" w:rsidRDefault="00AB1BBD" w:rsidP="00273E8A">
            <w:pPr>
              <w:pStyle w:val="Default"/>
              <w:jc w:val="center"/>
              <w:rPr>
                <w:color w:val="auto"/>
                <w:sz w:val="22"/>
                <w:szCs w:val="22"/>
              </w:rPr>
            </w:pPr>
            <w:r w:rsidRPr="00F61F0F">
              <w:rPr>
                <w:color w:val="auto"/>
                <w:sz w:val="22"/>
                <w:szCs w:val="22"/>
              </w:rPr>
              <w:t>0,006</w:t>
            </w:r>
          </w:p>
        </w:tc>
        <w:tc>
          <w:tcPr>
            <w:tcW w:w="1418" w:type="dxa"/>
          </w:tcPr>
          <w:p w14:paraId="739488DF" w14:textId="77777777" w:rsidR="00AB1BBD" w:rsidRPr="00F61F0F" w:rsidRDefault="00AB1BBD" w:rsidP="00273E8A">
            <w:pPr>
              <w:pStyle w:val="Default"/>
              <w:jc w:val="center"/>
              <w:rPr>
                <w:color w:val="auto"/>
                <w:sz w:val="22"/>
                <w:szCs w:val="22"/>
              </w:rPr>
            </w:pPr>
            <w:r w:rsidRPr="00F61F0F">
              <w:rPr>
                <w:color w:val="auto"/>
                <w:sz w:val="22"/>
                <w:szCs w:val="22"/>
              </w:rPr>
              <w:t>0,011</w:t>
            </w:r>
          </w:p>
        </w:tc>
      </w:tr>
      <w:tr w:rsidR="004537B7" w:rsidRPr="00F61F0F" w14:paraId="51A2365F" w14:textId="77777777" w:rsidTr="00D549D6">
        <w:tc>
          <w:tcPr>
            <w:tcW w:w="2100" w:type="dxa"/>
            <w:vMerge/>
          </w:tcPr>
          <w:p w14:paraId="3B03A2F5" w14:textId="77777777" w:rsidR="00AB1BBD" w:rsidRPr="00F61F0F" w:rsidRDefault="00AB1BBD" w:rsidP="00273E8A">
            <w:pPr>
              <w:spacing w:after="0"/>
              <w:rPr>
                <w:rFonts w:ascii="Times New Roman" w:hAnsi="Times New Roman" w:cs="Times New Roman"/>
              </w:rPr>
            </w:pPr>
          </w:p>
        </w:tc>
        <w:tc>
          <w:tcPr>
            <w:tcW w:w="1977" w:type="dxa"/>
          </w:tcPr>
          <w:p w14:paraId="158F6753" w14:textId="77777777" w:rsidR="00AB1BBD" w:rsidRPr="00F61F0F" w:rsidRDefault="00AB1BBD" w:rsidP="00273E8A">
            <w:pPr>
              <w:pStyle w:val="Default"/>
              <w:rPr>
                <w:color w:val="auto"/>
                <w:sz w:val="22"/>
                <w:szCs w:val="22"/>
              </w:rPr>
            </w:pPr>
            <w:r w:rsidRPr="00F61F0F">
              <w:rPr>
                <w:color w:val="auto"/>
                <w:sz w:val="22"/>
                <w:szCs w:val="22"/>
              </w:rPr>
              <w:t xml:space="preserve">формальдегид </w:t>
            </w:r>
          </w:p>
        </w:tc>
        <w:tc>
          <w:tcPr>
            <w:tcW w:w="1235" w:type="dxa"/>
          </w:tcPr>
          <w:p w14:paraId="397B9838" w14:textId="77777777" w:rsidR="00AB1BBD" w:rsidRPr="00F61F0F" w:rsidRDefault="00AB1BBD" w:rsidP="00273E8A">
            <w:pPr>
              <w:pStyle w:val="Default"/>
              <w:jc w:val="center"/>
              <w:rPr>
                <w:color w:val="auto"/>
                <w:sz w:val="22"/>
                <w:szCs w:val="22"/>
              </w:rPr>
            </w:pPr>
            <w:r w:rsidRPr="00F61F0F">
              <w:rPr>
                <w:color w:val="auto"/>
                <w:sz w:val="22"/>
                <w:szCs w:val="22"/>
              </w:rPr>
              <w:t>0,003</w:t>
            </w:r>
          </w:p>
        </w:tc>
        <w:tc>
          <w:tcPr>
            <w:tcW w:w="1317" w:type="dxa"/>
          </w:tcPr>
          <w:p w14:paraId="558B779B"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7" w:type="dxa"/>
          </w:tcPr>
          <w:p w14:paraId="62785849" w14:textId="77777777" w:rsidR="00AB1BBD" w:rsidRPr="00F61F0F" w:rsidRDefault="00AB1BBD" w:rsidP="00273E8A">
            <w:pPr>
              <w:pStyle w:val="Default"/>
              <w:jc w:val="center"/>
              <w:rPr>
                <w:color w:val="auto"/>
                <w:sz w:val="22"/>
                <w:szCs w:val="22"/>
              </w:rPr>
            </w:pPr>
            <w:r w:rsidRPr="00F61F0F">
              <w:rPr>
                <w:color w:val="auto"/>
                <w:sz w:val="22"/>
                <w:szCs w:val="22"/>
              </w:rPr>
              <w:t>0,01</w:t>
            </w:r>
          </w:p>
        </w:tc>
        <w:tc>
          <w:tcPr>
            <w:tcW w:w="1418" w:type="dxa"/>
          </w:tcPr>
          <w:p w14:paraId="3DDFE6B3" w14:textId="77777777" w:rsidR="00AB1BBD" w:rsidRPr="00F61F0F" w:rsidRDefault="00AB1BBD" w:rsidP="00273E8A">
            <w:pPr>
              <w:pStyle w:val="Default"/>
              <w:jc w:val="center"/>
              <w:rPr>
                <w:color w:val="auto"/>
                <w:sz w:val="22"/>
                <w:szCs w:val="22"/>
              </w:rPr>
            </w:pPr>
            <w:r w:rsidRPr="00F61F0F">
              <w:rPr>
                <w:color w:val="auto"/>
                <w:sz w:val="22"/>
                <w:szCs w:val="22"/>
              </w:rPr>
              <w:t>0,005</w:t>
            </w:r>
          </w:p>
        </w:tc>
      </w:tr>
      <w:tr w:rsidR="004537B7" w:rsidRPr="00F61F0F" w14:paraId="01BCFC4F" w14:textId="77777777" w:rsidTr="00D549D6">
        <w:tc>
          <w:tcPr>
            <w:tcW w:w="2100" w:type="dxa"/>
            <w:vMerge/>
          </w:tcPr>
          <w:p w14:paraId="570CB014" w14:textId="77777777" w:rsidR="00AB1BBD" w:rsidRPr="00F61F0F" w:rsidRDefault="00AB1BBD" w:rsidP="00273E8A">
            <w:pPr>
              <w:spacing w:after="0"/>
              <w:rPr>
                <w:rFonts w:ascii="Times New Roman" w:hAnsi="Times New Roman" w:cs="Times New Roman"/>
              </w:rPr>
            </w:pPr>
          </w:p>
        </w:tc>
        <w:tc>
          <w:tcPr>
            <w:tcW w:w="1977" w:type="dxa"/>
          </w:tcPr>
          <w:p w14:paraId="1CCBD9BE" w14:textId="77777777" w:rsidR="00AB1BBD" w:rsidRPr="00F61F0F" w:rsidRDefault="00AB1BBD" w:rsidP="00273E8A">
            <w:pPr>
              <w:pStyle w:val="Default"/>
              <w:rPr>
                <w:color w:val="auto"/>
                <w:sz w:val="22"/>
                <w:szCs w:val="22"/>
              </w:rPr>
            </w:pPr>
            <w:r w:rsidRPr="00F61F0F">
              <w:rPr>
                <w:color w:val="auto"/>
                <w:sz w:val="22"/>
                <w:szCs w:val="22"/>
              </w:rPr>
              <w:t xml:space="preserve">диоксид серы </w:t>
            </w:r>
          </w:p>
        </w:tc>
        <w:tc>
          <w:tcPr>
            <w:tcW w:w="1235" w:type="dxa"/>
          </w:tcPr>
          <w:p w14:paraId="536D05C5"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317" w:type="dxa"/>
          </w:tcPr>
          <w:p w14:paraId="188335CE"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7" w:type="dxa"/>
          </w:tcPr>
          <w:p w14:paraId="7CB3CE23"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8" w:type="dxa"/>
          </w:tcPr>
          <w:p w14:paraId="18F81EA9" w14:textId="77777777" w:rsidR="00AB1BBD" w:rsidRPr="00F61F0F" w:rsidRDefault="00AB1BBD" w:rsidP="00273E8A">
            <w:pPr>
              <w:pStyle w:val="Default"/>
              <w:jc w:val="center"/>
              <w:rPr>
                <w:color w:val="auto"/>
                <w:sz w:val="22"/>
                <w:szCs w:val="22"/>
              </w:rPr>
            </w:pPr>
            <w:r w:rsidRPr="00F61F0F">
              <w:rPr>
                <w:color w:val="auto"/>
                <w:sz w:val="22"/>
                <w:szCs w:val="22"/>
              </w:rPr>
              <w:t>0,008</w:t>
            </w:r>
          </w:p>
        </w:tc>
      </w:tr>
      <w:tr w:rsidR="004537B7" w:rsidRPr="00F61F0F" w14:paraId="3197213E" w14:textId="77777777" w:rsidTr="00D549D6">
        <w:tc>
          <w:tcPr>
            <w:tcW w:w="2100" w:type="dxa"/>
            <w:vMerge/>
          </w:tcPr>
          <w:p w14:paraId="4A281E0B" w14:textId="77777777" w:rsidR="00AB1BBD" w:rsidRPr="00F61F0F" w:rsidRDefault="00AB1BBD" w:rsidP="00273E8A">
            <w:pPr>
              <w:spacing w:after="0"/>
              <w:rPr>
                <w:rFonts w:ascii="Times New Roman" w:hAnsi="Times New Roman" w:cs="Times New Roman"/>
              </w:rPr>
            </w:pPr>
          </w:p>
        </w:tc>
        <w:tc>
          <w:tcPr>
            <w:tcW w:w="1977" w:type="dxa"/>
          </w:tcPr>
          <w:p w14:paraId="00156072" w14:textId="77777777" w:rsidR="00AB1BBD" w:rsidRPr="00F61F0F" w:rsidRDefault="00AB1BBD" w:rsidP="00273E8A">
            <w:pPr>
              <w:pStyle w:val="Default"/>
              <w:rPr>
                <w:color w:val="auto"/>
                <w:sz w:val="22"/>
                <w:szCs w:val="22"/>
              </w:rPr>
            </w:pPr>
            <w:r w:rsidRPr="00F61F0F">
              <w:rPr>
                <w:color w:val="auto"/>
                <w:sz w:val="22"/>
                <w:szCs w:val="22"/>
              </w:rPr>
              <w:t>диоксид азота</w:t>
            </w:r>
          </w:p>
        </w:tc>
        <w:tc>
          <w:tcPr>
            <w:tcW w:w="1235" w:type="dxa"/>
          </w:tcPr>
          <w:p w14:paraId="4F21B4BA" w14:textId="77777777" w:rsidR="00AB1BBD" w:rsidRPr="00F61F0F" w:rsidRDefault="00AB1BBD" w:rsidP="00273E8A">
            <w:pPr>
              <w:pStyle w:val="Default"/>
              <w:jc w:val="center"/>
              <w:rPr>
                <w:color w:val="auto"/>
                <w:sz w:val="22"/>
                <w:szCs w:val="22"/>
              </w:rPr>
            </w:pPr>
            <w:r w:rsidRPr="00F61F0F">
              <w:rPr>
                <w:color w:val="auto"/>
                <w:sz w:val="22"/>
                <w:szCs w:val="22"/>
              </w:rPr>
              <w:t>0,04</w:t>
            </w:r>
          </w:p>
        </w:tc>
        <w:tc>
          <w:tcPr>
            <w:tcW w:w="1317" w:type="dxa"/>
          </w:tcPr>
          <w:p w14:paraId="5B1F3011" w14:textId="77777777" w:rsidR="00AB1BBD" w:rsidRPr="00F61F0F" w:rsidRDefault="00AB1BBD" w:rsidP="00273E8A">
            <w:pPr>
              <w:pStyle w:val="Default"/>
              <w:jc w:val="center"/>
              <w:rPr>
                <w:color w:val="auto"/>
                <w:sz w:val="22"/>
                <w:szCs w:val="22"/>
              </w:rPr>
            </w:pPr>
          </w:p>
        </w:tc>
        <w:tc>
          <w:tcPr>
            <w:tcW w:w="1417" w:type="dxa"/>
          </w:tcPr>
          <w:p w14:paraId="5683E440"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8" w:type="dxa"/>
          </w:tcPr>
          <w:p w14:paraId="1CD8508E" w14:textId="77777777" w:rsidR="00AB1BBD" w:rsidRPr="00F61F0F" w:rsidRDefault="00AB1BBD" w:rsidP="00273E8A">
            <w:pPr>
              <w:pStyle w:val="Default"/>
              <w:jc w:val="center"/>
              <w:rPr>
                <w:color w:val="auto"/>
                <w:sz w:val="22"/>
                <w:szCs w:val="22"/>
              </w:rPr>
            </w:pPr>
            <w:r w:rsidRPr="00F61F0F">
              <w:rPr>
                <w:color w:val="auto"/>
                <w:sz w:val="22"/>
                <w:szCs w:val="22"/>
              </w:rPr>
              <w:t>0,008</w:t>
            </w:r>
          </w:p>
        </w:tc>
      </w:tr>
      <w:tr w:rsidR="004537B7" w:rsidRPr="00F61F0F" w14:paraId="582740CB" w14:textId="77777777" w:rsidTr="00D549D6">
        <w:tc>
          <w:tcPr>
            <w:tcW w:w="2100" w:type="dxa"/>
            <w:vMerge/>
          </w:tcPr>
          <w:p w14:paraId="0DE31035" w14:textId="77777777" w:rsidR="00AB1BBD" w:rsidRPr="00F61F0F" w:rsidRDefault="00AB1BBD" w:rsidP="00273E8A">
            <w:pPr>
              <w:spacing w:after="0"/>
              <w:rPr>
                <w:rFonts w:ascii="Times New Roman" w:hAnsi="Times New Roman" w:cs="Times New Roman"/>
              </w:rPr>
            </w:pPr>
          </w:p>
        </w:tc>
        <w:tc>
          <w:tcPr>
            <w:tcW w:w="1977" w:type="dxa"/>
          </w:tcPr>
          <w:p w14:paraId="5AF17C12" w14:textId="77777777" w:rsidR="00AB1BBD" w:rsidRPr="00F61F0F" w:rsidRDefault="00AB1BBD" w:rsidP="00273E8A">
            <w:pPr>
              <w:pStyle w:val="Default"/>
              <w:rPr>
                <w:color w:val="auto"/>
                <w:sz w:val="22"/>
                <w:szCs w:val="22"/>
              </w:rPr>
            </w:pPr>
            <w:r w:rsidRPr="00F61F0F">
              <w:rPr>
                <w:color w:val="auto"/>
                <w:sz w:val="22"/>
                <w:szCs w:val="22"/>
              </w:rPr>
              <w:t>дигидросульфид (сероводород)</w:t>
            </w:r>
          </w:p>
        </w:tc>
        <w:tc>
          <w:tcPr>
            <w:tcW w:w="1235" w:type="dxa"/>
          </w:tcPr>
          <w:p w14:paraId="7D31AEEE" w14:textId="77777777" w:rsidR="00AB1BBD" w:rsidRPr="00F61F0F" w:rsidRDefault="00AB1BBD" w:rsidP="00273E8A">
            <w:pPr>
              <w:pStyle w:val="Default"/>
              <w:jc w:val="center"/>
              <w:rPr>
                <w:color w:val="auto"/>
                <w:sz w:val="22"/>
                <w:szCs w:val="22"/>
              </w:rPr>
            </w:pPr>
            <w:r w:rsidRPr="00F61F0F">
              <w:rPr>
                <w:color w:val="auto"/>
                <w:sz w:val="22"/>
                <w:szCs w:val="22"/>
              </w:rPr>
              <w:t>0,002</w:t>
            </w:r>
          </w:p>
        </w:tc>
        <w:tc>
          <w:tcPr>
            <w:tcW w:w="1317" w:type="dxa"/>
          </w:tcPr>
          <w:p w14:paraId="7610CBFB"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7" w:type="dxa"/>
          </w:tcPr>
          <w:p w14:paraId="7D6E4F32"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8" w:type="dxa"/>
          </w:tcPr>
          <w:p w14:paraId="0BE12A7A" w14:textId="77777777" w:rsidR="00AB1BBD" w:rsidRPr="00F61F0F" w:rsidRDefault="00AB1BBD" w:rsidP="00273E8A">
            <w:pPr>
              <w:pStyle w:val="Default"/>
              <w:jc w:val="center"/>
              <w:rPr>
                <w:color w:val="auto"/>
                <w:sz w:val="22"/>
                <w:szCs w:val="22"/>
              </w:rPr>
            </w:pPr>
            <w:r w:rsidRPr="00F61F0F">
              <w:rPr>
                <w:color w:val="auto"/>
                <w:sz w:val="22"/>
                <w:szCs w:val="22"/>
              </w:rPr>
              <w:t>0,00</w:t>
            </w:r>
          </w:p>
        </w:tc>
      </w:tr>
      <w:tr w:rsidR="004537B7" w:rsidRPr="00F61F0F" w14:paraId="044E0F70" w14:textId="77777777" w:rsidTr="00D549D6">
        <w:tc>
          <w:tcPr>
            <w:tcW w:w="2100" w:type="dxa"/>
            <w:vMerge/>
          </w:tcPr>
          <w:p w14:paraId="74ED879B" w14:textId="77777777" w:rsidR="00AB1BBD" w:rsidRPr="00F61F0F" w:rsidRDefault="00AB1BBD" w:rsidP="00273E8A">
            <w:pPr>
              <w:spacing w:after="0"/>
              <w:rPr>
                <w:rFonts w:ascii="Times New Roman" w:hAnsi="Times New Roman" w:cs="Times New Roman"/>
              </w:rPr>
            </w:pPr>
          </w:p>
        </w:tc>
        <w:tc>
          <w:tcPr>
            <w:tcW w:w="1977" w:type="dxa"/>
          </w:tcPr>
          <w:p w14:paraId="577839AC" w14:textId="77777777" w:rsidR="00AB1BBD" w:rsidRPr="00F61F0F" w:rsidRDefault="00AB1BBD" w:rsidP="00273E8A">
            <w:pPr>
              <w:pStyle w:val="Default"/>
              <w:rPr>
                <w:color w:val="auto"/>
                <w:sz w:val="22"/>
                <w:szCs w:val="22"/>
              </w:rPr>
            </w:pPr>
            <w:r w:rsidRPr="00F61F0F">
              <w:rPr>
                <w:color w:val="auto"/>
                <w:sz w:val="22"/>
                <w:szCs w:val="22"/>
              </w:rPr>
              <w:t>гидроксибензол (фенол)</w:t>
            </w:r>
          </w:p>
        </w:tc>
        <w:tc>
          <w:tcPr>
            <w:tcW w:w="1235" w:type="dxa"/>
          </w:tcPr>
          <w:p w14:paraId="3A4958C5" w14:textId="77777777" w:rsidR="00AB1BBD" w:rsidRPr="00F61F0F" w:rsidRDefault="00AB1BBD" w:rsidP="00273E8A">
            <w:pPr>
              <w:pStyle w:val="Default"/>
              <w:jc w:val="center"/>
              <w:rPr>
                <w:color w:val="auto"/>
                <w:sz w:val="22"/>
                <w:szCs w:val="22"/>
              </w:rPr>
            </w:pPr>
            <w:r w:rsidRPr="00F61F0F">
              <w:rPr>
                <w:color w:val="auto"/>
                <w:sz w:val="22"/>
                <w:szCs w:val="22"/>
              </w:rPr>
              <w:t>0,003</w:t>
            </w:r>
          </w:p>
        </w:tc>
        <w:tc>
          <w:tcPr>
            <w:tcW w:w="1317" w:type="dxa"/>
          </w:tcPr>
          <w:p w14:paraId="2ADF5CE0"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7" w:type="dxa"/>
          </w:tcPr>
          <w:p w14:paraId="55FAD903"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8" w:type="dxa"/>
          </w:tcPr>
          <w:p w14:paraId="1364278D" w14:textId="77777777" w:rsidR="00AB1BBD" w:rsidRPr="00F61F0F" w:rsidRDefault="00AB1BBD" w:rsidP="00273E8A">
            <w:pPr>
              <w:pStyle w:val="Default"/>
              <w:jc w:val="center"/>
              <w:rPr>
                <w:color w:val="auto"/>
                <w:sz w:val="22"/>
                <w:szCs w:val="22"/>
              </w:rPr>
            </w:pPr>
            <w:r w:rsidRPr="00F61F0F">
              <w:rPr>
                <w:color w:val="auto"/>
                <w:sz w:val="22"/>
                <w:szCs w:val="22"/>
              </w:rPr>
              <w:t>0,022</w:t>
            </w:r>
          </w:p>
        </w:tc>
      </w:tr>
      <w:tr w:rsidR="004537B7" w:rsidRPr="00F61F0F" w14:paraId="5D9A3DF1" w14:textId="77777777" w:rsidTr="00D549D6">
        <w:tc>
          <w:tcPr>
            <w:tcW w:w="2100" w:type="dxa"/>
            <w:vMerge/>
          </w:tcPr>
          <w:p w14:paraId="41B2EC8A" w14:textId="77777777" w:rsidR="00AB1BBD" w:rsidRPr="00F61F0F" w:rsidRDefault="00AB1BBD" w:rsidP="00273E8A">
            <w:pPr>
              <w:spacing w:after="0"/>
              <w:rPr>
                <w:rFonts w:ascii="Times New Roman" w:hAnsi="Times New Roman" w:cs="Times New Roman"/>
              </w:rPr>
            </w:pPr>
          </w:p>
        </w:tc>
        <w:tc>
          <w:tcPr>
            <w:tcW w:w="1977" w:type="dxa"/>
          </w:tcPr>
          <w:p w14:paraId="08295476" w14:textId="77777777" w:rsidR="00AB1BBD" w:rsidRPr="00F61F0F" w:rsidRDefault="00AB1BBD" w:rsidP="00273E8A">
            <w:pPr>
              <w:pStyle w:val="Default"/>
              <w:rPr>
                <w:color w:val="auto"/>
                <w:sz w:val="22"/>
                <w:szCs w:val="22"/>
              </w:rPr>
            </w:pPr>
            <w:r w:rsidRPr="00F61F0F">
              <w:rPr>
                <w:color w:val="auto"/>
                <w:sz w:val="22"/>
                <w:szCs w:val="22"/>
              </w:rPr>
              <w:t xml:space="preserve">аммиак </w:t>
            </w:r>
          </w:p>
        </w:tc>
        <w:tc>
          <w:tcPr>
            <w:tcW w:w="1235" w:type="dxa"/>
          </w:tcPr>
          <w:p w14:paraId="3499DCAE" w14:textId="77777777" w:rsidR="00AB1BBD" w:rsidRPr="00F61F0F" w:rsidRDefault="00AB1BBD" w:rsidP="00273E8A">
            <w:pPr>
              <w:pStyle w:val="Default"/>
              <w:jc w:val="center"/>
              <w:rPr>
                <w:color w:val="auto"/>
                <w:sz w:val="22"/>
                <w:szCs w:val="22"/>
              </w:rPr>
            </w:pPr>
            <w:r w:rsidRPr="00F61F0F">
              <w:rPr>
                <w:color w:val="auto"/>
                <w:sz w:val="22"/>
                <w:szCs w:val="22"/>
              </w:rPr>
              <w:t>0,04</w:t>
            </w:r>
          </w:p>
        </w:tc>
        <w:tc>
          <w:tcPr>
            <w:tcW w:w="1317" w:type="dxa"/>
          </w:tcPr>
          <w:p w14:paraId="0DB3C054"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7" w:type="dxa"/>
          </w:tcPr>
          <w:p w14:paraId="43E60412"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8" w:type="dxa"/>
          </w:tcPr>
          <w:p w14:paraId="6A371129" w14:textId="77777777" w:rsidR="00AB1BBD" w:rsidRPr="00F61F0F" w:rsidRDefault="00AB1BBD" w:rsidP="00273E8A">
            <w:pPr>
              <w:pStyle w:val="Default"/>
              <w:jc w:val="center"/>
              <w:rPr>
                <w:color w:val="auto"/>
                <w:sz w:val="22"/>
                <w:szCs w:val="22"/>
              </w:rPr>
            </w:pPr>
            <w:r w:rsidRPr="00F61F0F">
              <w:rPr>
                <w:color w:val="auto"/>
                <w:sz w:val="22"/>
                <w:szCs w:val="22"/>
              </w:rPr>
              <w:t>0,1</w:t>
            </w:r>
          </w:p>
        </w:tc>
      </w:tr>
      <w:tr w:rsidR="004537B7" w:rsidRPr="00F61F0F" w14:paraId="2A0B1E5C" w14:textId="77777777" w:rsidTr="00D549D6">
        <w:tc>
          <w:tcPr>
            <w:tcW w:w="2100" w:type="dxa"/>
            <w:vMerge w:val="restart"/>
          </w:tcPr>
          <w:p w14:paraId="01471D8C" w14:textId="77777777" w:rsidR="00AB1BBD" w:rsidRPr="00F61F0F" w:rsidRDefault="00AB1BBD" w:rsidP="00273E8A">
            <w:pPr>
              <w:pStyle w:val="Default"/>
              <w:rPr>
                <w:color w:val="auto"/>
                <w:sz w:val="22"/>
                <w:szCs w:val="22"/>
              </w:rPr>
            </w:pPr>
            <w:r w:rsidRPr="00F61F0F">
              <w:rPr>
                <w:color w:val="auto"/>
                <w:sz w:val="22"/>
                <w:szCs w:val="22"/>
              </w:rPr>
              <w:t xml:space="preserve">Пост №7, </w:t>
            </w:r>
          </w:p>
          <w:p w14:paraId="204532EB" w14:textId="77777777" w:rsidR="00AB1BBD" w:rsidRPr="00F61F0F" w:rsidRDefault="00AB1BBD" w:rsidP="00273E8A">
            <w:pPr>
              <w:spacing w:after="0"/>
              <w:rPr>
                <w:rFonts w:ascii="Times New Roman" w:hAnsi="Times New Roman" w:cs="Times New Roman"/>
              </w:rPr>
            </w:pPr>
            <w:r w:rsidRPr="00F61F0F">
              <w:rPr>
                <w:rFonts w:ascii="Times New Roman" w:hAnsi="Times New Roman" w:cs="Times New Roman"/>
              </w:rPr>
              <w:t>пр. Октябрьский, д.42</w:t>
            </w:r>
          </w:p>
        </w:tc>
        <w:tc>
          <w:tcPr>
            <w:tcW w:w="1977" w:type="dxa"/>
          </w:tcPr>
          <w:p w14:paraId="19BF178C" w14:textId="77777777" w:rsidR="00AB1BBD" w:rsidRPr="00F61F0F" w:rsidRDefault="00AB1BBD" w:rsidP="00273E8A">
            <w:pPr>
              <w:pStyle w:val="Default"/>
              <w:rPr>
                <w:color w:val="auto"/>
                <w:sz w:val="22"/>
                <w:szCs w:val="22"/>
              </w:rPr>
            </w:pPr>
            <w:r w:rsidRPr="00F61F0F">
              <w:rPr>
                <w:color w:val="auto"/>
                <w:sz w:val="22"/>
                <w:szCs w:val="22"/>
              </w:rPr>
              <w:t>взвешенные в-ва</w:t>
            </w:r>
          </w:p>
        </w:tc>
        <w:tc>
          <w:tcPr>
            <w:tcW w:w="1235" w:type="dxa"/>
          </w:tcPr>
          <w:p w14:paraId="52F72159" w14:textId="77777777" w:rsidR="00AB1BBD" w:rsidRPr="00F61F0F" w:rsidRDefault="00AB1BBD" w:rsidP="00273E8A">
            <w:pPr>
              <w:pStyle w:val="Default"/>
              <w:jc w:val="center"/>
              <w:rPr>
                <w:color w:val="auto"/>
                <w:sz w:val="22"/>
                <w:szCs w:val="22"/>
              </w:rPr>
            </w:pPr>
            <w:r w:rsidRPr="00F61F0F">
              <w:rPr>
                <w:color w:val="auto"/>
                <w:sz w:val="22"/>
                <w:szCs w:val="22"/>
              </w:rPr>
              <w:t>0,075</w:t>
            </w:r>
          </w:p>
        </w:tc>
        <w:tc>
          <w:tcPr>
            <w:tcW w:w="1317" w:type="dxa"/>
          </w:tcPr>
          <w:p w14:paraId="6DC74076"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7" w:type="dxa"/>
          </w:tcPr>
          <w:p w14:paraId="1000F165" w14:textId="77777777" w:rsidR="00AB1BBD" w:rsidRPr="00F61F0F" w:rsidRDefault="00AB1BBD" w:rsidP="00273E8A">
            <w:pPr>
              <w:pStyle w:val="Default"/>
              <w:jc w:val="center"/>
              <w:rPr>
                <w:color w:val="auto"/>
                <w:sz w:val="22"/>
                <w:szCs w:val="22"/>
              </w:rPr>
            </w:pPr>
            <w:r w:rsidRPr="00F61F0F">
              <w:rPr>
                <w:color w:val="auto"/>
                <w:sz w:val="22"/>
                <w:szCs w:val="22"/>
              </w:rPr>
              <w:t>0,03</w:t>
            </w:r>
          </w:p>
        </w:tc>
        <w:tc>
          <w:tcPr>
            <w:tcW w:w="1418" w:type="dxa"/>
          </w:tcPr>
          <w:p w14:paraId="0F39735B" w14:textId="77777777" w:rsidR="00AB1BBD" w:rsidRPr="00F61F0F" w:rsidRDefault="00AB1BBD" w:rsidP="00273E8A">
            <w:pPr>
              <w:pStyle w:val="Default"/>
              <w:jc w:val="center"/>
              <w:rPr>
                <w:color w:val="auto"/>
                <w:sz w:val="22"/>
                <w:szCs w:val="22"/>
              </w:rPr>
            </w:pPr>
            <w:r w:rsidRPr="00F61F0F">
              <w:rPr>
                <w:color w:val="auto"/>
                <w:sz w:val="22"/>
                <w:szCs w:val="22"/>
              </w:rPr>
              <w:t>0,016</w:t>
            </w:r>
          </w:p>
        </w:tc>
      </w:tr>
      <w:tr w:rsidR="004537B7" w:rsidRPr="00F61F0F" w14:paraId="1238AF13" w14:textId="77777777" w:rsidTr="00D549D6">
        <w:tc>
          <w:tcPr>
            <w:tcW w:w="2100" w:type="dxa"/>
            <w:vMerge/>
          </w:tcPr>
          <w:p w14:paraId="07988106" w14:textId="77777777" w:rsidR="00AB1BBD" w:rsidRPr="00F61F0F" w:rsidRDefault="00AB1BBD" w:rsidP="00273E8A">
            <w:pPr>
              <w:spacing w:after="0"/>
              <w:rPr>
                <w:rFonts w:ascii="Times New Roman" w:hAnsi="Times New Roman" w:cs="Times New Roman"/>
              </w:rPr>
            </w:pPr>
          </w:p>
        </w:tc>
        <w:tc>
          <w:tcPr>
            <w:tcW w:w="1977" w:type="dxa"/>
          </w:tcPr>
          <w:p w14:paraId="009A6F3E" w14:textId="77777777" w:rsidR="00AB1BBD" w:rsidRPr="00F61F0F" w:rsidRDefault="00AB1BBD" w:rsidP="00273E8A">
            <w:pPr>
              <w:pStyle w:val="Default"/>
              <w:rPr>
                <w:color w:val="auto"/>
                <w:sz w:val="22"/>
                <w:szCs w:val="22"/>
              </w:rPr>
            </w:pPr>
            <w:r w:rsidRPr="00F61F0F">
              <w:rPr>
                <w:color w:val="auto"/>
                <w:sz w:val="22"/>
                <w:szCs w:val="22"/>
              </w:rPr>
              <w:t xml:space="preserve">формальдегид </w:t>
            </w:r>
          </w:p>
        </w:tc>
        <w:tc>
          <w:tcPr>
            <w:tcW w:w="1235" w:type="dxa"/>
          </w:tcPr>
          <w:p w14:paraId="3FAA4982" w14:textId="77777777" w:rsidR="00AB1BBD" w:rsidRPr="00F61F0F" w:rsidRDefault="00AB1BBD" w:rsidP="00273E8A">
            <w:pPr>
              <w:pStyle w:val="Default"/>
              <w:jc w:val="center"/>
              <w:rPr>
                <w:color w:val="auto"/>
                <w:sz w:val="22"/>
                <w:szCs w:val="22"/>
              </w:rPr>
            </w:pPr>
            <w:r w:rsidRPr="00F61F0F">
              <w:rPr>
                <w:color w:val="auto"/>
                <w:sz w:val="22"/>
                <w:szCs w:val="22"/>
              </w:rPr>
              <w:t>0,003</w:t>
            </w:r>
          </w:p>
        </w:tc>
        <w:tc>
          <w:tcPr>
            <w:tcW w:w="1317" w:type="dxa"/>
          </w:tcPr>
          <w:p w14:paraId="02D2CB9C"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7" w:type="dxa"/>
          </w:tcPr>
          <w:p w14:paraId="6BD9D445" w14:textId="77777777" w:rsidR="00AB1BBD" w:rsidRPr="00F61F0F" w:rsidRDefault="00AB1BBD" w:rsidP="00273E8A">
            <w:pPr>
              <w:pStyle w:val="Default"/>
              <w:jc w:val="center"/>
              <w:rPr>
                <w:color w:val="auto"/>
                <w:sz w:val="22"/>
                <w:szCs w:val="22"/>
              </w:rPr>
            </w:pPr>
            <w:r w:rsidRPr="00F61F0F">
              <w:rPr>
                <w:color w:val="auto"/>
                <w:sz w:val="22"/>
                <w:szCs w:val="22"/>
              </w:rPr>
              <w:t>0,006</w:t>
            </w:r>
          </w:p>
        </w:tc>
        <w:tc>
          <w:tcPr>
            <w:tcW w:w="1418" w:type="dxa"/>
          </w:tcPr>
          <w:p w14:paraId="1EB1488B" w14:textId="77777777" w:rsidR="00AB1BBD" w:rsidRPr="00F61F0F" w:rsidRDefault="00AB1BBD" w:rsidP="00273E8A">
            <w:pPr>
              <w:pStyle w:val="Default"/>
              <w:jc w:val="center"/>
              <w:rPr>
                <w:color w:val="auto"/>
                <w:sz w:val="22"/>
                <w:szCs w:val="22"/>
              </w:rPr>
            </w:pPr>
            <w:r w:rsidRPr="00F61F0F">
              <w:rPr>
                <w:color w:val="auto"/>
                <w:sz w:val="22"/>
                <w:szCs w:val="22"/>
              </w:rPr>
              <w:t>0,05</w:t>
            </w:r>
          </w:p>
        </w:tc>
      </w:tr>
      <w:tr w:rsidR="004537B7" w:rsidRPr="00F61F0F" w14:paraId="2FA858C1" w14:textId="77777777" w:rsidTr="00D549D6">
        <w:tc>
          <w:tcPr>
            <w:tcW w:w="2100" w:type="dxa"/>
            <w:vMerge/>
          </w:tcPr>
          <w:p w14:paraId="23A136AF" w14:textId="77777777" w:rsidR="00AB1BBD" w:rsidRPr="00F61F0F" w:rsidRDefault="00AB1BBD" w:rsidP="00273E8A">
            <w:pPr>
              <w:spacing w:after="0"/>
              <w:rPr>
                <w:rFonts w:ascii="Times New Roman" w:hAnsi="Times New Roman" w:cs="Times New Roman"/>
              </w:rPr>
            </w:pPr>
          </w:p>
        </w:tc>
        <w:tc>
          <w:tcPr>
            <w:tcW w:w="1977" w:type="dxa"/>
          </w:tcPr>
          <w:p w14:paraId="7ABB95B0" w14:textId="77777777" w:rsidR="00AB1BBD" w:rsidRPr="00F61F0F" w:rsidRDefault="00AB1BBD" w:rsidP="00273E8A">
            <w:pPr>
              <w:pStyle w:val="Default"/>
              <w:rPr>
                <w:color w:val="auto"/>
                <w:sz w:val="22"/>
                <w:szCs w:val="22"/>
              </w:rPr>
            </w:pPr>
            <w:r w:rsidRPr="00F61F0F">
              <w:rPr>
                <w:color w:val="auto"/>
                <w:sz w:val="22"/>
                <w:szCs w:val="22"/>
              </w:rPr>
              <w:t xml:space="preserve">диоксид серы </w:t>
            </w:r>
          </w:p>
        </w:tc>
        <w:tc>
          <w:tcPr>
            <w:tcW w:w="1235" w:type="dxa"/>
          </w:tcPr>
          <w:p w14:paraId="096A7109"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317" w:type="dxa"/>
          </w:tcPr>
          <w:p w14:paraId="537F0F8E"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7" w:type="dxa"/>
          </w:tcPr>
          <w:p w14:paraId="4C8497A5"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8" w:type="dxa"/>
          </w:tcPr>
          <w:p w14:paraId="15BA85B6" w14:textId="77777777" w:rsidR="00AB1BBD" w:rsidRPr="00F61F0F" w:rsidRDefault="00AB1BBD" w:rsidP="00273E8A">
            <w:pPr>
              <w:pStyle w:val="Default"/>
              <w:jc w:val="center"/>
              <w:rPr>
                <w:color w:val="auto"/>
                <w:sz w:val="22"/>
                <w:szCs w:val="22"/>
              </w:rPr>
            </w:pPr>
            <w:r w:rsidRPr="00F61F0F">
              <w:rPr>
                <w:color w:val="auto"/>
                <w:sz w:val="22"/>
                <w:szCs w:val="22"/>
              </w:rPr>
              <w:t>0,01</w:t>
            </w:r>
          </w:p>
        </w:tc>
      </w:tr>
      <w:tr w:rsidR="004537B7" w:rsidRPr="00F61F0F" w14:paraId="4055F558" w14:textId="77777777" w:rsidTr="00D549D6">
        <w:tc>
          <w:tcPr>
            <w:tcW w:w="2100" w:type="dxa"/>
            <w:vMerge/>
          </w:tcPr>
          <w:p w14:paraId="6861C272" w14:textId="77777777" w:rsidR="00AB1BBD" w:rsidRPr="00F61F0F" w:rsidRDefault="00AB1BBD" w:rsidP="00273E8A">
            <w:pPr>
              <w:spacing w:after="0"/>
              <w:rPr>
                <w:rFonts w:ascii="Times New Roman" w:hAnsi="Times New Roman" w:cs="Times New Roman"/>
              </w:rPr>
            </w:pPr>
          </w:p>
        </w:tc>
        <w:tc>
          <w:tcPr>
            <w:tcW w:w="1977" w:type="dxa"/>
          </w:tcPr>
          <w:p w14:paraId="096D838E" w14:textId="77777777" w:rsidR="00AB1BBD" w:rsidRPr="00F61F0F" w:rsidRDefault="00AB1BBD" w:rsidP="00273E8A">
            <w:pPr>
              <w:pStyle w:val="Default"/>
              <w:rPr>
                <w:color w:val="auto"/>
                <w:sz w:val="22"/>
                <w:szCs w:val="22"/>
              </w:rPr>
            </w:pPr>
            <w:r w:rsidRPr="00F61F0F">
              <w:rPr>
                <w:color w:val="auto"/>
                <w:sz w:val="22"/>
                <w:szCs w:val="22"/>
              </w:rPr>
              <w:t xml:space="preserve">диоксид азота </w:t>
            </w:r>
          </w:p>
        </w:tc>
        <w:tc>
          <w:tcPr>
            <w:tcW w:w="1235" w:type="dxa"/>
          </w:tcPr>
          <w:p w14:paraId="495CA6E4" w14:textId="77777777" w:rsidR="00AB1BBD" w:rsidRPr="00F61F0F" w:rsidRDefault="00AB1BBD" w:rsidP="00273E8A">
            <w:pPr>
              <w:pStyle w:val="Default"/>
              <w:jc w:val="center"/>
              <w:rPr>
                <w:color w:val="auto"/>
                <w:sz w:val="22"/>
                <w:szCs w:val="22"/>
              </w:rPr>
            </w:pPr>
            <w:r w:rsidRPr="00F61F0F">
              <w:rPr>
                <w:color w:val="auto"/>
                <w:sz w:val="22"/>
                <w:szCs w:val="22"/>
              </w:rPr>
              <w:t>0,04</w:t>
            </w:r>
          </w:p>
        </w:tc>
        <w:tc>
          <w:tcPr>
            <w:tcW w:w="1317" w:type="dxa"/>
          </w:tcPr>
          <w:p w14:paraId="027B5D89"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7" w:type="dxa"/>
          </w:tcPr>
          <w:p w14:paraId="51C0090A"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8" w:type="dxa"/>
          </w:tcPr>
          <w:p w14:paraId="4F27AE49" w14:textId="77777777" w:rsidR="00AB1BBD" w:rsidRPr="00F61F0F" w:rsidRDefault="00AB1BBD" w:rsidP="00273E8A">
            <w:pPr>
              <w:pStyle w:val="Default"/>
              <w:jc w:val="center"/>
              <w:rPr>
                <w:color w:val="auto"/>
                <w:sz w:val="22"/>
                <w:szCs w:val="22"/>
              </w:rPr>
            </w:pPr>
            <w:r w:rsidRPr="00F61F0F">
              <w:rPr>
                <w:color w:val="auto"/>
                <w:sz w:val="22"/>
                <w:szCs w:val="22"/>
              </w:rPr>
              <w:t>0,00</w:t>
            </w:r>
          </w:p>
        </w:tc>
      </w:tr>
      <w:tr w:rsidR="004537B7" w:rsidRPr="00F61F0F" w14:paraId="7B1A4D41" w14:textId="77777777" w:rsidTr="00D549D6">
        <w:tc>
          <w:tcPr>
            <w:tcW w:w="2100" w:type="dxa"/>
            <w:vMerge/>
          </w:tcPr>
          <w:p w14:paraId="3CB20E1B" w14:textId="77777777" w:rsidR="00AB1BBD" w:rsidRPr="00F61F0F" w:rsidRDefault="00AB1BBD" w:rsidP="00273E8A">
            <w:pPr>
              <w:spacing w:after="0"/>
              <w:rPr>
                <w:rFonts w:ascii="Times New Roman" w:hAnsi="Times New Roman" w:cs="Times New Roman"/>
              </w:rPr>
            </w:pPr>
          </w:p>
        </w:tc>
        <w:tc>
          <w:tcPr>
            <w:tcW w:w="1977" w:type="dxa"/>
          </w:tcPr>
          <w:p w14:paraId="15D3F32F" w14:textId="77777777" w:rsidR="00AB1BBD" w:rsidRPr="00F61F0F" w:rsidRDefault="00AB1BBD" w:rsidP="00273E8A">
            <w:pPr>
              <w:pStyle w:val="Default"/>
              <w:rPr>
                <w:color w:val="auto"/>
                <w:sz w:val="22"/>
                <w:szCs w:val="22"/>
              </w:rPr>
            </w:pPr>
            <w:r w:rsidRPr="00F61F0F">
              <w:rPr>
                <w:color w:val="auto"/>
                <w:sz w:val="22"/>
                <w:szCs w:val="22"/>
              </w:rPr>
              <w:t>дигидросульфид (сероводород)</w:t>
            </w:r>
          </w:p>
        </w:tc>
        <w:tc>
          <w:tcPr>
            <w:tcW w:w="1235" w:type="dxa"/>
          </w:tcPr>
          <w:p w14:paraId="7F250F96" w14:textId="77777777" w:rsidR="00AB1BBD" w:rsidRPr="00F61F0F" w:rsidRDefault="00AB1BBD" w:rsidP="00273E8A">
            <w:pPr>
              <w:pStyle w:val="Default"/>
              <w:jc w:val="center"/>
              <w:rPr>
                <w:color w:val="auto"/>
                <w:sz w:val="22"/>
                <w:szCs w:val="22"/>
              </w:rPr>
            </w:pPr>
            <w:r w:rsidRPr="00F61F0F">
              <w:rPr>
                <w:color w:val="auto"/>
                <w:sz w:val="22"/>
                <w:szCs w:val="22"/>
              </w:rPr>
              <w:t>0,002</w:t>
            </w:r>
          </w:p>
        </w:tc>
        <w:tc>
          <w:tcPr>
            <w:tcW w:w="1317" w:type="dxa"/>
          </w:tcPr>
          <w:p w14:paraId="4BD3F290"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7" w:type="dxa"/>
          </w:tcPr>
          <w:p w14:paraId="1D0D6EEF"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8" w:type="dxa"/>
          </w:tcPr>
          <w:p w14:paraId="27657A87" w14:textId="77777777" w:rsidR="00AB1BBD" w:rsidRPr="00F61F0F" w:rsidRDefault="00AB1BBD" w:rsidP="00273E8A">
            <w:pPr>
              <w:pStyle w:val="Default"/>
              <w:jc w:val="center"/>
              <w:rPr>
                <w:color w:val="auto"/>
                <w:sz w:val="22"/>
                <w:szCs w:val="22"/>
              </w:rPr>
            </w:pPr>
            <w:r w:rsidRPr="00F61F0F">
              <w:rPr>
                <w:color w:val="auto"/>
                <w:sz w:val="22"/>
                <w:szCs w:val="22"/>
              </w:rPr>
              <w:t>0,00</w:t>
            </w:r>
          </w:p>
        </w:tc>
      </w:tr>
      <w:tr w:rsidR="004537B7" w:rsidRPr="00F61F0F" w14:paraId="74E9583E" w14:textId="77777777" w:rsidTr="00D549D6">
        <w:tc>
          <w:tcPr>
            <w:tcW w:w="2100" w:type="dxa"/>
            <w:vMerge/>
          </w:tcPr>
          <w:p w14:paraId="3B12AA01" w14:textId="77777777" w:rsidR="00AB1BBD" w:rsidRPr="00F61F0F" w:rsidRDefault="00AB1BBD" w:rsidP="00273E8A">
            <w:pPr>
              <w:spacing w:after="0"/>
              <w:rPr>
                <w:rFonts w:ascii="Times New Roman" w:hAnsi="Times New Roman" w:cs="Times New Roman"/>
              </w:rPr>
            </w:pPr>
          </w:p>
        </w:tc>
        <w:tc>
          <w:tcPr>
            <w:tcW w:w="1977" w:type="dxa"/>
          </w:tcPr>
          <w:p w14:paraId="5610B7B6" w14:textId="77777777" w:rsidR="00AB1BBD" w:rsidRPr="00F61F0F" w:rsidRDefault="00AB1BBD" w:rsidP="00273E8A">
            <w:pPr>
              <w:pStyle w:val="Default"/>
              <w:rPr>
                <w:color w:val="auto"/>
                <w:sz w:val="22"/>
                <w:szCs w:val="22"/>
              </w:rPr>
            </w:pPr>
            <w:r w:rsidRPr="00F61F0F">
              <w:rPr>
                <w:color w:val="auto"/>
                <w:sz w:val="22"/>
                <w:szCs w:val="22"/>
              </w:rPr>
              <w:t>гидроксибензол (фенол)</w:t>
            </w:r>
          </w:p>
        </w:tc>
        <w:tc>
          <w:tcPr>
            <w:tcW w:w="1235" w:type="dxa"/>
          </w:tcPr>
          <w:p w14:paraId="5A64A8AB" w14:textId="77777777" w:rsidR="00AB1BBD" w:rsidRPr="00F61F0F" w:rsidRDefault="00AB1BBD" w:rsidP="00273E8A">
            <w:pPr>
              <w:pStyle w:val="Default"/>
              <w:jc w:val="center"/>
              <w:rPr>
                <w:color w:val="auto"/>
                <w:sz w:val="22"/>
                <w:szCs w:val="22"/>
              </w:rPr>
            </w:pPr>
            <w:r w:rsidRPr="00F61F0F">
              <w:rPr>
                <w:color w:val="auto"/>
                <w:sz w:val="22"/>
                <w:szCs w:val="22"/>
              </w:rPr>
              <w:t>0,003</w:t>
            </w:r>
          </w:p>
        </w:tc>
        <w:tc>
          <w:tcPr>
            <w:tcW w:w="1317" w:type="dxa"/>
          </w:tcPr>
          <w:p w14:paraId="62A78302"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7" w:type="dxa"/>
          </w:tcPr>
          <w:p w14:paraId="4F59CA3A"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8" w:type="dxa"/>
          </w:tcPr>
          <w:p w14:paraId="42AFFF7E" w14:textId="77777777" w:rsidR="00AB1BBD" w:rsidRPr="00F61F0F" w:rsidRDefault="00AB1BBD" w:rsidP="00273E8A">
            <w:pPr>
              <w:pStyle w:val="Default"/>
              <w:jc w:val="center"/>
              <w:rPr>
                <w:color w:val="auto"/>
                <w:sz w:val="22"/>
                <w:szCs w:val="22"/>
              </w:rPr>
            </w:pPr>
            <w:r w:rsidRPr="00F61F0F">
              <w:rPr>
                <w:color w:val="auto"/>
                <w:sz w:val="22"/>
                <w:szCs w:val="22"/>
              </w:rPr>
              <w:t>0,00</w:t>
            </w:r>
          </w:p>
        </w:tc>
      </w:tr>
      <w:tr w:rsidR="00AB1BBD" w:rsidRPr="00F61F0F" w14:paraId="44F93BBA" w14:textId="77777777" w:rsidTr="00D549D6">
        <w:tc>
          <w:tcPr>
            <w:tcW w:w="2100" w:type="dxa"/>
            <w:vMerge/>
          </w:tcPr>
          <w:p w14:paraId="36EB29B3" w14:textId="77777777" w:rsidR="00AB1BBD" w:rsidRPr="00F61F0F" w:rsidRDefault="00AB1BBD" w:rsidP="00273E8A">
            <w:pPr>
              <w:spacing w:after="0"/>
              <w:rPr>
                <w:rFonts w:ascii="Times New Roman" w:hAnsi="Times New Roman" w:cs="Times New Roman"/>
              </w:rPr>
            </w:pPr>
          </w:p>
        </w:tc>
        <w:tc>
          <w:tcPr>
            <w:tcW w:w="1977" w:type="dxa"/>
          </w:tcPr>
          <w:p w14:paraId="76AB9682" w14:textId="77777777" w:rsidR="00AB1BBD" w:rsidRPr="00F61F0F" w:rsidRDefault="00AB1BBD" w:rsidP="00273E8A">
            <w:pPr>
              <w:pStyle w:val="Default"/>
              <w:rPr>
                <w:color w:val="auto"/>
                <w:sz w:val="22"/>
                <w:szCs w:val="22"/>
              </w:rPr>
            </w:pPr>
            <w:r w:rsidRPr="00F61F0F">
              <w:rPr>
                <w:color w:val="auto"/>
                <w:sz w:val="22"/>
                <w:szCs w:val="22"/>
              </w:rPr>
              <w:t xml:space="preserve">аммиак </w:t>
            </w:r>
          </w:p>
        </w:tc>
        <w:tc>
          <w:tcPr>
            <w:tcW w:w="1235" w:type="dxa"/>
          </w:tcPr>
          <w:p w14:paraId="2FB9FB4E" w14:textId="77777777" w:rsidR="00AB1BBD" w:rsidRPr="00F61F0F" w:rsidRDefault="00AB1BBD" w:rsidP="00273E8A">
            <w:pPr>
              <w:pStyle w:val="Default"/>
              <w:jc w:val="center"/>
              <w:rPr>
                <w:color w:val="auto"/>
                <w:sz w:val="22"/>
                <w:szCs w:val="22"/>
              </w:rPr>
            </w:pPr>
            <w:r w:rsidRPr="00F61F0F">
              <w:rPr>
                <w:color w:val="auto"/>
                <w:sz w:val="22"/>
                <w:szCs w:val="22"/>
              </w:rPr>
              <w:t>0,04</w:t>
            </w:r>
          </w:p>
        </w:tc>
        <w:tc>
          <w:tcPr>
            <w:tcW w:w="1317" w:type="dxa"/>
          </w:tcPr>
          <w:p w14:paraId="0CEA9F67"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7" w:type="dxa"/>
          </w:tcPr>
          <w:p w14:paraId="1FF1F183" w14:textId="77777777" w:rsidR="00AB1BBD" w:rsidRPr="00F61F0F" w:rsidRDefault="00AB1BBD" w:rsidP="00273E8A">
            <w:pPr>
              <w:pStyle w:val="Default"/>
              <w:jc w:val="center"/>
              <w:rPr>
                <w:color w:val="auto"/>
                <w:sz w:val="22"/>
                <w:szCs w:val="22"/>
              </w:rPr>
            </w:pPr>
            <w:r w:rsidRPr="00F61F0F">
              <w:rPr>
                <w:color w:val="auto"/>
                <w:sz w:val="22"/>
                <w:szCs w:val="22"/>
              </w:rPr>
              <w:t>-</w:t>
            </w:r>
          </w:p>
        </w:tc>
        <w:tc>
          <w:tcPr>
            <w:tcW w:w="1418" w:type="dxa"/>
          </w:tcPr>
          <w:p w14:paraId="1FCADFD2" w14:textId="77777777" w:rsidR="00AB1BBD" w:rsidRPr="00F61F0F" w:rsidRDefault="00AB1BBD" w:rsidP="00273E8A">
            <w:pPr>
              <w:pStyle w:val="Default"/>
              <w:jc w:val="center"/>
              <w:rPr>
                <w:color w:val="auto"/>
                <w:sz w:val="22"/>
                <w:szCs w:val="22"/>
              </w:rPr>
            </w:pPr>
            <w:r w:rsidRPr="00F61F0F">
              <w:rPr>
                <w:color w:val="auto"/>
                <w:sz w:val="22"/>
                <w:szCs w:val="22"/>
              </w:rPr>
              <w:t>0,009</w:t>
            </w:r>
          </w:p>
        </w:tc>
      </w:tr>
    </w:tbl>
    <w:p w14:paraId="28753081" w14:textId="77777777" w:rsidR="00AB1BBD" w:rsidRPr="00F61F0F" w:rsidRDefault="00AB1BBD" w:rsidP="00273E8A">
      <w:pPr>
        <w:pStyle w:val="Default"/>
        <w:ind w:firstLine="709"/>
        <w:jc w:val="both"/>
        <w:rPr>
          <w:color w:val="auto"/>
        </w:rPr>
      </w:pPr>
    </w:p>
    <w:p w14:paraId="32D287DA"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По данным ГМБ Череповец в 2021 году индекс загрязнения атмосферы города Череповца составил 6,3 единицы, уровень загрязнения атмосферного воздуха – повышенный, в 2022 году – 6,0 единиц (повышенный).</w:t>
      </w:r>
    </w:p>
    <w:p w14:paraId="51B27882"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По информации Северного межрегионального управления Росприроднадзора в 2022 году объем валовых выбросов загрязняющих веществ от стационарных источников, поступивших в атмосферный воздух г. Череповца, составил 270,3 тыс. тонн, в 2021 году объем выбросов составил 283,5 тыс. тонн. В общем объеме валовых выбросов отмечено снижение: твердых веществ – на 8,4</w:t>
      </w:r>
      <w:r w:rsidR="00A17864" w:rsidRPr="00F61F0F">
        <w:rPr>
          <w:iCs/>
          <w:color w:val="auto"/>
          <w:sz w:val="26"/>
          <w:szCs w:val="26"/>
        </w:rPr>
        <w:t> </w:t>
      </w:r>
      <w:r w:rsidRPr="00F61F0F">
        <w:rPr>
          <w:iCs/>
          <w:color w:val="auto"/>
          <w:sz w:val="26"/>
          <w:szCs w:val="26"/>
        </w:rPr>
        <w:t>% (или на 1,4 тыс. тонн), газообразных и жидких веществ – на 4,6 % (или на 11,8 тыс. тонн).</w:t>
      </w:r>
    </w:p>
    <w:p w14:paraId="46C5E38D"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Сравнительная характеристика суммарных валовых выбросов от стационарных источников по основным загрязняющим веществам за 2020 и 2021 годы по городу Череповцу приведена в следующей таблице.</w:t>
      </w:r>
    </w:p>
    <w:p w14:paraId="30B76746" w14:textId="77777777" w:rsidR="00AB1BBD" w:rsidRPr="00F61F0F" w:rsidRDefault="00AB1BBD" w:rsidP="00273E8A">
      <w:pPr>
        <w:pStyle w:val="Default"/>
        <w:spacing w:line="360" w:lineRule="auto"/>
        <w:ind w:left="567" w:hanging="425"/>
        <w:jc w:val="both"/>
        <w:rPr>
          <w:iCs/>
          <w:color w:val="auto"/>
          <w:sz w:val="26"/>
          <w:szCs w:val="26"/>
        </w:rPr>
      </w:pPr>
      <w:r w:rsidRPr="00F61F0F">
        <w:rPr>
          <w:iCs/>
          <w:color w:val="auto"/>
          <w:sz w:val="26"/>
          <w:szCs w:val="26"/>
        </w:rPr>
        <w:t xml:space="preserve">Таблица </w:t>
      </w:r>
      <w:r w:rsidR="001C2B9C" w:rsidRPr="00F61F0F">
        <w:rPr>
          <w:iCs/>
          <w:color w:val="auto"/>
          <w:sz w:val="26"/>
          <w:szCs w:val="26"/>
        </w:rPr>
        <w:t xml:space="preserve">1.5.1-2 </w:t>
      </w:r>
      <w:r w:rsidRPr="00F61F0F">
        <w:rPr>
          <w:iCs/>
          <w:color w:val="auto"/>
          <w:sz w:val="26"/>
          <w:szCs w:val="26"/>
        </w:rPr>
        <w:t>Валовые выбросы от стационарных источников за 2021 и 2022 годах</w:t>
      </w:r>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083"/>
        <w:gridCol w:w="2026"/>
        <w:gridCol w:w="2273"/>
      </w:tblGrid>
      <w:tr w:rsidR="004537B7" w:rsidRPr="00F61F0F" w14:paraId="2EFBB048" w14:textId="77777777" w:rsidTr="00D549D6">
        <w:trPr>
          <w:trHeight w:val="20"/>
          <w:jc w:val="center"/>
        </w:trPr>
        <w:tc>
          <w:tcPr>
            <w:tcW w:w="2802" w:type="dxa"/>
            <w:vAlign w:val="center"/>
            <w:hideMark/>
          </w:tcPr>
          <w:p w14:paraId="0701B41C"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Наименование загрязняющих веществ</w:t>
            </w:r>
          </w:p>
        </w:tc>
        <w:tc>
          <w:tcPr>
            <w:tcW w:w="2083" w:type="dxa"/>
            <w:vAlign w:val="center"/>
          </w:tcPr>
          <w:p w14:paraId="67675B2E"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 xml:space="preserve">Объем выбросов </w:t>
            </w:r>
          </w:p>
          <w:p w14:paraId="0321D8B8"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2020 год (тыс. тонн)</w:t>
            </w:r>
          </w:p>
        </w:tc>
        <w:tc>
          <w:tcPr>
            <w:tcW w:w="2026" w:type="dxa"/>
            <w:vAlign w:val="center"/>
            <w:hideMark/>
          </w:tcPr>
          <w:p w14:paraId="4483B8A0"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Объем выбросов</w:t>
            </w:r>
          </w:p>
          <w:p w14:paraId="0C4EAB4C"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2021 год (тыс. тонн)</w:t>
            </w:r>
          </w:p>
        </w:tc>
        <w:tc>
          <w:tcPr>
            <w:tcW w:w="2273" w:type="dxa"/>
            <w:vAlign w:val="center"/>
            <w:hideMark/>
          </w:tcPr>
          <w:p w14:paraId="410E2C92"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 это увеличение,</w:t>
            </w:r>
          </w:p>
          <w:p w14:paraId="57D0AC16"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 это снижение</w:t>
            </w:r>
          </w:p>
          <w:p w14:paraId="7B66BA08"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(тыс. тонн)</w:t>
            </w:r>
          </w:p>
        </w:tc>
      </w:tr>
      <w:tr w:rsidR="004537B7" w:rsidRPr="00F61F0F" w14:paraId="7577DE1F" w14:textId="77777777" w:rsidTr="00D549D6">
        <w:trPr>
          <w:trHeight w:val="20"/>
          <w:jc w:val="center"/>
        </w:trPr>
        <w:tc>
          <w:tcPr>
            <w:tcW w:w="9184" w:type="dxa"/>
            <w:gridSpan w:val="4"/>
            <w:vAlign w:val="center"/>
          </w:tcPr>
          <w:p w14:paraId="08A678E0" w14:textId="77777777" w:rsidR="00AB1BBD" w:rsidRPr="00F61F0F" w:rsidRDefault="00AB1BBD" w:rsidP="00273E8A">
            <w:pPr>
              <w:widowControl w:val="0"/>
              <w:spacing w:after="0" w:line="240" w:lineRule="auto"/>
              <w:ind w:firstLine="720"/>
              <w:jc w:val="center"/>
              <w:rPr>
                <w:rFonts w:ascii="Times New Roman" w:hAnsi="Times New Roman" w:cs="Times New Roman"/>
              </w:rPr>
            </w:pPr>
          </w:p>
        </w:tc>
      </w:tr>
      <w:tr w:rsidR="004537B7" w:rsidRPr="00F61F0F" w14:paraId="6BC6446F" w14:textId="77777777" w:rsidTr="00D549D6">
        <w:trPr>
          <w:trHeight w:val="20"/>
          <w:jc w:val="center"/>
        </w:trPr>
        <w:tc>
          <w:tcPr>
            <w:tcW w:w="2802" w:type="dxa"/>
            <w:hideMark/>
          </w:tcPr>
          <w:p w14:paraId="129146AC" w14:textId="77777777" w:rsidR="00AB1BBD" w:rsidRPr="00F61F0F" w:rsidRDefault="00AB1BBD" w:rsidP="00273E8A">
            <w:pPr>
              <w:widowControl w:val="0"/>
              <w:spacing w:after="0" w:line="240" w:lineRule="auto"/>
              <w:rPr>
                <w:rFonts w:ascii="Times New Roman" w:hAnsi="Times New Roman" w:cs="Times New Roman"/>
              </w:rPr>
            </w:pPr>
            <w:r w:rsidRPr="00F61F0F">
              <w:rPr>
                <w:rFonts w:ascii="Times New Roman" w:hAnsi="Times New Roman" w:cs="Times New Roman"/>
              </w:rPr>
              <w:t>Всего</w:t>
            </w:r>
          </w:p>
        </w:tc>
        <w:tc>
          <w:tcPr>
            <w:tcW w:w="2083" w:type="dxa"/>
            <w:vAlign w:val="center"/>
          </w:tcPr>
          <w:p w14:paraId="6A50EE40"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283,5</w:t>
            </w:r>
          </w:p>
        </w:tc>
        <w:tc>
          <w:tcPr>
            <w:tcW w:w="2026" w:type="dxa"/>
            <w:vAlign w:val="center"/>
          </w:tcPr>
          <w:p w14:paraId="3DD10F2D"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270,3</w:t>
            </w:r>
          </w:p>
        </w:tc>
        <w:tc>
          <w:tcPr>
            <w:tcW w:w="2273" w:type="dxa"/>
            <w:vAlign w:val="center"/>
          </w:tcPr>
          <w:p w14:paraId="184009D7"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-13,2</w:t>
            </w:r>
          </w:p>
        </w:tc>
      </w:tr>
      <w:tr w:rsidR="004537B7" w:rsidRPr="00F61F0F" w14:paraId="7EF1ED5A" w14:textId="77777777" w:rsidTr="00D549D6">
        <w:trPr>
          <w:trHeight w:val="20"/>
          <w:jc w:val="center"/>
        </w:trPr>
        <w:tc>
          <w:tcPr>
            <w:tcW w:w="2802" w:type="dxa"/>
          </w:tcPr>
          <w:p w14:paraId="303C5388" w14:textId="77777777" w:rsidR="00AB1BBD" w:rsidRPr="00F61F0F" w:rsidRDefault="00AB1BBD" w:rsidP="00273E8A">
            <w:pPr>
              <w:widowControl w:val="0"/>
              <w:spacing w:after="0" w:line="240" w:lineRule="auto"/>
              <w:rPr>
                <w:rFonts w:ascii="Times New Roman" w:hAnsi="Times New Roman" w:cs="Times New Roman"/>
              </w:rPr>
            </w:pPr>
            <w:r w:rsidRPr="00F61F0F">
              <w:rPr>
                <w:rFonts w:ascii="Times New Roman" w:hAnsi="Times New Roman" w:cs="Times New Roman"/>
              </w:rPr>
              <w:t>в том числе:</w:t>
            </w:r>
          </w:p>
        </w:tc>
        <w:tc>
          <w:tcPr>
            <w:tcW w:w="2083" w:type="dxa"/>
            <w:vAlign w:val="center"/>
          </w:tcPr>
          <w:p w14:paraId="155D4FF7"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 </w:t>
            </w:r>
          </w:p>
        </w:tc>
        <w:tc>
          <w:tcPr>
            <w:tcW w:w="2026" w:type="dxa"/>
            <w:vAlign w:val="center"/>
          </w:tcPr>
          <w:p w14:paraId="37D17C1D"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 </w:t>
            </w:r>
          </w:p>
        </w:tc>
        <w:tc>
          <w:tcPr>
            <w:tcW w:w="2273" w:type="dxa"/>
            <w:vAlign w:val="center"/>
          </w:tcPr>
          <w:p w14:paraId="7A934603"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 </w:t>
            </w:r>
          </w:p>
        </w:tc>
      </w:tr>
      <w:tr w:rsidR="004537B7" w:rsidRPr="00F61F0F" w14:paraId="3C58BF52" w14:textId="77777777" w:rsidTr="00D549D6">
        <w:trPr>
          <w:trHeight w:val="20"/>
          <w:jc w:val="center"/>
        </w:trPr>
        <w:tc>
          <w:tcPr>
            <w:tcW w:w="2802" w:type="dxa"/>
          </w:tcPr>
          <w:p w14:paraId="222B9719" w14:textId="77777777" w:rsidR="00AB1BBD" w:rsidRPr="00F61F0F" w:rsidRDefault="00AB1BBD" w:rsidP="00273E8A">
            <w:pPr>
              <w:pStyle w:val="ac"/>
              <w:widowControl w:val="0"/>
              <w:numPr>
                <w:ilvl w:val="0"/>
                <w:numId w:val="56"/>
              </w:numPr>
              <w:ind w:left="426" w:hanging="142"/>
              <w:rPr>
                <w:sz w:val="22"/>
              </w:rPr>
            </w:pPr>
            <w:r w:rsidRPr="00F61F0F">
              <w:rPr>
                <w:sz w:val="22"/>
              </w:rPr>
              <w:t>твердые</w:t>
            </w:r>
          </w:p>
        </w:tc>
        <w:tc>
          <w:tcPr>
            <w:tcW w:w="2083" w:type="dxa"/>
            <w:vAlign w:val="center"/>
          </w:tcPr>
          <w:p w14:paraId="7D50683B"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16,6</w:t>
            </w:r>
          </w:p>
        </w:tc>
        <w:tc>
          <w:tcPr>
            <w:tcW w:w="2026" w:type="dxa"/>
            <w:vAlign w:val="center"/>
          </w:tcPr>
          <w:p w14:paraId="10BB8A96"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15,2</w:t>
            </w:r>
          </w:p>
        </w:tc>
        <w:tc>
          <w:tcPr>
            <w:tcW w:w="2273" w:type="dxa"/>
            <w:vAlign w:val="center"/>
          </w:tcPr>
          <w:p w14:paraId="05C04662"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-1,4</w:t>
            </w:r>
          </w:p>
        </w:tc>
      </w:tr>
      <w:tr w:rsidR="004537B7" w:rsidRPr="00F61F0F" w14:paraId="1E0C43B2" w14:textId="77777777" w:rsidTr="00D549D6">
        <w:trPr>
          <w:trHeight w:val="20"/>
          <w:jc w:val="center"/>
        </w:trPr>
        <w:tc>
          <w:tcPr>
            <w:tcW w:w="2802" w:type="dxa"/>
          </w:tcPr>
          <w:p w14:paraId="33B07C97" w14:textId="77777777" w:rsidR="00AB1BBD" w:rsidRPr="00F61F0F" w:rsidRDefault="00AB1BBD" w:rsidP="00273E8A">
            <w:pPr>
              <w:pStyle w:val="ac"/>
              <w:widowControl w:val="0"/>
              <w:numPr>
                <w:ilvl w:val="0"/>
                <w:numId w:val="56"/>
              </w:numPr>
              <w:ind w:left="426" w:hanging="142"/>
              <w:rPr>
                <w:sz w:val="22"/>
              </w:rPr>
            </w:pPr>
            <w:r w:rsidRPr="00F61F0F">
              <w:rPr>
                <w:sz w:val="22"/>
              </w:rPr>
              <w:t>газообразные и жидкие</w:t>
            </w:r>
          </w:p>
        </w:tc>
        <w:tc>
          <w:tcPr>
            <w:tcW w:w="2083" w:type="dxa"/>
            <w:vAlign w:val="center"/>
          </w:tcPr>
          <w:p w14:paraId="14A8717E"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266,9</w:t>
            </w:r>
          </w:p>
        </w:tc>
        <w:tc>
          <w:tcPr>
            <w:tcW w:w="2026" w:type="dxa"/>
            <w:vAlign w:val="center"/>
          </w:tcPr>
          <w:p w14:paraId="1D16B0F0"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255,1</w:t>
            </w:r>
          </w:p>
        </w:tc>
        <w:tc>
          <w:tcPr>
            <w:tcW w:w="2273" w:type="dxa"/>
            <w:vAlign w:val="center"/>
          </w:tcPr>
          <w:p w14:paraId="0A8EA994"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-11,8</w:t>
            </w:r>
          </w:p>
        </w:tc>
      </w:tr>
      <w:tr w:rsidR="004537B7" w:rsidRPr="00F61F0F" w14:paraId="10E36154" w14:textId="77777777" w:rsidTr="00D549D6">
        <w:trPr>
          <w:trHeight w:val="20"/>
          <w:jc w:val="center"/>
        </w:trPr>
        <w:tc>
          <w:tcPr>
            <w:tcW w:w="2802" w:type="dxa"/>
          </w:tcPr>
          <w:p w14:paraId="578DCE97" w14:textId="77777777" w:rsidR="00AB1BBD" w:rsidRPr="00F61F0F" w:rsidRDefault="00AB1BBD" w:rsidP="00273E8A">
            <w:pPr>
              <w:widowControl w:val="0"/>
              <w:spacing w:after="0" w:line="240" w:lineRule="auto"/>
              <w:ind w:firstLine="233"/>
              <w:rPr>
                <w:rFonts w:ascii="Times New Roman" w:hAnsi="Times New Roman" w:cs="Times New Roman"/>
              </w:rPr>
            </w:pPr>
            <w:r w:rsidRPr="00F61F0F">
              <w:rPr>
                <w:rFonts w:ascii="Times New Roman" w:hAnsi="Times New Roman" w:cs="Times New Roman"/>
              </w:rPr>
              <w:t>из них:</w:t>
            </w:r>
          </w:p>
        </w:tc>
        <w:tc>
          <w:tcPr>
            <w:tcW w:w="2083" w:type="dxa"/>
            <w:vAlign w:val="center"/>
          </w:tcPr>
          <w:p w14:paraId="763B6945"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 </w:t>
            </w:r>
          </w:p>
        </w:tc>
        <w:tc>
          <w:tcPr>
            <w:tcW w:w="2026" w:type="dxa"/>
            <w:vAlign w:val="center"/>
          </w:tcPr>
          <w:p w14:paraId="604263EA"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 </w:t>
            </w:r>
          </w:p>
        </w:tc>
        <w:tc>
          <w:tcPr>
            <w:tcW w:w="2273" w:type="dxa"/>
            <w:vAlign w:val="center"/>
          </w:tcPr>
          <w:p w14:paraId="6DFFFEEB"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 </w:t>
            </w:r>
          </w:p>
        </w:tc>
      </w:tr>
      <w:tr w:rsidR="004537B7" w:rsidRPr="00F61F0F" w14:paraId="084F24E4" w14:textId="77777777" w:rsidTr="00D549D6">
        <w:trPr>
          <w:trHeight w:val="20"/>
          <w:jc w:val="center"/>
        </w:trPr>
        <w:tc>
          <w:tcPr>
            <w:tcW w:w="2802" w:type="dxa"/>
            <w:vAlign w:val="center"/>
          </w:tcPr>
          <w:p w14:paraId="7E1992FA" w14:textId="77777777" w:rsidR="00AB1BBD" w:rsidRPr="00F61F0F" w:rsidRDefault="00AB1BBD" w:rsidP="00273E8A">
            <w:pPr>
              <w:pStyle w:val="ac"/>
              <w:widowControl w:val="0"/>
              <w:numPr>
                <w:ilvl w:val="0"/>
                <w:numId w:val="56"/>
              </w:numPr>
              <w:ind w:left="658" w:hanging="142"/>
              <w:rPr>
                <w:sz w:val="22"/>
              </w:rPr>
            </w:pPr>
            <w:r w:rsidRPr="00F61F0F">
              <w:rPr>
                <w:sz w:val="22"/>
              </w:rPr>
              <w:t>диоксид серы</w:t>
            </w:r>
          </w:p>
        </w:tc>
        <w:tc>
          <w:tcPr>
            <w:tcW w:w="2083" w:type="dxa"/>
            <w:vAlign w:val="center"/>
          </w:tcPr>
          <w:p w14:paraId="36287B41"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27,7</w:t>
            </w:r>
          </w:p>
        </w:tc>
        <w:tc>
          <w:tcPr>
            <w:tcW w:w="2026" w:type="dxa"/>
            <w:vAlign w:val="center"/>
          </w:tcPr>
          <w:p w14:paraId="4A0D3EF6"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26,2</w:t>
            </w:r>
          </w:p>
        </w:tc>
        <w:tc>
          <w:tcPr>
            <w:tcW w:w="2273" w:type="dxa"/>
            <w:vAlign w:val="center"/>
          </w:tcPr>
          <w:p w14:paraId="79352EBE"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-1,5</w:t>
            </w:r>
          </w:p>
        </w:tc>
      </w:tr>
      <w:tr w:rsidR="004537B7" w:rsidRPr="00F61F0F" w14:paraId="08460BFC" w14:textId="77777777" w:rsidTr="00D549D6">
        <w:trPr>
          <w:trHeight w:val="20"/>
          <w:jc w:val="center"/>
        </w:trPr>
        <w:tc>
          <w:tcPr>
            <w:tcW w:w="2802" w:type="dxa"/>
            <w:vAlign w:val="center"/>
          </w:tcPr>
          <w:p w14:paraId="5F46E7AA" w14:textId="77777777" w:rsidR="00AB1BBD" w:rsidRPr="00F61F0F" w:rsidRDefault="00AB1BBD" w:rsidP="00273E8A">
            <w:pPr>
              <w:pStyle w:val="ac"/>
              <w:widowControl w:val="0"/>
              <w:numPr>
                <w:ilvl w:val="0"/>
                <w:numId w:val="56"/>
              </w:numPr>
              <w:ind w:left="658" w:hanging="142"/>
              <w:rPr>
                <w:sz w:val="22"/>
              </w:rPr>
            </w:pPr>
            <w:r w:rsidRPr="00F61F0F">
              <w:rPr>
                <w:sz w:val="22"/>
              </w:rPr>
              <w:t>оксид углерода</w:t>
            </w:r>
          </w:p>
        </w:tc>
        <w:tc>
          <w:tcPr>
            <w:tcW w:w="2083" w:type="dxa"/>
            <w:vAlign w:val="center"/>
          </w:tcPr>
          <w:p w14:paraId="3E323E5F"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211,8</w:t>
            </w:r>
          </w:p>
        </w:tc>
        <w:tc>
          <w:tcPr>
            <w:tcW w:w="2026" w:type="dxa"/>
            <w:vAlign w:val="center"/>
          </w:tcPr>
          <w:p w14:paraId="288FA5A5"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202,4</w:t>
            </w:r>
          </w:p>
        </w:tc>
        <w:tc>
          <w:tcPr>
            <w:tcW w:w="2273" w:type="dxa"/>
            <w:vAlign w:val="center"/>
          </w:tcPr>
          <w:p w14:paraId="29D26A55"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-9,4</w:t>
            </w:r>
          </w:p>
        </w:tc>
      </w:tr>
      <w:tr w:rsidR="00AB1BBD" w:rsidRPr="00F61F0F" w14:paraId="7502018C" w14:textId="77777777" w:rsidTr="00D549D6">
        <w:trPr>
          <w:trHeight w:val="20"/>
          <w:jc w:val="center"/>
        </w:trPr>
        <w:tc>
          <w:tcPr>
            <w:tcW w:w="2802" w:type="dxa"/>
            <w:vAlign w:val="center"/>
          </w:tcPr>
          <w:p w14:paraId="02467281" w14:textId="77777777" w:rsidR="00AB1BBD" w:rsidRPr="00F61F0F" w:rsidRDefault="00AB1BBD" w:rsidP="00273E8A">
            <w:pPr>
              <w:pStyle w:val="ac"/>
              <w:widowControl w:val="0"/>
              <w:numPr>
                <w:ilvl w:val="0"/>
                <w:numId w:val="56"/>
              </w:numPr>
              <w:ind w:left="658" w:hanging="142"/>
              <w:rPr>
                <w:sz w:val="22"/>
              </w:rPr>
            </w:pPr>
            <w:r w:rsidRPr="00F61F0F">
              <w:rPr>
                <w:sz w:val="22"/>
              </w:rPr>
              <w:t xml:space="preserve">оксиды азота </w:t>
            </w:r>
          </w:p>
        </w:tc>
        <w:tc>
          <w:tcPr>
            <w:tcW w:w="2083" w:type="dxa"/>
            <w:vAlign w:val="center"/>
          </w:tcPr>
          <w:p w14:paraId="63A37BEE"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15,9</w:t>
            </w:r>
          </w:p>
        </w:tc>
        <w:tc>
          <w:tcPr>
            <w:tcW w:w="2026" w:type="dxa"/>
            <w:vAlign w:val="center"/>
          </w:tcPr>
          <w:p w14:paraId="11D634BB"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15,1</w:t>
            </w:r>
          </w:p>
        </w:tc>
        <w:tc>
          <w:tcPr>
            <w:tcW w:w="2273" w:type="dxa"/>
            <w:vAlign w:val="center"/>
          </w:tcPr>
          <w:p w14:paraId="61B19730" w14:textId="77777777" w:rsidR="00AB1BBD" w:rsidRPr="00F61F0F" w:rsidRDefault="00AB1BBD" w:rsidP="00273E8A">
            <w:pPr>
              <w:widowControl w:val="0"/>
              <w:spacing w:after="0" w:line="240" w:lineRule="auto"/>
              <w:jc w:val="center"/>
              <w:rPr>
                <w:rFonts w:ascii="Times New Roman" w:hAnsi="Times New Roman" w:cs="Times New Roman"/>
              </w:rPr>
            </w:pPr>
            <w:r w:rsidRPr="00F61F0F">
              <w:rPr>
                <w:rFonts w:ascii="Times New Roman" w:hAnsi="Times New Roman" w:cs="Times New Roman"/>
              </w:rPr>
              <w:t>-0,8</w:t>
            </w:r>
          </w:p>
        </w:tc>
      </w:tr>
    </w:tbl>
    <w:p w14:paraId="69025463" w14:textId="77777777" w:rsidR="00AB1BBD" w:rsidRPr="00F61F0F" w:rsidRDefault="00AB1BBD" w:rsidP="00273E8A">
      <w:pPr>
        <w:widowControl w:val="0"/>
        <w:jc w:val="both"/>
        <w:rPr>
          <w:rFonts w:eastAsia="Calibri"/>
          <w:sz w:val="26"/>
          <w:szCs w:val="26"/>
        </w:rPr>
      </w:pPr>
    </w:p>
    <w:p w14:paraId="196C55F9"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Город Череповец участвует в трех федеральных проектах (далее – ФП/РП): «Чистый воздух», «Оздоровление Волги», «Комплексная система обращения с твердыми коммунальными отходами». ФП/РП «Чистый воздух» включает 3 ключевых показателя:</w:t>
      </w:r>
    </w:p>
    <w:p w14:paraId="6C2AFC88"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1) Снижение совокупного объема выбросов загрязняющих веществ в атмосферу.</w:t>
      </w:r>
    </w:p>
    <w:p w14:paraId="4826EDC2"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К 2024 году предусмотрено снижение совокупного объема выбросов на 20% к уровню 2017 года. С учетом запланированных мероприятий прогнозное значение данного показателя составит – 32%.</w:t>
      </w:r>
    </w:p>
    <w:p w14:paraId="187C0B2A"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lastRenderedPageBreak/>
        <w:t>По информации Филиала ФГБУ Северное УГМС «ГМБ Череповец», в 2022 в сравнении с 2021 годом:</w:t>
      </w:r>
    </w:p>
    <w:p w14:paraId="69C4FC02" w14:textId="77777777" w:rsidR="00AB1BBD" w:rsidRPr="00F61F0F" w:rsidRDefault="00AB1BBD" w:rsidP="00273E8A">
      <w:pPr>
        <w:pStyle w:val="Default"/>
        <w:numPr>
          <w:ilvl w:val="0"/>
          <w:numId w:val="58"/>
        </w:numPr>
        <w:spacing w:line="360" w:lineRule="auto"/>
        <w:ind w:left="993" w:hanging="567"/>
        <w:jc w:val="both"/>
        <w:rPr>
          <w:iCs/>
          <w:color w:val="auto"/>
          <w:sz w:val="26"/>
          <w:szCs w:val="26"/>
        </w:rPr>
      </w:pPr>
      <w:r w:rsidRPr="00F61F0F">
        <w:rPr>
          <w:iCs/>
          <w:color w:val="auto"/>
          <w:sz w:val="26"/>
          <w:szCs w:val="26"/>
        </w:rPr>
        <w:t>на прежнем уровне остались среднегодовые концентрации по следующим веществам: диоксид</w:t>
      </w:r>
      <w:r w:rsidR="006F5671" w:rsidRPr="00F61F0F">
        <w:rPr>
          <w:iCs/>
          <w:color w:val="auto"/>
          <w:sz w:val="26"/>
          <w:szCs w:val="26"/>
        </w:rPr>
        <w:t>у азота, диоксиду серы, фенолу;</w:t>
      </w:r>
    </w:p>
    <w:p w14:paraId="4504C9F1" w14:textId="77777777" w:rsidR="006F5671" w:rsidRPr="00F61F0F" w:rsidRDefault="006F5671" w:rsidP="00273E8A">
      <w:pPr>
        <w:pStyle w:val="Default"/>
        <w:numPr>
          <w:ilvl w:val="0"/>
          <w:numId w:val="58"/>
        </w:numPr>
        <w:spacing w:line="360" w:lineRule="auto"/>
        <w:ind w:left="993" w:hanging="567"/>
        <w:jc w:val="both"/>
        <w:rPr>
          <w:iCs/>
          <w:color w:val="auto"/>
          <w:sz w:val="26"/>
          <w:szCs w:val="26"/>
        </w:rPr>
      </w:pPr>
      <w:r w:rsidRPr="00F61F0F">
        <w:rPr>
          <w:iCs/>
          <w:color w:val="auto"/>
          <w:sz w:val="26"/>
          <w:szCs w:val="26"/>
        </w:rPr>
        <w:t>на прежнем уровне остались среднегодовые концентрации по следующим веществам: диоксиду азота, формальдегиду;</w:t>
      </w:r>
    </w:p>
    <w:p w14:paraId="63C40DFF" w14:textId="77777777" w:rsidR="00AB1BBD" w:rsidRPr="00F61F0F" w:rsidRDefault="00AB1BBD" w:rsidP="00273E8A">
      <w:pPr>
        <w:pStyle w:val="Default"/>
        <w:numPr>
          <w:ilvl w:val="0"/>
          <w:numId w:val="58"/>
        </w:numPr>
        <w:spacing w:line="360" w:lineRule="auto"/>
        <w:ind w:left="993" w:hanging="567"/>
        <w:jc w:val="both"/>
        <w:rPr>
          <w:iCs/>
          <w:color w:val="auto"/>
          <w:sz w:val="26"/>
          <w:szCs w:val="26"/>
        </w:rPr>
      </w:pPr>
      <w:r w:rsidRPr="00F61F0F">
        <w:rPr>
          <w:iCs/>
          <w:color w:val="auto"/>
          <w:sz w:val="26"/>
          <w:szCs w:val="26"/>
        </w:rPr>
        <w:t>уменьшились среднемесячные концентрации по сероуглероду (в 1,1 раза), аммиаку (в 2,3 раза), бенз(а)пирену (в 1,06 раза), оксиду азота (в 2,5 раза), оксиду углерода (в 1,3 раза)</w:t>
      </w:r>
      <w:r w:rsidR="006F5671" w:rsidRPr="00F61F0F">
        <w:rPr>
          <w:iCs/>
          <w:color w:val="auto"/>
          <w:sz w:val="26"/>
          <w:szCs w:val="26"/>
        </w:rPr>
        <w:t>, фенолу в 4 раза</w:t>
      </w:r>
      <w:r w:rsidRPr="00F61F0F">
        <w:rPr>
          <w:iCs/>
          <w:color w:val="auto"/>
          <w:sz w:val="26"/>
          <w:szCs w:val="26"/>
        </w:rPr>
        <w:t xml:space="preserve">; </w:t>
      </w:r>
    </w:p>
    <w:p w14:paraId="7359DB9B" w14:textId="77777777" w:rsidR="00AB1BBD" w:rsidRPr="00F61F0F" w:rsidRDefault="00AB1BBD" w:rsidP="00273E8A">
      <w:pPr>
        <w:pStyle w:val="Default"/>
        <w:numPr>
          <w:ilvl w:val="0"/>
          <w:numId w:val="58"/>
        </w:numPr>
        <w:spacing w:line="360" w:lineRule="auto"/>
        <w:ind w:left="993" w:hanging="567"/>
        <w:jc w:val="both"/>
        <w:rPr>
          <w:iCs/>
          <w:color w:val="auto"/>
          <w:sz w:val="26"/>
          <w:szCs w:val="26"/>
        </w:rPr>
      </w:pPr>
      <w:r w:rsidRPr="00F61F0F">
        <w:rPr>
          <w:iCs/>
          <w:color w:val="auto"/>
          <w:sz w:val="26"/>
          <w:szCs w:val="26"/>
        </w:rPr>
        <w:t>увеличились среднемесячные концентрации по пыли (в 1,8 раза), формальдегиду (в 1,2 раза).</w:t>
      </w:r>
    </w:p>
    <w:p w14:paraId="594ABFB2"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Отмечены превышения среднемесячных концентраций по формальдегиду, бенз(а)пирену, сероуглероду, диоксиду азота.</w:t>
      </w:r>
    </w:p>
    <w:p w14:paraId="23A8E935"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Принимая участие в федеральных проектах и в рамках исполнения Указа Президента Российской Федерации от 07.05.2018 № 204 «О национальных целях и стратегических задачах развития Российской Федерации на период до 2024 года» для снижения совокупного объема выбросов загрязняющих веществ в атмосферу к 2024 году по городу Череповцу на 20% к уровню 2017 года, 29.07.2022 №8907п-П11 утверждена актуальная версия Комплексного плана, в который включены мероприятия, направленные на снижение выбросов на объектах транспортной, коммунальной, социальной инфраструктур, обеспечение реализации этих мероприятий и достижение целевых показателей комплексного плана.</w:t>
      </w:r>
    </w:p>
    <w:p w14:paraId="22074C0E"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В соответствии с Комплексным планом в 2022 году предприятиями города осуществлена реализация 7 природоохранных мероприятий:</w:t>
      </w:r>
    </w:p>
    <w:p w14:paraId="0CFD789A" w14:textId="77777777" w:rsidR="00AB1BBD" w:rsidRPr="00F61F0F" w:rsidRDefault="00AB1BBD" w:rsidP="00273E8A">
      <w:pPr>
        <w:pStyle w:val="Default"/>
        <w:numPr>
          <w:ilvl w:val="0"/>
          <w:numId w:val="59"/>
        </w:numPr>
        <w:spacing w:line="360" w:lineRule="auto"/>
        <w:ind w:left="851"/>
        <w:jc w:val="both"/>
        <w:rPr>
          <w:iCs/>
          <w:color w:val="auto"/>
          <w:sz w:val="26"/>
          <w:szCs w:val="26"/>
        </w:rPr>
      </w:pPr>
      <w:r w:rsidRPr="00F61F0F">
        <w:rPr>
          <w:iCs/>
          <w:color w:val="auto"/>
          <w:sz w:val="26"/>
          <w:szCs w:val="26"/>
        </w:rPr>
        <w:t>ПАО «Северсталь»: реконструкция узла твердого топлива в АГЦ-3 10.2019-03.2022; КАДП. КЦ-2; вывод из эксплуатации комплекса коксовой батареи № 9.</w:t>
      </w:r>
    </w:p>
    <w:p w14:paraId="7308524E" w14:textId="77777777" w:rsidR="00AB1BBD" w:rsidRPr="00F61F0F" w:rsidRDefault="00AB1BBD" w:rsidP="00273E8A">
      <w:pPr>
        <w:pStyle w:val="Default"/>
        <w:numPr>
          <w:ilvl w:val="0"/>
          <w:numId w:val="59"/>
        </w:numPr>
        <w:spacing w:line="360" w:lineRule="auto"/>
        <w:ind w:left="851"/>
        <w:jc w:val="both"/>
        <w:rPr>
          <w:iCs/>
          <w:color w:val="auto"/>
          <w:sz w:val="26"/>
          <w:szCs w:val="26"/>
        </w:rPr>
      </w:pPr>
      <w:r w:rsidRPr="00F61F0F">
        <w:rPr>
          <w:iCs/>
          <w:color w:val="auto"/>
          <w:sz w:val="26"/>
          <w:szCs w:val="26"/>
        </w:rPr>
        <w:t>ЗАО «Желстройтранс»: ликвидация источника выбросов.</w:t>
      </w:r>
    </w:p>
    <w:p w14:paraId="214A7A8A" w14:textId="77777777" w:rsidR="00AB1BBD" w:rsidRPr="00F61F0F" w:rsidRDefault="00AB1BBD" w:rsidP="00273E8A">
      <w:pPr>
        <w:pStyle w:val="Default"/>
        <w:numPr>
          <w:ilvl w:val="0"/>
          <w:numId w:val="59"/>
        </w:numPr>
        <w:spacing w:line="360" w:lineRule="auto"/>
        <w:ind w:left="851"/>
        <w:jc w:val="both"/>
        <w:rPr>
          <w:iCs/>
          <w:color w:val="auto"/>
          <w:sz w:val="26"/>
          <w:szCs w:val="26"/>
        </w:rPr>
      </w:pPr>
      <w:r w:rsidRPr="00F61F0F">
        <w:rPr>
          <w:iCs/>
          <w:color w:val="auto"/>
          <w:sz w:val="26"/>
          <w:szCs w:val="26"/>
        </w:rPr>
        <w:t>ООО «Северная трубная компания»: замена стана № 2, замена ванн с керосином на меньшие по площади зеркала.</w:t>
      </w:r>
    </w:p>
    <w:p w14:paraId="414BD1E1" w14:textId="77777777" w:rsidR="00AB1BBD" w:rsidRPr="00F61F0F" w:rsidRDefault="00AB1BBD" w:rsidP="00273E8A">
      <w:pPr>
        <w:pStyle w:val="Default"/>
        <w:numPr>
          <w:ilvl w:val="0"/>
          <w:numId w:val="59"/>
        </w:numPr>
        <w:spacing w:line="360" w:lineRule="auto"/>
        <w:ind w:left="851"/>
        <w:jc w:val="both"/>
        <w:rPr>
          <w:iCs/>
          <w:color w:val="auto"/>
          <w:sz w:val="26"/>
          <w:szCs w:val="26"/>
        </w:rPr>
      </w:pPr>
      <w:r w:rsidRPr="00F61F0F">
        <w:rPr>
          <w:iCs/>
          <w:color w:val="auto"/>
          <w:sz w:val="26"/>
          <w:szCs w:val="26"/>
        </w:rPr>
        <w:t>АО «ЧЛМЗ»: капитальный ремонт машины плазменной резки металла, монтаж системы аспирации участка обрубки ЛЦ № 1.</w:t>
      </w:r>
    </w:p>
    <w:p w14:paraId="14BF8519"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lastRenderedPageBreak/>
        <w:t>Экологический эффект от реализации мероприятий промышленными предприятиями - снижение валового выброса загрязняющих веществ на 8 тыс. тонн.</w:t>
      </w:r>
    </w:p>
    <w:p w14:paraId="1261DA30"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С целью снижения выбросов загрязняющих веществ от передвижных источников, мэрией города в 2022 году приобретено 8 газомоторных автобусов.</w:t>
      </w:r>
    </w:p>
    <w:p w14:paraId="4EFC2F90"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На снижение выбросов загрязняющих веществ от автотранспорта в 2022 году также направлена модернизация существующей транспортной системы: построен мостовой переход в створе реки Шексн</w:t>
      </w:r>
      <w:r w:rsidR="00A17864" w:rsidRPr="00F61F0F">
        <w:rPr>
          <w:iCs/>
          <w:color w:val="auto"/>
          <w:sz w:val="26"/>
          <w:szCs w:val="26"/>
        </w:rPr>
        <w:t>ы</w:t>
      </w:r>
      <w:r w:rsidRPr="00F61F0F">
        <w:rPr>
          <w:iCs/>
          <w:color w:val="auto"/>
          <w:sz w:val="26"/>
          <w:szCs w:val="26"/>
        </w:rPr>
        <w:t xml:space="preserve"> «Архангельский», запущена Северная объездная дорога, внедряется интеллектуальная транспортная система. </w:t>
      </w:r>
    </w:p>
    <w:p w14:paraId="3BB99622"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В целях развития наиболее экологичного электрического вида транспорта и обновления трамвайного парка в рамках ФП «Чистый воздух» в 2022 году за счет федерального финансирования приобретены 8 трамвайных вагонов.</w:t>
      </w:r>
    </w:p>
    <w:p w14:paraId="59C162A1"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2) Снижение совокупного объема выбросов опасных загрязняющих веществ в городах – участниках проекта.</w:t>
      </w:r>
    </w:p>
    <w:p w14:paraId="6AF190E1"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К 2024 году предусмотрено снижение совокупного объема выбросов опасных загрязняющих веществ на 20 % к уровню 2017 года.</w:t>
      </w:r>
    </w:p>
    <w:p w14:paraId="504FF223"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 xml:space="preserve">По данным, опубликованным на официальном портале Правительства Вологодской области и размещенным в соответствии с приказом Росприроднадзора от 29.07.2021 № 480 в ЕМИСС значение показателя на конец 2022 года составляет 83,9714 %. </w:t>
      </w:r>
    </w:p>
    <w:p w14:paraId="2608FFDC"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3) Объем потребления природного газа в качестве моторного топлива.</w:t>
      </w:r>
    </w:p>
    <w:p w14:paraId="424C57EA"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К 2024 году предусмотрено увеличение объема потребления природного газа в качестве моторного топлива до 14 млн м</w:t>
      </w:r>
      <w:r w:rsidRPr="00F61F0F">
        <w:rPr>
          <w:iCs/>
          <w:color w:val="auto"/>
          <w:sz w:val="26"/>
          <w:szCs w:val="26"/>
          <w:vertAlign w:val="superscript"/>
        </w:rPr>
        <w:t>3</w:t>
      </w:r>
      <w:r w:rsidRPr="00F61F0F">
        <w:rPr>
          <w:iCs/>
          <w:color w:val="auto"/>
          <w:sz w:val="26"/>
          <w:szCs w:val="26"/>
        </w:rPr>
        <w:t>.</w:t>
      </w:r>
    </w:p>
    <w:p w14:paraId="05D5804E"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В 2022 году объем потребления природного газа в качестве моторного топлива в городе Череповце составил 6,19 млн м</w:t>
      </w:r>
      <w:r w:rsidRPr="00F61F0F">
        <w:rPr>
          <w:iCs/>
          <w:color w:val="auto"/>
          <w:sz w:val="26"/>
          <w:szCs w:val="26"/>
          <w:vertAlign w:val="superscript"/>
        </w:rPr>
        <w:t>3</w:t>
      </w:r>
      <w:r w:rsidRPr="00F61F0F">
        <w:rPr>
          <w:iCs/>
          <w:color w:val="auto"/>
          <w:sz w:val="26"/>
          <w:szCs w:val="26"/>
        </w:rPr>
        <w:t>, что на 0,77 млн м</w:t>
      </w:r>
      <w:r w:rsidRPr="00F61F0F">
        <w:rPr>
          <w:iCs/>
          <w:color w:val="auto"/>
          <w:sz w:val="26"/>
          <w:szCs w:val="26"/>
          <w:vertAlign w:val="superscript"/>
        </w:rPr>
        <w:t>3</w:t>
      </w:r>
      <w:r w:rsidRPr="00F61F0F">
        <w:rPr>
          <w:iCs/>
          <w:color w:val="auto"/>
          <w:sz w:val="26"/>
          <w:szCs w:val="26"/>
        </w:rPr>
        <w:t xml:space="preserve"> больше, чем в 2021 году при плановом показателе 7,78 млн м</w:t>
      </w:r>
      <w:r w:rsidRPr="00F61F0F">
        <w:rPr>
          <w:iCs/>
          <w:color w:val="auto"/>
          <w:sz w:val="26"/>
          <w:szCs w:val="26"/>
          <w:vertAlign w:val="superscript"/>
        </w:rPr>
        <w:t>3</w:t>
      </w:r>
      <w:r w:rsidRPr="00F61F0F">
        <w:rPr>
          <w:iCs/>
          <w:color w:val="auto"/>
          <w:sz w:val="26"/>
          <w:szCs w:val="26"/>
        </w:rPr>
        <w:t xml:space="preserve">. </w:t>
      </w:r>
    </w:p>
    <w:p w14:paraId="6AA7F112"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 xml:space="preserve">В настоящее время для заправки автотранспорта, использующего в качестве топлива метан, в г. Череповце действует одна автомобильная газовая наполнительная компрессорная станция (далее – АГНКС) по адресу: Кирилловское шоссе, д. 53, с проектной мощностью 12,8 млн </w:t>
      </w:r>
      <w:r w:rsidR="00A17864" w:rsidRPr="00F61F0F">
        <w:rPr>
          <w:iCs/>
          <w:color w:val="auto"/>
          <w:sz w:val="26"/>
          <w:szCs w:val="26"/>
        </w:rPr>
        <w:t>м</w:t>
      </w:r>
      <w:r w:rsidR="00A17864" w:rsidRPr="00F61F0F">
        <w:rPr>
          <w:iCs/>
          <w:color w:val="auto"/>
          <w:sz w:val="26"/>
          <w:szCs w:val="26"/>
          <w:vertAlign w:val="superscript"/>
        </w:rPr>
        <w:t>3</w:t>
      </w:r>
      <w:r w:rsidRPr="00F61F0F">
        <w:rPr>
          <w:iCs/>
          <w:color w:val="auto"/>
          <w:sz w:val="26"/>
          <w:szCs w:val="26"/>
        </w:rPr>
        <w:t xml:space="preserve"> газа в год.</w:t>
      </w:r>
    </w:p>
    <w:p w14:paraId="47D83D58" w14:textId="77777777" w:rsidR="00AB1BBD" w:rsidRPr="00F61F0F" w:rsidRDefault="00AB1BBD" w:rsidP="00273E8A">
      <w:pPr>
        <w:pStyle w:val="Default"/>
        <w:spacing w:line="360" w:lineRule="auto"/>
        <w:ind w:firstLine="709"/>
        <w:jc w:val="both"/>
        <w:rPr>
          <w:iCs/>
          <w:color w:val="auto"/>
          <w:sz w:val="26"/>
          <w:szCs w:val="26"/>
        </w:rPr>
      </w:pPr>
      <w:r w:rsidRPr="00F61F0F">
        <w:rPr>
          <w:iCs/>
          <w:color w:val="auto"/>
          <w:sz w:val="26"/>
          <w:szCs w:val="26"/>
        </w:rPr>
        <w:t xml:space="preserve">С целью увеличения объема потребления природного газа и для развития транспортной инфраструктуры в 2023 году ООО «Газпром газомоторное топливо» запланирован ввод в эксплуатацию дополнительной газозаправочной станции по ул. </w:t>
      </w:r>
      <w:r w:rsidRPr="00F61F0F">
        <w:rPr>
          <w:iCs/>
          <w:color w:val="auto"/>
          <w:sz w:val="26"/>
          <w:szCs w:val="26"/>
        </w:rPr>
        <w:lastRenderedPageBreak/>
        <w:t xml:space="preserve">Боршодской. Новая АНГКС позволит сократить количество «холостых» пробегов городских автобусов на 7%. Предполагаемые источники финансирования – собственные средства компаний-инвесторов и заемные средства финансовых учреждений. </w:t>
      </w:r>
    </w:p>
    <w:p w14:paraId="4DB631D5" w14:textId="77777777" w:rsidR="00AB1BBD" w:rsidRPr="00F61F0F" w:rsidRDefault="00AB1BBD" w:rsidP="00273E8A">
      <w:pPr>
        <w:pStyle w:val="Default"/>
        <w:spacing w:line="360" w:lineRule="auto"/>
        <w:ind w:firstLine="709"/>
        <w:jc w:val="both"/>
        <w:rPr>
          <w:b/>
          <w:color w:val="auto"/>
          <w:sz w:val="26"/>
          <w:szCs w:val="26"/>
        </w:rPr>
      </w:pPr>
      <w:r w:rsidRPr="00F61F0F">
        <w:rPr>
          <w:b/>
          <w:color w:val="auto"/>
          <w:sz w:val="26"/>
          <w:szCs w:val="26"/>
        </w:rPr>
        <w:t>Выводы:</w:t>
      </w:r>
    </w:p>
    <w:p w14:paraId="61A2A28D" w14:textId="77777777" w:rsidR="00AB1BBD" w:rsidRPr="00F61F0F" w:rsidRDefault="00AB1BBD" w:rsidP="00273E8A">
      <w:pPr>
        <w:pStyle w:val="afffffffe"/>
        <w:numPr>
          <w:ilvl w:val="0"/>
          <w:numId w:val="40"/>
        </w:numPr>
        <w:suppressAutoHyphens/>
        <w:rPr>
          <w:sz w:val="26"/>
          <w:szCs w:val="26"/>
        </w:rPr>
      </w:pPr>
      <w:r w:rsidRPr="00F61F0F">
        <w:rPr>
          <w:sz w:val="26"/>
          <w:szCs w:val="26"/>
        </w:rPr>
        <w:t>Уровень загрязнения атмосферного воздуха на территории города Черепов</w:t>
      </w:r>
      <w:r w:rsidR="00C917DC" w:rsidRPr="00F61F0F">
        <w:rPr>
          <w:sz w:val="26"/>
          <w:szCs w:val="26"/>
        </w:rPr>
        <w:t>ца</w:t>
      </w:r>
      <w:r w:rsidRPr="00F61F0F">
        <w:rPr>
          <w:sz w:val="26"/>
          <w:szCs w:val="26"/>
        </w:rPr>
        <w:t xml:space="preserve"> в 2022 году характеризовался Росгидрометом как «повышенный».</w:t>
      </w:r>
    </w:p>
    <w:p w14:paraId="3742E3D3" w14:textId="77777777" w:rsidR="00AB1BBD" w:rsidRPr="00F61F0F" w:rsidRDefault="00AB1BBD" w:rsidP="00273E8A">
      <w:pPr>
        <w:pStyle w:val="afffffffe"/>
        <w:numPr>
          <w:ilvl w:val="0"/>
          <w:numId w:val="40"/>
        </w:numPr>
        <w:suppressAutoHyphens/>
        <w:rPr>
          <w:sz w:val="26"/>
          <w:szCs w:val="26"/>
        </w:rPr>
      </w:pPr>
      <w:r w:rsidRPr="00F61F0F">
        <w:rPr>
          <w:sz w:val="26"/>
          <w:szCs w:val="26"/>
        </w:rPr>
        <w:t>Основные предприятия города, оказывающие наибольшее влияние на окружающую среду: Череповецкий металлургический комбинат ПАО «Северсталь», Череповецкая производственная площадка «Севе</w:t>
      </w:r>
      <w:r w:rsidR="0017454F" w:rsidRPr="00F61F0F">
        <w:rPr>
          <w:sz w:val="26"/>
          <w:szCs w:val="26"/>
        </w:rPr>
        <w:t>рсталь-метиз», АО «Апатит»,</w:t>
      </w:r>
      <w:r w:rsidRPr="00F61F0F">
        <w:rPr>
          <w:sz w:val="26"/>
          <w:szCs w:val="26"/>
        </w:rPr>
        <w:t xml:space="preserve"> АО «Череповецкий фанерно-мебельный комбинат», ООО «Газпром теплоэнерго Вологда».</w:t>
      </w:r>
    </w:p>
    <w:p w14:paraId="1C2ADF02" w14:textId="77777777" w:rsidR="00AB1BBD" w:rsidRPr="00F61F0F" w:rsidRDefault="00AB1BBD" w:rsidP="00273E8A">
      <w:pPr>
        <w:pStyle w:val="afffffffe"/>
        <w:numPr>
          <w:ilvl w:val="0"/>
          <w:numId w:val="40"/>
        </w:numPr>
        <w:suppressAutoHyphens/>
        <w:rPr>
          <w:sz w:val="26"/>
          <w:szCs w:val="26"/>
        </w:rPr>
      </w:pPr>
      <w:r w:rsidRPr="00F61F0F">
        <w:rPr>
          <w:sz w:val="26"/>
          <w:szCs w:val="26"/>
        </w:rPr>
        <w:t>По информации Северного межрегионального управления Росприроднадзора в 2022 году объем валовых выбросов загрязняющих веществ от стационарных источников, поступивших в атмосферный воздух г. Череповца, составил 270,3 тыс. тонн, в 2021 году объем выбросов составил 283,5 тыс. тонн. В общем объеме валовых выбросов отмечено снижение: твердых веществ – на 8,4 % (или на 1,4 тыс. тонн), газообразных и жидких веществ – на 4,6 % (или на 11,8 тыс. тонн).</w:t>
      </w:r>
    </w:p>
    <w:p w14:paraId="33BA22E6" w14:textId="77777777" w:rsidR="00EC1666" w:rsidRPr="00F61F0F" w:rsidRDefault="00EC1666" w:rsidP="00273E8A">
      <w:pPr>
        <w:pStyle w:val="111"/>
      </w:pPr>
      <w:bookmarkStart w:id="51" w:name="_Toc158620655"/>
      <w:r w:rsidRPr="00F61F0F">
        <w:t>Состояние водных ресурсов</w:t>
      </w:r>
      <w:bookmarkEnd w:id="51"/>
    </w:p>
    <w:p w14:paraId="06D99CDD" w14:textId="77777777" w:rsidR="00AB1BBD" w:rsidRPr="00F61F0F" w:rsidRDefault="00AB1BBD" w:rsidP="00273E8A">
      <w:pPr>
        <w:pStyle w:val="Default"/>
        <w:spacing w:line="360" w:lineRule="auto"/>
        <w:ind w:firstLine="709"/>
        <w:jc w:val="both"/>
        <w:rPr>
          <w:color w:val="auto"/>
          <w:sz w:val="26"/>
          <w:szCs w:val="26"/>
        </w:rPr>
      </w:pPr>
      <w:r w:rsidRPr="00F61F0F">
        <w:rPr>
          <w:color w:val="auto"/>
          <w:sz w:val="26"/>
          <w:szCs w:val="26"/>
        </w:rPr>
        <w:t>Городской округ город Череповец расположен на берегу реки Шексны</w:t>
      </w:r>
      <w:r w:rsidR="001C19AA" w:rsidRPr="00F61F0F">
        <w:rPr>
          <w:color w:val="auto"/>
          <w:sz w:val="26"/>
          <w:szCs w:val="26"/>
        </w:rPr>
        <w:t xml:space="preserve"> (Рыбинского водохранилища)</w:t>
      </w:r>
      <w:r w:rsidRPr="00F61F0F">
        <w:rPr>
          <w:color w:val="auto"/>
          <w:sz w:val="26"/>
          <w:szCs w:val="26"/>
        </w:rPr>
        <w:t>. Поверхностные водные объекты в городе используются для хозяйственно-питьевого и промышленного водоснабжения населения, предприятий и организаций, рекреации, судоходства и рыболовства. Кроме того, поверхностные воды служат приемниками хозяйственно-бытовых, промышленных и ливневых сточных вод.</w:t>
      </w:r>
    </w:p>
    <w:p w14:paraId="65636C73" w14:textId="77777777" w:rsidR="00AB1BBD" w:rsidRPr="00F61F0F" w:rsidRDefault="00AB1BBD" w:rsidP="00273E8A">
      <w:pPr>
        <w:pStyle w:val="Default"/>
        <w:spacing w:line="360" w:lineRule="auto"/>
        <w:ind w:firstLine="709"/>
        <w:jc w:val="both"/>
        <w:rPr>
          <w:color w:val="auto"/>
          <w:sz w:val="26"/>
          <w:szCs w:val="26"/>
        </w:rPr>
      </w:pPr>
      <w:r w:rsidRPr="00F61F0F">
        <w:rPr>
          <w:color w:val="auto"/>
          <w:sz w:val="26"/>
          <w:szCs w:val="26"/>
        </w:rPr>
        <w:t xml:space="preserve">По информации Двинско-Печорского бассейнового водного управления (отдел водных ресурсов по Вологодской области) водопотребление из поверхностных природных водных объектов в 2022 году составило 91,62 млн </w:t>
      </w:r>
      <w:r w:rsidR="00A17864" w:rsidRPr="00F61F0F">
        <w:rPr>
          <w:iCs/>
          <w:color w:val="auto"/>
          <w:sz w:val="26"/>
          <w:szCs w:val="26"/>
        </w:rPr>
        <w:t>м</w:t>
      </w:r>
      <w:r w:rsidR="00A17864" w:rsidRPr="00F61F0F">
        <w:rPr>
          <w:iCs/>
          <w:color w:val="auto"/>
          <w:sz w:val="26"/>
          <w:szCs w:val="26"/>
          <w:vertAlign w:val="superscript"/>
        </w:rPr>
        <w:t>3</w:t>
      </w:r>
      <w:r w:rsidRPr="00F61F0F">
        <w:rPr>
          <w:color w:val="auto"/>
          <w:sz w:val="26"/>
          <w:szCs w:val="26"/>
        </w:rPr>
        <w:t xml:space="preserve">, что на 4,71 млн </w:t>
      </w:r>
      <w:r w:rsidR="00A17864" w:rsidRPr="00F61F0F">
        <w:rPr>
          <w:iCs/>
          <w:color w:val="auto"/>
          <w:sz w:val="26"/>
          <w:szCs w:val="26"/>
        </w:rPr>
        <w:t>м</w:t>
      </w:r>
      <w:r w:rsidR="00A17864" w:rsidRPr="00F61F0F">
        <w:rPr>
          <w:iCs/>
          <w:color w:val="auto"/>
          <w:sz w:val="26"/>
          <w:szCs w:val="26"/>
          <w:vertAlign w:val="superscript"/>
        </w:rPr>
        <w:t>3</w:t>
      </w:r>
      <w:r w:rsidRPr="00F61F0F">
        <w:rPr>
          <w:color w:val="auto"/>
          <w:sz w:val="26"/>
          <w:szCs w:val="26"/>
        </w:rPr>
        <w:t xml:space="preserve"> меньше, чем 2021 году. </w:t>
      </w:r>
    </w:p>
    <w:p w14:paraId="32447163" w14:textId="77777777" w:rsidR="00AB1BBD" w:rsidRPr="00F61F0F" w:rsidRDefault="00AB1BBD" w:rsidP="00273E8A">
      <w:pPr>
        <w:pStyle w:val="Default"/>
        <w:spacing w:line="360" w:lineRule="auto"/>
        <w:ind w:firstLine="709"/>
        <w:jc w:val="both"/>
        <w:rPr>
          <w:color w:val="auto"/>
          <w:sz w:val="26"/>
          <w:szCs w:val="26"/>
        </w:rPr>
      </w:pPr>
      <w:r w:rsidRPr="00F61F0F">
        <w:rPr>
          <w:color w:val="auto"/>
          <w:sz w:val="26"/>
          <w:szCs w:val="26"/>
        </w:rPr>
        <w:t xml:space="preserve">В рамках водопотребления из поверхностных природных источников и водоотведения сточных вод достигнуты следующие результаты. Сброс сточных, транзитных и других вод в природную среду в 2022 году по сравнению с 2021 годом уменьшился на 11,59 млн </w:t>
      </w:r>
      <w:r w:rsidR="00A17864" w:rsidRPr="00F61F0F">
        <w:rPr>
          <w:iCs/>
          <w:color w:val="auto"/>
          <w:sz w:val="26"/>
          <w:szCs w:val="26"/>
        </w:rPr>
        <w:t>м</w:t>
      </w:r>
      <w:r w:rsidR="00A17864" w:rsidRPr="00F61F0F">
        <w:rPr>
          <w:iCs/>
          <w:color w:val="auto"/>
          <w:sz w:val="26"/>
          <w:szCs w:val="26"/>
          <w:vertAlign w:val="superscript"/>
        </w:rPr>
        <w:t>3</w:t>
      </w:r>
      <w:r w:rsidR="00A17864" w:rsidRPr="00F61F0F">
        <w:rPr>
          <w:iCs/>
          <w:color w:val="auto"/>
          <w:sz w:val="26"/>
          <w:szCs w:val="26"/>
        </w:rPr>
        <w:t xml:space="preserve"> </w:t>
      </w:r>
      <w:r w:rsidRPr="00F61F0F">
        <w:rPr>
          <w:color w:val="auto"/>
          <w:sz w:val="26"/>
          <w:szCs w:val="26"/>
        </w:rPr>
        <w:t xml:space="preserve">и составил 68,54 млн </w:t>
      </w:r>
      <w:r w:rsidR="00A17864" w:rsidRPr="00F61F0F">
        <w:rPr>
          <w:iCs/>
          <w:color w:val="auto"/>
          <w:sz w:val="26"/>
          <w:szCs w:val="26"/>
        </w:rPr>
        <w:t>м</w:t>
      </w:r>
      <w:r w:rsidR="00A17864" w:rsidRPr="00F61F0F">
        <w:rPr>
          <w:iCs/>
          <w:color w:val="auto"/>
          <w:sz w:val="26"/>
          <w:szCs w:val="26"/>
          <w:vertAlign w:val="superscript"/>
        </w:rPr>
        <w:t>3</w:t>
      </w:r>
      <w:r w:rsidRPr="00F61F0F">
        <w:rPr>
          <w:color w:val="auto"/>
          <w:sz w:val="26"/>
          <w:szCs w:val="26"/>
        </w:rPr>
        <w:t>.</w:t>
      </w:r>
    </w:p>
    <w:p w14:paraId="06BEB53D" w14:textId="77777777" w:rsidR="00AB1BBD" w:rsidRPr="00F61F0F" w:rsidRDefault="00AB1BBD" w:rsidP="00273E8A">
      <w:pPr>
        <w:pStyle w:val="Default"/>
        <w:spacing w:line="360" w:lineRule="auto"/>
        <w:ind w:firstLine="709"/>
        <w:jc w:val="both"/>
        <w:rPr>
          <w:color w:val="auto"/>
          <w:sz w:val="26"/>
          <w:szCs w:val="26"/>
        </w:rPr>
      </w:pPr>
      <w:r w:rsidRPr="00F61F0F">
        <w:rPr>
          <w:color w:val="auto"/>
          <w:sz w:val="26"/>
          <w:szCs w:val="26"/>
        </w:rPr>
        <w:lastRenderedPageBreak/>
        <w:t xml:space="preserve">При этом объем нормативно очищенных сточных вод снизился на 13,67% и составил 65,31 млн </w:t>
      </w:r>
      <w:r w:rsidR="00A17864" w:rsidRPr="00F61F0F">
        <w:rPr>
          <w:iCs/>
          <w:color w:val="auto"/>
          <w:sz w:val="26"/>
          <w:szCs w:val="26"/>
        </w:rPr>
        <w:t>м</w:t>
      </w:r>
      <w:r w:rsidR="00A17864" w:rsidRPr="00F61F0F">
        <w:rPr>
          <w:iCs/>
          <w:color w:val="auto"/>
          <w:sz w:val="26"/>
          <w:szCs w:val="26"/>
          <w:vertAlign w:val="superscript"/>
        </w:rPr>
        <w:t>3</w:t>
      </w:r>
      <w:r w:rsidRPr="00F61F0F">
        <w:rPr>
          <w:color w:val="auto"/>
          <w:sz w:val="26"/>
          <w:szCs w:val="26"/>
        </w:rPr>
        <w:t xml:space="preserve">, а объем недостаточно очищенных сточных вод снизился на 1,25 млн </w:t>
      </w:r>
      <w:r w:rsidR="00A17864" w:rsidRPr="00F61F0F">
        <w:rPr>
          <w:iCs/>
          <w:color w:val="auto"/>
          <w:sz w:val="26"/>
          <w:szCs w:val="26"/>
        </w:rPr>
        <w:t>м</w:t>
      </w:r>
      <w:r w:rsidR="00A17864" w:rsidRPr="00F61F0F">
        <w:rPr>
          <w:iCs/>
          <w:color w:val="auto"/>
          <w:sz w:val="26"/>
          <w:szCs w:val="26"/>
          <w:vertAlign w:val="superscript"/>
        </w:rPr>
        <w:t>3</w:t>
      </w:r>
      <w:r w:rsidRPr="00F61F0F">
        <w:rPr>
          <w:color w:val="auto"/>
          <w:sz w:val="26"/>
          <w:szCs w:val="26"/>
        </w:rPr>
        <w:t xml:space="preserve"> и составил в 2022 году 3,23 млн </w:t>
      </w:r>
      <w:r w:rsidR="00A17864" w:rsidRPr="00F61F0F">
        <w:rPr>
          <w:iCs/>
          <w:color w:val="auto"/>
          <w:sz w:val="26"/>
          <w:szCs w:val="26"/>
        </w:rPr>
        <w:t>м</w:t>
      </w:r>
      <w:r w:rsidR="00A17864" w:rsidRPr="00F61F0F">
        <w:rPr>
          <w:iCs/>
          <w:color w:val="auto"/>
          <w:sz w:val="26"/>
          <w:szCs w:val="26"/>
          <w:vertAlign w:val="superscript"/>
        </w:rPr>
        <w:t>3</w:t>
      </w:r>
      <w:r w:rsidRPr="00F61F0F">
        <w:rPr>
          <w:color w:val="auto"/>
          <w:sz w:val="26"/>
          <w:szCs w:val="26"/>
        </w:rPr>
        <w:t>.</w:t>
      </w:r>
    </w:p>
    <w:p w14:paraId="5D3BA991" w14:textId="77777777" w:rsidR="00AB1BBD" w:rsidRPr="00F61F0F" w:rsidRDefault="00AB1BBD" w:rsidP="00273E8A">
      <w:pPr>
        <w:pStyle w:val="Default"/>
        <w:spacing w:line="360" w:lineRule="auto"/>
        <w:ind w:firstLine="709"/>
        <w:jc w:val="both"/>
        <w:rPr>
          <w:color w:val="auto"/>
          <w:sz w:val="26"/>
          <w:szCs w:val="26"/>
        </w:rPr>
      </w:pPr>
      <w:r w:rsidRPr="00F61F0F">
        <w:rPr>
          <w:color w:val="auto"/>
          <w:sz w:val="26"/>
          <w:szCs w:val="26"/>
        </w:rPr>
        <w:t>Уменьшение объема сброса сточных вод произошло вследствие реализации инвестиционных проектов промышленных предприятий, направленных на улучшение экологической обстановки, наиболее масштабные из них:</w:t>
      </w:r>
    </w:p>
    <w:p w14:paraId="54E519A8" w14:textId="77777777" w:rsidR="00AB1BBD" w:rsidRPr="00F61F0F" w:rsidRDefault="00AB1BBD" w:rsidP="00273E8A">
      <w:pPr>
        <w:pStyle w:val="Default"/>
        <w:spacing w:line="360" w:lineRule="auto"/>
        <w:ind w:firstLine="709"/>
        <w:jc w:val="both"/>
        <w:rPr>
          <w:color w:val="auto"/>
          <w:sz w:val="26"/>
          <w:szCs w:val="26"/>
        </w:rPr>
      </w:pPr>
      <w:r w:rsidRPr="00F61F0F">
        <w:rPr>
          <w:color w:val="auto"/>
          <w:sz w:val="26"/>
          <w:szCs w:val="26"/>
        </w:rPr>
        <w:t>ПАО «Северсталь»:</w:t>
      </w:r>
    </w:p>
    <w:p w14:paraId="74163724" w14:textId="77777777" w:rsidR="00AB1BBD" w:rsidRPr="00F61F0F" w:rsidRDefault="00AB1BBD" w:rsidP="00273E8A">
      <w:pPr>
        <w:pStyle w:val="Default"/>
        <w:numPr>
          <w:ilvl w:val="0"/>
          <w:numId w:val="60"/>
        </w:numPr>
        <w:spacing w:line="360" w:lineRule="auto"/>
        <w:ind w:left="851"/>
        <w:jc w:val="both"/>
        <w:rPr>
          <w:color w:val="auto"/>
          <w:sz w:val="26"/>
          <w:szCs w:val="26"/>
        </w:rPr>
      </w:pPr>
      <w:r w:rsidRPr="00F61F0F">
        <w:rPr>
          <w:color w:val="auto"/>
          <w:sz w:val="26"/>
          <w:szCs w:val="26"/>
        </w:rPr>
        <w:t>Установка очистки ливневых стоков КАДП;</w:t>
      </w:r>
    </w:p>
    <w:p w14:paraId="134E5C9D" w14:textId="77777777" w:rsidR="00AB1BBD" w:rsidRPr="00F61F0F" w:rsidRDefault="00AB1BBD" w:rsidP="00273E8A">
      <w:pPr>
        <w:pStyle w:val="Default"/>
        <w:numPr>
          <w:ilvl w:val="0"/>
          <w:numId w:val="60"/>
        </w:numPr>
        <w:spacing w:line="360" w:lineRule="auto"/>
        <w:ind w:left="851"/>
        <w:jc w:val="both"/>
        <w:rPr>
          <w:color w:val="auto"/>
          <w:sz w:val="26"/>
          <w:szCs w:val="26"/>
        </w:rPr>
      </w:pPr>
      <w:r w:rsidRPr="00F61F0F">
        <w:rPr>
          <w:color w:val="auto"/>
          <w:sz w:val="26"/>
          <w:szCs w:val="26"/>
        </w:rPr>
        <w:t>Локальные очистные сооружения на экипировочном пункте Сырьевая-1;</w:t>
      </w:r>
    </w:p>
    <w:p w14:paraId="4043A251" w14:textId="77777777" w:rsidR="00AB1BBD" w:rsidRPr="00F61F0F" w:rsidRDefault="00AB1BBD" w:rsidP="00273E8A">
      <w:pPr>
        <w:pStyle w:val="Default"/>
        <w:numPr>
          <w:ilvl w:val="0"/>
          <w:numId w:val="60"/>
        </w:numPr>
        <w:spacing w:line="360" w:lineRule="auto"/>
        <w:ind w:left="851"/>
        <w:jc w:val="both"/>
        <w:rPr>
          <w:color w:val="auto"/>
          <w:sz w:val="26"/>
          <w:szCs w:val="26"/>
        </w:rPr>
      </w:pPr>
      <w:r w:rsidRPr="00F61F0F">
        <w:rPr>
          <w:color w:val="auto"/>
          <w:sz w:val="26"/>
          <w:szCs w:val="26"/>
        </w:rPr>
        <w:t>Модернизация насосной станции № 8;</w:t>
      </w:r>
    </w:p>
    <w:p w14:paraId="7DB6C880" w14:textId="77777777" w:rsidR="00AB1BBD" w:rsidRPr="00F61F0F" w:rsidRDefault="00AB1BBD" w:rsidP="00273E8A">
      <w:pPr>
        <w:pStyle w:val="Default"/>
        <w:numPr>
          <w:ilvl w:val="0"/>
          <w:numId w:val="60"/>
        </w:numPr>
        <w:spacing w:line="360" w:lineRule="auto"/>
        <w:ind w:left="851"/>
        <w:jc w:val="both"/>
        <w:rPr>
          <w:color w:val="auto"/>
          <w:sz w:val="26"/>
          <w:szCs w:val="26"/>
        </w:rPr>
      </w:pPr>
      <w:r w:rsidRPr="00F61F0F">
        <w:rPr>
          <w:color w:val="auto"/>
          <w:sz w:val="26"/>
          <w:szCs w:val="26"/>
        </w:rPr>
        <w:t>Установка очистки сточных вод;</w:t>
      </w:r>
    </w:p>
    <w:p w14:paraId="6836D6DA" w14:textId="77777777" w:rsidR="00AB1BBD" w:rsidRPr="00F61F0F" w:rsidRDefault="00AB1BBD" w:rsidP="00273E8A">
      <w:pPr>
        <w:pStyle w:val="Default"/>
        <w:numPr>
          <w:ilvl w:val="0"/>
          <w:numId w:val="60"/>
        </w:numPr>
        <w:spacing w:line="360" w:lineRule="auto"/>
        <w:ind w:left="851"/>
        <w:jc w:val="both"/>
        <w:rPr>
          <w:color w:val="auto"/>
          <w:sz w:val="26"/>
          <w:szCs w:val="26"/>
        </w:rPr>
      </w:pPr>
      <w:r w:rsidRPr="00F61F0F">
        <w:rPr>
          <w:color w:val="auto"/>
          <w:sz w:val="26"/>
          <w:szCs w:val="26"/>
        </w:rPr>
        <w:t>ЦРКС. Насосная станция №18б, замена градирни.</w:t>
      </w:r>
    </w:p>
    <w:p w14:paraId="1ADD48E2" w14:textId="77777777" w:rsidR="00AB1BBD" w:rsidRPr="00F61F0F" w:rsidRDefault="00AB1BBD" w:rsidP="00273E8A">
      <w:pPr>
        <w:pStyle w:val="Default"/>
        <w:spacing w:line="360" w:lineRule="auto"/>
        <w:ind w:firstLine="709"/>
        <w:jc w:val="both"/>
        <w:rPr>
          <w:color w:val="auto"/>
          <w:sz w:val="26"/>
          <w:szCs w:val="26"/>
        </w:rPr>
      </w:pPr>
      <w:r w:rsidRPr="00F61F0F">
        <w:rPr>
          <w:color w:val="auto"/>
          <w:sz w:val="26"/>
          <w:szCs w:val="26"/>
        </w:rPr>
        <w:t>АО «Апатит»:</w:t>
      </w:r>
    </w:p>
    <w:p w14:paraId="3641B7DB" w14:textId="77777777" w:rsidR="00AB1BBD" w:rsidRPr="00F61F0F" w:rsidRDefault="00AB1BBD" w:rsidP="00273E8A">
      <w:pPr>
        <w:pStyle w:val="Default"/>
        <w:numPr>
          <w:ilvl w:val="0"/>
          <w:numId w:val="60"/>
        </w:numPr>
        <w:spacing w:line="360" w:lineRule="auto"/>
        <w:ind w:left="851"/>
        <w:jc w:val="both"/>
        <w:rPr>
          <w:color w:val="auto"/>
          <w:sz w:val="26"/>
          <w:szCs w:val="26"/>
        </w:rPr>
      </w:pPr>
      <w:r w:rsidRPr="00F61F0F">
        <w:rPr>
          <w:color w:val="auto"/>
          <w:sz w:val="26"/>
          <w:szCs w:val="26"/>
        </w:rPr>
        <w:t xml:space="preserve">Модернизация системы водоочистки; </w:t>
      </w:r>
    </w:p>
    <w:p w14:paraId="1237176A" w14:textId="77777777" w:rsidR="00AB1BBD" w:rsidRPr="00F61F0F" w:rsidRDefault="00AB1BBD" w:rsidP="00273E8A">
      <w:pPr>
        <w:pStyle w:val="Default"/>
        <w:numPr>
          <w:ilvl w:val="0"/>
          <w:numId w:val="60"/>
        </w:numPr>
        <w:spacing w:line="360" w:lineRule="auto"/>
        <w:ind w:left="851"/>
        <w:jc w:val="both"/>
        <w:rPr>
          <w:color w:val="auto"/>
          <w:sz w:val="26"/>
          <w:szCs w:val="26"/>
        </w:rPr>
      </w:pPr>
      <w:r w:rsidRPr="00F61F0F">
        <w:rPr>
          <w:color w:val="auto"/>
          <w:sz w:val="26"/>
          <w:szCs w:val="26"/>
        </w:rPr>
        <w:t xml:space="preserve">Техническое перевооружение градирни №5 ЦПВГС ФК; </w:t>
      </w:r>
    </w:p>
    <w:p w14:paraId="668A0297" w14:textId="77777777" w:rsidR="00AB1BBD" w:rsidRPr="00F61F0F" w:rsidRDefault="00AB1BBD" w:rsidP="00273E8A">
      <w:pPr>
        <w:pStyle w:val="Default"/>
        <w:numPr>
          <w:ilvl w:val="0"/>
          <w:numId w:val="60"/>
        </w:numPr>
        <w:spacing w:line="360" w:lineRule="auto"/>
        <w:ind w:left="851"/>
        <w:jc w:val="both"/>
        <w:rPr>
          <w:color w:val="auto"/>
          <w:sz w:val="26"/>
          <w:szCs w:val="26"/>
        </w:rPr>
      </w:pPr>
      <w:r w:rsidRPr="00F61F0F">
        <w:rPr>
          <w:color w:val="auto"/>
          <w:sz w:val="26"/>
          <w:szCs w:val="26"/>
        </w:rPr>
        <w:t xml:space="preserve">Монтаж дополнительного трубопровода осветлённой воды со станции нейтрализации на станцию приготовления известкового молока в ПЭФК; </w:t>
      </w:r>
    </w:p>
    <w:p w14:paraId="579246D3" w14:textId="77777777" w:rsidR="00AB1BBD" w:rsidRPr="00F61F0F" w:rsidRDefault="00AB1BBD" w:rsidP="00273E8A">
      <w:pPr>
        <w:pStyle w:val="Default"/>
        <w:numPr>
          <w:ilvl w:val="0"/>
          <w:numId w:val="60"/>
        </w:numPr>
        <w:spacing w:line="360" w:lineRule="auto"/>
        <w:ind w:left="851"/>
        <w:jc w:val="both"/>
        <w:rPr>
          <w:color w:val="auto"/>
          <w:sz w:val="26"/>
          <w:szCs w:val="26"/>
        </w:rPr>
      </w:pPr>
      <w:r w:rsidRPr="00F61F0F">
        <w:rPr>
          <w:color w:val="auto"/>
          <w:sz w:val="26"/>
          <w:szCs w:val="26"/>
        </w:rPr>
        <w:t>Модернизация установки приготовления деминерализованной воды цеха по производству аммиака №3.</w:t>
      </w:r>
    </w:p>
    <w:p w14:paraId="21B4030B" w14:textId="77777777" w:rsidR="00AB1BBD" w:rsidRPr="00F61F0F" w:rsidRDefault="00AB1BBD" w:rsidP="00273E8A">
      <w:pPr>
        <w:pStyle w:val="Default"/>
        <w:spacing w:line="360" w:lineRule="auto"/>
        <w:ind w:firstLine="709"/>
        <w:jc w:val="both"/>
        <w:rPr>
          <w:color w:val="auto"/>
          <w:sz w:val="26"/>
          <w:szCs w:val="26"/>
        </w:rPr>
      </w:pPr>
      <w:r w:rsidRPr="00F61F0F">
        <w:rPr>
          <w:color w:val="auto"/>
          <w:sz w:val="26"/>
          <w:szCs w:val="26"/>
        </w:rPr>
        <w:t xml:space="preserve">Расходы воды в системах оборотного и повторно-последовательного водоснабжения увеличились в 2022 году на 35,63 млн </w:t>
      </w:r>
      <w:r w:rsidR="00A17864" w:rsidRPr="00F61F0F">
        <w:rPr>
          <w:iCs/>
          <w:color w:val="auto"/>
          <w:sz w:val="26"/>
          <w:szCs w:val="26"/>
        </w:rPr>
        <w:t>м</w:t>
      </w:r>
      <w:r w:rsidR="00A17864" w:rsidRPr="00F61F0F">
        <w:rPr>
          <w:iCs/>
          <w:color w:val="auto"/>
          <w:sz w:val="26"/>
          <w:szCs w:val="26"/>
          <w:vertAlign w:val="superscript"/>
        </w:rPr>
        <w:t>3</w:t>
      </w:r>
      <w:r w:rsidRPr="00F61F0F">
        <w:rPr>
          <w:color w:val="auto"/>
          <w:sz w:val="26"/>
          <w:szCs w:val="26"/>
        </w:rPr>
        <w:t xml:space="preserve"> и составил 3637,03 млн </w:t>
      </w:r>
      <w:r w:rsidR="00A17864" w:rsidRPr="00F61F0F">
        <w:rPr>
          <w:iCs/>
          <w:color w:val="auto"/>
          <w:sz w:val="26"/>
          <w:szCs w:val="26"/>
        </w:rPr>
        <w:t>м</w:t>
      </w:r>
      <w:r w:rsidR="00A17864" w:rsidRPr="00F61F0F">
        <w:rPr>
          <w:iCs/>
          <w:color w:val="auto"/>
          <w:sz w:val="26"/>
          <w:szCs w:val="26"/>
          <w:vertAlign w:val="superscript"/>
        </w:rPr>
        <w:t>3</w:t>
      </w:r>
      <w:r w:rsidRPr="00F61F0F">
        <w:rPr>
          <w:color w:val="auto"/>
          <w:sz w:val="26"/>
          <w:szCs w:val="26"/>
        </w:rPr>
        <w:t>.</w:t>
      </w:r>
    </w:p>
    <w:p w14:paraId="11E5702D" w14:textId="77777777" w:rsidR="00AB1BBD" w:rsidRPr="00F61F0F" w:rsidRDefault="00AB1BBD" w:rsidP="00273E8A">
      <w:pPr>
        <w:pStyle w:val="Default"/>
        <w:spacing w:line="360" w:lineRule="auto"/>
        <w:ind w:firstLine="709"/>
        <w:jc w:val="both"/>
        <w:rPr>
          <w:color w:val="auto"/>
          <w:sz w:val="26"/>
          <w:szCs w:val="26"/>
        </w:rPr>
      </w:pPr>
      <w:r w:rsidRPr="00F61F0F">
        <w:rPr>
          <w:color w:val="auto"/>
          <w:sz w:val="26"/>
          <w:szCs w:val="26"/>
        </w:rPr>
        <w:t xml:space="preserve">Допустимый объем забора пресной воды увеличился незначительно на 0,01% и составил в 2022 году 113,7 млн </w:t>
      </w:r>
      <w:r w:rsidR="00A17864" w:rsidRPr="00F61F0F">
        <w:rPr>
          <w:iCs/>
          <w:color w:val="auto"/>
          <w:sz w:val="26"/>
          <w:szCs w:val="26"/>
        </w:rPr>
        <w:t>м</w:t>
      </w:r>
      <w:r w:rsidR="00A17864" w:rsidRPr="00F61F0F">
        <w:rPr>
          <w:iCs/>
          <w:color w:val="auto"/>
          <w:sz w:val="26"/>
          <w:szCs w:val="26"/>
          <w:vertAlign w:val="superscript"/>
        </w:rPr>
        <w:t>3</w:t>
      </w:r>
      <w:r w:rsidRPr="00F61F0F">
        <w:rPr>
          <w:color w:val="auto"/>
          <w:sz w:val="26"/>
          <w:szCs w:val="26"/>
        </w:rPr>
        <w:t xml:space="preserve">., в 2021 году составлял 113,69 млн </w:t>
      </w:r>
      <w:r w:rsidR="00A17864" w:rsidRPr="00F61F0F">
        <w:rPr>
          <w:iCs/>
          <w:color w:val="auto"/>
          <w:sz w:val="26"/>
          <w:szCs w:val="26"/>
        </w:rPr>
        <w:t>м</w:t>
      </w:r>
      <w:r w:rsidR="00A17864" w:rsidRPr="00F61F0F">
        <w:rPr>
          <w:iCs/>
          <w:color w:val="auto"/>
          <w:sz w:val="26"/>
          <w:szCs w:val="26"/>
          <w:vertAlign w:val="superscript"/>
        </w:rPr>
        <w:t>3</w:t>
      </w:r>
      <w:r w:rsidRPr="00F61F0F">
        <w:rPr>
          <w:color w:val="auto"/>
          <w:sz w:val="26"/>
          <w:szCs w:val="26"/>
        </w:rPr>
        <w:t>.</w:t>
      </w:r>
    </w:p>
    <w:p w14:paraId="2A0D2426" w14:textId="77777777" w:rsidR="00AB1BBD" w:rsidRPr="00F61F0F" w:rsidRDefault="00AB1BBD" w:rsidP="00273E8A">
      <w:pPr>
        <w:pStyle w:val="Default"/>
        <w:spacing w:line="360" w:lineRule="auto"/>
        <w:ind w:firstLine="709"/>
        <w:jc w:val="both"/>
        <w:rPr>
          <w:color w:val="auto"/>
          <w:sz w:val="26"/>
          <w:szCs w:val="26"/>
        </w:rPr>
      </w:pPr>
      <w:r w:rsidRPr="00F61F0F">
        <w:rPr>
          <w:color w:val="auto"/>
          <w:sz w:val="26"/>
          <w:szCs w:val="26"/>
        </w:rPr>
        <w:t xml:space="preserve">Потери при транспортировке воды снизились по сравнению с 2021 годом на 49,58%, или на 1,85 млн </w:t>
      </w:r>
      <w:r w:rsidR="00A17864" w:rsidRPr="00F61F0F">
        <w:rPr>
          <w:iCs/>
          <w:color w:val="auto"/>
          <w:sz w:val="26"/>
          <w:szCs w:val="26"/>
        </w:rPr>
        <w:t>м</w:t>
      </w:r>
      <w:r w:rsidR="00A17864" w:rsidRPr="00F61F0F">
        <w:rPr>
          <w:iCs/>
          <w:color w:val="auto"/>
          <w:sz w:val="26"/>
          <w:szCs w:val="26"/>
          <w:vertAlign w:val="superscript"/>
        </w:rPr>
        <w:t>3</w:t>
      </w:r>
      <w:r w:rsidRPr="00F61F0F">
        <w:rPr>
          <w:color w:val="auto"/>
          <w:sz w:val="26"/>
          <w:szCs w:val="26"/>
        </w:rPr>
        <w:t xml:space="preserve">, что составило в 2022 году 1,88 млн </w:t>
      </w:r>
      <w:r w:rsidR="00A17864" w:rsidRPr="00F61F0F">
        <w:rPr>
          <w:iCs/>
          <w:color w:val="auto"/>
          <w:sz w:val="26"/>
          <w:szCs w:val="26"/>
        </w:rPr>
        <w:t>м</w:t>
      </w:r>
      <w:r w:rsidR="00A17864" w:rsidRPr="00F61F0F">
        <w:rPr>
          <w:iCs/>
          <w:color w:val="auto"/>
          <w:sz w:val="26"/>
          <w:szCs w:val="26"/>
          <w:vertAlign w:val="superscript"/>
        </w:rPr>
        <w:t>3</w:t>
      </w:r>
      <w:r w:rsidRPr="00F61F0F">
        <w:rPr>
          <w:color w:val="auto"/>
          <w:sz w:val="26"/>
          <w:szCs w:val="26"/>
        </w:rPr>
        <w:t xml:space="preserve">. </w:t>
      </w:r>
    </w:p>
    <w:p w14:paraId="55308950" w14:textId="77777777" w:rsidR="00AB1BBD" w:rsidRPr="00F61F0F" w:rsidRDefault="00AB1BBD" w:rsidP="00273E8A">
      <w:pPr>
        <w:pStyle w:val="Default"/>
        <w:spacing w:line="360" w:lineRule="auto"/>
        <w:ind w:firstLine="709"/>
        <w:jc w:val="both"/>
        <w:rPr>
          <w:color w:val="auto"/>
          <w:sz w:val="26"/>
          <w:szCs w:val="26"/>
        </w:rPr>
      </w:pPr>
      <w:r w:rsidRPr="00F61F0F">
        <w:rPr>
          <w:color w:val="auto"/>
          <w:sz w:val="26"/>
          <w:szCs w:val="26"/>
        </w:rPr>
        <w:t xml:space="preserve">Использование общего объема потребления пресной воды в 2022 году снизилось на 2,04% или на 2,09 млн </w:t>
      </w:r>
      <w:r w:rsidR="00A17864" w:rsidRPr="00F61F0F">
        <w:rPr>
          <w:iCs/>
          <w:color w:val="auto"/>
          <w:sz w:val="26"/>
          <w:szCs w:val="26"/>
        </w:rPr>
        <w:t>м</w:t>
      </w:r>
      <w:r w:rsidR="00A17864" w:rsidRPr="00F61F0F">
        <w:rPr>
          <w:iCs/>
          <w:color w:val="auto"/>
          <w:sz w:val="26"/>
          <w:szCs w:val="26"/>
          <w:vertAlign w:val="superscript"/>
        </w:rPr>
        <w:t>3</w:t>
      </w:r>
      <w:r w:rsidRPr="00F61F0F">
        <w:rPr>
          <w:color w:val="auto"/>
          <w:sz w:val="26"/>
          <w:szCs w:val="26"/>
        </w:rPr>
        <w:t xml:space="preserve">, что составило 100,18 млн </w:t>
      </w:r>
      <w:r w:rsidR="00A17864" w:rsidRPr="00F61F0F">
        <w:rPr>
          <w:iCs/>
          <w:color w:val="auto"/>
          <w:sz w:val="26"/>
          <w:szCs w:val="26"/>
        </w:rPr>
        <w:t>м</w:t>
      </w:r>
      <w:r w:rsidR="00A17864" w:rsidRPr="00F61F0F">
        <w:rPr>
          <w:iCs/>
          <w:color w:val="auto"/>
          <w:sz w:val="26"/>
          <w:szCs w:val="26"/>
          <w:vertAlign w:val="superscript"/>
        </w:rPr>
        <w:t>3</w:t>
      </w:r>
      <w:r w:rsidRPr="00F61F0F">
        <w:rPr>
          <w:color w:val="auto"/>
          <w:sz w:val="26"/>
          <w:szCs w:val="26"/>
        </w:rPr>
        <w:t xml:space="preserve">. За счет снижения потребления на производственные нужды на 1,09 млн </w:t>
      </w:r>
      <w:r w:rsidR="00A17864" w:rsidRPr="00F61F0F">
        <w:rPr>
          <w:iCs/>
          <w:color w:val="auto"/>
          <w:sz w:val="26"/>
          <w:szCs w:val="26"/>
        </w:rPr>
        <w:t>м</w:t>
      </w:r>
      <w:r w:rsidR="00A17864" w:rsidRPr="00F61F0F">
        <w:rPr>
          <w:iCs/>
          <w:color w:val="auto"/>
          <w:sz w:val="26"/>
          <w:szCs w:val="26"/>
          <w:vertAlign w:val="superscript"/>
        </w:rPr>
        <w:t>3</w:t>
      </w:r>
      <w:r w:rsidRPr="00F61F0F">
        <w:rPr>
          <w:color w:val="auto"/>
          <w:sz w:val="26"/>
          <w:szCs w:val="26"/>
        </w:rPr>
        <w:t xml:space="preserve">, увеличения потребления на хозяйственно-питьевые нужды на 0,4 млн </w:t>
      </w:r>
      <w:r w:rsidR="00A17864" w:rsidRPr="00F61F0F">
        <w:rPr>
          <w:iCs/>
          <w:color w:val="auto"/>
          <w:sz w:val="26"/>
          <w:szCs w:val="26"/>
        </w:rPr>
        <w:t>м</w:t>
      </w:r>
      <w:r w:rsidR="00A17864" w:rsidRPr="00F61F0F">
        <w:rPr>
          <w:iCs/>
          <w:color w:val="auto"/>
          <w:sz w:val="26"/>
          <w:szCs w:val="26"/>
          <w:vertAlign w:val="superscript"/>
        </w:rPr>
        <w:t>3</w:t>
      </w:r>
      <w:r w:rsidRPr="00F61F0F">
        <w:rPr>
          <w:color w:val="auto"/>
          <w:sz w:val="26"/>
          <w:szCs w:val="26"/>
        </w:rPr>
        <w:t xml:space="preserve">, по другим нуждам снижение потребления на 1,4 млн </w:t>
      </w:r>
      <w:r w:rsidR="00A17864" w:rsidRPr="00F61F0F">
        <w:rPr>
          <w:iCs/>
          <w:color w:val="auto"/>
          <w:sz w:val="26"/>
          <w:szCs w:val="26"/>
        </w:rPr>
        <w:t>м</w:t>
      </w:r>
      <w:r w:rsidR="00A17864" w:rsidRPr="00F61F0F">
        <w:rPr>
          <w:iCs/>
          <w:color w:val="auto"/>
          <w:sz w:val="26"/>
          <w:szCs w:val="26"/>
          <w:vertAlign w:val="superscript"/>
        </w:rPr>
        <w:t>3</w:t>
      </w:r>
      <w:r w:rsidRPr="00F61F0F">
        <w:rPr>
          <w:color w:val="auto"/>
          <w:sz w:val="26"/>
          <w:szCs w:val="26"/>
        </w:rPr>
        <w:t xml:space="preserve">. </w:t>
      </w:r>
    </w:p>
    <w:p w14:paraId="4210B527" w14:textId="77777777" w:rsidR="00AB1BBD" w:rsidRPr="00F61F0F" w:rsidRDefault="00AB1BBD" w:rsidP="00273E8A">
      <w:pPr>
        <w:pStyle w:val="Default"/>
        <w:spacing w:line="360" w:lineRule="auto"/>
        <w:ind w:firstLine="709"/>
        <w:jc w:val="both"/>
        <w:rPr>
          <w:color w:val="auto"/>
          <w:sz w:val="26"/>
          <w:szCs w:val="26"/>
        </w:rPr>
      </w:pPr>
      <w:r w:rsidRPr="00F61F0F">
        <w:rPr>
          <w:color w:val="auto"/>
          <w:sz w:val="26"/>
          <w:szCs w:val="26"/>
        </w:rPr>
        <w:lastRenderedPageBreak/>
        <w:t>По информации ДПР ВО, значение показателя «Снижение объема отводимых в р. Волгу загрязненных сточных вод, нарастающим итогом» по итогам 2022 года по Вологодской области составило 0,0 км</w:t>
      </w:r>
      <w:r w:rsidR="00A17864" w:rsidRPr="00F61F0F">
        <w:rPr>
          <w:color w:val="auto"/>
          <w:sz w:val="26"/>
          <w:szCs w:val="26"/>
          <w:vertAlign w:val="superscript"/>
        </w:rPr>
        <w:t>3</w:t>
      </w:r>
      <w:r w:rsidRPr="00F61F0F">
        <w:rPr>
          <w:color w:val="auto"/>
          <w:sz w:val="26"/>
          <w:szCs w:val="26"/>
        </w:rPr>
        <w:t xml:space="preserve">. </w:t>
      </w:r>
    </w:p>
    <w:p w14:paraId="16027303" w14:textId="77777777" w:rsidR="00AB1BBD" w:rsidRPr="00F61F0F" w:rsidRDefault="00AB1BBD" w:rsidP="00273E8A">
      <w:pPr>
        <w:pStyle w:val="Default"/>
        <w:spacing w:line="360" w:lineRule="auto"/>
        <w:ind w:firstLine="709"/>
        <w:jc w:val="both"/>
        <w:rPr>
          <w:color w:val="auto"/>
          <w:sz w:val="26"/>
          <w:szCs w:val="26"/>
        </w:rPr>
      </w:pPr>
      <w:r w:rsidRPr="00F61F0F">
        <w:rPr>
          <w:color w:val="auto"/>
          <w:sz w:val="26"/>
          <w:szCs w:val="26"/>
        </w:rPr>
        <w:t>Участниками федерального проекта национального проекта «Экология» (федеральный проект «Оздоровление Волги») от субъектов Российской Федерации являются: Республика Марий Эл, Республика Татарстан, Чувашская Республика, Астраханская область, Волгоградская область, Вологодская область, Ивановская область, Костромская область, Московская область, Нижегородская область, Самарская область, Саратовская область, Тверская область, Ульяновская область, Ярославская область, г. Москва.</w:t>
      </w:r>
    </w:p>
    <w:p w14:paraId="7702E565" w14:textId="77777777" w:rsidR="00AB1BBD" w:rsidRPr="00F61F0F" w:rsidRDefault="00AB1BBD" w:rsidP="00273E8A">
      <w:pPr>
        <w:pStyle w:val="11110"/>
        <w:numPr>
          <w:ilvl w:val="7"/>
          <w:numId w:val="4"/>
        </w:numPr>
        <w:spacing w:before="120"/>
        <w:ind w:left="567" w:hanging="425"/>
      </w:pPr>
      <w:r w:rsidRPr="00F61F0F">
        <w:t xml:space="preserve">Данные </w:t>
      </w:r>
      <w:r w:rsidR="0017454F" w:rsidRPr="00F61F0F">
        <w:t>Единой межведомственной информационно-статистической системы (</w:t>
      </w:r>
      <w:r w:rsidRPr="00F61F0F">
        <w:t>ЕМИСС) по показателю, (км</w:t>
      </w:r>
      <w:r w:rsidRPr="00F61F0F">
        <w:rPr>
          <w:vertAlign w:val="superscript"/>
        </w:rPr>
        <w:t>3</w:t>
      </w:r>
      <w:r w:rsidRPr="00F61F0F">
        <w:t>)</w:t>
      </w:r>
    </w:p>
    <w:tbl>
      <w:tblPr>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992"/>
        <w:gridCol w:w="992"/>
        <w:gridCol w:w="931"/>
        <w:gridCol w:w="1010"/>
        <w:gridCol w:w="993"/>
      </w:tblGrid>
      <w:tr w:rsidR="004537B7" w:rsidRPr="00F61F0F" w14:paraId="58B70B96" w14:textId="77777777" w:rsidTr="00D549D6">
        <w:trPr>
          <w:trHeight w:val="255"/>
        </w:trPr>
        <w:tc>
          <w:tcPr>
            <w:tcW w:w="4957" w:type="dxa"/>
            <w:shd w:val="clear" w:color="auto" w:fill="auto"/>
            <w:hideMark/>
          </w:tcPr>
          <w:p w14:paraId="45275372" w14:textId="77777777" w:rsidR="00AB1BBD" w:rsidRPr="00F61F0F" w:rsidRDefault="00AB1BBD" w:rsidP="00273E8A">
            <w:pPr>
              <w:spacing w:after="0" w:line="240" w:lineRule="auto"/>
              <w:jc w:val="center"/>
              <w:rPr>
                <w:rFonts w:ascii="Times New Roman" w:hAnsi="Times New Roman" w:cs="Times New Roman"/>
                <w:b/>
              </w:rPr>
            </w:pPr>
            <w:r w:rsidRPr="00F61F0F">
              <w:rPr>
                <w:rFonts w:ascii="Times New Roman" w:hAnsi="Times New Roman" w:cs="Times New Roman"/>
                <w:b/>
              </w:rPr>
              <w:t>Субъект РФ</w:t>
            </w:r>
          </w:p>
        </w:tc>
        <w:tc>
          <w:tcPr>
            <w:tcW w:w="992" w:type="dxa"/>
            <w:shd w:val="clear" w:color="auto" w:fill="auto"/>
            <w:vAlign w:val="center"/>
            <w:hideMark/>
          </w:tcPr>
          <w:p w14:paraId="10B90AB8" w14:textId="77777777" w:rsidR="00AB1BBD" w:rsidRPr="00F61F0F" w:rsidRDefault="00AB1BBD" w:rsidP="00273E8A">
            <w:pPr>
              <w:spacing w:after="0" w:line="240" w:lineRule="auto"/>
              <w:jc w:val="center"/>
              <w:rPr>
                <w:rFonts w:ascii="Times New Roman" w:hAnsi="Times New Roman" w:cs="Times New Roman"/>
                <w:b/>
              </w:rPr>
            </w:pPr>
            <w:r w:rsidRPr="00F61F0F">
              <w:rPr>
                <w:rFonts w:ascii="Times New Roman" w:hAnsi="Times New Roman" w:cs="Times New Roman"/>
                <w:b/>
              </w:rPr>
              <w:t>2018</w:t>
            </w:r>
          </w:p>
        </w:tc>
        <w:tc>
          <w:tcPr>
            <w:tcW w:w="992" w:type="dxa"/>
            <w:shd w:val="clear" w:color="auto" w:fill="auto"/>
            <w:vAlign w:val="center"/>
            <w:hideMark/>
          </w:tcPr>
          <w:p w14:paraId="25DCE134" w14:textId="77777777" w:rsidR="00AB1BBD" w:rsidRPr="00F61F0F" w:rsidRDefault="00AB1BBD" w:rsidP="00273E8A">
            <w:pPr>
              <w:spacing w:after="0" w:line="240" w:lineRule="auto"/>
              <w:jc w:val="center"/>
              <w:rPr>
                <w:rFonts w:ascii="Times New Roman" w:hAnsi="Times New Roman" w:cs="Times New Roman"/>
                <w:b/>
              </w:rPr>
            </w:pPr>
            <w:r w:rsidRPr="00F61F0F">
              <w:rPr>
                <w:rFonts w:ascii="Times New Roman" w:hAnsi="Times New Roman" w:cs="Times New Roman"/>
                <w:b/>
              </w:rPr>
              <w:t>2019</w:t>
            </w:r>
          </w:p>
        </w:tc>
        <w:tc>
          <w:tcPr>
            <w:tcW w:w="931" w:type="dxa"/>
            <w:shd w:val="clear" w:color="auto" w:fill="auto"/>
            <w:vAlign w:val="center"/>
            <w:hideMark/>
          </w:tcPr>
          <w:p w14:paraId="25B84FC0" w14:textId="77777777" w:rsidR="00AB1BBD" w:rsidRPr="00F61F0F" w:rsidRDefault="00AB1BBD" w:rsidP="00273E8A">
            <w:pPr>
              <w:spacing w:after="0" w:line="240" w:lineRule="auto"/>
              <w:jc w:val="center"/>
              <w:rPr>
                <w:rFonts w:ascii="Times New Roman" w:hAnsi="Times New Roman" w:cs="Times New Roman"/>
                <w:b/>
              </w:rPr>
            </w:pPr>
            <w:r w:rsidRPr="00F61F0F">
              <w:rPr>
                <w:rFonts w:ascii="Times New Roman" w:hAnsi="Times New Roman" w:cs="Times New Roman"/>
                <w:b/>
              </w:rPr>
              <w:t>2020</w:t>
            </w:r>
          </w:p>
        </w:tc>
        <w:tc>
          <w:tcPr>
            <w:tcW w:w="1010" w:type="dxa"/>
            <w:shd w:val="clear" w:color="auto" w:fill="auto"/>
            <w:vAlign w:val="center"/>
            <w:hideMark/>
          </w:tcPr>
          <w:p w14:paraId="2AD833A5" w14:textId="77777777" w:rsidR="00AB1BBD" w:rsidRPr="00F61F0F" w:rsidRDefault="00AB1BBD" w:rsidP="00273E8A">
            <w:pPr>
              <w:spacing w:after="0" w:line="240" w:lineRule="auto"/>
              <w:jc w:val="center"/>
              <w:rPr>
                <w:rFonts w:ascii="Times New Roman" w:hAnsi="Times New Roman" w:cs="Times New Roman"/>
                <w:b/>
              </w:rPr>
            </w:pPr>
            <w:r w:rsidRPr="00F61F0F">
              <w:rPr>
                <w:rFonts w:ascii="Times New Roman" w:hAnsi="Times New Roman" w:cs="Times New Roman"/>
                <w:b/>
              </w:rPr>
              <w:t>2021</w:t>
            </w:r>
          </w:p>
        </w:tc>
        <w:tc>
          <w:tcPr>
            <w:tcW w:w="993" w:type="dxa"/>
            <w:shd w:val="clear" w:color="auto" w:fill="auto"/>
            <w:vAlign w:val="center"/>
            <w:hideMark/>
          </w:tcPr>
          <w:p w14:paraId="434211F0" w14:textId="77777777" w:rsidR="00AB1BBD" w:rsidRPr="00F61F0F" w:rsidRDefault="00AB1BBD" w:rsidP="00273E8A">
            <w:pPr>
              <w:spacing w:after="0" w:line="240" w:lineRule="auto"/>
              <w:jc w:val="center"/>
              <w:rPr>
                <w:rFonts w:ascii="Times New Roman" w:hAnsi="Times New Roman" w:cs="Times New Roman"/>
                <w:b/>
              </w:rPr>
            </w:pPr>
            <w:r w:rsidRPr="00F61F0F">
              <w:rPr>
                <w:rFonts w:ascii="Times New Roman" w:hAnsi="Times New Roman" w:cs="Times New Roman"/>
                <w:b/>
              </w:rPr>
              <w:t>2022</w:t>
            </w:r>
          </w:p>
        </w:tc>
      </w:tr>
      <w:tr w:rsidR="004537B7" w:rsidRPr="00F61F0F" w14:paraId="46885F16" w14:textId="77777777" w:rsidTr="00D549D6">
        <w:trPr>
          <w:trHeight w:val="255"/>
        </w:trPr>
        <w:tc>
          <w:tcPr>
            <w:tcW w:w="4957" w:type="dxa"/>
            <w:shd w:val="clear" w:color="auto" w:fill="auto"/>
            <w:hideMark/>
          </w:tcPr>
          <w:p w14:paraId="01446CD0" w14:textId="77777777" w:rsidR="00AB1BBD" w:rsidRPr="00F61F0F" w:rsidRDefault="00AB1BBD" w:rsidP="00273E8A">
            <w:pPr>
              <w:spacing w:after="0" w:line="240" w:lineRule="auto"/>
              <w:rPr>
                <w:rFonts w:ascii="Times New Roman" w:hAnsi="Times New Roman" w:cs="Times New Roman"/>
              </w:rPr>
            </w:pPr>
            <w:r w:rsidRPr="00F61F0F">
              <w:rPr>
                <w:rFonts w:ascii="Times New Roman" w:hAnsi="Times New Roman" w:cs="Times New Roman"/>
              </w:rPr>
              <w:t>Республика Марий Эл</w:t>
            </w:r>
          </w:p>
        </w:tc>
        <w:tc>
          <w:tcPr>
            <w:tcW w:w="992" w:type="dxa"/>
            <w:shd w:val="clear" w:color="auto" w:fill="auto"/>
            <w:noWrap/>
            <w:vAlign w:val="center"/>
            <w:hideMark/>
          </w:tcPr>
          <w:p w14:paraId="390F0995"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0,04</w:t>
            </w:r>
          </w:p>
        </w:tc>
        <w:tc>
          <w:tcPr>
            <w:tcW w:w="992" w:type="dxa"/>
            <w:shd w:val="clear" w:color="auto" w:fill="auto"/>
            <w:noWrap/>
            <w:vAlign w:val="center"/>
            <w:hideMark/>
          </w:tcPr>
          <w:p w14:paraId="10EF5E71"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0,04</w:t>
            </w:r>
          </w:p>
        </w:tc>
        <w:tc>
          <w:tcPr>
            <w:tcW w:w="931" w:type="dxa"/>
            <w:shd w:val="clear" w:color="auto" w:fill="auto"/>
            <w:noWrap/>
            <w:vAlign w:val="center"/>
            <w:hideMark/>
          </w:tcPr>
          <w:p w14:paraId="4A06D4AA"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0,038</w:t>
            </w:r>
          </w:p>
        </w:tc>
        <w:tc>
          <w:tcPr>
            <w:tcW w:w="1010" w:type="dxa"/>
            <w:shd w:val="clear" w:color="auto" w:fill="auto"/>
            <w:noWrap/>
            <w:vAlign w:val="center"/>
            <w:hideMark/>
          </w:tcPr>
          <w:p w14:paraId="03195FC5"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0,038</w:t>
            </w:r>
          </w:p>
        </w:tc>
        <w:tc>
          <w:tcPr>
            <w:tcW w:w="993" w:type="dxa"/>
            <w:shd w:val="clear" w:color="auto" w:fill="auto"/>
            <w:noWrap/>
            <w:vAlign w:val="center"/>
            <w:hideMark/>
          </w:tcPr>
          <w:p w14:paraId="7F7BAC27"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0,038</w:t>
            </w:r>
          </w:p>
        </w:tc>
      </w:tr>
      <w:tr w:rsidR="004537B7" w:rsidRPr="00F61F0F" w14:paraId="1E6131C7" w14:textId="77777777" w:rsidTr="00D549D6">
        <w:trPr>
          <w:trHeight w:val="255"/>
        </w:trPr>
        <w:tc>
          <w:tcPr>
            <w:tcW w:w="4957" w:type="dxa"/>
            <w:shd w:val="clear" w:color="auto" w:fill="auto"/>
            <w:hideMark/>
          </w:tcPr>
          <w:p w14:paraId="78B4B6C4" w14:textId="77777777" w:rsidR="00AB1BBD" w:rsidRPr="00F61F0F" w:rsidRDefault="00AB1BBD" w:rsidP="00273E8A">
            <w:pPr>
              <w:spacing w:after="0" w:line="240" w:lineRule="auto"/>
              <w:rPr>
                <w:rFonts w:ascii="Times New Roman" w:hAnsi="Times New Roman" w:cs="Times New Roman"/>
              </w:rPr>
            </w:pPr>
            <w:r w:rsidRPr="00F61F0F">
              <w:rPr>
                <w:rFonts w:ascii="Times New Roman" w:hAnsi="Times New Roman" w:cs="Times New Roman"/>
              </w:rPr>
              <w:t>Республика Татарстан</w:t>
            </w:r>
            <w:r w:rsidR="007A2CB7" w:rsidRPr="00F61F0F">
              <w:rPr>
                <w:rFonts w:ascii="Times New Roman" w:hAnsi="Times New Roman" w:cs="Times New Roman"/>
              </w:rPr>
              <w:t xml:space="preserve"> </w:t>
            </w:r>
          </w:p>
        </w:tc>
        <w:tc>
          <w:tcPr>
            <w:tcW w:w="992" w:type="dxa"/>
            <w:shd w:val="clear" w:color="auto" w:fill="auto"/>
            <w:noWrap/>
            <w:vAlign w:val="center"/>
            <w:hideMark/>
          </w:tcPr>
          <w:p w14:paraId="47D46CFF"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0,19</w:t>
            </w:r>
          </w:p>
        </w:tc>
        <w:tc>
          <w:tcPr>
            <w:tcW w:w="992" w:type="dxa"/>
            <w:shd w:val="clear" w:color="auto" w:fill="auto"/>
            <w:noWrap/>
            <w:vAlign w:val="center"/>
            <w:hideMark/>
          </w:tcPr>
          <w:p w14:paraId="3B664CC7"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0,19</w:t>
            </w:r>
          </w:p>
        </w:tc>
        <w:tc>
          <w:tcPr>
            <w:tcW w:w="931" w:type="dxa"/>
            <w:shd w:val="clear" w:color="auto" w:fill="auto"/>
            <w:noWrap/>
            <w:vAlign w:val="center"/>
            <w:hideMark/>
          </w:tcPr>
          <w:p w14:paraId="5E9C3579"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0,135</w:t>
            </w:r>
          </w:p>
        </w:tc>
        <w:tc>
          <w:tcPr>
            <w:tcW w:w="1010" w:type="dxa"/>
            <w:shd w:val="clear" w:color="auto" w:fill="auto"/>
            <w:noWrap/>
            <w:vAlign w:val="center"/>
            <w:hideMark/>
          </w:tcPr>
          <w:p w14:paraId="29BC523A"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0,1348</w:t>
            </w:r>
          </w:p>
        </w:tc>
        <w:tc>
          <w:tcPr>
            <w:tcW w:w="993" w:type="dxa"/>
            <w:shd w:val="clear" w:color="auto" w:fill="auto"/>
            <w:noWrap/>
            <w:vAlign w:val="center"/>
            <w:hideMark/>
          </w:tcPr>
          <w:p w14:paraId="38AB4ACB"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0,1348</w:t>
            </w:r>
          </w:p>
        </w:tc>
      </w:tr>
      <w:tr w:rsidR="004537B7" w:rsidRPr="00F61F0F" w14:paraId="04739442" w14:textId="77777777" w:rsidTr="00D549D6">
        <w:trPr>
          <w:trHeight w:val="255"/>
        </w:trPr>
        <w:tc>
          <w:tcPr>
            <w:tcW w:w="4957" w:type="dxa"/>
            <w:shd w:val="clear" w:color="auto" w:fill="auto"/>
            <w:hideMark/>
          </w:tcPr>
          <w:p w14:paraId="11BF6594" w14:textId="77777777" w:rsidR="00AB1BBD" w:rsidRPr="00F61F0F" w:rsidRDefault="00AB1BBD" w:rsidP="00273E8A">
            <w:pPr>
              <w:spacing w:after="0" w:line="240" w:lineRule="auto"/>
              <w:rPr>
                <w:rFonts w:ascii="Times New Roman" w:hAnsi="Times New Roman" w:cs="Times New Roman"/>
              </w:rPr>
            </w:pPr>
            <w:r w:rsidRPr="00F61F0F">
              <w:rPr>
                <w:rFonts w:ascii="Times New Roman" w:hAnsi="Times New Roman" w:cs="Times New Roman"/>
              </w:rPr>
              <w:t>Чувашская Республика</w:t>
            </w:r>
            <w:r w:rsidR="007A2CB7" w:rsidRPr="00F61F0F">
              <w:rPr>
                <w:rFonts w:ascii="Times New Roman" w:hAnsi="Times New Roman" w:cs="Times New Roman"/>
              </w:rPr>
              <w:t xml:space="preserve"> </w:t>
            </w:r>
          </w:p>
        </w:tc>
        <w:tc>
          <w:tcPr>
            <w:tcW w:w="992" w:type="dxa"/>
            <w:shd w:val="clear" w:color="auto" w:fill="auto"/>
            <w:noWrap/>
            <w:vAlign w:val="center"/>
            <w:hideMark/>
          </w:tcPr>
          <w:p w14:paraId="76A8A0C6"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0,03</w:t>
            </w:r>
          </w:p>
        </w:tc>
        <w:tc>
          <w:tcPr>
            <w:tcW w:w="992" w:type="dxa"/>
            <w:shd w:val="clear" w:color="auto" w:fill="auto"/>
            <w:noWrap/>
            <w:vAlign w:val="center"/>
            <w:hideMark/>
          </w:tcPr>
          <w:p w14:paraId="3E2CCD1B"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0,03</w:t>
            </w:r>
          </w:p>
        </w:tc>
        <w:tc>
          <w:tcPr>
            <w:tcW w:w="931" w:type="dxa"/>
            <w:shd w:val="clear" w:color="auto" w:fill="auto"/>
            <w:noWrap/>
            <w:vAlign w:val="center"/>
            <w:hideMark/>
          </w:tcPr>
          <w:p w14:paraId="57C56457"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0,0293</w:t>
            </w:r>
          </w:p>
        </w:tc>
        <w:tc>
          <w:tcPr>
            <w:tcW w:w="1010" w:type="dxa"/>
            <w:shd w:val="clear" w:color="auto" w:fill="auto"/>
            <w:noWrap/>
            <w:vAlign w:val="center"/>
            <w:hideMark/>
          </w:tcPr>
          <w:p w14:paraId="4AA74E26"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0,014</w:t>
            </w:r>
          </w:p>
        </w:tc>
        <w:tc>
          <w:tcPr>
            <w:tcW w:w="993" w:type="dxa"/>
            <w:shd w:val="clear" w:color="auto" w:fill="auto"/>
            <w:noWrap/>
            <w:vAlign w:val="center"/>
            <w:hideMark/>
          </w:tcPr>
          <w:p w14:paraId="0F6DDAE7"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0,0137</w:t>
            </w:r>
          </w:p>
        </w:tc>
      </w:tr>
      <w:tr w:rsidR="004537B7" w:rsidRPr="00F61F0F" w14:paraId="353D1B64" w14:textId="77777777" w:rsidTr="00D549D6">
        <w:trPr>
          <w:trHeight w:val="255"/>
        </w:trPr>
        <w:tc>
          <w:tcPr>
            <w:tcW w:w="4957" w:type="dxa"/>
            <w:shd w:val="clear" w:color="auto" w:fill="auto"/>
            <w:hideMark/>
          </w:tcPr>
          <w:p w14:paraId="610B4E43" w14:textId="77777777" w:rsidR="00AB1BBD" w:rsidRPr="00F61F0F" w:rsidRDefault="00AB1BBD" w:rsidP="00273E8A">
            <w:pPr>
              <w:spacing w:after="0" w:line="240" w:lineRule="auto"/>
              <w:rPr>
                <w:rFonts w:ascii="Times New Roman" w:hAnsi="Times New Roman" w:cs="Times New Roman"/>
              </w:rPr>
            </w:pPr>
            <w:r w:rsidRPr="00F61F0F">
              <w:rPr>
                <w:rFonts w:ascii="Times New Roman" w:hAnsi="Times New Roman" w:cs="Times New Roman"/>
              </w:rPr>
              <w:t>Астраханская область</w:t>
            </w:r>
          </w:p>
        </w:tc>
        <w:tc>
          <w:tcPr>
            <w:tcW w:w="992" w:type="dxa"/>
            <w:shd w:val="clear" w:color="auto" w:fill="auto"/>
            <w:noWrap/>
            <w:vAlign w:val="center"/>
            <w:hideMark/>
          </w:tcPr>
          <w:p w14:paraId="09C65994"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0,04</w:t>
            </w:r>
          </w:p>
        </w:tc>
        <w:tc>
          <w:tcPr>
            <w:tcW w:w="992" w:type="dxa"/>
            <w:shd w:val="clear" w:color="auto" w:fill="auto"/>
            <w:noWrap/>
            <w:vAlign w:val="center"/>
            <w:hideMark/>
          </w:tcPr>
          <w:p w14:paraId="19673233"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0,04</w:t>
            </w:r>
          </w:p>
        </w:tc>
        <w:tc>
          <w:tcPr>
            <w:tcW w:w="931" w:type="dxa"/>
            <w:shd w:val="clear" w:color="auto" w:fill="auto"/>
            <w:noWrap/>
            <w:vAlign w:val="center"/>
            <w:hideMark/>
          </w:tcPr>
          <w:p w14:paraId="26FD812E"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0,04</w:t>
            </w:r>
          </w:p>
        </w:tc>
        <w:tc>
          <w:tcPr>
            <w:tcW w:w="1010" w:type="dxa"/>
            <w:shd w:val="clear" w:color="auto" w:fill="auto"/>
            <w:noWrap/>
            <w:vAlign w:val="center"/>
            <w:hideMark/>
          </w:tcPr>
          <w:p w14:paraId="66519375"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0,04</w:t>
            </w:r>
          </w:p>
        </w:tc>
        <w:tc>
          <w:tcPr>
            <w:tcW w:w="993" w:type="dxa"/>
            <w:shd w:val="clear" w:color="auto" w:fill="auto"/>
            <w:noWrap/>
            <w:vAlign w:val="center"/>
            <w:hideMark/>
          </w:tcPr>
          <w:p w14:paraId="6292CFDC"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0,04</w:t>
            </w:r>
          </w:p>
        </w:tc>
      </w:tr>
      <w:tr w:rsidR="004537B7" w:rsidRPr="00F61F0F" w14:paraId="371F8965" w14:textId="77777777" w:rsidTr="00D549D6">
        <w:trPr>
          <w:trHeight w:val="255"/>
        </w:trPr>
        <w:tc>
          <w:tcPr>
            <w:tcW w:w="4957" w:type="dxa"/>
            <w:shd w:val="clear" w:color="auto" w:fill="auto"/>
            <w:hideMark/>
          </w:tcPr>
          <w:p w14:paraId="04509776" w14:textId="77777777" w:rsidR="00AB1BBD" w:rsidRPr="00F61F0F" w:rsidRDefault="00AB1BBD" w:rsidP="00273E8A">
            <w:pPr>
              <w:spacing w:after="0" w:line="240" w:lineRule="auto"/>
              <w:rPr>
                <w:rFonts w:ascii="Times New Roman" w:hAnsi="Times New Roman" w:cs="Times New Roman"/>
              </w:rPr>
            </w:pPr>
            <w:r w:rsidRPr="00F61F0F">
              <w:rPr>
                <w:rFonts w:ascii="Times New Roman" w:hAnsi="Times New Roman" w:cs="Times New Roman"/>
              </w:rPr>
              <w:t>Волгоградская область</w:t>
            </w:r>
          </w:p>
        </w:tc>
        <w:tc>
          <w:tcPr>
            <w:tcW w:w="992" w:type="dxa"/>
            <w:shd w:val="clear" w:color="auto" w:fill="auto"/>
            <w:noWrap/>
            <w:vAlign w:val="center"/>
            <w:hideMark/>
          </w:tcPr>
          <w:p w14:paraId="22CF2BF6"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0,09</w:t>
            </w:r>
          </w:p>
        </w:tc>
        <w:tc>
          <w:tcPr>
            <w:tcW w:w="992" w:type="dxa"/>
            <w:shd w:val="clear" w:color="auto" w:fill="auto"/>
            <w:noWrap/>
            <w:vAlign w:val="center"/>
            <w:hideMark/>
          </w:tcPr>
          <w:p w14:paraId="00D648A6"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0,09</w:t>
            </w:r>
          </w:p>
        </w:tc>
        <w:tc>
          <w:tcPr>
            <w:tcW w:w="931" w:type="dxa"/>
            <w:shd w:val="clear" w:color="auto" w:fill="auto"/>
            <w:noWrap/>
            <w:vAlign w:val="center"/>
            <w:hideMark/>
          </w:tcPr>
          <w:p w14:paraId="37ADB856"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0,09</w:t>
            </w:r>
          </w:p>
        </w:tc>
        <w:tc>
          <w:tcPr>
            <w:tcW w:w="1010" w:type="dxa"/>
            <w:shd w:val="clear" w:color="auto" w:fill="auto"/>
            <w:noWrap/>
            <w:vAlign w:val="center"/>
            <w:hideMark/>
          </w:tcPr>
          <w:p w14:paraId="1E857F48"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0,0888</w:t>
            </w:r>
          </w:p>
        </w:tc>
        <w:tc>
          <w:tcPr>
            <w:tcW w:w="993" w:type="dxa"/>
            <w:shd w:val="clear" w:color="auto" w:fill="auto"/>
            <w:noWrap/>
            <w:vAlign w:val="center"/>
            <w:hideMark/>
          </w:tcPr>
          <w:p w14:paraId="0270A967"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0,0888</w:t>
            </w:r>
          </w:p>
        </w:tc>
      </w:tr>
      <w:tr w:rsidR="004537B7" w:rsidRPr="00F61F0F" w14:paraId="69D49CCC" w14:textId="77777777" w:rsidTr="00D549D6">
        <w:trPr>
          <w:trHeight w:val="255"/>
        </w:trPr>
        <w:tc>
          <w:tcPr>
            <w:tcW w:w="4957" w:type="dxa"/>
            <w:shd w:val="clear" w:color="auto" w:fill="auto"/>
            <w:hideMark/>
          </w:tcPr>
          <w:p w14:paraId="4FE6AB47" w14:textId="77777777" w:rsidR="00AB1BBD" w:rsidRPr="00F61F0F" w:rsidRDefault="00AB1BBD" w:rsidP="00273E8A">
            <w:pPr>
              <w:spacing w:after="0" w:line="240" w:lineRule="auto"/>
              <w:rPr>
                <w:rFonts w:ascii="Times New Roman" w:hAnsi="Times New Roman" w:cs="Times New Roman"/>
                <w:b/>
              </w:rPr>
            </w:pPr>
            <w:r w:rsidRPr="00F61F0F">
              <w:rPr>
                <w:rFonts w:ascii="Times New Roman" w:hAnsi="Times New Roman" w:cs="Times New Roman"/>
                <w:b/>
              </w:rPr>
              <w:t>Вологодская область</w:t>
            </w:r>
          </w:p>
        </w:tc>
        <w:tc>
          <w:tcPr>
            <w:tcW w:w="992" w:type="dxa"/>
            <w:shd w:val="clear" w:color="auto" w:fill="auto"/>
            <w:noWrap/>
            <w:vAlign w:val="center"/>
            <w:hideMark/>
          </w:tcPr>
          <w:p w14:paraId="5F45AD7D" w14:textId="77777777" w:rsidR="00AB1BBD" w:rsidRPr="00F61F0F" w:rsidRDefault="00AB1BBD" w:rsidP="00273E8A">
            <w:pPr>
              <w:spacing w:after="0" w:line="240" w:lineRule="auto"/>
              <w:jc w:val="center"/>
              <w:rPr>
                <w:rFonts w:ascii="Times New Roman" w:hAnsi="Times New Roman" w:cs="Times New Roman"/>
                <w:b/>
              </w:rPr>
            </w:pPr>
            <w:r w:rsidRPr="00F61F0F">
              <w:rPr>
                <w:rFonts w:ascii="Times New Roman" w:hAnsi="Times New Roman" w:cs="Times New Roman"/>
                <w:b/>
              </w:rPr>
              <w:t>0,01</w:t>
            </w:r>
          </w:p>
        </w:tc>
        <w:tc>
          <w:tcPr>
            <w:tcW w:w="992" w:type="dxa"/>
            <w:shd w:val="clear" w:color="auto" w:fill="auto"/>
            <w:noWrap/>
            <w:vAlign w:val="center"/>
            <w:hideMark/>
          </w:tcPr>
          <w:p w14:paraId="0F1D876E" w14:textId="77777777" w:rsidR="00AB1BBD" w:rsidRPr="00F61F0F" w:rsidRDefault="00AB1BBD" w:rsidP="00273E8A">
            <w:pPr>
              <w:spacing w:after="0" w:line="240" w:lineRule="auto"/>
              <w:jc w:val="center"/>
              <w:rPr>
                <w:rFonts w:ascii="Times New Roman" w:hAnsi="Times New Roman" w:cs="Times New Roman"/>
                <w:b/>
              </w:rPr>
            </w:pPr>
            <w:r w:rsidRPr="00F61F0F">
              <w:rPr>
                <w:rFonts w:ascii="Times New Roman" w:hAnsi="Times New Roman" w:cs="Times New Roman"/>
                <w:b/>
              </w:rPr>
              <w:t>0,01</w:t>
            </w:r>
          </w:p>
        </w:tc>
        <w:tc>
          <w:tcPr>
            <w:tcW w:w="931" w:type="dxa"/>
            <w:shd w:val="clear" w:color="auto" w:fill="auto"/>
            <w:noWrap/>
            <w:vAlign w:val="center"/>
            <w:hideMark/>
          </w:tcPr>
          <w:p w14:paraId="7AE13377" w14:textId="77777777" w:rsidR="00AB1BBD" w:rsidRPr="00F61F0F" w:rsidRDefault="00AB1BBD" w:rsidP="00273E8A">
            <w:pPr>
              <w:spacing w:after="0" w:line="240" w:lineRule="auto"/>
              <w:jc w:val="center"/>
              <w:rPr>
                <w:rFonts w:ascii="Times New Roman" w:hAnsi="Times New Roman" w:cs="Times New Roman"/>
                <w:b/>
              </w:rPr>
            </w:pPr>
            <w:r w:rsidRPr="00F61F0F">
              <w:rPr>
                <w:rFonts w:ascii="Times New Roman" w:hAnsi="Times New Roman" w:cs="Times New Roman"/>
                <w:b/>
              </w:rPr>
              <w:t>0</w:t>
            </w:r>
          </w:p>
        </w:tc>
        <w:tc>
          <w:tcPr>
            <w:tcW w:w="1010" w:type="dxa"/>
            <w:shd w:val="clear" w:color="auto" w:fill="auto"/>
            <w:noWrap/>
            <w:vAlign w:val="center"/>
            <w:hideMark/>
          </w:tcPr>
          <w:p w14:paraId="2C805863" w14:textId="77777777" w:rsidR="00AB1BBD" w:rsidRPr="00F61F0F" w:rsidRDefault="00AB1BBD" w:rsidP="00273E8A">
            <w:pPr>
              <w:spacing w:after="0" w:line="240" w:lineRule="auto"/>
              <w:jc w:val="center"/>
              <w:rPr>
                <w:rFonts w:ascii="Times New Roman" w:hAnsi="Times New Roman" w:cs="Times New Roman"/>
                <w:b/>
              </w:rPr>
            </w:pPr>
            <w:r w:rsidRPr="00F61F0F">
              <w:rPr>
                <w:rFonts w:ascii="Times New Roman" w:hAnsi="Times New Roman" w:cs="Times New Roman"/>
                <w:b/>
              </w:rPr>
              <w:t>0</w:t>
            </w:r>
          </w:p>
        </w:tc>
        <w:tc>
          <w:tcPr>
            <w:tcW w:w="993" w:type="dxa"/>
            <w:shd w:val="clear" w:color="auto" w:fill="auto"/>
            <w:noWrap/>
            <w:vAlign w:val="center"/>
            <w:hideMark/>
          </w:tcPr>
          <w:p w14:paraId="52CBA70E" w14:textId="77777777" w:rsidR="00AB1BBD" w:rsidRPr="00F61F0F" w:rsidRDefault="00AB1BBD" w:rsidP="00273E8A">
            <w:pPr>
              <w:spacing w:after="0" w:line="240" w:lineRule="auto"/>
              <w:jc w:val="center"/>
              <w:rPr>
                <w:rFonts w:ascii="Times New Roman" w:hAnsi="Times New Roman" w:cs="Times New Roman"/>
                <w:b/>
              </w:rPr>
            </w:pPr>
            <w:r w:rsidRPr="00F61F0F">
              <w:rPr>
                <w:rFonts w:ascii="Times New Roman" w:hAnsi="Times New Roman" w:cs="Times New Roman"/>
                <w:b/>
              </w:rPr>
              <w:t>0</w:t>
            </w:r>
          </w:p>
        </w:tc>
      </w:tr>
      <w:tr w:rsidR="004537B7" w:rsidRPr="00F61F0F" w14:paraId="2AB22301" w14:textId="77777777" w:rsidTr="00D549D6">
        <w:trPr>
          <w:trHeight w:val="255"/>
        </w:trPr>
        <w:tc>
          <w:tcPr>
            <w:tcW w:w="4957" w:type="dxa"/>
            <w:shd w:val="clear" w:color="auto" w:fill="auto"/>
            <w:hideMark/>
          </w:tcPr>
          <w:p w14:paraId="1C9040B6" w14:textId="77777777" w:rsidR="00AB1BBD" w:rsidRPr="00F61F0F" w:rsidRDefault="00AB1BBD" w:rsidP="00273E8A">
            <w:pPr>
              <w:spacing w:after="0" w:line="240" w:lineRule="auto"/>
              <w:rPr>
                <w:rFonts w:ascii="Times New Roman" w:hAnsi="Times New Roman" w:cs="Times New Roman"/>
              </w:rPr>
            </w:pPr>
            <w:r w:rsidRPr="00F61F0F">
              <w:rPr>
                <w:rFonts w:ascii="Times New Roman" w:hAnsi="Times New Roman" w:cs="Times New Roman"/>
              </w:rPr>
              <w:t>Ивановская область</w:t>
            </w:r>
          </w:p>
        </w:tc>
        <w:tc>
          <w:tcPr>
            <w:tcW w:w="992" w:type="dxa"/>
            <w:shd w:val="clear" w:color="auto" w:fill="auto"/>
            <w:noWrap/>
            <w:vAlign w:val="center"/>
            <w:hideMark/>
          </w:tcPr>
          <w:p w14:paraId="650F5098"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0,07</w:t>
            </w:r>
          </w:p>
        </w:tc>
        <w:tc>
          <w:tcPr>
            <w:tcW w:w="992" w:type="dxa"/>
            <w:shd w:val="clear" w:color="auto" w:fill="auto"/>
            <w:noWrap/>
            <w:vAlign w:val="center"/>
            <w:hideMark/>
          </w:tcPr>
          <w:p w14:paraId="1793C631"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0,07</w:t>
            </w:r>
          </w:p>
        </w:tc>
        <w:tc>
          <w:tcPr>
            <w:tcW w:w="931" w:type="dxa"/>
            <w:shd w:val="clear" w:color="auto" w:fill="auto"/>
            <w:noWrap/>
            <w:vAlign w:val="center"/>
            <w:hideMark/>
          </w:tcPr>
          <w:p w14:paraId="1B26F9A7"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0,07</w:t>
            </w:r>
          </w:p>
        </w:tc>
        <w:tc>
          <w:tcPr>
            <w:tcW w:w="1010" w:type="dxa"/>
            <w:shd w:val="clear" w:color="auto" w:fill="auto"/>
            <w:noWrap/>
            <w:vAlign w:val="center"/>
            <w:hideMark/>
          </w:tcPr>
          <w:p w14:paraId="414449D2"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w:t>
            </w:r>
          </w:p>
        </w:tc>
        <w:tc>
          <w:tcPr>
            <w:tcW w:w="993" w:type="dxa"/>
            <w:shd w:val="clear" w:color="auto" w:fill="auto"/>
            <w:noWrap/>
            <w:vAlign w:val="center"/>
            <w:hideMark/>
          </w:tcPr>
          <w:p w14:paraId="73D0C212"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w:t>
            </w:r>
          </w:p>
        </w:tc>
      </w:tr>
      <w:tr w:rsidR="004537B7" w:rsidRPr="00F61F0F" w14:paraId="03C7BB59" w14:textId="77777777" w:rsidTr="00D549D6">
        <w:trPr>
          <w:trHeight w:val="255"/>
        </w:trPr>
        <w:tc>
          <w:tcPr>
            <w:tcW w:w="4957" w:type="dxa"/>
            <w:shd w:val="clear" w:color="auto" w:fill="auto"/>
            <w:hideMark/>
          </w:tcPr>
          <w:p w14:paraId="0EF59796" w14:textId="77777777" w:rsidR="00AB1BBD" w:rsidRPr="00F61F0F" w:rsidRDefault="00AB1BBD" w:rsidP="00273E8A">
            <w:pPr>
              <w:spacing w:after="0" w:line="240" w:lineRule="auto"/>
              <w:rPr>
                <w:rFonts w:ascii="Times New Roman" w:hAnsi="Times New Roman" w:cs="Times New Roman"/>
              </w:rPr>
            </w:pPr>
            <w:r w:rsidRPr="00F61F0F">
              <w:rPr>
                <w:rFonts w:ascii="Times New Roman" w:hAnsi="Times New Roman" w:cs="Times New Roman"/>
              </w:rPr>
              <w:t>Костромская область</w:t>
            </w:r>
          </w:p>
        </w:tc>
        <w:tc>
          <w:tcPr>
            <w:tcW w:w="992" w:type="dxa"/>
            <w:shd w:val="clear" w:color="auto" w:fill="auto"/>
            <w:noWrap/>
            <w:vAlign w:val="center"/>
            <w:hideMark/>
          </w:tcPr>
          <w:p w14:paraId="7EC50E22"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0,03</w:t>
            </w:r>
          </w:p>
        </w:tc>
        <w:tc>
          <w:tcPr>
            <w:tcW w:w="992" w:type="dxa"/>
            <w:shd w:val="clear" w:color="auto" w:fill="auto"/>
            <w:noWrap/>
            <w:vAlign w:val="center"/>
            <w:hideMark/>
          </w:tcPr>
          <w:p w14:paraId="68BC3AD7"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0,03</w:t>
            </w:r>
          </w:p>
        </w:tc>
        <w:tc>
          <w:tcPr>
            <w:tcW w:w="931" w:type="dxa"/>
            <w:shd w:val="clear" w:color="auto" w:fill="auto"/>
            <w:noWrap/>
            <w:vAlign w:val="center"/>
            <w:hideMark/>
          </w:tcPr>
          <w:p w14:paraId="182A3A20"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0,03</w:t>
            </w:r>
          </w:p>
        </w:tc>
        <w:tc>
          <w:tcPr>
            <w:tcW w:w="1010" w:type="dxa"/>
            <w:shd w:val="clear" w:color="auto" w:fill="auto"/>
            <w:noWrap/>
            <w:vAlign w:val="center"/>
            <w:hideMark/>
          </w:tcPr>
          <w:p w14:paraId="2704A64F"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0,03</w:t>
            </w:r>
          </w:p>
        </w:tc>
        <w:tc>
          <w:tcPr>
            <w:tcW w:w="993" w:type="dxa"/>
            <w:shd w:val="clear" w:color="auto" w:fill="auto"/>
            <w:noWrap/>
            <w:vAlign w:val="center"/>
            <w:hideMark/>
          </w:tcPr>
          <w:p w14:paraId="786CDF84"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0,0106</w:t>
            </w:r>
          </w:p>
        </w:tc>
      </w:tr>
      <w:tr w:rsidR="004537B7" w:rsidRPr="00F61F0F" w14:paraId="6F19A8E9" w14:textId="77777777" w:rsidTr="00D549D6">
        <w:trPr>
          <w:trHeight w:val="255"/>
        </w:trPr>
        <w:tc>
          <w:tcPr>
            <w:tcW w:w="4957" w:type="dxa"/>
            <w:shd w:val="clear" w:color="auto" w:fill="auto"/>
            <w:hideMark/>
          </w:tcPr>
          <w:p w14:paraId="206B0A7E" w14:textId="77777777" w:rsidR="00AB1BBD" w:rsidRPr="00F61F0F" w:rsidRDefault="00AB1BBD" w:rsidP="00273E8A">
            <w:pPr>
              <w:spacing w:after="0" w:line="240" w:lineRule="auto"/>
              <w:rPr>
                <w:rFonts w:ascii="Times New Roman" w:hAnsi="Times New Roman" w:cs="Times New Roman"/>
              </w:rPr>
            </w:pPr>
            <w:r w:rsidRPr="00F61F0F">
              <w:rPr>
                <w:rFonts w:ascii="Times New Roman" w:hAnsi="Times New Roman" w:cs="Times New Roman"/>
              </w:rPr>
              <w:t>Московская область</w:t>
            </w:r>
          </w:p>
        </w:tc>
        <w:tc>
          <w:tcPr>
            <w:tcW w:w="992" w:type="dxa"/>
            <w:shd w:val="clear" w:color="auto" w:fill="auto"/>
            <w:noWrap/>
            <w:vAlign w:val="center"/>
            <w:hideMark/>
          </w:tcPr>
          <w:p w14:paraId="457E505A"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0,37</w:t>
            </w:r>
          </w:p>
        </w:tc>
        <w:tc>
          <w:tcPr>
            <w:tcW w:w="992" w:type="dxa"/>
            <w:shd w:val="clear" w:color="auto" w:fill="auto"/>
            <w:noWrap/>
            <w:vAlign w:val="center"/>
            <w:hideMark/>
          </w:tcPr>
          <w:p w14:paraId="19DD589A"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0,37</w:t>
            </w:r>
          </w:p>
        </w:tc>
        <w:tc>
          <w:tcPr>
            <w:tcW w:w="931" w:type="dxa"/>
            <w:shd w:val="clear" w:color="auto" w:fill="auto"/>
            <w:noWrap/>
            <w:vAlign w:val="center"/>
            <w:hideMark/>
          </w:tcPr>
          <w:p w14:paraId="5B9CBF7F"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0,3152</w:t>
            </w:r>
          </w:p>
        </w:tc>
        <w:tc>
          <w:tcPr>
            <w:tcW w:w="1010" w:type="dxa"/>
            <w:shd w:val="clear" w:color="auto" w:fill="auto"/>
            <w:noWrap/>
            <w:vAlign w:val="center"/>
            <w:hideMark/>
          </w:tcPr>
          <w:p w14:paraId="276B43C7"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0,3152</w:t>
            </w:r>
          </w:p>
        </w:tc>
        <w:tc>
          <w:tcPr>
            <w:tcW w:w="993" w:type="dxa"/>
            <w:shd w:val="clear" w:color="auto" w:fill="auto"/>
            <w:noWrap/>
            <w:vAlign w:val="center"/>
            <w:hideMark/>
          </w:tcPr>
          <w:p w14:paraId="5913FE8F"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0,303</w:t>
            </w:r>
          </w:p>
        </w:tc>
      </w:tr>
      <w:tr w:rsidR="004537B7" w:rsidRPr="00F61F0F" w14:paraId="2B3B1508" w14:textId="77777777" w:rsidTr="00D549D6">
        <w:trPr>
          <w:trHeight w:val="255"/>
        </w:trPr>
        <w:tc>
          <w:tcPr>
            <w:tcW w:w="4957" w:type="dxa"/>
            <w:shd w:val="clear" w:color="auto" w:fill="auto"/>
            <w:hideMark/>
          </w:tcPr>
          <w:p w14:paraId="4671E13D" w14:textId="77777777" w:rsidR="00AB1BBD" w:rsidRPr="00F61F0F" w:rsidRDefault="00AB1BBD" w:rsidP="00273E8A">
            <w:pPr>
              <w:spacing w:after="0" w:line="240" w:lineRule="auto"/>
              <w:rPr>
                <w:rFonts w:ascii="Times New Roman" w:hAnsi="Times New Roman" w:cs="Times New Roman"/>
              </w:rPr>
            </w:pPr>
            <w:r w:rsidRPr="00F61F0F">
              <w:rPr>
                <w:rFonts w:ascii="Times New Roman" w:hAnsi="Times New Roman" w:cs="Times New Roman"/>
              </w:rPr>
              <w:t>Нижегородская область</w:t>
            </w:r>
          </w:p>
        </w:tc>
        <w:tc>
          <w:tcPr>
            <w:tcW w:w="992" w:type="dxa"/>
            <w:shd w:val="clear" w:color="auto" w:fill="auto"/>
            <w:noWrap/>
            <w:vAlign w:val="center"/>
            <w:hideMark/>
          </w:tcPr>
          <w:p w14:paraId="19DABEE6"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0,35</w:t>
            </w:r>
          </w:p>
        </w:tc>
        <w:tc>
          <w:tcPr>
            <w:tcW w:w="992" w:type="dxa"/>
            <w:shd w:val="clear" w:color="auto" w:fill="auto"/>
            <w:noWrap/>
            <w:vAlign w:val="center"/>
            <w:hideMark/>
          </w:tcPr>
          <w:p w14:paraId="77DA39F2"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0,35</w:t>
            </w:r>
          </w:p>
        </w:tc>
        <w:tc>
          <w:tcPr>
            <w:tcW w:w="931" w:type="dxa"/>
            <w:shd w:val="clear" w:color="auto" w:fill="auto"/>
            <w:noWrap/>
            <w:vAlign w:val="center"/>
            <w:hideMark/>
          </w:tcPr>
          <w:p w14:paraId="09EDE231"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0,3297</w:t>
            </w:r>
          </w:p>
        </w:tc>
        <w:tc>
          <w:tcPr>
            <w:tcW w:w="1010" w:type="dxa"/>
            <w:shd w:val="clear" w:color="auto" w:fill="auto"/>
            <w:noWrap/>
            <w:vAlign w:val="center"/>
            <w:hideMark/>
          </w:tcPr>
          <w:p w14:paraId="060B2D39"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0,3246</w:t>
            </w:r>
          </w:p>
        </w:tc>
        <w:tc>
          <w:tcPr>
            <w:tcW w:w="993" w:type="dxa"/>
            <w:shd w:val="clear" w:color="auto" w:fill="auto"/>
            <w:noWrap/>
            <w:vAlign w:val="center"/>
            <w:hideMark/>
          </w:tcPr>
          <w:p w14:paraId="75D298C1"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0,3132</w:t>
            </w:r>
          </w:p>
        </w:tc>
      </w:tr>
      <w:tr w:rsidR="004537B7" w:rsidRPr="00F61F0F" w14:paraId="72161AE4" w14:textId="77777777" w:rsidTr="00D549D6">
        <w:trPr>
          <w:trHeight w:val="255"/>
        </w:trPr>
        <w:tc>
          <w:tcPr>
            <w:tcW w:w="4957" w:type="dxa"/>
            <w:shd w:val="clear" w:color="auto" w:fill="auto"/>
            <w:hideMark/>
          </w:tcPr>
          <w:p w14:paraId="14A2A38F" w14:textId="77777777" w:rsidR="00AB1BBD" w:rsidRPr="00F61F0F" w:rsidRDefault="00AB1BBD" w:rsidP="00273E8A">
            <w:pPr>
              <w:spacing w:after="0" w:line="240" w:lineRule="auto"/>
              <w:rPr>
                <w:rFonts w:ascii="Times New Roman" w:hAnsi="Times New Roman" w:cs="Times New Roman"/>
              </w:rPr>
            </w:pPr>
            <w:r w:rsidRPr="00F61F0F">
              <w:rPr>
                <w:rFonts w:ascii="Times New Roman" w:hAnsi="Times New Roman" w:cs="Times New Roman"/>
              </w:rPr>
              <w:t>Самарская область</w:t>
            </w:r>
          </w:p>
        </w:tc>
        <w:tc>
          <w:tcPr>
            <w:tcW w:w="992" w:type="dxa"/>
            <w:shd w:val="clear" w:color="auto" w:fill="auto"/>
            <w:noWrap/>
            <w:vAlign w:val="center"/>
            <w:hideMark/>
          </w:tcPr>
          <w:p w14:paraId="3E695BA6"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0,3</w:t>
            </w:r>
          </w:p>
        </w:tc>
        <w:tc>
          <w:tcPr>
            <w:tcW w:w="992" w:type="dxa"/>
            <w:shd w:val="clear" w:color="auto" w:fill="auto"/>
            <w:noWrap/>
            <w:vAlign w:val="center"/>
            <w:hideMark/>
          </w:tcPr>
          <w:p w14:paraId="6AEDB9B5"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0,3</w:t>
            </w:r>
          </w:p>
        </w:tc>
        <w:tc>
          <w:tcPr>
            <w:tcW w:w="931" w:type="dxa"/>
            <w:shd w:val="clear" w:color="auto" w:fill="auto"/>
            <w:noWrap/>
            <w:vAlign w:val="center"/>
            <w:hideMark/>
          </w:tcPr>
          <w:p w14:paraId="3CFA3CC1"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0,2476</w:t>
            </w:r>
          </w:p>
        </w:tc>
        <w:tc>
          <w:tcPr>
            <w:tcW w:w="1010" w:type="dxa"/>
            <w:shd w:val="clear" w:color="auto" w:fill="auto"/>
            <w:noWrap/>
            <w:vAlign w:val="center"/>
            <w:hideMark/>
          </w:tcPr>
          <w:p w14:paraId="66F99672"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0,2476</w:t>
            </w:r>
          </w:p>
        </w:tc>
        <w:tc>
          <w:tcPr>
            <w:tcW w:w="993" w:type="dxa"/>
            <w:shd w:val="clear" w:color="auto" w:fill="auto"/>
            <w:noWrap/>
            <w:vAlign w:val="center"/>
            <w:hideMark/>
          </w:tcPr>
          <w:p w14:paraId="100D878E"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0,2414</w:t>
            </w:r>
          </w:p>
        </w:tc>
      </w:tr>
      <w:tr w:rsidR="004537B7" w:rsidRPr="00F61F0F" w14:paraId="1CA3656B" w14:textId="77777777" w:rsidTr="00D549D6">
        <w:trPr>
          <w:trHeight w:val="255"/>
        </w:trPr>
        <w:tc>
          <w:tcPr>
            <w:tcW w:w="4957" w:type="dxa"/>
            <w:shd w:val="clear" w:color="auto" w:fill="auto"/>
            <w:hideMark/>
          </w:tcPr>
          <w:p w14:paraId="55128188" w14:textId="77777777" w:rsidR="00AB1BBD" w:rsidRPr="00F61F0F" w:rsidRDefault="00AB1BBD" w:rsidP="00273E8A">
            <w:pPr>
              <w:spacing w:after="0" w:line="240" w:lineRule="auto"/>
              <w:rPr>
                <w:rFonts w:ascii="Times New Roman" w:hAnsi="Times New Roman" w:cs="Times New Roman"/>
              </w:rPr>
            </w:pPr>
            <w:r w:rsidRPr="00F61F0F">
              <w:rPr>
                <w:rFonts w:ascii="Times New Roman" w:hAnsi="Times New Roman" w:cs="Times New Roman"/>
              </w:rPr>
              <w:t>Саратовская область</w:t>
            </w:r>
          </w:p>
        </w:tc>
        <w:tc>
          <w:tcPr>
            <w:tcW w:w="992" w:type="dxa"/>
            <w:shd w:val="clear" w:color="auto" w:fill="auto"/>
            <w:noWrap/>
            <w:vAlign w:val="center"/>
            <w:hideMark/>
          </w:tcPr>
          <w:p w14:paraId="42001D0A"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0,003</w:t>
            </w:r>
          </w:p>
        </w:tc>
        <w:tc>
          <w:tcPr>
            <w:tcW w:w="992" w:type="dxa"/>
            <w:shd w:val="clear" w:color="auto" w:fill="auto"/>
            <w:noWrap/>
            <w:vAlign w:val="center"/>
            <w:hideMark/>
          </w:tcPr>
          <w:p w14:paraId="1966F249"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0,003</w:t>
            </w:r>
          </w:p>
        </w:tc>
        <w:tc>
          <w:tcPr>
            <w:tcW w:w="931" w:type="dxa"/>
            <w:shd w:val="clear" w:color="auto" w:fill="auto"/>
            <w:noWrap/>
            <w:vAlign w:val="center"/>
            <w:hideMark/>
          </w:tcPr>
          <w:p w14:paraId="1D699258"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0,0028</w:t>
            </w:r>
          </w:p>
        </w:tc>
        <w:tc>
          <w:tcPr>
            <w:tcW w:w="1010" w:type="dxa"/>
            <w:shd w:val="clear" w:color="auto" w:fill="auto"/>
            <w:noWrap/>
            <w:vAlign w:val="center"/>
            <w:hideMark/>
          </w:tcPr>
          <w:p w14:paraId="761FF9CE"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0,0028</w:t>
            </w:r>
          </w:p>
        </w:tc>
        <w:tc>
          <w:tcPr>
            <w:tcW w:w="993" w:type="dxa"/>
            <w:shd w:val="clear" w:color="auto" w:fill="auto"/>
            <w:noWrap/>
            <w:vAlign w:val="center"/>
            <w:hideMark/>
          </w:tcPr>
          <w:p w14:paraId="43BF4ABF"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0,0023</w:t>
            </w:r>
          </w:p>
        </w:tc>
      </w:tr>
      <w:tr w:rsidR="004537B7" w:rsidRPr="00F61F0F" w14:paraId="63D16CB4" w14:textId="77777777" w:rsidTr="00D549D6">
        <w:trPr>
          <w:trHeight w:val="255"/>
        </w:trPr>
        <w:tc>
          <w:tcPr>
            <w:tcW w:w="4957" w:type="dxa"/>
            <w:shd w:val="clear" w:color="auto" w:fill="auto"/>
            <w:hideMark/>
          </w:tcPr>
          <w:p w14:paraId="43768027" w14:textId="77777777" w:rsidR="00AB1BBD" w:rsidRPr="00F61F0F" w:rsidRDefault="00AB1BBD" w:rsidP="00273E8A">
            <w:pPr>
              <w:spacing w:after="0" w:line="240" w:lineRule="auto"/>
              <w:rPr>
                <w:rFonts w:ascii="Times New Roman" w:hAnsi="Times New Roman" w:cs="Times New Roman"/>
              </w:rPr>
            </w:pPr>
            <w:r w:rsidRPr="00F61F0F">
              <w:rPr>
                <w:rFonts w:ascii="Times New Roman" w:hAnsi="Times New Roman" w:cs="Times New Roman"/>
              </w:rPr>
              <w:t>Тверская область</w:t>
            </w:r>
          </w:p>
        </w:tc>
        <w:tc>
          <w:tcPr>
            <w:tcW w:w="992" w:type="dxa"/>
            <w:shd w:val="clear" w:color="auto" w:fill="auto"/>
            <w:noWrap/>
            <w:vAlign w:val="center"/>
            <w:hideMark/>
          </w:tcPr>
          <w:p w14:paraId="341F408B"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0,05</w:t>
            </w:r>
          </w:p>
        </w:tc>
        <w:tc>
          <w:tcPr>
            <w:tcW w:w="992" w:type="dxa"/>
            <w:shd w:val="clear" w:color="auto" w:fill="auto"/>
            <w:noWrap/>
            <w:vAlign w:val="center"/>
            <w:hideMark/>
          </w:tcPr>
          <w:p w14:paraId="2DFBEF50"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0,05</w:t>
            </w:r>
          </w:p>
        </w:tc>
        <w:tc>
          <w:tcPr>
            <w:tcW w:w="931" w:type="dxa"/>
            <w:shd w:val="clear" w:color="auto" w:fill="auto"/>
            <w:noWrap/>
            <w:vAlign w:val="center"/>
            <w:hideMark/>
          </w:tcPr>
          <w:p w14:paraId="3518893C"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0,05</w:t>
            </w:r>
          </w:p>
        </w:tc>
        <w:tc>
          <w:tcPr>
            <w:tcW w:w="1010" w:type="dxa"/>
            <w:shd w:val="clear" w:color="auto" w:fill="auto"/>
            <w:noWrap/>
            <w:vAlign w:val="center"/>
            <w:hideMark/>
          </w:tcPr>
          <w:p w14:paraId="09558CFB"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0,05</w:t>
            </w:r>
          </w:p>
        </w:tc>
        <w:tc>
          <w:tcPr>
            <w:tcW w:w="993" w:type="dxa"/>
            <w:shd w:val="clear" w:color="auto" w:fill="auto"/>
            <w:noWrap/>
            <w:vAlign w:val="center"/>
            <w:hideMark/>
          </w:tcPr>
          <w:p w14:paraId="320E25EB"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0,0427</w:t>
            </w:r>
          </w:p>
        </w:tc>
      </w:tr>
      <w:tr w:rsidR="004537B7" w:rsidRPr="00F61F0F" w14:paraId="5C4F6796" w14:textId="77777777" w:rsidTr="00D549D6">
        <w:trPr>
          <w:trHeight w:val="255"/>
        </w:trPr>
        <w:tc>
          <w:tcPr>
            <w:tcW w:w="4957" w:type="dxa"/>
            <w:shd w:val="clear" w:color="auto" w:fill="auto"/>
            <w:hideMark/>
          </w:tcPr>
          <w:p w14:paraId="74442867" w14:textId="77777777" w:rsidR="00AB1BBD" w:rsidRPr="00F61F0F" w:rsidRDefault="00AB1BBD" w:rsidP="00273E8A">
            <w:pPr>
              <w:spacing w:after="0" w:line="240" w:lineRule="auto"/>
              <w:rPr>
                <w:rFonts w:ascii="Times New Roman" w:hAnsi="Times New Roman" w:cs="Times New Roman"/>
              </w:rPr>
            </w:pPr>
            <w:r w:rsidRPr="00F61F0F">
              <w:rPr>
                <w:rFonts w:ascii="Times New Roman" w:hAnsi="Times New Roman" w:cs="Times New Roman"/>
              </w:rPr>
              <w:t>Ульяновская область</w:t>
            </w:r>
          </w:p>
        </w:tc>
        <w:tc>
          <w:tcPr>
            <w:tcW w:w="992" w:type="dxa"/>
            <w:shd w:val="clear" w:color="auto" w:fill="auto"/>
            <w:noWrap/>
            <w:vAlign w:val="center"/>
            <w:hideMark/>
          </w:tcPr>
          <w:p w14:paraId="75CEF0A6"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0,09</w:t>
            </w:r>
          </w:p>
        </w:tc>
        <w:tc>
          <w:tcPr>
            <w:tcW w:w="992" w:type="dxa"/>
            <w:shd w:val="clear" w:color="auto" w:fill="auto"/>
            <w:noWrap/>
            <w:vAlign w:val="center"/>
            <w:hideMark/>
          </w:tcPr>
          <w:p w14:paraId="1EF30C9D"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0,09</w:t>
            </w:r>
          </w:p>
        </w:tc>
        <w:tc>
          <w:tcPr>
            <w:tcW w:w="931" w:type="dxa"/>
            <w:shd w:val="clear" w:color="auto" w:fill="auto"/>
            <w:noWrap/>
            <w:vAlign w:val="center"/>
            <w:hideMark/>
          </w:tcPr>
          <w:p w14:paraId="6D37A3B2"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0,0893</w:t>
            </w:r>
          </w:p>
        </w:tc>
        <w:tc>
          <w:tcPr>
            <w:tcW w:w="1010" w:type="dxa"/>
            <w:shd w:val="clear" w:color="auto" w:fill="auto"/>
            <w:noWrap/>
            <w:vAlign w:val="center"/>
            <w:hideMark/>
          </w:tcPr>
          <w:p w14:paraId="0A8FDA81"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0,0893</w:t>
            </w:r>
          </w:p>
        </w:tc>
        <w:tc>
          <w:tcPr>
            <w:tcW w:w="993" w:type="dxa"/>
            <w:shd w:val="clear" w:color="auto" w:fill="auto"/>
            <w:noWrap/>
            <w:vAlign w:val="center"/>
            <w:hideMark/>
          </w:tcPr>
          <w:p w14:paraId="4BBE3DA3"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0,0893</w:t>
            </w:r>
          </w:p>
        </w:tc>
      </w:tr>
      <w:tr w:rsidR="004537B7" w:rsidRPr="00F61F0F" w14:paraId="131D5C3F" w14:textId="77777777" w:rsidTr="00D549D6">
        <w:trPr>
          <w:trHeight w:val="255"/>
        </w:trPr>
        <w:tc>
          <w:tcPr>
            <w:tcW w:w="4957" w:type="dxa"/>
            <w:shd w:val="clear" w:color="auto" w:fill="auto"/>
            <w:hideMark/>
          </w:tcPr>
          <w:p w14:paraId="6D45C95F" w14:textId="77777777" w:rsidR="00AB1BBD" w:rsidRPr="00F61F0F" w:rsidRDefault="00AB1BBD" w:rsidP="00273E8A">
            <w:pPr>
              <w:spacing w:after="0" w:line="240" w:lineRule="auto"/>
              <w:rPr>
                <w:rFonts w:ascii="Times New Roman" w:hAnsi="Times New Roman" w:cs="Times New Roman"/>
              </w:rPr>
            </w:pPr>
            <w:r w:rsidRPr="00F61F0F">
              <w:rPr>
                <w:rFonts w:ascii="Times New Roman" w:hAnsi="Times New Roman" w:cs="Times New Roman"/>
              </w:rPr>
              <w:t>Ярославская область</w:t>
            </w:r>
          </w:p>
        </w:tc>
        <w:tc>
          <w:tcPr>
            <w:tcW w:w="992" w:type="dxa"/>
            <w:shd w:val="clear" w:color="auto" w:fill="auto"/>
            <w:noWrap/>
            <w:vAlign w:val="center"/>
            <w:hideMark/>
          </w:tcPr>
          <w:p w14:paraId="294B2039"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0,14</w:t>
            </w:r>
          </w:p>
        </w:tc>
        <w:tc>
          <w:tcPr>
            <w:tcW w:w="992" w:type="dxa"/>
            <w:shd w:val="clear" w:color="auto" w:fill="auto"/>
            <w:noWrap/>
            <w:vAlign w:val="center"/>
            <w:hideMark/>
          </w:tcPr>
          <w:p w14:paraId="421FF4F6"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0,14</w:t>
            </w:r>
          </w:p>
        </w:tc>
        <w:tc>
          <w:tcPr>
            <w:tcW w:w="931" w:type="dxa"/>
            <w:shd w:val="clear" w:color="auto" w:fill="auto"/>
            <w:noWrap/>
            <w:vAlign w:val="center"/>
            <w:hideMark/>
          </w:tcPr>
          <w:p w14:paraId="5F055B6E"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0,1377</w:t>
            </w:r>
          </w:p>
        </w:tc>
        <w:tc>
          <w:tcPr>
            <w:tcW w:w="1010" w:type="dxa"/>
            <w:shd w:val="clear" w:color="auto" w:fill="auto"/>
            <w:noWrap/>
            <w:vAlign w:val="center"/>
            <w:hideMark/>
          </w:tcPr>
          <w:p w14:paraId="6B917189"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0,1376</w:t>
            </w:r>
          </w:p>
        </w:tc>
        <w:tc>
          <w:tcPr>
            <w:tcW w:w="993" w:type="dxa"/>
            <w:shd w:val="clear" w:color="auto" w:fill="auto"/>
            <w:noWrap/>
            <w:vAlign w:val="center"/>
            <w:hideMark/>
          </w:tcPr>
          <w:p w14:paraId="45BD8829"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0,1337</w:t>
            </w:r>
          </w:p>
        </w:tc>
      </w:tr>
      <w:tr w:rsidR="00AB1BBD" w:rsidRPr="00F61F0F" w14:paraId="6B7B0D97" w14:textId="77777777" w:rsidTr="00D549D6">
        <w:trPr>
          <w:trHeight w:val="255"/>
        </w:trPr>
        <w:tc>
          <w:tcPr>
            <w:tcW w:w="4957" w:type="dxa"/>
            <w:shd w:val="clear" w:color="auto" w:fill="auto"/>
            <w:hideMark/>
          </w:tcPr>
          <w:p w14:paraId="68689E12" w14:textId="77777777" w:rsidR="00AB1BBD" w:rsidRPr="00F61F0F" w:rsidRDefault="00AB1BBD" w:rsidP="00273E8A">
            <w:pPr>
              <w:spacing w:after="0" w:line="240" w:lineRule="auto"/>
              <w:rPr>
                <w:rFonts w:ascii="Times New Roman" w:hAnsi="Times New Roman" w:cs="Times New Roman"/>
              </w:rPr>
            </w:pPr>
            <w:r w:rsidRPr="00F61F0F">
              <w:rPr>
                <w:rFonts w:ascii="Times New Roman" w:hAnsi="Times New Roman" w:cs="Times New Roman"/>
              </w:rPr>
              <w:t xml:space="preserve">Город Москва </w:t>
            </w:r>
          </w:p>
        </w:tc>
        <w:tc>
          <w:tcPr>
            <w:tcW w:w="992" w:type="dxa"/>
            <w:shd w:val="clear" w:color="auto" w:fill="auto"/>
            <w:noWrap/>
            <w:vAlign w:val="center"/>
            <w:hideMark/>
          </w:tcPr>
          <w:p w14:paraId="108519CB"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1,37</w:t>
            </w:r>
          </w:p>
        </w:tc>
        <w:tc>
          <w:tcPr>
            <w:tcW w:w="992" w:type="dxa"/>
            <w:shd w:val="clear" w:color="auto" w:fill="auto"/>
            <w:noWrap/>
            <w:vAlign w:val="center"/>
            <w:hideMark/>
          </w:tcPr>
          <w:p w14:paraId="5D3B40E2"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1,37</w:t>
            </w:r>
          </w:p>
        </w:tc>
        <w:tc>
          <w:tcPr>
            <w:tcW w:w="931" w:type="dxa"/>
            <w:shd w:val="clear" w:color="auto" w:fill="auto"/>
            <w:noWrap/>
            <w:vAlign w:val="center"/>
            <w:hideMark/>
          </w:tcPr>
          <w:p w14:paraId="45350A86"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1,37</w:t>
            </w:r>
          </w:p>
        </w:tc>
        <w:tc>
          <w:tcPr>
            <w:tcW w:w="1010" w:type="dxa"/>
            <w:shd w:val="clear" w:color="auto" w:fill="auto"/>
            <w:noWrap/>
            <w:vAlign w:val="center"/>
            <w:hideMark/>
          </w:tcPr>
          <w:p w14:paraId="1EE18A27"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0,9685</w:t>
            </w:r>
          </w:p>
        </w:tc>
        <w:tc>
          <w:tcPr>
            <w:tcW w:w="993" w:type="dxa"/>
            <w:shd w:val="clear" w:color="auto" w:fill="auto"/>
            <w:noWrap/>
            <w:vAlign w:val="center"/>
            <w:hideMark/>
          </w:tcPr>
          <w:p w14:paraId="4D7DBAFB" w14:textId="77777777" w:rsidR="00AB1BBD" w:rsidRPr="00F61F0F" w:rsidRDefault="00AB1BBD" w:rsidP="00273E8A">
            <w:pPr>
              <w:spacing w:after="0" w:line="240" w:lineRule="auto"/>
              <w:jc w:val="center"/>
              <w:rPr>
                <w:rFonts w:ascii="Times New Roman" w:hAnsi="Times New Roman" w:cs="Times New Roman"/>
              </w:rPr>
            </w:pPr>
            <w:r w:rsidRPr="00F61F0F">
              <w:rPr>
                <w:rFonts w:ascii="Times New Roman" w:hAnsi="Times New Roman" w:cs="Times New Roman"/>
              </w:rPr>
              <w:t>0,7495</w:t>
            </w:r>
          </w:p>
        </w:tc>
      </w:tr>
    </w:tbl>
    <w:p w14:paraId="6AC554F6" w14:textId="77777777" w:rsidR="00AB1BBD" w:rsidRPr="00F61F0F" w:rsidRDefault="00AB1BBD" w:rsidP="00273E8A">
      <w:pPr>
        <w:pStyle w:val="Default"/>
        <w:spacing w:line="360" w:lineRule="auto"/>
        <w:ind w:firstLine="709"/>
        <w:jc w:val="both"/>
        <w:rPr>
          <w:color w:val="auto"/>
          <w:sz w:val="26"/>
          <w:szCs w:val="26"/>
        </w:rPr>
      </w:pPr>
    </w:p>
    <w:p w14:paraId="2F594BFE" w14:textId="77777777" w:rsidR="00AB1BBD" w:rsidRPr="00F61F0F" w:rsidRDefault="00AB1BBD" w:rsidP="00273E8A">
      <w:pPr>
        <w:pStyle w:val="Default"/>
        <w:spacing w:line="360" w:lineRule="auto"/>
        <w:ind w:firstLine="709"/>
        <w:jc w:val="both"/>
        <w:rPr>
          <w:color w:val="auto"/>
          <w:sz w:val="26"/>
          <w:szCs w:val="26"/>
        </w:rPr>
      </w:pPr>
      <w:r w:rsidRPr="00F61F0F">
        <w:rPr>
          <w:color w:val="auto"/>
          <w:sz w:val="26"/>
          <w:szCs w:val="26"/>
        </w:rPr>
        <w:t>Источником питьевого водоснабжения города Череповца является поверхностный водоем – река Шексна. По информации Территориального отдела Управления Федеральной службы по надзору в сфере защиты прав потребителей и благополучия человека по Вологодской области</w:t>
      </w:r>
      <w:r w:rsidR="0017454F" w:rsidRPr="00F61F0F">
        <w:rPr>
          <w:color w:val="auto"/>
          <w:sz w:val="26"/>
          <w:szCs w:val="26"/>
        </w:rPr>
        <w:t>,</w:t>
      </w:r>
      <w:r w:rsidRPr="00F61F0F">
        <w:rPr>
          <w:color w:val="auto"/>
          <w:sz w:val="26"/>
          <w:szCs w:val="26"/>
        </w:rPr>
        <w:t xml:space="preserve"> в городе Череповце (Роспотребнадзор) в 2022 году качество воды, подаваемое в распределительную сеть г. Череповца, соответствовало требованиям гигиенических нормативов по санитарно-химическим и микробиологическим показателям.</w:t>
      </w:r>
    </w:p>
    <w:p w14:paraId="0FC51509" w14:textId="77777777" w:rsidR="00AB1BBD" w:rsidRPr="00F61F0F" w:rsidRDefault="00AB1BBD" w:rsidP="00273E8A">
      <w:pPr>
        <w:pStyle w:val="Default"/>
        <w:spacing w:line="360" w:lineRule="auto"/>
        <w:ind w:firstLine="709"/>
        <w:jc w:val="both"/>
        <w:rPr>
          <w:color w:val="auto"/>
          <w:sz w:val="26"/>
          <w:szCs w:val="26"/>
        </w:rPr>
      </w:pPr>
      <w:r w:rsidRPr="00F61F0F">
        <w:rPr>
          <w:color w:val="auto"/>
          <w:sz w:val="26"/>
          <w:szCs w:val="26"/>
        </w:rPr>
        <w:lastRenderedPageBreak/>
        <w:t xml:space="preserve">В 2022 году по результатам социально-гигиенического мониторинга за качеством и безопасностью питьевой воды в г. Череповце было исследовано 9 проб на 15 показателей, неудовлетворительных результатов не выявлено. </w:t>
      </w:r>
    </w:p>
    <w:p w14:paraId="16C4B1DF" w14:textId="77777777" w:rsidR="00AB1BBD" w:rsidRPr="00F61F0F" w:rsidRDefault="00AB1BBD" w:rsidP="00273E8A">
      <w:pPr>
        <w:pStyle w:val="Default"/>
        <w:spacing w:line="360" w:lineRule="auto"/>
        <w:ind w:firstLine="709"/>
        <w:jc w:val="both"/>
        <w:rPr>
          <w:color w:val="auto"/>
          <w:sz w:val="26"/>
          <w:szCs w:val="26"/>
        </w:rPr>
      </w:pPr>
      <w:r w:rsidRPr="00F61F0F">
        <w:rPr>
          <w:color w:val="auto"/>
          <w:sz w:val="26"/>
          <w:szCs w:val="26"/>
        </w:rPr>
        <w:t xml:space="preserve">В рамках ФП/РП «Оздоровление Волги» предусмотрено к 2024 году сокращение в 3 раза доли загрязненных сточных вод, отводимых в реку Волгу. С учетом досрочной реализации мероприятий МУП «Водоканал» показатель достигнут. В 2022 году финансирование мероприятия «Реализация регионального проекта «Оздоровление Волги» (федеральный проект «Оздоровление Волги»)», которое реализует департамент жилищно-коммунального хозяйства мэрии города Череповца (соисполнитель муниципальной программы) при участии МУП «Водоканал в рамках муниципальной программы не предусмотрено. </w:t>
      </w:r>
    </w:p>
    <w:p w14:paraId="12E862F3" w14:textId="77777777" w:rsidR="00AB1BBD" w:rsidRPr="00F61F0F" w:rsidRDefault="00AB1BBD" w:rsidP="00273E8A">
      <w:pPr>
        <w:pStyle w:val="Default"/>
        <w:spacing w:line="360" w:lineRule="auto"/>
        <w:ind w:firstLine="709"/>
        <w:jc w:val="both"/>
        <w:rPr>
          <w:color w:val="auto"/>
          <w:sz w:val="26"/>
          <w:szCs w:val="26"/>
        </w:rPr>
      </w:pPr>
      <w:r w:rsidRPr="00F61F0F">
        <w:rPr>
          <w:color w:val="auto"/>
          <w:sz w:val="26"/>
          <w:szCs w:val="26"/>
        </w:rPr>
        <w:t>При этом выполнен показатель «Прирост мощности очистных сооружений, обеспечивающих нормативную очистку сточных вод» составил 0,0613 км</w:t>
      </w:r>
      <w:r w:rsidR="00A17864" w:rsidRPr="00F61F0F">
        <w:rPr>
          <w:color w:val="auto"/>
          <w:sz w:val="26"/>
          <w:szCs w:val="26"/>
          <w:vertAlign w:val="superscript"/>
        </w:rPr>
        <w:t>3</w:t>
      </w:r>
      <w:r w:rsidR="00A17864" w:rsidRPr="00F61F0F">
        <w:rPr>
          <w:color w:val="auto"/>
          <w:sz w:val="26"/>
          <w:szCs w:val="26"/>
        </w:rPr>
        <w:t>,</w:t>
      </w:r>
      <w:r w:rsidRPr="00F61F0F">
        <w:rPr>
          <w:color w:val="auto"/>
          <w:sz w:val="26"/>
          <w:szCs w:val="26"/>
        </w:rPr>
        <w:t xml:space="preserve"> по итогам 2022 года после реконструкции очистных сооружений.</w:t>
      </w:r>
    </w:p>
    <w:p w14:paraId="7828BAD2" w14:textId="77777777" w:rsidR="00AB1BBD" w:rsidRPr="00F61F0F" w:rsidRDefault="00AB1BBD" w:rsidP="00273E8A">
      <w:pPr>
        <w:pStyle w:val="Default"/>
        <w:spacing w:line="360" w:lineRule="auto"/>
        <w:ind w:firstLine="709"/>
        <w:jc w:val="both"/>
        <w:rPr>
          <w:color w:val="auto"/>
          <w:sz w:val="26"/>
          <w:szCs w:val="26"/>
        </w:rPr>
      </w:pPr>
      <w:r w:rsidRPr="00F61F0F">
        <w:rPr>
          <w:color w:val="auto"/>
          <w:sz w:val="26"/>
          <w:szCs w:val="26"/>
        </w:rPr>
        <w:t>В рамках Федерального проекта «Оздоровление Волги» в 2023 году в г.</w:t>
      </w:r>
      <w:r w:rsidR="00A17864" w:rsidRPr="00F61F0F">
        <w:rPr>
          <w:color w:val="auto"/>
          <w:sz w:val="26"/>
          <w:szCs w:val="26"/>
        </w:rPr>
        <w:t> </w:t>
      </w:r>
      <w:r w:rsidRPr="00F61F0F">
        <w:rPr>
          <w:color w:val="auto"/>
          <w:sz w:val="26"/>
          <w:szCs w:val="26"/>
        </w:rPr>
        <w:t>Череповце МУП «Водоканал» планируется реконструкция существующих напорных ниток канализационной насосной станции № 1.</w:t>
      </w:r>
    </w:p>
    <w:p w14:paraId="4D94137B" w14:textId="77777777" w:rsidR="00C66BCD" w:rsidRPr="00F61F0F" w:rsidRDefault="00C66BCD" w:rsidP="00273E8A">
      <w:pPr>
        <w:pStyle w:val="111"/>
      </w:pPr>
      <w:bookmarkStart w:id="52" w:name="_Toc158620656"/>
      <w:r w:rsidRPr="00F61F0F">
        <w:t>Состояние почв</w:t>
      </w:r>
      <w:bookmarkEnd w:id="52"/>
    </w:p>
    <w:p w14:paraId="44BC4600" w14:textId="77777777" w:rsidR="00A26C83" w:rsidRPr="00F61F0F" w:rsidRDefault="00A26C83" w:rsidP="00273E8A">
      <w:pPr>
        <w:pStyle w:val="Default"/>
        <w:spacing w:line="360" w:lineRule="auto"/>
        <w:ind w:firstLine="709"/>
        <w:jc w:val="both"/>
        <w:rPr>
          <w:color w:val="auto"/>
          <w:sz w:val="26"/>
          <w:szCs w:val="26"/>
        </w:rPr>
      </w:pPr>
      <w:r w:rsidRPr="00F61F0F">
        <w:rPr>
          <w:color w:val="auto"/>
          <w:sz w:val="26"/>
          <w:szCs w:val="26"/>
        </w:rPr>
        <w:t>Почвы в городе и прилегающих к нему районах подвергается интенсивному антропогенному воздействию. Основными факторами, вызывающими загрязнение почвы, являются промышленные и бытовые отходы, выбросы автомобильного транспорта. Из наиболее значимых антропогенных факторов, оказывающих существенное влияние на природные агроландшафты, является техногенное загрязнение. Это обосновано тем, что через атмосферные выбросы предприятий промышленности, теплоэнергетики и автотранспорта, происходит до 70% оседания токсичных веществ в почве, тем самым загрязняя ее.</w:t>
      </w:r>
    </w:p>
    <w:p w14:paraId="05D6528F" w14:textId="77777777" w:rsidR="00A26C83" w:rsidRPr="00F61F0F" w:rsidRDefault="00A26C83" w:rsidP="00273E8A">
      <w:pPr>
        <w:pStyle w:val="Default"/>
        <w:spacing w:line="360" w:lineRule="auto"/>
        <w:ind w:firstLine="709"/>
        <w:jc w:val="both"/>
        <w:rPr>
          <w:color w:val="auto"/>
          <w:sz w:val="26"/>
          <w:szCs w:val="26"/>
        </w:rPr>
      </w:pPr>
      <w:r w:rsidRPr="00F61F0F">
        <w:rPr>
          <w:color w:val="auto"/>
          <w:sz w:val="26"/>
          <w:szCs w:val="26"/>
        </w:rPr>
        <w:t xml:space="preserve">Анализ результатов лабораторного контроля почвы в целом по области показал, что за период с 2020г. по 2022г. отмечается уменьшение доли не соответствующих гигиеническим нормативам проб почвы по микробиологическим показателям, которая составила – 3,4% (2021г.- 3,9%, 2020г. – 3,5%). </w:t>
      </w:r>
    </w:p>
    <w:p w14:paraId="0A29E24A" w14:textId="77777777" w:rsidR="00A26C83" w:rsidRPr="00F61F0F" w:rsidRDefault="00A26C83" w:rsidP="00273E8A">
      <w:pPr>
        <w:pStyle w:val="Default"/>
        <w:spacing w:line="360" w:lineRule="auto"/>
        <w:ind w:firstLine="709"/>
        <w:jc w:val="both"/>
        <w:rPr>
          <w:color w:val="auto"/>
          <w:sz w:val="26"/>
          <w:szCs w:val="26"/>
        </w:rPr>
      </w:pPr>
      <w:r w:rsidRPr="00F61F0F">
        <w:rPr>
          <w:color w:val="auto"/>
          <w:sz w:val="26"/>
          <w:szCs w:val="26"/>
        </w:rPr>
        <w:lastRenderedPageBreak/>
        <w:t>В г. Череповце зарегистрированы превышения доли проб почвы населенных мест, не соответствующих гигиеническим нормативам по микробиологическим показателям, что обусловлено неудовлетворительной организацией санитарной очистки населенных мест, в частности отсутствие мероприятий по своевременной очистке жилых территорий, особенно в не канализованном жилом секторе, несвоевременный вывоз твёрдых коммунальных отходов, недостаточное количество контейнеров для накопления отходов, что приводит к микробному загрязнению почвы. Уборка и очистка территорий для массового отдыха и купания людей также проводится несвоевременно, отсутствуют общественные туалеты. Доля неудовлетворительных проб почвы населенных мест г. Череповца по микробиологическим показателям, превышающая средний показатель по сравнению с другими муниципальными образованиями представлена в следующей таблице.</w:t>
      </w:r>
    </w:p>
    <w:p w14:paraId="03DAD60D" w14:textId="77777777" w:rsidR="00A26C83" w:rsidRPr="00F61F0F" w:rsidRDefault="00A26C83" w:rsidP="00273E8A">
      <w:pPr>
        <w:pStyle w:val="11110"/>
        <w:numPr>
          <w:ilvl w:val="7"/>
          <w:numId w:val="4"/>
        </w:numPr>
        <w:spacing w:before="120"/>
        <w:ind w:left="567" w:hanging="425"/>
      </w:pPr>
      <w:r w:rsidRPr="00F61F0F">
        <w:t>Доля неудовлетворительных проб почвы г. Череповец по микробиологическим показателям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780"/>
        <w:gridCol w:w="1780"/>
        <w:gridCol w:w="1780"/>
        <w:gridCol w:w="1780"/>
      </w:tblGrid>
      <w:tr w:rsidR="004537B7" w:rsidRPr="00F61F0F" w14:paraId="0BAD17E1" w14:textId="77777777" w:rsidTr="00A26C83">
        <w:trPr>
          <w:trHeight w:val="226"/>
        </w:trPr>
        <w:tc>
          <w:tcPr>
            <w:tcW w:w="2235" w:type="dxa"/>
          </w:tcPr>
          <w:p w14:paraId="7D5267CB" w14:textId="77777777" w:rsidR="00A26C83" w:rsidRPr="00F61F0F" w:rsidRDefault="00A26C83" w:rsidP="00273E8A">
            <w:pPr>
              <w:pStyle w:val="Default"/>
              <w:spacing w:after="120"/>
              <w:rPr>
                <w:b/>
                <w:color w:val="auto"/>
                <w:sz w:val="22"/>
                <w:szCs w:val="22"/>
              </w:rPr>
            </w:pPr>
            <w:r w:rsidRPr="00F61F0F">
              <w:rPr>
                <w:b/>
                <w:color w:val="auto"/>
                <w:sz w:val="22"/>
                <w:szCs w:val="22"/>
              </w:rPr>
              <w:t xml:space="preserve">Наименование территории </w:t>
            </w:r>
          </w:p>
        </w:tc>
        <w:tc>
          <w:tcPr>
            <w:tcW w:w="1780" w:type="dxa"/>
            <w:vAlign w:val="center"/>
          </w:tcPr>
          <w:p w14:paraId="5D64C3FD" w14:textId="77777777" w:rsidR="00A26C83" w:rsidRPr="00F61F0F" w:rsidRDefault="00A26C83" w:rsidP="00273E8A">
            <w:pPr>
              <w:pStyle w:val="Default"/>
              <w:spacing w:after="120"/>
              <w:jc w:val="center"/>
              <w:rPr>
                <w:b/>
                <w:color w:val="auto"/>
                <w:sz w:val="22"/>
                <w:szCs w:val="22"/>
              </w:rPr>
            </w:pPr>
            <w:r w:rsidRPr="00F61F0F">
              <w:rPr>
                <w:b/>
                <w:color w:val="auto"/>
                <w:sz w:val="22"/>
                <w:szCs w:val="22"/>
              </w:rPr>
              <w:t>2020</w:t>
            </w:r>
          </w:p>
        </w:tc>
        <w:tc>
          <w:tcPr>
            <w:tcW w:w="1780" w:type="dxa"/>
            <w:vAlign w:val="center"/>
          </w:tcPr>
          <w:p w14:paraId="7DBFBAD1" w14:textId="77777777" w:rsidR="00A26C83" w:rsidRPr="00F61F0F" w:rsidRDefault="00A26C83" w:rsidP="00273E8A">
            <w:pPr>
              <w:pStyle w:val="Default"/>
              <w:spacing w:after="120"/>
              <w:jc w:val="center"/>
              <w:rPr>
                <w:b/>
                <w:color w:val="auto"/>
                <w:sz w:val="22"/>
                <w:szCs w:val="22"/>
              </w:rPr>
            </w:pPr>
            <w:r w:rsidRPr="00F61F0F">
              <w:rPr>
                <w:b/>
                <w:color w:val="auto"/>
                <w:sz w:val="22"/>
                <w:szCs w:val="22"/>
              </w:rPr>
              <w:t>2021</w:t>
            </w:r>
          </w:p>
        </w:tc>
        <w:tc>
          <w:tcPr>
            <w:tcW w:w="1780" w:type="dxa"/>
            <w:vAlign w:val="center"/>
          </w:tcPr>
          <w:p w14:paraId="3F6ED212" w14:textId="77777777" w:rsidR="00A26C83" w:rsidRPr="00F61F0F" w:rsidRDefault="00A26C83" w:rsidP="00273E8A">
            <w:pPr>
              <w:pStyle w:val="Default"/>
              <w:spacing w:after="120"/>
              <w:jc w:val="center"/>
              <w:rPr>
                <w:b/>
                <w:color w:val="auto"/>
                <w:sz w:val="22"/>
                <w:szCs w:val="22"/>
              </w:rPr>
            </w:pPr>
            <w:r w:rsidRPr="00F61F0F">
              <w:rPr>
                <w:b/>
                <w:color w:val="auto"/>
                <w:sz w:val="22"/>
                <w:szCs w:val="22"/>
              </w:rPr>
              <w:t>2022</w:t>
            </w:r>
          </w:p>
        </w:tc>
        <w:tc>
          <w:tcPr>
            <w:tcW w:w="1780" w:type="dxa"/>
            <w:vAlign w:val="center"/>
          </w:tcPr>
          <w:p w14:paraId="197DD6FB" w14:textId="77777777" w:rsidR="00A26C83" w:rsidRPr="00F61F0F" w:rsidRDefault="00A26C83" w:rsidP="00273E8A">
            <w:pPr>
              <w:pStyle w:val="Default"/>
              <w:spacing w:after="120"/>
              <w:jc w:val="center"/>
              <w:rPr>
                <w:b/>
                <w:color w:val="auto"/>
                <w:sz w:val="22"/>
                <w:szCs w:val="22"/>
              </w:rPr>
            </w:pPr>
            <w:r w:rsidRPr="00F61F0F">
              <w:rPr>
                <w:b/>
                <w:color w:val="auto"/>
                <w:sz w:val="22"/>
                <w:szCs w:val="22"/>
              </w:rPr>
              <w:t>Динамика к 2020 г.</w:t>
            </w:r>
          </w:p>
        </w:tc>
      </w:tr>
      <w:tr w:rsidR="004537B7" w:rsidRPr="00F61F0F" w14:paraId="46AE83CA" w14:textId="77777777" w:rsidTr="00A26C83">
        <w:trPr>
          <w:trHeight w:val="226"/>
        </w:trPr>
        <w:tc>
          <w:tcPr>
            <w:tcW w:w="2235" w:type="dxa"/>
            <w:vAlign w:val="center"/>
          </w:tcPr>
          <w:p w14:paraId="0A79CB2A" w14:textId="77777777" w:rsidR="00A26C83" w:rsidRPr="00F61F0F" w:rsidRDefault="00A26C83" w:rsidP="00273E8A">
            <w:pPr>
              <w:pStyle w:val="Default"/>
              <w:rPr>
                <w:color w:val="auto"/>
                <w:sz w:val="22"/>
                <w:szCs w:val="22"/>
              </w:rPr>
            </w:pPr>
            <w:r w:rsidRPr="00F61F0F">
              <w:rPr>
                <w:color w:val="auto"/>
                <w:sz w:val="22"/>
                <w:szCs w:val="22"/>
              </w:rPr>
              <w:t xml:space="preserve">г. Череповец </w:t>
            </w:r>
          </w:p>
        </w:tc>
        <w:tc>
          <w:tcPr>
            <w:tcW w:w="1780" w:type="dxa"/>
            <w:vAlign w:val="center"/>
          </w:tcPr>
          <w:p w14:paraId="7D73B51D" w14:textId="77777777" w:rsidR="00A26C83" w:rsidRPr="00F61F0F" w:rsidRDefault="00A26C83" w:rsidP="00273E8A">
            <w:pPr>
              <w:pStyle w:val="Default"/>
              <w:jc w:val="center"/>
              <w:rPr>
                <w:color w:val="auto"/>
                <w:sz w:val="22"/>
                <w:szCs w:val="22"/>
              </w:rPr>
            </w:pPr>
            <w:r w:rsidRPr="00F61F0F">
              <w:rPr>
                <w:color w:val="auto"/>
                <w:sz w:val="22"/>
                <w:szCs w:val="22"/>
              </w:rPr>
              <w:t>1,4</w:t>
            </w:r>
          </w:p>
        </w:tc>
        <w:tc>
          <w:tcPr>
            <w:tcW w:w="1780" w:type="dxa"/>
            <w:vAlign w:val="center"/>
          </w:tcPr>
          <w:p w14:paraId="5AF815D7" w14:textId="77777777" w:rsidR="00A26C83" w:rsidRPr="00F61F0F" w:rsidRDefault="00A26C83" w:rsidP="00273E8A">
            <w:pPr>
              <w:pStyle w:val="Default"/>
              <w:jc w:val="center"/>
              <w:rPr>
                <w:color w:val="auto"/>
                <w:sz w:val="22"/>
                <w:szCs w:val="22"/>
              </w:rPr>
            </w:pPr>
            <w:r w:rsidRPr="00F61F0F">
              <w:rPr>
                <w:color w:val="auto"/>
                <w:sz w:val="22"/>
                <w:szCs w:val="22"/>
              </w:rPr>
              <w:t>13,3</w:t>
            </w:r>
          </w:p>
        </w:tc>
        <w:tc>
          <w:tcPr>
            <w:tcW w:w="1780" w:type="dxa"/>
            <w:vAlign w:val="center"/>
          </w:tcPr>
          <w:p w14:paraId="7A6AC021" w14:textId="77777777" w:rsidR="00A26C83" w:rsidRPr="00F61F0F" w:rsidRDefault="00A26C83" w:rsidP="00273E8A">
            <w:pPr>
              <w:pStyle w:val="Default"/>
              <w:jc w:val="center"/>
              <w:rPr>
                <w:color w:val="auto"/>
                <w:sz w:val="22"/>
                <w:szCs w:val="22"/>
              </w:rPr>
            </w:pPr>
            <w:r w:rsidRPr="00F61F0F">
              <w:rPr>
                <w:color w:val="auto"/>
                <w:sz w:val="22"/>
                <w:szCs w:val="22"/>
              </w:rPr>
              <w:t>4,9</w:t>
            </w:r>
          </w:p>
        </w:tc>
        <w:tc>
          <w:tcPr>
            <w:tcW w:w="1780" w:type="dxa"/>
            <w:vAlign w:val="center"/>
          </w:tcPr>
          <w:p w14:paraId="6C59A8D2" w14:textId="77777777" w:rsidR="00A26C83" w:rsidRPr="00F61F0F" w:rsidRDefault="00A26C83" w:rsidP="00273E8A">
            <w:pPr>
              <w:pStyle w:val="Default"/>
              <w:jc w:val="center"/>
              <w:rPr>
                <w:color w:val="auto"/>
                <w:sz w:val="22"/>
                <w:szCs w:val="22"/>
              </w:rPr>
            </w:pPr>
            <w:r w:rsidRPr="00F61F0F">
              <w:rPr>
                <w:color w:val="auto"/>
                <w:sz w:val="22"/>
                <w:szCs w:val="22"/>
              </w:rPr>
              <w:t>↑</w:t>
            </w:r>
          </w:p>
        </w:tc>
      </w:tr>
      <w:tr w:rsidR="004537B7" w:rsidRPr="00F61F0F" w14:paraId="62F7A824" w14:textId="77777777" w:rsidTr="00A26C83">
        <w:trPr>
          <w:trHeight w:val="226"/>
        </w:trPr>
        <w:tc>
          <w:tcPr>
            <w:tcW w:w="2235" w:type="dxa"/>
            <w:vAlign w:val="center"/>
          </w:tcPr>
          <w:p w14:paraId="3002ADD5" w14:textId="77777777" w:rsidR="00A26C83" w:rsidRPr="00F61F0F" w:rsidRDefault="00A26C83" w:rsidP="00273E8A">
            <w:pPr>
              <w:pStyle w:val="Default"/>
              <w:rPr>
                <w:color w:val="auto"/>
                <w:sz w:val="22"/>
                <w:szCs w:val="22"/>
              </w:rPr>
            </w:pPr>
            <w:r w:rsidRPr="00F61F0F">
              <w:rPr>
                <w:color w:val="auto"/>
                <w:sz w:val="22"/>
                <w:szCs w:val="22"/>
              </w:rPr>
              <w:t xml:space="preserve">Грязовецкий </w:t>
            </w:r>
          </w:p>
        </w:tc>
        <w:tc>
          <w:tcPr>
            <w:tcW w:w="1780" w:type="dxa"/>
            <w:vAlign w:val="center"/>
          </w:tcPr>
          <w:p w14:paraId="71D388DC" w14:textId="77777777" w:rsidR="00A26C83" w:rsidRPr="00F61F0F" w:rsidRDefault="00A26C83" w:rsidP="00273E8A">
            <w:pPr>
              <w:pStyle w:val="Default"/>
              <w:jc w:val="center"/>
              <w:rPr>
                <w:color w:val="auto"/>
                <w:sz w:val="22"/>
                <w:szCs w:val="22"/>
              </w:rPr>
            </w:pPr>
            <w:r w:rsidRPr="00F61F0F">
              <w:rPr>
                <w:color w:val="auto"/>
                <w:sz w:val="22"/>
                <w:szCs w:val="22"/>
              </w:rPr>
              <w:t>5,3</w:t>
            </w:r>
          </w:p>
        </w:tc>
        <w:tc>
          <w:tcPr>
            <w:tcW w:w="1780" w:type="dxa"/>
            <w:vAlign w:val="center"/>
          </w:tcPr>
          <w:p w14:paraId="5B3660DF" w14:textId="77777777" w:rsidR="00A26C83" w:rsidRPr="00F61F0F" w:rsidRDefault="00A26C83" w:rsidP="00273E8A">
            <w:pPr>
              <w:pStyle w:val="Default"/>
              <w:jc w:val="center"/>
              <w:rPr>
                <w:color w:val="auto"/>
                <w:sz w:val="22"/>
                <w:szCs w:val="22"/>
              </w:rPr>
            </w:pPr>
            <w:r w:rsidRPr="00F61F0F">
              <w:rPr>
                <w:color w:val="auto"/>
                <w:sz w:val="22"/>
                <w:szCs w:val="22"/>
              </w:rPr>
              <w:t>3,2</w:t>
            </w:r>
          </w:p>
        </w:tc>
        <w:tc>
          <w:tcPr>
            <w:tcW w:w="1780" w:type="dxa"/>
            <w:vAlign w:val="center"/>
          </w:tcPr>
          <w:p w14:paraId="502F3C14" w14:textId="77777777" w:rsidR="00A26C83" w:rsidRPr="00F61F0F" w:rsidRDefault="00A26C83" w:rsidP="00273E8A">
            <w:pPr>
              <w:pStyle w:val="Default"/>
              <w:jc w:val="center"/>
              <w:rPr>
                <w:color w:val="auto"/>
                <w:sz w:val="22"/>
                <w:szCs w:val="22"/>
              </w:rPr>
            </w:pPr>
            <w:r w:rsidRPr="00F61F0F">
              <w:rPr>
                <w:color w:val="auto"/>
                <w:sz w:val="22"/>
                <w:szCs w:val="22"/>
              </w:rPr>
              <w:t>36,8</w:t>
            </w:r>
          </w:p>
        </w:tc>
        <w:tc>
          <w:tcPr>
            <w:tcW w:w="1780" w:type="dxa"/>
            <w:vAlign w:val="center"/>
          </w:tcPr>
          <w:p w14:paraId="3F20A8C7" w14:textId="77777777" w:rsidR="00A26C83" w:rsidRPr="00F61F0F" w:rsidRDefault="00A26C83" w:rsidP="00273E8A">
            <w:pPr>
              <w:pStyle w:val="Default"/>
              <w:jc w:val="center"/>
              <w:rPr>
                <w:color w:val="auto"/>
                <w:sz w:val="22"/>
                <w:szCs w:val="22"/>
              </w:rPr>
            </w:pPr>
            <w:r w:rsidRPr="00F61F0F">
              <w:rPr>
                <w:color w:val="auto"/>
                <w:sz w:val="22"/>
                <w:szCs w:val="22"/>
              </w:rPr>
              <w:t>↑</w:t>
            </w:r>
          </w:p>
        </w:tc>
      </w:tr>
      <w:tr w:rsidR="004537B7" w:rsidRPr="00F61F0F" w14:paraId="591126DA" w14:textId="77777777" w:rsidTr="00A26C83">
        <w:trPr>
          <w:trHeight w:val="226"/>
        </w:trPr>
        <w:tc>
          <w:tcPr>
            <w:tcW w:w="2235" w:type="dxa"/>
            <w:vAlign w:val="center"/>
          </w:tcPr>
          <w:p w14:paraId="51FA62B7" w14:textId="77777777" w:rsidR="00A26C83" w:rsidRPr="00F61F0F" w:rsidRDefault="00A26C83" w:rsidP="00273E8A">
            <w:pPr>
              <w:pStyle w:val="Default"/>
              <w:rPr>
                <w:color w:val="auto"/>
                <w:sz w:val="22"/>
                <w:szCs w:val="22"/>
              </w:rPr>
            </w:pPr>
            <w:r w:rsidRPr="00F61F0F">
              <w:rPr>
                <w:color w:val="auto"/>
                <w:sz w:val="22"/>
                <w:szCs w:val="22"/>
              </w:rPr>
              <w:t xml:space="preserve">Тотемский </w:t>
            </w:r>
          </w:p>
        </w:tc>
        <w:tc>
          <w:tcPr>
            <w:tcW w:w="1780" w:type="dxa"/>
            <w:vAlign w:val="center"/>
          </w:tcPr>
          <w:p w14:paraId="0DA9E711" w14:textId="77777777" w:rsidR="00A26C83" w:rsidRPr="00F61F0F" w:rsidRDefault="00A26C83" w:rsidP="00273E8A">
            <w:pPr>
              <w:pStyle w:val="Default"/>
              <w:jc w:val="center"/>
              <w:rPr>
                <w:color w:val="auto"/>
                <w:sz w:val="22"/>
                <w:szCs w:val="22"/>
              </w:rPr>
            </w:pPr>
            <w:r w:rsidRPr="00F61F0F">
              <w:rPr>
                <w:color w:val="auto"/>
                <w:sz w:val="22"/>
                <w:szCs w:val="22"/>
              </w:rPr>
              <w:t>0</w:t>
            </w:r>
          </w:p>
        </w:tc>
        <w:tc>
          <w:tcPr>
            <w:tcW w:w="1780" w:type="dxa"/>
            <w:vAlign w:val="center"/>
          </w:tcPr>
          <w:p w14:paraId="4A122FD2" w14:textId="77777777" w:rsidR="00A26C83" w:rsidRPr="00F61F0F" w:rsidRDefault="00A26C83" w:rsidP="00273E8A">
            <w:pPr>
              <w:pStyle w:val="Default"/>
              <w:jc w:val="center"/>
              <w:rPr>
                <w:color w:val="auto"/>
                <w:sz w:val="22"/>
                <w:szCs w:val="22"/>
              </w:rPr>
            </w:pPr>
            <w:r w:rsidRPr="00F61F0F">
              <w:rPr>
                <w:color w:val="auto"/>
                <w:sz w:val="22"/>
                <w:szCs w:val="22"/>
              </w:rPr>
              <w:t>0</w:t>
            </w:r>
          </w:p>
        </w:tc>
        <w:tc>
          <w:tcPr>
            <w:tcW w:w="1780" w:type="dxa"/>
            <w:vAlign w:val="center"/>
          </w:tcPr>
          <w:p w14:paraId="36C1716B" w14:textId="77777777" w:rsidR="00A26C83" w:rsidRPr="00F61F0F" w:rsidRDefault="00A26C83" w:rsidP="00273E8A">
            <w:pPr>
              <w:pStyle w:val="Default"/>
              <w:jc w:val="center"/>
              <w:rPr>
                <w:color w:val="auto"/>
                <w:sz w:val="22"/>
                <w:szCs w:val="22"/>
              </w:rPr>
            </w:pPr>
            <w:r w:rsidRPr="00F61F0F">
              <w:rPr>
                <w:color w:val="auto"/>
                <w:sz w:val="22"/>
                <w:szCs w:val="22"/>
              </w:rPr>
              <w:t>19,0</w:t>
            </w:r>
          </w:p>
        </w:tc>
        <w:tc>
          <w:tcPr>
            <w:tcW w:w="1780" w:type="dxa"/>
            <w:vAlign w:val="center"/>
          </w:tcPr>
          <w:p w14:paraId="3628DF74" w14:textId="77777777" w:rsidR="00A26C83" w:rsidRPr="00F61F0F" w:rsidRDefault="00A26C83" w:rsidP="00273E8A">
            <w:pPr>
              <w:pStyle w:val="Default"/>
              <w:jc w:val="center"/>
              <w:rPr>
                <w:color w:val="auto"/>
                <w:sz w:val="22"/>
                <w:szCs w:val="22"/>
              </w:rPr>
            </w:pPr>
            <w:r w:rsidRPr="00F61F0F">
              <w:rPr>
                <w:color w:val="auto"/>
                <w:sz w:val="22"/>
                <w:szCs w:val="22"/>
              </w:rPr>
              <w:t>↑</w:t>
            </w:r>
          </w:p>
        </w:tc>
      </w:tr>
      <w:tr w:rsidR="004537B7" w:rsidRPr="00F61F0F" w14:paraId="0C6C6976" w14:textId="77777777" w:rsidTr="00A26C83">
        <w:trPr>
          <w:trHeight w:val="226"/>
        </w:trPr>
        <w:tc>
          <w:tcPr>
            <w:tcW w:w="2235" w:type="dxa"/>
            <w:vAlign w:val="center"/>
          </w:tcPr>
          <w:p w14:paraId="020C5E81" w14:textId="77777777" w:rsidR="00A26C83" w:rsidRPr="00F61F0F" w:rsidRDefault="00A26C83" w:rsidP="00273E8A">
            <w:pPr>
              <w:pStyle w:val="Default"/>
              <w:rPr>
                <w:color w:val="auto"/>
                <w:sz w:val="22"/>
                <w:szCs w:val="22"/>
              </w:rPr>
            </w:pPr>
            <w:r w:rsidRPr="00F61F0F">
              <w:rPr>
                <w:color w:val="auto"/>
                <w:sz w:val="22"/>
                <w:szCs w:val="22"/>
              </w:rPr>
              <w:t xml:space="preserve">г. Вологда </w:t>
            </w:r>
          </w:p>
        </w:tc>
        <w:tc>
          <w:tcPr>
            <w:tcW w:w="1780" w:type="dxa"/>
            <w:vAlign w:val="center"/>
          </w:tcPr>
          <w:p w14:paraId="2F921E28" w14:textId="77777777" w:rsidR="00A26C83" w:rsidRPr="00F61F0F" w:rsidRDefault="00A26C83" w:rsidP="00273E8A">
            <w:pPr>
              <w:pStyle w:val="Default"/>
              <w:jc w:val="center"/>
              <w:rPr>
                <w:color w:val="auto"/>
                <w:sz w:val="22"/>
                <w:szCs w:val="22"/>
              </w:rPr>
            </w:pPr>
            <w:r w:rsidRPr="00F61F0F">
              <w:rPr>
                <w:color w:val="auto"/>
                <w:sz w:val="22"/>
                <w:szCs w:val="22"/>
              </w:rPr>
              <w:t>15,8</w:t>
            </w:r>
          </w:p>
        </w:tc>
        <w:tc>
          <w:tcPr>
            <w:tcW w:w="1780" w:type="dxa"/>
            <w:vAlign w:val="center"/>
          </w:tcPr>
          <w:p w14:paraId="139BAD38" w14:textId="77777777" w:rsidR="00A26C83" w:rsidRPr="00F61F0F" w:rsidRDefault="00A26C83" w:rsidP="00273E8A">
            <w:pPr>
              <w:pStyle w:val="Default"/>
              <w:jc w:val="center"/>
              <w:rPr>
                <w:color w:val="auto"/>
                <w:sz w:val="22"/>
                <w:szCs w:val="22"/>
              </w:rPr>
            </w:pPr>
            <w:r w:rsidRPr="00F61F0F">
              <w:rPr>
                <w:color w:val="auto"/>
                <w:sz w:val="22"/>
                <w:szCs w:val="22"/>
              </w:rPr>
              <w:t>11,1</w:t>
            </w:r>
          </w:p>
        </w:tc>
        <w:tc>
          <w:tcPr>
            <w:tcW w:w="1780" w:type="dxa"/>
            <w:vAlign w:val="center"/>
          </w:tcPr>
          <w:p w14:paraId="5650E8CD" w14:textId="77777777" w:rsidR="00A26C83" w:rsidRPr="00F61F0F" w:rsidRDefault="00A26C83" w:rsidP="00273E8A">
            <w:pPr>
              <w:pStyle w:val="Default"/>
              <w:jc w:val="center"/>
              <w:rPr>
                <w:color w:val="auto"/>
                <w:sz w:val="22"/>
                <w:szCs w:val="22"/>
              </w:rPr>
            </w:pPr>
            <w:r w:rsidRPr="00F61F0F">
              <w:rPr>
                <w:color w:val="auto"/>
                <w:sz w:val="22"/>
                <w:szCs w:val="22"/>
              </w:rPr>
              <w:t>7,4</w:t>
            </w:r>
          </w:p>
        </w:tc>
        <w:tc>
          <w:tcPr>
            <w:tcW w:w="1780" w:type="dxa"/>
            <w:vAlign w:val="center"/>
          </w:tcPr>
          <w:p w14:paraId="78FFE7CC" w14:textId="77777777" w:rsidR="00A26C83" w:rsidRPr="00F61F0F" w:rsidRDefault="00A26C83" w:rsidP="00273E8A">
            <w:pPr>
              <w:pStyle w:val="Default"/>
              <w:jc w:val="center"/>
              <w:rPr>
                <w:color w:val="auto"/>
                <w:sz w:val="23"/>
                <w:szCs w:val="23"/>
              </w:rPr>
            </w:pPr>
            <w:r w:rsidRPr="00F61F0F">
              <w:rPr>
                <w:color w:val="auto"/>
                <w:sz w:val="23"/>
                <w:szCs w:val="23"/>
              </w:rPr>
              <w:t>↓</w:t>
            </w:r>
          </w:p>
        </w:tc>
      </w:tr>
      <w:tr w:rsidR="004537B7" w:rsidRPr="00F61F0F" w14:paraId="0B1DE1F2" w14:textId="77777777" w:rsidTr="00A26C83">
        <w:trPr>
          <w:trHeight w:val="226"/>
        </w:trPr>
        <w:tc>
          <w:tcPr>
            <w:tcW w:w="2235" w:type="dxa"/>
            <w:vAlign w:val="center"/>
          </w:tcPr>
          <w:p w14:paraId="36167A28" w14:textId="77777777" w:rsidR="00A26C83" w:rsidRPr="00F61F0F" w:rsidRDefault="00A26C83" w:rsidP="00273E8A">
            <w:pPr>
              <w:pStyle w:val="Default"/>
              <w:rPr>
                <w:color w:val="auto"/>
                <w:sz w:val="22"/>
                <w:szCs w:val="22"/>
              </w:rPr>
            </w:pPr>
            <w:r w:rsidRPr="00F61F0F">
              <w:rPr>
                <w:color w:val="auto"/>
                <w:sz w:val="22"/>
                <w:szCs w:val="22"/>
              </w:rPr>
              <w:t xml:space="preserve">Сокольский </w:t>
            </w:r>
          </w:p>
        </w:tc>
        <w:tc>
          <w:tcPr>
            <w:tcW w:w="1780" w:type="dxa"/>
            <w:vAlign w:val="center"/>
          </w:tcPr>
          <w:p w14:paraId="17592368" w14:textId="77777777" w:rsidR="00A26C83" w:rsidRPr="00F61F0F" w:rsidRDefault="00A26C83" w:rsidP="00273E8A">
            <w:pPr>
              <w:pStyle w:val="Default"/>
              <w:jc w:val="center"/>
              <w:rPr>
                <w:color w:val="auto"/>
              </w:rPr>
            </w:pPr>
            <w:r w:rsidRPr="00F61F0F">
              <w:rPr>
                <w:color w:val="auto"/>
              </w:rPr>
              <w:t>0</w:t>
            </w:r>
          </w:p>
        </w:tc>
        <w:tc>
          <w:tcPr>
            <w:tcW w:w="1780" w:type="dxa"/>
            <w:vAlign w:val="center"/>
          </w:tcPr>
          <w:p w14:paraId="51AFFC36" w14:textId="77777777" w:rsidR="00A26C83" w:rsidRPr="00F61F0F" w:rsidRDefault="00A26C83" w:rsidP="00273E8A">
            <w:pPr>
              <w:pStyle w:val="Default"/>
              <w:jc w:val="center"/>
              <w:rPr>
                <w:color w:val="auto"/>
                <w:sz w:val="22"/>
                <w:szCs w:val="22"/>
              </w:rPr>
            </w:pPr>
            <w:r w:rsidRPr="00F61F0F">
              <w:rPr>
                <w:color w:val="auto"/>
                <w:sz w:val="22"/>
                <w:szCs w:val="22"/>
              </w:rPr>
              <w:t>2,9</w:t>
            </w:r>
          </w:p>
        </w:tc>
        <w:tc>
          <w:tcPr>
            <w:tcW w:w="1780" w:type="dxa"/>
            <w:vAlign w:val="center"/>
          </w:tcPr>
          <w:p w14:paraId="676B7CA1" w14:textId="77777777" w:rsidR="00A26C83" w:rsidRPr="00F61F0F" w:rsidRDefault="00A26C83" w:rsidP="00273E8A">
            <w:pPr>
              <w:pStyle w:val="Default"/>
              <w:jc w:val="center"/>
              <w:rPr>
                <w:color w:val="auto"/>
                <w:sz w:val="22"/>
                <w:szCs w:val="22"/>
              </w:rPr>
            </w:pPr>
            <w:r w:rsidRPr="00F61F0F">
              <w:rPr>
                <w:color w:val="auto"/>
                <w:sz w:val="22"/>
                <w:szCs w:val="22"/>
              </w:rPr>
              <w:t>4,3</w:t>
            </w:r>
          </w:p>
        </w:tc>
        <w:tc>
          <w:tcPr>
            <w:tcW w:w="1780" w:type="dxa"/>
            <w:vAlign w:val="center"/>
          </w:tcPr>
          <w:p w14:paraId="2199249A" w14:textId="77777777" w:rsidR="00A26C83" w:rsidRPr="00F61F0F" w:rsidRDefault="00A26C83" w:rsidP="00273E8A">
            <w:pPr>
              <w:pStyle w:val="Default"/>
              <w:jc w:val="center"/>
              <w:rPr>
                <w:color w:val="auto"/>
                <w:sz w:val="22"/>
                <w:szCs w:val="22"/>
              </w:rPr>
            </w:pPr>
            <w:r w:rsidRPr="00F61F0F">
              <w:rPr>
                <w:color w:val="auto"/>
                <w:sz w:val="22"/>
                <w:szCs w:val="22"/>
              </w:rPr>
              <w:t>↑</w:t>
            </w:r>
          </w:p>
        </w:tc>
      </w:tr>
      <w:tr w:rsidR="004537B7" w:rsidRPr="00F61F0F" w14:paraId="672E833A" w14:textId="77777777" w:rsidTr="00A26C83">
        <w:trPr>
          <w:trHeight w:val="226"/>
        </w:trPr>
        <w:tc>
          <w:tcPr>
            <w:tcW w:w="2235" w:type="dxa"/>
            <w:vAlign w:val="center"/>
          </w:tcPr>
          <w:p w14:paraId="1471A4A8" w14:textId="77777777" w:rsidR="00A26C83" w:rsidRPr="00F61F0F" w:rsidRDefault="00A26C83" w:rsidP="00273E8A">
            <w:pPr>
              <w:pStyle w:val="Default"/>
              <w:rPr>
                <w:color w:val="auto"/>
                <w:sz w:val="22"/>
                <w:szCs w:val="22"/>
              </w:rPr>
            </w:pPr>
            <w:r w:rsidRPr="00F61F0F">
              <w:rPr>
                <w:b/>
                <w:bCs/>
                <w:color w:val="auto"/>
                <w:sz w:val="22"/>
                <w:szCs w:val="22"/>
              </w:rPr>
              <w:t xml:space="preserve">Всего по области </w:t>
            </w:r>
          </w:p>
        </w:tc>
        <w:tc>
          <w:tcPr>
            <w:tcW w:w="1780" w:type="dxa"/>
            <w:vAlign w:val="center"/>
          </w:tcPr>
          <w:p w14:paraId="66C68D28" w14:textId="77777777" w:rsidR="00A26C83" w:rsidRPr="00F61F0F" w:rsidRDefault="00A26C83" w:rsidP="00273E8A">
            <w:pPr>
              <w:pStyle w:val="Default"/>
              <w:jc w:val="center"/>
              <w:rPr>
                <w:color w:val="auto"/>
                <w:sz w:val="22"/>
                <w:szCs w:val="22"/>
              </w:rPr>
            </w:pPr>
            <w:r w:rsidRPr="00F61F0F">
              <w:rPr>
                <w:b/>
                <w:bCs/>
                <w:color w:val="auto"/>
                <w:sz w:val="22"/>
                <w:szCs w:val="22"/>
              </w:rPr>
              <w:t>3,5</w:t>
            </w:r>
          </w:p>
        </w:tc>
        <w:tc>
          <w:tcPr>
            <w:tcW w:w="1780" w:type="dxa"/>
            <w:vAlign w:val="center"/>
          </w:tcPr>
          <w:p w14:paraId="6A222659" w14:textId="77777777" w:rsidR="00A26C83" w:rsidRPr="00F61F0F" w:rsidRDefault="00A26C83" w:rsidP="00273E8A">
            <w:pPr>
              <w:pStyle w:val="Default"/>
              <w:jc w:val="center"/>
              <w:rPr>
                <w:color w:val="auto"/>
                <w:sz w:val="22"/>
                <w:szCs w:val="22"/>
              </w:rPr>
            </w:pPr>
            <w:r w:rsidRPr="00F61F0F">
              <w:rPr>
                <w:b/>
                <w:bCs/>
                <w:color w:val="auto"/>
                <w:sz w:val="22"/>
                <w:szCs w:val="22"/>
              </w:rPr>
              <w:t>3,9</w:t>
            </w:r>
          </w:p>
        </w:tc>
        <w:tc>
          <w:tcPr>
            <w:tcW w:w="1780" w:type="dxa"/>
            <w:vAlign w:val="center"/>
          </w:tcPr>
          <w:p w14:paraId="3B2616F9" w14:textId="77777777" w:rsidR="00A26C83" w:rsidRPr="00F61F0F" w:rsidRDefault="00A26C83" w:rsidP="00273E8A">
            <w:pPr>
              <w:pStyle w:val="Default"/>
              <w:jc w:val="center"/>
              <w:rPr>
                <w:color w:val="auto"/>
                <w:sz w:val="22"/>
                <w:szCs w:val="22"/>
              </w:rPr>
            </w:pPr>
            <w:r w:rsidRPr="00F61F0F">
              <w:rPr>
                <w:b/>
                <w:bCs/>
                <w:color w:val="auto"/>
                <w:sz w:val="22"/>
                <w:szCs w:val="22"/>
              </w:rPr>
              <w:t>3,4</w:t>
            </w:r>
          </w:p>
        </w:tc>
        <w:tc>
          <w:tcPr>
            <w:tcW w:w="1780" w:type="dxa"/>
            <w:vAlign w:val="center"/>
          </w:tcPr>
          <w:p w14:paraId="3F4C24DA" w14:textId="77777777" w:rsidR="00A26C83" w:rsidRPr="00F61F0F" w:rsidRDefault="00A26C83" w:rsidP="00273E8A">
            <w:pPr>
              <w:pStyle w:val="Default"/>
              <w:jc w:val="center"/>
              <w:rPr>
                <w:color w:val="auto"/>
                <w:sz w:val="22"/>
                <w:szCs w:val="22"/>
              </w:rPr>
            </w:pPr>
            <w:r w:rsidRPr="00F61F0F">
              <w:rPr>
                <w:color w:val="auto"/>
                <w:sz w:val="22"/>
                <w:szCs w:val="22"/>
              </w:rPr>
              <w:t>↓</w:t>
            </w:r>
          </w:p>
        </w:tc>
      </w:tr>
    </w:tbl>
    <w:p w14:paraId="7E6D4592" w14:textId="77777777" w:rsidR="00A26C83" w:rsidRPr="00F61F0F" w:rsidRDefault="00A26C83" w:rsidP="00273E8A">
      <w:pPr>
        <w:pStyle w:val="Default"/>
        <w:spacing w:before="120" w:line="360" w:lineRule="auto"/>
        <w:ind w:firstLine="709"/>
        <w:jc w:val="both"/>
        <w:rPr>
          <w:color w:val="auto"/>
          <w:sz w:val="26"/>
          <w:szCs w:val="26"/>
        </w:rPr>
      </w:pPr>
      <w:r w:rsidRPr="00F61F0F">
        <w:rPr>
          <w:color w:val="auto"/>
          <w:sz w:val="26"/>
          <w:szCs w:val="26"/>
        </w:rPr>
        <w:t>Анализ санитарного состояния почвы г. Череповец за период 2017-2019 гг. показал, что в целом по городу доля неудовлетворительных проб почвы по санитарно-химическим показателям выросла.</w:t>
      </w:r>
    </w:p>
    <w:p w14:paraId="4112FBC2" w14:textId="77777777" w:rsidR="00C66BCD" w:rsidRPr="00F61F0F" w:rsidRDefault="00C66BCD" w:rsidP="00273E8A">
      <w:pPr>
        <w:pStyle w:val="111"/>
      </w:pPr>
      <w:bookmarkStart w:id="53" w:name="_Toc158620657"/>
      <w:r w:rsidRPr="00F61F0F">
        <w:t>Санитарная очистка территории</w:t>
      </w:r>
      <w:bookmarkEnd w:id="53"/>
    </w:p>
    <w:p w14:paraId="105115ED" w14:textId="77777777" w:rsidR="00A26C83" w:rsidRPr="00F61F0F" w:rsidRDefault="00A26C83" w:rsidP="00273E8A">
      <w:pPr>
        <w:pStyle w:val="Default"/>
        <w:spacing w:line="360" w:lineRule="auto"/>
        <w:ind w:firstLine="709"/>
        <w:jc w:val="both"/>
        <w:rPr>
          <w:color w:val="auto"/>
          <w:sz w:val="26"/>
          <w:szCs w:val="26"/>
        </w:rPr>
      </w:pPr>
      <w:r w:rsidRPr="00F61F0F">
        <w:rPr>
          <w:color w:val="auto"/>
          <w:sz w:val="26"/>
          <w:szCs w:val="26"/>
        </w:rPr>
        <w:t>Источниками загрязнения окружающей среды являются отходы, промышленные и коммунальные, а также свалки захоронения ТКО и несанкционированные свалки.</w:t>
      </w:r>
    </w:p>
    <w:p w14:paraId="11C2CD6A" w14:textId="77777777" w:rsidR="00A26C83" w:rsidRPr="00F61F0F" w:rsidRDefault="00A26C83" w:rsidP="00273E8A">
      <w:pPr>
        <w:pStyle w:val="Default"/>
        <w:spacing w:line="360" w:lineRule="auto"/>
        <w:ind w:firstLine="709"/>
        <w:jc w:val="both"/>
        <w:rPr>
          <w:color w:val="auto"/>
          <w:sz w:val="26"/>
          <w:szCs w:val="26"/>
        </w:rPr>
      </w:pPr>
      <w:r w:rsidRPr="00F61F0F">
        <w:rPr>
          <w:color w:val="auto"/>
          <w:sz w:val="26"/>
          <w:szCs w:val="26"/>
        </w:rPr>
        <w:t>В городе Череповец, как и во многих городах и сельских населенных пунктах России, также стоит проблема отходов. Она обусловлена ежегодным увеличением их количества.</w:t>
      </w:r>
    </w:p>
    <w:p w14:paraId="794F0457" w14:textId="77777777" w:rsidR="00A26C83" w:rsidRPr="00F61F0F" w:rsidRDefault="00A26C83" w:rsidP="00273E8A">
      <w:pPr>
        <w:pStyle w:val="Default"/>
        <w:spacing w:line="360" w:lineRule="auto"/>
        <w:ind w:firstLine="709"/>
        <w:jc w:val="both"/>
        <w:rPr>
          <w:color w:val="auto"/>
          <w:sz w:val="26"/>
          <w:szCs w:val="26"/>
        </w:rPr>
      </w:pPr>
      <w:r w:rsidRPr="00F61F0F">
        <w:rPr>
          <w:color w:val="auto"/>
          <w:sz w:val="26"/>
          <w:szCs w:val="26"/>
        </w:rPr>
        <w:t xml:space="preserve">Сведения о количестве и динамике изменения объема отходов производства и потребления, размещенных на городском полигоне ТКО, расположенном в пределах </w:t>
      </w:r>
      <w:r w:rsidRPr="00F61F0F">
        <w:rPr>
          <w:color w:val="auto"/>
          <w:sz w:val="26"/>
          <w:szCs w:val="26"/>
        </w:rPr>
        <w:lastRenderedPageBreak/>
        <w:t>северо-западного промышленного узла г. Череповца в районе п. Новые Углы, за период 2015-2022 годов, представлены в следующей таблице.</w:t>
      </w:r>
    </w:p>
    <w:p w14:paraId="67667D95" w14:textId="77777777" w:rsidR="00A26C83" w:rsidRPr="00F61F0F" w:rsidRDefault="00A26C83" w:rsidP="00273E8A">
      <w:pPr>
        <w:pStyle w:val="11110"/>
        <w:numPr>
          <w:ilvl w:val="7"/>
          <w:numId w:val="4"/>
        </w:numPr>
        <w:spacing w:before="120"/>
        <w:ind w:left="567" w:hanging="425"/>
      </w:pPr>
      <w:r w:rsidRPr="00F61F0F">
        <w:t>Динамика образования отходов размещенных на полигоне ТКО г. Череповец</w:t>
      </w:r>
    </w:p>
    <w:tbl>
      <w:tblPr>
        <w:tblW w:w="4932"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80"/>
        <w:gridCol w:w="711"/>
        <w:gridCol w:w="821"/>
        <w:gridCol w:w="821"/>
        <w:gridCol w:w="821"/>
        <w:gridCol w:w="711"/>
        <w:gridCol w:w="711"/>
        <w:gridCol w:w="821"/>
        <w:gridCol w:w="821"/>
      </w:tblGrid>
      <w:tr w:rsidR="004537B7" w:rsidRPr="00F61F0F" w14:paraId="456656CC" w14:textId="77777777" w:rsidTr="00A26C83">
        <w:trPr>
          <w:trHeight w:val="722"/>
          <w:jc w:val="center"/>
        </w:trPr>
        <w:tc>
          <w:tcPr>
            <w:tcW w:w="1783" w:type="pct"/>
            <w:tcBorders>
              <w:top w:val="single" w:sz="4" w:space="0" w:color="auto"/>
              <w:left w:val="single" w:sz="4" w:space="0" w:color="auto"/>
              <w:bottom w:val="single" w:sz="4" w:space="0" w:color="auto"/>
              <w:right w:val="single" w:sz="4" w:space="0" w:color="auto"/>
            </w:tcBorders>
            <w:vAlign w:val="center"/>
          </w:tcPr>
          <w:p w14:paraId="61ECA042" w14:textId="77777777" w:rsidR="00A26C83" w:rsidRPr="00F61F0F" w:rsidRDefault="00A26C83" w:rsidP="00273E8A">
            <w:pPr>
              <w:pStyle w:val="Default"/>
              <w:spacing w:after="120"/>
              <w:rPr>
                <w:color w:val="auto"/>
                <w:sz w:val="22"/>
                <w:szCs w:val="22"/>
              </w:rPr>
            </w:pPr>
            <w:r w:rsidRPr="00F61F0F">
              <w:rPr>
                <w:color w:val="auto"/>
                <w:sz w:val="22"/>
                <w:szCs w:val="22"/>
              </w:rPr>
              <w:t>Показатели</w:t>
            </w:r>
          </w:p>
        </w:tc>
        <w:tc>
          <w:tcPr>
            <w:tcW w:w="358" w:type="pct"/>
            <w:tcBorders>
              <w:top w:val="single" w:sz="4" w:space="0" w:color="auto"/>
              <w:left w:val="single" w:sz="4" w:space="0" w:color="auto"/>
              <w:bottom w:val="single" w:sz="4" w:space="0" w:color="auto"/>
              <w:right w:val="single" w:sz="4" w:space="0" w:color="auto"/>
            </w:tcBorders>
            <w:vAlign w:val="center"/>
          </w:tcPr>
          <w:p w14:paraId="4DCCE9BB" w14:textId="77777777" w:rsidR="00A26C83" w:rsidRPr="00F61F0F" w:rsidRDefault="00A26C83" w:rsidP="00273E8A">
            <w:pPr>
              <w:pStyle w:val="Default"/>
              <w:spacing w:after="120"/>
              <w:jc w:val="center"/>
              <w:rPr>
                <w:color w:val="auto"/>
                <w:sz w:val="22"/>
                <w:szCs w:val="22"/>
              </w:rPr>
            </w:pPr>
            <w:r w:rsidRPr="00F61F0F">
              <w:rPr>
                <w:color w:val="auto"/>
                <w:sz w:val="22"/>
                <w:szCs w:val="22"/>
              </w:rPr>
              <w:t>2015</w:t>
            </w:r>
          </w:p>
        </w:tc>
        <w:tc>
          <w:tcPr>
            <w:tcW w:w="414" w:type="pct"/>
            <w:tcBorders>
              <w:top w:val="single" w:sz="4" w:space="0" w:color="auto"/>
              <w:left w:val="single" w:sz="4" w:space="0" w:color="auto"/>
              <w:bottom w:val="single" w:sz="4" w:space="0" w:color="auto"/>
              <w:right w:val="single" w:sz="4" w:space="0" w:color="auto"/>
            </w:tcBorders>
            <w:vAlign w:val="center"/>
          </w:tcPr>
          <w:p w14:paraId="492F7809" w14:textId="77777777" w:rsidR="00A26C83" w:rsidRPr="00F61F0F" w:rsidRDefault="00A26C83" w:rsidP="00273E8A">
            <w:pPr>
              <w:pStyle w:val="Default"/>
              <w:spacing w:after="120"/>
              <w:jc w:val="center"/>
              <w:rPr>
                <w:color w:val="auto"/>
                <w:sz w:val="22"/>
                <w:szCs w:val="22"/>
              </w:rPr>
            </w:pPr>
            <w:r w:rsidRPr="00F61F0F">
              <w:rPr>
                <w:color w:val="auto"/>
                <w:sz w:val="22"/>
                <w:szCs w:val="22"/>
              </w:rPr>
              <w:t>2016</w:t>
            </w:r>
          </w:p>
        </w:tc>
        <w:tc>
          <w:tcPr>
            <w:tcW w:w="414" w:type="pct"/>
            <w:tcBorders>
              <w:top w:val="single" w:sz="4" w:space="0" w:color="auto"/>
              <w:left w:val="single" w:sz="4" w:space="0" w:color="auto"/>
              <w:bottom w:val="single" w:sz="4" w:space="0" w:color="auto"/>
              <w:right w:val="single" w:sz="4" w:space="0" w:color="auto"/>
            </w:tcBorders>
            <w:vAlign w:val="center"/>
          </w:tcPr>
          <w:p w14:paraId="3D1CC796" w14:textId="77777777" w:rsidR="00A26C83" w:rsidRPr="00F61F0F" w:rsidRDefault="00A26C83" w:rsidP="00273E8A">
            <w:pPr>
              <w:pStyle w:val="Default"/>
              <w:spacing w:after="120"/>
              <w:jc w:val="center"/>
              <w:rPr>
                <w:color w:val="auto"/>
                <w:sz w:val="22"/>
                <w:szCs w:val="22"/>
              </w:rPr>
            </w:pPr>
            <w:r w:rsidRPr="00F61F0F">
              <w:rPr>
                <w:color w:val="auto"/>
                <w:sz w:val="22"/>
                <w:szCs w:val="22"/>
              </w:rPr>
              <w:t>2017</w:t>
            </w:r>
          </w:p>
        </w:tc>
        <w:tc>
          <w:tcPr>
            <w:tcW w:w="414" w:type="pct"/>
            <w:tcBorders>
              <w:top w:val="single" w:sz="4" w:space="0" w:color="auto"/>
              <w:left w:val="single" w:sz="4" w:space="0" w:color="auto"/>
              <w:bottom w:val="single" w:sz="4" w:space="0" w:color="auto"/>
              <w:right w:val="single" w:sz="4" w:space="0" w:color="auto"/>
            </w:tcBorders>
            <w:vAlign w:val="center"/>
          </w:tcPr>
          <w:p w14:paraId="1421A8ED" w14:textId="77777777" w:rsidR="00A26C83" w:rsidRPr="00F61F0F" w:rsidRDefault="00A26C83" w:rsidP="00273E8A">
            <w:pPr>
              <w:pStyle w:val="Default"/>
              <w:spacing w:after="120"/>
              <w:jc w:val="center"/>
              <w:rPr>
                <w:color w:val="auto"/>
                <w:sz w:val="22"/>
                <w:szCs w:val="22"/>
              </w:rPr>
            </w:pPr>
            <w:r w:rsidRPr="00F61F0F">
              <w:rPr>
                <w:color w:val="auto"/>
                <w:sz w:val="22"/>
                <w:szCs w:val="22"/>
              </w:rPr>
              <w:t>2018</w:t>
            </w:r>
          </w:p>
        </w:tc>
        <w:tc>
          <w:tcPr>
            <w:tcW w:w="358" w:type="pct"/>
            <w:tcBorders>
              <w:top w:val="single" w:sz="4" w:space="0" w:color="auto"/>
              <w:left w:val="single" w:sz="4" w:space="0" w:color="auto"/>
              <w:bottom w:val="single" w:sz="4" w:space="0" w:color="auto"/>
              <w:right w:val="single" w:sz="4" w:space="0" w:color="auto"/>
            </w:tcBorders>
            <w:vAlign w:val="center"/>
          </w:tcPr>
          <w:p w14:paraId="6A5A40FF" w14:textId="77777777" w:rsidR="00A26C83" w:rsidRPr="00F61F0F" w:rsidRDefault="00A26C83" w:rsidP="00273E8A">
            <w:pPr>
              <w:pStyle w:val="Default"/>
              <w:spacing w:after="120"/>
              <w:jc w:val="center"/>
              <w:rPr>
                <w:color w:val="auto"/>
                <w:sz w:val="22"/>
                <w:szCs w:val="22"/>
              </w:rPr>
            </w:pPr>
            <w:r w:rsidRPr="00F61F0F">
              <w:rPr>
                <w:color w:val="auto"/>
                <w:sz w:val="22"/>
                <w:szCs w:val="22"/>
              </w:rPr>
              <w:t>2019</w:t>
            </w:r>
          </w:p>
        </w:tc>
        <w:tc>
          <w:tcPr>
            <w:tcW w:w="358" w:type="pct"/>
            <w:tcBorders>
              <w:top w:val="single" w:sz="4" w:space="0" w:color="auto"/>
              <w:left w:val="single" w:sz="4" w:space="0" w:color="auto"/>
              <w:bottom w:val="single" w:sz="4" w:space="0" w:color="auto"/>
              <w:right w:val="single" w:sz="4" w:space="0" w:color="auto"/>
            </w:tcBorders>
            <w:vAlign w:val="center"/>
          </w:tcPr>
          <w:p w14:paraId="237C599E" w14:textId="77777777" w:rsidR="00A26C83" w:rsidRPr="00F61F0F" w:rsidRDefault="00A26C83" w:rsidP="00273E8A">
            <w:pPr>
              <w:pStyle w:val="Default"/>
              <w:spacing w:after="120"/>
              <w:jc w:val="center"/>
              <w:rPr>
                <w:color w:val="auto"/>
                <w:sz w:val="22"/>
                <w:szCs w:val="22"/>
              </w:rPr>
            </w:pPr>
            <w:r w:rsidRPr="00F61F0F">
              <w:rPr>
                <w:color w:val="auto"/>
                <w:sz w:val="22"/>
                <w:szCs w:val="22"/>
              </w:rPr>
              <w:t>2020</w:t>
            </w:r>
          </w:p>
        </w:tc>
        <w:tc>
          <w:tcPr>
            <w:tcW w:w="414" w:type="pct"/>
            <w:tcBorders>
              <w:top w:val="single" w:sz="4" w:space="0" w:color="auto"/>
              <w:left w:val="single" w:sz="4" w:space="0" w:color="auto"/>
              <w:bottom w:val="single" w:sz="4" w:space="0" w:color="auto"/>
              <w:right w:val="single" w:sz="4" w:space="0" w:color="auto"/>
            </w:tcBorders>
            <w:vAlign w:val="center"/>
          </w:tcPr>
          <w:p w14:paraId="7486DA36" w14:textId="77777777" w:rsidR="00A26C83" w:rsidRPr="00F61F0F" w:rsidRDefault="00A26C83" w:rsidP="00273E8A">
            <w:pPr>
              <w:pStyle w:val="Default"/>
              <w:spacing w:after="120"/>
              <w:jc w:val="center"/>
              <w:rPr>
                <w:color w:val="auto"/>
                <w:sz w:val="22"/>
                <w:szCs w:val="22"/>
              </w:rPr>
            </w:pPr>
            <w:r w:rsidRPr="00F61F0F">
              <w:rPr>
                <w:color w:val="auto"/>
                <w:sz w:val="22"/>
                <w:szCs w:val="22"/>
              </w:rPr>
              <w:t>2021</w:t>
            </w:r>
          </w:p>
        </w:tc>
        <w:tc>
          <w:tcPr>
            <w:tcW w:w="485" w:type="pct"/>
            <w:tcBorders>
              <w:top w:val="single" w:sz="4" w:space="0" w:color="auto"/>
              <w:left w:val="single" w:sz="4" w:space="0" w:color="auto"/>
              <w:bottom w:val="single" w:sz="4" w:space="0" w:color="auto"/>
              <w:right w:val="single" w:sz="4" w:space="0" w:color="auto"/>
            </w:tcBorders>
            <w:vAlign w:val="center"/>
          </w:tcPr>
          <w:p w14:paraId="746E4552" w14:textId="77777777" w:rsidR="00A26C83" w:rsidRPr="00F61F0F" w:rsidRDefault="00A26C83" w:rsidP="00273E8A">
            <w:pPr>
              <w:pStyle w:val="Default"/>
              <w:spacing w:after="120"/>
              <w:jc w:val="center"/>
              <w:rPr>
                <w:color w:val="auto"/>
                <w:sz w:val="22"/>
                <w:szCs w:val="22"/>
              </w:rPr>
            </w:pPr>
            <w:r w:rsidRPr="00F61F0F">
              <w:rPr>
                <w:color w:val="auto"/>
                <w:sz w:val="22"/>
                <w:szCs w:val="22"/>
              </w:rPr>
              <w:t>2022</w:t>
            </w:r>
          </w:p>
        </w:tc>
      </w:tr>
      <w:tr w:rsidR="004537B7" w:rsidRPr="00F61F0F" w14:paraId="3F507A91" w14:textId="77777777" w:rsidTr="00A26C83">
        <w:trPr>
          <w:trHeight w:val="581"/>
          <w:jc w:val="center"/>
        </w:trPr>
        <w:tc>
          <w:tcPr>
            <w:tcW w:w="1783" w:type="pct"/>
            <w:tcBorders>
              <w:top w:val="single" w:sz="4" w:space="0" w:color="auto"/>
              <w:left w:val="single" w:sz="4" w:space="0" w:color="auto"/>
              <w:bottom w:val="single" w:sz="4" w:space="0" w:color="auto"/>
              <w:right w:val="single" w:sz="4" w:space="0" w:color="auto"/>
            </w:tcBorders>
            <w:vAlign w:val="center"/>
          </w:tcPr>
          <w:p w14:paraId="021C9B44" w14:textId="77777777" w:rsidR="00A26C83" w:rsidRPr="00F61F0F" w:rsidRDefault="00A26C83" w:rsidP="00273E8A">
            <w:pPr>
              <w:pStyle w:val="Default"/>
              <w:spacing w:after="120"/>
              <w:rPr>
                <w:color w:val="auto"/>
                <w:sz w:val="22"/>
                <w:szCs w:val="22"/>
              </w:rPr>
            </w:pPr>
            <w:r w:rsidRPr="00F61F0F">
              <w:rPr>
                <w:color w:val="auto"/>
                <w:sz w:val="22"/>
                <w:szCs w:val="22"/>
              </w:rPr>
              <w:t>Объем размещенных отходов (тыс. тонн)</w:t>
            </w:r>
          </w:p>
        </w:tc>
        <w:tc>
          <w:tcPr>
            <w:tcW w:w="358" w:type="pct"/>
            <w:tcBorders>
              <w:top w:val="single" w:sz="4" w:space="0" w:color="auto"/>
              <w:left w:val="single" w:sz="4" w:space="0" w:color="auto"/>
              <w:bottom w:val="single" w:sz="4" w:space="0" w:color="auto"/>
              <w:right w:val="single" w:sz="4" w:space="0" w:color="auto"/>
            </w:tcBorders>
            <w:vAlign w:val="center"/>
          </w:tcPr>
          <w:p w14:paraId="1E7D3A4D" w14:textId="77777777" w:rsidR="00A26C83" w:rsidRPr="00F61F0F" w:rsidRDefault="00A26C83" w:rsidP="00273E8A">
            <w:pPr>
              <w:pStyle w:val="Default"/>
              <w:spacing w:after="120"/>
              <w:jc w:val="center"/>
              <w:rPr>
                <w:color w:val="auto"/>
                <w:sz w:val="22"/>
                <w:szCs w:val="22"/>
              </w:rPr>
            </w:pPr>
            <w:r w:rsidRPr="00F61F0F">
              <w:rPr>
                <w:color w:val="auto"/>
                <w:sz w:val="22"/>
                <w:szCs w:val="22"/>
              </w:rPr>
              <w:t>136,3</w:t>
            </w:r>
          </w:p>
        </w:tc>
        <w:tc>
          <w:tcPr>
            <w:tcW w:w="414" w:type="pct"/>
            <w:tcBorders>
              <w:top w:val="single" w:sz="4" w:space="0" w:color="auto"/>
              <w:left w:val="single" w:sz="4" w:space="0" w:color="auto"/>
              <w:bottom w:val="single" w:sz="4" w:space="0" w:color="auto"/>
              <w:right w:val="single" w:sz="4" w:space="0" w:color="auto"/>
            </w:tcBorders>
            <w:vAlign w:val="center"/>
          </w:tcPr>
          <w:p w14:paraId="45325119" w14:textId="77777777" w:rsidR="00A26C83" w:rsidRPr="00F61F0F" w:rsidRDefault="00A26C83" w:rsidP="00273E8A">
            <w:pPr>
              <w:pStyle w:val="Default"/>
              <w:spacing w:after="120"/>
              <w:jc w:val="center"/>
              <w:rPr>
                <w:color w:val="auto"/>
                <w:sz w:val="22"/>
                <w:szCs w:val="22"/>
              </w:rPr>
            </w:pPr>
            <w:r w:rsidRPr="00F61F0F">
              <w:rPr>
                <w:color w:val="auto"/>
                <w:sz w:val="22"/>
                <w:szCs w:val="22"/>
              </w:rPr>
              <w:t>139,12</w:t>
            </w:r>
          </w:p>
        </w:tc>
        <w:tc>
          <w:tcPr>
            <w:tcW w:w="414" w:type="pct"/>
            <w:tcBorders>
              <w:top w:val="single" w:sz="4" w:space="0" w:color="auto"/>
              <w:left w:val="single" w:sz="4" w:space="0" w:color="auto"/>
              <w:bottom w:val="single" w:sz="4" w:space="0" w:color="auto"/>
              <w:right w:val="single" w:sz="4" w:space="0" w:color="auto"/>
            </w:tcBorders>
            <w:vAlign w:val="center"/>
          </w:tcPr>
          <w:p w14:paraId="365E149C" w14:textId="77777777" w:rsidR="00A26C83" w:rsidRPr="00F61F0F" w:rsidRDefault="00A26C83" w:rsidP="00273E8A">
            <w:pPr>
              <w:pStyle w:val="Default"/>
              <w:spacing w:after="120"/>
              <w:jc w:val="center"/>
              <w:rPr>
                <w:color w:val="auto"/>
                <w:sz w:val="22"/>
                <w:szCs w:val="22"/>
              </w:rPr>
            </w:pPr>
            <w:r w:rsidRPr="00F61F0F">
              <w:rPr>
                <w:color w:val="auto"/>
                <w:sz w:val="22"/>
                <w:szCs w:val="22"/>
              </w:rPr>
              <w:t>148,86</w:t>
            </w:r>
          </w:p>
        </w:tc>
        <w:tc>
          <w:tcPr>
            <w:tcW w:w="414" w:type="pct"/>
            <w:tcBorders>
              <w:top w:val="single" w:sz="4" w:space="0" w:color="auto"/>
              <w:left w:val="single" w:sz="4" w:space="0" w:color="auto"/>
              <w:bottom w:val="single" w:sz="4" w:space="0" w:color="auto"/>
              <w:right w:val="single" w:sz="4" w:space="0" w:color="auto"/>
            </w:tcBorders>
            <w:vAlign w:val="center"/>
          </w:tcPr>
          <w:p w14:paraId="5249670F" w14:textId="77777777" w:rsidR="00A26C83" w:rsidRPr="00F61F0F" w:rsidRDefault="00A26C83" w:rsidP="00273E8A">
            <w:pPr>
              <w:pStyle w:val="Default"/>
              <w:spacing w:after="120"/>
              <w:jc w:val="center"/>
              <w:rPr>
                <w:color w:val="auto"/>
                <w:sz w:val="22"/>
                <w:szCs w:val="22"/>
              </w:rPr>
            </w:pPr>
            <w:r w:rsidRPr="00F61F0F">
              <w:rPr>
                <w:color w:val="auto"/>
                <w:sz w:val="22"/>
                <w:szCs w:val="22"/>
              </w:rPr>
              <w:t>102,29</w:t>
            </w:r>
          </w:p>
        </w:tc>
        <w:tc>
          <w:tcPr>
            <w:tcW w:w="358" w:type="pct"/>
            <w:tcBorders>
              <w:top w:val="single" w:sz="4" w:space="0" w:color="auto"/>
              <w:left w:val="single" w:sz="4" w:space="0" w:color="auto"/>
              <w:bottom w:val="single" w:sz="4" w:space="0" w:color="auto"/>
              <w:right w:val="single" w:sz="4" w:space="0" w:color="auto"/>
            </w:tcBorders>
            <w:vAlign w:val="center"/>
          </w:tcPr>
          <w:p w14:paraId="650381BD" w14:textId="77777777" w:rsidR="00A26C83" w:rsidRPr="00F61F0F" w:rsidRDefault="00A26C83" w:rsidP="00273E8A">
            <w:pPr>
              <w:pStyle w:val="Default"/>
              <w:spacing w:after="120"/>
              <w:jc w:val="center"/>
              <w:rPr>
                <w:color w:val="auto"/>
                <w:sz w:val="22"/>
                <w:szCs w:val="22"/>
              </w:rPr>
            </w:pPr>
            <w:r w:rsidRPr="00F61F0F">
              <w:rPr>
                <w:color w:val="auto"/>
                <w:sz w:val="22"/>
                <w:szCs w:val="22"/>
              </w:rPr>
              <w:t>99,58</w:t>
            </w:r>
          </w:p>
        </w:tc>
        <w:tc>
          <w:tcPr>
            <w:tcW w:w="358" w:type="pct"/>
            <w:tcBorders>
              <w:top w:val="single" w:sz="4" w:space="0" w:color="auto"/>
              <w:left w:val="single" w:sz="4" w:space="0" w:color="auto"/>
              <w:bottom w:val="single" w:sz="4" w:space="0" w:color="auto"/>
              <w:right w:val="single" w:sz="4" w:space="0" w:color="auto"/>
            </w:tcBorders>
            <w:vAlign w:val="center"/>
          </w:tcPr>
          <w:p w14:paraId="529520F3" w14:textId="77777777" w:rsidR="00A26C83" w:rsidRPr="00F61F0F" w:rsidRDefault="00A26C83" w:rsidP="00273E8A">
            <w:pPr>
              <w:pStyle w:val="Default"/>
              <w:spacing w:after="120"/>
              <w:jc w:val="center"/>
              <w:rPr>
                <w:color w:val="auto"/>
                <w:sz w:val="22"/>
                <w:szCs w:val="22"/>
              </w:rPr>
            </w:pPr>
            <w:r w:rsidRPr="00F61F0F">
              <w:rPr>
                <w:color w:val="auto"/>
                <w:sz w:val="22"/>
                <w:szCs w:val="22"/>
              </w:rPr>
              <w:t>99,89</w:t>
            </w:r>
          </w:p>
        </w:tc>
        <w:tc>
          <w:tcPr>
            <w:tcW w:w="414" w:type="pct"/>
            <w:tcBorders>
              <w:top w:val="single" w:sz="4" w:space="0" w:color="auto"/>
              <w:left w:val="single" w:sz="4" w:space="0" w:color="auto"/>
              <w:bottom w:val="single" w:sz="4" w:space="0" w:color="auto"/>
              <w:right w:val="single" w:sz="4" w:space="0" w:color="auto"/>
            </w:tcBorders>
            <w:vAlign w:val="center"/>
          </w:tcPr>
          <w:p w14:paraId="3E1DFCB1" w14:textId="77777777" w:rsidR="00A26C83" w:rsidRPr="00F61F0F" w:rsidRDefault="00A26C83" w:rsidP="00273E8A">
            <w:pPr>
              <w:pStyle w:val="Default"/>
              <w:spacing w:after="120"/>
              <w:jc w:val="center"/>
              <w:rPr>
                <w:color w:val="auto"/>
                <w:sz w:val="22"/>
                <w:szCs w:val="22"/>
              </w:rPr>
            </w:pPr>
            <w:r w:rsidRPr="00F61F0F">
              <w:rPr>
                <w:color w:val="auto"/>
                <w:sz w:val="22"/>
                <w:szCs w:val="22"/>
              </w:rPr>
              <w:t>133,02</w:t>
            </w:r>
          </w:p>
        </w:tc>
        <w:tc>
          <w:tcPr>
            <w:tcW w:w="485" w:type="pct"/>
            <w:tcBorders>
              <w:top w:val="single" w:sz="4" w:space="0" w:color="auto"/>
              <w:left w:val="single" w:sz="4" w:space="0" w:color="auto"/>
              <w:bottom w:val="single" w:sz="4" w:space="0" w:color="auto"/>
              <w:right w:val="single" w:sz="4" w:space="0" w:color="auto"/>
            </w:tcBorders>
            <w:vAlign w:val="center"/>
          </w:tcPr>
          <w:p w14:paraId="1F73FA27" w14:textId="77777777" w:rsidR="00A26C83" w:rsidRPr="00F61F0F" w:rsidRDefault="00A26C83" w:rsidP="00273E8A">
            <w:pPr>
              <w:pStyle w:val="Default"/>
              <w:spacing w:after="120"/>
              <w:jc w:val="center"/>
              <w:rPr>
                <w:color w:val="auto"/>
                <w:sz w:val="22"/>
                <w:szCs w:val="22"/>
              </w:rPr>
            </w:pPr>
            <w:r w:rsidRPr="00F61F0F">
              <w:rPr>
                <w:color w:val="auto"/>
                <w:sz w:val="22"/>
                <w:szCs w:val="22"/>
              </w:rPr>
              <w:t>101,45</w:t>
            </w:r>
          </w:p>
        </w:tc>
      </w:tr>
      <w:tr w:rsidR="004537B7" w:rsidRPr="00F61F0F" w14:paraId="45E186E2" w14:textId="77777777" w:rsidTr="00A26C83">
        <w:trPr>
          <w:trHeight w:val="581"/>
          <w:jc w:val="center"/>
        </w:trPr>
        <w:tc>
          <w:tcPr>
            <w:tcW w:w="1783" w:type="pct"/>
            <w:tcBorders>
              <w:top w:val="single" w:sz="4" w:space="0" w:color="auto"/>
              <w:left w:val="single" w:sz="4" w:space="0" w:color="auto"/>
              <w:bottom w:val="single" w:sz="4" w:space="0" w:color="auto"/>
              <w:right w:val="single" w:sz="4" w:space="0" w:color="auto"/>
            </w:tcBorders>
            <w:vAlign w:val="center"/>
          </w:tcPr>
          <w:p w14:paraId="0D7AE2B2" w14:textId="77777777" w:rsidR="00A26C83" w:rsidRPr="00F61F0F" w:rsidRDefault="00A26C83" w:rsidP="00273E8A">
            <w:pPr>
              <w:pStyle w:val="Default"/>
              <w:spacing w:after="120"/>
              <w:rPr>
                <w:color w:val="auto"/>
                <w:sz w:val="22"/>
                <w:szCs w:val="22"/>
              </w:rPr>
            </w:pPr>
            <w:r w:rsidRPr="00F61F0F">
              <w:rPr>
                <w:color w:val="auto"/>
                <w:sz w:val="22"/>
                <w:szCs w:val="22"/>
              </w:rPr>
              <w:t>Динамика изменения по сравнению с предыдущим годом (тыс. тонн)</w:t>
            </w:r>
          </w:p>
        </w:tc>
        <w:tc>
          <w:tcPr>
            <w:tcW w:w="358" w:type="pct"/>
            <w:tcBorders>
              <w:top w:val="single" w:sz="4" w:space="0" w:color="auto"/>
              <w:left w:val="single" w:sz="4" w:space="0" w:color="auto"/>
              <w:bottom w:val="single" w:sz="4" w:space="0" w:color="auto"/>
              <w:right w:val="single" w:sz="4" w:space="0" w:color="auto"/>
            </w:tcBorders>
            <w:vAlign w:val="center"/>
          </w:tcPr>
          <w:p w14:paraId="3E578E39" w14:textId="77777777" w:rsidR="00A26C83" w:rsidRPr="00F61F0F" w:rsidRDefault="00A26C83" w:rsidP="00273E8A">
            <w:pPr>
              <w:pStyle w:val="Default"/>
              <w:spacing w:after="120"/>
              <w:jc w:val="center"/>
              <w:rPr>
                <w:color w:val="auto"/>
                <w:sz w:val="22"/>
                <w:szCs w:val="22"/>
              </w:rPr>
            </w:pPr>
            <w:r w:rsidRPr="00F61F0F">
              <w:rPr>
                <w:color w:val="auto"/>
                <w:sz w:val="22"/>
                <w:szCs w:val="22"/>
              </w:rPr>
              <w:t>-</w:t>
            </w:r>
          </w:p>
        </w:tc>
        <w:tc>
          <w:tcPr>
            <w:tcW w:w="414" w:type="pct"/>
            <w:tcBorders>
              <w:top w:val="single" w:sz="4" w:space="0" w:color="auto"/>
              <w:left w:val="single" w:sz="4" w:space="0" w:color="auto"/>
              <w:bottom w:val="single" w:sz="4" w:space="0" w:color="auto"/>
              <w:right w:val="single" w:sz="4" w:space="0" w:color="auto"/>
            </w:tcBorders>
            <w:vAlign w:val="center"/>
          </w:tcPr>
          <w:p w14:paraId="3FF7E617" w14:textId="77777777" w:rsidR="00A26C83" w:rsidRPr="00F61F0F" w:rsidRDefault="00A26C83" w:rsidP="00273E8A">
            <w:pPr>
              <w:pStyle w:val="Default"/>
              <w:spacing w:after="120"/>
              <w:jc w:val="center"/>
              <w:rPr>
                <w:color w:val="auto"/>
                <w:sz w:val="22"/>
                <w:szCs w:val="22"/>
              </w:rPr>
            </w:pPr>
            <w:r w:rsidRPr="00F61F0F">
              <w:rPr>
                <w:color w:val="auto"/>
                <w:sz w:val="22"/>
                <w:szCs w:val="22"/>
              </w:rPr>
              <w:t>2,82</w:t>
            </w:r>
          </w:p>
        </w:tc>
        <w:tc>
          <w:tcPr>
            <w:tcW w:w="414" w:type="pct"/>
            <w:tcBorders>
              <w:top w:val="single" w:sz="4" w:space="0" w:color="auto"/>
              <w:left w:val="single" w:sz="4" w:space="0" w:color="auto"/>
              <w:bottom w:val="single" w:sz="4" w:space="0" w:color="auto"/>
              <w:right w:val="single" w:sz="4" w:space="0" w:color="auto"/>
            </w:tcBorders>
            <w:vAlign w:val="center"/>
          </w:tcPr>
          <w:p w14:paraId="2442E1D7" w14:textId="77777777" w:rsidR="00A26C83" w:rsidRPr="00F61F0F" w:rsidRDefault="00A26C83" w:rsidP="00273E8A">
            <w:pPr>
              <w:pStyle w:val="Default"/>
              <w:spacing w:after="120"/>
              <w:jc w:val="center"/>
              <w:rPr>
                <w:color w:val="auto"/>
                <w:sz w:val="22"/>
                <w:szCs w:val="22"/>
              </w:rPr>
            </w:pPr>
            <w:r w:rsidRPr="00F61F0F">
              <w:rPr>
                <w:color w:val="auto"/>
                <w:sz w:val="22"/>
                <w:szCs w:val="22"/>
              </w:rPr>
              <w:t>9,74</w:t>
            </w:r>
          </w:p>
        </w:tc>
        <w:tc>
          <w:tcPr>
            <w:tcW w:w="414" w:type="pct"/>
            <w:tcBorders>
              <w:top w:val="single" w:sz="4" w:space="0" w:color="auto"/>
              <w:left w:val="single" w:sz="4" w:space="0" w:color="auto"/>
              <w:bottom w:val="single" w:sz="4" w:space="0" w:color="auto"/>
              <w:right w:val="single" w:sz="4" w:space="0" w:color="auto"/>
            </w:tcBorders>
            <w:vAlign w:val="center"/>
          </w:tcPr>
          <w:p w14:paraId="34DEB4A5" w14:textId="77777777" w:rsidR="00A26C83" w:rsidRPr="00F61F0F" w:rsidRDefault="00A26C83" w:rsidP="00273E8A">
            <w:pPr>
              <w:pStyle w:val="Default"/>
              <w:spacing w:after="120"/>
              <w:jc w:val="center"/>
              <w:rPr>
                <w:color w:val="auto"/>
                <w:sz w:val="22"/>
                <w:szCs w:val="22"/>
              </w:rPr>
            </w:pPr>
            <w:r w:rsidRPr="00F61F0F">
              <w:rPr>
                <w:color w:val="auto"/>
                <w:sz w:val="22"/>
                <w:szCs w:val="22"/>
              </w:rPr>
              <w:t>-46,57</w:t>
            </w:r>
          </w:p>
        </w:tc>
        <w:tc>
          <w:tcPr>
            <w:tcW w:w="358" w:type="pct"/>
            <w:tcBorders>
              <w:top w:val="single" w:sz="4" w:space="0" w:color="auto"/>
              <w:left w:val="single" w:sz="4" w:space="0" w:color="auto"/>
              <w:bottom w:val="single" w:sz="4" w:space="0" w:color="auto"/>
              <w:right w:val="single" w:sz="4" w:space="0" w:color="auto"/>
            </w:tcBorders>
            <w:vAlign w:val="center"/>
          </w:tcPr>
          <w:p w14:paraId="5EC4F8FA" w14:textId="77777777" w:rsidR="00A26C83" w:rsidRPr="00F61F0F" w:rsidRDefault="00A26C83" w:rsidP="00273E8A">
            <w:pPr>
              <w:pStyle w:val="Default"/>
              <w:spacing w:after="120"/>
              <w:jc w:val="center"/>
              <w:rPr>
                <w:color w:val="auto"/>
                <w:sz w:val="22"/>
                <w:szCs w:val="22"/>
              </w:rPr>
            </w:pPr>
            <w:r w:rsidRPr="00F61F0F">
              <w:rPr>
                <w:color w:val="auto"/>
                <w:sz w:val="22"/>
                <w:szCs w:val="22"/>
              </w:rPr>
              <w:t>-2,71</w:t>
            </w:r>
          </w:p>
        </w:tc>
        <w:tc>
          <w:tcPr>
            <w:tcW w:w="358" w:type="pct"/>
            <w:tcBorders>
              <w:top w:val="single" w:sz="4" w:space="0" w:color="auto"/>
              <w:left w:val="single" w:sz="4" w:space="0" w:color="auto"/>
              <w:bottom w:val="single" w:sz="4" w:space="0" w:color="auto"/>
              <w:right w:val="single" w:sz="4" w:space="0" w:color="auto"/>
            </w:tcBorders>
            <w:vAlign w:val="center"/>
          </w:tcPr>
          <w:p w14:paraId="45908342" w14:textId="77777777" w:rsidR="00A26C83" w:rsidRPr="00F61F0F" w:rsidRDefault="00A26C83" w:rsidP="00273E8A">
            <w:pPr>
              <w:pStyle w:val="Default"/>
              <w:spacing w:after="120"/>
              <w:jc w:val="center"/>
              <w:rPr>
                <w:color w:val="auto"/>
                <w:sz w:val="22"/>
                <w:szCs w:val="22"/>
              </w:rPr>
            </w:pPr>
            <w:r w:rsidRPr="00F61F0F">
              <w:rPr>
                <w:color w:val="auto"/>
                <w:sz w:val="22"/>
                <w:szCs w:val="22"/>
              </w:rPr>
              <w:t>0,31</w:t>
            </w:r>
          </w:p>
        </w:tc>
        <w:tc>
          <w:tcPr>
            <w:tcW w:w="414" w:type="pct"/>
            <w:tcBorders>
              <w:top w:val="single" w:sz="4" w:space="0" w:color="auto"/>
              <w:left w:val="single" w:sz="4" w:space="0" w:color="auto"/>
              <w:bottom w:val="single" w:sz="4" w:space="0" w:color="auto"/>
              <w:right w:val="single" w:sz="4" w:space="0" w:color="auto"/>
            </w:tcBorders>
            <w:vAlign w:val="center"/>
          </w:tcPr>
          <w:p w14:paraId="54085F28" w14:textId="77777777" w:rsidR="00A26C83" w:rsidRPr="00F61F0F" w:rsidRDefault="00A26C83" w:rsidP="00273E8A">
            <w:pPr>
              <w:pStyle w:val="Default"/>
              <w:spacing w:after="120"/>
              <w:jc w:val="center"/>
              <w:rPr>
                <w:color w:val="auto"/>
                <w:sz w:val="22"/>
                <w:szCs w:val="22"/>
              </w:rPr>
            </w:pPr>
            <w:r w:rsidRPr="00F61F0F">
              <w:rPr>
                <w:color w:val="auto"/>
                <w:sz w:val="22"/>
                <w:szCs w:val="22"/>
              </w:rPr>
              <w:t>33,13</w:t>
            </w:r>
          </w:p>
        </w:tc>
        <w:tc>
          <w:tcPr>
            <w:tcW w:w="485" w:type="pct"/>
            <w:tcBorders>
              <w:top w:val="single" w:sz="4" w:space="0" w:color="auto"/>
              <w:left w:val="single" w:sz="4" w:space="0" w:color="auto"/>
              <w:bottom w:val="single" w:sz="4" w:space="0" w:color="auto"/>
              <w:right w:val="single" w:sz="4" w:space="0" w:color="auto"/>
            </w:tcBorders>
            <w:vAlign w:val="center"/>
          </w:tcPr>
          <w:p w14:paraId="603755C0" w14:textId="77777777" w:rsidR="00A26C83" w:rsidRPr="00F61F0F" w:rsidRDefault="00A26C83" w:rsidP="00273E8A">
            <w:pPr>
              <w:pStyle w:val="Default"/>
              <w:spacing w:after="120"/>
              <w:jc w:val="center"/>
              <w:rPr>
                <w:color w:val="auto"/>
                <w:sz w:val="22"/>
                <w:szCs w:val="22"/>
              </w:rPr>
            </w:pPr>
            <w:r w:rsidRPr="00F61F0F">
              <w:rPr>
                <w:color w:val="auto"/>
                <w:sz w:val="22"/>
                <w:szCs w:val="22"/>
              </w:rPr>
              <w:t>-31,57</w:t>
            </w:r>
          </w:p>
        </w:tc>
      </w:tr>
    </w:tbl>
    <w:p w14:paraId="780067A9" w14:textId="77777777" w:rsidR="00A26C83" w:rsidRPr="00F61F0F" w:rsidRDefault="00A26C83" w:rsidP="00273E8A">
      <w:pPr>
        <w:pStyle w:val="Default"/>
        <w:spacing w:before="120" w:line="360" w:lineRule="auto"/>
        <w:ind w:firstLine="709"/>
        <w:jc w:val="both"/>
        <w:rPr>
          <w:color w:val="auto"/>
          <w:sz w:val="26"/>
          <w:szCs w:val="26"/>
        </w:rPr>
      </w:pPr>
      <w:r w:rsidRPr="00F61F0F">
        <w:rPr>
          <w:color w:val="auto"/>
          <w:sz w:val="26"/>
          <w:szCs w:val="26"/>
        </w:rPr>
        <w:t>В 2022 году общее количество образовавшихся промышленных отходов на крупнейших предприятиях города (ПАО «Северсталь», АО «Фосагро», МУП «Водоканал») по сравнению с 2021 годом снизилось на 0,408 млн</w:t>
      </w:r>
      <w:r w:rsidR="002919A4" w:rsidRPr="00F61F0F">
        <w:rPr>
          <w:color w:val="auto"/>
          <w:sz w:val="26"/>
          <w:szCs w:val="26"/>
        </w:rPr>
        <w:t> </w:t>
      </w:r>
      <w:r w:rsidRPr="00F61F0F">
        <w:rPr>
          <w:color w:val="auto"/>
          <w:sz w:val="26"/>
          <w:szCs w:val="26"/>
        </w:rPr>
        <w:t>тонн. При этом объем размещения промышленных отходов на полигонах увеличился на 0,007 млн тонн.</w:t>
      </w:r>
    </w:p>
    <w:p w14:paraId="4295BD40" w14:textId="77777777" w:rsidR="00A26C83" w:rsidRPr="00F61F0F" w:rsidRDefault="00A26C83" w:rsidP="00273E8A">
      <w:pPr>
        <w:pStyle w:val="Default"/>
        <w:spacing w:line="360" w:lineRule="auto"/>
        <w:ind w:firstLine="709"/>
        <w:jc w:val="both"/>
        <w:rPr>
          <w:color w:val="auto"/>
          <w:sz w:val="26"/>
          <w:szCs w:val="26"/>
        </w:rPr>
      </w:pPr>
      <w:r w:rsidRPr="00F61F0F">
        <w:rPr>
          <w:color w:val="auto"/>
          <w:sz w:val="26"/>
          <w:szCs w:val="26"/>
        </w:rPr>
        <w:t xml:space="preserve">Сравнительные данные об образовании и размещении промышленных отходов за 2021 и 2022 годы по вышеназванным предприятиям представлены в </w:t>
      </w:r>
      <w:r w:rsidR="002919A4" w:rsidRPr="00F61F0F">
        <w:rPr>
          <w:color w:val="auto"/>
          <w:sz w:val="26"/>
          <w:szCs w:val="26"/>
        </w:rPr>
        <w:t>следующей т</w:t>
      </w:r>
      <w:r w:rsidRPr="00F61F0F">
        <w:rPr>
          <w:color w:val="auto"/>
          <w:sz w:val="26"/>
          <w:szCs w:val="26"/>
        </w:rPr>
        <w:t>аблице.</w:t>
      </w:r>
    </w:p>
    <w:p w14:paraId="058A07A9" w14:textId="77777777" w:rsidR="00A26C83" w:rsidRPr="00F61F0F" w:rsidRDefault="00A26C83" w:rsidP="00273E8A">
      <w:pPr>
        <w:pStyle w:val="11110"/>
        <w:numPr>
          <w:ilvl w:val="7"/>
          <w:numId w:val="4"/>
        </w:numPr>
        <w:spacing w:before="120"/>
        <w:ind w:left="567" w:hanging="425"/>
      </w:pPr>
      <w:r w:rsidRPr="00F61F0F">
        <w:t>Образование и размещение промышленных отходов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9"/>
        <w:gridCol w:w="1869"/>
        <w:gridCol w:w="1869"/>
        <w:gridCol w:w="1869"/>
        <w:gridCol w:w="1869"/>
      </w:tblGrid>
      <w:tr w:rsidR="004537B7" w:rsidRPr="00F61F0F" w14:paraId="05C13F37" w14:textId="77777777" w:rsidTr="002919A4">
        <w:trPr>
          <w:trHeight w:val="440"/>
          <w:jc w:val="center"/>
        </w:trPr>
        <w:tc>
          <w:tcPr>
            <w:tcW w:w="1000" w:type="pct"/>
            <w:vAlign w:val="center"/>
          </w:tcPr>
          <w:p w14:paraId="1B5495D8" w14:textId="77777777" w:rsidR="00A26C83" w:rsidRPr="00F61F0F" w:rsidRDefault="00A26C83" w:rsidP="00273E8A">
            <w:pPr>
              <w:pStyle w:val="Default"/>
              <w:spacing w:after="120"/>
              <w:rPr>
                <w:color w:val="auto"/>
                <w:sz w:val="22"/>
                <w:szCs w:val="22"/>
              </w:rPr>
            </w:pPr>
            <w:r w:rsidRPr="00F61F0F">
              <w:rPr>
                <w:color w:val="auto"/>
                <w:sz w:val="22"/>
                <w:szCs w:val="22"/>
              </w:rPr>
              <w:t>Наименование</w:t>
            </w:r>
          </w:p>
        </w:tc>
        <w:tc>
          <w:tcPr>
            <w:tcW w:w="1000" w:type="pct"/>
            <w:vAlign w:val="center"/>
          </w:tcPr>
          <w:p w14:paraId="170542D5" w14:textId="77777777" w:rsidR="00A26C83" w:rsidRPr="00F61F0F" w:rsidRDefault="00A26C83" w:rsidP="00273E8A">
            <w:pPr>
              <w:pStyle w:val="Default"/>
              <w:jc w:val="center"/>
              <w:rPr>
                <w:color w:val="auto"/>
                <w:sz w:val="22"/>
                <w:szCs w:val="22"/>
              </w:rPr>
            </w:pPr>
            <w:r w:rsidRPr="00F61F0F">
              <w:rPr>
                <w:color w:val="auto"/>
                <w:sz w:val="22"/>
                <w:szCs w:val="22"/>
              </w:rPr>
              <w:t>2020 год</w:t>
            </w:r>
          </w:p>
        </w:tc>
        <w:tc>
          <w:tcPr>
            <w:tcW w:w="1000" w:type="pct"/>
            <w:vAlign w:val="center"/>
          </w:tcPr>
          <w:p w14:paraId="3FE1A42B" w14:textId="77777777" w:rsidR="00A26C83" w:rsidRPr="00F61F0F" w:rsidRDefault="00A26C83" w:rsidP="00273E8A">
            <w:pPr>
              <w:pStyle w:val="Default"/>
              <w:jc w:val="center"/>
              <w:rPr>
                <w:color w:val="auto"/>
                <w:sz w:val="22"/>
                <w:szCs w:val="22"/>
              </w:rPr>
            </w:pPr>
            <w:r w:rsidRPr="00F61F0F">
              <w:rPr>
                <w:color w:val="auto"/>
                <w:sz w:val="22"/>
                <w:szCs w:val="22"/>
              </w:rPr>
              <w:t>2021 год</w:t>
            </w:r>
          </w:p>
        </w:tc>
        <w:tc>
          <w:tcPr>
            <w:tcW w:w="1000" w:type="pct"/>
            <w:vAlign w:val="center"/>
          </w:tcPr>
          <w:p w14:paraId="4E63E7B4" w14:textId="77777777" w:rsidR="00A26C83" w:rsidRPr="00F61F0F" w:rsidRDefault="00A26C83" w:rsidP="00273E8A">
            <w:pPr>
              <w:pStyle w:val="Default"/>
              <w:jc w:val="center"/>
              <w:rPr>
                <w:color w:val="auto"/>
                <w:sz w:val="22"/>
                <w:szCs w:val="22"/>
              </w:rPr>
            </w:pPr>
            <w:r w:rsidRPr="00F61F0F">
              <w:rPr>
                <w:color w:val="auto"/>
                <w:sz w:val="22"/>
                <w:szCs w:val="22"/>
              </w:rPr>
              <w:t>2022 год</w:t>
            </w:r>
          </w:p>
        </w:tc>
        <w:tc>
          <w:tcPr>
            <w:tcW w:w="1000" w:type="pct"/>
            <w:shd w:val="clear" w:color="auto" w:fill="auto"/>
            <w:vAlign w:val="center"/>
          </w:tcPr>
          <w:p w14:paraId="69BCB550" w14:textId="77777777" w:rsidR="00A26C83" w:rsidRPr="00F61F0F" w:rsidRDefault="00A26C83" w:rsidP="00273E8A">
            <w:pPr>
              <w:pStyle w:val="Default"/>
              <w:jc w:val="center"/>
              <w:rPr>
                <w:color w:val="auto"/>
                <w:sz w:val="22"/>
                <w:szCs w:val="22"/>
              </w:rPr>
            </w:pPr>
            <w:r w:rsidRPr="00F61F0F">
              <w:rPr>
                <w:color w:val="auto"/>
                <w:sz w:val="22"/>
                <w:szCs w:val="22"/>
              </w:rPr>
              <w:t>«+» это рост,</w:t>
            </w:r>
          </w:p>
          <w:p w14:paraId="07849E80" w14:textId="77777777" w:rsidR="00A26C83" w:rsidRPr="00F61F0F" w:rsidRDefault="00A26C83" w:rsidP="00273E8A">
            <w:pPr>
              <w:pStyle w:val="Default"/>
              <w:jc w:val="center"/>
              <w:rPr>
                <w:color w:val="auto"/>
                <w:sz w:val="22"/>
                <w:szCs w:val="22"/>
              </w:rPr>
            </w:pPr>
            <w:r w:rsidRPr="00F61F0F">
              <w:rPr>
                <w:color w:val="auto"/>
                <w:sz w:val="22"/>
                <w:szCs w:val="22"/>
              </w:rPr>
              <w:t>«–» это снижение</w:t>
            </w:r>
          </w:p>
        </w:tc>
      </w:tr>
      <w:tr w:rsidR="004537B7" w:rsidRPr="00F61F0F" w14:paraId="229A1D68" w14:textId="77777777" w:rsidTr="002919A4">
        <w:trPr>
          <w:trHeight w:val="409"/>
          <w:jc w:val="center"/>
        </w:trPr>
        <w:tc>
          <w:tcPr>
            <w:tcW w:w="1000" w:type="pct"/>
            <w:vAlign w:val="center"/>
          </w:tcPr>
          <w:p w14:paraId="61A2C29F" w14:textId="77777777" w:rsidR="00A26C83" w:rsidRPr="00F61F0F" w:rsidRDefault="00A26C83" w:rsidP="00273E8A">
            <w:pPr>
              <w:pStyle w:val="Default"/>
              <w:rPr>
                <w:color w:val="auto"/>
                <w:sz w:val="22"/>
                <w:szCs w:val="22"/>
              </w:rPr>
            </w:pPr>
            <w:r w:rsidRPr="00F61F0F">
              <w:rPr>
                <w:color w:val="auto"/>
                <w:sz w:val="22"/>
                <w:szCs w:val="22"/>
              </w:rPr>
              <w:t>Образование (млн тонн)</w:t>
            </w:r>
          </w:p>
        </w:tc>
        <w:tc>
          <w:tcPr>
            <w:tcW w:w="1000" w:type="pct"/>
            <w:vAlign w:val="center"/>
          </w:tcPr>
          <w:p w14:paraId="3C113CF5" w14:textId="77777777" w:rsidR="00A26C83" w:rsidRPr="00F61F0F" w:rsidRDefault="00A26C83" w:rsidP="00273E8A">
            <w:pPr>
              <w:pStyle w:val="Default"/>
              <w:jc w:val="center"/>
              <w:rPr>
                <w:color w:val="auto"/>
                <w:sz w:val="22"/>
                <w:szCs w:val="22"/>
              </w:rPr>
            </w:pPr>
            <w:r w:rsidRPr="00F61F0F">
              <w:rPr>
                <w:color w:val="auto"/>
                <w:sz w:val="22"/>
                <w:szCs w:val="22"/>
              </w:rPr>
              <w:t>6,790</w:t>
            </w:r>
          </w:p>
        </w:tc>
        <w:tc>
          <w:tcPr>
            <w:tcW w:w="1000" w:type="pct"/>
            <w:vAlign w:val="center"/>
          </w:tcPr>
          <w:p w14:paraId="7C5C4BC2" w14:textId="77777777" w:rsidR="00A26C83" w:rsidRPr="00F61F0F" w:rsidRDefault="00A26C83" w:rsidP="00273E8A">
            <w:pPr>
              <w:pStyle w:val="Default"/>
              <w:jc w:val="center"/>
              <w:rPr>
                <w:color w:val="auto"/>
                <w:sz w:val="22"/>
                <w:szCs w:val="22"/>
              </w:rPr>
            </w:pPr>
            <w:r w:rsidRPr="00F61F0F">
              <w:rPr>
                <w:color w:val="auto"/>
                <w:sz w:val="22"/>
                <w:szCs w:val="22"/>
              </w:rPr>
              <w:t>7,120</w:t>
            </w:r>
          </w:p>
        </w:tc>
        <w:tc>
          <w:tcPr>
            <w:tcW w:w="1000" w:type="pct"/>
            <w:vAlign w:val="center"/>
          </w:tcPr>
          <w:p w14:paraId="7BD339A0" w14:textId="77777777" w:rsidR="00A26C83" w:rsidRPr="00F61F0F" w:rsidRDefault="00A26C83" w:rsidP="00273E8A">
            <w:pPr>
              <w:pStyle w:val="Default"/>
              <w:jc w:val="center"/>
              <w:rPr>
                <w:color w:val="auto"/>
                <w:sz w:val="22"/>
                <w:szCs w:val="22"/>
              </w:rPr>
            </w:pPr>
            <w:r w:rsidRPr="00F61F0F">
              <w:rPr>
                <w:color w:val="auto"/>
                <w:sz w:val="22"/>
                <w:szCs w:val="22"/>
              </w:rPr>
              <w:t>6,712</w:t>
            </w:r>
          </w:p>
        </w:tc>
        <w:tc>
          <w:tcPr>
            <w:tcW w:w="1000" w:type="pct"/>
            <w:shd w:val="clear" w:color="auto" w:fill="auto"/>
            <w:vAlign w:val="center"/>
          </w:tcPr>
          <w:p w14:paraId="71569B8B" w14:textId="77777777" w:rsidR="00A26C83" w:rsidRPr="00F61F0F" w:rsidRDefault="00A26C83" w:rsidP="00273E8A">
            <w:pPr>
              <w:pStyle w:val="Default"/>
              <w:jc w:val="center"/>
              <w:rPr>
                <w:color w:val="auto"/>
                <w:sz w:val="22"/>
                <w:szCs w:val="22"/>
              </w:rPr>
            </w:pPr>
            <w:r w:rsidRPr="00F61F0F">
              <w:rPr>
                <w:color w:val="auto"/>
                <w:sz w:val="22"/>
                <w:szCs w:val="22"/>
              </w:rPr>
              <w:t>-0,408</w:t>
            </w:r>
          </w:p>
        </w:tc>
      </w:tr>
      <w:tr w:rsidR="004537B7" w:rsidRPr="00F61F0F" w14:paraId="5F782AA8" w14:textId="77777777" w:rsidTr="002919A4">
        <w:trPr>
          <w:trHeight w:val="415"/>
          <w:jc w:val="center"/>
        </w:trPr>
        <w:tc>
          <w:tcPr>
            <w:tcW w:w="1000" w:type="pct"/>
            <w:vAlign w:val="center"/>
          </w:tcPr>
          <w:p w14:paraId="0D66E6A4" w14:textId="77777777" w:rsidR="00A26C83" w:rsidRPr="00F61F0F" w:rsidRDefault="00A26C83" w:rsidP="00273E8A">
            <w:pPr>
              <w:pStyle w:val="Default"/>
              <w:rPr>
                <w:color w:val="auto"/>
                <w:sz w:val="22"/>
                <w:szCs w:val="22"/>
              </w:rPr>
            </w:pPr>
            <w:r w:rsidRPr="00F61F0F">
              <w:rPr>
                <w:color w:val="auto"/>
                <w:sz w:val="22"/>
                <w:szCs w:val="22"/>
              </w:rPr>
              <w:t>Размещение (млн тонн)</w:t>
            </w:r>
          </w:p>
        </w:tc>
        <w:tc>
          <w:tcPr>
            <w:tcW w:w="1000" w:type="pct"/>
            <w:vAlign w:val="center"/>
          </w:tcPr>
          <w:p w14:paraId="3FAADC79" w14:textId="77777777" w:rsidR="00A26C83" w:rsidRPr="00F61F0F" w:rsidRDefault="00A26C83" w:rsidP="00273E8A">
            <w:pPr>
              <w:pStyle w:val="Default"/>
              <w:jc w:val="center"/>
              <w:rPr>
                <w:color w:val="auto"/>
                <w:sz w:val="22"/>
                <w:szCs w:val="22"/>
              </w:rPr>
            </w:pPr>
            <w:r w:rsidRPr="00F61F0F">
              <w:rPr>
                <w:color w:val="auto"/>
                <w:sz w:val="22"/>
                <w:szCs w:val="22"/>
              </w:rPr>
              <w:t>0,333</w:t>
            </w:r>
          </w:p>
        </w:tc>
        <w:tc>
          <w:tcPr>
            <w:tcW w:w="1000" w:type="pct"/>
            <w:vAlign w:val="center"/>
          </w:tcPr>
          <w:p w14:paraId="18D8DEF5" w14:textId="77777777" w:rsidR="00A26C83" w:rsidRPr="00F61F0F" w:rsidRDefault="00A26C83" w:rsidP="00273E8A">
            <w:pPr>
              <w:pStyle w:val="Default"/>
              <w:jc w:val="center"/>
              <w:rPr>
                <w:color w:val="auto"/>
                <w:sz w:val="22"/>
                <w:szCs w:val="22"/>
              </w:rPr>
            </w:pPr>
            <w:r w:rsidRPr="00F61F0F">
              <w:rPr>
                <w:color w:val="auto"/>
                <w:sz w:val="22"/>
                <w:szCs w:val="22"/>
              </w:rPr>
              <w:t>0,154</w:t>
            </w:r>
          </w:p>
        </w:tc>
        <w:tc>
          <w:tcPr>
            <w:tcW w:w="1000" w:type="pct"/>
            <w:vAlign w:val="center"/>
          </w:tcPr>
          <w:p w14:paraId="52EE1E0A" w14:textId="77777777" w:rsidR="00A26C83" w:rsidRPr="00F61F0F" w:rsidRDefault="00A26C83" w:rsidP="00273E8A">
            <w:pPr>
              <w:pStyle w:val="Default"/>
              <w:jc w:val="center"/>
              <w:rPr>
                <w:color w:val="auto"/>
                <w:sz w:val="22"/>
                <w:szCs w:val="22"/>
              </w:rPr>
            </w:pPr>
            <w:r w:rsidRPr="00F61F0F">
              <w:rPr>
                <w:color w:val="auto"/>
                <w:sz w:val="22"/>
                <w:szCs w:val="22"/>
              </w:rPr>
              <w:t>0,161</w:t>
            </w:r>
          </w:p>
        </w:tc>
        <w:tc>
          <w:tcPr>
            <w:tcW w:w="1000" w:type="pct"/>
            <w:shd w:val="clear" w:color="auto" w:fill="auto"/>
            <w:vAlign w:val="center"/>
          </w:tcPr>
          <w:p w14:paraId="140358F3" w14:textId="77777777" w:rsidR="00A26C83" w:rsidRPr="00F61F0F" w:rsidRDefault="00A26C83" w:rsidP="00273E8A">
            <w:pPr>
              <w:pStyle w:val="Default"/>
              <w:jc w:val="center"/>
              <w:rPr>
                <w:color w:val="auto"/>
                <w:sz w:val="22"/>
                <w:szCs w:val="22"/>
              </w:rPr>
            </w:pPr>
            <w:r w:rsidRPr="00F61F0F">
              <w:rPr>
                <w:color w:val="auto"/>
                <w:sz w:val="22"/>
                <w:szCs w:val="22"/>
              </w:rPr>
              <w:t>+0,007</w:t>
            </w:r>
          </w:p>
        </w:tc>
      </w:tr>
    </w:tbl>
    <w:p w14:paraId="20095AB5" w14:textId="77777777" w:rsidR="00A26C83" w:rsidRPr="00F61F0F" w:rsidRDefault="00A26C83" w:rsidP="00273E8A">
      <w:pPr>
        <w:pStyle w:val="Default"/>
        <w:spacing w:before="120" w:line="360" w:lineRule="auto"/>
        <w:ind w:firstLine="709"/>
        <w:jc w:val="both"/>
        <w:rPr>
          <w:color w:val="auto"/>
          <w:sz w:val="26"/>
          <w:szCs w:val="26"/>
        </w:rPr>
      </w:pPr>
      <w:r w:rsidRPr="00F61F0F">
        <w:rPr>
          <w:color w:val="auto"/>
          <w:sz w:val="26"/>
          <w:szCs w:val="26"/>
        </w:rPr>
        <w:t xml:space="preserve">Департамент топливно-энергетического комплекса и тарифного регулирования региона установил нормы накопления ТКО приказом от 30 октября 2017 года № 271 «Об установлении нормативов накопления твердых коммунальных отходов на территории Вологодской области». Для населения, проживающего в г. Череповец, установлены нормы согласно </w:t>
      </w:r>
      <w:hyperlink r:id="rId14" w:tgtFrame="_blank" w:history="1">
        <w:r w:rsidRPr="00F61F0F">
          <w:rPr>
            <w:color w:val="auto"/>
            <w:sz w:val="26"/>
            <w:szCs w:val="26"/>
          </w:rPr>
          <w:t>Приказу «Об установлении нормативов накопления твердых коммунальных отходов для категории «Домовладения» на территории Вологодской области» №</w:t>
        </w:r>
        <w:r w:rsidR="00D2781E" w:rsidRPr="00F61F0F">
          <w:rPr>
            <w:color w:val="auto"/>
            <w:sz w:val="26"/>
            <w:szCs w:val="26"/>
          </w:rPr>
          <w:t> </w:t>
        </w:r>
        <w:r w:rsidRPr="00F61F0F">
          <w:rPr>
            <w:color w:val="auto"/>
            <w:sz w:val="26"/>
            <w:szCs w:val="26"/>
          </w:rPr>
          <w:t>274 от 09.11.2021</w:t>
        </w:r>
      </w:hyperlink>
      <w:r w:rsidRPr="00F61F0F">
        <w:rPr>
          <w:b/>
          <w:bCs/>
          <w:color w:val="auto"/>
          <w:sz w:val="26"/>
          <w:szCs w:val="26"/>
        </w:rPr>
        <w:t>.</w:t>
      </w:r>
    </w:p>
    <w:p w14:paraId="21E985E8" w14:textId="77777777" w:rsidR="00A26C83" w:rsidRPr="00F61F0F" w:rsidRDefault="00A26C83" w:rsidP="00273E8A">
      <w:pPr>
        <w:pStyle w:val="11110"/>
        <w:numPr>
          <w:ilvl w:val="7"/>
          <w:numId w:val="4"/>
        </w:numPr>
        <w:spacing w:before="120"/>
        <w:ind w:left="567" w:hanging="425"/>
      </w:pPr>
      <w:r w:rsidRPr="00F61F0F">
        <w:t>Нормы накопления ТКО от населения г. Череповец</w:t>
      </w:r>
    </w:p>
    <w:tbl>
      <w:tblPr>
        <w:tblStyle w:val="ae"/>
        <w:tblW w:w="9388" w:type="dxa"/>
        <w:tblLook w:val="04A0" w:firstRow="1" w:lastRow="0" w:firstColumn="1" w:lastColumn="0" w:noHBand="0" w:noVBand="1"/>
      </w:tblPr>
      <w:tblGrid>
        <w:gridCol w:w="3227"/>
        <w:gridCol w:w="2132"/>
        <w:gridCol w:w="2044"/>
        <w:gridCol w:w="1985"/>
      </w:tblGrid>
      <w:tr w:rsidR="004537B7" w:rsidRPr="00F61F0F" w14:paraId="5515FAC8" w14:textId="77777777" w:rsidTr="00D2781E">
        <w:tc>
          <w:tcPr>
            <w:tcW w:w="3227" w:type="dxa"/>
            <w:vAlign w:val="center"/>
          </w:tcPr>
          <w:p w14:paraId="16C2D8F2" w14:textId="77777777" w:rsidR="00A26C83" w:rsidRPr="00F61F0F" w:rsidRDefault="00A26C83" w:rsidP="00273E8A">
            <w:pPr>
              <w:pStyle w:val="Default"/>
              <w:spacing w:before="120" w:after="120"/>
              <w:jc w:val="center"/>
              <w:rPr>
                <w:b/>
                <w:color w:val="auto"/>
                <w:sz w:val="22"/>
                <w:szCs w:val="22"/>
              </w:rPr>
            </w:pPr>
            <w:r w:rsidRPr="00F61F0F">
              <w:rPr>
                <w:b/>
                <w:color w:val="auto"/>
                <w:sz w:val="22"/>
                <w:szCs w:val="22"/>
              </w:rPr>
              <w:lastRenderedPageBreak/>
              <w:t>Наименование</w:t>
            </w:r>
          </w:p>
        </w:tc>
        <w:tc>
          <w:tcPr>
            <w:tcW w:w="2132" w:type="dxa"/>
            <w:vAlign w:val="center"/>
          </w:tcPr>
          <w:p w14:paraId="4C097037" w14:textId="77777777" w:rsidR="00A26C83" w:rsidRPr="00F61F0F" w:rsidRDefault="00A26C83" w:rsidP="00273E8A">
            <w:pPr>
              <w:pStyle w:val="Default"/>
              <w:spacing w:before="120" w:after="120"/>
              <w:jc w:val="center"/>
              <w:rPr>
                <w:b/>
                <w:color w:val="auto"/>
                <w:sz w:val="22"/>
                <w:szCs w:val="22"/>
              </w:rPr>
            </w:pPr>
            <w:r w:rsidRPr="00F61F0F">
              <w:rPr>
                <w:b/>
                <w:color w:val="auto"/>
                <w:sz w:val="22"/>
                <w:szCs w:val="22"/>
              </w:rPr>
              <w:t>Расчетная единица</w:t>
            </w:r>
          </w:p>
        </w:tc>
        <w:tc>
          <w:tcPr>
            <w:tcW w:w="2044" w:type="dxa"/>
            <w:vAlign w:val="center"/>
          </w:tcPr>
          <w:p w14:paraId="2122BF94" w14:textId="77777777" w:rsidR="00A26C83" w:rsidRPr="00F61F0F" w:rsidRDefault="00551399" w:rsidP="00273E8A">
            <w:pPr>
              <w:pStyle w:val="Default"/>
              <w:spacing w:before="120" w:after="120"/>
              <w:jc w:val="center"/>
              <w:rPr>
                <w:b/>
                <w:color w:val="auto"/>
                <w:sz w:val="22"/>
                <w:szCs w:val="22"/>
              </w:rPr>
            </w:pPr>
            <w:r w:rsidRPr="00F61F0F">
              <w:rPr>
                <w:b/>
                <w:color w:val="auto"/>
                <w:sz w:val="22"/>
                <w:szCs w:val="22"/>
              </w:rPr>
              <w:t>Норматив накопления ТКО (</w:t>
            </w:r>
            <w:r w:rsidR="00A26C83" w:rsidRPr="00F61F0F">
              <w:rPr>
                <w:b/>
                <w:color w:val="auto"/>
                <w:sz w:val="22"/>
                <w:szCs w:val="22"/>
              </w:rPr>
              <w:t>м</w:t>
            </w:r>
            <w:r w:rsidRPr="00F61F0F">
              <w:rPr>
                <w:b/>
                <w:color w:val="auto"/>
                <w:sz w:val="22"/>
                <w:szCs w:val="22"/>
                <w:vertAlign w:val="superscript"/>
              </w:rPr>
              <w:t>3</w:t>
            </w:r>
            <w:r w:rsidR="00A26C83" w:rsidRPr="00F61F0F">
              <w:rPr>
                <w:b/>
                <w:color w:val="auto"/>
                <w:sz w:val="22"/>
                <w:szCs w:val="22"/>
              </w:rPr>
              <w:t>/год)</w:t>
            </w:r>
          </w:p>
        </w:tc>
        <w:tc>
          <w:tcPr>
            <w:tcW w:w="1985" w:type="dxa"/>
          </w:tcPr>
          <w:p w14:paraId="4D1C6330" w14:textId="77777777" w:rsidR="00A26C83" w:rsidRPr="00F61F0F" w:rsidRDefault="00A26C83" w:rsidP="00273E8A">
            <w:pPr>
              <w:pStyle w:val="Default"/>
              <w:spacing w:before="120" w:after="120"/>
              <w:jc w:val="center"/>
              <w:rPr>
                <w:b/>
                <w:color w:val="auto"/>
                <w:sz w:val="22"/>
                <w:szCs w:val="22"/>
              </w:rPr>
            </w:pPr>
            <w:r w:rsidRPr="00F61F0F">
              <w:rPr>
                <w:b/>
                <w:color w:val="auto"/>
                <w:sz w:val="22"/>
                <w:szCs w:val="22"/>
              </w:rPr>
              <w:t>Норматив накопления ТКО (кг/год)</w:t>
            </w:r>
          </w:p>
        </w:tc>
      </w:tr>
      <w:tr w:rsidR="004537B7" w:rsidRPr="00F61F0F" w14:paraId="17B81218" w14:textId="77777777" w:rsidTr="00D2781E">
        <w:tc>
          <w:tcPr>
            <w:tcW w:w="3227" w:type="dxa"/>
          </w:tcPr>
          <w:p w14:paraId="4742BC66" w14:textId="77777777" w:rsidR="00A26C83" w:rsidRPr="00F61F0F" w:rsidRDefault="00A26C83" w:rsidP="00273E8A">
            <w:pPr>
              <w:pStyle w:val="Default"/>
              <w:spacing w:before="120" w:after="120"/>
              <w:jc w:val="both"/>
              <w:rPr>
                <w:color w:val="auto"/>
                <w:sz w:val="22"/>
                <w:szCs w:val="22"/>
              </w:rPr>
            </w:pPr>
            <w:r w:rsidRPr="00F61F0F">
              <w:rPr>
                <w:color w:val="auto"/>
                <w:sz w:val="22"/>
                <w:szCs w:val="22"/>
              </w:rPr>
              <w:t>Население, проживающее в муниципальном образовании городской округ город Вологда и муниципальном образовании городской округ город Череповец</w:t>
            </w:r>
          </w:p>
        </w:tc>
        <w:tc>
          <w:tcPr>
            <w:tcW w:w="2132" w:type="dxa"/>
            <w:vAlign w:val="center"/>
          </w:tcPr>
          <w:p w14:paraId="6642648D" w14:textId="77777777" w:rsidR="00A26C83" w:rsidRPr="00F61F0F" w:rsidRDefault="00A26C83" w:rsidP="00273E8A">
            <w:pPr>
              <w:pStyle w:val="Default"/>
              <w:spacing w:before="120" w:after="120"/>
              <w:ind w:firstLine="34"/>
              <w:jc w:val="center"/>
              <w:rPr>
                <w:color w:val="auto"/>
                <w:sz w:val="22"/>
                <w:szCs w:val="22"/>
              </w:rPr>
            </w:pPr>
            <w:r w:rsidRPr="00F61F0F">
              <w:rPr>
                <w:color w:val="auto"/>
                <w:sz w:val="22"/>
                <w:szCs w:val="22"/>
              </w:rPr>
              <w:t>1 проживающий</w:t>
            </w:r>
          </w:p>
        </w:tc>
        <w:tc>
          <w:tcPr>
            <w:tcW w:w="2044" w:type="dxa"/>
            <w:vAlign w:val="center"/>
          </w:tcPr>
          <w:p w14:paraId="1C186AB6" w14:textId="77777777" w:rsidR="00A26C83" w:rsidRPr="00F61F0F" w:rsidRDefault="00A26C83" w:rsidP="00273E8A">
            <w:pPr>
              <w:pStyle w:val="Default"/>
              <w:spacing w:before="120" w:after="120"/>
              <w:ind w:firstLine="34"/>
              <w:jc w:val="center"/>
              <w:rPr>
                <w:color w:val="auto"/>
                <w:sz w:val="22"/>
                <w:szCs w:val="22"/>
              </w:rPr>
            </w:pPr>
            <w:r w:rsidRPr="00F61F0F">
              <w:rPr>
                <w:color w:val="auto"/>
                <w:sz w:val="22"/>
                <w:szCs w:val="22"/>
              </w:rPr>
              <w:t>2,62</w:t>
            </w:r>
          </w:p>
        </w:tc>
        <w:tc>
          <w:tcPr>
            <w:tcW w:w="1985" w:type="dxa"/>
            <w:vAlign w:val="center"/>
          </w:tcPr>
          <w:p w14:paraId="6FC29AC3" w14:textId="77777777" w:rsidR="00A26C83" w:rsidRPr="00F61F0F" w:rsidRDefault="00A26C83" w:rsidP="00273E8A">
            <w:pPr>
              <w:pStyle w:val="Default"/>
              <w:spacing w:before="120" w:after="120"/>
              <w:ind w:firstLine="34"/>
              <w:jc w:val="center"/>
              <w:rPr>
                <w:color w:val="auto"/>
                <w:sz w:val="22"/>
                <w:szCs w:val="22"/>
              </w:rPr>
            </w:pPr>
            <w:r w:rsidRPr="00F61F0F">
              <w:rPr>
                <w:color w:val="auto"/>
                <w:sz w:val="22"/>
                <w:szCs w:val="22"/>
              </w:rPr>
              <w:t>304,89</w:t>
            </w:r>
          </w:p>
        </w:tc>
      </w:tr>
    </w:tbl>
    <w:p w14:paraId="0B9AE1E3" w14:textId="77777777" w:rsidR="00A26C83" w:rsidRPr="00F61F0F" w:rsidRDefault="00A26C83" w:rsidP="00273E8A">
      <w:pPr>
        <w:pStyle w:val="Default"/>
        <w:spacing w:before="120" w:line="360" w:lineRule="auto"/>
        <w:ind w:firstLine="709"/>
        <w:jc w:val="both"/>
        <w:rPr>
          <w:color w:val="auto"/>
          <w:sz w:val="26"/>
          <w:szCs w:val="26"/>
        </w:rPr>
      </w:pPr>
      <w:r w:rsidRPr="00F61F0F">
        <w:rPr>
          <w:color w:val="auto"/>
          <w:sz w:val="26"/>
          <w:szCs w:val="26"/>
        </w:rPr>
        <w:t>В соответствии с Территориальной схемой обращения с отходами Вологодской области, утвержденной Приказом Департамента природных ресурсов и охраны окружающей среды Вологодской области от 10.01.2022 № 3 (с изменениями на 3 февраля 2023 года) (далее - «Территориальная схема»), ТКО имеют следующий морфологический состав.</w:t>
      </w:r>
    </w:p>
    <w:p w14:paraId="4FD879A9" w14:textId="77777777" w:rsidR="00A26C83" w:rsidRPr="00F61F0F" w:rsidRDefault="00A26C83" w:rsidP="00273E8A">
      <w:pPr>
        <w:pStyle w:val="11110"/>
        <w:numPr>
          <w:ilvl w:val="7"/>
          <w:numId w:val="4"/>
        </w:numPr>
        <w:spacing w:before="120"/>
        <w:ind w:left="567" w:hanging="425"/>
      </w:pPr>
      <w:r w:rsidRPr="00F61F0F">
        <w:t>Морфологических состав образующихся на территории города отходов</w:t>
      </w:r>
    </w:p>
    <w:tbl>
      <w:tblPr>
        <w:tblStyle w:val="ae"/>
        <w:tblW w:w="0" w:type="auto"/>
        <w:jc w:val="center"/>
        <w:tblLook w:val="04A0" w:firstRow="1" w:lastRow="0" w:firstColumn="1" w:lastColumn="0" w:noHBand="0" w:noVBand="1"/>
      </w:tblPr>
      <w:tblGrid>
        <w:gridCol w:w="1101"/>
        <w:gridCol w:w="4961"/>
        <w:gridCol w:w="1984"/>
      </w:tblGrid>
      <w:tr w:rsidR="004537B7" w:rsidRPr="00F61F0F" w14:paraId="374DBEC6" w14:textId="77777777" w:rsidTr="00D2781E">
        <w:trPr>
          <w:jc w:val="center"/>
        </w:trPr>
        <w:tc>
          <w:tcPr>
            <w:tcW w:w="1101" w:type="dxa"/>
            <w:vAlign w:val="center"/>
          </w:tcPr>
          <w:p w14:paraId="3EC02B13" w14:textId="77777777" w:rsidR="00A26C83" w:rsidRPr="00F61F0F" w:rsidRDefault="00A26C83" w:rsidP="00273E8A">
            <w:pPr>
              <w:pStyle w:val="Default"/>
              <w:spacing w:before="120" w:after="120"/>
              <w:jc w:val="center"/>
              <w:rPr>
                <w:b/>
                <w:color w:val="auto"/>
                <w:sz w:val="22"/>
                <w:szCs w:val="22"/>
              </w:rPr>
            </w:pPr>
            <w:r w:rsidRPr="00F61F0F">
              <w:rPr>
                <w:b/>
                <w:color w:val="auto"/>
                <w:sz w:val="22"/>
                <w:szCs w:val="22"/>
              </w:rPr>
              <w:t>№ п/п</w:t>
            </w:r>
          </w:p>
        </w:tc>
        <w:tc>
          <w:tcPr>
            <w:tcW w:w="4961" w:type="dxa"/>
            <w:vAlign w:val="center"/>
          </w:tcPr>
          <w:p w14:paraId="6D415A35" w14:textId="77777777" w:rsidR="00A26C83" w:rsidRPr="00F61F0F" w:rsidRDefault="00A26C83" w:rsidP="00273E8A">
            <w:pPr>
              <w:pStyle w:val="Default"/>
              <w:spacing w:before="120" w:after="120"/>
              <w:jc w:val="center"/>
              <w:rPr>
                <w:b/>
                <w:color w:val="auto"/>
                <w:sz w:val="22"/>
                <w:szCs w:val="22"/>
              </w:rPr>
            </w:pPr>
            <w:r w:rsidRPr="00F61F0F">
              <w:rPr>
                <w:b/>
                <w:color w:val="auto"/>
                <w:sz w:val="22"/>
                <w:szCs w:val="22"/>
              </w:rPr>
              <w:t>Компонент</w:t>
            </w:r>
          </w:p>
        </w:tc>
        <w:tc>
          <w:tcPr>
            <w:tcW w:w="1984" w:type="dxa"/>
            <w:vAlign w:val="center"/>
          </w:tcPr>
          <w:p w14:paraId="7F2E8914" w14:textId="77777777" w:rsidR="00A26C83" w:rsidRPr="00F61F0F" w:rsidRDefault="00A26C83" w:rsidP="00273E8A">
            <w:pPr>
              <w:pStyle w:val="Default"/>
              <w:spacing w:before="120" w:after="120"/>
              <w:jc w:val="center"/>
              <w:rPr>
                <w:b/>
                <w:color w:val="auto"/>
                <w:sz w:val="22"/>
                <w:szCs w:val="22"/>
              </w:rPr>
            </w:pPr>
            <w:r w:rsidRPr="00F61F0F">
              <w:rPr>
                <w:b/>
                <w:color w:val="auto"/>
                <w:sz w:val="22"/>
                <w:szCs w:val="22"/>
              </w:rPr>
              <w:t>Содержание, %</w:t>
            </w:r>
          </w:p>
        </w:tc>
      </w:tr>
      <w:tr w:rsidR="004537B7" w:rsidRPr="00F61F0F" w14:paraId="276A5CD4" w14:textId="77777777" w:rsidTr="00D2781E">
        <w:trPr>
          <w:jc w:val="center"/>
        </w:trPr>
        <w:tc>
          <w:tcPr>
            <w:tcW w:w="1101" w:type="dxa"/>
            <w:vAlign w:val="center"/>
          </w:tcPr>
          <w:p w14:paraId="3C9C8B2B" w14:textId="77777777" w:rsidR="00A26C83" w:rsidRPr="00F61F0F" w:rsidRDefault="00A26C83" w:rsidP="00273E8A">
            <w:pPr>
              <w:pStyle w:val="Default"/>
              <w:jc w:val="center"/>
              <w:rPr>
                <w:color w:val="auto"/>
                <w:sz w:val="22"/>
                <w:szCs w:val="22"/>
              </w:rPr>
            </w:pPr>
            <w:r w:rsidRPr="00F61F0F">
              <w:rPr>
                <w:color w:val="auto"/>
                <w:sz w:val="22"/>
                <w:szCs w:val="22"/>
              </w:rPr>
              <w:t>1</w:t>
            </w:r>
          </w:p>
        </w:tc>
        <w:tc>
          <w:tcPr>
            <w:tcW w:w="4961" w:type="dxa"/>
          </w:tcPr>
          <w:p w14:paraId="5C93D745" w14:textId="77777777" w:rsidR="00A26C83" w:rsidRPr="00F61F0F" w:rsidRDefault="00A26C83" w:rsidP="00273E8A">
            <w:pPr>
              <w:pStyle w:val="Default"/>
              <w:jc w:val="both"/>
              <w:rPr>
                <w:color w:val="auto"/>
                <w:sz w:val="22"/>
                <w:szCs w:val="22"/>
              </w:rPr>
            </w:pPr>
            <w:r w:rsidRPr="00F61F0F">
              <w:rPr>
                <w:color w:val="auto"/>
                <w:sz w:val="22"/>
                <w:szCs w:val="22"/>
              </w:rPr>
              <w:t>Прочие</w:t>
            </w:r>
          </w:p>
        </w:tc>
        <w:tc>
          <w:tcPr>
            <w:tcW w:w="1984" w:type="dxa"/>
            <w:vAlign w:val="center"/>
          </w:tcPr>
          <w:p w14:paraId="2EB66C6D" w14:textId="77777777" w:rsidR="00A26C83" w:rsidRPr="00F61F0F" w:rsidRDefault="00A26C83" w:rsidP="00273E8A">
            <w:pPr>
              <w:pStyle w:val="Default"/>
              <w:jc w:val="center"/>
              <w:rPr>
                <w:color w:val="auto"/>
                <w:sz w:val="22"/>
                <w:szCs w:val="22"/>
              </w:rPr>
            </w:pPr>
            <w:r w:rsidRPr="00F61F0F">
              <w:rPr>
                <w:color w:val="auto"/>
                <w:sz w:val="22"/>
                <w:szCs w:val="22"/>
              </w:rPr>
              <w:t>25,3</w:t>
            </w:r>
          </w:p>
        </w:tc>
      </w:tr>
      <w:tr w:rsidR="004537B7" w:rsidRPr="00F61F0F" w14:paraId="38EC082F" w14:textId="77777777" w:rsidTr="00D2781E">
        <w:trPr>
          <w:jc w:val="center"/>
        </w:trPr>
        <w:tc>
          <w:tcPr>
            <w:tcW w:w="1101" w:type="dxa"/>
            <w:vAlign w:val="center"/>
          </w:tcPr>
          <w:p w14:paraId="3677F294" w14:textId="77777777" w:rsidR="00A26C83" w:rsidRPr="00F61F0F" w:rsidRDefault="00A26C83" w:rsidP="00273E8A">
            <w:pPr>
              <w:pStyle w:val="Default"/>
              <w:jc w:val="center"/>
              <w:rPr>
                <w:color w:val="auto"/>
                <w:sz w:val="22"/>
                <w:szCs w:val="22"/>
              </w:rPr>
            </w:pPr>
            <w:r w:rsidRPr="00F61F0F">
              <w:rPr>
                <w:color w:val="auto"/>
                <w:sz w:val="22"/>
                <w:szCs w:val="22"/>
              </w:rPr>
              <w:t>2</w:t>
            </w:r>
          </w:p>
        </w:tc>
        <w:tc>
          <w:tcPr>
            <w:tcW w:w="4961" w:type="dxa"/>
          </w:tcPr>
          <w:p w14:paraId="32A1EF22" w14:textId="77777777" w:rsidR="00A26C83" w:rsidRPr="00F61F0F" w:rsidRDefault="00A26C83" w:rsidP="00273E8A">
            <w:pPr>
              <w:pStyle w:val="Default"/>
              <w:jc w:val="both"/>
              <w:rPr>
                <w:color w:val="auto"/>
                <w:sz w:val="22"/>
                <w:szCs w:val="22"/>
              </w:rPr>
            </w:pPr>
            <w:r w:rsidRPr="00F61F0F">
              <w:rPr>
                <w:color w:val="auto"/>
                <w:sz w:val="22"/>
                <w:szCs w:val="22"/>
              </w:rPr>
              <w:t>Пищевые отходы</w:t>
            </w:r>
          </w:p>
        </w:tc>
        <w:tc>
          <w:tcPr>
            <w:tcW w:w="1984" w:type="dxa"/>
            <w:vAlign w:val="center"/>
          </w:tcPr>
          <w:p w14:paraId="095FBD40" w14:textId="77777777" w:rsidR="00A26C83" w:rsidRPr="00F61F0F" w:rsidRDefault="00A26C83" w:rsidP="00273E8A">
            <w:pPr>
              <w:pStyle w:val="Default"/>
              <w:jc w:val="center"/>
              <w:rPr>
                <w:color w:val="auto"/>
                <w:sz w:val="22"/>
                <w:szCs w:val="22"/>
              </w:rPr>
            </w:pPr>
            <w:r w:rsidRPr="00F61F0F">
              <w:rPr>
                <w:color w:val="auto"/>
                <w:sz w:val="22"/>
                <w:szCs w:val="22"/>
              </w:rPr>
              <w:t>29,2</w:t>
            </w:r>
          </w:p>
        </w:tc>
      </w:tr>
      <w:tr w:rsidR="004537B7" w:rsidRPr="00F61F0F" w14:paraId="5DCBCB49" w14:textId="77777777" w:rsidTr="00D2781E">
        <w:trPr>
          <w:jc w:val="center"/>
        </w:trPr>
        <w:tc>
          <w:tcPr>
            <w:tcW w:w="1101" w:type="dxa"/>
            <w:vAlign w:val="center"/>
          </w:tcPr>
          <w:p w14:paraId="5202B4EF" w14:textId="77777777" w:rsidR="00A26C83" w:rsidRPr="00F61F0F" w:rsidRDefault="00A26C83" w:rsidP="00273E8A">
            <w:pPr>
              <w:pStyle w:val="Default"/>
              <w:jc w:val="center"/>
              <w:rPr>
                <w:color w:val="auto"/>
                <w:sz w:val="22"/>
                <w:szCs w:val="22"/>
              </w:rPr>
            </w:pPr>
            <w:r w:rsidRPr="00F61F0F">
              <w:rPr>
                <w:color w:val="auto"/>
                <w:sz w:val="22"/>
                <w:szCs w:val="22"/>
              </w:rPr>
              <w:t>3</w:t>
            </w:r>
          </w:p>
        </w:tc>
        <w:tc>
          <w:tcPr>
            <w:tcW w:w="4961" w:type="dxa"/>
          </w:tcPr>
          <w:p w14:paraId="4CE42810" w14:textId="77777777" w:rsidR="00A26C83" w:rsidRPr="00F61F0F" w:rsidRDefault="00A26C83" w:rsidP="00273E8A">
            <w:pPr>
              <w:pStyle w:val="Default"/>
              <w:jc w:val="both"/>
              <w:rPr>
                <w:color w:val="auto"/>
                <w:sz w:val="22"/>
                <w:szCs w:val="22"/>
              </w:rPr>
            </w:pPr>
            <w:r w:rsidRPr="00F61F0F">
              <w:rPr>
                <w:color w:val="auto"/>
                <w:sz w:val="22"/>
                <w:szCs w:val="22"/>
              </w:rPr>
              <w:t>Стекло</w:t>
            </w:r>
          </w:p>
        </w:tc>
        <w:tc>
          <w:tcPr>
            <w:tcW w:w="1984" w:type="dxa"/>
            <w:vAlign w:val="center"/>
          </w:tcPr>
          <w:p w14:paraId="67E1D596" w14:textId="77777777" w:rsidR="00A26C83" w:rsidRPr="00F61F0F" w:rsidRDefault="00A26C83" w:rsidP="00273E8A">
            <w:pPr>
              <w:pStyle w:val="Default"/>
              <w:jc w:val="center"/>
              <w:rPr>
                <w:color w:val="auto"/>
                <w:sz w:val="22"/>
                <w:szCs w:val="22"/>
              </w:rPr>
            </w:pPr>
            <w:r w:rsidRPr="00F61F0F">
              <w:rPr>
                <w:color w:val="auto"/>
                <w:sz w:val="22"/>
                <w:szCs w:val="22"/>
              </w:rPr>
              <w:t>16,5</w:t>
            </w:r>
          </w:p>
        </w:tc>
      </w:tr>
      <w:tr w:rsidR="004537B7" w:rsidRPr="00F61F0F" w14:paraId="0CD4CAF4" w14:textId="77777777" w:rsidTr="00D2781E">
        <w:trPr>
          <w:jc w:val="center"/>
        </w:trPr>
        <w:tc>
          <w:tcPr>
            <w:tcW w:w="1101" w:type="dxa"/>
            <w:vAlign w:val="center"/>
          </w:tcPr>
          <w:p w14:paraId="6E4289A8" w14:textId="77777777" w:rsidR="00A26C83" w:rsidRPr="00F61F0F" w:rsidRDefault="00A26C83" w:rsidP="00273E8A">
            <w:pPr>
              <w:pStyle w:val="Default"/>
              <w:jc w:val="center"/>
              <w:rPr>
                <w:color w:val="auto"/>
                <w:sz w:val="22"/>
                <w:szCs w:val="22"/>
              </w:rPr>
            </w:pPr>
            <w:r w:rsidRPr="00F61F0F">
              <w:rPr>
                <w:color w:val="auto"/>
                <w:sz w:val="22"/>
                <w:szCs w:val="22"/>
              </w:rPr>
              <w:t>4</w:t>
            </w:r>
          </w:p>
        </w:tc>
        <w:tc>
          <w:tcPr>
            <w:tcW w:w="4961" w:type="dxa"/>
          </w:tcPr>
          <w:p w14:paraId="09A7DF94" w14:textId="77777777" w:rsidR="00A26C83" w:rsidRPr="00F61F0F" w:rsidRDefault="00A26C83" w:rsidP="00273E8A">
            <w:pPr>
              <w:pStyle w:val="Default"/>
              <w:jc w:val="both"/>
              <w:rPr>
                <w:color w:val="auto"/>
                <w:sz w:val="22"/>
                <w:szCs w:val="22"/>
              </w:rPr>
            </w:pPr>
            <w:r w:rsidRPr="00F61F0F">
              <w:rPr>
                <w:color w:val="auto"/>
                <w:sz w:val="22"/>
                <w:szCs w:val="22"/>
              </w:rPr>
              <w:t>Бумага (картон)</w:t>
            </w:r>
          </w:p>
        </w:tc>
        <w:tc>
          <w:tcPr>
            <w:tcW w:w="1984" w:type="dxa"/>
            <w:vAlign w:val="center"/>
          </w:tcPr>
          <w:p w14:paraId="0838F9D3" w14:textId="77777777" w:rsidR="00A26C83" w:rsidRPr="00F61F0F" w:rsidRDefault="00A26C83" w:rsidP="00273E8A">
            <w:pPr>
              <w:pStyle w:val="Default"/>
              <w:jc w:val="center"/>
              <w:rPr>
                <w:color w:val="auto"/>
                <w:sz w:val="22"/>
                <w:szCs w:val="22"/>
              </w:rPr>
            </w:pPr>
            <w:r w:rsidRPr="00F61F0F">
              <w:rPr>
                <w:color w:val="auto"/>
                <w:sz w:val="22"/>
                <w:szCs w:val="22"/>
              </w:rPr>
              <w:t>8,3</w:t>
            </w:r>
          </w:p>
        </w:tc>
      </w:tr>
      <w:tr w:rsidR="004537B7" w:rsidRPr="00F61F0F" w14:paraId="14D40F76" w14:textId="77777777" w:rsidTr="00D2781E">
        <w:trPr>
          <w:jc w:val="center"/>
        </w:trPr>
        <w:tc>
          <w:tcPr>
            <w:tcW w:w="1101" w:type="dxa"/>
            <w:vAlign w:val="center"/>
          </w:tcPr>
          <w:p w14:paraId="5A7AA810" w14:textId="77777777" w:rsidR="00A26C83" w:rsidRPr="00F61F0F" w:rsidRDefault="00A26C83" w:rsidP="00273E8A">
            <w:pPr>
              <w:pStyle w:val="Default"/>
              <w:jc w:val="center"/>
              <w:rPr>
                <w:color w:val="auto"/>
                <w:sz w:val="22"/>
                <w:szCs w:val="22"/>
              </w:rPr>
            </w:pPr>
            <w:r w:rsidRPr="00F61F0F">
              <w:rPr>
                <w:color w:val="auto"/>
                <w:sz w:val="22"/>
                <w:szCs w:val="22"/>
              </w:rPr>
              <w:t>5</w:t>
            </w:r>
          </w:p>
        </w:tc>
        <w:tc>
          <w:tcPr>
            <w:tcW w:w="4961" w:type="dxa"/>
          </w:tcPr>
          <w:p w14:paraId="2E8E5B36" w14:textId="77777777" w:rsidR="00A26C83" w:rsidRPr="00F61F0F" w:rsidRDefault="00A26C83" w:rsidP="00273E8A">
            <w:pPr>
              <w:pStyle w:val="Default"/>
              <w:jc w:val="both"/>
              <w:rPr>
                <w:color w:val="auto"/>
                <w:sz w:val="22"/>
                <w:szCs w:val="22"/>
              </w:rPr>
            </w:pPr>
            <w:r w:rsidRPr="00F61F0F">
              <w:rPr>
                <w:color w:val="auto"/>
                <w:sz w:val="22"/>
                <w:szCs w:val="22"/>
              </w:rPr>
              <w:t>Текстиль</w:t>
            </w:r>
          </w:p>
        </w:tc>
        <w:tc>
          <w:tcPr>
            <w:tcW w:w="1984" w:type="dxa"/>
            <w:vAlign w:val="center"/>
          </w:tcPr>
          <w:p w14:paraId="264DE196" w14:textId="77777777" w:rsidR="00A26C83" w:rsidRPr="00F61F0F" w:rsidRDefault="00A26C83" w:rsidP="00273E8A">
            <w:pPr>
              <w:pStyle w:val="Default"/>
              <w:jc w:val="center"/>
              <w:rPr>
                <w:color w:val="auto"/>
                <w:sz w:val="22"/>
                <w:szCs w:val="22"/>
              </w:rPr>
            </w:pPr>
            <w:r w:rsidRPr="00F61F0F">
              <w:rPr>
                <w:color w:val="auto"/>
                <w:sz w:val="22"/>
                <w:szCs w:val="22"/>
              </w:rPr>
              <w:t>5,6</w:t>
            </w:r>
          </w:p>
        </w:tc>
      </w:tr>
      <w:tr w:rsidR="004537B7" w:rsidRPr="00F61F0F" w14:paraId="1BDA9FDF" w14:textId="77777777" w:rsidTr="00D2781E">
        <w:trPr>
          <w:jc w:val="center"/>
        </w:trPr>
        <w:tc>
          <w:tcPr>
            <w:tcW w:w="1101" w:type="dxa"/>
            <w:vAlign w:val="center"/>
          </w:tcPr>
          <w:p w14:paraId="2661DEC9" w14:textId="77777777" w:rsidR="00A26C83" w:rsidRPr="00F61F0F" w:rsidRDefault="00A26C83" w:rsidP="00273E8A">
            <w:pPr>
              <w:pStyle w:val="Default"/>
              <w:jc w:val="center"/>
              <w:rPr>
                <w:color w:val="auto"/>
                <w:sz w:val="22"/>
                <w:szCs w:val="22"/>
              </w:rPr>
            </w:pPr>
            <w:r w:rsidRPr="00F61F0F">
              <w:rPr>
                <w:color w:val="auto"/>
                <w:sz w:val="22"/>
                <w:szCs w:val="22"/>
              </w:rPr>
              <w:t>6</w:t>
            </w:r>
          </w:p>
        </w:tc>
        <w:tc>
          <w:tcPr>
            <w:tcW w:w="4961" w:type="dxa"/>
          </w:tcPr>
          <w:p w14:paraId="13AC9259" w14:textId="77777777" w:rsidR="00A26C83" w:rsidRPr="00F61F0F" w:rsidRDefault="00A26C83" w:rsidP="00273E8A">
            <w:pPr>
              <w:pStyle w:val="Default"/>
              <w:jc w:val="both"/>
              <w:rPr>
                <w:color w:val="auto"/>
                <w:sz w:val="22"/>
                <w:szCs w:val="22"/>
              </w:rPr>
            </w:pPr>
            <w:r w:rsidRPr="00F61F0F">
              <w:rPr>
                <w:color w:val="auto"/>
                <w:sz w:val="22"/>
                <w:szCs w:val="22"/>
              </w:rPr>
              <w:t>Древесина</w:t>
            </w:r>
          </w:p>
        </w:tc>
        <w:tc>
          <w:tcPr>
            <w:tcW w:w="1984" w:type="dxa"/>
            <w:vAlign w:val="center"/>
          </w:tcPr>
          <w:p w14:paraId="5E772531" w14:textId="77777777" w:rsidR="00A26C83" w:rsidRPr="00F61F0F" w:rsidRDefault="00A26C83" w:rsidP="00273E8A">
            <w:pPr>
              <w:pStyle w:val="Default"/>
              <w:jc w:val="center"/>
              <w:rPr>
                <w:color w:val="auto"/>
                <w:sz w:val="22"/>
                <w:szCs w:val="22"/>
              </w:rPr>
            </w:pPr>
            <w:r w:rsidRPr="00F61F0F">
              <w:rPr>
                <w:color w:val="auto"/>
                <w:sz w:val="22"/>
                <w:szCs w:val="22"/>
              </w:rPr>
              <w:t>0,1</w:t>
            </w:r>
          </w:p>
        </w:tc>
      </w:tr>
      <w:tr w:rsidR="004537B7" w:rsidRPr="00F61F0F" w14:paraId="6683F1EF" w14:textId="77777777" w:rsidTr="00D2781E">
        <w:trPr>
          <w:jc w:val="center"/>
        </w:trPr>
        <w:tc>
          <w:tcPr>
            <w:tcW w:w="1101" w:type="dxa"/>
            <w:vAlign w:val="center"/>
          </w:tcPr>
          <w:p w14:paraId="2D33E409" w14:textId="77777777" w:rsidR="00A26C83" w:rsidRPr="00F61F0F" w:rsidRDefault="00A26C83" w:rsidP="00273E8A">
            <w:pPr>
              <w:pStyle w:val="Default"/>
              <w:jc w:val="center"/>
              <w:rPr>
                <w:color w:val="auto"/>
                <w:sz w:val="22"/>
                <w:szCs w:val="22"/>
              </w:rPr>
            </w:pPr>
            <w:r w:rsidRPr="00F61F0F">
              <w:rPr>
                <w:color w:val="auto"/>
                <w:sz w:val="22"/>
                <w:szCs w:val="22"/>
              </w:rPr>
              <w:t>7</w:t>
            </w:r>
          </w:p>
        </w:tc>
        <w:tc>
          <w:tcPr>
            <w:tcW w:w="4961" w:type="dxa"/>
          </w:tcPr>
          <w:p w14:paraId="3AC005B0" w14:textId="77777777" w:rsidR="00A26C83" w:rsidRPr="00F61F0F" w:rsidRDefault="00A26C83" w:rsidP="00273E8A">
            <w:pPr>
              <w:pStyle w:val="Default"/>
              <w:jc w:val="both"/>
              <w:rPr>
                <w:color w:val="auto"/>
                <w:sz w:val="22"/>
                <w:szCs w:val="22"/>
              </w:rPr>
            </w:pPr>
            <w:r w:rsidRPr="00F61F0F">
              <w:rPr>
                <w:color w:val="auto"/>
                <w:sz w:val="22"/>
                <w:szCs w:val="22"/>
              </w:rPr>
              <w:t>ПЭТ</w:t>
            </w:r>
          </w:p>
        </w:tc>
        <w:tc>
          <w:tcPr>
            <w:tcW w:w="1984" w:type="dxa"/>
            <w:vAlign w:val="center"/>
          </w:tcPr>
          <w:p w14:paraId="73A6F14C" w14:textId="77777777" w:rsidR="00A26C83" w:rsidRPr="00F61F0F" w:rsidRDefault="00A26C83" w:rsidP="00273E8A">
            <w:pPr>
              <w:pStyle w:val="Default"/>
              <w:jc w:val="center"/>
              <w:rPr>
                <w:color w:val="auto"/>
                <w:sz w:val="22"/>
                <w:szCs w:val="22"/>
              </w:rPr>
            </w:pPr>
            <w:r w:rsidRPr="00F61F0F">
              <w:rPr>
                <w:color w:val="auto"/>
                <w:sz w:val="22"/>
                <w:szCs w:val="22"/>
              </w:rPr>
              <w:t>2,8</w:t>
            </w:r>
          </w:p>
        </w:tc>
      </w:tr>
      <w:tr w:rsidR="004537B7" w:rsidRPr="00F61F0F" w14:paraId="53FA9744" w14:textId="77777777" w:rsidTr="00D2781E">
        <w:trPr>
          <w:jc w:val="center"/>
        </w:trPr>
        <w:tc>
          <w:tcPr>
            <w:tcW w:w="1101" w:type="dxa"/>
            <w:vAlign w:val="center"/>
          </w:tcPr>
          <w:p w14:paraId="6EE54B71" w14:textId="77777777" w:rsidR="00A26C83" w:rsidRPr="00F61F0F" w:rsidRDefault="00A26C83" w:rsidP="00273E8A">
            <w:pPr>
              <w:pStyle w:val="Default"/>
              <w:jc w:val="center"/>
              <w:rPr>
                <w:color w:val="auto"/>
                <w:sz w:val="22"/>
                <w:szCs w:val="22"/>
              </w:rPr>
            </w:pPr>
            <w:r w:rsidRPr="00F61F0F">
              <w:rPr>
                <w:color w:val="auto"/>
                <w:sz w:val="22"/>
                <w:szCs w:val="22"/>
              </w:rPr>
              <w:t>8</w:t>
            </w:r>
          </w:p>
        </w:tc>
        <w:tc>
          <w:tcPr>
            <w:tcW w:w="4961" w:type="dxa"/>
          </w:tcPr>
          <w:p w14:paraId="6D8C2449" w14:textId="77777777" w:rsidR="00A26C83" w:rsidRPr="00F61F0F" w:rsidRDefault="00A26C83" w:rsidP="00273E8A">
            <w:pPr>
              <w:pStyle w:val="Default"/>
              <w:jc w:val="both"/>
              <w:rPr>
                <w:color w:val="auto"/>
                <w:sz w:val="22"/>
                <w:szCs w:val="22"/>
              </w:rPr>
            </w:pPr>
            <w:r w:rsidRPr="00F61F0F">
              <w:rPr>
                <w:color w:val="auto"/>
                <w:sz w:val="22"/>
                <w:szCs w:val="22"/>
              </w:rPr>
              <w:t>Смет с территории</w:t>
            </w:r>
          </w:p>
        </w:tc>
        <w:tc>
          <w:tcPr>
            <w:tcW w:w="1984" w:type="dxa"/>
            <w:vAlign w:val="center"/>
          </w:tcPr>
          <w:p w14:paraId="3458F6A3" w14:textId="77777777" w:rsidR="00A26C83" w:rsidRPr="00F61F0F" w:rsidRDefault="00A26C83" w:rsidP="00273E8A">
            <w:pPr>
              <w:pStyle w:val="Default"/>
              <w:jc w:val="center"/>
              <w:rPr>
                <w:color w:val="auto"/>
                <w:sz w:val="22"/>
                <w:szCs w:val="22"/>
              </w:rPr>
            </w:pPr>
            <w:r w:rsidRPr="00F61F0F">
              <w:rPr>
                <w:color w:val="auto"/>
                <w:sz w:val="22"/>
                <w:szCs w:val="22"/>
              </w:rPr>
              <w:t>1,8</w:t>
            </w:r>
          </w:p>
        </w:tc>
      </w:tr>
      <w:tr w:rsidR="004537B7" w:rsidRPr="00F61F0F" w14:paraId="3D82E53C" w14:textId="77777777" w:rsidTr="00D2781E">
        <w:trPr>
          <w:jc w:val="center"/>
        </w:trPr>
        <w:tc>
          <w:tcPr>
            <w:tcW w:w="1101" w:type="dxa"/>
            <w:vAlign w:val="center"/>
          </w:tcPr>
          <w:p w14:paraId="4F89F38E" w14:textId="77777777" w:rsidR="00A26C83" w:rsidRPr="00F61F0F" w:rsidRDefault="00A26C83" w:rsidP="00273E8A">
            <w:pPr>
              <w:pStyle w:val="Default"/>
              <w:jc w:val="center"/>
              <w:rPr>
                <w:color w:val="auto"/>
                <w:sz w:val="22"/>
                <w:szCs w:val="22"/>
              </w:rPr>
            </w:pPr>
            <w:r w:rsidRPr="00F61F0F">
              <w:rPr>
                <w:color w:val="auto"/>
                <w:sz w:val="22"/>
                <w:szCs w:val="22"/>
              </w:rPr>
              <w:t>9</w:t>
            </w:r>
          </w:p>
        </w:tc>
        <w:tc>
          <w:tcPr>
            <w:tcW w:w="4961" w:type="dxa"/>
          </w:tcPr>
          <w:p w14:paraId="7A515EFB" w14:textId="77777777" w:rsidR="00A26C83" w:rsidRPr="00F61F0F" w:rsidRDefault="00A26C83" w:rsidP="00273E8A">
            <w:pPr>
              <w:pStyle w:val="Default"/>
              <w:jc w:val="both"/>
              <w:rPr>
                <w:color w:val="auto"/>
                <w:sz w:val="22"/>
                <w:szCs w:val="22"/>
              </w:rPr>
            </w:pPr>
            <w:r w:rsidRPr="00F61F0F">
              <w:rPr>
                <w:color w:val="auto"/>
                <w:sz w:val="22"/>
                <w:szCs w:val="22"/>
              </w:rPr>
              <w:t>Металл</w:t>
            </w:r>
          </w:p>
        </w:tc>
        <w:tc>
          <w:tcPr>
            <w:tcW w:w="1984" w:type="dxa"/>
            <w:vAlign w:val="center"/>
          </w:tcPr>
          <w:p w14:paraId="1EB5BF91" w14:textId="77777777" w:rsidR="00A26C83" w:rsidRPr="00F61F0F" w:rsidRDefault="00A26C83" w:rsidP="00273E8A">
            <w:pPr>
              <w:pStyle w:val="Default"/>
              <w:jc w:val="center"/>
              <w:rPr>
                <w:color w:val="auto"/>
                <w:sz w:val="22"/>
                <w:szCs w:val="22"/>
              </w:rPr>
            </w:pPr>
            <w:r w:rsidRPr="00F61F0F">
              <w:rPr>
                <w:color w:val="auto"/>
                <w:sz w:val="22"/>
                <w:szCs w:val="22"/>
              </w:rPr>
              <w:t>3,7</w:t>
            </w:r>
          </w:p>
        </w:tc>
      </w:tr>
      <w:tr w:rsidR="004537B7" w:rsidRPr="00F61F0F" w14:paraId="4B09376E" w14:textId="77777777" w:rsidTr="00D2781E">
        <w:trPr>
          <w:jc w:val="center"/>
        </w:trPr>
        <w:tc>
          <w:tcPr>
            <w:tcW w:w="1101" w:type="dxa"/>
            <w:vAlign w:val="center"/>
          </w:tcPr>
          <w:p w14:paraId="61A0F42E" w14:textId="77777777" w:rsidR="00A26C83" w:rsidRPr="00F61F0F" w:rsidRDefault="00A26C83" w:rsidP="00273E8A">
            <w:pPr>
              <w:pStyle w:val="Default"/>
              <w:jc w:val="center"/>
              <w:rPr>
                <w:color w:val="auto"/>
                <w:sz w:val="22"/>
                <w:szCs w:val="22"/>
              </w:rPr>
            </w:pPr>
            <w:r w:rsidRPr="00F61F0F">
              <w:rPr>
                <w:color w:val="auto"/>
                <w:sz w:val="22"/>
                <w:szCs w:val="22"/>
              </w:rPr>
              <w:t>10</w:t>
            </w:r>
          </w:p>
        </w:tc>
        <w:tc>
          <w:tcPr>
            <w:tcW w:w="4961" w:type="dxa"/>
          </w:tcPr>
          <w:p w14:paraId="76C46A31" w14:textId="77777777" w:rsidR="00A26C83" w:rsidRPr="00F61F0F" w:rsidRDefault="00A26C83" w:rsidP="00273E8A">
            <w:pPr>
              <w:pStyle w:val="Default"/>
              <w:jc w:val="both"/>
              <w:rPr>
                <w:color w:val="auto"/>
                <w:sz w:val="22"/>
                <w:szCs w:val="22"/>
              </w:rPr>
            </w:pPr>
            <w:r w:rsidRPr="00F61F0F">
              <w:rPr>
                <w:color w:val="auto"/>
                <w:sz w:val="22"/>
                <w:szCs w:val="22"/>
              </w:rPr>
              <w:t>Опасные отходы</w:t>
            </w:r>
          </w:p>
        </w:tc>
        <w:tc>
          <w:tcPr>
            <w:tcW w:w="1984" w:type="dxa"/>
            <w:vAlign w:val="center"/>
          </w:tcPr>
          <w:p w14:paraId="682ABFB3" w14:textId="77777777" w:rsidR="00A26C83" w:rsidRPr="00F61F0F" w:rsidRDefault="00A26C83" w:rsidP="00273E8A">
            <w:pPr>
              <w:pStyle w:val="Default"/>
              <w:jc w:val="center"/>
              <w:rPr>
                <w:color w:val="auto"/>
                <w:sz w:val="22"/>
                <w:szCs w:val="22"/>
              </w:rPr>
            </w:pPr>
            <w:r w:rsidRPr="00F61F0F">
              <w:rPr>
                <w:color w:val="auto"/>
                <w:sz w:val="22"/>
                <w:szCs w:val="22"/>
              </w:rPr>
              <w:t>0,1</w:t>
            </w:r>
          </w:p>
        </w:tc>
      </w:tr>
      <w:tr w:rsidR="004537B7" w:rsidRPr="00F61F0F" w14:paraId="6E98C7C4" w14:textId="77777777" w:rsidTr="00D2781E">
        <w:trPr>
          <w:jc w:val="center"/>
        </w:trPr>
        <w:tc>
          <w:tcPr>
            <w:tcW w:w="1101" w:type="dxa"/>
            <w:vAlign w:val="center"/>
          </w:tcPr>
          <w:p w14:paraId="3BA04509" w14:textId="77777777" w:rsidR="00A26C83" w:rsidRPr="00F61F0F" w:rsidRDefault="00A26C83" w:rsidP="00273E8A">
            <w:pPr>
              <w:pStyle w:val="Default"/>
              <w:jc w:val="center"/>
              <w:rPr>
                <w:color w:val="auto"/>
                <w:sz w:val="22"/>
                <w:szCs w:val="22"/>
              </w:rPr>
            </w:pPr>
            <w:r w:rsidRPr="00F61F0F">
              <w:rPr>
                <w:color w:val="auto"/>
                <w:sz w:val="22"/>
                <w:szCs w:val="22"/>
              </w:rPr>
              <w:t>11</w:t>
            </w:r>
          </w:p>
        </w:tc>
        <w:tc>
          <w:tcPr>
            <w:tcW w:w="4961" w:type="dxa"/>
          </w:tcPr>
          <w:p w14:paraId="0E854E74" w14:textId="77777777" w:rsidR="00A26C83" w:rsidRPr="00F61F0F" w:rsidRDefault="00A26C83" w:rsidP="00273E8A">
            <w:pPr>
              <w:pStyle w:val="Default"/>
              <w:jc w:val="both"/>
              <w:rPr>
                <w:color w:val="auto"/>
                <w:sz w:val="22"/>
                <w:szCs w:val="22"/>
              </w:rPr>
            </w:pPr>
            <w:r w:rsidRPr="00F61F0F">
              <w:rPr>
                <w:color w:val="auto"/>
                <w:sz w:val="22"/>
                <w:szCs w:val="22"/>
              </w:rPr>
              <w:t>Пластики 2Д</w:t>
            </w:r>
          </w:p>
        </w:tc>
        <w:tc>
          <w:tcPr>
            <w:tcW w:w="1984" w:type="dxa"/>
            <w:vAlign w:val="center"/>
          </w:tcPr>
          <w:p w14:paraId="2B1F6600" w14:textId="77777777" w:rsidR="00A26C83" w:rsidRPr="00F61F0F" w:rsidRDefault="00A26C83" w:rsidP="00273E8A">
            <w:pPr>
              <w:pStyle w:val="Default"/>
              <w:jc w:val="center"/>
              <w:rPr>
                <w:color w:val="auto"/>
                <w:sz w:val="22"/>
                <w:szCs w:val="22"/>
              </w:rPr>
            </w:pPr>
            <w:r w:rsidRPr="00F61F0F">
              <w:rPr>
                <w:color w:val="auto"/>
                <w:sz w:val="22"/>
                <w:szCs w:val="22"/>
              </w:rPr>
              <w:t>3,9</w:t>
            </w:r>
          </w:p>
        </w:tc>
      </w:tr>
      <w:tr w:rsidR="004537B7" w:rsidRPr="00F61F0F" w14:paraId="4678B7F2" w14:textId="77777777" w:rsidTr="00D2781E">
        <w:trPr>
          <w:jc w:val="center"/>
        </w:trPr>
        <w:tc>
          <w:tcPr>
            <w:tcW w:w="1101" w:type="dxa"/>
            <w:vAlign w:val="center"/>
          </w:tcPr>
          <w:p w14:paraId="7634AC20" w14:textId="77777777" w:rsidR="00A26C83" w:rsidRPr="00F61F0F" w:rsidRDefault="00A26C83" w:rsidP="00273E8A">
            <w:pPr>
              <w:pStyle w:val="Default"/>
              <w:jc w:val="center"/>
              <w:rPr>
                <w:color w:val="auto"/>
                <w:sz w:val="22"/>
                <w:szCs w:val="22"/>
              </w:rPr>
            </w:pPr>
            <w:r w:rsidRPr="00F61F0F">
              <w:rPr>
                <w:color w:val="auto"/>
                <w:sz w:val="22"/>
                <w:szCs w:val="22"/>
              </w:rPr>
              <w:t>12</w:t>
            </w:r>
          </w:p>
        </w:tc>
        <w:tc>
          <w:tcPr>
            <w:tcW w:w="4961" w:type="dxa"/>
          </w:tcPr>
          <w:p w14:paraId="5DBC46A1" w14:textId="77777777" w:rsidR="00A26C83" w:rsidRPr="00F61F0F" w:rsidRDefault="00A26C83" w:rsidP="00273E8A">
            <w:pPr>
              <w:pStyle w:val="Default"/>
              <w:jc w:val="both"/>
              <w:rPr>
                <w:color w:val="auto"/>
                <w:sz w:val="22"/>
                <w:szCs w:val="22"/>
              </w:rPr>
            </w:pPr>
            <w:r w:rsidRPr="00F61F0F">
              <w:rPr>
                <w:color w:val="auto"/>
                <w:sz w:val="22"/>
                <w:szCs w:val="22"/>
              </w:rPr>
              <w:t>Пластики 3Д</w:t>
            </w:r>
          </w:p>
        </w:tc>
        <w:tc>
          <w:tcPr>
            <w:tcW w:w="1984" w:type="dxa"/>
            <w:vAlign w:val="center"/>
          </w:tcPr>
          <w:p w14:paraId="1AEE63D6" w14:textId="77777777" w:rsidR="00A26C83" w:rsidRPr="00F61F0F" w:rsidRDefault="00A26C83" w:rsidP="00273E8A">
            <w:pPr>
              <w:pStyle w:val="Default"/>
              <w:jc w:val="center"/>
              <w:rPr>
                <w:color w:val="auto"/>
                <w:sz w:val="22"/>
                <w:szCs w:val="22"/>
              </w:rPr>
            </w:pPr>
            <w:r w:rsidRPr="00F61F0F">
              <w:rPr>
                <w:color w:val="auto"/>
                <w:sz w:val="22"/>
                <w:szCs w:val="22"/>
              </w:rPr>
              <w:t>2,7</w:t>
            </w:r>
          </w:p>
        </w:tc>
      </w:tr>
    </w:tbl>
    <w:p w14:paraId="2035A964" w14:textId="77777777" w:rsidR="00A26C83" w:rsidRPr="00F61F0F" w:rsidRDefault="00A26C83" w:rsidP="00273E8A">
      <w:pPr>
        <w:pStyle w:val="Default"/>
        <w:spacing w:before="120" w:line="360" w:lineRule="auto"/>
        <w:ind w:firstLine="709"/>
        <w:jc w:val="both"/>
        <w:rPr>
          <w:color w:val="auto"/>
          <w:sz w:val="26"/>
          <w:szCs w:val="26"/>
        </w:rPr>
      </w:pPr>
      <w:r w:rsidRPr="00F61F0F">
        <w:rPr>
          <w:color w:val="auto"/>
          <w:sz w:val="26"/>
          <w:szCs w:val="26"/>
        </w:rPr>
        <w:t>В соответствии с региональной программой в области обращения с отходами, в том числе с твердыми коммунальными отходами (утверждена Постановление Правительства Вологодской области от 22 октября 2018 г. № 941) доля утилизированных твердых коммунальных отходов в общем объеме твердых коммунальных отходов на 2022 год определена 14</w:t>
      </w:r>
      <w:r w:rsidR="00D2781E" w:rsidRPr="00F61F0F">
        <w:rPr>
          <w:color w:val="auto"/>
          <w:sz w:val="26"/>
          <w:szCs w:val="26"/>
        </w:rPr>
        <w:t> </w:t>
      </w:r>
      <w:r w:rsidRPr="00F61F0F">
        <w:rPr>
          <w:color w:val="auto"/>
          <w:sz w:val="26"/>
          <w:szCs w:val="26"/>
        </w:rPr>
        <w:t>%. Фактическое значение данного показателя составило 8,4</w:t>
      </w:r>
      <w:r w:rsidR="00D2781E" w:rsidRPr="00F61F0F">
        <w:rPr>
          <w:color w:val="auto"/>
          <w:sz w:val="26"/>
          <w:szCs w:val="26"/>
        </w:rPr>
        <w:t> </w:t>
      </w:r>
      <w:r w:rsidRPr="00F61F0F">
        <w:rPr>
          <w:color w:val="auto"/>
          <w:sz w:val="26"/>
          <w:szCs w:val="26"/>
        </w:rPr>
        <w:t>%.</w:t>
      </w:r>
    </w:p>
    <w:p w14:paraId="45B01913" w14:textId="77777777" w:rsidR="00A26C83" w:rsidRPr="00F61F0F" w:rsidRDefault="00A26C83" w:rsidP="00273E8A">
      <w:pPr>
        <w:pStyle w:val="Default"/>
        <w:spacing w:line="360" w:lineRule="auto"/>
        <w:ind w:firstLine="709"/>
        <w:jc w:val="both"/>
        <w:rPr>
          <w:color w:val="auto"/>
          <w:sz w:val="26"/>
          <w:szCs w:val="26"/>
        </w:rPr>
      </w:pPr>
      <w:r w:rsidRPr="00F61F0F">
        <w:rPr>
          <w:color w:val="auto"/>
          <w:sz w:val="26"/>
          <w:szCs w:val="26"/>
        </w:rPr>
        <w:t xml:space="preserve">По информации Регионального оператора по обращению с твердыми коммунальными отходами на территории Западной зоны Вологодской области «Чистый След» отклонения фактического показателя обусловлено качеством и объемом отходов, поступающих для утилизации, также за 2022 год в городе </w:t>
      </w:r>
      <w:r w:rsidRPr="00F61F0F">
        <w:rPr>
          <w:color w:val="auto"/>
          <w:sz w:val="26"/>
          <w:szCs w:val="26"/>
        </w:rPr>
        <w:lastRenderedPageBreak/>
        <w:t>Череповце образовалось 83,4 тыс. тонн ТКО, что на 33,3 тыс. тонн меньше, чем в 2021 году, из них 71,7 тыс. тонн отходов направлено на обработку.</w:t>
      </w:r>
    </w:p>
    <w:p w14:paraId="0FBECD24" w14:textId="77777777" w:rsidR="00A26C83" w:rsidRPr="00F61F0F" w:rsidRDefault="00A26C83" w:rsidP="00273E8A">
      <w:pPr>
        <w:pStyle w:val="Default"/>
        <w:spacing w:line="360" w:lineRule="auto"/>
        <w:ind w:firstLine="709"/>
        <w:jc w:val="both"/>
        <w:rPr>
          <w:color w:val="auto"/>
          <w:sz w:val="26"/>
          <w:szCs w:val="26"/>
        </w:rPr>
      </w:pPr>
      <w:r w:rsidRPr="00F61F0F">
        <w:rPr>
          <w:color w:val="auto"/>
          <w:sz w:val="26"/>
          <w:szCs w:val="26"/>
        </w:rPr>
        <w:t>Сортировка ТКО осуществляется на двух мусоросортировочных станциях общей мощностью 82 тыс. тонн.</w:t>
      </w:r>
    </w:p>
    <w:p w14:paraId="25D08C63" w14:textId="77777777" w:rsidR="00A26C83" w:rsidRPr="00F61F0F" w:rsidRDefault="00A26C83" w:rsidP="00273E8A">
      <w:pPr>
        <w:pStyle w:val="Default"/>
        <w:spacing w:line="360" w:lineRule="auto"/>
        <w:ind w:firstLine="709"/>
        <w:jc w:val="both"/>
        <w:rPr>
          <w:color w:val="auto"/>
          <w:sz w:val="26"/>
          <w:szCs w:val="26"/>
        </w:rPr>
      </w:pPr>
      <w:r w:rsidRPr="00F61F0F">
        <w:rPr>
          <w:color w:val="auto"/>
          <w:sz w:val="26"/>
          <w:szCs w:val="26"/>
        </w:rPr>
        <w:t>Для достижения целей ФП/РП «Комплексная система обращения с ТКО» необходимо активное внедрение системы раздельного накопления отходов и снижение нагрузки на полигоны в 2022 году на контейнерных площадках города установлено 163 синих контейнера для раздельного накопления перерабатываемых фракций отходов (бумаги, стекла, пластика и металла).</w:t>
      </w:r>
    </w:p>
    <w:p w14:paraId="4CA66F2E" w14:textId="77777777" w:rsidR="00A26C83" w:rsidRPr="00F61F0F" w:rsidRDefault="00A26C83" w:rsidP="00273E8A">
      <w:pPr>
        <w:pStyle w:val="Default"/>
        <w:spacing w:line="360" w:lineRule="auto"/>
        <w:ind w:firstLine="709"/>
        <w:jc w:val="both"/>
        <w:rPr>
          <w:color w:val="auto"/>
          <w:sz w:val="26"/>
          <w:szCs w:val="26"/>
        </w:rPr>
      </w:pPr>
      <w:r w:rsidRPr="00F61F0F">
        <w:rPr>
          <w:color w:val="auto"/>
          <w:sz w:val="26"/>
          <w:szCs w:val="26"/>
        </w:rPr>
        <w:t>В декабре 2022 года для города закупили 1424 синих контейнера для раздельного накопления перерабатываемых («сухих») ТКО.</w:t>
      </w:r>
    </w:p>
    <w:p w14:paraId="280420E9" w14:textId="77777777" w:rsidR="00A26C83" w:rsidRPr="00F61F0F" w:rsidRDefault="00A26C83" w:rsidP="00273E8A">
      <w:pPr>
        <w:pStyle w:val="Default"/>
        <w:spacing w:before="120" w:line="360" w:lineRule="auto"/>
        <w:ind w:firstLine="709"/>
        <w:jc w:val="both"/>
        <w:rPr>
          <w:color w:val="auto"/>
          <w:sz w:val="26"/>
          <w:szCs w:val="26"/>
        </w:rPr>
      </w:pPr>
      <w:r w:rsidRPr="00F61F0F">
        <w:rPr>
          <w:color w:val="auto"/>
          <w:sz w:val="26"/>
          <w:szCs w:val="26"/>
        </w:rPr>
        <w:t>Городской полигон ТКО расположен по адресу: Северо-западный промышленный узел г. Череповца. Земельный участок с кадастровым номером 35:21:0102003:116, на котором располагается действующий полигон, находится в муниципальной собственности и передан в аренду ООО «ЭкоТрансСервис» на основании договора аренды земельного участка.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разрешенный вид использования: место складирования ТКО. Площадь действующего полигона составляет 128273 м</w:t>
      </w:r>
      <w:r w:rsidRPr="00F61F0F">
        <w:rPr>
          <w:color w:val="auto"/>
          <w:sz w:val="26"/>
          <w:szCs w:val="26"/>
          <w:vertAlign w:val="superscript"/>
        </w:rPr>
        <w:t>2</w:t>
      </w:r>
      <w:r w:rsidRPr="00F61F0F">
        <w:rPr>
          <w:color w:val="auto"/>
          <w:sz w:val="26"/>
          <w:szCs w:val="26"/>
        </w:rPr>
        <w:t xml:space="preserve"> (12,8 га).</w:t>
      </w:r>
    </w:p>
    <w:p w14:paraId="416F6562" w14:textId="77777777" w:rsidR="00A26C83" w:rsidRPr="00F61F0F" w:rsidRDefault="00A26C83" w:rsidP="00273E8A">
      <w:pPr>
        <w:pStyle w:val="Default"/>
        <w:spacing w:line="360" w:lineRule="auto"/>
        <w:ind w:firstLine="709"/>
        <w:jc w:val="both"/>
        <w:rPr>
          <w:color w:val="auto"/>
          <w:sz w:val="26"/>
          <w:szCs w:val="26"/>
        </w:rPr>
      </w:pPr>
      <w:r w:rsidRPr="00F61F0F">
        <w:rPr>
          <w:color w:val="auto"/>
          <w:sz w:val="26"/>
          <w:szCs w:val="26"/>
        </w:rPr>
        <w:t>Деятельность по сбору и размещению ТКО осуществляется на основании лицензии № 35-4490-СТРБ выданной 04.10.2017 году. Объект размещения отходов зарегистрирован в Государственном реестре объектов размещения отходов (ГРОРО) под номером 35-00061-3-00550-17112017.</w:t>
      </w:r>
    </w:p>
    <w:p w14:paraId="6991392A" w14:textId="77777777" w:rsidR="00A26C83" w:rsidRPr="00F61F0F" w:rsidRDefault="00A26C83" w:rsidP="00273E8A">
      <w:pPr>
        <w:pStyle w:val="Default"/>
        <w:spacing w:line="360" w:lineRule="auto"/>
        <w:ind w:firstLine="709"/>
        <w:jc w:val="both"/>
        <w:rPr>
          <w:color w:val="auto"/>
          <w:sz w:val="26"/>
          <w:szCs w:val="26"/>
        </w:rPr>
      </w:pPr>
      <w:r w:rsidRPr="00F61F0F">
        <w:rPr>
          <w:color w:val="auto"/>
          <w:sz w:val="26"/>
          <w:szCs w:val="26"/>
        </w:rPr>
        <w:t>По информации ООО «Чистый след» (Региональный оператор по обращению с ТКО на территории Западной зоны Вологодской области) сортирует – стекло, пластмасса, ПЭТ-бутылки, картон. Фракции складируются по отдельности в емкости для транспортировки на вторичную переработку.</w:t>
      </w:r>
    </w:p>
    <w:p w14:paraId="034AF4ED" w14:textId="77777777" w:rsidR="00A26C83" w:rsidRPr="00F61F0F" w:rsidRDefault="00A26C83" w:rsidP="00273E8A">
      <w:pPr>
        <w:pStyle w:val="Default"/>
        <w:spacing w:line="360" w:lineRule="auto"/>
        <w:ind w:firstLine="709"/>
        <w:jc w:val="both"/>
        <w:rPr>
          <w:color w:val="auto"/>
          <w:sz w:val="26"/>
          <w:szCs w:val="26"/>
        </w:rPr>
      </w:pPr>
      <w:r w:rsidRPr="00F61F0F">
        <w:rPr>
          <w:color w:val="auto"/>
          <w:sz w:val="26"/>
          <w:szCs w:val="26"/>
        </w:rPr>
        <w:t>В соответствии с Территориальной схемой обращения с отходами на территории города эксплуатируются:</w:t>
      </w:r>
    </w:p>
    <w:p w14:paraId="6DA2D474" w14:textId="77777777" w:rsidR="00A26C83" w:rsidRPr="00F61F0F" w:rsidRDefault="00A26C83" w:rsidP="00273E8A">
      <w:pPr>
        <w:pStyle w:val="ac"/>
        <w:numPr>
          <w:ilvl w:val="0"/>
          <w:numId w:val="41"/>
        </w:numPr>
        <w:suppressAutoHyphens/>
        <w:spacing w:before="60" w:after="60"/>
        <w:rPr>
          <w:sz w:val="26"/>
          <w:szCs w:val="26"/>
        </w:rPr>
      </w:pPr>
      <w:r w:rsidRPr="00F61F0F">
        <w:rPr>
          <w:sz w:val="26"/>
          <w:szCs w:val="26"/>
        </w:rPr>
        <w:lastRenderedPageBreak/>
        <w:t>Мусоросортировочная станция ИП Козлова И.Н., мощностью 32 тыс. т/год.</w:t>
      </w:r>
    </w:p>
    <w:p w14:paraId="1ABD545D" w14:textId="77777777" w:rsidR="00A26C83" w:rsidRPr="00F61F0F" w:rsidRDefault="00A26C83" w:rsidP="00273E8A">
      <w:pPr>
        <w:pStyle w:val="ac"/>
        <w:numPr>
          <w:ilvl w:val="0"/>
          <w:numId w:val="41"/>
        </w:numPr>
        <w:suppressAutoHyphens/>
        <w:spacing w:before="60" w:after="60"/>
        <w:rPr>
          <w:sz w:val="26"/>
          <w:szCs w:val="26"/>
        </w:rPr>
      </w:pPr>
      <w:r w:rsidRPr="00F61F0F">
        <w:rPr>
          <w:sz w:val="26"/>
          <w:szCs w:val="26"/>
        </w:rPr>
        <w:t>Мусоросортировочная станция ООО «Чистый след», мощностью 50 тыс. т/год.</w:t>
      </w:r>
    </w:p>
    <w:p w14:paraId="6C5A45AE" w14:textId="77777777" w:rsidR="00A26C83" w:rsidRPr="00F61F0F" w:rsidRDefault="00A26C83" w:rsidP="00273E8A">
      <w:pPr>
        <w:pStyle w:val="Default"/>
        <w:spacing w:line="360" w:lineRule="auto"/>
        <w:ind w:firstLine="709"/>
        <w:jc w:val="both"/>
        <w:rPr>
          <w:color w:val="auto"/>
          <w:sz w:val="26"/>
          <w:szCs w:val="26"/>
        </w:rPr>
      </w:pPr>
      <w:r w:rsidRPr="00F61F0F">
        <w:rPr>
          <w:color w:val="auto"/>
          <w:sz w:val="26"/>
          <w:szCs w:val="26"/>
        </w:rPr>
        <w:t>По информации МУП «Водоканал» утилизация снега, убираемого с улиц и автодорог г. Череповца, осуществляется в пунктах плавления снега. Технологический процесс утилизации снежной массы заключается в приеме, плавлении, очистке (совместно с поступающими сточными водами), обеззараживании и транспортировке до Шекнинского руслового участка Рыбинского водохранилища.</w:t>
      </w:r>
    </w:p>
    <w:p w14:paraId="5E301281" w14:textId="77777777" w:rsidR="00A26C83" w:rsidRPr="00F61F0F" w:rsidRDefault="00A26C83" w:rsidP="00273E8A">
      <w:pPr>
        <w:pStyle w:val="Default"/>
        <w:spacing w:line="360" w:lineRule="auto"/>
        <w:ind w:firstLine="709"/>
        <w:jc w:val="both"/>
        <w:rPr>
          <w:color w:val="auto"/>
          <w:sz w:val="26"/>
          <w:szCs w:val="26"/>
        </w:rPr>
      </w:pPr>
      <w:r w:rsidRPr="00F61F0F">
        <w:rPr>
          <w:color w:val="auto"/>
          <w:sz w:val="26"/>
          <w:szCs w:val="26"/>
        </w:rPr>
        <w:t>Снег выгружается в коридоры усреднителя, туда же поступает сточная вода. Снег плавится, и талая вода вместе с остальными стоками проходит полную биологическую очистку.</w:t>
      </w:r>
    </w:p>
    <w:p w14:paraId="7542C716" w14:textId="77777777" w:rsidR="00A26C83" w:rsidRPr="00F61F0F" w:rsidRDefault="00A26C83" w:rsidP="00273E8A">
      <w:pPr>
        <w:pStyle w:val="11110"/>
        <w:numPr>
          <w:ilvl w:val="7"/>
          <w:numId w:val="4"/>
        </w:numPr>
        <w:spacing w:before="120"/>
        <w:ind w:left="567" w:hanging="425"/>
      </w:pPr>
      <w:r w:rsidRPr="00F61F0F">
        <w:t xml:space="preserve">Перечень несанкционированных мест размещения отходов, подлежащих ликвидации и рекультивации (в ред. </w:t>
      </w:r>
      <w:hyperlink r:id="rId15" w:history="1">
        <w:r w:rsidRPr="00F61F0F">
          <w:t>приказа Департамента природных ресурсов и охраны окружающей среды Вологодской области от 03.02.2023 № 40</w:t>
        </w:r>
      </w:hyperlink>
      <w:r w:rsidRPr="00F61F0F">
        <w:t>)</w:t>
      </w:r>
    </w:p>
    <w:tbl>
      <w:tblPr>
        <w:tblStyle w:val="ae"/>
        <w:tblW w:w="0" w:type="auto"/>
        <w:tblLook w:val="04A0" w:firstRow="1" w:lastRow="0" w:firstColumn="1" w:lastColumn="0" w:noHBand="0" w:noVBand="1"/>
      </w:tblPr>
      <w:tblGrid>
        <w:gridCol w:w="930"/>
        <w:gridCol w:w="1935"/>
        <w:gridCol w:w="2947"/>
        <w:gridCol w:w="1766"/>
        <w:gridCol w:w="1767"/>
      </w:tblGrid>
      <w:tr w:rsidR="004537B7" w:rsidRPr="00F61F0F" w14:paraId="17BF1E38" w14:textId="77777777" w:rsidTr="007B48CF">
        <w:tc>
          <w:tcPr>
            <w:tcW w:w="959" w:type="dxa"/>
            <w:vAlign w:val="center"/>
          </w:tcPr>
          <w:p w14:paraId="1DDC8A3C" w14:textId="77777777" w:rsidR="00A26C83" w:rsidRPr="00F61F0F" w:rsidRDefault="00A26C83" w:rsidP="00273E8A">
            <w:pPr>
              <w:pStyle w:val="Default"/>
              <w:spacing w:before="120" w:after="120"/>
              <w:jc w:val="center"/>
              <w:rPr>
                <w:color w:val="auto"/>
                <w:sz w:val="22"/>
                <w:szCs w:val="22"/>
              </w:rPr>
            </w:pPr>
            <w:r w:rsidRPr="00F61F0F">
              <w:rPr>
                <w:color w:val="auto"/>
                <w:sz w:val="22"/>
                <w:szCs w:val="22"/>
              </w:rPr>
              <w:t>№ п/п</w:t>
            </w:r>
          </w:p>
        </w:tc>
        <w:tc>
          <w:tcPr>
            <w:tcW w:w="1944" w:type="dxa"/>
            <w:vAlign w:val="center"/>
          </w:tcPr>
          <w:p w14:paraId="30AFE15C" w14:textId="77777777" w:rsidR="00A26C83" w:rsidRPr="00F61F0F" w:rsidRDefault="00A26C83" w:rsidP="00273E8A">
            <w:pPr>
              <w:pStyle w:val="Default"/>
              <w:spacing w:before="120" w:after="120"/>
              <w:jc w:val="center"/>
              <w:rPr>
                <w:color w:val="auto"/>
                <w:sz w:val="22"/>
                <w:szCs w:val="22"/>
              </w:rPr>
            </w:pPr>
            <w:r w:rsidRPr="00F61F0F">
              <w:rPr>
                <w:color w:val="auto"/>
                <w:sz w:val="22"/>
                <w:szCs w:val="22"/>
              </w:rPr>
              <w:t>Муниципальный район, муниципальный, городской округ</w:t>
            </w:r>
          </w:p>
        </w:tc>
        <w:tc>
          <w:tcPr>
            <w:tcW w:w="3017" w:type="dxa"/>
            <w:vAlign w:val="center"/>
          </w:tcPr>
          <w:p w14:paraId="66655DC9" w14:textId="77777777" w:rsidR="00A26C83" w:rsidRPr="00F61F0F" w:rsidRDefault="00A26C83" w:rsidP="00273E8A">
            <w:pPr>
              <w:pStyle w:val="Default"/>
              <w:spacing w:before="120" w:after="120"/>
              <w:jc w:val="center"/>
              <w:rPr>
                <w:color w:val="auto"/>
                <w:sz w:val="22"/>
                <w:szCs w:val="22"/>
              </w:rPr>
            </w:pPr>
            <w:r w:rsidRPr="00F61F0F">
              <w:rPr>
                <w:color w:val="auto"/>
                <w:sz w:val="22"/>
                <w:szCs w:val="22"/>
              </w:rPr>
              <w:t>Место расположения участка (адрес, кадастровый номер земельного участка)</w:t>
            </w:r>
          </w:p>
        </w:tc>
        <w:tc>
          <w:tcPr>
            <w:tcW w:w="1766" w:type="dxa"/>
            <w:vAlign w:val="center"/>
          </w:tcPr>
          <w:p w14:paraId="59CBE047" w14:textId="77777777" w:rsidR="00A26C83" w:rsidRPr="00F61F0F" w:rsidRDefault="00A26C83" w:rsidP="00273E8A">
            <w:pPr>
              <w:pStyle w:val="Default"/>
              <w:spacing w:before="120" w:after="120"/>
              <w:jc w:val="center"/>
              <w:rPr>
                <w:color w:val="auto"/>
                <w:sz w:val="22"/>
                <w:szCs w:val="22"/>
              </w:rPr>
            </w:pPr>
            <w:r w:rsidRPr="00F61F0F">
              <w:rPr>
                <w:color w:val="auto"/>
                <w:sz w:val="22"/>
                <w:szCs w:val="22"/>
              </w:rPr>
              <w:t>Площадь планируемых к восстановлению (рекультивации) земель, гектар</w:t>
            </w:r>
          </w:p>
        </w:tc>
        <w:tc>
          <w:tcPr>
            <w:tcW w:w="1777" w:type="dxa"/>
            <w:vAlign w:val="center"/>
          </w:tcPr>
          <w:p w14:paraId="7D67F216" w14:textId="77777777" w:rsidR="00A26C83" w:rsidRPr="00F61F0F" w:rsidRDefault="00A26C83" w:rsidP="00273E8A">
            <w:pPr>
              <w:pStyle w:val="Default"/>
              <w:spacing w:before="120" w:after="120"/>
              <w:jc w:val="center"/>
              <w:rPr>
                <w:color w:val="auto"/>
                <w:sz w:val="22"/>
                <w:szCs w:val="22"/>
              </w:rPr>
            </w:pPr>
            <w:r w:rsidRPr="00F61F0F">
              <w:rPr>
                <w:color w:val="auto"/>
                <w:sz w:val="22"/>
                <w:szCs w:val="22"/>
              </w:rPr>
              <w:t>Оценочная стоимость рекультивации земельных участков (тыс. руб., без НДС)</w:t>
            </w:r>
          </w:p>
        </w:tc>
      </w:tr>
      <w:tr w:rsidR="00A26C83" w:rsidRPr="00F61F0F" w14:paraId="47F81013" w14:textId="77777777" w:rsidTr="007B48CF">
        <w:tc>
          <w:tcPr>
            <w:tcW w:w="959" w:type="dxa"/>
            <w:vAlign w:val="center"/>
          </w:tcPr>
          <w:p w14:paraId="19F7174C" w14:textId="77777777" w:rsidR="00A26C83" w:rsidRPr="00F61F0F" w:rsidRDefault="00A26C83" w:rsidP="00273E8A">
            <w:pPr>
              <w:pStyle w:val="Default"/>
              <w:spacing w:before="120" w:after="120"/>
              <w:jc w:val="center"/>
              <w:rPr>
                <w:color w:val="auto"/>
                <w:sz w:val="22"/>
                <w:szCs w:val="22"/>
              </w:rPr>
            </w:pPr>
            <w:r w:rsidRPr="00F61F0F">
              <w:rPr>
                <w:color w:val="auto"/>
                <w:sz w:val="22"/>
                <w:szCs w:val="22"/>
              </w:rPr>
              <w:t>1</w:t>
            </w:r>
          </w:p>
        </w:tc>
        <w:tc>
          <w:tcPr>
            <w:tcW w:w="1944" w:type="dxa"/>
            <w:vAlign w:val="center"/>
          </w:tcPr>
          <w:p w14:paraId="374586FE" w14:textId="77777777" w:rsidR="00A26C83" w:rsidRPr="00F61F0F" w:rsidRDefault="00A26C83" w:rsidP="00273E8A">
            <w:pPr>
              <w:pStyle w:val="formattext"/>
              <w:spacing w:before="120" w:after="120"/>
              <w:ind w:firstLine="0"/>
              <w:jc w:val="center"/>
              <w:rPr>
                <w:rFonts w:eastAsiaTheme="minorHAnsi"/>
                <w:sz w:val="22"/>
                <w:szCs w:val="22"/>
                <w:lang w:val="ru-RU"/>
              </w:rPr>
            </w:pPr>
            <w:r w:rsidRPr="00F61F0F">
              <w:rPr>
                <w:rFonts w:eastAsiaTheme="minorHAnsi"/>
                <w:sz w:val="22"/>
                <w:szCs w:val="22"/>
                <w:lang w:val="ru-RU"/>
              </w:rPr>
              <w:t>Череповец</w:t>
            </w:r>
          </w:p>
        </w:tc>
        <w:tc>
          <w:tcPr>
            <w:tcW w:w="3017" w:type="dxa"/>
            <w:vAlign w:val="center"/>
          </w:tcPr>
          <w:p w14:paraId="01588396" w14:textId="77777777" w:rsidR="00A26C83" w:rsidRPr="00F61F0F" w:rsidRDefault="00A26C83" w:rsidP="00273E8A">
            <w:pPr>
              <w:pStyle w:val="formattext"/>
              <w:spacing w:before="120" w:after="120"/>
              <w:ind w:firstLine="0"/>
              <w:jc w:val="center"/>
              <w:rPr>
                <w:rFonts w:eastAsiaTheme="minorHAnsi"/>
                <w:sz w:val="22"/>
                <w:szCs w:val="22"/>
                <w:lang w:val="ru-RU"/>
              </w:rPr>
            </w:pPr>
            <w:r w:rsidRPr="00F61F0F">
              <w:rPr>
                <w:rFonts w:eastAsiaTheme="minorHAnsi"/>
                <w:sz w:val="22"/>
                <w:szCs w:val="22"/>
                <w:lang w:val="ru-RU"/>
              </w:rPr>
              <w:t>г. Череповец, Кирилловское шоссе, ориентир: 70 метров северо-восточнее земельного участка 35:21:0304001:4, КНЗУ: 35:21:0304001:271</w:t>
            </w:r>
          </w:p>
        </w:tc>
        <w:tc>
          <w:tcPr>
            <w:tcW w:w="1766" w:type="dxa"/>
            <w:vAlign w:val="center"/>
          </w:tcPr>
          <w:p w14:paraId="3BBCC5A5" w14:textId="77777777" w:rsidR="00A26C83" w:rsidRPr="00F61F0F" w:rsidRDefault="00A26C83" w:rsidP="00273E8A">
            <w:pPr>
              <w:pStyle w:val="formattext"/>
              <w:spacing w:before="120" w:after="120"/>
              <w:ind w:firstLine="0"/>
              <w:jc w:val="center"/>
              <w:rPr>
                <w:rFonts w:eastAsiaTheme="minorHAnsi"/>
                <w:sz w:val="22"/>
                <w:szCs w:val="22"/>
                <w:lang w:val="ru-RU"/>
              </w:rPr>
            </w:pPr>
            <w:r w:rsidRPr="00F61F0F">
              <w:rPr>
                <w:rFonts w:eastAsiaTheme="minorHAnsi"/>
                <w:sz w:val="22"/>
                <w:szCs w:val="22"/>
                <w:lang w:val="ru-RU"/>
              </w:rPr>
              <w:t>12,2</w:t>
            </w:r>
          </w:p>
        </w:tc>
        <w:tc>
          <w:tcPr>
            <w:tcW w:w="1777" w:type="dxa"/>
            <w:vAlign w:val="center"/>
          </w:tcPr>
          <w:p w14:paraId="53F70E9A" w14:textId="77777777" w:rsidR="00A26C83" w:rsidRPr="00F61F0F" w:rsidRDefault="00A26C83" w:rsidP="00273E8A">
            <w:pPr>
              <w:pStyle w:val="formattext"/>
              <w:spacing w:before="120" w:after="120"/>
              <w:ind w:firstLine="0"/>
              <w:jc w:val="center"/>
              <w:rPr>
                <w:rFonts w:eastAsiaTheme="minorHAnsi"/>
                <w:sz w:val="22"/>
                <w:szCs w:val="22"/>
                <w:lang w:val="ru-RU"/>
              </w:rPr>
            </w:pPr>
            <w:r w:rsidRPr="00F61F0F">
              <w:rPr>
                <w:rFonts w:eastAsiaTheme="minorHAnsi"/>
                <w:sz w:val="22"/>
                <w:szCs w:val="22"/>
                <w:lang w:val="ru-RU"/>
              </w:rPr>
              <w:t>211432,1</w:t>
            </w:r>
          </w:p>
        </w:tc>
      </w:tr>
    </w:tbl>
    <w:p w14:paraId="128D727C" w14:textId="77777777" w:rsidR="00A26C83" w:rsidRPr="00F61F0F" w:rsidRDefault="00A26C83" w:rsidP="00273E8A">
      <w:pPr>
        <w:pStyle w:val="Default"/>
        <w:spacing w:line="360" w:lineRule="auto"/>
        <w:ind w:firstLine="709"/>
        <w:jc w:val="both"/>
        <w:rPr>
          <w:color w:val="auto"/>
          <w:sz w:val="26"/>
          <w:szCs w:val="26"/>
        </w:rPr>
      </w:pPr>
    </w:p>
    <w:p w14:paraId="576DC0C2" w14:textId="77777777" w:rsidR="00A26C83" w:rsidRPr="00F61F0F" w:rsidRDefault="00A26C83" w:rsidP="00273E8A">
      <w:pPr>
        <w:pStyle w:val="Default"/>
        <w:spacing w:line="360" w:lineRule="auto"/>
        <w:ind w:firstLine="709"/>
        <w:jc w:val="both"/>
        <w:rPr>
          <w:color w:val="auto"/>
          <w:sz w:val="26"/>
          <w:szCs w:val="26"/>
        </w:rPr>
      </w:pPr>
    </w:p>
    <w:p w14:paraId="2888B7C8" w14:textId="77777777" w:rsidR="00A26C83" w:rsidRPr="00F61F0F" w:rsidRDefault="00A26C83" w:rsidP="00273E8A">
      <w:pPr>
        <w:pStyle w:val="Default"/>
        <w:spacing w:line="360" w:lineRule="auto"/>
        <w:ind w:firstLine="709"/>
        <w:jc w:val="both"/>
        <w:rPr>
          <w:color w:val="auto"/>
          <w:sz w:val="26"/>
          <w:szCs w:val="26"/>
        </w:rPr>
        <w:sectPr w:rsidR="00A26C83" w:rsidRPr="00F61F0F" w:rsidSect="00A26C83">
          <w:footerReference w:type="default" r:id="rId16"/>
          <w:headerReference w:type="first" r:id="rId17"/>
          <w:footerReference w:type="first" r:id="rId18"/>
          <w:pgSz w:w="11906" w:h="16838"/>
          <w:pgMar w:top="1134" w:right="850" w:bottom="1134" w:left="1701" w:header="708" w:footer="708" w:gutter="0"/>
          <w:cols w:space="708"/>
          <w:docGrid w:linePitch="360"/>
        </w:sectPr>
      </w:pPr>
    </w:p>
    <w:p w14:paraId="1FFF3D50" w14:textId="77777777" w:rsidR="00A26C83" w:rsidRPr="00F61F0F" w:rsidRDefault="00A26C83" w:rsidP="00273E8A">
      <w:pPr>
        <w:pStyle w:val="11110"/>
        <w:numPr>
          <w:ilvl w:val="7"/>
          <w:numId w:val="4"/>
        </w:numPr>
        <w:spacing w:before="120"/>
        <w:ind w:left="567" w:hanging="425"/>
      </w:pPr>
      <w:r w:rsidRPr="00F61F0F">
        <w:lastRenderedPageBreak/>
        <w:t>Сводная информация об объектах обращения с ТКО, эксплуатация которых предполагается на протяжении срока действия территориальной схемы</w:t>
      </w:r>
    </w:p>
    <w:tbl>
      <w:tblPr>
        <w:tblStyle w:val="ae"/>
        <w:tblW w:w="14989" w:type="dxa"/>
        <w:tblLayout w:type="fixed"/>
        <w:tblLook w:val="04A0" w:firstRow="1" w:lastRow="0" w:firstColumn="1" w:lastColumn="0" w:noHBand="0" w:noVBand="1"/>
      </w:tblPr>
      <w:tblGrid>
        <w:gridCol w:w="1384"/>
        <w:gridCol w:w="1985"/>
        <w:gridCol w:w="1559"/>
        <w:gridCol w:w="1701"/>
        <w:gridCol w:w="851"/>
        <w:gridCol w:w="893"/>
        <w:gridCol w:w="909"/>
        <w:gridCol w:w="951"/>
        <w:gridCol w:w="951"/>
        <w:gridCol w:w="951"/>
        <w:gridCol w:w="952"/>
        <w:gridCol w:w="951"/>
        <w:gridCol w:w="951"/>
      </w:tblGrid>
      <w:tr w:rsidR="004537B7" w:rsidRPr="00F61F0F" w14:paraId="083C4C5B" w14:textId="77777777" w:rsidTr="000530F3">
        <w:trPr>
          <w:tblHeader/>
        </w:trPr>
        <w:tc>
          <w:tcPr>
            <w:tcW w:w="1384" w:type="dxa"/>
          </w:tcPr>
          <w:p w14:paraId="1DDFEEBF" w14:textId="77777777" w:rsidR="00A26C83" w:rsidRPr="00F61F0F" w:rsidRDefault="00A26C83" w:rsidP="00273E8A">
            <w:pPr>
              <w:spacing w:before="100" w:beforeAutospacing="1" w:after="100" w:afterAutospacing="1"/>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Тип объекта </w:t>
            </w:r>
          </w:p>
        </w:tc>
        <w:tc>
          <w:tcPr>
            <w:tcW w:w="1985" w:type="dxa"/>
          </w:tcPr>
          <w:p w14:paraId="32D6D035" w14:textId="77777777" w:rsidR="00A26C83" w:rsidRPr="00F61F0F" w:rsidRDefault="00A26C83" w:rsidP="00273E8A">
            <w:pPr>
              <w:spacing w:before="100" w:beforeAutospacing="1" w:after="100" w:afterAutospacing="1"/>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Наименование </w:t>
            </w:r>
          </w:p>
        </w:tc>
        <w:tc>
          <w:tcPr>
            <w:tcW w:w="1559" w:type="dxa"/>
          </w:tcPr>
          <w:p w14:paraId="75FE4B48" w14:textId="77777777" w:rsidR="00A26C83" w:rsidRPr="00F61F0F" w:rsidRDefault="00A26C83" w:rsidP="00273E8A">
            <w:pPr>
              <w:spacing w:before="100" w:beforeAutospacing="1" w:after="100" w:afterAutospacing="1"/>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Координаты </w:t>
            </w:r>
          </w:p>
        </w:tc>
        <w:tc>
          <w:tcPr>
            <w:tcW w:w="1701" w:type="dxa"/>
          </w:tcPr>
          <w:p w14:paraId="379AF4AE" w14:textId="77777777" w:rsidR="00A26C83" w:rsidRPr="00F61F0F" w:rsidRDefault="00A26C83" w:rsidP="00273E8A">
            <w:pPr>
              <w:spacing w:before="100" w:beforeAutospacing="1" w:after="100" w:afterAutospacing="1"/>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Показатель </w:t>
            </w:r>
          </w:p>
        </w:tc>
        <w:tc>
          <w:tcPr>
            <w:tcW w:w="851" w:type="dxa"/>
          </w:tcPr>
          <w:p w14:paraId="4EA983DD" w14:textId="77777777" w:rsidR="00A26C83" w:rsidRPr="00F61F0F" w:rsidRDefault="00A26C83" w:rsidP="00273E8A">
            <w:pPr>
              <w:spacing w:before="100" w:beforeAutospacing="1" w:after="100" w:afterAutospacing="1"/>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2023 </w:t>
            </w:r>
          </w:p>
        </w:tc>
        <w:tc>
          <w:tcPr>
            <w:tcW w:w="893" w:type="dxa"/>
          </w:tcPr>
          <w:p w14:paraId="58348828" w14:textId="77777777" w:rsidR="00A26C83" w:rsidRPr="00F61F0F" w:rsidRDefault="00A26C83" w:rsidP="00273E8A">
            <w:pPr>
              <w:spacing w:before="100" w:beforeAutospacing="1" w:after="100" w:afterAutospacing="1"/>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2024 </w:t>
            </w:r>
          </w:p>
        </w:tc>
        <w:tc>
          <w:tcPr>
            <w:tcW w:w="909" w:type="dxa"/>
          </w:tcPr>
          <w:p w14:paraId="72583C52" w14:textId="77777777" w:rsidR="00A26C83" w:rsidRPr="00F61F0F" w:rsidRDefault="00A26C83" w:rsidP="00273E8A">
            <w:pPr>
              <w:spacing w:before="100" w:beforeAutospacing="1" w:after="100" w:afterAutospacing="1"/>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2025 </w:t>
            </w:r>
          </w:p>
        </w:tc>
        <w:tc>
          <w:tcPr>
            <w:tcW w:w="951" w:type="dxa"/>
          </w:tcPr>
          <w:p w14:paraId="3E0F152B" w14:textId="77777777" w:rsidR="00A26C83" w:rsidRPr="00F61F0F" w:rsidRDefault="00A26C83" w:rsidP="00273E8A">
            <w:pPr>
              <w:spacing w:before="100" w:beforeAutospacing="1" w:after="100" w:afterAutospacing="1"/>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2026 </w:t>
            </w:r>
          </w:p>
        </w:tc>
        <w:tc>
          <w:tcPr>
            <w:tcW w:w="951" w:type="dxa"/>
          </w:tcPr>
          <w:p w14:paraId="63ABE45E" w14:textId="77777777" w:rsidR="00A26C83" w:rsidRPr="00F61F0F" w:rsidRDefault="00A26C83" w:rsidP="00273E8A">
            <w:pPr>
              <w:spacing w:before="100" w:beforeAutospacing="1" w:after="100" w:afterAutospacing="1"/>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2027 </w:t>
            </w:r>
          </w:p>
        </w:tc>
        <w:tc>
          <w:tcPr>
            <w:tcW w:w="951" w:type="dxa"/>
          </w:tcPr>
          <w:p w14:paraId="5464CA81" w14:textId="77777777" w:rsidR="00A26C83" w:rsidRPr="00F61F0F" w:rsidRDefault="00A26C83" w:rsidP="00273E8A">
            <w:pPr>
              <w:spacing w:before="100" w:beforeAutospacing="1" w:after="100" w:afterAutospacing="1"/>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2028 </w:t>
            </w:r>
          </w:p>
        </w:tc>
        <w:tc>
          <w:tcPr>
            <w:tcW w:w="952" w:type="dxa"/>
          </w:tcPr>
          <w:p w14:paraId="39B9A755" w14:textId="77777777" w:rsidR="00A26C83" w:rsidRPr="00F61F0F" w:rsidRDefault="00A26C83" w:rsidP="00273E8A">
            <w:pPr>
              <w:spacing w:before="100" w:beforeAutospacing="1" w:after="100" w:afterAutospacing="1"/>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2029 </w:t>
            </w:r>
          </w:p>
        </w:tc>
        <w:tc>
          <w:tcPr>
            <w:tcW w:w="951" w:type="dxa"/>
          </w:tcPr>
          <w:p w14:paraId="22553402" w14:textId="77777777" w:rsidR="00A26C83" w:rsidRPr="00F61F0F" w:rsidRDefault="00A26C83" w:rsidP="00273E8A">
            <w:pPr>
              <w:spacing w:before="100" w:beforeAutospacing="1" w:after="100" w:afterAutospacing="1"/>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2030 </w:t>
            </w:r>
          </w:p>
        </w:tc>
        <w:tc>
          <w:tcPr>
            <w:tcW w:w="951" w:type="dxa"/>
          </w:tcPr>
          <w:p w14:paraId="39B8F92F" w14:textId="77777777" w:rsidR="00A26C83" w:rsidRPr="00F61F0F" w:rsidRDefault="00A26C83" w:rsidP="00273E8A">
            <w:pPr>
              <w:spacing w:before="100" w:beforeAutospacing="1" w:after="100" w:afterAutospacing="1"/>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2031 </w:t>
            </w:r>
          </w:p>
        </w:tc>
      </w:tr>
      <w:tr w:rsidR="004537B7" w:rsidRPr="00F61F0F" w14:paraId="74C61BE7" w14:textId="77777777" w:rsidTr="007B48CF">
        <w:tc>
          <w:tcPr>
            <w:tcW w:w="1384" w:type="dxa"/>
          </w:tcPr>
          <w:p w14:paraId="0C49EF17" w14:textId="77777777" w:rsidR="00A26C83" w:rsidRPr="00F61F0F" w:rsidRDefault="00A26C83" w:rsidP="00273E8A">
            <w:pPr>
              <w:pStyle w:val="formattext"/>
              <w:ind w:firstLine="0"/>
              <w:rPr>
                <w:sz w:val="22"/>
                <w:szCs w:val="22"/>
                <w:lang w:val="ru-RU"/>
              </w:rPr>
            </w:pPr>
            <w:r w:rsidRPr="00F61F0F">
              <w:rPr>
                <w:sz w:val="22"/>
                <w:szCs w:val="22"/>
                <w:lang w:val="ru-RU"/>
              </w:rPr>
              <w:t>Размещение</w:t>
            </w:r>
          </w:p>
        </w:tc>
        <w:tc>
          <w:tcPr>
            <w:tcW w:w="1985" w:type="dxa"/>
          </w:tcPr>
          <w:p w14:paraId="0B660965" w14:textId="77777777" w:rsidR="00A26C83" w:rsidRPr="00F61F0F" w:rsidRDefault="00A26C83" w:rsidP="00273E8A">
            <w:pPr>
              <w:pStyle w:val="formattext"/>
              <w:ind w:firstLine="0"/>
              <w:rPr>
                <w:sz w:val="22"/>
                <w:szCs w:val="22"/>
                <w:lang w:val="ru-RU"/>
              </w:rPr>
            </w:pPr>
            <w:r w:rsidRPr="00F61F0F">
              <w:rPr>
                <w:sz w:val="22"/>
                <w:szCs w:val="22"/>
                <w:lang w:val="ru-RU"/>
              </w:rPr>
              <w:t>Полигон ТКО г. Череповца</w:t>
            </w:r>
          </w:p>
        </w:tc>
        <w:tc>
          <w:tcPr>
            <w:tcW w:w="1559" w:type="dxa"/>
          </w:tcPr>
          <w:p w14:paraId="64831878" w14:textId="77777777" w:rsidR="00A26C83" w:rsidRPr="00F61F0F" w:rsidRDefault="00A26C83" w:rsidP="00273E8A">
            <w:pPr>
              <w:pStyle w:val="formattext"/>
              <w:ind w:firstLine="0"/>
              <w:rPr>
                <w:sz w:val="22"/>
                <w:szCs w:val="22"/>
              </w:rPr>
            </w:pPr>
            <w:r w:rsidRPr="00F61F0F">
              <w:rPr>
                <w:sz w:val="22"/>
                <w:szCs w:val="22"/>
              </w:rPr>
              <w:t xml:space="preserve">59.164706, 37.776222 </w:t>
            </w:r>
          </w:p>
        </w:tc>
        <w:tc>
          <w:tcPr>
            <w:tcW w:w="1701" w:type="dxa"/>
          </w:tcPr>
          <w:p w14:paraId="144E96F4" w14:textId="77777777" w:rsidR="00A26C83" w:rsidRPr="00F61F0F" w:rsidRDefault="00A26C83" w:rsidP="00273E8A">
            <w:pPr>
              <w:pStyle w:val="formattext"/>
              <w:ind w:firstLine="0"/>
              <w:jc w:val="left"/>
              <w:rPr>
                <w:sz w:val="22"/>
                <w:szCs w:val="22"/>
                <w:lang w:val="ru-RU"/>
              </w:rPr>
            </w:pPr>
            <w:r w:rsidRPr="00F61F0F">
              <w:rPr>
                <w:sz w:val="22"/>
                <w:szCs w:val="22"/>
                <w:lang w:val="ru-RU"/>
              </w:rPr>
              <w:t xml:space="preserve">Емкость на начало года, тыс. тонн </w:t>
            </w:r>
          </w:p>
        </w:tc>
        <w:tc>
          <w:tcPr>
            <w:tcW w:w="851" w:type="dxa"/>
          </w:tcPr>
          <w:p w14:paraId="2601BC93" w14:textId="77777777" w:rsidR="00A26C83" w:rsidRPr="00F61F0F" w:rsidRDefault="00A26C83" w:rsidP="00273E8A">
            <w:pPr>
              <w:pStyle w:val="formattext"/>
              <w:ind w:firstLine="0"/>
              <w:jc w:val="center"/>
              <w:rPr>
                <w:sz w:val="22"/>
                <w:szCs w:val="22"/>
              </w:rPr>
            </w:pPr>
            <w:r w:rsidRPr="00F61F0F">
              <w:rPr>
                <w:sz w:val="22"/>
                <w:szCs w:val="22"/>
              </w:rPr>
              <w:t xml:space="preserve">211,51 </w:t>
            </w:r>
          </w:p>
        </w:tc>
        <w:tc>
          <w:tcPr>
            <w:tcW w:w="893" w:type="dxa"/>
          </w:tcPr>
          <w:p w14:paraId="2BAC1424" w14:textId="77777777" w:rsidR="00A26C83" w:rsidRPr="00F61F0F" w:rsidRDefault="00A26C83" w:rsidP="00273E8A">
            <w:pPr>
              <w:pStyle w:val="formattext"/>
              <w:ind w:firstLine="0"/>
              <w:jc w:val="center"/>
              <w:rPr>
                <w:sz w:val="22"/>
                <w:szCs w:val="22"/>
              </w:rPr>
            </w:pPr>
            <w:r w:rsidRPr="00F61F0F">
              <w:rPr>
                <w:sz w:val="22"/>
                <w:szCs w:val="22"/>
              </w:rPr>
              <w:t xml:space="preserve">105,95 </w:t>
            </w:r>
          </w:p>
        </w:tc>
        <w:tc>
          <w:tcPr>
            <w:tcW w:w="909" w:type="dxa"/>
          </w:tcPr>
          <w:p w14:paraId="038D8086"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6688472E"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151F99E3"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785F5BB3"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2" w:type="dxa"/>
          </w:tcPr>
          <w:p w14:paraId="7D4DD1BE"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2D745FA2"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64859C32" w14:textId="77777777" w:rsidR="00A26C83" w:rsidRPr="00F61F0F" w:rsidRDefault="00A26C83" w:rsidP="00273E8A">
            <w:pPr>
              <w:pStyle w:val="formattext"/>
              <w:ind w:firstLine="0"/>
              <w:jc w:val="center"/>
              <w:rPr>
                <w:sz w:val="22"/>
                <w:szCs w:val="22"/>
              </w:rPr>
            </w:pPr>
            <w:r w:rsidRPr="00F61F0F">
              <w:rPr>
                <w:sz w:val="22"/>
                <w:szCs w:val="22"/>
              </w:rPr>
              <w:t xml:space="preserve">0,00 </w:t>
            </w:r>
          </w:p>
        </w:tc>
      </w:tr>
      <w:tr w:rsidR="004537B7" w:rsidRPr="00F61F0F" w14:paraId="7D048D81" w14:textId="77777777" w:rsidTr="007B48CF">
        <w:tc>
          <w:tcPr>
            <w:tcW w:w="1384" w:type="dxa"/>
          </w:tcPr>
          <w:p w14:paraId="6F2962C7" w14:textId="77777777" w:rsidR="00A26C83" w:rsidRPr="00F61F0F" w:rsidRDefault="00A26C83" w:rsidP="00273E8A">
            <w:pPr>
              <w:pStyle w:val="formattext"/>
              <w:ind w:firstLine="0"/>
              <w:rPr>
                <w:sz w:val="22"/>
                <w:szCs w:val="22"/>
                <w:lang w:val="ru-RU"/>
              </w:rPr>
            </w:pPr>
            <w:r w:rsidRPr="00F61F0F">
              <w:rPr>
                <w:sz w:val="22"/>
                <w:szCs w:val="22"/>
                <w:lang w:val="ru-RU"/>
              </w:rPr>
              <w:t>Размещение</w:t>
            </w:r>
          </w:p>
        </w:tc>
        <w:tc>
          <w:tcPr>
            <w:tcW w:w="1985" w:type="dxa"/>
          </w:tcPr>
          <w:p w14:paraId="21BF61DC" w14:textId="77777777" w:rsidR="00A26C83" w:rsidRPr="00F61F0F" w:rsidRDefault="00A26C83" w:rsidP="00273E8A">
            <w:pPr>
              <w:pStyle w:val="formattext"/>
              <w:ind w:firstLine="0"/>
              <w:rPr>
                <w:sz w:val="22"/>
                <w:szCs w:val="22"/>
                <w:lang w:val="ru-RU"/>
              </w:rPr>
            </w:pPr>
            <w:r w:rsidRPr="00F61F0F">
              <w:rPr>
                <w:sz w:val="22"/>
                <w:szCs w:val="22"/>
                <w:lang w:val="ru-RU"/>
              </w:rPr>
              <w:t>Полигон ТКО г. Череповца</w:t>
            </w:r>
          </w:p>
        </w:tc>
        <w:tc>
          <w:tcPr>
            <w:tcW w:w="1559" w:type="dxa"/>
          </w:tcPr>
          <w:p w14:paraId="4619E83F" w14:textId="77777777" w:rsidR="00A26C83" w:rsidRPr="00F61F0F" w:rsidRDefault="00A26C83" w:rsidP="00273E8A">
            <w:pPr>
              <w:pStyle w:val="formattext"/>
              <w:ind w:firstLine="0"/>
              <w:rPr>
                <w:sz w:val="22"/>
                <w:szCs w:val="22"/>
              </w:rPr>
            </w:pPr>
            <w:r w:rsidRPr="00F61F0F">
              <w:rPr>
                <w:sz w:val="22"/>
                <w:szCs w:val="22"/>
              </w:rPr>
              <w:t xml:space="preserve">59.164706, 37.776222 </w:t>
            </w:r>
          </w:p>
        </w:tc>
        <w:tc>
          <w:tcPr>
            <w:tcW w:w="1701" w:type="dxa"/>
          </w:tcPr>
          <w:p w14:paraId="6AEFA2FC" w14:textId="77777777" w:rsidR="00A26C83" w:rsidRPr="00F61F0F" w:rsidRDefault="007B48CF" w:rsidP="00273E8A">
            <w:pPr>
              <w:pStyle w:val="formattext"/>
              <w:ind w:firstLine="0"/>
              <w:jc w:val="left"/>
              <w:rPr>
                <w:sz w:val="22"/>
                <w:szCs w:val="22"/>
              </w:rPr>
            </w:pPr>
            <w:r w:rsidRPr="00F61F0F">
              <w:rPr>
                <w:sz w:val="22"/>
                <w:szCs w:val="22"/>
                <w:lang w:val="ru-RU"/>
              </w:rPr>
              <w:t>Мощность, тыс. тонн</w:t>
            </w:r>
            <w:r w:rsidR="00A26C83" w:rsidRPr="00F61F0F">
              <w:rPr>
                <w:sz w:val="22"/>
                <w:szCs w:val="22"/>
              </w:rPr>
              <w:t xml:space="preserve"> </w:t>
            </w:r>
          </w:p>
        </w:tc>
        <w:tc>
          <w:tcPr>
            <w:tcW w:w="851" w:type="dxa"/>
          </w:tcPr>
          <w:p w14:paraId="064C7F2F" w14:textId="77777777" w:rsidR="00A26C83" w:rsidRPr="00F61F0F" w:rsidRDefault="00A26C83" w:rsidP="00273E8A">
            <w:pPr>
              <w:pStyle w:val="formattext"/>
              <w:ind w:firstLine="0"/>
              <w:jc w:val="center"/>
              <w:rPr>
                <w:sz w:val="22"/>
                <w:szCs w:val="22"/>
              </w:rPr>
            </w:pPr>
            <w:r w:rsidRPr="00F61F0F">
              <w:rPr>
                <w:sz w:val="22"/>
                <w:szCs w:val="22"/>
              </w:rPr>
              <w:t xml:space="preserve">150,00 </w:t>
            </w:r>
          </w:p>
        </w:tc>
        <w:tc>
          <w:tcPr>
            <w:tcW w:w="893" w:type="dxa"/>
          </w:tcPr>
          <w:p w14:paraId="3FB7D543" w14:textId="77777777" w:rsidR="00A26C83" w:rsidRPr="00F61F0F" w:rsidRDefault="00A26C83" w:rsidP="00273E8A">
            <w:pPr>
              <w:pStyle w:val="formattext"/>
              <w:ind w:firstLine="0"/>
              <w:jc w:val="center"/>
              <w:rPr>
                <w:sz w:val="22"/>
                <w:szCs w:val="22"/>
              </w:rPr>
            </w:pPr>
            <w:r w:rsidRPr="00F61F0F">
              <w:rPr>
                <w:sz w:val="22"/>
                <w:szCs w:val="22"/>
              </w:rPr>
              <w:t xml:space="preserve">150,00 </w:t>
            </w:r>
          </w:p>
        </w:tc>
        <w:tc>
          <w:tcPr>
            <w:tcW w:w="909" w:type="dxa"/>
          </w:tcPr>
          <w:p w14:paraId="0A7D451C" w14:textId="77777777" w:rsidR="00A26C83" w:rsidRPr="00F61F0F" w:rsidRDefault="00A26C83" w:rsidP="00273E8A">
            <w:pPr>
              <w:pStyle w:val="formattext"/>
              <w:ind w:firstLine="0"/>
              <w:jc w:val="center"/>
              <w:rPr>
                <w:sz w:val="22"/>
                <w:szCs w:val="22"/>
              </w:rPr>
            </w:pPr>
            <w:r w:rsidRPr="00F61F0F">
              <w:rPr>
                <w:sz w:val="22"/>
                <w:szCs w:val="22"/>
              </w:rPr>
              <w:t xml:space="preserve">150,00 </w:t>
            </w:r>
          </w:p>
        </w:tc>
        <w:tc>
          <w:tcPr>
            <w:tcW w:w="951" w:type="dxa"/>
          </w:tcPr>
          <w:p w14:paraId="02D0E784"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234E6A1A"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1249354D"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2" w:type="dxa"/>
          </w:tcPr>
          <w:p w14:paraId="1D8E8AE4"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0072FDFC"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56866604" w14:textId="77777777" w:rsidR="00A26C83" w:rsidRPr="00F61F0F" w:rsidRDefault="00A26C83" w:rsidP="00273E8A">
            <w:pPr>
              <w:pStyle w:val="formattext"/>
              <w:ind w:firstLine="0"/>
              <w:jc w:val="center"/>
              <w:rPr>
                <w:sz w:val="22"/>
                <w:szCs w:val="22"/>
              </w:rPr>
            </w:pPr>
            <w:r w:rsidRPr="00F61F0F">
              <w:rPr>
                <w:sz w:val="22"/>
                <w:szCs w:val="22"/>
              </w:rPr>
              <w:t xml:space="preserve">0,00 </w:t>
            </w:r>
          </w:p>
        </w:tc>
      </w:tr>
      <w:tr w:rsidR="004537B7" w:rsidRPr="00F61F0F" w14:paraId="57033990" w14:textId="77777777" w:rsidTr="007B48CF">
        <w:tc>
          <w:tcPr>
            <w:tcW w:w="1384" w:type="dxa"/>
          </w:tcPr>
          <w:p w14:paraId="32B5824E" w14:textId="77777777" w:rsidR="00A26C83" w:rsidRPr="00F61F0F" w:rsidRDefault="00A26C83" w:rsidP="00273E8A">
            <w:pPr>
              <w:pStyle w:val="formattext"/>
              <w:ind w:firstLine="0"/>
              <w:rPr>
                <w:sz w:val="22"/>
                <w:szCs w:val="22"/>
                <w:lang w:val="ru-RU"/>
              </w:rPr>
            </w:pPr>
            <w:r w:rsidRPr="00F61F0F">
              <w:rPr>
                <w:sz w:val="22"/>
                <w:szCs w:val="22"/>
                <w:lang w:val="ru-RU"/>
              </w:rPr>
              <w:t>Размещение</w:t>
            </w:r>
          </w:p>
        </w:tc>
        <w:tc>
          <w:tcPr>
            <w:tcW w:w="1985" w:type="dxa"/>
          </w:tcPr>
          <w:p w14:paraId="7854A84C" w14:textId="77777777" w:rsidR="00A26C83" w:rsidRPr="00F61F0F" w:rsidRDefault="00A26C83" w:rsidP="00273E8A">
            <w:pPr>
              <w:pStyle w:val="formattext"/>
              <w:ind w:firstLine="0"/>
              <w:rPr>
                <w:sz w:val="22"/>
                <w:szCs w:val="22"/>
                <w:lang w:val="ru-RU"/>
              </w:rPr>
            </w:pPr>
            <w:r w:rsidRPr="00F61F0F">
              <w:rPr>
                <w:sz w:val="22"/>
                <w:szCs w:val="22"/>
                <w:lang w:val="ru-RU"/>
              </w:rPr>
              <w:t>Полигон ТКО г. Череповца</w:t>
            </w:r>
          </w:p>
        </w:tc>
        <w:tc>
          <w:tcPr>
            <w:tcW w:w="1559" w:type="dxa"/>
          </w:tcPr>
          <w:p w14:paraId="62C97420" w14:textId="77777777" w:rsidR="00A26C83" w:rsidRPr="00F61F0F" w:rsidRDefault="00A26C83" w:rsidP="00273E8A">
            <w:pPr>
              <w:pStyle w:val="formattext"/>
              <w:ind w:firstLine="0"/>
              <w:rPr>
                <w:sz w:val="22"/>
                <w:szCs w:val="22"/>
              </w:rPr>
            </w:pPr>
            <w:r w:rsidRPr="00F61F0F">
              <w:rPr>
                <w:sz w:val="22"/>
                <w:szCs w:val="22"/>
              </w:rPr>
              <w:t xml:space="preserve">59.164706, 37.776222 </w:t>
            </w:r>
          </w:p>
        </w:tc>
        <w:tc>
          <w:tcPr>
            <w:tcW w:w="1701" w:type="dxa"/>
          </w:tcPr>
          <w:p w14:paraId="6578EE07" w14:textId="77777777" w:rsidR="00A26C83" w:rsidRPr="00F61F0F" w:rsidRDefault="007B48CF" w:rsidP="00273E8A">
            <w:pPr>
              <w:pStyle w:val="formattext"/>
              <w:ind w:firstLine="0"/>
              <w:jc w:val="left"/>
              <w:rPr>
                <w:sz w:val="22"/>
                <w:szCs w:val="22"/>
                <w:lang w:val="ru-RU"/>
              </w:rPr>
            </w:pPr>
            <w:r w:rsidRPr="00F61F0F">
              <w:rPr>
                <w:sz w:val="22"/>
                <w:szCs w:val="22"/>
                <w:lang w:val="ru-RU"/>
              </w:rPr>
              <w:t>Завезено отходов, тыс. тонн</w:t>
            </w:r>
          </w:p>
        </w:tc>
        <w:tc>
          <w:tcPr>
            <w:tcW w:w="851" w:type="dxa"/>
          </w:tcPr>
          <w:p w14:paraId="6B506CCA" w14:textId="77777777" w:rsidR="00A26C83" w:rsidRPr="00F61F0F" w:rsidRDefault="00A26C83" w:rsidP="00273E8A">
            <w:pPr>
              <w:pStyle w:val="formattext"/>
              <w:ind w:firstLine="0"/>
              <w:jc w:val="center"/>
              <w:rPr>
                <w:sz w:val="22"/>
                <w:szCs w:val="22"/>
              </w:rPr>
            </w:pPr>
            <w:r w:rsidRPr="00F61F0F">
              <w:rPr>
                <w:sz w:val="22"/>
                <w:szCs w:val="22"/>
              </w:rPr>
              <w:t xml:space="preserve">105,56 </w:t>
            </w:r>
          </w:p>
        </w:tc>
        <w:tc>
          <w:tcPr>
            <w:tcW w:w="893" w:type="dxa"/>
          </w:tcPr>
          <w:p w14:paraId="076A70F4" w14:textId="77777777" w:rsidR="00A26C83" w:rsidRPr="00F61F0F" w:rsidRDefault="00A26C83" w:rsidP="00273E8A">
            <w:pPr>
              <w:pStyle w:val="formattext"/>
              <w:ind w:firstLine="0"/>
              <w:jc w:val="center"/>
              <w:rPr>
                <w:sz w:val="22"/>
                <w:szCs w:val="22"/>
              </w:rPr>
            </w:pPr>
            <w:r w:rsidRPr="00F61F0F">
              <w:rPr>
                <w:sz w:val="22"/>
                <w:szCs w:val="22"/>
              </w:rPr>
              <w:t xml:space="preserve">105,95 </w:t>
            </w:r>
          </w:p>
        </w:tc>
        <w:tc>
          <w:tcPr>
            <w:tcW w:w="909" w:type="dxa"/>
          </w:tcPr>
          <w:p w14:paraId="197C05F4"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45FD15CA"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1939D069"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59FD0071"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2" w:type="dxa"/>
          </w:tcPr>
          <w:p w14:paraId="5A06E702"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55D93083"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0826E3F1" w14:textId="77777777" w:rsidR="00A26C83" w:rsidRPr="00F61F0F" w:rsidRDefault="00A26C83" w:rsidP="00273E8A">
            <w:pPr>
              <w:pStyle w:val="formattext"/>
              <w:ind w:firstLine="0"/>
              <w:jc w:val="center"/>
              <w:rPr>
                <w:sz w:val="22"/>
                <w:szCs w:val="22"/>
              </w:rPr>
            </w:pPr>
            <w:r w:rsidRPr="00F61F0F">
              <w:rPr>
                <w:sz w:val="22"/>
                <w:szCs w:val="22"/>
              </w:rPr>
              <w:t xml:space="preserve">0,00 </w:t>
            </w:r>
          </w:p>
        </w:tc>
      </w:tr>
      <w:tr w:rsidR="004537B7" w:rsidRPr="00F61F0F" w14:paraId="0F97449F" w14:textId="77777777" w:rsidTr="007B48CF">
        <w:tc>
          <w:tcPr>
            <w:tcW w:w="1384" w:type="dxa"/>
          </w:tcPr>
          <w:p w14:paraId="31C43F2D" w14:textId="77777777" w:rsidR="00A26C83" w:rsidRPr="00F61F0F" w:rsidRDefault="00A26C83" w:rsidP="00273E8A">
            <w:pPr>
              <w:pStyle w:val="formattext"/>
              <w:ind w:firstLine="0"/>
              <w:rPr>
                <w:sz w:val="22"/>
                <w:szCs w:val="22"/>
                <w:lang w:val="ru-RU"/>
              </w:rPr>
            </w:pPr>
            <w:r w:rsidRPr="00F61F0F">
              <w:rPr>
                <w:sz w:val="22"/>
                <w:szCs w:val="22"/>
                <w:lang w:val="ru-RU"/>
              </w:rPr>
              <w:t>Размещение</w:t>
            </w:r>
          </w:p>
        </w:tc>
        <w:tc>
          <w:tcPr>
            <w:tcW w:w="1985" w:type="dxa"/>
          </w:tcPr>
          <w:p w14:paraId="50B87079" w14:textId="77777777" w:rsidR="00A26C83" w:rsidRPr="00F61F0F" w:rsidRDefault="00A26C83" w:rsidP="00273E8A">
            <w:pPr>
              <w:pStyle w:val="formattext"/>
              <w:ind w:firstLine="0"/>
              <w:rPr>
                <w:sz w:val="22"/>
                <w:szCs w:val="22"/>
                <w:lang w:val="ru-RU"/>
              </w:rPr>
            </w:pPr>
            <w:r w:rsidRPr="00F61F0F">
              <w:rPr>
                <w:sz w:val="22"/>
                <w:szCs w:val="22"/>
                <w:lang w:val="ru-RU"/>
              </w:rPr>
              <w:t>Полигон ТКО г. Череповца</w:t>
            </w:r>
          </w:p>
        </w:tc>
        <w:tc>
          <w:tcPr>
            <w:tcW w:w="1559" w:type="dxa"/>
          </w:tcPr>
          <w:p w14:paraId="4EBFA49A" w14:textId="77777777" w:rsidR="00A26C83" w:rsidRPr="00F61F0F" w:rsidRDefault="00A26C83" w:rsidP="00273E8A">
            <w:pPr>
              <w:pStyle w:val="formattext"/>
              <w:ind w:firstLine="0"/>
              <w:rPr>
                <w:sz w:val="22"/>
                <w:szCs w:val="22"/>
              </w:rPr>
            </w:pPr>
            <w:r w:rsidRPr="00F61F0F">
              <w:rPr>
                <w:sz w:val="22"/>
                <w:szCs w:val="22"/>
              </w:rPr>
              <w:t xml:space="preserve">59.164706, 37.776222 </w:t>
            </w:r>
          </w:p>
        </w:tc>
        <w:tc>
          <w:tcPr>
            <w:tcW w:w="1701" w:type="dxa"/>
          </w:tcPr>
          <w:p w14:paraId="291A8F33" w14:textId="77777777" w:rsidR="00A26C83" w:rsidRPr="00F61F0F" w:rsidRDefault="00A26C83" w:rsidP="00273E8A">
            <w:pPr>
              <w:pStyle w:val="formattext"/>
              <w:ind w:firstLine="0"/>
              <w:jc w:val="left"/>
              <w:rPr>
                <w:sz w:val="22"/>
                <w:szCs w:val="22"/>
                <w:lang w:val="ru-RU"/>
              </w:rPr>
            </w:pPr>
            <w:r w:rsidRPr="00F61F0F">
              <w:rPr>
                <w:sz w:val="22"/>
                <w:szCs w:val="22"/>
                <w:lang w:val="ru-RU"/>
              </w:rPr>
              <w:t xml:space="preserve">Емкость на конец года, тыс. тонн </w:t>
            </w:r>
          </w:p>
        </w:tc>
        <w:tc>
          <w:tcPr>
            <w:tcW w:w="851" w:type="dxa"/>
          </w:tcPr>
          <w:p w14:paraId="7AF4568A" w14:textId="77777777" w:rsidR="00A26C83" w:rsidRPr="00F61F0F" w:rsidRDefault="00A26C83" w:rsidP="00273E8A">
            <w:pPr>
              <w:pStyle w:val="formattext"/>
              <w:ind w:firstLine="0"/>
              <w:jc w:val="center"/>
              <w:rPr>
                <w:sz w:val="22"/>
                <w:szCs w:val="22"/>
              </w:rPr>
            </w:pPr>
            <w:r w:rsidRPr="00F61F0F">
              <w:rPr>
                <w:sz w:val="22"/>
                <w:szCs w:val="22"/>
              </w:rPr>
              <w:t xml:space="preserve">105,95 </w:t>
            </w:r>
          </w:p>
        </w:tc>
        <w:tc>
          <w:tcPr>
            <w:tcW w:w="893" w:type="dxa"/>
          </w:tcPr>
          <w:p w14:paraId="0AA8E31F"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09" w:type="dxa"/>
          </w:tcPr>
          <w:p w14:paraId="0C1DE0D3"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7146B9D8"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41548057"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61CC6098"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2" w:type="dxa"/>
          </w:tcPr>
          <w:p w14:paraId="78A2A2FF"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1254138A" w14:textId="77777777" w:rsidR="00A26C83" w:rsidRPr="00F61F0F" w:rsidRDefault="00A26C83" w:rsidP="00273E8A">
            <w:pPr>
              <w:pStyle w:val="formattext"/>
              <w:ind w:firstLine="0"/>
              <w:jc w:val="center"/>
              <w:rPr>
                <w:sz w:val="22"/>
                <w:szCs w:val="22"/>
              </w:rPr>
            </w:pPr>
            <w:r w:rsidRPr="00F61F0F">
              <w:rPr>
                <w:sz w:val="22"/>
                <w:szCs w:val="22"/>
              </w:rPr>
              <w:t xml:space="preserve">0,00 </w:t>
            </w:r>
          </w:p>
        </w:tc>
        <w:tc>
          <w:tcPr>
            <w:tcW w:w="951" w:type="dxa"/>
          </w:tcPr>
          <w:p w14:paraId="3E7E5532" w14:textId="77777777" w:rsidR="00A26C83" w:rsidRPr="00F61F0F" w:rsidRDefault="00A26C83" w:rsidP="00273E8A">
            <w:pPr>
              <w:pStyle w:val="formattext"/>
              <w:ind w:firstLine="0"/>
              <w:jc w:val="center"/>
              <w:rPr>
                <w:sz w:val="22"/>
                <w:szCs w:val="22"/>
              </w:rPr>
            </w:pPr>
            <w:r w:rsidRPr="00F61F0F">
              <w:rPr>
                <w:sz w:val="22"/>
                <w:szCs w:val="22"/>
              </w:rPr>
              <w:t xml:space="preserve">0,00 </w:t>
            </w:r>
          </w:p>
        </w:tc>
      </w:tr>
      <w:tr w:rsidR="004537B7" w:rsidRPr="00F61F0F" w14:paraId="5291DB90" w14:textId="77777777" w:rsidTr="007B48CF">
        <w:tc>
          <w:tcPr>
            <w:tcW w:w="1384" w:type="dxa"/>
          </w:tcPr>
          <w:p w14:paraId="393038FE" w14:textId="77777777" w:rsidR="00A26C83" w:rsidRPr="00F61F0F" w:rsidRDefault="00A26C83" w:rsidP="00273E8A">
            <w:pPr>
              <w:pStyle w:val="formattext"/>
              <w:ind w:firstLine="0"/>
              <w:rPr>
                <w:sz w:val="22"/>
                <w:szCs w:val="22"/>
                <w:lang w:val="ru-RU"/>
              </w:rPr>
            </w:pPr>
            <w:r w:rsidRPr="00F61F0F">
              <w:rPr>
                <w:sz w:val="22"/>
                <w:szCs w:val="22"/>
                <w:lang w:val="ru-RU"/>
              </w:rPr>
              <w:t>Размещение</w:t>
            </w:r>
          </w:p>
        </w:tc>
        <w:tc>
          <w:tcPr>
            <w:tcW w:w="1985" w:type="dxa"/>
          </w:tcPr>
          <w:p w14:paraId="0A0728B7" w14:textId="77777777" w:rsidR="00A26C83" w:rsidRPr="00F61F0F" w:rsidRDefault="00A26C83" w:rsidP="00273E8A">
            <w:pPr>
              <w:pStyle w:val="formattext"/>
              <w:ind w:firstLine="0"/>
              <w:rPr>
                <w:sz w:val="22"/>
                <w:szCs w:val="22"/>
                <w:lang w:val="ru-RU"/>
              </w:rPr>
            </w:pPr>
            <w:r w:rsidRPr="00F61F0F">
              <w:rPr>
                <w:sz w:val="22"/>
                <w:szCs w:val="22"/>
                <w:lang w:val="ru-RU"/>
              </w:rPr>
              <w:t>Полигон ТКО г. Череповца</w:t>
            </w:r>
          </w:p>
        </w:tc>
        <w:tc>
          <w:tcPr>
            <w:tcW w:w="1559" w:type="dxa"/>
          </w:tcPr>
          <w:p w14:paraId="4FB1B00C" w14:textId="77777777" w:rsidR="00A26C83" w:rsidRPr="00F61F0F" w:rsidRDefault="00A26C83" w:rsidP="00273E8A">
            <w:pPr>
              <w:pStyle w:val="formattext"/>
              <w:ind w:firstLine="0"/>
              <w:rPr>
                <w:sz w:val="22"/>
                <w:szCs w:val="22"/>
              </w:rPr>
            </w:pPr>
            <w:r w:rsidRPr="00F61F0F">
              <w:rPr>
                <w:sz w:val="22"/>
                <w:szCs w:val="22"/>
              </w:rPr>
              <w:t xml:space="preserve">59.164706, 37.776222 </w:t>
            </w:r>
          </w:p>
        </w:tc>
        <w:tc>
          <w:tcPr>
            <w:tcW w:w="1701" w:type="dxa"/>
          </w:tcPr>
          <w:p w14:paraId="6EBBA5B5" w14:textId="77777777" w:rsidR="00A26C83" w:rsidRPr="00F61F0F" w:rsidRDefault="007B48CF" w:rsidP="00273E8A">
            <w:pPr>
              <w:pStyle w:val="formattext"/>
              <w:ind w:firstLine="0"/>
              <w:jc w:val="left"/>
              <w:rPr>
                <w:sz w:val="22"/>
                <w:szCs w:val="22"/>
              </w:rPr>
            </w:pPr>
            <w:r w:rsidRPr="00F61F0F">
              <w:rPr>
                <w:sz w:val="22"/>
                <w:szCs w:val="22"/>
                <w:lang w:val="ru-RU"/>
              </w:rPr>
              <w:t>Тариф</w:t>
            </w:r>
            <w:r w:rsidR="00A26C83" w:rsidRPr="00F61F0F">
              <w:rPr>
                <w:sz w:val="22"/>
                <w:szCs w:val="22"/>
              </w:rPr>
              <w:t xml:space="preserve">, </w:t>
            </w:r>
            <w:r w:rsidRPr="00F61F0F">
              <w:rPr>
                <w:sz w:val="22"/>
                <w:szCs w:val="22"/>
                <w:lang w:val="ru-RU"/>
              </w:rPr>
              <w:t>руб./тонну</w:t>
            </w:r>
          </w:p>
        </w:tc>
        <w:tc>
          <w:tcPr>
            <w:tcW w:w="851" w:type="dxa"/>
          </w:tcPr>
          <w:p w14:paraId="2FD0F96E" w14:textId="77777777" w:rsidR="00A26C83" w:rsidRPr="00F61F0F" w:rsidRDefault="00A26C83" w:rsidP="00273E8A">
            <w:pPr>
              <w:pStyle w:val="formattext"/>
              <w:ind w:firstLine="0"/>
              <w:jc w:val="center"/>
              <w:rPr>
                <w:sz w:val="22"/>
                <w:szCs w:val="22"/>
              </w:rPr>
            </w:pPr>
            <w:r w:rsidRPr="00F61F0F">
              <w:rPr>
                <w:sz w:val="22"/>
                <w:szCs w:val="22"/>
              </w:rPr>
              <w:t xml:space="preserve">819 </w:t>
            </w:r>
          </w:p>
        </w:tc>
        <w:tc>
          <w:tcPr>
            <w:tcW w:w="893" w:type="dxa"/>
          </w:tcPr>
          <w:p w14:paraId="7EFDC15B" w14:textId="77777777" w:rsidR="00A26C83" w:rsidRPr="00F61F0F" w:rsidRDefault="00A26C83" w:rsidP="00273E8A">
            <w:pPr>
              <w:pStyle w:val="formattext"/>
              <w:ind w:firstLine="0"/>
              <w:jc w:val="center"/>
              <w:rPr>
                <w:sz w:val="22"/>
                <w:szCs w:val="22"/>
              </w:rPr>
            </w:pPr>
            <w:r w:rsidRPr="00F61F0F">
              <w:rPr>
                <w:sz w:val="22"/>
                <w:szCs w:val="22"/>
              </w:rPr>
              <w:t xml:space="preserve">838 </w:t>
            </w:r>
          </w:p>
        </w:tc>
        <w:tc>
          <w:tcPr>
            <w:tcW w:w="909" w:type="dxa"/>
          </w:tcPr>
          <w:p w14:paraId="67EFBC70"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731D029B"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3AF9E00E"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1F155AB8"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2" w:type="dxa"/>
          </w:tcPr>
          <w:p w14:paraId="11461253"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4839A696"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66B89751" w14:textId="77777777" w:rsidR="00A26C83" w:rsidRPr="00F61F0F" w:rsidRDefault="00A26C83" w:rsidP="00273E8A">
            <w:pPr>
              <w:pStyle w:val="formattext"/>
              <w:ind w:firstLine="0"/>
              <w:jc w:val="center"/>
              <w:rPr>
                <w:sz w:val="22"/>
                <w:szCs w:val="22"/>
              </w:rPr>
            </w:pPr>
            <w:r w:rsidRPr="00F61F0F">
              <w:rPr>
                <w:sz w:val="22"/>
                <w:szCs w:val="22"/>
              </w:rPr>
              <w:t xml:space="preserve">0 </w:t>
            </w:r>
          </w:p>
        </w:tc>
      </w:tr>
      <w:tr w:rsidR="004537B7" w:rsidRPr="00F61F0F" w14:paraId="02B38641" w14:textId="77777777" w:rsidTr="007B48CF">
        <w:tc>
          <w:tcPr>
            <w:tcW w:w="1384" w:type="dxa"/>
          </w:tcPr>
          <w:p w14:paraId="40A0F4AF" w14:textId="77777777" w:rsidR="00A26C83" w:rsidRPr="00F61F0F" w:rsidRDefault="00A26C83" w:rsidP="00273E8A">
            <w:pPr>
              <w:pStyle w:val="formattext"/>
              <w:ind w:firstLine="0"/>
              <w:rPr>
                <w:sz w:val="22"/>
                <w:szCs w:val="22"/>
                <w:lang w:val="ru-RU"/>
              </w:rPr>
            </w:pPr>
            <w:r w:rsidRPr="00F61F0F">
              <w:rPr>
                <w:sz w:val="22"/>
                <w:szCs w:val="22"/>
                <w:lang w:val="ru-RU"/>
              </w:rPr>
              <w:t xml:space="preserve">Размещение </w:t>
            </w:r>
          </w:p>
        </w:tc>
        <w:tc>
          <w:tcPr>
            <w:tcW w:w="1985" w:type="dxa"/>
          </w:tcPr>
          <w:p w14:paraId="79D7C173" w14:textId="77777777" w:rsidR="00A26C83" w:rsidRPr="00F61F0F" w:rsidRDefault="00A26C83" w:rsidP="00273E8A">
            <w:pPr>
              <w:pStyle w:val="formattext"/>
              <w:ind w:firstLine="0"/>
              <w:jc w:val="left"/>
              <w:rPr>
                <w:sz w:val="22"/>
                <w:szCs w:val="22"/>
                <w:lang w:val="ru-RU"/>
              </w:rPr>
            </w:pPr>
            <w:r w:rsidRPr="00F61F0F">
              <w:rPr>
                <w:sz w:val="22"/>
                <w:szCs w:val="22"/>
                <w:lang w:val="ru-RU"/>
              </w:rPr>
              <w:t>КПО г. Череповца (размещение)</w:t>
            </w:r>
          </w:p>
        </w:tc>
        <w:tc>
          <w:tcPr>
            <w:tcW w:w="1559" w:type="dxa"/>
          </w:tcPr>
          <w:p w14:paraId="65255DD9" w14:textId="77777777" w:rsidR="00A26C83" w:rsidRPr="00F61F0F" w:rsidRDefault="00A26C83" w:rsidP="00273E8A">
            <w:pPr>
              <w:pStyle w:val="formattext"/>
              <w:ind w:firstLine="0"/>
              <w:rPr>
                <w:sz w:val="22"/>
                <w:szCs w:val="22"/>
                <w:lang w:val="ru-RU"/>
              </w:rPr>
            </w:pPr>
            <w:r w:rsidRPr="00F61F0F">
              <w:rPr>
                <w:sz w:val="22"/>
                <w:szCs w:val="22"/>
                <w:lang w:val="ru-RU"/>
              </w:rPr>
              <w:t xml:space="preserve">59.122612, 37.903461 </w:t>
            </w:r>
          </w:p>
        </w:tc>
        <w:tc>
          <w:tcPr>
            <w:tcW w:w="1701" w:type="dxa"/>
          </w:tcPr>
          <w:p w14:paraId="658E3E73" w14:textId="77777777" w:rsidR="00A26C83" w:rsidRPr="00F61F0F" w:rsidRDefault="00A26C83" w:rsidP="00273E8A">
            <w:pPr>
              <w:pStyle w:val="formattext"/>
              <w:ind w:firstLine="0"/>
              <w:jc w:val="left"/>
              <w:rPr>
                <w:sz w:val="22"/>
                <w:szCs w:val="22"/>
                <w:lang w:val="ru-RU"/>
              </w:rPr>
            </w:pPr>
            <w:r w:rsidRPr="00F61F0F">
              <w:rPr>
                <w:sz w:val="22"/>
                <w:szCs w:val="22"/>
                <w:lang w:val="ru-RU"/>
              </w:rPr>
              <w:t xml:space="preserve">Емкость на начало года, тыс. тонн </w:t>
            </w:r>
          </w:p>
        </w:tc>
        <w:tc>
          <w:tcPr>
            <w:tcW w:w="851" w:type="dxa"/>
          </w:tcPr>
          <w:p w14:paraId="1CFE9BD8" w14:textId="77777777" w:rsidR="00A26C83" w:rsidRPr="00F61F0F" w:rsidRDefault="00A26C83" w:rsidP="00273E8A">
            <w:pPr>
              <w:pStyle w:val="formattext"/>
              <w:ind w:firstLine="0"/>
              <w:jc w:val="center"/>
              <w:rPr>
                <w:sz w:val="22"/>
                <w:szCs w:val="22"/>
                <w:lang w:val="ru-RU"/>
              </w:rPr>
            </w:pPr>
            <w:r w:rsidRPr="00F61F0F">
              <w:rPr>
                <w:sz w:val="22"/>
                <w:szCs w:val="22"/>
                <w:lang w:val="ru-RU"/>
              </w:rPr>
              <w:t>-</w:t>
            </w:r>
          </w:p>
        </w:tc>
        <w:tc>
          <w:tcPr>
            <w:tcW w:w="893" w:type="dxa"/>
          </w:tcPr>
          <w:p w14:paraId="6EAD6DAE" w14:textId="77777777" w:rsidR="00A26C83" w:rsidRPr="00F61F0F" w:rsidRDefault="00A26C83" w:rsidP="00273E8A">
            <w:pPr>
              <w:pStyle w:val="formattext"/>
              <w:ind w:firstLine="0"/>
              <w:jc w:val="center"/>
              <w:rPr>
                <w:sz w:val="22"/>
                <w:szCs w:val="22"/>
                <w:lang w:val="ru-RU"/>
              </w:rPr>
            </w:pPr>
            <w:r w:rsidRPr="00F61F0F">
              <w:rPr>
                <w:sz w:val="22"/>
                <w:szCs w:val="22"/>
                <w:lang w:val="ru-RU"/>
              </w:rPr>
              <w:t>-</w:t>
            </w:r>
          </w:p>
        </w:tc>
        <w:tc>
          <w:tcPr>
            <w:tcW w:w="909" w:type="dxa"/>
          </w:tcPr>
          <w:p w14:paraId="0E559F9B" w14:textId="77777777" w:rsidR="00A26C83" w:rsidRPr="00F61F0F" w:rsidRDefault="007B48CF" w:rsidP="00273E8A">
            <w:pPr>
              <w:pStyle w:val="formattext"/>
              <w:ind w:firstLine="0"/>
              <w:jc w:val="center"/>
              <w:rPr>
                <w:sz w:val="22"/>
                <w:szCs w:val="22"/>
              </w:rPr>
            </w:pPr>
            <w:r w:rsidRPr="00F61F0F">
              <w:rPr>
                <w:sz w:val="22"/>
                <w:szCs w:val="22"/>
              </w:rPr>
              <w:t>3000,0</w:t>
            </w:r>
            <w:r w:rsidR="00A26C83" w:rsidRPr="00F61F0F">
              <w:rPr>
                <w:sz w:val="22"/>
                <w:szCs w:val="22"/>
              </w:rPr>
              <w:t xml:space="preserve"> </w:t>
            </w:r>
          </w:p>
        </w:tc>
        <w:tc>
          <w:tcPr>
            <w:tcW w:w="951" w:type="dxa"/>
          </w:tcPr>
          <w:p w14:paraId="05D8A64C" w14:textId="77777777" w:rsidR="00A26C83" w:rsidRPr="00F61F0F" w:rsidRDefault="007B48CF" w:rsidP="00273E8A">
            <w:pPr>
              <w:pStyle w:val="formattext"/>
              <w:ind w:firstLine="0"/>
              <w:jc w:val="center"/>
              <w:rPr>
                <w:sz w:val="22"/>
                <w:szCs w:val="22"/>
              </w:rPr>
            </w:pPr>
            <w:r w:rsidRPr="00F61F0F">
              <w:rPr>
                <w:sz w:val="22"/>
                <w:szCs w:val="22"/>
              </w:rPr>
              <w:t>2901,4</w:t>
            </w:r>
            <w:r w:rsidR="00A26C83" w:rsidRPr="00F61F0F">
              <w:rPr>
                <w:sz w:val="22"/>
                <w:szCs w:val="22"/>
              </w:rPr>
              <w:t xml:space="preserve"> </w:t>
            </w:r>
          </w:p>
        </w:tc>
        <w:tc>
          <w:tcPr>
            <w:tcW w:w="951" w:type="dxa"/>
          </w:tcPr>
          <w:p w14:paraId="637072CC" w14:textId="77777777" w:rsidR="00A26C83" w:rsidRPr="00F61F0F" w:rsidRDefault="007B48CF" w:rsidP="00273E8A">
            <w:pPr>
              <w:pStyle w:val="formattext"/>
              <w:ind w:firstLine="0"/>
              <w:jc w:val="center"/>
              <w:rPr>
                <w:sz w:val="22"/>
                <w:szCs w:val="22"/>
              </w:rPr>
            </w:pPr>
            <w:r w:rsidRPr="00F61F0F">
              <w:rPr>
                <w:sz w:val="22"/>
                <w:szCs w:val="22"/>
              </w:rPr>
              <w:t>2808,1</w:t>
            </w:r>
            <w:r w:rsidR="00A26C83" w:rsidRPr="00F61F0F">
              <w:rPr>
                <w:sz w:val="22"/>
                <w:szCs w:val="22"/>
              </w:rPr>
              <w:t xml:space="preserve"> </w:t>
            </w:r>
          </w:p>
        </w:tc>
        <w:tc>
          <w:tcPr>
            <w:tcW w:w="951" w:type="dxa"/>
          </w:tcPr>
          <w:p w14:paraId="6BF0D6FF" w14:textId="77777777" w:rsidR="00A26C83" w:rsidRPr="00F61F0F" w:rsidRDefault="00A26C83" w:rsidP="00273E8A">
            <w:pPr>
              <w:pStyle w:val="formattext"/>
              <w:ind w:firstLine="0"/>
              <w:jc w:val="center"/>
              <w:rPr>
                <w:sz w:val="22"/>
                <w:szCs w:val="22"/>
              </w:rPr>
            </w:pPr>
            <w:r w:rsidRPr="00F61F0F">
              <w:rPr>
                <w:sz w:val="22"/>
                <w:szCs w:val="22"/>
              </w:rPr>
              <w:t xml:space="preserve">2720,07 </w:t>
            </w:r>
          </w:p>
        </w:tc>
        <w:tc>
          <w:tcPr>
            <w:tcW w:w="952" w:type="dxa"/>
          </w:tcPr>
          <w:p w14:paraId="1174DB24" w14:textId="77777777" w:rsidR="00A26C83" w:rsidRPr="00F61F0F" w:rsidRDefault="00A26C83" w:rsidP="00273E8A">
            <w:pPr>
              <w:pStyle w:val="formattext"/>
              <w:ind w:firstLine="0"/>
              <w:jc w:val="center"/>
              <w:rPr>
                <w:sz w:val="22"/>
                <w:szCs w:val="22"/>
              </w:rPr>
            </w:pPr>
            <w:r w:rsidRPr="00F61F0F">
              <w:rPr>
                <w:sz w:val="22"/>
                <w:szCs w:val="22"/>
              </w:rPr>
              <w:t xml:space="preserve">2637,25 </w:t>
            </w:r>
          </w:p>
        </w:tc>
        <w:tc>
          <w:tcPr>
            <w:tcW w:w="951" w:type="dxa"/>
          </w:tcPr>
          <w:p w14:paraId="4B07BA23" w14:textId="77777777" w:rsidR="00A26C83" w:rsidRPr="00F61F0F" w:rsidRDefault="00A26C83" w:rsidP="00273E8A">
            <w:pPr>
              <w:pStyle w:val="formattext"/>
              <w:ind w:firstLine="0"/>
              <w:jc w:val="center"/>
              <w:rPr>
                <w:sz w:val="22"/>
                <w:szCs w:val="22"/>
              </w:rPr>
            </w:pPr>
            <w:r w:rsidRPr="00F61F0F">
              <w:rPr>
                <w:sz w:val="22"/>
                <w:szCs w:val="22"/>
              </w:rPr>
              <w:t xml:space="preserve">2558,78 </w:t>
            </w:r>
          </w:p>
        </w:tc>
        <w:tc>
          <w:tcPr>
            <w:tcW w:w="951" w:type="dxa"/>
          </w:tcPr>
          <w:p w14:paraId="027CA430" w14:textId="77777777" w:rsidR="00A26C83" w:rsidRPr="00F61F0F" w:rsidRDefault="00A26C83" w:rsidP="00273E8A">
            <w:pPr>
              <w:pStyle w:val="formattext"/>
              <w:ind w:firstLine="0"/>
              <w:jc w:val="center"/>
              <w:rPr>
                <w:sz w:val="22"/>
                <w:szCs w:val="22"/>
              </w:rPr>
            </w:pPr>
            <w:r w:rsidRPr="00F61F0F">
              <w:rPr>
                <w:sz w:val="22"/>
                <w:szCs w:val="22"/>
              </w:rPr>
              <w:t xml:space="preserve">2480,70 </w:t>
            </w:r>
          </w:p>
        </w:tc>
      </w:tr>
      <w:tr w:rsidR="004537B7" w:rsidRPr="00F61F0F" w14:paraId="65C9C619" w14:textId="77777777" w:rsidTr="007B48CF">
        <w:tc>
          <w:tcPr>
            <w:tcW w:w="1384" w:type="dxa"/>
          </w:tcPr>
          <w:p w14:paraId="3C3223AA" w14:textId="77777777" w:rsidR="00A26C83" w:rsidRPr="00F61F0F" w:rsidRDefault="00A26C83" w:rsidP="00273E8A">
            <w:pPr>
              <w:pStyle w:val="formattext"/>
              <w:ind w:firstLine="0"/>
              <w:rPr>
                <w:sz w:val="22"/>
                <w:szCs w:val="22"/>
                <w:lang w:val="ru-RU"/>
              </w:rPr>
            </w:pPr>
            <w:r w:rsidRPr="00F61F0F">
              <w:rPr>
                <w:sz w:val="22"/>
                <w:szCs w:val="22"/>
                <w:lang w:val="ru-RU"/>
              </w:rPr>
              <w:t xml:space="preserve">Размещение </w:t>
            </w:r>
          </w:p>
        </w:tc>
        <w:tc>
          <w:tcPr>
            <w:tcW w:w="1985" w:type="dxa"/>
          </w:tcPr>
          <w:p w14:paraId="6A8EF622" w14:textId="77777777" w:rsidR="00A26C83" w:rsidRPr="00F61F0F" w:rsidRDefault="00A26C83" w:rsidP="00273E8A">
            <w:pPr>
              <w:pStyle w:val="formattext"/>
              <w:ind w:firstLine="0"/>
              <w:jc w:val="left"/>
              <w:rPr>
                <w:sz w:val="22"/>
                <w:szCs w:val="22"/>
                <w:lang w:val="ru-RU"/>
              </w:rPr>
            </w:pPr>
            <w:r w:rsidRPr="00F61F0F">
              <w:rPr>
                <w:sz w:val="22"/>
                <w:szCs w:val="22"/>
                <w:lang w:val="ru-RU"/>
              </w:rPr>
              <w:t>КПО г. Череповца (размещение)</w:t>
            </w:r>
          </w:p>
        </w:tc>
        <w:tc>
          <w:tcPr>
            <w:tcW w:w="1559" w:type="dxa"/>
          </w:tcPr>
          <w:p w14:paraId="0985768F" w14:textId="77777777" w:rsidR="00A26C83" w:rsidRPr="00F61F0F" w:rsidRDefault="00A26C83" w:rsidP="00273E8A">
            <w:pPr>
              <w:pStyle w:val="formattext"/>
              <w:ind w:firstLine="0"/>
              <w:rPr>
                <w:sz w:val="22"/>
                <w:szCs w:val="22"/>
                <w:lang w:val="ru-RU"/>
              </w:rPr>
            </w:pPr>
            <w:r w:rsidRPr="00F61F0F">
              <w:rPr>
                <w:sz w:val="22"/>
                <w:szCs w:val="22"/>
                <w:lang w:val="ru-RU"/>
              </w:rPr>
              <w:t xml:space="preserve">59.122612, 37.903461 </w:t>
            </w:r>
          </w:p>
        </w:tc>
        <w:tc>
          <w:tcPr>
            <w:tcW w:w="1701" w:type="dxa"/>
          </w:tcPr>
          <w:p w14:paraId="6021F742" w14:textId="77777777" w:rsidR="00A26C83" w:rsidRPr="00F61F0F" w:rsidRDefault="00A26C83" w:rsidP="00273E8A">
            <w:pPr>
              <w:pStyle w:val="formattext"/>
              <w:ind w:firstLine="0"/>
              <w:jc w:val="left"/>
              <w:rPr>
                <w:sz w:val="22"/>
                <w:szCs w:val="22"/>
                <w:lang w:val="ru-RU"/>
              </w:rPr>
            </w:pPr>
            <w:r w:rsidRPr="00F61F0F">
              <w:rPr>
                <w:sz w:val="22"/>
                <w:szCs w:val="22"/>
                <w:lang w:val="ru-RU"/>
              </w:rPr>
              <w:t xml:space="preserve">Мощность, тыс. тонн </w:t>
            </w:r>
          </w:p>
        </w:tc>
        <w:tc>
          <w:tcPr>
            <w:tcW w:w="851" w:type="dxa"/>
          </w:tcPr>
          <w:p w14:paraId="1217785F" w14:textId="77777777" w:rsidR="00A26C83" w:rsidRPr="00F61F0F" w:rsidRDefault="00A26C83" w:rsidP="00273E8A">
            <w:pPr>
              <w:pStyle w:val="formattext"/>
              <w:ind w:firstLine="0"/>
              <w:jc w:val="center"/>
              <w:rPr>
                <w:sz w:val="22"/>
                <w:szCs w:val="22"/>
                <w:lang w:val="ru-RU"/>
              </w:rPr>
            </w:pPr>
            <w:r w:rsidRPr="00F61F0F">
              <w:rPr>
                <w:sz w:val="22"/>
                <w:szCs w:val="22"/>
                <w:lang w:val="ru-RU"/>
              </w:rPr>
              <w:t>-</w:t>
            </w:r>
          </w:p>
        </w:tc>
        <w:tc>
          <w:tcPr>
            <w:tcW w:w="893" w:type="dxa"/>
          </w:tcPr>
          <w:p w14:paraId="29717C60" w14:textId="77777777" w:rsidR="00A26C83" w:rsidRPr="00F61F0F" w:rsidRDefault="00A26C83" w:rsidP="00273E8A">
            <w:pPr>
              <w:pStyle w:val="formattext"/>
              <w:ind w:firstLine="0"/>
              <w:jc w:val="center"/>
              <w:rPr>
                <w:sz w:val="22"/>
                <w:szCs w:val="22"/>
                <w:lang w:val="ru-RU"/>
              </w:rPr>
            </w:pPr>
            <w:r w:rsidRPr="00F61F0F">
              <w:rPr>
                <w:sz w:val="22"/>
                <w:szCs w:val="22"/>
                <w:lang w:val="ru-RU"/>
              </w:rPr>
              <w:t>-</w:t>
            </w:r>
          </w:p>
        </w:tc>
        <w:tc>
          <w:tcPr>
            <w:tcW w:w="909" w:type="dxa"/>
          </w:tcPr>
          <w:p w14:paraId="01BD3AA2" w14:textId="77777777" w:rsidR="00A26C83" w:rsidRPr="00F61F0F" w:rsidRDefault="007B48CF" w:rsidP="00273E8A">
            <w:pPr>
              <w:pStyle w:val="formattext"/>
              <w:ind w:firstLine="0"/>
              <w:jc w:val="center"/>
              <w:rPr>
                <w:sz w:val="22"/>
                <w:szCs w:val="22"/>
              </w:rPr>
            </w:pPr>
            <w:r w:rsidRPr="00F61F0F">
              <w:rPr>
                <w:sz w:val="22"/>
                <w:szCs w:val="22"/>
              </w:rPr>
              <w:t>150,0</w:t>
            </w:r>
            <w:r w:rsidR="00A26C83" w:rsidRPr="00F61F0F">
              <w:rPr>
                <w:sz w:val="22"/>
                <w:szCs w:val="22"/>
              </w:rPr>
              <w:t xml:space="preserve"> </w:t>
            </w:r>
          </w:p>
        </w:tc>
        <w:tc>
          <w:tcPr>
            <w:tcW w:w="951" w:type="dxa"/>
          </w:tcPr>
          <w:p w14:paraId="537EFE77" w14:textId="77777777" w:rsidR="00A26C83" w:rsidRPr="00F61F0F" w:rsidRDefault="007B48CF" w:rsidP="00273E8A">
            <w:pPr>
              <w:pStyle w:val="formattext"/>
              <w:ind w:firstLine="0"/>
              <w:jc w:val="center"/>
              <w:rPr>
                <w:sz w:val="22"/>
                <w:szCs w:val="22"/>
                <w:lang w:val="ru-RU"/>
              </w:rPr>
            </w:pPr>
            <w:r w:rsidRPr="00F61F0F">
              <w:rPr>
                <w:sz w:val="22"/>
                <w:szCs w:val="22"/>
              </w:rPr>
              <w:t>150,0</w:t>
            </w:r>
          </w:p>
        </w:tc>
        <w:tc>
          <w:tcPr>
            <w:tcW w:w="951" w:type="dxa"/>
          </w:tcPr>
          <w:p w14:paraId="49F4FC1D" w14:textId="77777777" w:rsidR="00A26C83" w:rsidRPr="00F61F0F" w:rsidRDefault="007B48CF" w:rsidP="00273E8A">
            <w:pPr>
              <w:pStyle w:val="formattext"/>
              <w:ind w:firstLine="0"/>
              <w:jc w:val="center"/>
              <w:rPr>
                <w:sz w:val="22"/>
                <w:szCs w:val="22"/>
                <w:lang w:val="ru-RU"/>
              </w:rPr>
            </w:pPr>
            <w:r w:rsidRPr="00F61F0F">
              <w:rPr>
                <w:sz w:val="22"/>
                <w:szCs w:val="22"/>
              </w:rPr>
              <w:t>150,0</w:t>
            </w:r>
          </w:p>
        </w:tc>
        <w:tc>
          <w:tcPr>
            <w:tcW w:w="951" w:type="dxa"/>
          </w:tcPr>
          <w:p w14:paraId="5678D00E" w14:textId="77777777" w:rsidR="00A26C83" w:rsidRPr="00F61F0F" w:rsidRDefault="007B48CF" w:rsidP="00273E8A">
            <w:pPr>
              <w:pStyle w:val="formattext"/>
              <w:ind w:firstLine="0"/>
              <w:jc w:val="center"/>
              <w:rPr>
                <w:sz w:val="22"/>
                <w:szCs w:val="22"/>
                <w:lang w:val="ru-RU"/>
              </w:rPr>
            </w:pPr>
            <w:r w:rsidRPr="00F61F0F">
              <w:rPr>
                <w:sz w:val="22"/>
                <w:szCs w:val="22"/>
              </w:rPr>
              <w:t>150,0</w:t>
            </w:r>
          </w:p>
        </w:tc>
        <w:tc>
          <w:tcPr>
            <w:tcW w:w="952" w:type="dxa"/>
          </w:tcPr>
          <w:p w14:paraId="73D29C06" w14:textId="77777777" w:rsidR="00A26C83" w:rsidRPr="00F61F0F" w:rsidRDefault="007B48CF" w:rsidP="00273E8A">
            <w:pPr>
              <w:pStyle w:val="formattext"/>
              <w:ind w:firstLine="0"/>
              <w:jc w:val="center"/>
              <w:rPr>
                <w:sz w:val="22"/>
                <w:szCs w:val="22"/>
                <w:lang w:val="ru-RU"/>
              </w:rPr>
            </w:pPr>
            <w:r w:rsidRPr="00F61F0F">
              <w:rPr>
                <w:sz w:val="22"/>
                <w:szCs w:val="22"/>
              </w:rPr>
              <w:t>150,0</w:t>
            </w:r>
          </w:p>
        </w:tc>
        <w:tc>
          <w:tcPr>
            <w:tcW w:w="951" w:type="dxa"/>
          </w:tcPr>
          <w:p w14:paraId="71B88471" w14:textId="77777777" w:rsidR="00A26C83" w:rsidRPr="00F61F0F" w:rsidRDefault="00A26C83" w:rsidP="00273E8A">
            <w:pPr>
              <w:pStyle w:val="formattext"/>
              <w:ind w:firstLine="0"/>
              <w:jc w:val="center"/>
              <w:rPr>
                <w:sz w:val="22"/>
                <w:szCs w:val="22"/>
                <w:lang w:val="ru-RU"/>
              </w:rPr>
            </w:pPr>
            <w:r w:rsidRPr="00F61F0F">
              <w:rPr>
                <w:sz w:val="22"/>
                <w:szCs w:val="22"/>
              </w:rPr>
              <w:t>150,0</w:t>
            </w:r>
          </w:p>
        </w:tc>
        <w:tc>
          <w:tcPr>
            <w:tcW w:w="951" w:type="dxa"/>
          </w:tcPr>
          <w:p w14:paraId="4EBDE367" w14:textId="77777777" w:rsidR="00A26C83" w:rsidRPr="00F61F0F" w:rsidRDefault="007B48CF" w:rsidP="00273E8A">
            <w:pPr>
              <w:pStyle w:val="formattext"/>
              <w:ind w:firstLine="0"/>
              <w:jc w:val="center"/>
              <w:rPr>
                <w:sz w:val="22"/>
                <w:szCs w:val="22"/>
                <w:lang w:val="ru-RU"/>
              </w:rPr>
            </w:pPr>
            <w:r w:rsidRPr="00F61F0F">
              <w:rPr>
                <w:sz w:val="22"/>
                <w:szCs w:val="22"/>
              </w:rPr>
              <w:t>150,0</w:t>
            </w:r>
          </w:p>
        </w:tc>
      </w:tr>
      <w:tr w:rsidR="004537B7" w:rsidRPr="00F61F0F" w14:paraId="475CD597" w14:textId="77777777" w:rsidTr="007B48CF">
        <w:tc>
          <w:tcPr>
            <w:tcW w:w="1384" w:type="dxa"/>
          </w:tcPr>
          <w:p w14:paraId="08C1AB91" w14:textId="77777777" w:rsidR="00A26C83" w:rsidRPr="00F61F0F" w:rsidRDefault="00A26C83" w:rsidP="00273E8A">
            <w:pPr>
              <w:pStyle w:val="formattext"/>
              <w:ind w:firstLine="0"/>
              <w:rPr>
                <w:sz w:val="22"/>
                <w:szCs w:val="22"/>
                <w:lang w:val="ru-RU"/>
              </w:rPr>
            </w:pPr>
            <w:r w:rsidRPr="00F61F0F">
              <w:rPr>
                <w:sz w:val="22"/>
                <w:szCs w:val="22"/>
                <w:lang w:val="ru-RU"/>
              </w:rPr>
              <w:t xml:space="preserve">Размещение </w:t>
            </w:r>
          </w:p>
        </w:tc>
        <w:tc>
          <w:tcPr>
            <w:tcW w:w="1985" w:type="dxa"/>
          </w:tcPr>
          <w:p w14:paraId="08DF7E2B" w14:textId="77777777" w:rsidR="00A26C83" w:rsidRPr="00F61F0F" w:rsidRDefault="00A26C83" w:rsidP="00273E8A">
            <w:pPr>
              <w:pStyle w:val="formattext"/>
              <w:ind w:firstLine="0"/>
              <w:jc w:val="left"/>
              <w:rPr>
                <w:sz w:val="22"/>
                <w:szCs w:val="22"/>
                <w:lang w:val="ru-RU"/>
              </w:rPr>
            </w:pPr>
            <w:r w:rsidRPr="00F61F0F">
              <w:rPr>
                <w:sz w:val="22"/>
                <w:szCs w:val="22"/>
                <w:lang w:val="ru-RU"/>
              </w:rPr>
              <w:t>КПО г. Череповца (размещение)</w:t>
            </w:r>
          </w:p>
        </w:tc>
        <w:tc>
          <w:tcPr>
            <w:tcW w:w="1559" w:type="dxa"/>
          </w:tcPr>
          <w:p w14:paraId="00F7FCB6" w14:textId="77777777" w:rsidR="00A26C83" w:rsidRPr="00F61F0F" w:rsidRDefault="00A26C83" w:rsidP="00273E8A">
            <w:pPr>
              <w:pStyle w:val="formattext"/>
              <w:ind w:firstLine="0"/>
              <w:rPr>
                <w:sz w:val="22"/>
                <w:szCs w:val="22"/>
                <w:lang w:val="ru-RU"/>
              </w:rPr>
            </w:pPr>
            <w:r w:rsidRPr="00F61F0F">
              <w:rPr>
                <w:sz w:val="22"/>
                <w:szCs w:val="22"/>
                <w:lang w:val="ru-RU"/>
              </w:rPr>
              <w:t xml:space="preserve">59.122612, 37.903461 </w:t>
            </w:r>
          </w:p>
        </w:tc>
        <w:tc>
          <w:tcPr>
            <w:tcW w:w="1701" w:type="dxa"/>
          </w:tcPr>
          <w:p w14:paraId="44A6715D" w14:textId="77777777" w:rsidR="00A26C83" w:rsidRPr="00F61F0F" w:rsidRDefault="00A26C83" w:rsidP="00273E8A">
            <w:pPr>
              <w:pStyle w:val="formattext"/>
              <w:ind w:firstLine="0"/>
              <w:jc w:val="left"/>
              <w:rPr>
                <w:sz w:val="22"/>
                <w:szCs w:val="22"/>
                <w:lang w:val="ru-RU"/>
              </w:rPr>
            </w:pPr>
            <w:r w:rsidRPr="00F61F0F">
              <w:rPr>
                <w:sz w:val="22"/>
                <w:szCs w:val="22"/>
                <w:lang w:val="ru-RU"/>
              </w:rPr>
              <w:t xml:space="preserve">Завезено отходов, тыс. тонн </w:t>
            </w:r>
          </w:p>
        </w:tc>
        <w:tc>
          <w:tcPr>
            <w:tcW w:w="851" w:type="dxa"/>
          </w:tcPr>
          <w:p w14:paraId="4057CCCF" w14:textId="77777777" w:rsidR="00A26C83" w:rsidRPr="00F61F0F" w:rsidRDefault="00A26C83" w:rsidP="00273E8A">
            <w:pPr>
              <w:pStyle w:val="formattext"/>
              <w:ind w:firstLine="0"/>
              <w:jc w:val="center"/>
              <w:rPr>
                <w:sz w:val="22"/>
                <w:szCs w:val="22"/>
                <w:lang w:val="ru-RU"/>
              </w:rPr>
            </w:pPr>
            <w:r w:rsidRPr="00F61F0F">
              <w:rPr>
                <w:sz w:val="22"/>
                <w:szCs w:val="22"/>
                <w:lang w:val="ru-RU"/>
              </w:rPr>
              <w:t>-</w:t>
            </w:r>
          </w:p>
        </w:tc>
        <w:tc>
          <w:tcPr>
            <w:tcW w:w="893" w:type="dxa"/>
          </w:tcPr>
          <w:p w14:paraId="03590635" w14:textId="77777777" w:rsidR="00A26C83" w:rsidRPr="00F61F0F" w:rsidRDefault="00A26C83" w:rsidP="00273E8A">
            <w:pPr>
              <w:pStyle w:val="formattext"/>
              <w:ind w:firstLine="0"/>
              <w:jc w:val="center"/>
              <w:rPr>
                <w:sz w:val="22"/>
                <w:szCs w:val="22"/>
                <w:lang w:val="ru-RU"/>
              </w:rPr>
            </w:pPr>
            <w:r w:rsidRPr="00F61F0F">
              <w:rPr>
                <w:sz w:val="22"/>
                <w:szCs w:val="22"/>
                <w:lang w:val="ru-RU"/>
              </w:rPr>
              <w:t>-</w:t>
            </w:r>
          </w:p>
        </w:tc>
        <w:tc>
          <w:tcPr>
            <w:tcW w:w="909" w:type="dxa"/>
          </w:tcPr>
          <w:p w14:paraId="094FCD0A" w14:textId="77777777" w:rsidR="00A26C83" w:rsidRPr="00F61F0F" w:rsidRDefault="00A26C83" w:rsidP="00273E8A">
            <w:pPr>
              <w:pStyle w:val="formattext"/>
              <w:ind w:firstLine="0"/>
              <w:jc w:val="center"/>
              <w:rPr>
                <w:sz w:val="22"/>
                <w:szCs w:val="22"/>
              </w:rPr>
            </w:pPr>
            <w:r w:rsidRPr="00F61F0F">
              <w:rPr>
                <w:sz w:val="22"/>
                <w:szCs w:val="22"/>
              </w:rPr>
              <w:t xml:space="preserve">98,60 </w:t>
            </w:r>
          </w:p>
        </w:tc>
        <w:tc>
          <w:tcPr>
            <w:tcW w:w="951" w:type="dxa"/>
          </w:tcPr>
          <w:p w14:paraId="5579AB6F" w14:textId="77777777" w:rsidR="00A26C83" w:rsidRPr="00F61F0F" w:rsidRDefault="00A26C83" w:rsidP="00273E8A">
            <w:pPr>
              <w:pStyle w:val="formattext"/>
              <w:ind w:firstLine="0"/>
              <w:jc w:val="center"/>
              <w:rPr>
                <w:sz w:val="22"/>
                <w:szCs w:val="22"/>
              </w:rPr>
            </w:pPr>
            <w:r w:rsidRPr="00F61F0F">
              <w:rPr>
                <w:sz w:val="22"/>
                <w:szCs w:val="22"/>
              </w:rPr>
              <w:t xml:space="preserve">93,30 </w:t>
            </w:r>
          </w:p>
        </w:tc>
        <w:tc>
          <w:tcPr>
            <w:tcW w:w="951" w:type="dxa"/>
          </w:tcPr>
          <w:p w14:paraId="37B2A102" w14:textId="77777777" w:rsidR="00A26C83" w:rsidRPr="00F61F0F" w:rsidRDefault="00A26C83" w:rsidP="00273E8A">
            <w:pPr>
              <w:pStyle w:val="formattext"/>
              <w:ind w:firstLine="0"/>
              <w:jc w:val="center"/>
              <w:rPr>
                <w:sz w:val="22"/>
                <w:szCs w:val="22"/>
              </w:rPr>
            </w:pPr>
            <w:r w:rsidRPr="00F61F0F">
              <w:rPr>
                <w:sz w:val="22"/>
                <w:szCs w:val="22"/>
              </w:rPr>
              <w:t xml:space="preserve">88,03 </w:t>
            </w:r>
          </w:p>
        </w:tc>
        <w:tc>
          <w:tcPr>
            <w:tcW w:w="951" w:type="dxa"/>
          </w:tcPr>
          <w:p w14:paraId="5AD7A1D7" w14:textId="77777777" w:rsidR="00A26C83" w:rsidRPr="00F61F0F" w:rsidRDefault="00A26C83" w:rsidP="00273E8A">
            <w:pPr>
              <w:pStyle w:val="formattext"/>
              <w:ind w:firstLine="0"/>
              <w:jc w:val="center"/>
              <w:rPr>
                <w:sz w:val="22"/>
                <w:szCs w:val="22"/>
              </w:rPr>
            </w:pPr>
            <w:r w:rsidRPr="00F61F0F">
              <w:rPr>
                <w:sz w:val="22"/>
                <w:szCs w:val="22"/>
              </w:rPr>
              <w:t xml:space="preserve">82,82 </w:t>
            </w:r>
          </w:p>
        </w:tc>
        <w:tc>
          <w:tcPr>
            <w:tcW w:w="952" w:type="dxa"/>
          </w:tcPr>
          <w:p w14:paraId="1D68A653" w14:textId="77777777" w:rsidR="00A26C83" w:rsidRPr="00F61F0F" w:rsidRDefault="00A26C83" w:rsidP="00273E8A">
            <w:pPr>
              <w:pStyle w:val="formattext"/>
              <w:ind w:firstLine="0"/>
              <w:jc w:val="center"/>
              <w:rPr>
                <w:sz w:val="22"/>
                <w:szCs w:val="22"/>
              </w:rPr>
            </w:pPr>
            <w:r w:rsidRPr="00F61F0F">
              <w:rPr>
                <w:sz w:val="22"/>
                <w:szCs w:val="22"/>
              </w:rPr>
              <w:t xml:space="preserve">78,47 </w:t>
            </w:r>
          </w:p>
        </w:tc>
        <w:tc>
          <w:tcPr>
            <w:tcW w:w="951" w:type="dxa"/>
          </w:tcPr>
          <w:p w14:paraId="52C1833C" w14:textId="77777777" w:rsidR="00A26C83" w:rsidRPr="00F61F0F" w:rsidRDefault="00A26C83" w:rsidP="00273E8A">
            <w:pPr>
              <w:pStyle w:val="formattext"/>
              <w:ind w:firstLine="0"/>
              <w:jc w:val="center"/>
              <w:rPr>
                <w:sz w:val="22"/>
                <w:szCs w:val="22"/>
              </w:rPr>
            </w:pPr>
            <w:r w:rsidRPr="00F61F0F">
              <w:rPr>
                <w:sz w:val="22"/>
                <w:szCs w:val="22"/>
              </w:rPr>
              <w:t xml:space="preserve">78,09 </w:t>
            </w:r>
          </w:p>
        </w:tc>
        <w:tc>
          <w:tcPr>
            <w:tcW w:w="951" w:type="dxa"/>
          </w:tcPr>
          <w:p w14:paraId="64D480C4" w14:textId="77777777" w:rsidR="00A26C83" w:rsidRPr="00F61F0F" w:rsidRDefault="00A26C83" w:rsidP="00273E8A">
            <w:pPr>
              <w:pStyle w:val="formattext"/>
              <w:ind w:firstLine="0"/>
              <w:jc w:val="center"/>
              <w:rPr>
                <w:sz w:val="22"/>
                <w:szCs w:val="22"/>
              </w:rPr>
            </w:pPr>
            <w:r w:rsidRPr="00F61F0F">
              <w:rPr>
                <w:sz w:val="22"/>
                <w:szCs w:val="22"/>
              </w:rPr>
              <w:t xml:space="preserve">78,14 </w:t>
            </w:r>
          </w:p>
        </w:tc>
      </w:tr>
      <w:tr w:rsidR="004537B7" w:rsidRPr="00F61F0F" w14:paraId="07FFB6EB" w14:textId="77777777" w:rsidTr="007B48CF">
        <w:tc>
          <w:tcPr>
            <w:tcW w:w="1384" w:type="dxa"/>
          </w:tcPr>
          <w:p w14:paraId="4F7ADB65" w14:textId="77777777" w:rsidR="00A26C83" w:rsidRPr="00F61F0F" w:rsidRDefault="00A26C83" w:rsidP="00273E8A">
            <w:pPr>
              <w:pStyle w:val="formattext"/>
              <w:ind w:firstLine="0"/>
              <w:rPr>
                <w:sz w:val="22"/>
                <w:szCs w:val="22"/>
                <w:lang w:val="ru-RU"/>
              </w:rPr>
            </w:pPr>
            <w:r w:rsidRPr="00F61F0F">
              <w:rPr>
                <w:sz w:val="22"/>
                <w:szCs w:val="22"/>
                <w:lang w:val="ru-RU"/>
              </w:rPr>
              <w:t xml:space="preserve">Размещение </w:t>
            </w:r>
          </w:p>
        </w:tc>
        <w:tc>
          <w:tcPr>
            <w:tcW w:w="1985" w:type="dxa"/>
          </w:tcPr>
          <w:p w14:paraId="373F8DDB" w14:textId="77777777" w:rsidR="00A26C83" w:rsidRPr="00F61F0F" w:rsidRDefault="00A26C83" w:rsidP="00273E8A">
            <w:pPr>
              <w:pStyle w:val="formattext"/>
              <w:ind w:firstLine="0"/>
              <w:jc w:val="left"/>
              <w:rPr>
                <w:sz w:val="22"/>
                <w:szCs w:val="22"/>
                <w:lang w:val="ru-RU"/>
              </w:rPr>
            </w:pPr>
            <w:r w:rsidRPr="00F61F0F">
              <w:rPr>
                <w:sz w:val="22"/>
                <w:szCs w:val="22"/>
                <w:lang w:val="ru-RU"/>
              </w:rPr>
              <w:t>КПО г. Череповца (размещение)</w:t>
            </w:r>
          </w:p>
        </w:tc>
        <w:tc>
          <w:tcPr>
            <w:tcW w:w="1559" w:type="dxa"/>
          </w:tcPr>
          <w:p w14:paraId="1C31CE12" w14:textId="77777777" w:rsidR="00A26C83" w:rsidRPr="00F61F0F" w:rsidRDefault="00A26C83" w:rsidP="00273E8A">
            <w:pPr>
              <w:pStyle w:val="formattext"/>
              <w:ind w:firstLine="0"/>
              <w:rPr>
                <w:sz w:val="22"/>
                <w:szCs w:val="22"/>
                <w:lang w:val="ru-RU"/>
              </w:rPr>
            </w:pPr>
            <w:r w:rsidRPr="00F61F0F">
              <w:rPr>
                <w:sz w:val="22"/>
                <w:szCs w:val="22"/>
                <w:lang w:val="ru-RU"/>
              </w:rPr>
              <w:t xml:space="preserve">59.122612, 37.903461 </w:t>
            </w:r>
          </w:p>
        </w:tc>
        <w:tc>
          <w:tcPr>
            <w:tcW w:w="1701" w:type="dxa"/>
          </w:tcPr>
          <w:p w14:paraId="3DBB5544" w14:textId="77777777" w:rsidR="00A26C83" w:rsidRPr="00F61F0F" w:rsidRDefault="00A26C83" w:rsidP="00273E8A">
            <w:pPr>
              <w:pStyle w:val="formattext"/>
              <w:ind w:firstLine="0"/>
              <w:jc w:val="left"/>
              <w:rPr>
                <w:sz w:val="22"/>
                <w:szCs w:val="22"/>
                <w:lang w:val="ru-RU"/>
              </w:rPr>
            </w:pPr>
            <w:r w:rsidRPr="00F61F0F">
              <w:rPr>
                <w:sz w:val="22"/>
                <w:szCs w:val="22"/>
                <w:lang w:val="ru-RU"/>
              </w:rPr>
              <w:t xml:space="preserve">Емкость на конец года, тыс. тонн </w:t>
            </w:r>
          </w:p>
        </w:tc>
        <w:tc>
          <w:tcPr>
            <w:tcW w:w="851" w:type="dxa"/>
          </w:tcPr>
          <w:p w14:paraId="56C2EB8B" w14:textId="77777777" w:rsidR="00A26C83" w:rsidRPr="00F61F0F" w:rsidRDefault="00A26C83" w:rsidP="00273E8A">
            <w:pPr>
              <w:pStyle w:val="formattext"/>
              <w:ind w:firstLine="0"/>
              <w:jc w:val="center"/>
              <w:rPr>
                <w:sz w:val="22"/>
                <w:szCs w:val="22"/>
                <w:lang w:val="ru-RU"/>
              </w:rPr>
            </w:pPr>
            <w:r w:rsidRPr="00F61F0F">
              <w:rPr>
                <w:sz w:val="22"/>
                <w:szCs w:val="22"/>
                <w:lang w:val="ru-RU"/>
              </w:rPr>
              <w:t>-</w:t>
            </w:r>
          </w:p>
        </w:tc>
        <w:tc>
          <w:tcPr>
            <w:tcW w:w="893" w:type="dxa"/>
          </w:tcPr>
          <w:p w14:paraId="0ED3052C" w14:textId="77777777" w:rsidR="00A26C83" w:rsidRPr="00F61F0F" w:rsidRDefault="00A26C83" w:rsidP="00273E8A">
            <w:pPr>
              <w:pStyle w:val="formattext"/>
              <w:ind w:firstLine="0"/>
              <w:jc w:val="center"/>
              <w:rPr>
                <w:sz w:val="22"/>
                <w:szCs w:val="22"/>
                <w:lang w:val="ru-RU"/>
              </w:rPr>
            </w:pPr>
            <w:r w:rsidRPr="00F61F0F">
              <w:rPr>
                <w:sz w:val="22"/>
                <w:szCs w:val="22"/>
                <w:lang w:val="ru-RU"/>
              </w:rPr>
              <w:t>-</w:t>
            </w:r>
          </w:p>
        </w:tc>
        <w:tc>
          <w:tcPr>
            <w:tcW w:w="909" w:type="dxa"/>
          </w:tcPr>
          <w:p w14:paraId="507A1C03" w14:textId="77777777" w:rsidR="00A26C83" w:rsidRPr="00F61F0F" w:rsidRDefault="007B48CF" w:rsidP="00273E8A">
            <w:pPr>
              <w:pStyle w:val="formattext"/>
              <w:ind w:firstLine="0"/>
              <w:jc w:val="center"/>
              <w:rPr>
                <w:sz w:val="22"/>
                <w:szCs w:val="22"/>
              </w:rPr>
            </w:pPr>
            <w:r w:rsidRPr="00F61F0F">
              <w:rPr>
                <w:sz w:val="22"/>
                <w:szCs w:val="22"/>
              </w:rPr>
              <w:t>2901,4</w:t>
            </w:r>
            <w:r w:rsidR="00A26C83" w:rsidRPr="00F61F0F">
              <w:rPr>
                <w:sz w:val="22"/>
                <w:szCs w:val="22"/>
              </w:rPr>
              <w:t xml:space="preserve"> </w:t>
            </w:r>
          </w:p>
        </w:tc>
        <w:tc>
          <w:tcPr>
            <w:tcW w:w="951" w:type="dxa"/>
          </w:tcPr>
          <w:p w14:paraId="77916D50" w14:textId="77777777" w:rsidR="00A26C83" w:rsidRPr="00F61F0F" w:rsidRDefault="007B48CF" w:rsidP="00273E8A">
            <w:pPr>
              <w:pStyle w:val="formattext"/>
              <w:ind w:firstLine="0"/>
              <w:jc w:val="center"/>
              <w:rPr>
                <w:sz w:val="22"/>
                <w:szCs w:val="22"/>
              </w:rPr>
            </w:pPr>
            <w:r w:rsidRPr="00F61F0F">
              <w:rPr>
                <w:sz w:val="22"/>
                <w:szCs w:val="22"/>
              </w:rPr>
              <w:t>2808,1</w:t>
            </w:r>
            <w:r w:rsidR="00A26C83" w:rsidRPr="00F61F0F">
              <w:rPr>
                <w:sz w:val="22"/>
                <w:szCs w:val="22"/>
              </w:rPr>
              <w:t xml:space="preserve"> </w:t>
            </w:r>
          </w:p>
        </w:tc>
        <w:tc>
          <w:tcPr>
            <w:tcW w:w="951" w:type="dxa"/>
          </w:tcPr>
          <w:p w14:paraId="211B882E" w14:textId="77777777" w:rsidR="00A26C83" w:rsidRPr="00F61F0F" w:rsidRDefault="00A26C83" w:rsidP="00273E8A">
            <w:pPr>
              <w:pStyle w:val="formattext"/>
              <w:ind w:firstLine="0"/>
              <w:jc w:val="center"/>
              <w:rPr>
                <w:sz w:val="22"/>
                <w:szCs w:val="22"/>
              </w:rPr>
            </w:pPr>
            <w:r w:rsidRPr="00F61F0F">
              <w:rPr>
                <w:sz w:val="22"/>
                <w:szCs w:val="22"/>
              </w:rPr>
              <w:t xml:space="preserve">2720,07 </w:t>
            </w:r>
          </w:p>
        </w:tc>
        <w:tc>
          <w:tcPr>
            <w:tcW w:w="951" w:type="dxa"/>
          </w:tcPr>
          <w:p w14:paraId="384418C4" w14:textId="77777777" w:rsidR="00A26C83" w:rsidRPr="00F61F0F" w:rsidRDefault="00A26C83" w:rsidP="00273E8A">
            <w:pPr>
              <w:pStyle w:val="formattext"/>
              <w:ind w:firstLine="0"/>
              <w:jc w:val="center"/>
              <w:rPr>
                <w:sz w:val="22"/>
                <w:szCs w:val="22"/>
              </w:rPr>
            </w:pPr>
            <w:r w:rsidRPr="00F61F0F">
              <w:rPr>
                <w:sz w:val="22"/>
                <w:szCs w:val="22"/>
              </w:rPr>
              <w:t xml:space="preserve">2637,25 </w:t>
            </w:r>
          </w:p>
        </w:tc>
        <w:tc>
          <w:tcPr>
            <w:tcW w:w="952" w:type="dxa"/>
          </w:tcPr>
          <w:p w14:paraId="2776D8B1" w14:textId="77777777" w:rsidR="00A26C83" w:rsidRPr="00F61F0F" w:rsidRDefault="00A26C83" w:rsidP="00273E8A">
            <w:pPr>
              <w:pStyle w:val="formattext"/>
              <w:ind w:firstLine="0"/>
              <w:jc w:val="center"/>
              <w:rPr>
                <w:sz w:val="22"/>
                <w:szCs w:val="22"/>
              </w:rPr>
            </w:pPr>
            <w:r w:rsidRPr="00F61F0F">
              <w:rPr>
                <w:sz w:val="22"/>
                <w:szCs w:val="22"/>
              </w:rPr>
              <w:t xml:space="preserve">2558,78 </w:t>
            </w:r>
          </w:p>
        </w:tc>
        <w:tc>
          <w:tcPr>
            <w:tcW w:w="951" w:type="dxa"/>
          </w:tcPr>
          <w:p w14:paraId="1563CEB4" w14:textId="77777777" w:rsidR="00A26C83" w:rsidRPr="00F61F0F" w:rsidRDefault="00A26C83" w:rsidP="00273E8A">
            <w:pPr>
              <w:pStyle w:val="formattext"/>
              <w:ind w:firstLine="0"/>
              <w:jc w:val="center"/>
              <w:rPr>
                <w:sz w:val="22"/>
                <w:szCs w:val="22"/>
              </w:rPr>
            </w:pPr>
            <w:r w:rsidRPr="00F61F0F">
              <w:rPr>
                <w:sz w:val="22"/>
                <w:szCs w:val="22"/>
              </w:rPr>
              <w:t xml:space="preserve">2480,70 </w:t>
            </w:r>
          </w:p>
        </w:tc>
        <w:tc>
          <w:tcPr>
            <w:tcW w:w="951" w:type="dxa"/>
          </w:tcPr>
          <w:p w14:paraId="30FD7F0C" w14:textId="77777777" w:rsidR="00A26C83" w:rsidRPr="00F61F0F" w:rsidRDefault="00A26C83" w:rsidP="00273E8A">
            <w:pPr>
              <w:pStyle w:val="formattext"/>
              <w:ind w:firstLine="0"/>
              <w:jc w:val="center"/>
              <w:rPr>
                <w:sz w:val="22"/>
                <w:szCs w:val="22"/>
              </w:rPr>
            </w:pPr>
            <w:r w:rsidRPr="00F61F0F">
              <w:rPr>
                <w:sz w:val="22"/>
                <w:szCs w:val="22"/>
              </w:rPr>
              <w:t xml:space="preserve">2402,56 </w:t>
            </w:r>
          </w:p>
        </w:tc>
      </w:tr>
      <w:tr w:rsidR="004537B7" w:rsidRPr="00F61F0F" w14:paraId="2F85B520" w14:textId="77777777" w:rsidTr="007B48CF">
        <w:tc>
          <w:tcPr>
            <w:tcW w:w="1384" w:type="dxa"/>
          </w:tcPr>
          <w:p w14:paraId="78191AC0" w14:textId="77777777" w:rsidR="00A26C83" w:rsidRPr="00F61F0F" w:rsidRDefault="00A26C83" w:rsidP="00273E8A">
            <w:pPr>
              <w:pStyle w:val="formattext"/>
              <w:ind w:firstLine="0"/>
              <w:rPr>
                <w:sz w:val="22"/>
                <w:szCs w:val="22"/>
                <w:lang w:val="ru-RU"/>
              </w:rPr>
            </w:pPr>
            <w:r w:rsidRPr="00F61F0F">
              <w:rPr>
                <w:sz w:val="22"/>
                <w:szCs w:val="22"/>
                <w:lang w:val="ru-RU"/>
              </w:rPr>
              <w:t xml:space="preserve">Размещение </w:t>
            </w:r>
          </w:p>
        </w:tc>
        <w:tc>
          <w:tcPr>
            <w:tcW w:w="1985" w:type="dxa"/>
          </w:tcPr>
          <w:p w14:paraId="76243F98" w14:textId="77777777" w:rsidR="00A26C83" w:rsidRPr="00F61F0F" w:rsidRDefault="00A26C83" w:rsidP="00273E8A">
            <w:pPr>
              <w:pStyle w:val="formattext"/>
              <w:ind w:firstLine="0"/>
              <w:jc w:val="left"/>
              <w:rPr>
                <w:sz w:val="22"/>
                <w:szCs w:val="22"/>
                <w:lang w:val="ru-RU"/>
              </w:rPr>
            </w:pPr>
            <w:r w:rsidRPr="00F61F0F">
              <w:rPr>
                <w:sz w:val="22"/>
                <w:szCs w:val="22"/>
                <w:lang w:val="ru-RU"/>
              </w:rPr>
              <w:t>КПО г. Череповца (размещение)</w:t>
            </w:r>
          </w:p>
        </w:tc>
        <w:tc>
          <w:tcPr>
            <w:tcW w:w="1559" w:type="dxa"/>
          </w:tcPr>
          <w:p w14:paraId="67A89032" w14:textId="77777777" w:rsidR="00A26C83" w:rsidRPr="00F61F0F" w:rsidRDefault="00A26C83" w:rsidP="00273E8A">
            <w:pPr>
              <w:pStyle w:val="formattext"/>
              <w:ind w:firstLine="0"/>
              <w:rPr>
                <w:sz w:val="22"/>
                <w:szCs w:val="22"/>
                <w:lang w:val="ru-RU"/>
              </w:rPr>
            </w:pPr>
            <w:r w:rsidRPr="00F61F0F">
              <w:rPr>
                <w:sz w:val="22"/>
                <w:szCs w:val="22"/>
                <w:lang w:val="ru-RU"/>
              </w:rPr>
              <w:t xml:space="preserve">59.122612, 37.903461 </w:t>
            </w:r>
          </w:p>
        </w:tc>
        <w:tc>
          <w:tcPr>
            <w:tcW w:w="1701" w:type="dxa"/>
          </w:tcPr>
          <w:p w14:paraId="48B0B03F" w14:textId="77777777" w:rsidR="00A26C83" w:rsidRPr="00F61F0F" w:rsidRDefault="00A26C83" w:rsidP="00273E8A">
            <w:pPr>
              <w:pStyle w:val="formattext"/>
              <w:ind w:firstLine="0"/>
              <w:jc w:val="left"/>
              <w:rPr>
                <w:sz w:val="22"/>
                <w:szCs w:val="22"/>
                <w:lang w:val="ru-RU"/>
              </w:rPr>
            </w:pPr>
            <w:r w:rsidRPr="00F61F0F">
              <w:rPr>
                <w:sz w:val="22"/>
                <w:szCs w:val="22"/>
                <w:lang w:val="ru-RU"/>
              </w:rPr>
              <w:t xml:space="preserve">Тариф, руб./тонну </w:t>
            </w:r>
          </w:p>
        </w:tc>
        <w:tc>
          <w:tcPr>
            <w:tcW w:w="851" w:type="dxa"/>
          </w:tcPr>
          <w:p w14:paraId="3D6631CF" w14:textId="77777777" w:rsidR="00A26C83" w:rsidRPr="00F61F0F" w:rsidRDefault="00A26C83" w:rsidP="00273E8A">
            <w:pPr>
              <w:pStyle w:val="formattext"/>
              <w:ind w:firstLine="0"/>
              <w:jc w:val="center"/>
              <w:rPr>
                <w:sz w:val="22"/>
                <w:szCs w:val="22"/>
                <w:lang w:val="ru-RU"/>
              </w:rPr>
            </w:pPr>
            <w:r w:rsidRPr="00F61F0F">
              <w:rPr>
                <w:sz w:val="22"/>
                <w:szCs w:val="22"/>
                <w:lang w:val="ru-RU"/>
              </w:rPr>
              <w:t>-</w:t>
            </w:r>
          </w:p>
        </w:tc>
        <w:tc>
          <w:tcPr>
            <w:tcW w:w="893" w:type="dxa"/>
          </w:tcPr>
          <w:p w14:paraId="1491B2A3" w14:textId="77777777" w:rsidR="00A26C83" w:rsidRPr="00F61F0F" w:rsidRDefault="00A26C83" w:rsidP="00273E8A">
            <w:pPr>
              <w:pStyle w:val="formattext"/>
              <w:ind w:firstLine="0"/>
              <w:jc w:val="center"/>
              <w:rPr>
                <w:sz w:val="22"/>
                <w:szCs w:val="22"/>
                <w:lang w:val="ru-RU"/>
              </w:rPr>
            </w:pPr>
            <w:r w:rsidRPr="00F61F0F">
              <w:rPr>
                <w:sz w:val="22"/>
                <w:szCs w:val="22"/>
                <w:lang w:val="ru-RU"/>
              </w:rPr>
              <w:t>-</w:t>
            </w:r>
          </w:p>
        </w:tc>
        <w:tc>
          <w:tcPr>
            <w:tcW w:w="909" w:type="dxa"/>
          </w:tcPr>
          <w:p w14:paraId="347EC1ED" w14:textId="77777777" w:rsidR="00A26C83" w:rsidRPr="00F61F0F" w:rsidRDefault="00A26C83" w:rsidP="00273E8A">
            <w:pPr>
              <w:pStyle w:val="formattext"/>
              <w:ind w:firstLine="0"/>
              <w:jc w:val="center"/>
              <w:rPr>
                <w:sz w:val="22"/>
                <w:szCs w:val="22"/>
              </w:rPr>
            </w:pPr>
            <w:r w:rsidRPr="00F61F0F">
              <w:rPr>
                <w:sz w:val="22"/>
                <w:szCs w:val="22"/>
              </w:rPr>
              <w:t xml:space="preserve">2276 </w:t>
            </w:r>
          </w:p>
        </w:tc>
        <w:tc>
          <w:tcPr>
            <w:tcW w:w="951" w:type="dxa"/>
          </w:tcPr>
          <w:p w14:paraId="7DE2691A" w14:textId="77777777" w:rsidR="00A26C83" w:rsidRPr="00F61F0F" w:rsidRDefault="00A26C83" w:rsidP="00273E8A">
            <w:pPr>
              <w:pStyle w:val="formattext"/>
              <w:ind w:firstLine="0"/>
              <w:jc w:val="center"/>
              <w:rPr>
                <w:sz w:val="22"/>
                <w:szCs w:val="22"/>
              </w:rPr>
            </w:pPr>
            <w:r w:rsidRPr="00F61F0F">
              <w:rPr>
                <w:sz w:val="22"/>
                <w:szCs w:val="22"/>
              </w:rPr>
              <w:t xml:space="preserve">2380 </w:t>
            </w:r>
          </w:p>
        </w:tc>
        <w:tc>
          <w:tcPr>
            <w:tcW w:w="951" w:type="dxa"/>
          </w:tcPr>
          <w:p w14:paraId="71E6F9A3" w14:textId="77777777" w:rsidR="00A26C83" w:rsidRPr="00F61F0F" w:rsidRDefault="00A26C83" w:rsidP="00273E8A">
            <w:pPr>
              <w:pStyle w:val="formattext"/>
              <w:ind w:firstLine="0"/>
              <w:jc w:val="center"/>
              <w:rPr>
                <w:sz w:val="22"/>
                <w:szCs w:val="22"/>
              </w:rPr>
            </w:pPr>
            <w:r w:rsidRPr="00F61F0F">
              <w:rPr>
                <w:sz w:val="22"/>
                <w:szCs w:val="22"/>
              </w:rPr>
              <w:t xml:space="preserve">2493 </w:t>
            </w:r>
          </w:p>
        </w:tc>
        <w:tc>
          <w:tcPr>
            <w:tcW w:w="951" w:type="dxa"/>
          </w:tcPr>
          <w:p w14:paraId="4503D155" w14:textId="77777777" w:rsidR="00A26C83" w:rsidRPr="00F61F0F" w:rsidRDefault="00A26C83" w:rsidP="00273E8A">
            <w:pPr>
              <w:pStyle w:val="formattext"/>
              <w:ind w:firstLine="0"/>
              <w:jc w:val="center"/>
              <w:rPr>
                <w:sz w:val="22"/>
                <w:szCs w:val="22"/>
              </w:rPr>
            </w:pPr>
            <w:r w:rsidRPr="00F61F0F">
              <w:rPr>
                <w:sz w:val="22"/>
                <w:szCs w:val="22"/>
              </w:rPr>
              <w:t xml:space="preserve">2617 </w:t>
            </w:r>
          </w:p>
        </w:tc>
        <w:tc>
          <w:tcPr>
            <w:tcW w:w="952" w:type="dxa"/>
          </w:tcPr>
          <w:p w14:paraId="3E82921B" w14:textId="77777777" w:rsidR="00A26C83" w:rsidRPr="00F61F0F" w:rsidRDefault="00A26C83" w:rsidP="00273E8A">
            <w:pPr>
              <w:pStyle w:val="formattext"/>
              <w:ind w:firstLine="0"/>
              <w:jc w:val="center"/>
              <w:rPr>
                <w:sz w:val="22"/>
                <w:szCs w:val="22"/>
              </w:rPr>
            </w:pPr>
            <w:r w:rsidRPr="00F61F0F">
              <w:rPr>
                <w:sz w:val="22"/>
                <w:szCs w:val="22"/>
              </w:rPr>
              <w:t xml:space="preserve">2737 </w:t>
            </w:r>
          </w:p>
        </w:tc>
        <w:tc>
          <w:tcPr>
            <w:tcW w:w="951" w:type="dxa"/>
          </w:tcPr>
          <w:p w14:paraId="322BE2B0" w14:textId="77777777" w:rsidR="00A26C83" w:rsidRPr="00F61F0F" w:rsidRDefault="00A26C83" w:rsidP="00273E8A">
            <w:pPr>
              <w:pStyle w:val="formattext"/>
              <w:ind w:firstLine="0"/>
              <w:jc w:val="center"/>
              <w:rPr>
                <w:sz w:val="22"/>
                <w:szCs w:val="22"/>
              </w:rPr>
            </w:pPr>
            <w:r w:rsidRPr="00F61F0F">
              <w:rPr>
                <w:sz w:val="22"/>
                <w:szCs w:val="22"/>
              </w:rPr>
              <w:t xml:space="preserve">2790 </w:t>
            </w:r>
          </w:p>
        </w:tc>
        <w:tc>
          <w:tcPr>
            <w:tcW w:w="951" w:type="dxa"/>
          </w:tcPr>
          <w:p w14:paraId="58A43B59" w14:textId="77777777" w:rsidR="00A26C83" w:rsidRPr="00F61F0F" w:rsidRDefault="00A26C83" w:rsidP="00273E8A">
            <w:pPr>
              <w:pStyle w:val="formattext"/>
              <w:ind w:firstLine="0"/>
              <w:jc w:val="center"/>
              <w:rPr>
                <w:sz w:val="22"/>
                <w:szCs w:val="22"/>
              </w:rPr>
            </w:pPr>
            <w:r w:rsidRPr="00F61F0F">
              <w:rPr>
                <w:sz w:val="22"/>
                <w:szCs w:val="22"/>
              </w:rPr>
              <w:t xml:space="preserve">2837 </w:t>
            </w:r>
          </w:p>
        </w:tc>
      </w:tr>
      <w:tr w:rsidR="004537B7" w:rsidRPr="00F61F0F" w14:paraId="4B4BB728" w14:textId="77777777" w:rsidTr="007B48CF">
        <w:tc>
          <w:tcPr>
            <w:tcW w:w="1384" w:type="dxa"/>
          </w:tcPr>
          <w:p w14:paraId="378266C4" w14:textId="77777777" w:rsidR="00A26C83" w:rsidRPr="00F61F0F" w:rsidRDefault="00A26C83" w:rsidP="00273E8A">
            <w:pPr>
              <w:pStyle w:val="formattext"/>
              <w:ind w:firstLine="0"/>
              <w:rPr>
                <w:sz w:val="22"/>
                <w:szCs w:val="22"/>
                <w:lang w:val="ru-RU"/>
              </w:rPr>
            </w:pPr>
            <w:r w:rsidRPr="00F61F0F">
              <w:rPr>
                <w:sz w:val="22"/>
                <w:szCs w:val="22"/>
                <w:lang w:val="ru-RU"/>
              </w:rPr>
              <w:t xml:space="preserve">Размещение </w:t>
            </w:r>
          </w:p>
        </w:tc>
        <w:tc>
          <w:tcPr>
            <w:tcW w:w="1985" w:type="dxa"/>
          </w:tcPr>
          <w:p w14:paraId="20AD3463" w14:textId="77777777" w:rsidR="00A26C83" w:rsidRPr="00F61F0F" w:rsidRDefault="00A26C83" w:rsidP="00273E8A">
            <w:pPr>
              <w:pStyle w:val="formattext"/>
              <w:ind w:firstLine="0"/>
              <w:jc w:val="left"/>
              <w:rPr>
                <w:sz w:val="22"/>
                <w:szCs w:val="22"/>
                <w:lang w:val="ru-RU"/>
              </w:rPr>
            </w:pPr>
            <w:r w:rsidRPr="00F61F0F">
              <w:rPr>
                <w:sz w:val="22"/>
                <w:szCs w:val="22"/>
                <w:lang w:val="ru-RU"/>
              </w:rPr>
              <w:t>КПО г. Череповца (размещение)</w:t>
            </w:r>
          </w:p>
        </w:tc>
        <w:tc>
          <w:tcPr>
            <w:tcW w:w="1559" w:type="dxa"/>
          </w:tcPr>
          <w:p w14:paraId="2FBF82DF" w14:textId="77777777" w:rsidR="00A26C83" w:rsidRPr="00F61F0F" w:rsidRDefault="00A26C83" w:rsidP="00273E8A">
            <w:pPr>
              <w:pStyle w:val="formattext"/>
              <w:ind w:firstLine="0"/>
              <w:rPr>
                <w:sz w:val="22"/>
                <w:szCs w:val="22"/>
                <w:lang w:val="ru-RU"/>
              </w:rPr>
            </w:pPr>
            <w:r w:rsidRPr="00F61F0F">
              <w:rPr>
                <w:sz w:val="22"/>
                <w:szCs w:val="22"/>
                <w:lang w:val="ru-RU"/>
              </w:rPr>
              <w:t xml:space="preserve">59.122612, 37.903461 </w:t>
            </w:r>
          </w:p>
        </w:tc>
        <w:tc>
          <w:tcPr>
            <w:tcW w:w="1701" w:type="dxa"/>
          </w:tcPr>
          <w:p w14:paraId="610C74BC" w14:textId="77777777" w:rsidR="00A26C83" w:rsidRPr="00F61F0F" w:rsidRDefault="00A26C83" w:rsidP="00273E8A">
            <w:pPr>
              <w:pStyle w:val="formattext"/>
              <w:ind w:firstLine="0"/>
              <w:jc w:val="left"/>
              <w:rPr>
                <w:sz w:val="22"/>
                <w:szCs w:val="22"/>
                <w:lang w:val="ru-RU"/>
              </w:rPr>
            </w:pPr>
            <w:r w:rsidRPr="00F61F0F">
              <w:rPr>
                <w:sz w:val="22"/>
                <w:szCs w:val="22"/>
                <w:lang w:val="ru-RU"/>
              </w:rPr>
              <w:t>Внебюджетные инвестиции, тыс. руб.</w:t>
            </w:r>
          </w:p>
        </w:tc>
        <w:tc>
          <w:tcPr>
            <w:tcW w:w="851" w:type="dxa"/>
          </w:tcPr>
          <w:p w14:paraId="35E73454" w14:textId="77777777" w:rsidR="00A26C83" w:rsidRPr="00F61F0F" w:rsidRDefault="00A26C83" w:rsidP="00273E8A">
            <w:pPr>
              <w:pStyle w:val="formattext"/>
              <w:ind w:firstLine="0"/>
              <w:jc w:val="center"/>
              <w:rPr>
                <w:sz w:val="22"/>
                <w:szCs w:val="22"/>
                <w:lang w:val="ru-RU"/>
              </w:rPr>
            </w:pPr>
            <w:r w:rsidRPr="00F61F0F">
              <w:rPr>
                <w:sz w:val="22"/>
                <w:szCs w:val="22"/>
                <w:lang w:val="ru-RU"/>
              </w:rPr>
              <w:t>-</w:t>
            </w:r>
          </w:p>
        </w:tc>
        <w:tc>
          <w:tcPr>
            <w:tcW w:w="893" w:type="dxa"/>
          </w:tcPr>
          <w:p w14:paraId="01CF40CD" w14:textId="77777777" w:rsidR="00A26C83" w:rsidRPr="00F61F0F" w:rsidRDefault="00A26C83" w:rsidP="00273E8A">
            <w:pPr>
              <w:pStyle w:val="formattext"/>
              <w:ind w:firstLine="0"/>
              <w:jc w:val="center"/>
              <w:rPr>
                <w:sz w:val="22"/>
                <w:szCs w:val="22"/>
              </w:rPr>
            </w:pPr>
            <w:r w:rsidRPr="00F61F0F">
              <w:rPr>
                <w:sz w:val="22"/>
                <w:szCs w:val="22"/>
              </w:rPr>
              <w:t xml:space="preserve">669053 </w:t>
            </w:r>
          </w:p>
        </w:tc>
        <w:tc>
          <w:tcPr>
            <w:tcW w:w="909" w:type="dxa"/>
          </w:tcPr>
          <w:p w14:paraId="06F5BA7D"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1C0001DD"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47544B73"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07DF5302"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2" w:type="dxa"/>
          </w:tcPr>
          <w:p w14:paraId="1D8035D1"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5A9D4E58"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5FD36161" w14:textId="77777777" w:rsidR="00A26C83" w:rsidRPr="00F61F0F" w:rsidRDefault="00A26C83" w:rsidP="00273E8A">
            <w:pPr>
              <w:pStyle w:val="formattext"/>
              <w:ind w:firstLine="0"/>
              <w:jc w:val="center"/>
              <w:rPr>
                <w:sz w:val="22"/>
                <w:szCs w:val="22"/>
              </w:rPr>
            </w:pPr>
            <w:r w:rsidRPr="00F61F0F">
              <w:rPr>
                <w:sz w:val="22"/>
                <w:szCs w:val="22"/>
              </w:rPr>
              <w:t xml:space="preserve">0 </w:t>
            </w:r>
          </w:p>
        </w:tc>
      </w:tr>
      <w:tr w:rsidR="004537B7" w:rsidRPr="00F61F0F" w14:paraId="6D7B8313" w14:textId="77777777" w:rsidTr="007B48CF">
        <w:tc>
          <w:tcPr>
            <w:tcW w:w="1384" w:type="dxa"/>
          </w:tcPr>
          <w:p w14:paraId="32BE491B" w14:textId="77777777" w:rsidR="007B48CF" w:rsidRPr="00F61F0F" w:rsidRDefault="007B48CF" w:rsidP="00273E8A">
            <w:pPr>
              <w:pStyle w:val="formattext"/>
              <w:ind w:firstLine="0"/>
              <w:rPr>
                <w:sz w:val="22"/>
                <w:szCs w:val="22"/>
                <w:lang w:val="ru-RU"/>
              </w:rPr>
            </w:pPr>
            <w:r w:rsidRPr="00F61F0F">
              <w:rPr>
                <w:sz w:val="22"/>
                <w:szCs w:val="22"/>
                <w:lang w:val="ru-RU"/>
              </w:rPr>
              <w:lastRenderedPageBreak/>
              <w:t xml:space="preserve">Размещение </w:t>
            </w:r>
          </w:p>
        </w:tc>
        <w:tc>
          <w:tcPr>
            <w:tcW w:w="1985" w:type="dxa"/>
          </w:tcPr>
          <w:p w14:paraId="490766E7" w14:textId="77777777" w:rsidR="007B48CF" w:rsidRPr="00F61F0F" w:rsidRDefault="007B48CF" w:rsidP="00273E8A">
            <w:pPr>
              <w:pStyle w:val="formattext"/>
              <w:ind w:firstLine="0"/>
              <w:jc w:val="left"/>
              <w:rPr>
                <w:sz w:val="22"/>
                <w:szCs w:val="22"/>
                <w:lang w:val="ru-RU"/>
              </w:rPr>
            </w:pPr>
            <w:r w:rsidRPr="00F61F0F">
              <w:rPr>
                <w:sz w:val="22"/>
                <w:szCs w:val="22"/>
                <w:lang w:val="ru-RU"/>
              </w:rPr>
              <w:t>КПО г. Череповца (размещение)</w:t>
            </w:r>
          </w:p>
        </w:tc>
        <w:tc>
          <w:tcPr>
            <w:tcW w:w="1559" w:type="dxa"/>
          </w:tcPr>
          <w:p w14:paraId="3C037A72" w14:textId="77777777" w:rsidR="007B48CF" w:rsidRPr="00F61F0F" w:rsidRDefault="007B48CF" w:rsidP="00273E8A">
            <w:pPr>
              <w:pStyle w:val="formattext"/>
              <w:ind w:firstLine="0"/>
              <w:rPr>
                <w:sz w:val="22"/>
                <w:szCs w:val="22"/>
                <w:lang w:val="ru-RU"/>
              </w:rPr>
            </w:pPr>
            <w:r w:rsidRPr="00F61F0F">
              <w:rPr>
                <w:sz w:val="22"/>
                <w:szCs w:val="22"/>
                <w:lang w:val="ru-RU"/>
              </w:rPr>
              <w:t xml:space="preserve">59.122612, 37.903461 </w:t>
            </w:r>
          </w:p>
        </w:tc>
        <w:tc>
          <w:tcPr>
            <w:tcW w:w="1701" w:type="dxa"/>
          </w:tcPr>
          <w:p w14:paraId="6C7D28AD" w14:textId="77777777" w:rsidR="007B48CF" w:rsidRPr="00F61F0F" w:rsidRDefault="007B48CF" w:rsidP="00273E8A">
            <w:pPr>
              <w:pStyle w:val="formattext"/>
              <w:ind w:firstLine="0"/>
              <w:jc w:val="left"/>
              <w:rPr>
                <w:sz w:val="22"/>
                <w:szCs w:val="22"/>
                <w:lang w:val="ru-RU"/>
              </w:rPr>
            </w:pPr>
            <w:r w:rsidRPr="00F61F0F">
              <w:rPr>
                <w:sz w:val="22"/>
                <w:szCs w:val="22"/>
                <w:lang w:val="ru-RU"/>
              </w:rPr>
              <w:t xml:space="preserve">Изменение мощности, тыс. тонн </w:t>
            </w:r>
          </w:p>
        </w:tc>
        <w:tc>
          <w:tcPr>
            <w:tcW w:w="851" w:type="dxa"/>
          </w:tcPr>
          <w:p w14:paraId="188E56B5" w14:textId="77777777" w:rsidR="007B48CF" w:rsidRPr="00F61F0F" w:rsidRDefault="007B48CF" w:rsidP="00273E8A">
            <w:pPr>
              <w:pStyle w:val="formattext"/>
              <w:ind w:firstLine="0"/>
              <w:jc w:val="center"/>
              <w:rPr>
                <w:sz w:val="22"/>
                <w:szCs w:val="22"/>
                <w:lang w:val="ru-RU"/>
              </w:rPr>
            </w:pPr>
            <w:r w:rsidRPr="00F61F0F">
              <w:rPr>
                <w:sz w:val="22"/>
                <w:szCs w:val="22"/>
                <w:lang w:val="ru-RU"/>
              </w:rPr>
              <w:t>-</w:t>
            </w:r>
          </w:p>
        </w:tc>
        <w:tc>
          <w:tcPr>
            <w:tcW w:w="893" w:type="dxa"/>
          </w:tcPr>
          <w:p w14:paraId="27A119EC" w14:textId="77777777" w:rsidR="007B48CF" w:rsidRPr="00F61F0F" w:rsidRDefault="007B48CF" w:rsidP="00273E8A">
            <w:pPr>
              <w:pStyle w:val="formattext"/>
              <w:ind w:firstLine="0"/>
              <w:jc w:val="center"/>
              <w:rPr>
                <w:sz w:val="22"/>
                <w:szCs w:val="22"/>
              </w:rPr>
            </w:pPr>
            <w:r w:rsidRPr="00F61F0F">
              <w:rPr>
                <w:sz w:val="22"/>
                <w:szCs w:val="22"/>
              </w:rPr>
              <w:t xml:space="preserve">0 </w:t>
            </w:r>
          </w:p>
        </w:tc>
        <w:tc>
          <w:tcPr>
            <w:tcW w:w="909" w:type="dxa"/>
          </w:tcPr>
          <w:p w14:paraId="6A6C471A" w14:textId="77777777" w:rsidR="007B48CF" w:rsidRPr="00F61F0F" w:rsidRDefault="007B48CF" w:rsidP="00273E8A">
            <w:pPr>
              <w:pStyle w:val="formattext"/>
              <w:ind w:firstLine="0"/>
              <w:jc w:val="center"/>
              <w:rPr>
                <w:sz w:val="22"/>
                <w:szCs w:val="22"/>
              </w:rPr>
            </w:pPr>
            <w:r w:rsidRPr="00F61F0F">
              <w:rPr>
                <w:sz w:val="22"/>
                <w:szCs w:val="22"/>
              </w:rPr>
              <w:t xml:space="preserve">150 </w:t>
            </w:r>
          </w:p>
        </w:tc>
        <w:tc>
          <w:tcPr>
            <w:tcW w:w="951" w:type="dxa"/>
          </w:tcPr>
          <w:p w14:paraId="56F09E84" w14:textId="77777777" w:rsidR="007B48CF" w:rsidRPr="00F61F0F" w:rsidRDefault="007B48CF" w:rsidP="00273E8A">
            <w:pPr>
              <w:pStyle w:val="formattext"/>
              <w:ind w:firstLine="0"/>
              <w:jc w:val="center"/>
              <w:rPr>
                <w:sz w:val="22"/>
                <w:szCs w:val="22"/>
              </w:rPr>
            </w:pPr>
            <w:r w:rsidRPr="00F61F0F">
              <w:rPr>
                <w:sz w:val="22"/>
                <w:szCs w:val="22"/>
              </w:rPr>
              <w:t xml:space="preserve">0 </w:t>
            </w:r>
          </w:p>
        </w:tc>
        <w:tc>
          <w:tcPr>
            <w:tcW w:w="951" w:type="dxa"/>
          </w:tcPr>
          <w:p w14:paraId="67FE0145" w14:textId="77777777" w:rsidR="007B48CF" w:rsidRPr="00F61F0F" w:rsidRDefault="007B48CF" w:rsidP="00273E8A">
            <w:pPr>
              <w:pStyle w:val="formattext"/>
              <w:ind w:firstLine="0"/>
              <w:jc w:val="center"/>
              <w:rPr>
                <w:sz w:val="22"/>
                <w:szCs w:val="22"/>
              </w:rPr>
            </w:pPr>
            <w:r w:rsidRPr="00F61F0F">
              <w:rPr>
                <w:sz w:val="22"/>
                <w:szCs w:val="22"/>
              </w:rPr>
              <w:t xml:space="preserve">0 </w:t>
            </w:r>
          </w:p>
        </w:tc>
        <w:tc>
          <w:tcPr>
            <w:tcW w:w="951" w:type="dxa"/>
          </w:tcPr>
          <w:p w14:paraId="1683B3AC" w14:textId="77777777" w:rsidR="007B48CF" w:rsidRPr="00F61F0F" w:rsidRDefault="007B48CF" w:rsidP="00273E8A">
            <w:pPr>
              <w:pStyle w:val="formattext"/>
              <w:ind w:firstLine="0"/>
              <w:jc w:val="center"/>
              <w:rPr>
                <w:sz w:val="22"/>
                <w:szCs w:val="22"/>
              </w:rPr>
            </w:pPr>
            <w:r w:rsidRPr="00F61F0F">
              <w:rPr>
                <w:sz w:val="22"/>
                <w:szCs w:val="22"/>
              </w:rPr>
              <w:t xml:space="preserve">0 </w:t>
            </w:r>
          </w:p>
        </w:tc>
        <w:tc>
          <w:tcPr>
            <w:tcW w:w="952" w:type="dxa"/>
          </w:tcPr>
          <w:p w14:paraId="55908DC6" w14:textId="77777777" w:rsidR="007B48CF" w:rsidRPr="00F61F0F" w:rsidRDefault="007B48CF" w:rsidP="00273E8A">
            <w:pPr>
              <w:pStyle w:val="formattext"/>
              <w:ind w:firstLine="0"/>
              <w:jc w:val="center"/>
              <w:rPr>
                <w:sz w:val="22"/>
                <w:szCs w:val="22"/>
              </w:rPr>
            </w:pPr>
            <w:r w:rsidRPr="00F61F0F">
              <w:rPr>
                <w:sz w:val="22"/>
                <w:szCs w:val="22"/>
              </w:rPr>
              <w:t xml:space="preserve">0 </w:t>
            </w:r>
          </w:p>
        </w:tc>
        <w:tc>
          <w:tcPr>
            <w:tcW w:w="951" w:type="dxa"/>
          </w:tcPr>
          <w:p w14:paraId="259BB8ED" w14:textId="77777777" w:rsidR="007B48CF" w:rsidRPr="00F61F0F" w:rsidRDefault="007B48CF" w:rsidP="00273E8A">
            <w:pPr>
              <w:pStyle w:val="formattext"/>
              <w:ind w:firstLine="0"/>
              <w:jc w:val="center"/>
              <w:rPr>
                <w:sz w:val="22"/>
                <w:szCs w:val="22"/>
              </w:rPr>
            </w:pPr>
            <w:r w:rsidRPr="00F61F0F">
              <w:rPr>
                <w:sz w:val="22"/>
                <w:szCs w:val="22"/>
              </w:rPr>
              <w:t xml:space="preserve">0 </w:t>
            </w:r>
          </w:p>
        </w:tc>
        <w:tc>
          <w:tcPr>
            <w:tcW w:w="951" w:type="dxa"/>
          </w:tcPr>
          <w:p w14:paraId="62122753" w14:textId="77777777" w:rsidR="007B48CF" w:rsidRPr="00F61F0F" w:rsidRDefault="007B48CF" w:rsidP="00273E8A">
            <w:pPr>
              <w:pStyle w:val="formattext"/>
              <w:ind w:firstLine="0"/>
              <w:jc w:val="center"/>
              <w:rPr>
                <w:sz w:val="22"/>
                <w:szCs w:val="22"/>
              </w:rPr>
            </w:pPr>
            <w:r w:rsidRPr="00F61F0F">
              <w:rPr>
                <w:sz w:val="22"/>
                <w:szCs w:val="22"/>
              </w:rPr>
              <w:t xml:space="preserve">0 </w:t>
            </w:r>
          </w:p>
        </w:tc>
      </w:tr>
      <w:tr w:rsidR="004537B7" w:rsidRPr="00F61F0F" w14:paraId="6E37A4E9" w14:textId="77777777" w:rsidTr="007B48CF">
        <w:tc>
          <w:tcPr>
            <w:tcW w:w="1384" w:type="dxa"/>
          </w:tcPr>
          <w:p w14:paraId="36606DA2" w14:textId="77777777" w:rsidR="007B48CF" w:rsidRPr="00F61F0F" w:rsidRDefault="007B48CF" w:rsidP="00273E8A">
            <w:pPr>
              <w:pStyle w:val="formattext"/>
              <w:ind w:firstLine="0"/>
              <w:rPr>
                <w:sz w:val="22"/>
                <w:szCs w:val="22"/>
                <w:lang w:val="ru-RU"/>
              </w:rPr>
            </w:pPr>
            <w:r w:rsidRPr="00F61F0F">
              <w:rPr>
                <w:sz w:val="22"/>
                <w:szCs w:val="22"/>
                <w:lang w:val="ru-RU"/>
              </w:rPr>
              <w:t xml:space="preserve">Размещение </w:t>
            </w:r>
          </w:p>
        </w:tc>
        <w:tc>
          <w:tcPr>
            <w:tcW w:w="1985" w:type="dxa"/>
          </w:tcPr>
          <w:p w14:paraId="2C5AB1E6" w14:textId="77777777" w:rsidR="007B48CF" w:rsidRPr="00F61F0F" w:rsidRDefault="007B48CF" w:rsidP="00273E8A">
            <w:pPr>
              <w:pStyle w:val="formattext"/>
              <w:ind w:firstLine="0"/>
              <w:jc w:val="left"/>
              <w:rPr>
                <w:sz w:val="22"/>
                <w:szCs w:val="22"/>
                <w:lang w:val="ru-RU"/>
              </w:rPr>
            </w:pPr>
            <w:r w:rsidRPr="00F61F0F">
              <w:rPr>
                <w:sz w:val="22"/>
                <w:szCs w:val="22"/>
                <w:lang w:val="ru-RU"/>
              </w:rPr>
              <w:t>КПО г. Череповца (размещение)</w:t>
            </w:r>
          </w:p>
        </w:tc>
        <w:tc>
          <w:tcPr>
            <w:tcW w:w="1559" w:type="dxa"/>
          </w:tcPr>
          <w:p w14:paraId="2E679A6D" w14:textId="77777777" w:rsidR="007B48CF" w:rsidRPr="00F61F0F" w:rsidRDefault="007B48CF" w:rsidP="00273E8A">
            <w:pPr>
              <w:pStyle w:val="formattext"/>
              <w:ind w:firstLine="0"/>
              <w:rPr>
                <w:sz w:val="22"/>
                <w:szCs w:val="22"/>
                <w:lang w:val="ru-RU"/>
              </w:rPr>
            </w:pPr>
            <w:r w:rsidRPr="00F61F0F">
              <w:rPr>
                <w:sz w:val="22"/>
                <w:szCs w:val="22"/>
                <w:lang w:val="ru-RU"/>
              </w:rPr>
              <w:t xml:space="preserve">59.122612, 37.903461 </w:t>
            </w:r>
          </w:p>
        </w:tc>
        <w:tc>
          <w:tcPr>
            <w:tcW w:w="1701" w:type="dxa"/>
          </w:tcPr>
          <w:p w14:paraId="579C0137" w14:textId="77777777" w:rsidR="007B48CF" w:rsidRPr="00F61F0F" w:rsidRDefault="007B48CF" w:rsidP="00273E8A">
            <w:pPr>
              <w:pStyle w:val="formattext"/>
              <w:ind w:firstLine="0"/>
              <w:jc w:val="left"/>
              <w:rPr>
                <w:sz w:val="22"/>
                <w:szCs w:val="22"/>
                <w:lang w:val="ru-RU"/>
              </w:rPr>
            </w:pPr>
            <w:r w:rsidRPr="00F61F0F">
              <w:rPr>
                <w:sz w:val="22"/>
                <w:szCs w:val="22"/>
                <w:lang w:val="ru-RU"/>
              </w:rPr>
              <w:t xml:space="preserve">Изменение емкости, тыс. тонн </w:t>
            </w:r>
          </w:p>
        </w:tc>
        <w:tc>
          <w:tcPr>
            <w:tcW w:w="851" w:type="dxa"/>
          </w:tcPr>
          <w:p w14:paraId="16E78EF9" w14:textId="77777777" w:rsidR="007B48CF" w:rsidRPr="00F61F0F" w:rsidRDefault="007B48CF" w:rsidP="00273E8A">
            <w:pPr>
              <w:pStyle w:val="formattext"/>
              <w:ind w:firstLine="0"/>
              <w:jc w:val="center"/>
              <w:rPr>
                <w:sz w:val="22"/>
                <w:szCs w:val="22"/>
                <w:lang w:val="ru-RU"/>
              </w:rPr>
            </w:pPr>
            <w:r w:rsidRPr="00F61F0F">
              <w:rPr>
                <w:sz w:val="22"/>
                <w:szCs w:val="22"/>
                <w:lang w:val="ru-RU"/>
              </w:rPr>
              <w:t>-</w:t>
            </w:r>
          </w:p>
        </w:tc>
        <w:tc>
          <w:tcPr>
            <w:tcW w:w="893" w:type="dxa"/>
          </w:tcPr>
          <w:p w14:paraId="4C64A0D3" w14:textId="77777777" w:rsidR="007B48CF" w:rsidRPr="00F61F0F" w:rsidRDefault="007B48CF" w:rsidP="00273E8A">
            <w:pPr>
              <w:pStyle w:val="formattext"/>
              <w:ind w:firstLine="0"/>
              <w:jc w:val="center"/>
              <w:rPr>
                <w:sz w:val="22"/>
                <w:szCs w:val="22"/>
              </w:rPr>
            </w:pPr>
            <w:r w:rsidRPr="00F61F0F">
              <w:rPr>
                <w:sz w:val="22"/>
                <w:szCs w:val="22"/>
              </w:rPr>
              <w:t xml:space="preserve">0 </w:t>
            </w:r>
          </w:p>
        </w:tc>
        <w:tc>
          <w:tcPr>
            <w:tcW w:w="909" w:type="dxa"/>
          </w:tcPr>
          <w:p w14:paraId="4B7AAB99" w14:textId="77777777" w:rsidR="007B48CF" w:rsidRPr="00F61F0F" w:rsidRDefault="007B48CF" w:rsidP="00273E8A">
            <w:pPr>
              <w:pStyle w:val="formattext"/>
              <w:ind w:firstLine="0"/>
              <w:jc w:val="center"/>
              <w:rPr>
                <w:sz w:val="22"/>
                <w:szCs w:val="22"/>
              </w:rPr>
            </w:pPr>
            <w:r w:rsidRPr="00F61F0F">
              <w:rPr>
                <w:sz w:val="22"/>
                <w:szCs w:val="22"/>
              </w:rPr>
              <w:t xml:space="preserve">3000 </w:t>
            </w:r>
          </w:p>
        </w:tc>
        <w:tc>
          <w:tcPr>
            <w:tcW w:w="951" w:type="dxa"/>
          </w:tcPr>
          <w:p w14:paraId="3C15EA78" w14:textId="77777777" w:rsidR="007B48CF" w:rsidRPr="00F61F0F" w:rsidRDefault="007B48CF" w:rsidP="00273E8A">
            <w:pPr>
              <w:pStyle w:val="formattext"/>
              <w:ind w:firstLine="0"/>
              <w:jc w:val="center"/>
              <w:rPr>
                <w:sz w:val="22"/>
                <w:szCs w:val="22"/>
              </w:rPr>
            </w:pPr>
            <w:r w:rsidRPr="00F61F0F">
              <w:rPr>
                <w:sz w:val="22"/>
                <w:szCs w:val="22"/>
              </w:rPr>
              <w:t xml:space="preserve">0 </w:t>
            </w:r>
          </w:p>
        </w:tc>
        <w:tc>
          <w:tcPr>
            <w:tcW w:w="951" w:type="dxa"/>
          </w:tcPr>
          <w:p w14:paraId="2FD0C7ED" w14:textId="77777777" w:rsidR="007B48CF" w:rsidRPr="00F61F0F" w:rsidRDefault="007B48CF" w:rsidP="00273E8A">
            <w:pPr>
              <w:pStyle w:val="formattext"/>
              <w:ind w:firstLine="0"/>
              <w:jc w:val="center"/>
              <w:rPr>
                <w:sz w:val="22"/>
                <w:szCs w:val="22"/>
              </w:rPr>
            </w:pPr>
            <w:r w:rsidRPr="00F61F0F">
              <w:rPr>
                <w:sz w:val="22"/>
                <w:szCs w:val="22"/>
              </w:rPr>
              <w:t xml:space="preserve">0 </w:t>
            </w:r>
          </w:p>
        </w:tc>
        <w:tc>
          <w:tcPr>
            <w:tcW w:w="951" w:type="dxa"/>
          </w:tcPr>
          <w:p w14:paraId="779289C3" w14:textId="77777777" w:rsidR="007B48CF" w:rsidRPr="00F61F0F" w:rsidRDefault="007B48CF" w:rsidP="00273E8A">
            <w:pPr>
              <w:pStyle w:val="formattext"/>
              <w:ind w:firstLine="0"/>
              <w:jc w:val="center"/>
              <w:rPr>
                <w:sz w:val="22"/>
                <w:szCs w:val="22"/>
              </w:rPr>
            </w:pPr>
            <w:r w:rsidRPr="00F61F0F">
              <w:rPr>
                <w:sz w:val="22"/>
                <w:szCs w:val="22"/>
              </w:rPr>
              <w:t xml:space="preserve">0 </w:t>
            </w:r>
          </w:p>
        </w:tc>
        <w:tc>
          <w:tcPr>
            <w:tcW w:w="952" w:type="dxa"/>
          </w:tcPr>
          <w:p w14:paraId="4BBC06A9" w14:textId="77777777" w:rsidR="007B48CF" w:rsidRPr="00F61F0F" w:rsidRDefault="007B48CF" w:rsidP="00273E8A">
            <w:pPr>
              <w:pStyle w:val="formattext"/>
              <w:ind w:firstLine="0"/>
              <w:jc w:val="center"/>
              <w:rPr>
                <w:sz w:val="22"/>
                <w:szCs w:val="22"/>
              </w:rPr>
            </w:pPr>
            <w:r w:rsidRPr="00F61F0F">
              <w:rPr>
                <w:sz w:val="22"/>
                <w:szCs w:val="22"/>
              </w:rPr>
              <w:t xml:space="preserve">0 </w:t>
            </w:r>
          </w:p>
        </w:tc>
        <w:tc>
          <w:tcPr>
            <w:tcW w:w="951" w:type="dxa"/>
          </w:tcPr>
          <w:p w14:paraId="07584EF3" w14:textId="77777777" w:rsidR="007B48CF" w:rsidRPr="00F61F0F" w:rsidRDefault="007B48CF" w:rsidP="00273E8A">
            <w:pPr>
              <w:pStyle w:val="formattext"/>
              <w:ind w:firstLine="0"/>
              <w:jc w:val="center"/>
              <w:rPr>
                <w:sz w:val="22"/>
                <w:szCs w:val="22"/>
              </w:rPr>
            </w:pPr>
            <w:r w:rsidRPr="00F61F0F">
              <w:rPr>
                <w:sz w:val="22"/>
                <w:szCs w:val="22"/>
              </w:rPr>
              <w:t xml:space="preserve">0 </w:t>
            </w:r>
          </w:p>
        </w:tc>
        <w:tc>
          <w:tcPr>
            <w:tcW w:w="951" w:type="dxa"/>
          </w:tcPr>
          <w:p w14:paraId="61D973AD" w14:textId="77777777" w:rsidR="007B48CF" w:rsidRPr="00F61F0F" w:rsidRDefault="007B48CF" w:rsidP="00273E8A">
            <w:pPr>
              <w:pStyle w:val="formattext"/>
              <w:ind w:firstLine="0"/>
              <w:jc w:val="center"/>
              <w:rPr>
                <w:sz w:val="22"/>
                <w:szCs w:val="22"/>
              </w:rPr>
            </w:pPr>
            <w:r w:rsidRPr="00F61F0F">
              <w:rPr>
                <w:sz w:val="22"/>
                <w:szCs w:val="22"/>
              </w:rPr>
              <w:t xml:space="preserve">0 </w:t>
            </w:r>
          </w:p>
        </w:tc>
      </w:tr>
      <w:tr w:rsidR="004537B7" w:rsidRPr="00F61F0F" w14:paraId="217C0D4B" w14:textId="77777777" w:rsidTr="007B48CF">
        <w:tc>
          <w:tcPr>
            <w:tcW w:w="1384" w:type="dxa"/>
          </w:tcPr>
          <w:p w14:paraId="67BE8284" w14:textId="77777777" w:rsidR="00A26C83" w:rsidRPr="00F61F0F" w:rsidRDefault="00A26C83" w:rsidP="00273E8A">
            <w:pPr>
              <w:pStyle w:val="formattext"/>
              <w:ind w:firstLine="0"/>
              <w:rPr>
                <w:sz w:val="22"/>
                <w:szCs w:val="22"/>
                <w:lang w:val="ru-RU"/>
              </w:rPr>
            </w:pPr>
            <w:r w:rsidRPr="00F61F0F">
              <w:rPr>
                <w:sz w:val="22"/>
                <w:szCs w:val="22"/>
                <w:lang w:val="ru-RU"/>
              </w:rPr>
              <w:t xml:space="preserve">Сортировка </w:t>
            </w:r>
          </w:p>
        </w:tc>
        <w:tc>
          <w:tcPr>
            <w:tcW w:w="1985" w:type="dxa"/>
          </w:tcPr>
          <w:p w14:paraId="12A1F62C" w14:textId="77777777" w:rsidR="00A26C83" w:rsidRPr="00F61F0F" w:rsidRDefault="00A26C83" w:rsidP="00273E8A">
            <w:pPr>
              <w:pStyle w:val="formattext"/>
              <w:ind w:firstLine="0"/>
              <w:rPr>
                <w:sz w:val="22"/>
                <w:szCs w:val="22"/>
                <w:lang w:val="ru-RU"/>
              </w:rPr>
            </w:pPr>
            <w:r w:rsidRPr="00F61F0F">
              <w:rPr>
                <w:sz w:val="22"/>
                <w:szCs w:val="22"/>
                <w:lang w:val="ru-RU"/>
              </w:rPr>
              <w:t>Объект обработки ТКО ООО «Чистый След»</w:t>
            </w:r>
          </w:p>
        </w:tc>
        <w:tc>
          <w:tcPr>
            <w:tcW w:w="1559" w:type="dxa"/>
          </w:tcPr>
          <w:p w14:paraId="6A6D9EE5" w14:textId="77777777" w:rsidR="00A26C83" w:rsidRPr="00F61F0F" w:rsidRDefault="00A26C83" w:rsidP="00273E8A">
            <w:pPr>
              <w:pStyle w:val="formattext"/>
              <w:ind w:firstLine="0"/>
              <w:rPr>
                <w:sz w:val="22"/>
                <w:szCs w:val="22"/>
                <w:lang w:val="ru-RU"/>
              </w:rPr>
            </w:pPr>
            <w:r w:rsidRPr="00F61F0F">
              <w:rPr>
                <w:sz w:val="22"/>
                <w:szCs w:val="22"/>
                <w:lang w:val="ru-RU"/>
              </w:rPr>
              <w:t xml:space="preserve">59.149798, 37.919244 </w:t>
            </w:r>
          </w:p>
        </w:tc>
        <w:tc>
          <w:tcPr>
            <w:tcW w:w="1701" w:type="dxa"/>
          </w:tcPr>
          <w:p w14:paraId="0A7597C7" w14:textId="77777777" w:rsidR="00A26C83" w:rsidRPr="00F61F0F" w:rsidRDefault="00A26C83" w:rsidP="00273E8A">
            <w:pPr>
              <w:pStyle w:val="formattext"/>
              <w:ind w:firstLine="0"/>
              <w:jc w:val="left"/>
              <w:rPr>
                <w:sz w:val="22"/>
                <w:szCs w:val="22"/>
                <w:lang w:val="ru-RU"/>
              </w:rPr>
            </w:pPr>
            <w:r w:rsidRPr="00F61F0F">
              <w:rPr>
                <w:sz w:val="22"/>
                <w:szCs w:val="22"/>
                <w:lang w:val="ru-RU"/>
              </w:rPr>
              <w:t xml:space="preserve">Мощность, тыс. тонн </w:t>
            </w:r>
          </w:p>
        </w:tc>
        <w:tc>
          <w:tcPr>
            <w:tcW w:w="851" w:type="dxa"/>
          </w:tcPr>
          <w:p w14:paraId="5C4C65F0" w14:textId="77777777" w:rsidR="00A26C83" w:rsidRPr="00F61F0F" w:rsidRDefault="00A26C83" w:rsidP="00273E8A">
            <w:pPr>
              <w:pStyle w:val="formattext"/>
              <w:ind w:firstLine="0"/>
              <w:jc w:val="center"/>
              <w:rPr>
                <w:sz w:val="22"/>
                <w:szCs w:val="22"/>
              </w:rPr>
            </w:pPr>
            <w:r w:rsidRPr="00F61F0F">
              <w:rPr>
                <w:sz w:val="22"/>
                <w:szCs w:val="22"/>
              </w:rPr>
              <w:t xml:space="preserve">50,00 </w:t>
            </w:r>
          </w:p>
        </w:tc>
        <w:tc>
          <w:tcPr>
            <w:tcW w:w="893" w:type="dxa"/>
          </w:tcPr>
          <w:p w14:paraId="79EF8E50" w14:textId="77777777" w:rsidR="00A26C83" w:rsidRPr="00F61F0F" w:rsidRDefault="00A26C83" w:rsidP="00273E8A">
            <w:pPr>
              <w:pStyle w:val="formattext"/>
              <w:ind w:firstLine="0"/>
              <w:jc w:val="center"/>
              <w:rPr>
                <w:sz w:val="22"/>
                <w:szCs w:val="22"/>
              </w:rPr>
            </w:pPr>
            <w:r w:rsidRPr="00F61F0F">
              <w:rPr>
                <w:sz w:val="22"/>
                <w:szCs w:val="22"/>
              </w:rPr>
              <w:t xml:space="preserve">100,00 </w:t>
            </w:r>
          </w:p>
        </w:tc>
        <w:tc>
          <w:tcPr>
            <w:tcW w:w="909" w:type="dxa"/>
          </w:tcPr>
          <w:p w14:paraId="76338301" w14:textId="77777777" w:rsidR="00A26C83" w:rsidRPr="00F61F0F" w:rsidRDefault="00A26C83" w:rsidP="00273E8A">
            <w:pPr>
              <w:pStyle w:val="formattext"/>
              <w:ind w:firstLine="0"/>
              <w:jc w:val="center"/>
              <w:rPr>
                <w:sz w:val="22"/>
                <w:szCs w:val="22"/>
              </w:rPr>
            </w:pPr>
            <w:r w:rsidRPr="00F61F0F">
              <w:rPr>
                <w:sz w:val="22"/>
                <w:szCs w:val="22"/>
              </w:rPr>
              <w:t xml:space="preserve">100,00 </w:t>
            </w:r>
          </w:p>
        </w:tc>
        <w:tc>
          <w:tcPr>
            <w:tcW w:w="951" w:type="dxa"/>
          </w:tcPr>
          <w:p w14:paraId="3135A597" w14:textId="77777777" w:rsidR="00A26C83" w:rsidRPr="00F61F0F" w:rsidRDefault="00A26C83" w:rsidP="00273E8A">
            <w:pPr>
              <w:pStyle w:val="formattext"/>
              <w:ind w:firstLine="0"/>
              <w:jc w:val="center"/>
              <w:rPr>
                <w:sz w:val="22"/>
                <w:szCs w:val="22"/>
              </w:rPr>
            </w:pPr>
            <w:r w:rsidRPr="00F61F0F">
              <w:rPr>
                <w:sz w:val="22"/>
                <w:szCs w:val="22"/>
              </w:rPr>
              <w:t xml:space="preserve">100,00 </w:t>
            </w:r>
          </w:p>
        </w:tc>
        <w:tc>
          <w:tcPr>
            <w:tcW w:w="951" w:type="dxa"/>
          </w:tcPr>
          <w:p w14:paraId="721E5ECE" w14:textId="77777777" w:rsidR="00A26C83" w:rsidRPr="00F61F0F" w:rsidRDefault="00A26C83" w:rsidP="00273E8A">
            <w:pPr>
              <w:pStyle w:val="formattext"/>
              <w:ind w:firstLine="0"/>
              <w:jc w:val="center"/>
              <w:rPr>
                <w:sz w:val="22"/>
                <w:szCs w:val="22"/>
              </w:rPr>
            </w:pPr>
            <w:r w:rsidRPr="00F61F0F">
              <w:rPr>
                <w:sz w:val="22"/>
                <w:szCs w:val="22"/>
              </w:rPr>
              <w:t xml:space="preserve">100,00 </w:t>
            </w:r>
          </w:p>
        </w:tc>
        <w:tc>
          <w:tcPr>
            <w:tcW w:w="951" w:type="dxa"/>
          </w:tcPr>
          <w:p w14:paraId="1227F395" w14:textId="77777777" w:rsidR="00A26C83" w:rsidRPr="00F61F0F" w:rsidRDefault="00A26C83" w:rsidP="00273E8A">
            <w:pPr>
              <w:pStyle w:val="formattext"/>
              <w:ind w:firstLine="0"/>
              <w:jc w:val="center"/>
              <w:rPr>
                <w:sz w:val="22"/>
                <w:szCs w:val="22"/>
              </w:rPr>
            </w:pPr>
            <w:r w:rsidRPr="00F61F0F">
              <w:rPr>
                <w:sz w:val="22"/>
                <w:szCs w:val="22"/>
              </w:rPr>
              <w:t xml:space="preserve">100,00 </w:t>
            </w:r>
          </w:p>
        </w:tc>
        <w:tc>
          <w:tcPr>
            <w:tcW w:w="952" w:type="dxa"/>
          </w:tcPr>
          <w:p w14:paraId="21B86097" w14:textId="77777777" w:rsidR="00A26C83" w:rsidRPr="00F61F0F" w:rsidRDefault="00A26C83" w:rsidP="00273E8A">
            <w:pPr>
              <w:pStyle w:val="formattext"/>
              <w:ind w:firstLine="0"/>
              <w:jc w:val="center"/>
              <w:rPr>
                <w:sz w:val="22"/>
                <w:szCs w:val="22"/>
              </w:rPr>
            </w:pPr>
            <w:r w:rsidRPr="00F61F0F">
              <w:rPr>
                <w:sz w:val="22"/>
                <w:szCs w:val="22"/>
              </w:rPr>
              <w:t xml:space="preserve">100,00 </w:t>
            </w:r>
          </w:p>
        </w:tc>
        <w:tc>
          <w:tcPr>
            <w:tcW w:w="951" w:type="dxa"/>
          </w:tcPr>
          <w:p w14:paraId="395E42F1" w14:textId="77777777" w:rsidR="00A26C83" w:rsidRPr="00F61F0F" w:rsidRDefault="00A26C83" w:rsidP="00273E8A">
            <w:pPr>
              <w:pStyle w:val="formattext"/>
              <w:ind w:firstLine="0"/>
              <w:jc w:val="center"/>
              <w:rPr>
                <w:sz w:val="22"/>
                <w:szCs w:val="22"/>
              </w:rPr>
            </w:pPr>
            <w:r w:rsidRPr="00F61F0F">
              <w:rPr>
                <w:sz w:val="22"/>
                <w:szCs w:val="22"/>
              </w:rPr>
              <w:t xml:space="preserve">100,00 </w:t>
            </w:r>
          </w:p>
        </w:tc>
        <w:tc>
          <w:tcPr>
            <w:tcW w:w="951" w:type="dxa"/>
          </w:tcPr>
          <w:p w14:paraId="703AF954" w14:textId="77777777" w:rsidR="00A26C83" w:rsidRPr="00F61F0F" w:rsidRDefault="00A26C83" w:rsidP="00273E8A">
            <w:pPr>
              <w:pStyle w:val="formattext"/>
              <w:ind w:firstLine="0"/>
              <w:jc w:val="center"/>
              <w:rPr>
                <w:sz w:val="22"/>
                <w:szCs w:val="22"/>
              </w:rPr>
            </w:pPr>
            <w:r w:rsidRPr="00F61F0F">
              <w:rPr>
                <w:sz w:val="22"/>
                <w:szCs w:val="22"/>
              </w:rPr>
              <w:t xml:space="preserve">100,00 </w:t>
            </w:r>
          </w:p>
        </w:tc>
      </w:tr>
      <w:tr w:rsidR="004537B7" w:rsidRPr="00F61F0F" w14:paraId="0646BDA9" w14:textId="77777777" w:rsidTr="007B48CF">
        <w:tc>
          <w:tcPr>
            <w:tcW w:w="1384" w:type="dxa"/>
          </w:tcPr>
          <w:p w14:paraId="2F16C0CD" w14:textId="77777777" w:rsidR="00A26C83" w:rsidRPr="00F61F0F" w:rsidRDefault="00A26C83" w:rsidP="00273E8A">
            <w:pPr>
              <w:pStyle w:val="formattext"/>
              <w:ind w:firstLine="0"/>
              <w:rPr>
                <w:sz w:val="22"/>
                <w:szCs w:val="22"/>
                <w:lang w:val="ru-RU"/>
              </w:rPr>
            </w:pPr>
            <w:r w:rsidRPr="00F61F0F">
              <w:rPr>
                <w:sz w:val="22"/>
                <w:szCs w:val="22"/>
                <w:lang w:val="ru-RU"/>
              </w:rPr>
              <w:t xml:space="preserve">Сортировка </w:t>
            </w:r>
          </w:p>
        </w:tc>
        <w:tc>
          <w:tcPr>
            <w:tcW w:w="1985" w:type="dxa"/>
          </w:tcPr>
          <w:p w14:paraId="16EF480D" w14:textId="77777777" w:rsidR="00A26C83" w:rsidRPr="00F61F0F" w:rsidRDefault="00A26C83" w:rsidP="00273E8A">
            <w:pPr>
              <w:pStyle w:val="formattext"/>
              <w:ind w:firstLine="0"/>
              <w:rPr>
                <w:sz w:val="22"/>
                <w:szCs w:val="22"/>
                <w:lang w:val="ru-RU"/>
              </w:rPr>
            </w:pPr>
            <w:r w:rsidRPr="00F61F0F">
              <w:rPr>
                <w:sz w:val="22"/>
                <w:szCs w:val="22"/>
                <w:lang w:val="ru-RU"/>
              </w:rPr>
              <w:t>Объект обработки ТКО ООО «Чистый След»</w:t>
            </w:r>
          </w:p>
        </w:tc>
        <w:tc>
          <w:tcPr>
            <w:tcW w:w="1559" w:type="dxa"/>
          </w:tcPr>
          <w:p w14:paraId="74ABCA73" w14:textId="77777777" w:rsidR="00A26C83" w:rsidRPr="00F61F0F" w:rsidRDefault="00A26C83" w:rsidP="00273E8A">
            <w:pPr>
              <w:pStyle w:val="formattext"/>
              <w:ind w:firstLine="0"/>
              <w:rPr>
                <w:sz w:val="22"/>
                <w:szCs w:val="22"/>
                <w:lang w:val="ru-RU"/>
              </w:rPr>
            </w:pPr>
            <w:r w:rsidRPr="00F61F0F">
              <w:rPr>
                <w:sz w:val="22"/>
                <w:szCs w:val="22"/>
                <w:lang w:val="ru-RU"/>
              </w:rPr>
              <w:t xml:space="preserve">59.149798, 37.919244 </w:t>
            </w:r>
          </w:p>
        </w:tc>
        <w:tc>
          <w:tcPr>
            <w:tcW w:w="1701" w:type="dxa"/>
          </w:tcPr>
          <w:p w14:paraId="7D8292A9" w14:textId="77777777" w:rsidR="00A26C83" w:rsidRPr="00F61F0F" w:rsidRDefault="00A26C83" w:rsidP="00273E8A">
            <w:pPr>
              <w:pStyle w:val="formattext"/>
              <w:ind w:firstLine="0"/>
              <w:jc w:val="left"/>
              <w:rPr>
                <w:sz w:val="22"/>
                <w:szCs w:val="22"/>
                <w:lang w:val="ru-RU"/>
              </w:rPr>
            </w:pPr>
            <w:r w:rsidRPr="00F61F0F">
              <w:rPr>
                <w:sz w:val="22"/>
                <w:szCs w:val="22"/>
                <w:lang w:val="ru-RU"/>
              </w:rPr>
              <w:t xml:space="preserve">Завезено отходов, тыс. тонн </w:t>
            </w:r>
          </w:p>
        </w:tc>
        <w:tc>
          <w:tcPr>
            <w:tcW w:w="851" w:type="dxa"/>
          </w:tcPr>
          <w:p w14:paraId="15416B63" w14:textId="77777777" w:rsidR="00A26C83" w:rsidRPr="00F61F0F" w:rsidRDefault="00A26C83" w:rsidP="00273E8A">
            <w:pPr>
              <w:pStyle w:val="formattext"/>
              <w:ind w:firstLine="0"/>
              <w:jc w:val="center"/>
              <w:rPr>
                <w:sz w:val="22"/>
                <w:szCs w:val="22"/>
              </w:rPr>
            </w:pPr>
            <w:r w:rsidRPr="00F61F0F">
              <w:rPr>
                <w:sz w:val="22"/>
                <w:szCs w:val="22"/>
              </w:rPr>
              <w:t xml:space="preserve">50,00 </w:t>
            </w:r>
          </w:p>
        </w:tc>
        <w:tc>
          <w:tcPr>
            <w:tcW w:w="893" w:type="dxa"/>
          </w:tcPr>
          <w:p w14:paraId="09C17089" w14:textId="77777777" w:rsidR="00A26C83" w:rsidRPr="00F61F0F" w:rsidRDefault="00A26C83" w:rsidP="00273E8A">
            <w:pPr>
              <w:pStyle w:val="formattext"/>
              <w:ind w:firstLine="0"/>
              <w:jc w:val="center"/>
              <w:rPr>
                <w:sz w:val="22"/>
                <w:szCs w:val="22"/>
              </w:rPr>
            </w:pPr>
            <w:r w:rsidRPr="00F61F0F">
              <w:rPr>
                <w:sz w:val="22"/>
                <w:szCs w:val="22"/>
              </w:rPr>
              <w:t xml:space="preserve">100,00 </w:t>
            </w:r>
          </w:p>
        </w:tc>
        <w:tc>
          <w:tcPr>
            <w:tcW w:w="909" w:type="dxa"/>
          </w:tcPr>
          <w:p w14:paraId="5D06FAC1" w14:textId="77777777" w:rsidR="00A26C83" w:rsidRPr="00F61F0F" w:rsidRDefault="00A26C83" w:rsidP="00273E8A">
            <w:pPr>
              <w:pStyle w:val="formattext"/>
              <w:ind w:firstLine="0"/>
              <w:jc w:val="center"/>
              <w:rPr>
                <w:sz w:val="22"/>
                <w:szCs w:val="22"/>
              </w:rPr>
            </w:pPr>
            <w:r w:rsidRPr="00F61F0F">
              <w:rPr>
                <w:sz w:val="22"/>
                <w:szCs w:val="22"/>
              </w:rPr>
              <w:t xml:space="preserve">103,00 </w:t>
            </w:r>
          </w:p>
        </w:tc>
        <w:tc>
          <w:tcPr>
            <w:tcW w:w="951" w:type="dxa"/>
          </w:tcPr>
          <w:p w14:paraId="6FCEA6C9" w14:textId="77777777" w:rsidR="00A26C83" w:rsidRPr="00F61F0F" w:rsidRDefault="00A26C83" w:rsidP="00273E8A">
            <w:pPr>
              <w:pStyle w:val="formattext"/>
              <w:ind w:firstLine="0"/>
              <w:jc w:val="center"/>
              <w:rPr>
                <w:sz w:val="22"/>
                <w:szCs w:val="22"/>
              </w:rPr>
            </w:pPr>
            <w:r w:rsidRPr="00F61F0F">
              <w:rPr>
                <w:sz w:val="22"/>
                <w:szCs w:val="22"/>
              </w:rPr>
              <w:t xml:space="preserve">103,00 </w:t>
            </w:r>
          </w:p>
        </w:tc>
        <w:tc>
          <w:tcPr>
            <w:tcW w:w="951" w:type="dxa"/>
          </w:tcPr>
          <w:p w14:paraId="65E163B4" w14:textId="77777777" w:rsidR="00A26C83" w:rsidRPr="00F61F0F" w:rsidRDefault="00A26C83" w:rsidP="00273E8A">
            <w:pPr>
              <w:pStyle w:val="formattext"/>
              <w:ind w:firstLine="0"/>
              <w:jc w:val="center"/>
              <w:rPr>
                <w:sz w:val="22"/>
                <w:szCs w:val="22"/>
              </w:rPr>
            </w:pPr>
            <w:r w:rsidRPr="00F61F0F">
              <w:rPr>
                <w:sz w:val="22"/>
                <w:szCs w:val="22"/>
              </w:rPr>
              <w:t xml:space="preserve">103,00 </w:t>
            </w:r>
          </w:p>
        </w:tc>
        <w:tc>
          <w:tcPr>
            <w:tcW w:w="951" w:type="dxa"/>
          </w:tcPr>
          <w:p w14:paraId="12BAE5CE" w14:textId="77777777" w:rsidR="00A26C83" w:rsidRPr="00F61F0F" w:rsidRDefault="00A26C83" w:rsidP="00273E8A">
            <w:pPr>
              <w:pStyle w:val="formattext"/>
              <w:ind w:firstLine="0"/>
              <w:jc w:val="center"/>
              <w:rPr>
                <w:sz w:val="22"/>
                <w:szCs w:val="22"/>
              </w:rPr>
            </w:pPr>
            <w:r w:rsidRPr="00F61F0F">
              <w:rPr>
                <w:sz w:val="22"/>
                <w:szCs w:val="22"/>
              </w:rPr>
              <w:t xml:space="preserve">103,00 </w:t>
            </w:r>
          </w:p>
        </w:tc>
        <w:tc>
          <w:tcPr>
            <w:tcW w:w="952" w:type="dxa"/>
          </w:tcPr>
          <w:p w14:paraId="270EDB84" w14:textId="77777777" w:rsidR="00A26C83" w:rsidRPr="00F61F0F" w:rsidRDefault="00A26C83" w:rsidP="00273E8A">
            <w:pPr>
              <w:pStyle w:val="formattext"/>
              <w:ind w:firstLine="0"/>
              <w:jc w:val="center"/>
              <w:rPr>
                <w:sz w:val="22"/>
                <w:szCs w:val="22"/>
              </w:rPr>
            </w:pPr>
            <w:r w:rsidRPr="00F61F0F">
              <w:rPr>
                <w:sz w:val="22"/>
                <w:szCs w:val="22"/>
              </w:rPr>
              <w:t xml:space="preserve">101,00 </w:t>
            </w:r>
          </w:p>
        </w:tc>
        <w:tc>
          <w:tcPr>
            <w:tcW w:w="951" w:type="dxa"/>
          </w:tcPr>
          <w:p w14:paraId="00081BF7" w14:textId="77777777" w:rsidR="00A26C83" w:rsidRPr="00F61F0F" w:rsidRDefault="00A26C83" w:rsidP="00273E8A">
            <w:pPr>
              <w:pStyle w:val="formattext"/>
              <w:ind w:firstLine="0"/>
              <w:jc w:val="center"/>
              <w:rPr>
                <w:sz w:val="22"/>
                <w:szCs w:val="22"/>
              </w:rPr>
            </w:pPr>
            <w:r w:rsidRPr="00F61F0F">
              <w:rPr>
                <w:sz w:val="22"/>
                <w:szCs w:val="22"/>
              </w:rPr>
              <w:t xml:space="preserve">101,00 </w:t>
            </w:r>
          </w:p>
        </w:tc>
        <w:tc>
          <w:tcPr>
            <w:tcW w:w="951" w:type="dxa"/>
          </w:tcPr>
          <w:p w14:paraId="5225915F" w14:textId="77777777" w:rsidR="00A26C83" w:rsidRPr="00F61F0F" w:rsidRDefault="00A26C83" w:rsidP="00273E8A">
            <w:pPr>
              <w:pStyle w:val="formattext"/>
              <w:ind w:firstLine="0"/>
              <w:jc w:val="center"/>
              <w:rPr>
                <w:sz w:val="22"/>
                <w:szCs w:val="22"/>
              </w:rPr>
            </w:pPr>
            <w:r w:rsidRPr="00F61F0F">
              <w:rPr>
                <w:sz w:val="22"/>
                <w:szCs w:val="22"/>
              </w:rPr>
              <w:t xml:space="preserve">100,00 </w:t>
            </w:r>
          </w:p>
        </w:tc>
      </w:tr>
      <w:tr w:rsidR="004537B7" w:rsidRPr="00F61F0F" w14:paraId="2C047956" w14:textId="77777777" w:rsidTr="007B48CF">
        <w:tc>
          <w:tcPr>
            <w:tcW w:w="1384" w:type="dxa"/>
          </w:tcPr>
          <w:p w14:paraId="62E6BCD5" w14:textId="77777777" w:rsidR="00A26C83" w:rsidRPr="00F61F0F" w:rsidRDefault="00A26C83" w:rsidP="00273E8A">
            <w:pPr>
              <w:pStyle w:val="formattext"/>
              <w:ind w:firstLine="0"/>
              <w:rPr>
                <w:sz w:val="22"/>
                <w:szCs w:val="22"/>
                <w:lang w:val="ru-RU"/>
              </w:rPr>
            </w:pPr>
            <w:r w:rsidRPr="00F61F0F">
              <w:rPr>
                <w:sz w:val="22"/>
                <w:szCs w:val="22"/>
                <w:lang w:val="ru-RU"/>
              </w:rPr>
              <w:t xml:space="preserve">Сортировка </w:t>
            </w:r>
          </w:p>
        </w:tc>
        <w:tc>
          <w:tcPr>
            <w:tcW w:w="1985" w:type="dxa"/>
          </w:tcPr>
          <w:p w14:paraId="48E7194F" w14:textId="77777777" w:rsidR="00A26C83" w:rsidRPr="00F61F0F" w:rsidRDefault="00A26C83" w:rsidP="00273E8A">
            <w:pPr>
              <w:pStyle w:val="formattext"/>
              <w:ind w:firstLine="0"/>
              <w:rPr>
                <w:sz w:val="22"/>
                <w:szCs w:val="22"/>
                <w:lang w:val="ru-RU"/>
              </w:rPr>
            </w:pPr>
            <w:r w:rsidRPr="00F61F0F">
              <w:rPr>
                <w:sz w:val="22"/>
                <w:szCs w:val="22"/>
                <w:lang w:val="ru-RU"/>
              </w:rPr>
              <w:t>Объект обработки ТКО ООО «Чистый След»</w:t>
            </w:r>
          </w:p>
        </w:tc>
        <w:tc>
          <w:tcPr>
            <w:tcW w:w="1559" w:type="dxa"/>
          </w:tcPr>
          <w:p w14:paraId="64C2D50C" w14:textId="77777777" w:rsidR="00A26C83" w:rsidRPr="00F61F0F" w:rsidRDefault="00A26C83" w:rsidP="00273E8A">
            <w:pPr>
              <w:pStyle w:val="formattext"/>
              <w:ind w:firstLine="0"/>
              <w:rPr>
                <w:sz w:val="22"/>
                <w:szCs w:val="22"/>
                <w:lang w:val="ru-RU"/>
              </w:rPr>
            </w:pPr>
            <w:r w:rsidRPr="00F61F0F">
              <w:rPr>
                <w:sz w:val="22"/>
                <w:szCs w:val="22"/>
                <w:lang w:val="ru-RU"/>
              </w:rPr>
              <w:t xml:space="preserve">59.149798, 37.919244 </w:t>
            </w:r>
          </w:p>
        </w:tc>
        <w:tc>
          <w:tcPr>
            <w:tcW w:w="1701" w:type="dxa"/>
          </w:tcPr>
          <w:p w14:paraId="21741609" w14:textId="77777777" w:rsidR="00A26C83" w:rsidRPr="00F61F0F" w:rsidRDefault="00A26C83" w:rsidP="00273E8A">
            <w:pPr>
              <w:pStyle w:val="formattext"/>
              <w:ind w:firstLine="0"/>
              <w:jc w:val="left"/>
              <w:rPr>
                <w:sz w:val="22"/>
                <w:szCs w:val="22"/>
                <w:lang w:val="ru-RU"/>
              </w:rPr>
            </w:pPr>
            <w:r w:rsidRPr="00F61F0F">
              <w:rPr>
                <w:sz w:val="22"/>
                <w:szCs w:val="22"/>
                <w:lang w:val="ru-RU"/>
              </w:rPr>
              <w:t xml:space="preserve">Тариф, руб./тонну </w:t>
            </w:r>
          </w:p>
        </w:tc>
        <w:tc>
          <w:tcPr>
            <w:tcW w:w="851" w:type="dxa"/>
          </w:tcPr>
          <w:p w14:paraId="7D7E2797" w14:textId="77777777" w:rsidR="00A26C83" w:rsidRPr="00F61F0F" w:rsidRDefault="00A26C83" w:rsidP="00273E8A">
            <w:pPr>
              <w:pStyle w:val="formattext"/>
              <w:ind w:firstLine="0"/>
              <w:jc w:val="center"/>
              <w:rPr>
                <w:sz w:val="22"/>
                <w:szCs w:val="22"/>
              </w:rPr>
            </w:pPr>
            <w:r w:rsidRPr="00F61F0F">
              <w:rPr>
                <w:sz w:val="22"/>
                <w:szCs w:val="22"/>
              </w:rPr>
              <w:t xml:space="preserve">1282 </w:t>
            </w:r>
          </w:p>
        </w:tc>
        <w:tc>
          <w:tcPr>
            <w:tcW w:w="893" w:type="dxa"/>
          </w:tcPr>
          <w:p w14:paraId="6BC1C144" w14:textId="77777777" w:rsidR="00A26C83" w:rsidRPr="00F61F0F" w:rsidRDefault="00A26C83" w:rsidP="00273E8A">
            <w:pPr>
              <w:pStyle w:val="formattext"/>
              <w:ind w:firstLine="0"/>
              <w:jc w:val="center"/>
              <w:rPr>
                <w:sz w:val="22"/>
                <w:szCs w:val="22"/>
              </w:rPr>
            </w:pPr>
            <w:r w:rsidRPr="00F61F0F">
              <w:rPr>
                <w:sz w:val="22"/>
                <w:szCs w:val="22"/>
              </w:rPr>
              <w:t xml:space="preserve">1106 </w:t>
            </w:r>
          </w:p>
        </w:tc>
        <w:tc>
          <w:tcPr>
            <w:tcW w:w="909" w:type="dxa"/>
          </w:tcPr>
          <w:p w14:paraId="03203FD3" w14:textId="77777777" w:rsidR="00A26C83" w:rsidRPr="00F61F0F" w:rsidRDefault="00A26C83" w:rsidP="00273E8A">
            <w:pPr>
              <w:pStyle w:val="formattext"/>
              <w:ind w:firstLine="0"/>
              <w:jc w:val="center"/>
              <w:rPr>
                <w:sz w:val="22"/>
                <w:szCs w:val="22"/>
              </w:rPr>
            </w:pPr>
            <w:r w:rsidRPr="00F61F0F">
              <w:rPr>
                <w:sz w:val="22"/>
                <w:szCs w:val="22"/>
              </w:rPr>
              <w:t xml:space="preserve">1120 </w:t>
            </w:r>
          </w:p>
        </w:tc>
        <w:tc>
          <w:tcPr>
            <w:tcW w:w="951" w:type="dxa"/>
          </w:tcPr>
          <w:p w14:paraId="073D2758" w14:textId="77777777" w:rsidR="00A26C83" w:rsidRPr="00F61F0F" w:rsidRDefault="00A26C83" w:rsidP="00273E8A">
            <w:pPr>
              <w:pStyle w:val="formattext"/>
              <w:ind w:firstLine="0"/>
              <w:jc w:val="center"/>
              <w:rPr>
                <w:sz w:val="22"/>
                <w:szCs w:val="22"/>
              </w:rPr>
            </w:pPr>
            <w:r w:rsidRPr="00F61F0F">
              <w:rPr>
                <w:sz w:val="22"/>
                <w:szCs w:val="22"/>
              </w:rPr>
              <w:t xml:space="preserve">1144 </w:t>
            </w:r>
          </w:p>
        </w:tc>
        <w:tc>
          <w:tcPr>
            <w:tcW w:w="951" w:type="dxa"/>
          </w:tcPr>
          <w:p w14:paraId="501B1C75" w14:textId="77777777" w:rsidR="00A26C83" w:rsidRPr="00F61F0F" w:rsidRDefault="00A26C83" w:rsidP="00273E8A">
            <w:pPr>
              <w:pStyle w:val="formattext"/>
              <w:ind w:firstLine="0"/>
              <w:jc w:val="center"/>
              <w:rPr>
                <w:sz w:val="22"/>
                <w:szCs w:val="22"/>
              </w:rPr>
            </w:pPr>
            <w:r w:rsidRPr="00F61F0F">
              <w:rPr>
                <w:sz w:val="22"/>
                <w:szCs w:val="22"/>
              </w:rPr>
              <w:t xml:space="preserve">1168 </w:t>
            </w:r>
          </w:p>
        </w:tc>
        <w:tc>
          <w:tcPr>
            <w:tcW w:w="951" w:type="dxa"/>
          </w:tcPr>
          <w:p w14:paraId="3B1F9BE5" w14:textId="77777777" w:rsidR="00A26C83" w:rsidRPr="00F61F0F" w:rsidRDefault="00A26C83" w:rsidP="00273E8A">
            <w:pPr>
              <w:pStyle w:val="formattext"/>
              <w:ind w:firstLine="0"/>
              <w:jc w:val="center"/>
              <w:rPr>
                <w:sz w:val="22"/>
                <w:szCs w:val="22"/>
              </w:rPr>
            </w:pPr>
            <w:r w:rsidRPr="00F61F0F">
              <w:rPr>
                <w:sz w:val="22"/>
                <w:szCs w:val="22"/>
              </w:rPr>
              <w:t xml:space="preserve">1193 </w:t>
            </w:r>
          </w:p>
        </w:tc>
        <w:tc>
          <w:tcPr>
            <w:tcW w:w="952" w:type="dxa"/>
          </w:tcPr>
          <w:p w14:paraId="46AC8438" w14:textId="77777777" w:rsidR="00A26C83" w:rsidRPr="00F61F0F" w:rsidRDefault="00A26C83" w:rsidP="00273E8A">
            <w:pPr>
              <w:pStyle w:val="formattext"/>
              <w:ind w:firstLine="0"/>
              <w:jc w:val="center"/>
              <w:rPr>
                <w:sz w:val="22"/>
                <w:szCs w:val="22"/>
              </w:rPr>
            </w:pPr>
            <w:r w:rsidRPr="00F61F0F">
              <w:rPr>
                <w:sz w:val="22"/>
                <w:szCs w:val="22"/>
              </w:rPr>
              <w:t xml:space="preserve">1224 </w:t>
            </w:r>
          </w:p>
        </w:tc>
        <w:tc>
          <w:tcPr>
            <w:tcW w:w="951" w:type="dxa"/>
          </w:tcPr>
          <w:p w14:paraId="635944FD" w14:textId="77777777" w:rsidR="00A26C83" w:rsidRPr="00F61F0F" w:rsidRDefault="00A26C83" w:rsidP="00273E8A">
            <w:pPr>
              <w:pStyle w:val="formattext"/>
              <w:ind w:firstLine="0"/>
              <w:jc w:val="center"/>
              <w:rPr>
                <w:sz w:val="22"/>
                <w:szCs w:val="22"/>
              </w:rPr>
            </w:pPr>
            <w:r w:rsidRPr="00F61F0F">
              <w:rPr>
                <w:sz w:val="22"/>
                <w:szCs w:val="22"/>
              </w:rPr>
              <w:t xml:space="preserve">1250 </w:t>
            </w:r>
          </w:p>
        </w:tc>
        <w:tc>
          <w:tcPr>
            <w:tcW w:w="951" w:type="dxa"/>
          </w:tcPr>
          <w:p w14:paraId="72B88648" w14:textId="77777777" w:rsidR="00A26C83" w:rsidRPr="00F61F0F" w:rsidRDefault="00A26C83" w:rsidP="00273E8A">
            <w:pPr>
              <w:pStyle w:val="formattext"/>
              <w:ind w:firstLine="0"/>
              <w:jc w:val="center"/>
              <w:rPr>
                <w:sz w:val="22"/>
                <w:szCs w:val="22"/>
              </w:rPr>
            </w:pPr>
            <w:r w:rsidRPr="00F61F0F">
              <w:rPr>
                <w:sz w:val="22"/>
                <w:szCs w:val="22"/>
              </w:rPr>
              <w:t xml:space="preserve">1281 </w:t>
            </w:r>
          </w:p>
        </w:tc>
      </w:tr>
      <w:tr w:rsidR="004537B7" w:rsidRPr="00F61F0F" w14:paraId="238FB48F" w14:textId="77777777" w:rsidTr="007B48CF">
        <w:tc>
          <w:tcPr>
            <w:tcW w:w="1384" w:type="dxa"/>
          </w:tcPr>
          <w:p w14:paraId="42AF916A" w14:textId="77777777" w:rsidR="00A26C83" w:rsidRPr="00F61F0F" w:rsidRDefault="00A26C83" w:rsidP="00273E8A">
            <w:pPr>
              <w:pStyle w:val="formattext"/>
              <w:ind w:firstLine="0"/>
              <w:rPr>
                <w:sz w:val="22"/>
                <w:szCs w:val="22"/>
                <w:lang w:val="ru-RU"/>
              </w:rPr>
            </w:pPr>
            <w:r w:rsidRPr="00F61F0F">
              <w:rPr>
                <w:sz w:val="22"/>
                <w:szCs w:val="22"/>
                <w:lang w:val="ru-RU"/>
              </w:rPr>
              <w:t xml:space="preserve">Сортировка </w:t>
            </w:r>
          </w:p>
        </w:tc>
        <w:tc>
          <w:tcPr>
            <w:tcW w:w="1985" w:type="dxa"/>
          </w:tcPr>
          <w:p w14:paraId="646A59AF" w14:textId="77777777" w:rsidR="00A26C83" w:rsidRPr="00F61F0F" w:rsidRDefault="00A26C83" w:rsidP="00273E8A">
            <w:pPr>
              <w:pStyle w:val="formattext"/>
              <w:ind w:firstLine="0"/>
              <w:rPr>
                <w:sz w:val="22"/>
                <w:szCs w:val="22"/>
                <w:lang w:val="ru-RU"/>
              </w:rPr>
            </w:pPr>
            <w:r w:rsidRPr="00F61F0F">
              <w:rPr>
                <w:sz w:val="22"/>
                <w:szCs w:val="22"/>
                <w:lang w:val="ru-RU"/>
              </w:rPr>
              <w:t>Объект обработки ТКО ООО «Чистый След»</w:t>
            </w:r>
          </w:p>
        </w:tc>
        <w:tc>
          <w:tcPr>
            <w:tcW w:w="1559" w:type="dxa"/>
          </w:tcPr>
          <w:p w14:paraId="5EFF8808" w14:textId="77777777" w:rsidR="00A26C83" w:rsidRPr="00F61F0F" w:rsidRDefault="00A26C83" w:rsidP="00273E8A">
            <w:pPr>
              <w:pStyle w:val="formattext"/>
              <w:ind w:firstLine="0"/>
              <w:rPr>
                <w:sz w:val="22"/>
                <w:szCs w:val="22"/>
                <w:lang w:val="ru-RU"/>
              </w:rPr>
            </w:pPr>
            <w:r w:rsidRPr="00F61F0F">
              <w:rPr>
                <w:sz w:val="22"/>
                <w:szCs w:val="22"/>
                <w:lang w:val="ru-RU"/>
              </w:rPr>
              <w:t xml:space="preserve">59.149798, 37.919244 </w:t>
            </w:r>
          </w:p>
        </w:tc>
        <w:tc>
          <w:tcPr>
            <w:tcW w:w="1701" w:type="dxa"/>
          </w:tcPr>
          <w:p w14:paraId="0C12859C" w14:textId="77777777" w:rsidR="00A26C83" w:rsidRPr="00F61F0F" w:rsidRDefault="00A26C83" w:rsidP="00273E8A">
            <w:pPr>
              <w:pStyle w:val="formattext"/>
              <w:ind w:firstLine="0"/>
              <w:jc w:val="left"/>
              <w:rPr>
                <w:sz w:val="22"/>
                <w:szCs w:val="22"/>
                <w:lang w:val="ru-RU"/>
              </w:rPr>
            </w:pPr>
            <w:r w:rsidRPr="00F61F0F">
              <w:rPr>
                <w:sz w:val="22"/>
                <w:szCs w:val="22"/>
                <w:lang w:val="ru-RU"/>
              </w:rPr>
              <w:t>Внебюджетные инвестиции, тыс. руб.</w:t>
            </w:r>
          </w:p>
        </w:tc>
        <w:tc>
          <w:tcPr>
            <w:tcW w:w="851" w:type="dxa"/>
          </w:tcPr>
          <w:p w14:paraId="3D9C57F6" w14:textId="77777777" w:rsidR="00A26C83" w:rsidRPr="00F61F0F" w:rsidRDefault="00A26C83" w:rsidP="00273E8A">
            <w:pPr>
              <w:pStyle w:val="formattext"/>
              <w:ind w:firstLine="0"/>
              <w:jc w:val="center"/>
              <w:rPr>
                <w:sz w:val="22"/>
                <w:szCs w:val="22"/>
              </w:rPr>
            </w:pPr>
            <w:r w:rsidRPr="00F61F0F">
              <w:rPr>
                <w:sz w:val="22"/>
                <w:szCs w:val="22"/>
              </w:rPr>
              <w:t xml:space="preserve">61727 </w:t>
            </w:r>
          </w:p>
        </w:tc>
        <w:tc>
          <w:tcPr>
            <w:tcW w:w="893" w:type="dxa"/>
          </w:tcPr>
          <w:p w14:paraId="31E74B3D"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09" w:type="dxa"/>
          </w:tcPr>
          <w:p w14:paraId="113E38F5"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1B1BC1A8"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12E11BC8"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60F381A6"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2" w:type="dxa"/>
          </w:tcPr>
          <w:p w14:paraId="78C1ADC5"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3934510F"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271674E8" w14:textId="77777777" w:rsidR="00A26C83" w:rsidRPr="00F61F0F" w:rsidRDefault="00A26C83" w:rsidP="00273E8A">
            <w:pPr>
              <w:pStyle w:val="formattext"/>
              <w:ind w:firstLine="0"/>
              <w:jc w:val="center"/>
              <w:rPr>
                <w:sz w:val="22"/>
                <w:szCs w:val="22"/>
              </w:rPr>
            </w:pPr>
            <w:r w:rsidRPr="00F61F0F">
              <w:rPr>
                <w:sz w:val="22"/>
                <w:szCs w:val="22"/>
              </w:rPr>
              <w:t xml:space="preserve">0 </w:t>
            </w:r>
          </w:p>
        </w:tc>
      </w:tr>
      <w:tr w:rsidR="004537B7" w:rsidRPr="00F61F0F" w14:paraId="1231394E" w14:textId="77777777" w:rsidTr="007B48CF">
        <w:tc>
          <w:tcPr>
            <w:tcW w:w="1384" w:type="dxa"/>
          </w:tcPr>
          <w:p w14:paraId="5B0EA857" w14:textId="77777777" w:rsidR="00A26C83" w:rsidRPr="00F61F0F" w:rsidRDefault="00A26C83" w:rsidP="00273E8A">
            <w:pPr>
              <w:pStyle w:val="formattext"/>
              <w:ind w:firstLine="0"/>
              <w:rPr>
                <w:sz w:val="22"/>
                <w:szCs w:val="22"/>
                <w:lang w:val="ru-RU"/>
              </w:rPr>
            </w:pPr>
            <w:r w:rsidRPr="00F61F0F">
              <w:rPr>
                <w:sz w:val="22"/>
                <w:szCs w:val="22"/>
                <w:lang w:val="ru-RU"/>
              </w:rPr>
              <w:t xml:space="preserve">Сортировка </w:t>
            </w:r>
          </w:p>
        </w:tc>
        <w:tc>
          <w:tcPr>
            <w:tcW w:w="1985" w:type="dxa"/>
          </w:tcPr>
          <w:p w14:paraId="5C5CFC01" w14:textId="77777777" w:rsidR="00A26C83" w:rsidRPr="00F61F0F" w:rsidRDefault="00A26C83" w:rsidP="00273E8A">
            <w:pPr>
              <w:pStyle w:val="formattext"/>
              <w:ind w:firstLine="0"/>
              <w:rPr>
                <w:sz w:val="22"/>
                <w:szCs w:val="22"/>
                <w:lang w:val="ru-RU"/>
              </w:rPr>
            </w:pPr>
            <w:r w:rsidRPr="00F61F0F">
              <w:rPr>
                <w:sz w:val="22"/>
                <w:szCs w:val="22"/>
                <w:lang w:val="ru-RU"/>
              </w:rPr>
              <w:t>Объект обработки ТКО ООО «Чистый След»</w:t>
            </w:r>
          </w:p>
        </w:tc>
        <w:tc>
          <w:tcPr>
            <w:tcW w:w="1559" w:type="dxa"/>
          </w:tcPr>
          <w:p w14:paraId="763C8980" w14:textId="77777777" w:rsidR="00A26C83" w:rsidRPr="00F61F0F" w:rsidRDefault="00A26C83" w:rsidP="00273E8A">
            <w:pPr>
              <w:pStyle w:val="formattext"/>
              <w:ind w:firstLine="0"/>
              <w:rPr>
                <w:sz w:val="22"/>
                <w:szCs w:val="22"/>
                <w:lang w:val="ru-RU"/>
              </w:rPr>
            </w:pPr>
            <w:r w:rsidRPr="00F61F0F">
              <w:rPr>
                <w:sz w:val="22"/>
                <w:szCs w:val="22"/>
                <w:lang w:val="ru-RU"/>
              </w:rPr>
              <w:t xml:space="preserve">59.149798, 37.919244 </w:t>
            </w:r>
          </w:p>
        </w:tc>
        <w:tc>
          <w:tcPr>
            <w:tcW w:w="1701" w:type="dxa"/>
          </w:tcPr>
          <w:p w14:paraId="0B73FD39" w14:textId="77777777" w:rsidR="00A26C83" w:rsidRPr="00F61F0F" w:rsidRDefault="00A26C83" w:rsidP="00273E8A">
            <w:pPr>
              <w:pStyle w:val="formattext"/>
              <w:ind w:firstLine="0"/>
              <w:jc w:val="left"/>
              <w:rPr>
                <w:sz w:val="22"/>
                <w:szCs w:val="22"/>
                <w:lang w:val="ru-RU"/>
              </w:rPr>
            </w:pPr>
            <w:r w:rsidRPr="00F61F0F">
              <w:rPr>
                <w:sz w:val="22"/>
                <w:szCs w:val="22"/>
                <w:lang w:val="ru-RU"/>
              </w:rPr>
              <w:t xml:space="preserve">Масса отобранных ВМР, тыс. тонн </w:t>
            </w:r>
          </w:p>
        </w:tc>
        <w:tc>
          <w:tcPr>
            <w:tcW w:w="851" w:type="dxa"/>
          </w:tcPr>
          <w:p w14:paraId="7BC621C9" w14:textId="77777777" w:rsidR="00A26C83" w:rsidRPr="00F61F0F" w:rsidRDefault="00A26C83" w:rsidP="00273E8A">
            <w:pPr>
              <w:pStyle w:val="formattext"/>
              <w:ind w:firstLine="0"/>
              <w:jc w:val="center"/>
              <w:rPr>
                <w:sz w:val="22"/>
                <w:szCs w:val="22"/>
              </w:rPr>
            </w:pPr>
            <w:r w:rsidRPr="00F61F0F">
              <w:rPr>
                <w:sz w:val="22"/>
                <w:szCs w:val="22"/>
              </w:rPr>
              <w:t xml:space="preserve">13,34 </w:t>
            </w:r>
          </w:p>
        </w:tc>
        <w:tc>
          <w:tcPr>
            <w:tcW w:w="893" w:type="dxa"/>
          </w:tcPr>
          <w:p w14:paraId="7B0B110E" w14:textId="77777777" w:rsidR="00A26C83" w:rsidRPr="00F61F0F" w:rsidRDefault="00A26C83" w:rsidP="00273E8A">
            <w:pPr>
              <w:pStyle w:val="formattext"/>
              <w:ind w:firstLine="0"/>
              <w:jc w:val="center"/>
              <w:rPr>
                <w:sz w:val="22"/>
                <w:szCs w:val="22"/>
              </w:rPr>
            </w:pPr>
            <w:r w:rsidRPr="00F61F0F">
              <w:rPr>
                <w:sz w:val="22"/>
                <w:szCs w:val="22"/>
              </w:rPr>
              <w:t xml:space="preserve">22,48 </w:t>
            </w:r>
          </w:p>
        </w:tc>
        <w:tc>
          <w:tcPr>
            <w:tcW w:w="909" w:type="dxa"/>
          </w:tcPr>
          <w:p w14:paraId="729A3BCC" w14:textId="77777777" w:rsidR="00A26C83" w:rsidRPr="00F61F0F" w:rsidRDefault="00A26C83" w:rsidP="00273E8A">
            <w:pPr>
              <w:pStyle w:val="formattext"/>
              <w:ind w:firstLine="0"/>
              <w:jc w:val="center"/>
              <w:rPr>
                <w:sz w:val="22"/>
                <w:szCs w:val="22"/>
              </w:rPr>
            </w:pPr>
            <w:r w:rsidRPr="00F61F0F">
              <w:rPr>
                <w:sz w:val="22"/>
                <w:szCs w:val="22"/>
              </w:rPr>
              <w:t xml:space="preserve">28,47 </w:t>
            </w:r>
          </w:p>
        </w:tc>
        <w:tc>
          <w:tcPr>
            <w:tcW w:w="951" w:type="dxa"/>
          </w:tcPr>
          <w:p w14:paraId="21F4E8BD" w14:textId="77777777" w:rsidR="00A26C83" w:rsidRPr="00F61F0F" w:rsidRDefault="00A26C83" w:rsidP="00273E8A">
            <w:pPr>
              <w:pStyle w:val="formattext"/>
              <w:ind w:firstLine="0"/>
              <w:jc w:val="center"/>
              <w:rPr>
                <w:sz w:val="22"/>
                <w:szCs w:val="22"/>
              </w:rPr>
            </w:pPr>
            <w:r w:rsidRPr="00F61F0F">
              <w:rPr>
                <w:sz w:val="22"/>
                <w:szCs w:val="22"/>
              </w:rPr>
              <w:t xml:space="preserve">32,93 </w:t>
            </w:r>
          </w:p>
        </w:tc>
        <w:tc>
          <w:tcPr>
            <w:tcW w:w="951" w:type="dxa"/>
          </w:tcPr>
          <w:p w14:paraId="4B91563A" w14:textId="77777777" w:rsidR="00A26C83" w:rsidRPr="00F61F0F" w:rsidRDefault="00A26C83" w:rsidP="00273E8A">
            <w:pPr>
              <w:pStyle w:val="formattext"/>
              <w:ind w:firstLine="0"/>
              <w:jc w:val="center"/>
              <w:rPr>
                <w:sz w:val="22"/>
                <w:szCs w:val="22"/>
              </w:rPr>
            </w:pPr>
            <w:r w:rsidRPr="00F61F0F">
              <w:rPr>
                <w:sz w:val="22"/>
                <w:szCs w:val="22"/>
              </w:rPr>
              <w:t xml:space="preserve">37,36 </w:t>
            </w:r>
          </w:p>
        </w:tc>
        <w:tc>
          <w:tcPr>
            <w:tcW w:w="951" w:type="dxa"/>
          </w:tcPr>
          <w:p w14:paraId="21A5D86C" w14:textId="77777777" w:rsidR="00A26C83" w:rsidRPr="00F61F0F" w:rsidRDefault="00A26C83" w:rsidP="00273E8A">
            <w:pPr>
              <w:pStyle w:val="formattext"/>
              <w:ind w:firstLine="0"/>
              <w:jc w:val="center"/>
              <w:rPr>
                <w:sz w:val="22"/>
                <w:szCs w:val="22"/>
              </w:rPr>
            </w:pPr>
            <w:r w:rsidRPr="00F61F0F">
              <w:rPr>
                <w:sz w:val="22"/>
                <w:szCs w:val="22"/>
              </w:rPr>
              <w:t xml:space="preserve">41,76 </w:t>
            </w:r>
          </w:p>
        </w:tc>
        <w:tc>
          <w:tcPr>
            <w:tcW w:w="952" w:type="dxa"/>
          </w:tcPr>
          <w:p w14:paraId="726C698B" w14:textId="77777777" w:rsidR="00A26C83" w:rsidRPr="00F61F0F" w:rsidRDefault="00A26C83" w:rsidP="00273E8A">
            <w:pPr>
              <w:pStyle w:val="formattext"/>
              <w:ind w:firstLine="0"/>
              <w:jc w:val="center"/>
              <w:rPr>
                <w:sz w:val="22"/>
                <w:szCs w:val="22"/>
              </w:rPr>
            </w:pPr>
            <w:r w:rsidRPr="00F61F0F">
              <w:rPr>
                <w:sz w:val="22"/>
                <w:szCs w:val="22"/>
              </w:rPr>
              <w:t xml:space="preserve">45,94 </w:t>
            </w:r>
          </w:p>
        </w:tc>
        <w:tc>
          <w:tcPr>
            <w:tcW w:w="951" w:type="dxa"/>
          </w:tcPr>
          <w:p w14:paraId="4419F02F" w14:textId="77777777" w:rsidR="00A26C83" w:rsidRPr="00F61F0F" w:rsidRDefault="00A26C83" w:rsidP="00273E8A">
            <w:pPr>
              <w:pStyle w:val="formattext"/>
              <w:ind w:firstLine="0"/>
              <w:jc w:val="center"/>
              <w:rPr>
                <w:sz w:val="22"/>
                <w:szCs w:val="22"/>
              </w:rPr>
            </w:pPr>
            <w:r w:rsidRPr="00F61F0F">
              <w:rPr>
                <w:sz w:val="22"/>
                <w:szCs w:val="22"/>
              </w:rPr>
              <w:t xml:space="preserve">45,83 </w:t>
            </w:r>
          </w:p>
        </w:tc>
        <w:tc>
          <w:tcPr>
            <w:tcW w:w="951" w:type="dxa"/>
          </w:tcPr>
          <w:p w14:paraId="32200A20" w14:textId="77777777" w:rsidR="00A26C83" w:rsidRPr="00F61F0F" w:rsidRDefault="00A26C83" w:rsidP="00273E8A">
            <w:pPr>
              <w:pStyle w:val="formattext"/>
              <w:ind w:firstLine="0"/>
              <w:jc w:val="center"/>
              <w:rPr>
                <w:sz w:val="22"/>
                <w:szCs w:val="22"/>
              </w:rPr>
            </w:pPr>
            <w:r w:rsidRPr="00F61F0F">
              <w:rPr>
                <w:sz w:val="22"/>
                <w:szCs w:val="22"/>
              </w:rPr>
              <w:t xml:space="preserve">45,62 </w:t>
            </w:r>
          </w:p>
        </w:tc>
      </w:tr>
      <w:tr w:rsidR="004537B7" w:rsidRPr="00F61F0F" w14:paraId="34EE2C09" w14:textId="77777777" w:rsidTr="007B48CF">
        <w:tc>
          <w:tcPr>
            <w:tcW w:w="1384" w:type="dxa"/>
          </w:tcPr>
          <w:p w14:paraId="05702A59" w14:textId="77777777" w:rsidR="00A26C83" w:rsidRPr="00F61F0F" w:rsidRDefault="00A26C83" w:rsidP="00273E8A">
            <w:pPr>
              <w:pStyle w:val="formattext"/>
              <w:ind w:firstLine="0"/>
              <w:rPr>
                <w:sz w:val="22"/>
                <w:szCs w:val="22"/>
                <w:lang w:val="ru-RU"/>
              </w:rPr>
            </w:pPr>
            <w:r w:rsidRPr="00F61F0F">
              <w:rPr>
                <w:sz w:val="22"/>
                <w:szCs w:val="22"/>
                <w:lang w:val="ru-RU"/>
              </w:rPr>
              <w:t xml:space="preserve">Сортировка </w:t>
            </w:r>
          </w:p>
        </w:tc>
        <w:tc>
          <w:tcPr>
            <w:tcW w:w="1985" w:type="dxa"/>
          </w:tcPr>
          <w:p w14:paraId="3B1556F9" w14:textId="77777777" w:rsidR="00A26C83" w:rsidRPr="00F61F0F" w:rsidRDefault="00A26C83" w:rsidP="00273E8A">
            <w:pPr>
              <w:pStyle w:val="formattext"/>
              <w:ind w:firstLine="0"/>
              <w:rPr>
                <w:sz w:val="22"/>
                <w:szCs w:val="22"/>
                <w:lang w:val="ru-RU"/>
              </w:rPr>
            </w:pPr>
            <w:r w:rsidRPr="00F61F0F">
              <w:rPr>
                <w:sz w:val="22"/>
                <w:szCs w:val="22"/>
                <w:lang w:val="ru-RU"/>
              </w:rPr>
              <w:t>Объект обработки ТКО ООО «Чистый След»</w:t>
            </w:r>
          </w:p>
        </w:tc>
        <w:tc>
          <w:tcPr>
            <w:tcW w:w="1559" w:type="dxa"/>
          </w:tcPr>
          <w:p w14:paraId="3CB6629A" w14:textId="77777777" w:rsidR="00A26C83" w:rsidRPr="00F61F0F" w:rsidRDefault="00A26C83" w:rsidP="00273E8A">
            <w:pPr>
              <w:pStyle w:val="formattext"/>
              <w:ind w:firstLine="0"/>
              <w:rPr>
                <w:sz w:val="22"/>
                <w:szCs w:val="22"/>
                <w:lang w:val="ru-RU"/>
              </w:rPr>
            </w:pPr>
            <w:r w:rsidRPr="00F61F0F">
              <w:rPr>
                <w:sz w:val="22"/>
                <w:szCs w:val="22"/>
                <w:lang w:val="ru-RU"/>
              </w:rPr>
              <w:t xml:space="preserve">59.149798, 37.919244 </w:t>
            </w:r>
          </w:p>
        </w:tc>
        <w:tc>
          <w:tcPr>
            <w:tcW w:w="1701" w:type="dxa"/>
          </w:tcPr>
          <w:p w14:paraId="3BF1871C" w14:textId="77777777" w:rsidR="00A26C83" w:rsidRPr="00F61F0F" w:rsidRDefault="00A26C83" w:rsidP="00273E8A">
            <w:pPr>
              <w:pStyle w:val="formattext"/>
              <w:ind w:firstLine="0"/>
              <w:jc w:val="left"/>
              <w:rPr>
                <w:sz w:val="22"/>
                <w:szCs w:val="22"/>
                <w:lang w:val="ru-RU"/>
              </w:rPr>
            </w:pPr>
            <w:r w:rsidRPr="00F61F0F">
              <w:rPr>
                <w:sz w:val="22"/>
                <w:szCs w:val="22"/>
                <w:lang w:val="ru-RU"/>
              </w:rPr>
              <w:t xml:space="preserve">Изменение мощности, тыс. тонн </w:t>
            </w:r>
          </w:p>
        </w:tc>
        <w:tc>
          <w:tcPr>
            <w:tcW w:w="851" w:type="dxa"/>
          </w:tcPr>
          <w:p w14:paraId="3BD91CDB"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893" w:type="dxa"/>
          </w:tcPr>
          <w:p w14:paraId="1334D5AD" w14:textId="77777777" w:rsidR="00A26C83" w:rsidRPr="00F61F0F" w:rsidRDefault="00A26C83" w:rsidP="00273E8A">
            <w:pPr>
              <w:pStyle w:val="formattext"/>
              <w:ind w:firstLine="0"/>
              <w:jc w:val="center"/>
              <w:rPr>
                <w:sz w:val="22"/>
                <w:szCs w:val="22"/>
              </w:rPr>
            </w:pPr>
            <w:r w:rsidRPr="00F61F0F">
              <w:rPr>
                <w:sz w:val="22"/>
                <w:szCs w:val="22"/>
              </w:rPr>
              <w:t xml:space="preserve">50 </w:t>
            </w:r>
          </w:p>
        </w:tc>
        <w:tc>
          <w:tcPr>
            <w:tcW w:w="909" w:type="dxa"/>
          </w:tcPr>
          <w:p w14:paraId="6CF618B3"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381E767A"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03B3EC15"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2874993A"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2" w:type="dxa"/>
          </w:tcPr>
          <w:p w14:paraId="1C27175F"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22B84E10" w14:textId="77777777" w:rsidR="00A26C83" w:rsidRPr="00F61F0F" w:rsidRDefault="00A26C83" w:rsidP="00273E8A">
            <w:pPr>
              <w:pStyle w:val="formattext"/>
              <w:ind w:firstLine="0"/>
              <w:jc w:val="center"/>
              <w:rPr>
                <w:sz w:val="22"/>
                <w:szCs w:val="22"/>
              </w:rPr>
            </w:pPr>
            <w:r w:rsidRPr="00F61F0F">
              <w:rPr>
                <w:sz w:val="22"/>
                <w:szCs w:val="22"/>
              </w:rPr>
              <w:t xml:space="preserve">0 </w:t>
            </w:r>
          </w:p>
        </w:tc>
        <w:tc>
          <w:tcPr>
            <w:tcW w:w="951" w:type="dxa"/>
          </w:tcPr>
          <w:p w14:paraId="13977848" w14:textId="77777777" w:rsidR="00A26C83" w:rsidRPr="00F61F0F" w:rsidRDefault="00A26C83" w:rsidP="00273E8A">
            <w:pPr>
              <w:pStyle w:val="formattext"/>
              <w:ind w:firstLine="0"/>
              <w:jc w:val="center"/>
              <w:rPr>
                <w:sz w:val="22"/>
                <w:szCs w:val="22"/>
              </w:rPr>
            </w:pPr>
            <w:r w:rsidRPr="00F61F0F">
              <w:rPr>
                <w:sz w:val="22"/>
                <w:szCs w:val="22"/>
              </w:rPr>
              <w:t xml:space="preserve">0 </w:t>
            </w:r>
          </w:p>
        </w:tc>
      </w:tr>
      <w:tr w:rsidR="004537B7" w:rsidRPr="00F61F0F" w14:paraId="020A38D2" w14:textId="77777777" w:rsidTr="007B48CF">
        <w:tc>
          <w:tcPr>
            <w:tcW w:w="1384" w:type="dxa"/>
          </w:tcPr>
          <w:p w14:paraId="301C32DB" w14:textId="77777777" w:rsidR="00A26C83" w:rsidRPr="00F61F0F" w:rsidRDefault="00A26C83" w:rsidP="00273E8A">
            <w:pPr>
              <w:pStyle w:val="formattext"/>
              <w:ind w:firstLine="0"/>
              <w:rPr>
                <w:sz w:val="22"/>
                <w:szCs w:val="22"/>
                <w:lang w:val="ru-RU"/>
              </w:rPr>
            </w:pPr>
            <w:r w:rsidRPr="00F61F0F">
              <w:rPr>
                <w:sz w:val="22"/>
                <w:szCs w:val="22"/>
                <w:lang w:val="ru-RU"/>
              </w:rPr>
              <w:t xml:space="preserve">Сортировка </w:t>
            </w:r>
          </w:p>
        </w:tc>
        <w:tc>
          <w:tcPr>
            <w:tcW w:w="1985" w:type="dxa"/>
          </w:tcPr>
          <w:p w14:paraId="44D7D061" w14:textId="77777777" w:rsidR="00A26C83" w:rsidRPr="00F61F0F" w:rsidRDefault="00A26C83" w:rsidP="00273E8A">
            <w:pPr>
              <w:pStyle w:val="formattext"/>
              <w:ind w:firstLine="0"/>
              <w:rPr>
                <w:sz w:val="22"/>
                <w:szCs w:val="22"/>
                <w:lang w:val="ru-RU"/>
              </w:rPr>
            </w:pPr>
            <w:r w:rsidRPr="00F61F0F">
              <w:rPr>
                <w:sz w:val="22"/>
                <w:szCs w:val="22"/>
                <w:lang w:val="ru-RU"/>
              </w:rPr>
              <w:t>Объект обработки ТКО ООО «Чистый След»</w:t>
            </w:r>
          </w:p>
        </w:tc>
        <w:tc>
          <w:tcPr>
            <w:tcW w:w="1559" w:type="dxa"/>
          </w:tcPr>
          <w:p w14:paraId="2661E465" w14:textId="77777777" w:rsidR="00A26C83" w:rsidRPr="00F61F0F" w:rsidRDefault="00A26C83" w:rsidP="00273E8A">
            <w:pPr>
              <w:pStyle w:val="formattext"/>
              <w:ind w:firstLine="0"/>
              <w:rPr>
                <w:sz w:val="22"/>
                <w:szCs w:val="22"/>
                <w:lang w:val="ru-RU"/>
              </w:rPr>
            </w:pPr>
            <w:r w:rsidRPr="00F61F0F">
              <w:rPr>
                <w:sz w:val="22"/>
                <w:szCs w:val="22"/>
                <w:lang w:val="ru-RU"/>
              </w:rPr>
              <w:t xml:space="preserve">59.149798, 37.919244 </w:t>
            </w:r>
          </w:p>
        </w:tc>
        <w:tc>
          <w:tcPr>
            <w:tcW w:w="1701" w:type="dxa"/>
          </w:tcPr>
          <w:p w14:paraId="1483B14A" w14:textId="77777777" w:rsidR="00A26C83" w:rsidRPr="00F61F0F" w:rsidRDefault="00A26C83" w:rsidP="00273E8A">
            <w:pPr>
              <w:pStyle w:val="formattext"/>
              <w:ind w:firstLine="0"/>
              <w:jc w:val="left"/>
              <w:rPr>
                <w:sz w:val="22"/>
                <w:szCs w:val="22"/>
                <w:lang w:val="ru-RU"/>
              </w:rPr>
            </w:pPr>
            <w:r w:rsidRPr="00F61F0F">
              <w:rPr>
                <w:sz w:val="22"/>
                <w:szCs w:val="22"/>
                <w:lang w:val="ru-RU"/>
              </w:rPr>
              <w:t xml:space="preserve">в т.ч. поступление раздельно накопленных ТКО, тыс. тонн </w:t>
            </w:r>
          </w:p>
        </w:tc>
        <w:tc>
          <w:tcPr>
            <w:tcW w:w="851" w:type="dxa"/>
          </w:tcPr>
          <w:p w14:paraId="1B351902" w14:textId="77777777" w:rsidR="00A26C83" w:rsidRPr="00F61F0F" w:rsidRDefault="00A26C83" w:rsidP="00273E8A">
            <w:pPr>
              <w:pStyle w:val="formattext"/>
              <w:ind w:firstLine="0"/>
              <w:jc w:val="center"/>
              <w:rPr>
                <w:sz w:val="22"/>
                <w:szCs w:val="22"/>
              </w:rPr>
            </w:pPr>
            <w:r w:rsidRPr="00F61F0F">
              <w:rPr>
                <w:sz w:val="22"/>
                <w:szCs w:val="22"/>
              </w:rPr>
              <w:t xml:space="preserve">41,72 </w:t>
            </w:r>
          </w:p>
        </w:tc>
        <w:tc>
          <w:tcPr>
            <w:tcW w:w="893" w:type="dxa"/>
          </w:tcPr>
          <w:p w14:paraId="5F0D333F" w14:textId="77777777" w:rsidR="00A26C83" w:rsidRPr="00F61F0F" w:rsidRDefault="00A26C83" w:rsidP="00273E8A">
            <w:pPr>
              <w:pStyle w:val="formattext"/>
              <w:ind w:firstLine="0"/>
              <w:jc w:val="center"/>
              <w:rPr>
                <w:sz w:val="22"/>
                <w:szCs w:val="22"/>
              </w:rPr>
            </w:pPr>
            <w:r w:rsidRPr="00F61F0F">
              <w:rPr>
                <w:sz w:val="22"/>
                <w:szCs w:val="22"/>
              </w:rPr>
              <w:t xml:space="preserve">41,59 </w:t>
            </w:r>
          </w:p>
        </w:tc>
        <w:tc>
          <w:tcPr>
            <w:tcW w:w="909" w:type="dxa"/>
          </w:tcPr>
          <w:p w14:paraId="1873E9B5" w14:textId="77777777" w:rsidR="00A26C83" w:rsidRPr="00F61F0F" w:rsidRDefault="00A26C83" w:rsidP="00273E8A">
            <w:pPr>
              <w:pStyle w:val="formattext"/>
              <w:ind w:firstLine="0"/>
              <w:jc w:val="center"/>
              <w:rPr>
                <w:sz w:val="22"/>
                <w:szCs w:val="22"/>
              </w:rPr>
            </w:pPr>
            <w:r w:rsidRPr="00F61F0F">
              <w:rPr>
                <w:sz w:val="22"/>
                <w:szCs w:val="22"/>
              </w:rPr>
              <w:t xml:space="preserve">45,41 </w:t>
            </w:r>
          </w:p>
        </w:tc>
        <w:tc>
          <w:tcPr>
            <w:tcW w:w="951" w:type="dxa"/>
          </w:tcPr>
          <w:p w14:paraId="31D974DC" w14:textId="77777777" w:rsidR="00A26C83" w:rsidRPr="00F61F0F" w:rsidRDefault="00A26C83" w:rsidP="00273E8A">
            <w:pPr>
              <w:pStyle w:val="formattext"/>
              <w:ind w:firstLine="0"/>
              <w:jc w:val="center"/>
              <w:rPr>
                <w:sz w:val="22"/>
                <w:szCs w:val="22"/>
              </w:rPr>
            </w:pPr>
            <w:r w:rsidRPr="00F61F0F">
              <w:rPr>
                <w:sz w:val="22"/>
                <w:szCs w:val="22"/>
              </w:rPr>
              <w:t xml:space="preserve">45,26 </w:t>
            </w:r>
          </w:p>
        </w:tc>
        <w:tc>
          <w:tcPr>
            <w:tcW w:w="951" w:type="dxa"/>
          </w:tcPr>
          <w:p w14:paraId="7E64E6EC" w14:textId="77777777" w:rsidR="00A26C83" w:rsidRPr="00F61F0F" w:rsidRDefault="00A26C83" w:rsidP="00273E8A">
            <w:pPr>
              <w:pStyle w:val="formattext"/>
              <w:ind w:firstLine="0"/>
              <w:jc w:val="center"/>
              <w:rPr>
                <w:sz w:val="22"/>
                <w:szCs w:val="22"/>
              </w:rPr>
            </w:pPr>
            <w:r w:rsidRPr="00F61F0F">
              <w:rPr>
                <w:sz w:val="22"/>
                <w:szCs w:val="22"/>
              </w:rPr>
              <w:t xml:space="preserve">45,10 </w:t>
            </w:r>
          </w:p>
        </w:tc>
        <w:tc>
          <w:tcPr>
            <w:tcW w:w="951" w:type="dxa"/>
          </w:tcPr>
          <w:p w14:paraId="7FFBE51D" w14:textId="77777777" w:rsidR="00A26C83" w:rsidRPr="00F61F0F" w:rsidRDefault="00A26C83" w:rsidP="00273E8A">
            <w:pPr>
              <w:pStyle w:val="formattext"/>
              <w:ind w:firstLine="0"/>
              <w:jc w:val="center"/>
              <w:rPr>
                <w:sz w:val="22"/>
                <w:szCs w:val="22"/>
              </w:rPr>
            </w:pPr>
            <w:r w:rsidRPr="00F61F0F">
              <w:rPr>
                <w:sz w:val="22"/>
                <w:szCs w:val="22"/>
              </w:rPr>
              <w:t xml:space="preserve">44,95 </w:t>
            </w:r>
          </w:p>
        </w:tc>
        <w:tc>
          <w:tcPr>
            <w:tcW w:w="952" w:type="dxa"/>
          </w:tcPr>
          <w:p w14:paraId="7D9193A0" w14:textId="77777777" w:rsidR="00A26C83" w:rsidRPr="00F61F0F" w:rsidRDefault="00A26C83" w:rsidP="00273E8A">
            <w:pPr>
              <w:pStyle w:val="formattext"/>
              <w:ind w:firstLine="0"/>
              <w:jc w:val="center"/>
              <w:rPr>
                <w:sz w:val="22"/>
                <w:szCs w:val="22"/>
              </w:rPr>
            </w:pPr>
            <w:r w:rsidRPr="00F61F0F">
              <w:rPr>
                <w:sz w:val="22"/>
                <w:szCs w:val="22"/>
              </w:rPr>
              <w:t xml:space="preserve">44,80 </w:t>
            </w:r>
          </w:p>
        </w:tc>
        <w:tc>
          <w:tcPr>
            <w:tcW w:w="951" w:type="dxa"/>
          </w:tcPr>
          <w:p w14:paraId="54D95856" w14:textId="77777777" w:rsidR="00A26C83" w:rsidRPr="00F61F0F" w:rsidRDefault="00A26C83" w:rsidP="00273E8A">
            <w:pPr>
              <w:pStyle w:val="formattext"/>
              <w:ind w:firstLine="0"/>
              <w:jc w:val="center"/>
              <w:rPr>
                <w:sz w:val="22"/>
                <w:szCs w:val="22"/>
              </w:rPr>
            </w:pPr>
            <w:r w:rsidRPr="00F61F0F">
              <w:rPr>
                <w:sz w:val="22"/>
                <w:szCs w:val="22"/>
              </w:rPr>
              <w:t xml:space="preserve">44,66 </w:t>
            </w:r>
          </w:p>
        </w:tc>
        <w:tc>
          <w:tcPr>
            <w:tcW w:w="951" w:type="dxa"/>
          </w:tcPr>
          <w:p w14:paraId="311EB4C8" w14:textId="77777777" w:rsidR="00A26C83" w:rsidRPr="00F61F0F" w:rsidRDefault="00A26C83" w:rsidP="00273E8A">
            <w:pPr>
              <w:pStyle w:val="formattext"/>
              <w:ind w:firstLine="0"/>
              <w:jc w:val="center"/>
              <w:rPr>
                <w:sz w:val="22"/>
                <w:szCs w:val="22"/>
              </w:rPr>
            </w:pPr>
            <w:r w:rsidRPr="00F61F0F">
              <w:rPr>
                <w:sz w:val="22"/>
                <w:szCs w:val="22"/>
              </w:rPr>
              <w:t xml:space="preserve">44,53 </w:t>
            </w:r>
          </w:p>
        </w:tc>
      </w:tr>
      <w:tr w:rsidR="004537B7" w:rsidRPr="00F61F0F" w14:paraId="7804E208" w14:textId="77777777" w:rsidTr="007B48CF">
        <w:tc>
          <w:tcPr>
            <w:tcW w:w="1384" w:type="dxa"/>
          </w:tcPr>
          <w:p w14:paraId="5D3293CC" w14:textId="77777777" w:rsidR="007B48CF" w:rsidRPr="00F61F0F" w:rsidRDefault="007B48CF" w:rsidP="00273E8A">
            <w:pPr>
              <w:pStyle w:val="formattext"/>
              <w:ind w:firstLine="0"/>
              <w:rPr>
                <w:sz w:val="22"/>
                <w:szCs w:val="22"/>
                <w:lang w:val="ru-RU"/>
              </w:rPr>
            </w:pPr>
            <w:r w:rsidRPr="00F61F0F">
              <w:rPr>
                <w:sz w:val="22"/>
                <w:szCs w:val="22"/>
                <w:lang w:val="ru-RU"/>
              </w:rPr>
              <w:t xml:space="preserve">Сортировка </w:t>
            </w:r>
          </w:p>
        </w:tc>
        <w:tc>
          <w:tcPr>
            <w:tcW w:w="1985" w:type="dxa"/>
          </w:tcPr>
          <w:p w14:paraId="785CEC33" w14:textId="77777777" w:rsidR="007B48CF" w:rsidRPr="00F61F0F" w:rsidRDefault="007B48CF" w:rsidP="00273E8A">
            <w:pPr>
              <w:pStyle w:val="formattext"/>
              <w:ind w:firstLine="0"/>
              <w:rPr>
                <w:sz w:val="22"/>
                <w:szCs w:val="22"/>
                <w:lang w:val="ru-RU"/>
              </w:rPr>
            </w:pPr>
            <w:r w:rsidRPr="00F61F0F">
              <w:rPr>
                <w:sz w:val="22"/>
                <w:szCs w:val="22"/>
                <w:lang w:val="ru-RU"/>
              </w:rPr>
              <w:t xml:space="preserve">Мусоросортировочная станция ИП Козлов Игорь Николаевич </w:t>
            </w:r>
          </w:p>
        </w:tc>
        <w:tc>
          <w:tcPr>
            <w:tcW w:w="1559" w:type="dxa"/>
          </w:tcPr>
          <w:p w14:paraId="1FDE515F" w14:textId="77777777" w:rsidR="007B48CF" w:rsidRPr="00F61F0F" w:rsidRDefault="007B48CF" w:rsidP="00273E8A">
            <w:pPr>
              <w:pStyle w:val="formattext"/>
              <w:ind w:firstLine="0"/>
              <w:rPr>
                <w:sz w:val="22"/>
                <w:szCs w:val="22"/>
                <w:lang w:val="ru-RU"/>
              </w:rPr>
            </w:pPr>
            <w:r w:rsidRPr="00F61F0F">
              <w:rPr>
                <w:sz w:val="22"/>
                <w:szCs w:val="22"/>
                <w:lang w:val="ru-RU"/>
              </w:rPr>
              <w:t xml:space="preserve">59.164341, 37.939511 </w:t>
            </w:r>
          </w:p>
        </w:tc>
        <w:tc>
          <w:tcPr>
            <w:tcW w:w="1701" w:type="dxa"/>
          </w:tcPr>
          <w:p w14:paraId="2EE47245" w14:textId="77777777" w:rsidR="007B48CF" w:rsidRPr="00F61F0F" w:rsidRDefault="007B48CF" w:rsidP="00273E8A">
            <w:pPr>
              <w:pStyle w:val="formattext"/>
              <w:ind w:firstLine="0"/>
              <w:jc w:val="left"/>
              <w:rPr>
                <w:sz w:val="22"/>
                <w:szCs w:val="22"/>
                <w:lang w:val="ru-RU"/>
              </w:rPr>
            </w:pPr>
            <w:r w:rsidRPr="00F61F0F">
              <w:rPr>
                <w:sz w:val="22"/>
                <w:szCs w:val="22"/>
                <w:lang w:val="ru-RU"/>
              </w:rPr>
              <w:t xml:space="preserve">Мощность, тыс. тонн </w:t>
            </w:r>
          </w:p>
        </w:tc>
        <w:tc>
          <w:tcPr>
            <w:tcW w:w="851" w:type="dxa"/>
          </w:tcPr>
          <w:p w14:paraId="0D0082DB" w14:textId="77777777" w:rsidR="007B48CF" w:rsidRPr="00F61F0F" w:rsidRDefault="007B48CF" w:rsidP="00273E8A">
            <w:pPr>
              <w:pStyle w:val="formattext"/>
              <w:ind w:firstLine="0"/>
              <w:jc w:val="center"/>
              <w:rPr>
                <w:sz w:val="22"/>
                <w:szCs w:val="22"/>
              </w:rPr>
            </w:pPr>
            <w:r w:rsidRPr="00F61F0F">
              <w:rPr>
                <w:sz w:val="22"/>
                <w:szCs w:val="22"/>
              </w:rPr>
              <w:t xml:space="preserve">32,0 </w:t>
            </w:r>
          </w:p>
        </w:tc>
        <w:tc>
          <w:tcPr>
            <w:tcW w:w="893" w:type="dxa"/>
          </w:tcPr>
          <w:p w14:paraId="67A8D177" w14:textId="77777777" w:rsidR="007B48CF" w:rsidRPr="00F61F0F" w:rsidRDefault="007B48CF" w:rsidP="00273E8A">
            <w:pPr>
              <w:pStyle w:val="formattext"/>
              <w:ind w:firstLine="0"/>
              <w:jc w:val="center"/>
              <w:rPr>
                <w:sz w:val="22"/>
                <w:szCs w:val="22"/>
                <w:lang w:val="ru-RU"/>
              </w:rPr>
            </w:pPr>
            <w:r w:rsidRPr="00F61F0F">
              <w:rPr>
                <w:sz w:val="22"/>
                <w:szCs w:val="22"/>
              </w:rPr>
              <w:t>32,0</w:t>
            </w:r>
          </w:p>
        </w:tc>
        <w:tc>
          <w:tcPr>
            <w:tcW w:w="909" w:type="dxa"/>
          </w:tcPr>
          <w:p w14:paraId="5278AE20" w14:textId="77777777" w:rsidR="007B48CF" w:rsidRPr="00F61F0F" w:rsidRDefault="007B48CF" w:rsidP="00273E8A">
            <w:pPr>
              <w:pStyle w:val="formattext"/>
              <w:ind w:firstLine="0"/>
              <w:jc w:val="center"/>
              <w:rPr>
                <w:sz w:val="22"/>
                <w:szCs w:val="22"/>
              </w:rPr>
            </w:pPr>
            <w:r w:rsidRPr="00F61F0F">
              <w:rPr>
                <w:sz w:val="22"/>
                <w:szCs w:val="22"/>
              </w:rPr>
              <w:t>32,0</w:t>
            </w:r>
          </w:p>
        </w:tc>
        <w:tc>
          <w:tcPr>
            <w:tcW w:w="951" w:type="dxa"/>
          </w:tcPr>
          <w:p w14:paraId="7ABCF10A" w14:textId="77777777" w:rsidR="007B48CF" w:rsidRPr="00F61F0F" w:rsidRDefault="007B48CF" w:rsidP="00273E8A">
            <w:pPr>
              <w:pStyle w:val="formattext"/>
              <w:ind w:firstLine="0"/>
              <w:jc w:val="center"/>
              <w:rPr>
                <w:sz w:val="22"/>
                <w:szCs w:val="22"/>
              </w:rPr>
            </w:pPr>
            <w:r w:rsidRPr="00F61F0F">
              <w:rPr>
                <w:sz w:val="22"/>
                <w:szCs w:val="22"/>
              </w:rPr>
              <w:t>32,0</w:t>
            </w:r>
          </w:p>
        </w:tc>
        <w:tc>
          <w:tcPr>
            <w:tcW w:w="951" w:type="dxa"/>
          </w:tcPr>
          <w:p w14:paraId="3D7810A8" w14:textId="77777777" w:rsidR="007B48CF" w:rsidRPr="00F61F0F" w:rsidRDefault="007B48CF" w:rsidP="00273E8A">
            <w:pPr>
              <w:pStyle w:val="formattext"/>
              <w:ind w:firstLine="0"/>
              <w:jc w:val="center"/>
              <w:rPr>
                <w:sz w:val="22"/>
                <w:szCs w:val="22"/>
              </w:rPr>
            </w:pPr>
            <w:r w:rsidRPr="00F61F0F">
              <w:rPr>
                <w:sz w:val="22"/>
                <w:szCs w:val="22"/>
              </w:rPr>
              <w:t>32,0</w:t>
            </w:r>
          </w:p>
        </w:tc>
        <w:tc>
          <w:tcPr>
            <w:tcW w:w="951" w:type="dxa"/>
          </w:tcPr>
          <w:p w14:paraId="4223D8F8" w14:textId="77777777" w:rsidR="007B48CF" w:rsidRPr="00F61F0F" w:rsidRDefault="007B48CF" w:rsidP="00273E8A">
            <w:pPr>
              <w:pStyle w:val="formattext"/>
              <w:ind w:firstLine="0"/>
              <w:jc w:val="center"/>
              <w:rPr>
                <w:sz w:val="22"/>
                <w:szCs w:val="22"/>
              </w:rPr>
            </w:pPr>
            <w:r w:rsidRPr="00F61F0F">
              <w:rPr>
                <w:sz w:val="22"/>
                <w:szCs w:val="22"/>
              </w:rPr>
              <w:t>32,0</w:t>
            </w:r>
          </w:p>
        </w:tc>
        <w:tc>
          <w:tcPr>
            <w:tcW w:w="952" w:type="dxa"/>
          </w:tcPr>
          <w:p w14:paraId="7447770F" w14:textId="77777777" w:rsidR="007B48CF" w:rsidRPr="00F61F0F" w:rsidRDefault="007B48CF" w:rsidP="00273E8A">
            <w:pPr>
              <w:pStyle w:val="formattext"/>
              <w:ind w:firstLine="0"/>
              <w:jc w:val="center"/>
              <w:rPr>
                <w:sz w:val="22"/>
                <w:szCs w:val="22"/>
              </w:rPr>
            </w:pPr>
            <w:r w:rsidRPr="00F61F0F">
              <w:rPr>
                <w:sz w:val="22"/>
                <w:szCs w:val="22"/>
              </w:rPr>
              <w:t>32,0</w:t>
            </w:r>
          </w:p>
        </w:tc>
        <w:tc>
          <w:tcPr>
            <w:tcW w:w="951" w:type="dxa"/>
          </w:tcPr>
          <w:p w14:paraId="74AF79E6" w14:textId="77777777" w:rsidR="007B48CF" w:rsidRPr="00F61F0F" w:rsidRDefault="007B48CF" w:rsidP="00273E8A">
            <w:pPr>
              <w:pStyle w:val="formattext"/>
              <w:ind w:firstLine="0"/>
              <w:jc w:val="center"/>
              <w:rPr>
                <w:sz w:val="22"/>
                <w:szCs w:val="22"/>
              </w:rPr>
            </w:pPr>
            <w:r w:rsidRPr="00F61F0F">
              <w:rPr>
                <w:sz w:val="22"/>
                <w:szCs w:val="22"/>
              </w:rPr>
              <w:t>32,0</w:t>
            </w:r>
          </w:p>
        </w:tc>
        <w:tc>
          <w:tcPr>
            <w:tcW w:w="951" w:type="dxa"/>
          </w:tcPr>
          <w:p w14:paraId="0AE46BB6" w14:textId="77777777" w:rsidR="007B48CF" w:rsidRPr="00F61F0F" w:rsidRDefault="007B48CF" w:rsidP="00273E8A">
            <w:pPr>
              <w:pStyle w:val="formattext"/>
              <w:ind w:firstLine="0"/>
              <w:jc w:val="center"/>
              <w:rPr>
                <w:sz w:val="22"/>
                <w:szCs w:val="22"/>
              </w:rPr>
            </w:pPr>
            <w:r w:rsidRPr="00F61F0F">
              <w:rPr>
                <w:sz w:val="22"/>
                <w:szCs w:val="22"/>
              </w:rPr>
              <w:t>32,0</w:t>
            </w:r>
          </w:p>
        </w:tc>
      </w:tr>
      <w:tr w:rsidR="004537B7" w:rsidRPr="00F61F0F" w14:paraId="7B170C3E" w14:textId="77777777" w:rsidTr="007B48CF">
        <w:tc>
          <w:tcPr>
            <w:tcW w:w="1384" w:type="dxa"/>
          </w:tcPr>
          <w:p w14:paraId="6E604098" w14:textId="77777777" w:rsidR="007B48CF" w:rsidRPr="00F61F0F" w:rsidRDefault="007B48CF" w:rsidP="00273E8A">
            <w:pPr>
              <w:pStyle w:val="formattext"/>
              <w:ind w:firstLine="0"/>
              <w:rPr>
                <w:sz w:val="22"/>
                <w:szCs w:val="22"/>
                <w:lang w:val="ru-RU"/>
              </w:rPr>
            </w:pPr>
            <w:r w:rsidRPr="00F61F0F">
              <w:rPr>
                <w:sz w:val="22"/>
                <w:szCs w:val="22"/>
                <w:lang w:val="ru-RU"/>
              </w:rPr>
              <w:lastRenderedPageBreak/>
              <w:t xml:space="preserve">Сортировка </w:t>
            </w:r>
          </w:p>
        </w:tc>
        <w:tc>
          <w:tcPr>
            <w:tcW w:w="1985" w:type="dxa"/>
          </w:tcPr>
          <w:p w14:paraId="7D9AF270" w14:textId="77777777" w:rsidR="007B48CF" w:rsidRPr="00F61F0F" w:rsidRDefault="007B48CF" w:rsidP="00273E8A">
            <w:pPr>
              <w:pStyle w:val="formattext"/>
              <w:ind w:firstLine="0"/>
              <w:rPr>
                <w:sz w:val="22"/>
                <w:szCs w:val="22"/>
                <w:lang w:val="ru-RU"/>
              </w:rPr>
            </w:pPr>
            <w:r w:rsidRPr="00F61F0F">
              <w:rPr>
                <w:sz w:val="22"/>
                <w:szCs w:val="22"/>
                <w:lang w:val="ru-RU"/>
              </w:rPr>
              <w:t xml:space="preserve">Мусоросортировочная станция ИП Козлов Игорь Николаевич </w:t>
            </w:r>
          </w:p>
        </w:tc>
        <w:tc>
          <w:tcPr>
            <w:tcW w:w="1559" w:type="dxa"/>
          </w:tcPr>
          <w:p w14:paraId="3C53B031" w14:textId="77777777" w:rsidR="007B48CF" w:rsidRPr="00F61F0F" w:rsidRDefault="007B48CF" w:rsidP="00273E8A">
            <w:pPr>
              <w:pStyle w:val="formattext"/>
              <w:ind w:firstLine="0"/>
              <w:rPr>
                <w:sz w:val="22"/>
                <w:szCs w:val="22"/>
                <w:lang w:val="ru-RU"/>
              </w:rPr>
            </w:pPr>
            <w:r w:rsidRPr="00F61F0F">
              <w:rPr>
                <w:sz w:val="22"/>
                <w:szCs w:val="22"/>
                <w:lang w:val="ru-RU"/>
              </w:rPr>
              <w:t xml:space="preserve">59.164341, 37.939511 </w:t>
            </w:r>
          </w:p>
        </w:tc>
        <w:tc>
          <w:tcPr>
            <w:tcW w:w="1701" w:type="dxa"/>
          </w:tcPr>
          <w:p w14:paraId="719B2B3A" w14:textId="77777777" w:rsidR="007B48CF" w:rsidRPr="00F61F0F" w:rsidRDefault="007B48CF" w:rsidP="00273E8A">
            <w:pPr>
              <w:pStyle w:val="formattext"/>
              <w:ind w:firstLine="0"/>
              <w:jc w:val="left"/>
              <w:rPr>
                <w:sz w:val="22"/>
                <w:szCs w:val="22"/>
                <w:lang w:val="ru-RU"/>
              </w:rPr>
            </w:pPr>
            <w:r w:rsidRPr="00F61F0F">
              <w:rPr>
                <w:sz w:val="22"/>
                <w:szCs w:val="22"/>
                <w:lang w:val="ru-RU"/>
              </w:rPr>
              <w:t xml:space="preserve">Завезено отходов, тыс. тонн </w:t>
            </w:r>
          </w:p>
        </w:tc>
        <w:tc>
          <w:tcPr>
            <w:tcW w:w="851" w:type="dxa"/>
          </w:tcPr>
          <w:p w14:paraId="68D651B2" w14:textId="77777777" w:rsidR="007B48CF" w:rsidRPr="00F61F0F" w:rsidRDefault="007B48CF" w:rsidP="00273E8A">
            <w:pPr>
              <w:pStyle w:val="formattext"/>
              <w:ind w:firstLine="0"/>
              <w:jc w:val="center"/>
              <w:rPr>
                <w:sz w:val="22"/>
                <w:szCs w:val="22"/>
                <w:lang w:val="ru-RU"/>
              </w:rPr>
            </w:pPr>
            <w:r w:rsidRPr="00F61F0F">
              <w:rPr>
                <w:sz w:val="22"/>
                <w:szCs w:val="22"/>
              </w:rPr>
              <w:t>32,0</w:t>
            </w:r>
          </w:p>
        </w:tc>
        <w:tc>
          <w:tcPr>
            <w:tcW w:w="893" w:type="dxa"/>
          </w:tcPr>
          <w:p w14:paraId="0108FCCC" w14:textId="77777777" w:rsidR="007B48CF" w:rsidRPr="00F61F0F" w:rsidRDefault="007B48CF" w:rsidP="00273E8A">
            <w:pPr>
              <w:pStyle w:val="formattext"/>
              <w:ind w:firstLine="0"/>
              <w:jc w:val="center"/>
              <w:rPr>
                <w:sz w:val="22"/>
                <w:szCs w:val="22"/>
                <w:lang w:val="ru-RU"/>
              </w:rPr>
            </w:pPr>
            <w:r w:rsidRPr="00F61F0F">
              <w:rPr>
                <w:sz w:val="22"/>
                <w:szCs w:val="22"/>
              </w:rPr>
              <w:t>32,0</w:t>
            </w:r>
          </w:p>
        </w:tc>
        <w:tc>
          <w:tcPr>
            <w:tcW w:w="909" w:type="dxa"/>
          </w:tcPr>
          <w:p w14:paraId="50D6DD7F" w14:textId="77777777" w:rsidR="007B48CF" w:rsidRPr="00F61F0F" w:rsidRDefault="007B48CF" w:rsidP="00273E8A">
            <w:pPr>
              <w:pStyle w:val="formattext"/>
              <w:ind w:firstLine="0"/>
              <w:jc w:val="center"/>
              <w:rPr>
                <w:sz w:val="22"/>
                <w:szCs w:val="22"/>
              </w:rPr>
            </w:pPr>
            <w:r w:rsidRPr="00F61F0F">
              <w:rPr>
                <w:sz w:val="22"/>
                <w:szCs w:val="22"/>
              </w:rPr>
              <w:t>32,0</w:t>
            </w:r>
          </w:p>
        </w:tc>
        <w:tc>
          <w:tcPr>
            <w:tcW w:w="951" w:type="dxa"/>
          </w:tcPr>
          <w:p w14:paraId="5DFC449A" w14:textId="77777777" w:rsidR="007B48CF" w:rsidRPr="00F61F0F" w:rsidRDefault="007B48CF" w:rsidP="00273E8A">
            <w:pPr>
              <w:pStyle w:val="formattext"/>
              <w:ind w:firstLine="0"/>
              <w:jc w:val="center"/>
              <w:rPr>
                <w:sz w:val="22"/>
                <w:szCs w:val="22"/>
              </w:rPr>
            </w:pPr>
            <w:r w:rsidRPr="00F61F0F">
              <w:rPr>
                <w:sz w:val="22"/>
                <w:szCs w:val="22"/>
              </w:rPr>
              <w:t>32,0</w:t>
            </w:r>
          </w:p>
        </w:tc>
        <w:tc>
          <w:tcPr>
            <w:tcW w:w="951" w:type="dxa"/>
          </w:tcPr>
          <w:p w14:paraId="31E0A9BA" w14:textId="77777777" w:rsidR="007B48CF" w:rsidRPr="00F61F0F" w:rsidRDefault="007B48CF" w:rsidP="00273E8A">
            <w:pPr>
              <w:pStyle w:val="formattext"/>
              <w:ind w:firstLine="0"/>
              <w:jc w:val="center"/>
              <w:rPr>
                <w:sz w:val="22"/>
                <w:szCs w:val="22"/>
              </w:rPr>
            </w:pPr>
            <w:r w:rsidRPr="00F61F0F">
              <w:rPr>
                <w:sz w:val="22"/>
                <w:szCs w:val="22"/>
              </w:rPr>
              <w:t>32,0</w:t>
            </w:r>
          </w:p>
        </w:tc>
        <w:tc>
          <w:tcPr>
            <w:tcW w:w="951" w:type="dxa"/>
          </w:tcPr>
          <w:p w14:paraId="12DC1FFC" w14:textId="77777777" w:rsidR="007B48CF" w:rsidRPr="00F61F0F" w:rsidRDefault="007B48CF" w:rsidP="00273E8A">
            <w:pPr>
              <w:pStyle w:val="formattext"/>
              <w:ind w:firstLine="0"/>
              <w:jc w:val="center"/>
              <w:rPr>
                <w:sz w:val="22"/>
                <w:szCs w:val="22"/>
              </w:rPr>
            </w:pPr>
            <w:r w:rsidRPr="00F61F0F">
              <w:rPr>
                <w:sz w:val="22"/>
                <w:szCs w:val="22"/>
              </w:rPr>
              <w:t>32,0</w:t>
            </w:r>
          </w:p>
        </w:tc>
        <w:tc>
          <w:tcPr>
            <w:tcW w:w="952" w:type="dxa"/>
          </w:tcPr>
          <w:p w14:paraId="21C3D11A" w14:textId="77777777" w:rsidR="007B48CF" w:rsidRPr="00F61F0F" w:rsidRDefault="007B48CF" w:rsidP="00273E8A">
            <w:pPr>
              <w:pStyle w:val="formattext"/>
              <w:ind w:firstLine="0"/>
              <w:jc w:val="center"/>
              <w:rPr>
                <w:sz w:val="22"/>
                <w:szCs w:val="22"/>
              </w:rPr>
            </w:pPr>
            <w:r w:rsidRPr="00F61F0F">
              <w:rPr>
                <w:sz w:val="22"/>
                <w:szCs w:val="22"/>
              </w:rPr>
              <w:t>32,0</w:t>
            </w:r>
          </w:p>
        </w:tc>
        <w:tc>
          <w:tcPr>
            <w:tcW w:w="951" w:type="dxa"/>
          </w:tcPr>
          <w:p w14:paraId="7039A204" w14:textId="77777777" w:rsidR="007B48CF" w:rsidRPr="00F61F0F" w:rsidRDefault="007B48CF" w:rsidP="00273E8A">
            <w:pPr>
              <w:pStyle w:val="formattext"/>
              <w:ind w:firstLine="0"/>
              <w:jc w:val="center"/>
              <w:rPr>
                <w:sz w:val="22"/>
                <w:szCs w:val="22"/>
              </w:rPr>
            </w:pPr>
            <w:r w:rsidRPr="00F61F0F">
              <w:rPr>
                <w:sz w:val="22"/>
                <w:szCs w:val="22"/>
              </w:rPr>
              <w:t>32,0</w:t>
            </w:r>
          </w:p>
        </w:tc>
        <w:tc>
          <w:tcPr>
            <w:tcW w:w="951" w:type="dxa"/>
          </w:tcPr>
          <w:p w14:paraId="6E096FE8" w14:textId="77777777" w:rsidR="007B48CF" w:rsidRPr="00F61F0F" w:rsidRDefault="007B48CF" w:rsidP="00273E8A">
            <w:pPr>
              <w:pStyle w:val="formattext"/>
              <w:ind w:firstLine="0"/>
              <w:jc w:val="center"/>
              <w:rPr>
                <w:sz w:val="22"/>
                <w:szCs w:val="22"/>
              </w:rPr>
            </w:pPr>
            <w:r w:rsidRPr="00F61F0F">
              <w:rPr>
                <w:sz w:val="22"/>
                <w:szCs w:val="22"/>
              </w:rPr>
              <w:t>32,0</w:t>
            </w:r>
          </w:p>
        </w:tc>
      </w:tr>
      <w:tr w:rsidR="004537B7" w:rsidRPr="00F61F0F" w14:paraId="3A29B60A" w14:textId="77777777" w:rsidTr="007B48CF">
        <w:tc>
          <w:tcPr>
            <w:tcW w:w="1384" w:type="dxa"/>
          </w:tcPr>
          <w:p w14:paraId="3E3D9531" w14:textId="77777777" w:rsidR="00A26C83" w:rsidRPr="00F61F0F" w:rsidRDefault="00A26C83" w:rsidP="00273E8A">
            <w:pPr>
              <w:pStyle w:val="formattext"/>
              <w:ind w:firstLine="0"/>
              <w:rPr>
                <w:sz w:val="22"/>
                <w:szCs w:val="22"/>
                <w:lang w:val="ru-RU"/>
              </w:rPr>
            </w:pPr>
            <w:r w:rsidRPr="00F61F0F">
              <w:rPr>
                <w:sz w:val="22"/>
                <w:szCs w:val="22"/>
                <w:lang w:val="ru-RU"/>
              </w:rPr>
              <w:t xml:space="preserve">Сортировка </w:t>
            </w:r>
          </w:p>
        </w:tc>
        <w:tc>
          <w:tcPr>
            <w:tcW w:w="1985" w:type="dxa"/>
          </w:tcPr>
          <w:p w14:paraId="5B915D94" w14:textId="77777777" w:rsidR="00A26C83" w:rsidRPr="00F61F0F" w:rsidRDefault="00A26C83" w:rsidP="00273E8A">
            <w:pPr>
              <w:pStyle w:val="formattext"/>
              <w:ind w:firstLine="0"/>
              <w:rPr>
                <w:sz w:val="22"/>
                <w:szCs w:val="22"/>
                <w:lang w:val="ru-RU"/>
              </w:rPr>
            </w:pPr>
            <w:r w:rsidRPr="00F61F0F">
              <w:rPr>
                <w:sz w:val="22"/>
                <w:szCs w:val="22"/>
                <w:lang w:val="ru-RU"/>
              </w:rPr>
              <w:t xml:space="preserve">Мусоросортировочная станция ИП Козлов Игорь Николаевич </w:t>
            </w:r>
          </w:p>
        </w:tc>
        <w:tc>
          <w:tcPr>
            <w:tcW w:w="1559" w:type="dxa"/>
          </w:tcPr>
          <w:p w14:paraId="72BFDC5E" w14:textId="77777777" w:rsidR="00A26C83" w:rsidRPr="00F61F0F" w:rsidRDefault="00A26C83" w:rsidP="00273E8A">
            <w:pPr>
              <w:pStyle w:val="formattext"/>
              <w:ind w:firstLine="0"/>
              <w:rPr>
                <w:sz w:val="22"/>
                <w:szCs w:val="22"/>
                <w:lang w:val="ru-RU"/>
              </w:rPr>
            </w:pPr>
            <w:r w:rsidRPr="00F61F0F">
              <w:rPr>
                <w:sz w:val="22"/>
                <w:szCs w:val="22"/>
                <w:lang w:val="ru-RU"/>
              </w:rPr>
              <w:t xml:space="preserve">59.164341, 37.939511 </w:t>
            </w:r>
          </w:p>
        </w:tc>
        <w:tc>
          <w:tcPr>
            <w:tcW w:w="1701" w:type="dxa"/>
          </w:tcPr>
          <w:p w14:paraId="4575E7AD" w14:textId="77777777" w:rsidR="00A26C83" w:rsidRPr="00F61F0F" w:rsidRDefault="00A26C83" w:rsidP="00273E8A">
            <w:pPr>
              <w:pStyle w:val="formattext"/>
              <w:ind w:firstLine="0"/>
              <w:jc w:val="left"/>
              <w:rPr>
                <w:sz w:val="22"/>
                <w:szCs w:val="22"/>
                <w:lang w:val="ru-RU"/>
              </w:rPr>
            </w:pPr>
            <w:r w:rsidRPr="00F61F0F">
              <w:rPr>
                <w:sz w:val="22"/>
                <w:szCs w:val="22"/>
                <w:lang w:val="ru-RU"/>
              </w:rPr>
              <w:t xml:space="preserve">Тариф, руб./тонну </w:t>
            </w:r>
          </w:p>
        </w:tc>
        <w:tc>
          <w:tcPr>
            <w:tcW w:w="851" w:type="dxa"/>
          </w:tcPr>
          <w:p w14:paraId="5745B67B" w14:textId="77777777" w:rsidR="00A26C83" w:rsidRPr="00F61F0F" w:rsidRDefault="00A26C83" w:rsidP="00273E8A">
            <w:pPr>
              <w:pStyle w:val="formattext"/>
              <w:ind w:firstLine="0"/>
              <w:jc w:val="center"/>
              <w:rPr>
                <w:sz w:val="22"/>
                <w:szCs w:val="22"/>
              </w:rPr>
            </w:pPr>
            <w:r w:rsidRPr="00F61F0F">
              <w:rPr>
                <w:sz w:val="22"/>
                <w:szCs w:val="22"/>
              </w:rPr>
              <w:t xml:space="preserve">1289 </w:t>
            </w:r>
          </w:p>
        </w:tc>
        <w:tc>
          <w:tcPr>
            <w:tcW w:w="893" w:type="dxa"/>
          </w:tcPr>
          <w:p w14:paraId="28767656" w14:textId="77777777" w:rsidR="00A26C83" w:rsidRPr="00F61F0F" w:rsidRDefault="00A26C83" w:rsidP="00273E8A">
            <w:pPr>
              <w:pStyle w:val="formattext"/>
              <w:ind w:firstLine="0"/>
              <w:jc w:val="center"/>
              <w:rPr>
                <w:sz w:val="22"/>
                <w:szCs w:val="22"/>
              </w:rPr>
            </w:pPr>
            <w:r w:rsidRPr="00F61F0F">
              <w:rPr>
                <w:sz w:val="22"/>
                <w:szCs w:val="22"/>
              </w:rPr>
              <w:t xml:space="preserve">1396 </w:t>
            </w:r>
          </w:p>
        </w:tc>
        <w:tc>
          <w:tcPr>
            <w:tcW w:w="909" w:type="dxa"/>
          </w:tcPr>
          <w:p w14:paraId="63A67910" w14:textId="77777777" w:rsidR="00A26C83" w:rsidRPr="00F61F0F" w:rsidRDefault="00A26C83" w:rsidP="00273E8A">
            <w:pPr>
              <w:pStyle w:val="formattext"/>
              <w:ind w:firstLine="0"/>
              <w:jc w:val="center"/>
              <w:rPr>
                <w:sz w:val="22"/>
                <w:szCs w:val="22"/>
              </w:rPr>
            </w:pPr>
            <w:r w:rsidRPr="00F61F0F">
              <w:rPr>
                <w:sz w:val="22"/>
                <w:szCs w:val="22"/>
              </w:rPr>
              <w:t xml:space="preserve">1373 </w:t>
            </w:r>
          </w:p>
        </w:tc>
        <w:tc>
          <w:tcPr>
            <w:tcW w:w="951" w:type="dxa"/>
          </w:tcPr>
          <w:p w14:paraId="047F4105" w14:textId="77777777" w:rsidR="00A26C83" w:rsidRPr="00F61F0F" w:rsidRDefault="00A26C83" w:rsidP="00273E8A">
            <w:pPr>
              <w:pStyle w:val="formattext"/>
              <w:ind w:firstLine="0"/>
              <w:jc w:val="center"/>
              <w:rPr>
                <w:sz w:val="22"/>
                <w:szCs w:val="22"/>
              </w:rPr>
            </w:pPr>
            <w:r w:rsidRPr="00F61F0F">
              <w:rPr>
                <w:sz w:val="22"/>
                <w:szCs w:val="22"/>
              </w:rPr>
              <w:t xml:space="preserve">1413 </w:t>
            </w:r>
          </w:p>
        </w:tc>
        <w:tc>
          <w:tcPr>
            <w:tcW w:w="951" w:type="dxa"/>
          </w:tcPr>
          <w:p w14:paraId="20EE0701" w14:textId="77777777" w:rsidR="00A26C83" w:rsidRPr="00F61F0F" w:rsidRDefault="00A26C83" w:rsidP="00273E8A">
            <w:pPr>
              <w:pStyle w:val="formattext"/>
              <w:ind w:firstLine="0"/>
              <w:jc w:val="center"/>
              <w:rPr>
                <w:sz w:val="22"/>
                <w:szCs w:val="22"/>
              </w:rPr>
            </w:pPr>
            <w:r w:rsidRPr="00F61F0F">
              <w:rPr>
                <w:sz w:val="22"/>
                <w:szCs w:val="22"/>
              </w:rPr>
              <w:t xml:space="preserve">1454 </w:t>
            </w:r>
          </w:p>
        </w:tc>
        <w:tc>
          <w:tcPr>
            <w:tcW w:w="951" w:type="dxa"/>
          </w:tcPr>
          <w:p w14:paraId="668F6EF4" w14:textId="77777777" w:rsidR="00A26C83" w:rsidRPr="00F61F0F" w:rsidRDefault="00A26C83" w:rsidP="00273E8A">
            <w:pPr>
              <w:pStyle w:val="formattext"/>
              <w:ind w:firstLine="0"/>
              <w:jc w:val="center"/>
              <w:rPr>
                <w:sz w:val="22"/>
                <w:szCs w:val="22"/>
              </w:rPr>
            </w:pPr>
            <w:r w:rsidRPr="00F61F0F">
              <w:rPr>
                <w:sz w:val="22"/>
                <w:szCs w:val="22"/>
              </w:rPr>
              <w:t xml:space="preserve">1496 </w:t>
            </w:r>
          </w:p>
        </w:tc>
        <w:tc>
          <w:tcPr>
            <w:tcW w:w="952" w:type="dxa"/>
          </w:tcPr>
          <w:p w14:paraId="27A06C52" w14:textId="77777777" w:rsidR="00A26C83" w:rsidRPr="00F61F0F" w:rsidRDefault="00A26C83" w:rsidP="00273E8A">
            <w:pPr>
              <w:pStyle w:val="formattext"/>
              <w:ind w:firstLine="0"/>
              <w:jc w:val="center"/>
              <w:rPr>
                <w:sz w:val="22"/>
                <w:szCs w:val="22"/>
              </w:rPr>
            </w:pPr>
            <w:r w:rsidRPr="00F61F0F">
              <w:rPr>
                <w:sz w:val="22"/>
                <w:szCs w:val="22"/>
              </w:rPr>
              <w:t xml:space="preserve">1540 </w:t>
            </w:r>
          </w:p>
        </w:tc>
        <w:tc>
          <w:tcPr>
            <w:tcW w:w="951" w:type="dxa"/>
          </w:tcPr>
          <w:p w14:paraId="50684BEC" w14:textId="77777777" w:rsidR="00A26C83" w:rsidRPr="00F61F0F" w:rsidRDefault="00A26C83" w:rsidP="00273E8A">
            <w:pPr>
              <w:pStyle w:val="formattext"/>
              <w:ind w:firstLine="0"/>
              <w:jc w:val="center"/>
              <w:rPr>
                <w:sz w:val="22"/>
                <w:szCs w:val="22"/>
              </w:rPr>
            </w:pPr>
            <w:r w:rsidRPr="00F61F0F">
              <w:rPr>
                <w:sz w:val="22"/>
                <w:szCs w:val="22"/>
              </w:rPr>
              <w:t xml:space="preserve">1584 </w:t>
            </w:r>
          </w:p>
        </w:tc>
        <w:tc>
          <w:tcPr>
            <w:tcW w:w="951" w:type="dxa"/>
          </w:tcPr>
          <w:p w14:paraId="4C35772C" w14:textId="77777777" w:rsidR="00A26C83" w:rsidRPr="00F61F0F" w:rsidRDefault="00A26C83" w:rsidP="00273E8A">
            <w:pPr>
              <w:pStyle w:val="formattext"/>
              <w:ind w:firstLine="0"/>
              <w:jc w:val="center"/>
              <w:rPr>
                <w:sz w:val="22"/>
                <w:szCs w:val="22"/>
              </w:rPr>
            </w:pPr>
            <w:r w:rsidRPr="00F61F0F">
              <w:rPr>
                <w:sz w:val="22"/>
                <w:szCs w:val="22"/>
              </w:rPr>
              <w:t xml:space="preserve">1630 </w:t>
            </w:r>
          </w:p>
        </w:tc>
      </w:tr>
      <w:tr w:rsidR="004537B7" w:rsidRPr="00F61F0F" w14:paraId="3E4EA979" w14:textId="77777777" w:rsidTr="007B48CF">
        <w:tc>
          <w:tcPr>
            <w:tcW w:w="1384" w:type="dxa"/>
          </w:tcPr>
          <w:p w14:paraId="6D397C6A" w14:textId="77777777" w:rsidR="00A26C83" w:rsidRPr="00F61F0F" w:rsidRDefault="00A26C83" w:rsidP="00273E8A">
            <w:pPr>
              <w:pStyle w:val="formattext"/>
              <w:ind w:firstLine="0"/>
              <w:rPr>
                <w:sz w:val="22"/>
                <w:szCs w:val="22"/>
                <w:lang w:val="ru-RU"/>
              </w:rPr>
            </w:pPr>
            <w:r w:rsidRPr="00F61F0F">
              <w:rPr>
                <w:sz w:val="22"/>
                <w:szCs w:val="22"/>
                <w:lang w:val="ru-RU"/>
              </w:rPr>
              <w:t xml:space="preserve">Сортировка </w:t>
            </w:r>
          </w:p>
        </w:tc>
        <w:tc>
          <w:tcPr>
            <w:tcW w:w="1985" w:type="dxa"/>
          </w:tcPr>
          <w:p w14:paraId="5166E618" w14:textId="77777777" w:rsidR="00A26C83" w:rsidRPr="00F61F0F" w:rsidRDefault="00A26C83" w:rsidP="00273E8A">
            <w:pPr>
              <w:pStyle w:val="formattext"/>
              <w:ind w:firstLine="0"/>
              <w:rPr>
                <w:sz w:val="22"/>
                <w:szCs w:val="22"/>
                <w:lang w:val="ru-RU"/>
              </w:rPr>
            </w:pPr>
            <w:r w:rsidRPr="00F61F0F">
              <w:rPr>
                <w:sz w:val="22"/>
                <w:szCs w:val="22"/>
                <w:lang w:val="ru-RU"/>
              </w:rPr>
              <w:t xml:space="preserve">Мусоросортировочная станция ИП Козлов Игорь Николаевич </w:t>
            </w:r>
          </w:p>
        </w:tc>
        <w:tc>
          <w:tcPr>
            <w:tcW w:w="1559" w:type="dxa"/>
          </w:tcPr>
          <w:p w14:paraId="7395FCA9" w14:textId="77777777" w:rsidR="00A26C83" w:rsidRPr="00F61F0F" w:rsidRDefault="00A26C83" w:rsidP="00273E8A">
            <w:pPr>
              <w:pStyle w:val="formattext"/>
              <w:ind w:firstLine="0"/>
              <w:rPr>
                <w:sz w:val="22"/>
                <w:szCs w:val="22"/>
                <w:lang w:val="ru-RU"/>
              </w:rPr>
            </w:pPr>
            <w:r w:rsidRPr="00F61F0F">
              <w:rPr>
                <w:sz w:val="22"/>
                <w:szCs w:val="22"/>
                <w:lang w:val="ru-RU"/>
              </w:rPr>
              <w:t xml:space="preserve">59.164341, 37.939511 </w:t>
            </w:r>
          </w:p>
        </w:tc>
        <w:tc>
          <w:tcPr>
            <w:tcW w:w="1701" w:type="dxa"/>
          </w:tcPr>
          <w:p w14:paraId="5C0AC658" w14:textId="77777777" w:rsidR="00A26C83" w:rsidRPr="00F61F0F" w:rsidRDefault="00A26C83" w:rsidP="00273E8A">
            <w:pPr>
              <w:pStyle w:val="formattext"/>
              <w:ind w:firstLine="0"/>
              <w:jc w:val="left"/>
              <w:rPr>
                <w:sz w:val="22"/>
                <w:szCs w:val="22"/>
                <w:lang w:val="ru-RU"/>
              </w:rPr>
            </w:pPr>
            <w:r w:rsidRPr="00F61F0F">
              <w:rPr>
                <w:sz w:val="22"/>
                <w:szCs w:val="22"/>
                <w:lang w:val="ru-RU"/>
              </w:rPr>
              <w:t xml:space="preserve">Масса отобранных ВМР, тыс. тонн </w:t>
            </w:r>
          </w:p>
        </w:tc>
        <w:tc>
          <w:tcPr>
            <w:tcW w:w="851" w:type="dxa"/>
          </w:tcPr>
          <w:p w14:paraId="24680DFD" w14:textId="77777777" w:rsidR="00A26C83" w:rsidRPr="00F61F0F" w:rsidRDefault="00A26C83" w:rsidP="00273E8A">
            <w:pPr>
              <w:pStyle w:val="formattext"/>
              <w:ind w:firstLine="0"/>
              <w:jc w:val="center"/>
              <w:rPr>
                <w:sz w:val="22"/>
                <w:szCs w:val="22"/>
              </w:rPr>
            </w:pPr>
            <w:r w:rsidRPr="00F61F0F">
              <w:rPr>
                <w:sz w:val="22"/>
                <w:szCs w:val="22"/>
              </w:rPr>
              <w:t xml:space="preserve">2,75 </w:t>
            </w:r>
          </w:p>
        </w:tc>
        <w:tc>
          <w:tcPr>
            <w:tcW w:w="893" w:type="dxa"/>
          </w:tcPr>
          <w:p w14:paraId="46ED6B97" w14:textId="77777777" w:rsidR="00A26C83" w:rsidRPr="00F61F0F" w:rsidRDefault="00A26C83" w:rsidP="00273E8A">
            <w:pPr>
              <w:pStyle w:val="formattext"/>
              <w:ind w:firstLine="0"/>
              <w:jc w:val="center"/>
              <w:rPr>
                <w:sz w:val="22"/>
                <w:szCs w:val="22"/>
              </w:rPr>
            </w:pPr>
            <w:r w:rsidRPr="00F61F0F">
              <w:rPr>
                <w:sz w:val="22"/>
                <w:szCs w:val="22"/>
              </w:rPr>
              <w:t xml:space="preserve">1,88 </w:t>
            </w:r>
          </w:p>
        </w:tc>
        <w:tc>
          <w:tcPr>
            <w:tcW w:w="909" w:type="dxa"/>
          </w:tcPr>
          <w:p w14:paraId="1D45610A" w14:textId="77777777" w:rsidR="00A26C83" w:rsidRPr="00F61F0F" w:rsidRDefault="00A26C83" w:rsidP="00273E8A">
            <w:pPr>
              <w:pStyle w:val="formattext"/>
              <w:ind w:firstLine="0"/>
              <w:jc w:val="center"/>
              <w:rPr>
                <w:sz w:val="22"/>
                <w:szCs w:val="22"/>
              </w:rPr>
            </w:pPr>
            <w:r w:rsidRPr="00F61F0F">
              <w:rPr>
                <w:sz w:val="22"/>
                <w:szCs w:val="22"/>
              </w:rPr>
              <w:t xml:space="preserve">2,81 </w:t>
            </w:r>
          </w:p>
        </w:tc>
        <w:tc>
          <w:tcPr>
            <w:tcW w:w="951" w:type="dxa"/>
          </w:tcPr>
          <w:p w14:paraId="09A886AA" w14:textId="77777777" w:rsidR="00A26C83" w:rsidRPr="00F61F0F" w:rsidRDefault="00A26C83" w:rsidP="00273E8A">
            <w:pPr>
              <w:pStyle w:val="formattext"/>
              <w:ind w:firstLine="0"/>
              <w:jc w:val="center"/>
              <w:rPr>
                <w:sz w:val="22"/>
                <w:szCs w:val="22"/>
              </w:rPr>
            </w:pPr>
            <w:r w:rsidRPr="00F61F0F">
              <w:rPr>
                <w:sz w:val="22"/>
                <w:szCs w:val="22"/>
              </w:rPr>
              <w:t xml:space="preserve">2,84 </w:t>
            </w:r>
          </w:p>
        </w:tc>
        <w:tc>
          <w:tcPr>
            <w:tcW w:w="951" w:type="dxa"/>
          </w:tcPr>
          <w:p w14:paraId="2142ECEB" w14:textId="77777777" w:rsidR="00A26C83" w:rsidRPr="00F61F0F" w:rsidRDefault="00A26C83" w:rsidP="00273E8A">
            <w:pPr>
              <w:pStyle w:val="formattext"/>
              <w:ind w:firstLine="0"/>
              <w:jc w:val="center"/>
              <w:rPr>
                <w:sz w:val="22"/>
                <w:szCs w:val="22"/>
              </w:rPr>
            </w:pPr>
            <w:r w:rsidRPr="00F61F0F">
              <w:rPr>
                <w:sz w:val="22"/>
                <w:szCs w:val="22"/>
              </w:rPr>
              <w:t xml:space="preserve">2,87 </w:t>
            </w:r>
          </w:p>
        </w:tc>
        <w:tc>
          <w:tcPr>
            <w:tcW w:w="951" w:type="dxa"/>
          </w:tcPr>
          <w:p w14:paraId="1F87BFF3" w14:textId="77777777" w:rsidR="00A26C83" w:rsidRPr="00F61F0F" w:rsidRDefault="00A26C83" w:rsidP="00273E8A">
            <w:pPr>
              <w:pStyle w:val="formattext"/>
              <w:ind w:firstLine="0"/>
              <w:jc w:val="center"/>
              <w:rPr>
                <w:sz w:val="22"/>
                <w:szCs w:val="22"/>
              </w:rPr>
            </w:pPr>
            <w:r w:rsidRPr="00F61F0F">
              <w:rPr>
                <w:sz w:val="22"/>
                <w:szCs w:val="22"/>
              </w:rPr>
              <w:t xml:space="preserve">2,90 </w:t>
            </w:r>
          </w:p>
        </w:tc>
        <w:tc>
          <w:tcPr>
            <w:tcW w:w="952" w:type="dxa"/>
          </w:tcPr>
          <w:p w14:paraId="35DB992E" w14:textId="77777777" w:rsidR="00A26C83" w:rsidRPr="00F61F0F" w:rsidRDefault="00A26C83" w:rsidP="00273E8A">
            <w:pPr>
              <w:pStyle w:val="formattext"/>
              <w:ind w:firstLine="0"/>
              <w:jc w:val="center"/>
              <w:rPr>
                <w:sz w:val="22"/>
                <w:szCs w:val="22"/>
              </w:rPr>
            </w:pPr>
            <w:r w:rsidRPr="00F61F0F">
              <w:rPr>
                <w:sz w:val="22"/>
                <w:szCs w:val="22"/>
              </w:rPr>
              <w:t xml:space="preserve">2,93 </w:t>
            </w:r>
          </w:p>
        </w:tc>
        <w:tc>
          <w:tcPr>
            <w:tcW w:w="951" w:type="dxa"/>
          </w:tcPr>
          <w:p w14:paraId="449053A0" w14:textId="77777777" w:rsidR="00A26C83" w:rsidRPr="00F61F0F" w:rsidRDefault="00A26C83" w:rsidP="00273E8A">
            <w:pPr>
              <w:pStyle w:val="formattext"/>
              <w:ind w:firstLine="0"/>
              <w:jc w:val="center"/>
              <w:rPr>
                <w:sz w:val="22"/>
                <w:szCs w:val="22"/>
              </w:rPr>
            </w:pPr>
            <w:r w:rsidRPr="00F61F0F">
              <w:rPr>
                <w:sz w:val="22"/>
                <w:szCs w:val="22"/>
              </w:rPr>
              <w:t xml:space="preserve">2,93 </w:t>
            </w:r>
          </w:p>
        </w:tc>
        <w:tc>
          <w:tcPr>
            <w:tcW w:w="951" w:type="dxa"/>
          </w:tcPr>
          <w:p w14:paraId="6FE4F9C3" w14:textId="77777777" w:rsidR="00A26C83" w:rsidRPr="00F61F0F" w:rsidRDefault="00A26C83" w:rsidP="00273E8A">
            <w:pPr>
              <w:pStyle w:val="formattext"/>
              <w:ind w:firstLine="0"/>
              <w:jc w:val="center"/>
              <w:rPr>
                <w:sz w:val="22"/>
                <w:szCs w:val="22"/>
              </w:rPr>
            </w:pPr>
            <w:r w:rsidRPr="00F61F0F">
              <w:rPr>
                <w:sz w:val="22"/>
                <w:szCs w:val="22"/>
              </w:rPr>
              <w:t xml:space="preserve">2,92 </w:t>
            </w:r>
          </w:p>
        </w:tc>
      </w:tr>
      <w:tr w:rsidR="004537B7" w:rsidRPr="00F61F0F" w14:paraId="2F6E40E8" w14:textId="77777777" w:rsidTr="007B48CF">
        <w:tc>
          <w:tcPr>
            <w:tcW w:w="1384" w:type="dxa"/>
          </w:tcPr>
          <w:p w14:paraId="6AC855B4" w14:textId="77777777" w:rsidR="00A26C83" w:rsidRPr="00F61F0F" w:rsidRDefault="00A26C83" w:rsidP="00273E8A">
            <w:pPr>
              <w:pStyle w:val="formattext"/>
              <w:ind w:firstLine="0"/>
              <w:rPr>
                <w:sz w:val="22"/>
                <w:szCs w:val="22"/>
                <w:lang w:val="ru-RU"/>
              </w:rPr>
            </w:pPr>
            <w:r w:rsidRPr="00F61F0F">
              <w:rPr>
                <w:sz w:val="22"/>
                <w:szCs w:val="22"/>
                <w:lang w:val="ru-RU"/>
              </w:rPr>
              <w:t xml:space="preserve">Сортировка </w:t>
            </w:r>
          </w:p>
        </w:tc>
        <w:tc>
          <w:tcPr>
            <w:tcW w:w="1985" w:type="dxa"/>
          </w:tcPr>
          <w:p w14:paraId="228CD6EC" w14:textId="77777777" w:rsidR="00A26C83" w:rsidRPr="00F61F0F" w:rsidRDefault="00A26C83" w:rsidP="00273E8A">
            <w:pPr>
              <w:pStyle w:val="formattext"/>
              <w:ind w:firstLine="0"/>
              <w:rPr>
                <w:sz w:val="22"/>
                <w:szCs w:val="22"/>
                <w:lang w:val="ru-RU"/>
              </w:rPr>
            </w:pPr>
            <w:r w:rsidRPr="00F61F0F">
              <w:rPr>
                <w:sz w:val="22"/>
                <w:szCs w:val="22"/>
                <w:lang w:val="ru-RU"/>
              </w:rPr>
              <w:t xml:space="preserve">Мусоросортировочная станция ИП Козлов Игорь Николаевич </w:t>
            </w:r>
          </w:p>
        </w:tc>
        <w:tc>
          <w:tcPr>
            <w:tcW w:w="1559" w:type="dxa"/>
          </w:tcPr>
          <w:p w14:paraId="101DF161" w14:textId="77777777" w:rsidR="00A26C83" w:rsidRPr="00F61F0F" w:rsidRDefault="00A26C83" w:rsidP="00273E8A">
            <w:pPr>
              <w:pStyle w:val="formattext"/>
              <w:ind w:firstLine="0"/>
              <w:rPr>
                <w:sz w:val="22"/>
                <w:szCs w:val="22"/>
                <w:lang w:val="ru-RU"/>
              </w:rPr>
            </w:pPr>
            <w:r w:rsidRPr="00F61F0F">
              <w:rPr>
                <w:sz w:val="22"/>
                <w:szCs w:val="22"/>
                <w:lang w:val="ru-RU"/>
              </w:rPr>
              <w:t xml:space="preserve">59.164341, 37.939511 </w:t>
            </w:r>
          </w:p>
        </w:tc>
        <w:tc>
          <w:tcPr>
            <w:tcW w:w="1701" w:type="dxa"/>
          </w:tcPr>
          <w:p w14:paraId="67C1E150" w14:textId="77777777" w:rsidR="00A26C83" w:rsidRPr="00F61F0F" w:rsidRDefault="00A26C83" w:rsidP="00273E8A">
            <w:pPr>
              <w:pStyle w:val="formattext"/>
              <w:ind w:firstLine="0"/>
              <w:jc w:val="left"/>
              <w:rPr>
                <w:sz w:val="22"/>
                <w:szCs w:val="22"/>
                <w:lang w:val="ru-RU"/>
              </w:rPr>
            </w:pPr>
            <w:r w:rsidRPr="00F61F0F">
              <w:rPr>
                <w:sz w:val="22"/>
                <w:szCs w:val="22"/>
                <w:lang w:val="ru-RU"/>
              </w:rPr>
              <w:t xml:space="preserve">в т.ч. поступление раздельно накопленных ТКО, тыс. тонн </w:t>
            </w:r>
          </w:p>
        </w:tc>
        <w:tc>
          <w:tcPr>
            <w:tcW w:w="851" w:type="dxa"/>
          </w:tcPr>
          <w:p w14:paraId="13EDBA6B" w14:textId="77777777" w:rsidR="00A26C83" w:rsidRPr="00F61F0F" w:rsidRDefault="00A26C83" w:rsidP="00273E8A">
            <w:pPr>
              <w:pStyle w:val="formattext"/>
              <w:ind w:firstLine="0"/>
              <w:jc w:val="center"/>
              <w:rPr>
                <w:sz w:val="22"/>
                <w:szCs w:val="22"/>
              </w:rPr>
            </w:pPr>
            <w:r w:rsidRPr="00F61F0F">
              <w:rPr>
                <w:sz w:val="22"/>
                <w:szCs w:val="22"/>
              </w:rPr>
              <w:t xml:space="preserve">0,30 </w:t>
            </w:r>
          </w:p>
        </w:tc>
        <w:tc>
          <w:tcPr>
            <w:tcW w:w="893" w:type="dxa"/>
          </w:tcPr>
          <w:p w14:paraId="2215541E" w14:textId="77777777" w:rsidR="00A26C83" w:rsidRPr="00F61F0F" w:rsidRDefault="00A26C83" w:rsidP="00273E8A">
            <w:pPr>
              <w:pStyle w:val="formattext"/>
              <w:ind w:firstLine="0"/>
              <w:jc w:val="center"/>
              <w:rPr>
                <w:sz w:val="22"/>
                <w:szCs w:val="22"/>
              </w:rPr>
            </w:pPr>
            <w:r w:rsidRPr="00F61F0F">
              <w:rPr>
                <w:sz w:val="22"/>
                <w:szCs w:val="22"/>
              </w:rPr>
              <w:t xml:space="preserve">0,30 </w:t>
            </w:r>
          </w:p>
        </w:tc>
        <w:tc>
          <w:tcPr>
            <w:tcW w:w="909" w:type="dxa"/>
          </w:tcPr>
          <w:p w14:paraId="2748D40C" w14:textId="77777777" w:rsidR="00A26C83" w:rsidRPr="00F61F0F" w:rsidRDefault="00A26C83" w:rsidP="00273E8A">
            <w:pPr>
              <w:pStyle w:val="formattext"/>
              <w:ind w:firstLine="0"/>
              <w:jc w:val="center"/>
              <w:rPr>
                <w:sz w:val="22"/>
                <w:szCs w:val="22"/>
              </w:rPr>
            </w:pPr>
            <w:r w:rsidRPr="00F61F0F">
              <w:rPr>
                <w:sz w:val="22"/>
                <w:szCs w:val="22"/>
              </w:rPr>
              <w:t xml:space="preserve">0,30 </w:t>
            </w:r>
          </w:p>
        </w:tc>
        <w:tc>
          <w:tcPr>
            <w:tcW w:w="951" w:type="dxa"/>
          </w:tcPr>
          <w:p w14:paraId="2FFB9F56" w14:textId="77777777" w:rsidR="00A26C83" w:rsidRPr="00F61F0F" w:rsidRDefault="00A26C83" w:rsidP="00273E8A">
            <w:pPr>
              <w:pStyle w:val="formattext"/>
              <w:ind w:firstLine="0"/>
              <w:jc w:val="center"/>
              <w:rPr>
                <w:sz w:val="22"/>
                <w:szCs w:val="22"/>
              </w:rPr>
            </w:pPr>
            <w:r w:rsidRPr="00F61F0F">
              <w:rPr>
                <w:sz w:val="22"/>
                <w:szCs w:val="22"/>
              </w:rPr>
              <w:t xml:space="preserve">0,29 </w:t>
            </w:r>
          </w:p>
        </w:tc>
        <w:tc>
          <w:tcPr>
            <w:tcW w:w="951" w:type="dxa"/>
          </w:tcPr>
          <w:p w14:paraId="631C6AF3" w14:textId="77777777" w:rsidR="00A26C83" w:rsidRPr="00F61F0F" w:rsidRDefault="00A26C83" w:rsidP="00273E8A">
            <w:pPr>
              <w:pStyle w:val="formattext"/>
              <w:ind w:firstLine="0"/>
              <w:jc w:val="center"/>
              <w:rPr>
                <w:sz w:val="22"/>
                <w:szCs w:val="22"/>
              </w:rPr>
            </w:pPr>
            <w:r w:rsidRPr="00F61F0F">
              <w:rPr>
                <w:sz w:val="22"/>
                <w:szCs w:val="22"/>
              </w:rPr>
              <w:t xml:space="preserve">0,29 </w:t>
            </w:r>
          </w:p>
        </w:tc>
        <w:tc>
          <w:tcPr>
            <w:tcW w:w="951" w:type="dxa"/>
          </w:tcPr>
          <w:p w14:paraId="543FDBC5" w14:textId="77777777" w:rsidR="00A26C83" w:rsidRPr="00F61F0F" w:rsidRDefault="00A26C83" w:rsidP="00273E8A">
            <w:pPr>
              <w:pStyle w:val="formattext"/>
              <w:ind w:firstLine="0"/>
              <w:jc w:val="center"/>
              <w:rPr>
                <w:sz w:val="22"/>
                <w:szCs w:val="22"/>
              </w:rPr>
            </w:pPr>
            <w:r w:rsidRPr="00F61F0F">
              <w:rPr>
                <w:sz w:val="22"/>
                <w:szCs w:val="22"/>
              </w:rPr>
              <w:t xml:space="preserve">0,29 </w:t>
            </w:r>
          </w:p>
        </w:tc>
        <w:tc>
          <w:tcPr>
            <w:tcW w:w="952" w:type="dxa"/>
          </w:tcPr>
          <w:p w14:paraId="30DEF932" w14:textId="77777777" w:rsidR="00A26C83" w:rsidRPr="00F61F0F" w:rsidRDefault="00A26C83" w:rsidP="00273E8A">
            <w:pPr>
              <w:pStyle w:val="formattext"/>
              <w:ind w:firstLine="0"/>
              <w:jc w:val="center"/>
              <w:rPr>
                <w:sz w:val="22"/>
                <w:szCs w:val="22"/>
              </w:rPr>
            </w:pPr>
            <w:r w:rsidRPr="00F61F0F">
              <w:rPr>
                <w:sz w:val="22"/>
                <w:szCs w:val="22"/>
              </w:rPr>
              <w:t xml:space="preserve">0,29 </w:t>
            </w:r>
          </w:p>
        </w:tc>
        <w:tc>
          <w:tcPr>
            <w:tcW w:w="951" w:type="dxa"/>
          </w:tcPr>
          <w:p w14:paraId="750ACAD4" w14:textId="77777777" w:rsidR="00A26C83" w:rsidRPr="00F61F0F" w:rsidRDefault="00A26C83" w:rsidP="00273E8A">
            <w:pPr>
              <w:pStyle w:val="formattext"/>
              <w:ind w:firstLine="0"/>
              <w:jc w:val="center"/>
              <w:rPr>
                <w:sz w:val="22"/>
                <w:szCs w:val="22"/>
              </w:rPr>
            </w:pPr>
            <w:r w:rsidRPr="00F61F0F">
              <w:rPr>
                <w:sz w:val="22"/>
                <w:szCs w:val="22"/>
              </w:rPr>
              <w:t xml:space="preserve">0,29 </w:t>
            </w:r>
          </w:p>
        </w:tc>
        <w:tc>
          <w:tcPr>
            <w:tcW w:w="951" w:type="dxa"/>
          </w:tcPr>
          <w:p w14:paraId="3A1414C9" w14:textId="77777777" w:rsidR="00A26C83" w:rsidRPr="00F61F0F" w:rsidRDefault="00A26C83" w:rsidP="00273E8A">
            <w:pPr>
              <w:pStyle w:val="formattext"/>
              <w:ind w:firstLine="0"/>
              <w:jc w:val="center"/>
              <w:rPr>
                <w:sz w:val="22"/>
                <w:szCs w:val="22"/>
              </w:rPr>
            </w:pPr>
            <w:r w:rsidRPr="00F61F0F">
              <w:rPr>
                <w:sz w:val="22"/>
                <w:szCs w:val="22"/>
              </w:rPr>
              <w:t xml:space="preserve">0,29 </w:t>
            </w:r>
          </w:p>
        </w:tc>
      </w:tr>
      <w:tr w:rsidR="004537B7" w:rsidRPr="00F61F0F" w14:paraId="25222C61" w14:textId="77777777" w:rsidTr="007B48CF">
        <w:tc>
          <w:tcPr>
            <w:tcW w:w="1384" w:type="dxa"/>
          </w:tcPr>
          <w:p w14:paraId="33BCCE9C" w14:textId="77777777" w:rsidR="007B48CF" w:rsidRPr="00F61F0F" w:rsidRDefault="007B48CF" w:rsidP="00273E8A">
            <w:pPr>
              <w:pStyle w:val="formattext"/>
              <w:ind w:firstLine="0"/>
              <w:rPr>
                <w:sz w:val="22"/>
                <w:szCs w:val="22"/>
                <w:lang w:val="ru-RU"/>
              </w:rPr>
            </w:pPr>
            <w:r w:rsidRPr="00F61F0F">
              <w:rPr>
                <w:sz w:val="22"/>
                <w:szCs w:val="22"/>
                <w:lang w:val="ru-RU"/>
              </w:rPr>
              <w:t>Утилизация (компостирование)</w:t>
            </w:r>
          </w:p>
        </w:tc>
        <w:tc>
          <w:tcPr>
            <w:tcW w:w="1985" w:type="dxa"/>
          </w:tcPr>
          <w:p w14:paraId="6D4F17B4" w14:textId="77777777" w:rsidR="007B48CF" w:rsidRPr="00F61F0F" w:rsidRDefault="007B48CF" w:rsidP="00273E8A">
            <w:pPr>
              <w:pStyle w:val="formattext"/>
              <w:ind w:firstLine="0"/>
              <w:jc w:val="left"/>
              <w:rPr>
                <w:sz w:val="22"/>
                <w:szCs w:val="22"/>
                <w:lang w:val="ru-RU"/>
              </w:rPr>
            </w:pPr>
            <w:r w:rsidRPr="00F61F0F">
              <w:rPr>
                <w:sz w:val="22"/>
                <w:szCs w:val="22"/>
                <w:lang w:val="ru-RU"/>
              </w:rPr>
              <w:t>КПО г. Череповца (компостирование)</w:t>
            </w:r>
          </w:p>
        </w:tc>
        <w:tc>
          <w:tcPr>
            <w:tcW w:w="1559" w:type="dxa"/>
          </w:tcPr>
          <w:p w14:paraId="0E4D36DA" w14:textId="77777777" w:rsidR="007B48CF" w:rsidRPr="00F61F0F" w:rsidRDefault="007B48CF" w:rsidP="00273E8A">
            <w:pPr>
              <w:pStyle w:val="formattext"/>
              <w:ind w:firstLine="0"/>
              <w:rPr>
                <w:sz w:val="22"/>
                <w:szCs w:val="22"/>
                <w:lang w:val="ru-RU"/>
              </w:rPr>
            </w:pPr>
            <w:r w:rsidRPr="00F61F0F">
              <w:rPr>
                <w:sz w:val="22"/>
                <w:szCs w:val="22"/>
                <w:lang w:val="ru-RU"/>
              </w:rPr>
              <w:t xml:space="preserve">59.122612, 37.903461 </w:t>
            </w:r>
          </w:p>
        </w:tc>
        <w:tc>
          <w:tcPr>
            <w:tcW w:w="1701" w:type="dxa"/>
          </w:tcPr>
          <w:p w14:paraId="433DF062" w14:textId="77777777" w:rsidR="007B48CF" w:rsidRPr="00F61F0F" w:rsidRDefault="007B48CF" w:rsidP="00273E8A">
            <w:pPr>
              <w:pStyle w:val="formattext"/>
              <w:ind w:firstLine="0"/>
              <w:jc w:val="left"/>
              <w:rPr>
                <w:sz w:val="22"/>
                <w:szCs w:val="22"/>
                <w:lang w:val="ru-RU"/>
              </w:rPr>
            </w:pPr>
            <w:r w:rsidRPr="00F61F0F">
              <w:rPr>
                <w:sz w:val="22"/>
                <w:szCs w:val="22"/>
                <w:lang w:val="ru-RU"/>
              </w:rPr>
              <w:t xml:space="preserve">Мощность, тыс. тонн </w:t>
            </w:r>
          </w:p>
        </w:tc>
        <w:tc>
          <w:tcPr>
            <w:tcW w:w="851" w:type="dxa"/>
          </w:tcPr>
          <w:p w14:paraId="3A3BB95E" w14:textId="77777777" w:rsidR="007B48CF" w:rsidRPr="00F61F0F" w:rsidRDefault="007B48CF" w:rsidP="00273E8A">
            <w:pPr>
              <w:pStyle w:val="formattext"/>
              <w:ind w:firstLine="0"/>
              <w:jc w:val="center"/>
              <w:rPr>
                <w:sz w:val="22"/>
                <w:szCs w:val="22"/>
                <w:lang w:val="ru-RU"/>
              </w:rPr>
            </w:pPr>
            <w:r w:rsidRPr="00F61F0F">
              <w:rPr>
                <w:sz w:val="22"/>
                <w:szCs w:val="22"/>
                <w:lang w:val="ru-RU"/>
              </w:rPr>
              <w:t>-</w:t>
            </w:r>
          </w:p>
        </w:tc>
        <w:tc>
          <w:tcPr>
            <w:tcW w:w="893" w:type="dxa"/>
          </w:tcPr>
          <w:p w14:paraId="204315DB" w14:textId="77777777" w:rsidR="007B48CF" w:rsidRPr="00F61F0F" w:rsidRDefault="007B48CF" w:rsidP="00273E8A">
            <w:pPr>
              <w:pStyle w:val="formattext"/>
              <w:ind w:firstLine="0"/>
              <w:jc w:val="center"/>
              <w:rPr>
                <w:sz w:val="22"/>
                <w:szCs w:val="22"/>
                <w:lang w:val="ru-RU"/>
              </w:rPr>
            </w:pPr>
            <w:r w:rsidRPr="00F61F0F">
              <w:rPr>
                <w:sz w:val="22"/>
                <w:szCs w:val="22"/>
                <w:lang w:val="ru-RU"/>
              </w:rPr>
              <w:t>-</w:t>
            </w:r>
          </w:p>
        </w:tc>
        <w:tc>
          <w:tcPr>
            <w:tcW w:w="909" w:type="dxa"/>
          </w:tcPr>
          <w:p w14:paraId="48AA29B5" w14:textId="77777777" w:rsidR="007B48CF" w:rsidRPr="00F61F0F" w:rsidRDefault="007B48CF" w:rsidP="00273E8A">
            <w:pPr>
              <w:pStyle w:val="formattext"/>
              <w:ind w:firstLine="0"/>
              <w:jc w:val="center"/>
              <w:rPr>
                <w:sz w:val="22"/>
                <w:szCs w:val="22"/>
              </w:rPr>
            </w:pPr>
            <w:r w:rsidRPr="00F61F0F">
              <w:rPr>
                <w:sz w:val="22"/>
                <w:szCs w:val="22"/>
              </w:rPr>
              <w:t xml:space="preserve">30,00 </w:t>
            </w:r>
          </w:p>
        </w:tc>
        <w:tc>
          <w:tcPr>
            <w:tcW w:w="951" w:type="dxa"/>
          </w:tcPr>
          <w:p w14:paraId="430ED29B" w14:textId="77777777" w:rsidR="007B48CF" w:rsidRPr="00F61F0F" w:rsidRDefault="007B48CF" w:rsidP="00273E8A">
            <w:pPr>
              <w:pStyle w:val="formattext"/>
              <w:ind w:firstLine="0"/>
              <w:jc w:val="center"/>
              <w:rPr>
                <w:sz w:val="22"/>
                <w:szCs w:val="22"/>
              </w:rPr>
            </w:pPr>
            <w:r w:rsidRPr="00F61F0F">
              <w:rPr>
                <w:sz w:val="22"/>
                <w:szCs w:val="22"/>
              </w:rPr>
              <w:t xml:space="preserve">30,00 </w:t>
            </w:r>
          </w:p>
        </w:tc>
        <w:tc>
          <w:tcPr>
            <w:tcW w:w="951" w:type="dxa"/>
          </w:tcPr>
          <w:p w14:paraId="2AB25396" w14:textId="77777777" w:rsidR="007B48CF" w:rsidRPr="00F61F0F" w:rsidRDefault="007B48CF" w:rsidP="00273E8A">
            <w:pPr>
              <w:pStyle w:val="formattext"/>
              <w:ind w:firstLine="0"/>
              <w:jc w:val="center"/>
              <w:rPr>
                <w:sz w:val="22"/>
                <w:szCs w:val="22"/>
              </w:rPr>
            </w:pPr>
            <w:r w:rsidRPr="00F61F0F">
              <w:rPr>
                <w:sz w:val="22"/>
                <w:szCs w:val="22"/>
              </w:rPr>
              <w:t xml:space="preserve">30,00 </w:t>
            </w:r>
          </w:p>
        </w:tc>
        <w:tc>
          <w:tcPr>
            <w:tcW w:w="951" w:type="dxa"/>
          </w:tcPr>
          <w:p w14:paraId="163D5BB7" w14:textId="77777777" w:rsidR="007B48CF" w:rsidRPr="00F61F0F" w:rsidRDefault="007B48CF" w:rsidP="00273E8A">
            <w:pPr>
              <w:pStyle w:val="formattext"/>
              <w:ind w:firstLine="0"/>
              <w:jc w:val="center"/>
              <w:rPr>
                <w:sz w:val="22"/>
                <w:szCs w:val="22"/>
              </w:rPr>
            </w:pPr>
            <w:r w:rsidRPr="00F61F0F">
              <w:rPr>
                <w:sz w:val="22"/>
                <w:szCs w:val="22"/>
              </w:rPr>
              <w:t xml:space="preserve">30,00 </w:t>
            </w:r>
          </w:p>
        </w:tc>
        <w:tc>
          <w:tcPr>
            <w:tcW w:w="952" w:type="dxa"/>
          </w:tcPr>
          <w:p w14:paraId="4AF43420" w14:textId="77777777" w:rsidR="007B48CF" w:rsidRPr="00F61F0F" w:rsidRDefault="007B48CF" w:rsidP="00273E8A">
            <w:pPr>
              <w:pStyle w:val="formattext"/>
              <w:ind w:firstLine="0"/>
              <w:jc w:val="center"/>
              <w:rPr>
                <w:sz w:val="22"/>
                <w:szCs w:val="22"/>
              </w:rPr>
            </w:pPr>
            <w:r w:rsidRPr="00F61F0F">
              <w:rPr>
                <w:sz w:val="22"/>
                <w:szCs w:val="22"/>
              </w:rPr>
              <w:t xml:space="preserve">30,00 </w:t>
            </w:r>
          </w:p>
        </w:tc>
        <w:tc>
          <w:tcPr>
            <w:tcW w:w="951" w:type="dxa"/>
          </w:tcPr>
          <w:p w14:paraId="158095C1" w14:textId="77777777" w:rsidR="007B48CF" w:rsidRPr="00F61F0F" w:rsidRDefault="007B48CF" w:rsidP="00273E8A">
            <w:pPr>
              <w:pStyle w:val="formattext"/>
              <w:ind w:firstLine="0"/>
              <w:jc w:val="center"/>
              <w:rPr>
                <w:sz w:val="22"/>
                <w:szCs w:val="22"/>
              </w:rPr>
            </w:pPr>
            <w:r w:rsidRPr="00F61F0F">
              <w:rPr>
                <w:sz w:val="22"/>
                <w:szCs w:val="22"/>
              </w:rPr>
              <w:t xml:space="preserve">30,00 </w:t>
            </w:r>
          </w:p>
        </w:tc>
        <w:tc>
          <w:tcPr>
            <w:tcW w:w="951" w:type="dxa"/>
          </w:tcPr>
          <w:p w14:paraId="00FDD6B2" w14:textId="77777777" w:rsidR="007B48CF" w:rsidRPr="00F61F0F" w:rsidRDefault="007B48CF" w:rsidP="00273E8A">
            <w:pPr>
              <w:pStyle w:val="formattext"/>
              <w:ind w:firstLine="0"/>
              <w:jc w:val="center"/>
              <w:rPr>
                <w:sz w:val="22"/>
                <w:szCs w:val="22"/>
              </w:rPr>
            </w:pPr>
            <w:r w:rsidRPr="00F61F0F">
              <w:rPr>
                <w:sz w:val="22"/>
                <w:szCs w:val="22"/>
              </w:rPr>
              <w:t xml:space="preserve">30,00 </w:t>
            </w:r>
          </w:p>
        </w:tc>
      </w:tr>
      <w:tr w:rsidR="004537B7" w:rsidRPr="00F61F0F" w14:paraId="35068496" w14:textId="77777777" w:rsidTr="007B48CF">
        <w:tc>
          <w:tcPr>
            <w:tcW w:w="1384" w:type="dxa"/>
          </w:tcPr>
          <w:p w14:paraId="2B0D442E" w14:textId="77777777" w:rsidR="007B48CF" w:rsidRPr="00F61F0F" w:rsidRDefault="007B48CF" w:rsidP="00273E8A">
            <w:pPr>
              <w:pStyle w:val="formattext"/>
              <w:ind w:firstLine="0"/>
              <w:rPr>
                <w:sz w:val="22"/>
                <w:szCs w:val="22"/>
                <w:lang w:val="ru-RU"/>
              </w:rPr>
            </w:pPr>
            <w:r w:rsidRPr="00F61F0F">
              <w:rPr>
                <w:sz w:val="22"/>
                <w:szCs w:val="22"/>
                <w:lang w:val="ru-RU"/>
              </w:rPr>
              <w:t>Утилизация (компостирование)</w:t>
            </w:r>
          </w:p>
        </w:tc>
        <w:tc>
          <w:tcPr>
            <w:tcW w:w="1985" w:type="dxa"/>
          </w:tcPr>
          <w:p w14:paraId="36FD6DDE" w14:textId="77777777" w:rsidR="007B48CF" w:rsidRPr="00F61F0F" w:rsidRDefault="007B48CF" w:rsidP="00273E8A">
            <w:pPr>
              <w:pStyle w:val="formattext"/>
              <w:ind w:firstLine="0"/>
              <w:jc w:val="left"/>
              <w:rPr>
                <w:sz w:val="22"/>
                <w:szCs w:val="22"/>
                <w:lang w:val="ru-RU"/>
              </w:rPr>
            </w:pPr>
            <w:r w:rsidRPr="00F61F0F">
              <w:rPr>
                <w:sz w:val="22"/>
                <w:szCs w:val="22"/>
                <w:lang w:val="ru-RU"/>
              </w:rPr>
              <w:t>КПО г. Череповца (компостирование)</w:t>
            </w:r>
          </w:p>
        </w:tc>
        <w:tc>
          <w:tcPr>
            <w:tcW w:w="1559" w:type="dxa"/>
          </w:tcPr>
          <w:p w14:paraId="336CB4FA" w14:textId="77777777" w:rsidR="007B48CF" w:rsidRPr="00F61F0F" w:rsidRDefault="007B48CF" w:rsidP="00273E8A">
            <w:pPr>
              <w:pStyle w:val="formattext"/>
              <w:ind w:firstLine="0"/>
              <w:rPr>
                <w:sz w:val="22"/>
                <w:szCs w:val="22"/>
                <w:lang w:val="ru-RU"/>
              </w:rPr>
            </w:pPr>
            <w:r w:rsidRPr="00F61F0F">
              <w:rPr>
                <w:sz w:val="22"/>
                <w:szCs w:val="22"/>
                <w:lang w:val="ru-RU"/>
              </w:rPr>
              <w:t xml:space="preserve">59.122612, 37.903461 </w:t>
            </w:r>
          </w:p>
        </w:tc>
        <w:tc>
          <w:tcPr>
            <w:tcW w:w="1701" w:type="dxa"/>
          </w:tcPr>
          <w:p w14:paraId="6C67BC60" w14:textId="77777777" w:rsidR="007B48CF" w:rsidRPr="00F61F0F" w:rsidRDefault="007B48CF" w:rsidP="00273E8A">
            <w:pPr>
              <w:pStyle w:val="formattext"/>
              <w:ind w:firstLine="0"/>
              <w:jc w:val="left"/>
              <w:rPr>
                <w:sz w:val="22"/>
                <w:szCs w:val="22"/>
                <w:lang w:val="ru-RU"/>
              </w:rPr>
            </w:pPr>
            <w:r w:rsidRPr="00F61F0F">
              <w:rPr>
                <w:sz w:val="22"/>
                <w:szCs w:val="22"/>
                <w:lang w:val="ru-RU"/>
              </w:rPr>
              <w:t xml:space="preserve">Утилизировано отходов, тыс. тонн </w:t>
            </w:r>
          </w:p>
        </w:tc>
        <w:tc>
          <w:tcPr>
            <w:tcW w:w="851" w:type="dxa"/>
          </w:tcPr>
          <w:p w14:paraId="62B29BBE" w14:textId="77777777" w:rsidR="007B48CF" w:rsidRPr="00F61F0F" w:rsidRDefault="007B48CF" w:rsidP="00273E8A">
            <w:pPr>
              <w:pStyle w:val="formattext"/>
              <w:ind w:firstLine="0"/>
              <w:jc w:val="center"/>
              <w:rPr>
                <w:sz w:val="22"/>
                <w:szCs w:val="22"/>
                <w:lang w:val="ru-RU"/>
              </w:rPr>
            </w:pPr>
            <w:r w:rsidRPr="00F61F0F">
              <w:rPr>
                <w:sz w:val="22"/>
                <w:szCs w:val="22"/>
                <w:lang w:val="ru-RU"/>
              </w:rPr>
              <w:t>-</w:t>
            </w:r>
          </w:p>
        </w:tc>
        <w:tc>
          <w:tcPr>
            <w:tcW w:w="893" w:type="dxa"/>
          </w:tcPr>
          <w:p w14:paraId="790DC560" w14:textId="77777777" w:rsidR="007B48CF" w:rsidRPr="00F61F0F" w:rsidRDefault="007B48CF" w:rsidP="00273E8A">
            <w:pPr>
              <w:pStyle w:val="formattext"/>
              <w:ind w:firstLine="0"/>
              <w:jc w:val="center"/>
              <w:rPr>
                <w:sz w:val="22"/>
                <w:szCs w:val="22"/>
                <w:lang w:val="ru-RU"/>
              </w:rPr>
            </w:pPr>
            <w:r w:rsidRPr="00F61F0F">
              <w:rPr>
                <w:sz w:val="22"/>
                <w:szCs w:val="22"/>
                <w:lang w:val="ru-RU"/>
              </w:rPr>
              <w:t>-</w:t>
            </w:r>
          </w:p>
        </w:tc>
        <w:tc>
          <w:tcPr>
            <w:tcW w:w="909" w:type="dxa"/>
          </w:tcPr>
          <w:p w14:paraId="2059EFA9" w14:textId="77777777" w:rsidR="007B48CF" w:rsidRPr="00F61F0F" w:rsidRDefault="007B48CF" w:rsidP="00273E8A">
            <w:pPr>
              <w:pStyle w:val="formattext"/>
              <w:ind w:firstLine="0"/>
              <w:jc w:val="center"/>
              <w:rPr>
                <w:sz w:val="22"/>
                <w:szCs w:val="22"/>
              </w:rPr>
            </w:pPr>
            <w:r w:rsidRPr="00F61F0F">
              <w:rPr>
                <w:sz w:val="22"/>
                <w:szCs w:val="22"/>
              </w:rPr>
              <w:t xml:space="preserve">22,46 </w:t>
            </w:r>
          </w:p>
        </w:tc>
        <w:tc>
          <w:tcPr>
            <w:tcW w:w="951" w:type="dxa"/>
          </w:tcPr>
          <w:p w14:paraId="354BDC92" w14:textId="77777777" w:rsidR="007B48CF" w:rsidRPr="00F61F0F" w:rsidRDefault="007B48CF" w:rsidP="00273E8A">
            <w:pPr>
              <w:pStyle w:val="formattext"/>
              <w:ind w:firstLine="0"/>
              <w:jc w:val="center"/>
              <w:rPr>
                <w:sz w:val="22"/>
                <w:szCs w:val="22"/>
              </w:rPr>
            </w:pPr>
            <w:r w:rsidRPr="00F61F0F">
              <w:rPr>
                <w:sz w:val="22"/>
                <w:szCs w:val="22"/>
              </w:rPr>
              <w:t xml:space="preserve">22,52 </w:t>
            </w:r>
          </w:p>
        </w:tc>
        <w:tc>
          <w:tcPr>
            <w:tcW w:w="951" w:type="dxa"/>
          </w:tcPr>
          <w:p w14:paraId="3A598D07" w14:textId="77777777" w:rsidR="007B48CF" w:rsidRPr="00F61F0F" w:rsidRDefault="007B48CF" w:rsidP="00273E8A">
            <w:pPr>
              <w:pStyle w:val="formattext"/>
              <w:ind w:firstLine="0"/>
              <w:jc w:val="center"/>
              <w:rPr>
                <w:sz w:val="22"/>
                <w:szCs w:val="22"/>
              </w:rPr>
            </w:pPr>
            <w:r w:rsidRPr="00F61F0F">
              <w:rPr>
                <w:sz w:val="22"/>
                <w:szCs w:val="22"/>
              </w:rPr>
              <w:t xml:space="preserve">22,58 </w:t>
            </w:r>
          </w:p>
        </w:tc>
        <w:tc>
          <w:tcPr>
            <w:tcW w:w="951" w:type="dxa"/>
          </w:tcPr>
          <w:p w14:paraId="18842408" w14:textId="77777777" w:rsidR="007B48CF" w:rsidRPr="00F61F0F" w:rsidRDefault="007B48CF" w:rsidP="00273E8A">
            <w:pPr>
              <w:pStyle w:val="formattext"/>
              <w:ind w:firstLine="0"/>
              <w:jc w:val="center"/>
              <w:rPr>
                <w:sz w:val="22"/>
                <w:szCs w:val="22"/>
              </w:rPr>
            </w:pPr>
            <w:r w:rsidRPr="00F61F0F">
              <w:rPr>
                <w:sz w:val="22"/>
                <w:szCs w:val="22"/>
              </w:rPr>
              <w:t xml:space="preserve">22,64 </w:t>
            </w:r>
          </w:p>
        </w:tc>
        <w:tc>
          <w:tcPr>
            <w:tcW w:w="952" w:type="dxa"/>
          </w:tcPr>
          <w:p w14:paraId="2066FC42" w14:textId="77777777" w:rsidR="007B48CF" w:rsidRPr="00F61F0F" w:rsidRDefault="007B48CF" w:rsidP="00273E8A">
            <w:pPr>
              <w:pStyle w:val="formattext"/>
              <w:ind w:firstLine="0"/>
              <w:jc w:val="center"/>
              <w:rPr>
                <w:sz w:val="22"/>
                <w:szCs w:val="22"/>
              </w:rPr>
            </w:pPr>
            <w:r w:rsidRPr="00F61F0F">
              <w:rPr>
                <w:sz w:val="22"/>
                <w:szCs w:val="22"/>
              </w:rPr>
              <w:t xml:space="preserve">21,92 </w:t>
            </w:r>
          </w:p>
        </w:tc>
        <w:tc>
          <w:tcPr>
            <w:tcW w:w="951" w:type="dxa"/>
          </w:tcPr>
          <w:p w14:paraId="29E8300B" w14:textId="77777777" w:rsidR="007B48CF" w:rsidRPr="00F61F0F" w:rsidRDefault="007B48CF" w:rsidP="00273E8A">
            <w:pPr>
              <w:pStyle w:val="formattext"/>
              <w:ind w:firstLine="0"/>
              <w:jc w:val="center"/>
              <w:rPr>
                <w:sz w:val="22"/>
                <w:szCs w:val="22"/>
              </w:rPr>
            </w:pPr>
            <w:r w:rsidRPr="00F61F0F">
              <w:rPr>
                <w:sz w:val="22"/>
                <w:szCs w:val="22"/>
              </w:rPr>
              <w:t xml:space="preserve">21,97 </w:t>
            </w:r>
          </w:p>
        </w:tc>
        <w:tc>
          <w:tcPr>
            <w:tcW w:w="951" w:type="dxa"/>
          </w:tcPr>
          <w:p w14:paraId="4B87D516" w14:textId="77777777" w:rsidR="007B48CF" w:rsidRPr="00F61F0F" w:rsidRDefault="007B48CF" w:rsidP="00273E8A">
            <w:pPr>
              <w:pStyle w:val="formattext"/>
              <w:ind w:firstLine="0"/>
              <w:jc w:val="center"/>
              <w:rPr>
                <w:sz w:val="22"/>
                <w:szCs w:val="22"/>
              </w:rPr>
            </w:pPr>
            <w:r w:rsidRPr="00F61F0F">
              <w:rPr>
                <w:sz w:val="22"/>
                <w:szCs w:val="22"/>
              </w:rPr>
              <w:t xml:space="preserve">21,64 </w:t>
            </w:r>
          </w:p>
        </w:tc>
      </w:tr>
      <w:tr w:rsidR="007B48CF" w:rsidRPr="00F61F0F" w14:paraId="32031D82" w14:textId="77777777" w:rsidTr="007B48CF">
        <w:tc>
          <w:tcPr>
            <w:tcW w:w="1384" w:type="dxa"/>
          </w:tcPr>
          <w:p w14:paraId="56192EEE" w14:textId="77777777" w:rsidR="007B48CF" w:rsidRPr="00F61F0F" w:rsidRDefault="007B48CF" w:rsidP="00273E8A">
            <w:pPr>
              <w:pStyle w:val="formattext"/>
              <w:ind w:firstLine="0"/>
              <w:rPr>
                <w:sz w:val="22"/>
                <w:szCs w:val="22"/>
                <w:lang w:val="ru-RU"/>
              </w:rPr>
            </w:pPr>
            <w:r w:rsidRPr="00F61F0F">
              <w:rPr>
                <w:sz w:val="22"/>
                <w:szCs w:val="22"/>
                <w:lang w:val="ru-RU"/>
              </w:rPr>
              <w:t>Утилизация (компостирование)</w:t>
            </w:r>
          </w:p>
        </w:tc>
        <w:tc>
          <w:tcPr>
            <w:tcW w:w="1985" w:type="dxa"/>
          </w:tcPr>
          <w:p w14:paraId="1F2A4265" w14:textId="77777777" w:rsidR="007B48CF" w:rsidRPr="00F61F0F" w:rsidRDefault="007B48CF" w:rsidP="00273E8A">
            <w:pPr>
              <w:pStyle w:val="formattext"/>
              <w:ind w:firstLine="0"/>
              <w:jc w:val="left"/>
              <w:rPr>
                <w:sz w:val="22"/>
                <w:szCs w:val="22"/>
                <w:lang w:val="ru-RU"/>
              </w:rPr>
            </w:pPr>
            <w:r w:rsidRPr="00F61F0F">
              <w:rPr>
                <w:sz w:val="22"/>
                <w:szCs w:val="22"/>
                <w:lang w:val="ru-RU"/>
              </w:rPr>
              <w:t>КПО г. Череповца (компостирование)</w:t>
            </w:r>
          </w:p>
        </w:tc>
        <w:tc>
          <w:tcPr>
            <w:tcW w:w="1559" w:type="dxa"/>
          </w:tcPr>
          <w:p w14:paraId="3341DFAE" w14:textId="77777777" w:rsidR="007B48CF" w:rsidRPr="00F61F0F" w:rsidRDefault="007B48CF" w:rsidP="00273E8A">
            <w:pPr>
              <w:pStyle w:val="formattext"/>
              <w:ind w:firstLine="0"/>
              <w:rPr>
                <w:sz w:val="22"/>
                <w:szCs w:val="22"/>
                <w:lang w:val="ru-RU"/>
              </w:rPr>
            </w:pPr>
            <w:r w:rsidRPr="00F61F0F">
              <w:rPr>
                <w:sz w:val="22"/>
                <w:szCs w:val="22"/>
                <w:lang w:val="ru-RU"/>
              </w:rPr>
              <w:t xml:space="preserve">59.122612, 37.903461 </w:t>
            </w:r>
          </w:p>
        </w:tc>
        <w:tc>
          <w:tcPr>
            <w:tcW w:w="1701" w:type="dxa"/>
          </w:tcPr>
          <w:p w14:paraId="012ED887" w14:textId="77777777" w:rsidR="007B48CF" w:rsidRPr="00F61F0F" w:rsidRDefault="007B48CF" w:rsidP="00273E8A">
            <w:pPr>
              <w:pStyle w:val="formattext"/>
              <w:ind w:firstLine="0"/>
              <w:jc w:val="left"/>
              <w:rPr>
                <w:sz w:val="22"/>
                <w:szCs w:val="22"/>
                <w:lang w:val="ru-RU"/>
              </w:rPr>
            </w:pPr>
            <w:r w:rsidRPr="00F61F0F">
              <w:rPr>
                <w:sz w:val="22"/>
                <w:szCs w:val="22"/>
                <w:lang w:val="ru-RU"/>
              </w:rPr>
              <w:t>Внебюджетные инвестиции, тыс. руб.</w:t>
            </w:r>
          </w:p>
        </w:tc>
        <w:tc>
          <w:tcPr>
            <w:tcW w:w="851" w:type="dxa"/>
          </w:tcPr>
          <w:p w14:paraId="7D355D00" w14:textId="77777777" w:rsidR="007B48CF" w:rsidRPr="00F61F0F" w:rsidRDefault="007B48CF" w:rsidP="00273E8A">
            <w:pPr>
              <w:pStyle w:val="formattext"/>
              <w:ind w:firstLine="0"/>
              <w:jc w:val="center"/>
              <w:rPr>
                <w:sz w:val="22"/>
                <w:szCs w:val="22"/>
                <w:lang w:val="ru-RU"/>
              </w:rPr>
            </w:pPr>
            <w:r w:rsidRPr="00F61F0F">
              <w:rPr>
                <w:sz w:val="22"/>
                <w:szCs w:val="22"/>
                <w:lang w:val="ru-RU"/>
              </w:rPr>
              <w:t>-</w:t>
            </w:r>
          </w:p>
        </w:tc>
        <w:tc>
          <w:tcPr>
            <w:tcW w:w="893" w:type="dxa"/>
          </w:tcPr>
          <w:p w14:paraId="033DBE6B" w14:textId="77777777" w:rsidR="007B48CF" w:rsidRPr="00F61F0F" w:rsidRDefault="007B48CF" w:rsidP="00273E8A">
            <w:pPr>
              <w:pStyle w:val="formattext"/>
              <w:ind w:firstLine="0"/>
              <w:jc w:val="center"/>
              <w:rPr>
                <w:sz w:val="22"/>
                <w:szCs w:val="22"/>
              </w:rPr>
            </w:pPr>
            <w:r w:rsidRPr="00F61F0F">
              <w:rPr>
                <w:sz w:val="22"/>
                <w:szCs w:val="22"/>
              </w:rPr>
              <w:t xml:space="preserve">115994 </w:t>
            </w:r>
          </w:p>
        </w:tc>
        <w:tc>
          <w:tcPr>
            <w:tcW w:w="909" w:type="dxa"/>
          </w:tcPr>
          <w:p w14:paraId="72BEBFCC" w14:textId="77777777" w:rsidR="007B48CF" w:rsidRPr="00F61F0F" w:rsidRDefault="007B48CF" w:rsidP="00273E8A">
            <w:pPr>
              <w:pStyle w:val="formattext"/>
              <w:ind w:firstLine="0"/>
              <w:jc w:val="center"/>
              <w:rPr>
                <w:sz w:val="22"/>
                <w:szCs w:val="22"/>
                <w:lang w:val="ru-RU"/>
              </w:rPr>
            </w:pPr>
            <w:r w:rsidRPr="00F61F0F">
              <w:rPr>
                <w:sz w:val="22"/>
                <w:szCs w:val="22"/>
                <w:lang w:val="ru-RU"/>
              </w:rPr>
              <w:t>-</w:t>
            </w:r>
          </w:p>
        </w:tc>
        <w:tc>
          <w:tcPr>
            <w:tcW w:w="951" w:type="dxa"/>
          </w:tcPr>
          <w:p w14:paraId="1AD0E668" w14:textId="77777777" w:rsidR="007B48CF" w:rsidRPr="00F61F0F" w:rsidRDefault="007B48CF" w:rsidP="00273E8A">
            <w:pPr>
              <w:pStyle w:val="formattext"/>
              <w:ind w:firstLine="0"/>
              <w:jc w:val="center"/>
              <w:rPr>
                <w:sz w:val="22"/>
                <w:szCs w:val="22"/>
                <w:lang w:val="ru-RU"/>
              </w:rPr>
            </w:pPr>
            <w:r w:rsidRPr="00F61F0F">
              <w:rPr>
                <w:sz w:val="22"/>
                <w:szCs w:val="22"/>
                <w:lang w:val="ru-RU"/>
              </w:rPr>
              <w:t>-</w:t>
            </w:r>
          </w:p>
        </w:tc>
        <w:tc>
          <w:tcPr>
            <w:tcW w:w="951" w:type="dxa"/>
          </w:tcPr>
          <w:p w14:paraId="5B23E08C" w14:textId="77777777" w:rsidR="007B48CF" w:rsidRPr="00F61F0F" w:rsidRDefault="007B48CF" w:rsidP="00273E8A">
            <w:pPr>
              <w:pStyle w:val="formattext"/>
              <w:ind w:firstLine="0"/>
              <w:jc w:val="center"/>
              <w:rPr>
                <w:sz w:val="22"/>
                <w:szCs w:val="22"/>
                <w:lang w:val="ru-RU"/>
              </w:rPr>
            </w:pPr>
            <w:r w:rsidRPr="00F61F0F">
              <w:rPr>
                <w:sz w:val="22"/>
                <w:szCs w:val="22"/>
                <w:lang w:val="ru-RU"/>
              </w:rPr>
              <w:t>-</w:t>
            </w:r>
          </w:p>
        </w:tc>
        <w:tc>
          <w:tcPr>
            <w:tcW w:w="951" w:type="dxa"/>
          </w:tcPr>
          <w:p w14:paraId="0A6A409E" w14:textId="77777777" w:rsidR="007B48CF" w:rsidRPr="00F61F0F" w:rsidRDefault="007B48CF" w:rsidP="00273E8A">
            <w:pPr>
              <w:pStyle w:val="formattext"/>
              <w:ind w:firstLine="0"/>
              <w:jc w:val="center"/>
              <w:rPr>
                <w:sz w:val="22"/>
                <w:szCs w:val="22"/>
                <w:lang w:val="ru-RU"/>
              </w:rPr>
            </w:pPr>
            <w:r w:rsidRPr="00F61F0F">
              <w:rPr>
                <w:sz w:val="22"/>
                <w:szCs w:val="22"/>
                <w:lang w:val="ru-RU"/>
              </w:rPr>
              <w:t>-</w:t>
            </w:r>
          </w:p>
        </w:tc>
        <w:tc>
          <w:tcPr>
            <w:tcW w:w="952" w:type="dxa"/>
          </w:tcPr>
          <w:p w14:paraId="293D9423" w14:textId="77777777" w:rsidR="007B48CF" w:rsidRPr="00F61F0F" w:rsidRDefault="007B48CF" w:rsidP="00273E8A">
            <w:pPr>
              <w:pStyle w:val="formattext"/>
              <w:ind w:firstLine="0"/>
              <w:jc w:val="center"/>
              <w:rPr>
                <w:sz w:val="22"/>
                <w:szCs w:val="22"/>
                <w:lang w:val="ru-RU"/>
              </w:rPr>
            </w:pPr>
            <w:r w:rsidRPr="00F61F0F">
              <w:rPr>
                <w:sz w:val="22"/>
                <w:szCs w:val="22"/>
                <w:lang w:val="ru-RU"/>
              </w:rPr>
              <w:t>-</w:t>
            </w:r>
          </w:p>
        </w:tc>
        <w:tc>
          <w:tcPr>
            <w:tcW w:w="951" w:type="dxa"/>
          </w:tcPr>
          <w:p w14:paraId="3A68D908" w14:textId="77777777" w:rsidR="007B48CF" w:rsidRPr="00F61F0F" w:rsidRDefault="007B48CF" w:rsidP="00273E8A">
            <w:pPr>
              <w:pStyle w:val="formattext"/>
              <w:ind w:firstLine="0"/>
              <w:jc w:val="center"/>
              <w:rPr>
                <w:sz w:val="22"/>
                <w:szCs w:val="22"/>
                <w:lang w:val="ru-RU"/>
              </w:rPr>
            </w:pPr>
            <w:r w:rsidRPr="00F61F0F">
              <w:rPr>
                <w:sz w:val="22"/>
                <w:szCs w:val="22"/>
                <w:lang w:val="ru-RU"/>
              </w:rPr>
              <w:t>-</w:t>
            </w:r>
          </w:p>
        </w:tc>
        <w:tc>
          <w:tcPr>
            <w:tcW w:w="951" w:type="dxa"/>
          </w:tcPr>
          <w:p w14:paraId="635AEB56" w14:textId="77777777" w:rsidR="007B48CF" w:rsidRPr="00F61F0F" w:rsidRDefault="007B48CF" w:rsidP="00273E8A">
            <w:pPr>
              <w:pStyle w:val="formattext"/>
              <w:ind w:firstLine="0"/>
              <w:jc w:val="center"/>
              <w:rPr>
                <w:sz w:val="22"/>
                <w:szCs w:val="22"/>
                <w:lang w:val="ru-RU"/>
              </w:rPr>
            </w:pPr>
            <w:r w:rsidRPr="00F61F0F">
              <w:rPr>
                <w:sz w:val="22"/>
                <w:szCs w:val="22"/>
                <w:lang w:val="ru-RU"/>
              </w:rPr>
              <w:t>-</w:t>
            </w:r>
          </w:p>
        </w:tc>
      </w:tr>
    </w:tbl>
    <w:p w14:paraId="3C8FC0D8" w14:textId="77777777" w:rsidR="00A26C83" w:rsidRPr="00F61F0F" w:rsidRDefault="00A26C83" w:rsidP="00273E8A">
      <w:pPr>
        <w:pStyle w:val="Default"/>
        <w:spacing w:line="360" w:lineRule="auto"/>
        <w:ind w:firstLine="709"/>
        <w:jc w:val="both"/>
        <w:rPr>
          <w:color w:val="auto"/>
          <w:sz w:val="26"/>
          <w:szCs w:val="26"/>
        </w:rPr>
      </w:pPr>
    </w:p>
    <w:p w14:paraId="71E5F648" w14:textId="77777777" w:rsidR="00A26C83" w:rsidRPr="00F61F0F" w:rsidRDefault="00A26C83" w:rsidP="00273E8A">
      <w:pPr>
        <w:pStyle w:val="Default"/>
        <w:spacing w:line="360" w:lineRule="auto"/>
        <w:ind w:firstLine="709"/>
        <w:jc w:val="both"/>
        <w:rPr>
          <w:color w:val="auto"/>
          <w:sz w:val="26"/>
          <w:szCs w:val="26"/>
        </w:rPr>
      </w:pPr>
    </w:p>
    <w:p w14:paraId="1E2623DE" w14:textId="77777777" w:rsidR="00A26C83" w:rsidRPr="00F61F0F" w:rsidRDefault="00A26C83" w:rsidP="00273E8A">
      <w:pPr>
        <w:pStyle w:val="Default"/>
        <w:spacing w:line="360" w:lineRule="auto"/>
        <w:ind w:firstLine="709"/>
        <w:jc w:val="both"/>
        <w:rPr>
          <w:color w:val="auto"/>
          <w:sz w:val="26"/>
          <w:szCs w:val="26"/>
        </w:rPr>
      </w:pPr>
    </w:p>
    <w:p w14:paraId="383AAAEE" w14:textId="77777777" w:rsidR="00A26C83" w:rsidRPr="00F61F0F" w:rsidRDefault="00A26C83" w:rsidP="00273E8A">
      <w:pPr>
        <w:pStyle w:val="Default"/>
        <w:spacing w:line="360" w:lineRule="auto"/>
        <w:ind w:firstLine="709"/>
        <w:jc w:val="both"/>
        <w:rPr>
          <w:color w:val="auto"/>
          <w:sz w:val="26"/>
          <w:szCs w:val="26"/>
        </w:rPr>
        <w:sectPr w:rsidR="00A26C83" w:rsidRPr="00F61F0F" w:rsidSect="00A26C83">
          <w:pgSz w:w="16838" w:h="11906" w:orient="landscape"/>
          <w:pgMar w:top="1701" w:right="1134" w:bottom="850" w:left="1134" w:header="708" w:footer="708" w:gutter="0"/>
          <w:cols w:space="708"/>
          <w:docGrid w:linePitch="360"/>
        </w:sectPr>
      </w:pPr>
    </w:p>
    <w:p w14:paraId="3DBC378A" w14:textId="77777777" w:rsidR="00A26C83" w:rsidRPr="00F61F0F" w:rsidRDefault="00A26C83" w:rsidP="00273E8A">
      <w:pPr>
        <w:pStyle w:val="Default"/>
        <w:spacing w:line="360" w:lineRule="auto"/>
        <w:ind w:firstLine="709"/>
        <w:jc w:val="both"/>
        <w:rPr>
          <w:color w:val="auto"/>
          <w:sz w:val="26"/>
          <w:szCs w:val="26"/>
        </w:rPr>
      </w:pPr>
      <w:r w:rsidRPr="00F61F0F">
        <w:rPr>
          <w:color w:val="auto"/>
          <w:sz w:val="26"/>
          <w:szCs w:val="26"/>
        </w:rPr>
        <w:lastRenderedPageBreak/>
        <w:t>В целях организации эффективной комплексной системы обращения с отходами в городе необходимо создать экономические, социальные и правовые условия для формирования модели комплексной системы управления потоками отходов производства и потребления, включая развитие инфраструктуры вторичной переработки, утилизации всех запрещенных к захоронению отходов.</w:t>
      </w:r>
    </w:p>
    <w:p w14:paraId="78AB831E" w14:textId="77777777" w:rsidR="00E062F4" w:rsidRPr="00F61F0F" w:rsidRDefault="00E062F4" w:rsidP="00273E8A">
      <w:pPr>
        <w:pStyle w:val="111"/>
      </w:pPr>
      <w:bookmarkStart w:id="54" w:name="_Toc158620658"/>
      <w:r w:rsidRPr="00F61F0F">
        <w:t>Радиационная обстановка</w:t>
      </w:r>
      <w:bookmarkEnd w:id="54"/>
    </w:p>
    <w:p w14:paraId="66D21BDE" w14:textId="77777777" w:rsidR="00F574A3" w:rsidRPr="00F61F0F" w:rsidRDefault="00F574A3" w:rsidP="00273E8A">
      <w:pPr>
        <w:pStyle w:val="Default"/>
        <w:spacing w:line="360" w:lineRule="auto"/>
        <w:ind w:firstLine="709"/>
        <w:jc w:val="both"/>
        <w:rPr>
          <w:color w:val="auto"/>
          <w:sz w:val="26"/>
          <w:szCs w:val="26"/>
        </w:rPr>
      </w:pPr>
      <w:r w:rsidRPr="00F61F0F">
        <w:rPr>
          <w:color w:val="auto"/>
          <w:sz w:val="26"/>
          <w:szCs w:val="26"/>
        </w:rPr>
        <w:t>За последние три года по данным мониторинга и радиационно-гигиенической паспортизации хозяйствующих субъектов радиационная обстановка на территории города Черепов</w:t>
      </w:r>
      <w:r w:rsidR="0005422D" w:rsidRPr="00F61F0F">
        <w:rPr>
          <w:color w:val="auto"/>
          <w:sz w:val="26"/>
          <w:szCs w:val="26"/>
        </w:rPr>
        <w:t>ца</w:t>
      </w:r>
      <w:r w:rsidRPr="00F61F0F">
        <w:rPr>
          <w:color w:val="auto"/>
          <w:sz w:val="26"/>
          <w:szCs w:val="26"/>
        </w:rPr>
        <w:t xml:space="preserve"> по сравнению с предыдущими годами существенно не изменилась и в целом остается удовлетворительной.</w:t>
      </w:r>
    </w:p>
    <w:p w14:paraId="25840B29" w14:textId="77777777" w:rsidR="00F574A3" w:rsidRPr="00F61F0F" w:rsidRDefault="00F574A3" w:rsidP="00273E8A">
      <w:pPr>
        <w:pStyle w:val="Default"/>
        <w:spacing w:line="360" w:lineRule="auto"/>
        <w:ind w:firstLine="709"/>
        <w:jc w:val="both"/>
        <w:rPr>
          <w:color w:val="auto"/>
          <w:sz w:val="26"/>
          <w:szCs w:val="26"/>
        </w:rPr>
      </w:pPr>
      <w:r w:rsidRPr="00F61F0F">
        <w:rPr>
          <w:color w:val="auto"/>
          <w:sz w:val="26"/>
          <w:szCs w:val="26"/>
        </w:rPr>
        <w:t xml:space="preserve">В целях контроля радиационной обстановки на территории и уровней облучения населения от всех видов ионизирующего излучения проводились радиологические исследования продуктов питания, питьевой воды, почвы, строительных материалов и минерального сырья на содержание природных и техногенных радионуклидов, а также исследования изотопов радона в жилых и общественных зданиях и доз внешнего гамма- излучения. </w:t>
      </w:r>
    </w:p>
    <w:p w14:paraId="55ACF2DE" w14:textId="77777777" w:rsidR="00F574A3" w:rsidRPr="00F61F0F" w:rsidRDefault="00F574A3" w:rsidP="00273E8A">
      <w:pPr>
        <w:pStyle w:val="Default"/>
        <w:spacing w:line="360" w:lineRule="auto"/>
        <w:ind w:firstLine="709"/>
        <w:jc w:val="both"/>
        <w:rPr>
          <w:color w:val="auto"/>
          <w:sz w:val="26"/>
          <w:szCs w:val="26"/>
        </w:rPr>
      </w:pPr>
      <w:r w:rsidRPr="00F61F0F">
        <w:rPr>
          <w:color w:val="auto"/>
          <w:sz w:val="26"/>
          <w:szCs w:val="26"/>
        </w:rPr>
        <w:t xml:space="preserve">Для решения задачи постоянного и эффективного контроля за радиационной безопасностью в Вологодской области внедрена единая система информационного обеспечения радиационной безопасности населения, включающая радиационно-гигиеническую паспортизацию и Единую государственную систему учета доз облучения населения области на региональном уровне (ЕСКИД). </w:t>
      </w:r>
    </w:p>
    <w:p w14:paraId="66EE19B8" w14:textId="77777777" w:rsidR="00F574A3" w:rsidRPr="00F61F0F" w:rsidRDefault="00F574A3" w:rsidP="00273E8A">
      <w:pPr>
        <w:pStyle w:val="Default"/>
        <w:spacing w:line="360" w:lineRule="auto"/>
        <w:ind w:firstLine="709"/>
        <w:jc w:val="both"/>
        <w:rPr>
          <w:color w:val="auto"/>
          <w:sz w:val="26"/>
          <w:szCs w:val="26"/>
        </w:rPr>
      </w:pPr>
      <w:r w:rsidRPr="00F61F0F">
        <w:rPr>
          <w:color w:val="auto"/>
          <w:sz w:val="26"/>
          <w:szCs w:val="26"/>
        </w:rPr>
        <w:t>Радиационно-гигиеническая паспортизация на территории Вологодской области проводится в соответствии с Федеральным законом №3-ФЗ «О радиационной безопасности населения» и Постановлением Губернатора Вологодской области от 28.08.1998г. № 661 «О радиационно-гигиенической паспортизации организаций и территорий Вологодской области».</w:t>
      </w:r>
    </w:p>
    <w:p w14:paraId="575D9756" w14:textId="77777777" w:rsidR="00F574A3" w:rsidRPr="00F61F0F" w:rsidRDefault="00F574A3" w:rsidP="00273E8A">
      <w:pPr>
        <w:pStyle w:val="Default"/>
        <w:spacing w:line="360" w:lineRule="auto"/>
        <w:ind w:firstLine="709"/>
        <w:jc w:val="both"/>
        <w:rPr>
          <w:color w:val="auto"/>
          <w:sz w:val="26"/>
          <w:szCs w:val="26"/>
        </w:rPr>
      </w:pPr>
      <w:r w:rsidRPr="00F61F0F">
        <w:rPr>
          <w:color w:val="auto"/>
          <w:sz w:val="26"/>
          <w:szCs w:val="26"/>
        </w:rPr>
        <w:t>Анализ радиационной обстановки показывает, что по-прежнему наибольший вклад в дозу облучения населения области вносят природные (91 %) и медицинские (9 %) источники.</w:t>
      </w:r>
    </w:p>
    <w:p w14:paraId="3C83A2DF" w14:textId="77777777" w:rsidR="00F574A3" w:rsidRPr="00F61F0F" w:rsidRDefault="00F574A3" w:rsidP="00273E8A">
      <w:pPr>
        <w:pStyle w:val="Default"/>
        <w:spacing w:line="360" w:lineRule="auto"/>
        <w:ind w:firstLine="709"/>
        <w:jc w:val="both"/>
        <w:rPr>
          <w:color w:val="auto"/>
          <w:sz w:val="26"/>
          <w:szCs w:val="26"/>
        </w:rPr>
      </w:pPr>
      <w:r w:rsidRPr="00F61F0F">
        <w:rPr>
          <w:color w:val="auto"/>
          <w:sz w:val="26"/>
          <w:szCs w:val="26"/>
        </w:rPr>
        <w:lastRenderedPageBreak/>
        <w:t>Превышения гигиенических нормативов (уровней вмешательства) по удельной активности цезия-137 в воде источников питьевого водоснабжения в 2019 году не зарегистрировано.</w:t>
      </w:r>
    </w:p>
    <w:p w14:paraId="210C1CAE" w14:textId="77777777" w:rsidR="00F574A3" w:rsidRPr="00F61F0F" w:rsidRDefault="00F574A3" w:rsidP="00273E8A">
      <w:pPr>
        <w:pStyle w:val="Default"/>
        <w:spacing w:line="360" w:lineRule="auto"/>
        <w:ind w:firstLine="709"/>
        <w:jc w:val="both"/>
        <w:rPr>
          <w:color w:val="auto"/>
          <w:sz w:val="26"/>
          <w:szCs w:val="26"/>
        </w:rPr>
      </w:pPr>
      <w:r w:rsidRPr="00F61F0F">
        <w:rPr>
          <w:color w:val="auto"/>
          <w:sz w:val="26"/>
          <w:szCs w:val="26"/>
        </w:rPr>
        <w:t>В ходе федерального государственного санитарного надзора и в рамках радиационно-гигиенического мониторинга исследуются основные дозообразующие пищевые продукты (молоко, мясо, рыба, хлеб и хлебопродукты, картофель, лесные грибы и ягоды). В 20</w:t>
      </w:r>
      <w:r w:rsidR="00CD1963" w:rsidRPr="00F61F0F">
        <w:rPr>
          <w:color w:val="auto"/>
          <w:sz w:val="26"/>
          <w:szCs w:val="26"/>
        </w:rPr>
        <w:t>22</w:t>
      </w:r>
      <w:r w:rsidRPr="00F61F0F">
        <w:rPr>
          <w:color w:val="auto"/>
          <w:sz w:val="26"/>
          <w:szCs w:val="26"/>
        </w:rPr>
        <w:t xml:space="preserve"> году измеренные значения радиоактивного загрязнения по цезию-137 и стронцию-90 не превышали допустимых значений удельной активности радионуклидов.</w:t>
      </w:r>
    </w:p>
    <w:p w14:paraId="68B5069E" w14:textId="77777777" w:rsidR="00F574A3" w:rsidRPr="00F61F0F" w:rsidRDefault="00F574A3" w:rsidP="00273E8A">
      <w:pPr>
        <w:pStyle w:val="Default"/>
        <w:spacing w:line="360" w:lineRule="auto"/>
        <w:ind w:firstLine="709"/>
        <w:jc w:val="both"/>
        <w:rPr>
          <w:color w:val="auto"/>
          <w:sz w:val="26"/>
          <w:szCs w:val="26"/>
        </w:rPr>
      </w:pPr>
      <w:r w:rsidRPr="00F61F0F">
        <w:rPr>
          <w:color w:val="auto"/>
          <w:sz w:val="26"/>
          <w:szCs w:val="26"/>
        </w:rPr>
        <w:t>В 20</w:t>
      </w:r>
      <w:r w:rsidR="00CD1963" w:rsidRPr="00F61F0F">
        <w:rPr>
          <w:color w:val="auto"/>
          <w:sz w:val="26"/>
          <w:szCs w:val="26"/>
        </w:rPr>
        <w:t>22</w:t>
      </w:r>
      <w:r w:rsidRPr="00F61F0F">
        <w:rPr>
          <w:color w:val="auto"/>
          <w:sz w:val="26"/>
          <w:szCs w:val="26"/>
        </w:rPr>
        <w:t xml:space="preserve"> году продолжена работа по надзору за природным облучением населения. Облучение населения природными источниками ионизирующего излучения формируется за счет природных радионуклидов, содержащихся в среде обитания людей (воздух, почва, строительные материалы и прочее) и вносит наибольший вклад в дозу облучения населения, который составляет 91 % от коллективной дозы облучения.</w:t>
      </w:r>
    </w:p>
    <w:p w14:paraId="03CBB936" w14:textId="77777777" w:rsidR="00F574A3" w:rsidRPr="00F61F0F" w:rsidRDefault="00F574A3" w:rsidP="00273E8A">
      <w:pPr>
        <w:pStyle w:val="Default"/>
        <w:spacing w:line="360" w:lineRule="auto"/>
        <w:ind w:firstLine="709"/>
        <w:jc w:val="both"/>
        <w:rPr>
          <w:color w:val="auto"/>
          <w:sz w:val="26"/>
          <w:szCs w:val="26"/>
        </w:rPr>
      </w:pPr>
      <w:r w:rsidRPr="00F61F0F">
        <w:rPr>
          <w:color w:val="auto"/>
          <w:sz w:val="26"/>
          <w:szCs w:val="26"/>
        </w:rPr>
        <w:t>По данным радиационно-гигиенической паспортизации и ЕСКИД установлено, что средняя индивидуальная годовая эффективная доза облучения населения Вологодской области за счет всех природных источников излучения составляет 3,294 мЗв/год. Группы населения с эффективной дозой облучения за счет природных источников выше 5 мЗв/год на территории области не зарегистрированы.</w:t>
      </w:r>
    </w:p>
    <w:p w14:paraId="398D0FFA" w14:textId="77777777" w:rsidR="00F574A3" w:rsidRPr="00F61F0F" w:rsidRDefault="00F574A3" w:rsidP="00273E8A">
      <w:pPr>
        <w:pStyle w:val="Default"/>
        <w:spacing w:line="360" w:lineRule="auto"/>
        <w:ind w:firstLine="709"/>
        <w:jc w:val="both"/>
        <w:rPr>
          <w:color w:val="auto"/>
          <w:sz w:val="26"/>
          <w:szCs w:val="26"/>
        </w:rPr>
      </w:pPr>
      <w:r w:rsidRPr="00F61F0F">
        <w:rPr>
          <w:color w:val="auto"/>
          <w:sz w:val="26"/>
          <w:szCs w:val="26"/>
        </w:rPr>
        <w:t>Более половины вклада в дозу за счет природных источников определяют изотопы радона, находящиеся в воздухе помещений. Поэтому радиационный контроль за этими источниками ионизирующего излучения в первую очередь направлен на обследование жилого фонда и строительных материалов.</w:t>
      </w:r>
    </w:p>
    <w:p w14:paraId="73AACEF8" w14:textId="77777777" w:rsidR="00F574A3" w:rsidRPr="00F61F0F" w:rsidRDefault="00F574A3" w:rsidP="00273E8A">
      <w:pPr>
        <w:pStyle w:val="Default"/>
        <w:spacing w:line="360" w:lineRule="auto"/>
        <w:ind w:firstLine="709"/>
        <w:jc w:val="both"/>
        <w:rPr>
          <w:color w:val="auto"/>
          <w:sz w:val="26"/>
          <w:szCs w:val="26"/>
        </w:rPr>
      </w:pPr>
      <w:r w:rsidRPr="00F61F0F">
        <w:rPr>
          <w:color w:val="auto"/>
          <w:sz w:val="26"/>
          <w:szCs w:val="26"/>
        </w:rPr>
        <w:t xml:space="preserve">По данным наблюдений мощность дозы гамма-излучения на территории Вологодской области за отчетный период наблюдения находилась в пределах колебаний естественного гамма-фона. </w:t>
      </w:r>
    </w:p>
    <w:p w14:paraId="7AD30889" w14:textId="77777777" w:rsidR="00F574A3" w:rsidRPr="00F61F0F" w:rsidRDefault="00F574A3" w:rsidP="00273E8A">
      <w:pPr>
        <w:pStyle w:val="Default"/>
        <w:spacing w:line="360" w:lineRule="auto"/>
        <w:ind w:firstLine="709"/>
        <w:jc w:val="both"/>
        <w:rPr>
          <w:color w:val="auto"/>
          <w:sz w:val="26"/>
          <w:szCs w:val="26"/>
        </w:rPr>
      </w:pPr>
      <w:r w:rsidRPr="00F61F0F">
        <w:rPr>
          <w:color w:val="auto"/>
          <w:sz w:val="26"/>
          <w:szCs w:val="26"/>
        </w:rPr>
        <w:t>На территории области отработана система радиационного контроля строительных материалов. За последние 3 года 100 % всех исследованных строительных материалов было отнесено к 1 классу, которые по гигиеническим радиационным показателям допускаются к использованию без ограничений</w:t>
      </w:r>
    </w:p>
    <w:p w14:paraId="0CFB6722" w14:textId="77777777" w:rsidR="00F574A3" w:rsidRPr="00F61F0F" w:rsidRDefault="00F574A3" w:rsidP="00273E8A">
      <w:pPr>
        <w:pStyle w:val="Default"/>
        <w:spacing w:line="360" w:lineRule="auto"/>
        <w:ind w:firstLine="709"/>
        <w:jc w:val="both"/>
        <w:rPr>
          <w:color w:val="auto"/>
          <w:sz w:val="26"/>
          <w:szCs w:val="26"/>
        </w:rPr>
      </w:pPr>
      <w:r w:rsidRPr="00F61F0F">
        <w:rPr>
          <w:color w:val="auto"/>
          <w:sz w:val="26"/>
          <w:szCs w:val="26"/>
        </w:rPr>
        <w:lastRenderedPageBreak/>
        <w:t>К числу организаций на территории города Черепов</w:t>
      </w:r>
      <w:r w:rsidR="0005422D" w:rsidRPr="00F61F0F">
        <w:rPr>
          <w:color w:val="auto"/>
          <w:sz w:val="26"/>
          <w:szCs w:val="26"/>
        </w:rPr>
        <w:t>ца</w:t>
      </w:r>
      <w:r w:rsidRPr="00F61F0F">
        <w:rPr>
          <w:color w:val="auto"/>
          <w:sz w:val="26"/>
          <w:szCs w:val="26"/>
        </w:rPr>
        <w:t>, в которых возможно повышенное облучение работников при обращении с материалами с повышенным содержанием природных радионуклидов в производственных условиях, относятся: ПАО «Северсталь», АО «Апатит», станции водоподготовки.</w:t>
      </w:r>
    </w:p>
    <w:p w14:paraId="23B04477" w14:textId="77777777" w:rsidR="00F574A3" w:rsidRPr="00F61F0F" w:rsidRDefault="00F574A3" w:rsidP="00273E8A">
      <w:pPr>
        <w:pStyle w:val="Default"/>
        <w:spacing w:line="360" w:lineRule="auto"/>
        <w:ind w:firstLine="709"/>
        <w:jc w:val="both"/>
        <w:rPr>
          <w:color w:val="auto"/>
          <w:sz w:val="26"/>
          <w:szCs w:val="26"/>
        </w:rPr>
      </w:pPr>
      <w:r w:rsidRPr="00F61F0F">
        <w:rPr>
          <w:color w:val="auto"/>
          <w:sz w:val="26"/>
          <w:szCs w:val="26"/>
        </w:rPr>
        <w:t xml:space="preserve">На предприятиях проведено радиационно-гигиеническое обследование рабочих мест, годовая эффективная доза производственного облучения работников, за счет обращения с материалами с повышенным содержанием природных радионуклидов не превышает 1 мЗв/год. </w:t>
      </w:r>
    </w:p>
    <w:p w14:paraId="3C3F5D27" w14:textId="77777777" w:rsidR="00F574A3" w:rsidRPr="00F61F0F" w:rsidRDefault="00F574A3" w:rsidP="00273E8A">
      <w:pPr>
        <w:pStyle w:val="Default"/>
        <w:spacing w:line="360" w:lineRule="auto"/>
        <w:ind w:firstLine="709"/>
        <w:jc w:val="both"/>
        <w:rPr>
          <w:color w:val="auto"/>
          <w:sz w:val="26"/>
          <w:szCs w:val="26"/>
        </w:rPr>
      </w:pPr>
      <w:r w:rsidRPr="00F61F0F">
        <w:rPr>
          <w:color w:val="auto"/>
          <w:sz w:val="26"/>
          <w:szCs w:val="26"/>
        </w:rPr>
        <w:t>На ПАО «Северсталь» разработан проект обращения с минеральным сырьем и материалами с повышенным содержанием природных радионуклидов, где отражены вопросы радиационной безопасности персонала, радиационная характеристика продукции и отходов производства, порядок сбора и захоронения отходов производства, проведена оценка доз облучения персонала.</w:t>
      </w:r>
    </w:p>
    <w:p w14:paraId="65E5656D" w14:textId="77777777" w:rsidR="003A0175" w:rsidRPr="00F61F0F" w:rsidRDefault="003A0175" w:rsidP="00273E8A">
      <w:pPr>
        <w:pStyle w:val="110"/>
      </w:pPr>
      <w:bookmarkStart w:id="55" w:name="_Toc158620659"/>
      <w:r w:rsidRPr="00F61F0F">
        <w:t>Социально-экономическая ситуация</w:t>
      </w:r>
      <w:bookmarkEnd w:id="55"/>
    </w:p>
    <w:p w14:paraId="2C70F2A5" w14:textId="77777777" w:rsidR="003A0175" w:rsidRPr="00F61F0F" w:rsidRDefault="003A0175" w:rsidP="00273E8A">
      <w:pPr>
        <w:pStyle w:val="111"/>
      </w:pPr>
      <w:bookmarkStart w:id="56" w:name="_Toc158620660"/>
      <w:r w:rsidRPr="00F61F0F">
        <w:t>Экономическая база</w:t>
      </w:r>
      <w:bookmarkEnd w:id="56"/>
    </w:p>
    <w:p w14:paraId="04197AF0" w14:textId="77777777" w:rsidR="00A657E8" w:rsidRPr="00F61F0F" w:rsidRDefault="00A657E8"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Череповец – крупнейший промышленный город Вологодской области, его экономика определяет социально-экономическое положение всего региона.</w:t>
      </w:r>
    </w:p>
    <w:p w14:paraId="608DF83E" w14:textId="77777777" w:rsidR="00A657E8" w:rsidRPr="00F61F0F" w:rsidRDefault="00A657E8"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Основной промышленный потенциал сосредоточен в металлургической и химической отраслях. В городе находится основной актив сталелитейной компании ПАО «Северсталь» – Череповецкий металлургический комбинат ПАО «Северсталь» и крупнейший производитель минеральных удобрений компании ПАО «ФосАгро» – АО «Апатит».</w:t>
      </w:r>
    </w:p>
    <w:p w14:paraId="41793F0F" w14:textId="77777777" w:rsidR="00A657E8" w:rsidRPr="00F61F0F" w:rsidRDefault="00954C0D"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eastAsia="Times New Roman" w:hAnsi="Times New Roman" w:cs="Times New Roman"/>
          <w:iCs/>
          <w:sz w:val="26"/>
          <w:szCs w:val="26"/>
        </w:rPr>
        <w:t xml:space="preserve">По итогам 2022 года крупными и средними предприятиями промышленного производства </w:t>
      </w:r>
      <w:r w:rsidR="00674149" w:rsidRPr="00F61F0F">
        <w:rPr>
          <w:rFonts w:ascii="Times New Roman" w:eastAsia="Times New Roman" w:hAnsi="Times New Roman" w:cs="Times New Roman"/>
          <w:iCs/>
          <w:sz w:val="26"/>
          <w:szCs w:val="26"/>
        </w:rPr>
        <w:t xml:space="preserve">города Череповца </w:t>
      </w:r>
      <w:r w:rsidRPr="00F61F0F">
        <w:rPr>
          <w:rFonts w:ascii="Times New Roman" w:eastAsia="Times New Roman" w:hAnsi="Times New Roman" w:cs="Times New Roman"/>
          <w:iCs/>
          <w:sz w:val="26"/>
          <w:szCs w:val="26"/>
        </w:rPr>
        <w:t>отгружено продукции на 991,1 млрд рублей (- 5% к 2021 году), или 83% объема отгрузки промышленного производства Вологодской области.</w:t>
      </w:r>
    </w:p>
    <w:p w14:paraId="637508CD" w14:textId="77777777" w:rsidR="00574CBD" w:rsidRPr="00F61F0F" w:rsidRDefault="00A657E8"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Среднесписочная численность работников крупных и средних предприятий составила в 2022 году 85224 человек, что </w:t>
      </w:r>
      <w:r w:rsidR="00362C10" w:rsidRPr="00F61F0F">
        <w:rPr>
          <w:rFonts w:ascii="Times New Roman" w:hAnsi="Times New Roman" w:cs="Times New Roman"/>
          <w:iCs/>
          <w:sz w:val="26"/>
          <w:szCs w:val="26"/>
        </w:rPr>
        <w:t>на 1,8% меньше, чем в 2021 году, 42%</w:t>
      </w:r>
      <w:r w:rsidR="00834816" w:rsidRPr="00F61F0F">
        <w:rPr>
          <w:rFonts w:ascii="Times New Roman" w:hAnsi="Times New Roman" w:cs="Times New Roman"/>
          <w:iCs/>
          <w:sz w:val="26"/>
          <w:szCs w:val="26"/>
        </w:rPr>
        <w:t> </w:t>
      </w:r>
      <w:r w:rsidR="00362C10" w:rsidRPr="00F61F0F">
        <w:rPr>
          <w:rFonts w:ascii="Times New Roman" w:hAnsi="Times New Roman" w:cs="Times New Roman"/>
          <w:iCs/>
          <w:sz w:val="26"/>
          <w:szCs w:val="26"/>
        </w:rPr>
        <w:t xml:space="preserve">работников крупных и средних предприятий </w:t>
      </w:r>
      <w:r w:rsidR="00574CBD" w:rsidRPr="00F61F0F">
        <w:rPr>
          <w:rFonts w:ascii="Times New Roman" w:hAnsi="Times New Roman" w:cs="Times New Roman"/>
          <w:iCs/>
          <w:sz w:val="26"/>
          <w:szCs w:val="26"/>
        </w:rPr>
        <w:t>Череповца заняты в обрабатывающих производствах.</w:t>
      </w:r>
    </w:p>
    <w:p w14:paraId="1BDF7EF6" w14:textId="77777777" w:rsidR="00574CBD" w:rsidRPr="00F61F0F" w:rsidRDefault="00574CBD" w:rsidP="00273E8A">
      <w:pPr>
        <w:spacing w:before="120" w:after="120" w:line="360" w:lineRule="auto"/>
        <w:ind w:firstLine="709"/>
        <w:contextualSpacing/>
        <w:jc w:val="both"/>
        <w:rPr>
          <w:rFonts w:ascii="Times New Roman" w:hAnsi="Times New Roman" w:cs="Times New Roman"/>
          <w:iCs/>
          <w:sz w:val="26"/>
          <w:szCs w:val="26"/>
        </w:rPr>
      </w:pPr>
    </w:p>
    <w:p w14:paraId="681658B7" w14:textId="77777777" w:rsidR="00A657E8" w:rsidRPr="00F61F0F" w:rsidRDefault="00A657E8" w:rsidP="00273E8A">
      <w:pPr>
        <w:pStyle w:val="11110"/>
        <w:numPr>
          <w:ilvl w:val="7"/>
          <w:numId w:val="4"/>
        </w:numPr>
        <w:spacing w:before="120"/>
        <w:ind w:left="567" w:hanging="425"/>
      </w:pPr>
      <w:r w:rsidRPr="00F61F0F">
        <w:lastRenderedPageBreak/>
        <w:t>Численность работающих в организациях</w:t>
      </w:r>
      <w:r w:rsidR="00834816" w:rsidRPr="00F61F0F">
        <w:rPr>
          <w:vertAlign w:val="superscript"/>
        </w:rPr>
        <w:footnoteReference w:id="4"/>
      </w:r>
      <w:r w:rsidRPr="00F61F0F">
        <w:t xml:space="preserve"> г. Череповца по видам экономической деятельности за 2022 год</w:t>
      </w:r>
      <w:r w:rsidRPr="00F61F0F">
        <w:rPr>
          <w:vertAlign w:val="superscript"/>
        </w:rPr>
        <w:footnoteReference w:id="5"/>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0"/>
        <w:gridCol w:w="815"/>
        <w:gridCol w:w="794"/>
      </w:tblGrid>
      <w:tr w:rsidR="004537B7" w:rsidRPr="00F61F0F" w14:paraId="44372544" w14:textId="77777777" w:rsidTr="00A657E8">
        <w:trPr>
          <w:trHeight w:val="20"/>
        </w:trPr>
        <w:tc>
          <w:tcPr>
            <w:tcW w:w="4165" w:type="pct"/>
          </w:tcPr>
          <w:p w14:paraId="3C564AE8" w14:textId="77777777" w:rsidR="00A657E8" w:rsidRPr="00F61F0F" w:rsidRDefault="00A657E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Вид экономической деятельности</w:t>
            </w:r>
          </w:p>
        </w:tc>
        <w:tc>
          <w:tcPr>
            <w:tcW w:w="423" w:type="pct"/>
          </w:tcPr>
          <w:p w14:paraId="55848BBC" w14:textId="77777777" w:rsidR="00A657E8" w:rsidRPr="00F61F0F" w:rsidRDefault="00A657E8" w:rsidP="00273E8A">
            <w:pPr>
              <w:spacing w:after="0" w:line="240" w:lineRule="auto"/>
              <w:rPr>
                <w:rFonts w:ascii="Times New Roman" w:eastAsia="Times New Roman" w:hAnsi="Times New Roman" w:cs="Times New Roman"/>
                <w:b/>
                <w:sz w:val="20"/>
                <w:szCs w:val="20"/>
                <w:lang w:eastAsia="ru-RU"/>
              </w:rPr>
            </w:pPr>
            <w:r w:rsidRPr="00F61F0F">
              <w:rPr>
                <w:rFonts w:ascii="Times New Roman" w:hAnsi="Times New Roman" w:cs="Times New Roman"/>
                <w:b/>
                <w:sz w:val="20"/>
                <w:szCs w:val="20"/>
              </w:rPr>
              <w:t>чел.</w:t>
            </w:r>
          </w:p>
        </w:tc>
        <w:tc>
          <w:tcPr>
            <w:tcW w:w="412" w:type="pct"/>
          </w:tcPr>
          <w:p w14:paraId="58F182E3" w14:textId="77777777" w:rsidR="00A657E8" w:rsidRPr="00F61F0F" w:rsidRDefault="00A657E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w:t>
            </w:r>
          </w:p>
        </w:tc>
      </w:tr>
      <w:tr w:rsidR="004537B7" w:rsidRPr="00F61F0F" w14:paraId="77881336" w14:textId="77777777" w:rsidTr="00A657E8">
        <w:trPr>
          <w:trHeight w:val="20"/>
        </w:trPr>
        <w:tc>
          <w:tcPr>
            <w:tcW w:w="4165" w:type="pct"/>
          </w:tcPr>
          <w:p w14:paraId="129D83A3" w14:textId="77777777" w:rsidR="00A657E8" w:rsidRPr="00F61F0F" w:rsidRDefault="00A657E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1</w:t>
            </w:r>
          </w:p>
        </w:tc>
        <w:tc>
          <w:tcPr>
            <w:tcW w:w="423" w:type="pct"/>
          </w:tcPr>
          <w:p w14:paraId="3FCFC733" w14:textId="77777777" w:rsidR="00A657E8" w:rsidRPr="00F61F0F" w:rsidRDefault="00A657E8" w:rsidP="00273E8A">
            <w:pPr>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2</w:t>
            </w:r>
          </w:p>
        </w:tc>
        <w:tc>
          <w:tcPr>
            <w:tcW w:w="412" w:type="pct"/>
          </w:tcPr>
          <w:p w14:paraId="2119D834" w14:textId="77777777" w:rsidR="00A657E8" w:rsidRPr="00F61F0F" w:rsidRDefault="00A657E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3</w:t>
            </w:r>
          </w:p>
        </w:tc>
      </w:tr>
      <w:tr w:rsidR="004537B7" w:rsidRPr="00F61F0F" w14:paraId="1B5E9266" w14:textId="77777777" w:rsidTr="0005422D">
        <w:trPr>
          <w:trHeight w:val="20"/>
        </w:trPr>
        <w:tc>
          <w:tcPr>
            <w:tcW w:w="4165" w:type="pct"/>
            <w:vAlign w:val="bottom"/>
          </w:tcPr>
          <w:p w14:paraId="3A55F408" w14:textId="77777777" w:rsidR="00A8053D" w:rsidRPr="00F61F0F" w:rsidRDefault="00A8053D"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сельское, лесное хозяйство, охота, рыболовство и рыбоводство</w:t>
            </w:r>
          </w:p>
        </w:tc>
        <w:tc>
          <w:tcPr>
            <w:tcW w:w="423" w:type="pct"/>
            <w:vAlign w:val="bottom"/>
          </w:tcPr>
          <w:p w14:paraId="0E7FA2A9" w14:textId="77777777" w:rsidR="00A8053D" w:rsidRPr="00F61F0F" w:rsidRDefault="00A8053D"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w:t>
            </w:r>
          </w:p>
        </w:tc>
        <w:tc>
          <w:tcPr>
            <w:tcW w:w="412" w:type="pct"/>
          </w:tcPr>
          <w:p w14:paraId="518FF95F" w14:textId="77777777" w:rsidR="00A8053D" w:rsidRPr="00F61F0F" w:rsidRDefault="00A8053D"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w:t>
            </w:r>
          </w:p>
        </w:tc>
      </w:tr>
      <w:tr w:rsidR="004537B7" w:rsidRPr="00F61F0F" w14:paraId="79E45DDB" w14:textId="77777777" w:rsidTr="0005422D">
        <w:trPr>
          <w:trHeight w:val="20"/>
        </w:trPr>
        <w:tc>
          <w:tcPr>
            <w:tcW w:w="4165" w:type="pct"/>
            <w:vAlign w:val="bottom"/>
          </w:tcPr>
          <w:p w14:paraId="16230137" w14:textId="77777777" w:rsidR="00A8053D" w:rsidRPr="00F61F0F" w:rsidRDefault="00A8053D"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добыча полезных ископаемых</w:t>
            </w:r>
          </w:p>
        </w:tc>
        <w:tc>
          <w:tcPr>
            <w:tcW w:w="423" w:type="pct"/>
            <w:vAlign w:val="bottom"/>
          </w:tcPr>
          <w:p w14:paraId="57F24A42" w14:textId="77777777" w:rsidR="00A8053D" w:rsidRPr="00F61F0F" w:rsidRDefault="00A8053D"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w:t>
            </w:r>
          </w:p>
        </w:tc>
        <w:tc>
          <w:tcPr>
            <w:tcW w:w="412" w:type="pct"/>
          </w:tcPr>
          <w:p w14:paraId="0517B76C" w14:textId="77777777" w:rsidR="00A8053D" w:rsidRPr="00F61F0F" w:rsidRDefault="00A8053D"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w:t>
            </w:r>
          </w:p>
        </w:tc>
      </w:tr>
      <w:tr w:rsidR="004537B7" w:rsidRPr="00F61F0F" w14:paraId="347AB92C" w14:textId="77777777" w:rsidTr="00A657E8">
        <w:trPr>
          <w:trHeight w:val="20"/>
        </w:trPr>
        <w:tc>
          <w:tcPr>
            <w:tcW w:w="4165" w:type="pct"/>
          </w:tcPr>
          <w:p w14:paraId="48F1A088"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обрабатывающие производства</w:t>
            </w:r>
          </w:p>
        </w:tc>
        <w:tc>
          <w:tcPr>
            <w:tcW w:w="423" w:type="pct"/>
          </w:tcPr>
          <w:p w14:paraId="78A8528D"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35711</w:t>
            </w:r>
          </w:p>
        </w:tc>
        <w:tc>
          <w:tcPr>
            <w:tcW w:w="412" w:type="pct"/>
          </w:tcPr>
          <w:p w14:paraId="6C73E08F"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42,0</w:t>
            </w:r>
          </w:p>
        </w:tc>
      </w:tr>
      <w:tr w:rsidR="004537B7" w:rsidRPr="00F61F0F" w14:paraId="25490E6C" w14:textId="77777777" w:rsidTr="00A657E8">
        <w:trPr>
          <w:trHeight w:val="20"/>
        </w:trPr>
        <w:tc>
          <w:tcPr>
            <w:tcW w:w="4165" w:type="pct"/>
          </w:tcPr>
          <w:p w14:paraId="631EA420"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обеспечение электрической энергией, газом и паром; кондиционирование воздуха</w:t>
            </w:r>
          </w:p>
        </w:tc>
        <w:tc>
          <w:tcPr>
            <w:tcW w:w="423" w:type="pct"/>
          </w:tcPr>
          <w:p w14:paraId="298B42FB"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2261</w:t>
            </w:r>
          </w:p>
        </w:tc>
        <w:tc>
          <w:tcPr>
            <w:tcW w:w="412" w:type="pct"/>
          </w:tcPr>
          <w:p w14:paraId="5E956B7A"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2,7</w:t>
            </w:r>
          </w:p>
        </w:tc>
      </w:tr>
      <w:tr w:rsidR="004537B7" w:rsidRPr="00F61F0F" w14:paraId="1740684D" w14:textId="77777777" w:rsidTr="00A657E8">
        <w:trPr>
          <w:trHeight w:val="20"/>
        </w:trPr>
        <w:tc>
          <w:tcPr>
            <w:tcW w:w="4165" w:type="pct"/>
          </w:tcPr>
          <w:p w14:paraId="7EBB1CAC"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водоснабжение; водоотведение, организация сбора и утилизации отходов, деятельность по ликвидации загрязнений</w:t>
            </w:r>
          </w:p>
        </w:tc>
        <w:tc>
          <w:tcPr>
            <w:tcW w:w="423" w:type="pct"/>
          </w:tcPr>
          <w:p w14:paraId="6B47F1B6"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2012</w:t>
            </w:r>
          </w:p>
        </w:tc>
        <w:tc>
          <w:tcPr>
            <w:tcW w:w="412" w:type="pct"/>
          </w:tcPr>
          <w:p w14:paraId="4210BD71"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2,4</w:t>
            </w:r>
          </w:p>
        </w:tc>
      </w:tr>
      <w:tr w:rsidR="004537B7" w:rsidRPr="00F61F0F" w14:paraId="47D8569B" w14:textId="77777777" w:rsidTr="00A657E8">
        <w:trPr>
          <w:trHeight w:val="20"/>
        </w:trPr>
        <w:tc>
          <w:tcPr>
            <w:tcW w:w="4165" w:type="pct"/>
          </w:tcPr>
          <w:p w14:paraId="1CEE1A0E"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строительство</w:t>
            </w:r>
          </w:p>
        </w:tc>
        <w:tc>
          <w:tcPr>
            <w:tcW w:w="423" w:type="pct"/>
          </w:tcPr>
          <w:p w14:paraId="756A5AE2"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3362</w:t>
            </w:r>
          </w:p>
        </w:tc>
        <w:tc>
          <w:tcPr>
            <w:tcW w:w="412" w:type="pct"/>
          </w:tcPr>
          <w:p w14:paraId="0C2D7B1A"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4,0</w:t>
            </w:r>
          </w:p>
        </w:tc>
      </w:tr>
      <w:tr w:rsidR="004537B7" w:rsidRPr="00F61F0F" w14:paraId="737BDEB1" w14:textId="77777777" w:rsidTr="00A657E8">
        <w:trPr>
          <w:trHeight w:val="20"/>
        </w:trPr>
        <w:tc>
          <w:tcPr>
            <w:tcW w:w="4165" w:type="pct"/>
          </w:tcPr>
          <w:p w14:paraId="517F610F"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торговля оптовая и розничная; ремонт автотранспортных средств и мотоциклов</w:t>
            </w:r>
          </w:p>
        </w:tc>
        <w:tc>
          <w:tcPr>
            <w:tcW w:w="423" w:type="pct"/>
          </w:tcPr>
          <w:p w14:paraId="1EBB53BE"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4163</w:t>
            </w:r>
          </w:p>
        </w:tc>
        <w:tc>
          <w:tcPr>
            <w:tcW w:w="412" w:type="pct"/>
          </w:tcPr>
          <w:p w14:paraId="13886AF4"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4,9</w:t>
            </w:r>
          </w:p>
        </w:tc>
      </w:tr>
      <w:tr w:rsidR="004537B7" w:rsidRPr="00F61F0F" w14:paraId="327AC3E0" w14:textId="77777777" w:rsidTr="00A657E8">
        <w:trPr>
          <w:trHeight w:val="20"/>
        </w:trPr>
        <w:tc>
          <w:tcPr>
            <w:tcW w:w="4165" w:type="pct"/>
          </w:tcPr>
          <w:p w14:paraId="721B1426"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транспортировка и хранение</w:t>
            </w:r>
          </w:p>
        </w:tc>
        <w:tc>
          <w:tcPr>
            <w:tcW w:w="423" w:type="pct"/>
          </w:tcPr>
          <w:p w14:paraId="13E0ECB8"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4098</w:t>
            </w:r>
          </w:p>
        </w:tc>
        <w:tc>
          <w:tcPr>
            <w:tcW w:w="412" w:type="pct"/>
          </w:tcPr>
          <w:p w14:paraId="36E60C83"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4,8</w:t>
            </w:r>
          </w:p>
        </w:tc>
      </w:tr>
      <w:tr w:rsidR="004537B7" w:rsidRPr="00F61F0F" w14:paraId="760FDE31" w14:textId="77777777" w:rsidTr="00A657E8">
        <w:trPr>
          <w:trHeight w:val="20"/>
        </w:trPr>
        <w:tc>
          <w:tcPr>
            <w:tcW w:w="4165" w:type="pct"/>
          </w:tcPr>
          <w:p w14:paraId="2AB92A63"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деятельность гостиниц и предприятий общественного питания</w:t>
            </w:r>
          </w:p>
        </w:tc>
        <w:tc>
          <w:tcPr>
            <w:tcW w:w="423" w:type="pct"/>
          </w:tcPr>
          <w:p w14:paraId="1C9BF2C8"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1283</w:t>
            </w:r>
          </w:p>
        </w:tc>
        <w:tc>
          <w:tcPr>
            <w:tcW w:w="412" w:type="pct"/>
          </w:tcPr>
          <w:p w14:paraId="25BD9BD4"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1,5</w:t>
            </w:r>
          </w:p>
        </w:tc>
      </w:tr>
      <w:tr w:rsidR="004537B7" w:rsidRPr="00F61F0F" w14:paraId="21DF3144" w14:textId="77777777" w:rsidTr="00A657E8">
        <w:trPr>
          <w:trHeight w:val="20"/>
        </w:trPr>
        <w:tc>
          <w:tcPr>
            <w:tcW w:w="4165" w:type="pct"/>
          </w:tcPr>
          <w:p w14:paraId="59CBF742"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деятельность в области информации и связи</w:t>
            </w:r>
          </w:p>
        </w:tc>
        <w:tc>
          <w:tcPr>
            <w:tcW w:w="423" w:type="pct"/>
          </w:tcPr>
          <w:p w14:paraId="00D989C1"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1707</w:t>
            </w:r>
          </w:p>
        </w:tc>
        <w:tc>
          <w:tcPr>
            <w:tcW w:w="412" w:type="pct"/>
          </w:tcPr>
          <w:p w14:paraId="34865E5F"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2,0</w:t>
            </w:r>
          </w:p>
        </w:tc>
      </w:tr>
      <w:tr w:rsidR="004537B7" w:rsidRPr="00F61F0F" w14:paraId="26625EA7" w14:textId="77777777" w:rsidTr="00A657E8">
        <w:trPr>
          <w:trHeight w:val="20"/>
        </w:trPr>
        <w:tc>
          <w:tcPr>
            <w:tcW w:w="4165" w:type="pct"/>
          </w:tcPr>
          <w:p w14:paraId="0A71B903"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деятельность финансовая и страховая</w:t>
            </w:r>
          </w:p>
        </w:tc>
        <w:tc>
          <w:tcPr>
            <w:tcW w:w="423" w:type="pct"/>
          </w:tcPr>
          <w:p w14:paraId="47D365DE"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978</w:t>
            </w:r>
          </w:p>
        </w:tc>
        <w:tc>
          <w:tcPr>
            <w:tcW w:w="412" w:type="pct"/>
          </w:tcPr>
          <w:p w14:paraId="13F7D991"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1,1</w:t>
            </w:r>
          </w:p>
        </w:tc>
      </w:tr>
      <w:tr w:rsidR="004537B7" w:rsidRPr="00F61F0F" w14:paraId="20869309" w14:textId="77777777" w:rsidTr="00A657E8">
        <w:trPr>
          <w:trHeight w:val="20"/>
        </w:trPr>
        <w:tc>
          <w:tcPr>
            <w:tcW w:w="4165" w:type="pct"/>
          </w:tcPr>
          <w:p w14:paraId="26D5F161"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деятельность по операциям с недви</w:t>
            </w:r>
            <w:r w:rsidRPr="00F61F0F">
              <w:rPr>
                <w:rFonts w:ascii="Times New Roman" w:eastAsia="Times New Roman" w:hAnsi="Times New Roman" w:cs="Times New Roman"/>
                <w:sz w:val="20"/>
                <w:szCs w:val="20"/>
                <w:lang w:eastAsia="ru-RU"/>
              </w:rPr>
              <w:t>ж</w:t>
            </w:r>
            <w:r w:rsidRPr="00F61F0F">
              <w:rPr>
                <w:rFonts w:ascii="Times New Roman" w:eastAsia="Times New Roman" w:hAnsi="Times New Roman" w:cs="Times New Roman"/>
                <w:bCs/>
                <w:sz w:val="20"/>
                <w:szCs w:val="20"/>
                <w:lang w:eastAsia="ru-RU"/>
              </w:rPr>
              <w:t>имым имуществом</w:t>
            </w:r>
          </w:p>
        </w:tc>
        <w:tc>
          <w:tcPr>
            <w:tcW w:w="423" w:type="pct"/>
          </w:tcPr>
          <w:p w14:paraId="7899DF5D"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303</w:t>
            </w:r>
          </w:p>
        </w:tc>
        <w:tc>
          <w:tcPr>
            <w:tcW w:w="412" w:type="pct"/>
          </w:tcPr>
          <w:p w14:paraId="421AFDC7"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0,4</w:t>
            </w:r>
          </w:p>
        </w:tc>
      </w:tr>
      <w:tr w:rsidR="004537B7" w:rsidRPr="00F61F0F" w14:paraId="7FDD2F1F" w14:textId="77777777" w:rsidTr="00A657E8">
        <w:trPr>
          <w:trHeight w:val="20"/>
        </w:trPr>
        <w:tc>
          <w:tcPr>
            <w:tcW w:w="4165" w:type="pct"/>
          </w:tcPr>
          <w:p w14:paraId="65C38EA4" w14:textId="77777777" w:rsidR="00834816" w:rsidRPr="00F61F0F" w:rsidRDefault="00834816"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д</w:t>
            </w:r>
            <w:r w:rsidRPr="00F61F0F">
              <w:rPr>
                <w:rFonts w:ascii="Times New Roman" w:eastAsia="Times New Roman" w:hAnsi="Times New Roman" w:cs="Times New Roman"/>
                <w:bCs/>
                <w:sz w:val="20"/>
                <w:szCs w:val="20"/>
                <w:lang w:eastAsia="ru-RU"/>
              </w:rPr>
              <w:t>еятельность профессиональная, научная и техническая</w:t>
            </w:r>
          </w:p>
        </w:tc>
        <w:tc>
          <w:tcPr>
            <w:tcW w:w="423" w:type="pct"/>
          </w:tcPr>
          <w:p w14:paraId="1A4429A2"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4545</w:t>
            </w:r>
          </w:p>
        </w:tc>
        <w:tc>
          <w:tcPr>
            <w:tcW w:w="412" w:type="pct"/>
          </w:tcPr>
          <w:p w14:paraId="43FDEF96"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5,3</w:t>
            </w:r>
          </w:p>
        </w:tc>
      </w:tr>
      <w:tr w:rsidR="004537B7" w:rsidRPr="00F61F0F" w14:paraId="19B8F040" w14:textId="77777777" w:rsidTr="00A657E8">
        <w:trPr>
          <w:trHeight w:val="20"/>
        </w:trPr>
        <w:tc>
          <w:tcPr>
            <w:tcW w:w="4165" w:type="pct"/>
          </w:tcPr>
          <w:p w14:paraId="6365AC19"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деятельность административная и сопутствующие дополнительные услуги</w:t>
            </w:r>
          </w:p>
        </w:tc>
        <w:tc>
          <w:tcPr>
            <w:tcW w:w="423" w:type="pct"/>
          </w:tcPr>
          <w:p w14:paraId="4E883464"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1648</w:t>
            </w:r>
          </w:p>
        </w:tc>
        <w:tc>
          <w:tcPr>
            <w:tcW w:w="412" w:type="pct"/>
          </w:tcPr>
          <w:p w14:paraId="5A4EBD17"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1,9</w:t>
            </w:r>
          </w:p>
        </w:tc>
      </w:tr>
      <w:tr w:rsidR="004537B7" w:rsidRPr="00F61F0F" w14:paraId="44C4142A" w14:textId="77777777" w:rsidTr="00A657E8">
        <w:trPr>
          <w:trHeight w:val="20"/>
        </w:trPr>
        <w:tc>
          <w:tcPr>
            <w:tcW w:w="4165" w:type="pct"/>
          </w:tcPr>
          <w:p w14:paraId="66E5995F"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государственное управление и обеспечение военной безопасности; социальное обеспечение</w:t>
            </w:r>
          </w:p>
        </w:tc>
        <w:tc>
          <w:tcPr>
            <w:tcW w:w="423" w:type="pct"/>
          </w:tcPr>
          <w:p w14:paraId="1139AE5A"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4584</w:t>
            </w:r>
          </w:p>
        </w:tc>
        <w:tc>
          <w:tcPr>
            <w:tcW w:w="412" w:type="pct"/>
          </w:tcPr>
          <w:p w14:paraId="6CE26831"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5,4</w:t>
            </w:r>
          </w:p>
        </w:tc>
      </w:tr>
      <w:tr w:rsidR="004537B7" w:rsidRPr="00F61F0F" w14:paraId="31FA3A7E" w14:textId="77777777" w:rsidTr="00A657E8">
        <w:trPr>
          <w:trHeight w:val="20"/>
        </w:trPr>
        <w:tc>
          <w:tcPr>
            <w:tcW w:w="4165" w:type="pct"/>
          </w:tcPr>
          <w:p w14:paraId="31466C8B"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образование</w:t>
            </w:r>
          </w:p>
        </w:tc>
        <w:tc>
          <w:tcPr>
            <w:tcW w:w="423" w:type="pct"/>
          </w:tcPr>
          <w:p w14:paraId="75BEEFCD"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8406</w:t>
            </w:r>
          </w:p>
        </w:tc>
        <w:tc>
          <w:tcPr>
            <w:tcW w:w="412" w:type="pct"/>
          </w:tcPr>
          <w:p w14:paraId="39028D79"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9,9</w:t>
            </w:r>
          </w:p>
        </w:tc>
      </w:tr>
      <w:tr w:rsidR="004537B7" w:rsidRPr="00F61F0F" w14:paraId="30176D4A" w14:textId="77777777" w:rsidTr="00A657E8">
        <w:trPr>
          <w:trHeight w:val="20"/>
        </w:trPr>
        <w:tc>
          <w:tcPr>
            <w:tcW w:w="4165" w:type="pct"/>
          </w:tcPr>
          <w:p w14:paraId="67A2BDF3"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деятельность в области здравоохранения и социальных услуг</w:t>
            </w:r>
          </w:p>
        </w:tc>
        <w:tc>
          <w:tcPr>
            <w:tcW w:w="423" w:type="pct"/>
          </w:tcPr>
          <w:p w14:paraId="695E0CBC"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8136</w:t>
            </w:r>
          </w:p>
        </w:tc>
        <w:tc>
          <w:tcPr>
            <w:tcW w:w="412" w:type="pct"/>
          </w:tcPr>
          <w:p w14:paraId="581B72FE"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9,6</w:t>
            </w:r>
          </w:p>
        </w:tc>
      </w:tr>
      <w:tr w:rsidR="004537B7" w:rsidRPr="00F61F0F" w14:paraId="4372515B" w14:textId="77777777" w:rsidTr="00A657E8">
        <w:trPr>
          <w:trHeight w:val="20"/>
        </w:trPr>
        <w:tc>
          <w:tcPr>
            <w:tcW w:w="4165" w:type="pct"/>
          </w:tcPr>
          <w:p w14:paraId="0DC882C2"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деятельность в области культуры, спорта, организации досуга и развлечений</w:t>
            </w:r>
          </w:p>
        </w:tc>
        <w:tc>
          <w:tcPr>
            <w:tcW w:w="423" w:type="pct"/>
          </w:tcPr>
          <w:p w14:paraId="604CFBE8"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1638</w:t>
            </w:r>
          </w:p>
        </w:tc>
        <w:tc>
          <w:tcPr>
            <w:tcW w:w="412" w:type="pct"/>
          </w:tcPr>
          <w:p w14:paraId="0468CC4D"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1,9</w:t>
            </w:r>
          </w:p>
        </w:tc>
      </w:tr>
      <w:tr w:rsidR="004537B7" w:rsidRPr="00F61F0F" w14:paraId="16B1BEBC" w14:textId="77777777" w:rsidTr="00A657E8">
        <w:trPr>
          <w:trHeight w:val="20"/>
        </w:trPr>
        <w:tc>
          <w:tcPr>
            <w:tcW w:w="4165" w:type="pct"/>
          </w:tcPr>
          <w:p w14:paraId="13A7F06B"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предоставление прочих видов услуг</w:t>
            </w:r>
          </w:p>
        </w:tc>
        <w:tc>
          <w:tcPr>
            <w:tcW w:w="423" w:type="pct"/>
          </w:tcPr>
          <w:p w14:paraId="2CBF02FA"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270</w:t>
            </w:r>
          </w:p>
        </w:tc>
        <w:tc>
          <w:tcPr>
            <w:tcW w:w="412" w:type="pct"/>
          </w:tcPr>
          <w:p w14:paraId="36E1FCF3" w14:textId="77777777" w:rsidR="00834816" w:rsidRPr="00F61F0F" w:rsidRDefault="00834816" w:rsidP="00273E8A">
            <w:pPr>
              <w:spacing w:after="0" w:line="240" w:lineRule="auto"/>
              <w:rPr>
                <w:rFonts w:ascii="Times New Roman" w:hAnsi="Times New Roman" w:cs="Times New Roman"/>
                <w:sz w:val="20"/>
                <w:szCs w:val="20"/>
              </w:rPr>
            </w:pPr>
            <w:r w:rsidRPr="00F61F0F">
              <w:rPr>
                <w:rFonts w:ascii="Times New Roman" w:hAnsi="Times New Roman" w:cs="Times New Roman"/>
                <w:sz w:val="20"/>
                <w:szCs w:val="20"/>
              </w:rPr>
              <w:t>0,3</w:t>
            </w:r>
          </w:p>
        </w:tc>
      </w:tr>
      <w:tr w:rsidR="00834816" w:rsidRPr="00F61F0F" w14:paraId="13381B96" w14:textId="77777777" w:rsidTr="00A657E8">
        <w:trPr>
          <w:trHeight w:val="20"/>
        </w:trPr>
        <w:tc>
          <w:tcPr>
            <w:tcW w:w="4165" w:type="pct"/>
          </w:tcPr>
          <w:p w14:paraId="3BEEFE93"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Всего</w:t>
            </w:r>
          </w:p>
        </w:tc>
        <w:tc>
          <w:tcPr>
            <w:tcW w:w="423" w:type="pct"/>
          </w:tcPr>
          <w:p w14:paraId="5AA923CB"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85224</w:t>
            </w:r>
          </w:p>
        </w:tc>
        <w:tc>
          <w:tcPr>
            <w:tcW w:w="412" w:type="pct"/>
          </w:tcPr>
          <w:p w14:paraId="25CF0D25" w14:textId="77777777" w:rsidR="00834816" w:rsidRPr="00F61F0F" w:rsidRDefault="00834816" w:rsidP="00273E8A">
            <w:pPr>
              <w:spacing w:after="0" w:line="240" w:lineRule="auto"/>
              <w:rPr>
                <w:rFonts w:ascii="Times New Roman" w:eastAsia="Times New Roman" w:hAnsi="Times New Roman" w:cs="Times New Roman"/>
                <w:bCs/>
                <w:sz w:val="20"/>
                <w:szCs w:val="20"/>
                <w:lang w:eastAsia="ru-RU"/>
              </w:rPr>
            </w:pPr>
            <w:r w:rsidRPr="00F61F0F">
              <w:rPr>
                <w:rFonts w:ascii="Times New Roman" w:eastAsia="Times New Roman" w:hAnsi="Times New Roman" w:cs="Times New Roman"/>
                <w:bCs/>
                <w:sz w:val="20"/>
                <w:szCs w:val="20"/>
                <w:lang w:eastAsia="ru-RU"/>
              </w:rPr>
              <w:t>100</w:t>
            </w:r>
          </w:p>
        </w:tc>
      </w:tr>
    </w:tbl>
    <w:p w14:paraId="6A87067B" w14:textId="77777777" w:rsidR="00A657E8" w:rsidRPr="00F61F0F" w:rsidRDefault="00A657E8" w:rsidP="00273E8A">
      <w:pPr>
        <w:spacing w:before="120" w:after="120" w:line="360" w:lineRule="auto"/>
        <w:ind w:firstLine="709"/>
        <w:contextualSpacing/>
        <w:jc w:val="both"/>
        <w:rPr>
          <w:rFonts w:ascii="Times New Roman" w:hAnsi="Times New Roman" w:cs="Times New Roman"/>
          <w:iCs/>
          <w:sz w:val="26"/>
          <w:szCs w:val="26"/>
        </w:rPr>
      </w:pPr>
    </w:p>
    <w:p w14:paraId="59109757" w14:textId="77777777" w:rsidR="00A657E8" w:rsidRPr="00F61F0F" w:rsidRDefault="00A657E8" w:rsidP="00273E8A">
      <w:pPr>
        <w:spacing w:before="120" w:after="120" w:line="360" w:lineRule="auto"/>
        <w:ind w:firstLine="708"/>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Ведущими предприятиями металлургического производства являются Череповецкий металлургический комбинат (ЧерМК) ПАО «Северсталь», ОАО «Северсталь-метиз». </w:t>
      </w:r>
      <w:r w:rsidRPr="00F61F0F">
        <w:rPr>
          <w:rFonts w:ascii="Times New Roman" w:hAnsi="Times New Roman" w:cs="Times New Roman"/>
          <w:iCs/>
          <w:sz w:val="24"/>
          <w:szCs w:val="24"/>
        </w:rPr>
        <w:t>ЧерМК</w:t>
      </w:r>
      <w:r w:rsidRPr="00F61F0F">
        <w:rPr>
          <w:rFonts w:ascii="Times New Roman" w:hAnsi="Times New Roman" w:cs="Times New Roman"/>
          <w:sz w:val="24"/>
          <w:szCs w:val="24"/>
        </w:rPr>
        <w:t xml:space="preserve"> </w:t>
      </w:r>
      <w:r w:rsidRPr="00F61F0F">
        <w:rPr>
          <w:rFonts w:ascii="Times New Roman" w:hAnsi="Times New Roman" w:cs="Times New Roman"/>
          <w:sz w:val="26"/>
          <w:szCs w:val="26"/>
        </w:rPr>
        <w:t xml:space="preserve">ПАО «Северсталь» </w:t>
      </w:r>
      <w:r w:rsidRPr="00F61F0F">
        <w:rPr>
          <w:rFonts w:ascii="Times New Roman" w:hAnsi="Times New Roman" w:cs="Times New Roman"/>
          <w:iCs/>
          <w:sz w:val="26"/>
          <w:szCs w:val="26"/>
        </w:rPr>
        <w:t>второй по величине сталелитейный комбинат России, входит в дивизион «Северсталь Российская Сталь» транснациональной компании ПАО «Северсталь», которая является одной из крупнейших в мире вертикально-интегрированных сталелитейных и горнодобывающих компаний. Являясь крупнейшим работодателем и налогоплательщиком для муниципального и областного бюджета, ПАО «Северсталь» определяет основные экономические показатели города.</w:t>
      </w:r>
    </w:p>
    <w:p w14:paraId="6C8ACBB4" w14:textId="77777777" w:rsidR="00A657E8" w:rsidRPr="00F61F0F" w:rsidRDefault="00A657E8" w:rsidP="00273E8A">
      <w:pPr>
        <w:spacing w:before="120" w:after="120" w:line="360" w:lineRule="auto"/>
        <w:ind w:firstLine="708"/>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ЧерМК ПАО «Северсталь» производит более 90% продукции отрасли, и более 60% всей промышленной продукции в городе. </w:t>
      </w:r>
    </w:p>
    <w:p w14:paraId="23B5B633" w14:textId="77777777" w:rsidR="00A657E8" w:rsidRPr="00F61F0F" w:rsidRDefault="00A657E8" w:rsidP="00273E8A">
      <w:pPr>
        <w:spacing w:before="120" w:after="120" w:line="360" w:lineRule="auto"/>
        <w:ind w:firstLine="708"/>
        <w:contextualSpacing/>
        <w:jc w:val="both"/>
        <w:rPr>
          <w:rFonts w:ascii="Times New Roman" w:hAnsi="Times New Roman" w:cs="Times New Roman"/>
          <w:iCs/>
          <w:sz w:val="26"/>
          <w:szCs w:val="26"/>
        </w:rPr>
      </w:pPr>
      <w:r w:rsidRPr="00F61F0F">
        <w:rPr>
          <w:rFonts w:ascii="Times New Roman" w:hAnsi="Times New Roman" w:cs="Times New Roman"/>
          <w:iCs/>
          <w:sz w:val="26"/>
          <w:szCs w:val="26"/>
        </w:rPr>
        <w:lastRenderedPageBreak/>
        <w:t>Кроме этого, в городе располагаются крупнейшие производства</w:t>
      </w:r>
      <w:r w:rsidRPr="00F61F0F">
        <w:t xml:space="preserve"> </w:t>
      </w:r>
      <w:r w:rsidRPr="00F61F0F">
        <w:rPr>
          <w:rFonts w:ascii="Times New Roman" w:hAnsi="Times New Roman" w:cs="Times New Roman"/>
          <w:iCs/>
          <w:sz w:val="26"/>
          <w:szCs w:val="26"/>
        </w:rPr>
        <w:t>компании АО «Апатит» – производителя фосфорных минеральных удобрений, аммиака и аммиачной селитры.</w:t>
      </w:r>
      <w:r w:rsidRPr="00F61F0F">
        <w:t xml:space="preserve"> </w:t>
      </w:r>
      <w:r w:rsidRPr="00F61F0F">
        <w:rPr>
          <w:rFonts w:ascii="Times New Roman" w:hAnsi="Times New Roman" w:cs="Times New Roman"/>
          <w:iCs/>
          <w:sz w:val="26"/>
          <w:szCs w:val="26"/>
        </w:rPr>
        <w:t>Компания имеет множество международных сертификатов, подтверждающих качество выпускаемой продукции, а также качество менеджмента.</w:t>
      </w:r>
    </w:p>
    <w:p w14:paraId="0D1B751B" w14:textId="77777777" w:rsidR="00A657E8" w:rsidRPr="00F61F0F" w:rsidRDefault="00A657E8" w:rsidP="00273E8A">
      <w:pPr>
        <w:spacing w:before="120" w:after="120" w:line="360" w:lineRule="auto"/>
        <w:contextualSpacing/>
        <w:rPr>
          <w:rFonts w:ascii="Times New Roman" w:hAnsi="Times New Roman" w:cs="Times New Roman"/>
          <w:b/>
          <w:iCs/>
          <w:sz w:val="26"/>
          <w:szCs w:val="26"/>
        </w:rPr>
      </w:pPr>
      <w:r w:rsidRPr="00F61F0F">
        <w:rPr>
          <w:rFonts w:ascii="Times New Roman" w:hAnsi="Times New Roman" w:cs="Times New Roman"/>
          <w:b/>
          <w:iCs/>
          <w:noProof/>
          <w:sz w:val="26"/>
          <w:szCs w:val="26"/>
          <w:lang w:eastAsia="ru-RU"/>
        </w:rPr>
        <w:drawing>
          <wp:inline distT="0" distB="0" distL="0" distR="0" wp14:anchorId="7321D555" wp14:editId="74020534">
            <wp:extent cx="5936776" cy="1977498"/>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езентация без названия (1).png"/>
                    <pic:cNvPicPr/>
                  </pic:nvPicPr>
                  <pic:blipFill rotWithShape="1">
                    <a:blip r:embed="rId19" cstate="print">
                      <a:extLst>
                        <a:ext uri="{28A0092B-C50C-407E-A947-70E740481C1C}">
                          <a14:useLocalDpi xmlns:a14="http://schemas.microsoft.com/office/drawing/2010/main" val="0"/>
                        </a:ext>
                      </a:extLst>
                    </a:blip>
                    <a:srcRect l="5190" t="23818" r="7227" b="24305"/>
                    <a:stretch/>
                  </pic:blipFill>
                  <pic:spPr bwMode="auto">
                    <a:xfrm>
                      <a:off x="0" y="0"/>
                      <a:ext cx="5948327" cy="1981346"/>
                    </a:xfrm>
                    <a:prstGeom prst="rect">
                      <a:avLst/>
                    </a:prstGeom>
                    <a:ln>
                      <a:noFill/>
                    </a:ln>
                    <a:extLst>
                      <a:ext uri="{53640926-AAD7-44D8-BBD7-CCE9431645EC}">
                        <a14:shadowObscured xmlns:a14="http://schemas.microsoft.com/office/drawing/2010/main"/>
                      </a:ext>
                    </a:extLst>
                  </pic:spPr>
                </pic:pic>
              </a:graphicData>
            </a:graphic>
          </wp:inline>
        </w:drawing>
      </w:r>
    </w:p>
    <w:p w14:paraId="71685796" w14:textId="77777777" w:rsidR="00A657E8" w:rsidRPr="00F61F0F" w:rsidRDefault="00A657E8" w:rsidP="00273E8A">
      <w:pPr>
        <w:pStyle w:val="a1"/>
        <w:rPr>
          <w:lang w:eastAsia="ru-RU"/>
        </w:rPr>
      </w:pPr>
      <w:r w:rsidRPr="00F61F0F">
        <w:rPr>
          <w:bCs/>
        </w:rPr>
        <w:t>Удельный вес основных отраслей промышленности за 2021 год</w:t>
      </w:r>
    </w:p>
    <w:p w14:paraId="4AF4F9F8" w14:textId="77777777" w:rsidR="00A657E8" w:rsidRPr="00F61F0F" w:rsidRDefault="00516BA7"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Перечень основных промышленных предприятий с указанием вида экономической деятельности представлен в таблице 1.</w:t>
      </w:r>
      <w:r w:rsidR="00F668A8" w:rsidRPr="00F61F0F">
        <w:rPr>
          <w:rFonts w:ascii="Times New Roman" w:hAnsi="Times New Roman" w:cs="Times New Roman"/>
          <w:iCs/>
          <w:sz w:val="26"/>
          <w:szCs w:val="26"/>
        </w:rPr>
        <w:t>6</w:t>
      </w:r>
      <w:r w:rsidRPr="00F61F0F">
        <w:rPr>
          <w:rFonts w:ascii="Times New Roman" w:hAnsi="Times New Roman" w:cs="Times New Roman"/>
          <w:iCs/>
          <w:sz w:val="26"/>
          <w:szCs w:val="26"/>
        </w:rPr>
        <w:t>.1-</w:t>
      </w:r>
      <w:r w:rsidR="00CB0CE5" w:rsidRPr="00F61F0F">
        <w:rPr>
          <w:rFonts w:ascii="Times New Roman" w:hAnsi="Times New Roman" w:cs="Times New Roman"/>
          <w:iCs/>
          <w:sz w:val="26"/>
          <w:szCs w:val="26"/>
        </w:rPr>
        <w:t>1</w:t>
      </w:r>
      <w:r w:rsidRPr="00F61F0F">
        <w:rPr>
          <w:rFonts w:ascii="Times New Roman" w:hAnsi="Times New Roman" w:cs="Times New Roman"/>
          <w:iCs/>
          <w:sz w:val="26"/>
          <w:szCs w:val="26"/>
        </w:rPr>
        <w:t>.</w:t>
      </w:r>
    </w:p>
    <w:p w14:paraId="33268F43" w14:textId="77777777" w:rsidR="00A657E8" w:rsidRPr="00F61F0F" w:rsidRDefault="00A657E8" w:rsidP="00273E8A">
      <w:pPr>
        <w:pStyle w:val="af2"/>
        <w:rPr>
          <w:b/>
        </w:rPr>
      </w:pPr>
      <w:r w:rsidRPr="00F61F0F">
        <w:rPr>
          <w:b/>
        </w:rPr>
        <w:t>Выводы:</w:t>
      </w:r>
    </w:p>
    <w:p w14:paraId="6952D3F4" w14:textId="77777777" w:rsidR="00A657E8" w:rsidRPr="00F61F0F" w:rsidRDefault="00A657E8"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Более 40% </w:t>
      </w:r>
      <w:r w:rsidR="00286983" w:rsidRPr="00F61F0F">
        <w:rPr>
          <w:rFonts w:ascii="Times New Roman" w:hAnsi="Times New Roman" w:cs="Times New Roman"/>
          <w:iCs/>
          <w:sz w:val="26"/>
          <w:szCs w:val="26"/>
        </w:rPr>
        <w:t xml:space="preserve">работников крупных и средних предприятий </w:t>
      </w:r>
      <w:r w:rsidRPr="00F61F0F">
        <w:rPr>
          <w:rFonts w:ascii="Times New Roman" w:hAnsi="Times New Roman" w:cs="Times New Roman"/>
          <w:iCs/>
          <w:sz w:val="26"/>
          <w:szCs w:val="26"/>
        </w:rPr>
        <w:t>Череповца заняты в обрабатывающих производствах.</w:t>
      </w:r>
    </w:p>
    <w:p w14:paraId="299A36F2" w14:textId="77777777" w:rsidR="00D277EE" w:rsidRPr="00F61F0F" w:rsidRDefault="00A657E8"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Основу экономического потенциала Череповца составляют предприятия черной металлургии и химического комплекса. Также представлены машиностроение и металлообработка, пищевая, легкая, лесная и деревообрабатывающая промышленности и другие.</w:t>
      </w:r>
    </w:p>
    <w:p w14:paraId="1C3AACB2" w14:textId="77777777" w:rsidR="00D277EE" w:rsidRPr="00F61F0F" w:rsidRDefault="00D277EE" w:rsidP="00273E8A">
      <w:pPr>
        <w:spacing w:before="120" w:after="120" w:line="360" w:lineRule="auto"/>
        <w:ind w:firstLine="709"/>
        <w:contextualSpacing/>
        <w:jc w:val="both"/>
        <w:rPr>
          <w:rFonts w:ascii="Times New Roman" w:hAnsi="Times New Roman" w:cs="Times New Roman"/>
          <w:iCs/>
          <w:sz w:val="26"/>
          <w:szCs w:val="26"/>
        </w:rPr>
        <w:sectPr w:rsidR="00D277EE" w:rsidRPr="00F61F0F" w:rsidSect="00B5014C">
          <w:pgSz w:w="11906" w:h="16838"/>
          <w:pgMar w:top="1134" w:right="850" w:bottom="1134" w:left="1701" w:header="708" w:footer="708" w:gutter="0"/>
          <w:cols w:space="708"/>
          <w:docGrid w:linePitch="360"/>
        </w:sectPr>
      </w:pPr>
    </w:p>
    <w:p w14:paraId="11FFE6C8" w14:textId="77777777" w:rsidR="00D277EE" w:rsidRPr="00F61F0F" w:rsidRDefault="00846EB3" w:rsidP="00273E8A">
      <w:pPr>
        <w:pStyle w:val="11110"/>
        <w:numPr>
          <w:ilvl w:val="7"/>
          <w:numId w:val="4"/>
        </w:numPr>
        <w:spacing w:before="120"/>
        <w:ind w:left="567" w:hanging="425"/>
      </w:pPr>
      <w:r w:rsidRPr="00F61F0F">
        <w:lastRenderedPageBreak/>
        <w:t xml:space="preserve">Перечень основных промышленных предприятий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2440"/>
        <w:gridCol w:w="1040"/>
        <w:gridCol w:w="4077"/>
        <w:gridCol w:w="3989"/>
      </w:tblGrid>
      <w:tr w:rsidR="004537B7" w:rsidRPr="00F61F0F" w14:paraId="6780FAA2" w14:textId="77777777" w:rsidTr="003053FD">
        <w:trPr>
          <w:cantSplit/>
          <w:trHeight w:val="20"/>
          <w:tblHeader/>
          <w:jc w:val="center"/>
        </w:trPr>
        <w:tc>
          <w:tcPr>
            <w:tcW w:w="1035" w:type="pct"/>
            <w:shd w:val="clear" w:color="auto" w:fill="auto"/>
            <w:vAlign w:val="center"/>
            <w:hideMark/>
          </w:tcPr>
          <w:p w14:paraId="21455063" w14:textId="77777777" w:rsidR="00846EB3" w:rsidRPr="00F61F0F" w:rsidRDefault="00846EB3" w:rsidP="00273E8A">
            <w:pPr>
              <w:spacing w:after="0" w:line="240" w:lineRule="auto"/>
              <w:jc w:val="center"/>
              <w:rPr>
                <w:rFonts w:ascii="Times New Roman" w:hAnsi="Times New Roman" w:cs="Times New Roman"/>
                <w:b/>
              </w:rPr>
            </w:pPr>
            <w:r w:rsidRPr="00F61F0F">
              <w:rPr>
                <w:rFonts w:ascii="Times New Roman" w:hAnsi="Times New Roman" w:cs="Times New Roman"/>
                <w:b/>
              </w:rPr>
              <w:t>Наименование предприятия</w:t>
            </w:r>
          </w:p>
        </w:tc>
        <w:tc>
          <w:tcPr>
            <w:tcW w:w="838" w:type="pct"/>
            <w:vAlign w:val="center"/>
          </w:tcPr>
          <w:p w14:paraId="7B29B59C" w14:textId="77777777" w:rsidR="00846EB3" w:rsidRPr="00F61F0F" w:rsidRDefault="00846EB3" w:rsidP="00273E8A">
            <w:pPr>
              <w:spacing w:after="0" w:line="240" w:lineRule="auto"/>
              <w:jc w:val="center"/>
              <w:rPr>
                <w:rFonts w:ascii="Times New Roman" w:hAnsi="Times New Roman" w:cs="Times New Roman"/>
                <w:b/>
              </w:rPr>
            </w:pPr>
            <w:r w:rsidRPr="00F61F0F">
              <w:rPr>
                <w:rFonts w:ascii="Times New Roman" w:hAnsi="Times New Roman" w:cs="Times New Roman"/>
                <w:b/>
              </w:rPr>
              <w:t>Адрес</w:t>
            </w:r>
          </w:p>
        </w:tc>
        <w:tc>
          <w:tcPr>
            <w:tcW w:w="3127" w:type="pct"/>
            <w:gridSpan w:val="3"/>
            <w:vAlign w:val="center"/>
          </w:tcPr>
          <w:p w14:paraId="0A29251A" w14:textId="77777777" w:rsidR="00846EB3" w:rsidRPr="00F61F0F" w:rsidRDefault="00846EB3" w:rsidP="00273E8A">
            <w:pPr>
              <w:spacing w:after="0" w:line="240" w:lineRule="auto"/>
              <w:jc w:val="center"/>
              <w:rPr>
                <w:rFonts w:ascii="Times New Roman" w:hAnsi="Times New Roman" w:cs="Times New Roman"/>
                <w:b/>
              </w:rPr>
            </w:pPr>
            <w:r w:rsidRPr="00F61F0F">
              <w:rPr>
                <w:rFonts w:ascii="Times New Roman" w:hAnsi="Times New Roman" w:cs="Times New Roman"/>
                <w:b/>
              </w:rPr>
              <w:t>ОКВЭД2 (с 2017)</w:t>
            </w:r>
          </w:p>
        </w:tc>
      </w:tr>
      <w:tr w:rsidR="004537B7" w:rsidRPr="00F61F0F" w14:paraId="16FFBD19" w14:textId="77777777" w:rsidTr="003053FD">
        <w:trPr>
          <w:cantSplit/>
          <w:trHeight w:val="20"/>
          <w:tblHeader/>
          <w:jc w:val="center"/>
        </w:trPr>
        <w:tc>
          <w:tcPr>
            <w:tcW w:w="1035" w:type="pct"/>
            <w:shd w:val="clear" w:color="auto" w:fill="auto"/>
            <w:vAlign w:val="center"/>
          </w:tcPr>
          <w:p w14:paraId="5A1C0ECA" w14:textId="77777777" w:rsidR="003053FD" w:rsidRPr="00F61F0F" w:rsidRDefault="003053FD" w:rsidP="00273E8A">
            <w:pPr>
              <w:spacing w:after="0" w:line="240" w:lineRule="auto"/>
              <w:jc w:val="center"/>
              <w:rPr>
                <w:rFonts w:ascii="Times New Roman" w:hAnsi="Times New Roman" w:cs="Times New Roman"/>
                <w:b/>
              </w:rPr>
            </w:pPr>
            <w:r w:rsidRPr="00F61F0F">
              <w:rPr>
                <w:rFonts w:ascii="Times New Roman" w:hAnsi="Times New Roman" w:cs="Times New Roman"/>
                <w:b/>
              </w:rPr>
              <w:t>1</w:t>
            </w:r>
          </w:p>
        </w:tc>
        <w:tc>
          <w:tcPr>
            <w:tcW w:w="838" w:type="pct"/>
            <w:vAlign w:val="center"/>
          </w:tcPr>
          <w:p w14:paraId="0170317B" w14:textId="77777777" w:rsidR="003053FD" w:rsidRPr="00F61F0F" w:rsidRDefault="003053FD" w:rsidP="00273E8A">
            <w:pPr>
              <w:spacing w:after="0" w:line="240" w:lineRule="auto"/>
              <w:jc w:val="center"/>
              <w:rPr>
                <w:rFonts w:ascii="Times New Roman" w:hAnsi="Times New Roman" w:cs="Times New Roman"/>
                <w:b/>
              </w:rPr>
            </w:pPr>
            <w:r w:rsidRPr="00F61F0F">
              <w:rPr>
                <w:rFonts w:ascii="Times New Roman" w:hAnsi="Times New Roman" w:cs="Times New Roman"/>
                <w:b/>
              </w:rPr>
              <w:t>2</w:t>
            </w:r>
          </w:p>
        </w:tc>
        <w:tc>
          <w:tcPr>
            <w:tcW w:w="3127" w:type="pct"/>
            <w:gridSpan w:val="3"/>
            <w:vAlign w:val="center"/>
          </w:tcPr>
          <w:p w14:paraId="4826E3D8" w14:textId="77777777" w:rsidR="003053FD" w:rsidRPr="00F61F0F" w:rsidRDefault="003053FD" w:rsidP="00273E8A">
            <w:pPr>
              <w:spacing w:after="0" w:line="240" w:lineRule="auto"/>
              <w:jc w:val="center"/>
              <w:rPr>
                <w:rFonts w:ascii="Times New Roman" w:hAnsi="Times New Roman" w:cs="Times New Roman"/>
                <w:b/>
              </w:rPr>
            </w:pPr>
            <w:r w:rsidRPr="00F61F0F">
              <w:rPr>
                <w:rFonts w:ascii="Times New Roman" w:hAnsi="Times New Roman" w:cs="Times New Roman"/>
                <w:b/>
              </w:rPr>
              <w:t>3</w:t>
            </w:r>
          </w:p>
        </w:tc>
      </w:tr>
      <w:tr w:rsidR="004537B7" w:rsidRPr="00F61F0F" w14:paraId="73E72779" w14:textId="77777777" w:rsidTr="009C7CDE">
        <w:trPr>
          <w:cantSplit/>
          <w:trHeight w:val="20"/>
          <w:jc w:val="center"/>
        </w:trPr>
        <w:tc>
          <w:tcPr>
            <w:tcW w:w="1035" w:type="pct"/>
            <w:shd w:val="clear" w:color="auto" w:fill="auto"/>
            <w:vAlign w:val="center"/>
            <w:hideMark/>
          </w:tcPr>
          <w:p w14:paraId="6C062F09"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АО «Череповецкое карьерное управление»</w:t>
            </w:r>
          </w:p>
        </w:tc>
        <w:tc>
          <w:tcPr>
            <w:tcW w:w="838" w:type="pct"/>
            <w:vAlign w:val="center"/>
          </w:tcPr>
          <w:p w14:paraId="44476CFF"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162620, г. Череповец, Северное ш</w:t>
            </w:r>
            <w:r w:rsidR="002340CD" w:rsidRPr="00F61F0F">
              <w:rPr>
                <w:rFonts w:ascii="Times New Roman" w:hAnsi="Times New Roman" w:cs="Times New Roman"/>
              </w:rPr>
              <w:t>.</w:t>
            </w:r>
            <w:r w:rsidRPr="00F61F0F">
              <w:rPr>
                <w:rFonts w:ascii="Times New Roman" w:hAnsi="Times New Roman" w:cs="Times New Roman"/>
              </w:rPr>
              <w:t>, 71</w:t>
            </w:r>
          </w:p>
        </w:tc>
        <w:tc>
          <w:tcPr>
            <w:tcW w:w="357" w:type="pct"/>
            <w:vAlign w:val="center"/>
          </w:tcPr>
          <w:p w14:paraId="032D4EE1"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08.12</w:t>
            </w:r>
          </w:p>
        </w:tc>
        <w:tc>
          <w:tcPr>
            <w:tcW w:w="1400" w:type="pct"/>
            <w:vAlign w:val="center"/>
          </w:tcPr>
          <w:p w14:paraId="7C37B1DA"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Разработка гравийных и песчаных карьеров, добыча глины и каолина</w:t>
            </w:r>
          </w:p>
        </w:tc>
        <w:tc>
          <w:tcPr>
            <w:tcW w:w="1370" w:type="pct"/>
            <w:vAlign w:val="center"/>
          </w:tcPr>
          <w:p w14:paraId="7FAEE72A"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В</w:t>
            </w:r>
            <w:r w:rsidRPr="00F61F0F">
              <w:rPr>
                <w:rFonts w:ascii="Times New Roman" w:hAnsi="Times New Roman" w:cs="Times New Roman"/>
              </w:rPr>
              <w:t xml:space="preserve"> 08 Добыча полезных ископаемых</w:t>
            </w:r>
          </w:p>
        </w:tc>
      </w:tr>
      <w:tr w:rsidR="004537B7" w:rsidRPr="00F61F0F" w14:paraId="53C64C28" w14:textId="77777777" w:rsidTr="009C7CDE">
        <w:trPr>
          <w:cantSplit/>
          <w:trHeight w:val="20"/>
          <w:jc w:val="center"/>
        </w:trPr>
        <w:tc>
          <w:tcPr>
            <w:tcW w:w="1035" w:type="pct"/>
            <w:shd w:val="clear" w:color="auto" w:fill="auto"/>
            <w:vAlign w:val="center"/>
            <w:hideMark/>
          </w:tcPr>
          <w:p w14:paraId="05E2387C"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АО «Череповецхлеб»</w:t>
            </w:r>
          </w:p>
        </w:tc>
        <w:tc>
          <w:tcPr>
            <w:tcW w:w="838" w:type="pct"/>
            <w:vAlign w:val="center"/>
          </w:tcPr>
          <w:p w14:paraId="529D9356"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162614, г. Череповец, ул. Добролюбова, 1</w:t>
            </w:r>
          </w:p>
        </w:tc>
        <w:tc>
          <w:tcPr>
            <w:tcW w:w="357" w:type="pct"/>
            <w:vAlign w:val="center"/>
          </w:tcPr>
          <w:p w14:paraId="022A1D1E"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10.71</w:t>
            </w:r>
          </w:p>
        </w:tc>
        <w:tc>
          <w:tcPr>
            <w:tcW w:w="1400" w:type="pct"/>
            <w:vAlign w:val="center"/>
          </w:tcPr>
          <w:p w14:paraId="24ABB754"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хлеба и мучных кондитерских изделий, тортов и пирожных недлительного хранения</w:t>
            </w:r>
          </w:p>
        </w:tc>
        <w:tc>
          <w:tcPr>
            <w:tcW w:w="1370" w:type="pct"/>
            <w:vAlign w:val="center"/>
          </w:tcPr>
          <w:p w14:paraId="6AA4EA88"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С Обрабатывающие пр-ва</w:t>
            </w:r>
            <w:r w:rsidRPr="00F61F0F">
              <w:rPr>
                <w:rFonts w:ascii="Times New Roman" w:hAnsi="Times New Roman" w:cs="Times New Roman"/>
              </w:rPr>
              <w:t>, 10 - производство пищевых продуктов</w:t>
            </w:r>
          </w:p>
        </w:tc>
      </w:tr>
      <w:tr w:rsidR="004537B7" w:rsidRPr="00F61F0F" w14:paraId="1ECE9223" w14:textId="77777777" w:rsidTr="009C7CDE">
        <w:trPr>
          <w:cantSplit/>
          <w:trHeight w:val="20"/>
          <w:jc w:val="center"/>
        </w:trPr>
        <w:tc>
          <w:tcPr>
            <w:tcW w:w="1035" w:type="pct"/>
            <w:shd w:val="clear" w:color="auto" w:fill="auto"/>
            <w:vAlign w:val="center"/>
            <w:hideMark/>
          </w:tcPr>
          <w:p w14:paraId="796471D2"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АО «Череповецкий мясокомбинат»</w:t>
            </w:r>
          </w:p>
        </w:tc>
        <w:tc>
          <w:tcPr>
            <w:tcW w:w="838" w:type="pct"/>
            <w:vAlign w:val="center"/>
          </w:tcPr>
          <w:p w14:paraId="1D6F7695"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162604, г. Череповец,</w:t>
            </w:r>
            <w:r w:rsidR="007A2CB7" w:rsidRPr="00F61F0F">
              <w:rPr>
                <w:rFonts w:ascii="Times New Roman" w:hAnsi="Times New Roman" w:cs="Times New Roman"/>
              </w:rPr>
              <w:t xml:space="preserve"> </w:t>
            </w:r>
            <w:r w:rsidRPr="00F61F0F">
              <w:rPr>
                <w:rFonts w:ascii="Times New Roman" w:hAnsi="Times New Roman" w:cs="Times New Roman"/>
              </w:rPr>
              <w:t>ул. Школьная, 1</w:t>
            </w:r>
          </w:p>
        </w:tc>
        <w:tc>
          <w:tcPr>
            <w:tcW w:w="357" w:type="pct"/>
            <w:vAlign w:val="center"/>
          </w:tcPr>
          <w:p w14:paraId="5824FE2E"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10.13.</w:t>
            </w:r>
          </w:p>
        </w:tc>
        <w:tc>
          <w:tcPr>
            <w:tcW w:w="1400" w:type="pct"/>
            <w:vAlign w:val="center"/>
          </w:tcPr>
          <w:p w14:paraId="1E381290"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продукции из мяса</w:t>
            </w:r>
            <w:r w:rsidRPr="00F61F0F">
              <w:rPr>
                <w:rFonts w:ascii="Times New Roman" w:hAnsi="Times New Roman" w:cs="Times New Roman"/>
              </w:rPr>
              <w:br/>
              <w:t>убойных животных и мяса птицы</w:t>
            </w:r>
          </w:p>
        </w:tc>
        <w:tc>
          <w:tcPr>
            <w:tcW w:w="1370" w:type="pct"/>
            <w:vAlign w:val="center"/>
          </w:tcPr>
          <w:p w14:paraId="682CEEB5"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С Обрабатывающие пр-ва</w:t>
            </w:r>
            <w:r w:rsidRPr="00F61F0F">
              <w:rPr>
                <w:rFonts w:ascii="Times New Roman" w:hAnsi="Times New Roman" w:cs="Times New Roman"/>
              </w:rPr>
              <w:t>, 10 - производство пищевых продуктов</w:t>
            </w:r>
          </w:p>
        </w:tc>
      </w:tr>
      <w:tr w:rsidR="004537B7" w:rsidRPr="00F61F0F" w14:paraId="2D9615B3" w14:textId="77777777" w:rsidTr="009C7CDE">
        <w:trPr>
          <w:cantSplit/>
          <w:trHeight w:val="20"/>
          <w:jc w:val="center"/>
        </w:trPr>
        <w:tc>
          <w:tcPr>
            <w:tcW w:w="1035" w:type="pct"/>
            <w:shd w:val="clear" w:color="auto" w:fill="auto"/>
            <w:vAlign w:val="center"/>
            <w:hideMark/>
          </w:tcPr>
          <w:p w14:paraId="75C91045"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АО «Русский бисквит»</w:t>
            </w:r>
          </w:p>
        </w:tc>
        <w:tc>
          <w:tcPr>
            <w:tcW w:w="838" w:type="pct"/>
            <w:vAlign w:val="center"/>
          </w:tcPr>
          <w:p w14:paraId="3D8212D0"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162622, г. Череповец, ул. К. Маркса, 25</w:t>
            </w:r>
          </w:p>
        </w:tc>
        <w:tc>
          <w:tcPr>
            <w:tcW w:w="357" w:type="pct"/>
            <w:vAlign w:val="center"/>
          </w:tcPr>
          <w:p w14:paraId="42189732"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10.72</w:t>
            </w:r>
          </w:p>
        </w:tc>
        <w:tc>
          <w:tcPr>
            <w:tcW w:w="1400" w:type="pct"/>
            <w:vAlign w:val="center"/>
          </w:tcPr>
          <w:p w14:paraId="446D26A4"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сухарей, печенья и прочих сухарных хлебобулочных изделий, производство мучных кондитерских изделий, тортов, пирожных, пирогов и бисквитов, предназначенных для длительного хранения</w:t>
            </w:r>
          </w:p>
        </w:tc>
        <w:tc>
          <w:tcPr>
            <w:tcW w:w="1370" w:type="pct"/>
            <w:vAlign w:val="center"/>
          </w:tcPr>
          <w:p w14:paraId="2A703460"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С Обрабатывающие пр-в</w:t>
            </w:r>
            <w:r w:rsidRPr="00F61F0F">
              <w:rPr>
                <w:rFonts w:ascii="Times New Roman" w:hAnsi="Times New Roman" w:cs="Times New Roman"/>
              </w:rPr>
              <w:t>а, 10 - производство пищевых продуктов</w:t>
            </w:r>
          </w:p>
        </w:tc>
      </w:tr>
      <w:tr w:rsidR="004537B7" w:rsidRPr="00F61F0F" w14:paraId="46D233D1" w14:textId="77777777" w:rsidTr="009C7CDE">
        <w:trPr>
          <w:cantSplit/>
          <w:trHeight w:val="20"/>
          <w:jc w:val="center"/>
        </w:trPr>
        <w:tc>
          <w:tcPr>
            <w:tcW w:w="1035" w:type="pct"/>
            <w:shd w:val="clear" w:color="auto" w:fill="auto"/>
            <w:vAlign w:val="center"/>
            <w:hideMark/>
          </w:tcPr>
          <w:p w14:paraId="71CB5129"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АО «ЧФМК»</w:t>
            </w:r>
          </w:p>
        </w:tc>
        <w:tc>
          <w:tcPr>
            <w:tcW w:w="838" w:type="pct"/>
            <w:vAlign w:val="center"/>
          </w:tcPr>
          <w:p w14:paraId="1FF589A2"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162604, г. Череповец, ул. Проезжая, 4</w:t>
            </w:r>
          </w:p>
        </w:tc>
        <w:tc>
          <w:tcPr>
            <w:tcW w:w="357" w:type="pct"/>
            <w:vAlign w:val="center"/>
          </w:tcPr>
          <w:p w14:paraId="29ADC985"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16.21.1</w:t>
            </w:r>
          </w:p>
        </w:tc>
        <w:tc>
          <w:tcPr>
            <w:tcW w:w="1400" w:type="pct"/>
            <w:vAlign w:val="center"/>
          </w:tcPr>
          <w:p w14:paraId="0B18B99A"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фанеры, деревянных фанерованных панелей и аналогичных слоистых материалов, древесных плит из древесины и других одревесневших материалов</w:t>
            </w:r>
          </w:p>
        </w:tc>
        <w:tc>
          <w:tcPr>
            <w:tcW w:w="1370" w:type="pct"/>
            <w:vAlign w:val="center"/>
          </w:tcPr>
          <w:p w14:paraId="4E950AF5"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С Обрабатывающие пр-ва</w:t>
            </w:r>
            <w:r w:rsidRPr="00F61F0F">
              <w:rPr>
                <w:rFonts w:ascii="Times New Roman" w:hAnsi="Times New Roman" w:cs="Times New Roman"/>
              </w:rPr>
              <w:t>, 16 - обработка древесины и производство изделий из дерева и пробки, кроме мебели, производство изделий из соломки и материалов для плетения</w:t>
            </w:r>
          </w:p>
        </w:tc>
      </w:tr>
      <w:tr w:rsidR="004537B7" w:rsidRPr="00F61F0F" w14:paraId="4C62CA53" w14:textId="77777777" w:rsidTr="009C7CDE">
        <w:trPr>
          <w:cantSplit/>
          <w:trHeight w:val="20"/>
          <w:jc w:val="center"/>
        </w:trPr>
        <w:tc>
          <w:tcPr>
            <w:tcW w:w="1035" w:type="pct"/>
            <w:shd w:val="clear" w:color="auto" w:fill="auto"/>
            <w:vAlign w:val="center"/>
            <w:hideMark/>
          </w:tcPr>
          <w:p w14:paraId="091AB877"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АО «Апатит» с 01.11.2018</w:t>
            </w:r>
          </w:p>
        </w:tc>
        <w:tc>
          <w:tcPr>
            <w:tcW w:w="838" w:type="pct"/>
            <w:vAlign w:val="center"/>
          </w:tcPr>
          <w:p w14:paraId="6123510B"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162622, г. Череповец, Северное ш.,75</w:t>
            </w:r>
          </w:p>
        </w:tc>
        <w:tc>
          <w:tcPr>
            <w:tcW w:w="357" w:type="pct"/>
            <w:vAlign w:val="center"/>
          </w:tcPr>
          <w:p w14:paraId="22E90C75"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20.15</w:t>
            </w:r>
          </w:p>
          <w:p w14:paraId="618FA8D6" w14:textId="77777777" w:rsidR="009C7CDE" w:rsidRPr="00F61F0F" w:rsidRDefault="009C7CDE" w:rsidP="00273E8A">
            <w:pPr>
              <w:spacing w:after="0" w:line="240" w:lineRule="auto"/>
              <w:jc w:val="center"/>
              <w:rPr>
                <w:rFonts w:ascii="Times New Roman" w:hAnsi="Times New Roman" w:cs="Times New Roman"/>
              </w:rPr>
            </w:pPr>
            <w:r w:rsidRPr="00F61F0F">
              <w:rPr>
                <w:rFonts w:ascii="Times New Roman" w:hAnsi="Times New Roman" w:cs="Times New Roman"/>
              </w:rPr>
              <w:t>08.91</w:t>
            </w:r>
          </w:p>
        </w:tc>
        <w:tc>
          <w:tcPr>
            <w:tcW w:w="1400" w:type="pct"/>
            <w:vAlign w:val="center"/>
          </w:tcPr>
          <w:p w14:paraId="5F4D0CC1"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удобрений и азотных соединений</w:t>
            </w:r>
          </w:p>
          <w:p w14:paraId="29EF4159" w14:textId="77777777" w:rsidR="009C7CDE" w:rsidRPr="00F61F0F" w:rsidRDefault="009C7CDE" w:rsidP="00273E8A">
            <w:pPr>
              <w:spacing w:after="0" w:line="240" w:lineRule="auto"/>
              <w:jc w:val="center"/>
              <w:rPr>
                <w:rFonts w:ascii="Times New Roman" w:hAnsi="Times New Roman" w:cs="Times New Roman"/>
              </w:rPr>
            </w:pPr>
            <w:r w:rsidRPr="00F61F0F">
              <w:rPr>
                <w:rFonts w:ascii="Times New Roman" w:hAnsi="Times New Roman" w:cs="Times New Roman"/>
              </w:rPr>
              <w:t>Добыча минерального сырья для химической промышленности и производства минеральных удобрений</w:t>
            </w:r>
          </w:p>
        </w:tc>
        <w:tc>
          <w:tcPr>
            <w:tcW w:w="1370" w:type="pct"/>
            <w:vAlign w:val="center"/>
          </w:tcPr>
          <w:p w14:paraId="5AAAC920"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С Обрабатывающие пр-в</w:t>
            </w:r>
            <w:r w:rsidRPr="00F61F0F">
              <w:rPr>
                <w:rFonts w:ascii="Times New Roman" w:hAnsi="Times New Roman" w:cs="Times New Roman"/>
              </w:rPr>
              <w:t>а, 20 - производство химических веществ и химических продуктов</w:t>
            </w:r>
          </w:p>
          <w:p w14:paraId="64F2A9A3" w14:textId="77777777" w:rsidR="009C7CDE" w:rsidRPr="00F61F0F" w:rsidRDefault="009C7CDE" w:rsidP="00273E8A">
            <w:pPr>
              <w:spacing w:after="0" w:line="240" w:lineRule="auto"/>
              <w:jc w:val="center"/>
              <w:rPr>
                <w:rFonts w:ascii="Times New Roman" w:hAnsi="Times New Roman" w:cs="Times New Roman"/>
              </w:rPr>
            </w:pPr>
            <w:r w:rsidRPr="00F61F0F">
              <w:rPr>
                <w:rFonts w:ascii="Times New Roman" w:hAnsi="Times New Roman" w:cs="Times New Roman"/>
              </w:rPr>
              <w:t>Раздел В 08 Добыча полезных ископаемых</w:t>
            </w:r>
          </w:p>
        </w:tc>
      </w:tr>
      <w:tr w:rsidR="004537B7" w:rsidRPr="00F61F0F" w14:paraId="0B4A4356" w14:textId="77777777" w:rsidTr="009C7CDE">
        <w:trPr>
          <w:cantSplit/>
          <w:trHeight w:val="20"/>
          <w:jc w:val="center"/>
        </w:trPr>
        <w:tc>
          <w:tcPr>
            <w:tcW w:w="1035" w:type="pct"/>
            <w:shd w:val="clear" w:color="auto" w:fill="auto"/>
            <w:vAlign w:val="center"/>
            <w:hideMark/>
          </w:tcPr>
          <w:p w14:paraId="04F8B284"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ПАО «ЗЖБИиК»</w:t>
            </w:r>
          </w:p>
        </w:tc>
        <w:tc>
          <w:tcPr>
            <w:tcW w:w="838" w:type="pct"/>
            <w:vAlign w:val="center"/>
          </w:tcPr>
          <w:p w14:paraId="53E515B1"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162611, г. Череповец, ул. Стройиндустрии, 9</w:t>
            </w:r>
          </w:p>
        </w:tc>
        <w:tc>
          <w:tcPr>
            <w:tcW w:w="357" w:type="pct"/>
            <w:vAlign w:val="center"/>
          </w:tcPr>
          <w:p w14:paraId="167E19CB" w14:textId="77777777" w:rsidR="00846EB3" w:rsidRPr="00F61F0F" w:rsidRDefault="009C7CDE" w:rsidP="00273E8A">
            <w:pPr>
              <w:spacing w:after="0" w:line="240" w:lineRule="auto"/>
              <w:jc w:val="center"/>
              <w:rPr>
                <w:rFonts w:ascii="Times New Roman" w:hAnsi="Times New Roman" w:cs="Times New Roman"/>
              </w:rPr>
            </w:pPr>
            <w:r w:rsidRPr="00F61F0F">
              <w:rPr>
                <w:rFonts w:ascii="Times New Roman" w:hAnsi="Times New Roman" w:cs="Times New Roman"/>
              </w:rPr>
              <w:t>23.61</w:t>
            </w:r>
          </w:p>
          <w:p w14:paraId="7EB04933" w14:textId="77777777" w:rsidR="009C7CDE" w:rsidRPr="00F61F0F" w:rsidRDefault="009C7CDE" w:rsidP="00273E8A">
            <w:pPr>
              <w:spacing w:after="0" w:line="240" w:lineRule="auto"/>
              <w:jc w:val="center"/>
              <w:rPr>
                <w:rFonts w:ascii="Times New Roman" w:hAnsi="Times New Roman" w:cs="Times New Roman"/>
              </w:rPr>
            </w:pPr>
            <w:r w:rsidRPr="00F61F0F">
              <w:rPr>
                <w:rFonts w:ascii="Times New Roman" w:hAnsi="Times New Roman" w:cs="Times New Roman"/>
              </w:rPr>
              <w:t>23.63</w:t>
            </w:r>
          </w:p>
        </w:tc>
        <w:tc>
          <w:tcPr>
            <w:tcW w:w="1400" w:type="pct"/>
            <w:vAlign w:val="center"/>
          </w:tcPr>
          <w:p w14:paraId="4BF51C2B" w14:textId="77777777" w:rsidR="009C7CDE" w:rsidRPr="00F61F0F" w:rsidRDefault="009C7CDE"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изделий из бетона для использования в строительстве</w:t>
            </w:r>
          </w:p>
          <w:p w14:paraId="1546742B"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товарного бетона</w:t>
            </w:r>
          </w:p>
        </w:tc>
        <w:tc>
          <w:tcPr>
            <w:tcW w:w="1370" w:type="pct"/>
            <w:vAlign w:val="center"/>
          </w:tcPr>
          <w:p w14:paraId="4AE3413B" w14:textId="77777777" w:rsidR="00846EB3" w:rsidRPr="00F61F0F" w:rsidRDefault="00846EB3" w:rsidP="00273E8A">
            <w:pPr>
              <w:spacing w:after="0" w:line="240" w:lineRule="auto"/>
              <w:jc w:val="center"/>
              <w:rPr>
                <w:rFonts w:ascii="Times New Roman" w:hAnsi="Times New Roman" w:cs="Times New Roman"/>
                <w:bCs/>
              </w:rPr>
            </w:pPr>
            <w:r w:rsidRPr="00F61F0F">
              <w:rPr>
                <w:rFonts w:ascii="Times New Roman" w:hAnsi="Times New Roman" w:cs="Times New Roman"/>
                <w:bCs/>
              </w:rPr>
              <w:t xml:space="preserve">Раздел С Обрабатывающие пр-ва, </w:t>
            </w:r>
            <w:r w:rsidRPr="00F61F0F">
              <w:rPr>
                <w:rFonts w:ascii="Times New Roman" w:hAnsi="Times New Roman" w:cs="Times New Roman"/>
              </w:rPr>
              <w:t>23 - производство прочей неметаллической минеральной продукции</w:t>
            </w:r>
          </w:p>
        </w:tc>
      </w:tr>
      <w:tr w:rsidR="004537B7" w:rsidRPr="00F61F0F" w14:paraId="6EFA827B" w14:textId="77777777" w:rsidTr="009C7CDE">
        <w:trPr>
          <w:cantSplit/>
          <w:trHeight w:val="20"/>
          <w:jc w:val="center"/>
        </w:trPr>
        <w:tc>
          <w:tcPr>
            <w:tcW w:w="1035" w:type="pct"/>
            <w:shd w:val="clear" w:color="auto" w:fill="auto"/>
            <w:vAlign w:val="center"/>
            <w:hideMark/>
          </w:tcPr>
          <w:p w14:paraId="3B05F7FC" w14:textId="77777777" w:rsidR="009C7CDE" w:rsidRPr="00F61F0F" w:rsidRDefault="009C7CDE" w:rsidP="00273E8A">
            <w:pPr>
              <w:spacing w:after="0" w:line="240" w:lineRule="auto"/>
              <w:jc w:val="center"/>
              <w:rPr>
                <w:rFonts w:ascii="Times New Roman" w:hAnsi="Times New Roman" w:cs="Times New Roman"/>
              </w:rPr>
            </w:pPr>
            <w:r w:rsidRPr="00F61F0F">
              <w:rPr>
                <w:rFonts w:ascii="Times New Roman" w:hAnsi="Times New Roman" w:cs="Times New Roman"/>
              </w:rPr>
              <w:t>АО «ЧЗСК»</w:t>
            </w:r>
          </w:p>
        </w:tc>
        <w:tc>
          <w:tcPr>
            <w:tcW w:w="838" w:type="pct"/>
            <w:vAlign w:val="center"/>
          </w:tcPr>
          <w:p w14:paraId="6F074BCC" w14:textId="77777777" w:rsidR="009C7CDE" w:rsidRPr="00F61F0F" w:rsidRDefault="009C7CDE" w:rsidP="00273E8A">
            <w:pPr>
              <w:spacing w:after="0" w:line="240" w:lineRule="auto"/>
              <w:jc w:val="center"/>
              <w:rPr>
                <w:rFonts w:ascii="Times New Roman" w:hAnsi="Times New Roman" w:cs="Times New Roman"/>
              </w:rPr>
            </w:pPr>
            <w:r w:rsidRPr="00F61F0F">
              <w:rPr>
                <w:rFonts w:ascii="Times New Roman" w:hAnsi="Times New Roman" w:cs="Times New Roman"/>
              </w:rPr>
              <w:t>162623, г. Череповец, ул. Леднева, 2</w:t>
            </w:r>
          </w:p>
        </w:tc>
        <w:tc>
          <w:tcPr>
            <w:tcW w:w="357" w:type="pct"/>
            <w:vAlign w:val="center"/>
          </w:tcPr>
          <w:p w14:paraId="05F3B55E" w14:textId="77777777" w:rsidR="009C7CDE" w:rsidRPr="00F61F0F" w:rsidRDefault="009C7CDE" w:rsidP="00273E8A">
            <w:pPr>
              <w:spacing w:after="0" w:line="240" w:lineRule="auto"/>
              <w:jc w:val="center"/>
              <w:rPr>
                <w:rFonts w:ascii="Times New Roman" w:hAnsi="Times New Roman" w:cs="Times New Roman"/>
              </w:rPr>
            </w:pPr>
            <w:r w:rsidRPr="00F61F0F">
              <w:rPr>
                <w:rFonts w:ascii="Times New Roman" w:hAnsi="Times New Roman" w:cs="Times New Roman"/>
              </w:rPr>
              <w:t>23.61</w:t>
            </w:r>
          </w:p>
          <w:p w14:paraId="71818C1F" w14:textId="77777777" w:rsidR="009C7CDE" w:rsidRPr="00F61F0F" w:rsidRDefault="009C7CDE" w:rsidP="00273E8A">
            <w:pPr>
              <w:spacing w:after="0" w:line="240" w:lineRule="auto"/>
              <w:jc w:val="center"/>
              <w:rPr>
                <w:rFonts w:ascii="Times New Roman" w:hAnsi="Times New Roman" w:cs="Times New Roman"/>
              </w:rPr>
            </w:pPr>
            <w:r w:rsidRPr="00F61F0F">
              <w:rPr>
                <w:rFonts w:ascii="Times New Roman" w:hAnsi="Times New Roman" w:cs="Times New Roman"/>
              </w:rPr>
              <w:t>23.63</w:t>
            </w:r>
          </w:p>
        </w:tc>
        <w:tc>
          <w:tcPr>
            <w:tcW w:w="1400" w:type="pct"/>
            <w:vAlign w:val="center"/>
          </w:tcPr>
          <w:p w14:paraId="11E96B37" w14:textId="77777777" w:rsidR="009C7CDE" w:rsidRPr="00F61F0F" w:rsidRDefault="009C7CDE"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изделий из бетона для использования в строительстве</w:t>
            </w:r>
          </w:p>
          <w:p w14:paraId="42C2CA76" w14:textId="77777777" w:rsidR="009C7CDE" w:rsidRPr="00F61F0F" w:rsidRDefault="009C7CDE"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товарного бетона</w:t>
            </w:r>
          </w:p>
        </w:tc>
        <w:tc>
          <w:tcPr>
            <w:tcW w:w="1370" w:type="pct"/>
            <w:vAlign w:val="center"/>
          </w:tcPr>
          <w:p w14:paraId="45DDF486" w14:textId="77777777" w:rsidR="009C7CDE" w:rsidRPr="00F61F0F" w:rsidRDefault="009C7CDE"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С Обрабатывающие пр-ва</w:t>
            </w:r>
            <w:r w:rsidRPr="00F61F0F">
              <w:rPr>
                <w:rFonts w:ascii="Times New Roman" w:hAnsi="Times New Roman" w:cs="Times New Roman"/>
              </w:rPr>
              <w:t>, 23 - производство прочей неметаллической минеральной продукции</w:t>
            </w:r>
          </w:p>
        </w:tc>
      </w:tr>
      <w:tr w:rsidR="004537B7" w:rsidRPr="00F61F0F" w14:paraId="5117D1AE" w14:textId="77777777" w:rsidTr="009C7CDE">
        <w:trPr>
          <w:cantSplit/>
          <w:trHeight w:val="20"/>
          <w:jc w:val="center"/>
        </w:trPr>
        <w:tc>
          <w:tcPr>
            <w:tcW w:w="1035" w:type="pct"/>
            <w:shd w:val="clear" w:color="auto" w:fill="auto"/>
            <w:vAlign w:val="center"/>
            <w:hideMark/>
          </w:tcPr>
          <w:p w14:paraId="1B6CA5AB" w14:textId="77777777" w:rsidR="00846EB3" w:rsidRPr="00F61F0F" w:rsidRDefault="009C7CDE" w:rsidP="00273E8A">
            <w:pPr>
              <w:spacing w:after="0" w:line="240" w:lineRule="auto"/>
              <w:jc w:val="center"/>
              <w:rPr>
                <w:rFonts w:ascii="Times New Roman" w:hAnsi="Times New Roman" w:cs="Times New Roman"/>
              </w:rPr>
            </w:pPr>
            <w:r w:rsidRPr="00F61F0F">
              <w:rPr>
                <w:rFonts w:ascii="Times New Roman" w:hAnsi="Times New Roman" w:cs="Times New Roman"/>
              </w:rPr>
              <w:lastRenderedPageBreak/>
              <w:t>ПАО «СЕВЕРСТАЛЬ»</w:t>
            </w:r>
          </w:p>
        </w:tc>
        <w:tc>
          <w:tcPr>
            <w:tcW w:w="838" w:type="pct"/>
            <w:vAlign w:val="center"/>
          </w:tcPr>
          <w:p w14:paraId="321C43B3"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162608, г. Череповец, ул. Мира, 30</w:t>
            </w:r>
          </w:p>
        </w:tc>
        <w:tc>
          <w:tcPr>
            <w:tcW w:w="357" w:type="pct"/>
            <w:vAlign w:val="center"/>
          </w:tcPr>
          <w:p w14:paraId="015DF4CF"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24.1</w:t>
            </w:r>
          </w:p>
        </w:tc>
        <w:tc>
          <w:tcPr>
            <w:tcW w:w="1400" w:type="pct"/>
            <w:vAlign w:val="center"/>
          </w:tcPr>
          <w:p w14:paraId="0C856751"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чугуна, стали и ферросплавов</w:t>
            </w:r>
          </w:p>
        </w:tc>
        <w:tc>
          <w:tcPr>
            <w:tcW w:w="1370" w:type="pct"/>
            <w:vAlign w:val="center"/>
          </w:tcPr>
          <w:p w14:paraId="74D95827"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С Обрабатывающие пр-ва</w:t>
            </w:r>
            <w:r w:rsidRPr="00F61F0F">
              <w:rPr>
                <w:rFonts w:ascii="Times New Roman" w:hAnsi="Times New Roman" w:cs="Times New Roman"/>
              </w:rPr>
              <w:t>, 24 - производство металлургическое</w:t>
            </w:r>
          </w:p>
        </w:tc>
      </w:tr>
      <w:tr w:rsidR="004537B7" w:rsidRPr="00F61F0F" w14:paraId="2A99827A" w14:textId="77777777" w:rsidTr="009C7CDE">
        <w:trPr>
          <w:cantSplit/>
          <w:trHeight w:val="20"/>
          <w:jc w:val="center"/>
        </w:trPr>
        <w:tc>
          <w:tcPr>
            <w:tcW w:w="1035" w:type="pct"/>
            <w:shd w:val="clear" w:color="auto" w:fill="auto"/>
            <w:vAlign w:val="center"/>
            <w:hideMark/>
          </w:tcPr>
          <w:p w14:paraId="19D3EC09"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ОАО «СЕВЕРСТАЛЬ-МЕТИЗ»</w:t>
            </w:r>
          </w:p>
        </w:tc>
        <w:tc>
          <w:tcPr>
            <w:tcW w:w="838" w:type="pct"/>
            <w:vAlign w:val="center"/>
          </w:tcPr>
          <w:p w14:paraId="7212D75B"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162600, г. Череповец, ул. 50-летия Октября, 1/33</w:t>
            </w:r>
          </w:p>
        </w:tc>
        <w:tc>
          <w:tcPr>
            <w:tcW w:w="357" w:type="pct"/>
            <w:vAlign w:val="center"/>
          </w:tcPr>
          <w:p w14:paraId="57DC9FD7"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24.34</w:t>
            </w:r>
          </w:p>
        </w:tc>
        <w:tc>
          <w:tcPr>
            <w:tcW w:w="1400" w:type="pct"/>
            <w:vAlign w:val="center"/>
          </w:tcPr>
          <w:p w14:paraId="45ECD698"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проволоки методом холодного волочения</w:t>
            </w:r>
          </w:p>
        </w:tc>
        <w:tc>
          <w:tcPr>
            <w:tcW w:w="1370" w:type="pct"/>
            <w:vAlign w:val="center"/>
          </w:tcPr>
          <w:p w14:paraId="29F156BE"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С Обрабатывающие пр-ва</w:t>
            </w:r>
            <w:r w:rsidRPr="00F61F0F">
              <w:rPr>
                <w:rFonts w:ascii="Times New Roman" w:hAnsi="Times New Roman" w:cs="Times New Roman"/>
              </w:rPr>
              <w:t>, 24 - производство металлургическое</w:t>
            </w:r>
          </w:p>
        </w:tc>
      </w:tr>
      <w:tr w:rsidR="004537B7" w:rsidRPr="00F61F0F" w14:paraId="29C9801E" w14:textId="77777777" w:rsidTr="009C7CDE">
        <w:trPr>
          <w:cantSplit/>
          <w:trHeight w:val="20"/>
          <w:jc w:val="center"/>
        </w:trPr>
        <w:tc>
          <w:tcPr>
            <w:tcW w:w="1035" w:type="pct"/>
            <w:shd w:val="clear" w:color="auto" w:fill="auto"/>
            <w:vAlign w:val="center"/>
            <w:hideMark/>
          </w:tcPr>
          <w:p w14:paraId="5E2F58C9"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ООО «ЧЗПС»</w:t>
            </w:r>
          </w:p>
        </w:tc>
        <w:tc>
          <w:tcPr>
            <w:tcW w:w="838" w:type="pct"/>
            <w:vAlign w:val="center"/>
          </w:tcPr>
          <w:p w14:paraId="596E0863"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162610, Вологодская обл., г.Череповец, ул.50-летия Октября, 1/33,</w:t>
            </w:r>
          </w:p>
        </w:tc>
        <w:tc>
          <w:tcPr>
            <w:tcW w:w="357" w:type="pct"/>
            <w:vAlign w:val="center"/>
          </w:tcPr>
          <w:p w14:paraId="6D4490FC"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24.10.12</w:t>
            </w:r>
          </w:p>
        </w:tc>
        <w:tc>
          <w:tcPr>
            <w:tcW w:w="1400" w:type="pct"/>
            <w:vAlign w:val="center"/>
          </w:tcPr>
          <w:p w14:paraId="7A7AF746"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ферросплавов</w:t>
            </w:r>
          </w:p>
        </w:tc>
        <w:tc>
          <w:tcPr>
            <w:tcW w:w="1370" w:type="pct"/>
            <w:vAlign w:val="center"/>
          </w:tcPr>
          <w:p w14:paraId="5A6D2FA4"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С Обрабатывающие пр-ва</w:t>
            </w:r>
            <w:r w:rsidRPr="00F61F0F">
              <w:rPr>
                <w:rFonts w:ascii="Times New Roman" w:hAnsi="Times New Roman" w:cs="Times New Roman"/>
              </w:rPr>
              <w:t>, 24 - производство металлургическое</w:t>
            </w:r>
          </w:p>
        </w:tc>
      </w:tr>
      <w:tr w:rsidR="004537B7" w:rsidRPr="00F61F0F" w14:paraId="081B8215" w14:textId="77777777" w:rsidTr="009C7CDE">
        <w:trPr>
          <w:cantSplit/>
          <w:trHeight w:val="20"/>
          <w:jc w:val="center"/>
        </w:trPr>
        <w:tc>
          <w:tcPr>
            <w:tcW w:w="1035" w:type="pct"/>
            <w:shd w:val="clear" w:color="auto" w:fill="auto"/>
            <w:vAlign w:val="center"/>
            <w:hideMark/>
          </w:tcPr>
          <w:p w14:paraId="3244DB10"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ООО «СТАЛЬЭМАЛЬ»</w:t>
            </w:r>
          </w:p>
        </w:tc>
        <w:tc>
          <w:tcPr>
            <w:tcW w:w="838" w:type="pct"/>
            <w:vAlign w:val="center"/>
          </w:tcPr>
          <w:p w14:paraId="1694B853"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162600, г. Череповец, ул. Окружная, 9</w:t>
            </w:r>
          </w:p>
        </w:tc>
        <w:tc>
          <w:tcPr>
            <w:tcW w:w="357" w:type="pct"/>
            <w:vAlign w:val="center"/>
          </w:tcPr>
          <w:p w14:paraId="627014E1"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25.99.12</w:t>
            </w:r>
          </w:p>
        </w:tc>
        <w:tc>
          <w:tcPr>
            <w:tcW w:w="1400" w:type="pct"/>
            <w:vAlign w:val="center"/>
          </w:tcPr>
          <w:p w14:paraId="00DDD595"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столовых, кухонных и прочих бытовых изделий, кроме столовых и кухонных приборов, и их составных частей из черных металлов, меди или алюминия</w:t>
            </w:r>
          </w:p>
        </w:tc>
        <w:tc>
          <w:tcPr>
            <w:tcW w:w="1370" w:type="pct"/>
            <w:vAlign w:val="center"/>
          </w:tcPr>
          <w:p w14:paraId="59576070"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С Обрабатывающие пр-ва</w:t>
            </w:r>
            <w:r w:rsidRPr="00F61F0F">
              <w:rPr>
                <w:rFonts w:ascii="Times New Roman" w:hAnsi="Times New Roman" w:cs="Times New Roman"/>
              </w:rPr>
              <w:t>, 25 - производство готовых металлических изделий, кроме машин и оборудования</w:t>
            </w:r>
          </w:p>
        </w:tc>
      </w:tr>
      <w:tr w:rsidR="004537B7" w:rsidRPr="00F61F0F" w14:paraId="059B5D15" w14:textId="77777777" w:rsidTr="009C7CDE">
        <w:trPr>
          <w:cantSplit/>
          <w:trHeight w:val="20"/>
          <w:jc w:val="center"/>
        </w:trPr>
        <w:tc>
          <w:tcPr>
            <w:tcW w:w="1035" w:type="pct"/>
            <w:shd w:val="clear" w:color="auto" w:fill="auto"/>
            <w:vAlign w:val="center"/>
            <w:hideMark/>
          </w:tcPr>
          <w:p w14:paraId="225A12F5"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АО «СЕВЕРСТАЛЬ КАНАТЫ»</w:t>
            </w:r>
          </w:p>
        </w:tc>
        <w:tc>
          <w:tcPr>
            <w:tcW w:w="838" w:type="pct"/>
            <w:vAlign w:val="center"/>
          </w:tcPr>
          <w:p w14:paraId="749604BC"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162610, г. Череповец, ул. 50−летия Октября 1/33,</w:t>
            </w:r>
          </w:p>
        </w:tc>
        <w:tc>
          <w:tcPr>
            <w:tcW w:w="357" w:type="pct"/>
            <w:vAlign w:val="center"/>
          </w:tcPr>
          <w:p w14:paraId="3A40A84B"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25.93</w:t>
            </w:r>
          </w:p>
        </w:tc>
        <w:tc>
          <w:tcPr>
            <w:tcW w:w="1400" w:type="pct"/>
            <w:vAlign w:val="center"/>
          </w:tcPr>
          <w:p w14:paraId="5D8512CC"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изделий из проволоки, цепей и пружин</w:t>
            </w:r>
          </w:p>
        </w:tc>
        <w:tc>
          <w:tcPr>
            <w:tcW w:w="1370" w:type="pct"/>
            <w:vAlign w:val="center"/>
          </w:tcPr>
          <w:p w14:paraId="552EF5DF"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С Обрабатывающие пр-ва</w:t>
            </w:r>
            <w:r w:rsidRPr="00F61F0F">
              <w:rPr>
                <w:rFonts w:ascii="Times New Roman" w:hAnsi="Times New Roman" w:cs="Times New Roman"/>
              </w:rPr>
              <w:t>, 25 - производство готовых металлических изделий, кроме машин и оборудования</w:t>
            </w:r>
          </w:p>
        </w:tc>
      </w:tr>
      <w:tr w:rsidR="004537B7" w:rsidRPr="00F61F0F" w14:paraId="6E20AA6A" w14:textId="77777777" w:rsidTr="009C7CDE">
        <w:trPr>
          <w:cantSplit/>
          <w:trHeight w:val="20"/>
          <w:jc w:val="center"/>
        </w:trPr>
        <w:tc>
          <w:tcPr>
            <w:tcW w:w="1035" w:type="pct"/>
            <w:shd w:val="clear" w:color="auto" w:fill="auto"/>
            <w:vAlign w:val="center"/>
            <w:hideMark/>
          </w:tcPr>
          <w:p w14:paraId="344EA5C7"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ООО «Юнифенс»</w:t>
            </w:r>
          </w:p>
        </w:tc>
        <w:tc>
          <w:tcPr>
            <w:tcW w:w="838" w:type="pct"/>
            <w:vAlign w:val="center"/>
          </w:tcPr>
          <w:p w14:paraId="483A9125"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162610, г. Череповец, ул. 50-летия Октября, д. 1/33</w:t>
            </w:r>
          </w:p>
        </w:tc>
        <w:tc>
          <w:tcPr>
            <w:tcW w:w="357" w:type="pct"/>
            <w:vAlign w:val="center"/>
          </w:tcPr>
          <w:p w14:paraId="09DF07B8"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25.93</w:t>
            </w:r>
          </w:p>
        </w:tc>
        <w:tc>
          <w:tcPr>
            <w:tcW w:w="1400" w:type="pct"/>
            <w:vAlign w:val="center"/>
          </w:tcPr>
          <w:p w14:paraId="4C37D810"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изделий из проволоки, цепей и пружин</w:t>
            </w:r>
          </w:p>
        </w:tc>
        <w:tc>
          <w:tcPr>
            <w:tcW w:w="1370" w:type="pct"/>
            <w:vAlign w:val="center"/>
          </w:tcPr>
          <w:p w14:paraId="1568BCD3"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С Обрабатывающие пр-ва</w:t>
            </w:r>
            <w:r w:rsidRPr="00F61F0F">
              <w:rPr>
                <w:rFonts w:ascii="Times New Roman" w:hAnsi="Times New Roman" w:cs="Times New Roman"/>
              </w:rPr>
              <w:t>, 25 - производство готовых металлических изделий, кроме машин и оборудования</w:t>
            </w:r>
          </w:p>
        </w:tc>
      </w:tr>
      <w:tr w:rsidR="004537B7" w:rsidRPr="00F61F0F" w14:paraId="4A81217B" w14:textId="77777777" w:rsidTr="009C7CDE">
        <w:trPr>
          <w:cantSplit/>
          <w:trHeight w:val="20"/>
          <w:jc w:val="center"/>
        </w:trPr>
        <w:tc>
          <w:tcPr>
            <w:tcW w:w="1035" w:type="pct"/>
            <w:shd w:val="clear" w:color="auto" w:fill="auto"/>
            <w:vAlign w:val="center"/>
            <w:hideMark/>
          </w:tcPr>
          <w:p w14:paraId="76369473"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ООО «ЮниСпринг»</w:t>
            </w:r>
          </w:p>
        </w:tc>
        <w:tc>
          <w:tcPr>
            <w:tcW w:w="838" w:type="pct"/>
            <w:vAlign w:val="center"/>
          </w:tcPr>
          <w:p w14:paraId="26E9E801"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162610, г. Череповец, ул. 50-летия Октября, д. 1/33</w:t>
            </w:r>
          </w:p>
        </w:tc>
        <w:tc>
          <w:tcPr>
            <w:tcW w:w="357" w:type="pct"/>
            <w:vAlign w:val="center"/>
          </w:tcPr>
          <w:p w14:paraId="76763B50"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25.94</w:t>
            </w:r>
          </w:p>
        </w:tc>
        <w:tc>
          <w:tcPr>
            <w:tcW w:w="1400" w:type="pct"/>
            <w:vAlign w:val="center"/>
          </w:tcPr>
          <w:p w14:paraId="30CE5ACF"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изделий из проволоки, цепей и пружин</w:t>
            </w:r>
          </w:p>
        </w:tc>
        <w:tc>
          <w:tcPr>
            <w:tcW w:w="1370" w:type="pct"/>
            <w:vAlign w:val="center"/>
          </w:tcPr>
          <w:p w14:paraId="777E7CA8"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С Обрабатывающие пр-ва</w:t>
            </w:r>
            <w:r w:rsidRPr="00F61F0F">
              <w:rPr>
                <w:rFonts w:ascii="Times New Roman" w:hAnsi="Times New Roman" w:cs="Times New Roman"/>
              </w:rPr>
              <w:t>, 25 - производство готовых металлических изделий, кроме машин и оборудования</w:t>
            </w:r>
          </w:p>
        </w:tc>
      </w:tr>
      <w:tr w:rsidR="004537B7" w:rsidRPr="00F61F0F" w14:paraId="25390AF6" w14:textId="77777777" w:rsidTr="009C7CDE">
        <w:trPr>
          <w:cantSplit/>
          <w:trHeight w:val="20"/>
          <w:jc w:val="center"/>
        </w:trPr>
        <w:tc>
          <w:tcPr>
            <w:tcW w:w="1035" w:type="pct"/>
            <w:shd w:val="clear" w:color="auto" w:fill="auto"/>
            <w:vAlign w:val="center"/>
            <w:hideMark/>
          </w:tcPr>
          <w:p w14:paraId="56EE4D9D"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ООО «МЕХАНИК»</w:t>
            </w:r>
          </w:p>
        </w:tc>
        <w:tc>
          <w:tcPr>
            <w:tcW w:w="838" w:type="pct"/>
            <w:vAlign w:val="center"/>
          </w:tcPr>
          <w:p w14:paraId="0F246963"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162622, г.Череповец, ш.Северное, д.75</w:t>
            </w:r>
          </w:p>
        </w:tc>
        <w:tc>
          <w:tcPr>
            <w:tcW w:w="357" w:type="pct"/>
            <w:vAlign w:val="center"/>
          </w:tcPr>
          <w:p w14:paraId="02EBBD48"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33.12</w:t>
            </w:r>
          </w:p>
        </w:tc>
        <w:tc>
          <w:tcPr>
            <w:tcW w:w="1400" w:type="pct"/>
            <w:vAlign w:val="center"/>
          </w:tcPr>
          <w:p w14:paraId="28C91D1E"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Ремонт машин и оборудования</w:t>
            </w:r>
          </w:p>
        </w:tc>
        <w:tc>
          <w:tcPr>
            <w:tcW w:w="1370" w:type="pct"/>
            <w:vAlign w:val="center"/>
          </w:tcPr>
          <w:p w14:paraId="466ED6F3"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С Обрабатывающие пр-ва</w:t>
            </w:r>
            <w:r w:rsidRPr="00F61F0F">
              <w:rPr>
                <w:rFonts w:ascii="Times New Roman" w:hAnsi="Times New Roman" w:cs="Times New Roman"/>
              </w:rPr>
              <w:t>, 33 - ремонт и монтаж машин и оборудования</w:t>
            </w:r>
          </w:p>
        </w:tc>
      </w:tr>
      <w:tr w:rsidR="004537B7" w:rsidRPr="00F61F0F" w14:paraId="5D432F66" w14:textId="77777777" w:rsidTr="009C7CDE">
        <w:trPr>
          <w:cantSplit/>
          <w:trHeight w:val="20"/>
          <w:jc w:val="center"/>
        </w:trPr>
        <w:tc>
          <w:tcPr>
            <w:tcW w:w="1035" w:type="pct"/>
            <w:shd w:val="clear" w:color="auto" w:fill="auto"/>
            <w:vAlign w:val="center"/>
            <w:hideMark/>
          </w:tcPr>
          <w:p w14:paraId="18663B50"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АО «ЧЛМЗ»</w:t>
            </w:r>
          </w:p>
        </w:tc>
        <w:tc>
          <w:tcPr>
            <w:tcW w:w="838" w:type="pct"/>
            <w:vAlign w:val="center"/>
          </w:tcPr>
          <w:p w14:paraId="24FE2B87"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162600, г. Череповец, ул. Стройиндустрии, 12</w:t>
            </w:r>
          </w:p>
        </w:tc>
        <w:tc>
          <w:tcPr>
            <w:tcW w:w="357" w:type="pct"/>
            <w:vAlign w:val="center"/>
          </w:tcPr>
          <w:p w14:paraId="45D8AE1D"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28.91</w:t>
            </w:r>
          </w:p>
        </w:tc>
        <w:tc>
          <w:tcPr>
            <w:tcW w:w="1400" w:type="pct"/>
            <w:vAlign w:val="center"/>
          </w:tcPr>
          <w:p w14:paraId="249C60BC"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машин и оборудования для металлургии</w:t>
            </w:r>
          </w:p>
        </w:tc>
        <w:tc>
          <w:tcPr>
            <w:tcW w:w="1370" w:type="pct"/>
            <w:vAlign w:val="center"/>
          </w:tcPr>
          <w:p w14:paraId="1E37C9BE"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С Обрабатывающие пр-ва</w:t>
            </w:r>
            <w:r w:rsidRPr="00F61F0F">
              <w:rPr>
                <w:rFonts w:ascii="Times New Roman" w:hAnsi="Times New Roman" w:cs="Times New Roman"/>
              </w:rPr>
              <w:t>, 28 -производство машин и оборудования, не включенные в др. группировки</w:t>
            </w:r>
          </w:p>
        </w:tc>
      </w:tr>
      <w:tr w:rsidR="004537B7" w:rsidRPr="00F61F0F" w14:paraId="242229A0" w14:textId="77777777" w:rsidTr="009C7CDE">
        <w:trPr>
          <w:cantSplit/>
          <w:trHeight w:val="20"/>
          <w:jc w:val="center"/>
        </w:trPr>
        <w:tc>
          <w:tcPr>
            <w:tcW w:w="1035" w:type="pct"/>
            <w:shd w:val="clear" w:color="auto" w:fill="auto"/>
            <w:vAlign w:val="center"/>
            <w:hideMark/>
          </w:tcPr>
          <w:p w14:paraId="757E50CA"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АО «ФЭСКО»</w:t>
            </w:r>
          </w:p>
        </w:tc>
        <w:tc>
          <w:tcPr>
            <w:tcW w:w="838" w:type="pct"/>
            <w:vAlign w:val="center"/>
          </w:tcPr>
          <w:p w14:paraId="09EE5570"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162604, г. Череповец, ул. Моченкова, 17</w:t>
            </w:r>
          </w:p>
        </w:tc>
        <w:tc>
          <w:tcPr>
            <w:tcW w:w="357" w:type="pct"/>
            <w:vAlign w:val="center"/>
          </w:tcPr>
          <w:p w14:paraId="17506D80"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32.99.5</w:t>
            </w:r>
          </w:p>
        </w:tc>
        <w:tc>
          <w:tcPr>
            <w:tcW w:w="1400" w:type="pct"/>
            <w:vAlign w:val="center"/>
          </w:tcPr>
          <w:p w14:paraId="038589BE"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зажигалок и прочих курительных принадлежностей</w:t>
            </w:r>
          </w:p>
        </w:tc>
        <w:tc>
          <w:tcPr>
            <w:tcW w:w="1370" w:type="pct"/>
            <w:vAlign w:val="center"/>
          </w:tcPr>
          <w:p w14:paraId="3501E104"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С Обрабатывающие пр-ва</w:t>
            </w:r>
            <w:r w:rsidRPr="00F61F0F">
              <w:rPr>
                <w:rFonts w:ascii="Times New Roman" w:hAnsi="Times New Roman" w:cs="Times New Roman"/>
              </w:rPr>
              <w:t>, 32 - производство прочих готовых изделий</w:t>
            </w:r>
          </w:p>
        </w:tc>
      </w:tr>
      <w:tr w:rsidR="004537B7" w:rsidRPr="00F61F0F" w14:paraId="0B2CA191" w14:textId="77777777" w:rsidTr="009C7CDE">
        <w:trPr>
          <w:cantSplit/>
          <w:trHeight w:val="20"/>
          <w:jc w:val="center"/>
        </w:trPr>
        <w:tc>
          <w:tcPr>
            <w:tcW w:w="1035" w:type="pct"/>
            <w:shd w:val="clear" w:color="auto" w:fill="auto"/>
            <w:vAlign w:val="center"/>
            <w:hideMark/>
          </w:tcPr>
          <w:p w14:paraId="4DA3AA6D"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lastRenderedPageBreak/>
              <w:t>ООО «Северсталь-Вторчермет»</w:t>
            </w:r>
          </w:p>
        </w:tc>
        <w:tc>
          <w:tcPr>
            <w:tcW w:w="838" w:type="pct"/>
            <w:vAlign w:val="center"/>
          </w:tcPr>
          <w:p w14:paraId="1ACE067E"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162600,</w:t>
            </w:r>
            <w:r w:rsidR="007A2CB7" w:rsidRPr="00F61F0F">
              <w:rPr>
                <w:rFonts w:ascii="Times New Roman" w:hAnsi="Times New Roman" w:cs="Times New Roman"/>
              </w:rPr>
              <w:t xml:space="preserve"> </w:t>
            </w:r>
            <w:r w:rsidRPr="00F61F0F">
              <w:rPr>
                <w:rFonts w:ascii="Times New Roman" w:hAnsi="Times New Roman" w:cs="Times New Roman"/>
              </w:rPr>
              <w:t>Череповец, Северное ш.,34</w:t>
            </w:r>
          </w:p>
        </w:tc>
        <w:tc>
          <w:tcPr>
            <w:tcW w:w="357" w:type="pct"/>
            <w:vAlign w:val="center"/>
          </w:tcPr>
          <w:p w14:paraId="6CDBE304"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38.32.3</w:t>
            </w:r>
          </w:p>
        </w:tc>
        <w:tc>
          <w:tcPr>
            <w:tcW w:w="1400" w:type="pct"/>
            <w:vAlign w:val="center"/>
          </w:tcPr>
          <w:p w14:paraId="4AA10916"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Обработка отходов и лома черных металлов</w:t>
            </w:r>
          </w:p>
        </w:tc>
        <w:tc>
          <w:tcPr>
            <w:tcW w:w="1370" w:type="pct"/>
            <w:vAlign w:val="center"/>
          </w:tcPr>
          <w:p w14:paraId="1EE67BEB"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Е Водоснабжение; водоотведение, организация сбора и утилизации отходов, деятельность по ликвидации загрязнений</w:t>
            </w:r>
            <w:r w:rsidRPr="00F61F0F">
              <w:rPr>
                <w:rFonts w:ascii="Times New Roman" w:hAnsi="Times New Roman" w:cs="Times New Roman"/>
              </w:rPr>
              <w:t>, 38 - Сбор, обработка и утилизация отходов; обработка вторичного сырья</w:t>
            </w:r>
          </w:p>
        </w:tc>
      </w:tr>
      <w:tr w:rsidR="004537B7" w:rsidRPr="00F61F0F" w14:paraId="4D8B183C" w14:textId="77777777" w:rsidTr="009C7CDE">
        <w:trPr>
          <w:cantSplit/>
          <w:trHeight w:val="20"/>
          <w:jc w:val="center"/>
        </w:trPr>
        <w:tc>
          <w:tcPr>
            <w:tcW w:w="1035" w:type="pct"/>
            <w:shd w:val="clear" w:color="auto" w:fill="auto"/>
            <w:vAlign w:val="center"/>
            <w:hideMark/>
          </w:tcPr>
          <w:p w14:paraId="4A3EFE2F"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ООО «Газпром теплоэнерго Вологда»</w:t>
            </w:r>
          </w:p>
        </w:tc>
        <w:tc>
          <w:tcPr>
            <w:tcW w:w="838" w:type="pct"/>
            <w:vAlign w:val="center"/>
          </w:tcPr>
          <w:p w14:paraId="6DAA27FD"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162622, г. Череповец, ул. Пролетарская, 59</w:t>
            </w:r>
          </w:p>
        </w:tc>
        <w:tc>
          <w:tcPr>
            <w:tcW w:w="357" w:type="pct"/>
            <w:vAlign w:val="center"/>
          </w:tcPr>
          <w:p w14:paraId="33CD09B9"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35.30</w:t>
            </w:r>
          </w:p>
        </w:tc>
        <w:tc>
          <w:tcPr>
            <w:tcW w:w="1400" w:type="pct"/>
            <w:vAlign w:val="center"/>
          </w:tcPr>
          <w:p w14:paraId="5BFADEF0"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Производство, передача и распределение пара и горячей воды; кондиционирование воздух</w:t>
            </w:r>
          </w:p>
        </w:tc>
        <w:tc>
          <w:tcPr>
            <w:tcW w:w="1370" w:type="pct"/>
            <w:vAlign w:val="center"/>
          </w:tcPr>
          <w:p w14:paraId="42478A22"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D Обеспечение электрической энергией, газом и паром; кондиционирование воздуха</w:t>
            </w:r>
            <w:r w:rsidRPr="00F61F0F">
              <w:rPr>
                <w:rFonts w:ascii="Times New Roman" w:hAnsi="Times New Roman" w:cs="Times New Roman"/>
              </w:rPr>
              <w:t>; 35 - одноименно</w:t>
            </w:r>
          </w:p>
        </w:tc>
      </w:tr>
      <w:tr w:rsidR="00F1697E" w:rsidRPr="00F61F0F" w14:paraId="41F1A993" w14:textId="77777777" w:rsidTr="009C7CDE">
        <w:trPr>
          <w:cantSplit/>
          <w:trHeight w:val="20"/>
          <w:jc w:val="center"/>
        </w:trPr>
        <w:tc>
          <w:tcPr>
            <w:tcW w:w="1035" w:type="pct"/>
            <w:shd w:val="clear" w:color="auto" w:fill="auto"/>
            <w:vAlign w:val="center"/>
            <w:hideMark/>
          </w:tcPr>
          <w:p w14:paraId="6C2DA67D"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МУП «Водоканал»</w:t>
            </w:r>
          </w:p>
        </w:tc>
        <w:tc>
          <w:tcPr>
            <w:tcW w:w="838" w:type="pct"/>
            <w:vAlign w:val="center"/>
          </w:tcPr>
          <w:p w14:paraId="2E58EA72"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162600, г. Череповец, ул. Луначарского, 26</w:t>
            </w:r>
          </w:p>
        </w:tc>
        <w:tc>
          <w:tcPr>
            <w:tcW w:w="357" w:type="pct"/>
            <w:vAlign w:val="center"/>
          </w:tcPr>
          <w:p w14:paraId="2426D395"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36.00.2</w:t>
            </w:r>
          </w:p>
        </w:tc>
        <w:tc>
          <w:tcPr>
            <w:tcW w:w="1400" w:type="pct"/>
            <w:vAlign w:val="center"/>
          </w:tcPr>
          <w:p w14:paraId="008FCF81"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rPr>
              <w:t>Распределение воды для питьевых и промышленных нужд</w:t>
            </w:r>
          </w:p>
        </w:tc>
        <w:tc>
          <w:tcPr>
            <w:tcW w:w="1370" w:type="pct"/>
            <w:vAlign w:val="center"/>
          </w:tcPr>
          <w:p w14:paraId="28182935" w14:textId="77777777" w:rsidR="00846EB3" w:rsidRPr="00F61F0F" w:rsidRDefault="00846EB3" w:rsidP="00273E8A">
            <w:pPr>
              <w:spacing w:after="0" w:line="240" w:lineRule="auto"/>
              <w:jc w:val="center"/>
              <w:rPr>
                <w:rFonts w:ascii="Times New Roman" w:hAnsi="Times New Roman" w:cs="Times New Roman"/>
              </w:rPr>
            </w:pPr>
            <w:r w:rsidRPr="00F61F0F">
              <w:rPr>
                <w:rFonts w:ascii="Times New Roman" w:hAnsi="Times New Roman" w:cs="Times New Roman"/>
                <w:bCs/>
              </w:rPr>
              <w:t>Раздел Е Водоснабжение; водоотведение, организация сбора и утилизации отходов, деятельность по ликвидации загрязнений</w:t>
            </w:r>
            <w:r w:rsidRPr="00F61F0F">
              <w:rPr>
                <w:rFonts w:ascii="Times New Roman" w:hAnsi="Times New Roman" w:cs="Times New Roman"/>
              </w:rPr>
              <w:t>, 36 - Забор, очистка и распределение воды</w:t>
            </w:r>
          </w:p>
        </w:tc>
      </w:tr>
    </w:tbl>
    <w:p w14:paraId="6F035124" w14:textId="77777777" w:rsidR="00561A6D" w:rsidRPr="00F61F0F" w:rsidRDefault="00561A6D" w:rsidP="00273E8A">
      <w:pPr>
        <w:spacing w:before="120" w:after="120" w:line="360" w:lineRule="auto"/>
        <w:ind w:firstLine="709"/>
        <w:contextualSpacing/>
        <w:jc w:val="both"/>
        <w:rPr>
          <w:rFonts w:ascii="Times New Roman" w:hAnsi="Times New Roman" w:cs="Times New Roman"/>
          <w:iCs/>
          <w:sz w:val="26"/>
          <w:szCs w:val="26"/>
        </w:rPr>
      </w:pPr>
    </w:p>
    <w:p w14:paraId="6D4CC76A" w14:textId="77777777" w:rsidR="00D277EE" w:rsidRPr="00F61F0F" w:rsidRDefault="00D277EE" w:rsidP="00273E8A">
      <w:pPr>
        <w:spacing w:before="120" w:after="120" w:line="360" w:lineRule="auto"/>
        <w:ind w:firstLine="709"/>
        <w:contextualSpacing/>
        <w:jc w:val="both"/>
        <w:rPr>
          <w:rFonts w:ascii="Times New Roman" w:hAnsi="Times New Roman" w:cs="Times New Roman"/>
          <w:iCs/>
          <w:sz w:val="26"/>
          <w:szCs w:val="26"/>
        </w:rPr>
        <w:sectPr w:rsidR="00D277EE" w:rsidRPr="00F61F0F" w:rsidSect="00D277EE">
          <w:pgSz w:w="16838" w:h="11906" w:orient="landscape"/>
          <w:pgMar w:top="1701" w:right="1134" w:bottom="850" w:left="1134" w:header="708" w:footer="708" w:gutter="0"/>
          <w:cols w:space="708"/>
          <w:docGrid w:linePitch="360"/>
        </w:sectPr>
      </w:pPr>
    </w:p>
    <w:p w14:paraId="358B18BB" w14:textId="77777777" w:rsidR="00846EB3" w:rsidRPr="00F61F0F" w:rsidRDefault="00846EB3" w:rsidP="00273E8A">
      <w:pPr>
        <w:pStyle w:val="111"/>
      </w:pPr>
      <w:bookmarkStart w:id="57" w:name="_Toc158620661"/>
      <w:r w:rsidRPr="00F61F0F">
        <w:lastRenderedPageBreak/>
        <w:t>Инвестиционная деятельность</w:t>
      </w:r>
      <w:bookmarkEnd w:id="57"/>
    </w:p>
    <w:p w14:paraId="34409514" w14:textId="77777777" w:rsidR="00A657E8" w:rsidRPr="00F61F0F" w:rsidRDefault="00A657E8"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Череповец — территория опережающего развития (</w:t>
      </w:r>
      <w:r w:rsidR="005722E6" w:rsidRPr="00F61F0F">
        <w:rPr>
          <w:rFonts w:ascii="Times New Roman" w:hAnsi="Times New Roman" w:cs="Times New Roman"/>
          <w:iCs/>
          <w:sz w:val="26"/>
          <w:szCs w:val="26"/>
        </w:rPr>
        <w:t>ТОР «Череповец»</w:t>
      </w:r>
      <w:r w:rsidRPr="00F61F0F">
        <w:rPr>
          <w:rFonts w:ascii="Times New Roman" w:hAnsi="Times New Roman" w:cs="Times New Roman"/>
          <w:iCs/>
          <w:sz w:val="26"/>
          <w:szCs w:val="26"/>
        </w:rPr>
        <w:t>). Этот статус предусмотрен министерством экономического развития России для моногородов и предполагает особый налоговый режим для предприятий-резидентов.</w:t>
      </w:r>
    </w:p>
    <w:p w14:paraId="2CA3DD42" w14:textId="77777777" w:rsidR="00A657E8" w:rsidRPr="00F61F0F" w:rsidRDefault="00A657E8" w:rsidP="00273E8A">
      <w:pPr>
        <w:pStyle w:val="11110"/>
        <w:ind w:left="567" w:hanging="425"/>
        <w:rPr>
          <w:b/>
          <w:iCs w:val="0"/>
        </w:rPr>
      </w:pPr>
      <w:r w:rsidRPr="00F61F0F">
        <w:rPr>
          <w:bCs/>
        </w:rPr>
        <w:t xml:space="preserve">Резиденты ТОР «Череповец» </w:t>
      </w:r>
    </w:p>
    <w:tbl>
      <w:tblPr>
        <w:tblStyle w:val="ae"/>
        <w:tblW w:w="5000" w:type="pct"/>
        <w:tblLook w:val="04A0" w:firstRow="1" w:lastRow="0" w:firstColumn="1" w:lastColumn="0" w:noHBand="0" w:noVBand="1"/>
      </w:tblPr>
      <w:tblGrid>
        <w:gridCol w:w="503"/>
        <w:gridCol w:w="2279"/>
        <w:gridCol w:w="2451"/>
        <w:gridCol w:w="1911"/>
        <w:gridCol w:w="2201"/>
      </w:tblGrid>
      <w:tr w:rsidR="004537B7" w:rsidRPr="00F61F0F" w14:paraId="1CDE697E" w14:textId="77777777" w:rsidTr="001A7081">
        <w:trPr>
          <w:tblHeader/>
        </w:trPr>
        <w:tc>
          <w:tcPr>
            <w:tcW w:w="263" w:type="pct"/>
          </w:tcPr>
          <w:p w14:paraId="256C0146" w14:textId="77777777" w:rsidR="001A7081" w:rsidRPr="00F61F0F" w:rsidRDefault="001A7081" w:rsidP="00273E8A">
            <w:pPr>
              <w:rPr>
                <w:rFonts w:ascii="Times New Roman" w:hAnsi="Times New Roman" w:cs="Times New Roman"/>
                <w:b/>
                <w:sz w:val="20"/>
                <w:szCs w:val="20"/>
              </w:rPr>
            </w:pPr>
            <w:r w:rsidRPr="00F61F0F">
              <w:rPr>
                <w:rFonts w:ascii="Times New Roman" w:hAnsi="Times New Roman" w:cs="Times New Roman"/>
                <w:b/>
                <w:sz w:val="20"/>
                <w:szCs w:val="20"/>
              </w:rPr>
              <w:t>№ п/п</w:t>
            </w:r>
          </w:p>
        </w:tc>
        <w:tc>
          <w:tcPr>
            <w:tcW w:w="1221" w:type="pct"/>
          </w:tcPr>
          <w:p w14:paraId="3B799B2B" w14:textId="77777777" w:rsidR="001A7081" w:rsidRPr="00F61F0F" w:rsidRDefault="001A7081" w:rsidP="00273E8A">
            <w:pPr>
              <w:rPr>
                <w:rFonts w:ascii="Times New Roman" w:hAnsi="Times New Roman" w:cs="Times New Roman"/>
                <w:b/>
                <w:sz w:val="20"/>
                <w:szCs w:val="20"/>
              </w:rPr>
            </w:pPr>
            <w:r w:rsidRPr="00F61F0F">
              <w:rPr>
                <w:rFonts w:ascii="Times New Roman" w:hAnsi="Times New Roman" w:cs="Times New Roman"/>
                <w:b/>
                <w:sz w:val="20"/>
                <w:szCs w:val="20"/>
              </w:rPr>
              <w:t>Наименование юридического лица</w:t>
            </w:r>
          </w:p>
        </w:tc>
        <w:tc>
          <w:tcPr>
            <w:tcW w:w="1313" w:type="pct"/>
          </w:tcPr>
          <w:p w14:paraId="43429810" w14:textId="77777777" w:rsidR="001A7081" w:rsidRPr="00F61F0F" w:rsidRDefault="001A7081" w:rsidP="00273E8A">
            <w:pPr>
              <w:rPr>
                <w:rFonts w:ascii="Times New Roman" w:hAnsi="Times New Roman" w:cs="Times New Roman"/>
                <w:b/>
                <w:sz w:val="20"/>
                <w:szCs w:val="20"/>
              </w:rPr>
            </w:pPr>
            <w:r w:rsidRPr="00F61F0F">
              <w:rPr>
                <w:rFonts w:ascii="Times New Roman" w:hAnsi="Times New Roman" w:cs="Times New Roman"/>
                <w:b/>
                <w:sz w:val="20"/>
                <w:szCs w:val="20"/>
              </w:rPr>
              <w:t>Наименование проекта</w:t>
            </w:r>
          </w:p>
        </w:tc>
        <w:tc>
          <w:tcPr>
            <w:tcW w:w="1024" w:type="pct"/>
          </w:tcPr>
          <w:p w14:paraId="6CD076AD" w14:textId="77777777" w:rsidR="001A7081" w:rsidRPr="00F61F0F" w:rsidRDefault="001A7081" w:rsidP="00273E8A">
            <w:pPr>
              <w:rPr>
                <w:rFonts w:ascii="Times New Roman" w:hAnsi="Times New Roman" w:cs="Times New Roman"/>
                <w:b/>
                <w:sz w:val="20"/>
                <w:szCs w:val="20"/>
              </w:rPr>
            </w:pPr>
            <w:r w:rsidRPr="00F61F0F">
              <w:rPr>
                <w:rFonts w:ascii="Times New Roman" w:hAnsi="Times New Roman" w:cs="Times New Roman"/>
                <w:b/>
                <w:sz w:val="20"/>
                <w:szCs w:val="20"/>
              </w:rPr>
              <w:t>Местоположение</w:t>
            </w:r>
          </w:p>
        </w:tc>
        <w:tc>
          <w:tcPr>
            <w:tcW w:w="1179" w:type="pct"/>
          </w:tcPr>
          <w:p w14:paraId="1465B506" w14:textId="77777777" w:rsidR="001A7081" w:rsidRPr="00F61F0F" w:rsidRDefault="001A7081" w:rsidP="00273E8A">
            <w:pPr>
              <w:rPr>
                <w:rFonts w:ascii="Times New Roman" w:hAnsi="Times New Roman" w:cs="Times New Roman"/>
                <w:b/>
                <w:sz w:val="20"/>
                <w:szCs w:val="20"/>
              </w:rPr>
            </w:pPr>
            <w:r w:rsidRPr="00F61F0F">
              <w:rPr>
                <w:rFonts w:ascii="Times New Roman" w:hAnsi="Times New Roman" w:cs="Times New Roman"/>
                <w:b/>
                <w:sz w:val="20"/>
                <w:szCs w:val="20"/>
              </w:rPr>
              <w:t xml:space="preserve">Параметры проекта (планируемый объем инвестиций, без НДС и количество созданных рабочих мест) </w:t>
            </w:r>
          </w:p>
        </w:tc>
      </w:tr>
      <w:tr w:rsidR="004537B7" w:rsidRPr="00F61F0F" w14:paraId="5287013C" w14:textId="77777777" w:rsidTr="001A7081">
        <w:trPr>
          <w:tblHeader/>
        </w:trPr>
        <w:tc>
          <w:tcPr>
            <w:tcW w:w="263" w:type="pct"/>
          </w:tcPr>
          <w:p w14:paraId="1B81D719" w14:textId="77777777" w:rsidR="001A7081" w:rsidRPr="00F61F0F" w:rsidRDefault="001A7081" w:rsidP="00273E8A">
            <w:pPr>
              <w:rPr>
                <w:rFonts w:ascii="Times New Roman" w:hAnsi="Times New Roman" w:cs="Times New Roman"/>
                <w:b/>
                <w:sz w:val="20"/>
                <w:szCs w:val="20"/>
              </w:rPr>
            </w:pPr>
            <w:r w:rsidRPr="00F61F0F">
              <w:rPr>
                <w:rFonts w:ascii="Times New Roman" w:hAnsi="Times New Roman" w:cs="Times New Roman"/>
                <w:b/>
                <w:sz w:val="20"/>
                <w:szCs w:val="20"/>
              </w:rPr>
              <w:t>1</w:t>
            </w:r>
          </w:p>
        </w:tc>
        <w:tc>
          <w:tcPr>
            <w:tcW w:w="1221" w:type="pct"/>
          </w:tcPr>
          <w:p w14:paraId="5F25A921" w14:textId="77777777" w:rsidR="001A7081" w:rsidRPr="00F61F0F" w:rsidRDefault="001A7081" w:rsidP="00273E8A">
            <w:pPr>
              <w:rPr>
                <w:rFonts w:ascii="Times New Roman" w:hAnsi="Times New Roman" w:cs="Times New Roman"/>
                <w:b/>
                <w:sz w:val="20"/>
                <w:szCs w:val="20"/>
              </w:rPr>
            </w:pPr>
            <w:r w:rsidRPr="00F61F0F">
              <w:rPr>
                <w:rFonts w:ascii="Times New Roman" w:hAnsi="Times New Roman" w:cs="Times New Roman"/>
                <w:b/>
                <w:sz w:val="20"/>
                <w:szCs w:val="20"/>
              </w:rPr>
              <w:t>2</w:t>
            </w:r>
          </w:p>
        </w:tc>
        <w:tc>
          <w:tcPr>
            <w:tcW w:w="1313" w:type="pct"/>
          </w:tcPr>
          <w:p w14:paraId="42D64907" w14:textId="77777777" w:rsidR="001A7081" w:rsidRPr="00F61F0F" w:rsidRDefault="001A7081" w:rsidP="00273E8A">
            <w:pPr>
              <w:rPr>
                <w:rFonts w:ascii="Times New Roman" w:hAnsi="Times New Roman" w:cs="Times New Roman"/>
                <w:b/>
                <w:sz w:val="20"/>
                <w:szCs w:val="20"/>
              </w:rPr>
            </w:pPr>
            <w:r w:rsidRPr="00F61F0F">
              <w:rPr>
                <w:rFonts w:ascii="Times New Roman" w:hAnsi="Times New Roman" w:cs="Times New Roman"/>
                <w:b/>
                <w:sz w:val="20"/>
                <w:szCs w:val="20"/>
              </w:rPr>
              <w:t>3</w:t>
            </w:r>
          </w:p>
        </w:tc>
        <w:tc>
          <w:tcPr>
            <w:tcW w:w="1024" w:type="pct"/>
          </w:tcPr>
          <w:p w14:paraId="31BC7CEB" w14:textId="77777777" w:rsidR="001A7081" w:rsidRPr="00F61F0F" w:rsidRDefault="001A7081" w:rsidP="00273E8A">
            <w:pPr>
              <w:rPr>
                <w:rFonts w:ascii="Times New Roman" w:hAnsi="Times New Roman" w:cs="Times New Roman"/>
                <w:b/>
                <w:sz w:val="20"/>
                <w:szCs w:val="20"/>
              </w:rPr>
            </w:pPr>
            <w:r w:rsidRPr="00F61F0F">
              <w:rPr>
                <w:rFonts w:ascii="Times New Roman" w:hAnsi="Times New Roman" w:cs="Times New Roman"/>
                <w:b/>
                <w:sz w:val="20"/>
                <w:szCs w:val="20"/>
              </w:rPr>
              <w:t>4</w:t>
            </w:r>
          </w:p>
        </w:tc>
        <w:tc>
          <w:tcPr>
            <w:tcW w:w="1179" w:type="pct"/>
          </w:tcPr>
          <w:p w14:paraId="27110203" w14:textId="77777777" w:rsidR="001A7081" w:rsidRPr="00F61F0F" w:rsidRDefault="001A7081" w:rsidP="00273E8A">
            <w:pPr>
              <w:rPr>
                <w:rFonts w:ascii="Times New Roman" w:hAnsi="Times New Roman" w:cs="Times New Roman"/>
                <w:b/>
                <w:sz w:val="20"/>
                <w:szCs w:val="20"/>
              </w:rPr>
            </w:pPr>
            <w:r w:rsidRPr="00F61F0F">
              <w:rPr>
                <w:rFonts w:ascii="Times New Roman" w:hAnsi="Times New Roman" w:cs="Times New Roman"/>
                <w:b/>
                <w:sz w:val="20"/>
                <w:szCs w:val="20"/>
              </w:rPr>
              <w:t>5</w:t>
            </w:r>
          </w:p>
        </w:tc>
      </w:tr>
      <w:tr w:rsidR="004537B7" w:rsidRPr="00F61F0F" w14:paraId="167FE647" w14:textId="77777777" w:rsidTr="001A7081">
        <w:tc>
          <w:tcPr>
            <w:tcW w:w="263" w:type="pct"/>
          </w:tcPr>
          <w:p w14:paraId="204733F7" w14:textId="77777777" w:rsidR="001A7081" w:rsidRPr="00F61F0F" w:rsidRDefault="001A7081" w:rsidP="00273E8A">
            <w:pPr>
              <w:pStyle w:val="ac"/>
              <w:numPr>
                <w:ilvl w:val="0"/>
                <w:numId w:val="33"/>
              </w:numPr>
              <w:ind w:left="0" w:firstLine="0"/>
              <w:jc w:val="left"/>
              <w:rPr>
                <w:sz w:val="20"/>
                <w:szCs w:val="20"/>
              </w:rPr>
            </w:pPr>
          </w:p>
        </w:tc>
        <w:tc>
          <w:tcPr>
            <w:tcW w:w="1221" w:type="pct"/>
          </w:tcPr>
          <w:p w14:paraId="66A1440C"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ООО «Пекарня «Счастливочная»</w:t>
            </w:r>
          </w:p>
        </w:tc>
        <w:tc>
          <w:tcPr>
            <w:tcW w:w="1313" w:type="pct"/>
          </w:tcPr>
          <w:p w14:paraId="53BC7ED6"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Организация производства французских молочных булочек</w:t>
            </w:r>
          </w:p>
        </w:tc>
        <w:tc>
          <w:tcPr>
            <w:tcW w:w="1024" w:type="pct"/>
          </w:tcPr>
          <w:p w14:paraId="015AC8F7"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Карла Либкнехта, 15</w:t>
            </w:r>
          </w:p>
        </w:tc>
        <w:tc>
          <w:tcPr>
            <w:tcW w:w="1179" w:type="pct"/>
          </w:tcPr>
          <w:p w14:paraId="12DC4A74"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25,1 млн руб. – объем инвестиций</w:t>
            </w:r>
          </w:p>
          <w:p w14:paraId="282109C1"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76 – рабочие места</w:t>
            </w:r>
          </w:p>
        </w:tc>
      </w:tr>
      <w:tr w:rsidR="004537B7" w:rsidRPr="00F61F0F" w14:paraId="7A08CDF3" w14:textId="77777777" w:rsidTr="001A7081">
        <w:tc>
          <w:tcPr>
            <w:tcW w:w="263" w:type="pct"/>
          </w:tcPr>
          <w:p w14:paraId="43B1F39E" w14:textId="77777777" w:rsidR="001A7081" w:rsidRPr="00F61F0F" w:rsidRDefault="001A7081" w:rsidP="00273E8A">
            <w:pPr>
              <w:pStyle w:val="ac"/>
              <w:numPr>
                <w:ilvl w:val="0"/>
                <w:numId w:val="33"/>
              </w:numPr>
              <w:ind w:left="0" w:firstLine="0"/>
              <w:jc w:val="left"/>
              <w:rPr>
                <w:sz w:val="20"/>
                <w:szCs w:val="20"/>
              </w:rPr>
            </w:pPr>
          </w:p>
        </w:tc>
        <w:tc>
          <w:tcPr>
            <w:tcW w:w="1221" w:type="pct"/>
          </w:tcPr>
          <w:p w14:paraId="1CDBD0FA"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ООО «Фиброплит»</w:t>
            </w:r>
          </w:p>
        </w:tc>
        <w:tc>
          <w:tcPr>
            <w:tcW w:w="1313" w:type="pct"/>
          </w:tcPr>
          <w:p w14:paraId="37ECB713"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Организация производства фибролитовых плит и стеновых панелей (1 этап)</w:t>
            </w:r>
          </w:p>
        </w:tc>
        <w:tc>
          <w:tcPr>
            <w:tcW w:w="1024" w:type="pct"/>
          </w:tcPr>
          <w:p w14:paraId="0F382CD8"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Индустриальный парк «Череповец»</w:t>
            </w:r>
          </w:p>
        </w:tc>
        <w:tc>
          <w:tcPr>
            <w:tcW w:w="1179" w:type="pct"/>
          </w:tcPr>
          <w:p w14:paraId="791D253E"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1798,7 млн руб. – объем инвестиций</w:t>
            </w:r>
          </w:p>
          <w:p w14:paraId="6E2AC65D"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136 – рабочие места</w:t>
            </w:r>
          </w:p>
        </w:tc>
      </w:tr>
      <w:tr w:rsidR="004537B7" w:rsidRPr="00F61F0F" w14:paraId="210BEBC1" w14:textId="77777777" w:rsidTr="001A7081">
        <w:tc>
          <w:tcPr>
            <w:tcW w:w="263" w:type="pct"/>
          </w:tcPr>
          <w:p w14:paraId="3ED1E055" w14:textId="77777777" w:rsidR="001A7081" w:rsidRPr="00F61F0F" w:rsidRDefault="001A7081" w:rsidP="00273E8A">
            <w:pPr>
              <w:pStyle w:val="ac"/>
              <w:numPr>
                <w:ilvl w:val="0"/>
                <w:numId w:val="33"/>
              </w:numPr>
              <w:ind w:left="0" w:firstLine="0"/>
              <w:jc w:val="left"/>
              <w:rPr>
                <w:sz w:val="20"/>
                <w:szCs w:val="20"/>
              </w:rPr>
            </w:pPr>
          </w:p>
        </w:tc>
        <w:tc>
          <w:tcPr>
            <w:tcW w:w="1221" w:type="pct"/>
          </w:tcPr>
          <w:p w14:paraId="1497FCDD"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ООО «Торговый дом «Русский чай»</w:t>
            </w:r>
          </w:p>
        </w:tc>
        <w:tc>
          <w:tcPr>
            <w:tcW w:w="1313" w:type="pct"/>
          </w:tcPr>
          <w:p w14:paraId="25CC77EA"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Расширение действующего производства продукции торговой марки «Вологодский иван-чай»</w:t>
            </w:r>
          </w:p>
        </w:tc>
        <w:tc>
          <w:tcPr>
            <w:tcW w:w="1024" w:type="pct"/>
          </w:tcPr>
          <w:p w14:paraId="30210661"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Белинского, д. 4</w:t>
            </w:r>
          </w:p>
        </w:tc>
        <w:tc>
          <w:tcPr>
            <w:tcW w:w="1179" w:type="pct"/>
          </w:tcPr>
          <w:p w14:paraId="7DFE7DD1"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22,9 млн руб. – объем инвестиций</w:t>
            </w:r>
          </w:p>
          <w:p w14:paraId="272DBF2D"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30 – рабочие места</w:t>
            </w:r>
          </w:p>
        </w:tc>
      </w:tr>
      <w:tr w:rsidR="004537B7" w:rsidRPr="00F61F0F" w14:paraId="1218DC14" w14:textId="77777777" w:rsidTr="001A7081">
        <w:tc>
          <w:tcPr>
            <w:tcW w:w="263" w:type="pct"/>
          </w:tcPr>
          <w:p w14:paraId="61600CC0" w14:textId="77777777" w:rsidR="001A7081" w:rsidRPr="00F61F0F" w:rsidRDefault="001A7081" w:rsidP="00273E8A">
            <w:pPr>
              <w:pStyle w:val="ac"/>
              <w:numPr>
                <w:ilvl w:val="0"/>
                <w:numId w:val="33"/>
              </w:numPr>
              <w:ind w:left="0" w:firstLine="0"/>
              <w:jc w:val="left"/>
              <w:rPr>
                <w:sz w:val="20"/>
                <w:szCs w:val="20"/>
              </w:rPr>
            </w:pPr>
          </w:p>
        </w:tc>
        <w:tc>
          <w:tcPr>
            <w:tcW w:w="1221" w:type="pct"/>
          </w:tcPr>
          <w:p w14:paraId="3CD60016"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ООО «Механика»</w:t>
            </w:r>
          </w:p>
        </w:tc>
        <w:tc>
          <w:tcPr>
            <w:tcW w:w="1313" w:type="pct"/>
          </w:tcPr>
          <w:p w14:paraId="78CE19C4"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Создание завода «МЕХАНИКА» в г. Череповец</w:t>
            </w:r>
          </w:p>
        </w:tc>
        <w:tc>
          <w:tcPr>
            <w:tcW w:w="1024" w:type="pct"/>
          </w:tcPr>
          <w:p w14:paraId="15BF62E0"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Окружная, д.18, стр. 6</w:t>
            </w:r>
          </w:p>
        </w:tc>
        <w:tc>
          <w:tcPr>
            <w:tcW w:w="1179" w:type="pct"/>
          </w:tcPr>
          <w:p w14:paraId="6A40E9CA"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153,7 млн руб. – объем инвестиций</w:t>
            </w:r>
          </w:p>
          <w:p w14:paraId="5755CFFC"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150 – рабочие места</w:t>
            </w:r>
          </w:p>
        </w:tc>
      </w:tr>
      <w:tr w:rsidR="004537B7" w:rsidRPr="00F61F0F" w14:paraId="369E7C4B" w14:textId="77777777" w:rsidTr="001A7081">
        <w:tc>
          <w:tcPr>
            <w:tcW w:w="263" w:type="pct"/>
          </w:tcPr>
          <w:p w14:paraId="5EBFA376" w14:textId="77777777" w:rsidR="001A7081" w:rsidRPr="00F61F0F" w:rsidRDefault="001A7081" w:rsidP="00273E8A">
            <w:pPr>
              <w:pStyle w:val="ac"/>
              <w:numPr>
                <w:ilvl w:val="0"/>
                <w:numId w:val="33"/>
              </w:numPr>
              <w:ind w:left="0" w:firstLine="0"/>
              <w:jc w:val="left"/>
              <w:rPr>
                <w:sz w:val="20"/>
                <w:szCs w:val="20"/>
              </w:rPr>
            </w:pPr>
          </w:p>
        </w:tc>
        <w:tc>
          <w:tcPr>
            <w:tcW w:w="1221" w:type="pct"/>
          </w:tcPr>
          <w:p w14:paraId="78EEC88B"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ООО «Череповецкий Тепличный комплекс «Новый»</w:t>
            </w:r>
          </w:p>
        </w:tc>
        <w:tc>
          <w:tcPr>
            <w:tcW w:w="1313" w:type="pct"/>
          </w:tcPr>
          <w:p w14:paraId="7B908529"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Строительство тепличного комплекса по круглогодичному производству овощных культур, расположенного по адресу: г. Череповец, Вологодская область</w:t>
            </w:r>
          </w:p>
        </w:tc>
        <w:tc>
          <w:tcPr>
            <w:tcW w:w="1024" w:type="pct"/>
          </w:tcPr>
          <w:p w14:paraId="72518215"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инвестиционная площадка «Северная», Кирилловское шоссе</w:t>
            </w:r>
          </w:p>
        </w:tc>
        <w:tc>
          <w:tcPr>
            <w:tcW w:w="1179" w:type="pct"/>
          </w:tcPr>
          <w:p w14:paraId="3BF85A23"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2577,3 млн руб. – объем инвестиций</w:t>
            </w:r>
          </w:p>
          <w:p w14:paraId="41A6C9F4"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198 – рабочие места</w:t>
            </w:r>
          </w:p>
        </w:tc>
      </w:tr>
      <w:tr w:rsidR="004537B7" w:rsidRPr="00F61F0F" w14:paraId="509B198C" w14:textId="77777777" w:rsidTr="001A7081">
        <w:tc>
          <w:tcPr>
            <w:tcW w:w="263" w:type="pct"/>
          </w:tcPr>
          <w:p w14:paraId="79131D3D" w14:textId="77777777" w:rsidR="001A7081" w:rsidRPr="00F61F0F" w:rsidRDefault="001A7081" w:rsidP="00273E8A">
            <w:pPr>
              <w:pStyle w:val="ac"/>
              <w:numPr>
                <w:ilvl w:val="0"/>
                <w:numId w:val="33"/>
              </w:numPr>
              <w:ind w:left="0" w:firstLine="0"/>
              <w:jc w:val="left"/>
              <w:rPr>
                <w:sz w:val="20"/>
                <w:szCs w:val="20"/>
              </w:rPr>
            </w:pPr>
          </w:p>
        </w:tc>
        <w:tc>
          <w:tcPr>
            <w:tcW w:w="1221" w:type="pct"/>
          </w:tcPr>
          <w:p w14:paraId="6D559EC0"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ООО «Череповецкий Судостроительный Завод»</w:t>
            </w:r>
          </w:p>
        </w:tc>
        <w:tc>
          <w:tcPr>
            <w:tcW w:w="1313" w:type="pct"/>
          </w:tcPr>
          <w:p w14:paraId="08B813AE"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Череповецкий судостроительный завод</w:t>
            </w:r>
          </w:p>
        </w:tc>
        <w:tc>
          <w:tcPr>
            <w:tcW w:w="1024" w:type="pct"/>
          </w:tcPr>
          <w:p w14:paraId="18D7AB4B"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Инвестиционная площадка «Восточная»</w:t>
            </w:r>
          </w:p>
        </w:tc>
        <w:tc>
          <w:tcPr>
            <w:tcW w:w="1179" w:type="pct"/>
          </w:tcPr>
          <w:p w14:paraId="24D30EC0"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138,8 млн руб. – объем инвестиций</w:t>
            </w:r>
          </w:p>
          <w:p w14:paraId="4FE99F8F"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147 – рабочие места</w:t>
            </w:r>
          </w:p>
        </w:tc>
      </w:tr>
      <w:tr w:rsidR="004537B7" w:rsidRPr="00F61F0F" w14:paraId="429F31EC" w14:textId="77777777" w:rsidTr="001A7081">
        <w:tc>
          <w:tcPr>
            <w:tcW w:w="263" w:type="pct"/>
          </w:tcPr>
          <w:p w14:paraId="692FFF93" w14:textId="77777777" w:rsidR="001A7081" w:rsidRPr="00F61F0F" w:rsidRDefault="001A7081" w:rsidP="00273E8A">
            <w:pPr>
              <w:pStyle w:val="ac"/>
              <w:numPr>
                <w:ilvl w:val="0"/>
                <w:numId w:val="33"/>
              </w:numPr>
              <w:ind w:left="0" w:firstLine="0"/>
              <w:jc w:val="left"/>
              <w:rPr>
                <w:sz w:val="20"/>
                <w:szCs w:val="20"/>
              </w:rPr>
            </w:pPr>
          </w:p>
        </w:tc>
        <w:tc>
          <w:tcPr>
            <w:tcW w:w="1221" w:type="pct"/>
          </w:tcPr>
          <w:p w14:paraId="716CA3EF"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ООО «НОРД»</w:t>
            </w:r>
          </w:p>
        </w:tc>
        <w:tc>
          <w:tcPr>
            <w:tcW w:w="1313" w:type="pct"/>
          </w:tcPr>
          <w:p w14:paraId="6FD9F97D"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Производственное здание с пристроенным АБК по производству паровых и водогрейных котлов «Норд» по адресу г. Череповец Индустриальный парк «Череповец»</w:t>
            </w:r>
          </w:p>
        </w:tc>
        <w:tc>
          <w:tcPr>
            <w:tcW w:w="1024" w:type="pct"/>
          </w:tcPr>
          <w:p w14:paraId="18451F62"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Индустриальный парк «Череповец»</w:t>
            </w:r>
          </w:p>
        </w:tc>
        <w:tc>
          <w:tcPr>
            <w:tcW w:w="1179" w:type="pct"/>
          </w:tcPr>
          <w:p w14:paraId="2ED1A687"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413,9 млн руб. – объем инвестиций</w:t>
            </w:r>
          </w:p>
          <w:p w14:paraId="3BEE5E29"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102 – рабочие места</w:t>
            </w:r>
          </w:p>
        </w:tc>
      </w:tr>
      <w:tr w:rsidR="004537B7" w:rsidRPr="00F61F0F" w14:paraId="08BBEEAB" w14:textId="77777777" w:rsidTr="001A7081">
        <w:tc>
          <w:tcPr>
            <w:tcW w:w="263" w:type="pct"/>
          </w:tcPr>
          <w:p w14:paraId="704AFB34" w14:textId="77777777" w:rsidR="001A7081" w:rsidRPr="00F61F0F" w:rsidRDefault="001A7081" w:rsidP="00273E8A">
            <w:pPr>
              <w:pStyle w:val="ac"/>
              <w:numPr>
                <w:ilvl w:val="0"/>
                <w:numId w:val="33"/>
              </w:numPr>
              <w:ind w:left="0" w:firstLine="0"/>
              <w:jc w:val="left"/>
              <w:rPr>
                <w:sz w:val="20"/>
                <w:szCs w:val="20"/>
              </w:rPr>
            </w:pPr>
          </w:p>
        </w:tc>
        <w:tc>
          <w:tcPr>
            <w:tcW w:w="1221" w:type="pct"/>
          </w:tcPr>
          <w:p w14:paraId="0793FD3E"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ООО «Вологодский молочный завод»</w:t>
            </w:r>
          </w:p>
        </w:tc>
        <w:tc>
          <w:tcPr>
            <w:tcW w:w="1313" w:type="pct"/>
          </w:tcPr>
          <w:p w14:paraId="5366F708"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Строительство завода по производству молочной продукции в г. Череповец</w:t>
            </w:r>
          </w:p>
        </w:tc>
        <w:tc>
          <w:tcPr>
            <w:tcW w:w="1024" w:type="pct"/>
          </w:tcPr>
          <w:p w14:paraId="301FE0FF"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инвестиционная площадка «Северная», Кирилловское шоссе</w:t>
            </w:r>
          </w:p>
        </w:tc>
        <w:tc>
          <w:tcPr>
            <w:tcW w:w="1179" w:type="pct"/>
          </w:tcPr>
          <w:p w14:paraId="5207707A"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1454,5 млн руб. – объем инвестиций</w:t>
            </w:r>
          </w:p>
          <w:p w14:paraId="0272C9FF"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155 – рабочие места</w:t>
            </w:r>
          </w:p>
        </w:tc>
      </w:tr>
      <w:tr w:rsidR="004537B7" w:rsidRPr="00F61F0F" w14:paraId="4A0A16FB" w14:textId="77777777" w:rsidTr="001A7081">
        <w:tc>
          <w:tcPr>
            <w:tcW w:w="263" w:type="pct"/>
          </w:tcPr>
          <w:p w14:paraId="2CBFBDFD" w14:textId="77777777" w:rsidR="001A7081" w:rsidRPr="00F61F0F" w:rsidRDefault="001A7081" w:rsidP="00273E8A">
            <w:pPr>
              <w:pStyle w:val="ac"/>
              <w:numPr>
                <w:ilvl w:val="0"/>
                <w:numId w:val="33"/>
              </w:numPr>
              <w:ind w:left="0" w:firstLine="0"/>
              <w:jc w:val="left"/>
              <w:rPr>
                <w:sz w:val="20"/>
                <w:szCs w:val="20"/>
              </w:rPr>
            </w:pPr>
          </w:p>
        </w:tc>
        <w:tc>
          <w:tcPr>
            <w:tcW w:w="1221" w:type="pct"/>
          </w:tcPr>
          <w:p w14:paraId="52E84F4B"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ООО «АБЗ ДорСтрой»</w:t>
            </w:r>
          </w:p>
        </w:tc>
        <w:tc>
          <w:tcPr>
            <w:tcW w:w="1313" w:type="pct"/>
          </w:tcPr>
          <w:p w14:paraId="3536CA46"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Запуск полумобильного асфальтобетонного завода производительностью 200 тн/ч в г. Череповце</w:t>
            </w:r>
          </w:p>
        </w:tc>
        <w:tc>
          <w:tcPr>
            <w:tcW w:w="1024" w:type="pct"/>
          </w:tcPr>
          <w:p w14:paraId="11FAAF4E"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Кирилловское шоссе, д. 94</w:t>
            </w:r>
          </w:p>
        </w:tc>
        <w:tc>
          <w:tcPr>
            <w:tcW w:w="1179" w:type="pct"/>
          </w:tcPr>
          <w:p w14:paraId="59240EF0"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94 млн руб. – объем инвестиций</w:t>
            </w:r>
          </w:p>
          <w:p w14:paraId="575DF197"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21 – рабочие места</w:t>
            </w:r>
          </w:p>
        </w:tc>
      </w:tr>
      <w:tr w:rsidR="004537B7" w:rsidRPr="00F61F0F" w14:paraId="18231A25" w14:textId="77777777" w:rsidTr="001A7081">
        <w:tc>
          <w:tcPr>
            <w:tcW w:w="263" w:type="pct"/>
          </w:tcPr>
          <w:p w14:paraId="00206EF5" w14:textId="77777777" w:rsidR="001A7081" w:rsidRPr="00F61F0F" w:rsidRDefault="001A7081" w:rsidP="00273E8A">
            <w:pPr>
              <w:pStyle w:val="ac"/>
              <w:numPr>
                <w:ilvl w:val="0"/>
                <w:numId w:val="33"/>
              </w:numPr>
              <w:ind w:left="0" w:firstLine="0"/>
              <w:jc w:val="left"/>
              <w:rPr>
                <w:sz w:val="20"/>
                <w:szCs w:val="20"/>
              </w:rPr>
            </w:pPr>
          </w:p>
        </w:tc>
        <w:tc>
          <w:tcPr>
            <w:tcW w:w="1221" w:type="pct"/>
          </w:tcPr>
          <w:p w14:paraId="774D6353"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ООО «Техноперспектива»</w:t>
            </w:r>
          </w:p>
        </w:tc>
        <w:tc>
          <w:tcPr>
            <w:tcW w:w="1313" w:type="pct"/>
          </w:tcPr>
          <w:p w14:paraId="6EE85B71"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Создание производства по изготовлению машиностроительных комплектующих</w:t>
            </w:r>
          </w:p>
        </w:tc>
        <w:tc>
          <w:tcPr>
            <w:tcW w:w="1024" w:type="pct"/>
          </w:tcPr>
          <w:p w14:paraId="6308E2AD"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пр-кт. Победы, д. 1</w:t>
            </w:r>
          </w:p>
        </w:tc>
        <w:tc>
          <w:tcPr>
            <w:tcW w:w="1179" w:type="pct"/>
          </w:tcPr>
          <w:p w14:paraId="66ED04F3"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48,75 млн руб. – объем инвестиций</w:t>
            </w:r>
          </w:p>
          <w:p w14:paraId="2DE3D304"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41 – рабочие места</w:t>
            </w:r>
          </w:p>
        </w:tc>
      </w:tr>
      <w:tr w:rsidR="004537B7" w:rsidRPr="00F61F0F" w14:paraId="42E7C11E" w14:textId="77777777" w:rsidTr="001A7081">
        <w:tc>
          <w:tcPr>
            <w:tcW w:w="263" w:type="pct"/>
          </w:tcPr>
          <w:p w14:paraId="15AEC12E" w14:textId="77777777" w:rsidR="001A7081" w:rsidRPr="00F61F0F" w:rsidRDefault="001A7081" w:rsidP="00273E8A">
            <w:pPr>
              <w:pStyle w:val="ac"/>
              <w:numPr>
                <w:ilvl w:val="0"/>
                <w:numId w:val="33"/>
              </w:numPr>
              <w:ind w:left="0" w:firstLine="0"/>
              <w:jc w:val="left"/>
              <w:rPr>
                <w:sz w:val="20"/>
                <w:szCs w:val="20"/>
              </w:rPr>
            </w:pPr>
          </w:p>
        </w:tc>
        <w:tc>
          <w:tcPr>
            <w:tcW w:w="1221" w:type="pct"/>
          </w:tcPr>
          <w:p w14:paraId="6C35BCFA"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ООО «Череповецкая Энергетическая Компания»</w:t>
            </w:r>
          </w:p>
        </w:tc>
        <w:tc>
          <w:tcPr>
            <w:tcW w:w="1313" w:type="pct"/>
          </w:tcPr>
          <w:p w14:paraId="649FB6A8"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Создание производственно-сервисного центра по производству и обслуживанию электрооборудования для промышленных предприятий и предприятий коммунального хозяйства</w:t>
            </w:r>
          </w:p>
        </w:tc>
        <w:tc>
          <w:tcPr>
            <w:tcW w:w="1024" w:type="pct"/>
          </w:tcPr>
          <w:p w14:paraId="5E2F4457"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арендованные площади</w:t>
            </w:r>
          </w:p>
        </w:tc>
        <w:tc>
          <w:tcPr>
            <w:tcW w:w="1179" w:type="pct"/>
          </w:tcPr>
          <w:p w14:paraId="565D9A5E"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20,4 млн руб. – объем инвестиций</w:t>
            </w:r>
          </w:p>
          <w:p w14:paraId="5FF7DD0A"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280 – рабочие места</w:t>
            </w:r>
          </w:p>
        </w:tc>
      </w:tr>
      <w:tr w:rsidR="004537B7" w:rsidRPr="00F61F0F" w14:paraId="5BA1FDC0" w14:textId="77777777" w:rsidTr="001A7081">
        <w:tc>
          <w:tcPr>
            <w:tcW w:w="263" w:type="pct"/>
          </w:tcPr>
          <w:p w14:paraId="4FE878BC" w14:textId="77777777" w:rsidR="001A7081" w:rsidRPr="00F61F0F" w:rsidRDefault="001A7081" w:rsidP="00273E8A">
            <w:pPr>
              <w:pStyle w:val="ac"/>
              <w:numPr>
                <w:ilvl w:val="0"/>
                <w:numId w:val="33"/>
              </w:numPr>
              <w:ind w:left="0" w:firstLine="0"/>
              <w:jc w:val="left"/>
              <w:rPr>
                <w:sz w:val="20"/>
                <w:szCs w:val="20"/>
              </w:rPr>
            </w:pPr>
          </w:p>
        </w:tc>
        <w:tc>
          <w:tcPr>
            <w:tcW w:w="1221" w:type="pct"/>
          </w:tcPr>
          <w:p w14:paraId="246CA029"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ООО «Завод «НАРТИС»</w:t>
            </w:r>
          </w:p>
        </w:tc>
        <w:tc>
          <w:tcPr>
            <w:tcW w:w="1313" w:type="pct"/>
          </w:tcPr>
          <w:p w14:paraId="764912E4"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Строительство завода по производству интеллектуальных приборов учета электроэнергии НАРТИС</w:t>
            </w:r>
          </w:p>
        </w:tc>
        <w:tc>
          <w:tcPr>
            <w:tcW w:w="1024" w:type="pct"/>
          </w:tcPr>
          <w:p w14:paraId="6C66B866"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Индустриальный парк «Череповец»</w:t>
            </w:r>
          </w:p>
        </w:tc>
        <w:tc>
          <w:tcPr>
            <w:tcW w:w="1179" w:type="pct"/>
          </w:tcPr>
          <w:p w14:paraId="3BBD1FC2"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1105,3 млн руб. – объем инвестиций</w:t>
            </w:r>
          </w:p>
          <w:p w14:paraId="6178354F"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559 – рабочие места</w:t>
            </w:r>
          </w:p>
        </w:tc>
      </w:tr>
      <w:tr w:rsidR="004537B7" w:rsidRPr="00F61F0F" w14:paraId="0509FE79" w14:textId="77777777" w:rsidTr="001A7081">
        <w:tc>
          <w:tcPr>
            <w:tcW w:w="263" w:type="pct"/>
          </w:tcPr>
          <w:p w14:paraId="709097B9" w14:textId="77777777" w:rsidR="001A7081" w:rsidRPr="00F61F0F" w:rsidRDefault="001A7081" w:rsidP="00273E8A">
            <w:pPr>
              <w:pStyle w:val="ac"/>
              <w:numPr>
                <w:ilvl w:val="0"/>
                <w:numId w:val="33"/>
              </w:numPr>
              <w:ind w:left="0" w:firstLine="0"/>
              <w:jc w:val="left"/>
              <w:rPr>
                <w:sz w:val="20"/>
                <w:szCs w:val="20"/>
              </w:rPr>
            </w:pPr>
          </w:p>
        </w:tc>
        <w:tc>
          <w:tcPr>
            <w:tcW w:w="1221" w:type="pct"/>
          </w:tcPr>
          <w:p w14:paraId="76198067"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ООО «Строй Бетон»</w:t>
            </w:r>
          </w:p>
        </w:tc>
        <w:tc>
          <w:tcPr>
            <w:tcW w:w="1313" w:type="pct"/>
          </w:tcPr>
          <w:p w14:paraId="4B5FD459"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Строительство завода по производству вибропрессовых и железобетонных изделий в городе Череповце</w:t>
            </w:r>
          </w:p>
        </w:tc>
        <w:tc>
          <w:tcPr>
            <w:tcW w:w="1024" w:type="pct"/>
          </w:tcPr>
          <w:p w14:paraId="36622796"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Северное шоссе</w:t>
            </w:r>
          </w:p>
        </w:tc>
        <w:tc>
          <w:tcPr>
            <w:tcW w:w="1179" w:type="pct"/>
          </w:tcPr>
          <w:p w14:paraId="6E956361"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150,6 млн руб. – объем инвестиций</w:t>
            </w:r>
          </w:p>
          <w:p w14:paraId="741281C9"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61 – рабочие места</w:t>
            </w:r>
          </w:p>
        </w:tc>
      </w:tr>
      <w:tr w:rsidR="004537B7" w:rsidRPr="00F61F0F" w14:paraId="5D0278ED" w14:textId="77777777" w:rsidTr="001A7081">
        <w:tc>
          <w:tcPr>
            <w:tcW w:w="263" w:type="pct"/>
          </w:tcPr>
          <w:p w14:paraId="6B742492" w14:textId="77777777" w:rsidR="001A7081" w:rsidRPr="00F61F0F" w:rsidRDefault="001A7081" w:rsidP="00273E8A">
            <w:pPr>
              <w:pStyle w:val="ac"/>
              <w:numPr>
                <w:ilvl w:val="0"/>
                <w:numId w:val="33"/>
              </w:numPr>
              <w:ind w:left="0" w:firstLine="0"/>
              <w:jc w:val="left"/>
              <w:rPr>
                <w:sz w:val="20"/>
                <w:szCs w:val="20"/>
              </w:rPr>
            </w:pPr>
          </w:p>
        </w:tc>
        <w:tc>
          <w:tcPr>
            <w:tcW w:w="1221" w:type="pct"/>
          </w:tcPr>
          <w:p w14:paraId="61ABF337"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ООО «ЭНТЕРПРОМ УПАКОВКА»</w:t>
            </w:r>
          </w:p>
        </w:tc>
        <w:tc>
          <w:tcPr>
            <w:tcW w:w="1313" w:type="pct"/>
          </w:tcPr>
          <w:p w14:paraId="1C9E80B1"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Запуск производства упаковки и картона путем приобретения и ввода в эксплуатацию нового производственного оборудования</w:t>
            </w:r>
          </w:p>
        </w:tc>
        <w:tc>
          <w:tcPr>
            <w:tcW w:w="1024" w:type="pct"/>
          </w:tcPr>
          <w:p w14:paraId="07BBB582"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Северное шоссе</w:t>
            </w:r>
          </w:p>
        </w:tc>
        <w:tc>
          <w:tcPr>
            <w:tcW w:w="1179" w:type="pct"/>
          </w:tcPr>
          <w:p w14:paraId="472F0056"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33,5 млн руб. – объем инвестиций</w:t>
            </w:r>
          </w:p>
          <w:p w14:paraId="712CC159"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43 – рабочие места</w:t>
            </w:r>
          </w:p>
        </w:tc>
      </w:tr>
      <w:tr w:rsidR="004537B7" w:rsidRPr="00F61F0F" w14:paraId="09CB3136" w14:textId="77777777" w:rsidTr="001A7081">
        <w:tc>
          <w:tcPr>
            <w:tcW w:w="263" w:type="pct"/>
          </w:tcPr>
          <w:p w14:paraId="42E61734" w14:textId="77777777" w:rsidR="001A7081" w:rsidRPr="00F61F0F" w:rsidRDefault="001A7081" w:rsidP="00273E8A">
            <w:pPr>
              <w:pStyle w:val="ac"/>
              <w:numPr>
                <w:ilvl w:val="0"/>
                <w:numId w:val="33"/>
              </w:numPr>
              <w:ind w:left="0" w:firstLine="0"/>
              <w:jc w:val="left"/>
              <w:rPr>
                <w:sz w:val="20"/>
                <w:szCs w:val="20"/>
              </w:rPr>
            </w:pPr>
          </w:p>
        </w:tc>
        <w:tc>
          <w:tcPr>
            <w:tcW w:w="1221" w:type="pct"/>
          </w:tcPr>
          <w:p w14:paraId="10151071"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ООО «ИксФит35»</w:t>
            </w:r>
          </w:p>
        </w:tc>
        <w:tc>
          <w:tcPr>
            <w:tcW w:w="1313" w:type="pct"/>
          </w:tcPr>
          <w:p w14:paraId="13247DC5"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Семейный развлекательный центр с фитнес-клубом в Зашекснинском</w:t>
            </w:r>
          </w:p>
        </w:tc>
        <w:tc>
          <w:tcPr>
            <w:tcW w:w="1024" w:type="pct"/>
          </w:tcPr>
          <w:p w14:paraId="79F9A350"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 Череповец, пр. Октябрьский, 55А </w:t>
            </w:r>
          </w:p>
        </w:tc>
        <w:tc>
          <w:tcPr>
            <w:tcW w:w="1179" w:type="pct"/>
          </w:tcPr>
          <w:p w14:paraId="78FB2F77"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39,18 млн руб. – объем инвестиций</w:t>
            </w:r>
          </w:p>
          <w:p w14:paraId="5758EEBA"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113 – рабочие места</w:t>
            </w:r>
          </w:p>
        </w:tc>
      </w:tr>
      <w:tr w:rsidR="001A7081" w:rsidRPr="00F61F0F" w14:paraId="6A3A6DEA" w14:textId="77777777" w:rsidTr="001A7081">
        <w:tc>
          <w:tcPr>
            <w:tcW w:w="263" w:type="pct"/>
          </w:tcPr>
          <w:p w14:paraId="532B9DB6" w14:textId="77777777" w:rsidR="001A7081" w:rsidRPr="00F61F0F" w:rsidRDefault="001A7081" w:rsidP="00273E8A">
            <w:pPr>
              <w:pStyle w:val="ac"/>
              <w:numPr>
                <w:ilvl w:val="0"/>
                <w:numId w:val="33"/>
              </w:numPr>
              <w:ind w:left="0" w:firstLine="0"/>
              <w:jc w:val="left"/>
              <w:rPr>
                <w:sz w:val="20"/>
                <w:szCs w:val="20"/>
              </w:rPr>
            </w:pPr>
          </w:p>
        </w:tc>
        <w:tc>
          <w:tcPr>
            <w:tcW w:w="1221" w:type="pct"/>
          </w:tcPr>
          <w:p w14:paraId="4B4E38B1"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ООО «Легион»</w:t>
            </w:r>
          </w:p>
        </w:tc>
        <w:tc>
          <w:tcPr>
            <w:tcW w:w="1313" w:type="pct"/>
          </w:tcPr>
          <w:p w14:paraId="12E1B585"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Создание предприятия по глубокой переработке древесины: производство мебельного щита и топливных брикетов</w:t>
            </w:r>
          </w:p>
        </w:tc>
        <w:tc>
          <w:tcPr>
            <w:tcW w:w="1024" w:type="pct"/>
          </w:tcPr>
          <w:p w14:paraId="77FD7346" w14:textId="77777777" w:rsidR="001A7081" w:rsidRPr="00F61F0F" w:rsidRDefault="001307F7"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w:t>
            </w:r>
          </w:p>
        </w:tc>
        <w:tc>
          <w:tcPr>
            <w:tcW w:w="1179" w:type="pct"/>
          </w:tcPr>
          <w:p w14:paraId="513C3AF7"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50,840 млн руб. – планируемый объем инвестиций</w:t>
            </w:r>
          </w:p>
          <w:p w14:paraId="0EAEFD5C" w14:textId="77777777" w:rsidR="001A7081" w:rsidRPr="00F61F0F" w:rsidRDefault="001A708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24 – планируемые рабочие места</w:t>
            </w:r>
          </w:p>
        </w:tc>
      </w:tr>
    </w:tbl>
    <w:p w14:paraId="5E978C63" w14:textId="77777777" w:rsidR="00A657E8" w:rsidRPr="00F61F0F" w:rsidRDefault="00A657E8" w:rsidP="00273E8A">
      <w:pPr>
        <w:spacing w:before="120" w:after="120" w:line="360" w:lineRule="auto"/>
        <w:ind w:firstLine="709"/>
        <w:contextualSpacing/>
        <w:jc w:val="both"/>
        <w:rPr>
          <w:rFonts w:ascii="Times New Roman" w:hAnsi="Times New Roman" w:cs="Times New Roman"/>
          <w:iCs/>
          <w:sz w:val="26"/>
          <w:szCs w:val="26"/>
        </w:rPr>
      </w:pPr>
    </w:p>
    <w:p w14:paraId="76F19EC2" w14:textId="77777777" w:rsidR="00A657E8" w:rsidRPr="00F61F0F" w:rsidRDefault="00A657E8"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Основополагающим документом Вологодской области в системе государственной поддержки частных инвесторов является закон Вологодской области от 08.05.2013 № 3046-ОЗ «О государственном регулировании инвестиционной деятельности, осуществляемой в форме капитальных вложений, на территории Вологодской области и о внесении изменений в отдельные законы </w:t>
      </w:r>
      <w:r w:rsidRPr="00F61F0F">
        <w:rPr>
          <w:rFonts w:ascii="Times New Roman" w:hAnsi="Times New Roman" w:cs="Times New Roman"/>
          <w:iCs/>
          <w:sz w:val="26"/>
          <w:szCs w:val="26"/>
        </w:rPr>
        <w:lastRenderedPageBreak/>
        <w:t xml:space="preserve">области», в соответствии с которым утвержден перечень приоритетных инвестиционных проектов. </w:t>
      </w:r>
    </w:p>
    <w:p w14:paraId="2E646ECA" w14:textId="77777777" w:rsidR="00A657E8" w:rsidRPr="00F61F0F" w:rsidRDefault="00A657E8" w:rsidP="00273E8A">
      <w:pPr>
        <w:pStyle w:val="11110"/>
        <w:ind w:left="567" w:hanging="425"/>
        <w:rPr>
          <w:bCs/>
        </w:rPr>
      </w:pPr>
      <w:r w:rsidRPr="00F61F0F">
        <w:rPr>
          <w:bCs/>
        </w:rPr>
        <w:t>Приоритетные инвестиционные проекты, реализуемые на территории города Черепов</w:t>
      </w:r>
      <w:r w:rsidR="0005422D" w:rsidRPr="00F61F0F">
        <w:rPr>
          <w:bCs/>
        </w:rPr>
        <w:t>ца</w:t>
      </w:r>
      <w:r w:rsidRPr="00F61F0F">
        <w:rPr>
          <w:bCs/>
        </w:rPr>
        <w:t xml:space="preserve"> </w:t>
      </w:r>
    </w:p>
    <w:tbl>
      <w:tblPr>
        <w:tblW w:w="9639" w:type="dxa"/>
        <w:tblCellMar>
          <w:left w:w="0" w:type="dxa"/>
          <w:right w:w="0" w:type="dxa"/>
        </w:tblCellMar>
        <w:tblLook w:val="04A0" w:firstRow="1" w:lastRow="0" w:firstColumn="1" w:lastColumn="0" w:noHBand="0" w:noVBand="1"/>
      </w:tblPr>
      <w:tblGrid>
        <w:gridCol w:w="1066"/>
        <w:gridCol w:w="2552"/>
        <w:gridCol w:w="2308"/>
        <w:gridCol w:w="3713"/>
      </w:tblGrid>
      <w:tr w:rsidR="004537B7" w:rsidRPr="00F61F0F" w14:paraId="7F29CDCE" w14:textId="77777777" w:rsidTr="00A657E8">
        <w:trPr>
          <w:cantSplit/>
          <w:trHeight w:val="372"/>
          <w:tblHeader/>
        </w:trPr>
        <w:tc>
          <w:tcPr>
            <w:tcW w:w="553" w:type="pct"/>
            <w:tcBorders>
              <w:top w:val="single" w:sz="6" w:space="0" w:color="000000"/>
              <w:left w:val="single" w:sz="6" w:space="0" w:color="000000"/>
              <w:bottom w:val="single" w:sz="6" w:space="0" w:color="000000"/>
              <w:right w:val="single" w:sz="6" w:space="0" w:color="000000"/>
            </w:tcBorders>
            <w:tcMar>
              <w:left w:w="108" w:type="dxa"/>
              <w:right w:w="108" w:type="dxa"/>
            </w:tcMar>
          </w:tcPr>
          <w:p w14:paraId="5DFB0E07" w14:textId="77777777" w:rsidR="00A657E8" w:rsidRPr="00F61F0F" w:rsidRDefault="00A657E8" w:rsidP="00273E8A">
            <w:pPr>
              <w:spacing w:after="0" w:line="240" w:lineRule="auto"/>
              <w:textAlignment w:val="baseline"/>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 инвест. проекта*</w:t>
            </w:r>
          </w:p>
        </w:tc>
        <w:tc>
          <w:tcPr>
            <w:tcW w:w="13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5609CC" w14:textId="77777777" w:rsidR="00A657E8" w:rsidRPr="00F61F0F" w:rsidRDefault="00A657E8" w:rsidP="00273E8A">
            <w:pPr>
              <w:spacing w:after="0" w:line="240" w:lineRule="auto"/>
              <w:textAlignment w:val="baseline"/>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Наименование инвестиционного проекта</w:t>
            </w:r>
          </w:p>
        </w:tc>
        <w:tc>
          <w:tcPr>
            <w:tcW w:w="11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C29620" w14:textId="77777777" w:rsidR="00A657E8" w:rsidRPr="00F61F0F" w:rsidRDefault="00A657E8" w:rsidP="00273E8A">
            <w:pPr>
              <w:spacing w:after="0" w:line="240" w:lineRule="auto"/>
              <w:textAlignment w:val="baseline"/>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Наименование субъекта, реализующего проект</w:t>
            </w:r>
          </w:p>
        </w:tc>
        <w:tc>
          <w:tcPr>
            <w:tcW w:w="192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061A3F" w14:textId="77777777" w:rsidR="00A657E8" w:rsidRPr="00F61F0F" w:rsidRDefault="00A657E8" w:rsidP="00273E8A">
            <w:pPr>
              <w:spacing w:after="0" w:line="240" w:lineRule="auto"/>
              <w:textAlignment w:val="baseline"/>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Краткое описание инвестиционного проекта</w:t>
            </w:r>
          </w:p>
        </w:tc>
      </w:tr>
      <w:tr w:rsidR="004537B7" w:rsidRPr="00F61F0F" w14:paraId="4322F492" w14:textId="77777777" w:rsidTr="00A657E8">
        <w:trPr>
          <w:cantSplit/>
          <w:trHeight w:val="20"/>
          <w:tblHeader/>
        </w:trPr>
        <w:tc>
          <w:tcPr>
            <w:tcW w:w="553" w:type="pct"/>
            <w:tcBorders>
              <w:top w:val="single" w:sz="6" w:space="0" w:color="000000"/>
              <w:left w:val="single" w:sz="6" w:space="0" w:color="000000"/>
              <w:bottom w:val="single" w:sz="6" w:space="0" w:color="000000"/>
              <w:right w:val="single" w:sz="6" w:space="0" w:color="000000"/>
            </w:tcBorders>
            <w:tcMar>
              <w:left w:w="108" w:type="dxa"/>
              <w:right w:w="108" w:type="dxa"/>
            </w:tcMar>
          </w:tcPr>
          <w:p w14:paraId="01C95FC3" w14:textId="77777777" w:rsidR="00A657E8" w:rsidRPr="00F61F0F" w:rsidRDefault="00A657E8" w:rsidP="00273E8A">
            <w:pPr>
              <w:spacing w:after="0" w:line="240" w:lineRule="auto"/>
              <w:textAlignment w:val="baseline"/>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1</w:t>
            </w:r>
          </w:p>
        </w:tc>
        <w:tc>
          <w:tcPr>
            <w:tcW w:w="13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56B5C23" w14:textId="77777777" w:rsidR="00A657E8" w:rsidRPr="00F61F0F" w:rsidRDefault="00A657E8" w:rsidP="00273E8A">
            <w:pPr>
              <w:spacing w:after="0" w:line="240" w:lineRule="auto"/>
              <w:textAlignment w:val="baseline"/>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2</w:t>
            </w:r>
          </w:p>
        </w:tc>
        <w:tc>
          <w:tcPr>
            <w:tcW w:w="11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2BA6936" w14:textId="77777777" w:rsidR="00A657E8" w:rsidRPr="00F61F0F" w:rsidRDefault="00A657E8" w:rsidP="00273E8A">
            <w:pPr>
              <w:spacing w:after="0" w:line="240" w:lineRule="auto"/>
              <w:textAlignment w:val="baseline"/>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3</w:t>
            </w:r>
          </w:p>
        </w:tc>
        <w:tc>
          <w:tcPr>
            <w:tcW w:w="192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462F376" w14:textId="77777777" w:rsidR="00A657E8" w:rsidRPr="00F61F0F" w:rsidRDefault="00A657E8" w:rsidP="00273E8A">
            <w:pPr>
              <w:spacing w:after="0" w:line="240" w:lineRule="auto"/>
              <w:textAlignment w:val="baseline"/>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4</w:t>
            </w:r>
          </w:p>
        </w:tc>
      </w:tr>
      <w:tr w:rsidR="004537B7" w:rsidRPr="00F61F0F" w14:paraId="5BADC18A" w14:textId="77777777" w:rsidTr="00A657E8">
        <w:trPr>
          <w:cantSplit/>
          <w:trHeight w:val="20"/>
        </w:trPr>
        <w:tc>
          <w:tcPr>
            <w:tcW w:w="553" w:type="pct"/>
            <w:tcBorders>
              <w:top w:val="single" w:sz="6" w:space="0" w:color="000000"/>
              <w:left w:val="single" w:sz="6" w:space="0" w:color="000000"/>
              <w:bottom w:val="single" w:sz="6" w:space="0" w:color="000000"/>
              <w:right w:val="single" w:sz="6" w:space="0" w:color="000000"/>
            </w:tcBorders>
            <w:tcMar>
              <w:left w:w="108" w:type="dxa"/>
              <w:right w:w="108" w:type="dxa"/>
            </w:tcMar>
          </w:tcPr>
          <w:p w14:paraId="2F0D64CC"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9</w:t>
            </w:r>
          </w:p>
        </w:tc>
        <w:tc>
          <w:tcPr>
            <w:tcW w:w="13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E0C532"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«Строительство новых мощностей удобрений и аммиака № 3»</w:t>
            </w:r>
          </w:p>
        </w:tc>
        <w:tc>
          <w:tcPr>
            <w:tcW w:w="11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F9D5E5"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АО «Апатит»</w:t>
            </w:r>
          </w:p>
        </w:tc>
        <w:tc>
          <w:tcPr>
            <w:tcW w:w="192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8F9E03"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Строительство цеха аммиака № 3, цеха гранулированного карбамида, цеха сульфата аммония</w:t>
            </w:r>
          </w:p>
        </w:tc>
      </w:tr>
      <w:tr w:rsidR="004537B7" w:rsidRPr="00F61F0F" w14:paraId="0B7C08D7" w14:textId="77777777" w:rsidTr="00A657E8">
        <w:trPr>
          <w:cantSplit/>
          <w:trHeight w:val="20"/>
        </w:trPr>
        <w:tc>
          <w:tcPr>
            <w:tcW w:w="553" w:type="pct"/>
            <w:tcBorders>
              <w:top w:val="single" w:sz="6" w:space="0" w:color="000000"/>
              <w:left w:val="single" w:sz="6" w:space="0" w:color="000000"/>
              <w:bottom w:val="single" w:sz="6" w:space="0" w:color="000000"/>
              <w:right w:val="single" w:sz="6" w:space="0" w:color="000000"/>
            </w:tcBorders>
            <w:tcMar>
              <w:left w:w="108" w:type="dxa"/>
              <w:right w:w="108" w:type="dxa"/>
            </w:tcMar>
          </w:tcPr>
          <w:p w14:paraId="33E6AD11"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16.</w:t>
            </w:r>
          </w:p>
        </w:tc>
        <w:tc>
          <w:tcPr>
            <w:tcW w:w="13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8A282A"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«Программа развития производства удобрений»</w:t>
            </w:r>
          </w:p>
        </w:tc>
        <w:tc>
          <w:tcPr>
            <w:tcW w:w="11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6339591"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АО «Апатит»</w:t>
            </w:r>
          </w:p>
        </w:tc>
        <w:tc>
          <w:tcPr>
            <w:tcW w:w="192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FDD25D"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Строительство установки по производству серной кислоты, агрегата по производству азотной кислоты, модернизацию производства серной кислоты, фосфорной кислоты, минеральных удобрений</w:t>
            </w:r>
          </w:p>
        </w:tc>
      </w:tr>
      <w:tr w:rsidR="004537B7" w:rsidRPr="00F61F0F" w14:paraId="5ADDFD9A" w14:textId="77777777" w:rsidTr="00A657E8">
        <w:trPr>
          <w:cantSplit/>
          <w:trHeight w:val="20"/>
        </w:trPr>
        <w:tc>
          <w:tcPr>
            <w:tcW w:w="553" w:type="pct"/>
            <w:tcBorders>
              <w:top w:val="single" w:sz="6" w:space="0" w:color="000000"/>
              <w:left w:val="single" w:sz="6" w:space="0" w:color="000000"/>
              <w:bottom w:val="single" w:sz="6" w:space="0" w:color="000000"/>
              <w:right w:val="single" w:sz="6" w:space="0" w:color="000000"/>
            </w:tcBorders>
            <w:tcMar>
              <w:left w:w="108" w:type="dxa"/>
              <w:right w:w="108" w:type="dxa"/>
            </w:tcMar>
          </w:tcPr>
          <w:p w14:paraId="306BC56C"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17.</w:t>
            </w:r>
          </w:p>
        </w:tc>
        <w:tc>
          <w:tcPr>
            <w:tcW w:w="13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81853F"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«Инвестиции в объекты металлургического производства»</w:t>
            </w:r>
          </w:p>
        </w:tc>
        <w:tc>
          <w:tcPr>
            <w:tcW w:w="11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E18087"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ПАО «Северсталь»</w:t>
            </w:r>
          </w:p>
        </w:tc>
        <w:tc>
          <w:tcPr>
            <w:tcW w:w="192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60C8F2F"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Строительство коксовых батарей № 4 и № 11, доменной печи № 3, реконструкцию оборудования коксоаглодоменного производства</w:t>
            </w:r>
          </w:p>
        </w:tc>
      </w:tr>
      <w:tr w:rsidR="004537B7" w:rsidRPr="00F61F0F" w14:paraId="6087D550" w14:textId="77777777" w:rsidTr="00A657E8">
        <w:trPr>
          <w:cantSplit/>
          <w:trHeight w:val="20"/>
        </w:trPr>
        <w:tc>
          <w:tcPr>
            <w:tcW w:w="553" w:type="pct"/>
            <w:tcBorders>
              <w:top w:val="single" w:sz="6" w:space="0" w:color="000000"/>
              <w:left w:val="single" w:sz="6" w:space="0" w:color="000000"/>
              <w:bottom w:val="single" w:sz="6" w:space="0" w:color="000000"/>
              <w:right w:val="single" w:sz="6" w:space="0" w:color="000000"/>
            </w:tcBorders>
            <w:tcMar>
              <w:left w:w="108" w:type="dxa"/>
              <w:right w:w="108" w:type="dxa"/>
            </w:tcMar>
          </w:tcPr>
          <w:p w14:paraId="1156DCC8"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26.</w:t>
            </w:r>
          </w:p>
        </w:tc>
        <w:tc>
          <w:tcPr>
            <w:tcW w:w="13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C60A458"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«Расширение объемов производства метизной продукции на Череповецкой площадке ОАО «Северсталь-метиз»</w:t>
            </w:r>
          </w:p>
        </w:tc>
        <w:tc>
          <w:tcPr>
            <w:tcW w:w="11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28DACF2"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ОАО «Северсталь-метиз»</w:t>
            </w:r>
          </w:p>
        </w:tc>
        <w:tc>
          <w:tcPr>
            <w:tcW w:w="192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3085C0"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Реконструкция оборудования, строительство здания склада арматурных прядей, приобретение и установка технологического оборудования</w:t>
            </w:r>
          </w:p>
        </w:tc>
      </w:tr>
      <w:tr w:rsidR="004537B7" w:rsidRPr="00F61F0F" w14:paraId="755B99C8" w14:textId="77777777" w:rsidTr="00A657E8">
        <w:trPr>
          <w:cantSplit/>
          <w:trHeight w:val="20"/>
        </w:trPr>
        <w:tc>
          <w:tcPr>
            <w:tcW w:w="553" w:type="pct"/>
            <w:tcBorders>
              <w:top w:val="single" w:sz="6" w:space="0" w:color="000000"/>
              <w:left w:val="single" w:sz="6" w:space="0" w:color="000000"/>
              <w:bottom w:val="single" w:sz="6" w:space="0" w:color="000000"/>
              <w:right w:val="single" w:sz="6" w:space="0" w:color="000000"/>
            </w:tcBorders>
            <w:tcMar>
              <w:left w:w="108" w:type="dxa"/>
              <w:right w:w="108" w:type="dxa"/>
            </w:tcMar>
          </w:tcPr>
          <w:p w14:paraId="560F519A"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27.</w:t>
            </w:r>
          </w:p>
        </w:tc>
        <w:tc>
          <w:tcPr>
            <w:tcW w:w="132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4BA6C9F"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«Техническое перевооружение Череповецкого металлургического комбината»</w:t>
            </w:r>
          </w:p>
        </w:tc>
        <w:tc>
          <w:tcPr>
            <w:tcW w:w="119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EE5C3EA"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ПАО «Северсталь»</w:t>
            </w:r>
          </w:p>
        </w:tc>
        <w:tc>
          <w:tcPr>
            <w:tcW w:w="192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F99ABAA" w14:textId="77777777" w:rsidR="00A657E8" w:rsidRPr="00F61F0F" w:rsidRDefault="00A657E8" w:rsidP="00273E8A">
            <w:pPr>
              <w:spacing w:after="0" w:line="240" w:lineRule="auto"/>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Строительство нового сортопроволочного стана 170, новых нагревательных печей № 1 и № 2, техническое перевооружение шахтной печи № 1 в электросталеплавильном производстве, реконструкцию непрерывно-травильных агрегатов в цехе травления, модернизацию отдельных участков, строительство вспомогательных зданий и сооружений, инженерных сетей, приобретение технологического оборудования</w:t>
            </w:r>
          </w:p>
        </w:tc>
      </w:tr>
    </w:tbl>
    <w:p w14:paraId="562785C4" w14:textId="77777777" w:rsidR="00A657E8" w:rsidRPr="00F61F0F" w:rsidRDefault="00A657E8" w:rsidP="00273E8A">
      <w:pPr>
        <w:pStyle w:val="af2"/>
        <w:ind w:firstLine="0"/>
        <w:rPr>
          <w:rFonts w:eastAsia="Times New Roman"/>
          <w:sz w:val="20"/>
          <w:szCs w:val="20"/>
          <w:lang w:eastAsia="ru-RU"/>
        </w:rPr>
      </w:pPr>
      <w:r w:rsidRPr="00F61F0F">
        <w:rPr>
          <w:rFonts w:eastAsia="Times New Roman"/>
          <w:sz w:val="20"/>
          <w:szCs w:val="20"/>
          <w:lang w:eastAsia="ru-RU"/>
        </w:rPr>
        <w:t>*согласно закону Вологодской области от 08.05.2013 № 3046-ОЗ</w:t>
      </w:r>
    </w:p>
    <w:p w14:paraId="454390A3" w14:textId="77777777" w:rsidR="0001287A" w:rsidRPr="00F61F0F" w:rsidRDefault="00A657E8"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Перечень инвестиционных проектов в производственной сфере, направленных на диверсификацию экономики согласно данным Инвестиционного портала Череповца представлены в таблице ниже.</w:t>
      </w:r>
    </w:p>
    <w:p w14:paraId="4C108E49" w14:textId="77777777" w:rsidR="0001287A" w:rsidRPr="00F61F0F" w:rsidRDefault="0001287A" w:rsidP="00273E8A">
      <w:pPr>
        <w:rPr>
          <w:rFonts w:ascii="Times New Roman" w:hAnsi="Times New Roman" w:cs="Times New Roman"/>
          <w:iCs/>
          <w:sz w:val="26"/>
          <w:szCs w:val="26"/>
        </w:rPr>
      </w:pPr>
      <w:r w:rsidRPr="00F61F0F">
        <w:rPr>
          <w:rFonts w:ascii="Times New Roman" w:hAnsi="Times New Roman" w:cs="Times New Roman"/>
          <w:iCs/>
          <w:sz w:val="26"/>
          <w:szCs w:val="26"/>
        </w:rPr>
        <w:br w:type="page"/>
      </w:r>
    </w:p>
    <w:p w14:paraId="322F74E4" w14:textId="77777777" w:rsidR="00A657E8" w:rsidRPr="00F61F0F" w:rsidRDefault="00A657E8" w:rsidP="00273E8A">
      <w:pPr>
        <w:pStyle w:val="11110"/>
        <w:ind w:left="567" w:hanging="425"/>
      </w:pPr>
      <w:r w:rsidRPr="00F61F0F">
        <w:rPr>
          <w:bCs/>
        </w:rPr>
        <w:lastRenderedPageBreak/>
        <w:t>Инвестиционные проекты в производственной сфере, направленные на диверсификацию экономики</w:t>
      </w:r>
      <w:r w:rsidRPr="00F61F0F">
        <w:rPr>
          <w:rStyle w:val="affff1"/>
        </w:rPr>
        <w:footnoteReference w:id="6"/>
      </w:r>
    </w:p>
    <w:tbl>
      <w:tblPr>
        <w:tblStyle w:val="ae"/>
        <w:tblW w:w="9639" w:type="dxa"/>
        <w:tblLook w:val="04A0" w:firstRow="1" w:lastRow="0" w:firstColumn="1" w:lastColumn="0" w:noHBand="0" w:noVBand="1"/>
      </w:tblPr>
      <w:tblGrid>
        <w:gridCol w:w="503"/>
        <w:gridCol w:w="3013"/>
        <w:gridCol w:w="1826"/>
        <w:gridCol w:w="2275"/>
        <w:gridCol w:w="2022"/>
      </w:tblGrid>
      <w:tr w:rsidR="004537B7" w:rsidRPr="00F61F0F" w14:paraId="094CAF56" w14:textId="77777777" w:rsidTr="008C25D1">
        <w:trPr>
          <w:cantSplit/>
          <w:tblHeader/>
        </w:trPr>
        <w:tc>
          <w:tcPr>
            <w:tcW w:w="261" w:type="pct"/>
          </w:tcPr>
          <w:p w14:paraId="61A417A8" w14:textId="77777777" w:rsidR="00A657E8" w:rsidRPr="00F61F0F" w:rsidRDefault="00A657E8" w:rsidP="00273E8A">
            <w:pPr>
              <w:textAlignment w:val="baseline"/>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 п/п</w:t>
            </w:r>
          </w:p>
        </w:tc>
        <w:tc>
          <w:tcPr>
            <w:tcW w:w="1563" w:type="pct"/>
          </w:tcPr>
          <w:p w14:paraId="6F2C7726" w14:textId="77777777" w:rsidR="00A657E8" w:rsidRPr="00F61F0F" w:rsidRDefault="00A657E8" w:rsidP="00273E8A">
            <w:pPr>
              <w:textAlignment w:val="baseline"/>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Наименование проекта</w:t>
            </w:r>
          </w:p>
        </w:tc>
        <w:tc>
          <w:tcPr>
            <w:tcW w:w="947" w:type="pct"/>
          </w:tcPr>
          <w:p w14:paraId="17E3D4F5" w14:textId="77777777" w:rsidR="00A657E8" w:rsidRPr="00F61F0F" w:rsidRDefault="00A657E8" w:rsidP="00273E8A">
            <w:pPr>
              <w:textAlignment w:val="baseline"/>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Местоположение</w:t>
            </w:r>
          </w:p>
        </w:tc>
        <w:tc>
          <w:tcPr>
            <w:tcW w:w="1180" w:type="pct"/>
          </w:tcPr>
          <w:p w14:paraId="1A6D8111" w14:textId="77777777" w:rsidR="00A657E8" w:rsidRPr="00F61F0F" w:rsidRDefault="00A657E8" w:rsidP="00273E8A">
            <w:pPr>
              <w:textAlignment w:val="baseline"/>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Параметры проекта</w:t>
            </w:r>
          </w:p>
        </w:tc>
        <w:tc>
          <w:tcPr>
            <w:tcW w:w="1050" w:type="pct"/>
          </w:tcPr>
          <w:p w14:paraId="75FD1648" w14:textId="77777777" w:rsidR="00A657E8" w:rsidRPr="00F61F0F" w:rsidRDefault="00A657E8" w:rsidP="00273E8A">
            <w:pPr>
              <w:textAlignment w:val="baseline"/>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Сроки реализации проекта</w:t>
            </w:r>
          </w:p>
        </w:tc>
      </w:tr>
      <w:tr w:rsidR="004537B7" w:rsidRPr="00F61F0F" w14:paraId="123CE88D" w14:textId="77777777" w:rsidTr="008C25D1">
        <w:trPr>
          <w:cantSplit/>
          <w:tblHeader/>
        </w:trPr>
        <w:tc>
          <w:tcPr>
            <w:tcW w:w="261" w:type="pct"/>
          </w:tcPr>
          <w:p w14:paraId="5DEF2E5D" w14:textId="77777777" w:rsidR="00A657E8" w:rsidRPr="00F61F0F" w:rsidRDefault="00A657E8" w:rsidP="00273E8A">
            <w:pPr>
              <w:textAlignment w:val="baseline"/>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1</w:t>
            </w:r>
          </w:p>
        </w:tc>
        <w:tc>
          <w:tcPr>
            <w:tcW w:w="1563" w:type="pct"/>
          </w:tcPr>
          <w:p w14:paraId="3BD2817F" w14:textId="77777777" w:rsidR="00A657E8" w:rsidRPr="00F61F0F" w:rsidRDefault="00A657E8" w:rsidP="00273E8A">
            <w:pPr>
              <w:textAlignment w:val="baseline"/>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2</w:t>
            </w:r>
          </w:p>
        </w:tc>
        <w:tc>
          <w:tcPr>
            <w:tcW w:w="947" w:type="pct"/>
          </w:tcPr>
          <w:p w14:paraId="15BECB91" w14:textId="77777777" w:rsidR="00A657E8" w:rsidRPr="00F61F0F" w:rsidRDefault="00A657E8" w:rsidP="00273E8A">
            <w:pPr>
              <w:textAlignment w:val="baseline"/>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3</w:t>
            </w:r>
          </w:p>
        </w:tc>
        <w:tc>
          <w:tcPr>
            <w:tcW w:w="1180" w:type="pct"/>
          </w:tcPr>
          <w:p w14:paraId="539438C4" w14:textId="77777777" w:rsidR="00A657E8" w:rsidRPr="00F61F0F" w:rsidRDefault="00A657E8" w:rsidP="00273E8A">
            <w:pPr>
              <w:textAlignment w:val="baseline"/>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4</w:t>
            </w:r>
          </w:p>
        </w:tc>
        <w:tc>
          <w:tcPr>
            <w:tcW w:w="1050" w:type="pct"/>
          </w:tcPr>
          <w:p w14:paraId="78528ECB" w14:textId="77777777" w:rsidR="00A657E8" w:rsidRPr="00F61F0F" w:rsidRDefault="00A657E8" w:rsidP="00273E8A">
            <w:pPr>
              <w:textAlignment w:val="baseline"/>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5</w:t>
            </w:r>
          </w:p>
        </w:tc>
      </w:tr>
      <w:tr w:rsidR="004537B7" w:rsidRPr="00F61F0F" w14:paraId="2B495669" w14:textId="77777777" w:rsidTr="008C25D1">
        <w:trPr>
          <w:cantSplit/>
        </w:trPr>
        <w:tc>
          <w:tcPr>
            <w:tcW w:w="261" w:type="pct"/>
          </w:tcPr>
          <w:p w14:paraId="45B224CA"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w:t>
            </w:r>
          </w:p>
        </w:tc>
        <w:tc>
          <w:tcPr>
            <w:tcW w:w="1563" w:type="pct"/>
          </w:tcPr>
          <w:p w14:paraId="5E3A42BB"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Предприятие по производству теплообменных элементов для котлоагрегатов ТЭЦ и ГРЭС</w:t>
            </w:r>
          </w:p>
        </w:tc>
        <w:tc>
          <w:tcPr>
            <w:tcW w:w="947" w:type="pct"/>
          </w:tcPr>
          <w:p w14:paraId="7C1EE89B"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Индустриальный парк «Череповец»</w:t>
            </w:r>
          </w:p>
        </w:tc>
        <w:tc>
          <w:tcPr>
            <w:tcW w:w="1180" w:type="pct"/>
          </w:tcPr>
          <w:p w14:paraId="48CE78FF"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Объем инвестиций: 65 млн руб.</w:t>
            </w:r>
          </w:p>
          <w:p w14:paraId="34049DB0"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Рабочие места: 50 ед.</w:t>
            </w:r>
          </w:p>
        </w:tc>
        <w:tc>
          <w:tcPr>
            <w:tcW w:w="1050" w:type="pct"/>
          </w:tcPr>
          <w:p w14:paraId="3022349E"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2019-2020 гг.</w:t>
            </w:r>
          </w:p>
        </w:tc>
      </w:tr>
      <w:tr w:rsidR="004537B7" w:rsidRPr="00F61F0F" w14:paraId="5D47D0BA" w14:textId="77777777" w:rsidTr="008C25D1">
        <w:trPr>
          <w:cantSplit/>
        </w:trPr>
        <w:tc>
          <w:tcPr>
            <w:tcW w:w="261" w:type="pct"/>
          </w:tcPr>
          <w:p w14:paraId="3784B8C9"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w:t>
            </w:r>
          </w:p>
        </w:tc>
        <w:tc>
          <w:tcPr>
            <w:tcW w:w="1563" w:type="pct"/>
          </w:tcPr>
          <w:p w14:paraId="79B1CB29"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Производственное здание с пристроенным АБК по производству паровых и водогрейных котлов</w:t>
            </w:r>
          </w:p>
        </w:tc>
        <w:tc>
          <w:tcPr>
            <w:tcW w:w="947" w:type="pct"/>
          </w:tcPr>
          <w:p w14:paraId="34CBE36C"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Индустриальный парк «Череповец»</w:t>
            </w:r>
          </w:p>
        </w:tc>
        <w:tc>
          <w:tcPr>
            <w:tcW w:w="1180" w:type="pct"/>
          </w:tcPr>
          <w:p w14:paraId="0CE08612"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Объем инвестиций: 250 млн руб.</w:t>
            </w:r>
          </w:p>
          <w:p w14:paraId="1C84203B"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Рабочие места: 103 ед.</w:t>
            </w:r>
          </w:p>
        </w:tc>
        <w:tc>
          <w:tcPr>
            <w:tcW w:w="1050" w:type="pct"/>
          </w:tcPr>
          <w:p w14:paraId="13D53A0C"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Дата получения статуса ТОР</w:t>
            </w:r>
          </w:p>
          <w:p w14:paraId="7620A431"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31.07.2020 – 2024 гг.</w:t>
            </w:r>
          </w:p>
        </w:tc>
      </w:tr>
      <w:tr w:rsidR="004537B7" w:rsidRPr="00F61F0F" w14:paraId="204208D6" w14:textId="77777777" w:rsidTr="008C25D1">
        <w:trPr>
          <w:cantSplit/>
        </w:trPr>
        <w:tc>
          <w:tcPr>
            <w:tcW w:w="261" w:type="pct"/>
          </w:tcPr>
          <w:p w14:paraId="271F6330"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w:t>
            </w:r>
          </w:p>
        </w:tc>
        <w:tc>
          <w:tcPr>
            <w:tcW w:w="1563" w:type="pct"/>
          </w:tcPr>
          <w:p w14:paraId="7A2CE653"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Производственно-сервисный центр по созданию и обслуживанию электрооборудования для промышленных предприятий и предприятий коммунального хозяйства</w:t>
            </w:r>
          </w:p>
        </w:tc>
        <w:tc>
          <w:tcPr>
            <w:tcW w:w="947" w:type="pct"/>
          </w:tcPr>
          <w:p w14:paraId="278CFFB5"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Индустриальный парк «Череповец»</w:t>
            </w:r>
          </w:p>
        </w:tc>
        <w:tc>
          <w:tcPr>
            <w:tcW w:w="1180" w:type="pct"/>
          </w:tcPr>
          <w:p w14:paraId="673A787A"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Объем инвестиций: 100 млн руб.</w:t>
            </w:r>
          </w:p>
          <w:p w14:paraId="492CC33A"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Рабочие места: 93 ед.</w:t>
            </w:r>
          </w:p>
        </w:tc>
        <w:tc>
          <w:tcPr>
            <w:tcW w:w="1050" w:type="pct"/>
          </w:tcPr>
          <w:p w14:paraId="554A58EB"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2019-2022 гг.</w:t>
            </w:r>
          </w:p>
        </w:tc>
      </w:tr>
      <w:tr w:rsidR="004537B7" w:rsidRPr="00F61F0F" w14:paraId="29E43839" w14:textId="77777777" w:rsidTr="008C25D1">
        <w:trPr>
          <w:cantSplit/>
        </w:trPr>
        <w:tc>
          <w:tcPr>
            <w:tcW w:w="261" w:type="pct"/>
          </w:tcPr>
          <w:p w14:paraId="2059CEF0"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w:t>
            </w:r>
          </w:p>
        </w:tc>
        <w:tc>
          <w:tcPr>
            <w:tcW w:w="1563" w:type="pct"/>
          </w:tcPr>
          <w:p w14:paraId="306494D2"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Завод по производству интеллектуальных средств измерения и управления «Завод НАРТИС»</w:t>
            </w:r>
          </w:p>
        </w:tc>
        <w:tc>
          <w:tcPr>
            <w:tcW w:w="947" w:type="pct"/>
          </w:tcPr>
          <w:p w14:paraId="1DAE08A5"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Индустриальный парк «Череповец»</w:t>
            </w:r>
          </w:p>
        </w:tc>
        <w:tc>
          <w:tcPr>
            <w:tcW w:w="1180" w:type="pct"/>
          </w:tcPr>
          <w:p w14:paraId="388E58F1"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Объем инвестиций: 791 млн руб. </w:t>
            </w:r>
          </w:p>
          <w:p w14:paraId="47F6D577"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Рабочие места: 178 ед.</w:t>
            </w:r>
          </w:p>
        </w:tc>
        <w:tc>
          <w:tcPr>
            <w:tcW w:w="1050" w:type="pct"/>
          </w:tcPr>
          <w:p w14:paraId="63680DBF"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2018-2022 гг.</w:t>
            </w:r>
          </w:p>
        </w:tc>
      </w:tr>
      <w:tr w:rsidR="004537B7" w:rsidRPr="00F61F0F" w14:paraId="72891C43" w14:textId="77777777" w:rsidTr="008C25D1">
        <w:trPr>
          <w:cantSplit/>
        </w:trPr>
        <w:tc>
          <w:tcPr>
            <w:tcW w:w="261" w:type="pct"/>
          </w:tcPr>
          <w:p w14:paraId="334DA266"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w:t>
            </w:r>
          </w:p>
        </w:tc>
        <w:tc>
          <w:tcPr>
            <w:tcW w:w="1563" w:type="pct"/>
          </w:tcPr>
          <w:p w14:paraId="445BE5AA"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Строительство комплекса по производству вакуумных систем взятия крови</w:t>
            </w:r>
          </w:p>
        </w:tc>
        <w:tc>
          <w:tcPr>
            <w:tcW w:w="947" w:type="pct"/>
          </w:tcPr>
          <w:p w14:paraId="148696F5"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Северное шоссе, около 38А</w:t>
            </w:r>
          </w:p>
        </w:tc>
        <w:tc>
          <w:tcPr>
            <w:tcW w:w="1180" w:type="pct"/>
          </w:tcPr>
          <w:p w14:paraId="0A59F393"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Объем инвестиций: 85,834 млн руб</w:t>
            </w:r>
          </w:p>
        </w:tc>
        <w:tc>
          <w:tcPr>
            <w:tcW w:w="1050" w:type="pct"/>
          </w:tcPr>
          <w:p w14:paraId="37E1F537"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r>
      <w:tr w:rsidR="004537B7" w:rsidRPr="00F61F0F" w14:paraId="15A91719" w14:textId="77777777" w:rsidTr="008C25D1">
        <w:trPr>
          <w:cantSplit/>
        </w:trPr>
        <w:tc>
          <w:tcPr>
            <w:tcW w:w="261" w:type="pct"/>
          </w:tcPr>
          <w:p w14:paraId="110E3C04"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w:t>
            </w:r>
          </w:p>
        </w:tc>
        <w:tc>
          <w:tcPr>
            <w:tcW w:w="1563" w:type="pct"/>
          </w:tcPr>
          <w:p w14:paraId="6A211ABA"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Завод по производству сыров и молочной продукции</w:t>
            </w:r>
          </w:p>
        </w:tc>
        <w:tc>
          <w:tcPr>
            <w:tcW w:w="947" w:type="pct"/>
          </w:tcPr>
          <w:p w14:paraId="130B3108"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Участок напротив Кирилловского шоссе 71</w:t>
            </w:r>
          </w:p>
        </w:tc>
        <w:tc>
          <w:tcPr>
            <w:tcW w:w="1180" w:type="pct"/>
          </w:tcPr>
          <w:p w14:paraId="2F64C31E"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Объем инвестиций: 1,75 млрд руб. </w:t>
            </w:r>
          </w:p>
          <w:p w14:paraId="479E2D1D"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Рабочие места: 178 ед.</w:t>
            </w:r>
          </w:p>
        </w:tc>
        <w:tc>
          <w:tcPr>
            <w:tcW w:w="1050" w:type="pct"/>
          </w:tcPr>
          <w:p w14:paraId="1A359BDC"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2019-2025 гг.</w:t>
            </w:r>
          </w:p>
        </w:tc>
      </w:tr>
      <w:tr w:rsidR="004537B7" w:rsidRPr="00F61F0F" w14:paraId="1B85E753" w14:textId="77777777" w:rsidTr="008C25D1">
        <w:trPr>
          <w:cantSplit/>
        </w:trPr>
        <w:tc>
          <w:tcPr>
            <w:tcW w:w="261" w:type="pct"/>
          </w:tcPr>
          <w:p w14:paraId="12E7DB33"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7</w:t>
            </w:r>
          </w:p>
        </w:tc>
        <w:tc>
          <w:tcPr>
            <w:tcW w:w="1563" w:type="pct"/>
          </w:tcPr>
          <w:p w14:paraId="63D0E115"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Череповецкий тепличный комплекс «Новый»</w:t>
            </w:r>
          </w:p>
        </w:tc>
        <w:tc>
          <w:tcPr>
            <w:tcW w:w="947" w:type="pct"/>
          </w:tcPr>
          <w:p w14:paraId="5F57CD40"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Кирилловское ш., 55</w:t>
            </w:r>
          </w:p>
        </w:tc>
        <w:tc>
          <w:tcPr>
            <w:tcW w:w="1180" w:type="pct"/>
          </w:tcPr>
          <w:p w14:paraId="4669FC4C"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Объем инвестиций: 2,28 млрд руб. </w:t>
            </w:r>
          </w:p>
          <w:p w14:paraId="6B00C699"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Рабочие места: 153 ед.</w:t>
            </w:r>
          </w:p>
        </w:tc>
        <w:tc>
          <w:tcPr>
            <w:tcW w:w="1050" w:type="pct"/>
          </w:tcPr>
          <w:p w14:paraId="17CFD75E"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2016-2023 гг.</w:t>
            </w:r>
          </w:p>
        </w:tc>
      </w:tr>
      <w:tr w:rsidR="004537B7" w:rsidRPr="00F61F0F" w14:paraId="5A63C067" w14:textId="77777777" w:rsidTr="008C25D1">
        <w:trPr>
          <w:cantSplit/>
        </w:trPr>
        <w:tc>
          <w:tcPr>
            <w:tcW w:w="261" w:type="pct"/>
          </w:tcPr>
          <w:p w14:paraId="7B081B23"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w:t>
            </w:r>
          </w:p>
        </w:tc>
        <w:tc>
          <w:tcPr>
            <w:tcW w:w="1563" w:type="pct"/>
          </w:tcPr>
          <w:p w14:paraId="01061291"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Череповецкий судостроительный завод</w:t>
            </w:r>
          </w:p>
        </w:tc>
        <w:tc>
          <w:tcPr>
            <w:tcW w:w="947" w:type="pct"/>
          </w:tcPr>
          <w:p w14:paraId="6102FA19"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Белинского, 26</w:t>
            </w:r>
          </w:p>
        </w:tc>
        <w:tc>
          <w:tcPr>
            <w:tcW w:w="1180" w:type="pct"/>
          </w:tcPr>
          <w:p w14:paraId="4A417E7A"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Объем инвестиций: 694 млн руб. </w:t>
            </w:r>
          </w:p>
          <w:p w14:paraId="4D9DFB1E"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Рабочие места: 147 ед.</w:t>
            </w:r>
          </w:p>
        </w:tc>
        <w:tc>
          <w:tcPr>
            <w:tcW w:w="1050" w:type="pct"/>
          </w:tcPr>
          <w:p w14:paraId="40B77DD9"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2019-2024 гг.</w:t>
            </w:r>
          </w:p>
        </w:tc>
      </w:tr>
      <w:tr w:rsidR="004537B7" w:rsidRPr="00F61F0F" w14:paraId="5C5CD0A0" w14:textId="77777777" w:rsidTr="008C25D1">
        <w:trPr>
          <w:cantSplit/>
        </w:trPr>
        <w:tc>
          <w:tcPr>
            <w:tcW w:w="261" w:type="pct"/>
          </w:tcPr>
          <w:p w14:paraId="3FD90FB3"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9</w:t>
            </w:r>
          </w:p>
        </w:tc>
        <w:tc>
          <w:tcPr>
            <w:tcW w:w="1563" w:type="pct"/>
          </w:tcPr>
          <w:p w14:paraId="053C2F88"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Завод по производству вибропрессовых и железобетонных изделий</w:t>
            </w:r>
          </w:p>
        </w:tc>
        <w:tc>
          <w:tcPr>
            <w:tcW w:w="947" w:type="pct"/>
          </w:tcPr>
          <w:p w14:paraId="70F81E4A"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Северное шоссе, промзона Веретье</w:t>
            </w:r>
          </w:p>
        </w:tc>
        <w:tc>
          <w:tcPr>
            <w:tcW w:w="1180" w:type="pct"/>
          </w:tcPr>
          <w:p w14:paraId="79AEEB53"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Объем инвестиций: 225 млн руб. </w:t>
            </w:r>
          </w:p>
          <w:p w14:paraId="4686C577"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Рабочие места: 61 ед.</w:t>
            </w:r>
          </w:p>
        </w:tc>
        <w:tc>
          <w:tcPr>
            <w:tcW w:w="1050" w:type="pct"/>
          </w:tcPr>
          <w:p w14:paraId="3B5238E1" w14:textId="77777777" w:rsidR="008C25D1" w:rsidRPr="00F61F0F" w:rsidRDefault="008C25D1" w:rsidP="00273E8A">
            <w:pPr>
              <w:textAlignment w:val="baseline"/>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2019-2021 гг.</w:t>
            </w:r>
          </w:p>
        </w:tc>
      </w:tr>
    </w:tbl>
    <w:p w14:paraId="6FBC6F80" w14:textId="77777777" w:rsidR="000605D9" w:rsidRPr="00F61F0F" w:rsidRDefault="000605D9" w:rsidP="00273E8A">
      <w:pPr>
        <w:pStyle w:val="111"/>
      </w:pPr>
      <w:bookmarkStart w:id="58" w:name="_Toc158620662"/>
      <w:r w:rsidRPr="00F61F0F">
        <w:t>Население</w:t>
      </w:r>
      <w:bookmarkEnd w:id="58"/>
    </w:p>
    <w:p w14:paraId="2B0E787D" w14:textId="77777777" w:rsidR="00A657E8" w:rsidRPr="00F61F0F" w:rsidRDefault="00A657E8" w:rsidP="00273E8A">
      <w:pPr>
        <w:pStyle w:val="afffffffe"/>
        <w:suppressAutoHyphens/>
        <w:spacing w:before="0" w:after="0"/>
        <w:rPr>
          <w:rStyle w:val="affffffff0"/>
        </w:rPr>
      </w:pPr>
      <w:r w:rsidRPr="00F61F0F">
        <w:rPr>
          <w:rFonts w:eastAsiaTheme="minorHAnsi"/>
          <w:iCs/>
          <w:sz w:val="26"/>
          <w:szCs w:val="26"/>
          <w:lang w:eastAsia="en-US"/>
        </w:rPr>
        <w:t>Численность населения города Череповца на 01.01.2023 составила 301,04 тыс. чел</w:t>
      </w:r>
      <w:r w:rsidRPr="00F61F0F">
        <w:rPr>
          <w:rStyle w:val="affffffff0"/>
        </w:rPr>
        <w:t>.</w:t>
      </w:r>
      <w:r w:rsidRPr="00F61F0F">
        <w:rPr>
          <w:rStyle w:val="affff1"/>
        </w:rPr>
        <w:footnoteReference w:id="7"/>
      </w:r>
      <w:r w:rsidRPr="00F61F0F">
        <w:rPr>
          <w:rStyle w:val="affffffff0"/>
        </w:rPr>
        <w:t xml:space="preserve"> </w:t>
      </w:r>
    </w:p>
    <w:p w14:paraId="653117F8" w14:textId="77777777" w:rsidR="00A657E8" w:rsidRPr="00F61F0F" w:rsidRDefault="00A657E8" w:rsidP="00273E8A">
      <w:pPr>
        <w:pStyle w:val="afffffffe"/>
        <w:suppressAutoHyphens/>
        <w:spacing w:before="0" w:after="0"/>
        <w:rPr>
          <w:rFonts w:eastAsiaTheme="minorHAnsi"/>
          <w:iCs/>
          <w:sz w:val="26"/>
          <w:szCs w:val="26"/>
          <w:lang w:eastAsia="en-US"/>
        </w:rPr>
      </w:pPr>
      <w:r w:rsidRPr="00F61F0F">
        <w:rPr>
          <w:rFonts w:eastAsiaTheme="minorHAnsi"/>
          <w:iCs/>
          <w:sz w:val="26"/>
          <w:szCs w:val="26"/>
          <w:lang w:eastAsia="en-US"/>
        </w:rPr>
        <w:t>Динамика численности населения по годам:</w:t>
      </w:r>
    </w:p>
    <w:p w14:paraId="277166A7" w14:textId="77777777" w:rsidR="00A657E8" w:rsidRPr="00F61F0F" w:rsidRDefault="00A657E8" w:rsidP="00273E8A">
      <w:pPr>
        <w:pStyle w:val="a5"/>
      </w:pPr>
      <w:r w:rsidRPr="00F61F0F">
        <w:t>Перепись 1979 г. – 265,9 тыс. чел. (по состоянию на 17.01.1979)</w:t>
      </w:r>
    </w:p>
    <w:p w14:paraId="447BDB2D" w14:textId="77777777" w:rsidR="00A657E8" w:rsidRPr="00F61F0F" w:rsidRDefault="00A657E8" w:rsidP="00273E8A">
      <w:pPr>
        <w:pStyle w:val="a5"/>
      </w:pPr>
      <w:r w:rsidRPr="00F61F0F">
        <w:t>Перепись 1989 г. – 309,5 тыс. чел. (по состоянию на 12.01.1989)</w:t>
      </w:r>
    </w:p>
    <w:p w14:paraId="5E942443" w14:textId="77777777" w:rsidR="00A657E8" w:rsidRPr="00F61F0F" w:rsidRDefault="00A657E8" w:rsidP="00273E8A">
      <w:pPr>
        <w:pStyle w:val="a5"/>
      </w:pPr>
      <w:r w:rsidRPr="00F61F0F">
        <w:t>Перепись 2002 г. – 311,9 тыс. чел. (по состоянию на 09.10.2002)</w:t>
      </w:r>
    </w:p>
    <w:p w14:paraId="74401326" w14:textId="77777777" w:rsidR="00A657E8" w:rsidRPr="00F61F0F" w:rsidRDefault="00A657E8" w:rsidP="00273E8A">
      <w:pPr>
        <w:pStyle w:val="a5"/>
      </w:pPr>
      <w:r w:rsidRPr="00F61F0F">
        <w:t>Перепись 2010 г. – 312,3 тыс. чел. (по состоянию на 14.10.2010)</w:t>
      </w:r>
    </w:p>
    <w:p w14:paraId="592B9FD3" w14:textId="77777777" w:rsidR="00A657E8" w:rsidRPr="00F61F0F" w:rsidRDefault="00A657E8" w:rsidP="00273E8A">
      <w:pPr>
        <w:pStyle w:val="a5"/>
      </w:pPr>
      <w:r w:rsidRPr="00F61F0F">
        <w:t xml:space="preserve">Перепись 2020 г. – 305,2 тыс. чел. </w:t>
      </w:r>
      <w:r w:rsidR="00990904" w:rsidRPr="00F61F0F">
        <w:t>(по состоянию на 01.10.2021)</w:t>
      </w:r>
    </w:p>
    <w:p w14:paraId="799F47C7" w14:textId="77777777" w:rsidR="00A657E8" w:rsidRPr="00F61F0F" w:rsidRDefault="000F7EBF"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lastRenderedPageBreak/>
        <w:t>За последние 10 лет население города сократилось на 15,7 тыс. человек, численность молодежи (14-35 лет) – на 27 тыс. человек; количество жителей старшего возраста (60+) выросло на 8 тыс. человек.</w:t>
      </w:r>
      <w:r w:rsidR="00A657E8" w:rsidRPr="00F61F0F">
        <w:rPr>
          <w:rFonts w:ascii="Times New Roman" w:hAnsi="Times New Roman" w:cs="Times New Roman"/>
          <w:iCs/>
          <w:sz w:val="26"/>
          <w:szCs w:val="26"/>
        </w:rPr>
        <w:t xml:space="preserve"> </w:t>
      </w:r>
      <w:r w:rsidRPr="00F61F0F">
        <w:rPr>
          <w:rFonts w:ascii="Times New Roman" w:hAnsi="Times New Roman"/>
          <w:sz w:val="26"/>
          <w:szCs w:val="26"/>
        </w:rPr>
        <w:t>При этом последнее десятилетие численность населения Череповца устойчиво составляет 27% населения Вологодской области.</w:t>
      </w:r>
    </w:p>
    <w:p w14:paraId="6E918D3C" w14:textId="77777777" w:rsidR="00990904" w:rsidRPr="00F61F0F" w:rsidRDefault="00990904"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 2017 года показатель численности населения города Череповца снижается. Значительные изменения в демографических показателях города произошли после 2020 года. В 2021 году естественная убыль населения увеличилась более чем в 2,5</w:t>
      </w:r>
      <w:r w:rsidRPr="00F61F0F">
        <w:rPr>
          <w:rFonts w:ascii="Times New Roman" w:eastAsia="Times New Roman" w:hAnsi="Times New Roman" w:cs="Times New Roman"/>
          <w:iCs/>
          <w:sz w:val="26"/>
          <w:szCs w:val="26"/>
          <w:lang w:val="en-US"/>
        </w:rPr>
        <w:t> </w:t>
      </w:r>
      <w:r w:rsidRPr="00F61F0F">
        <w:rPr>
          <w:rFonts w:ascii="Times New Roman" w:eastAsia="Times New Roman" w:hAnsi="Times New Roman" w:cs="Times New Roman"/>
          <w:iCs/>
          <w:sz w:val="26"/>
          <w:szCs w:val="26"/>
        </w:rPr>
        <w:t>раза по сравнению с 2019 годом, а рождаемость в 2020 году впервые с 2000-х годов опустилась ниже показателя в 3000 рожденных в год. Усугубляет ситуацию резко возросшая в 2020 году миграционная убыль населения. В результате это привело к снижению численности населения к началу 2023 года почти на 6% по сравнению началом 2017 года, когда численность населения города была максимальной.</w:t>
      </w:r>
    </w:p>
    <w:p w14:paraId="60E41F05" w14:textId="77777777" w:rsidR="00A657E8" w:rsidRPr="00F61F0F" w:rsidRDefault="00A657E8"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Наиболее вероятными причинами сложившейся ситуации являются распространение вируса ковид в 2020 году, нестабильная экономическая ситуация в стране, а также преимущественно индустриальный характер экономики города, снижение интереса к рабочим профессиям молодежи и наиболее активной части населения среднего возраста, и сложившейся в связи с этим репутацией города, как малоперспективного для развития. </w:t>
      </w:r>
    </w:p>
    <w:p w14:paraId="2A86F622" w14:textId="77777777" w:rsidR="00A657E8" w:rsidRPr="00F61F0F" w:rsidRDefault="00990904"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iCs/>
          <w:sz w:val="26"/>
          <w:szCs w:val="26"/>
        </w:rPr>
        <w:t>В динамике возрастной структуры города наблюдается снижение численности трудоспособного населения и увеличение численности населения моложе и старше трудоспособного возраста.</w:t>
      </w:r>
    </w:p>
    <w:p w14:paraId="169D3EBC" w14:textId="77777777" w:rsidR="00A657E8" w:rsidRPr="00F61F0F" w:rsidRDefault="00CE19C8" w:rsidP="00273E8A">
      <w:pPr>
        <w:pStyle w:val="11110"/>
        <w:ind w:left="567" w:hanging="425"/>
        <w:rPr>
          <w:bCs/>
        </w:rPr>
      </w:pPr>
      <w:r w:rsidRPr="00F61F0F">
        <w:rPr>
          <w:bCs/>
        </w:rPr>
        <w:t>Динамика в</w:t>
      </w:r>
      <w:r w:rsidR="00A657E8" w:rsidRPr="00F61F0F">
        <w:rPr>
          <w:bCs/>
        </w:rPr>
        <w:t>озрастн</w:t>
      </w:r>
      <w:r w:rsidRPr="00F61F0F">
        <w:rPr>
          <w:bCs/>
        </w:rPr>
        <w:t>ой</w:t>
      </w:r>
      <w:r w:rsidR="00A657E8" w:rsidRPr="00F61F0F">
        <w:rPr>
          <w:bCs/>
        </w:rPr>
        <w:t xml:space="preserve"> структур</w:t>
      </w:r>
      <w:r w:rsidRPr="00F61F0F">
        <w:rPr>
          <w:bCs/>
        </w:rPr>
        <w:t>ы</w:t>
      </w:r>
      <w:r w:rsidR="00A657E8" w:rsidRPr="00F61F0F">
        <w:rPr>
          <w:bCs/>
        </w:rPr>
        <w:t xml:space="preserve"> населения</w:t>
      </w:r>
      <w:r w:rsidRPr="00F61F0F">
        <w:rPr>
          <w:bCs/>
        </w:rPr>
        <w:t xml:space="preserve"> города Череповца</w:t>
      </w:r>
      <w:r w:rsidRPr="00F61F0F">
        <w:rPr>
          <w:bCs/>
          <w:vertAlign w:val="superscript"/>
        </w:rPr>
        <w:footnoteReference w:id="8"/>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1450"/>
        <w:gridCol w:w="1088"/>
        <w:gridCol w:w="1271"/>
        <w:gridCol w:w="1043"/>
      </w:tblGrid>
      <w:tr w:rsidR="004537B7" w:rsidRPr="00F61F0F" w14:paraId="104278BB" w14:textId="77777777" w:rsidTr="00021488">
        <w:trPr>
          <w:trHeight w:val="20"/>
          <w:jc w:val="center"/>
        </w:trPr>
        <w:tc>
          <w:tcPr>
            <w:tcW w:w="2404" w:type="pct"/>
            <w:vMerge w:val="restart"/>
            <w:hideMark/>
          </w:tcPr>
          <w:p w14:paraId="297C779B" w14:textId="77777777" w:rsidR="00CE19C8" w:rsidRPr="00F61F0F" w:rsidRDefault="00CE19C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 Показатели</w:t>
            </w:r>
          </w:p>
        </w:tc>
        <w:tc>
          <w:tcPr>
            <w:tcW w:w="1358" w:type="pct"/>
            <w:gridSpan w:val="2"/>
            <w:hideMark/>
          </w:tcPr>
          <w:p w14:paraId="27054FD3" w14:textId="77777777" w:rsidR="00CE19C8" w:rsidRPr="00F61F0F" w:rsidRDefault="00CE19C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на 1 января 2016</w:t>
            </w:r>
            <w:r w:rsidRPr="00F61F0F">
              <w:rPr>
                <w:rFonts w:ascii="Times New Roman" w:eastAsia="Times New Roman" w:hAnsi="Times New Roman" w:cs="Times New Roman"/>
                <w:b/>
                <w:sz w:val="20"/>
                <w:szCs w:val="20"/>
                <w:lang w:val="en-US" w:eastAsia="ru-RU"/>
              </w:rPr>
              <w:t xml:space="preserve"> </w:t>
            </w:r>
            <w:r w:rsidRPr="00F61F0F">
              <w:rPr>
                <w:rFonts w:ascii="Times New Roman" w:eastAsia="Times New Roman" w:hAnsi="Times New Roman" w:cs="Times New Roman"/>
                <w:b/>
                <w:sz w:val="20"/>
                <w:szCs w:val="20"/>
                <w:lang w:eastAsia="ru-RU"/>
              </w:rPr>
              <w:t>года</w:t>
            </w:r>
          </w:p>
        </w:tc>
        <w:tc>
          <w:tcPr>
            <w:tcW w:w="1238" w:type="pct"/>
            <w:gridSpan w:val="2"/>
          </w:tcPr>
          <w:p w14:paraId="11D41551" w14:textId="77777777" w:rsidR="00CE19C8" w:rsidRPr="00F61F0F" w:rsidRDefault="00CE19C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на 1 января 2023 года</w:t>
            </w:r>
          </w:p>
        </w:tc>
      </w:tr>
      <w:tr w:rsidR="004537B7" w:rsidRPr="00F61F0F" w14:paraId="6CA3AF80" w14:textId="77777777" w:rsidTr="00021488">
        <w:trPr>
          <w:trHeight w:val="20"/>
          <w:jc w:val="center"/>
        </w:trPr>
        <w:tc>
          <w:tcPr>
            <w:tcW w:w="2404" w:type="pct"/>
            <w:vMerge/>
            <w:hideMark/>
          </w:tcPr>
          <w:p w14:paraId="611E492A" w14:textId="77777777" w:rsidR="00CE19C8" w:rsidRPr="00F61F0F" w:rsidRDefault="00CE19C8" w:rsidP="00273E8A">
            <w:pPr>
              <w:spacing w:after="0" w:line="240" w:lineRule="auto"/>
              <w:rPr>
                <w:rFonts w:ascii="Times New Roman" w:eastAsia="Times New Roman" w:hAnsi="Times New Roman" w:cs="Times New Roman"/>
                <w:b/>
                <w:sz w:val="20"/>
                <w:szCs w:val="20"/>
                <w:lang w:eastAsia="ru-RU"/>
              </w:rPr>
            </w:pPr>
          </w:p>
        </w:tc>
        <w:tc>
          <w:tcPr>
            <w:tcW w:w="776" w:type="pct"/>
            <w:hideMark/>
          </w:tcPr>
          <w:p w14:paraId="61E9C90A" w14:textId="77777777" w:rsidR="00CE19C8" w:rsidRPr="00F61F0F" w:rsidRDefault="00CE19C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тыс. чел.</w:t>
            </w:r>
          </w:p>
        </w:tc>
        <w:tc>
          <w:tcPr>
            <w:tcW w:w="582" w:type="pct"/>
            <w:hideMark/>
          </w:tcPr>
          <w:p w14:paraId="60D27D57" w14:textId="77777777" w:rsidR="00CE19C8" w:rsidRPr="00F61F0F" w:rsidRDefault="00CE19C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w:t>
            </w:r>
          </w:p>
        </w:tc>
        <w:tc>
          <w:tcPr>
            <w:tcW w:w="680" w:type="pct"/>
          </w:tcPr>
          <w:p w14:paraId="061F645A" w14:textId="77777777" w:rsidR="00CE19C8" w:rsidRPr="00F61F0F" w:rsidRDefault="00CE19C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чел.</w:t>
            </w:r>
          </w:p>
        </w:tc>
        <w:tc>
          <w:tcPr>
            <w:tcW w:w="558" w:type="pct"/>
          </w:tcPr>
          <w:p w14:paraId="7D5979D4" w14:textId="77777777" w:rsidR="00CE19C8" w:rsidRPr="00F61F0F" w:rsidRDefault="00CE19C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w:t>
            </w:r>
          </w:p>
        </w:tc>
      </w:tr>
      <w:tr w:rsidR="004537B7" w:rsidRPr="00F61F0F" w14:paraId="50CC0CC7" w14:textId="77777777" w:rsidTr="00021488">
        <w:trPr>
          <w:trHeight w:val="20"/>
          <w:jc w:val="center"/>
        </w:trPr>
        <w:tc>
          <w:tcPr>
            <w:tcW w:w="2404" w:type="pct"/>
          </w:tcPr>
          <w:p w14:paraId="5E90BA82" w14:textId="77777777" w:rsidR="00CE19C8" w:rsidRPr="00F61F0F" w:rsidRDefault="00CE19C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1</w:t>
            </w:r>
          </w:p>
        </w:tc>
        <w:tc>
          <w:tcPr>
            <w:tcW w:w="776" w:type="pct"/>
          </w:tcPr>
          <w:p w14:paraId="714FF48D" w14:textId="77777777" w:rsidR="00CE19C8" w:rsidRPr="00F61F0F" w:rsidRDefault="00CE19C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2</w:t>
            </w:r>
          </w:p>
        </w:tc>
        <w:tc>
          <w:tcPr>
            <w:tcW w:w="582" w:type="pct"/>
          </w:tcPr>
          <w:p w14:paraId="2365B192" w14:textId="77777777" w:rsidR="00CE19C8" w:rsidRPr="00F61F0F" w:rsidRDefault="00CE19C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3</w:t>
            </w:r>
          </w:p>
        </w:tc>
        <w:tc>
          <w:tcPr>
            <w:tcW w:w="680" w:type="pct"/>
          </w:tcPr>
          <w:p w14:paraId="0F59FAB2" w14:textId="77777777" w:rsidR="00CE19C8" w:rsidRPr="00F61F0F" w:rsidRDefault="00CE19C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4</w:t>
            </w:r>
          </w:p>
        </w:tc>
        <w:tc>
          <w:tcPr>
            <w:tcW w:w="558" w:type="pct"/>
          </w:tcPr>
          <w:p w14:paraId="09F32B2D" w14:textId="77777777" w:rsidR="00CE19C8" w:rsidRPr="00F61F0F" w:rsidRDefault="00CE19C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5</w:t>
            </w:r>
          </w:p>
        </w:tc>
      </w:tr>
      <w:tr w:rsidR="004537B7" w:rsidRPr="00F61F0F" w14:paraId="48AA9483" w14:textId="77777777" w:rsidTr="00021488">
        <w:trPr>
          <w:trHeight w:val="20"/>
          <w:jc w:val="center"/>
        </w:trPr>
        <w:tc>
          <w:tcPr>
            <w:tcW w:w="2404" w:type="pct"/>
            <w:hideMark/>
          </w:tcPr>
          <w:p w14:paraId="3F13074F"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моложе трудоспособного возраста</w:t>
            </w:r>
          </w:p>
        </w:tc>
        <w:tc>
          <w:tcPr>
            <w:tcW w:w="776" w:type="pct"/>
            <w:vAlign w:val="bottom"/>
            <w:hideMark/>
          </w:tcPr>
          <w:p w14:paraId="580C3372"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59,8</w:t>
            </w:r>
          </w:p>
        </w:tc>
        <w:tc>
          <w:tcPr>
            <w:tcW w:w="582" w:type="pct"/>
            <w:vAlign w:val="bottom"/>
            <w:hideMark/>
          </w:tcPr>
          <w:p w14:paraId="671E7CC5"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18,8</w:t>
            </w:r>
          </w:p>
        </w:tc>
        <w:tc>
          <w:tcPr>
            <w:tcW w:w="680" w:type="pct"/>
          </w:tcPr>
          <w:p w14:paraId="17A58209"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60,2</w:t>
            </w:r>
          </w:p>
        </w:tc>
        <w:tc>
          <w:tcPr>
            <w:tcW w:w="558" w:type="pct"/>
          </w:tcPr>
          <w:p w14:paraId="437A5F66"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20,0</w:t>
            </w:r>
          </w:p>
        </w:tc>
      </w:tr>
      <w:tr w:rsidR="004537B7" w:rsidRPr="00F61F0F" w14:paraId="0C7227C7" w14:textId="77777777" w:rsidTr="00021488">
        <w:trPr>
          <w:trHeight w:val="85"/>
          <w:jc w:val="center"/>
        </w:trPr>
        <w:tc>
          <w:tcPr>
            <w:tcW w:w="2404" w:type="pct"/>
            <w:hideMark/>
          </w:tcPr>
          <w:p w14:paraId="531031DE"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трудоспособный возраст</w:t>
            </w:r>
          </w:p>
        </w:tc>
        <w:tc>
          <w:tcPr>
            <w:tcW w:w="776" w:type="pct"/>
            <w:vAlign w:val="bottom"/>
            <w:hideMark/>
          </w:tcPr>
          <w:p w14:paraId="2F55E80B"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185,5</w:t>
            </w:r>
          </w:p>
        </w:tc>
        <w:tc>
          <w:tcPr>
            <w:tcW w:w="582" w:type="pct"/>
            <w:vAlign w:val="bottom"/>
            <w:hideMark/>
          </w:tcPr>
          <w:p w14:paraId="0DB3B209"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58,2</w:t>
            </w:r>
          </w:p>
        </w:tc>
        <w:tc>
          <w:tcPr>
            <w:tcW w:w="680" w:type="pct"/>
          </w:tcPr>
          <w:p w14:paraId="41C1B40C"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168,9</w:t>
            </w:r>
          </w:p>
        </w:tc>
        <w:tc>
          <w:tcPr>
            <w:tcW w:w="558" w:type="pct"/>
          </w:tcPr>
          <w:p w14:paraId="3F2513B7"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56,1</w:t>
            </w:r>
          </w:p>
        </w:tc>
      </w:tr>
      <w:tr w:rsidR="004537B7" w:rsidRPr="00F61F0F" w14:paraId="53F35D9B" w14:textId="77777777" w:rsidTr="00021488">
        <w:trPr>
          <w:trHeight w:val="20"/>
          <w:jc w:val="center"/>
        </w:trPr>
        <w:tc>
          <w:tcPr>
            <w:tcW w:w="2404" w:type="pct"/>
            <w:hideMark/>
          </w:tcPr>
          <w:p w14:paraId="126CBE09"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старше трудоспособного</w:t>
            </w:r>
          </w:p>
        </w:tc>
        <w:tc>
          <w:tcPr>
            <w:tcW w:w="776" w:type="pct"/>
            <w:vAlign w:val="bottom"/>
            <w:hideMark/>
          </w:tcPr>
          <w:p w14:paraId="70C31058"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73,2</w:t>
            </w:r>
          </w:p>
        </w:tc>
        <w:tc>
          <w:tcPr>
            <w:tcW w:w="582" w:type="pct"/>
            <w:vAlign w:val="bottom"/>
            <w:hideMark/>
          </w:tcPr>
          <w:p w14:paraId="0656FF33" w14:textId="77777777" w:rsidR="00CE19C8" w:rsidRPr="00F61F0F" w:rsidRDefault="00CE19C8" w:rsidP="00273E8A">
            <w:pPr>
              <w:spacing w:after="0" w:line="240" w:lineRule="auto"/>
              <w:rPr>
                <w:rFonts w:ascii="Times New Roman" w:eastAsia="Times New Roman" w:hAnsi="Times New Roman" w:cs="Times New Roman"/>
                <w:sz w:val="20"/>
                <w:szCs w:val="20"/>
                <w:lang w:val="en-US" w:eastAsia="ru-RU"/>
              </w:rPr>
            </w:pPr>
            <w:r w:rsidRPr="00F61F0F">
              <w:rPr>
                <w:rFonts w:ascii="Times New Roman" w:eastAsia="Times New Roman" w:hAnsi="Times New Roman" w:cs="Times New Roman"/>
                <w:sz w:val="20"/>
                <w:szCs w:val="20"/>
                <w:lang w:eastAsia="ru-RU"/>
              </w:rPr>
              <w:t>23,</w:t>
            </w:r>
            <w:r w:rsidRPr="00F61F0F">
              <w:rPr>
                <w:rFonts w:ascii="Times New Roman" w:eastAsia="Times New Roman" w:hAnsi="Times New Roman" w:cs="Times New Roman"/>
                <w:sz w:val="20"/>
                <w:szCs w:val="20"/>
                <w:lang w:val="en-US" w:eastAsia="ru-RU"/>
              </w:rPr>
              <w:t>0</w:t>
            </w:r>
          </w:p>
        </w:tc>
        <w:tc>
          <w:tcPr>
            <w:tcW w:w="680" w:type="pct"/>
          </w:tcPr>
          <w:p w14:paraId="52890B7D"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71,9</w:t>
            </w:r>
          </w:p>
        </w:tc>
        <w:tc>
          <w:tcPr>
            <w:tcW w:w="558" w:type="pct"/>
          </w:tcPr>
          <w:p w14:paraId="6E8A8A95"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23,9</w:t>
            </w:r>
          </w:p>
        </w:tc>
      </w:tr>
      <w:tr w:rsidR="00CE19C8" w:rsidRPr="00F61F0F" w14:paraId="048E367C" w14:textId="77777777" w:rsidTr="00021488">
        <w:trPr>
          <w:trHeight w:val="20"/>
          <w:jc w:val="center"/>
        </w:trPr>
        <w:tc>
          <w:tcPr>
            <w:tcW w:w="2404" w:type="pct"/>
            <w:hideMark/>
          </w:tcPr>
          <w:p w14:paraId="3A5AD74E"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Итого:</w:t>
            </w:r>
          </w:p>
        </w:tc>
        <w:tc>
          <w:tcPr>
            <w:tcW w:w="776" w:type="pct"/>
            <w:vAlign w:val="bottom"/>
            <w:hideMark/>
          </w:tcPr>
          <w:p w14:paraId="4A029690"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318,5</w:t>
            </w:r>
          </w:p>
        </w:tc>
        <w:tc>
          <w:tcPr>
            <w:tcW w:w="582" w:type="pct"/>
            <w:vAlign w:val="bottom"/>
            <w:hideMark/>
          </w:tcPr>
          <w:p w14:paraId="6056FA3D"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100</w:t>
            </w:r>
          </w:p>
        </w:tc>
        <w:tc>
          <w:tcPr>
            <w:tcW w:w="680" w:type="pct"/>
          </w:tcPr>
          <w:p w14:paraId="03CACD88"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301,0</w:t>
            </w:r>
          </w:p>
        </w:tc>
        <w:tc>
          <w:tcPr>
            <w:tcW w:w="558" w:type="pct"/>
          </w:tcPr>
          <w:p w14:paraId="163B85F1" w14:textId="77777777" w:rsidR="00CE19C8" w:rsidRPr="00F61F0F" w:rsidRDefault="00CE19C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100</w:t>
            </w:r>
          </w:p>
        </w:tc>
      </w:tr>
    </w:tbl>
    <w:p w14:paraId="5ECCF4E8" w14:textId="77777777" w:rsidR="00CE19C8" w:rsidRPr="00F61F0F" w:rsidRDefault="00CE19C8" w:rsidP="00273E8A">
      <w:pPr>
        <w:pStyle w:val="af2"/>
        <w:rPr>
          <w:b/>
        </w:rPr>
      </w:pPr>
    </w:p>
    <w:p w14:paraId="77DC5B85" w14:textId="77777777" w:rsidR="00A657E8" w:rsidRPr="00F61F0F" w:rsidRDefault="00A657E8" w:rsidP="00273E8A">
      <w:pPr>
        <w:pStyle w:val="af2"/>
        <w:rPr>
          <w:b/>
        </w:rPr>
      </w:pPr>
      <w:r w:rsidRPr="00F61F0F">
        <w:rPr>
          <w:b/>
        </w:rPr>
        <w:t>Выводы:</w:t>
      </w:r>
    </w:p>
    <w:p w14:paraId="5BAFE517" w14:textId="77777777" w:rsidR="00322A28" w:rsidRPr="00F61F0F" w:rsidRDefault="00A657E8"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lastRenderedPageBreak/>
        <w:t>В последние годы для Череповца характерна естественная и миграционная убыль, старение населения, дефицит трудовых ресурсов.</w:t>
      </w:r>
    </w:p>
    <w:p w14:paraId="05F4933A" w14:textId="77777777" w:rsidR="00322A28" w:rsidRPr="00F61F0F" w:rsidRDefault="00322A28" w:rsidP="00273E8A">
      <w:pPr>
        <w:spacing w:before="120" w:after="120" w:line="360" w:lineRule="auto"/>
        <w:ind w:firstLine="709"/>
        <w:contextualSpacing/>
        <w:jc w:val="both"/>
        <w:rPr>
          <w:rFonts w:ascii="Times New Roman" w:hAnsi="Times New Roman" w:cs="Times New Roman"/>
          <w:iCs/>
          <w:sz w:val="26"/>
          <w:szCs w:val="26"/>
        </w:rPr>
        <w:sectPr w:rsidR="00322A28" w:rsidRPr="00F61F0F" w:rsidSect="00B5014C">
          <w:pgSz w:w="11906" w:h="16838"/>
          <w:pgMar w:top="1134" w:right="850" w:bottom="1134" w:left="1701" w:header="708" w:footer="708" w:gutter="0"/>
          <w:cols w:space="708"/>
          <w:docGrid w:linePitch="360"/>
        </w:sectPr>
      </w:pPr>
    </w:p>
    <w:p w14:paraId="12C0D2D1" w14:textId="77777777" w:rsidR="00846EBE" w:rsidRPr="00F61F0F" w:rsidRDefault="00846EBE" w:rsidP="00273E8A">
      <w:pPr>
        <w:pStyle w:val="11110"/>
        <w:ind w:left="567" w:hanging="425"/>
        <w:rPr>
          <w:bCs/>
        </w:rPr>
      </w:pPr>
      <w:r w:rsidRPr="00F61F0F">
        <w:rPr>
          <w:bCs/>
        </w:rPr>
        <w:lastRenderedPageBreak/>
        <w:t>Динамика численности постоянного населения города Череповца (на начало года, тыс. человек)</w:t>
      </w:r>
      <w:r w:rsidRPr="00F61F0F">
        <w:rPr>
          <w:bCs/>
          <w:vertAlign w:val="superscript"/>
        </w:rPr>
        <w:footnoteReference w:id="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717"/>
        <w:gridCol w:w="718"/>
        <w:gridCol w:w="718"/>
        <w:gridCol w:w="721"/>
        <w:gridCol w:w="721"/>
        <w:gridCol w:w="721"/>
        <w:gridCol w:w="721"/>
        <w:gridCol w:w="721"/>
        <w:gridCol w:w="721"/>
        <w:gridCol w:w="724"/>
        <w:gridCol w:w="724"/>
        <w:gridCol w:w="724"/>
        <w:gridCol w:w="724"/>
        <w:gridCol w:w="727"/>
        <w:gridCol w:w="727"/>
        <w:gridCol w:w="727"/>
        <w:gridCol w:w="727"/>
        <w:gridCol w:w="712"/>
      </w:tblGrid>
      <w:tr w:rsidR="004537B7" w:rsidRPr="00F61F0F" w14:paraId="6744F900" w14:textId="77777777" w:rsidTr="00021488">
        <w:trPr>
          <w:trHeight w:val="20"/>
        </w:trPr>
        <w:tc>
          <w:tcPr>
            <w:tcW w:w="530" w:type="pct"/>
            <w:vMerge w:val="restart"/>
            <w:hideMark/>
          </w:tcPr>
          <w:p w14:paraId="0A645EFD" w14:textId="77777777" w:rsidR="00846EBE" w:rsidRPr="00F61F0F" w:rsidRDefault="00846EBE" w:rsidP="00273E8A">
            <w:pPr>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Показатели</w:t>
            </w:r>
          </w:p>
        </w:tc>
        <w:tc>
          <w:tcPr>
            <w:tcW w:w="4470" w:type="pct"/>
            <w:gridSpan w:val="18"/>
            <w:vAlign w:val="center"/>
            <w:hideMark/>
          </w:tcPr>
          <w:p w14:paraId="479CD931"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на 1 января</w:t>
            </w:r>
          </w:p>
        </w:tc>
      </w:tr>
      <w:tr w:rsidR="004537B7" w:rsidRPr="00F61F0F" w14:paraId="409FEF6E" w14:textId="77777777" w:rsidTr="00021488">
        <w:trPr>
          <w:trHeight w:val="20"/>
        </w:trPr>
        <w:tc>
          <w:tcPr>
            <w:tcW w:w="530" w:type="pct"/>
            <w:vMerge/>
            <w:vAlign w:val="center"/>
            <w:hideMark/>
          </w:tcPr>
          <w:p w14:paraId="5C116AC9" w14:textId="77777777" w:rsidR="00846EBE" w:rsidRPr="00F61F0F" w:rsidRDefault="00846EBE" w:rsidP="00273E8A">
            <w:pPr>
              <w:suppressAutoHyphens/>
              <w:spacing w:after="0" w:line="240" w:lineRule="auto"/>
              <w:jc w:val="both"/>
              <w:rPr>
                <w:rFonts w:ascii="Times New Roman" w:eastAsia="Times New Roman" w:hAnsi="Times New Roman" w:cs="Times New Roman"/>
                <w:lang w:eastAsia="ru-RU"/>
              </w:rPr>
            </w:pPr>
          </w:p>
        </w:tc>
        <w:tc>
          <w:tcPr>
            <w:tcW w:w="247" w:type="pct"/>
            <w:vAlign w:val="center"/>
            <w:hideMark/>
          </w:tcPr>
          <w:p w14:paraId="233A8F8A"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2006</w:t>
            </w:r>
          </w:p>
        </w:tc>
        <w:tc>
          <w:tcPr>
            <w:tcW w:w="247" w:type="pct"/>
            <w:vAlign w:val="center"/>
            <w:hideMark/>
          </w:tcPr>
          <w:p w14:paraId="18A177E7"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2007</w:t>
            </w:r>
          </w:p>
        </w:tc>
        <w:tc>
          <w:tcPr>
            <w:tcW w:w="247" w:type="pct"/>
            <w:vAlign w:val="center"/>
            <w:hideMark/>
          </w:tcPr>
          <w:p w14:paraId="0581996F"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2008</w:t>
            </w:r>
          </w:p>
        </w:tc>
        <w:tc>
          <w:tcPr>
            <w:tcW w:w="248" w:type="pct"/>
            <w:vAlign w:val="center"/>
            <w:hideMark/>
          </w:tcPr>
          <w:p w14:paraId="57E7F9DC"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2009</w:t>
            </w:r>
          </w:p>
        </w:tc>
        <w:tc>
          <w:tcPr>
            <w:tcW w:w="248" w:type="pct"/>
            <w:vAlign w:val="center"/>
            <w:hideMark/>
          </w:tcPr>
          <w:p w14:paraId="79695226"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2010</w:t>
            </w:r>
          </w:p>
        </w:tc>
        <w:tc>
          <w:tcPr>
            <w:tcW w:w="248" w:type="pct"/>
            <w:vAlign w:val="center"/>
            <w:hideMark/>
          </w:tcPr>
          <w:p w14:paraId="588164DA"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2011</w:t>
            </w:r>
          </w:p>
        </w:tc>
        <w:tc>
          <w:tcPr>
            <w:tcW w:w="248" w:type="pct"/>
            <w:vAlign w:val="center"/>
            <w:hideMark/>
          </w:tcPr>
          <w:p w14:paraId="7706F282"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2012</w:t>
            </w:r>
          </w:p>
        </w:tc>
        <w:tc>
          <w:tcPr>
            <w:tcW w:w="248" w:type="pct"/>
            <w:vAlign w:val="center"/>
            <w:hideMark/>
          </w:tcPr>
          <w:p w14:paraId="609253F8"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2013</w:t>
            </w:r>
          </w:p>
        </w:tc>
        <w:tc>
          <w:tcPr>
            <w:tcW w:w="248" w:type="pct"/>
            <w:vAlign w:val="center"/>
            <w:hideMark/>
          </w:tcPr>
          <w:p w14:paraId="68AC3CEA"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2014</w:t>
            </w:r>
          </w:p>
        </w:tc>
        <w:tc>
          <w:tcPr>
            <w:tcW w:w="249" w:type="pct"/>
            <w:vAlign w:val="center"/>
            <w:hideMark/>
          </w:tcPr>
          <w:p w14:paraId="32A9C576"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2015</w:t>
            </w:r>
          </w:p>
        </w:tc>
        <w:tc>
          <w:tcPr>
            <w:tcW w:w="249" w:type="pct"/>
            <w:vAlign w:val="center"/>
            <w:hideMark/>
          </w:tcPr>
          <w:p w14:paraId="3608FB49"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2016</w:t>
            </w:r>
          </w:p>
        </w:tc>
        <w:tc>
          <w:tcPr>
            <w:tcW w:w="249" w:type="pct"/>
            <w:vAlign w:val="center"/>
            <w:hideMark/>
          </w:tcPr>
          <w:p w14:paraId="119CFAEF"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2017</w:t>
            </w:r>
          </w:p>
        </w:tc>
        <w:tc>
          <w:tcPr>
            <w:tcW w:w="249" w:type="pct"/>
            <w:vAlign w:val="center"/>
            <w:hideMark/>
          </w:tcPr>
          <w:p w14:paraId="4E536D61"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2018</w:t>
            </w:r>
          </w:p>
        </w:tc>
        <w:tc>
          <w:tcPr>
            <w:tcW w:w="250" w:type="pct"/>
            <w:vAlign w:val="center"/>
            <w:hideMark/>
          </w:tcPr>
          <w:p w14:paraId="7197F1CF"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2019</w:t>
            </w:r>
          </w:p>
        </w:tc>
        <w:tc>
          <w:tcPr>
            <w:tcW w:w="250" w:type="pct"/>
            <w:vAlign w:val="center"/>
            <w:hideMark/>
          </w:tcPr>
          <w:p w14:paraId="6D248EA7"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2020</w:t>
            </w:r>
          </w:p>
        </w:tc>
        <w:tc>
          <w:tcPr>
            <w:tcW w:w="250" w:type="pct"/>
            <w:vAlign w:val="center"/>
          </w:tcPr>
          <w:p w14:paraId="2E8191A2"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2021</w:t>
            </w:r>
          </w:p>
        </w:tc>
        <w:tc>
          <w:tcPr>
            <w:tcW w:w="250" w:type="pct"/>
          </w:tcPr>
          <w:p w14:paraId="3BBCBC28"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2022</w:t>
            </w:r>
          </w:p>
        </w:tc>
        <w:tc>
          <w:tcPr>
            <w:tcW w:w="246" w:type="pct"/>
          </w:tcPr>
          <w:p w14:paraId="528B2F3C"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2023</w:t>
            </w:r>
          </w:p>
        </w:tc>
      </w:tr>
      <w:tr w:rsidR="004537B7" w:rsidRPr="00F61F0F" w14:paraId="794D6AD0" w14:textId="77777777" w:rsidTr="00021488">
        <w:trPr>
          <w:trHeight w:val="20"/>
        </w:trPr>
        <w:tc>
          <w:tcPr>
            <w:tcW w:w="530" w:type="pct"/>
            <w:vAlign w:val="bottom"/>
            <w:hideMark/>
          </w:tcPr>
          <w:p w14:paraId="52B1389C"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w:t>
            </w:r>
          </w:p>
        </w:tc>
        <w:tc>
          <w:tcPr>
            <w:tcW w:w="247" w:type="pct"/>
            <w:vAlign w:val="bottom"/>
            <w:hideMark/>
          </w:tcPr>
          <w:p w14:paraId="73D596DB"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w:t>
            </w:r>
          </w:p>
        </w:tc>
        <w:tc>
          <w:tcPr>
            <w:tcW w:w="247" w:type="pct"/>
            <w:vAlign w:val="bottom"/>
            <w:hideMark/>
          </w:tcPr>
          <w:p w14:paraId="640935C2"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3</w:t>
            </w:r>
          </w:p>
        </w:tc>
        <w:tc>
          <w:tcPr>
            <w:tcW w:w="247" w:type="pct"/>
            <w:vAlign w:val="bottom"/>
            <w:hideMark/>
          </w:tcPr>
          <w:p w14:paraId="50604A63"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4</w:t>
            </w:r>
          </w:p>
        </w:tc>
        <w:tc>
          <w:tcPr>
            <w:tcW w:w="248" w:type="pct"/>
            <w:vAlign w:val="bottom"/>
            <w:hideMark/>
          </w:tcPr>
          <w:p w14:paraId="19129BEC"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5</w:t>
            </w:r>
          </w:p>
        </w:tc>
        <w:tc>
          <w:tcPr>
            <w:tcW w:w="248" w:type="pct"/>
            <w:vAlign w:val="bottom"/>
            <w:hideMark/>
          </w:tcPr>
          <w:p w14:paraId="79F46C0C"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6</w:t>
            </w:r>
          </w:p>
        </w:tc>
        <w:tc>
          <w:tcPr>
            <w:tcW w:w="248" w:type="pct"/>
            <w:vAlign w:val="bottom"/>
            <w:hideMark/>
          </w:tcPr>
          <w:p w14:paraId="30E1F4DB"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7</w:t>
            </w:r>
          </w:p>
        </w:tc>
        <w:tc>
          <w:tcPr>
            <w:tcW w:w="248" w:type="pct"/>
            <w:vAlign w:val="bottom"/>
            <w:hideMark/>
          </w:tcPr>
          <w:p w14:paraId="677B4FFF"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8</w:t>
            </w:r>
          </w:p>
        </w:tc>
        <w:tc>
          <w:tcPr>
            <w:tcW w:w="248" w:type="pct"/>
            <w:vAlign w:val="bottom"/>
            <w:hideMark/>
          </w:tcPr>
          <w:p w14:paraId="00B8CCB2"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9</w:t>
            </w:r>
          </w:p>
        </w:tc>
        <w:tc>
          <w:tcPr>
            <w:tcW w:w="248" w:type="pct"/>
            <w:vAlign w:val="bottom"/>
            <w:hideMark/>
          </w:tcPr>
          <w:p w14:paraId="4C918116"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10</w:t>
            </w:r>
          </w:p>
        </w:tc>
        <w:tc>
          <w:tcPr>
            <w:tcW w:w="249" w:type="pct"/>
            <w:vAlign w:val="bottom"/>
            <w:hideMark/>
          </w:tcPr>
          <w:p w14:paraId="0511FA38"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11</w:t>
            </w:r>
          </w:p>
        </w:tc>
        <w:tc>
          <w:tcPr>
            <w:tcW w:w="249" w:type="pct"/>
            <w:vAlign w:val="bottom"/>
            <w:hideMark/>
          </w:tcPr>
          <w:p w14:paraId="1DB8F164"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12</w:t>
            </w:r>
          </w:p>
        </w:tc>
        <w:tc>
          <w:tcPr>
            <w:tcW w:w="249" w:type="pct"/>
            <w:vAlign w:val="bottom"/>
            <w:hideMark/>
          </w:tcPr>
          <w:p w14:paraId="5B1141E6"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13</w:t>
            </w:r>
          </w:p>
        </w:tc>
        <w:tc>
          <w:tcPr>
            <w:tcW w:w="249" w:type="pct"/>
            <w:vAlign w:val="bottom"/>
            <w:hideMark/>
          </w:tcPr>
          <w:p w14:paraId="4019F3B7"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14</w:t>
            </w:r>
          </w:p>
        </w:tc>
        <w:tc>
          <w:tcPr>
            <w:tcW w:w="250" w:type="pct"/>
            <w:vAlign w:val="bottom"/>
            <w:hideMark/>
          </w:tcPr>
          <w:p w14:paraId="3EA7812E"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15</w:t>
            </w:r>
          </w:p>
        </w:tc>
        <w:tc>
          <w:tcPr>
            <w:tcW w:w="250" w:type="pct"/>
            <w:vAlign w:val="bottom"/>
            <w:hideMark/>
          </w:tcPr>
          <w:p w14:paraId="3B13A96A"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16</w:t>
            </w:r>
          </w:p>
        </w:tc>
        <w:tc>
          <w:tcPr>
            <w:tcW w:w="250" w:type="pct"/>
            <w:vAlign w:val="bottom"/>
          </w:tcPr>
          <w:p w14:paraId="7C5709F7"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17</w:t>
            </w:r>
          </w:p>
        </w:tc>
        <w:tc>
          <w:tcPr>
            <w:tcW w:w="250" w:type="pct"/>
            <w:vAlign w:val="bottom"/>
          </w:tcPr>
          <w:p w14:paraId="32264D5B"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18</w:t>
            </w:r>
          </w:p>
        </w:tc>
        <w:tc>
          <w:tcPr>
            <w:tcW w:w="246" w:type="pct"/>
            <w:vAlign w:val="bottom"/>
          </w:tcPr>
          <w:p w14:paraId="02726305"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19</w:t>
            </w:r>
          </w:p>
        </w:tc>
      </w:tr>
      <w:tr w:rsidR="00846EBE" w:rsidRPr="00F61F0F" w14:paraId="662AC000" w14:textId="77777777" w:rsidTr="00021488">
        <w:trPr>
          <w:trHeight w:val="20"/>
        </w:trPr>
        <w:tc>
          <w:tcPr>
            <w:tcW w:w="530" w:type="pct"/>
            <w:vAlign w:val="center"/>
            <w:hideMark/>
          </w:tcPr>
          <w:p w14:paraId="2A07B004" w14:textId="77777777" w:rsidR="00846EBE" w:rsidRPr="00F61F0F" w:rsidRDefault="00846EBE" w:rsidP="00273E8A">
            <w:pPr>
              <w:suppressAutoHyphens/>
              <w:spacing w:after="0" w:line="240" w:lineRule="auto"/>
              <w:jc w:val="both"/>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Все население</w:t>
            </w:r>
          </w:p>
        </w:tc>
        <w:tc>
          <w:tcPr>
            <w:tcW w:w="247" w:type="pct"/>
            <w:vAlign w:val="center"/>
            <w:hideMark/>
          </w:tcPr>
          <w:p w14:paraId="03F85D01"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308,5</w:t>
            </w:r>
          </w:p>
        </w:tc>
        <w:tc>
          <w:tcPr>
            <w:tcW w:w="247" w:type="pct"/>
            <w:vAlign w:val="center"/>
          </w:tcPr>
          <w:p w14:paraId="6A1490C7"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307,8</w:t>
            </w:r>
          </w:p>
        </w:tc>
        <w:tc>
          <w:tcPr>
            <w:tcW w:w="247" w:type="pct"/>
            <w:vAlign w:val="center"/>
          </w:tcPr>
          <w:p w14:paraId="320322F2"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308,0</w:t>
            </w:r>
          </w:p>
        </w:tc>
        <w:tc>
          <w:tcPr>
            <w:tcW w:w="248" w:type="pct"/>
            <w:vAlign w:val="center"/>
          </w:tcPr>
          <w:p w14:paraId="3D607308"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309,0</w:t>
            </w:r>
          </w:p>
        </w:tc>
        <w:tc>
          <w:tcPr>
            <w:tcW w:w="248" w:type="pct"/>
            <w:vAlign w:val="center"/>
          </w:tcPr>
          <w:p w14:paraId="3829E0EF"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310,2</w:t>
            </w:r>
          </w:p>
        </w:tc>
        <w:tc>
          <w:tcPr>
            <w:tcW w:w="248" w:type="pct"/>
            <w:vAlign w:val="center"/>
          </w:tcPr>
          <w:p w14:paraId="39A7014C"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312,9</w:t>
            </w:r>
          </w:p>
        </w:tc>
        <w:tc>
          <w:tcPr>
            <w:tcW w:w="248" w:type="pct"/>
            <w:vAlign w:val="center"/>
          </w:tcPr>
          <w:p w14:paraId="56E99D98"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314,6</w:t>
            </w:r>
          </w:p>
        </w:tc>
        <w:tc>
          <w:tcPr>
            <w:tcW w:w="248" w:type="pct"/>
            <w:vAlign w:val="center"/>
          </w:tcPr>
          <w:p w14:paraId="5B4FBA04"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315,7</w:t>
            </w:r>
          </w:p>
        </w:tc>
        <w:tc>
          <w:tcPr>
            <w:tcW w:w="248" w:type="pct"/>
            <w:vAlign w:val="center"/>
          </w:tcPr>
          <w:p w14:paraId="1CA01794"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316,8</w:t>
            </w:r>
          </w:p>
        </w:tc>
        <w:tc>
          <w:tcPr>
            <w:tcW w:w="249" w:type="pct"/>
            <w:vAlign w:val="center"/>
          </w:tcPr>
          <w:p w14:paraId="44B5405D"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318,1</w:t>
            </w:r>
          </w:p>
        </w:tc>
        <w:tc>
          <w:tcPr>
            <w:tcW w:w="249" w:type="pct"/>
            <w:vAlign w:val="center"/>
          </w:tcPr>
          <w:p w14:paraId="78730114"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318,5</w:t>
            </w:r>
          </w:p>
        </w:tc>
        <w:tc>
          <w:tcPr>
            <w:tcW w:w="249" w:type="pct"/>
            <w:vAlign w:val="center"/>
          </w:tcPr>
          <w:p w14:paraId="6EFD5F8A"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318,9</w:t>
            </w:r>
          </w:p>
        </w:tc>
        <w:tc>
          <w:tcPr>
            <w:tcW w:w="249" w:type="pct"/>
            <w:vAlign w:val="center"/>
          </w:tcPr>
          <w:p w14:paraId="094713F8"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318,0</w:t>
            </w:r>
          </w:p>
        </w:tc>
        <w:tc>
          <w:tcPr>
            <w:tcW w:w="250" w:type="pct"/>
            <w:vAlign w:val="center"/>
          </w:tcPr>
          <w:p w14:paraId="06D5B4B0"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316,5</w:t>
            </w:r>
          </w:p>
        </w:tc>
        <w:tc>
          <w:tcPr>
            <w:tcW w:w="250" w:type="pct"/>
            <w:vAlign w:val="center"/>
          </w:tcPr>
          <w:p w14:paraId="4F818221" w14:textId="77777777" w:rsidR="00846EBE" w:rsidRPr="00F61F0F" w:rsidRDefault="00846EBE" w:rsidP="00273E8A">
            <w:pPr>
              <w:spacing w:after="0"/>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314,8</w:t>
            </w:r>
          </w:p>
        </w:tc>
        <w:tc>
          <w:tcPr>
            <w:tcW w:w="250" w:type="pct"/>
            <w:vAlign w:val="center"/>
          </w:tcPr>
          <w:p w14:paraId="3669FCB0" w14:textId="77777777" w:rsidR="00846EBE" w:rsidRPr="00F61F0F" w:rsidRDefault="00846EBE" w:rsidP="00273E8A">
            <w:pPr>
              <w:spacing w:after="0"/>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312,1</w:t>
            </w:r>
          </w:p>
        </w:tc>
        <w:tc>
          <w:tcPr>
            <w:tcW w:w="250" w:type="pct"/>
            <w:vAlign w:val="center"/>
          </w:tcPr>
          <w:p w14:paraId="1B0FB778"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304,0</w:t>
            </w:r>
          </w:p>
        </w:tc>
        <w:tc>
          <w:tcPr>
            <w:tcW w:w="246" w:type="pct"/>
            <w:vAlign w:val="center"/>
          </w:tcPr>
          <w:p w14:paraId="44FE2DAB"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301,0</w:t>
            </w:r>
          </w:p>
        </w:tc>
      </w:tr>
    </w:tbl>
    <w:p w14:paraId="1114B9C3" w14:textId="77777777" w:rsidR="00846EBE" w:rsidRPr="00F61F0F" w:rsidRDefault="00846EBE" w:rsidP="00273E8A">
      <w:pPr>
        <w:spacing w:before="120" w:after="120" w:line="360" w:lineRule="auto"/>
        <w:ind w:firstLine="709"/>
        <w:contextualSpacing/>
        <w:jc w:val="both"/>
        <w:rPr>
          <w:rFonts w:ascii="Times New Roman" w:eastAsia="Times New Roman" w:hAnsi="Times New Roman" w:cs="Times New Roman"/>
          <w:iCs/>
          <w:sz w:val="26"/>
          <w:szCs w:val="26"/>
        </w:rPr>
      </w:pPr>
    </w:p>
    <w:p w14:paraId="632727AF" w14:textId="77777777" w:rsidR="00846EBE" w:rsidRPr="00F61F0F" w:rsidRDefault="00846EBE" w:rsidP="00273E8A">
      <w:pPr>
        <w:numPr>
          <w:ilvl w:val="7"/>
          <w:numId w:val="15"/>
        </w:numPr>
        <w:spacing w:after="0" w:line="240" w:lineRule="auto"/>
        <w:ind w:left="0" w:right="284" w:firstLine="0"/>
        <w:mirrorIndents/>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Динамика показателей естественного движения и миграции населения города Череповца</w:t>
      </w:r>
      <w:r w:rsidRPr="00F61F0F">
        <w:rPr>
          <w:rFonts w:ascii="Times New Roman" w:eastAsia="Times New Roman" w:hAnsi="Times New Roman" w:cs="Times New Roman"/>
          <w:iCs/>
          <w:sz w:val="26"/>
          <w:szCs w:val="26"/>
          <w:vertAlign w:val="superscript"/>
        </w:rPr>
        <w:footnoteReference w:id="1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730"/>
        <w:gridCol w:w="656"/>
        <w:gridCol w:w="656"/>
        <w:gridCol w:w="656"/>
        <w:gridCol w:w="656"/>
        <w:gridCol w:w="656"/>
        <w:gridCol w:w="656"/>
        <w:gridCol w:w="656"/>
        <w:gridCol w:w="656"/>
        <w:gridCol w:w="656"/>
        <w:gridCol w:w="656"/>
        <w:gridCol w:w="656"/>
        <w:gridCol w:w="656"/>
        <w:gridCol w:w="656"/>
        <w:gridCol w:w="656"/>
        <w:gridCol w:w="730"/>
        <w:gridCol w:w="730"/>
        <w:gridCol w:w="730"/>
      </w:tblGrid>
      <w:tr w:rsidR="004537B7" w:rsidRPr="00F61F0F" w14:paraId="7D626B29" w14:textId="77777777" w:rsidTr="00021488">
        <w:trPr>
          <w:trHeight w:val="136"/>
        </w:trPr>
        <w:tc>
          <w:tcPr>
            <w:tcW w:w="860" w:type="pct"/>
            <w:hideMark/>
          </w:tcPr>
          <w:p w14:paraId="702A471A" w14:textId="77777777" w:rsidR="00846EBE" w:rsidRPr="00F61F0F" w:rsidRDefault="00846EBE" w:rsidP="00273E8A">
            <w:pPr>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Показатели</w:t>
            </w:r>
          </w:p>
        </w:tc>
        <w:tc>
          <w:tcPr>
            <w:tcW w:w="247" w:type="pct"/>
            <w:hideMark/>
          </w:tcPr>
          <w:p w14:paraId="20F6AB2E"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2005</w:t>
            </w:r>
          </w:p>
        </w:tc>
        <w:tc>
          <w:tcPr>
            <w:tcW w:w="232" w:type="pct"/>
            <w:noWrap/>
            <w:hideMark/>
          </w:tcPr>
          <w:p w14:paraId="3211CB91"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2006</w:t>
            </w:r>
          </w:p>
        </w:tc>
        <w:tc>
          <w:tcPr>
            <w:tcW w:w="222" w:type="pct"/>
            <w:hideMark/>
          </w:tcPr>
          <w:p w14:paraId="6FBB5AEE"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2007</w:t>
            </w:r>
          </w:p>
        </w:tc>
        <w:tc>
          <w:tcPr>
            <w:tcW w:w="237" w:type="pct"/>
            <w:hideMark/>
          </w:tcPr>
          <w:p w14:paraId="019C53D3"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2008</w:t>
            </w:r>
          </w:p>
        </w:tc>
        <w:tc>
          <w:tcPr>
            <w:tcW w:w="222" w:type="pct"/>
            <w:hideMark/>
          </w:tcPr>
          <w:p w14:paraId="654886C3"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2009</w:t>
            </w:r>
          </w:p>
        </w:tc>
        <w:tc>
          <w:tcPr>
            <w:tcW w:w="233" w:type="pct"/>
            <w:hideMark/>
          </w:tcPr>
          <w:p w14:paraId="2A66E120"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2010</w:t>
            </w:r>
          </w:p>
        </w:tc>
        <w:tc>
          <w:tcPr>
            <w:tcW w:w="233" w:type="pct"/>
            <w:hideMark/>
          </w:tcPr>
          <w:p w14:paraId="47D75859"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2011</w:t>
            </w:r>
          </w:p>
        </w:tc>
        <w:tc>
          <w:tcPr>
            <w:tcW w:w="222" w:type="pct"/>
            <w:hideMark/>
          </w:tcPr>
          <w:p w14:paraId="2B65325D"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2012</w:t>
            </w:r>
          </w:p>
        </w:tc>
        <w:tc>
          <w:tcPr>
            <w:tcW w:w="222" w:type="pct"/>
            <w:noWrap/>
            <w:hideMark/>
          </w:tcPr>
          <w:p w14:paraId="6449E011"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2013</w:t>
            </w:r>
          </w:p>
        </w:tc>
        <w:tc>
          <w:tcPr>
            <w:tcW w:w="222" w:type="pct"/>
            <w:noWrap/>
            <w:hideMark/>
          </w:tcPr>
          <w:p w14:paraId="0125D48E"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2014</w:t>
            </w:r>
          </w:p>
        </w:tc>
        <w:tc>
          <w:tcPr>
            <w:tcW w:w="222" w:type="pct"/>
            <w:hideMark/>
          </w:tcPr>
          <w:p w14:paraId="2358000A"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2015</w:t>
            </w:r>
          </w:p>
        </w:tc>
        <w:tc>
          <w:tcPr>
            <w:tcW w:w="222" w:type="pct"/>
            <w:hideMark/>
          </w:tcPr>
          <w:p w14:paraId="020638CF"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2016</w:t>
            </w:r>
          </w:p>
        </w:tc>
        <w:tc>
          <w:tcPr>
            <w:tcW w:w="222" w:type="pct"/>
            <w:hideMark/>
          </w:tcPr>
          <w:p w14:paraId="43BE0C84"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2017</w:t>
            </w:r>
          </w:p>
        </w:tc>
        <w:tc>
          <w:tcPr>
            <w:tcW w:w="222" w:type="pct"/>
            <w:hideMark/>
          </w:tcPr>
          <w:p w14:paraId="6CF305B2"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2018</w:t>
            </w:r>
          </w:p>
        </w:tc>
        <w:tc>
          <w:tcPr>
            <w:tcW w:w="222" w:type="pct"/>
            <w:hideMark/>
          </w:tcPr>
          <w:p w14:paraId="422E7FBD"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2019</w:t>
            </w:r>
          </w:p>
        </w:tc>
        <w:tc>
          <w:tcPr>
            <w:tcW w:w="247" w:type="pct"/>
            <w:hideMark/>
          </w:tcPr>
          <w:p w14:paraId="0CE75C17"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2020</w:t>
            </w:r>
          </w:p>
        </w:tc>
        <w:tc>
          <w:tcPr>
            <w:tcW w:w="247" w:type="pct"/>
            <w:noWrap/>
            <w:hideMark/>
          </w:tcPr>
          <w:p w14:paraId="22C49D72"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2021</w:t>
            </w:r>
          </w:p>
        </w:tc>
        <w:tc>
          <w:tcPr>
            <w:tcW w:w="247" w:type="pct"/>
            <w:noWrap/>
            <w:hideMark/>
          </w:tcPr>
          <w:p w14:paraId="6BD8F601" w14:textId="77777777" w:rsidR="00846EBE" w:rsidRPr="00F61F0F" w:rsidRDefault="00846EBE" w:rsidP="00273E8A">
            <w:pPr>
              <w:suppressAutoHyphens/>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2022</w:t>
            </w:r>
          </w:p>
        </w:tc>
      </w:tr>
      <w:tr w:rsidR="004537B7" w:rsidRPr="00F61F0F" w14:paraId="584BD36E" w14:textId="77777777" w:rsidTr="00021488">
        <w:trPr>
          <w:trHeight w:val="136"/>
        </w:trPr>
        <w:tc>
          <w:tcPr>
            <w:tcW w:w="860" w:type="pct"/>
            <w:vAlign w:val="bottom"/>
            <w:hideMark/>
          </w:tcPr>
          <w:p w14:paraId="43B60C30"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w:t>
            </w:r>
          </w:p>
        </w:tc>
        <w:tc>
          <w:tcPr>
            <w:tcW w:w="247" w:type="pct"/>
            <w:vAlign w:val="bottom"/>
            <w:hideMark/>
          </w:tcPr>
          <w:p w14:paraId="39FE76DD"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w:t>
            </w:r>
          </w:p>
        </w:tc>
        <w:tc>
          <w:tcPr>
            <w:tcW w:w="232" w:type="pct"/>
            <w:noWrap/>
            <w:vAlign w:val="bottom"/>
            <w:hideMark/>
          </w:tcPr>
          <w:p w14:paraId="7222C590"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3</w:t>
            </w:r>
          </w:p>
        </w:tc>
        <w:tc>
          <w:tcPr>
            <w:tcW w:w="222" w:type="pct"/>
            <w:vAlign w:val="bottom"/>
            <w:hideMark/>
          </w:tcPr>
          <w:p w14:paraId="3B0217E1"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4</w:t>
            </w:r>
          </w:p>
        </w:tc>
        <w:tc>
          <w:tcPr>
            <w:tcW w:w="237" w:type="pct"/>
            <w:vAlign w:val="bottom"/>
            <w:hideMark/>
          </w:tcPr>
          <w:p w14:paraId="5A5AE23C"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5</w:t>
            </w:r>
          </w:p>
        </w:tc>
        <w:tc>
          <w:tcPr>
            <w:tcW w:w="222" w:type="pct"/>
            <w:vAlign w:val="bottom"/>
            <w:hideMark/>
          </w:tcPr>
          <w:p w14:paraId="6BA60D48"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6</w:t>
            </w:r>
          </w:p>
        </w:tc>
        <w:tc>
          <w:tcPr>
            <w:tcW w:w="233" w:type="pct"/>
            <w:vAlign w:val="bottom"/>
            <w:hideMark/>
          </w:tcPr>
          <w:p w14:paraId="5C587C2A"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7</w:t>
            </w:r>
          </w:p>
        </w:tc>
        <w:tc>
          <w:tcPr>
            <w:tcW w:w="233" w:type="pct"/>
            <w:vAlign w:val="bottom"/>
            <w:hideMark/>
          </w:tcPr>
          <w:p w14:paraId="49A03E95"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8</w:t>
            </w:r>
          </w:p>
        </w:tc>
        <w:tc>
          <w:tcPr>
            <w:tcW w:w="222" w:type="pct"/>
            <w:vAlign w:val="bottom"/>
            <w:hideMark/>
          </w:tcPr>
          <w:p w14:paraId="238DC67A"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9</w:t>
            </w:r>
          </w:p>
        </w:tc>
        <w:tc>
          <w:tcPr>
            <w:tcW w:w="222" w:type="pct"/>
            <w:noWrap/>
            <w:vAlign w:val="bottom"/>
            <w:hideMark/>
          </w:tcPr>
          <w:p w14:paraId="110402D3"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10</w:t>
            </w:r>
          </w:p>
        </w:tc>
        <w:tc>
          <w:tcPr>
            <w:tcW w:w="222" w:type="pct"/>
            <w:noWrap/>
            <w:vAlign w:val="bottom"/>
            <w:hideMark/>
          </w:tcPr>
          <w:p w14:paraId="61ED1D96"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11</w:t>
            </w:r>
          </w:p>
        </w:tc>
        <w:tc>
          <w:tcPr>
            <w:tcW w:w="222" w:type="pct"/>
            <w:vAlign w:val="bottom"/>
            <w:hideMark/>
          </w:tcPr>
          <w:p w14:paraId="6094E187"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12</w:t>
            </w:r>
          </w:p>
        </w:tc>
        <w:tc>
          <w:tcPr>
            <w:tcW w:w="222" w:type="pct"/>
            <w:vAlign w:val="bottom"/>
            <w:hideMark/>
          </w:tcPr>
          <w:p w14:paraId="4A9CD04F"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13</w:t>
            </w:r>
          </w:p>
        </w:tc>
        <w:tc>
          <w:tcPr>
            <w:tcW w:w="222" w:type="pct"/>
            <w:vAlign w:val="bottom"/>
            <w:hideMark/>
          </w:tcPr>
          <w:p w14:paraId="7CF03F7C"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14</w:t>
            </w:r>
          </w:p>
        </w:tc>
        <w:tc>
          <w:tcPr>
            <w:tcW w:w="222" w:type="pct"/>
            <w:vAlign w:val="bottom"/>
            <w:hideMark/>
          </w:tcPr>
          <w:p w14:paraId="27C0819E"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15</w:t>
            </w:r>
          </w:p>
        </w:tc>
        <w:tc>
          <w:tcPr>
            <w:tcW w:w="222" w:type="pct"/>
            <w:vAlign w:val="bottom"/>
            <w:hideMark/>
          </w:tcPr>
          <w:p w14:paraId="1F3950C2"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16</w:t>
            </w:r>
          </w:p>
        </w:tc>
        <w:tc>
          <w:tcPr>
            <w:tcW w:w="247" w:type="pct"/>
            <w:vAlign w:val="bottom"/>
            <w:hideMark/>
          </w:tcPr>
          <w:p w14:paraId="74DBEB74"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17</w:t>
            </w:r>
          </w:p>
        </w:tc>
        <w:tc>
          <w:tcPr>
            <w:tcW w:w="247" w:type="pct"/>
            <w:noWrap/>
            <w:vAlign w:val="bottom"/>
            <w:hideMark/>
          </w:tcPr>
          <w:p w14:paraId="33E4BE32"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18</w:t>
            </w:r>
          </w:p>
        </w:tc>
        <w:tc>
          <w:tcPr>
            <w:tcW w:w="247" w:type="pct"/>
            <w:noWrap/>
            <w:vAlign w:val="bottom"/>
            <w:hideMark/>
          </w:tcPr>
          <w:p w14:paraId="69616425" w14:textId="77777777" w:rsidR="00846EBE" w:rsidRPr="00F61F0F" w:rsidRDefault="00846EBE" w:rsidP="00273E8A">
            <w:pPr>
              <w:suppressAutoHyphens/>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19</w:t>
            </w:r>
          </w:p>
        </w:tc>
      </w:tr>
      <w:tr w:rsidR="004537B7" w:rsidRPr="00F61F0F" w14:paraId="79218F7A" w14:textId="77777777" w:rsidTr="00021488">
        <w:trPr>
          <w:trHeight w:val="199"/>
        </w:trPr>
        <w:tc>
          <w:tcPr>
            <w:tcW w:w="860" w:type="pct"/>
            <w:vAlign w:val="bottom"/>
            <w:hideMark/>
          </w:tcPr>
          <w:p w14:paraId="6FFB03B1" w14:textId="77777777" w:rsidR="00846EBE" w:rsidRPr="00F61F0F" w:rsidRDefault="00846EBE" w:rsidP="00273E8A">
            <w:pPr>
              <w:suppressAutoHyphens/>
              <w:spacing w:after="0" w:line="240" w:lineRule="auto"/>
              <w:jc w:val="both"/>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 xml:space="preserve">Родившихся, чел. </w:t>
            </w:r>
          </w:p>
        </w:tc>
        <w:tc>
          <w:tcPr>
            <w:tcW w:w="247" w:type="pct"/>
            <w:noWrap/>
            <w:hideMark/>
          </w:tcPr>
          <w:p w14:paraId="0BC98A40"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3173</w:t>
            </w:r>
          </w:p>
        </w:tc>
        <w:tc>
          <w:tcPr>
            <w:tcW w:w="232" w:type="pct"/>
            <w:noWrap/>
            <w:hideMark/>
          </w:tcPr>
          <w:p w14:paraId="4DC970EC"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3424</w:t>
            </w:r>
          </w:p>
        </w:tc>
        <w:tc>
          <w:tcPr>
            <w:tcW w:w="222" w:type="pct"/>
            <w:noWrap/>
            <w:hideMark/>
          </w:tcPr>
          <w:p w14:paraId="43FDE600"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3499</w:t>
            </w:r>
          </w:p>
        </w:tc>
        <w:tc>
          <w:tcPr>
            <w:tcW w:w="237" w:type="pct"/>
            <w:noWrap/>
            <w:hideMark/>
          </w:tcPr>
          <w:p w14:paraId="7E6D66C9"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3545</w:t>
            </w:r>
          </w:p>
        </w:tc>
        <w:tc>
          <w:tcPr>
            <w:tcW w:w="222" w:type="pct"/>
            <w:noWrap/>
            <w:hideMark/>
          </w:tcPr>
          <w:p w14:paraId="460D3696"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3773</w:t>
            </w:r>
          </w:p>
        </w:tc>
        <w:tc>
          <w:tcPr>
            <w:tcW w:w="233" w:type="pct"/>
            <w:noWrap/>
            <w:hideMark/>
          </w:tcPr>
          <w:p w14:paraId="03F40538"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3856</w:t>
            </w:r>
          </w:p>
        </w:tc>
        <w:tc>
          <w:tcPr>
            <w:tcW w:w="233" w:type="pct"/>
            <w:noWrap/>
            <w:hideMark/>
          </w:tcPr>
          <w:p w14:paraId="4378D7F6"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3969</w:t>
            </w:r>
          </w:p>
        </w:tc>
        <w:tc>
          <w:tcPr>
            <w:tcW w:w="222" w:type="pct"/>
            <w:noWrap/>
            <w:hideMark/>
          </w:tcPr>
          <w:p w14:paraId="0E01CF10"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4354</w:t>
            </w:r>
          </w:p>
        </w:tc>
        <w:tc>
          <w:tcPr>
            <w:tcW w:w="222" w:type="pct"/>
            <w:noWrap/>
            <w:hideMark/>
          </w:tcPr>
          <w:p w14:paraId="7671525B"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4263</w:t>
            </w:r>
          </w:p>
        </w:tc>
        <w:tc>
          <w:tcPr>
            <w:tcW w:w="222" w:type="pct"/>
            <w:noWrap/>
            <w:hideMark/>
          </w:tcPr>
          <w:p w14:paraId="74715A14"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4172</w:t>
            </w:r>
          </w:p>
        </w:tc>
        <w:tc>
          <w:tcPr>
            <w:tcW w:w="222" w:type="pct"/>
            <w:noWrap/>
            <w:hideMark/>
          </w:tcPr>
          <w:p w14:paraId="3B999632"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4662</w:t>
            </w:r>
          </w:p>
        </w:tc>
        <w:tc>
          <w:tcPr>
            <w:tcW w:w="222" w:type="pct"/>
            <w:noWrap/>
            <w:hideMark/>
          </w:tcPr>
          <w:p w14:paraId="0E23C96B"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4438</w:t>
            </w:r>
          </w:p>
        </w:tc>
        <w:tc>
          <w:tcPr>
            <w:tcW w:w="222" w:type="pct"/>
            <w:noWrap/>
            <w:hideMark/>
          </w:tcPr>
          <w:p w14:paraId="0DF2CBC4"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3762</w:t>
            </w:r>
          </w:p>
        </w:tc>
        <w:tc>
          <w:tcPr>
            <w:tcW w:w="222" w:type="pct"/>
            <w:noWrap/>
            <w:hideMark/>
          </w:tcPr>
          <w:p w14:paraId="367FD307"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3338</w:t>
            </w:r>
          </w:p>
        </w:tc>
        <w:tc>
          <w:tcPr>
            <w:tcW w:w="222" w:type="pct"/>
            <w:noWrap/>
            <w:hideMark/>
          </w:tcPr>
          <w:p w14:paraId="60CF8F8E"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3038</w:t>
            </w:r>
          </w:p>
        </w:tc>
        <w:tc>
          <w:tcPr>
            <w:tcW w:w="247" w:type="pct"/>
            <w:noWrap/>
            <w:hideMark/>
          </w:tcPr>
          <w:p w14:paraId="15C31687"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2967</w:t>
            </w:r>
          </w:p>
        </w:tc>
        <w:tc>
          <w:tcPr>
            <w:tcW w:w="247" w:type="pct"/>
            <w:noWrap/>
            <w:hideMark/>
          </w:tcPr>
          <w:p w14:paraId="7843E7A5"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2817</w:t>
            </w:r>
          </w:p>
        </w:tc>
        <w:tc>
          <w:tcPr>
            <w:tcW w:w="247" w:type="pct"/>
            <w:noWrap/>
            <w:hideMark/>
          </w:tcPr>
          <w:p w14:paraId="601AA465"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2528</w:t>
            </w:r>
          </w:p>
        </w:tc>
      </w:tr>
      <w:tr w:rsidR="004537B7" w:rsidRPr="00F61F0F" w14:paraId="070111E2" w14:textId="77777777" w:rsidTr="00021488">
        <w:trPr>
          <w:trHeight w:val="182"/>
        </w:trPr>
        <w:tc>
          <w:tcPr>
            <w:tcW w:w="860" w:type="pct"/>
            <w:vAlign w:val="bottom"/>
            <w:hideMark/>
          </w:tcPr>
          <w:p w14:paraId="178A44E4" w14:textId="77777777" w:rsidR="00846EBE" w:rsidRPr="00F61F0F" w:rsidRDefault="00846EBE" w:rsidP="00273E8A">
            <w:pPr>
              <w:suppressAutoHyphens/>
              <w:spacing w:after="0" w:line="240" w:lineRule="auto"/>
              <w:jc w:val="both"/>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Умерших, чел.</w:t>
            </w:r>
          </w:p>
        </w:tc>
        <w:tc>
          <w:tcPr>
            <w:tcW w:w="247" w:type="pct"/>
            <w:noWrap/>
            <w:hideMark/>
          </w:tcPr>
          <w:p w14:paraId="2E81A530"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4710</w:t>
            </w:r>
          </w:p>
        </w:tc>
        <w:tc>
          <w:tcPr>
            <w:tcW w:w="232" w:type="pct"/>
            <w:noWrap/>
            <w:hideMark/>
          </w:tcPr>
          <w:p w14:paraId="3EAAEB6B"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4306</w:t>
            </w:r>
          </w:p>
        </w:tc>
        <w:tc>
          <w:tcPr>
            <w:tcW w:w="222" w:type="pct"/>
            <w:noWrap/>
            <w:hideMark/>
          </w:tcPr>
          <w:p w14:paraId="3E163E90"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4021</w:t>
            </w:r>
          </w:p>
        </w:tc>
        <w:tc>
          <w:tcPr>
            <w:tcW w:w="237" w:type="pct"/>
            <w:noWrap/>
            <w:hideMark/>
          </w:tcPr>
          <w:p w14:paraId="766AFA38"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3967</w:t>
            </w:r>
          </w:p>
        </w:tc>
        <w:tc>
          <w:tcPr>
            <w:tcW w:w="222" w:type="pct"/>
            <w:noWrap/>
            <w:hideMark/>
          </w:tcPr>
          <w:p w14:paraId="010E235E"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4075</w:t>
            </w:r>
          </w:p>
        </w:tc>
        <w:tc>
          <w:tcPr>
            <w:tcW w:w="233" w:type="pct"/>
            <w:noWrap/>
            <w:hideMark/>
          </w:tcPr>
          <w:p w14:paraId="166F8BB7"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4375</w:t>
            </w:r>
          </w:p>
        </w:tc>
        <w:tc>
          <w:tcPr>
            <w:tcW w:w="233" w:type="pct"/>
            <w:noWrap/>
            <w:hideMark/>
          </w:tcPr>
          <w:p w14:paraId="504FB8A8"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3992</w:t>
            </w:r>
          </w:p>
        </w:tc>
        <w:tc>
          <w:tcPr>
            <w:tcW w:w="222" w:type="pct"/>
            <w:noWrap/>
            <w:hideMark/>
          </w:tcPr>
          <w:p w14:paraId="1D6BEDD2"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3985</w:t>
            </w:r>
          </w:p>
        </w:tc>
        <w:tc>
          <w:tcPr>
            <w:tcW w:w="222" w:type="pct"/>
            <w:noWrap/>
            <w:hideMark/>
          </w:tcPr>
          <w:p w14:paraId="508F58EB"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4041</w:t>
            </w:r>
          </w:p>
        </w:tc>
        <w:tc>
          <w:tcPr>
            <w:tcW w:w="222" w:type="pct"/>
            <w:noWrap/>
            <w:hideMark/>
          </w:tcPr>
          <w:p w14:paraId="26532217"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4062</w:t>
            </w:r>
          </w:p>
        </w:tc>
        <w:tc>
          <w:tcPr>
            <w:tcW w:w="222" w:type="pct"/>
            <w:noWrap/>
            <w:hideMark/>
          </w:tcPr>
          <w:p w14:paraId="5E4F835A"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4093</w:t>
            </w:r>
          </w:p>
        </w:tc>
        <w:tc>
          <w:tcPr>
            <w:tcW w:w="222" w:type="pct"/>
            <w:noWrap/>
            <w:hideMark/>
          </w:tcPr>
          <w:p w14:paraId="2B6EF9F9"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4148</w:t>
            </w:r>
          </w:p>
        </w:tc>
        <w:tc>
          <w:tcPr>
            <w:tcW w:w="222" w:type="pct"/>
            <w:noWrap/>
            <w:hideMark/>
          </w:tcPr>
          <w:p w14:paraId="5B789CF9"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4061</w:t>
            </w:r>
          </w:p>
        </w:tc>
        <w:tc>
          <w:tcPr>
            <w:tcW w:w="222" w:type="pct"/>
            <w:noWrap/>
            <w:hideMark/>
          </w:tcPr>
          <w:p w14:paraId="3D2ADC4A"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4004</w:t>
            </w:r>
          </w:p>
        </w:tc>
        <w:tc>
          <w:tcPr>
            <w:tcW w:w="222" w:type="pct"/>
            <w:noWrap/>
            <w:hideMark/>
          </w:tcPr>
          <w:p w14:paraId="3051E8F0"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3939</w:t>
            </w:r>
          </w:p>
        </w:tc>
        <w:tc>
          <w:tcPr>
            <w:tcW w:w="247" w:type="pct"/>
            <w:noWrap/>
            <w:hideMark/>
          </w:tcPr>
          <w:p w14:paraId="516201CC"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4344</w:t>
            </w:r>
          </w:p>
        </w:tc>
        <w:tc>
          <w:tcPr>
            <w:tcW w:w="247" w:type="pct"/>
            <w:noWrap/>
            <w:hideMark/>
          </w:tcPr>
          <w:p w14:paraId="37EBDB4F"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5230</w:t>
            </w:r>
          </w:p>
        </w:tc>
        <w:tc>
          <w:tcPr>
            <w:tcW w:w="247" w:type="pct"/>
            <w:noWrap/>
            <w:hideMark/>
          </w:tcPr>
          <w:p w14:paraId="6E492443"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4216</w:t>
            </w:r>
          </w:p>
        </w:tc>
      </w:tr>
      <w:tr w:rsidR="004537B7" w:rsidRPr="00F61F0F" w14:paraId="7DB47CE3" w14:textId="77777777" w:rsidTr="00021488">
        <w:trPr>
          <w:trHeight w:val="100"/>
        </w:trPr>
        <w:tc>
          <w:tcPr>
            <w:tcW w:w="860" w:type="pct"/>
            <w:vAlign w:val="center"/>
            <w:hideMark/>
          </w:tcPr>
          <w:p w14:paraId="4F17C22C" w14:textId="77777777" w:rsidR="00846EBE" w:rsidRPr="00F61F0F" w:rsidRDefault="00846EBE" w:rsidP="00273E8A">
            <w:pPr>
              <w:suppressAutoHyphens/>
              <w:spacing w:after="0" w:line="240" w:lineRule="auto"/>
              <w:jc w:val="both"/>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 xml:space="preserve">Естественный прирост (убыль) </w:t>
            </w:r>
          </w:p>
        </w:tc>
        <w:tc>
          <w:tcPr>
            <w:tcW w:w="247" w:type="pct"/>
            <w:noWrap/>
            <w:hideMark/>
          </w:tcPr>
          <w:p w14:paraId="5D80FF3A"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-1537</w:t>
            </w:r>
          </w:p>
        </w:tc>
        <w:tc>
          <w:tcPr>
            <w:tcW w:w="232" w:type="pct"/>
            <w:noWrap/>
            <w:hideMark/>
          </w:tcPr>
          <w:p w14:paraId="38CC4DD4"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-882</w:t>
            </w:r>
          </w:p>
        </w:tc>
        <w:tc>
          <w:tcPr>
            <w:tcW w:w="222" w:type="pct"/>
            <w:noWrap/>
            <w:hideMark/>
          </w:tcPr>
          <w:p w14:paraId="10D29E3A"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-522</w:t>
            </w:r>
          </w:p>
        </w:tc>
        <w:tc>
          <w:tcPr>
            <w:tcW w:w="237" w:type="pct"/>
            <w:noWrap/>
            <w:hideMark/>
          </w:tcPr>
          <w:p w14:paraId="7B0CD33C"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-422</w:t>
            </w:r>
          </w:p>
        </w:tc>
        <w:tc>
          <w:tcPr>
            <w:tcW w:w="222" w:type="pct"/>
            <w:noWrap/>
            <w:hideMark/>
          </w:tcPr>
          <w:p w14:paraId="36109F88"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-302</w:t>
            </w:r>
          </w:p>
        </w:tc>
        <w:tc>
          <w:tcPr>
            <w:tcW w:w="233" w:type="pct"/>
            <w:noWrap/>
            <w:hideMark/>
          </w:tcPr>
          <w:p w14:paraId="36C4EC43"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-519</w:t>
            </w:r>
          </w:p>
        </w:tc>
        <w:tc>
          <w:tcPr>
            <w:tcW w:w="233" w:type="pct"/>
            <w:noWrap/>
            <w:hideMark/>
          </w:tcPr>
          <w:p w14:paraId="3BA8A799"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-23</w:t>
            </w:r>
          </w:p>
        </w:tc>
        <w:tc>
          <w:tcPr>
            <w:tcW w:w="222" w:type="pct"/>
            <w:noWrap/>
            <w:hideMark/>
          </w:tcPr>
          <w:p w14:paraId="50326994"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369</w:t>
            </w:r>
          </w:p>
        </w:tc>
        <w:tc>
          <w:tcPr>
            <w:tcW w:w="222" w:type="pct"/>
            <w:noWrap/>
            <w:hideMark/>
          </w:tcPr>
          <w:p w14:paraId="39093A2B"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222</w:t>
            </w:r>
          </w:p>
        </w:tc>
        <w:tc>
          <w:tcPr>
            <w:tcW w:w="222" w:type="pct"/>
            <w:noWrap/>
            <w:hideMark/>
          </w:tcPr>
          <w:p w14:paraId="32095093"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110</w:t>
            </w:r>
          </w:p>
        </w:tc>
        <w:tc>
          <w:tcPr>
            <w:tcW w:w="222" w:type="pct"/>
            <w:noWrap/>
            <w:hideMark/>
          </w:tcPr>
          <w:p w14:paraId="2A64DFC9"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569</w:t>
            </w:r>
          </w:p>
        </w:tc>
        <w:tc>
          <w:tcPr>
            <w:tcW w:w="222" w:type="pct"/>
            <w:noWrap/>
            <w:hideMark/>
          </w:tcPr>
          <w:p w14:paraId="7AE9E753"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290</w:t>
            </w:r>
          </w:p>
        </w:tc>
        <w:tc>
          <w:tcPr>
            <w:tcW w:w="222" w:type="pct"/>
            <w:noWrap/>
            <w:hideMark/>
          </w:tcPr>
          <w:p w14:paraId="7A5C5C07"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-299</w:t>
            </w:r>
          </w:p>
        </w:tc>
        <w:tc>
          <w:tcPr>
            <w:tcW w:w="222" w:type="pct"/>
            <w:noWrap/>
            <w:hideMark/>
          </w:tcPr>
          <w:p w14:paraId="44436291"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-666</w:t>
            </w:r>
          </w:p>
        </w:tc>
        <w:tc>
          <w:tcPr>
            <w:tcW w:w="222" w:type="pct"/>
            <w:noWrap/>
            <w:hideMark/>
          </w:tcPr>
          <w:p w14:paraId="68292F69"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-901</w:t>
            </w:r>
          </w:p>
        </w:tc>
        <w:tc>
          <w:tcPr>
            <w:tcW w:w="247" w:type="pct"/>
            <w:noWrap/>
            <w:hideMark/>
          </w:tcPr>
          <w:p w14:paraId="0F0CCE14"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-1377</w:t>
            </w:r>
          </w:p>
        </w:tc>
        <w:tc>
          <w:tcPr>
            <w:tcW w:w="247" w:type="pct"/>
            <w:noWrap/>
            <w:hideMark/>
          </w:tcPr>
          <w:p w14:paraId="794A7D33"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-2413</w:t>
            </w:r>
          </w:p>
        </w:tc>
        <w:tc>
          <w:tcPr>
            <w:tcW w:w="247" w:type="pct"/>
            <w:noWrap/>
            <w:hideMark/>
          </w:tcPr>
          <w:p w14:paraId="39B2069D"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-1688</w:t>
            </w:r>
          </w:p>
        </w:tc>
      </w:tr>
      <w:tr w:rsidR="004537B7" w:rsidRPr="00F61F0F" w14:paraId="17486B2A" w14:textId="77777777" w:rsidTr="00021488">
        <w:trPr>
          <w:trHeight w:val="118"/>
        </w:trPr>
        <w:tc>
          <w:tcPr>
            <w:tcW w:w="860" w:type="pct"/>
            <w:vAlign w:val="bottom"/>
            <w:hideMark/>
          </w:tcPr>
          <w:p w14:paraId="10281817" w14:textId="77777777" w:rsidR="00846EBE" w:rsidRPr="00F61F0F" w:rsidRDefault="00846EBE" w:rsidP="00273E8A">
            <w:pPr>
              <w:suppressAutoHyphens/>
              <w:spacing w:after="0" w:line="240" w:lineRule="auto"/>
              <w:jc w:val="both"/>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Родившихся на 1000 чел. насел.</w:t>
            </w:r>
          </w:p>
        </w:tc>
        <w:tc>
          <w:tcPr>
            <w:tcW w:w="247" w:type="pct"/>
            <w:noWrap/>
            <w:hideMark/>
          </w:tcPr>
          <w:p w14:paraId="6D30D523"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10,3</w:t>
            </w:r>
          </w:p>
        </w:tc>
        <w:tc>
          <w:tcPr>
            <w:tcW w:w="232" w:type="pct"/>
            <w:noWrap/>
            <w:hideMark/>
          </w:tcPr>
          <w:p w14:paraId="056D950E"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11,1</w:t>
            </w:r>
          </w:p>
        </w:tc>
        <w:tc>
          <w:tcPr>
            <w:tcW w:w="222" w:type="pct"/>
            <w:noWrap/>
            <w:hideMark/>
          </w:tcPr>
          <w:p w14:paraId="57FBFEF2"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11,4</w:t>
            </w:r>
          </w:p>
        </w:tc>
        <w:tc>
          <w:tcPr>
            <w:tcW w:w="237" w:type="pct"/>
            <w:noWrap/>
            <w:hideMark/>
          </w:tcPr>
          <w:p w14:paraId="797060FA"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11,5</w:t>
            </w:r>
          </w:p>
        </w:tc>
        <w:tc>
          <w:tcPr>
            <w:tcW w:w="222" w:type="pct"/>
            <w:noWrap/>
            <w:hideMark/>
          </w:tcPr>
          <w:p w14:paraId="67455991"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12,2</w:t>
            </w:r>
          </w:p>
        </w:tc>
        <w:tc>
          <w:tcPr>
            <w:tcW w:w="233" w:type="pct"/>
            <w:noWrap/>
            <w:hideMark/>
          </w:tcPr>
          <w:p w14:paraId="6A8A0E87"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12,3</w:t>
            </w:r>
          </w:p>
        </w:tc>
        <w:tc>
          <w:tcPr>
            <w:tcW w:w="233" w:type="pct"/>
            <w:noWrap/>
            <w:hideMark/>
          </w:tcPr>
          <w:p w14:paraId="4D5C3EBD"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12,6</w:t>
            </w:r>
          </w:p>
        </w:tc>
        <w:tc>
          <w:tcPr>
            <w:tcW w:w="222" w:type="pct"/>
            <w:noWrap/>
            <w:hideMark/>
          </w:tcPr>
          <w:p w14:paraId="66DFAF80"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13,8</w:t>
            </w:r>
          </w:p>
        </w:tc>
        <w:tc>
          <w:tcPr>
            <w:tcW w:w="222" w:type="pct"/>
            <w:noWrap/>
            <w:hideMark/>
          </w:tcPr>
          <w:p w14:paraId="2E5CAF59"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13,5</w:t>
            </w:r>
          </w:p>
        </w:tc>
        <w:tc>
          <w:tcPr>
            <w:tcW w:w="222" w:type="pct"/>
            <w:noWrap/>
            <w:hideMark/>
          </w:tcPr>
          <w:p w14:paraId="34BFA7C0"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13,1</w:t>
            </w:r>
          </w:p>
        </w:tc>
        <w:tc>
          <w:tcPr>
            <w:tcW w:w="222" w:type="pct"/>
            <w:noWrap/>
            <w:hideMark/>
          </w:tcPr>
          <w:p w14:paraId="37932FFE"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14,6</w:t>
            </w:r>
          </w:p>
        </w:tc>
        <w:tc>
          <w:tcPr>
            <w:tcW w:w="222" w:type="pct"/>
            <w:noWrap/>
            <w:hideMark/>
          </w:tcPr>
          <w:p w14:paraId="24A4E271"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13,9</w:t>
            </w:r>
          </w:p>
        </w:tc>
        <w:tc>
          <w:tcPr>
            <w:tcW w:w="222" w:type="pct"/>
            <w:noWrap/>
            <w:hideMark/>
          </w:tcPr>
          <w:p w14:paraId="648FC13F"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11,8</w:t>
            </w:r>
          </w:p>
        </w:tc>
        <w:tc>
          <w:tcPr>
            <w:tcW w:w="222" w:type="pct"/>
            <w:noWrap/>
            <w:hideMark/>
          </w:tcPr>
          <w:p w14:paraId="79F57090"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10,5</w:t>
            </w:r>
          </w:p>
        </w:tc>
        <w:tc>
          <w:tcPr>
            <w:tcW w:w="222" w:type="pct"/>
            <w:noWrap/>
            <w:hideMark/>
          </w:tcPr>
          <w:p w14:paraId="57EC4CFB"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9,6</w:t>
            </w:r>
          </w:p>
        </w:tc>
        <w:tc>
          <w:tcPr>
            <w:tcW w:w="247" w:type="pct"/>
            <w:noWrap/>
            <w:hideMark/>
          </w:tcPr>
          <w:p w14:paraId="1F521F03"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9,5</w:t>
            </w:r>
          </w:p>
        </w:tc>
        <w:tc>
          <w:tcPr>
            <w:tcW w:w="247" w:type="pct"/>
            <w:noWrap/>
            <w:hideMark/>
          </w:tcPr>
          <w:p w14:paraId="2C7C8A29"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9,1</w:t>
            </w:r>
          </w:p>
        </w:tc>
        <w:tc>
          <w:tcPr>
            <w:tcW w:w="247" w:type="pct"/>
            <w:noWrap/>
            <w:hideMark/>
          </w:tcPr>
          <w:p w14:paraId="40CD1917"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8,4</w:t>
            </w:r>
          </w:p>
        </w:tc>
      </w:tr>
      <w:tr w:rsidR="004537B7" w:rsidRPr="00F61F0F" w14:paraId="640F5A07" w14:textId="77777777" w:rsidTr="00021488">
        <w:trPr>
          <w:trHeight w:val="53"/>
        </w:trPr>
        <w:tc>
          <w:tcPr>
            <w:tcW w:w="860" w:type="pct"/>
            <w:vAlign w:val="bottom"/>
            <w:hideMark/>
          </w:tcPr>
          <w:p w14:paraId="5043DBA3" w14:textId="77777777" w:rsidR="00846EBE" w:rsidRPr="00F61F0F" w:rsidRDefault="00846EBE" w:rsidP="00273E8A">
            <w:pPr>
              <w:suppressAutoHyphens/>
              <w:spacing w:after="0" w:line="240" w:lineRule="auto"/>
              <w:jc w:val="both"/>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Умерших на 1000 чел. насел.</w:t>
            </w:r>
          </w:p>
        </w:tc>
        <w:tc>
          <w:tcPr>
            <w:tcW w:w="247" w:type="pct"/>
            <w:noWrap/>
            <w:hideMark/>
          </w:tcPr>
          <w:p w14:paraId="564DCA97"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15,2</w:t>
            </w:r>
          </w:p>
        </w:tc>
        <w:tc>
          <w:tcPr>
            <w:tcW w:w="232" w:type="pct"/>
            <w:noWrap/>
            <w:hideMark/>
          </w:tcPr>
          <w:p w14:paraId="0161DC8C"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14,0</w:t>
            </w:r>
          </w:p>
        </w:tc>
        <w:tc>
          <w:tcPr>
            <w:tcW w:w="222" w:type="pct"/>
            <w:noWrap/>
            <w:hideMark/>
          </w:tcPr>
          <w:p w14:paraId="2256AA99"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13,1</w:t>
            </w:r>
          </w:p>
        </w:tc>
        <w:tc>
          <w:tcPr>
            <w:tcW w:w="237" w:type="pct"/>
            <w:noWrap/>
            <w:hideMark/>
          </w:tcPr>
          <w:p w14:paraId="71DB6AD9"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12,9</w:t>
            </w:r>
          </w:p>
        </w:tc>
        <w:tc>
          <w:tcPr>
            <w:tcW w:w="222" w:type="pct"/>
            <w:noWrap/>
            <w:hideMark/>
          </w:tcPr>
          <w:p w14:paraId="099F062D"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13,2</w:t>
            </w:r>
          </w:p>
        </w:tc>
        <w:tc>
          <w:tcPr>
            <w:tcW w:w="233" w:type="pct"/>
            <w:noWrap/>
            <w:hideMark/>
          </w:tcPr>
          <w:p w14:paraId="34BCA778"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14,0</w:t>
            </w:r>
          </w:p>
        </w:tc>
        <w:tc>
          <w:tcPr>
            <w:tcW w:w="233" w:type="pct"/>
            <w:noWrap/>
            <w:hideMark/>
          </w:tcPr>
          <w:p w14:paraId="44716622"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12,7</w:t>
            </w:r>
          </w:p>
        </w:tc>
        <w:tc>
          <w:tcPr>
            <w:tcW w:w="222" w:type="pct"/>
            <w:noWrap/>
            <w:hideMark/>
          </w:tcPr>
          <w:p w14:paraId="4D680164"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12,6</w:t>
            </w:r>
          </w:p>
        </w:tc>
        <w:tc>
          <w:tcPr>
            <w:tcW w:w="222" w:type="pct"/>
            <w:noWrap/>
            <w:hideMark/>
          </w:tcPr>
          <w:p w14:paraId="2A0A2768"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12,8</w:t>
            </w:r>
          </w:p>
        </w:tc>
        <w:tc>
          <w:tcPr>
            <w:tcW w:w="222" w:type="pct"/>
            <w:noWrap/>
            <w:hideMark/>
          </w:tcPr>
          <w:p w14:paraId="62967E98"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12,8</w:t>
            </w:r>
          </w:p>
        </w:tc>
        <w:tc>
          <w:tcPr>
            <w:tcW w:w="222" w:type="pct"/>
            <w:noWrap/>
            <w:hideMark/>
          </w:tcPr>
          <w:p w14:paraId="428387CD"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12,9</w:t>
            </w:r>
          </w:p>
        </w:tc>
        <w:tc>
          <w:tcPr>
            <w:tcW w:w="222" w:type="pct"/>
            <w:noWrap/>
            <w:hideMark/>
          </w:tcPr>
          <w:p w14:paraId="4AFDA39B"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13,0</w:t>
            </w:r>
          </w:p>
        </w:tc>
        <w:tc>
          <w:tcPr>
            <w:tcW w:w="222" w:type="pct"/>
            <w:noWrap/>
            <w:hideMark/>
          </w:tcPr>
          <w:p w14:paraId="7F7A4CDE"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12,8</w:t>
            </w:r>
          </w:p>
        </w:tc>
        <w:tc>
          <w:tcPr>
            <w:tcW w:w="222" w:type="pct"/>
            <w:noWrap/>
            <w:hideMark/>
          </w:tcPr>
          <w:p w14:paraId="11E3DF81"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12,6</w:t>
            </w:r>
          </w:p>
        </w:tc>
        <w:tc>
          <w:tcPr>
            <w:tcW w:w="222" w:type="pct"/>
            <w:noWrap/>
            <w:hideMark/>
          </w:tcPr>
          <w:p w14:paraId="6E021F44"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12,5</w:t>
            </w:r>
          </w:p>
        </w:tc>
        <w:tc>
          <w:tcPr>
            <w:tcW w:w="247" w:type="pct"/>
            <w:noWrap/>
            <w:hideMark/>
          </w:tcPr>
          <w:p w14:paraId="627677E0"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13,9</w:t>
            </w:r>
          </w:p>
        </w:tc>
        <w:tc>
          <w:tcPr>
            <w:tcW w:w="247" w:type="pct"/>
            <w:noWrap/>
            <w:hideMark/>
          </w:tcPr>
          <w:p w14:paraId="75E1B619"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16,8</w:t>
            </w:r>
          </w:p>
        </w:tc>
        <w:tc>
          <w:tcPr>
            <w:tcW w:w="247" w:type="pct"/>
            <w:noWrap/>
            <w:hideMark/>
          </w:tcPr>
          <w:p w14:paraId="6F13C23C"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13,9</w:t>
            </w:r>
          </w:p>
        </w:tc>
      </w:tr>
      <w:tr w:rsidR="004537B7" w:rsidRPr="00F61F0F" w14:paraId="1747DD71" w14:textId="77777777" w:rsidTr="00021488">
        <w:trPr>
          <w:trHeight w:val="53"/>
        </w:trPr>
        <w:tc>
          <w:tcPr>
            <w:tcW w:w="860" w:type="pct"/>
            <w:vAlign w:val="bottom"/>
            <w:hideMark/>
          </w:tcPr>
          <w:p w14:paraId="3BFD9D7A" w14:textId="77777777" w:rsidR="00846EBE" w:rsidRPr="00F61F0F" w:rsidRDefault="00846EBE" w:rsidP="00273E8A">
            <w:pPr>
              <w:suppressAutoHyphens/>
              <w:spacing w:after="0" w:line="240" w:lineRule="auto"/>
              <w:jc w:val="both"/>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Естественный прирост (убыль) на 1000 чел. насел.</w:t>
            </w:r>
          </w:p>
        </w:tc>
        <w:tc>
          <w:tcPr>
            <w:tcW w:w="247" w:type="pct"/>
            <w:noWrap/>
            <w:hideMark/>
          </w:tcPr>
          <w:p w14:paraId="0B8F307C"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-5,0</w:t>
            </w:r>
          </w:p>
        </w:tc>
        <w:tc>
          <w:tcPr>
            <w:tcW w:w="232" w:type="pct"/>
            <w:noWrap/>
            <w:hideMark/>
          </w:tcPr>
          <w:p w14:paraId="0F43AC63"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-2,9</w:t>
            </w:r>
          </w:p>
        </w:tc>
        <w:tc>
          <w:tcPr>
            <w:tcW w:w="222" w:type="pct"/>
            <w:noWrap/>
            <w:hideMark/>
          </w:tcPr>
          <w:p w14:paraId="3239134E"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-1,7</w:t>
            </w:r>
          </w:p>
        </w:tc>
        <w:tc>
          <w:tcPr>
            <w:tcW w:w="237" w:type="pct"/>
            <w:noWrap/>
            <w:hideMark/>
          </w:tcPr>
          <w:p w14:paraId="52A659CC"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w:t>
            </w:r>
          </w:p>
        </w:tc>
        <w:tc>
          <w:tcPr>
            <w:tcW w:w="222" w:type="pct"/>
            <w:noWrap/>
            <w:hideMark/>
          </w:tcPr>
          <w:p w14:paraId="52CFC55E"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w:t>
            </w:r>
          </w:p>
        </w:tc>
        <w:tc>
          <w:tcPr>
            <w:tcW w:w="233" w:type="pct"/>
            <w:noWrap/>
            <w:hideMark/>
          </w:tcPr>
          <w:p w14:paraId="07D39453"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-1,7</w:t>
            </w:r>
          </w:p>
        </w:tc>
        <w:tc>
          <w:tcPr>
            <w:tcW w:w="233" w:type="pct"/>
            <w:noWrap/>
            <w:hideMark/>
          </w:tcPr>
          <w:p w14:paraId="5AEDDA37"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-0,1</w:t>
            </w:r>
          </w:p>
        </w:tc>
        <w:tc>
          <w:tcPr>
            <w:tcW w:w="222" w:type="pct"/>
            <w:noWrap/>
            <w:hideMark/>
          </w:tcPr>
          <w:p w14:paraId="71D9544F"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w:t>
            </w:r>
          </w:p>
        </w:tc>
        <w:tc>
          <w:tcPr>
            <w:tcW w:w="222" w:type="pct"/>
            <w:noWrap/>
            <w:hideMark/>
          </w:tcPr>
          <w:p w14:paraId="39843CDB"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0,7</w:t>
            </w:r>
          </w:p>
        </w:tc>
        <w:tc>
          <w:tcPr>
            <w:tcW w:w="222" w:type="pct"/>
            <w:noWrap/>
            <w:hideMark/>
          </w:tcPr>
          <w:p w14:paraId="211F759A"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0,3</w:t>
            </w:r>
          </w:p>
        </w:tc>
        <w:tc>
          <w:tcPr>
            <w:tcW w:w="222" w:type="pct"/>
            <w:noWrap/>
            <w:hideMark/>
          </w:tcPr>
          <w:p w14:paraId="4EEF58D4"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1,7</w:t>
            </w:r>
          </w:p>
        </w:tc>
        <w:tc>
          <w:tcPr>
            <w:tcW w:w="222" w:type="pct"/>
            <w:noWrap/>
            <w:hideMark/>
          </w:tcPr>
          <w:p w14:paraId="4F2FAC95"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0,9</w:t>
            </w:r>
          </w:p>
        </w:tc>
        <w:tc>
          <w:tcPr>
            <w:tcW w:w="222" w:type="pct"/>
            <w:noWrap/>
            <w:hideMark/>
          </w:tcPr>
          <w:p w14:paraId="72FCBBB9"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w:t>
            </w:r>
          </w:p>
        </w:tc>
        <w:tc>
          <w:tcPr>
            <w:tcW w:w="222" w:type="pct"/>
            <w:noWrap/>
            <w:hideMark/>
          </w:tcPr>
          <w:p w14:paraId="64BAA21D"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-2,1</w:t>
            </w:r>
          </w:p>
        </w:tc>
        <w:tc>
          <w:tcPr>
            <w:tcW w:w="222" w:type="pct"/>
            <w:noWrap/>
            <w:hideMark/>
          </w:tcPr>
          <w:p w14:paraId="66EA20C1"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-2,9</w:t>
            </w:r>
          </w:p>
        </w:tc>
        <w:tc>
          <w:tcPr>
            <w:tcW w:w="247" w:type="pct"/>
            <w:noWrap/>
            <w:hideMark/>
          </w:tcPr>
          <w:p w14:paraId="3EF76D5F"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-4,4</w:t>
            </w:r>
          </w:p>
        </w:tc>
        <w:tc>
          <w:tcPr>
            <w:tcW w:w="247" w:type="pct"/>
            <w:noWrap/>
            <w:hideMark/>
          </w:tcPr>
          <w:p w14:paraId="352BA683"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-7,7</w:t>
            </w:r>
          </w:p>
        </w:tc>
        <w:tc>
          <w:tcPr>
            <w:tcW w:w="247" w:type="pct"/>
            <w:noWrap/>
            <w:hideMark/>
          </w:tcPr>
          <w:p w14:paraId="669FB0A0"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-5,5</w:t>
            </w:r>
          </w:p>
        </w:tc>
      </w:tr>
      <w:tr w:rsidR="004537B7" w:rsidRPr="00F61F0F" w14:paraId="3806E531" w14:textId="77777777" w:rsidTr="00021488">
        <w:trPr>
          <w:trHeight w:val="67"/>
        </w:trPr>
        <w:tc>
          <w:tcPr>
            <w:tcW w:w="860" w:type="pct"/>
            <w:vAlign w:val="center"/>
            <w:hideMark/>
          </w:tcPr>
          <w:p w14:paraId="3B07006F" w14:textId="77777777" w:rsidR="00846EBE" w:rsidRPr="00F61F0F" w:rsidRDefault="00846EBE" w:rsidP="00273E8A">
            <w:pPr>
              <w:suppressAutoHyphens/>
              <w:spacing w:after="0" w:line="240" w:lineRule="auto"/>
              <w:jc w:val="both"/>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 xml:space="preserve">Миграционный прирост (убыль) </w:t>
            </w:r>
          </w:p>
        </w:tc>
        <w:tc>
          <w:tcPr>
            <w:tcW w:w="247" w:type="pct"/>
            <w:noWrap/>
            <w:hideMark/>
          </w:tcPr>
          <w:p w14:paraId="16A867A3"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523</w:t>
            </w:r>
          </w:p>
        </w:tc>
        <w:tc>
          <w:tcPr>
            <w:tcW w:w="232" w:type="pct"/>
            <w:noWrap/>
            <w:hideMark/>
          </w:tcPr>
          <w:p w14:paraId="559C8C5D"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208</w:t>
            </w:r>
          </w:p>
        </w:tc>
        <w:tc>
          <w:tcPr>
            <w:tcW w:w="222" w:type="pct"/>
            <w:noWrap/>
            <w:hideMark/>
          </w:tcPr>
          <w:p w14:paraId="71C1B5CE"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790</w:t>
            </w:r>
          </w:p>
        </w:tc>
        <w:tc>
          <w:tcPr>
            <w:tcW w:w="237" w:type="pct"/>
            <w:noWrap/>
            <w:hideMark/>
          </w:tcPr>
          <w:p w14:paraId="2F68A0DD"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1383</w:t>
            </w:r>
          </w:p>
        </w:tc>
        <w:tc>
          <w:tcPr>
            <w:tcW w:w="222" w:type="pct"/>
            <w:noWrap/>
            <w:hideMark/>
          </w:tcPr>
          <w:p w14:paraId="5BF01008"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1461</w:t>
            </w:r>
          </w:p>
        </w:tc>
        <w:tc>
          <w:tcPr>
            <w:tcW w:w="233" w:type="pct"/>
            <w:noWrap/>
            <w:hideMark/>
          </w:tcPr>
          <w:p w14:paraId="23A3E344"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1452</w:t>
            </w:r>
          </w:p>
        </w:tc>
        <w:tc>
          <w:tcPr>
            <w:tcW w:w="233" w:type="pct"/>
            <w:noWrap/>
            <w:hideMark/>
          </w:tcPr>
          <w:p w14:paraId="615271CE"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1766</w:t>
            </w:r>
          </w:p>
        </w:tc>
        <w:tc>
          <w:tcPr>
            <w:tcW w:w="222" w:type="pct"/>
            <w:noWrap/>
            <w:hideMark/>
          </w:tcPr>
          <w:p w14:paraId="32E4DE54"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723</w:t>
            </w:r>
          </w:p>
        </w:tc>
        <w:tc>
          <w:tcPr>
            <w:tcW w:w="222" w:type="pct"/>
            <w:noWrap/>
            <w:hideMark/>
          </w:tcPr>
          <w:p w14:paraId="113204F9"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798</w:t>
            </w:r>
          </w:p>
        </w:tc>
        <w:tc>
          <w:tcPr>
            <w:tcW w:w="222" w:type="pct"/>
            <w:noWrap/>
            <w:hideMark/>
          </w:tcPr>
          <w:p w14:paraId="46F590BC"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1239</w:t>
            </w:r>
          </w:p>
        </w:tc>
        <w:tc>
          <w:tcPr>
            <w:tcW w:w="222" w:type="pct"/>
            <w:noWrap/>
            <w:hideMark/>
          </w:tcPr>
          <w:p w14:paraId="55BE52B0"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-140</w:t>
            </w:r>
          </w:p>
        </w:tc>
        <w:tc>
          <w:tcPr>
            <w:tcW w:w="222" w:type="pct"/>
            <w:noWrap/>
            <w:hideMark/>
          </w:tcPr>
          <w:p w14:paraId="01771457"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30</w:t>
            </w:r>
          </w:p>
        </w:tc>
        <w:tc>
          <w:tcPr>
            <w:tcW w:w="222" w:type="pct"/>
            <w:noWrap/>
            <w:hideMark/>
          </w:tcPr>
          <w:p w14:paraId="5053FE62"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-587</w:t>
            </w:r>
          </w:p>
        </w:tc>
        <w:tc>
          <w:tcPr>
            <w:tcW w:w="222" w:type="pct"/>
            <w:noWrap/>
            <w:hideMark/>
          </w:tcPr>
          <w:p w14:paraId="4152D8F5"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-775</w:t>
            </w:r>
          </w:p>
        </w:tc>
        <w:tc>
          <w:tcPr>
            <w:tcW w:w="222" w:type="pct"/>
            <w:noWrap/>
            <w:hideMark/>
          </w:tcPr>
          <w:p w14:paraId="225A0EC4"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-794</w:t>
            </w:r>
          </w:p>
        </w:tc>
        <w:tc>
          <w:tcPr>
            <w:tcW w:w="247" w:type="pct"/>
            <w:noWrap/>
            <w:hideMark/>
          </w:tcPr>
          <w:p w14:paraId="73F52DEC"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-1342</w:t>
            </w:r>
          </w:p>
        </w:tc>
        <w:tc>
          <w:tcPr>
            <w:tcW w:w="247" w:type="pct"/>
            <w:noWrap/>
            <w:hideMark/>
          </w:tcPr>
          <w:p w14:paraId="1FEFA3D5"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-249</w:t>
            </w:r>
          </w:p>
        </w:tc>
        <w:tc>
          <w:tcPr>
            <w:tcW w:w="247" w:type="pct"/>
            <w:noWrap/>
            <w:hideMark/>
          </w:tcPr>
          <w:p w14:paraId="476CE7D6" w14:textId="77777777" w:rsidR="00846EBE" w:rsidRPr="00F61F0F" w:rsidRDefault="00846EBE" w:rsidP="00273E8A">
            <w:pPr>
              <w:suppressAutoHyphens/>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-1304</w:t>
            </w:r>
          </w:p>
        </w:tc>
      </w:tr>
    </w:tbl>
    <w:p w14:paraId="7B936A94" w14:textId="77777777" w:rsidR="00846EBE" w:rsidRPr="00F61F0F" w:rsidRDefault="00846EBE" w:rsidP="00273E8A">
      <w:pPr>
        <w:spacing w:before="120" w:after="120" w:line="360" w:lineRule="auto"/>
        <w:ind w:firstLine="709"/>
        <w:contextualSpacing/>
        <w:jc w:val="both"/>
        <w:rPr>
          <w:rFonts w:ascii="Times New Roman" w:hAnsi="Times New Roman" w:cs="Times New Roman"/>
          <w:iCs/>
          <w:sz w:val="26"/>
          <w:szCs w:val="26"/>
        </w:rPr>
        <w:sectPr w:rsidR="00846EBE" w:rsidRPr="00F61F0F" w:rsidSect="00322A28">
          <w:pgSz w:w="16838" w:h="11906" w:orient="landscape"/>
          <w:pgMar w:top="850" w:right="1134" w:bottom="1701" w:left="1134" w:header="708" w:footer="708" w:gutter="0"/>
          <w:cols w:space="708"/>
          <w:docGrid w:linePitch="360"/>
        </w:sectPr>
      </w:pPr>
    </w:p>
    <w:p w14:paraId="616CB18A" w14:textId="77777777" w:rsidR="00322A28" w:rsidRPr="00F61F0F" w:rsidRDefault="00322A28" w:rsidP="00273E8A">
      <w:pPr>
        <w:pStyle w:val="111"/>
      </w:pPr>
      <w:bookmarkStart w:id="59" w:name="_Toc158620663"/>
      <w:r w:rsidRPr="00F61F0F">
        <w:lastRenderedPageBreak/>
        <w:t>Жилищный фонд</w:t>
      </w:r>
      <w:bookmarkEnd w:id="59"/>
    </w:p>
    <w:p w14:paraId="21E3EC0D" w14:textId="77777777" w:rsidR="00C22F6F" w:rsidRPr="00F61F0F" w:rsidRDefault="00881499"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iCs/>
          <w:sz w:val="26"/>
          <w:szCs w:val="26"/>
        </w:rPr>
        <w:t>Жилищный фонд города Череповца на конец 2022</w:t>
      </w:r>
      <w:r w:rsidR="00C51475" w:rsidRPr="00F61F0F">
        <w:rPr>
          <w:rFonts w:ascii="Times New Roman" w:hAnsi="Times New Roman"/>
          <w:iCs/>
          <w:sz w:val="26"/>
          <w:szCs w:val="26"/>
        </w:rPr>
        <w:t xml:space="preserve"> года</w:t>
      </w:r>
      <w:r w:rsidRPr="00F61F0F">
        <w:rPr>
          <w:rFonts w:ascii="Times New Roman" w:hAnsi="Times New Roman"/>
          <w:iCs/>
          <w:sz w:val="26"/>
          <w:szCs w:val="26"/>
        </w:rPr>
        <w:t xml:space="preserve"> составил 8567,6 тыс. м</w:t>
      </w:r>
      <w:r w:rsidRPr="00F61F0F">
        <w:rPr>
          <w:rFonts w:ascii="Times New Roman" w:hAnsi="Times New Roman"/>
          <w:iCs/>
          <w:sz w:val="26"/>
          <w:szCs w:val="26"/>
          <w:vertAlign w:val="superscript"/>
        </w:rPr>
        <w:t>2</w:t>
      </w:r>
      <w:r w:rsidRPr="00F61F0F">
        <w:rPr>
          <w:rFonts w:ascii="Times New Roman" w:hAnsi="Times New Roman"/>
          <w:iCs/>
          <w:sz w:val="26"/>
          <w:szCs w:val="26"/>
        </w:rPr>
        <w:t xml:space="preserve">, жилищная обеспеченность – 28,5 </w:t>
      </w:r>
      <w:r w:rsidRPr="00F61F0F">
        <w:rPr>
          <w:rFonts w:ascii="Times New Roman" w:hAnsi="Times New Roman"/>
          <w:sz w:val="26"/>
          <w:szCs w:val="26"/>
          <w:lang w:eastAsia="ru-RU"/>
        </w:rPr>
        <w:t>м</w:t>
      </w:r>
      <w:r w:rsidRPr="00F61F0F">
        <w:rPr>
          <w:rFonts w:ascii="Times New Roman" w:hAnsi="Times New Roman"/>
          <w:sz w:val="26"/>
          <w:szCs w:val="26"/>
          <w:vertAlign w:val="superscript"/>
          <w:lang w:eastAsia="ru-RU"/>
        </w:rPr>
        <w:t>2</w:t>
      </w:r>
      <w:r w:rsidRPr="00F61F0F">
        <w:rPr>
          <w:rFonts w:ascii="Times New Roman" w:hAnsi="Times New Roman"/>
          <w:iCs/>
          <w:sz w:val="26"/>
          <w:szCs w:val="26"/>
        </w:rPr>
        <w:t xml:space="preserve"> на человека.</w:t>
      </w:r>
    </w:p>
    <w:p w14:paraId="3FE37E4C" w14:textId="77777777" w:rsidR="00C22F6F" w:rsidRPr="00F61F0F" w:rsidRDefault="00261CF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По состоянию на 07.11.2023 общая площадь жилых помещений в многоквартирных домах, признанных аварийными и подлежащими сносу составляет </w:t>
      </w:r>
      <w:r w:rsidR="00E75BB0" w:rsidRPr="00F61F0F">
        <w:rPr>
          <w:rFonts w:ascii="Times New Roman" w:hAnsi="Times New Roman" w:cs="Times New Roman"/>
          <w:iCs/>
          <w:sz w:val="26"/>
          <w:szCs w:val="26"/>
        </w:rPr>
        <w:t>1014</w:t>
      </w:r>
      <w:r w:rsidRPr="00F61F0F">
        <w:rPr>
          <w:rFonts w:ascii="Times New Roman" w:hAnsi="Times New Roman" w:cs="Times New Roman"/>
          <w:iCs/>
          <w:sz w:val="26"/>
          <w:szCs w:val="26"/>
        </w:rPr>
        <w:t xml:space="preserve"> м</w:t>
      </w:r>
      <w:r w:rsidRPr="00F61F0F">
        <w:rPr>
          <w:rFonts w:ascii="Times New Roman" w:hAnsi="Times New Roman" w:cs="Times New Roman"/>
          <w:iCs/>
          <w:sz w:val="26"/>
          <w:szCs w:val="26"/>
          <w:vertAlign w:val="superscript"/>
        </w:rPr>
        <w:t xml:space="preserve">2 </w:t>
      </w:r>
      <w:r w:rsidRPr="00F61F0F">
        <w:rPr>
          <w:rFonts w:ascii="Times New Roman" w:hAnsi="Times New Roman" w:cs="Times New Roman"/>
          <w:iCs/>
          <w:sz w:val="26"/>
          <w:szCs w:val="26"/>
        </w:rPr>
        <w:t>(0,01 % от общей площади всего жилищного фонда). Признание домов аварийными относится к полномочиям Департамента жилищно-коммунального хозяйства мэрии города Череповца, соотвествующую информацию по признанию домов аварийными Департамент жилищно-коммунального хозяйства вносит в АИС «Реформа ЖКХ».</w:t>
      </w:r>
    </w:p>
    <w:p w14:paraId="1570FFB4" w14:textId="77777777" w:rsidR="00881499" w:rsidRPr="00F61F0F" w:rsidRDefault="00881499" w:rsidP="00273E8A">
      <w:pPr>
        <w:pStyle w:val="11110"/>
        <w:ind w:left="567" w:hanging="425"/>
        <w:rPr>
          <w:rFonts w:eastAsia="Times New Roman"/>
          <w:iCs w:val="0"/>
        </w:rPr>
      </w:pPr>
      <w:r w:rsidRPr="00F61F0F">
        <w:rPr>
          <w:rFonts w:eastAsia="Times New Roman"/>
          <w:iCs w:val="0"/>
        </w:rPr>
        <w:t xml:space="preserve">Динамика общей площади жилищного фонда города Череповца </w:t>
      </w:r>
      <w:r w:rsidRPr="00F61F0F">
        <w:rPr>
          <w:rFonts w:eastAsia="Times New Roman"/>
          <w:iCs w:val="0"/>
          <w:vertAlign w:val="superscript"/>
        </w:rPr>
        <w:footnoteReference w:id="11"/>
      </w:r>
      <w:r w:rsidRPr="00F61F0F">
        <w:rPr>
          <w:rFonts w:eastAsia="Times New Roman"/>
          <w:iCs w:val="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1008"/>
        <w:gridCol w:w="1019"/>
        <w:gridCol w:w="1019"/>
        <w:gridCol w:w="1019"/>
      </w:tblGrid>
      <w:tr w:rsidR="004537B7" w:rsidRPr="00F61F0F" w14:paraId="22F57AB6" w14:textId="77777777" w:rsidTr="00021488">
        <w:trPr>
          <w:cantSplit/>
          <w:trHeight w:val="20"/>
          <w:tblHeader/>
        </w:trPr>
        <w:tc>
          <w:tcPr>
            <w:tcW w:w="5495" w:type="dxa"/>
            <w:vMerge w:val="restart"/>
            <w:shd w:val="clear" w:color="auto" w:fill="auto"/>
            <w:hideMark/>
          </w:tcPr>
          <w:p w14:paraId="2B0E6AEB" w14:textId="77777777" w:rsidR="00881499" w:rsidRPr="00F61F0F" w:rsidRDefault="00881499" w:rsidP="00273E8A">
            <w:pPr>
              <w:pStyle w:val="11d"/>
              <w:jc w:val="left"/>
              <w:rPr>
                <w:b/>
              </w:rPr>
            </w:pPr>
            <w:r w:rsidRPr="00F61F0F">
              <w:rPr>
                <w:rStyle w:val="affffffff0"/>
                <w:b/>
              </w:rPr>
              <w:t>Показатели</w:t>
            </w:r>
          </w:p>
        </w:tc>
        <w:tc>
          <w:tcPr>
            <w:tcW w:w="4076" w:type="dxa"/>
            <w:gridSpan w:val="4"/>
          </w:tcPr>
          <w:p w14:paraId="63287AA2" w14:textId="77777777" w:rsidR="00881499" w:rsidRPr="00F61F0F" w:rsidRDefault="00881499" w:rsidP="00273E8A">
            <w:pPr>
              <w:spacing w:after="0" w:line="240" w:lineRule="auto"/>
              <w:jc w:val="center"/>
              <w:rPr>
                <w:rFonts w:ascii="Times New Roman" w:hAnsi="Times New Roman" w:cs="Times New Roman"/>
                <w:b/>
                <w:bCs/>
              </w:rPr>
            </w:pPr>
            <w:r w:rsidRPr="00F61F0F">
              <w:rPr>
                <w:rFonts w:ascii="Times New Roman" w:hAnsi="Times New Roman"/>
                <w:b/>
                <w:bCs/>
              </w:rPr>
              <w:t>на конец года</w:t>
            </w:r>
          </w:p>
        </w:tc>
      </w:tr>
      <w:tr w:rsidR="004537B7" w:rsidRPr="00F61F0F" w14:paraId="16A21BE0" w14:textId="77777777" w:rsidTr="00263663">
        <w:trPr>
          <w:cantSplit/>
          <w:trHeight w:val="20"/>
          <w:tblHeader/>
        </w:trPr>
        <w:tc>
          <w:tcPr>
            <w:tcW w:w="5495" w:type="dxa"/>
            <w:vMerge/>
            <w:shd w:val="clear" w:color="auto" w:fill="auto"/>
          </w:tcPr>
          <w:p w14:paraId="3E715423" w14:textId="77777777" w:rsidR="00881499" w:rsidRPr="00F61F0F" w:rsidRDefault="00881499" w:rsidP="00273E8A">
            <w:pPr>
              <w:pStyle w:val="150"/>
              <w:spacing w:line="240" w:lineRule="auto"/>
              <w:jc w:val="left"/>
              <w:rPr>
                <w:b/>
                <w:sz w:val="22"/>
                <w:szCs w:val="22"/>
              </w:rPr>
            </w:pPr>
          </w:p>
        </w:tc>
        <w:tc>
          <w:tcPr>
            <w:tcW w:w="1019" w:type="dxa"/>
          </w:tcPr>
          <w:p w14:paraId="1CB58926" w14:textId="77777777" w:rsidR="00881499" w:rsidRPr="00F61F0F" w:rsidRDefault="00881499" w:rsidP="00273E8A">
            <w:pPr>
              <w:spacing w:after="0" w:line="240" w:lineRule="auto"/>
              <w:rPr>
                <w:rFonts w:ascii="Times New Roman" w:hAnsi="Times New Roman" w:cs="Times New Roman"/>
                <w:b/>
                <w:bCs/>
              </w:rPr>
            </w:pPr>
            <w:r w:rsidRPr="00F61F0F">
              <w:rPr>
                <w:rFonts w:ascii="Times New Roman" w:hAnsi="Times New Roman" w:cs="Times New Roman"/>
                <w:b/>
                <w:bCs/>
              </w:rPr>
              <w:t>2019</w:t>
            </w:r>
          </w:p>
        </w:tc>
        <w:tc>
          <w:tcPr>
            <w:tcW w:w="1019" w:type="dxa"/>
            <w:shd w:val="clear" w:color="auto" w:fill="auto"/>
            <w:noWrap/>
          </w:tcPr>
          <w:p w14:paraId="7B5B46C0" w14:textId="77777777" w:rsidR="00881499" w:rsidRPr="00F61F0F" w:rsidRDefault="00881499" w:rsidP="00273E8A">
            <w:pPr>
              <w:spacing w:after="0" w:line="240" w:lineRule="auto"/>
              <w:rPr>
                <w:rFonts w:ascii="Times New Roman" w:hAnsi="Times New Roman" w:cs="Times New Roman"/>
                <w:b/>
                <w:bCs/>
              </w:rPr>
            </w:pPr>
            <w:r w:rsidRPr="00F61F0F">
              <w:rPr>
                <w:rFonts w:ascii="Times New Roman" w:hAnsi="Times New Roman" w:cs="Times New Roman"/>
                <w:b/>
                <w:bCs/>
              </w:rPr>
              <w:t>2020</w:t>
            </w:r>
          </w:p>
        </w:tc>
        <w:tc>
          <w:tcPr>
            <w:tcW w:w="1019" w:type="dxa"/>
            <w:shd w:val="clear" w:color="auto" w:fill="auto"/>
            <w:noWrap/>
          </w:tcPr>
          <w:p w14:paraId="77B62CAE" w14:textId="77777777" w:rsidR="00881499" w:rsidRPr="00F61F0F" w:rsidRDefault="00881499" w:rsidP="00273E8A">
            <w:pPr>
              <w:spacing w:after="0" w:line="240" w:lineRule="auto"/>
              <w:rPr>
                <w:rFonts w:ascii="Times New Roman" w:hAnsi="Times New Roman" w:cs="Times New Roman"/>
                <w:b/>
                <w:bCs/>
              </w:rPr>
            </w:pPr>
            <w:r w:rsidRPr="00F61F0F">
              <w:rPr>
                <w:rFonts w:ascii="Times New Roman" w:hAnsi="Times New Roman" w:cs="Times New Roman"/>
                <w:b/>
                <w:bCs/>
              </w:rPr>
              <w:t>2021</w:t>
            </w:r>
          </w:p>
        </w:tc>
        <w:tc>
          <w:tcPr>
            <w:tcW w:w="1019" w:type="dxa"/>
            <w:shd w:val="clear" w:color="auto" w:fill="auto"/>
            <w:noWrap/>
          </w:tcPr>
          <w:p w14:paraId="22DD1602" w14:textId="77777777" w:rsidR="00881499" w:rsidRPr="00F61F0F" w:rsidRDefault="00881499" w:rsidP="00273E8A">
            <w:pPr>
              <w:spacing w:after="0" w:line="240" w:lineRule="auto"/>
              <w:rPr>
                <w:rFonts w:ascii="Times New Roman" w:hAnsi="Times New Roman" w:cs="Times New Roman"/>
                <w:b/>
                <w:bCs/>
              </w:rPr>
            </w:pPr>
            <w:r w:rsidRPr="00F61F0F">
              <w:rPr>
                <w:rFonts w:ascii="Times New Roman" w:hAnsi="Times New Roman" w:cs="Times New Roman"/>
                <w:b/>
                <w:bCs/>
              </w:rPr>
              <w:t>2022</w:t>
            </w:r>
          </w:p>
        </w:tc>
      </w:tr>
      <w:tr w:rsidR="004537B7" w:rsidRPr="00F61F0F" w14:paraId="654C587D" w14:textId="77777777" w:rsidTr="00263663">
        <w:trPr>
          <w:cantSplit/>
          <w:trHeight w:val="205"/>
          <w:tblHeader/>
        </w:trPr>
        <w:tc>
          <w:tcPr>
            <w:tcW w:w="5495" w:type="dxa"/>
            <w:shd w:val="clear" w:color="auto" w:fill="auto"/>
          </w:tcPr>
          <w:p w14:paraId="64142F59" w14:textId="77777777" w:rsidR="00881499" w:rsidRPr="00F61F0F" w:rsidRDefault="00881499" w:rsidP="00273E8A">
            <w:pPr>
              <w:pStyle w:val="150"/>
              <w:spacing w:line="240" w:lineRule="auto"/>
              <w:jc w:val="left"/>
              <w:rPr>
                <w:b/>
                <w:sz w:val="22"/>
                <w:szCs w:val="22"/>
              </w:rPr>
            </w:pPr>
            <w:r w:rsidRPr="00F61F0F">
              <w:rPr>
                <w:b/>
                <w:sz w:val="22"/>
                <w:szCs w:val="22"/>
              </w:rPr>
              <w:t>1</w:t>
            </w:r>
          </w:p>
        </w:tc>
        <w:tc>
          <w:tcPr>
            <w:tcW w:w="1019" w:type="dxa"/>
          </w:tcPr>
          <w:p w14:paraId="75695467" w14:textId="77777777" w:rsidR="00881499" w:rsidRPr="00F61F0F" w:rsidRDefault="00881499" w:rsidP="00273E8A">
            <w:pPr>
              <w:spacing w:after="0" w:line="240" w:lineRule="auto"/>
              <w:rPr>
                <w:rFonts w:ascii="Times New Roman" w:hAnsi="Times New Roman" w:cs="Times New Roman"/>
                <w:b/>
                <w:bCs/>
              </w:rPr>
            </w:pPr>
            <w:r w:rsidRPr="00F61F0F">
              <w:rPr>
                <w:rFonts w:ascii="Times New Roman" w:hAnsi="Times New Roman" w:cs="Times New Roman"/>
                <w:b/>
                <w:bCs/>
              </w:rPr>
              <w:t>2</w:t>
            </w:r>
          </w:p>
        </w:tc>
        <w:tc>
          <w:tcPr>
            <w:tcW w:w="1019" w:type="dxa"/>
            <w:shd w:val="clear" w:color="auto" w:fill="auto"/>
            <w:noWrap/>
          </w:tcPr>
          <w:p w14:paraId="64D7E2E9" w14:textId="77777777" w:rsidR="00881499" w:rsidRPr="00F61F0F" w:rsidRDefault="00881499" w:rsidP="00273E8A">
            <w:pPr>
              <w:spacing w:after="0" w:line="240" w:lineRule="auto"/>
              <w:rPr>
                <w:rFonts w:ascii="Times New Roman" w:hAnsi="Times New Roman" w:cs="Times New Roman"/>
                <w:b/>
                <w:bCs/>
              </w:rPr>
            </w:pPr>
            <w:r w:rsidRPr="00F61F0F">
              <w:rPr>
                <w:rFonts w:ascii="Times New Roman" w:hAnsi="Times New Roman" w:cs="Times New Roman"/>
                <w:b/>
                <w:bCs/>
              </w:rPr>
              <w:t>3</w:t>
            </w:r>
          </w:p>
        </w:tc>
        <w:tc>
          <w:tcPr>
            <w:tcW w:w="1019" w:type="dxa"/>
            <w:shd w:val="clear" w:color="auto" w:fill="auto"/>
            <w:noWrap/>
          </w:tcPr>
          <w:p w14:paraId="4928E946" w14:textId="77777777" w:rsidR="00881499" w:rsidRPr="00F61F0F" w:rsidRDefault="00881499" w:rsidP="00273E8A">
            <w:pPr>
              <w:spacing w:after="0" w:line="240" w:lineRule="auto"/>
              <w:rPr>
                <w:rFonts w:ascii="Times New Roman" w:hAnsi="Times New Roman" w:cs="Times New Roman"/>
                <w:b/>
                <w:bCs/>
              </w:rPr>
            </w:pPr>
            <w:r w:rsidRPr="00F61F0F">
              <w:rPr>
                <w:rFonts w:ascii="Times New Roman" w:hAnsi="Times New Roman" w:cs="Times New Roman"/>
                <w:b/>
                <w:bCs/>
              </w:rPr>
              <w:t>4</w:t>
            </w:r>
          </w:p>
        </w:tc>
        <w:tc>
          <w:tcPr>
            <w:tcW w:w="1019" w:type="dxa"/>
            <w:shd w:val="clear" w:color="auto" w:fill="auto"/>
            <w:noWrap/>
          </w:tcPr>
          <w:p w14:paraId="4189FA19" w14:textId="77777777" w:rsidR="00881499" w:rsidRPr="00F61F0F" w:rsidRDefault="00881499" w:rsidP="00273E8A">
            <w:pPr>
              <w:spacing w:after="0" w:line="240" w:lineRule="auto"/>
              <w:rPr>
                <w:rFonts w:ascii="Times New Roman" w:hAnsi="Times New Roman" w:cs="Times New Roman"/>
                <w:b/>
                <w:bCs/>
              </w:rPr>
            </w:pPr>
            <w:r w:rsidRPr="00F61F0F">
              <w:rPr>
                <w:rFonts w:ascii="Times New Roman" w:hAnsi="Times New Roman" w:cs="Times New Roman"/>
                <w:b/>
                <w:bCs/>
              </w:rPr>
              <w:t>5</w:t>
            </w:r>
          </w:p>
        </w:tc>
      </w:tr>
      <w:tr w:rsidR="004537B7" w:rsidRPr="00F61F0F" w14:paraId="7DD4934B" w14:textId="77777777" w:rsidTr="00263663">
        <w:trPr>
          <w:cantSplit/>
          <w:trHeight w:val="20"/>
        </w:trPr>
        <w:tc>
          <w:tcPr>
            <w:tcW w:w="5495" w:type="dxa"/>
            <w:shd w:val="clear" w:color="auto" w:fill="auto"/>
            <w:hideMark/>
          </w:tcPr>
          <w:p w14:paraId="3CEB9139" w14:textId="77777777" w:rsidR="00881499" w:rsidRPr="00F61F0F" w:rsidRDefault="00881499" w:rsidP="00273E8A">
            <w:pPr>
              <w:pStyle w:val="150"/>
              <w:spacing w:line="240" w:lineRule="auto"/>
              <w:jc w:val="left"/>
              <w:rPr>
                <w:sz w:val="22"/>
                <w:szCs w:val="22"/>
              </w:rPr>
            </w:pPr>
            <w:r w:rsidRPr="00F61F0F">
              <w:rPr>
                <w:sz w:val="22"/>
                <w:szCs w:val="22"/>
              </w:rPr>
              <w:t>Общая площадь всего жилищного фонда на конец года, тыс. м</w:t>
            </w:r>
            <w:r w:rsidRPr="00F61F0F">
              <w:rPr>
                <w:sz w:val="22"/>
                <w:szCs w:val="22"/>
                <w:vertAlign w:val="superscript"/>
              </w:rPr>
              <w:t>2</w:t>
            </w:r>
          </w:p>
        </w:tc>
        <w:tc>
          <w:tcPr>
            <w:tcW w:w="1019" w:type="dxa"/>
          </w:tcPr>
          <w:p w14:paraId="342EFB12" w14:textId="77777777" w:rsidR="00881499" w:rsidRPr="00F61F0F" w:rsidRDefault="00881499" w:rsidP="00273E8A">
            <w:pPr>
              <w:spacing w:after="0" w:line="240" w:lineRule="auto"/>
              <w:rPr>
                <w:rFonts w:ascii="Times New Roman" w:hAnsi="Times New Roman"/>
                <w:bCs/>
                <w:lang w:eastAsia="ru-RU"/>
              </w:rPr>
            </w:pPr>
            <w:r w:rsidRPr="00F61F0F">
              <w:rPr>
                <w:rFonts w:ascii="Times New Roman" w:hAnsi="Times New Roman"/>
                <w:bCs/>
                <w:lang w:eastAsia="ru-RU"/>
              </w:rPr>
              <w:t>8238,4</w:t>
            </w:r>
          </w:p>
        </w:tc>
        <w:tc>
          <w:tcPr>
            <w:tcW w:w="1019" w:type="dxa"/>
            <w:shd w:val="clear" w:color="auto" w:fill="auto"/>
            <w:noWrap/>
            <w:hideMark/>
          </w:tcPr>
          <w:p w14:paraId="0962A055" w14:textId="77777777" w:rsidR="00881499" w:rsidRPr="00F61F0F" w:rsidRDefault="00881499" w:rsidP="00273E8A">
            <w:pPr>
              <w:spacing w:after="0" w:line="240" w:lineRule="auto"/>
              <w:rPr>
                <w:rFonts w:ascii="Times New Roman" w:hAnsi="Times New Roman"/>
                <w:bCs/>
                <w:lang w:eastAsia="ru-RU"/>
              </w:rPr>
            </w:pPr>
            <w:r w:rsidRPr="00F61F0F">
              <w:rPr>
                <w:rFonts w:ascii="Times New Roman" w:hAnsi="Times New Roman"/>
                <w:bCs/>
                <w:lang w:eastAsia="ru-RU"/>
              </w:rPr>
              <w:t>8336,8</w:t>
            </w:r>
          </w:p>
        </w:tc>
        <w:tc>
          <w:tcPr>
            <w:tcW w:w="1019" w:type="dxa"/>
            <w:shd w:val="clear" w:color="auto" w:fill="auto"/>
            <w:noWrap/>
            <w:hideMark/>
          </w:tcPr>
          <w:p w14:paraId="27AD9899" w14:textId="77777777" w:rsidR="00881499" w:rsidRPr="00F61F0F" w:rsidRDefault="00881499" w:rsidP="00273E8A">
            <w:pPr>
              <w:spacing w:after="0" w:line="240" w:lineRule="auto"/>
              <w:rPr>
                <w:rFonts w:ascii="Times New Roman" w:hAnsi="Times New Roman"/>
                <w:bCs/>
                <w:lang w:eastAsia="ru-RU"/>
              </w:rPr>
            </w:pPr>
            <w:r w:rsidRPr="00F61F0F">
              <w:rPr>
                <w:rFonts w:ascii="Times New Roman" w:hAnsi="Times New Roman"/>
                <w:bCs/>
                <w:lang w:eastAsia="ru-RU"/>
              </w:rPr>
              <w:t>8435,5</w:t>
            </w:r>
          </w:p>
        </w:tc>
        <w:tc>
          <w:tcPr>
            <w:tcW w:w="1019" w:type="dxa"/>
            <w:shd w:val="clear" w:color="auto" w:fill="auto"/>
            <w:noWrap/>
            <w:hideMark/>
          </w:tcPr>
          <w:p w14:paraId="49C3F681" w14:textId="77777777" w:rsidR="00881499" w:rsidRPr="00F61F0F" w:rsidRDefault="00881499" w:rsidP="00273E8A">
            <w:pPr>
              <w:spacing w:after="0" w:line="240" w:lineRule="auto"/>
              <w:rPr>
                <w:rFonts w:ascii="Times New Roman" w:hAnsi="Times New Roman"/>
                <w:bCs/>
                <w:lang w:eastAsia="ru-RU"/>
              </w:rPr>
            </w:pPr>
            <w:r w:rsidRPr="00F61F0F">
              <w:rPr>
                <w:rFonts w:ascii="Times New Roman" w:hAnsi="Times New Roman"/>
                <w:bCs/>
                <w:lang w:eastAsia="ru-RU"/>
              </w:rPr>
              <w:t>8567,6</w:t>
            </w:r>
          </w:p>
        </w:tc>
      </w:tr>
      <w:tr w:rsidR="00881499" w:rsidRPr="00F61F0F" w14:paraId="6A5B95EF" w14:textId="77777777" w:rsidTr="00083E26">
        <w:trPr>
          <w:cantSplit/>
          <w:trHeight w:val="20"/>
        </w:trPr>
        <w:tc>
          <w:tcPr>
            <w:tcW w:w="5495" w:type="dxa"/>
            <w:tcBorders>
              <w:top w:val="single" w:sz="4" w:space="0" w:color="auto"/>
            </w:tcBorders>
            <w:shd w:val="clear" w:color="auto" w:fill="auto"/>
            <w:hideMark/>
          </w:tcPr>
          <w:p w14:paraId="5F239BAE" w14:textId="77777777" w:rsidR="00881499" w:rsidRPr="00F61F0F" w:rsidRDefault="00881499" w:rsidP="00273E8A">
            <w:pPr>
              <w:pStyle w:val="150"/>
              <w:spacing w:line="240" w:lineRule="auto"/>
              <w:jc w:val="left"/>
              <w:rPr>
                <w:sz w:val="22"/>
                <w:szCs w:val="22"/>
              </w:rPr>
            </w:pPr>
            <w:r w:rsidRPr="00F61F0F">
              <w:rPr>
                <w:sz w:val="22"/>
                <w:szCs w:val="22"/>
              </w:rPr>
              <w:t>Общая площадь жилых помещений, приходящаяся в среднем на одного жителя, м</w:t>
            </w:r>
            <w:r w:rsidRPr="00F61F0F">
              <w:rPr>
                <w:sz w:val="22"/>
                <w:szCs w:val="22"/>
                <w:vertAlign w:val="superscript"/>
              </w:rPr>
              <w:t>2</w:t>
            </w:r>
            <w:r w:rsidRPr="00F61F0F">
              <w:rPr>
                <w:sz w:val="22"/>
                <w:szCs w:val="22"/>
              </w:rPr>
              <w:t xml:space="preserve"> на чел.</w:t>
            </w:r>
          </w:p>
        </w:tc>
        <w:tc>
          <w:tcPr>
            <w:tcW w:w="1019" w:type="dxa"/>
          </w:tcPr>
          <w:p w14:paraId="741850BA" w14:textId="77777777" w:rsidR="00881499" w:rsidRPr="00F61F0F" w:rsidRDefault="00881499" w:rsidP="00273E8A">
            <w:pPr>
              <w:pStyle w:val="150"/>
              <w:spacing w:line="240" w:lineRule="auto"/>
              <w:jc w:val="left"/>
              <w:rPr>
                <w:sz w:val="22"/>
                <w:szCs w:val="22"/>
              </w:rPr>
            </w:pPr>
            <w:r w:rsidRPr="00F61F0F">
              <w:rPr>
                <w:sz w:val="22"/>
                <w:szCs w:val="22"/>
              </w:rPr>
              <w:t>26,2</w:t>
            </w:r>
          </w:p>
        </w:tc>
        <w:tc>
          <w:tcPr>
            <w:tcW w:w="1019" w:type="dxa"/>
            <w:shd w:val="clear" w:color="auto" w:fill="auto"/>
            <w:noWrap/>
            <w:hideMark/>
          </w:tcPr>
          <w:p w14:paraId="63DDECB3" w14:textId="77777777" w:rsidR="00881499" w:rsidRPr="00F61F0F" w:rsidRDefault="00881499" w:rsidP="00273E8A">
            <w:pPr>
              <w:pStyle w:val="150"/>
              <w:spacing w:line="240" w:lineRule="auto"/>
              <w:jc w:val="left"/>
              <w:rPr>
                <w:sz w:val="22"/>
                <w:szCs w:val="22"/>
              </w:rPr>
            </w:pPr>
            <w:r w:rsidRPr="00F61F0F">
              <w:rPr>
                <w:sz w:val="22"/>
                <w:szCs w:val="22"/>
              </w:rPr>
              <w:t>26,7</w:t>
            </w:r>
          </w:p>
        </w:tc>
        <w:tc>
          <w:tcPr>
            <w:tcW w:w="1019" w:type="dxa"/>
            <w:shd w:val="clear" w:color="auto" w:fill="auto"/>
            <w:noWrap/>
            <w:hideMark/>
          </w:tcPr>
          <w:p w14:paraId="53CE760E" w14:textId="77777777" w:rsidR="00881499" w:rsidRPr="00F61F0F" w:rsidRDefault="00881499" w:rsidP="00273E8A">
            <w:pPr>
              <w:pStyle w:val="150"/>
              <w:spacing w:line="240" w:lineRule="auto"/>
              <w:jc w:val="left"/>
              <w:rPr>
                <w:sz w:val="22"/>
                <w:szCs w:val="22"/>
              </w:rPr>
            </w:pPr>
            <w:r w:rsidRPr="00F61F0F">
              <w:rPr>
                <w:sz w:val="22"/>
                <w:szCs w:val="22"/>
              </w:rPr>
              <w:t>27,3</w:t>
            </w:r>
          </w:p>
        </w:tc>
        <w:tc>
          <w:tcPr>
            <w:tcW w:w="1019" w:type="dxa"/>
            <w:shd w:val="clear" w:color="auto" w:fill="auto"/>
            <w:noWrap/>
            <w:hideMark/>
          </w:tcPr>
          <w:p w14:paraId="3293C78F" w14:textId="77777777" w:rsidR="00881499" w:rsidRPr="00F61F0F" w:rsidRDefault="00881499" w:rsidP="00273E8A">
            <w:pPr>
              <w:pStyle w:val="150"/>
              <w:spacing w:line="240" w:lineRule="auto"/>
              <w:jc w:val="left"/>
              <w:rPr>
                <w:sz w:val="22"/>
                <w:szCs w:val="22"/>
              </w:rPr>
            </w:pPr>
            <w:r w:rsidRPr="00F61F0F">
              <w:rPr>
                <w:sz w:val="22"/>
                <w:szCs w:val="22"/>
              </w:rPr>
              <w:t>28,5</w:t>
            </w:r>
          </w:p>
        </w:tc>
      </w:tr>
    </w:tbl>
    <w:p w14:paraId="5693DB9F" w14:textId="77777777" w:rsidR="004E6B7E" w:rsidRPr="00F61F0F" w:rsidRDefault="004E6B7E" w:rsidP="00273E8A">
      <w:pPr>
        <w:spacing w:before="120" w:after="120" w:line="360" w:lineRule="auto"/>
        <w:ind w:firstLine="709"/>
        <w:contextualSpacing/>
        <w:jc w:val="both"/>
        <w:rPr>
          <w:rFonts w:ascii="Times New Roman" w:hAnsi="Times New Roman" w:cs="Times New Roman"/>
          <w:iCs/>
          <w:sz w:val="26"/>
          <w:szCs w:val="26"/>
        </w:rPr>
      </w:pPr>
    </w:p>
    <w:p w14:paraId="015D4EE3" w14:textId="77777777" w:rsidR="00881499" w:rsidRPr="00F61F0F" w:rsidRDefault="00881499" w:rsidP="00273E8A">
      <w:pPr>
        <w:pStyle w:val="11110"/>
        <w:ind w:left="567" w:hanging="425"/>
      </w:pPr>
      <w:r w:rsidRPr="00F61F0F">
        <w:t>Динамика ввода жилья в городе Череповце</w:t>
      </w:r>
      <w:r w:rsidRPr="00F61F0F">
        <w:rPr>
          <w:vertAlign w:val="superscript"/>
        </w:rPr>
        <w:footnoteReference w:id="1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8"/>
        <w:gridCol w:w="1010"/>
        <w:gridCol w:w="1019"/>
        <w:gridCol w:w="1019"/>
        <w:gridCol w:w="1019"/>
      </w:tblGrid>
      <w:tr w:rsidR="004537B7" w:rsidRPr="00F61F0F" w14:paraId="1228C867" w14:textId="77777777" w:rsidTr="00021488">
        <w:trPr>
          <w:cantSplit/>
          <w:trHeight w:val="20"/>
        </w:trPr>
        <w:tc>
          <w:tcPr>
            <w:tcW w:w="5495" w:type="dxa"/>
            <w:hideMark/>
          </w:tcPr>
          <w:p w14:paraId="73A8120F" w14:textId="77777777" w:rsidR="00881499" w:rsidRPr="00F61F0F" w:rsidRDefault="00881499" w:rsidP="00273E8A">
            <w:pPr>
              <w:spacing w:after="0" w:line="240" w:lineRule="auto"/>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Показатели</w:t>
            </w:r>
          </w:p>
        </w:tc>
        <w:tc>
          <w:tcPr>
            <w:tcW w:w="1019" w:type="dxa"/>
          </w:tcPr>
          <w:p w14:paraId="11C9C11D" w14:textId="77777777" w:rsidR="00881499" w:rsidRPr="00F61F0F" w:rsidRDefault="00881499" w:rsidP="00273E8A">
            <w:pPr>
              <w:spacing w:after="0" w:line="240" w:lineRule="auto"/>
              <w:rPr>
                <w:rFonts w:ascii="Times New Roman" w:eastAsia="Times New Roman" w:hAnsi="Times New Roman" w:cs="Times New Roman"/>
                <w:b/>
                <w:bCs/>
              </w:rPr>
            </w:pPr>
            <w:r w:rsidRPr="00F61F0F">
              <w:rPr>
                <w:rFonts w:ascii="Times New Roman" w:eastAsia="Times New Roman" w:hAnsi="Times New Roman" w:cs="Times New Roman"/>
                <w:b/>
                <w:bCs/>
              </w:rPr>
              <w:t>2019</w:t>
            </w:r>
          </w:p>
        </w:tc>
        <w:tc>
          <w:tcPr>
            <w:tcW w:w="1019" w:type="dxa"/>
            <w:noWrap/>
            <w:hideMark/>
          </w:tcPr>
          <w:p w14:paraId="040237B3" w14:textId="77777777" w:rsidR="00881499" w:rsidRPr="00F61F0F" w:rsidRDefault="00881499" w:rsidP="00273E8A">
            <w:pPr>
              <w:spacing w:after="0" w:line="240" w:lineRule="auto"/>
              <w:rPr>
                <w:rFonts w:ascii="Times New Roman" w:eastAsia="Times New Roman" w:hAnsi="Times New Roman" w:cs="Times New Roman"/>
                <w:b/>
                <w:bCs/>
              </w:rPr>
            </w:pPr>
            <w:r w:rsidRPr="00F61F0F">
              <w:rPr>
                <w:rFonts w:ascii="Times New Roman" w:eastAsia="Times New Roman" w:hAnsi="Times New Roman" w:cs="Times New Roman"/>
                <w:b/>
                <w:bCs/>
              </w:rPr>
              <w:t>2020</w:t>
            </w:r>
          </w:p>
        </w:tc>
        <w:tc>
          <w:tcPr>
            <w:tcW w:w="1019" w:type="dxa"/>
            <w:noWrap/>
            <w:hideMark/>
          </w:tcPr>
          <w:p w14:paraId="641F9069" w14:textId="77777777" w:rsidR="00881499" w:rsidRPr="00F61F0F" w:rsidRDefault="00881499" w:rsidP="00273E8A">
            <w:pPr>
              <w:spacing w:after="0" w:line="240" w:lineRule="auto"/>
              <w:rPr>
                <w:rFonts w:ascii="Times New Roman" w:eastAsia="Times New Roman" w:hAnsi="Times New Roman" w:cs="Times New Roman"/>
                <w:b/>
                <w:bCs/>
              </w:rPr>
            </w:pPr>
            <w:r w:rsidRPr="00F61F0F">
              <w:rPr>
                <w:rFonts w:ascii="Times New Roman" w:eastAsia="Times New Roman" w:hAnsi="Times New Roman" w:cs="Times New Roman"/>
                <w:b/>
                <w:bCs/>
              </w:rPr>
              <w:t>2021</w:t>
            </w:r>
          </w:p>
        </w:tc>
        <w:tc>
          <w:tcPr>
            <w:tcW w:w="1019" w:type="dxa"/>
            <w:noWrap/>
            <w:hideMark/>
          </w:tcPr>
          <w:p w14:paraId="29F409CD" w14:textId="77777777" w:rsidR="00881499" w:rsidRPr="00F61F0F" w:rsidRDefault="00881499" w:rsidP="00273E8A">
            <w:pPr>
              <w:spacing w:after="0" w:line="240" w:lineRule="auto"/>
              <w:rPr>
                <w:rFonts w:ascii="Times New Roman" w:eastAsia="Times New Roman" w:hAnsi="Times New Roman" w:cs="Times New Roman"/>
                <w:b/>
                <w:bCs/>
              </w:rPr>
            </w:pPr>
            <w:r w:rsidRPr="00F61F0F">
              <w:rPr>
                <w:rFonts w:ascii="Times New Roman" w:eastAsia="Times New Roman" w:hAnsi="Times New Roman" w:cs="Times New Roman"/>
                <w:b/>
                <w:bCs/>
              </w:rPr>
              <w:t>2022</w:t>
            </w:r>
          </w:p>
        </w:tc>
      </w:tr>
      <w:tr w:rsidR="004537B7" w:rsidRPr="00F61F0F" w14:paraId="102FB053" w14:textId="77777777" w:rsidTr="00021488">
        <w:trPr>
          <w:cantSplit/>
          <w:trHeight w:val="20"/>
        </w:trPr>
        <w:tc>
          <w:tcPr>
            <w:tcW w:w="5495" w:type="dxa"/>
            <w:hideMark/>
          </w:tcPr>
          <w:p w14:paraId="419CE378" w14:textId="77777777" w:rsidR="00881499" w:rsidRPr="00F61F0F" w:rsidRDefault="00881499" w:rsidP="00273E8A">
            <w:pPr>
              <w:widowControl w:val="0"/>
              <w:suppressAutoHyphens/>
              <w:spacing w:after="0" w:line="240" w:lineRule="auto"/>
              <w:ind w:left="57"/>
              <w:rPr>
                <w:rFonts w:ascii="Times New Roman" w:eastAsia="Times New Roman" w:hAnsi="Times New Roman" w:cs="Times New Roman"/>
                <w:b/>
                <w:bCs/>
                <w:lang w:eastAsia="ru-RU"/>
              </w:rPr>
            </w:pPr>
            <w:r w:rsidRPr="00F61F0F">
              <w:rPr>
                <w:rFonts w:ascii="Times New Roman" w:eastAsia="Times New Roman" w:hAnsi="Times New Roman" w:cs="Times New Roman"/>
                <w:b/>
                <w:bCs/>
                <w:lang w:eastAsia="ru-RU"/>
              </w:rPr>
              <w:t>1</w:t>
            </w:r>
          </w:p>
        </w:tc>
        <w:tc>
          <w:tcPr>
            <w:tcW w:w="1019" w:type="dxa"/>
          </w:tcPr>
          <w:p w14:paraId="3ACF5A72" w14:textId="77777777" w:rsidR="00881499" w:rsidRPr="00F61F0F" w:rsidRDefault="00881499" w:rsidP="00273E8A">
            <w:pPr>
              <w:spacing w:after="0" w:line="240" w:lineRule="auto"/>
              <w:rPr>
                <w:rFonts w:ascii="Times New Roman" w:eastAsia="Times New Roman" w:hAnsi="Times New Roman" w:cs="Times New Roman"/>
                <w:b/>
                <w:bCs/>
              </w:rPr>
            </w:pPr>
            <w:r w:rsidRPr="00F61F0F">
              <w:rPr>
                <w:rFonts w:ascii="Times New Roman" w:eastAsia="Times New Roman" w:hAnsi="Times New Roman" w:cs="Times New Roman"/>
                <w:b/>
                <w:bCs/>
              </w:rPr>
              <w:t>2</w:t>
            </w:r>
          </w:p>
        </w:tc>
        <w:tc>
          <w:tcPr>
            <w:tcW w:w="1019" w:type="dxa"/>
            <w:noWrap/>
            <w:hideMark/>
          </w:tcPr>
          <w:p w14:paraId="3FCD97D0" w14:textId="77777777" w:rsidR="00881499" w:rsidRPr="00F61F0F" w:rsidRDefault="00881499" w:rsidP="00273E8A">
            <w:pPr>
              <w:spacing w:after="0" w:line="240" w:lineRule="auto"/>
              <w:rPr>
                <w:rFonts w:ascii="Times New Roman" w:eastAsia="Times New Roman" w:hAnsi="Times New Roman" w:cs="Times New Roman"/>
                <w:b/>
                <w:bCs/>
              </w:rPr>
            </w:pPr>
            <w:r w:rsidRPr="00F61F0F">
              <w:rPr>
                <w:rFonts w:ascii="Times New Roman" w:eastAsia="Times New Roman" w:hAnsi="Times New Roman" w:cs="Times New Roman"/>
                <w:b/>
                <w:bCs/>
              </w:rPr>
              <w:t>3</w:t>
            </w:r>
          </w:p>
        </w:tc>
        <w:tc>
          <w:tcPr>
            <w:tcW w:w="1019" w:type="dxa"/>
            <w:noWrap/>
            <w:hideMark/>
          </w:tcPr>
          <w:p w14:paraId="4D45DC94" w14:textId="77777777" w:rsidR="00881499" w:rsidRPr="00F61F0F" w:rsidRDefault="00881499" w:rsidP="00273E8A">
            <w:pPr>
              <w:spacing w:after="0" w:line="240" w:lineRule="auto"/>
              <w:rPr>
                <w:rFonts w:ascii="Times New Roman" w:eastAsia="Times New Roman" w:hAnsi="Times New Roman" w:cs="Times New Roman"/>
                <w:b/>
                <w:bCs/>
              </w:rPr>
            </w:pPr>
            <w:r w:rsidRPr="00F61F0F">
              <w:rPr>
                <w:rFonts w:ascii="Times New Roman" w:eastAsia="Times New Roman" w:hAnsi="Times New Roman" w:cs="Times New Roman"/>
                <w:b/>
                <w:bCs/>
              </w:rPr>
              <w:t>4</w:t>
            </w:r>
          </w:p>
        </w:tc>
        <w:tc>
          <w:tcPr>
            <w:tcW w:w="1019" w:type="dxa"/>
            <w:noWrap/>
            <w:hideMark/>
          </w:tcPr>
          <w:p w14:paraId="0C2C07B0" w14:textId="77777777" w:rsidR="00881499" w:rsidRPr="00F61F0F" w:rsidRDefault="00881499" w:rsidP="00273E8A">
            <w:pPr>
              <w:spacing w:after="0" w:line="240" w:lineRule="auto"/>
              <w:rPr>
                <w:rFonts w:ascii="Times New Roman" w:eastAsia="Times New Roman" w:hAnsi="Times New Roman" w:cs="Times New Roman"/>
                <w:b/>
                <w:bCs/>
              </w:rPr>
            </w:pPr>
            <w:r w:rsidRPr="00F61F0F">
              <w:rPr>
                <w:rFonts w:ascii="Times New Roman" w:eastAsia="Times New Roman" w:hAnsi="Times New Roman" w:cs="Times New Roman"/>
                <w:b/>
                <w:bCs/>
              </w:rPr>
              <w:t>5</w:t>
            </w:r>
          </w:p>
        </w:tc>
      </w:tr>
      <w:tr w:rsidR="004537B7" w:rsidRPr="00F61F0F" w14:paraId="1EA6C542" w14:textId="77777777" w:rsidTr="00021488">
        <w:trPr>
          <w:cantSplit/>
          <w:trHeight w:val="20"/>
        </w:trPr>
        <w:tc>
          <w:tcPr>
            <w:tcW w:w="5495" w:type="dxa"/>
          </w:tcPr>
          <w:p w14:paraId="108C1B46" w14:textId="77777777" w:rsidR="00881499" w:rsidRPr="00F61F0F" w:rsidRDefault="00881499" w:rsidP="00273E8A">
            <w:pPr>
              <w:pStyle w:val="150"/>
              <w:spacing w:line="240" w:lineRule="auto"/>
              <w:jc w:val="left"/>
              <w:rPr>
                <w:sz w:val="22"/>
                <w:szCs w:val="22"/>
              </w:rPr>
            </w:pPr>
            <w:r w:rsidRPr="00F61F0F">
              <w:rPr>
                <w:sz w:val="22"/>
                <w:szCs w:val="22"/>
              </w:rPr>
              <w:t>Ввод в действие жилых домов на территории городского округа, м</w:t>
            </w:r>
            <w:r w:rsidRPr="00F61F0F">
              <w:rPr>
                <w:sz w:val="22"/>
                <w:szCs w:val="22"/>
                <w:vertAlign w:val="superscript"/>
              </w:rPr>
              <w:t>2</w:t>
            </w:r>
            <w:r w:rsidRPr="00F61F0F">
              <w:rPr>
                <w:sz w:val="22"/>
                <w:szCs w:val="22"/>
              </w:rPr>
              <w:t xml:space="preserve"> общей площади</w:t>
            </w:r>
          </w:p>
        </w:tc>
        <w:tc>
          <w:tcPr>
            <w:tcW w:w="1019" w:type="dxa"/>
          </w:tcPr>
          <w:p w14:paraId="69FF0BF7" w14:textId="77777777" w:rsidR="00881499" w:rsidRPr="00F61F0F" w:rsidRDefault="00881499" w:rsidP="00273E8A">
            <w:pPr>
              <w:spacing w:after="0" w:line="240" w:lineRule="auto"/>
              <w:rPr>
                <w:rFonts w:ascii="Times New Roman" w:hAnsi="Times New Roman"/>
                <w:bCs/>
                <w:lang w:eastAsia="ru-RU"/>
              </w:rPr>
            </w:pPr>
            <w:r w:rsidRPr="00F61F0F">
              <w:rPr>
                <w:rFonts w:ascii="Times New Roman" w:hAnsi="Times New Roman"/>
                <w:bCs/>
                <w:lang w:eastAsia="ru-RU"/>
              </w:rPr>
              <w:t>106010</w:t>
            </w:r>
          </w:p>
        </w:tc>
        <w:tc>
          <w:tcPr>
            <w:tcW w:w="1019" w:type="dxa"/>
            <w:noWrap/>
          </w:tcPr>
          <w:p w14:paraId="787B0421" w14:textId="77777777" w:rsidR="00881499" w:rsidRPr="00F61F0F" w:rsidRDefault="00881499" w:rsidP="00273E8A">
            <w:pPr>
              <w:spacing w:after="0" w:line="240" w:lineRule="auto"/>
              <w:rPr>
                <w:rFonts w:ascii="Times New Roman" w:hAnsi="Times New Roman"/>
                <w:bCs/>
                <w:lang w:eastAsia="ru-RU"/>
              </w:rPr>
            </w:pPr>
            <w:r w:rsidRPr="00F61F0F">
              <w:rPr>
                <w:rFonts w:ascii="Times New Roman" w:hAnsi="Times New Roman"/>
                <w:bCs/>
                <w:lang w:eastAsia="ru-RU"/>
              </w:rPr>
              <w:t>99348</w:t>
            </w:r>
          </w:p>
        </w:tc>
        <w:tc>
          <w:tcPr>
            <w:tcW w:w="1019" w:type="dxa"/>
            <w:noWrap/>
          </w:tcPr>
          <w:p w14:paraId="225A5A6E" w14:textId="77777777" w:rsidR="00881499" w:rsidRPr="00F61F0F" w:rsidRDefault="00881499" w:rsidP="00273E8A">
            <w:pPr>
              <w:spacing w:after="0" w:line="240" w:lineRule="auto"/>
              <w:rPr>
                <w:rFonts w:ascii="Times New Roman" w:hAnsi="Times New Roman"/>
                <w:bCs/>
                <w:lang w:eastAsia="ru-RU"/>
              </w:rPr>
            </w:pPr>
            <w:r w:rsidRPr="00F61F0F">
              <w:rPr>
                <w:rFonts w:ascii="Times New Roman" w:hAnsi="Times New Roman"/>
                <w:bCs/>
                <w:lang w:eastAsia="ru-RU"/>
              </w:rPr>
              <w:t>99574</w:t>
            </w:r>
          </w:p>
        </w:tc>
        <w:tc>
          <w:tcPr>
            <w:tcW w:w="1019" w:type="dxa"/>
            <w:noWrap/>
          </w:tcPr>
          <w:p w14:paraId="7F4BEBEC" w14:textId="77777777" w:rsidR="00881499" w:rsidRPr="00F61F0F" w:rsidRDefault="00881499" w:rsidP="00273E8A">
            <w:pPr>
              <w:pStyle w:val="150"/>
              <w:spacing w:line="240" w:lineRule="auto"/>
              <w:ind w:left="0"/>
              <w:jc w:val="left"/>
              <w:rPr>
                <w:sz w:val="22"/>
                <w:szCs w:val="22"/>
              </w:rPr>
            </w:pPr>
            <w:r w:rsidRPr="00F61F0F">
              <w:rPr>
                <w:sz w:val="22"/>
                <w:szCs w:val="22"/>
              </w:rPr>
              <w:t>133405</w:t>
            </w:r>
          </w:p>
        </w:tc>
      </w:tr>
      <w:tr w:rsidR="004537B7" w:rsidRPr="00F61F0F" w14:paraId="6FFC3CCE" w14:textId="77777777" w:rsidTr="00021488">
        <w:trPr>
          <w:cantSplit/>
          <w:trHeight w:val="20"/>
        </w:trPr>
        <w:tc>
          <w:tcPr>
            <w:tcW w:w="5495" w:type="dxa"/>
          </w:tcPr>
          <w:p w14:paraId="7EEA26A7" w14:textId="77777777" w:rsidR="00881499" w:rsidRPr="00F61F0F" w:rsidRDefault="00881499" w:rsidP="00273E8A">
            <w:pPr>
              <w:pStyle w:val="150"/>
              <w:spacing w:line="240" w:lineRule="auto"/>
              <w:jc w:val="left"/>
              <w:rPr>
                <w:sz w:val="22"/>
                <w:szCs w:val="22"/>
              </w:rPr>
            </w:pPr>
            <w:r w:rsidRPr="00F61F0F">
              <w:rPr>
                <w:sz w:val="22"/>
                <w:szCs w:val="22"/>
              </w:rPr>
              <w:t xml:space="preserve">в том числе: </w:t>
            </w:r>
          </w:p>
        </w:tc>
        <w:tc>
          <w:tcPr>
            <w:tcW w:w="1019" w:type="dxa"/>
          </w:tcPr>
          <w:p w14:paraId="77D9BEEA" w14:textId="77777777" w:rsidR="00881499" w:rsidRPr="00F61F0F" w:rsidRDefault="00881499" w:rsidP="00273E8A">
            <w:pPr>
              <w:pStyle w:val="150"/>
              <w:spacing w:line="240" w:lineRule="auto"/>
              <w:jc w:val="left"/>
              <w:rPr>
                <w:sz w:val="22"/>
                <w:szCs w:val="22"/>
              </w:rPr>
            </w:pPr>
          </w:p>
        </w:tc>
        <w:tc>
          <w:tcPr>
            <w:tcW w:w="1019" w:type="dxa"/>
            <w:noWrap/>
          </w:tcPr>
          <w:p w14:paraId="777E06B9" w14:textId="77777777" w:rsidR="00881499" w:rsidRPr="00F61F0F" w:rsidRDefault="00881499" w:rsidP="00273E8A">
            <w:pPr>
              <w:pStyle w:val="150"/>
              <w:spacing w:line="240" w:lineRule="auto"/>
              <w:jc w:val="left"/>
              <w:rPr>
                <w:sz w:val="22"/>
                <w:szCs w:val="22"/>
              </w:rPr>
            </w:pPr>
          </w:p>
        </w:tc>
        <w:tc>
          <w:tcPr>
            <w:tcW w:w="1019" w:type="dxa"/>
            <w:noWrap/>
          </w:tcPr>
          <w:p w14:paraId="38D4E0D1" w14:textId="77777777" w:rsidR="00881499" w:rsidRPr="00F61F0F" w:rsidRDefault="00881499" w:rsidP="00273E8A">
            <w:pPr>
              <w:pStyle w:val="150"/>
              <w:spacing w:line="240" w:lineRule="auto"/>
              <w:jc w:val="left"/>
              <w:rPr>
                <w:sz w:val="22"/>
                <w:szCs w:val="22"/>
              </w:rPr>
            </w:pPr>
          </w:p>
        </w:tc>
        <w:tc>
          <w:tcPr>
            <w:tcW w:w="1019" w:type="dxa"/>
            <w:noWrap/>
          </w:tcPr>
          <w:p w14:paraId="59C18445" w14:textId="77777777" w:rsidR="00881499" w:rsidRPr="00F61F0F" w:rsidRDefault="00881499" w:rsidP="00273E8A">
            <w:pPr>
              <w:pStyle w:val="150"/>
              <w:spacing w:line="240" w:lineRule="auto"/>
              <w:jc w:val="left"/>
              <w:rPr>
                <w:sz w:val="22"/>
                <w:szCs w:val="22"/>
              </w:rPr>
            </w:pPr>
          </w:p>
        </w:tc>
      </w:tr>
      <w:tr w:rsidR="004537B7" w:rsidRPr="00F61F0F" w14:paraId="6B736B8B" w14:textId="77777777" w:rsidTr="00021488">
        <w:trPr>
          <w:cantSplit/>
          <w:trHeight w:val="20"/>
        </w:trPr>
        <w:tc>
          <w:tcPr>
            <w:tcW w:w="5495" w:type="dxa"/>
          </w:tcPr>
          <w:p w14:paraId="3AB5A0B3" w14:textId="77777777" w:rsidR="00881499" w:rsidRPr="00F61F0F" w:rsidRDefault="00881499" w:rsidP="00273E8A">
            <w:pPr>
              <w:pStyle w:val="150"/>
              <w:spacing w:line="240" w:lineRule="auto"/>
              <w:jc w:val="left"/>
              <w:rPr>
                <w:sz w:val="22"/>
                <w:szCs w:val="22"/>
              </w:rPr>
            </w:pPr>
            <w:r w:rsidRPr="00F61F0F">
              <w:rPr>
                <w:bCs w:val="0"/>
                <w:sz w:val="22"/>
                <w:szCs w:val="22"/>
              </w:rPr>
              <w:t xml:space="preserve">многоквартирных жилых домов, </w:t>
            </w:r>
            <w:r w:rsidRPr="00F61F0F">
              <w:rPr>
                <w:sz w:val="22"/>
                <w:szCs w:val="22"/>
              </w:rPr>
              <w:t>м</w:t>
            </w:r>
            <w:r w:rsidRPr="00F61F0F">
              <w:rPr>
                <w:sz w:val="22"/>
                <w:szCs w:val="22"/>
                <w:vertAlign w:val="superscript"/>
              </w:rPr>
              <w:t>2</w:t>
            </w:r>
          </w:p>
        </w:tc>
        <w:tc>
          <w:tcPr>
            <w:tcW w:w="1019" w:type="dxa"/>
          </w:tcPr>
          <w:p w14:paraId="64E2C23A" w14:textId="77777777" w:rsidR="00881499" w:rsidRPr="00F61F0F" w:rsidRDefault="00881499" w:rsidP="00273E8A">
            <w:pPr>
              <w:pStyle w:val="150"/>
              <w:spacing w:line="240" w:lineRule="auto"/>
              <w:jc w:val="left"/>
              <w:rPr>
                <w:sz w:val="22"/>
                <w:szCs w:val="22"/>
              </w:rPr>
            </w:pPr>
            <w:r w:rsidRPr="00F61F0F">
              <w:rPr>
                <w:sz w:val="22"/>
                <w:szCs w:val="22"/>
              </w:rPr>
              <w:t>93471</w:t>
            </w:r>
          </w:p>
        </w:tc>
        <w:tc>
          <w:tcPr>
            <w:tcW w:w="1019" w:type="dxa"/>
            <w:noWrap/>
          </w:tcPr>
          <w:p w14:paraId="6A4204AF" w14:textId="77777777" w:rsidR="00881499" w:rsidRPr="00F61F0F" w:rsidRDefault="00881499" w:rsidP="00273E8A">
            <w:pPr>
              <w:spacing w:after="0" w:line="240" w:lineRule="auto"/>
              <w:rPr>
                <w:rFonts w:ascii="Times New Roman" w:hAnsi="Times New Roman"/>
                <w:bCs/>
                <w:lang w:eastAsia="ru-RU"/>
              </w:rPr>
            </w:pPr>
            <w:r w:rsidRPr="00F61F0F">
              <w:rPr>
                <w:rFonts w:ascii="Times New Roman" w:hAnsi="Times New Roman"/>
                <w:bCs/>
                <w:lang w:eastAsia="ru-RU"/>
              </w:rPr>
              <w:t>85370</w:t>
            </w:r>
          </w:p>
        </w:tc>
        <w:tc>
          <w:tcPr>
            <w:tcW w:w="1019" w:type="dxa"/>
            <w:noWrap/>
          </w:tcPr>
          <w:p w14:paraId="01BA90B5" w14:textId="77777777" w:rsidR="00881499" w:rsidRPr="00F61F0F" w:rsidRDefault="00881499" w:rsidP="00273E8A">
            <w:pPr>
              <w:spacing w:after="0" w:line="240" w:lineRule="auto"/>
              <w:rPr>
                <w:rFonts w:ascii="Times New Roman" w:hAnsi="Times New Roman"/>
                <w:bCs/>
                <w:lang w:eastAsia="ru-RU"/>
              </w:rPr>
            </w:pPr>
            <w:r w:rsidRPr="00F61F0F">
              <w:rPr>
                <w:rFonts w:ascii="Times New Roman" w:hAnsi="Times New Roman"/>
                <w:bCs/>
                <w:lang w:eastAsia="ru-RU"/>
              </w:rPr>
              <w:t>73511</w:t>
            </w:r>
          </w:p>
        </w:tc>
        <w:tc>
          <w:tcPr>
            <w:tcW w:w="1019" w:type="dxa"/>
            <w:noWrap/>
          </w:tcPr>
          <w:p w14:paraId="6D4E2F24" w14:textId="77777777" w:rsidR="00881499" w:rsidRPr="00F61F0F" w:rsidRDefault="00881499" w:rsidP="00273E8A">
            <w:pPr>
              <w:spacing w:after="0" w:line="240" w:lineRule="auto"/>
              <w:rPr>
                <w:rFonts w:ascii="Times New Roman" w:hAnsi="Times New Roman"/>
                <w:bCs/>
                <w:lang w:eastAsia="ru-RU"/>
              </w:rPr>
            </w:pPr>
            <w:r w:rsidRPr="00F61F0F">
              <w:rPr>
                <w:rFonts w:ascii="Times New Roman" w:hAnsi="Times New Roman"/>
                <w:bCs/>
                <w:lang w:eastAsia="ru-RU"/>
              </w:rPr>
              <w:t>112424</w:t>
            </w:r>
          </w:p>
        </w:tc>
      </w:tr>
      <w:tr w:rsidR="004537B7" w:rsidRPr="00F61F0F" w14:paraId="76B7C0AA" w14:textId="77777777" w:rsidTr="00021488">
        <w:trPr>
          <w:cantSplit/>
          <w:trHeight w:val="20"/>
        </w:trPr>
        <w:tc>
          <w:tcPr>
            <w:tcW w:w="5495" w:type="dxa"/>
          </w:tcPr>
          <w:p w14:paraId="45F1A0D1" w14:textId="77777777" w:rsidR="00881499" w:rsidRPr="00F61F0F" w:rsidRDefault="00881499" w:rsidP="00273E8A">
            <w:pPr>
              <w:pStyle w:val="150"/>
              <w:spacing w:line="240" w:lineRule="auto"/>
              <w:jc w:val="left"/>
              <w:rPr>
                <w:sz w:val="22"/>
                <w:szCs w:val="22"/>
              </w:rPr>
            </w:pPr>
            <w:r w:rsidRPr="00F61F0F">
              <w:rPr>
                <w:bCs w:val="0"/>
                <w:sz w:val="22"/>
                <w:szCs w:val="22"/>
              </w:rPr>
              <w:t>индивидуальных жилых и садовых домов</w:t>
            </w:r>
            <w:r w:rsidRPr="00F61F0F">
              <w:rPr>
                <w:sz w:val="22"/>
                <w:szCs w:val="22"/>
              </w:rPr>
              <w:t>, м</w:t>
            </w:r>
            <w:r w:rsidRPr="00F61F0F">
              <w:rPr>
                <w:sz w:val="22"/>
                <w:szCs w:val="22"/>
                <w:vertAlign w:val="superscript"/>
              </w:rPr>
              <w:t>2</w:t>
            </w:r>
          </w:p>
        </w:tc>
        <w:tc>
          <w:tcPr>
            <w:tcW w:w="1019" w:type="dxa"/>
          </w:tcPr>
          <w:p w14:paraId="61B34C5D" w14:textId="77777777" w:rsidR="00881499" w:rsidRPr="00F61F0F" w:rsidRDefault="00881499" w:rsidP="00273E8A">
            <w:pPr>
              <w:pStyle w:val="150"/>
              <w:spacing w:line="240" w:lineRule="auto"/>
              <w:jc w:val="left"/>
              <w:rPr>
                <w:sz w:val="22"/>
                <w:szCs w:val="22"/>
              </w:rPr>
            </w:pPr>
            <w:r w:rsidRPr="00F61F0F">
              <w:rPr>
                <w:sz w:val="22"/>
                <w:szCs w:val="22"/>
              </w:rPr>
              <w:t>12539</w:t>
            </w:r>
          </w:p>
        </w:tc>
        <w:tc>
          <w:tcPr>
            <w:tcW w:w="1019" w:type="dxa"/>
            <w:noWrap/>
          </w:tcPr>
          <w:p w14:paraId="36856ED7" w14:textId="77777777" w:rsidR="00881499" w:rsidRPr="00F61F0F" w:rsidRDefault="00881499" w:rsidP="00273E8A">
            <w:pPr>
              <w:spacing w:after="0" w:line="240" w:lineRule="auto"/>
              <w:rPr>
                <w:rFonts w:ascii="Times New Roman" w:hAnsi="Times New Roman"/>
                <w:bCs/>
                <w:lang w:eastAsia="ru-RU"/>
              </w:rPr>
            </w:pPr>
            <w:r w:rsidRPr="00F61F0F">
              <w:rPr>
                <w:rFonts w:ascii="Times New Roman" w:hAnsi="Times New Roman"/>
                <w:bCs/>
                <w:lang w:eastAsia="ru-RU"/>
              </w:rPr>
              <w:t>13979</w:t>
            </w:r>
          </w:p>
        </w:tc>
        <w:tc>
          <w:tcPr>
            <w:tcW w:w="1019" w:type="dxa"/>
            <w:noWrap/>
          </w:tcPr>
          <w:p w14:paraId="37FA0CE4" w14:textId="77777777" w:rsidR="00881499" w:rsidRPr="00F61F0F" w:rsidRDefault="00881499" w:rsidP="00273E8A">
            <w:pPr>
              <w:spacing w:after="0" w:line="240" w:lineRule="auto"/>
              <w:rPr>
                <w:rFonts w:ascii="Times New Roman" w:hAnsi="Times New Roman"/>
                <w:bCs/>
                <w:lang w:eastAsia="ru-RU"/>
              </w:rPr>
            </w:pPr>
            <w:r w:rsidRPr="00F61F0F">
              <w:rPr>
                <w:rFonts w:ascii="Times New Roman" w:hAnsi="Times New Roman"/>
                <w:bCs/>
                <w:lang w:eastAsia="ru-RU"/>
              </w:rPr>
              <w:t>26063</w:t>
            </w:r>
          </w:p>
        </w:tc>
        <w:tc>
          <w:tcPr>
            <w:tcW w:w="1019" w:type="dxa"/>
            <w:noWrap/>
          </w:tcPr>
          <w:p w14:paraId="0ECD580E" w14:textId="77777777" w:rsidR="00881499" w:rsidRPr="00F61F0F" w:rsidRDefault="00881499" w:rsidP="00273E8A">
            <w:pPr>
              <w:spacing w:after="0" w:line="240" w:lineRule="auto"/>
              <w:rPr>
                <w:rFonts w:ascii="Times New Roman" w:hAnsi="Times New Roman"/>
                <w:bCs/>
                <w:lang w:eastAsia="ru-RU"/>
              </w:rPr>
            </w:pPr>
            <w:r w:rsidRPr="00F61F0F">
              <w:rPr>
                <w:rFonts w:ascii="Times New Roman" w:hAnsi="Times New Roman"/>
                <w:bCs/>
                <w:lang w:eastAsia="ru-RU"/>
              </w:rPr>
              <w:t>20981</w:t>
            </w:r>
          </w:p>
        </w:tc>
      </w:tr>
      <w:tr w:rsidR="004537B7" w:rsidRPr="00F61F0F" w14:paraId="3DC5DD73" w14:textId="77777777" w:rsidTr="00021488">
        <w:trPr>
          <w:cantSplit/>
          <w:trHeight w:val="20"/>
        </w:trPr>
        <w:tc>
          <w:tcPr>
            <w:tcW w:w="5495" w:type="dxa"/>
          </w:tcPr>
          <w:p w14:paraId="026720B7" w14:textId="77777777" w:rsidR="00D539A9" w:rsidRPr="00F61F0F" w:rsidRDefault="00D539A9" w:rsidP="00273E8A">
            <w:pPr>
              <w:pStyle w:val="150"/>
              <w:spacing w:line="240" w:lineRule="auto"/>
              <w:jc w:val="left"/>
              <w:rPr>
                <w:bCs w:val="0"/>
                <w:sz w:val="22"/>
                <w:szCs w:val="22"/>
              </w:rPr>
            </w:pPr>
            <w:r w:rsidRPr="00F61F0F">
              <w:rPr>
                <w:bCs w:val="0"/>
                <w:sz w:val="22"/>
                <w:szCs w:val="22"/>
              </w:rPr>
              <w:t xml:space="preserve">Общая площадь жилых помещений, приходящаяся в среднем на одного жителя, введенная в действие за год, </w:t>
            </w:r>
            <w:r w:rsidRPr="00F61F0F">
              <w:rPr>
                <w:sz w:val="22"/>
                <w:szCs w:val="22"/>
              </w:rPr>
              <w:t>м</w:t>
            </w:r>
            <w:r w:rsidRPr="00F61F0F">
              <w:rPr>
                <w:sz w:val="22"/>
                <w:szCs w:val="22"/>
                <w:vertAlign w:val="superscript"/>
              </w:rPr>
              <w:t>2</w:t>
            </w:r>
            <w:r w:rsidRPr="00F61F0F">
              <w:rPr>
                <w:bCs w:val="0"/>
                <w:sz w:val="22"/>
                <w:szCs w:val="22"/>
              </w:rPr>
              <w:t xml:space="preserve"> на чел.</w:t>
            </w:r>
          </w:p>
        </w:tc>
        <w:tc>
          <w:tcPr>
            <w:tcW w:w="1019" w:type="dxa"/>
          </w:tcPr>
          <w:p w14:paraId="495EAFC5" w14:textId="77777777" w:rsidR="00D539A9" w:rsidRPr="00F61F0F" w:rsidRDefault="00D539A9" w:rsidP="00273E8A">
            <w:pPr>
              <w:pStyle w:val="150"/>
              <w:jc w:val="left"/>
              <w:rPr>
                <w:bCs w:val="0"/>
                <w:sz w:val="22"/>
                <w:szCs w:val="22"/>
              </w:rPr>
            </w:pPr>
            <w:r w:rsidRPr="00F61F0F">
              <w:rPr>
                <w:bCs w:val="0"/>
                <w:sz w:val="22"/>
                <w:szCs w:val="22"/>
              </w:rPr>
              <w:t>0,34</w:t>
            </w:r>
          </w:p>
        </w:tc>
        <w:tc>
          <w:tcPr>
            <w:tcW w:w="1019" w:type="dxa"/>
            <w:noWrap/>
          </w:tcPr>
          <w:p w14:paraId="508A079D" w14:textId="77777777" w:rsidR="00D539A9" w:rsidRPr="00F61F0F" w:rsidRDefault="00D539A9" w:rsidP="00273E8A">
            <w:pPr>
              <w:pStyle w:val="150"/>
              <w:jc w:val="left"/>
              <w:rPr>
                <w:bCs w:val="0"/>
                <w:sz w:val="22"/>
                <w:szCs w:val="22"/>
              </w:rPr>
            </w:pPr>
            <w:r w:rsidRPr="00F61F0F">
              <w:rPr>
                <w:bCs w:val="0"/>
                <w:sz w:val="22"/>
                <w:szCs w:val="22"/>
              </w:rPr>
              <w:t>0,32</w:t>
            </w:r>
          </w:p>
        </w:tc>
        <w:tc>
          <w:tcPr>
            <w:tcW w:w="1019" w:type="dxa"/>
            <w:noWrap/>
          </w:tcPr>
          <w:p w14:paraId="5A52E3DB" w14:textId="77777777" w:rsidR="00D539A9" w:rsidRPr="00F61F0F" w:rsidRDefault="00D539A9" w:rsidP="00273E8A">
            <w:pPr>
              <w:pStyle w:val="150"/>
              <w:jc w:val="left"/>
              <w:rPr>
                <w:bCs w:val="0"/>
                <w:sz w:val="22"/>
                <w:szCs w:val="22"/>
              </w:rPr>
            </w:pPr>
            <w:r w:rsidRPr="00F61F0F">
              <w:rPr>
                <w:bCs w:val="0"/>
                <w:sz w:val="22"/>
                <w:szCs w:val="22"/>
              </w:rPr>
              <w:t>0,32</w:t>
            </w:r>
          </w:p>
        </w:tc>
        <w:tc>
          <w:tcPr>
            <w:tcW w:w="1019" w:type="dxa"/>
            <w:noWrap/>
          </w:tcPr>
          <w:p w14:paraId="38FC2FE3" w14:textId="77777777" w:rsidR="00D539A9" w:rsidRPr="00F61F0F" w:rsidRDefault="00D539A9" w:rsidP="00273E8A">
            <w:pPr>
              <w:pStyle w:val="150"/>
              <w:jc w:val="left"/>
              <w:rPr>
                <w:bCs w:val="0"/>
                <w:sz w:val="22"/>
                <w:szCs w:val="22"/>
              </w:rPr>
            </w:pPr>
            <w:r w:rsidRPr="00F61F0F">
              <w:rPr>
                <w:bCs w:val="0"/>
                <w:sz w:val="22"/>
                <w:szCs w:val="22"/>
              </w:rPr>
              <w:t>0,44</w:t>
            </w:r>
          </w:p>
        </w:tc>
      </w:tr>
    </w:tbl>
    <w:p w14:paraId="6ACD5147" w14:textId="77777777" w:rsidR="00881499" w:rsidRPr="00F61F0F" w:rsidRDefault="00881499" w:rsidP="00273E8A">
      <w:pPr>
        <w:spacing w:before="120" w:after="120" w:line="360" w:lineRule="auto"/>
        <w:ind w:firstLine="709"/>
        <w:contextualSpacing/>
        <w:jc w:val="both"/>
        <w:rPr>
          <w:rFonts w:ascii="Times New Roman" w:hAnsi="Times New Roman" w:cs="Times New Roman"/>
          <w:iCs/>
          <w:sz w:val="26"/>
          <w:szCs w:val="26"/>
        </w:rPr>
      </w:pPr>
    </w:p>
    <w:p w14:paraId="61B3FC17" w14:textId="77777777" w:rsidR="00322A28" w:rsidRPr="00F61F0F" w:rsidRDefault="00C22F6F" w:rsidP="00273E8A">
      <w:pPr>
        <w:spacing w:before="120" w:after="12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В структуре жилищного фонда по этажности преобладает многоэтажная многоквартирная застройка (9 и более этажей). Распределение существующего жилищного фонда по районам города достаточно равномерно, за исключением Северного района.</w:t>
      </w:r>
    </w:p>
    <w:p w14:paraId="50DADC64" w14:textId="77777777" w:rsidR="00A03CC3" w:rsidRPr="00F61F0F" w:rsidRDefault="00A03CC3" w:rsidP="00273E8A">
      <w:pPr>
        <w:pStyle w:val="11110"/>
        <w:ind w:left="567" w:hanging="425"/>
      </w:pPr>
      <w:r w:rsidRPr="00F61F0F">
        <w:rPr>
          <w:rStyle w:val="affffffff0"/>
        </w:rPr>
        <w:lastRenderedPageBreak/>
        <w:t>Структура жилищного фонда по этажности</w:t>
      </w:r>
      <w:r w:rsidR="00D628E7" w:rsidRPr="00F61F0F">
        <w:rPr>
          <w:rStyle w:val="affffffff0"/>
        </w:rPr>
        <w:t xml:space="preserve"> на 2022 год</w:t>
      </w:r>
      <w:r w:rsidRPr="00F61F0F">
        <w:rPr>
          <w:rStyle w:val="affff1"/>
        </w:rPr>
        <w:footnoteReference w:id="13"/>
      </w:r>
    </w:p>
    <w:tbl>
      <w:tblPr>
        <w:tblW w:w="9211" w:type="dxa"/>
        <w:jc w:val="center"/>
        <w:tblLook w:val="04A0" w:firstRow="1" w:lastRow="0" w:firstColumn="1" w:lastColumn="0" w:noHBand="0" w:noVBand="1"/>
      </w:tblPr>
      <w:tblGrid>
        <w:gridCol w:w="457"/>
        <w:gridCol w:w="6662"/>
        <w:gridCol w:w="1314"/>
        <w:gridCol w:w="778"/>
      </w:tblGrid>
      <w:tr w:rsidR="004537B7" w:rsidRPr="00F61F0F" w14:paraId="575BDFF2" w14:textId="77777777" w:rsidTr="00D628E7">
        <w:trPr>
          <w:trHeight w:val="20"/>
          <w:tblHeader/>
          <w:jc w:val="center"/>
        </w:trPr>
        <w:tc>
          <w:tcPr>
            <w:tcW w:w="457" w:type="dxa"/>
            <w:tcBorders>
              <w:top w:val="single" w:sz="4" w:space="0" w:color="auto"/>
              <w:left w:val="single" w:sz="4" w:space="0" w:color="auto"/>
              <w:bottom w:val="single" w:sz="4" w:space="0" w:color="auto"/>
              <w:right w:val="single" w:sz="4" w:space="0" w:color="auto"/>
            </w:tcBorders>
            <w:shd w:val="clear" w:color="auto" w:fill="auto"/>
          </w:tcPr>
          <w:p w14:paraId="7745C097" w14:textId="77777777" w:rsidR="00A03CC3" w:rsidRPr="00F61F0F" w:rsidRDefault="00A03CC3" w:rsidP="00273E8A">
            <w:pPr>
              <w:pStyle w:val="11d"/>
              <w:jc w:val="left"/>
              <w:rPr>
                <w:b/>
              </w:rPr>
            </w:pPr>
            <w:r w:rsidRPr="00F61F0F">
              <w:rPr>
                <w:b/>
              </w:rPr>
              <w:t>№</w:t>
            </w:r>
          </w:p>
        </w:tc>
        <w:tc>
          <w:tcPr>
            <w:tcW w:w="6662" w:type="dxa"/>
            <w:tcBorders>
              <w:top w:val="single" w:sz="4" w:space="0" w:color="auto"/>
              <w:left w:val="nil"/>
              <w:bottom w:val="single" w:sz="4" w:space="0" w:color="auto"/>
              <w:right w:val="single" w:sz="4" w:space="0" w:color="auto"/>
            </w:tcBorders>
            <w:shd w:val="clear" w:color="auto" w:fill="auto"/>
          </w:tcPr>
          <w:p w14:paraId="49FA6002" w14:textId="77777777" w:rsidR="00A03CC3" w:rsidRPr="00F61F0F" w:rsidRDefault="00A03CC3" w:rsidP="00273E8A">
            <w:pPr>
              <w:pStyle w:val="11d"/>
              <w:jc w:val="left"/>
              <w:rPr>
                <w:b/>
              </w:rPr>
            </w:pPr>
            <w:r w:rsidRPr="00F61F0F">
              <w:rPr>
                <w:b/>
              </w:rPr>
              <w:t>Виды застройки</w:t>
            </w:r>
          </w:p>
        </w:tc>
        <w:tc>
          <w:tcPr>
            <w:tcW w:w="1314" w:type="dxa"/>
            <w:tcBorders>
              <w:top w:val="single" w:sz="4" w:space="0" w:color="auto"/>
              <w:left w:val="nil"/>
              <w:bottom w:val="single" w:sz="4" w:space="0" w:color="auto"/>
              <w:right w:val="single" w:sz="4" w:space="0" w:color="auto"/>
            </w:tcBorders>
            <w:shd w:val="clear" w:color="auto" w:fill="auto"/>
          </w:tcPr>
          <w:p w14:paraId="25421002" w14:textId="77777777" w:rsidR="00A03CC3" w:rsidRPr="00F61F0F" w:rsidRDefault="00EF13C9" w:rsidP="00273E8A">
            <w:pPr>
              <w:pStyle w:val="11d"/>
              <w:jc w:val="left"/>
              <w:rPr>
                <w:b/>
              </w:rPr>
            </w:pPr>
            <w:r w:rsidRPr="00F61F0F">
              <w:rPr>
                <w:b/>
                <w:sz w:val="20"/>
                <w:szCs w:val="20"/>
              </w:rPr>
              <w:t>м</w:t>
            </w:r>
            <w:r w:rsidRPr="00F61F0F">
              <w:rPr>
                <w:b/>
                <w:sz w:val="20"/>
                <w:szCs w:val="20"/>
                <w:vertAlign w:val="superscript"/>
              </w:rPr>
              <w:t>2</w:t>
            </w:r>
          </w:p>
        </w:tc>
        <w:tc>
          <w:tcPr>
            <w:tcW w:w="778" w:type="dxa"/>
            <w:tcBorders>
              <w:top w:val="single" w:sz="4" w:space="0" w:color="auto"/>
              <w:left w:val="nil"/>
              <w:bottom w:val="single" w:sz="4" w:space="0" w:color="auto"/>
              <w:right w:val="single" w:sz="4" w:space="0" w:color="auto"/>
            </w:tcBorders>
            <w:shd w:val="clear" w:color="auto" w:fill="auto"/>
          </w:tcPr>
          <w:p w14:paraId="726CEA0D" w14:textId="77777777" w:rsidR="00A03CC3" w:rsidRPr="00F61F0F" w:rsidRDefault="00A03CC3" w:rsidP="00273E8A">
            <w:pPr>
              <w:pStyle w:val="11d"/>
              <w:jc w:val="left"/>
              <w:rPr>
                <w:b/>
              </w:rPr>
            </w:pPr>
            <w:r w:rsidRPr="00F61F0F">
              <w:rPr>
                <w:b/>
              </w:rPr>
              <w:t>%</w:t>
            </w:r>
          </w:p>
        </w:tc>
      </w:tr>
      <w:tr w:rsidR="004537B7" w:rsidRPr="00F61F0F" w14:paraId="1EC63DC4" w14:textId="77777777" w:rsidTr="00D628E7">
        <w:trPr>
          <w:trHeight w:val="20"/>
          <w:tblHeader/>
          <w:jc w:val="center"/>
        </w:trPr>
        <w:tc>
          <w:tcPr>
            <w:tcW w:w="457" w:type="dxa"/>
            <w:tcBorders>
              <w:top w:val="single" w:sz="4" w:space="0" w:color="auto"/>
              <w:left w:val="single" w:sz="4" w:space="0" w:color="auto"/>
              <w:bottom w:val="single" w:sz="4" w:space="0" w:color="auto"/>
              <w:right w:val="single" w:sz="4" w:space="0" w:color="auto"/>
            </w:tcBorders>
            <w:shd w:val="clear" w:color="auto" w:fill="auto"/>
          </w:tcPr>
          <w:p w14:paraId="7AAB1E0D" w14:textId="77777777" w:rsidR="00D628E7" w:rsidRPr="00F61F0F" w:rsidRDefault="00D628E7" w:rsidP="00273E8A">
            <w:pPr>
              <w:pStyle w:val="11d"/>
              <w:jc w:val="left"/>
              <w:rPr>
                <w:b/>
              </w:rPr>
            </w:pPr>
            <w:r w:rsidRPr="00F61F0F">
              <w:rPr>
                <w:b/>
              </w:rPr>
              <w:t>1</w:t>
            </w:r>
          </w:p>
        </w:tc>
        <w:tc>
          <w:tcPr>
            <w:tcW w:w="6662" w:type="dxa"/>
            <w:tcBorders>
              <w:top w:val="single" w:sz="4" w:space="0" w:color="auto"/>
              <w:left w:val="nil"/>
              <w:bottom w:val="single" w:sz="4" w:space="0" w:color="auto"/>
              <w:right w:val="single" w:sz="4" w:space="0" w:color="auto"/>
            </w:tcBorders>
            <w:shd w:val="clear" w:color="auto" w:fill="auto"/>
          </w:tcPr>
          <w:p w14:paraId="11ACE272" w14:textId="77777777" w:rsidR="00D628E7" w:rsidRPr="00F61F0F" w:rsidRDefault="00D628E7" w:rsidP="00273E8A">
            <w:pPr>
              <w:pStyle w:val="11d"/>
              <w:jc w:val="left"/>
              <w:rPr>
                <w:b/>
              </w:rPr>
            </w:pPr>
            <w:r w:rsidRPr="00F61F0F">
              <w:rPr>
                <w:b/>
              </w:rPr>
              <w:t>2</w:t>
            </w:r>
          </w:p>
        </w:tc>
        <w:tc>
          <w:tcPr>
            <w:tcW w:w="1314" w:type="dxa"/>
            <w:tcBorders>
              <w:top w:val="single" w:sz="4" w:space="0" w:color="auto"/>
              <w:left w:val="nil"/>
              <w:bottom w:val="single" w:sz="4" w:space="0" w:color="auto"/>
              <w:right w:val="single" w:sz="4" w:space="0" w:color="auto"/>
            </w:tcBorders>
            <w:shd w:val="clear" w:color="auto" w:fill="auto"/>
          </w:tcPr>
          <w:p w14:paraId="3077DD7F" w14:textId="77777777" w:rsidR="00D628E7" w:rsidRPr="00F61F0F" w:rsidRDefault="00D628E7" w:rsidP="00273E8A">
            <w:pPr>
              <w:pStyle w:val="11d"/>
              <w:jc w:val="left"/>
              <w:rPr>
                <w:b/>
              </w:rPr>
            </w:pPr>
            <w:r w:rsidRPr="00F61F0F">
              <w:rPr>
                <w:b/>
              </w:rPr>
              <w:t>3</w:t>
            </w:r>
          </w:p>
        </w:tc>
        <w:tc>
          <w:tcPr>
            <w:tcW w:w="778" w:type="dxa"/>
            <w:tcBorders>
              <w:top w:val="single" w:sz="4" w:space="0" w:color="auto"/>
              <w:left w:val="nil"/>
              <w:bottom w:val="single" w:sz="4" w:space="0" w:color="auto"/>
              <w:right w:val="single" w:sz="4" w:space="0" w:color="auto"/>
            </w:tcBorders>
            <w:shd w:val="clear" w:color="auto" w:fill="auto"/>
          </w:tcPr>
          <w:p w14:paraId="01791FD1" w14:textId="77777777" w:rsidR="00D628E7" w:rsidRPr="00F61F0F" w:rsidRDefault="00D628E7" w:rsidP="00273E8A">
            <w:pPr>
              <w:pStyle w:val="11d"/>
              <w:jc w:val="left"/>
              <w:rPr>
                <w:b/>
              </w:rPr>
            </w:pPr>
            <w:r w:rsidRPr="00F61F0F">
              <w:rPr>
                <w:b/>
              </w:rPr>
              <w:t>4</w:t>
            </w:r>
          </w:p>
        </w:tc>
      </w:tr>
      <w:tr w:rsidR="004537B7" w:rsidRPr="00F61F0F" w14:paraId="1DC6CFB8" w14:textId="77777777" w:rsidTr="000160B7">
        <w:trPr>
          <w:trHeight w:val="20"/>
          <w:jc w:val="center"/>
        </w:trPr>
        <w:tc>
          <w:tcPr>
            <w:tcW w:w="457" w:type="dxa"/>
            <w:tcBorders>
              <w:top w:val="nil"/>
              <w:left w:val="single" w:sz="4" w:space="0" w:color="auto"/>
              <w:bottom w:val="single" w:sz="4" w:space="0" w:color="auto"/>
              <w:right w:val="single" w:sz="4" w:space="0" w:color="auto"/>
            </w:tcBorders>
            <w:shd w:val="clear" w:color="auto" w:fill="auto"/>
          </w:tcPr>
          <w:p w14:paraId="363C3B75" w14:textId="77777777" w:rsidR="000160B7" w:rsidRPr="00F61F0F" w:rsidRDefault="000160B7" w:rsidP="00273E8A">
            <w:pPr>
              <w:pStyle w:val="11d"/>
              <w:jc w:val="left"/>
            </w:pPr>
            <w:r w:rsidRPr="00F61F0F">
              <w:t>1</w:t>
            </w:r>
          </w:p>
        </w:tc>
        <w:tc>
          <w:tcPr>
            <w:tcW w:w="6662" w:type="dxa"/>
            <w:tcBorders>
              <w:top w:val="nil"/>
              <w:left w:val="nil"/>
              <w:bottom w:val="single" w:sz="4" w:space="0" w:color="auto"/>
              <w:right w:val="single" w:sz="4" w:space="0" w:color="auto"/>
            </w:tcBorders>
            <w:shd w:val="clear" w:color="auto" w:fill="auto"/>
          </w:tcPr>
          <w:p w14:paraId="3FC1BFC6" w14:textId="77777777" w:rsidR="000160B7" w:rsidRPr="00F61F0F" w:rsidRDefault="000160B7" w:rsidP="00273E8A">
            <w:pPr>
              <w:pStyle w:val="150"/>
              <w:jc w:val="left"/>
              <w:rPr>
                <w:sz w:val="22"/>
                <w:szCs w:val="22"/>
              </w:rPr>
            </w:pPr>
            <w:r w:rsidRPr="00F61F0F">
              <w:rPr>
                <w:sz w:val="22"/>
                <w:szCs w:val="22"/>
              </w:rPr>
              <w:t>Многоэтажная многоквартирная застройка (9 и более этажей)</w:t>
            </w:r>
          </w:p>
        </w:tc>
        <w:tc>
          <w:tcPr>
            <w:tcW w:w="1314" w:type="dxa"/>
            <w:tcBorders>
              <w:top w:val="nil"/>
              <w:left w:val="nil"/>
              <w:bottom w:val="single" w:sz="4" w:space="0" w:color="auto"/>
              <w:right w:val="single" w:sz="4" w:space="0" w:color="auto"/>
            </w:tcBorders>
            <w:shd w:val="clear" w:color="auto" w:fill="auto"/>
          </w:tcPr>
          <w:p w14:paraId="06E6DD02" w14:textId="77777777" w:rsidR="000160B7" w:rsidRPr="00F61F0F" w:rsidRDefault="000160B7" w:rsidP="00273E8A">
            <w:pPr>
              <w:pStyle w:val="11d"/>
              <w:jc w:val="left"/>
              <w:rPr>
                <w:bCs/>
              </w:rPr>
            </w:pPr>
            <w:r w:rsidRPr="00F61F0F">
              <w:rPr>
                <w:bCs/>
              </w:rPr>
              <w:t>4155,6</w:t>
            </w:r>
          </w:p>
        </w:tc>
        <w:tc>
          <w:tcPr>
            <w:tcW w:w="778" w:type="dxa"/>
            <w:tcBorders>
              <w:top w:val="nil"/>
              <w:left w:val="nil"/>
              <w:bottom w:val="single" w:sz="4" w:space="0" w:color="auto"/>
              <w:right w:val="single" w:sz="4" w:space="0" w:color="auto"/>
            </w:tcBorders>
            <w:shd w:val="clear" w:color="auto" w:fill="auto"/>
          </w:tcPr>
          <w:p w14:paraId="61B9538A" w14:textId="77777777" w:rsidR="000160B7" w:rsidRPr="00F61F0F" w:rsidRDefault="000160B7" w:rsidP="00273E8A">
            <w:pPr>
              <w:pStyle w:val="11d"/>
              <w:jc w:val="left"/>
              <w:rPr>
                <w:bCs/>
              </w:rPr>
            </w:pPr>
            <w:r w:rsidRPr="00F61F0F">
              <w:rPr>
                <w:bCs/>
              </w:rPr>
              <w:t>52</w:t>
            </w:r>
          </w:p>
        </w:tc>
      </w:tr>
      <w:tr w:rsidR="004537B7" w:rsidRPr="00F61F0F" w14:paraId="7025D76B" w14:textId="77777777" w:rsidTr="000160B7">
        <w:trPr>
          <w:trHeight w:val="20"/>
          <w:jc w:val="center"/>
        </w:trPr>
        <w:tc>
          <w:tcPr>
            <w:tcW w:w="457" w:type="dxa"/>
            <w:tcBorders>
              <w:top w:val="nil"/>
              <w:left w:val="single" w:sz="4" w:space="0" w:color="auto"/>
              <w:bottom w:val="single" w:sz="4" w:space="0" w:color="auto"/>
              <w:right w:val="single" w:sz="4" w:space="0" w:color="auto"/>
            </w:tcBorders>
            <w:shd w:val="clear" w:color="auto" w:fill="auto"/>
          </w:tcPr>
          <w:p w14:paraId="6F1B7F9C" w14:textId="77777777" w:rsidR="000160B7" w:rsidRPr="00F61F0F" w:rsidRDefault="000160B7" w:rsidP="00273E8A">
            <w:pPr>
              <w:pStyle w:val="11d"/>
              <w:jc w:val="left"/>
            </w:pPr>
            <w:r w:rsidRPr="00F61F0F">
              <w:t>2</w:t>
            </w:r>
          </w:p>
        </w:tc>
        <w:tc>
          <w:tcPr>
            <w:tcW w:w="6662" w:type="dxa"/>
            <w:tcBorders>
              <w:top w:val="nil"/>
              <w:left w:val="nil"/>
              <w:bottom w:val="single" w:sz="4" w:space="0" w:color="auto"/>
              <w:right w:val="single" w:sz="4" w:space="0" w:color="auto"/>
            </w:tcBorders>
            <w:shd w:val="clear" w:color="auto" w:fill="auto"/>
          </w:tcPr>
          <w:p w14:paraId="0CFB859A" w14:textId="77777777" w:rsidR="000160B7" w:rsidRPr="00F61F0F" w:rsidRDefault="000160B7" w:rsidP="00273E8A">
            <w:pPr>
              <w:pStyle w:val="150"/>
              <w:jc w:val="left"/>
              <w:rPr>
                <w:sz w:val="22"/>
                <w:szCs w:val="22"/>
              </w:rPr>
            </w:pPr>
            <w:r w:rsidRPr="00F61F0F">
              <w:rPr>
                <w:sz w:val="22"/>
                <w:szCs w:val="22"/>
              </w:rPr>
              <w:t>Среднеэтажная многоквартирная застройка (5-8 этажей)</w:t>
            </w:r>
          </w:p>
        </w:tc>
        <w:tc>
          <w:tcPr>
            <w:tcW w:w="1314" w:type="dxa"/>
            <w:tcBorders>
              <w:top w:val="nil"/>
              <w:left w:val="nil"/>
              <w:bottom w:val="single" w:sz="4" w:space="0" w:color="auto"/>
              <w:right w:val="single" w:sz="4" w:space="0" w:color="auto"/>
            </w:tcBorders>
            <w:shd w:val="clear" w:color="auto" w:fill="auto"/>
          </w:tcPr>
          <w:p w14:paraId="28411739" w14:textId="77777777" w:rsidR="000160B7" w:rsidRPr="00F61F0F" w:rsidRDefault="000160B7" w:rsidP="00273E8A">
            <w:pPr>
              <w:pStyle w:val="11d"/>
              <w:jc w:val="left"/>
              <w:rPr>
                <w:bCs/>
              </w:rPr>
            </w:pPr>
            <w:r w:rsidRPr="00F61F0F">
              <w:rPr>
                <w:bCs/>
              </w:rPr>
              <w:t>3496</w:t>
            </w:r>
          </w:p>
        </w:tc>
        <w:tc>
          <w:tcPr>
            <w:tcW w:w="778" w:type="dxa"/>
            <w:tcBorders>
              <w:top w:val="nil"/>
              <w:left w:val="nil"/>
              <w:bottom w:val="single" w:sz="4" w:space="0" w:color="auto"/>
              <w:right w:val="single" w:sz="4" w:space="0" w:color="auto"/>
            </w:tcBorders>
            <w:shd w:val="clear" w:color="auto" w:fill="auto"/>
          </w:tcPr>
          <w:p w14:paraId="6424BAF9" w14:textId="77777777" w:rsidR="000160B7" w:rsidRPr="00F61F0F" w:rsidRDefault="000160B7" w:rsidP="00273E8A">
            <w:pPr>
              <w:pStyle w:val="11d"/>
              <w:jc w:val="left"/>
              <w:rPr>
                <w:bCs/>
              </w:rPr>
            </w:pPr>
            <w:r w:rsidRPr="00F61F0F">
              <w:rPr>
                <w:bCs/>
              </w:rPr>
              <w:t>41</w:t>
            </w:r>
          </w:p>
        </w:tc>
      </w:tr>
      <w:tr w:rsidR="004537B7" w:rsidRPr="00F61F0F" w14:paraId="7D1C1D88" w14:textId="77777777" w:rsidTr="000160B7">
        <w:trPr>
          <w:trHeight w:val="20"/>
          <w:jc w:val="center"/>
        </w:trPr>
        <w:tc>
          <w:tcPr>
            <w:tcW w:w="457" w:type="dxa"/>
            <w:tcBorders>
              <w:top w:val="nil"/>
              <w:left w:val="single" w:sz="4" w:space="0" w:color="auto"/>
              <w:bottom w:val="single" w:sz="4" w:space="0" w:color="auto"/>
              <w:right w:val="single" w:sz="4" w:space="0" w:color="auto"/>
            </w:tcBorders>
            <w:shd w:val="clear" w:color="auto" w:fill="auto"/>
          </w:tcPr>
          <w:p w14:paraId="76C61276" w14:textId="77777777" w:rsidR="000160B7" w:rsidRPr="00F61F0F" w:rsidRDefault="000160B7" w:rsidP="00273E8A">
            <w:pPr>
              <w:pStyle w:val="11d"/>
              <w:jc w:val="left"/>
            </w:pPr>
            <w:r w:rsidRPr="00F61F0F">
              <w:t>3</w:t>
            </w:r>
          </w:p>
        </w:tc>
        <w:tc>
          <w:tcPr>
            <w:tcW w:w="6662" w:type="dxa"/>
            <w:tcBorders>
              <w:top w:val="nil"/>
              <w:left w:val="nil"/>
              <w:bottom w:val="single" w:sz="4" w:space="0" w:color="auto"/>
              <w:right w:val="single" w:sz="4" w:space="0" w:color="auto"/>
            </w:tcBorders>
            <w:shd w:val="clear" w:color="auto" w:fill="auto"/>
          </w:tcPr>
          <w:p w14:paraId="27BF3CF8" w14:textId="77777777" w:rsidR="000160B7" w:rsidRPr="00F61F0F" w:rsidRDefault="000160B7" w:rsidP="00273E8A">
            <w:pPr>
              <w:pStyle w:val="150"/>
              <w:jc w:val="left"/>
              <w:rPr>
                <w:sz w:val="22"/>
                <w:szCs w:val="22"/>
              </w:rPr>
            </w:pPr>
            <w:r w:rsidRPr="00F61F0F">
              <w:rPr>
                <w:sz w:val="22"/>
                <w:szCs w:val="22"/>
              </w:rPr>
              <w:t>Малоэтажная многоквартирная застройка (до 4 этажей)</w:t>
            </w:r>
          </w:p>
        </w:tc>
        <w:tc>
          <w:tcPr>
            <w:tcW w:w="1314" w:type="dxa"/>
            <w:tcBorders>
              <w:top w:val="nil"/>
              <w:left w:val="nil"/>
              <w:bottom w:val="single" w:sz="4" w:space="0" w:color="auto"/>
              <w:right w:val="single" w:sz="4" w:space="0" w:color="auto"/>
            </w:tcBorders>
            <w:shd w:val="clear" w:color="auto" w:fill="auto"/>
          </w:tcPr>
          <w:p w14:paraId="6E92B28F" w14:textId="77777777" w:rsidR="000160B7" w:rsidRPr="00F61F0F" w:rsidRDefault="000160B7" w:rsidP="00273E8A">
            <w:pPr>
              <w:pStyle w:val="11d"/>
              <w:jc w:val="left"/>
              <w:rPr>
                <w:bCs/>
              </w:rPr>
            </w:pPr>
            <w:r w:rsidRPr="00F61F0F">
              <w:rPr>
                <w:bCs/>
              </w:rPr>
              <w:t>255</w:t>
            </w:r>
          </w:p>
        </w:tc>
        <w:tc>
          <w:tcPr>
            <w:tcW w:w="778" w:type="dxa"/>
            <w:tcBorders>
              <w:top w:val="nil"/>
              <w:left w:val="nil"/>
              <w:bottom w:val="single" w:sz="4" w:space="0" w:color="auto"/>
              <w:right w:val="single" w:sz="4" w:space="0" w:color="auto"/>
            </w:tcBorders>
            <w:shd w:val="clear" w:color="auto" w:fill="auto"/>
          </w:tcPr>
          <w:p w14:paraId="0CD90832" w14:textId="77777777" w:rsidR="000160B7" w:rsidRPr="00F61F0F" w:rsidRDefault="000160B7" w:rsidP="00273E8A">
            <w:pPr>
              <w:pStyle w:val="11d"/>
              <w:jc w:val="left"/>
              <w:rPr>
                <w:bCs/>
              </w:rPr>
            </w:pPr>
            <w:r w:rsidRPr="00F61F0F">
              <w:rPr>
                <w:bCs/>
              </w:rPr>
              <w:t>3</w:t>
            </w:r>
          </w:p>
        </w:tc>
      </w:tr>
      <w:tr w:rsidR="004537B7" w:rsidRPr="00F61F0F" w14:paraId="200A5960" w14:textId="77777777" w:rsidTr="000160B7">
        <w:trPr>
          <w:trHeight w:val="20"/>
          <w:jc w:val="center"/>
        </w:trPr>
        <w:tc>
          <w:tcPr>
            <w:tcW w:w="457" w:type="dxa"/>
            <w:tcBorders>
              <w:top w:val="nil"/>
              <w:left w:val="single" w:sz="4" w:space="0" w:color="auto"/>
              <w:bottom w:val="single" w:sz="4" w:space="0" w:color="auto"/>
              <w:right w:val="single" w:sz="4" w:space="0" w:color="auto"/>
            </w:tcBorders>
            <w:shd w:val="clear" w:color="auto" w:fill="auto"/>
          </w:tcPr>
          <w:p w14:paraId="3AA5F387" w14:textId="77777777" w:rsidR="000160B7" w:rsidRPr="00F61F0F" w:rsidRDefault="000160B7" w:rsidP="00273E8A">
            <w:pPr>
              <w:pStyle w:val="11d"/>
              <w:jc w:val="left"/>
            </w:pPr>
            <w:r w:rsidRPr="00F61F0F">
              <w:t>4</w:t>
            </w:r>
          </w:p>
        </w:tc>
        <w:tc>
          <w:tcPr>
            <w:tcW w:w="6662" w:type="dxa"/>
            <w:tcBorders>
              <w:top w:val="nil"/>
              <w:left w:val="nil"/>
              <w:bottom w:val="single" w:sz="4" w:space="0" w:color="auto"/>
              <w:right w:val="single" w:sz="4" w:space="0" w:color="auto"/>
            </w:tcBorders>
            <w:shd w:val="clear" w:color="auto" w:fill="auto"/>
          </w:tcPr>
          <w:p w14:paraId="0B7C451B" w14:textId="77777777" w:rsidR="000160B7" w:rsidRPr="00F61F0F" w:rsidRDefault="000160B7" w:rsidP="00273E8A">
            <w:pPr>
              <w:pStyle w:val="150"/>
              <w:jc w:val="left"/>
              <w:rPr>
                <w:sz w:val="22"/>
                <w:szCs w:val="22"/>
              </w:rPr>
            </w:pPr>
            <w:r w:rsidRPr="00F61F0F">
              <w:rPr>
                <w:sz w:val="22"/>
                <w:szCs w:val="22"/>
              </w:rPr>
              <w:t>Застройка индивидуальными жилыми домами усадебного типа (до 3 этажей)</w:t>
            </w:r>
          </w:p>
        </w:tc>
        <w:tc>
          <w:tcPr>
            <w:tcW w:w="1314" w:type="dxa"/>
            <w:tcBorders>
              <w:top w:val="nil"/>
              <w:left w:val="nil"/>
              <w:bottom w:val="single" w:sz="4" w:space="0" w:color="auto"/>
              <w:right w:val="single" w:sz="4" w:space="0" w:color="auto"/>
            </w:tcBorders>
            <w:shd w:val="clear" w:color="auto" w:fill="auto"/>
          </w:tcPr>
          <w:p w14:paraId="3973E617" w14:textId="77777777" w:rsidR="000160B7" w:rsidRPr="00F61F0F" w:rsidRDefault="000160B7" w:rsidP="00273E8A">
            <w:pPr>
              <w:pStyle w:val="11d"/>
              <w:jc w:val="left"/>
              <w:rPr>
                <w:bCs/>
              </w:rPr>
            </w:pPr>
            <w:r w:rsidRPr="00F61F0F">
              <w:rPr>
                <w:bCs/>
              </w:rPr>
              <w:t>231,5</w:t>
            </w:r>
          </w:p>
        </w:tc>
        <w:tc>
          <w:tcPr>
            <w:tcW w:w="778" w:type="dxa"/>
            <w:tcBorders>
              <w:top w:val="nil"/>
              <w:left w:val="nil"/>
              <w:bottom w:val="single" w:sz="4" w:space="0" w:color="auto"/>
              <w:right w:val="single" w:sz="4" w:space="0" w:color="auto"/>
            </w:tcBorders>
            <w:shd w:val="clear" w:color="auto" w:fill="auto"/>
          </w:tcPr>
          <w:p w14:paraId="2E4ECC8F" w14:textId="77777777" w:rsidR="000160B7" w:rsidRPr="00F61F0F" w:rsidRDefault="000160B7" w:rsidP="00273E8A">
            <w:pPr>
              <w:pStyle w:val="11d"/>
              <w:jc w:val="left"/>
              <w:rPr>
                <w:bCs/>
              </w:rPr>
            </w:pPr>
            <w:r w:rsidRPr="00F61F0F">
              <w:rPr>
                <w:bCs/>
              </w:rPr>
              <w:t>4</w:t>
            </w:r>
          </w:p>
        </w:tc>
      </w:tr>
      <w:tr w:rsidR="008D439C" w:rsidRPr="00F61F0F" w14:paraId="2BE11C53" w14:textId="77777777" w:rsidTr="00D628E7">
        <w:trPr>
          <w:trHeight w:val="20"/>
          <w:jc w:val="center"/>
        </w:trPr>
        <w:tc>
          <w:tcPr>
            <w:tcW w:w="7119" w:type="dxa"/>
            <w:gridSpan w:val="2"/>
            <w:tcBorders>
              <w:top w:val="single" w:sz="4" w:space="0" w:color="auto"/>
              <w:left w:val="single" w:sz="4" w:space="0" w:color="auto"/>
              <w:bottom w:val="single" w:sz="4" w:space="0" w:color="auto"/>
              <w:right w:val="single" w:sz="4" w:space="0" w:color="auto"/>
            </w:tcBorders>
            <w:shd w:val="clear" w:color="auto" w:fill="auto"/>
          </w:tcPr>
          <w:p w14:paraId="48138008" w14:textId="77777777" w:rsidR="00A03CC3" w:rsidRPr="00F61F0F" w:rsidRDefault="00A03CC3" w:rsidP="00273E8A">
            <w:pPr>
              <w:pStyle w:val="11d"/>
              <w:jc w:val="left"/>
            </w:pPr>
            <w:r w:rsidRPr="00F61F0F">
              <w:t>Всего</w:t>
            </w:r>
          </w:p>
        </w:tc>
        <w:tc>
          <w:tcPr>
            <w:tcW w:w="1314" w:type="dxa"/>
            <w:tcBorders>
              <w:top w:val="nil"/>
              <w:left w:val="nil"/>
              <w:bottom w:val="single" w:sz="4" w:space="0" w:color="auto"/>
              <w:right w:val="single" w:sz="4" w:space="0" w:color="auto"/>
            </w:tcBorders>
            <w:shd w:val="clear" w:color="auto" w:fill="auto"/>
          </w:tcPr>
          <w:p w14:paraId="2F2389AD" w14:textId="77777777" w:rsidR="00A03CC3" w:rsidRPr="00F61F0F" w:rsidRDefault="002A1892" w:rsidP="00273E8A">
            <w:pPr>
              <w:pStyle w:val="11d"/>
              <w:jc w:val="left"/>
            </w:pPr>
            <w:r w:rsidRPr="00F61F0F">
              <w:t>8567,6</w:t>
            </w:r>
          </w:p>
        </w:tc>
        <w:tc>
          <w:tcPr>
            <w:tcW w:w="778" w:type="dxa"/>
            <w:tcBorders>
              <w:top w:val="nil"/>
              <w:left w:val="nil"/>
              <w:bottom w:val="single" w:sz="4" w:space="0" w:color="auto"/>
              <w:right w:val="single" w:sz="4" w:space="0" w:color="auto"/>
            </w:tcBorders>
            <w:shd w:val="clear" w:color="auto" w:fill="auto"/>
          </w:tcPr>
          <w:p w14:paraId="0165725D" w14:textId="77777777" w:rsidR="00A03CC3" w:rsidRPr="00F61F0F" w:rsidRDefault="00A03CC3" w:rsidP="00273E8A">
            <w:pPr>
              <w:pStyle w:val="11d"/>
              <w:jc w:val="left"/>
            </w:pPr>
            <w:r w:rsidRPr="00F61F0F">
              <w:t>100</w:t>
            </w:r>
          </w:p>
        </w:tc>
      </w:tr>
    </w:tbl>
    <w:p w14:paraId="76085B04" w14:textId="77777777" w:rsidR="00036614" w:rsidRPr="00F61F0F" w:rsidRDefault="00036614" w:rsidP="00273E8A">
      <w:pPr>
        <w:spacing w:before="120" w:after="120" w:line="360" w:lineRule="auto"/>
        <w:ind w:firstLine="709"/>
        <w:contextualSpacing/>
        <w:jc w:val="both"/>
        <w:rPr>
          <w:rFonts w:ascii="Times New Roman" w:hAnsi="Times New Roman" w:cs="Times New Roman"/>
          <w:iCs/>
          <w:sz w:val="26"/>
          <w:szCs w:val="26"/>
        </w:rPr>
      </w:pPr>
    </w:p>
    <w:p w14:paraId="39989D01" w14:textId="77777777" w:rsidR="005B1C8F" w:rsidRPr="00F61F0F" w:rsidRDefault="00A03CC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 последние год</w:t>
      </w:r>
      <w:r w:rsidR="00231553" w:rsidRPr="00F61F0F">
        <w:rPr>
          <w:rFonts w:ascii="Times New Roman" w:hAnsi="Times New Roman" w:cs="Times New Roman"/>
          <w:iCs/>
          <w:sz w:val="26"/>
          <w:szCs w:val="26"/>
        </w:rPr>
        <w:t xml:space="preserve">ы ежегодно вводится порядка 100 </w:t>
      </w:r>
      <w:r w:rsidR="0091506D" w:rsidRPr="00F61F0F">
        <w:rPr>
          <w:rFonts w:ascii="Times New Roman" w:hAnsi="Times New Roman" w:cs="Times New Roman"/>
          <w:iCs/>
          <w:sz w:val="26"/>
          <w:szCs w:val="26"/>
        </w:rPr>
        <w:t>тыс. м</w:t>
      </w:r>
      <w:r w:rsidR="0091506D" w:rsidRPr="00F61F0F">
        <w:rPr>
          <w:rFonts w:ascii="Times New Roman" w:hAnsi="Times New Roman" w:cs="Times New Roman"/>
          <w:iCs/>
          <w:sz w:val="26"/>
          <w:szCs w:val="26"/>
          <w:vertAlign w:val="superscript"/>
        </w:rPr>
        <w:t>2</w:t>
      </w:r>
      <w:r w:rsidRPr="00F61F0F">
        <w:rPr>
          <w:rFonts w:ascii="Times New Roman" w:hAnsi="Times New Roman" w:cs="Times New Roman"/>
          <w:iCs/>
          <w:sz w:val="26"/>
          <w:szCs w:val="26"/>
        </w:rPr>
        <w:t xml:space="preserve"> нов</w:t>
      </w:r>
      <w:r w:rsidR="005B1C8F" w:rsidRPr="00F61F0F">
        <w:rPr>
          <w:rFonts w:ascii="Times New Roman" w:hAnsi="Times New Roman" w:cs="Times New Roman"/>
          <w:iCs/>
          <w:sz w:val="26"/>
          <w:szCs w:val="26"/>
        </w:rPr>
        <w:t>ого жилищного фонда, или 0,3-0,4</w:t>
      </w:r>
      <w:r w:rsidRPr="00F61F0F">
        <w:rPr>
          <w:rFonts w:ascii="Times New Roman" w:hAnsi="Times New Roman" w:cs="Times New Roman"/>
          <w:iCs/>
          <w:sz w:val="26"/>
          <w:szCs w:val="26"/>
        </w:rPr>
        <w:t xml:space="preserve"> </w:t>
      </w:r>
      <w:r w:rsidR="00EF13C9" w:rsidRPr="00F61F0F">
        <w:rPr>
          <w:rFonts w:ascii="Times New Roman" w:hAnsi="Times New Roman"/>
          <w:sz w:val="26"/>
          <w:szCs w:val="26"/>
          <w:lang w:eastAsia="ru-RU"/>
        </w:rPr>
        <w:t>м</w:t>
      </w:r>
      <w:r w:rsidR="00EF13C9" w:rsidRPr="00F61F0F">
        <w:rPr>
          <w:rFonts w:ascii="Times New Roman" w:hAnsi="Times New Roman"/>
          <w:sz w:val="26"/>
          <w:szCs w:val="26"/>
          <w:vertAlign w:val="superscript"/>
          <w:lang w:eastAsia="ru-RU"/>
        </w:rPr>
        <w:t>2</w:t>
      </w:r>
      <w:r w:rsidRPr="00F61F0F">
        <w:rPr>
          <w:rFonts w:ascii="Times New Roman" w:hAnsi="Times New Roman" w:cs="Times New Roman"/>
          <w:iCs/>
          <w:sz w:val="26"/>
          <w:szCs w:val="26"/>
        </w:rPr>
        <w:t xml:space="preserve"> в год на человека. В структуре нового жилищного фонда </w:t>
      </w:r>
      <w:r w:rsidR="005B1C8F" w:rsidRPr="00F61F0F">
        <w:rPr>
          <w:rFonts w:ascii="Times New Roman" w:hAnsi="Times New Roman" w:cs="Times New Roman"/>
          <w:iCs/>
          <w:sz w:val="26"/>
          <w:szCs w:val="26"/>
        </w:rPr>
        <w:t xml:space="preserve">преобладают многоквартирные жилые дома этажностью 9 и более этажей. Сохранение стабильных темпов строительства нового жилья и постепенное сокращения населения города </w:t>
      </w:r>
      <w:r w:rsidR="00B87826" w:rsidRPr="00F61F0F">
        <w:rPr>
          <w:rFonts w:ascii="Times New Roman" w:hAnsi="Times New Roman" w:cs="Times New Roman"/>
          <w:iCs/>
          <w:sz w:val="26"/>
          <w:szCs w:val="26"/>
        </w:rPr>
        <w:t xml:space="preserve">привело к росту показателя площади жилых помещений на человека, увеличившегося с 2019 года на </w:t>
      </w:r>
      <w:r w:rsidR="00D539A9" w:rsidRPr="00F61F0F">
        <w:rPr>
          <w:rFonts w:ascii="Times New Roman" w:hAnsi="Times New Roman" w:cs="Times New Roman"/>
          <w:iCs/>
          <w:sz w:val="26"/>
          <w:szCs w:val="26"/>
        </w:rPr>
        <w:t>8,8</w:t>
      </w:r>
      <w:r w:rsidR="00B87826" w:rsidRPr="00F61F0F">
        <w:rPr>
          <w:rFonts w:ascii="Times New Roman" w:hAnsi="Times New Roman" w:cs="Times New Roman"/>
          <w:iCs/>
          <w:sz w:val="26"/>
          <w:szCs w:val="26"/>
        </w:rPr>
        <w:t>%.</w:t>
      </w:r>
    </w:p>
    <w:p w14:paraId="2ECC0ADA" w14:textId="77777777" w:rsidR="00A03CC3" w:rsidRPr="00F61F0F" w:rsidRDefault="00A03CC3" w:rsidP="00273E8A">
      <w:pPr>
        <w:pStyle w:val="af2"/>
        <w:rPr>
          <w:b/>
        </w:rPr>
      </w:pPr>
      <w:r w:rsidRPr="00F61F0F">
        <w:rPr>
          <w:b/>
        </w:rPr>
        <w:t>Выводы:</w:t>
      </w:r>
    </w:p>
    <w:p w14:paraId="64C91EB7" w14:textId="77777777" w:rsidR="00667EDC" w:rsidRPr="00F61F0F" w:rsidRDefault="00A03CC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Жилищная обеспеченность города Черепов</w:t>
      </w:r>
      <w:r w:rsidR="0005422D" w:rsidRPr="00F61F0F">
        <w:rPr>
          <w:rFonts w:ascii="Times New Roman" w:hAnsi="Times New Roman" w:cs="Times New Roman"/>
          <w:iCs/>
          <w:sz w:val="26"/>
          <w:szCs w:val="26"/>
        </w:rPr>
        <w:t>ца</w:t>
      </w:r>
      <w:r w:rsidRPr="00F61F0F">
        <w:rPr>
          <w:rFonts w:ascii="Times New Roman" w:hAnsi="Times New Roman" w:cs="Times New Roman"/>
          <w:iCs/>
          <w:sz w:val="26"/>
          <w:szCs w:val="26"/>
        </w:rPr>
        <w:t xml:space="preserve"> ниже показателя по Вологодской области. Общая площадь жилых помещений домов, признанных аварийными и подлежащими сносу, незначительна. В структуре жилищного фонда и нового жилищного строительства по этажности преобладает многоэтажная многоквартирная застройка.</w:t>
      </w:r>
    </w:p>
    <w:p w14:paraId="12AC444D" w14:textId="77777777" w:rsidR="00A03CC3" w:rsidRPr="00F61F0F" w:rsidRDefault="00A03CC3" w:rsidP="00273E8A">
      <w:pPr>
        <w:pStyle w:val="111"/>
      </w:pPr>
      <w:bookmarkStart w:id="60" w:name="_Toc158620664"/>
      <w:r w:rsidRPr="00F61F0F">
        <w:t>Место города Череповца в пространственной структуре Вологодской области</w:t>
      </w:r>
      <w:bookmarkEnd w:id="60"/>
    </w:p>
    <w:p w14:paraId="75C4EE13" w14:textId="77777777" w:rsidR="00A03CC3" w:rsidRPr="00F61F0F" w:rsidRDefault="00A03CC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В настоящее время в Вологодской области проводятся мероприятия по реализации Стратегии социально-экономического развития Вологодской области до 2030 года, приоритетами которой являются формирование пространства для жизни, формирование пространства для развития, формирования пространства эффективности. Развитие Вологодской области базируется на основе формирования устойчивого пространственного каркаса. В Схеме территориального планирования Вологодской области предложены элементы пространственного каркаса, которые </w:t>
      </w:r>
      <w:r w:rsidRPr="00F61F0F">
        <w:rPr>
          <w:rFonts w:ascii="Times New Roman" w:hAnsi="Times New Roman" w:cs="Times New Roman"/>
          <w:iCs/>
          <w:sz w:val="26"/>
          <w:szCs w:val="26"/>
        </w:rPr>
        <w:lastRenderedPageBreak/>
        <w:t>выступают инструментами реализации Стратегии социально-экономического развития Вологодской области до 2030 года.</w:t>
      </w:r>
    </w:p>
    <w:p w14:paraId="1EEE4045" w14:textId="77777777" w:rsidR="00A03CC3" w:rsidRPr="00F61F0F" w:rsidRDefault="00A03CC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Согласно Схеме территориального планирования Вологодской области основу пространственного каркаса региона образуют макрозоны</w:t>
      </w:r>
      <w:r w:rsidRPr="00F61F0F">
        <w:rPr>
          <w:rFonts w:ascii="Times New Roman" w:hAnsi="Times New Roman" w:cs="Times New Roman"/>
          <w:iCs/>
          <w:sz w:val="26"/>
          <w:szCs w:val="26"/>
          <w:vertAlign w:val="superscript"/>
        </w:rPr>
        <w:footnoteReference w:id="14"/>
      </w:r>
      <w:r w:rsidRPr="00F61F0F">
        <w:rPr>
          <w:rFonts w:ascii="Times New Roman" w:hAnsi="Times New Roman" w:cs="Times New Roman"/>
          <w:iCs/>
          <w:sz w:val="26"/>
          <w:szCs w:val="26"/>
        </w:rPr>
        <w:t>. Внутри макрозон сформированы зоны опережающего социально-экономического развития</w:t>
      </w:r>
      <w:r w:rsidRPr="00F61F0F">
        <w:rPr>
          <w:rFonts w:ascii="Times New Roman" w:hAnsi="Times New Roman" w:cs="Times New Roman"/>
          <w:iCs/>
          <w:sz w:val="26"/>
          <w:szCs w:val="26"/>
          <w:vertAlign w:val="superscript"/>
        </w:rPr>
        <w:footnoteReference w:id="15"/>
      </w:r>
      <w:r w:rsidRPr="00F61F0F">
        <w:rPr>
          <w:rFonts w:ascii="Times New Roman" w:hAnsi="Times New Roman" w:cs="Times New Roman"/>
          <w:iCs/>
          <w:sz w:val="26"/>
          <w:szCs w:val="26"/>
        </w:rPr>
        <w:t xml:space="preserve"> и определены точки роста, характеризующиеся нахождением объектов социально-культурного и бытового назначения, мест приложения труда, наличием транспортной и инженерной инфраструктуры, наличием ресурсов, способствующих формированию пространства развития человека. В отношении указанных зон и точек роста областью осуществляется социально-экономическая политика, направленная на стимулирование их развития. Моногород Череповец является центром опережающего развития макрозоны «Череповецкая».</w:t>
      </w:r>
    </w:p>
    <w:p w14:paraId="35246A2A" w14:textId="77777777" w:rsidR="00A03CC3" w:rsidRPr="00F61F0F" w:rsidRDefault="00A03CC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Основными видами экономической деятельности макрозоны «Череповецкая» определены: производство металлургическое, производство химических веществ и химических продуктов, производство машин и оборудования, производство готовых металлических изделий, обеспечение электрической энергией, газом и паром, производство пищевых продуктов, обработка древесины и производство изделий из дерева и пробки, кроме мебели, транспортировка и хранение, строительство, деятельность туристических агентств и прочих организаций, предоставляющих услуги в сфере туризма, растениеводство и животноводство, лесозаготовки.</w:t>
      </w:r>
    </w:p>
    <w:p w14:paraId="51099197" w14:textId="77777777" w:rsidR="00A03CC3" w:rsidRPr="00F61F0F" w:rsidRDefault="00A03CC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Схемой территориального планирования Вологодской области</w:t>
      </w:r>
      <w:r w:rsidR="007A2CB7" w:rsidRPr="00F61F0F">
        <w:rPr>
          <w:rFonts w:ascii="Times New Roman" w:hAnsi="Times New Roman" w:cs="Times New Roman"/>
          <w:iCs/>
          <w:sz w:val="26"/>
          <w:szCs w:val="26"/>
        </w:rPr>
        <w:t xml:space="preserve"> </w:t>
      </w:r>
      <w:r w:rsidRPr="00F61F0F">
        <w:rPr>
          <w:rFonts w:ascii="Times New Roman" w:hAnsi="Times New Roman" w:cs="Times New Roman"/>
          <w:iCs/>
          <w:sz w:val="26"/>
          <w:szCs w:val="26"/>
        </w:rPr>
        <w:t>предусмотрено также создание агломерации «Вологодская», что должно обеспечить устойчивое социально-экономическое развитие территорий в определяемых границах за счет имеющегося значительного промышленного, инфраструктурного, научно-образовательного, кадрового потенциала, растущего уровня и качества жизни.</w:t>
      </w:r>
    </w:p>
    <w:p w14:paraId="772340DE" w14:textId="77777777" w:rsidR="00067AA1" w:rsidRPr="00F61F0F" w:rsidRDefault="00067AA1" w:rsidP="00273E8A">
      <w:pPr>
        <w:pStyle w:val="111"/>
      </w:pPr>
      <w:bookmarkStart w:id="61" w:name="_Toc158620665"/>
      <w:r w:rsidRPr="00F61F0F">
        <w:lastRenderedPageBreak/>
        <w:t>Социально-экономические предпосылки градостроительного развития городского округа город Череповец</w:t>
      </w:r>
      <w:bookmarkEnd w:id="61"/>
    </w:p>
    <w:p w14:paraId="1E7C7DE3" w14:textId="77777777" w:rsidR="00752D87" w:rsidRPr="00F61F0F" w:rsidRDefault="00752D87"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Современный Череповец – крупнейший промышленный город Вологодской области: его экономика определяет социально-экономическое положение всего региона (</w:t>
      </w:r>
      <w:r w:rsidR="00B57645" w:rsidRPr="00F61F0F">
        <w:rPr>
          <w:rFonts w:ascii="Times New Roman" w:eastAsia="Times New Roman" w:hAnsi="Times New Roman" w:cs="Times New Roman"/>
          <w:iCs/>
          <w:sz w:val="26"/>
          <w:szCs w:val="26"/>
        </w:rPr>
        <w:t>по итогам 2022 года крупными и средними предприятиями промышленного производства отгружено продукции на 991,1</w:t>
      </w:r>
      <w:r w:rsidR="00B57645" w:rsidRPr="00F61F0F">
        <w:rPr>
          <w:rStyle w:val="affff1"/>
          <w:rFonts w:ascii="Times New Roman" w:eastAsia="Times New Roman" w:hAnsi="Times New Roman" w:cs="Times New Roman"/>
          <w:iCs/>
          <w:sz w:val="26"/>
          <w:szCs w:val="26"/>
        </w:rPr>
        <w:footnoteReference w:id="16"/>
      </w:r>
      <w:r w:rsidR="00B57645" w:rsidRPr="00F61F0F">
        <w:rPr>
          <w:rFonts w:ascii="Times New Roman" w:eastAsia="Times New Roman" w:hAnsi="Times New Roman" w:cs="Times New Roman"/>
          <w:iCs/>
          <w:sz w:val="26"/>
          <w:szCs w:val="26"/>
        </w:rPr>
        <w:t xml:space="preserve"> млрд рублей (- 5% к 2021 году), или 83% объема отгрузки промышленного производства Вологодской области (1190,7</w:t>
      </w:r>
      <w:r w:rsidR="00B57645" w:rsidRPr="00F61F0F">
        <w:rPr>
          <w:rStyle w:val="affff1"/>
          <w:rFonts w:ascii="Times New Roman" w:eastAsia="Times New Roman" w:hAnsi="Times New Roman" w:cs="Times New Roman"/>
          <w:iCs/>
          <w:sz w:val="26"/>
          <w:szCs w:val="26"/>
        </w:rPr>
        <w:footnoteReference w:id="17"/>
      </w:r>
      <w:r w:rsidR="00B57645" w:rsidRPr="00F61F0F">
        <w:rPr>
          <w:rFonts w:ascii="Times New Roman" w:eastAsia="Times New Roman" w:hAnsi="Times New Roman" w:cs="Times New Roman"/>
          <w:iCs/>
          <w:sz w:val="26"/>
          <w:szCs w:val="26"/>
        </w:rPr>
        <w:t xml:space="preserve"> млрд рублей)</w:t>
      </w:r>
      <w:r w:rsidRPr="00F61F0F">
        <w:rPr>
          <w:rFonts w:ascii="Times New Roman" w:eastAsia="Times New Roman" w:hAnsi="Times New Roman" w:cs="Times New Roman"/>
          <w:iCs/>
          <w:sz w:val="26"/>
          <w:szCs w:val="26"/>
        </w:rPr>
        <w:t>). В городе расположены основные производственные активы международных компаний. Инвестиционные программы предприятий, нацеленные на модернизацию действующих и создание новых производств, составляют десятки миллиардов рублей.</w:t>
      </w:r>
    </w:p>
    <w:p w14:paraId="28F61D0C" w14:textId="77777777" w:rsidR="00752D87" w:rsidRPr="00F61F0F" w:rsidRDefault="00752D87"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Одним из главных преимуществ города является его транспортно-логистическая система и выгодное географическое положение - на стыке Европейского Севера, Северо-Запада и Центра России, в радиусе 500 километров от крупнейших экономических центров России - Москвы и Санкт-Петербурга. Благодаря выгодному экономико-географическому положению, развитой транспортной инфраструктуре, солидному экономическому потенциалу и кадрам высокой квалификации, Череповец является одним из самых развитых промышленных центров страны. Экономический потенциал Череповца превышает валовый национальный продукт многих стран мира и составляет около 1 % валового внутреннего продукта России. Уровень производства промышленной продукции на душу населения традиционно превышает общероссийский показатель.</w:t>
      </w:r>
    </w:p>
    <w:p w14:paraId="04C515F4" w14:textId="77777777" w:rsidR="00752D87" w:rsidRPr="00F61F0F" w:rsidRDefault="00752D87"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В городе есть все условия для развития малого и среднего производственного бизнеса. Это и сложившиеся десятилетиями производственные традиции, и квалифицированные кадры, и эффективная многоуровневая система подготовки и переподготовки персонала, развивающаяся инженерная и транспортная инфраструктура. Город заинтересован в дальнейшем развитии непроизводственного бизнеса, социальных проектов, торговли и сферы услуг.</w:t>
      </w:r>
    </w:p>
    <w:p w14:paraId="17E7D4C9" w14:textId="77777777" w:rsidR="00752D87" w:rsidRPr="00F61F0F" w:rsidRDefault="00752D87"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За прошедшие годы структура промышленного производства не претерпела значительных изменений: экономика города продолжает оставаться </w:t>
      </w:r>
      <w:r w:rsidRPr="00F61F0F">
        <w:rPr>
          <w:rFonts w:ascii="Times New Roman" w:eastAsia="Times New Roman" w:hAnsi="Times New Roman" w:cs="Times New Roman"/>
          <w:iCs/>
          <w:sz w:val="26"/>
          <w:szCs w:val="26"/>
        </w:rPr>
        <w:lastRenderedPageBreak/>
        <w:t xml:space="preserve">моноструктурной. Черная металлургия и химическое производство по-прежнему вносят наибольший вклад в основные экономические показатели развития города. </w:t>
      </w:r>
    </w:p>
    <w:p w14:paraId="33DADDC4" w14:textId="77777777" w:rsidR="00752D87" w:rsidRPr="00F61F0F" w:rsidRDefault="00752D87"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Преимущества городского округа город Череповец:</w:t>
      </w:r>
    </w:p>
    <w:p w14:paraId="6E7A6B43" w14:textId="77777777" w:rsidR="00752D87" w:rsidRPr="00F61F0F" w:rsidRDefault="00752D87"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выгодное географическое положение;</w:t>
      </w:r>
    </w:p>
    <w:p w14:paraId="6971D8FB" w14:textId="77777777" w:rsidR="00752D87" w:rsidRPr="00F61F0F" w:rsidRDefault="00752D87"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поддержка и сопровождение инвесторов;</w:t>
      </w:r>
    </w:p>
    <w:p w14:paraId="4F9E07E6" w14:textId="77777777" w:rsidR="00752D87" w:rsidRPr="00F61F0F" w:rsidRDefault="00752D87"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возможности для кооперации;</w:t>
      </w:r>
    </w:p>
    <w:p w14:paraId="7CA1DFE9" w14:textId="77777777" w:rsidR="00752D87" w:rsidRPr="00F61F0F" w:rsidRDefault="00752D87"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площадки для развития бизнеса;</w:t>
      </w:r>
    </w:p>
    <w:p w14:paraId="6917FA48" w14:textId="77777777" w:rsidR="00752D87" w:rsidRPr="00F61F0F" w:rsidRDefault="00752D87"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выход на зарубежные рынки;</w:t>
      </w:r>
    </w:p>
    <w:p w14:paraId="57E99A1C" w14:textId="77777777" w:rsidR="00752D87" w:rsidRPr="00F61F0F" w:rsidRDefault="00752D87"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квалифицированные кадры;</w:t>
      </w:r>
    </w:p>
    <w:p w14:paraId="37CA0AF9" w14:textId="77777777" w:rsidR="00752D87" w:rsidRPr="00F61F0F" w:rsidRDefault="00752D87"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налоговые льготы.</w:t>
      </w:r>
    </w:p>
    <w:p w14:paraId="5D13D463" w14:textId="706ECFA1" w:rsidR="00752D87" w:rsidRPr="00F61F0F" w:rsidRDefault="00752D87"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Население, лояльное к работе в промышленности – сложившаяся культурная традиция индустриального города. Согласно положениям </w:t>
      </w:r>
      <w:r w:rsidR="00372BF8" w:rsidRPr="00F61F0F">
        <w:rPr>
          <w:rFonts w:ascii="Times New Roman" w:eastAsia="Times New Roman" w:hAnsi="Times New Roman" w:cs="Times New Roman"/>
          <w:iCs/>
          <w:sz w:val="26"/>
          <w:szCs w:val="26"/>
        </w:rPr>
        <w:t>Стратегии социально-экономического развития городского округа город Череповец Вологодской области до 2035 года «Череповец – территория роста»</w:t>
      </w:r>
      <w:r w:rsidRPr="00F61F0F">
        <w:rPr>
          <w:rFonts w:ascii="Times New Roman" w:eastAsia="Times New Roman" w:hAnsi="Times New Roman" w:cs="Times New Roman"/>
          <w:iCs/>
          <w:sz w:val="26"/>
          <w:szCs w:val="26"/>
        </w:rPr>
        <w:t xml:space="preserve">, уровень безработицы в городе стабильно держится на уровне менее 1%, коэффициент напряженности на рынке труда (численность незанятых граждан/1 вакансию) составляет 0,6 человек/рабочее место. В городе всегда есть не менее 2,7 тысяч вакансий в различных сферах. По оперативным данным Вологдастата за </w:t>
      </w:r>
      <w:r w:rsidR="00706C03" w:rsidRPr="00F61F0F">
        <w:rPr>
          <w:rFonts w:ascii="Times New Roman" w:eastAsia="Times New Roman" w:hAnsi="Times New Roman" w:cs="Times New Roman"/>
          <w:iCs/>
          <w:sz w:val="26"/>
          <w:szCs w:val="26"/>
        </w:rPr>
        <w:t xml:space="preserve">январь-июнь </w:t>
      </w:r>
      <w:r w:rsidRPr="00F61F0F">
        <w:rPr>
          <w:rFonts w:ascii="Times New Roman" w:eastAsia="Times New Roman" w:hAnsi="Times New Roman" w:cs="Times New Roman"/>
          <w:iCs/>
          <w:sz w:val="26"/>
          <w:szCs w:val="26"/>
        </w:rPr>
        <w:t xml:space="preserve">2023 года среднемесячная заработная плата работников крупных и средних предприятий города </w:t>
      </w:r>
      <w:r w:rsidR="009836DC" w:rsidRPr="00F61F0F">
        <w:rPr>
          <w:rFonts w:ascii="Times New Roman" w:eastAsia="Times New Roman" w:hAnsi="Times New Roman" w:cs="Times New Roman"/>
          <w:iCs/>
          <w:sz w:val="26"/>
          <w:szCs w:val="26"/>
        </w:rPr>
        <w:t>составила 78593</w:t>
      </w:r>
      <w:r w:rsidR="00706C03" w:rsidRPr="00F61F0F">
        <w:rPr>
          <w:rFonts w:ascii="Times New Roman" w:eastAsia="Times New Roman" w:hAnsi="Times New Roman" w:cs="Times New Roman"/>
          <w:iCs/>
          <w:sz w:val="26"/>
          <w:szCs w:val="26"/>
        </w:rPr>
        <w:t>,00 руб. или 107,7%</w:t>
      </w:r>
      <w:r w:rsidRPr="00F61F0F">
        <w:rPr>
          <w:rFonts w:ascii="Times New Roman" w:eastAsia="Times New Roman" w:hAnsi="Times New Roman" w:cs="Times New Roman"/>
          <w:iCs/>
          <w:sz w:val="26"/>
          <w:szCs w:val="26"/>
        </w:rPr>
        <w:t xml:space="preserve"> к АППГ.</w:t>
      </w:r>
    </w:p>
    <w:p w14:paraId="5CC7C350" w14:textId="77777777" w:rsidR="00752D87" w:rsidRPr="00F61F0F" w:rsidRDefault="00752D87"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Стратегические ориентиры градостроительного развития городского округа город Череповец:</w:t>
      </w:r>
    </w:p>
    <w:p w14:paraId="769CBCBC" w14:textId="77777777" w:rsidR="00752D87" w:rsidRPr="00F61F0F" w:rsidRDefault="00752D87" w:rsidP="00273E8A">
      <w:pPr>
        <w:pStyle w:val="ac"/>
        <w:numPr>
          <w:ilvl w:val="0"/>
          <w:numId w:val="69"/>
        </w:numPr>
        <w:spacing w:before="120" w:after="120" w:line="360" w:lineRule="auto"/>
        <w:ind w:left="993"/>
        <w:rPr>
          <w:rFonts w:eastAsia="Times New Roman"/>
          <w:iCs/>
          <w:sz w:val="26"/>
          <w:szCs w:val="26"/>
        </w:rPr>
      </w:pPr>
      <w:r w:rsidRPr="00F61F0F">
        <w:rPr>
          <w:rFonts w:eastAsia="Times New Roman"/>
          <w:iCs/>
          <w:sz w:val="26"/>
          <w:szCs w:val="26"/>
        </w:rPr>
        <w:t>создание экологически безопасной городской среды, благоприятной для проживания, труда и отдыха населения;</w:t>
      </w:r>
    </w:p>
    <w:p w14:paraId="76016EFB" w14:textId="77777777" w:rsidR="00752D87" w:rsidRPr="00F61F0F" w:rsidRDefault="00752D87" w:rsidP="00273E8A">
      <w:pPr>
        <w:pStyle w:val="ac"/>
        <w:numPr>
          <w:ilvl w:val="0"/>
          <w:numId w:val="69"/>
        </w:numPr>
        <w:spacing w:before="120" w:after="120" w:line="360" w:lineRule="auto"/>
        <w:ind w:left="993"/>
        <w:rPr>
          <w:rFonts w:eastAsia="Times New Roman"/>
          <w:iCs/>
          <w:sz w:val="26"/>
          <w:szCs w:val="26"/>
        </w:rPr>
      </w:pPr>
      <w:r w:rsidRPr="00F61F0F">
        <w:rPr>
          <w:rFonts w:eastAsia="Times New Roman"/>
          <w:iCs/>
          <w:sz w:val="26"/>
          <w:szCs w:val="26"/>
        </w:rPr>
        <w:t>сохранение и развитие многофункционального социально-экономического профиля города – дальнейшее формирование города Череповца как крупного научно-промышленного, транспортного, образовательного и культурного центра Вологодской области, открытость города для инвестиций, кооперации и культурных контактов;</w:t>
      </w:r>
    </w:p>
    <w:p w14:paraId="300B8899" w14:textId="77777777" w:rsidR="00752D87" w:rsidRPr="00F61F0F" w:rsidRDefault="00752D87" w:rsidP="00273E8A">
      <w:pPr>
        <w:pStyle w:val="ac"/>
        <w:numPr>
          <w:ilvl w:val="0"/>
          <w:numId w:val="69"/>
        </w:numPr>
        <w:spacing w:before="120" w:after="120" w:line="360" w:lineRule="auto"/>
        <w:ind w:left="993"/>
        <w:rPr>
          <w:rFonts w:eastAsia="Times New Roman"/>
          <w:iCs/>
          <w:sz w:val="26"/>
          <w:szCs w:val="26"/>
        </w:rPr>
      </w:pPr>
      <w:r w:rsidRPr="00F61F0F">
        <w:rPr>
          <w:rFonts w:eastAsia="Times New Roman"/>
          <w:iCs/>
          <w:sz w:val="26"/>
          <w:szCs w:val="26"/>
        </w:rPr>
        <w:t>стимулирование развития в городском округе город Череповец инновационных видов деятельности, конкурентоспособных в условиях современной экономики;</w:t>
      </w:r>
    </w:p>
    <w:p w14:paraId="45842156" w14:textId="77777777" w:rsidR="00067AA1" w:rsidRPr="00F61F0F" w:rsidRDefault="00752D87" w:rsidP="00273E8A">
      <w:pPr>
        <w:pStyle w:val="ac"/>
        <w:numPr>
          <w:ilvl w:val="0"/>
          <w:numId w:val="69"/>
        </w:numPr>
        <w:spacing w:before="120" w:after="120" w:line="360" w:lineRule="auto"/>
        <w:ind w:left="993"/>
        <w:rPr>
          <w:rFonts w:eastAsia="Times New Roman"/>
          <w:iCs/>
          <w:sz w:val="26"/>
          <w:szCs w:val="26"/>
        </w:rPr>
      </w:pPr>
      <w:r w:rsidRPr="00F61F0F">
        <w:rPr>
          <w:rFonts w:eastAsia="Times New Roman"/>
          <w:iCs/>
          <w:sz w:val="26"/>
          <w:szCs w:val="26"/>
        </w:rPr>
        <w:lastRenderedPageBreak/>
        <w:t>сохранение функций важного промышленного центра федерального значения, реструктуризация и техническая модернизация производственного потенциала.</w:t>
      </w:r>
    </w:p>
    <w:p w14:paraId="78FFAC37" w14:textId="77777777" w:rsidR="009D5358" w:rsidRPr="00F61F0F" w:rsidRDefault="009D5358" w:rsidP="00273E8A">
      <w:pPr>
        <w:pStyle w:val="111"/>
      </w:pPr>
      <w:bookmarkStart w:id="62" w:name="_Toc158620666"/>
      <w:r w:rsidRPr="00F61F0F">
        <w:t>Создание благоприятного уровня городской среды на основе индекса качества городской среды</w:t>
      </w:r>
      <w:bookmarkEnd w:id="62"/>
    </w:p>
    <w:p w14:paraId="037EC13B" w14:textId="77777777" w:rsidR="009D5358" w:rsidRPr="00F61F0F" w:rsidRDefault="009D5358" w:rsidP="00273E8A">
      <w:pPr>
        <w:pStyle w:val="af2"/>
      </w:pPr>
      <w:r w:rsidRPr="00F61F0F">
        <w:t xml:space="preserve">Индекс формируется Министерством строительства и жилищно-коммунального хозяйства РФ. Результаты формирования Индекса используются в реализации положений </w:t>
      </w:r>
      <w:r w:rsidR="00B71373" w:rsidRPr="00F61F0F">
        <w:t>Указа Президента Российской Федерации от 07.05.2024 № 309 «О национальных целях развития Российской Федерации на период до 2030 года и на перспективу до 2036 года»</w:t>
      </w:r>
      <w:r w:rsidRPr="00F61F0F">
        <w:t>, национального проекта «Жилье и городская среда».</w:t>
      </w:r>
    </w:p>
    <w:p w14:paraId="30C7A2AA" w14:textId="77777777" w:rsidR="009D5358" w:rsidRPr="00F61F0F" w:rsidRDefault="009D5358" w:rsidP="00273E8A">
      <w:pPr>
        <w:pStyle w:val="af2"/>
      </w:pPr>
      <w:r w:rsidRPr="00F61F0F">
        <w:t>Индекс формируется в соответствии с положениями Методики формирования индекса качества городской среды, утвержденной распоряжением Правительства Российской Федерации от 23 марта 2019 года №510-Р.</w:t>
      </w:r>
    </w:p>
    <w:p w14:paraId="75B8305E" w14:textId="77777777" w:rsidR="009D5358" w:rsidRPr="00F61F0F" w:rsidRDefault="009D5358" w:rsidP="00273E8A">
      <w:pPr>
        <w:pStyle w:val="af2"/>
      </w:pPr>
      <w:r w:rsidRPr="00F61F0F">
        <w:t>Основные методы сбора информации для формирования Индекса — государственная статистика, данные геоинформационных систем и дистанционного зондирования территорий.</w:t>
      </w:r>
    </w:p>
    <w:p w14:paraId="36247378" w14:textId="77777777" w:rsidR="009D5358" w:rsidRPr="00F61F0F" w:rsidRDefault="009D5358" w:rsidP="00273E8A">
      <w:pPr>
        <w:pStyle w:val="af2"/>
      </w:pPr>
      <w:r w:rsidRPr="00F61F0F">
        <w:t>Методика разработана для выявления конкурентных преимуществ городов и ограничений, препятствующих их развитию, актуальных проблем, перспективных направлений развития городов, и предназначена для определения уровня качества городской среды городов путем расчета и присвоения им индекса качества городской среды.</w:t>
      </w:r>
    </w:p>
    <w:p w14:paraId="2F6E9D09" w14:textId="77777777" w:rsidR="009D5358" w:rsidRPr="00F61F0F" w:rsidRDefault="009D5358" w:rsidP="00273E8A">
      <w:pPr>
        <w:pStyle w:val="af2"/>
      </w:pPr>
      <w:r w:rsidRPr="00F61F0F">
        <w:t>Индекс формируется на основе оценки шести типов городских пространств в соответствии с шестью критериям качества городской среды. Эта оценка подразумевает выделение для каждого типа пространства по каждому из критериев одного ключевого индикатора. В итоге складывается матрица оценки из 36 индикаторов.</w:t>
      </w:r>
    </w:p>
    <w:p w14:paraId="418B1EF6" w14:textId="77777777" w:rsidR="009D5358" w:rsidRPr="00F61F0F" w:rsidRDefault="009D5358" w:rsidP="00273E8A">
      <w:pPr>
        <w:pStyle w:val="af2"/>
      </w:pPr>
      <w:r w:rsidRPr="00F61F0F">
        <w:t>Пространства, для которых дается оценка:</w:t>
      </w:r>
    </w:p>
    <w:p w14:paraId="112FA228" w14:textId="77777777" w:rsidR="009D5358" w:rsidRPr="00F61F0F" w:rsidRDefault="009D5358" w:rsidP="00273E8A">
      <w:pPr>
        <w:pStyle w:val="af2"/>
      </w:pPr>
      <w:r w:rsidRPr="00F61F0F">
        <w:t>– жилье и прилегающие пространства;</w:t>
      </w:r>
    </w:p>
    <w:p w14:paraId="6B6C8363" w14:textId="77777777" w:rsidR="009D5358" w:rsidRPr="00F61F0F" w:rsidRDefault="009D5358" w:rsidP="00273E8A">
      <w:pPr>
        <w:pStyle w:val="af2"/>
      </w:pPr>
      <w:r w:rsidRPr="00F61F0F">
        <w:t>– озелененные пространства;</w:t>
      </w:r>
    </w:p>
    <w:p w14:paraId="3CF96945" w14:textId="77777777" w:rsidR="009D5358" w:rsidRPr="00F61F0F" w:rsidRDefault="009D5358" w:rsidP="00273E8A">
      <w:pPr>
        <w:pStyle w:val="af2"/>
      </w:pPr>
      <w:r w:rsidRPr="00F61F0F">
        <w:t>– общественно-деловая инфраструктура и прилегающие пространства;</w:t>
      </w:r>
    </w:p>
    <w:p w14:paraId="47486318" w14:textId="77777777" w:rsidR="009D5358" w:rsidRPr="00F61F0F" w:rsidRDefault="009D5358" w:rsidP="00273E8A">
      <w:pPr>
        <w:pStyle w:val="af2"/>
      </w:pPr>
      <w:r w:rsidRPr="00F61F0F">
        <w:t>– социально-досуговая инфраструктура и прилегающие пространства;</w:t>
      </w:r>
    </w:p>
    <w:p w14:paraId="3F0E6031" w14:textId="77777777" w:rsidR="009D5358" w:rsidRPr="00F61F0F" w:rsidRDefault="009D5358" w:rsidP="00273E8A">
      <w:pPr>
        <w:pStyle w:val="af2"/>
      </w:pPr>
      <w:r w:rsidRPr="00F61F0F">
        <w:lastRenderedPageBreak/>
        <w:t>– улично-дорожная сеть;</w:t>
      </w:r>
    </w:p>
    <w:p w14:paraId="258D14CA" w14:textId="77777777" w:rsidR="009D5358" w:rsidRPr="00F61F0F" w:rsidRDefault="009D5358" w:rsidP="00273E8A">
      <w:pPr>
        <w:pStyle w:val="af2"/>
      </w:pPr>
      <w:r w:rsidRPr="00F61F0F">
        <w:t>– общегородское пространство (вся территория в городских границах</w:t>
      </w:r>
      <w:r w:rsidR="008F11CA" w:rsidRPr="00F61F0F">
        <w:t>)</w:t>
      </w:r>
      <w:r w:rsidRPr="00F61F0F">
        <w:t>.</w:t>
      </w:r>
    </w:p>
    <w:p w14:paraId="30634CD2" w14:textId="77777777" w:rsidR="009D5358" w:rsidRPr="00F61F0F" w:rsidRDefault="009D5358" w:rsidP="00273E8A">
      <w:pPr>
        <w:pStyle w:val="af2"/>
      </w:pPr>
      <w:r w:rsidRPr="00F61F0F">
        <w:t>Критерии оценки каждого вида пространств:</w:t>
      </w:r>
    </w:p>
    <w:p w14:paraId="6C86DA0B" w14:textId="77777777" w:rsidR="009D5358" w:rsidRPr="00F61F0F" w:rsidRDefault="009D5358" w:rsidP="00273E8A">
      <w:pPr>
        <w:pStyle w:val="af2"/>
      </w:pPr>
      <w:r w:rsidRPr="00F61F0F">
        <w:t>– безопасность;</w:t>
      </w:r>
    </w:p>
    <w:p w14:paraId="0C67DC53" w14:textId="77777777" w:rsidR="009D5358" w:rsidRPr="00F61F0F" w:rsidRDefault="009D5358" w:rsidP="00273E8A">
      <w:pPr>
        <w:pStyle w:val="af2"/>
      </w:pPr>
      <w:r w:rsidRPr="00F61F0F">
        <w:t>– комфортность;</w:t>
      </w:r>
    </w:p>
    <w:p w14:paraId="077C073D" w14:textId="77777777" w:rsidR="009D5358" w:rsidRPr="00F61F0F" w:rsidRDefault="009D5358" w:rsidP="00273E8A">
      <w:pPr>
        <w:pStyle w:val="af2"/>
      </w:pPr>
      <w:r w:rsidRPr="00F61F0F">
        <w:t>– экологичность и здоровье;</w:t>
      </w:r>
    </w:p>
    <w:p w14:paraId="3C2E73A5" w14:textId="77777777" w:rsidR="009D5358" w:rsidRPr="00F61F0F" w:rsidRDefault="009D5358" w:rsidP="00273E8A">
      <w:pPr>
        <w:pStyle w:val="af2"/>
      </w:pPr>
      <w:r w:rsidRPr="00F61F0F">
        <w:t>– идентичность и разнообразие;</w:t>
      </w:r>
    </w:p>
    <w:p w14:paraId="5D175B87" w14:textId="77777777" w:rsidR="009D5358" w:rsidRPr="00F61F0F" w:rsidRDefault="009D5358" w:rsidP="00273E8A">
      <w:pPr>
        <w:pStyle w:val="af2"/>
      </w:pPr>
      <w:r w:rsidRPr="00F61F0F">
        <w:t>– современность и актуальность среды;</w:t>
      </w:r>
    </w:p>
    <w:p w14:paraId="641F3B08" w14:textId="77777777" w:rsidR="009D5358" w:rsidRPr="00F61F0F" w:rsidRDefault="009D5358" w:rsidP="00273E8A">
      <w:pPr>
        <w:pStyle w:val="af2"/>
      </w:pPr>
      <w:r w:rsidRPr="00F61F0F">
        <w:t>– эффективность управления.</w:t>
      </w:r>
    </w:p>
    <w:p w14:paraId="1D289ED0" w14:textId="77777777" w:rsidR="00BA62A3" w:rsidRPr="00F61F0F" w:rsidRDefault="009D5358" w:rsidP="00273E8A">
      <w:pPr>
        <w:pStyle w:val="af2"/>
      </w:pPr>
      <w:r w:rsidRPr="00F61F0F">
        <w:t>Согласно Методике Череповец отнесен к условно комфортной климатической зоне и к группе крупных городов. Качество городской среды г. Череповца в 2022 г</w:t>
      </w:r>
      <w:r w:rsidR="004F3CD0" w:rsidRPr="00F61F0F">
        <w:t>оду</w:t>
      </w:r>
      <w:r w:rsidRPr="00F61F0F">
        <w:t xml:space="preserve"> оценивалось в 226 баллов, что является показателем города с </w:t>
      </w:r>
      <w:r w:rsidR="00BA62A3" w:rsidRPr="00F61F0F">
        <w:t>благоприятной городской средой.</w:t>
      </w:r>
    </w:p>
    <w:p w14:paraId="3A616389" w14:textId="77777777" w:rsidR="009D5358" w:rsidRPr="00F61F0F" w:rsidRDefault="00BA62A3" w:rsidP="00273E8A">
      <w:pPr>
        <w:pStyle w:val="11110"/>
        <w:ind w:left="567" w:hanging="425"/>
      </w:pPr>
      <w:r w:rsidRPr="00F61F0F">
        <w:t>Индекс качества городской среды г. Череповца</w:t>
      </w:r>
    </w:p>
    <w:tbl>
      <w:tblPr>
        <w:tblStyle w:val="ae"/>
        <w:tblW w:w="5000" w:type="pct"/>
        <w:tblLook w:val="04A0" w:firstRow="1" w:lastRow="0" w:firstColumn="1" w:lastColumn="0" w:noHBand="0" w:noVBand="1"/>
      </w:tblPr>
      <w:tblGrid>
        <w:gridCol w:w="3345"/>
        <w:gridCol w:w="1200"/>
        <w:gridCol w:w="1200"/>
        <w:gridCol w:w="1200"/>
        <w:gridCol w:w="1200"/>
        <w:gridCol w:w="1200"/>
      </w:tblGrid>
      <w:tr w:rsidR="004537B7" w:rsidRPr="00F61F0F" w14:paraId="5B95D55D" w14:textId="77777777" w:rsidTr="009D5358">
        <w:tc>
          <w:tcPr>
            <w:tcW w:w="2055" w:type="dxa"/>
          </w:tcPr>
          <w:p w14:paraId="45344DAB" w14:textId="77777777" w:rsidR="009D5358" w:rsidRPr="00F61F0F" w:rsidRDefault="008F11CA" w:rsidP="00273E8A">
            <w:pPr>
              <w:rPr>
                <w:rFonts w:ascii="Times New Roman" w:hAnsi="Times New Roman" w:cs="Times New Roman"/>
                <w:b/>
                <w:bCs/>
                <w:sz w:val="24"/>
                <w:szCs w:val="24"/>
                <w:shd w:val="clear" w:color="auto" w:fill="FFFFFF"/>
              </w:rPr>
            </w:pPr>
            <w:r w:rsidRPr="00F61F0F">
              <w:rPr>
                <w:rFonts w:ascii="Times New Roman" w:hAnsi="Times New Roman"/>
                <w:b/>
                <w:bCs/>
                <w:sz w:val="24"/>
                <w:szCs w:val="24"/>
                <w:shd w:val="clear" w:color="auto" w:fill="FFFFFF"/>
              </w:rPr>
              <w:t>Пространство</w:t>
            </w:r>
          </w:p>
        </w:tc>
        <w:tc>
          <w:tcPr>
            <w:tcW w:w="737" w:type="dxa"/>
          </w:tcPr>
          <w:p w14:paraId="02947D3B" w14:textId="77777777" w:rsidR="009D5358" w:rsidRPr="00F61F0F" w:rsidRDefault="009D5358" w:rsidP="00273E8A">
            <w:pPr>
              <w:rPr>
                <w:rFonts w:ascii="Times New Roman" w:hAnsi="Times New Roman" w:cs="Times New Roman"/>
                <w:b/>
                <w:bCs/>
                <w:sz w:val="24"/>
                <w:szCs w:val="24"/>
                <w:shd w:val="clear" w:color="auto" w:fill="FFFFFF"/>
              </w:rPr>
            </w:pPr>
            <w:r w:rsidRPr="00F61F0F">
              <w:rPr>
                <w:rFonts w:ascii="Times New Roman" w:hAnsi="Times New Roman" w:cs="Times New Roman"/>
                <w:b/>
                <w:bCs/>
                <w:sz w:val="24"/>
                <w:szCs w:val="24"/>
                <w:shd w:val="clear" w:color="auto" w:fill="FFFFFF"/>
              </w:rPr>
              <w:t>2018</w:t>
            </w:r>
          </w:p>
        </w:tc>
        <w:tc>
          <w:tcPr>
            <w:tcW w:w="737" w:type="dxa"/>
          </w:tcPr>
          <w:p w14:paraId="1594E753" w14:textId="77777777" w:rsidR="009D5358" w:rsidRPr="00F61F0F" w:rsidRDefault="009D5358" w:rsidP="00273E8A">
            <w:pPr>
              <w:rPr>
                <w:rFonts w:ascii="Times New Roman" w:hAnsi="Times New Roman" w:cs="Times New Roman"/>
                <w:b/>
                <w:bCs/>
                <w:sz w:val="24"/>
                <w:szCs w:val="24"/>
                <w:shd w:val="clear" w:color="auto" w:fill="FFFFFF"/>
              </w:rPr>
            </w:pPr>
            <w:r w:rsidRPr="00F61F0F">
              <w:rPr>
                <w:rFonts w:ascii="Times New Roman" w:hAnsi="Times New Roman" w:cs="Times New Roman"/>
                <w:b/>
                <w:bCs/>
                <w:sz w:val="24"/>
                <w:szCs w:val="24"/>
                <w:shd w:val="clear" w:color="auto" w:fill="FFFFFF"/>
              </w:rPr>
              <w:t>2019</w:t>
            </w:r>
          </w:p>
        </w:tc>
        <w:tc>
          <w:tcPr>
            <w:tcW w:w="737" w:type="dxa"/>
          </w:tcPr>
          <w:p w14:paraId="0C7B190D" w14:textId="77777777" w:rsidR="009D5358" w:rsidRPr="00F61F0F" w:rsidRDefault="009D5358" w:rsidP="00273E8A">
            <w:pPr>
              <w:rPr>
                <w:rFonts w:ascii="Times New Roman" w:hAnsi="Times New Roman" w:cs="Times New Roman"/>
                <w:b/>
                <w:bCs/>
                <w:sz w:val="24"/>
                <w:szCs w:val="24"/>
                <w:shd w:val="clear" w:color="auto" w:fill="FFFFFF"/>
              </w:rPr>
            </w:pPr>
            <w:r w:rsidRPr="00F61F0F">
              <w:rPr>
                <w:rFonts w:ascii="Times New Roman" w:hAnsi="Times New Roman" w:cs="Times New Roman"/>
                <w:b/>
                <w:bCs/>
                <w:sz w:val="24"/>
                <w:szCs w:val="24"/>
                <w:shd w:val="clear" w:color="auto" w:fill="FFFFFF"/>
              </w:rPr>
              <w:t>2020</w:t>
            </w:r>
          </w:p>
        </w:tc>
        <w:tc>
          <w:tcPr>
            <w:tcW w:w="737" w:type="dxa"/>
          </w:tcPr>
          <w:p w14:paraId="697CAD2F" w14:textId="77777777" w:rsidR="009D5358" w:rsidRPr="00F61F0F" w:rsidRDefault="009D5358" w:rsidP="00273E8A">
            <w:pPr>
              <w:rPr>
                <w:rFonts w:ascii="Times New Roman" w:hAnsi="Times New Roman" w:cs="Times New Roman"/>
                <w:b/>
                <w:bCs/>
                <w:sz w:val="24"/>
                <w:szCs w:val="24"/>
                <w:shd w:val="clear" w:color="auto" w:fill="FFFFFF"/>
              </w:rPr>
            </w:pPr>
            <w:r w:rsidRPr="00F61F0F">
              <w:rPr>
                <w:rFonts w:ascii="Times New Roman" w:hAnsi="Times New Roman" w:cs="Times New Roman"/>
                <w:b/>
                <w:bCs/>
                <w:sz w:val="24"/>
                <w:szCs w:val="24"/>
                <w:shd w:val="clear" w:color="auto" w:fill="FFFFFF"/>
              </w:rPr>
              <w:t>2021</w:t>
            </w:r>
          </w:p>
        </w:tc>
        <w:tc>
          <w:tcPr>
            <w:tcW w:w="737" w:type="dxa"/>
          </w:tcPr>
          <w:p w14:paraId="6F0CDD61" w14:textId="77777777" w:rsidR="009D5358" w:rsidRPr="00F61F0F" w:rsidRDefault="009D5358" w:rsidP="00273E8A">
            <w:pPr>
              <w:rPr>
                <w:rFonts w:ascii="Times New Roman" w:hAnsi="Times New Roman" w:cs="Times New Roman"/>
                <w:b/>
                <w:bCs/>
                <w:sz w:val="24"/>
                <w:szCs w:val="24"/>
                <w:shd w:val="clear" w:color="auto" w:fill="FFFFFF"/>
              </w:rPr>
            </w:pPr>
            <w:r w:rsidRPr="00F61F0F">
              <w:rPr>
                <w:rFonts w:ascii="Times New Roman" w:hAnsi="Times New Roman" w:cs="Times New Roman"/>
                <w:b/>
                <w:bCs/>
                <w:sz w:val="24"/>
                <w:szCs w:val="24"/>
                <w:shd w:val="clear" w:color="auto" w:fill="FFFFFF"/>
              </w:rPr>
              <w:t>2022</w:t>
            </w:r>
          </w:p>
        </w:tc>
      </w:tr>
      <w:tr w:rsidR="004537B7" w:rsidRPr="00F61F0F" w14:paraId="50382822" w14:textId="77777777" w:rsidTr="009D5358">
        <w:tc>
          <w:tcPr>
            <w:tcW w:w="2055" w:type="dxa"/>
          </w:tcPr>
          <w:p w14:paraId="1E2725D5"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Индекс качества городской среды, в том числе:</w:t>
            </w:r>
          </w:p>
        </w:tc>
        <w:tc>
          <w:tcPr>
            <w:tcW w:w="737" w:type="dxa"/>
          </w:tcPr>
          <w:p w14:paraId="5EE31612"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193</w:t>
            </w:r>
          </w:p>
        </w:tc>
        <w:tc>
          <w:tcPr>
            <w:tcW w:w="737" w:type="dxa"/>
          </w:tcPr>
          <w:p w14:paraId="48D2AB7F"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197</w:t>
            </w:r>
          </w:p>
        </w:tc>
        <w:tc>
          <w:tcPr>
            <w:tcW w:w="737" w:type="dxa"/>
          </w:tcPr>
          <w:p w14:paraId="550A03BF"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205</w:t>
            </w:r>
          </w:p>
        </w:tc>
        <w:tc>
          <w:tcPr>
            <w:tcW w:w="737" w:type="dxa"/>
          </w:tcPr>
          <w:p w14:paraId="7C3EA3B4"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215</w:t>
            </w:r>
          </w:p>
        </w:tc>
        <w:tc>
          <w:tcPr>
            <w:tcW w:w="737" w:type="dxa"/>
          </w:tcPr>
          <w:p w14:paraId="0A1B311F"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226</w:t>
            </w:r>
          </w:p>
        </w:tc>
      </w:tr>
      <w:tr w:rsidR="004537B7" w:rsidRPr="00F61F0F" w14:paraId="47A63673" w14:textId="77777777" w:rsidTr="009D5358">
        <w:tc>
          <w:tcPr>
            <w:tcW w:w="2055" w:type="dxa"/>
          </w:tcPr>
          <w:p w14:paraId="15689132"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pacing w:val="-2"/>
                <w:sz w:val="24"/>
                <w:szCs w:val="24"/>
                <w:shd w:val="clear" w:color="auto" w:fill="FFFFFF"/>
              </w:rPr>
              <w:t>Жилье и прилегающие пространства</w:t>
            </w:r>
          </w:p>
        </w:tc>
        <w:tc>
          <w:tcPr>
            <w:tcW w:w="737" w:type="dxa"/>
          </w:tcPr>
          <w:p w14:paraId="6796F3C4"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42</w:t>
            </w:r>
          </w:p>
        </w:tc>
        <w:tc>
          <w:tcPr>
            <w:tcW w:w="737" w:type="dxa"/>
          </w:tcPr>
          <w:p w14:paraId="2512A6C8"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42</w:t>
            </w:r>
          </w:p>
        </w:tc>
        <w:tc>
          <w:tcPr>
            <w:tcW w:w="737" w:type="dxa"/>
          </w:tcPr>
          <w:p w14:paraId="579514CE"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45</w:t>
            </w:r>
          </w:p>
        </w:tc>
        <w:tc>
          <w:tcPr>
            <w:tcW w:w="737" w:type="dxa"/>
          </w:tcPr>
          <w:p w14:paraId="0D4C0DFD"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47</w:t>
            </w:r>
          </w:p>
        </w:tc>
        <w:tc>
          <w:tcPr>
            <w:tcW w:w="737" w:type="dxa"/>
          </w:tcPr>
          <w:p w14:paraId="39C14CA5"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47</w:t>
            </w:r>
          </w:p>
        </w:tc>
      </w:tr>
      <w:tr w:rsidR="004537B7" w:rsidRPr="00F61F0F" w14:paraId="07C3EEF9" w14:textId="77777777" w:rsidTr="009D5358">
        <w:tc>
          <w:tcPr>
            <w:tcW w:w="2055" w:type="dxa"/>
          </w:tcPr>
          <w:p w14:paraId="4E83B1D1"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pacing w:val="-2"/>
                <w:sz w:val="24"/>
                <w:szCs w:val="24"/>
                <w:shd w:val="clear" w:color="auto" w:fill="FFFFFF"/>
              </w:rPr>
              <w:t>Улично-дорожная сеть</w:t>
            </w:r>
          </w:p>
        </w:tc>
        <w:tc>
          <w:tcPr>
            <w:tcW w:w="737" w:type="dxa"/>
          </w:tcPr>
          <w:p w14:paraId="2D49892D"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33</w:t>
            </w:r>
          </w:p>
        </w:tc>
        <w:tc>
          <w:tcPr>
            <w:tcW w:w="737" w:type="dxa"/>
          </w:tcPr>
          <w:p w14:paraId="79204C8D"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37</w:t>
            </w:r>
          </w:p>
        </w:tc>
        <w:tc>
          <w:tcPr>
            <w:tcW w:w="737" w:type="dxa"/>
          </w:tcPr>
          <w:p w14:paraId="6725A8D1"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38</w:t>
            </w:r>
          </w:p>
        </w:tc>
        <w:tc>
          <w:tcPr>
            <w:tcW w:w="737" w:type="dxa"/>
          </w:tcPr>
          <w:p w14:paraId="2ACA53D6"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38</w:t>
            </w:r>
          </w:p>
        </w:tc>
        <w:tc>
          <w:tcPr>
            <w:tcW w:w="737" w:type="dxa"/>
          </w:tcPr>
          <w:p w14:paraId="2EFF0086"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42</w:t>
            </w:r>
          </w:p>
        </w:tc>
      </w:tr>
      <w:tr w:rsidR="004537B7" w:rsidRPr="00F61F0F" w14:paraId="3A02E4FA" w14:textId="77777777" w:rsidTr="009D5358">
        <w:tc>
          <w:tcPr>
            <w:tcW w:w="2055" w:type="dxa"/>
          </w:tcPr>
          <w:p w14:paraId="02B37537"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pacing w:val="-2"/>
                <w:sz w:val="24"/>
                <w:szCs w:val="24"/>
                <w:shd w:val="clear" w:color="auto" w:fill="FFFFFF"/>
              </w:rPr>
              <w:t>Озелененные пространства</w:t>
            </w:r>
          </w:p>
        </w:tc>
        <w:tc>
          <w:tcPr>
            <w:tcW w:w="737" w:type="dxa"/>
          </w:tcPr>
          <w:p w14:paraId="39A47FA5"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24</w:t>
            </w:r>
          </w:p>
        </w:tc>
        <w:tc>
          <w:tcPr>
            <w:tcW w:w="737" w:type="dxa"/>
          </w:tcPr>
          <w:p w14:paraId="76C1AD6A"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21</w:t>
            </w:r>
          </w:p>
        </w:tc>
        <w:tc>
          <w:tcPr>
            <w:tcW w:w="737" w:type="dxa"/>
          </w:tcPr>
          <w:p w14:paraId="7F26AF7E"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21</w:t>
            </w:r>
          </w:p>
        </w:tc>
        <w:tc>
          <w:tcPr>
            <w:tcW w:w="737" w:type="dxa"/>
          </w:tcPr>
          <w:p w14:paraId="0A277BDF"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22</w:t>
            </w:r>
          </w:p>
        </w:tc>
        <w:tc>
          <w:tcPr>
            <w:tcW w:w="737" w:type="dxa"/>
          </w:tcPr>
          <w:p w14:paraId="27C7E0AC"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27</w:t>
            </w:r>
          </w:p>
        </w:tc>
      </w:tr>
      <w:tr w:rsidR="004537B7" w:rsidRPr="00F61F0F" w14:paraId="786F4447" w14:textId="77777777" w:rsidTr="009D5358">
        <w:tc>
          <w:tcPr>
            <w:tcW w:w="2055" w:type="dxa"/>
          </w:tcPr>
          <w:p w14:paraId="1C171108"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pacing w:val="-2"/>
                <w:sz w:val="24"/>
                <w:szCs w:val="24"/>
                <w:shd w:val="clear" w:color="auto" w:fill="FFFFFF"/>
              </w:rPr>
              <w:t>Общественно-деловая инфраструктура и прилегающие пространства</w:t>
            </w:r>
          </w:p>
        </w:tc>
        <w:tc>
          <w:tcPr>
            <w:tcW w:w="737" w:type="dxa"/>
          </w:tcPr>
          <w:p w14:paraId="3BF51AF3"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29</w:t>
            </w:r>
          </w:p>
        </w:tc>
        <w:tc>
          <w:tcPr>
            <w:tcW w:w="737" w:type="dxa"/>
          </w:tcPr>
          <w:p w14:paraId="4517BB36"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28</w:t>
            </w:r>
          </w:p>
        </w:tc>
        <w:tc>
          <w:tcPr>
            <w:tcW w:w="737" w:type="dxa"/>
          </w:tcPr>
          <w:p w14:paraId="3A75E5C7"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28</w:t>
            </w:r>
          </w:p>
        </w:tc>
        <w:tc>
          <w:tcPr>
            <w:tcW w:w="737" w:type="dxa"/>
          </w:tcPr>
          <w:p w14:paraId="57FCD0FE"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30</w:t>
            </w:r>
          </w:p>
        </w:tc>
        <w:tc>
          <w:tcPr>
            <w:tcW w:w="737" w:type="dxa"/>
          </w:tcPr>
          <w:p w14:paraId="18EA87FA"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32</w:t>
            </w:r>
          </w:p>
        </w:tc>
      </w:tr>
      <w:tr w:rsidR="004537B7" w:rsidRPr="00F61F0F" w14:paraId="138D9F14" w14:textId="77777777" w:rsidTr="009D5358">
        <w:tc>
          <w:tcPr>
            <w:tcW w:w="2055" w:type="dxa"/>
          </w:tcPr>
          <w:p w14:paraId="5F9B5C6A"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pacing w:val="-2"/>
                <w:sz w:val="24"/>
                <w:szCs w:val="24"/>
                <w:shd w:val="clear" w:color="auto" w:fill="FFFFFF"/>
              </w:rPr>
              <w:t>Социально-досуговая инфраструктура и прилегающие пространства</w:t>
            </w:r>
          </w:p>
        </w:tc>
        <w:tc>
          <w:tcPr>
            <w:tcW w:w="737" w:type="dxa"/>
          </w:tcPr>
          <w:p w14:paraId="66353BD4"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30</w:t>
            </w:r>
          </w:p>
        </w:tc>
        <w:tc>
          <w:tcPr>
            <w:tcW w:w="737" w:type="dxa"/>
          </w:tcPr>
          <w:p w14:paraId="23450E62"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32</w:t>
            </w:r>
          </w:p>
        </w:tc>
        <w:tc>
          <w:tcPr>
            <w:tcW w:w="737" w:type="dxa"/>
          </w:tcPr>
          <w:p w14:paraId="2B457B54"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36</w:t>
            </w:r>
          </w:p>
        </w:tc>
        <w:tc>
          <w:tcPr>
            <w:tcW w:w="737" w:type="dxa"/>
          </w:tcPr>
          <w:p w14:paraId="2399020F"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41</w:t>
            </w:r>
          </w:p>
        </w:tc>
        <w:tc>
          <w:tcPr>
            <w:tcW w:w="737" w:type="dxa"/>
          </w:tcPr>
          <w:p w14:paraId="3FF0CA4C"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42</w:t>
            </w:r>
          </w:p>
        </w:tc>
      </w:tr>
      <w:tr w:rsidR="009D5358" w:rsidRPr="00F61F0F" w14:paraId="55F45E39" w14:textId="77777777" w:rsidTr="009D5358">
        <w:tc>
          <w:tcPr>
            <w:tcW w:w="2055" w:type="dxa"/>
          </w:tcPr>
          <w:p w14:paraId="3B1C7119"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pacing w:val="-2"/>
                <w:sz w:val="24"/>
                <w:szCs w:val="24"/>
                <w:shd w:val="clear" w:color="auto" w:fill="FFFFFF"/>
              </w:rPr>
              <w:t>Общегородское пространство</w:t>
            </w:r>
          </w:p>
        </w:tc>
        <w:tc>
          <w:tcPr>
            <w:tcW w:w="737" w:type="dxa"/>
          </w:tcPr>
          <w:p w14:paraId="4D2B93B7"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35</w:t>
            </w:r>
          </w:p>
        </w:tc>
        <w:tc>
          <w:tcPr>
            <w:tcW w:w="737" w:type="dxa"/>
          </w:tcPr>
          <w:p w14:paraId="1BCE9FD6"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37</w:t>
            </w:r>
          </w:p>
        </w:tc>
        <w:tc>
          <w:tcPr>
            <w:tcW w:w="737" w:type="dxa"/>
          </w:tcPr>
          <w:p w14:paraId="60D68BBD"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37</w:t>
            </w:r>
          </w:p>
        </w:tc>
        <w:tc>
          <w:tcPr>
            <w:tcW w:w="737" w:type="dxa"/>
          </w:tcPr>
          <w:p w14:paraId="21BBB7F0"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37</w:t>
            </w:r>
          </w:p>
        </w:tc>
        <w:tc>
          <w:tcPr>
            <w:tcW w:w="737" w:type="dxa"/>
          </w:tcPr>
          <w:p w14:paraId="398C49B4" w14:textId="77777777" w:rsidR="009D5358" w:rsidRPr="00F61F0F" w:rsidRDefault="009D5358" w:rsidP="00273E8A">
            <w:pPr>
              <w:rPr>
                <w:rFonts w:ascii="Times New Roman" w:hAnsi="Times New Roman" w:cs="Times New Roman"/>
                <w:sz w:val="24"/>
                <w:szCs w:val="24"/>
                <w:shd w:val="clear" w:color="auto" w:fill="FFFFFF"/>
              </w:rPr>
            </w:pPr>
            <w:r w:rsidRPr="00F61F0F">
              <w:rPr>
                <w:rFonts w:ascii="Times New Roman" w:hAnsi="Times New Roman" w:cs="Times New Roman"/>
                <w:sz w:val="24"/>
                <w:szCs w:val="24"/>
                <w:shd w:val="clear" w:color="auto" w:fill="FFFFFF"/>
              </w:rPr>
              <w:t>36</w:t>
            </w:r>
          </w:p>
        </w:tc>
      </w:tr>
    </w:tbl>
    <w:p w14:paraId="1ACF96C3" w14:textId="77777777" w:rsidR="009D5358" w:rsidRPr="00F61F0F" w:rsidRDefault="009D5358" w:rsidP="00273E8A">
      <w:pPr>
        <w:rPr>
          <w:rFonts w:ascii="Arial" w:hAnsi="Arial" w:cs="Arial"/>
          <w:sz w:val="27"/>
          <w:szCs w:val="27"/>
          <w:shd w:val="clear" w:color="auto" w:fill="FFFFFF"/>
        </w:rPr>
      </w:pPr>
    </w:p>
    <w:p w14:paraId="28D77974" w14:textId="77777777" w:rsidR="009D5358" w:rsidRPr="00F61F0F" w:rsidRDefault="009D5358" w:rsidP="00273E8A">
      <w:pPr>
        <w:rPr>
          <w:rFonts w:ascii="Arial" w:hAnsi="Arial" w:cs="Arial"/>
          <w:sz w:val="27"/>
          <w:szCs w:val="27"/>
          <w:shd w:val="clear" w:color="auto" w:fill="FFFFFF"/>
        </w:rPr>
      </w:pPr>
      <w:r w:rsidRPr="00F61F0F">
        <w:rPr>
          <w:rFonts w:ascii="Arial" w:hAnsi="Arial" w:cs="Arial"/>
          <w:noProof/>
          <w:sz w:val="27"/>
          <w:szCs w:val="27"/>
          <w:shd w:val="clear" w:color="auto" w:fill="FFFFFF"/>
          <w:lang w:eastAsia="ru-RU"/>
        </w:rPr>
        <w:lastRenderedPageBreak/>
        <w:drawing>
          <wp:inline distT="0" distB="0" distL="0" distR="0" wp14:anchorId="0C8E8851" wp14:editId="5310389B">
            <wp:extent cx="5867400" cy="5127172"/>
            <wp:effectExtent l="0" t="0" r="0" b="1651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5B1CF9" w14:textId="77777777" w:rsidR="009D5358" w:rsidRPr="00F61F0F" w:rsidRDefault="009D5358" w:rsidP="00273E8A">
      <w:pPr>
        <w:pStyle w:val="af2"/>
      </w:pPr>
      <w:r w:rsidRPr="00F61F0F">
        <w:t>Анализ индекса качества городской среды г. Череповца показал стабильный рост всех показателей</w:t>
      </w:r>
      <w:r w:rsidR="00F722F9" w:rsidRPr="00F61F0F">
        <w:t>, кроме «общегородского пространства»</w:t>
      </w:r>
      <w:r w:rsidRPr="00F61F0F">
        <w:t>. Тем не менее, рост может быть обусловлен как улучшениями качества городских пространств, так и систематизацией сбора и увеличения количества статистических данных, необходимых для расчета индекса согласно Методике</w:t>
      </w:r>
    </w:p>
    <w:p w14:paraId="5B736162" w14:textId="77777777" w:rsidR="009D5358" w:rsidRPr="00F61F0F" w:rsidRDefault="009D5358" w:rsidP="00273E8A">
      <w:pPr>
        <w:pStyle w:val="af2"/>
      </w:pPr>
      <w:r w:rsidRPr="00F61F0F">
        <w:t>Самым высоким показателем является качество жилья и прилегающих пространств. Стабильными остаются показатели качества общегородского пространства и улично-дорожной сети.</w:t>
      </w:r>
    </w:p>
    <w:p w14:paraId="746BE037" w14:textId="77777777" w:rsidR="009D5358" w:rsidRPr="00F61F0F" w:rsidRDefault="009D5358" w:rsidP="00273E8A">
      <w:pPr>
        <w:pStyle w:val="af2"/>
      </w:pPr>
      <w:r w:rsidRPr="00F61F0F">
        <w:t>Следует отметить улучшение качества социально-досуговой инфраструктуры и прилегающих пространств. За четыре года показатель увеличился на 12 баллов.</w:t>
      </w:r>
    </w:p>
    <w:p w14:paraId="6985823B" w14:textId="77777777" w:rsidR="009D5358" w:rsidRPr="00F61F0F" w:rsidRDefault="009D5358" w:rsidP="00273E8A">
      <w:pPr>
        <w:pStyle w:val="af2"/>
      </w:pPr>
      <w:r w:rsidRPr="00F61F0F">
        <w:t>На протяжении двух лет качество общественно-деловой инфраструктуры и прилегающих пространств оставался неудовлетворительным и лишь в 2021 году достиг 30 баллов.</w:t>
      </w:r>
    </w:p>
    <w:p w14:paraId="41E21322" w14:textId="77777777" w:rsidR="009D5358" w:rsidRPr="00F61F0F" w:rsidRDefault="009D5358" w:rsidP="00273E8A">
      <w:pPr>
        <w:pStyle w:val="af2"/>
      </w:pPr>
      <w:r w:rsidRPr="00F61F0F">
        <w:lastRenderedPageBreak/>
        <w:t>Показатель «Озелененные пространства» с 2018 г. остается неудовлетворительным.</w:t>
      </w:r>
    </w:p>
    <w:p w14:paraId="1904E94E" w14:textId="77777777" w:rsidR="009D5358" w:rsidRPr="00F61F0F" w:rsidRDefault="009D5358" w:rsidP="00273E8A">
      <w:pPr>
        <w:pStyle w:val="af2"/>
        <w:spacing w:before="360"/>
        <w:contextualSpacing w:val="0"/>
        <w:rPr>
          <w:b/>
          <w:bCs/>
          <w:i/>
          <w:iCs w:val="0"/>
          <w:u w:val="single"/>
        </w:rPr>
      </w:pPr>
      <w:r w:rsidRPr="00F61F0F">
        <w:rPr>
          <w:b/>
          <w:bCs/>
          <w:i/>
          <w:iCs w:val="0"/>
          <w:u w:val="single"/>
        </w:rPr>
        <w:t>Предложения по созданию благоприятного уровня городской среды</w:t>
      </w:r>
    </w:p>
    <w:p w14:paraId="6C7702AA" w14:textId="77777777" w:rsidR="009D5358" w:rsidRPr="00F61F0F" w:rsidRDefault="009D5358" w:rsidP="00273E8A">
      <w:pPr>
        <w:pStyle w:val="af2"/>
      </w:pPr>
      <w:r w:rsidRPr="00F61F0F">
        <w:t>Проектом генерального плана предлагается дифференцирование типов городских пространств согласно положениям Методики формирования индекса качества городской среды (далее – Индекс), утвержденной распоряжением Правительства Российской Федерации от 23 марта 2019 года №</w:t>
      </w:r>
      <w:r w:rsidR="00C30FE0" w:rsidRPr="00F61F0F">
        <w:t xml:space="preserve"> </w:t>
      </w:r>
      <w:r w:rsidRPr="00F61F0F">
        <w:t>510-Р, а также использование Руководства по определению первоочередных направлений развития городской среды с помощью индекса качества городской среды (далее – Руководство).</w:t>
      </w:r>
    </w:p>
    <w:p w14:paraId="2CAE2FD7" w14:textId="77777777" w:rsidR="009D5358" w:rsidRPr="00F61F0F" w:rsidRDefault="009D5358" w:rsidP="00273E8A">
      <w:pPr>
        <w:pStyle w:val="af2"/>
      </w:pPr>
      <w:r w:rsidRPr="00F61F0F">
        <w:t xml:space="preserve">Одной из задач </w:t>
      </w:r>
      <w:r w:rsidR="00372BF8" w:rsidRPr="00F61F0F">
        <w:t>Стратегии социально-экономического развития городского округа город Череповец Вологодской области до 2035 года «Череповец – территория роста»</w:t>
      </w:r>
      <w:r w:rsidRPr="00F61F0F">
        <w:t xml:space="preserve"> является создание функциональной и пространственно-сбалансированной городской среды с учетом полноценной обеспеченности жителей социальной, жилищной, коммунальной, транспортной и рекреационной инфраструктурой. Внедрение цифровых технологий во всех сферах жизнедеятельности города.</w:t>
      </w:r>
    </w:p>
    <w:p w14:paraId="316E1D27" w14:textId="77777777" w:rsidR="009D5358" w:rsidRPr="00F61F0F" w:rsidRDefault="009D5358" w:rsidP="00273E8A">
      <w:pPr>
        <w:pStyle w:val="af2"/>
      </w:pPr>
      <w:r w:rsidRPr="00F61F0F">
        <w:t>Цель Стратегии: рост индекса качества городской среды с 226 баллов в 2022 году до 270 баллов в 2035 году.</w:t>
      </w:r>
    </w:p>
    <w:p w14:paraId="68613709" w14:textId="77777777" w:rsidR="009D5358" w:rsidRPr="00F61F0F" w:rsidRDefault="009D5358" w:rsidP="00273E8A">
      <w:pPr>
        <w:pStyle w:val="af2"/>
      </w:pPr>
      <w:r w:rsidRPr="00F61F0F">
        <w:t xml:space="preserve">Исходя из анализа индекса качества городской среды с 2018 по 2022 гг., сформирована характеристика каждого из типов городских пространств г. Череповца, а также дана оценка влияния ряда мероприятий на Индекс. Приведенный ниже перечень типов пространств сформирован с учетом определения первоочередных направлений их комплексного развития и Индекса на 2022 г. </w:t>
      </w:r>
    </w:p>
    <w:p w14:paraId="74893440" w14:textId="77777777" w:rsidR="009D5358" w:rsidRPr="00F61F0F" w:rsidRDefault="009D5358" w:rsidP="00273E8A">
      <w:pPr>
        <w:pStyle w:val="af2"/>
        <w:spacing w:before="360"/>
        <w:contextualSpacing w:val="0"/>
        <w:rPr>
          <w:b/>
          <w:bCs/>
          <w:i/>
          <w:iCs w:val="0"/>
          <w:u w:val="single"/>
        </w:rPr>
      </w:pPr>
      <w:r w:rsidRPr="00F61F0F">
        <w:rPr>
          <w:b/>
          <w:bCs/>
          <w:i/>
          <w:iCs w:val="0"/>
          <w:u w:val="single"/>
        </w:rPr>
        <w:t>1) Озелененные пространства (27 баллов).</w:t>
      </w:r>
    </w:p>
    <w:p w14:paraId="4EA66F3D" w14:textId="77777777" w:rsidR="009D5358" w:rsidRPr="00F61F0F" w:rsidRDefault="009D5358" w:rsidP="00273E8A">
      <w:pPr>
        <w:pStyle w:val="af2"/>
      </w:pPr>
      <w:r w:rsidRPr="00F61F0F">
        <w:t>На данный момент индекс качества озелененных пространств остается на неудовлетворительном уровне, соответственно, развитие данного типа городских территорий входит в первоочередные задачи формирования благоприятного уровня городской среды.</w:t>
      </w:r>
    </w:p>
    <w:p w14:paraId="620657E4" w14:textId="77777777" w:rsidR="009D5358" w:rsidRPr="00F61F0F" w:rsidRDefault="009D5358" w:rsidP="00273E8A">
      <w:pPr>
        <w:pStyle w:val="af2"/>
      </w:pPr>
      <w:r w:rsidRPr="00F61F0F">
        <w:t>Согласно Методике индекс складывается из следующих показателей:</w:t>
      </w:r>
    </w:p>
    <w:p w14:paraId="2866B2C7" w14:textId="77777777" w:rsidR="009D5358" w:rsidRPr="00F61F0F" w:rsidRDefault="009D5358" w:rsidP="00273E8A">
      <w:pPr>
        <w:pStyle w:val="af2"/>
      </w:pPr>
      <w:r w:rsidRPr="00F61F0F">
        <w:t>1) доля озелененных территорий общего пользования в общей площади зеленых насаждений;</w:t>
      </w:r>
    </w:p>
    <w:p w14:paraId="06E533D2" w14:textId="77777777" w:rsidR="009D5358" w:rsidRPr="00F61F0F" w:rsidRDefault="009D5358" w:rsidP="00273E8A">
      <w:pPr>
        <w:pStyle w:val="af2"/>
      </w:pPr>
      <w:r w:rsidRPr="00F61F0F">
        <w:lastRenderedPageBreak/>
        <w:t>2) уровень озеленения;</w:t>
      </w:r>
    </w:p>
    <w:p w14:paraId="2201A342" w14:textId="77777777" w:rsidR="009D5358" w:rsidRPr="00F61F0F" w:rsidRDefault="009D5358" w:rsidP="00273E8A">
      <w:pPr>
        <w:pStyle w:val="af2"/>
      </w:pPr>
      <w:r w:rsidRPr="00F61F0F">
        <w:t>3) состояние зеленых насаждений;</w:t>
      </w:r>
    </w:p>
    <w:p w14:paraId="33E0D5A5" w14:textId="77777777" w:rsidR="009D5358" w:rsidRPr="00F61F0F" w:rsidRDefault="009D5358" w:rsidP="00273E8A">
      <w:pPr>
        <w:pStyle w:val="af2"/>
      </w:pPr>
      <w:r w:rsidRPr="00F61F0F">
        <w:t>4) привлекательность озелененных территорий;</w:t>
      </w:r>
    </w:p>
    <w:p w14:paraId="5370FD65" w14:textId="77777777" w:rsidR="009D5358" w:rsidRPr="00F61F0F" w:rsidRDefault="009D5358" w:rsidP="00273E8A">
      <w:pPr>
        <w:pStyle w:val="af2"/>
      </w:pPr>
      <w:r w:rsidRPr="00F61F0F">
        <w:t>5) разнообразие услуг на озелененных территориях;</w:t>
      </w:r>
    </w:p>
    <w:p w14:paraId="30B5FF75" w14:textId="77777777" w:rsidR="009D5358" w:rsidRPr="00F61F0F" w:rsidRDefault="009D5358" w:rsidP="00273E8A">
      <w:pPr>
        <w:pStyle w:val="af2"/>
      </w:pPr>
      <w:r w:rsidRPr="00F61F0F">
        <w:t>6) доля населения, имеющего доступ к озелененным территориям общего пользования.</w:t>
      </w:r>
    </w:p>
    <w:p w14:paraId="5115F755" w14:textId="77777777" w:rsidR="009D5358" w:rsidRPr="00F61F0F" w:rsidRDefault="009D5358" w:rsidP="00273E8A">
      <w:pPr>
        <w:pStyle w:val="af2"/>
      </w:pPr>
      <w:r w:rsidRPr="00F61F0F">
        <w:t>Основными проблемами в системе озеленения города являются:</w:t>
      </w:r>
    </w:p>
    <w:p w14:paraId="52BE4AD3" w14:textId="77777777" w:rsidR="009D5358" w:rsidRPr="00F61F0F" w:rsidRDefault="009D5358" w:rsidP="00273E8A">
      <w:pPr>
        <w:pStyle w:val="af2"/>
      </w:pPr>
      <w:r w:rsidRPr="00F61F0F">
        <w:t>– недостаточная удельная обеспеченность населения озелененными территориями общего пользования (в частности, в Северном районе города);</w:t>
      </w:r>
    </w:p>
    <w:p w14:paraId="69495D69" w14:textId="77777777" w:rsidR="009D5358" w:rsidRPr="00F61F0F" w:rsidRDefault="009D5358" w:rsidP="00273E8A">
      <w:pPr>
        <w:pStyle w:val="af2"/>
      </w:pPr>
      <w:r w:rsidRPr="00F61F0F">
        <w:t xml:space="preserve">– низкий уровень доступности </w:t>
      </w:r>
      <w:r w:rsidR="00811E90" w:rsidRPr="00F61F0F">
        <w:t>общегородских</w:t>
      </w:r>
      <w:r w:rsidR="00FF6223" w:rsidRPr="00F61F0F">
        <w:t xml:space="preserve"> озелененных территорий общего пользования</w:t>
      </w:r>
      <w:r w:rsidRPr="00F61F0F">
        <w:t>;</w:t>
      </w:r>
    </w:p>
    <w:p w14:paraId="3E918067" w14:textId="77777777" w:rsidR="009D5358" w:rsidRPr="00F61F0F" w:rsidRDefault="009D5358" w:rsidP="00273E8A">
      <w:pPr>
        <w:pStyle w:val="af2"/>
      </w:pPr>
      <w:r w:rsidRPr="00F61F0F">
        <w:t>– неудовлетворительное состояние зеленых насаждений.</w:t>
      </w:r>
    </w:p>
    <w:p w14:paraId="6EF7C189" w14:textId="77777777" w:rsidR="009D5358" w:rsidRPr="00F61F0F" w:rsidRDefault="009D5358" w:rsidP="00273E8A">
      <w:pPr>
        <w:pStyle w:val="af2"/>
      </w:pPr>
      <w:r w:rsidRPr="00F61F0F">
        <w:t>Комплекс мероприятий, направленных на каждый из указанных показателей, окажет существенное влияние на общую оценку городской среды. В соответствии с Руководством, генеральным планом предусмотрено:</w:t>
      </w:r>
    </w:p>
    <w:p w14:paraId="31C8A7F8" w14:textId="77777777" w:rsidR="009D5358" w:rsidRPr="00F61F0F" w:rsidRDefault="009D5358" w:rsidP="00273E8A">
      <w:pPr>
        <w:pStyle w:val="af2"/>
      </w:pPr>
      <w:r w:rsidRPr="00F61F0F">
        <w:t>– увеличение</w:t>
      </w:r>
      <w:r w:rsidR="00180935" w:rsidRPr="00F61F0F">
        <w:t xml:space="preserve"> площади озелененных территорий </w:t>
      </w:r>
      <w:r w:rsidR="003014A0" w:rsidRPr="00F61F0F">
        <w:t xml:space="preserve">во всех </w:t>
      </w:r>
      <w:r w:rsidR="00180935" w:rsidRPr="00F61F0F">
        <w:t>район</w:t>
      </w:r>
      <w:r w:rsidR="003014A0" w:rsidRPr="00F61F0F">
        <w:t>ах</w:t>
      </w:r>
      <w:r w:rsidR="00180935" w:rsidRPr="00F61F0F">
        <w:t xml:space="preserve"> </w:t>
      </w:r>
      <w:r w:rsidR="008C2C39" w:rsidRPr="00F61F0F">
        <w:t xml:space="preserve">города </w:t>
      </w:r>
      <w:r w:rsidRPr="00F61F0F">
        <w:t>с сохранением и развитием сложившейся системы озеленения</w:t>
      </w:r>
      <w:r w:rsidR="00180935" w:rsidRPr="00F61F0F">
        <w:t xml:space="preserve"> (см. раздел 2.9 Развитие озеленения)</w:t>
      </w:r>
      <w:r w:rsidRPr="00F61F0F">
        <w:t>;</w:t>
      </w:r>
    </w:p>
    <w:p w14:paraId="79E0B107" w14:textId="77777777" w:rsidR="009D5358" w:rsidRPr="00F61F0F" w:rsidRDefault="009D5358" w:rsidP="00273E8A">
      <w:pPr>
        <w:pStyle w:val="af2"/>
      </w:pPr>
      <w:r w:rsidRPr="00F61F0F">
        <w:t>– благоустройство существующих зеленых насаждений;</w:t>
      </w:r>
    </w:p>
    <w:p w14:paraId="3BF454E0" w14:textId="77777777" w:rsidR="009D5358" w:rsidRPr="00F61F0F" w:rsidRDefault="009D5358" w:rsidP="00273E8A">
      <w:pPr>
        <w:pStyle w:val="af2"/>
      </w:pPr>
      <w:r w:rsidRPr="00F61F0F">
        <w:t>– проведение профилактических мероприятий с целью улучшения общего состояния зеленых насаждений (рубки ухода, борьба с вредителями, мероприятия по расчистке территории и т.д.);</w:t>
      </w:r>
    </w:p>
    <w:p w14:paraId="2768EE9E" w14:textId="77777777" w:rsidR="009D5358" w:rsidRPr="00F61F0F" w:rsidRDefault="009D5358" w:rsidP="00273E8A">
      <w:pPr>
        <w:pStyle w:val="af2"/>
      </w:pPr>
      <w:r w:rsidRPr="00F61F0F">
        <w:t>– формирование новых центров системы озеленения различных уровней</w:t>
      </w:r>
      <w:r w:rsidR="00643D54" w:rsidRPr="00F61F0F">
        <w:t xml:space="preserve"> (общегородских и жилых районов)</w:t>
      </w:r>
      <w:r w:rsidR="00BA3497" w:rsidRPr="00F61F0F">
        <w:t xml:space="preserve"> для повышения доступности озелененных территорий общего пользования</w:t>
      </w:r>
      <w:r w:rsidRPr="00F61F0F">
        <w:t>;</w:t>
      </w:r>
    </w:p>
    <w:p w14:paraId="7F96E3AF" w14:textId="77777777" w:rsidR="009D5358" w:rsidRPr="00F61F0F" w:rsidRDefault="009D5358" w:rsidP="00273E8A">
      <w:pPr>
        <w:pStyle w:val="af2"/>
      </w:pPr>
      <w:r w:rsidRPr="00F61F0F">
        <w:t>– формирование связей между центрами озеленения (создание озелененных бульваров) с целью обеспечения целостности системы;</w:t>
      </w:r>
    </w:p>
    <w:p w14:paraId="5AA9AAEE" w14:textId="77777777" w:rsidR="009D5358" w:rsidRPr="00F61F0F" w:rsidRDefault="009D5358" w:rsidP="00273E8A">
      <w:pPr>
        <w:pStyle w:val="af2"/>
      </w:pPr>
      <w:r w:rsidRPr="00F61F0F">
        <w:t>– точечное озеленение объектов и территорий;</w:t>
      </w:r>
    </w:p>
    <w:p w14:paraId="3A0F5E21" w14:textId="77777777" w:rsidR="009D5358" w:rsidRPr="00F61F0F" w:rsidRDefault="009D5358" w:rsidP="00273E8A">
      <w:pPr>
        <w:pStyle w:val="af2"/>
      </w:pPr>
      <w:r w:rsidRPr="00F61F0F">
        <w:t>– увеличение доли защитных озеленений;</w:t>
      </w:r>
    </w:p>
    <w:p w14:paraId="7A9AE084" w14:textId="77777777" w:rsidR="009D5358" w:rsidRPr="00F61F0F" w:rsidRDefault="009D5358" w:rsidP="00273E8A">
      <w:pPr>
        <w:pStyle w:val="af2"/>
      </w:pPr>
      <w:r w:rsidRPr="00F61F0F">
        <w:t xml:space="preserve">– увеличение функционального разнообразия услуг на озелененных территориях. </w:t>
      </w:r>
    </w:p>
    <w:p w14:paraId="22A42190" w14:textId="77777777" w:rsidR="009D5358" w:rsidRPr="00F61F0F" w:rsidRDefault="009D5358" w:rsidP="00273E8A">
      <w:pPr>
        <w:pStyle w:val="af2"/>
        <w:spacing w:before="360"/>
        <w:contextualSpacing w:val="0"/>
        <w:rPr>
          <w:b/>
          <w:bCs/>
          <w:i/>
          <w:iCs w:val="0"/>
          <w:u w:val="single"/>
        </w:rPr>
      </w:pPr>
      <w:r w:rsidRPr="00F61F0F">
        <w:rPr>
          <w:b/>
          <w:bCs/>
          <w:i/>
          <w:iCs w:val="0"/>
          <w:u w:val="single"/>
        </w:rPr>
        <w:lastRenderedPageBreak/>
        <w:t>2) Общественно-деловая инфраструктура и прилегающие пространства (32 балла).</w:t>
      </w:r>
    </w:p>
    <w:p w14:paraId="0DA863A9" w14:textId="77777777" w:rsidR="009D5358" w:rsidRPr="00F61F0F" w:rsidRDefault="009D5358" w:rsidP="00273E8A">
      <w:pPr>
        <w:pStyle w:val="af2"/>
      </w:pPr>
      <w:r w:rsidRPr="00F61F0F">
        <w:t xml:space="preserve">Индекс складывается из таких показателей, как доля освещенных частей улиц, разнообразие услуг в общественно-деловых районах города, доля площади города, убираемая механизированным способом, </w:t>
      </w:r>
      <w:r w:rsidR="002B032A" w:rsidRPr="00F61F0F">
        <w:t>к</w:t>
      </w:r>
      <w:r w:rsidRPr="00F61F0F">
        <w:t>онцентрация объектов культурного наследия, уровень развития общественно-деловых районов города, уровень внешнего оформления городского пространства.</w:t>
      </w:r>
    </w:p>
    <w:p w14:paraId="100415C7" w14:textId="77777777" w:rsidR="009D5358" w:rsidRPr="00F61F0F" w:rsidRDefault="00F664BC" w:rsidP="00273E8A">
      <w:pPr>
        <w:pStyle w:val="af2"/>
      </w:pPr>
      <w:r w:rsidRPr="00F61F0F">
        <w:t xml:space="preserve">Индекс находится на удовлетворительном уровне. </w:t>
      </w:r>
      <w:r w:rsidR="009D5358" w:rsidRPr="00F61F0F">
        <w:t>Для достижения более высоких показателей, в соответствии с Руководством, генеральным планом рекомендуется:</w:t>
      </w:r>
    </w:p>
    <w:p w14:paraId="07C41C6F" w14:textId="77777777" w:rsidR="009D5358" w:rsidRPr="00F61F0F" w:rsidRDefault="009D5358" w:rsidP="00273E8A">
      <w:pPr>
        <w:pStyle w:val="af2"/>
      </w:pPr>
      <w:r w:rsidRPr="00F61F0F">
        <w:t>– своевременный ремонт зданий, в том числе фасадной части;</w:t>
      </w:r>
    </w:p>
    <w:p w14:paraId="09837717" w14:textId="77777777" w:rsidR="009D5358" w:rsidRPr="00F61F0F" w:rsidRDefault="009D5358" w:rsidP="00273E8A">
      <w:pPr>
        <w:pStyle w:val="af2"/>
      </w:pPr>
      <w:r w:rsidRPr="00F61F0F">
        <w:t xml:space="preserve">– </w:t>
      </w:r>
      <w:r w:rsidR="00D85325" w:rsidRPr="00F61F0F">
        <w:t>формирование благоприятного внешнего облика города путем реализации основных положений документов, регулирующих размещени</w:t>
      </w:r>
      <w:r w:rsidR="004E4E7D" w:rsidRPr="00F61F0F">
        <w:t>е</w:t>
      </w:r>
      <w:r w:rsidR="00D85325" w:rsidRPr="00F61F0F">
        <w:t xml:space="preserve"> вывесок, рекламы и т.д. (в том числе Правил благоустройства г. Череповца и др.)</w:t>
      </w:r>
      <w:r w:rsidRPr="00F61F0F">
        <w:t>;</w:t>
      </w:r>
    </w:p>
    <w:p w14:paraId="137C59A4" w14:textId="77777777" w:rsidR="009D5358" w:rsidRPr="00F61F0F" w:rsidRDefault="009D5358" w:rsidP="00273E8A">
      <w:pPr>
        <w:pStyle w:val="af2"/>
      </w:pPr>
      <w:r w:rsidRPr="00F61F0F">
        <w:t xml:space="preserve">– </w:t>
      </w:r>
      <w:r w:rsidR="004E4E7D" w:rsidRPr="00F61F0F">
        <w:t>повышение разнообразия функционального назначения территорий</w:t>
      </w:r>
      <w:r w:rsidR="007257D7" w:rsidRPr="00F61F0F">
        <w:t xml:space="preserve"> </w:t>
      </w:r>
      <w:r w:rsidR="004E4E7D" w:rsidRPr="00F61F0F">
        <w:t>за счет размещения объектов торговли и услуг, социальной инфраструктуры, офисов, гостиниц, производств и пр.</w:t>
      </w:r>
      <w:r w:rsidRPr="00F61F0F">
        <w:t>;</w:t>
      </w:r>
    </w:p>
    <w:p w14:paraId="2487A978" w14:textId="77777777" w:rsidR="009D5358" w:rsidRPr="00F61F0F" w:rsidRDefault="009D5358" w:rsidP="00273E8A">
      <w:pPr>
        <w:pStyle w:val="af2"/>
      </w:pPr>
      <w:r w:rsidRPr="00F61F0F">
        <w:t>– благоустройство территорий, прилегающих к объектам общественно-деловой инфраструктуры, организация своевременного и качественного обслуживания этих территорий.</w:t>
      </w:r>
    </w:p>
    <w:p w14:paraId="037D1F9D" w14:textId="77777777" w:rsidR="009D5358" w:rsidRPr="00F61F0F" w:rsidRDefault="009D5358" w:rsidP="00273E8A">
      <w:pPr>
        <w:pStyle w:val="af2"/>
        <w:spacing w:before="360"/>
        <w:contextualSpacing w:val="0"/>
        <w:rPr>
          <w:b/>
          <w:bCs/>
          <w:i/>
          <w:iCs w:val="0"/>
          <w:u w:val="single"/>
        </w:rPr>
      </w:pPr>
      <w:r w:rsidRPr="00F61F0F">
        <w:rPr>
          <w:b/>
          <w:bCs/>
          <w:i/>
          <w:iCs w:val="0"/>
          <w:u w:val="single"/>
        </w:rPr>
        <w:t>3) Общегородское пространство (вся территория в городских границах (36 баллов).</w:t>
      </w:r>
    </w:p>
    <w:p w14:paraId="7232744B" w14:textId="77777777" w:rsidR="00F20B05" w:rsidRPr="00F61F0F" w:rsidRDefault="00F20B05" w:rsidP="00273E8A">
      <w:pPr>
        <w:pStyle w:val="af2"/>
      </w:pPr>
      <w:r w:rsidRPr="00F61F0F">
        <w:t>Индекс складывается из таких показателей, как количество ДТП и доступность остановок общественного транспорта, обеспеченность граждан качественной питьевой водой и центральным отоплением, количество центров притяжения, доля граждан старше 14 лет, вовлеченных в принятие решений по вопросам городского развития и доли населения, работающего в непроизводственном секторе.</w:t>
      </w:r>
    </w:p>
    <w:p w14:paraId="14A44C2C" w14:textId="77777777" w:rsidR="009D5358" w:rsidRPr="00F61F0F" w:rsidRDefault="00282866" w:rsidP="00273E8A">
      <w:pPr>
        <w:pStyle w:val="af2"/>
      </w:pPr>
      <w:r w:rsidRPr="00F61F0F">
        <w:t>И</w:t>
      </w:r>
      <w:r w:rsidR="009D5358" w:rsidRPr="00F61F0F">
        <w:t>ндекс находится на удовлетворительном уровне. Для его повышения генеральным планом рекомендуется:</w:t>
      </w:r>
    </w:p>
    <w:p w14:paraId="7E0AEF40" w14:textId="77777777" w:rsidR="009D5358" w:rsidRPr="00F61F0F" w:rsidRDefault="009D5358" w:rsidP="00273E8A">
      <w:pPr>
        <w:pStyle w:val="af2"/>
      </w:pPr>
      <w:r w:rsidRPr="00F61F0F">
        <w:lastRenderedPageBreak/>
        <w:t>– проведение комплекса мероприятий по повышению безопасности городской среды (безопасность дорожного движения, освещенность городского пространства);</w:t>
      </w:r>
    </w:p>
    <w:p w14:paraId="04895E18" w14:textId="77777777" w:rsidR="009D5358" w:rsidRPr="00F61F0F" w:rsidRDefault="009D5358" w:rsidP="00273E8A">
      <w:pPr>
        <w:pStyle w:val="af2"/>
      </w:pPr>
      <w:r w:rsidRPr="00F61F0F">
        <w:t>– повышение привлекательности общественного транспорта;</w:t>
      </w:r>
    </w:p>
    <w:p w14:paraId="24EB6B4E" w14:textId="77777777" w:rsidR="009D5358" w:rsidRPr="00F61F0F" w:rsidRDefault="009D5358" w:rsidP="00273E8A">
      <w:pPr>
        <w:pStyle w:val="af2"/>
      </w:pPr>
      <w:r w:rsidRPr="00F61F0F">
        <w:t>– привлечение горожан в принятие решений по вопросам городского развития.</w:t>
      </w:r>
    </w:p>
    <w:p w14:paraId="768045BB" w14:textId="77777777" w:rsidR="009D5358" w:rsidRPr="00F61F0F" w:rsidRDefault="009D5358" w:rsidP="00273E8A">
      <w:pPr>
        <w:pStyle w:val="af2"/>
        <w:spacing w:before="360"/>
        <w:contextualSpacing w:val="0"/>
        <w:rPr>
          <w:b/>
          <w:bCs/>
          <w:i/>
          <w:iCs w:val="0"/>
          <w:u w:val="single"/>
        </w:rPr>
      </w:pPr>
      <w:r w:rsidRPr="00F61F0F">
        <w:rPr>
          <w:b/>
          <w:bCs/>
          <w:i/>
          <w:iCs w:val="0"/>
          <w:u w:val="single"/>
        </w:rPr>
        <w:t>4) Улично-дорожная сеть (42 балла).</w:t>
      </w:r>
    </w:p>
    <w:p w14:paraId="32001231" w14:textId="77777777" w:rsidR="00F20B05" w:rsidRPr="00F61F0F" w:rsidRDefault="00F20B05" w:rsidP="00273E8A">
      <w:pPr>
        <w:pStyle w:val="af2"/>
      </w:pPr>
      <w:r w:rsidRPr="00F61F0F">
        <w:t>Индекс складывается из следующих показателей: количество улиц с развитой сферой услуг, индекс пешеходной доступности, уровень доступности городской среды для инвалидов и иных маломобильных групп населения, доля погибших в дорожно-транспортных происшествиях, доля общей протяженности улиц, обеспеченных ливневой канализацией, загруженность дорог.</w:t>
      </w:r>
    </w:p>
    <w:p w14:paraId="47C6B3FF" w14:textId="77777777" w:rsidR="009D5358" w:rsidRPr="00F61F0F" w:rsidRDefault="009D5358" w:rsidP="00273E8A">
      <w:pPr>
        <w:pStyle w:val="af2"/>
      </w:pPr>
      <w:r w:rsidRPr="00F61F0F">
        <w:t>Индекс находится на удовлетворительном уровне. Для его стабилизации и повышения генеральным планом рекомендуется:</w:t>
      </w:r>
    </w:p>
    <w:p w14:paraId="2CF42171" w14:textId="77777777" w:rsidR="009D5358" w:rsidRPr="00F61F0F" w:rsidRDefault="009D5358" w:rsidP="00273E8A">
      <w:pPr>
        <w:pStyle w:val="af2"/>
      </w:pPr>
      <w:r w:rsidRPr="00F61F0F">
        <w:t>– рационализация использования дорожной инфраструктуры при текущей загруженности улиц;</w:t>
      </w:r>
    </w:p>
    <w:p w14:paraId="2CB3C3CB" w14:textId="77777777" w:rsidR="009D5358" w:rsidRPr="00F61F0F" w:rsidRDefault="009D5358" w:rsidP="00273E8A">
      <w:pPr>
        <w:pStyle w:val="af2"/>
      </w:pPr>
      <w:r w:rsidRPr="00F61F0F">
        <w:t>– реорганизация инфраструктуры в местах концентрации ДТП;</w:t>
      </w:r>
    </w:p>
    <w:p w14:paraId="076B1120" w14:textId="77777777" w:rsidR="009D5358" w:rsidRPr="00F61F0F" w:rsidRDefault="009D5358" w:rsidP="00273E8A">
      <w:pPr>
        <w:pStyle w:val="af2"/>
      </w:pPr>
      <w:r w:rsidRPr="00F61F0F">
        <w:t>– обеспечение доступности среды для маломобильных групп населения;</w:t>
      </w:r>
    </w:p>
    <w:p w14:paraId="317CABF4" w14:textId="77777777" w:rsidR="009D5358" w:rsidRPr="00F61F0F" w:rsidRDefault="009D5358" w:rsidP="00273E8A">
      <w:pPr>
        <w:pStyle w:val="af2"/>
      </w:pPr>
      <w:r w:rsidRPr="00F61F0F">
        <w:t>– повышение качества воздуха и снижение уровня шумового загрязнения;</w:t>
      </w:r>
    </w:p>
    <w:p w14:paraId="16DD7361" w14:textId="77777777" w:rsidR="009D5358" w:rsidRPr="00F61F0F" w:rsidRDefault="009D5358" w:rsidP="00273E8A">
      <w:pPr>
        <w:pStyle w:val="af2"/>
      </w:pPr>
      <w:r w:rsidRPr="00F61F0F">
        <w:t>– повышение уровня приспособленности улично-дорожной сети для движения пешеходов;</w:t>
      </w:r>
    </w:p>
    <w:p w14:paraId="48A00B82" w14:textId="77777777" w:rsidR="009D5358" w:rsidRPr="00F61F0F" w:rsidRDefault="009D5358" w:rsidP="00273E8A">
      <w:pPr>
        <w:pStyle w:val="af2"/>
      </w:pPr>
      <w:r w:rsidRPr="00F61F0F">
        <w:t>– создание благоприятных условий для возникновения коммерческих площадей (расширение тротуаров в зависимости от типа улиц и насыщенности потока пользователей).</w:t>
      </w:r>
    </w:p>
    <w:p w14:paraId="3EE647B4" w14:textId="77777777" w:rsidR="009D5358" w:rsidRPr="00F61F0F" w:rsidRDefault="009D5358" w:rsidP="00273E8A">
      <w:pPr>
        <w:pStyle w:val="af2"/>
        <w:spacing w:before="360"/>
        <w:contextualSpacing w:val="0"/>
        <w:rPr>
          <w:b/>
          <w:bCs/>
          <w:i/>
          <w:iCs w:val="0"/>
          <w:u w:val="single"/>
        </w:rPr>
      </w:pPr>
      <w:r w:rsidRPr="00F61F0F">
        <w:rPr>
          <w:b/>
          <w:bCs/>
          <w:i/>
          <w:iCs w:val="0"/>
          <w:u w:val="single"/>
        </w:rPr>
        <w:t>5) Социально-досуговая инфраструктура и прилегающие пространства (42 балла).</w:t>
      </w:r>
    </w:p>
    <w:p w14:paraId="23599730" w14:textId="77777777" w:rsidR="00F20B05" w:rsidRPr="00F61F0F" w:rsidRDefault="00F20B05" w:rsidP="00273E8A">
      <w:pPr>
        <w:pStyle w:val="af2"/>
      </w:pPr>
      <w:r w:rsidRPr="00F61F0F">
        <w:t>Индекс отражает обеспеченность территории разнообразными объектами культурно-досуговой направленности, их внешней привлекательности и безопасности подъездов/подходов к ним, а также уровень развития общественно-деловых районов города и визуальный образ города в целом.</w:t>
      </w:r>
    </w:p>
    <w:p w14:paraId="3F09DB43" w14:textId="77777777" w:rsidR="009D5358" w:rsidRPr="00F61F0F" w:rsidRDefault="009D5358" w:rsidP="00273E8A">
      <w:pPr>
        <w:pStyle w:val="af2"/>
      </w:pPr>
      <w:r w:rsidRPr="00F61F0F">
        <w:t>Индекс находится на удовлетворительном уровне. Для его стабилизации и повышения генеральным планом рекомендуется:</w:t>
      </w:r>
    </w:p>
    <w:p w14:paraId="782D7679" w14:textId="77777777" w:rsidR="009D5358" w:rsidRPr="00F61F0F" w:rsidRDefault="009D5358" w:rsidP="00273E8A">
      <w:pPr>
        <w:pStyle w:val="af2"/>
      </w:pPr>
      <w:r w:rsidRPr="00F61F0F">
        <w:lastRenderedPageBreak/>
        <w:t>– создание объектов социально-досуговой инфраструктуры, в том числе в зданиях, относящихся к объектам культурного наследия;</w:t>
      </w:r>
    </w:p>
    <w:p w14:paraId="0326F7B2" w14:textId="77777777" w:rsidR="009D5358" w:rsidRPr="00F61F0F" w:rsidRDefault="009D5358" w:rsidP="00273E8A">
      <w:pPr>
        <w:pStyle w:val="af2"/>
      </w:pPr>
      <w:r w:rsidRPr="00F61F0F">
        <w:t>– обеспечение условий для безбарьерного движения пешеходов и маломобильных групп населения;</w:t>
      </w:r>
    </w:p>
    <w:p w14:paraId="08F92555" w14:textId="77777777" w:rsidR="009D5358" w:rsidRPr="00F61F0F" w:rsidRDefault="009D5358" w:rsidP="00273E8A">
      <w:pPr>
        <w:pStyle w:val="af2"/>
      </w:pPr>
      <w:r w:rsidRPr="00F61F0F">
        <w:t>– формирование полноценной рекреационной инфраструктуры.</w:t>
      </w:r>
    </w:p>
    <w:p w14:paraId="5919F42A" w14:textId="77777777" w:rsidR="009D5358" w:rsidRPr="00F61F0F" w:rsidRDefault="009D5358" w:rsidP="00273E8A">
      <w:pPr>
        <w:pStyle w:val="af2"/>
        <w:spacing w:before="360"/>
        <w:contextualSpacing w:val="0"/>
        <w:rPr>
          <w:b/>
          <w:bCs/>
          <w:i/>
          <w:iCs w:val="0"/>
          <w:u w:val="single"/>
        </w:rPr>
      </w:pPr>
      <w:r w:rsidRPr="00F61F0F">
        <w:rPr>
          <w:b/>
          <w:bCs/>
          <w:i/>
          <w:iCs w:val="0"/>
          <w:u w:val="single"/>
        </w:rPr>
        <w:t>6) Жилье и прилегающие пространства (47 баллов).</w:t>
      </w:r>
    </w:p>
    <w:p w14:paraId="53B8C843" w14:textId="77777777" w:rsidR="00F20B05" w:rsidRPr="00F61F0F" w:rsidRDefault="00F20B05" w:rsidP="00273E8A">
      <w:pPr>
        <w:pStyle w:val="af2"/>
      </w:pPr>
      <w:r w:rsidRPr="00F61F0F">
        <w:t>Для расчета индекса учитывается разнообразие и комфортность (обеспеченность канализацией, отоплением, газом и т.д.)</w:t>
      </w:r>
      <w:r w:rsidR="007257D7" w:rsidRPr="00F61F0F">
        <w:t xml:space="preserve"> </w:t>
      </w:r>
      <w:r w:rsidRPr="00F61F0F">
        <w:t>жилой застройки, доля аварийных домов, разнообразие услуг в жилой зоне и т.п.</w:t>
      </w:r>
    </w:p>
    <w:p w14:paraId="72E79B29" w14:textId="77777777" w:rsidR="009D5358" w:rsidRPr="00F61F0F" w:rsidRDefault="00282866" w:rsidP="00273E8A">
      <w:pPr>
        <w:pStyle w:val="af2"/>
      </w:pPr>
      <w:r w:rsidRPr="00F61F0F">
        <w:t xml:space="preserve">Индекс находится на удовлетворительном уровне. </w:t>
      </w:r>
      <w:r w:rsidR="009D5358" w:rsidRPr="00F61F0F">
        <w:t>Для достижения более высоких показателей рекомендуется разработка комплексных программ по развитию застроенных территории и освоению свободных территорий, направленных на выполнение следующих задач:</w:t>
      </w:r>
    </w:p>
    <w:p w14:paraId="3A387885" w14:textId="77777777" w:rsidR="009D5358" w:rsidRPr="00F61F0F" w:rsidRDefault="009D5358" w:rsidP="00273E8A">
      <w:pPr>
        <w:pStyle w:val="af2"/>
      </w:pPr>
      <w:r w:rsidRPr="00F61F0F">
        <w:t>– своевременный капитальный и косметический ремонт жилых домов;</w:t>
      </w:r>
    </w:p>
    <w:p w14:paraId="23744D47" w14:textId="77777777" w:rsidR="009D5358" w:rsidRPr="00F61F0F" w:rsidRDefault="009D5358" w:rsidP="00273E8A">
      <w:pPr>
        <w:pStyle w:val="af2"/>
      </w:pPr>
      <w:r w:rsidRPr="00F61F0F">
        <w:t>– обеспечение жилых домов всеми видами коммунальных услуг;</w:t>
      </w:r>
    </w:p>
    <w:p w14:paraId="3FC550CB" w14:textId="77777777" w:rsidR="009D5358" w:rsidRPr="00F61F0F" w:rsidRDefault="009D5358" w:rsidP="00273E8A">
      <w:pPr>
        <w:pStyle w:val="af2"/>
      </w:pPr>
      <w:r w:rsidRPr="00F61F0F">
        <w:t>– обеспечение своевременного обслуживания территорий жилых домов;</w:t>
      </w:r>
    </w:p>
    <w:p w14:paraId="0FB957D6" w14:textId="77777777" w:rsidR="009D5358" w:rsidRPr="00F61F0F" w:rsidRDefault="009D5358" w:rsidP="00273E8A">
      <w:pPr>
        <w:pStyle w:val="af2"/>
      </w:pPr>
      <w:r w:rsidRPr="00F61F0F">
        <w:t>– повышение разнообразия услуг в жилых зонах.</w:t>
      </w:r>
    </w:p>
    <w:p w14:paraId="546B6949" w14:textId="77777777" w:rsidR="00636C36" w:rsidRPr="00F61F0F" w:rsidRDefault="00636C36" w:rsidP="00273E8A">
      <w:pPr>
        <w:pStyle w:val="111"/>
      </w:pPr>
      <w:bookmarkStart w:id="63" w:name="_Toc158620667"/>
      <w:r w:rsidRPr="00F61F0F">
        <w:t>Предложения по применению Стандарта комплексного развития территорий</w:t>
      </w:r>
      <w:bookmarkEnd w:id="63"/>
    </w:p>
    <w:p w14:paraId="37B2E65E" w14:textId="77777777" w:rsidR="00636C36" w:rsidRPr="00F61F0F" w:rsidRDefault="00636C36" w:rsidP="00273E8A">
      <w:pPr>
        <w:pStyle w:val="af2"/>
      </w:pPr>
      <w:r w:rsidRPr="00F61F0F">
        <w:t>Стандарт комплексного развития территорий — методическое руководство по развитию застроенных территорий и освоению новых. Рекомендации по формированию облика города и сохранению его исторической застройки при экономически выгодном использовании в современной жизни. Стандарт был разработан Минстроем России и ДОМ.РФ вместе с КБ Стрелка по поручению Председателя Правительства РФ. Руководство ляжет в основу усовершенствования нормативно-правовой базы в области градостроительного регулирования и архитектурного проектирования.</w:t>
      </w:r>
    </w:p>
    <w:p w14:paraId="653C7D9C" w14:textId="77777777" w:rsidR="0039487D" w:rsidRPr="00F61F0F" w:rsidRDefault="0039487D" w:rsidP="00273E8A">
      <w:pPr>
        <w:pStyle w:val="af2"/>
      </w:pPr>
      <w:r w:rsidRPr="00F61F0F">
        <w:t>Для обеспечения высокого качества жизни и жизнестойкости города в генеральном плане применяются шесть принципов развития территорий жилой и многофункциональной застройки установленные Стандартом комплексного развития:</w:t>
      </w:r>
    </w:p>
    <w:p w14:paraId="5CABC53A" w14:textId="77777777" w:rsidR="00C75416" w:rsidRPr="00F61F0F" w:rsidRDefault="00C75416" w:rsidP="00273E8A">
      <w:pPr>
        <w:pStyle w:val="af2"/>
      </w:pPr>
      <w:r w:rsidRPr="00F61F0F">
        <w:lastRenderedPageBreak/>
        <w:t>1) функциональное разнообразие;</w:t>
      </w:r>
    </w:p>
    <w:p w14:paraId="44BA3011" w14:textId="77777777" w:rsidR="00C75416" w:rsidRPr="00F61F0F" w:rsidRDefault="00C75416" w:rsidP="00273E8A">
      <w:pPr>
        <w:pStyle w:val="af2"/>
      </w:pPr>
      <w:r w:rsidRPr="00F61F0F">
        <w:t>2) плотность и человеческий масштаб;</w:t>
      </w:r>
    </w:p>
    <w:p w14:paraId="35D2C887" w14:textId="77777777" w:rsidR="00C75416" w:rsidRPr="00F61F0F" w:rsidRDefault="00C75416" w:rsidP="00273E8A">
      <w:pPr>
        <w:pStyle w:val="af2"/>
      </w:pPr>
      <w:r w:rsidRPr="00F61F0F">
        <w:t>3) связанность и комфорт перемещений;</w:t>
      </w:r>
    </w:p>
    <w:p w14:paraId="7263C067" w14:textId="77777777" w:rsidR="00C75416" w:rsidRPr="00F61F0F" w:rsidRDefault="00C75416" w:rsidP="00273E8A">
      <w:pPr>
        <w:pStyle w:val="af2"/>
      </w:pPr>
      <w:r w:rsidRPr="00F61F0F">
        <w:t>4) безопасность и здоровье;</w:t>
      </w:r>
    </w:p>
    <w:p w14:paraId="77D915B1" w14:textId="77777777" w:rsidR="00C75416" w:rsidRPr="00F61F0F" w:rsidRDefault="00C75416" w:rsidP="00273E8A">
      <w:pPr>
        <w:pStyle w:val="af2"/>
      </w:pPr>
      <w:r w:rsidRPr="00F61F0F">
        <w:t>5) соответствие жилья потребностям горожан;</w:t>
      </w:r>
    </w:p>
    <w:p w14:paraId="5E222541" w14:textId="77777777" w:rsidR="0039487D" w:rsidRPr="00F61F0F" w:rsidRDefault="00C75416" w:rsidP="00273E8A">
      <w:pPr>
        <w:pStyle w:val="af2"/>
      </w:pPr>
      <w:r w:rsidRPr="00F61F0F">
        <w:t>6) гибкость и адаптивность.</w:t>
      </w:r>
    </w:p>
    <w:p w14:paraId="5EFC157D" w14:textId="77777777" w:rsidR="0039487D" w:rsidRPr="00F61F0F" w:rsidRDefault="0039487D" w:rsidP="00273E8A">
      <w:pPr>
        <w:pStyle w:val="af2"/>
      </w:pPr>
      <w:r w:rsidRPr="00F61F0F">
        <w:t xml:space="preserve">1. Принцип функционального разнообразия предполагает соседство зданий и помещений различных видов использования: жилой застройки — с объектами торговли и услуг, отдыха и досуга, образования и здравоохранения, офисами и малыми производствами. </w:t>
      </w:r>
    </w:p>
    <w:p w14:paraId="07D14550" w14:textId="77777777" w:rsidR="0039487D" w:rsidRPr="00F61F0F" w:rsidRDefault="0039487D" w:rsidP="00273E8A">
      <w:pPr>
        <w:pStyle w:val="af2"/>
      </w:pPr>
      <w:r w:rsidRPr="00F61F0F">
        <w:t>Равномерное распределение жилья, общественно-деловой и рекреационной инфраструктуры по территории города обеспечивает широкому кругу пользователей пешеходную доступность самых разнообразных объектов. Размещение этих объектов в составе жилых кварталов и зданий не просто расширяет спектр товаров и услуг повседневного и периодического спроса, но и создает новые рабочие места. Принципиально важно также включение в состав жилой застройки офисов и малых производств: формируется городская среда, где «все под рукой».</w:t>
      </w:r>
    </w:p>
    <w:p w14:paraId="025CCCEE" w14:textId="77777777" w:rsidR="0039487D" w:rsidRPr="00F61F0F" w:rsidRDefault="0039487D" w:rsidP="00273E8A">
      <w:pPr>
        <w:pStyle w:val="af2"/>
      </w:pPr>
      <w:r w:rsidRPr="00F61F0F">
        <w:t>2. Принцип плотности и человеческого масштаба. Плотная застройка создает условия для роста функционального разнообразия территории, обеспечивая высокий поток посетителей объектов торговли и услуг. Такая застройка позволяет эффективно использовать земельные ресурсы и за счет высокой концентрации жителей на территории формирует объем пассажиропотока, обеспечивающий экономическую целесообразность развития маршрутов общественного транспорта.</w:t>
      </w:r>
    </w:p>
    <w:p w14:paraId="3D2E8926" w14:textId="77777777" w:rsidR="0039487D" w:rsidRPr="00F61F0F" w:rsidRDefault="0039487D" w:rsidP="00273E8A">
      <w:pPr>
        <w:pStyle w:val="af2"/>
      </w:pPr>
      <w:r w:rsidRPr="00F61F0F">
        <w:t xml:space="preserve">Компактное расположение зданий и объектов городской инфраструктуры на пешеходных дистанциях между ними в сочетании с высокой плотностью населения создает условия, когда горожане интенсивно используют открытые городские пространства. </w:t>
      </w:r>
    </w:p>
    <w:p w14:paraId="3D50439C" w14:textId="77777777" w:rsidR="0039487D" w:rsidRPr="00F61F0F" w:rsidRDefault="0039487D" w:rsidP="00273E8A">
      <w:pPr>
        <w:pStyle w:val="af2"/>
      </w:pPr>
      <w:r w:rsidRPr="00F61F0F">
        <w:t xml:space="preserve">3. Принцип связанности и комфорта перемещений. Уровень связанности объектов и территорий города между собой определяется разнообразием и удобством ведущих к ним маршрутов, ориентированных на перемещения пешком, на общественном транспорте, автомобиле и пр. Высокий уровень связанности </w:t>
      </w:r>
      <w:r w:rsidRPr="00F61F0F">
        <w:lastRenderedPageBreak/>
        <w:t xml:space="preserve">позволяет экономить время, затрачиваемое на перемещения по городу, и тем самым повышает территориальную доступность объектов торговли и услуг. </w:t>
      </w:r>
    </w:p>
    <w:p w14:paraId="4B3E891E" w14:textId="77777777" w:rsidR="0039487D" w:rsidRPr="00F61F0F" w:rsidRDefault="0039487D" w:rsidP="00273E8A">
      <w:pPr>
        <w:pStyle w:val="af2"/>
      </w:pPr>
      <w:r w:rsidRPr="00F61F0F">
        <w:t xml:space="preserve">Разнообразие маршрутов зависит от плотности и связанности улично-дорожной сети, по которой проходят транспортные и пешеходные потоки. Плотная сеть улиц с преобладанием пересечений над тупиками обеспечивает в сочетании с кварталами ограниченных размеров максимальное число связей между участками и зданиями. Такая сеть равномерно распределяет транспортные потоки по территории города и создает дополнительные маршруты для пешеходов и автомобилистов. Перекрестки располагаются с меньшими интервалами, что оптимизирует дистанции до мест назначения. Обособление велодорожек и полос движения общественного транспорта в составе профилей наиболее интенсивно используемых улиц способствует повышению надежности и безопасности перемещений. </w:t>
      </w:r>
    </w:p>
    <w:p w14:paraId="391F2EBF" w14:textId="77777777" w:rsidR="0039487D" w:rsidRPr="00F61F0F" w:rsidRDefault="0039487D" w:rsidP="00273E8A">
      <w:pPr>
        <w:pStyle w:val="af2"/>
      </w:pPr>
      <w:r w:rsidRPr="00F61F0F">
        <w:t>Развитие общественного транспорта, обладающего гораздо большей провозной способностью, чем автомобиль, позволяет ограничить уровень автомобилизации и дает возможность наибольшему числу горожан быстро и экономно добираться до мест работы, учебы, потребления, отдыха и досуга.</w:t>
      </w:r>
    </w:p>
    <w:p w14:paraId="7C512FF9" w14:textId="77777777" w:rsidR="0039487D" w:rsidRPr="00F61F0F" w:rsidRDefault="00C75416" w:rsidP="00273E8A">
      <w:pPr>
        <w:pStyle w:val="af2"/>
      </w:pPr>
      <w:r w:rsidRPr="00F61F0F">
        <w:t xml:space="preserve">4. </w:t>
      </w:r>
      <w:r w:rsidR="0039487D" w:rsidRPr="00F61F0F">
        <w:t xml:space="preserve">Принцип безопасности и здоровья предполагает формирование такой городской среды, в которой будет исключен или сведен до минимума риск травмирования и нанесения вреда организму из-за неудовлетворительного состояния окружающей среды. Необходимо обеспечить безопасность перемещений, экологическую безопасность и высокий уровень социального контроля. </w:t>
      </w:r>
    </w:p>
    <w:p w14:paraId="51AA5473" w14:textId="77777777" w:rsidR="0039487D" w:rsidRPr="00F61F0F" w:rsidRDefault="0039487D" w:rsidP="00273E8A">
      <w:pPr>
        <w:pStyle w:val="af2"/>
      </w:pPr>
      <w:r w:rsidRPr="00F61F0F">
        <w:t>Четкое разграничение дворов и пространств общего пользования также повышает безопасность, позволяя избежать конфликтов между различными группами пользователей — местными жителями и посетителями территории.</w:t>
      </w:r>
    </w:p>
    <w:p w14:paraId="0E769653" w14:textId="77777777" w:rsidR="0039487D" w:rsidRPr="00F61F0F" w:rsidRDefault="00C75416" w:rsidP="00273E8A">
      <w:pPr>
        <w:pStyle w:val="af2"/>
      </w:pPr>
      <w:r w:rsidRPr="00F61F0F">
        <w:t xml:space="preserve">5. </w:t>
      </w:r>
      <w:r w:rsidR="0039487D" w:rsidRPr="00F61F0F">
        <w:t>Наличие разнообразных предложений жилья, соответствующего запросам домохозяйств различного состава, — залог удовлетворения потребностей максимального количества горожан и, как следствие, роста привлекательности городов. Помимо этого, разнообразие типов жилья и видов владения повышает географическую и социальную мобильность жителей.</w:t>
      </w:r>
    </w:p>
    <w:p w14:paraId="767199C2" w14:textId="77777777" w:rsidR="0039487D" w:rsidRPr="00F61F0F" w:rsidRDefault="00C75416" w:rsidP="00273E8A">
      <w:pPr>
        <w:pStyle w:val="af2"/>
      </w:pPr>
      <w:r w:rsidRPr="00F61F0F">
        <w:t xml:space="preserve">6. </w:t>
      </w:r>
      <w:r w:rsidR="0039487D" w:rsidRPr="00F61F0F">
        <w:t xml:space="preserve">Принцип гибкости и адаптивности подразумевает, что территории могут быть легко приспособлены к изменениям экономических и социальных условий, </w:t>
      </w:r>
      <w:r w:rsidR="0039487D" w:rsidRPr="00F61F0F">
        <w:lastRenderedPageBreak/>
        <w:t xml:space="preserve">запросов и потребностей горожан и при этом обеспечивать стабильно высокое качество жизни. </w:t>
      </w:r>
    </w:p>
    <w:p w14:paraId="7F249CBC" w14:textId="77777777" w:rsidR="0039487D" w:rsidRPr="00F61F0F" w:rsidRDefault="0039487D" w:rsidP="00273E8A">
      <w:pPr>
        <w:pStyle w:val="af2"/>
      </w:pPr>
      <w:r w:rsidRPr="00F61F0F">
        <w:t xml:space="preserve">Способность городской территории адаптироваться к изменениям определяется гибкостью ее функциональной и планировочной структуры. Такая структура формируется из ограниченных по размеру базовых модулей градостроительного развития — земельных участков (парцелл). Каждая парцелла может застраиваться и развиваться независимо от соседних — преобразование застройки одного домовладения не нарушает функционирования района или квартала. Для размещения школ и уникальных объектов нежилого назначения допускается выделение крупных земельных участков. </w:t>
      </w:r>
    </w:p>
    <w:p w14:paraId="3A9DE2D7" w14:textId="77777777" w:rsidR="0039487D" w:rsidRPr="00F61F0F" w:rsidRDefault="0039487D" w:rsidP="00273E8A">
      <w:pPr>
        <w:pStyle w:val="af2"/>
      </w:pPr>
      <w:r w:rsidRPr="00F61F0F">
        <w:t>Адаптивность городских территорий также определяется возможностью изменения функционального назначения объектов в зависимости от требований рынка или сложившейся демографической ситуации.</w:t>
      </w:r>
    </w:p>
    <w:p w14:paraId="56142666" w14:textId="77777777" w:rsidR="00F47536" w:rsidRPr="00F61F0F" w:rsidRDefault="00F47536" w:rsidP="00273E8A">
      <w:pPr>
        <w:spacing w:before="360" w:after="120" w:line="360" w:lineRule="auto"/>
        <w:ind w:firstLine="709"/>
        <w:jc w:val="both"/>
        <w:rPr>
          <w:rFonts w:ascii="Times New Roman" w:eastAsia="Times New Roman" w:hAnsi="Times New Roman" w:cs="Times New Roman"/>
          <w:b/>
          <w:bCs/>
          <w:i/>
          <w:sz w:val="26"/>
          <w:szCs w:val="26"/>
          <w:u w:val="single"/>
        </w:rPr>
      </w:pPr>
      <w:r w:rsidRPr="00F61F0F">
        <w:rPr>
          <w:rFonts w:ascii="Times New Roman" w:eastAsia="Times New Roman" w:hAnsi="Times New Roman" w:cs="Times New Roman"/>
          <w:b/>
          <w:bCs/>
          <w:i/>
          <w:sz w:val="26"/>
          <w:szCs w:val="26"/>
          <w:u w:val="single"/>
        </w:rPr>
        <w:t>Предложения по применению Стандарта комплексного развития территорий</w:t>
      </w:r>
    </w:p>
    <w:p w14:paraId="5E11FE28"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В Стандарте комплексного развития территорий, выделены пять основных типов среды, которые встречаются в городах России:</w:t>
      </w:r>
    </w:p>
    <w:p w14:paraId="73501BF8"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 индивидуальная жилая среда (в среднем 4 га);</w:t>
      </w:r>
    </w:p>
    <w:p w14:paraId="634DF852"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 среднеэтажная микрорайонная городская среда (в среднем 24–30 га);</w:t>
      </w:r>
    </w:p>
    <w:p w14:paraId="413C4C1D"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 многоэтажная микрорайонная городская среда (советского – в среднем 27 га и постсоветского (современного) периодов - в среднем 34 га);</w:t>
      </w:r>
    </w:p>
    <w:p w14:paraId="4140C4B5"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 советская периметральная городская среда (в среднем 7 га, в некоторых случаях до 15 га);</w:t>
      </w:r>
    </w:p>
    <w:p w14:paraId="6CC73B3A"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 историческая смешанная городская среда (в среднем 4 га).</w:t>
      </w:r>
    </w:p>
    <w:p w14:paraId="32381A5B"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Территории сложившейся жилой и многофункциональной застройки в городах России, и в том числе в Череповце по своим характеристикам отличаются от целевых моделей Стандарта.</w:t>
      </w:r>
    </w:p>
    <w:p w14:paraId="2D57D952"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Городское полотно города Череповца застраивалось на основе различных типов среды. Иерархическая вертикаль планировочной структуры города Череповца: земельный участок – квартал – микрорайон – жилой район – город (городской округ). Основными элементами планировочной структуры в городе </w:t>
      </w:r>
      <w:r w:rsidRPr="00F61F0F">
        <w:rPr>
          <w:rFonts w:ascii="Times New Roman" w:eastAsia="Times New Roman" w:hAnsi="Times New Roman" w:cs="Times New Roman"/>
          <w:iCs/>
          <w:sz w:val="26"/>
          <w:szCs w:val="26"/>
        </w:rPr>
        <w:lastRenderedPageBreak/>
        <w:t>Череповца являются квартал и микрорайон. Совокупность микрорайонов образует жилой район. Микрорайоны в застройке до эпохи серийного домостроения в центральной части города Череповца сформированы совокупностью кварталов.</w:t>
      </w:r>
    </w:p>
    <w:p w14:paraId="1E38E47A"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Средний размер микрорайона в Череповце составляет от 13 га (</w:t>
      </w:r>
      <w:r w:rsidR="00701DEB" w:rsidRPr="00F61F0F">
        <w:rPr>
          <w:rFonts w:ascii="Times New Roman" w:eastAsia="Times New Roman" w:hAnsi="Times New Roman" w:cs="Times New Roman"/>
          <w:iCs/>
          <w:sz w:val="26"/>
          <w:szCs w:val="26"/>
        </w:rPr>
        <w:t>мкр.</w:t>
      </w:r>
      <w:r w:rsidRPr="00F61F0F">
        <w:rPr>
          <w:rFonts w:ascii="Times New Roman" w:eastAsia="Times New Roman" w:hAnsi="Times New Roman" w:cs="Times New Roman"/>
          <w:iCs/>
          <w:sz w:val="26"/>
          <w:szCs w:val="26"/>
        </w:rPr>
        <w:t xml:space="preserve"> 133, 128, 120) до 199 га (</w:t>
      </w:r>
      <w:r w:rsidR="00701DEB" w:rsidRPr="00F61F0F">
        <w:rPr>
          <w:rFonts w:ascii="Times New Roman" w:eastAsia="Times New Roman" w:hAnsi="Times New Roman" w:cs="Times New Roman"/>
          <w:iCs/>
          <w:sz w:val="26"/>
          <w:szCs w:val="26"/>
        </w:rPr>
        <w:t>мкр.</w:t>
      </w:r>
      <w:r w:rsidRPr="00F61F0F">
        <w:rPr>
          <w:rFonts w:ascii="Times New Roman" w:eastAsia="Times New Roman" w:hAnsi="Times New Roman" w:cs="Times New Roman"/>
          <w:iCs/>
          <w:sz w:val="26"/>
          <w:szCs w:val="26"/>
        </w:rPr>
        <w:t xml:space="preserve"> 20), преобладают площадью 20-60 га. Крупнейшие микрорайоны расположены Заягорбском районе и Северном районе (первые районы серийного домостроения). Средние значения площади микрорайонов города Череповца ниже максимальных размеров, предусмотренных СП 42.13330.2016 и Стандартом комплексного развития территории. </w:t>
      </w:r>
    </w:p>
    <w:p w14:paraId="07A1CCF4"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Квартальная застройка характерна для Индустриального района и части Зашекснинского района. Средняя площадь исторических кварталов в центре Индустриального района – от 2,5-3 га до 6 га (</w:t>
      </w:r>
      <w:r w:rsidR="00701DEB" w:rsidRPr="00F61F0F">
        <w:rPr>
          <w:rFonts w:ascii="Times New Roman" w:eastAsia="Times New Roman" w:hAnsi="Times New Roman" w:cs="Times New Roman"/>
          <w:iCs/>
          <w:sz w:val="26"/>
          <w:szCs w:val="26"/>
        </w:rPr>
        <w:t>мкр.</w:t>
      </w:r>
      <w:r w:rsidRPr="00F61F0F">
        <w:rPr>
          <w:rFonts w:ascii="Times New Roman" w:eastAsia="Times New Roman" w:hAnsi="Times New Roman" w:cs="Times New Roman"/>
          <w:iCs/>
          <w:sz w:val="26"/>
          <w:szCs w:val="26"/>
        </w:rPr>
        <w:t xml:space="preserve"> 8, 9). Длины сторон квартала составляют 150*150, 160*160, 150*200, 160*200 метров. Средняя площадь кварталов в микрорайонах 11, 12, 13, 14, 4, 6, 7 в Индустриальном районе – от 6 га до 12 га. Средние значения площади кварталов города Череповца выше максимальных размеров, предусмотренных СП 42.13330.2016 и Стандартом комплексного развития территории. </w:t>
      </w:r>
    </w:p>
    <w:p w14:paraId="65405BB2" w14:textId="77777777" w:rsidR="00F47536" w:rsidRPr="00F61F0F" w:rsidRDefault="00F47536" w:rsidP="00273E8A">
      <w:pPr>
        <w:pStyle w:val="11110"/>
        <w:ind w:left="567" w:hanging="425"/>
      </w:pPr>
      <w:r w:rsidRPr="00F61F0F">
        <w:t>Иерархия основных элементов планировочной структуры согласно действующей нормативной документации</w:t>
      </w:r>
    </w:p>
    <w:tbl>
      <w:tblPr>
        <w:tblStyle w:val="ae"/>
        <w:tblW w:w="0" w:type="auto"/>
        <w:tblLook w:val="04A0" w:firstRow="1" w:lastRow="0" w:firstColumn="1" w:lastColumn="0" w:noHBand="0" w:noVBand="1"/>
      </w:tblPr>
      <w:tblGrid>
        <w:gridCol w:w="1815"/>
        <w:gridCol w:w="2502"/>
        <w:gridCol w:w="2129"/>
        <w:gridCol w:w="2899"/>
      </w:tblGrid>
      <w:tr w:rsidR="004537B7" w:rsidRPr="00F61F0F" w14:paraId="0C42F62A" w14:textId="77777777" w:rsidTr="00F47536">
        <w:trPr>
          <w:trHeight w:val="20"/>
          <w:tblHeader/>
        </w:trPr>
        <w:tc>
          <w:tcPr>
            <w:tcW w:w="0" w:type="auto"/>
            <w:vMerge w:val="restart"/>
            <w:vAlign w:val="center"/>
            <w:hideMark/>
          </w:tcPr>
          <w:p w14:paraId="710A9833" w14:textId="77777777" w:rsidR="00F47536" w:rsidRPr="00F61F0F" w:rsidRDefault="00F47536" w:rsidP="00273E8A">
            <w:pPr>
              <w:pStyle w:val="aff1"/>
              <w:spacing w:after="0"/>
              <w:jc w:val="center"/>
              <w:rPr>
                <w:rFonts w:ascii="Times New Roman" w:hAnsi="Times New Roman"/>
                <w:b/>
                <w:lang w:eastAsia="ru-RU"/>
              </w:rPr>
            </w:pPr>
            <w:r w:rsidRPr="00F61F0F">
              <w:rPr>
                <w:rFonts w:ascii="Times New Roman" w:hAnsi="Times New Roman"/>
                <w:b/>
                <w:lang w:eastAsia="ru-RU"/>
              </w:rPr>
              <w:t>Элемент планировочной структуры</w:t>
            </w:r>
          </w:p>
        </w:tc>
        <w:tc>
          <w:tcPr>
            <w:tcW w:w="0" w:type="auto"/>
            <w:vAlign w:val="center"/>
            <w:hideMark/>
          </w:tcPr>
          <w:p w14:paraId="3E7DC2E1" w14:textId="77777777" w:rsidR="00F47536" w:rsidRPr="00F61F0F" w:rsidRDefault="00F47536" w:rsidP="00273E8A">
            <w:pPr>
              <w:pStyle w:val="aff1"/>
              <w:spacing w:after="0"/>
              <w:jc w:val="center"/>
              <w:rPr>
                <w:rFonts w:ascii="Times New Roman" w:hAnsi="Times New Roman"/>
                <w:b/>
                <w:lang w:eastAsia="ru-RU"/>
              </w:rPr>
            </w:pPr>
            <w:r w:rsidRPr="00F61F0F">
              <w:rPr>
                <w:rFonts w:ascii="Times New Roman" w:hAnsi="Times New Roman"/>
                <w:b/>
                <w:lang w:eastAsia="ru-RU"/>
              </w:rPr>
              <w:t>Определение</w:t>
            </w:r>
          </w:p>
        </w:tc>
        <w:tc>
          <w:tcPr>
            <w:tcW w:w="0" w:type="auto"/>
            <w:gridSpan w:val="2"/>
            <w:vAlign w:val="center"/>
            <w:hideMark/>
          </w:tcPr>
          <w:p w14:paraId="79AA105F" w14:textId="77777777" w:rsidR="00F47536" w:rsidRPr="00F61F0F" w:rsidRDefault="00F47536" w:rsidP="00273E8A">
            <w:pPr>
              <w:pStyle w:val="aff1"/>
              <w:spacing w:after="0"/>
              <w:jc w:val="center"/>
              <w:rPr>
                <w:rFonts w:ascii="Times New Roman" w:hAnsi="Times New Roman"/>
                <w:b/>
                <w:lang w:eastAsia="ru-RU"/>
              </w:rPr>
            </w:pPr>
            <w:r w:rsidRPr="00F61F0F">
              <w:rPr>
                <w:rFonts w:ascii="Times New Roman" w:hAnsi="Times New Roman"/>
                <w:b/>
                <w:lang w:eastAsia="ru-RU"/>
              </w:rPr>
              <w:t>Площадь, описание границ</w:t>
            </w:r>
          </w:p>
        </w:tc>
      </w:tr>
      <w:tr w:rsidR="004537B7" w:rsidRPr="00F61F0F" w14:paraId="59B8F61A" w14:textId="77777777" w:rsidTr="00F47536">
        <w:trPr>
          <w:trHeight w:val="20"/>
          <w:tblHeader/>
        </w:trPr>
        <w:tc>
          <w:tcPr>
            <w:tcW w:w="0" w:type="auto"/>
            <w:vMerge/>
            <w:vAlign w:val="center"/>
            <w:hideMark/>
          </w:tcPr>
          <w:p w14:paraId="7FEA613A" w14:textId="77777777" w:rsidR="00F47536" w:rsidRPr="00F61F0F" w:rsidRDefault="00F47536" w:rsidP="00273E8A">
            <w:pPr>
              <w:pStyle w:val="aff1"/>
              <w:spacing w:after="0"/>
              <w:rPr>
                <w:rFonts w:ascii="Times New Roman" w:hAnsi="Times New Roman"/>
                <w:b/>
                <w:lang w:eastAsia="ru-RU"/>
              </w:rPr>
            </w:pPr>
          </w:p>
        </w:tc>
        <w:tc>
          <w:tcPr>
            <w:tcW w:w="0" w:type="auto"/>
            <w:vAlign w:val="center"/>
            <w:hideMark/>
          </w:tcPr>
          <w:p w14:paraId="5DA0E235" w14:textId="77777777" w:rsidR="00F47536" w:rsidRPr="00F61F0F" w:rsidRDefault="00F47536" w:rsidP="00273E8A">
            <w:pPr>
              <w:pStyle w:val="aff1"/>
              <w:spacing w:after="0"/>
              <w:jc w:val="center"/>
              <w:rPr>
                <w:rFonts w:ascii="Times New Roman" w:hAnsi="Times New Roman"/>
                <w:b/>
                <w:lang w:eastAsia="ru-RU"/>
              </w:rPr>
            </w:pPr>
            <w:r w:rsidRPr="00F61F0F">
              <w:rPr>
                <w:rFonts w:ascii="Times New Roman" w:hAnsi="Times New Roman"/>
                <w:b/>
                <w:lang w:eastAsia="ru-RU"/>
              </w:rPr>
              <w:t>СП 42.13330.2016</w:t>
            </w:r>
          </w:p>
        </w:tc>
        <w:tc>
          <w:tcPr>
            <w:tcW w:w="0" w:type="auto"/>
            <w:vAlign w:val="center"/>
            <w:hideMark/>
          </w:tcPr>
          <w:p w14:paraId="0012FA14" w14:textId="77777777" w:rsidR="00F47536" w:rsidRPr="00F61F0F" w:rsidRDefault="00F47536" w:rsidP="00273E8A">
            <w:pPr>
              <w:pStyle w:val="aff1"/>
              <w:spacing w:after="0"/>
              <w:jc w:val="center"/>
              <w:rPr>
                <w:rFonts w:ascii="Times New Roman" w:hAnsi="Times New Roman"/>
                <w:b/>
                <w:lang w:eastAsia="ru-RU"/>
              </w:rPr>
            </w:pPr>
            <w:r w:rsidRPr="00F61F0F">
              <w:rPr>
                <w:rFonts w:ascii="Times New Roman" w:hAnsi="Times New Roman"/>
                <w:b/>
                <w:lang w:eastAsia="ru-RU"/>
              </w:rPr>
              <w:t>СП 42.13330.2016</w:t>
            </w:r>
          </w:p>
        </w:tc>
        <w:tc>
          <w:tcPr>
            <w:tcW w:w="0" w:type="auto"/>
            <w:vAlign w:val="center"/>
            <w:hideMark/>
          </w:tcPr>
          <w:p w14:paraId="7310772D" w14:textId="77777777" w:rsidR="00F47536" w:rsidRPr="00F61F0F" w:rsidRDefault="00F47536" w:rsidP="00273E8A">
            <w:pPr>
              <w:pStyle w:val="aff1"/>
              <w:spacing w:after="0"/>
              <w:jc w:val="center"/>
              <w:rPr>
                <w:rFonts w:ascii="Times New Roman" w:hAnsi="Times New Roman"/>
                <w:b/>
                <w:lang w:eastAsia="ru-RU"/>
              </w:rPr>
            </w:pPr>
            <w:r w:rsidRPr="00F61F0F">
              <w:rPr>
                <w:rFonts w:ascii="Times New Roman" w:hAnsi="Times New Roman"/>
                <w:b/>
                <w:lang w:eastAsia="ru-RU"/>
              </w:rPr>
              <w:t>Стандарт комплексного развития территории</w:t>
            </w:r>
          </w:p>
        </w:tc>
      </w:tr>
      <w:tr w:rsidR="004537B7" w:rsidRPr="00F61F0F" w14:paraId="6A51573D" w14:textId="77777777" w:rsidTr="00F47536">
        <w:trPr>
          <w:trHeight w:val="20"/>
          <w:tblHeader/>
        </w:trPr>
        <w:tc>
          <w:tcPr>
            <w:tcW w:w="0" w:type="auto"/>
            <w:vAlign w:val="center"/>
          </w:tcPr>
          <w:p w14:paraId="27C63B8F" w14:textId="77777777" w:rsidR="00216362" w:rsidRPr="00F61F0F" w:rsidRDefault="00216362" w:rsidP="00273E8A">
            <w:pPr>
              <w:pStyle w:val="aff1"/>
              <w:spacing w:after="0"/>
              <w:jc w:val="center"/>
              <w:rPr>
                <w:rFonts w:ascii="Times New Roman" w:hAnsi="Times New Roman"/>
                <w:b/>
                <w:lang w:eastAsia="ru-RU"/>
              </w:rPr>
            </w:pPr>
            <w:r w:rsidRPr="00F61F0F">
              <w:rPr>
                <w:rFonts w:ascii="Times New Roman" w:hAnsi="Times New Roman"/>
                <w:b/>
                <w:lang w:eastAsia="ru-RU"/>
              </w:rPr>
              <w:t>1</w:t>
            </w:r>
          </w:p>
        </w:tc>
        <w:tc>
          <w:tcPr>
            <w:tcW w:w="0" w:type="auto"/>
            <w:vAlign w:val="center"/>
          </w:tcPr>
          <w:p w14:paraId="7AE796F1" w14:textId="77777777" w:rsidR="00216362" w:rsidRPr="00F61F0F" w:rsidRDefault="00216362" w:rsidP="00273E8A">
            <w:pPr>
              <w:pStyle w:val="aff1"/>
              <w:spacing w:after="0"/>
              <w:jc w:val="center"/>
              <w:rPr>
                <w:rFonts w:ascii="Times New Roman" w:hAnsi="Times New Roman"/>
                <w:b/>
                <w:lang w:eastAsia="ru-RU"/>
              </w:rPr>
            </w:pPr>
            <w:r w:rsidRPr="00F61F0F">
              <w:rPr>
                <w:rFonts w:ascii="Times New Roman" w:hAnsi="Times New Roman"/>
                <w:b/>
                <w:lang w:eastAsia="ru-RU"/>
              </w:rPr>
              <w:t>2</w:t>
            </w:r>
          </w:p>
        </w:tc>
        <w:tc>
          <w:tcPr>
            <w:tcW w:w="0" w:type="auto"/>
            <w:vAlign w:val="center"/>
          </w:tcPr>
          <w:p w14:paraId="21968C05" w14:textId="77777777" w:rsidR="00216362" w:rsidRPr="00F61F0F" w:rsidRDefault="00216362" w:rsidP="00273E8A">
            <w:pPr>
              <w:pStyle w:val="aff1"/>
              <w:spacing w:after="0"/>
              <w:jc w:val="center"/>
              <w:rPr>
                <w:rFonts w:ascii="Times New Roman" w:hAnsi="Times New Roman"/>
                <w:b/>
                <w:lang w:eastAsia="ru-RU"/>
              </w:rPr>
            </w:pPr>
            <w:r w:rsidRPr="00F61F0F">
              <w:rPr>
                <w:rFonts w:ascii="Times New Roman" w:hAnsi="Times New Roman"/>
                <w:b/>
                <w:lang w:eastAsia="ru-RU"/>
              </w:rPr>
              <w:t>3</w:t>
            </w:r>
          </w:p>
        </w:tc>
        <w:tc>
          <w:tcPr>
            <w:tcW w:w="0" w:type="auto"/>
            <w:vAlign w:val="center"/>
          </w:tcPr>
          <w:p w14:paraId="27866805" w14:textId="77777777" w:rsidR="00216362" w:rsidRPr="00F61F0F" w:rsidRDefault="00216362" w:rsidP="00273E8A">
            <w:pPr>
              <w:pStyle w:val="aff1"/>
              <w:spacing w:after="0"/>
              <w:jc w:val="center"/>
              <w:rPr>
                <w:rFonts w:ascii="Times New Roman" w:hAnsi="Times New Roman"/>
                <w:b/>
                <w:lang w:eastAsia="ru-RU"/>
              </w:rPr>
            </w:pPr>
            <w:r w:rsidRPr="00F61F0F">
              <w:rPr>
                <w:rFonts w:ascii="Times New Roman" w:hAnsi="Times New Roman"/>
                <w:b/>
                <w:lang w:eastAsia="ru-RU"/>
              </w:rPr>
              <w:t>4</w:t>
            </w:r>
          </w:p>
        </w:tc>
      </w:tr>
      <w:tr w:rsidR="004537B7" w:rsidRPr="00F61F0F" w14:paraId="4714698A" w14:textId="77777777" w:rsidTr="0079265C">
        <w:trPr>
          <w:trHeight w:val="20"/>
        </w:trPr>
        <w:tc>
          <w:tcPr>
            <w:tcW w:w="0" w:type="auto"/>
            <w:hideMark/>
          </w:tcPr>
          <w:p w14:paraId="4D8CADAE" w14:textId="77777777" w:rsidR="00F47536" w:rsidRPr="00F61F0F" w:rsidRDefault="00F47536" w:rsidP="00273E8A">
            <w:pPr>
              <w:pStyle w:val="aff1"/>
              <w:spacing w:after="0"/>
              <w:rPr>
                <w:rFonts w:ascii="Times New Roman" w:hAnsi="Times New Roman"/>
                <w:lang w:eastAsia="ru-RU"/>
              </w:rPr>
            </w:pPr>
            <w:r w:rsidRPr="00F61F0F">
              <w:rPr>
                <w:rFonts w:ascii="Times New Roman" w:hAnsi="Times New Roman"/>
                <w:lang w:eastAsia="ru-RU"/>
              </w:rPr>
              <w:t>Жилой район (район)</w:t>
            </w:r>
          </w:p>
        </w:tc>
        <w:tc>
          <w:tcPr>
            <w:tcW w:w="0" w:type="auto"/>
            <w:hideMark/>
          </w:tcPr>
          <w:p w14:paraId="28EFC2FB" w14:textId="77777777" w:rsidR="00F47536" w:rsidRPr="00F61F0F" w:rsidRDefault="00F47536" w:rsidP="00273E8A">
            <w:pPr>
              <w:pStyle w:val="aff1"/>
              <w:spacing w:after="0"/>
              <w:rPr>
                <w:rFonts w:ascii="Times New Roman" w:hAnsi="Times New Roman"/>
                <w:lang w:eastAsia="ru-RU"/>
              </w:rPr>
            </w:pPr>
            <w:r w:rsidRPr="00F61F0F">
              <w:rPr>
                <w:rFonts w:ascii="Times New Roman" w:hAnsi="Times New Roman"/>
                <w:lang w:eastAsia="ru-RU"/>
              </w:rPr>
              <w:t>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tc>
        <w:tc>
          <w:tcPr>
            <w:tcW w:w="0" w:type="auto"/>
            <w:hideMark/>
          </w:tcPr>
          <w:p w14:paraId="1117D7B3" w14:textId="77777777" w:rsidR="00F47536" w:rsidRPr="00F61F0F" w:rsidRDefault="00F47536" w:rsidP="00273E8A">
            <w:pPr>
              <w:pStyle w:val="aff1"/>
              <w:spacing w:after="0"/>
              <w:rPr>
                <w:rFonts w:ascii="Times New Roman" w:hAnsi="Times New Roman"/>
                <w:lang w:eastAsia="ru-RU"/>
              </w:rPr>
            </w:pPr>
            <w:r w:rsidRPr="00F61F0F">
              <w:rPr>
                <w:rFonts w:ascii="Times New Roman" w:hAnsi="Times New Roman"/>
                <w:lang w:eastAsia="ru-RU"/>
              </w:rPr>
              <w:t>Формируется как группа микрорайонов и/или кварталов в пределах территории, ограниченной городскими магистралями, полосой отвода линейных объектов, естественными границами природных объектов (река, лес и др.). Площадь территории жилого района не должна превышать 250 га</w:t>
            </w:r>
          </w:p>
        </w:tc>
        <w:tc>
          <w:tcPr>
            <w:tcW w:w="0" w:type="auto"/>
            <w:hideMark/>
          </w:tcPr>
          <w:p w14:paraId="5ABAB090" w14:textId="77777777" w:rsidR="00F47536" w:rsidRPr="00F61F0F" w:rsidRDefault="00F47536" w:rsidP="00273E8A">
            <w:pPr>
              <w:pStyle w:val="aff1"/>
              <w:spacing w:after="0"/>
              <w:rPr>
                <w:rFonts w:ascii="Times New Roman" w:hAnsi="Times New Roman"/>
                <w:lang w:eastAsia="ru-RU"/>
              </w:rPr>
            </w:pPr>
            <w:r w:rsidRPr="00F61F0F">
              <w:rPr>
                <w:rFonts w:ascii="Times New Roman" w:hAnsi="Times New Roman"/>
                <w:lang w:eastAsia="ru-RU"/>
              </w:rPr>
              <w:t>-</w:t>
            </w:r>
          </w:p>
        </w:tc>
      </w:tr>
      <w:tr w:rsidR="004537B7" w:rsidRPr="00F61F0F" w14:paraId="70DBE6C7" w14:textId="77777777" w:rsidTr="0079265C">
        <w:trPr>
          <w:trHeight w:val="20"/>
        </w:trPr>
        <w:tc>
          <w:tcPr>
            <w:tcW w:w="0" w:type="auto"/>
            <w:hideMark/>
          </w:tcPr>
          <w:p w14:paraId="7521BC2E" w14:textId="77777777" w:rsidR="00F47536" w:rsidRPr="00F61F0F" w:rsidRDefault="00F47536" w:rsidP="00273E8A">
            <w:pPr>
              <w:pStyle w:val="aff1"/>
              <w:spacing w:after="0"/>
              <w:rPr>
                <w:rFonts w:ascii="Times New Roman" w:hAnsi="Times New Roman"/>
                <w:lang w:eastAsia="ru-RU"/>
              </w:rPr>
            </w:pPr>
            <w:r w:rsidRPr="00F61F0F">
              <w:rPr>
                <w:rFonts w:ascii="Times New Roman" w:hAnsi="Times New Roman"/>
                <w:lang w:eastAsia="ru-RU"/>
              </w:rPr>
              <w:lastRenderedPageBreak/>
              <w:t>Микрорайон</w:t>
            </w:r>
          </w:p>
        </w:tc>
        <w:tc>
          <w:tcPr>
            <w:tcW w:w="0" w:type="auto"/>
            <w:hideMark/>
          </w:tcPr>
          <w:p w14:paraId="2A3D23E1" w14:textId="77777777" w:rsidR="00F47536" w:rsidRPr="00F61F0F" w:rsidRDefault="00F47536" w:rsidP="00273E8A">
            <w:pPr>
              <w:pStyle w:val="aff1"/>
              <w:spacing w:after="0"/>
              <w:rPr>
                <w:rFonts w:ascii="Times New Roman" w:hAnsi="Times New Roman"/>
                <w:lang w:eastAsia="ru-RU"/>
              </w:rPr>
            </w:pPr>
            <w:r w:rsidRPr="00F61F0F">
              <w:rPr>
                <w:rFonts w:ascii="Times New Roman" w:hAnsi="Times New Roman"/>
                <w:lang w:eastAsia="ru-RU"/>
              </w:rPr>
              <w:t>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крупнейших, крупных и больших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p>
        </w:tc>
        <w:tc>
          <w:tcPr>
            <w:tcW w:w="0" w:type="auto"/>
            <w:hideMark/>
          </w:tcPr>
          <w:p w14:paraId="06962943" w14:textId="77777777" w:rsidR="00F47536" w:rsidRPr="00F61F0F" w:rsidRDefault="00F47536" w:rsidP="00273E8A">
            <w:pPr>
              <w:pStyle w:val="aff1"/>
              <w:spacing w:after="0"/>
              <w:rPr>
                <w:rFonts w:ascii="Times New Roman" w:hAnsi="Times New Roman"/>
                <w:lang w:eastAsia="ru-RU"/>
              </w:rPr>
            </w:pPr>
            <w:r w:rsidRPr="00F61F0F">
              <w:rPr>
                <w:rFonts w:ascii="Times New Roman" w:hAnsi="Times New Roman"/>
                <w:lang w:eastAsia="ru-RU"/>
              </w:rPr>
              <w:t>Основной элемент планировочной структуры застройки жилой зоны, размеры территорий которых составляют до 60 га</w:t>
            </w:r>
          </w:p>
        </w:tc>
        <w:tc>
          <w:tcPr>
            <w:tcW w:w="0" w:type="auto"/>
            <w:hideMark/>
          </w:tcPr>
          <w:p w14:paraId="49B99D7F" w14:textId="77777777" w:rsidR="00F47536" w:rsidRPr="00F61F0F" w:rsidRDefault="00F47536" w:rsidP="00273E8A">
            <w:pPr>
              <w:pStyle w:val="aff1"/>
              <w:spacing w:after="0"/>
              <w:rPr>
                <w:rFonts w:ascii="Times New Roman" w:hAnsi="Times New Roman"/>
                <w:lang w:eastAsia="ru-RU"/>
              </w:rPr>
            </w:pPr>
            <w:r w:rsidRPr="00F61F0F">
              <w:rPr>
                <w:rFonts w:ascii="Times New Roman" w:hAnsi="Times New Roman"/>
                <w:lang w:eastAsia="ru-RU"/>
              </w:rPr>
              <w:t>Под понятие микрорайона подходит планировочная единица Стандарта - Зона пешеходной доступности. Это территория, в границах которой нетренированный человек может спокойным шагом дойти в любую точку за 5–10 минут. Расстояние, покрываемое за это время, принимается равным 210–420 м и называется радиусом (дистанцией) пешеходной доступности. Площадь зоны пешеходной доступности описывается этим радиусом и составляет от 14 до 55 га</w:t>
            </w:r>
          </w:p>
        </w:tc>
      </w:tr>
      <w:tr w:rsidR="00F47536" w:rsidRPr="00F61F0F" w14:paraId="194D1FF9" w14:textId="77777777" w:rsidTr="0079265C">
        <w:trPr>
          <w:trHeight w:val="20"/>
        </w:trPr>
        <w:tc>
          <w:tcPr>
            <w:tcW w:w="0" w:type="auto"/>
            <w:hideMark/>
          </w:tcPr>
          <w:p w14:paraId="3F3151BC" w14:textId="77777777" w:rsidR="00F47536" w:rsidRPr="00F61F0F" w:rsidRDefault="00F47536" w:rsidP="00273E8A">
            <w:pPr>
              <w:pStyle w:val="aff1"/>
              <w:spacing w:after="0"/>
              <w:rPr>
                <w:rFonts w:ascii="Times New Roman" w:hAnsi="Times New Roman"/>
                <w:lang w:eastAsia="ru-RU"/>
              </w:rPr>
            </w:pPr>
            <w:r w:rsidRPr="00F61F0F">
              <w:rPr>
                <w:rFonts w:ascii="Times New Roman" w:hAnsi="Times New Roman"/>
                <w:lang w:eastAsia="ru-RU"/>
              </w:rPr>
              <w:t>Квартал</w:t>
            </w:r>
          </w:p>
        </w:tc>
        <w:tc>
          <w:tcPr>
            <w:tcW w:w="0" w:type="auto"/>
            <w:hideMark/>
          </w:tcPr>
          <w:p w14:paraId="6219736F" w14:textId="77777777" w:rsidR="00F47536" w:rsidRPr="00F61F0F" w:rsidRDefault="00F47536" w:rsidP="00273E8A">
            <w:pPr>
              <w:pStyle w:val="aff1"/>
              <w:spacing w:after="0"/>
              <w:rPr>
                <w:rFonts w:ascii="Times New Roman" w:hAnsi="Times New Roman"/>
                <w:lang w:eastAsia="ru-RU"/>
              </w:rPr>
            </w:pPr>
            <w:r w:rsidRPr="00F61F0F">
              <w:rPr>
                <w:rFonts w:ascii="Times New Roman" w:hAnsi="Times New Roman"/>
                <w:lang w:eastAsia="ru-RU"/>
              </w:rPr>
              <w:t xml:space="preserve">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w:t>
            </w:r>
            <w:r w:rsidRPr="00F61F0F">
              <w:rPr>
                <w:rFonts w:ascii="Times New Roman" w:hAnsi="Times New Roman"/>
                <w:lang w:eastAsia="ru-RU"/>
              </w:rPr>
              <w:lastRenderedPageBreak/>
              <w:t>природных объектов и иных границах</w:t>
            </w:r>
          </w:p>
        </w:tc>
        <w:tc>
          <w:tcPr>
            <w:tcW w:w="0" w:type="auto"/>
            <w:hideMark/>
          </w:tcPr>
          <w:p w14:paraId="056E56E0" w14:textId="77777777" w:rsidR="00F47536" w:rsidRPr="00F61F0F" w:rsidRDefault="00F47536" w:rsidP="00273E8A">
            <w:pPr>
              <w:pStyle w:val="aff1"/>
              <w:spacing w:after="0"/>
              <w:rPr>
                <w:rFonts w:ascii="Times New Roman" w:hAnsi="Times New Roman"/>
                <w:lang w:eastAsia="ru-RU"/>
              </w:rPr>
            </w:pPr>
            <w:r w:rsidRPr="00F61F0F">
              <w:rPr>
                <w:rFonts w:ascii="Times New Roman" w:hAnsi="Times New Roman"/>
                <w:lang w:eastAsia="ru-RU"/>
              </w:rPr>
              <w:lastRenderedPageBreak/>
              <w:t>Основной элемент планировочной структуры застройки основные элементы планировочной структуры, размеры территорий которых составляют до 5 га</w:t>
            </w:r>
          </w:p>
        </w:tc>
        <w:tc>
          <w:tcPr>
            <w:tcW w:w="0" w:type="auto"/>
            <w:hideMark/>
          </w:tcPr>
          <w:p w14:paraId="750771EA" w14:textId="77777777" w:rsidR="00F47536" w:rsidRPr="00F61F0F" w:rsidRDefault="00F47536" w:rsidP="00273E8A">
            <w:pPr>
              <w:pStyle w:val="aff1"/>
              <w:spacing w:after="0"/>
              <w:rPr>
                <w:rFonts w:ascii="Times New Roman" w:hAnsi="Times New Roman"/>
                <w:lang w:eastAsia="ru-RU"/>
              </w:rPr>
            </w:pPr>
            <w:r w:rsidRPr="00F61F0F">
              <w:rPr>
                <w:rFonts w:ascii="Times New Roman" w:hAnsi="Times New Roman"/>
                <w:lang w:eastAsia="ru-RU"/>
              </w:rPr>
              <w:t>Часть территории города, ограниченная со всех сторон улицами, естественными и искусственными рубежами. От городских общественных пространств отделена красными линиями.</w:t>
            </w:r>
          </w:p>
          <w:p w14:paraId="39AA1418" w14:textId="77777777" w:rsidR="00F47536" w:rsidRPr="00F61F0F" w:rsidRDefault="00F47536" w:rsidP="00273E8A">
            <w:pPr>
              <w:pStyle w:val="aff1"/>
              <w:spacing w:after="0"/>
              <w:rPr>
                <w:rFonts w:ascii="Times New Roman" w:hAnsi="Times New Roman"/>
                <w:lang w:eastAsia="ru-RU"/>
              </w:rPr>
            </w:pPr>
            <w:r w:rsidRPr="00F61F0F">
              <w:rPr>
                <w:rFonts w:ascii="Times New Roman" w:hAnsi="Times New Roman"/>
                <w:lang w:eastAsia="ru-RU"/>
              </w:rPr>
              <w:lastRenderedPageBreak/>
              <w:t xml:space="preserve">Площадь квартала жилой и многофункциональной застройки (мин./макс.): </w:t>
            </w:r>
          </w:p>
          <w:p w14:paraId="4CD1C0BF" w14:textId="77777777" w:rsidR="00F47536" w:rsidRPr="00F61F0F" w:rsidRDefault="00F47536" w:rsidP="00273E8A">
            <w:pPr>
              <w:pStyle w:val="aff1"/>
              <w:spacing w:after="0"/>
              <w:rPr>
                <w:rFonts w:ascii="Times New Roman" w:hAnsi="Times New Roman"/>
                <w:lang w:eastAsia="ru-RU"/>
              </w:rPr>
            </w:pPr>
            <w:r w:rsidRPr="00F61F0F">
              <w:rPr>
                <w:rFonts w:ascii="Times New Roman" w:hAnsi="Times New Roman"/>
                <w:lang w:eastAsia="ru-RU"/>
              </w:rPr>
              <w:t>среднеэтажной модели 0,9–4,5 га</w:t>
            </w:r>
          </w:p>
          <w:p w14:paraId="25DC4C09" w14:textId="77777777" w:rsidR="00F47536" w:rsidRPr="00F61F0F" w:rsidRDefault="00F47536" w:rsidP="00273E8A">
            <w:pPr>
              <w:pStyle w:val="aff1"/>
              <w:spacing w:after="0"/>
              <w:rPr>
                <w:rFonts w:ascii="Times New Roman" w:hAnsi="Times New Roman"/>
                <w:lang w:eastAsia="ru-RU"/>
              </w:rPr>
            </w:pPr>
            <w:r w:rsidRPr="00F61F0F">
              <w:rPr>
                <w:rFonts w:ascii="Times New Roman" w:hAnsi="Times New Roman"/>
                <w:lang w:eastAsia="ru-RU"/>
              </w:rPr>
              <w:t>малоэтажной модели 1,8–5 га</w:t>
            </w:r>
          </w:p>
          <w:p w14:paraId="0F5DB749" w14:textId="77777777" w:rsidR="00F47536" w:rsidRPr="00F61F0F" w:rsidRDefault="00F47536" w:rsidP="00273E8A">
            <w:pPr>
              <w:pStyle w:val="aff1"/>
              <w:spacing w:after="0"/>
              <w:rPr>
                <w:rFonts w:ascii="Times New Roman" w:hAnsi="Times New Roman"/>
                <w:lang w:eastAsia="ru-RU"/>
              </w:rPr>
            </w:pPr>
            <w:r w:rsidRPr="00F61F0F">
              <w:rPr>
                <w:rFonts w:ascii="Times New Roman" w:hAnsi="Times New Roman"/>
                <w:lang w:eastAsia="ru-RU"/>
              </w:rPr>
              <w:t>центральной модели 0,4–0,9 га</w:t>
            </w:r>
          </w:p>
        </w:tc>
      </w:tr>
    </w:tbl>
    <w:p w14:paraId="3ED04CA1" w14:textId="77777777" w:rsidR="00F47536" w:rsidRPr="00F61F0F" w:rsidRDefault="00F47536" w:rsidP="00273E8A">
      <w:pPr>
        <w:spacing w:after="0" w:line="360" w:lineRule="auto"/>
        <w:ind w:firstLine="709"/>
        <w:contextualSpacing/>
        <w:jc w:val="both"/>
        <w:rPr>
          <w:rFonts w:ascii="Times New Roman" w:eastAsia="Times New Roman" w:hAnsi="Times New Roman" w:cs="Times New Roman"/>
          <w:iCs/>
          <w:sz w:val="26"/>
          <w:szCs w:val="26"/>
        </w:rPr>
      </w:pPr>
    </w:p>
    <w:p w14:paraId="581886AB"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Свободные от застройки территории, на которых предполагается разместить жилую и многофункциональную застройку в Череповце, также зачастую превышают максимальный размер территории применения модели, рекомендованный в целевых моделях Стандарта. На часть микрорайонов, планируемых к освоению под жилую и многофункциональную застройку, разработана и утверждена документация по планировке территории, их освоение началось в соответствии с действующей градостроительной документацией, поэтому</w:t>
      </w:r>
      <w:r w:rsidR="007257D7" w:rsidRPr="00F61F0F">
        <w:rPr>
          <w:rFonts w:ascii="Times New Roman" w:eastAsia="Times New Roman" w:hAnsi="Times New Roman" w:cs="Times New Roman"/>
          <w:sz w:val="26"/>
          <w:szCs w:val="26"/>
        </w:rPr>
        <w:t xml:space="preserve"> </w:t>
      </w:r>
      <w:r w:rsidRPr="00F61F0F">
        <w:rPr>
          <w:rFonts w:ascii="Times New Roman" w:eastAsia="Times New Roman" w:hAnsi="Times New Roman" w:cs="Times New Roman"/>
          <w:sz w:val="26"/>
          <w:szCs w:val="26"/>
        </w:rPr>
        <w:t>рассмотрение возможности применения в данных микрорайонах целевых моделей городской среды Стандарта не целесообразно.</w:t>
      </w:r>
    </w:p>
    <w:p w14:paraId="3FF32138"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Если территория проектирования превышает максимальную площадь территории применения модели более чем в 1,2 раза, по рекомендациям Стандарта, ее следует разделить на участки. Для формирования застройки на каждом может быть выбрана своя целевая модель. </w:t>
      </w:r>
    </w:p>
    <w:p w14:paraId="6D4E25AD"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Основной задачей при формировании проектных решений для такой территории станет обеспечение транспортных, пешеходных и функциональных связей между отдельными участками, осваиваемыми по той или иной целевой модели, и обеспечение плавного перехода застройки от одной территории к другой.</w:t>
      </w:r>
    </w:p>
    <w:p w14:paraId="6A0850DC"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sectPr w:rsidR="00F47536" w:rsidRPr="00F61F0F" w:rsidSect="00B5014C">
          <w:pgSz w:w="11906" w:h="16838"/>
          <w:pgMar w:top="1134" w:right="850" w:bottom="1134" w:left="1701" w:header="708" w:footer="708" w:gutter="0"/>
          <w:cols w:space="708"/>
          <w:docGrid w:linePitch="360"/>
        </w:sectPr>
      </w:pPr>
    </w:p>
    <w:p w14:paraId="5C13013B" w14:textId="77777777" w:rsidR="00F47536" w:rsidRPr="00F61F0F" w:rsidRDefault="00F47536" w:rsidP="00273E8A">
      <w:pPr>
        <w:pStyle w:val="11110"/>
        <w:ind w:left="567" w:hanging="425"/>
      </w:pPr>
      <w:r w:rsidRPr="00F61F0F">
        <w:lastRenderedPageBreak/>
        <w:t>Возможные целевые модели городской среды свободных от застройки территорий, на которых предполагается разместить жилую и многофункциональную застройку в Череповце в соответствии со Стандартом комплексного развития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3480"/>
        <w:gridCol w:w="4110"/>
        <w:gridCol w:w="1560"/>
        <w:gridCol w:w="1134"/>
        <w:gridCol w:w="4046"/>
      </w:tblGrid>
      <w:tr w:rsidR="00B71373" w:rsidRPr="00F61F0F" w14:paraId="7D5F931A" w14:textId="77777777" w:rsidTr="00561643">
        <w:trPr>
          <w:trHeight w:val="20"/>
          <w:tblHeader/>
        </w:trPr>
        <w:tc>
          <w:tcPr>
            <w:tcW w:w="456" w:type="dxa"/>
            <w:noWrap/>
            <w:vAlign w:val="center"/>
            <w:hideMark/>
          </w:tcPr>
          <w:p w14:paraId="60231131" w14:textId="77777777" w:rsidR="00B71373" w:rsidRPr="00F61F0F" w:rsidRDefault="00B71373" w:rsidP="00B71373">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3480" w:type="dxa"/>
            <w:noWrap/>
            <w:vAlign w:val="center"/>
            <w:hideMark/>
          </w:tcPr>
          <w:p w14:paraId="3C57800F" w14:textId="77777777" w:rsidR="00B71373" w:rsidRPr="00F61F0F" w:rsidRDefault="00B71373" w:rsidP="00B71373">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Микрорайон</w:t>
            </w:r>
          </w:p>
        </w:tc>
        <w:tc>
          <w:tcPr>
            <w:tcW w:w="4110" w:type="dxa"/>
            <w:noWrap/>
            <w:vAlign w:val="center"/>
            <w:hideMark/>
          </w:tcPr>
          <w:p w14:paraId="03D89193" w14:textId="77777777" w:rsidR="00B71373" w:rsidRPr="00F61F0F" w:rsidRDefault="00B71373" w:rsidP="00B71373">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Вид застройки</w:t>
            </w:r>
          </w:p>
        </w:tc>
        <w:tc>
          <w:tcPr>
            <w:tcW w:w="1560" w:type="dxa"/>
            <w:noWrap/>
            <w:vAlign w:val="center"/>
            <w:hideMark/>
          </w:tcPr>
          <w:p w14:paraId="26556AE1" w14:textId="77777777" w:rsidR="00B71373" w:rsidRPr="00F61F0F" w:rsidRDefault="00B71373" w:rsidP="00B71373">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Площадь мкр., га</w:t>
            </w:r>
          </w:p>
        </w:tc>
        <w:tc>
          <w:tcPr>
            <w:tcW w:w="1134" w:type="dxa"/>
            <w:vAlign w:val="center"/>
          </w:tcPr>
          <w:p w14:paraId="35F1EF3D" w14:textId="77777777" w:rsidR="00B71373" w:rsidRPr="00F61F0F" w:rsidRDefault="00B71373" w:rsidP="00B71373">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ДПТ, КРТ</w:t>
            </w:r>
          </w:p>
        </w:tc>
        <w:tc>
          <w:tcPr>
            <w:tcW w:w="4046" w:type="dxa"/>
            <w:vAlign w:val="center"/>
          </w:tcPr>
          <w:p w14:paraId="1D73C52A" w14:textId="77777777" w:rsidR="00B71373" w:rsidRPr="00F61F0F" w:rsidRDefault="00B71373" w:rsidP="00B71373">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Возможные целевые модели городской среды согласно Стандарту</w:t>
            </w:r>
          </w:p>
        </w:tc>
      </w:tr>
      <w:tr w:rsidR="00B71373" w:rsidRPr="00F61F0F" w14:paraId="1E9ED0A4" w14:textId="77777777" w:rsidTr="00561643">
        <w:trPr>
          <w:trHeight w:val="20"/>
        </w:trPr>
        <w:tc>
          <w:tcPr>
            <w:tcW w:w="14786" w:type="dxa"/>
            <w:gridSpan w:val="6"/>
            <w:noWrap/>
            <w:hideMark/>
          </w:tcPr>
          <w:p w14:paraId="569B4B26" w14:textId="77777777" w:rsidR="00B71373" w:rsidRPr="00F61F0F" w:rsidRDefault="00B71373" w:rsidP="00B71373">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Индустриальный район</w:t>
            </w:r>
          </w:p>
        </w:tc>
      </w:tr>
      <w:tr w:rsidR="00B71373" w:rsidRPr="00F61F0F" w14:paraId="11E5C1CB" w14:textId="77777777" w:rsidTr="00561643">
        <w:trPr>
          <w:trHeight w:val="20"/>
        </w:trPr>
        <w:tc>
          <w:tcPr>
            <w:tcW w:w="456" w:type="dxa"/>
            <w:noWrap/>
            <w:hideMark/>
          </w:tcPr>
          <w:p w14:paraId="4DB6E34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w:t>
            </w:r>
          </w:p>
        </w:tc>
        <w:tc>
          <w:tcPr>
            <w:tcW w:w="3480" w:type="dxa"/>
            <w:noWrap/>
            <w:hideMark/>
          </w:tcPr>
          <w:p w14:paraId="7C3990AD"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10 микрорайон</w:t>
            </w:r>
          </w:p>
        </w:tc>
        <w:tc>
          <w:tcPr>
            <w:tcW w:w="4110" w:type="dxa"/>
            <w:noWrap/>
            <w:hideMark/>
          </w:tcPr>
          <w:p w14:paraId="4770290B"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среднеэтажная</w:t>
            </w:r>
          </w:p>
        </w:tc>
        <w:tc>
          <w:tcPr>
            <w:tcW w:w="1560" w:type="dxa"/>
            <w:noWrap/>
            <w:hideMark/>
          </w:tcPr>
          <w:p w14:paraId="34E36FED"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8,8</w:t>
            </w:r>
          </w:p>
        </w:tc>
        <w:tc>
          <w:tcPr>
            <w:tcW w:w="1134" w:type="dxa"/>
          </w:tcPr>
          <w:p w14:paraId="1449A44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ППТ</w:t>
            </w:r>
          </w:p>
        </w:tc>
        <w:tc>
          <w:tcPr>
            <w:tcW w:w="4046" w:type="dxa"/>
          </w:tcPr>
          <w:p w14:paraId="682FEEB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B71373" w:rsidRPr="00F61F0F" w14:paraId="69611D63" w14:textId="77777777" w:rsidTr="00561643">
        <w:trPr>
          <w:trHeight w:val="20"/>
        </w:trPr>
        <w:tc>
          <w:tcPr>
            <w:tcW w:w="456" w:type="dxa"/>
            <w:noWrap/>
          </w:tcPr>
          <w:p w14:paraId="36483E05"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w:t>
            </w:r>
          </w:p>
        </w:tc>
        <w:tc>
          <w:tcPr>
            <w:tcW w:w="3480" w:type="dxa"/>
            <w:noWrap/>
            <w:hideMark/>
          </w:tcPr>
          <w:p w14:paraId="0C80254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11 микрорайон</w:t>
            </w:r>
          </w:p>
        </w:tc>
        <w:tc>
          <w:tcPr>
            <w:tcW w:w="4110" w:type="dxa"/>
            <w:noWrap/>
            <w:hideMark/>
          </w:tcPr>
          <w:p w14:paraId="2B22D80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среднеэтажная</w:t>
            </w:r>
          </w:p>
        </w:tc>
        <w:tc>
          <w:tcPr>
            <w:tcW w:w="1560" w:type="dxa"/>
            <w:noWrap/>
            <w:hideMark/>
          </w:tcPr>
          <w:p w14:paraId="72C5759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3,5</w:t>
            </w:r>
          </w:p>
        </w:tc>
        <w:tc>
          <w:tcPr>
            <w:tcW w:w="1134" w:type="dxa"/>
          </w:tcPr>
          <w:p w14:paraId="1C3C991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5BC9D79A"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среднеэтажная</w:t>
            </w:r>
          </w:p>
        </w:tc>
      </w:tr>
      <w:tr w:rsidR="00B71373" w:rsidRPr="00F61F0F" w14:paraId="271B97A0" w14:textId="77777777" w:rsidTr="00561643">
        <w:trPr>
          <w:trHeight w:val="20"/>
        </w:trPr>
        <w:tc>
          <w:tcPr>
            <w:tcW w:w="14786" w:type="dxa"/>
            <w:gridSpan w:val="6"/>
            <w:noWrap/>
            <w:hideMark/>
          </w:tcPr>
          <w:p w14:paraId="4DB15520" w14:textId="77777777" w:rsidR="00B71373" w:rsidRPr="00F61F0F" w:rsidRDefault="00B71373" w:rsidP="00B71373">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Заягорбский район</w:t>
            </w:r>
          </w:p>
        </w:tc>
      </w:tr>
      <w:tr w:rsidR="00B71373" w:rsidRPr="00F61F0F" w14:paraId="7D369D8E" w14:textId="77777777" w:rsidTr="00561643">
        <w:trPr>
          <w:trHeight w:val="20"/>
        </w:trPr>
        <w:tc>
          <w:tcPr>
            <w:tcW w:w="456" w:type="dxa"/>
            <w:noWrap/>
          </w:tcPr>
          <w:p w14:paraId="68949749"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w:t>
            </w:r>
          </w:p>
        </w:tc>
        <w:tc>
          <w:tcPr>
            <w:tcW w:w="3480" w:type="dxa"/>
            <w:noWrap/>
            <w:hideMark/>
          </w:tcPr>
          <w:p w14:paraId="277CB445"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20 микрорайон</w:t>
            </w:r>
          </w:p>
        </w:tc>
        <w:tc>
          <w:tcPr>
            <w:tcW w:w="4110" w:type="dxa"/>
            <w:noWrap/>
            <w:hideMark/>
          </w:tcPr>
          <w:p w14:paraId="761C925B"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среднеэтажная</w:t>
            </w:r>
          </w:p>
        </w:tc>
        <w:tc>
          <w:tcPr>
            <w:tcW w:w="1560" w:type="dxa"/>
            <w:noWrap/>
            <w:hideMark/>
          </w:tcPr>
          <w:p w14:paraId="41279E5A"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13,4</w:t>
            </w:r>
          </w:p>
        </w:tc>
        <w:tc>
          <w:tcPr>
            <w:tcW w:w="1134" w:type="dxa"/>
          </w:tcPr>
          <w:p w14:paraId="27F2AEC0"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2426BD3D"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среднеэтажная</w:t>
            </w:r>
          </w:p>
        </w:tc>
      </w:tr>
      <w:tr w:rsidR="00B71373" w:rsidRPr="00F61F0F" w14:paraId="0D65AB45" w14:textId="77777777" w:rsidTr="00561643">
        <w:trPr>
          <w:trHeight w:val="20"/>
        </w:trPr>
        <w:tc>
          <w:tcPr>
            <w:tcW w:w="456" w:type="dxa"/>
            <w:noWrap/>
          </w:tcPr>
          <w:p w14:paraId="33474CF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4</w:t>
            </w:r>
          </w:p>
        </w:tc>
        <w:tc>
          <w:tcPr>
            <w:tcW w:w="3480" w:type="dxa"/>
            <w:noWrap/>
            <w:hideMark/>
          </w:tcPr>
          <w:p w14:paraId="51608DA6"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22 микрорайон</w:t>
            </w:r>
          </w:p>
        </w:tc>
        <w:tc>
          <w:tcPr>
            <w:tcW w:w="4110" w:type="dxa"/>
            <w:noWrap/>
            <w:hideMark/>
          </w:tcPr>
          <w:p w14:paraId="0027050E"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малоэтажная</w:t>
            </w:r>
          </w:p>
        </w:tc>
        <w:tc>
          <w:tcPr>
            <w:tcW w:w="1560" w:type="dxa"/>
            <w:noWrap/>
            <w:hideMark/>
          </w:tcPr>
          <w:p w14:paraId="73F9A53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2,2</w:t>
            </w:r>
          </w:p>
        </w:tc>
        <w:tc>
          <w:tcPr>
            <w:tcW w:w="1134" w:type="dxa"/>
          </w:tcPr>
          <w:p w14:paraId="4B43A1CB"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КРТ</w:t>
            </w:r>
          </w:p>
        </w:tc>
        <w:tc>
          <w:tcPr>
            <w:tcW w:w="4046" w:type="dxa"/>
          </w:tcPr>
          <w:p w14:paraId="7CA2D22B"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малоэтажная</w:t>
            </w:r>
          </w:p>
        </w:tc>
      </w:tr>
      <w:tr w:rsidR="00B71373" w:rsidRPr="00F61F0F" w14:paraId="3662CAE4" w14:textId="77777777" w:rsidTr="00561643">
        <w:trPr>
          <w:trHeight w:val="20"/>
        </w:trPr>
        <w:tc>
          <w:tcPr>
            <w:tcW w:w="456" w:type="dxa"/>
            <w:noWrap/>
          </w:tcPr>
          <w:p w14:paraId="10681C0F"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5</w:t>
            </w:r>
          </w:p>
        </w:tc>
        <w:tc>
          <w:tcPr>
            <w:tcW w:w="3480" w:type="dxa"/>
            <w:noWrap/>
            <w:hideMark/>
          </w:tcPr>
          <w:p w14:paraId="0509227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26 микрорайон</w:t>
            </w:r>
          </w:p>
        </w:tc>
        <w:tc>
          <w:tcPr>
            <w:tcW w:w="4110" w:type="dxa"/>
            <w:noWrap/>
            <w:hideMark/>
          </w:tcPr>
          <w:p w14:paraId="4A7B55B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переменная (средне, многоэтажная)</w:t>
            </w:r>
          </w:p>
        </w:tc>
        <w:tc>
          <w:tcPr>
            <w:tcW w:w="1560" w:type="dxa"/>
            <w:noWrap/>
            <w:hideMark/>
          </w:tcPr>
          <w:p w14:paraId="78933ED0"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38,0</w:t>
            </w:r>
          </w:p>
        </w:tc>
        <w:tc>
          <w:tcPr>
            <w:tcW w:w="1134" w:type="dxa"/>
          </w:tcPr>
          <w:p w14:paraId="43DDB7C2"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КРТ</w:t>
            </w:r>
            <w:r w:rsidRPr="00F61F0F">
              <w:rPr>
                <w:rFonts w:ascii="Times New Roman" w:eastAsia="Times New Roman" w:hAnsi="Times New Roman" w:cs="Times New Roman"/>
                <w:sz w:val="24"/>
                <w:szCs w:val="24"/>
                <w:vertAlign w:val="superscript"/>
              </w:rPr>
              <w:footnoteReference w:id="18"/>
            </w:r>
          </w:p>
        </w:tc>
        <w:tc>
          <w:tcPr>
            <w:tcW w:w="4046" w:type="dxa"/>
          </w:tcPr>
          <w:p w14:paraId="2BDF739B"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центральная, среднеэтажная</w:t>
            </w:r>
          </w:p>
        </w:tc>
      </w:tr>
      <w:tr w:rsidR="00B71373" w:rsidRPr="00F61F0F" w14:paraId="5A634D35" w14:textId="77777777" w:rsidTr="00561643">
        <w:trPr>
          <w:trHeight w:val="20"/>
        </w:trPr>
        <w:tc>
          <w:tcPr>
            <w:tcW w:w="456" w:type="dxa"/>
            <w:noWrap/>
          </w:tcPr>
          <w:p w14:paraId="070E4E8B"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6</w:t>
            </w:r>
          </w:p>
        </w:tc>
        <w:tc>
          <w:tcPr>
            <w:tcW w:w="3480" w:type="dxa"/>
            <w:noWrap/>
            <w:hideMark/>
          </w:tcPr>
          <w:p w14:paraId="4AE7E96F"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27 микрорайон</w:t>
            </w:r>
          </w:p>
        </w:tc>
        <w:tc>
          <w:tcPr>
            <w:tcW w:w="4110" w:type="dxa"/>
            <w:noWrap/>
            <w:hideMark/>
          </w:tcPr>
          <w:p w14:paraId="3DF3375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индивидуальная</w:t>
            </w:r>
          </w:p>
        </w:tc>
        <w:tc>
          <w:tcPr>
            <w:tcW w:w="1560" w:type="dxa"/>
            <w:noWrap/>
            <w:hideMark/>
          </w:tcPr>
          <w:p w14:paraId="369EF3A6"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6,4</w:t>
            </w:r>
          </w:p>
        </w:tc>
        <w:tc>
          <w:tcPr>
            <w:tcW w:w="1134" w:type="dxa"/>
          </w:tcPr>
          <w:p w14:paraId="0AF6087E"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p>
        </w:tc>
        <w:tc>
          <w:tcPr>
            <w:tcW w:w="4046" w:type="dxa"/>
          </w:tcPr>
          <w:p w14:paraId="1BB06D7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p>
        </w:tc>
      </w:tr>
      <w:tr w:rsidR="00B71373" w:rsidRPr="00F61F0F" w14:paraId="78662254" w14:textId="77777777" w:rsidTr="00561643">
        <w:trPr>
          <w:trHeight w:val="20"/>
        </w:trPr>
        <w:tc>
          <w:tcPr>
            <w:tcW w:w="456" w:type="dxa"/>
            <w:noWrap/>
          </w:tcPr>
          <w:p w14:paraId="2E95DD32"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7</w:t>
            </w:r>
          </w:p>
        </w:tc>
        <w:tc>
          <w:tcPr>
            <w:tcW w:w="3480" w:type="dxa"/>
            <w:noWrap/>
            <w:hideMark/>
          </w:tcPr>
          <w:p w14:paraId="4653931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30 микрорайон</w:t>
            </w:r>
          </w:p>
        </w:tc>
        <w:tc>
          <w:tcPr>
            <w:tcW w:w="4110" w:type="dxa"/>
            <w:noWrap/>
            <w:hideMark/>
          </w:tcPr>
          <w:p w14:paraId="0F3DCD1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индивидуальная</w:t>
            </w:r>
          </w:p>
        </w:tc>
        <w:tc>
          <w:tcPr>
            <w:tcW w:w="1560" w:type="dxa"/>
            <w:noWrap/>
            <w:hideMark/>
          </w:tcPr>
          <w:p w14:paraId="50F1C3FF"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20,8</w:t>
            </w:r>
          </w:p>
        </w:tc>
        <w:tc>
          <w:tcPr>
            <w:tcW w:w="1134" w:type="dxa"/>
          </w:tcPr>
          <w:p w14:paraId="65F8E2E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АПП</w:t>
            </w:r>
          </w:p>
        </w:tc>
        <w:tc>
          <w:tcPr>
            <w:tcW w:w="4046" w:type="dxa"/>
          </w:tcPr>
          <w:p w14:paraId="1825ACE2"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B71373" w:rsidRPr="00F61F0F" w14:paraId="711FDC49" w14:textId="77777777" w:rsidTr="00561643">
        <w:trPr>
          <w:trHeight w:val="20"/>
        </w:trPr>
        <w:tc>
          <w:tcPr>
            <w:tcW w:w="456" w:type="dxa"/>
            <w:vMerge w:val="restart"/>
            <w:noWrap/>
          </w:tcPr>
          <w:p w14:paraId="013FF49E"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8</w:t>
            </w:r>
          </w:p>
        </w:tc>
        <w:tc>
          <w:tcPr>
            <w:tcW w:w="3480" w:type="dxa"/>
            <w:vMerge w:val="restart"/>
            <w:noWrap/>
            <w:hideMark/>
          </w:tcPr>
          <w:p w14:paraId="0D980DDE"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36 микрорайон</w:t>
            </w:r>
          </w:p>
        </w:tc>
        <w:tc>
          <w:tcPr>
            <w:tcW w:w="4110" w:type="dxa"/>
            <w:noWrap/>
            <w:hideMark/>
          </w:tcPr>
          <w:p w14:paraId="1D58C78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индивидуальная</w:t>
            </w:r>
          </w:p>
        </w:tc>
        <w:tc>
          <w:tcPr>
            <w:tcW w:w="1560" w:type="dxa"/>
            <w:noWrap/>
            <w:hideMark/>
          </w:tcPr>
          <w:p w14:paraId="71EB6F2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43,1</w:t>
            </w:r>
          </w:p>
        </w:tc>
        <w:tc>
          <w:tcPr>
            <w:tcW w:w="1134" w:type="dxa"/>
          </w:tcPr>
          <w:p w14:paraId="7013287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ППТ</w:t>
            </w:r>
          </w:p>
        </w:tc>
        <w:tc>
          <w:tcPr>
            <w:tcW w:w="4046" w:type="dxa"/>
          </w:tcPr>
          <w:p w14:paraId="2A03DC1C"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B71373" w:rsidRPr="00F61F0F" w14:paraId="08DDACAE" w14:textId="77777777" w:rsidTr="00561643">
        <w:trPr>
          <w:trHeight w:val="20"/>
        </w:trPr>
        <w:tc>
          <w:tcPr>
            <w:tcW w:w="456" w:type="dxa"/>
            <w:vMerge/>
            <w:noWrap/>
          </w:tcPr>
          <w:p w14:paraId="6E52CC9C"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p>
        </w:tc>
        <w:tc>
          <w:tcPr>
            <w:tcW w:w="3480" w:type="dxa"/>
            <w:vMerge/>
            <w:noWrap/>
          </w:tcPr>
          <w:p w14:paraId="798072AE"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p>
        </w:tc>
        <w:tc>
          <w:tcPr>
            <w:tcW w:w="4110" w:type="dxa"/>
            <w:noWrap/>
          </w:tcPr>
          <w:p w14:paraId="4FBC80B6"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малоэтажная</w:t>
            </w:r>
          </w:p>
        </w:tc>
        <w:tc>
          <w:tcPr>
            <w:tcW w:w="1560" w:type="dxa"/>
            <w:noWrap/>
          </w:tcPr>
          <w:p w14:paraId="0DA2979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3,0</w:t>
            </w:r>
          </w:p>
        </w:tc>
        <w:tc>
          <w:tcPr>
            <w:tcW w:w="1134" w:type="dxa"/>
          </w:tcPr>
          <w:p w14:paraId="319D5A29"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7C98B17B"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малоэтажная</w:t>
            </w:r>
          </w:p>
        </w:tc>
      </w:tr>
      <w:tr w:rsidR="00B71373" w:rsidRPr="00F61F0F" w14:paraId="482D84A3" w14:textId="77777777" w:rsidTr="00561643">
        <w:trPr>
          <w:trHeight w:val="20"/>
        </w:trPr>
        <w:tc>
          <w:tcPr>
            <w:tcW w:w="456" w:type="dxa"/>
            <w:noWrap/>
          </w:tcPr>
          <w:p w14:paraId="3B363F6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9</w:t>
            </w:r>
          </w:p>
        </w:tc>
        <w:tc>
          <w:tcPr>
            <w:tcW w:w="3480" w:type="dxa"/>
            <w:noWrap/>
            <w:hideMark/>
          </w:tcPr>
          <w:p w14:paraId="2B2AB14D"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37 микрорайон</w:t>
            </w:r>
          </w:p>
        </w:tc>
        <w:tc>
          <w:tcPr>
            <w:tcW w:w="4110" w:type="dxa"/>
            <w:noWrap/>
            <w:hideMark/>
          </w:tcPr>
          <w:p w14:paraId="1FE0A5E0"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индивидуальная</w:t>
            </w:r>
          </w:p>
        </w:tc>
        <w:tc>
          <w:tcPr>
            <w:tcW w:w="1560" w:type="dxa"/>
            <w:noWrap/>
            <w:hideMark/>
          </w:tcPr>
          <w:p w14:paraId="0848401F"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28,2</w:t>
            </w:r>
          </w:p>
        </w:tc>
        <w:tc>
          <w:tcPr>
            <w:tcW w:w="1134" w:type="dxa"/>
          </w:tcPr>
          <w:p w14:paraId="56D08C26"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ППТ</w:t>
            </w:r>
          </w:p>
        </w:tc>
        <w:tc>
          <w:tcPr>
            <w:tcW w:w="4046" w:type="dxa"/>
          </w:tcPr>
          <w:p w14:paraId="199D7210"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B71373" w:rsidRPr="00F61F0F" w14:paraId="42A7B602" w14:textId="77777777" w:rsidTr="00561643">
        <w:trPr>
          <w:trHeight w:val="20"/>
        </w:trPr>
        <w:tc>
          <w:tcPr>
            <w:tcW w:w="14786" w:type="dxa"/>
            <w:gridSpan w:val="6"/>
            <w:noWrap/>
            <w:hideMark/>
          </w:tcPr>
          <w:p w14:paraId="15463D3B" w14:textId="77777777" w:rsidR="00B71373" w:rsidRPr="00F61F0F" w:rsidRDefault="00B71373" w:rsidP="00B71373">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Северный район</w:t>
            </w:r>
          </w:p>
        </w:tc>
      </w:tr>
      <w:tr w:rsidR="00B71373" w:rsidRPr="00F61F0F" w14:paraId="0D6DC05F" w14:textId="77777777" w:rsidTr="00561643">
        <w:trPr>
          <w:trHeight w:val="20"/>
        </w:trPr>
        <w:tc>
          <w:tcPr>
            <w:tcW w:w="456" w:type="dxa"/>
            <w:noWrap/>
          </w:tcPr>
          <w:p w14:paraId="36FE3FB2"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10</w:t>
            </w:r>
          </w:p>
        </w:tc>
        <w:tc>
          <w:tcPr>
            <w:tcW w:w="3480" w:type="dxa"/>
            <w:noWrap/>
            <w:hideMark/>
          </w:tcPr>
          <w:p w14:paraId="52DE68C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58 микрорайон</w:t>
            </w:r>
          </w:p>
        </w:tc>
        <w:tc>
          <w:tcPr>
            <w:tcW w:w="4110" w:type="dxa"/>
            <w:noWrap/>
            <w:hideMark/>
          </w:tcPr>
          <w:p w14:paraId="39658CD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малоэтажная, индивидуальная</w:t>
            </w:r>
          </w:p>
        </w:tc>
        <w:tc>
          <w:tcPr>
            <w:tcW w:w="1560" w:type="dxa"/>
            <w:noWrap/>
            <w:hideMark/>
          </w:tcPr>
          <w:p w14:paraId="07D87D42"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8,7</w:t>
            </w:r>
          </w:p>
        </w:tc>
        <w:tc>
          <w:tcPr>
            <w:tcW w:w="1134" w:type="dxa"/>
          </w:tcPr>
          <w:p w14:paraId="1749F11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0AB2EE5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малоэтажная</w:t>
            </w:r>
          </w:p>
        </w:tc>
      </w:tr>
      <w:tr w:rsidR="00B71373" w:rsidRPr="00F61F0F" w14:paraId="43A0E2C2" w14:textId="77777777" w:rsidTr="00561643">
        <w:trPr>
          <w:trHeight w:val="20"/>
        </w:trPr>
        <w:tc>
          <w:tcPr>
            <w:tcW w:w="14786" w:type="dxa"/>
            <w:gridSpan w:val="6"/>
            <w:noWrap/>
            <w:hideMark/>
          </w:tcPr>
          <w:p w14:paraId="4679A44C" w14:textId="77777777" w:rsidR="00B71373" w:rsidRPr="00F61F0F" w:rsidRDefault="00B71373" w:rsidP="00B71373">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Зашекснинской район</w:t>
            </w:r>
          </w:p>
        </w:tc>
      </w:tr>
      <w:tr w:rsidR="00B71373" w:rsidRPr="00F61F0F" w14:paraId="6668E213" w14:textId="77777777" w:rsidTr="00561643">
        <w:trPr>
          <w:trHeight w:val="20"/>
        </w:trPr>
        <w:tc>
          <w:tcPr>
            <w:tcW w:w="456" w:type="dxa"/>
            <w:noWrap/>
          </w:tcPr>
          <w:p w14:paraId="0E27FC9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11</w:t>
            </w:r>
          </w:p>
        </w:tc>
        <w:tc>
          <w:tcPr>
            <w:tcW w:w="3480" w:type="dxa"/>
            <w:noWrap/>
            <w:hideMark/>
          </w:tcPr>
          <w:p w14:paraId="2F1173E9"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107 микрорайон</w:t>
            </w:r>
          </w:p>
        </w:tc>
        <w:tc>
          <w:tcPr>
            <w:tcW w:w="4110" w:type="dxa"/>
            <w:noWrap/>
            <w:hideMark/>
          </w:tcPr>
          <w:p w14:paraId="4B9889AF"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многоэтажная</w:t>
            </w:r>
          </w:p>
        </w:tc>
        <w:tc>
          <w:tcPr>
            <w:tcW w:w="1560" w:type="dxa"/>
            <w:noWrap/>
            <w:hideMark/>
          </w:tcPr>
          <w:p w14:paraId="35E6E8D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28,8</w:t>
            </w:r>
          </w:p>
        </w:tc>
        <w:tc>
          <w:tcPr>
            <w:tcW w:w="1134" w:type="dxa"/>
          </w:tcPr>
          <w:p w14:paraId="767EAFDB"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КРТ, ППТ</w:t>
            </w:r>
          </w:p>
        </w:tc>
        <w:tc>
          <w:tcPr>
            <w:tcW w:w="4046" w:type="dxa"/>
          </w:tcPr>
          <w:p w14:paraId="752D502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B71373" w:rsidRPr="00F61F0F" w14:paraId="60B370AE" w14:textId="77777777" w:rsidTr="00561643">
        <w:trPr>
          <w:trHeight w:val="20"/>
        </w:trPr>
        <w:tc>
          <w:tcPr>
            <w:tcW w:w="456" w:type="dxa"/>
            <w:noWrap/>
          </w:tcPr>
          <w:p w14:paraId="60B5E11F"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12</w:t>
            </w:r>
          </w:p>
        </w:tc>
        <w:tc>
          <w:tcPr>
            <w:tcW w:w="3480" w:type="dxa"/>
            <w:noWrap/>
            <w:hideMark/>
          </w:tcPr>
          <w:p w14:paraId="3C8A4385"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108 микрорайон</w:t>
            </w:r>
          </w:p>
        </w:tc>
        <w:tc>
          <w:tcPr>
            <w:tcW w:w="4110" w:type="dxa"/>
            <w:noWrap/>
            <w:hideMark/>
          </w:tcPr>
          <w:p w14:paraId="1F4D165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многоэтажная</w:t>
            </w:r>
          </w:p>
        </w:tc>
        <w:tc>
          <w:tcPr>
            <w:tcW w:w="1560" w:type="dxa"/>
            <w:noWrap/>
            <w:hideMark/>
          </w:tcPr>
          <w:p w14:paraId="6B5DE276"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24,3</w:t>
            </w:r>
          </w:p>
        </w:tc>
        <w:tc>
          <w:tcPr>
            <w:tcW w:w="1134" w:type="dxa"/>
          </w:tcPr>
          <w:p w14:paraId="0BC5BC2F"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ППТ</w:t>
            </w:r>
          </w:p>
        </w:tc>
        <w:tc>
          <w:tcPr>
            <w:tcW w:w="4046" w:type="dxa"/>
          </w:tcPr>
          <w:p w14:paraId="3BD11F8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B71373" w:rsidRPr="00F61F0F" w14:paraId="5109B67E" w14:textId="77777777" w:rsidTr="00561643">
        <w:trPr>
          <w:trHeight w:val="20"/>
        </w:trPr>
        <w:tc>
          <w:tcPr>
            <w:tcW w:w="456" w:type="dxa"/>
            <w:noWrap/>
          </w:tcPr>
          <w:p w14:paraId="5EF6BFF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13</w:t>
            </w:r>
          </w:p>
        </w:tc>
        <w:tc>
          <w:tcPr>
            <w:tcW w:w="3480" w:type="dxa"/>
            <w:noWrap/>
            <w:hideMark/>
          </w:tcPr>
          <w:p w14:paraId="3B2F512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109 микрорайон</w:t>
            </w:r>
          </w:p>
        </w:tc>
        <w:tc>
          <w:tcPr>
            <w:tcW w:w="4110" w:type="dxa"/>
            <w:noWrap/>
            <w:hideMark/>
          </w:tcPr>
          <w:p w14:paraId="21483622"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переменная (средне, многоэтажная)</w:t>
            </w:r>
          </w:p>
        </w:tc>
        <w:tc>
          <w:tcPr>
            <w:tcW w:w="1560" w:type="dxa"/>
            <w:noWrap/>
            <w:hideMark/>
          </w:tcPr>
          <w:p w14:paraId="6A51735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28,6</w:t>
            </w:r>
          </w:p>
        </w:tc>
        <w:tc>
          <w:tcPr>
            <w:tcW w:w="1134" w:type="dxa"/>
          </w:tcPr>
          <w:p w14:paraId="51C2CB4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38FCB07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центральная, среднеэтажная</w:t>
            </w:r>
          </w:p>
        </w:tc>
      </w:tr>
      <w:tr w:rsidR="00B71373" w:rsidRPr="00F61F0F" w14:paraId="1A75EE17" w14:textId="77777777" w:rsidTr="00561643">
        <w:trPr>
          <w:trHeight w:val="20"/>
        </w:trPr>
        <w:tc>
          <w:tcPr>
            <w:tcW w:w="456" w:type="dxa"/>
            <w:noWrap/>
          </w:tcPr>
          <w:p w14:paraId="7CAAD8A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14</w:t>
            </w:r>
          </w:p>
        </w:tc>
        <w:tc>
          <w:tcPr>
            <w:tcW w:w="3480" w:type="dxa"/>
            <w:noWrap/>
            <w:hideMark/>
          </w:tcPr>
          <w:p w14:paraId="4145CF6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110 микрорайон</w:t>
            </w:r>
          </w:p>
        </w:tc>
        <w:tc>
          <w:tcPr>
            <w:tcW w:w="4110" w:type="dxa"/>
            <w:noWrap/>
            <w:hideMark/>
          </w:tcPr>
          <w:p w14:paraId="2E31F1A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смешанная (средне, многоэтажные секции жилых домов)</w:t>
            </w:r>
          </w:p>
        </w:tc>
        <w:tc>
          <w:tcPr>
            <w:tcW w:w="1560" w:type="dxa"/>
            <w:noWrap/>
            <w:hideMark/>
          </w:tcPr>
          <w:p w14:paraId="4D0FF0E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31,5</w:t>
            </w:r>
          </w:p>
        </w:tc>
        <w:tc>
          <w:tcPr>
            <w:tcW w:w="1134" w:type="dxa"/>
          </w:tcPr>
          <w:p w14:paraId="77999CF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5B27A1C5"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центральная, среднеэтажная</w:t>
            </w:r>
          </w:p>
        </w:tc>
      </w:tr>
      <w:tr w:rsidR="00B71373" w:rsidRPr="00F61F0F" w14:paraId="76853C15" w14:textId="77777777" w:rsidTr="00561643">
        <w:trPr>
          <w:trHeight w:val="20"/>
        </w:trPr>
        <w:tc>
          <w:tcPr>
            <w:tcW w:w="456" w:type="dxa"/>
            <w:noWrap/>
          </w:tcPr>
          <w:p w14:paraId="393BB4EF"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15</w:t>
            </w:r>
          </w:p>
        </w:tc>
        <w:tc>
          <w:tcPr>
            <w:tcW w:w="3480" w:type="dxa"/>
            <w:noWrap/>
            <w:hideMark/>
          </w:tcPr>
          <w:p w14:paraId="429900BA"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111 микрорайон</w:t>
            </w:r>
          </w:p>
        </w:tc>
        <w:tc>
          <w:tcPr>
            <w:tcW w:w="4110" w:type="dxa"/>
            <w:noWrap/>
            <w:hideMark/>
          </w:tcPr>
          <w:p w14:paraId="02BDB97D"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переменная (средне, многоэтажная)</w:t>
            </w:r>
          </w:p>
        </w:tc>
        <w:tc>
          <w:tcPr>
            <w:tcW w:w="1560" w:type="dxa"/>
            <w:noWrap/>
            <w:hideMark/>
          </w:tcPr>
          <w:p w14:paraId="4381A2B0"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26,7</w:t>
            </w:r>
          </w:p>
        </w:tc>
        <w:tc>
          <w:tcPr>
            <w:tcW w:w="1134" w:type="dxa"/>
          </w:tcPr>
          <w:p w14:paraId="5F4B0F35"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5D9349DB"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центральная, среднеэтажная</w:t>
            </w:r>
          </w:p>
        </w:tc>
      </w:tr>
      <w:tr w:rsidR="00B71373" w:rsidRPr="00F61F0F" w14:paraId="0AC75CF6" w14:textId="77777777" w:rsidTr="00561643">
        <w:trPr>
          <w:trHeight w:val="20"/>
        </w:trPr>
        <w:tc>
          <w:tcPr>
            <w:tcW w:w="456" w:type="dxa"/>
            <w:noWrap/>
          </w:tcPr>
          <w:p w14:paraId="705EF68D"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16</w:t>
            </w:r>
          </w:p>
        </w:tc>
        <w:tc>
          <w:tcPr>
            <w:tcW w:w="3480" w:type="dxa"/>
            <w:noWrap/>
            <w:hideMark/>
          </w:tcPr>
          <w:p w14:paraId="0625620F"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113 микрорайон</w:t>
            </w:r>
          </w:p>
        </w:tc>
        <w:tc>
          <w:tcPr>
            <w:tcW w:w="4110" w:type="dxa"/>
            <w:noWrap/>
            <w:hideMark/>
          </w:tcPr>
          <w:p w14:paraId="632F7D0A"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переменная (средне, многоэтажная)</w:t>
            </w:r>
          </w:p>
        </w:tc>
        <w:tc>
          <w:tcPr>
            <w:tcW w:w="1560" w:type="dxa"/>
            <w:noWrap/>
            <w:hideMark/>
          </w:tcPr>
          <w:p w14:paraId="2FDCCD30"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29,6</w:t>
            </w:r>
          </w:p>
        </w:tc>
        <w:tc>
          <w:tcPr>
            <w:tcW w:w="1134" w:type="dxa"/>
          </w:tcPr>
          <w:p w14:paraId="44B87B2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7458B93D"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центральная, среднеэтажная</w:t>
            </w:r>
          </w:p>
        </w:tc>
      </w:tr>
      <w:tr w:rsidR="00B71373" w:rsidRPr="00F61F0F" w14:paraId="6266415E" w14:textId="77777777" w:rsidTr="00561643">
        <w:trPr>
          <w:trHeight w:val="20"/>
        </w:trPr>
        <w:tc>
          <w:tcPr>
            <w:tcW w:w="456" w:type="dxa"/>
            <w:noWrap/>
          </w:tcPr>
          <w:p w14:paraId="1D46105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lastRenderedPageBreak/>
              <w:t>17</w:t>
            </w:r>
          </w:p>
        </w:tc>
        <w:tc>
          <w:tcPr>
            <w:tcW w:w="3480" w:type="dxa"/>
            <w:noWrap/>
            <w:hideMark/>
          </w:tcPr>
          <w:p w14:paraId="23ED1A85"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116 микрорайон (образовательный кампус)</w:t>
            </w:r>
          </w:p>
        </w:tc>
        <w:tc>
          <w:tcPr>
            <w:tcW w:w="4110" w:type="dxa"/>
            <w:noWrap/>
            <w:hideMark/>
          </w:tcPr>
          <w:p w14:paraId="5A1F160A"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переменная (средне, многоэтажная)</w:t>
            </w:r>
          </w:p>
        </w:tc>
        <w:tc>
          <w:tcPr>
            <w:tcW w:w="1560" w:type="dxa"/>
            <w:noWrap/>
            <w:hideMark/>
          </w:tcPr>
          <w:p w14:paraId="759D6089"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24,8</w:t>
            </w:r>
          </w:p>
        </w:tc>
        <w:tc>
          <w:tcPr>
            <w:tcW w:w="1134" w:type="dxa"/>
          </w:tcPr>
          <w:p w14:paraId="318D5EFB"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17819CBA"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центральная, среднеэтажная</w:t>
            </w:r>
          </w:p>
        </w:tc>
      </w:tr>
      <w:tr w:rsidR="00B71373" w:rsidRPr="00F61F0F" w14:paraId="02B0DDE2" w14:textId="77777777" w:rsidTr="00561643">
        <w:trPr>
          <w:trHeight w:val="20"/>
        </w:trPr>
        <w:tc>
          <w:tcPr>
            <w:tcW w:w="456" w:type="dxa"/>
            <w:noWrap/>
          </w:tcPr>
          <w:p w14:paraId="07E69D0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18</w:t>
            </w:r>
          </w:p>
        </w:tc>
        <w:tc>
          <w:tcPr>
            <w:tcW w:w="3480" w:type="dxa"/>
            <w:noWrap/>
            <w:hideMark/>
          </w:tcPr>
          <w:p w14:paraId="3522BBE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119 микрорайон (и часть 100 микрорайона)</w:t>
            </w:r>
          </w:p>
        </w:tc>
        <w:tc>
          <w:tcPr>
            <w:tcW w:w="4110" w:type="dxa"/>
            <w:noWrap/>
            <w:hideMark/>
          </w:tcPr>
          <w:p w14:paraId="108F8D20"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индивидуальная</w:t>
            </w:r>
          </w:p>
        </w:tc>
        <w:tc>
          <w:tcPr>
            <w:tcW w:w="1560" w:type="dxa"/>
            <w:noWrap/>
            <w:hideMark/>
          </w:tcPr>
          <w:p w14:paraId="6E25AFEE"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32,1</w:t>
            </w:r>
          </w:p>
        </w:tc>
        <w:tc>
          <w:tcPr>
            <w:tcW w:w="1134" w:type="dxa"/>
          </w:tcPr>
          <w:p w14:paraId="36DB3D3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ППТ</w:t>
            </w:r>
          </w:p>
        </w:tc>
        <w:tc>
          <w:tcPr>
            <w:tcW w:w="4046" w:type="dxa"/>
          </w:tcPr>
          <w:p w14:paraId="13C83549"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B71373" w:rsidRPr="00F61F0F" w14:paraId="17AEC1EA" w14:textId="77777777" w:rsidTr="00561643">
        <w:trPr>
          <w:trHeight w:val="20"/>
        </w:trPr>
        <w:tc>
          <w:tcPr>
            <w:tcW w:w="456" w:type="dxa"/>
            <w:noWrap/>
          </w:tcPr>
          <w:p w14:paraId="563CC89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19</w:t>
            </w:r>
          </w:p>
        </w:tc>
        <w:tc>
          <w:tcPr>
            <w:tcW w:w="3480" w:type="dxa"/>
            <w:noWrap/>
            <w:hideMark/>
          </w:tcPr>
          <w:p w14:paraId="74E8507A"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121 микрорайон (образовательный кампус)</w:t>
            </w:r>
          </w:p>
        </w:tc>
        <w:tc>
          <w:tcPr>
            <w:tcW w:w="4110" w:type="dxa"/>
            <w:noWrap/>
            <w:hideMark/>
          </w:tcPr>
          <w:p w14:paraId="0F64405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переменная (средне, многоэтажная)</w:t>
            </w:r>
          </w:p>
        </w:tc>
        <w:tc>
          <w:tcPr>
            <w:tcW w:w="1560" w:type="dxa"/>
            <w:noWrap/>
            <w:hideMark/>
          </w:tcPr>
          <w:p w14:paraId="14046820"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32,6</w:t>
            </w:r>
          </w:p>
        </w:tc>
        <w:tc>
          <w:tcPr>
            <w:tcW w:w="1134" w:type="dxa"/>
          </w:tcPr>
          <w:p w14:paraId="081B616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1D7474BA"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центральная, среднеэтажная</w:t>
            </w:r>
          </w:p>
        </w:tc>
      </w:tr>
      <w:tr w:rsidR="00B71373" w:rsidRPr="00F61F0F" w14:paraId="2BA2D73E" w14:textId="77777777" w:rsidTr="00561643">
        <w:trPr>
          <w:trHeight w:val="20"/>
        </w:trPr>
        <w:tc>
          <w:tcPr>
            <w:tcW w:w="456" w:type="dxa"/>
            <w:noWrap/>
          </w:tcPr>
          <w:p w14:paraId="2651E64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20</w:t>
            </w:r>
          </w:p>
        </w:tc>
        <w:tc>
          <w:tcPr>
            <w:tcW w:w="3480" w:type="dxa"/>
            <w:noWrap/>
            <w:hideMark/>
          </w:tcPr>
          <w:p w14:paraId="2EFC1B7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122 микрорайон</w:t>
            </w:r>
          </w:p>
        </w:tc>
        <w:tc>
          <w:tcPr>
            <w:tcW w:w="4110" w:type="dxa"/>
            <w:noWrap/>
            <w:hideMark/>
          </w:tcPr>
          <w:p w14:paraId="18B59C3D"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индивидуальная и блокированная</w:t>
            </w:r>
          </w:p>
        </w:tc>
        <w:tc>
          <w:tcPr>
            <w:tcW w:w="1560" w:type="dxa"/>
            <w:noWrap/>
            <w:hideMark/>
          </w:tcPr>
          <w:p w14:paraId="0A37900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9,7</w:t>
            </w:r>
          </w:p>
        </w:tc>
        <w:tc>
          <w:tcPr>
            <w:tcW w:w="1134" w:type="dxa"/>
          </w:tcPr>
          <w:p w14:paraId="109C208D"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КРТ</w:t>
            </w:r>
          </w:p>
        </w:tc>
        <w:tc>
          <w:tcPr>
            <w:tcW w:w="4046" w:type="dxa"/>
          </w:tcPr>
          <w:p w14:paraId="50997ED0"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малоэтажная</w:t>
            </w:r>
          </w:p>
        </w:tc>
      </w:tr>
      <w:tr w:rsidR="00B71373" w:rsidRPr="00F61F0F" w14:paraId="313C5FB5" w14:textId="77777777" w:rsidTr="00561643">
        <w:trPr>
          <w:trHeight w:val="20"/>
        </w:trPr>
        <w:tc>
          <w:tcPr>
            <w:tcW w:w="456" w:type="dxa"/>
            <w:noWrap/>
          </w:tcPr>
          <w:p w14:paraId="21282BA9"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21</w:t>
            </w:r>
          </w:p>
        </w:tc>
        <w:tc>
          <w:tcPr>
            <w:tcW w:w="3480" w:type="dxa"/>
            <w:noWrap/>
            <w:hideMark/>
          </w:tcPr>
          <w:p w14:paraId="1D1FA679"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124 микрорайон</w:t>
            </w:r>
          </w:p>
        </w:tc>
        <w:tc>
          <w:tcPr>
            <w:tcW w:w="4110" w:type="dxa"/>
            <w:noWrap/>
            <w:hideMark/>
          </w:tcPr>
          <w:p w14:paraId="62422CA6"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переменная (средне, многоэтажная)</w:t>
            </w:r>
          </w:p>
        </w:tc>
        <w:tc>
          <w:tcPr>
            <w:tcW w:w="1560" w:type="dxa"/>
            <w:noWrap/>
            <w:hideMark/>
          </w:tcPr>
          <w:p w14:paraId="1FB7BB1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18,3</w:t>
            </w:r>
          </w:p>
        </w:tc>
        <w:tc>
          <w:tcPr>
            <w:tcW w:w="1134" w:type="dxa"/>
          </w:tcPr>
          <w:p w14:paraId="6691329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6B4E2DB5"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центральная, среднеэтажная</w:t>
            </w:r>
          </w:p>
        </w:tc>
      </w:tr>
      <w:tr w:rsidR="00B71373" w:rsidRPr="00F61F0F" w14:paraId="609789BC" w14:textId="77777777" w:rsidTr="00561643">
        <w:trPr>
          <w:trHeight w:val="20"/>
        </w:trPr>
        <w:tc>
          <w:tcPr>
            <w:tcW w:w="456" w:type="dxa"/>
            <w:noWrap/>
          </w:tcPr>
          <w:p w14:paraId="74306C6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22</w:t>
            </w:r>
          </w:p>
        </w:tc>
        <w:tc>
          <w:tcPr>
            <w:tcW w:w="3480" w:type="dxa"/>
            <w:noWrap/>
          </w:tcPr>
          <w:p w14:paraId="00BBC0D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126 микрорайон</w:t>
            </w:r>
          </w:p>
        </w:tc>
        <w:tc>
          <w:tcPr>
            <w:tcW w:w="4110" w:type="dxa"/>
            <w:noWrap/>
          </w:tcPr>
          <w:p w14:paraId="3DE13FFC"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индивидуальная</w:t>
            </w:r>
          </w:p>
        </w:tc>
        <w:tc>
          <w:tcPr>
            <w:tcW w:w="1560" w:type="dxa"/>
            <w:noWrap/>
          </w:tcPr>
          <w:p w14:paraId="05607E85"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16,5</w:t>
            </w:r>
          </w:p>
        </w:tc>
        <w:tc>
          <w:tcPr>
            <w:tcW w:w="1134" w:type="dxa"/>
            <w:vAlign w:val="bottom"/>
          </w:tcPr>
          <w:p w14:paraId="61E25655"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ППТ</w:t>
            </w:r>
          </w:p>
        </w:tc>
        <w:tc>
          <w:tcPr>
            <w:tcW w:w="4046" w:type="dxa"/>
          </w:tcPr>
          <w:p w14:paraId="4316E68D"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B71373" w:rsidRPr="00F61F0F" w14:paraId="7A06DB08" w14:textId="77777777" w:rsidTr="00561643">
        <w:trPr>
          <w:trHeight w:val="20"/>
        </w:trPr>
        <w:tc>
          <w:tcPr>
            <w:tcW w:w="456" w:type="dxa"/>
            <w:noWrap/>
          </w:tcPr>
          <w:p w14:paraId="308BDB52"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23</w:t>
            </w:r>
          </w:p>
        </w:tc>
        <w:tc>
          <w:tcPr>
            <w:tcW w:w="3480" w:type="dxa"/>
            <w:noWrap/>
            <w:hideMark/>
          </w:tcPr>
          <w:p w14:paraId="0069B375"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127 микрорайон</w:t>
            </w:r>
          </w:p>
        </w:tc>
        <w:tc>
          <w:tcPr>
            <w:tcW w:w="4110" w:type="dxa"/>
            <w:noWrap/>
            <w:hideMark/>
          </w:tcPr>
          <w:p w14:paraId="72163ABC"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индивидуальная</w:t>
            </w:r>
          </w:p>
        </w:tc>
        <w:tc>
          <w:tcPr>
            <w:tcW w:w="1560" w:type="dxa"/>
            <w:noWrap/>
            <w:hideMark/>
          </w:tcPr>
          <w:p w14:paraId="59D83715"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21,8</w:t>
            </w:r>
          </w:p>
        </w:tc>
        <w:tc>
          <w:tcPr>
            <w:tcW w:w="1134" w:type="dxa"/>
            <w:vAlign w:val="bottom"/>
          </w:tcPr>
          <w:p w14:paraId="56C6015C"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ППТ</w:t>
            </w:r>
          </w:p>
        </w:tc>
        <w:tc>
          <w:tcPr>
            <w:tcW w:w="4046" w:type="dxa"/>
          </w:tcPr>
          <w:p w14:paraId="052F135F"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B71373" w:rsidRPr="00F61F0F" w14:paraId="584A1452" w14:textId="77777777" w:rsidTr="00561643">
        <w:trPr>
          <w:trHeight w:val="20"/>
        </w:trPr>
        <w:tc>
          <w:tcPr>
            <w:tcW w:w="456" w:type="dxa"/>
            <w:noWrap/>
          </w:tcPr>
          <w:p w14:paraId="740DB29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24</w:t>
            </w:r>
          </w:p>
        </w:tc>
        <w:tc>
          <w:tcPr>
            <w:tcW w:w="3480" w:type="dxa"/>
            <w:noWrap/>
            <w:hideMark/>
          </w:tcPr>
          <w:p w14:paraId="4C89789D"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128 микрорайон</w:t>
            </w:r>
          </w:p>
        </w:tc>
        <w:tc>
          <w:tcPr>
            <w:tcW w:w="4110" w:type="dxa"/>
            <w:noWrap/>
            <w:hideMark/>
          </w:tcPr>
          <w:p w14:paraId="50E5019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индивидуальная</w:t>
            </w:r>
          </w:p>
        </w:tc>
        <w:tc>
          <w:tcPr>
            <w:tcW w:w="1560" w:type="dxa"/>
            <w:noWrap/>
            <w:hideMark/>
          </w:tcPr>
          <w:p w14:paraId="7C79EC0B"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10,5</w:t>
            </w:r>
          </w:p>
        </w:tc>
        <w:tc>
          <w:tcPr>
            <w:tcW w:w="1134" w:type="dxa"/>
            <w:vAlign w:val="bottom"/>
          </w:tcPr>
          <w:p w14:paraId="6C615010"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ППТ</w:t>
            </w:r>
          </w:p>
        </w:tc>
        <w:tc>
          <w:tcPr>
            <w:tcW w:w="4046" w:type="dxa"/>
          </w:tcPr>
          <w:p w14:paraId="6C496F92"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B71373" w:rsidRPr="00F61F0F" w14:paraId="7AB1822F" w14:textId="77777777" w:rsidTr="00561643">
        <w:trPr>
          <w:trHeight w:val="20"/>
        </w:trPr>
        <w:tc>
          <w:tcPr>
            <w:tcW w:w="456" w:type="dxa"/>
            <w:noWrap/>
          </w:tcPr>
          <w:p w14:paraId="2CFA775D"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25</w:t>
            </w:r>
          </w:p>
        </w:tc>
        <w:tc>
          <w:tcPr>
            <w:tcW w:w="3480" w:type="dxa"/>
            <w:noWrap/>
            <w:hideMark/>
          </w:tcPr>
          <w:p w14:paraId="1FC2020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129 микрорайон</w:t>
            </w:r>
          </w:p>
        </w:tc>
        <w:tc>
          <w:tcPr>
            <w:tcW w:w="4110" w:type="dxa"/>
            <w:noWrap/>
            <w:hideMark/>
          </w:tcPr>
          <w:p w14:paraId="70D3A452"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индивидуальная</w:t>
            </w:r>
          </w:p>
        </w:tc>
        <w:tc>
          <w:tcPr>
            <w:tcW w:w="1560" w:type="dxa"/>
            <w:noWrap/>
            <w:hideMark/>
          </w:tcPr>
          <w:p w14:paraId="0253D45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15,1</w:t>
            </w:r>
          </w:p>
        </w:tc>
        <w:tc>
          <w:tcPr>
            <w:tcW w:w="1134" w:type="dxa"/>
            <w:vAlign w:val="bottom"/>
          </w:tcPr>
          <w:p w14:paraId="65055BC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ППТ</w:t>
            </w:r>
          </w:p>
        </w:tc>
        <w:tc>
          <w:tcPr>
            <w:tcW w:w="4046" w:type="dxa"/>
          </w:tcPr>
          <w:p w14:paraId="199EC32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B71373" w:rsidRPr="00F61F0F" w14:paraId="209BD37A" w14:textId="77777777" w:rsidTr="00561643">
        <w:trPr>
          <w:trHeight w:val="20"/>
        </w:trPr>
        <w:tc>
          <w:tcPr>
            <w:tcW w:w="456" w:type="dxa"/>
            <w:noWrap/>
          </w:tcPr>
          <w:p w14:paraId="06DC4F2C"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26</w:t>
            </w:r>
          </w:p>
        </w:tc>
        <w:tc>
          <w:tcPr>
            <w:tcW w:w="3480" w:type="dxa"/>
            <w:noWrap/>
            <w:hideMark/>
          </w:tcPr>
          <w:p w14:paraId="4CD5F57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130 микрорайон</w:t>
            </w:r>
          </w:p>
        </w:tc>
        <w:tc>
          <w:tcPr>
            <w:tcW w:w="4110" w:type="dxa"/>
            <w:noWrap/>
            <w:hideMark/>
          </w:tcPr>
          <w:p w14:paraId="4736D60F"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индивидуальная</w:t>
            </w:r>
          </w:p>
        </w:tc>
        <w:tc>
          <w:tcPr>
            <w:tcW w:w="1560" w:type="dxa"/>
            <w:noWrap/>
            <w:hideMark/>
          </w:tcPr>
          <w:p w14:paraId="1DBED2A5"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26,8</w:t>
            </w:r>
          </w:p>
        </w:tc>
        <w:tc>
          <w:tcPr>
            <w:tcW w:w="1134" w:type="dxa"/>
            <w:vAlign w:val="bottom"/>
          </w:tcPr>
          <w:p w14:paraId="3CA3CB9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ППТ</w:t>
            </w:r>
          </w:p>
        </w:tc>
        <w:tc>
          <w:tcPr>
            <w:tcW w:w="4046" w:type="dxa"/>
          </w:tcPr>
          <w:p w14:paraId="72C592C0"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B71373" w:rsidRPr="00F61F0F" w14:paraId="69A80443" w14:textId="77777777" w:rsidTr="00561643">
        <w:trPr>
          <w:trHeight w:val="20"/>
        </w:trPr>
        <w:tc>
          <w:tcPr>
            <w:tcW w:w="456" w:type="dxa"/>
            <w:noWrap/>
          </w:tcPr>
          <w:p w14:paraId="150CAF6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27</w:t>
            </w:r>
          </w:p>
        </w:tc>
        <w:tc>
          <w:tcPr>
            <w:tcW w:w="3480" w:type="dxa"/>
            <w:noWrap/>
          </w:tcPr>
          <w:p w14:paraId="22B1280E"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131 микрорайон</w:t>
            </w:r>
          </w:p>
        </w:tc>
        <w:tc>
          <w:tcPr>
            <w:tcW w:w="4110" w:type="dxa"/>
            <w:noWrap/>
          </w:tcPr>
          <w:p w14:paraId="015A78AE"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переменная (средне, многоэтажная)</w:t>
            </w:r>
          </w:p>
        </w:tc>
        <w:tc>
          <w:tcPr>
            <w:tcW w:w="1560" w:type="dxa"/>
            <w:noWrap/>
          </w:tcPr>
          <w:p w14:paraId="06D46BA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7,0</w:t>
            </w:r>
          </w:p>
        </w:tc>
        <w:tc>
          <w:tcPr>
            <w:tcW w:w="1134" w:type="dxa"/>
          </w:tcPr>
          <w:p w14:paraId="1E32A13D"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17606FA6"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центральная, среднеэтажная</w:t>
            </w:r>
          </w:p>
        </w:tc>
      </w:tr>
      <w:tr w:rsidR="00B71373" w:rsidRPr="00F61F0F" w14:paraId="27218220" w14:textId="77777777" w:rsidTr="00561643">
        <w:trPr>
          <w:trHeight w:val="20"/>
        </w:trPr>
        <w:tc>
          <w:tcPr>
            <w:tcW w:w="456" w:type="dxa"/>
            <w:noWrap/>
          </w:tcPr>
          <w:p w14:paraId="6DB87570"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28</w:t>
            </w:r>
          </w:p>
        </w:tc>
        <w:tc>
          <w:tcPr>
            <w:tcW w:w="3480" w:type="dxa"/>
            <w:noWrap/>
          </w:tcPr>
          <w:p w14:paraId="587E2BD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133 микрорайон</w:t>
            </w:r>
          </w:p>
        </w:tc>
        <w:tc>
          <w:tcPr>
            <w:tcW w:w="4110" w:type="dxa"/>
            <w:noWrap/>
          </w:tcPr>
          <w:p w14:paraId="7B64D582"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переменная (средне, многоэтажная)</w:t>
            </w:r>
          </w:p>
        </w:tc>
        <w:tc>
          <w:tcPr>
            <w:tcW w:w="1560" w:type="dxa"/>
            <w:noWrap/>
          </w:tcPr>
          <w:p w14:paraId="665FC679"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7,2</w:t>
            </w:r>
          </w:p>
        </w:tc>
        <w:tc>
          <w:tcPr>
            <w:tcW w:w="1134" w:type="dxa"/>
          </w:tcPr>
          <w:p w14:paraId="034DFFAE"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6256630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центральная, среднеэтажная</w:t>
            </w:r>
          </w:p>
        </w:tc>
      </w:tr>
      <w:tr w:rsidR="00B71373" w:rsidRPr="00F61F0F" w14:paraId="62A297B9" w14:textId="77777777" w:rsidTr="00561643">
        <w:trPr>
          <w:trHeight w:val="20"/>
        </w:trPr>
        <w:tc>
          <w:tcPr>
            <w:tcW w:w="456" w:type="dxa"/>
            <w:noWrap/>
          </w:tcPr>
          <w:p w14:paraId="4B89BECB"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29</w:t>
            </w:r>
          </w:p>
        </w:tc>
        <w:tc>
          <w:tcPr>
            <w:tcW w:w="3480" w:type="dxa"/>
            <w:noWrap/>
            <w:hideMark/>
          </w:tcPr>
          <w:p w14:paraId="7E696249"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134 микрорайон</w:t>
            </w:r>
          </w:p>
        </w:tc>
        <w:tc>
          <w:tcPr>
            <w:tcW w:w="4110" w:type="dxa"/>
            <w:noWrap/>
            <w:hideMark/>
          </w:tcPr>
          <w:p w14:paraId="2BEC83FB"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переменная (средне, многоэтажная)</w:t>
            </w:r>
          </w:p>
        </w:tc>
        <w:tc>
          <w:tcPr>
            <w:tcW w:w="1560" w:type="dxa"/>
            <w:noWrap/>
            <w:hideMark/>
          </w:tcPr>
          <w:p w14:paraId="2B8FF89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24,1</w:t>
            </w:r>
          </w:p>
        </w:tc>
        <w:tc>
          <w:tcPr>
            <w:tcW w:w="1134" w:type="dxa"/>
          </w:tcPr>
          <w:p w14:paraId="4D40B2D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4619B0DB"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центральная, среднеэтажная</w:t>
            </w:r>
          </w:p>
        </w:tc>
      </w:tr>
      <w:tr w:rsidR="00B71373" w:rsidRPr="00F61F0F" w14:paraId="4A3E2D69" w14:textId="77777777" w:rsidTr="00561643">
        <w:trPr>
          <w:trHeight w:val="20"/>
        </w:trPr>
        <w:tc>
          <w:tcPr>
            <w:tcW w:w="456" w:type="dxa"/>
            <w:noWrap/>
          </w:tcPr>
          <w:p w14:paraId="12A3901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30</w:t>
            </w:r>
          </w:p>
        </w:tc>
        <w:tc>
          <w:tcPr>
            <w:tcW w:w="3480" w:type="dxa"/>
            <w:noWrap/>
          </w:tcPr>
          <w:p w14:paraId="27DA9952"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135 микрорайон</w:t>
            </w:r>
          </w:p>
        </w:tc>
        <w:tc>
          <w:tcPr>
            <w:tcW w:w="4110" w:type="dxa"/>
            <w:noWrap/>
          </w:tcPr>
          <w:p w14:paraId="08389AA9"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многоэтажная</w:t>
            </w:r>
          </w:p>
        </w:tc>
        <w:tc>
          <w:tcPr>
            <w:tcW w:w="1560" w:type="dxa"/>
            <w:noWrap/>
          </w:tcPr>
          <w:p w14:paraId="7E91FDE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3,0</w:t>
            </w:r>
          </w:p>
        </w:tc>
        <w:tc>
          <w:tcPr>
            <w:tcW w:w="1134" w:type="dxa"/>
          </w:tcPr>
          <w:p w14:paraId="41C5EC05"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60FC4DB6"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центральная</w:t>
            </w:r>
          </w:p>
        </w:tc>
      </w:tr>
      <w:tr w:rsidR="00B71373" w:rsidRPr="00F61F0F" w14:paraId="613F8CB6" w14:textId="77777777" w:rsidTr="00561643">
        <w:trPr>
          <w:trHeight w:val="20"/>
        </w:trPr>
        <w:tc>
          <w:tcPr>
            <w:tcW w:w="456" w:type="dxa"/>
            <w:noWrap/>
          </w:tcPr>
          <w:p w14:paraId="4E60FD5F"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31</w:t>
            </w:r>
          </w:p>
        </w:tc>
        <w:tc>
          <w:tcPr>
            <w:tcW w:w="3480" w:type="dxa"/>
            <w:noWrap/>
            <w:vAlign w:val="bottom"/>
          </w:tcPr>
          <w:p w14:paraId="79E4F263" w14:textId="77777777" w:rsidR="00B71373" w:rsidRPr="00F61F0F" w:rsidRDefault="00B71373" w:rsidP="00B71373">
            <w:pPr>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136 микрорайон</w:t>
            </w:r>
          </w:p>
        </w:tc>
        <w:tc>
          <w:tcPr>
            <w:tcW w:w="4110" w:type="dxa"/>
            <w:noWrap/>
            <w:vAlign w:val="bottom"/>
          </w:tcPr>
          <w:p w14:paraId="5F33A7BD"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малоэтажная</w:t>
            </w:r>
          </w:p>
        </w:tc>
        <w:tc>
          <w:tcPr>
            <w:tcW w:w="1560" w:type="dxa"/>
            <w:noWrap/>
            <w:vAlign w:val="bottom"/>
          </w:tcPr>
          <w:p w14:paraId="5BB6ED8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10,8</w:t>
            </w:r>
          </w:p>
        </w:tc>
        <w:tc>
          <w:tcPr>
            <w:tcW w:w="1134" w:type="dxa"/>
          </w:tcPr>
          <w:p w14:paraId="13C3352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42DADC3B"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малоэтажная</w:t>
            </w:r>
          </w:p>
        </w:tc>
      </w:tr>
      <w:tr w:rsidR="00B71373" w:rsidRPr="00F61F0F" w14:paraId="5EB539EC" w14:textId="77777777" w:rsidTr="00561643">
        <w:trPr>
          <w:trHeight w:val="20"/>
        </w:trPr>
        <w:tc>
          <w:tcPr>
            <w:tcW w:w="456" w:type="dxa"/>
            <w:noWrap/>
          </w:tcPr>
          <w:p w14:paraId="5E0614AE"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32</w:t>
            </w:r>
          </w:p>
        </w:tc>
        <w:tc>
          <w:tcPr>
            <w:tcW w:w="3480" w:type="dxa"/>
            <w:noWrap/>
            <w:vAlign w:val="bottom"/>
          </w:tcPr>
          <w:p w14:paraId="2A544D00" w14:textId="77777777" w:rsidR="00B71373" w:rsidRPr="00F61F0F" w:rsidRDefault="00B71373" w:rsidP="00B71373">
            <w:pPr>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137 микрорайон</w:t>
            </w:r>
          </w:p>
        </w:tc>
        <w:tc>
          <w:tcPr>
            <w:tcW w:w="4110" w:type="dxa"/>
            <w:noWrap/>
            <w:vAlign w:val="bottom"/>
          </w:tcPr>
          <w:p w14:paraId="7F1AC12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индивидуальная</w:t>
            </w:r>
          </w:p>
        </w:tc>
        <w:tc>
          <w:tcPr>
            <w:tcW w:w="1560" w:type="dxa"/>
            <w:noWrap/>
            <w:vAlign w:val="bottom"/>
          </w:tcPr>
          <w:p w14:paraId="4070F24C"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16,1</w:t>
            </w:r>
          </w:p>
        </w:tc>
        <w:tc>
          <w:tcPr>
            <w:tcW w:w="1134" w:type="dxa"/>
          </w:tcPr>
          <w:p w14:paraId="480C34A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174C21B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малоэтажная</w:t>
            </w:r>
          </w:p>
        </w:tc>
      </w:tr>
      <w:tr w:rsidR="00B71373" w:rsidRPr="00F61F0F" w14:paraId="1DC77381" w14:textId="77777777" w:rsidTr="00561643">
        <w:trPr>
          <w:trHeight w:val="20"/>
        </w:trPr>
        <w:tc>
          <w:tcPr>
            <w:tcW w:w="456" w:type="dxa"/>
            <w:noWrap/>
          </w:tcPr>
          <w:p w14:paraId="697BFC8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33</w:t>
            </w:r>
          </w:p>
        </w:tc>
        <w:tc>
          <w:tcPr>
            <w:tcW w:w="3480" w:type="dxa"/>
            <w:noWrap/>
            <w:hideMark/>
          </w:tcPr>
          <w:p w14:paraId="5493D98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139 микрорайон</w:t>
            </w:r>
          </w:p>
        </w:tc>
        <w:tc>
          <w:tcPr>
            <w:tcW w:w="4110" w:type="dxa"/>
            <w:noWrap/>
            <w:hideMark/>
          </w:tcPr>
          <w:p w14:paraId="470CEE0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переменная (средне, многоэтажная)</w:t>
            </w:r>
          </w:p>
        </w:tc>
        <w:tc>
          <w:tcPr>
            <w:tcW w:w="1560" w:type="dxa"/>
            <w:noWrap/>
            <w:hideMark/>
          </w:tcPr>
          <w:p w14:paraId="56136DA9"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16,6</w:t>
            </w:r>
          </w:p>
        </w:tc>
        <w:tc>
          <w:tcPr>
            <w:tcW w:w="1134" w:type="dxa"/>
          </w:tcPr>
          <w:p w14:paraId="4262C94E"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62D1982A"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центральная, среднеэтажная</w:t>
            </w:r>
          </w:p>
        </w:tc>
      </w:tr>
      <w:tr w:rsidR="00B71373" w:rsidRPr="00F61F0F" w14:paraId="6664331D" w14:textId="77777777" w:rsidTr="00561643">
        <w:trPr>
          <w:trHeight w:val="20"/>
        </w:trPr>
        <w:tc>
          <w:tcPr>
            <w:tcW w:w="456" w:type="dxa"/>
            <w:noWrap/>
          </w:tcPr>
          <w:p w14:paraId="07A6D31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34</w:t>
            </w:r>
          </w:p>
        </w:tc>
        <w:tc>
          <w:tcPr>
            <w:tcW w:w="3480" w:type="dxa"/>
            <w:noWrap/>
            <w:vAlign w:val="bottom"/>
          </w:tcPr>
          <w:p w14:paraId="25FCC7D0" w14:textId="77777777" w:rsidR="00B71373" w:rsidRPr="00F61F0F" w:rsidRDefault="00B71373" w:rsidP="00B71373">
            <w:pPr>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140 микрорайон</w:t>
            </w:r>
          </w:p>
        </w:tc>
        <w:tc>
          <w:tcPr>
            <w:tcW w:w="4110" w:type="dxa"/>
            <w:noWrap/>
            <w:vAlign w:val="bottom"/>
          </w:tcPr>
          <w:p w14:paraId="6D8A41B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малоэтажная</w:t>
            </w:r>
          </w:p>
        </w:tc>
        <w:tc>
          <w:tcPr>
            <w:tcW w:w="1560" w:type="dxa"/>
            <w:noWrap/>
            <w:vAlign w:val="bottom"/>
          </w:tcPr>
          <w:p w14:paraId="6C07EA6F"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13,7</w:t>
            </w:r>
          </w:p>
        </w:tc>
        <w:tc>
          <w:tcPr>
            <w:tcW w:w="1134" w:type="dxa"/>
          </w:tcPr>
          <w:p w14:paraId="06B9A65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1B2E9DB0"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малоэтажная</w:t>
            </w:r>
          </w:p>
        </w:tc>
      </w:tr>
      <w:tr w:rsidR="00B71373" w:rsidRPr="00F61F0F" w14:paraId="2EC53401" w14:textId="77777777" w:rsidTr="00561643">
        <w:trPr>
          <w:trHeight w:val="20"/>
        </w:trPr>
        <w:tc>
          <w:tcPr>
            <w:tcW w:w="456" w:type="dxa"/>
            <w:noWrap/>
          </w:tcPr>
          <w:p w14:paraId="2D09D8FF"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35</w:t>
            </w:r>
          </w:p>
        </w:tc>
        <w:tc>
          <w:tcPr>
            <w:tcW w:w="3480" w:type="dxa"/>
            <w:noWrap/>
            <w:vAlign w:val="bottom"/>
          </w:tcPr>
          <w:p w14:paraId="6DD672F8" w14:textId="77777777" w:rsidR="00B71373" w:rsidRPr="00F61F0F" w:rsidRDefault="00B71373" w:rsidP="00B71373">
            <w:pPr>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142 микрорайон</w:t>
            </w:r>
          </w:p>
        </w:tc>
        <w:tc>
          <w:tcPr>
            <w:tcW w:w="4110" w:type="dxa"/>
            <w:noWrap/>
            <w:vAlign w:val="bottom"/>
          </w:tcPr>
          <w:p w14:paraId="5705871C"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индивидуальная</w:t>
            </w:r>
          </w:p>
        </w:tc>
        <w:tc>
          <w:tcPr>
            <w:tcW w:w="1560" w:type="dxa"/>
            <w:noWrap/>
            <w:vAlign w:val="bottom"/>
          </w:tcPr>
          <w:p w14:paraId="0A1D101F"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36,0</w:t>
            </w:r>
          </w:p>
        </w:tc>
        <w:tc>
          <w:tcPr>
            <w:tcW w:w="1134" w:type="dxa"/>
          </w:tcPr>
          <w:p w14:paraId="18002BAA"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5997C749"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малоэтажная</w:t>
            </w:r>
          </w:p>
        </w:tc>
      </w:tr>
      <w:tr w:rsidR="00B71373" w:rsidRPr="00F61F0F" w14:paraId="5B09E7C7" w14:textId="77777777" w:rsidTr="00561643">
        <w:trPr>
          <w:trHeight w:val="20"/>
        </w:trPr>
        <w:tc>
          <w:tcPr>
            <w:tcW w:w="456" w:type="dxa"/>
            <w:noWrap/>
          </w:tcPr>
          <w:p w14:paraId="5E68E73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36</w:t>
            </w:r>
          </w:p>
        </w:tc>
        <w:tc>
          <w:tcPr>
            <w:tcW w:w="3480" w:type="dxa"/>
            <w:noWrap/>
            <w:hideMark/>
          </w:tcPr>
          <w:p w14:paraId="797A6B6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143 микрорайон</w:t>
            </w:r>
          </w:p>
        </w:tc>
        <w:tc>
          <w:tcPr>
            <w:tcW w:w="4110" w:type="dxa"/>
            <w:noWrap/>
            <w:hideMark/>
          </w:tcPr>
          <w:p w14:paraId="6876A95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смешанная (средне, многоэтажные секции жилых домов)</w:t>
            </w:r>
          </w:p>
        </w:tc>
        <w:tc>
          <w:tcPr>
            <w:tcW w:w="1560" w:type="dxa"/>
            <w:noWrap/>
            <w:hideMark/>
          </w:tcPr>
          <w:p w14:paraId="2B4AD8CE"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15,5</w:t>
            </w:r>
          </w:p>
        </w:tc>
        <w:tc>
          <w:tcPr>
            <w:tcW w:w="1134" w:type="dxa"/>
          </w:tcPr>
          <w:p w14:paraId="716C0FC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59A6474B"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среднеэтажная</w:t>
            </w:r>
          </w:p>
        </w:tc>
      </w:tr>
      <w:tr w:rsidR="00B71373" w:rsidRPr="00F61F0F" w14:paraId="382BD95E" w14:textId="77777777" w:rsidTr="00561643">
        <w:trPr>
          <w:trHeight w:val="20"/>
        </w:trPr>
        <w:tc>
          <w:tcPr>
            <w:tcW w:w="456" w:type="dxa"/>
            <w:noWrap/>
          </w:tcPr>
          <w:p w14:paraId="260DADD6"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37</w:t>
            </w:r>
          </w:p>
        </w:tc>
        <w:tc>
          <w:tcPr>
            <w:tcW w:w="3480" w:type="dxa"/>
            <w:noWrap/>
            <w:hideMark/>
          </w:tcPr>
          <w:p w14:paraId="75D2BDD6"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147 микрорайон</w:t>
            </w:r>
          </w:p>
        </w:tc>
        <w:tc>
          <w:tcPr>
            <w:tcW w:w="4110" w:type="dxa"/>
            <w:noWrap/>
            <w:hideMark/>
          </w:tcPr>
          <w:p w14:paraId="30C9A57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индивидуальная</w:t>
            </w:r>
          </w:p>
        </w:tc>
        <w:tc>
          <w:tcPr>
            <w:tcW w:w="1560" w:type="dxa"/>
            <w:noWrap/>
            <w:hideMark/>
          </w:tcPr>
          <w:p w14:paraId="42DCACB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67,4</w:t>
            </w:r>
          </w:p>
        </w:tc>
        <w:tc>
          <w:tcPr>
            <w:tcW w:w="1134" w:type="dxa"/>
            <w:vAlign w:val="bottom"/>
          </w:tcPr>
          <w:p w14:paraId="26DA484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ППТ</w:t>
            </w:r>
          </w:p>
        </w:tc>
        <w:tc>
          <w:tcPr>
            <w:tcW w:w="4046" w:type="dxa"/>
          </w:tcPr>
          <w:p w14:paraId="1F13082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B71373" w:rsidRPr="00F61F0F" w14:paraId="35B1C446" w14:textId="77777777" w:rsidTr="00561643">
        <w:trPr>
          <w:trHeight w:val="20"/>
        </w:trPr>
        <w:tc>
          <w:tcPr>
            <w:tcW w:w="456" w:type="dxa"/>
            <w:noWrap/>
          </w:tcPr>
          <w:p w14:paraId="053EBCE6"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38</w:t>
            </w:r>
          </w:p>
        </w:tc>
        <w:tc>
          <w:tcPr>
            <w:tcW w:w="3480" w:type="dxa"/>
            <w:noWrap/>
            <w:hideMark/>
          </w:tcPr>
          <w:p w14:paraId="52E17D8C"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149 микрорайон</w:t>
            </w:r>
          </w:p>
        </w:tc>
        <w:tc>
          <w:tcPr>
            <w:tcW w:w="4110" w:type="dxa"/>
            <w:noWrap/>
            <w:hideMark/>
          </w:tcPr>
          <w:p w14:paraId="2F9A545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малоэтажная</w:t>
            </w:r>
          </w:p>
        </w:tc>
        <w:tc>
          <w:tcPr>
            <w:tcW w:w="1560" w:type="dxa"/>
            <w:noWrap/>
            <w:hideMark/>
          </w:tcPr>
          <w:p w14:paraId="4EA1E6A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8,8</w:t>
            </w:r>
          </w:p>
        </w:tc>
        <w:tc>
          <w:tcPr>
            <w:tcW w:w="1134" w:type="dxa"/>
          </w:tcPr>
          <w:p w14:paraId="341A1066"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66F3E55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малоэтажная</w:t>
            </w:r>
          </w:p>
        </w:tc>
      </w:tr>
      <w:tr w:rsidR="00B71373" w:rsidRPr="00F61F0F" w14:paraId="5883F030" w14:textId="77777777" w:rsidTr="00561643">
        <w:trPr>
          <w:trHeight w:val="20"/>
        </w:trPr>
        <w:tc>
          <w:tcPr>
            <w:tcW w:w="456" w:type="dxa"/>
            <w:noWrap/>
          </w:tcPr>
          <w:p w14:paraId="7FC37576"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39</w:t>
            </w:r>
          </w:p>
        </w:tc>
        <w:tc>
          <w:tcPr>
            <w:tcW w:w="3480" w:type="dxa"/>
            <w:noWrap/>
            <w:hideMark/>
          </w:tcPr>
          <w:p w14:paraId="087E2D60"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150 микрорайон</w:t>
            </w:r>
          </w:p>
        </w:tc>
        <w:tc>
          <w:tcPr>
            <w:tcW w:w="4110" w:type="dxa"/>
            <w:noWrap/>
            <w:hideMark/>
          </w:tcPr>
          <w:p w14:paraId="6B9F78F0"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малоэтажная (сироты)</w:t>
            </w:r>
          </w:p>
        </w:tc>
        <w:tc>
          <w:tcPr>
            <w:tcW w:w="1560" w:type="dxa"/>
            <w:noWrap/>
            <w:hideMark/>
          </w:tcPr>
          <w:p w14:paraId="5FEF90D0"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7,4</w:t>
            </w:r>
          </w:p>
        </w:tc>
        <w:tc>
          <w:tcPr>
            <w:tcW w:w="1134" w:type="dxa"/>
            <w:vAlign w:val="bottom"/>
          </w:tcPr>
          <w:p w14:paraId="04935EB2"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ППТ</w:t>
            </w:r>
          </w:p>
        </w:tc>
        <w:tc>
          <w:tcPr>
            <w:tcW w:w="4046" w:type="dxa"/>
          </w:tcPr>
          <w:p w14:paraId="24A4920E"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B71373" w:rsidRPr="00F61F0F" w14:paraId="6AE83AEB" w14:textId="77777777" w:rsidTr="00561643">
        <w:trPr>
          <w:trHeight w:val="20"/>
        </w:trPr>
        <w:tc>
          <w:tcPr>
            <w:tcW w:w="456" w:type="dxa"/>
            <w:noWrap/>
          </w:tcPr>
          <w:p w14:paraId="58A237C1"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40</w:t>
            </w:r>
          </w:p>
        </w:tc>
        <w:tc>
          <w:tcPr>
            <w:tcW w:w="3480" w:type="dxa"/>
            <w:noWrap/>
          </w:tcPr>
          <w:p w14:paraId="6241CA8B"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162 микрорайон</w:t>
            </w:r>
          </w:p>
        </w:tc>
        <w:tc>
          <w:tcPr>
            <w:tcW w:w="4110" w:type="dxa"/>
            <w:noWrap/>
          </w:tcPr>
          <w:p w14:paraId="110411C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индивидуальная</w:t>
            </w:r>
          </w:p>
        </w:tc>
        <w:tc>
          <w:tcPr>
            <w:tcW w:w="1560" w:type="dxa"/>
            <w:noWrap/>
          </w:tcPr>
          <w:p w14:paraId="642A227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5,7</w:t>
            </w:r>
          </w:p>
        </w:tc>
        <w:tc>
          <w:tcPr>
            <w:tcW w:w="1134" w:type="dxa"/>
          </w:tcPr>
          <w:p w14:paraId="3F78BA52"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1590B12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малоэтажная</w:t>
            </w:r>
          </w:p>
        </w:tc>
      </w:tr>
      <w:tr w:rsidR="00B71373" w:rsidRPr="00F61F0F" w14:paraId="4DE63DB7" w14:textId="77777777" w:rsidTr="00561643">
        <w:trPr>
          <w:trHeight w:val="20"/>
        </w:trPr>
        <w:tc>
          <w:tcPr>
            <w:tcW w:w="456" w:type="dxa"/>
            <w:noWrap/>
          </w:tcPr>
          <w:p w14:paraId="6A2933D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41</w:t>
            </w:r>
          </w:p>
        </w:tc>
        <w:tc>
          <w:tcPr>
            <w:tcW w:w="3480" w:type="dxa"/>
            <w:noWrap/>
          </w:tcPr>
          <w:p w14:paraId="49B6C3A7"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163 микрорайон</w:t>
            </w:r>
          </w:p>
        </w:tc>
        <w:tc>
          <w:tcPr>
            <w:tcW w:w="4110" w:type="dxa"/>
            <w:noWrap/>
          </w:tcPr>
          <w:p w14:paraId="037CC3E0"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переменная (средне, многоэтажная)</w:t>
            </w:r>
          </w:p>
        </w:tc>
        <w:tc>
          <w:tcPr>
            <w:tcW w:w="1560" w:type="dxa"/>
            <w:noWrap/>
          </w:tcPr>
          <w:p w14:paraId="6473128F"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21,8</w:t>
            </w:r>
          </w:p>
        </w:tc>
        <w:tc>
          <w:tcPr>
            <w:tcW w:w="1134" w:type="dxa"/>
          </w:tcPr>
          <w:p w14:paraId="2D9BDBE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4F501298"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центральная, среднеэтажная</w:t>
            </w:r>
          </w:p>
        </w:tc>
      </w:tr>
      <w:tr w:rsidR="00B71373" w:rsidRPr="00F61F0F" w14:paraId="35DA887E" w14:textId="77777777" w:rsidTr="00561643">
        <w:trPr>
          <w:trHeight w:val="20"/>
        </w:trPr>
        <w:tc>
          <w:tcPr>
            <w:tcW w:w="456" w:type="dxa"/>
            <w:noWrap/>
          </w:tcPr>
          <w:p w14:paraId="14DA6FEC"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p>
        </w:tc>
        <w:tc>
          <w:tcPr>
            <w:tcW w:w="3480" w:type="dxa"/>
            <w:noWrap/>
          </w:tcPr>
          <w:p w14:paraId="1B046D6E"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164 микрорайон</w:t>
            </w:r>
          </w:p>
        </w:tc>
        <w:tc>
          <w:tcPr>
            <w:tcW w:w="4110" w:type="dxa"/>
            <w:noWrap/>
          </w:tcPr>
          <w:p w14:paraId="13E6CD63"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переменная (средне, многоэтажная)</w:t>
            </w:r>
          </w:p>
        </w:tc>
        <w:tc>
          <w:tcPr>
            <w:tcW w:w="1560" w:type="dxa"/>
            <w:noWrap/>
          </w:tcPr>
          <w:p w14:paraId="1861F9D4"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21,0</w:t>
            </w:r>
          </w:p>
        </w:tc>
        <w:tc>
          <w:tcPr>
            <w:tcW w:w="1134" w:type="dxa"/>
          </w:tcPr>
          <w:p w14:paraId="01B9E999"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4046" w:type="dxa"/>
          </w:tcPr>
          <w:p w14:paraId="5443532B" w14:textId="77777777" w:rsidR="00B71373" w:rsidRPr="00F61F0F" w:rsidRDefault="00B71373" w:rsidP="00B71373">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центральная, среднеэтажная</w:t>
            </w:r>
          </w:p>
        </w:tc>
      </w:tr>
    </w:tbl>
    <w:p w14:paraId="1BB31B86"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sectPr w:rsidR="00F47536" w:rsidRPr="00F61F0F" w:rsidSect="0079265C">
          <w:pgSz w:w="16838" w:h="11906" w:orient="landscape"/>
          <w:pgMar w:top="1701" w:right="1134" w:bottom="850" w:left="1134" w:header="708" w:footer="708" w:gutter="0"/>
          <w:cols w:space="708"/>
          <w:docGrid w:linePitch="360"/>
        </w:sectPr>
      </w:pPr>
    </w:p>
    <w:p w14:paraId="41339DAD"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lastRenderedPageBreak/>
        <w:t xml:space="preserve">В соответствии со Стандартом определены три целевые модели городской среды: </w:t>
      </w:r>
    </w:p>
    <w:p w14:paraId="7434BFF3"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малоэтажная;</w:t>
      </w:r>
    </w:p>
    <w:p w14:paraId="26B4BFC5"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среднеэтажная;</w:t>
      </w:r>
    </w:p>
    <w:p w14:paraId="7F2DB105"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центральная.</w:t>
      </w:r>
    </w:p>
    <w:p w14:paraId="16ECFF76"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Каждая из моделей обладает собственным набором функционально-планировочных и объемно-пространственных решений, благодаря этим различиям обеспечивается возможность выбора сценария повседневной жизни. К основным пространственным составляющим этого сценария относятся:</w:t>
      </w:r>
    </w:p>
    <w:p w14:paraId="1D11020C"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 - жилье;</w:t>
      </w:r>
    </w:p>
    <w:p w14:paraId="30885855"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 - перемещение;</w:t>
      </w:r>
    </w:p>
    <w:p w14:paraId="79B183C6"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 - работа;</w:t>
      </w:r>
    </w:p>
    <w:p w14:paraId="2A194D66"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 - потребление;</w:t>
      </w:r>
    </w:p>
    <w:p w14:paraId="27BB0F4F"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 - отдых и досуг.</w:t>
      </w:r>
    </w:p>
    <w:p w14:paraId="4E470797"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Для каждой модели определены принципы применения в шести категориях:</w:t>
      </w:r>
    </w:p>
    <w:p w14:paraId="15FB070C"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Функциональное разнообразие;</w:t>
      </w:r>
    </w:p>
    <w:p w14:paraId="5A4A0D02"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Плотность и человеческий масштаб;</w:t>
      </w:r>
    </w:p>
    <w:p w14:paraId="65E1E1A9"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Связанность и комфорт перемещений;</w:t>
      </w:r>
    </w:p>
    <w:p w14:paraId="259B0BBA"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Безопасность и здоровье;</w:t>
      </w:r>
    </w:p>
    <w:p w14:paraId="481DB7A9"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Соответствие жилья потребностям горожан;</w:t>
      </w:r>
    </w:p>
    <w:p w14:paraId="371BA71C"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Гибкость и адаптивность.</w:t>
      </w:r>
    </w:p>
    <w:p w14:paraId="3AE6B969"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Стандарт устанавливает исходные параметры для проектирования в малоэтажной, среднеэтажной и центральной целевых моделях. Система параметров Стандарта направлена на формирование целостной городской среды и органичное включение новой застройки в сложившееся окружение.</w:t>
      </w:r>
    </w:p>
    <w:p w14:paraId="4063BBA0"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Параметры Стандарта устанавливаются в отношении двух категорий объектов:</w:t>
      </w:r>
    </w:p>
    <w:p w14:paraId="4D21B1BB"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 зоны пешеходной доступности площадью 14 - 55 га</w:t>
      </w:r>
      <w:r w:rsidRPr="00F61F0F">
        <w:rPr>
          <w:rFonts w:ascii="Times New Roman" w:eastAsia="Times New Roman" w:hAnsi="Times New Roman" w:cs="Times New Roman"/>
          <w:sz w:val="26"/>
          <w:szCs w:val="26"/>
          <w:vertAlign w:val="superscript"/>
        </w:rPr>
        <w:footnoteReference w:id="19"/>
      </w:r>
      <w:r w:rsidRPr="00F61F0F">
        <w:rPr>
          <w:rFonts w:ascii="Times New Roman" w:eastAsia="Times New Roman" w:hAnsi="Times New Roman" w:cs="Times New Roman"/>
          <w:sz w:val="26"/>
          <w:szCs w:val="26"/>
        </w:rPr>
        <w:t>;</w:t>
      </w:r>
    </w:p>
    <w:p w14:paraId="20AC2D26"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 элементы территорий жилой и многофункциональной застройки.</w:t>
      </w:r>
    </w:p>
    <w:p w14:paraId="084CD8F5"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lastRenderedPageBreak/>
        <w:t>К элементам территорий жилой и многофункциональной застройки относятся:</w:t>
      </w:r>
    </w:p>
    <w:p w14:paraId="072BF3CB"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 кварталы;</w:t>
      </w:r>
    </w:p>
    <w:p w14:paraId="3C345C7B"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 улицы и площади;</w:t>
      </w:r>
    </w:p>
    <w:p w14:paraId="3FCCBB31"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 уличный фронт;</w:t>
      </w:r>
    </w:p>
    <w:p w14:paraId="2C361ED8"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 земельные участки;</w:t>
      </w:r>
    </w:p>
    <w:p w14:paraId="334A085B"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 жилая застройка;</w:t>
      </w:r>
    </w:p>
    <w:p w14:paraId="3A2F5444"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 озелененные территории;</w:t>
      </w:r>
    </w:p>
    <w:p w14:paraId="44C079F0"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 автостоянки;</w:t>
      </w:r>
    </w:p>
    <w:p w14:paraId="2712BFBC"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 школы и детские сады;</w:t>
      </w:r>
    </w:p>
    <w:p w14:paraId="15525715" w14:textId="77777777" w:rsidR="00F47536" w:rsidRPr="00F61F0F" w:rsidRDefault="00F47536" w:rsidP="00273E8A">
      <w:pPr>
        <w:suppressAutoHyphens/>
        <w:spacing w:after="0" w:line="360" w:lineRule="auto"/>
        <w:ind w:firstLine="709"/>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 визуальные акценты.</w:t>
      </w:r>
    </w:p>
    <w:p w14:paraId="12E3748F" w14:textId="77777777" w:rsidR="00F47536" w:rsidRPr="00F61F0F" w:rsidRDefault="00F47536" w:rsidP="00273E8A">
      <w:pPr>
        <w:spacing w:before="360" w:after="120" w:line="360" w:lineRule="auto"/>
        <w:ind w:firstLine="709"/>
        <w:jc w:val="both"/>
        <w:rPr>
          <w:rFonts w:ascii="Times New Roman" w:eastAsia="Times New Roman" w:hAnsi="Times New Roman" w:cs="Times New Roman"/>
          <w:b/>
          <w:bCs/>
          <w:i/>
          <w:sz w:val="26"/>
          <w:szCs w:val="26"/>
          <w:u w:val="single"/>
        </w:rPr>
      </w:pPr>
      <w:r w:rsidRPr="00F61F0F">
        <w:rPr>
          <w:rFonts w:ascii="Times New Roman" w:eastAsia="Times New Roman" w:hAnsi="Times New Roman" w:cs="Times New Roman"/>
          <w:b/>
          <w:bCs/>
          <w:i/>
          <w:sz w:val="26"/>
          <w:szCs w:val="26"/>
          <w:u w:val="single"/>
        </w:rPr>
        <w:t>1. Развитие территории согласно малоэтажной модели</w:t>
      </w:r>
    </w:p>
    <w:p w14:paraId="3AFB40B5" w14:textId="77777777" w:rsidR="00F47536" w:rsidRPr="00F61F0F" w:rsidRDefault="00F47536" w:rsidP="00273E8A">
      <w:pPr>
        <w:tabs>
          <w:tab w:val="left" w:pos="1134"/>
        </w:tabs>
        <w:spacing w:before="120" w:after="120" w:line="360" w:lineRule="auto"/>
        <w:ind w:left="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Основные принципы применения малоэтажной модели:</w:t>
      </w:r>
    </w:p>
    <w:p w14:paraId="53EE206B"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Размещение объектов торговли и услуг повседневного спроса в 5-минутной пешеходной доступности для жителей территории;</w:t>
      </w:r>
    </w:p>
    <w:p w14:paraId="715E7957"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Формирование плотной и компактной застройки малой этажности;</w:t>
      </w:r>
    </w:p>
    <w:p w14:paraId="506201F4"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Повышение уровня обслуживания территории общественным транспортом;</w:t>
      </w:r>
    </w:p>
    <w:p w14:paraId="5AF1D783"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Обеспечение просматриваемости улиц и других открытых пространств из окон жилых домов;</w:t>
      </w:r>
    </w:p>
    <w:p w14:paraId="0AE5AFAF"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Создание жилья с отдельным входом и собственным придомовым (приквартирным) участком для большинства домохозяйств;</w:t>
      </w:r>
    </w:p>
    <w:p w14:paraId="2891800D"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Внедрение автономного инженерного обслуживания домовладений.</w:t>
      </w:r>
    </w:p>
    <w:p w14:paraId="70EA4464"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
          <w:sz w:val="26"/>
          <w:szCs w:val="26"/>
          <w:u w:val="single"/>
        </w:rPr>
      </w:pPr>
      <w:r w:rsidRPr="00F61F0F">
        <w:rPr>
          <w:rFonts w:ascii="Times New Roman" w:eastAsia="Times New Roman" w:hAnsi="Times New Roman" w:cs="Times New Roman"/>
          <w:i/>
          <w:sz w:val="26"/>
          <w:szCs w:val="26"/>
          <w:u w:val="single"/>
        </w:rPr>
        <w:t>Планировочная структура территории</w:t>
      </w:r>
    </w:p>
    <w:p w14:paraId="664EB014"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Планировочная структура малоэтажной модели строится на основе сравнительно крупных кварталов площадью 1,8–5 га. Такие размеры приводят к формированию улично-дорожной сети относительно низкой плотности (10 км/км</w:t>
      </w:r>
      <w:r w:rsidRPr="00F61F0F">
        <w:rPr>
          <w:rFonts w:ascii="Times New Roman" w:eastAsia="Times New Roman" w:hAnsi="Times New Roman" w:cs="Times New Roman"/>
          <w:iCs/>
          <w:sz w:val="26"/>
          <w:szCs w:val="26"/>
          <w:vertAlign w:val="superscript"/>
        </w:rPr>
        <w:t>2</w:t>
      </w:r>
      <w:r w:rsidRPr="00F61F0F">
        <w:rPr>
          <w:rFonts w:ascii="Times New Roman" w:eastAsia="Times New Roman" w:hAnsi="Times New Roman" w:cs="Times New Roman"/>
          <w:iCs/>
          <w:sz w:val="26"/>
          <w:szCs w:val="26"/>
        </w:rPr>
        <w:t xml:space="preserve">), требующей меньших затрат на строительство и обслуживание, чем более плотная сеть улиц в других целевых моделях. Наиболее крупные кварталы (3–5 га) имеют пропорции, приближающиеся к квадрату со стороной 150–250 м, и, как правило, предназначены для размещения малоэтажных многоквартирных домов </w:t>
      </w:r>
      <w:r w:rsidRPr="00F61F0F">
        <w:rPr>
          <w:rFonts w:ascii="Times New Roman" w:eastAsia="Times New Roman" w:hAnsi="Times New Roman" w:cs="Times New Roman"/>
          <w:iCs/>
          <w:sz w:val="26"/>
          <w:szCs w:val="26"/>
        </w:rPr>
        <w:lastRenderedPageBreak/>
        <w:t>(секционных, городских вилл и пр.), свободно расположенных в квартале или формирующих его периметр. Каждый из таких кварталов включает в себя несколько земельных участков размером до 0,45 га, на которых могут разместиться четырехэтажные жилые дома на 100–150 квартир. Кварталы меньшего размера (1,8–3 га) в малоэтажной модели имеют вытянутые пропорции: 250–510 × 60–90 м. Это позволяет разместить небольшие участки блокированных (0,01–0,04 га) и индивидуальных (0,04–0,1 га) жилых домов, обеспечив к каждому из них доступ с улицы.</w:t>
      </w:r>
    </w:p>
    <w:p w14:paraId="73C5E3ED" w14:textId="77777777" w:rsidR="00F47536" w:rsidRPr="00F61F0F" w:rsidRDefault="00F47536" w:rsidP="00273E8A">
      <w:pPr>
        <w:pStyle w:val="11110"/>
        <w:ind w:left="567" w:hanging="425"/>
      </w:pPr>
      <w:r w:rsidRPr="00F61F0F">
        <w:t>Рекомендуемые основные параметры малоэтажной модели городской среды</w:t>
      </w:r>
      <w:r w:rsidR="007257D7" w:rsidRPr="00F61F0F">
        <w:t xml:space="preserve"> </w:t>
      </w:r>
      <w:r w:rsidRPr="00F61F0F">
        <w:t>свободных от застройки территорий, на которых предполагается разместить жилую и многофункциональную застройку в Череповце в соответствии со Стандартом комплексного развития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20"/>
        <w:gridCol w:w="2668"/>
        <w:gridCol w:w="1701"/>
        <w:gridCol w:w="2556"/>
      </w:tblGrid>
      <w:tr w:rsidR="004537B7" w:rsidRPr="00F61F0F" w14:paraId="15828782" w14:textId="77777777" w:rsidTr="0079265C">
        <w:trPr>
          <w:trHeight w:val="20"/>
          <w:tblHeader/>
        </w:trPr>
        <w:tc>
          <w:tcPr>
            <w:tcW w:w="5108" w:type="dxa"/>
            <w:gridSpan w:val="2"/>
            <w:vAlign w:val="center"/>
          </w:tcPr>
          <w:p w14:paraId="09C5F42F" w14:textId="77777777" w:rsidR="00F47536" w:rsidRPr="00F61F0F" w:rsidRDefault="00F47536"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Технико-экономические</w:t>
            </w:r>
          </w:p>
          <w:p w14:paraId="0A3576EF" w14:textId="77777777" w:rsidR="00F47536" w:rsidRPr="00F61F0F" w:rsidRDefault="00F47536"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параметры целевых моделей</w:t>
            </w:r>
          </w:p>
        </w:tc>
        <w:tc>
          <w:tcPr>
            <w:tcW w:w="1701" w:type="dxa"/>
            <w:vAlign w:val="center"/>
          </w:tcPr>
          <w:p w14:paraId="402069B8"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Зоны пешеходной доступности</w:t>
            </w:r>
          </w:p>
        </w:tc>
        <w:tc>
          <w:tcPr>
            <w:tcW w:w="2556" w:type="dxa"/>
            <w:vAlign w:val="center"/>
          </w:tcPr>
          <w:p w14:paraId="368488D8"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Кварталы жилой и многофункциональной застройки</w:t>
            </w:r>
          </w:p>
        </w:tc>
      </w:tr>
      <w:tr w:rsidR="004537B7" w:rsidRPr="00F61F0F" w14:paraId="45E2810E" w14:textId="77777777" w:rsidTr="0079265C">
        <w:trPr>
          <w:trHeight w:val="20"/>
        </w:trPr>
        <w:tc>
          <w:tcPr>
            <w:tcW w:w="5108" w:type="dxa"/>
            <w:gridSpan w:val="2"/>
            <w:vAlign w:val="center"/>
          </w:tcPr>
          <w:p w14:paraId="4B95532D"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Площадь территории для применения целевых моделей Стандарта (макс.)</w:t>
            </w:r>
          </w:p>
        </w:tc>
        <w:tc>
          <w:tcPr>
            <w:tcW w:w="1701" w:type="dxa"/>
          </w:tcPr>
          <w:p w14:paraId="3AA4D418"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55 га</w:t>
            </w:r>
          </w:p>
        </w:tc>
        <w:tc>
          <w:tcPr>
            <w:tcW w:w="2556" w:type="dxa"/>
          </w:tcPr>
          <w:p w14:paraId="60696207"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5 га</w:t>
            </w:r>
          </w:p>
        </w:tc>
      </w:tr>
      <w:tr w:rsidR="004537B7" w:rsidRPr="00F61F0F" w14:paraId="2E5B1F57" w14:textId="77777777" w:rsidTr="0079265C">
        <w:trPr>
          <w:trHeight w:val="20"/>
        </w:trPr>
        <w:tc>
          <w:tcPr>
            <w:tcW w:w="5108" w:type="dxa"/>
            <w:gridSpan w:val="2"/>
            <w:vAlign w:val="center"/>
          </w:tcPr>
          <w:p w14:paraId="1D7DE01D"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Доля помещений, приспособленных для размещения объектов общественно-деловой инфраструктуры, от общей площади зданий (мин./макс.)</w:t>
            </w:r>
          </w:p>
        </w:tc>
        <w:tc>
          <w:tcPr>
            <w:tcW w:w="4257" w:type="dxa"/>
            <w:gridSpan w:val="2"/>
          </w:tcPr>
          <w:p w14:paraId="010B6CD7"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10-20%</w:t>
            </w:r>
          </w:p>
        </w:tc>
      </w:tr>
      <w:tr w:rsidR="004537B7" w:rsidRPr="00F61F0F" w14:paraId="20ECD5C7" w14:textId="77777777" w:rsidTr="0079265C">
        <w:trPr>
          <w:trHeight w:val="20"/>
        </w:trPr>
        <w:tc>
          <w:tcPr>
            <w:tcW w:w="5108" w:type="dxa"/>
            <w:gridSpan w:val="2"/>
            <w:vAlign w:val="center"/>
          </w:tcPr>
          <w:p w14:paraId="78CE1F06"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Плотность застройки территории (мин./макс.)</w:t>
            </w:r>
          </w:p>
        </w:tc>
        <w:tc>
          <w:tcPr>
            <w:tcW w:w="1701" w:type="dxa"/>
            <w:vAlign w:val="center"/>
          </w:tcPr>
          <w:p w14:paraId="16892D65"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4-8 тыс. м</w:t>
            </w:r>
            <w:r w:rsidRPr="00F61F0F">
              <w:rPr>
                <w:rFonts w:ascii="Times New Roman" w:eastAsia="Times New Roman" w:hAnsi="Times New Roman" w:cs="Times New Roman"/>
                <w:sz w:val="24"/>
                <w:szCs w:val="24"/>
                <w:vertAlign w:val="superscript"/>
              </w:rPr>
              <w:t>2</w:t>
            </w:r>
            <w:r w:rsidRPr="00F61F0F">
              <w:rPr>
                <w:rFonts w:ascii="Times New Roman" w:eastAsia="Times New Roman" w:hAnsi="Times New Roman" w:cs="Times New Roman"/>
                <w:sz w:val="24"/>
                <w:szCs w:val="24"/>
              </w:rPr>
              <w:t>/га</w:t>
            </w:r>
          </w:p>
        </w:tc>
        <w:tc>
          <w:tcPr>
            <w:tcW w:w="2556" w:type="dxa"/>
          </w:tcPr>
          <w:p w14:paraId="279F2F78"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1,5–16 тыс. м²/га</w:t>
            </w:r>
          </w:p>
        </w:tc>
      </w:tr>
      <w:tr w:rsidR="004537B7" w:rsidRPr="00F61F0F" w14:paraId="22A77B48" w14:textId="77777777" w:rsidTr="0079265C">
        <w:trPr>
          <w:trHeight w:val="20"/>
        </w:trPr>
        <w:tc>
          <w:tcPr>
            <w:tcW w:w="5108" w:type="dxa"/>
            <w:gridSpan w:val="2"/>
            <w:vAlign w:val="center"/>
          </w:tcPr>
          <w:p w14:paraId="38D1FC33"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Плотность населения (мин./макс.)</w:t>
            </w:r>
          </w:p>
        </w:tc>
        <w:tc>
          <w:tcPr>
            <w:tcW w:w="4257" w:type="dxa"/>
            <w:gridSpan w:val="2"/>
            <w:vAlign w:val="center"/>
          </w:tcPr>
          <w:p w14:paraId="6AC50040"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50-80 чел./га</w:t>
            </w:r>
          </w:p>
        </w:tc>
      </w:tr>
      <w:tr w:rsidR="004537B7" w:rsidRPr="00F61F0F" w14:paraId="4C926E84" w14:textId="77777777" w:rsidTr="0079265C">
        <w:trPr>
          <w:trHeight w:val="20"/>
        </w:trPr>
        <w:tc>
          <w:tcPr>
            <w:tcW w:w="5108" w:type="dxa"/>
            <w:gridSpan w:val="2"/>
            <w:vAlign w:val="center"/>
          </w:tcPr>
          <w:p w14:paraId="0E313F84"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Плотность улично-дорожной сети (мин./макс.)</w:t>
            </w:r>
          </w:p>
        </w:tc>
        <w:tc>
          <w:tcPr>
            <w:tcW w:w="4257" w:type="dxa"/>
            <w:gridSpan w:val="2"/>
            <w:vAlign w:val="center"/>
          </w:tcPr>
          <w:p w14:paraId="125E73F0"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10-15 км/км</w:t>
            </w:r>
            <w:r w:rsidRPr="00F61F0F">
              <w:rPr>
                <w:rFonts w:ascii="Times New Roman" w:eastAsia="Times New Roman" w:hAnsi="Times New Roman" w:cs="Times New Roman"/>
                <w:sz w:val="24"/>
                <w:szCs w:val="24"/>
                <w:vertAlign w:val="superscript"/>
              </w:rPr>
              <w:t>2</w:t>
            </w:r>
          </w:p>
        </w:tc>
      </w:tr>
      <w:tr w:rsidR="004537B7" w:rsidRPr="00F61F0F" w14:paraId="5A6F1B67" w14:textId="77777777" w:rsidTr="0079265C">
        <w:trPr>
          <w:trHeight w:val="20"/>
        </w:trPr>
        <w:tc>
          <w:tcPr>
            <w:tcW w:w="5108" w:type="dxa"/>
            <w:gridSpan w:val="2"/>
            <w:vAlign w:val="center"/>
          </w:tcPr>
          <w:p w14:paraId="28A69DDD"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Жилищная обеспеченность (мин./макс.)</w:t>
            </w:r>
          </w:p>
        </w:tc>
        <w:tc>
          <w:tcPr>
            <w:tcW w:w="4257" w:type="dxa"/>
            <w:gridSpan w:val="2"/>
            <w:vAlign w:val="center"/>
          </w:tcPr>
          <w:p w14:paraId="1B02EDF2"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35-50 м</w:t>
            </w:r>
            <w:r w:rsidRPr="00F61F0F">
              <w:rPr>
                <w:rFonts w:ascii="Times New Roman" w:eastAsia="Times New Roman" w:hAnsi="Times New Roman" w:cs="Times New Roman"/>
                <w:sz w:val="24"/>
                <w:szCs w:val="24"/>
                <w:vertAlign w:val="superscript"/>
              </w:rPr>
              <w:t>2</w:t>
            </w:r>
            <w:r w:rsidRPr="00F61F0F">
              <w:rPr>
                <w:rFonts w:ascii="Times New Roman" w:eastAsia="Times New Roman" w:hAnsi="Times New Roman" w:cs="Times New Roman"/>
                <w:sz w:val="24"/>
                <w:szCs w:val="24"/>
              </w:rPr>
              <w:t>/чел.</w:t>
            </w:r>
          </w:p>
        </w:tc>
      </w:tr>
      <w:tr w:rsidR="004537B7" w:rsidRPr="00F61F0F" w14:paraId="7664BB5B" w14:textId="77777777" w:rsidTr="0079265C">
        <w:trPr>
          <w:trHeight w:val="20"/>
        </w:trPr>
        <w:tc>
          <w:tcPr>
            <w:tcW w:w="5108" w:type="dxa"/>
            <w:gridSpan w:val="2"/>
            <w:vAlign w:val="center"/>
          </w:tcPr>
          <w:p w14:paraId="737B2AFC"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Обеспеченность озелененными территориями (мин.)</w:t>
            </w:r>
          </w:p>
        </w:tc>
        <w:tc>
          <w:tcPr>
            <w:tcW w:w="4257" w:type="dxa"/>
            <w:gridSpan w:val="2"/>
            <w:vAlign w:val="center"/>
          </w:tcPr>
          <w:p w14:paraId="572D0D51"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30 м</w:t>
            </w:r>
            <w:r w:rsidRPr="00F61F0F">
              <w:rPr>
                <w:rFonts w:ascii="Times New Roman" w:eastAsia="Times New Roman" w:hAnsi="Times New Roman" w:cs="Times New Roman"/>
                <w:sz w:val="24"/>
                <w:szCs w:val="24"/>
                <w:vertAlign w:val="superscript"/>
              </w:rPr>
              <w:t>2</w:t>
            </w:r>
            <w:r w:rsidRPr="00F61F0F">
              <w:rPr>
                <w:rFonts w:ascii="Times New Roman" w:eastAsia="Times New Roman" w:hAnsi="Times New Roman" w:cs="Times New Roman"/>
                <w:sz w:val="24"/>
                <w:szCs w:val="24"/>
              </w:rPr>
              <w:t>/чел.</w:t>
            </w:r>
          </w:p>
        </w:tc>
      </w:tr>
      <w:tr w:rsidR="004537B7" w:rsidRPr="00F61F0F" w14:paraId="1EE0F876" w14:textId="77777777" w:rsidTr="0079265C">
        <w:trPr>
          <w:trHeight w:val="20"/>
        </w:trPr>
        <w:tc>
          <w:tcPr>
            <w:tcW w:w="5108" w:type="dxa"/>
            <w:gridSpan w:val="2"/>
            <w:vAlign w:val="center"/>
          </w:tcPr>
          <w:p w14:paraId="11749796"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Доля озелененных территорий в территориях общего пользования (мин.)</w:t>
            </w:r>
          </w:p>
        </w:tc>
        <w:tc>
          <w:tcPr>
            <w:tcW w:w="4257" w:type="dxa"/>
            <w:gridSpan w:val="2"/>
          </w:tcPr>
          <w:p w14:paraId="40E7FCFB"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15%</w:t>
            </w:r>
          </w:p>
        </w:tc>
      </w:tr>
      <w:tr w:rsidR="004537B7" w:rsidRPr="00F61F0F" w14:paraId="2B689192" w14:textId="77777777" w:rsidTr="0079265C">
        <w:trPr>
          <w:trHeight w:val="20"/>
        </w:trPr>
        <w:tc>
          <w:tcPr>
            <w:tcW w:w="0" w:type="auto"/>
            <w:vMerge w:val="restart"/>
            <w:vAlign w:val="center"/>
          </w:tcPr>
          <w:p w14:paraId="37A88116"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Ширина улиц (макс.) / количество полос движения (макс.)</w:t>
            </w:r>
          </w:p>
        </w:tc>
        <w:tc>
          <w:tcPr>
            <w:tcW w:w="2668" w:type="dxa"/>
            <w:vAlign w:val="center"/>
          </w:tcPr>
          <w:p w14:paraId="566D0800"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Главных улиц районного значения</w:t>
            </w:r>
          </w:p>
        </w:tc>
        <w:tc>
          <w:tcPr>
            <w:tcW w:w="4257" w:type="dxa"/>
            <w:gridSpan w:val="2"/>
            <w:vAlign w:val="center"/>
          </w:tcPr>
          <w:p w14:paraId="2FD8CE21"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30 м</w:t>
            </w:r>
            <w:r w:rsidRPr="00F61F0F">
              <w:rPr>
                <w:rFonts w:ascii="Times New Roman" w:eastAsia="Times New Roman" w:hAnsi="Times New Roman" w:cs="Times New Roman"/>
                <w:sz w:val="24"/>
                <w:szCs w:val="24"/>
                <w:lang w:val="en-US"/>
              </w:rPr>
              <w:t xml:space="preserve"> / 2</w:t>
            </w:r>
            <w:r w:rsidRPr="00F61F0F">
              <w:rPr>
                <w:rFonts w:ascii="Times New Roman" w:eastAsia="Times New Roman" w:hAnsi="Times New Roman" w:cs="Times New Roman"/>
                <w:sz w:val="24"/>
                <w:szCs w:val="24"/>
              </w:rPr>
              <w:t xml:space="preserve"> полосы</w:t>
            </w:r>
          </w:p>
        </w:tc>
      </w:tr>
      <w:tr w:rsidR="004537B7" w:rsidRPr="00F61F0F" w14:paraId="100629B5" w14:textId="77777777" w:rsidTr="0079265C">
        <w:trPr>
          <w:trHeight w:val="20"/>
        </w:trPr>
        <w:tc>
          <w:tcPr>
            <w:tcW w:w="0" w:type="auto"/>
            <w:vMerge/>
            <w:vAlign w:val="center"/>
          </w:tcPr>
          <w:p w14:paraId="65A54FC0"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p>
        </w:tc>
        <w:tc>
          <w:tcPr>
            <w:tcW w:w="2668" w:type="dxa"/>
            <w:vAlign w:val="center"/>
          </w:tcPr>
          <w:p w14:paraId="11F15E0E"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Местных улиц</w:t>
            </w:r>
          </w:p>
        </w:tc>
        <w:tc>
          <w:tcPr>
            <w:tcW w:w="4257" w:type="dxa"/>
            <w:gridSpan w:val="2"/>
            <w:vAlign w:val="center"/>
          </w:tcPr>
          <w:p w14:paraId="73B208BD"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8 м</w:t>
            </w:r>
            <w:r w:rsidRPr="00F61F0F">
              <w:rPr>
                <w:rFonts w:ascii="Times New Roman" w:eastAsia="Times New Roman" w:hAnsi="Times New Roman" w:cs="Times New Roman"/>
                <w:sz w:val="24"/>
                <w:szCs w:val="24"/>
                <w:lang w:val="en-US"/>
              </w:rPr>
              <w:t xml:space="preserve"> / 1</w:t>
            </w:r>
            <w:r w:rsidRPr="00F61F0F">
              <w:rPr>
                <w:rFonts w:ascii="Times New Roman" w:eastAsia="Times New Roman" w:hAnsi="Times New Roman" w:cs="Times New Roman"/>
                <w:sz w:val="24"/>
                <w:szCs w:val="24"/>
              </w:rPr>
              <w:t xml:space="preserve"> полоса</w:t>
            </w:r>
          </w:p>
        </w:tc>
      </w:tr>
      <w:tr w:rsidR="004537B7" w:rsidRPr="00F61F0F" w14:paraId="51F14107" w14:textId="77777777" w:rsidTr="0079265C">
        <w:trPr>
          <w:trHeight w:val="20"/>
        </w:trPr>
        <w:tc>
          <w:tcPr>
            <w:tcW w:w="0" w:type="auto"/>
            <w:vMerge w:val="restart"/>
            <w:vAlign w:val="center"/>
          </w:tcPr>
          <w:p w14:paraId="577ABFB9"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Ширина тротуара (мин.)</w:t>
            </w:r>
          </w:p>
        </w:tc>
        <w:tc>
          <w:tcPr>
            <w:tcW w:w="2668" w:type="dxa"/>
            <w:vAlign w:val="center"/>
          </w:tcPr>
          <w:p w14:paraId="1B19F42D"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Главные улицы районного значения</w:t>
            </w:r>
          </w:p>
        </w:tc>
        <w:tc>
          <w:tcPr>
            <w:tcW w:w="4257" w:type="dxa"/>
            <w:gridSpan w:val="2"/>
            <w:vAlign w:val="center"/>
          </w:tcPr>
          <w:p w14:paraId="4DB91F44"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6,5 м</w:t>
            </w:r>
          </w:p>
        </w:tc>
      </w:tr>
      <w:tr w:rsidR="004537B7" w:rsidRPr="00F61F0F" w14:paraId="487B0BA1" w14:textId="77777777" w:rsidTr="0079265C">
        <w:trPr>
          <w:trHeight w:val="20"/>
        </w:trPr>
        <w:tc>
          <w:tcPr>
            <w:tcW w:w="0" w:type="auto"/>
            <w:vMerge/>
            <w:vAlign w:val="center"/>
          </w:tcPr>
          <w:p w14:paraId="2F5894C4"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p>
        </w:tc>
        <w:tc>
          <w:tcPr>
            <w:tcW w:w="2668" w:type="dxa"/>
            <w:vAlign w:val="center"/>
          </w:tcPr>
          <w:p w14:paraId="744FFA44"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Местные улицы</w:t>
            </w:r>
          </w:p>
        </w:tc>
        <w:tc>
          <w:tcPr>
            <w:tcW w:w="4257" w:type="dxa"/>
            <w:gridSpan w:val="2"/>
            <w:vAlign w:val="center"/>
          </w:tcPr>
          <w:p w14:paraId="3B410574"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3,1 м / 0,6 м</w:t>
            </w:r>
            <w:r w:rsidRPr="00F61F0F">
              <w:rPr>
                <w:rFonts w:ascii="Times New Roman" w:eastAsia="Times New Roman" w:hAnsi="Times New Roman" w:cs="Times New Roman"/>
                <w:sz w:val="24"/>
                <w:szCs w:val="24"/>
                <w:vertAlign w:val="superscript"/>
              </w:rPr>
              <w:footnoteReference w:id="20"/>
            </w:r>
          </w:p>
        </w:tc>
      </w:tr>
      <w:tr w:rsidR="004537B7" w:rsidRPr="00F61F0F" w14:paraId="4B3E58CD" w14:textId="77777777" w:rsidTr="0079265C">
        <w:trPr>
          <w:trHeight w:val="20"/>
        </w:trPr>
        <w:tc>
          <w:tcPr>
            <w:tcW w:w="0" w:type="auto"/>
            <w:vMerge w:val="restart"/>
            <w:vAlign w:val="center"/>
          </w:tcPr>
          <w:p w14:paraId="337A0D2F"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Этажность рядовой застройки</w:t>
            </w:r>
          </w:p>
          <w:p w14:paraId="6C589AEA"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(макс.)</w:t>
            </w:r>
          </w:p>
        </w:tc>
        <w:tc>
          <w:tcPr>
            <w:tcW w:w="2668" w:type="dxa"/>
            <w:vAlign w:val="center"/>
          </w:tcPr>
          <w:p w14:paraId="1E3BF0DB"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Индивидуальная </w:t>
            </w:r>
          </w:p>
        </w:tc>
        <w:tc>
          <w:tcPr>
            <w:tcW w:w="4257" w:type="dxa"/>
            <w:gridSpan w:val="2"/>
            <w:vAlign w:val="center"/>
          </w:tcPr>
          <w:p w14:paraId="7C93C01F"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 надземных этажа</w:t>
            </w:r>
          </w:p>
        </w:tc>
      </w:tr>
      <w:tr w:rsidR="004537B7" w:rsidRPr="00F61F0F" w14:paraId="61E278E5" w14:textId="77777777" w:rsidTr="0079265C">
        <w:trPr>
          <w:trHeight w:val="20"/>
        </w:trPr>
        <w:tc>
          <w:tcPr>
            <w:tcW w:w="0" w:type="auto"/>
            <w:vMerge/>
            <w:vAlign w:val="center"/>
          </w:tcPr>
          <w:p w14:paraId="31E18DE9"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p>
        </w:tc>
        <w:tc>
          <w:tcPr>
            <w:tcW w:w="2668" w:type="dxa"/>
            <w:vAlign w:val="center"/>
          </w:tcPr>
          <w:p w14:paraId="350DEA87"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Блокированная </w:t>
            </w:r>
          </w:p>
        </w:tc>
        <w:tc>
          <w:tcPr>
            <w:tcW w:w="4257" w:type="dxa"/>
            <w:gridSpan w:val="2"/>
            <w:vAlign w:val="center"/>
          </w:tcPr>
          <w:p w14:paraId="71EB106F"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 надземных этажа</w:t>
            </w:r>
          </w:p>
        </w:tc>
      </w:tr>
      <w:tr w:rsidR="004537B7" w:rsidRPr="00F61F0F" w14:paraId="160FA248" w14:textId="77777777" w:rsidTr="0079265C">
        <w:trPr>
          <w:trHeight w:val="20"/>
        </w:trPr>
        <w:tc>
          <w:tcPr>
            <w:tcW w:w="0" w:type="auto"/>
            <w:vMerge/>
            <w:vAlign w:val="center"/>
          </w:tcPr>
          <w:p w14:paraId="4844CBB9"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p>
        </w:tc>
        <w:tc>
          <w:tcPr>
            <w:tcW w:w="2668" w:type="dxa"/>
            <w:vAlign w:val="center"/>
          </w:tcPr>
          <w:p w14:paraId="12484C94"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Многоквартирная </w:t>
            </w:r>
          </w:p>
        </w:tc>
        <w:tc>
          <w:tcPr>
            <w:tcW w:w="4257" w:type="dxa"/>
            <w:gridSpan w:val="2"/>
            <w:vAlign w:val="center"/>
          </w:tcPr>
          <w:p w14:paraId="7AAE9178"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4 надземных этажа</w:t>
            </w:r>
          </w:p>
        </w:tc>
      </w:tr>
      <w:tr w:rsidR="004537B7" w:rsidRPr="00F61F0F" w14:paraId="118FA619" w14:textId="77777777" w:rsidTr="0079265C">
        <w:trPr>
          <w:trHeight w:val="20"/>
        </w:trPr>
        <w:tc>
          <w:tcPr>
            <w:tcW w:w="5108" w:type="dxa"/>
            <w:gridSpan w:val="2"/>
            <w:vAlign w:val="center"/>
          </w:tcPr>
          <w:p w14:paraId="70D15708"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Этажность зданий акцентов (макс.)</w:t>
            </w:r>
          </w:p>
        </w:tc>
        <w:tc>
          <w:tcPr>
            <w:tcW w:w="4257" w:type="dxa"/>
            <w:gridSpan w:val="2"/>
            <w:vAlign w:val="center"/>
          </w:tcPr>
          <w:p w14:paraId="2A04B48F"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5 эт.</w:t>
            </w:r>
          </w:p>
        </w:tc>
      </w:tr>
      <w:tr w:rsidR="004537B7" w:rsidRPr="00F61F0F" w14:paraId="01079724" w14:textId="77777777" w:rsidTr="0079265C">
        <w:trPr>
          <w:trHeight w:val="20"/>
        </w:trPr>
        <w:tc>
          <w:tcPr>
            <w:tcW w:w="5108" w:type="dxa"/>
            <w:gridSpan w:val="2"/>
            <w:vAlign w:val="center"/>
          </w:tcPr>
          <w:p w14:paraId="4EE3BFE2"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Доля площади застройки для размещения зданий-акцентов (макс.)</w:t>
            </w:r>
          </w:p>
        </w:tc>
        <w:tc>
          <w:tcPr>
            <w:tcW w:w="4257" w:type="dxa"/>
            <w:gridSpan w:val="2"/>
            <w:vAlign w:val="center"/>
          </w:tcPr>
          <w:p w14:paraId="124520CA"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15%</w:t>
            </w:r>
          </w:p>
        </w:tc>
      </w:tr>
      <w:tr w:rsidR="004537B7" w:rsidRPr="00F61F0F" w14:paraId="4C37EEBC" w14:textId="77777777" w:rsidTr="0079265C">
        <w:trPr>
          <w:trHeight w:val="20"/>
        </w:trPr>
        <w:tc>
          <w:tcPr>
            <w:tcW w:w="5108" w:type="dxa"/>
            <w:gridSpan w:val="2"/>
            <w:vAlign w:val="center"/>
          </w:tcPr>
          <w:p w14:paraId="1B3DE492"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Размеры местных парков и скверов (мин./макс.)</w:t>
            </w:r>
          </w:p>
        </w:tc>
        <w:tc>
          <w:tcPr>
            <w:tcW w:w="4257" w:type="dxa"/>
            <w:gridSpan w:val="2"/>
            <w:vAlign w:val="center"/>
          </w:tcPr>
          <w:p w14:paraId="30767A20"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0,2-5 га</w:t>
            </w:r>
          </w:p>
        </w:tc>
      </w:tr>
    </w:tbl>
    <w:p w14:paraId="18CE80F9" w14:textId="77777777" w:rsidR="008A0903" w:rsidRPr="00F61F0F" w:rsidRDefault="008A0903" w:rsidP="00273E8A">
      <w:pPr>
        <w:spacing w:before="360" w:after="120" w:line="360" w:lineRule="auto"/>
        <w:ind w:firstLine="709"/>
        <w:jc w:val="both"/>
        <w:rPr>
          <w:rFonts w:ascii="Times New Roman" w:eastAsia="Times New Roman" w:hAnsi="Times New Roman" w:cs="Times New Roman"/>
          <w:b/>
          <w:bCs/>
          <w:i/>
          <w:sz w:val="26"/>
          <w:szCs w:val="26"/>
          <w:u w:val="single"/>
        </w:rPr>
      </w:pPr>
    </w:p>
    <w:p w14:paraId="45368402" w14:textId="77777777" w:rsidR="00F47536" w:rsidRPr="00F61F0F" w:rsidRDefault="00F47536" w:rsidP="00273E8A">
      <w:pPr>
        <w:spacing w:before="360" w:after="120" w:line="360" w:lineRule="auto"/>
        <w:ind w:firstLine="709"/>
        <w:jc w:val="both"/>
        <w:rPr>
          <w:rFonts w:ascii="Times New Roman" w:eastAsia="Times New Roman" w:hAnsi="Times New Roman" w:cs="Times New Roman"/>
          <w:b/>
          <w:bCs/>
          <w:i/>
          <w:sz w:val="26"/>
          <w:szCs w:val="26"/>
          <w:u w:val="single"/>
        </w:rPr>
      </w:pPr>
      <w:r w:rsidRPr="00F61F0F">
        <w:rPr>
          <w:rFonts w:ascii="Times New Roman" w:eastAsia="Times New Roman" w:hAnsi="Times New Roman" w:cs="Times New Roman"/>
          <w:b/>
          <w:bCs/>
          <w:i/>
          <w:sz w:val="26"/>
          <w:szCs w:val="26"/>
          <w:u w:val="single"/>
        </w:rPr>
        <w:t>2. Развитие территории согласно среднеэтажной модели</w:t>
      </w:r>
    </w:p>
    <w:p w14:paraId="5773195E"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Основные принципы применения среднеэтажной модели:</w:t>
      </w:r>
    </w:p>
    <w:p w14:paraId="75A1006A"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Стимулирование разнообразия объектов торговли, услуг, отдыха и досуга в пешеходной доступности от жилья;</w:t>
      </w:r>
    </w:p>
    <w:p w14:paraId="3C99D779"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Создание со масштабных человеку открытых пространств: улиц, площадей, дворов, парков, скверов;</w:t>
      </w:r>
    </w:p>
    <w:p w14:paraId="74EC0543"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Развитие территории в увязке с развитием сети маршрутов общественного транспорта;</w:t>
      </w:r>
    </w:p>
    <w:p w14:paraId="1D92C00C"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Создание условий для безопасных пешеходных перемещений;</w:t>
      </w:r>
    </w:p>
    <w:p w14:paraId="21DE44A2"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Обеспечение комфортных жилищных условий для домохозяйств различного состава и уровня дохода;</w:t>
      </w:r>
    </w:p>
    <w:p w14:paraId="66FBBE23"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Создание условий для смены назначения первых этажей жилых зданий с жилого на нежилое.</w:t>
      </w:r>
    </w:p>
    <w:p w14:paraId="62BA22E6"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
          <w:sz w:val="26"/>
          <w:szCs w:val="26"/>
          <w:u w:val="single"/>
        </w:rPr>
      </w:pPr>
      <w:r w:rsidRPr="00F61F0F">
        <w:rPr>
          <w:rFonts w:ascii="Times New Roman" w:eastAsia="Times New Roman" w:hAnsi="Times New Roman" w:cs="Times New Roman"/>
          <w:i/>
          <w:sz w:val="26"/>
          <w:szCs w:val="26"/>
          <w:u w:val="single"/>
        </w:rPr>
        <w:t>Планировочная структура территории</w:t>
      </w:r>
    </w:p>
    <w:p w14:paraId="19D9B7C2" w14:textId="77777777" w:rsidR="008B0977"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Планировочная структура среднеэтажной модели основана на сравнительно крупных кварталах площадью от 0,9 до 4,5 га, предполагающих формирование улично-дорожной сети высокой плотности (15 км/км</w:t>
      </w:r>
      <w:r w:rsidRPr="00F61F0F">
        <w:rPr>
          <w:rFonts w:ascii="Times New Roman" w:eastAsia="Times New Roman" w:hAnsi="Times New Roman" w:cs="Times New Roman"/>
          <w:iCs/>
          <w:sz w:val="26"/>
          <w:szCs w:val="26"/>
          <w:vertAlign w:val="superscript"/>
        </w:rPr>
        <w:t>2</w:t>
      </w:r>
      <w:r w:rsidRPr="00F61F0F">
        <w:rPr>
          <w:rFonts w:ascii="Times New Roman" w:eastAsia="Times New Roman" w:hAnsi="Times New Roman" w:cs="Times New Roman"/>
          <w:iCs/>
          <w:sz w:val="26"/>
          <w:szCs w:val="26"/>
        </w:rPr>
        <w:t>). Максимальная площадь земельного участка равна 0,9 га и совпадает с минимальной площадью квартала. Кварталы таких размеров могут включать в себя один земельный участок для размещения жилой и многофункциональной застройки, более крупные кварталы разделяются на несколько участков. Такое разделение позволяет обеспечить гибкость и адаптивность территории к изменениям социальных и экономических условий. Плотность застройки позволяет обеспечить достаточный поток пользователей для развития широкого спектра предприятий торговли и услуг повседневного спроса.</w:t>
      </w:r>
    </w:p>
    <w:p w14:paraId="506B5E06" w14:textId="77777777" w:rsidR="008B0977" w:rsidRPr="00F61F0F" w:rsidRDefault="008B0977" w:rsidP="00273E8A">
      <w:pPr>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br w:type="page"/>
      </w:r>
    </w:p>
    <w:p w14:paraId="4202F022" w14:textId="77777777" w:rsidR="00F47536" w:rsidRPr="00F61F0F" w:rsidRDefault="00F47536" w:rsidP="00273E8A">
      <w:pPr>
        <w:pStyle w:val="11110"/>
        <w:ind w:left="567" w:hanging="425"/>
      </w:pPr>
      <w:r w:rsidRPr="00F61F0F">
        <w:lastRenderedPageBreak/>
        <w:t>Рекомендуемые основные параметры среднеэтажной модели городской среды</w:t>
      </w:r>
      <w:r w:rsidR="007257D7" w:rsidRPr="00F61F0F">
        <w:t xml:space="preserve"> </w:t>
      </w:r>
      <w:r w:rsidRPr="00F61F0F">
        <w:t>свободных от застройки территорий, на которых предполагается разместить жилую и многофункциональную застройку в Череповце в соответствии со Стандартом комплексного развития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30"/>
        <w:gridCol w:w="2448"/>
        <w:gridCol w:w="1609"/>
        <w:gridCol w:w="2858"/>
      </w:tblGrid>
      <w:tr w:rsidR="004537B7" w:rsidRPr="00F61F0F" w14:paraId="6549DC27" w14:textId="77777777" w:rsidTr="0079265C">
        <w:trPr>
          <w:trHeight w:val="20"/>
          <w:tblHeader/>
        </w:trPr>
        <w:tc>
          <w:tcPr>
            <w:tcW w:w="0" w:type="auto"/>
            <w:gridSpan w:val="2"/>
            <w:vAlign w:val="center"/>
          </w:tcPr>
          <w:p w14:paraId="05C32E08" w14:textId="77777777" w:rsidR="00F47536" w:rsidRPr="00F61F0F" w:rsidRDefault="00F47536"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Технико-экономические</w:t>
            </w:r>
          </w:p>
          <w:p w14:paraId="2BC9AF0A" w14:textId="77777777" w:rsidR="00F47536" w:rsidRPr="00F61F0F" w:rsidRDefault="00F47536"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параметры целевых моделей</w:t>
            </w:r>
          </w:p>
        </w:tc>
        <w:tc>
          <w:tcPr>
            <w:tcW w:w="0" w:type="auto"/>
            <w:vAlign w:val="center"/>
          </w:tcPr>
          <w:p w14:paraId="734CED12"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Зоны пешеходной доступности</w:t>
            </w:r>
          </w:p>
        </w:tc>
        <w:tc>
          <w:tcPr>
            <w:tcW w:w="0" w:type="auto"/>
            <w:vAlign w:val="center"/>
          </w:tcPr>
          <w:p w14:paraId="692FAE98"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Кварталы жилой и многофункциональной застройки</w:t>
            </w:r>
          </w:p>
        </w:tc>
      </w:tr>
      <w:tr w:rsidR="004537B7" w:rsidRPr="00F61F0F" w14:paraId="1B3D200A" w14:textId="77777777" w:rsidTr="0079265C">
        <w:trPr>
          <w:trHeight w:val="20"/>
        </w:trPr>
        <w:tc>
          <w:tcPr>
            <w:tcW w:w="0" w:type="auto"/>
            <w:gridSpan w:val="2"/>
            <w:vAlign w:val="center"/>
          </w:tcPr>
          <w:p w14:paraId="5D8FA353"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Площадь территории для применения целевых моделей Стандарта (макс.)</w:t>
            </w:r>
          </w:p>
        </w:tc>
        <w:tc>
          <w:tcPr>
            <w:tcW w:w="0" w:type="auto"/>
          </w:tcPr>
          <w:p w14:paraId="6A799B37"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26 га</w:t>
            </w:r>
          </w:p>
        </w:tc>
        <w:tc>
          <w:tcPr>
            <w:tcW w:w="0" w:type="auto"/>
          </w:tcPr>
          <w:p w14:paraId="564474AE"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4,5 га</w:t>
            </w:r>
          </w:p>
        </w:tc>
      </w:tr>
      <w:tr w:rsidR="004537B7" w:rsidRPr="00F61F0F" w14:paraId="51066168" w14:textId="77777777" w:rsidTr="0079265C">
        <w:trPr>
          <w:trHeight w:val="20"/>
        </w:trPr>
        <w:tc>
          <w:tcPr>
            <w:tcW w:w="0" w:type="auto"/>
            <w:gridSpan w:val="2"/>
            <w:vAlign w:val="center"/>
          </w:tcPr>
          <w:p w14:paraId="1302D788"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Доля помещений, приспособленных для размещения объектов общественно-деловой инфраструктуры, от общей площади зданий (мин./макс.)</w:t>
            </w:r>
          </w:p>
        </w:tc>
        <w:tc>
          <w:tcPr>
            <w:tcW w:w="0" w:type="auto"/>
            <w:gridSpan w:val="2"/>
          </w:tcPr>
          <w:p w14:paraId="6F134336"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20-30%</w:t>
            </w:r>
          </w:p>
        </w:tc>
      </w:tr>
      <w:tr w:rsidR="004537B7" w:rsidRPr="00F61F0F" w14:paraId="2DFA6ED6" w14:textId="77777777" w:rsidTr="0079265C">
        <w:trPr>
          <w:trHeight w:val="20"/>
        </w:trPr>
        <w:tc>
          <w:tcPr>
            <w:tcW w:w="0" w:type="auto"/>
            <w:gridSpan w:val="2"/>
            <w:vAlign w:val="center"/>
          </w:tcPr>
          <w:p w14:paraId="7CD3B71B"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Плотность застройки территории (мин./макс.)</w:t>
            </w:r>
          </w:p>
        </w:tc>
        <w:tc>
          <w:tcPr>
            <w:tcW w:w="0" w:type="auto"/>
            <w:vAlign w:val="center"/>
          </w:tcPr>
          <w:p w14:paraId="61248F54"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8-15 тыс. м</w:t>
            </w:r>
            <w:r w:rsidRPr="00F61F0F">
              <w:rPr>
                <w:rFonts w:ascii="Times New Roman" w:eastAsia="Times New Roman" w:hAnsi="Times New Roman" w:cs="Times New Roman"/>
                <w:sz w:val="24"/>
                <w:szCs w:val="24"/>
                <w:vertAlign w:val="superscript"/>
              </w:rPr>
              <w:t>2</w:t>
            </w:r>
            <w:r w:rsidRPr="00F61F0F">
              <w:rPr>
                <w:rFonts w:ascii="Times New Roman" w:eastAsia="Times New Roman" w:hAnsi="Times New Roman" w:cs="Times New Roman"/>
                <w:sz w:val="24"/>
                <w:szCs w:val="24"/>
              </w:rPr>
              <w:t>/га</w:t>
            </w:r>
          </w:p>
        </w:tc>
        <w:tc>
          <w:tcPr>
            <w:tcW w:w="0" w:type="auto"/>
          </w:tcPr>
          <w:p w14:paraId="529B618E"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5–40 тыс. м²/га</w:t>
            </w:r>
          </w:p>
        </w:tc>
      </w:tr>
      <w:tr w:rsidR="004537B7" w:rsidRPr="00F61F0F" w14:paraId="17F5D823" w14:textId="77777777" w:rsidTr="0079265C">
        <w:trPr>
          <w:trHeight w:val="20"/>
        </w:trPr>
        <w:tc>
          <w:tcPr>
            <w:tcW w:w="0" w:type="auto"/>
            <w:gridSpan w:val="2"/>
            <w:vAlign w:val="center"/>
          </w:tcPr>
          <w:p w14:paraId="7B7AD0F2"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Плотность населения (мин./макс.)</w:t>
            </w:r>
          </w:p>
        </w:tc>
        <w:tc>
          <w:tcPr>
            <w:tcW w:w="0" w:type="auto"/>
            <w:gridSpan w:val="2"/>
            <w:vAlign w:val="center"/>
          </w:tcPr>
          <w:p w14:paraId="31AEBF83"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300-350 чел./га</w:t>
            </w:r>
          </w:p>
        </w:tc>
      </w:tr>
      <w:tr w:rsidR="004537B7" w:rsidRPr="00F61F0F" w14:paraId="4B6032B7" w14:textId="77777777" w:rsidTr="0079265C">
        <w:trPr>
          <w:trHeight w:val="20"/>
        </w:trPr>
        <w:tc>
          <w:tcPr>
            <w:tcW w:w="0" w:type="auto"/>
            <w:gridSpan w:val="2"/>
            <w:vAlign w:val="center"/>
          </w:tcPr>
          <w:p w14:paraId="4D717E7F"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Плотность улично-дорожной сети (мин./макс.)</w:t>
            </w:r>
          </w:p>
        </w:tc>
        <w:tc>
          <w:tcPr>
            <w:tcW w:w="0" w:type="auto"/>
            <w:gridSpan w:val="2"/>
            <w:vAlign w:val="center"/>
          </w:tcPr>
          <w:p w14:paraId="160EA86E"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15-18 км/км</w:t>
            </w:r>
            <w:r w:rsidRPr="00F61F0F">
              <w:rPr>
                <w:rFonts w:ascii="Times New Roman" w:eastAsia="Times New Roman" w:hAnsi="Times New Roman" w:cs="Times New Roman"/>
                <w:sz w:val="24"/>
                <w:szCs w:val="24"/>
                <w:vertAlign w:val="superscript"/>
              </w:rPr>
              <w:t>2</w:t>
            </w:r>
          </w:p>
        </w:tc>
      </w:tr>
      <w:tr w:rsidR="004537B7" w:rsidRPr="00F61F0F" w14:paraId="1BE61404" w14:textId="77777777" w:rsidTr="0079265C">
        <w:trPr>
          <w:trHeight w:val="20"/>
        </w:trPr>
        <w:tc>
          <w:tcPr>
            <w:tcW w:w="0" w:type="auto"/>
            <w:gridSpan w:val="2"/>
            <w:vAlign w:val="center"/>
          </w:tcPr>
          <w:p w14:paraId="44867D82"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Жилищная обеспеченность (мин./макс.)</w:t>
            </w:r>
          </w:p>
        </w:tc>
        <w:tc>
          <w:tcPr>
            <w:tcW w:w="0" w:type="auto"/>
            <w:gridSpan w:val="2"/>
            <w:vAlign w:val="center"/>
          </w:tcPr>
          <w:p w14:paraId="7689B4B2"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30-35 м</w:t>
            </w:r>
            <w:r w:rsidRPr="00F61F0F">
              <w:rPr>
                <w:rFonts w:ascii="Times New Roman" w:eastAsia="Times New Roman" w:hAnsi="Times New Roman" w:cs="Times New Roman"/>
                <w:sz w:val="24"/>
                <w:szCs w:val="24"/>
                <w:vertAlign w:val="superscript"/>
              </w:rPr>
              <w:t>2</w:t>
            </w:r>
            <w:r w:rsidRPr="00F61F0F">
              <w:rPr>
                <w:rFonts w:ascii="Times New Roman" w:eastAsia="Times New Roman" w:hAnsi="Times New Roman" w:cs="Times New Roman"/>
                <w:sz w:val="24"/>
                <w:szCs w:val="24"/>
              </w:rPr>
              <w:t>/чел.</w:t>
            </w:r>
          </w:p>
        </w:tc>
      </w:tr>
      <w:tr w:rsidR="004537B7" w:rsidRPr="00F61F0F" w14:paraId="669E9257" w14:textId="77777777" w:rsidTr="0079265C">
        <w:trPr>
          <w:trHeight w:val="20"/>
        </w:trPr>
        <w:tc>
          <w:tcPr>
            <w:tcW w:w="0" w:type="auto"/>
            <w:gridSpan w:val="2"/>
            <w:vAlign w:val="center"/>
          </w:tcPr>
          <w:p w14:paraId="649AA0F6"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Обеспеченность озелененными территориями (мин.)</w:t>
            </w:r>
          </w:p>
        </w:tc>
        <w:tc>
          <w:tcPr>
            <w:tcW w:w="0" w:type="auto"/>
            <w:gridSpan w:val="2"/>
            <w:vAlign w:val="center"/>
          </w:tcPr>
          <w:p w14:paraId="1B1DF076"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10 м</w:t>
            </w:r>
            <w:r w:rsidRPr="00F61F0F">
              <w:rPr>
                <w:rFonts w:ascii="Times New Roman" w:eastAsia="Times New Roman" w:hAnsi="Times New Roman" w:cs="Times New Roman"/>
                <w:sz w:val="24"/>
                <w:szCs w:val="24"/>
                <w:vertAlign w:val="superscript"/>
              </w:rPr>
              <w:t>2</w:t>
            </w:r>
            <w:r w:rsidRPr="00F61F0F">
              <w:rPr>
                <w:rFonts w:ascii="Times New Roman" w:eastAsia="Times New Roman" w:hAnsi="Times New Roman" w:cs="Times New Roman"/>
                <w:sz w:val="24"/>
                <w:szCs w:val="24"/>
              </w:rPr>
              <w:t>/чел.</w:t>
            </w:r>
          </w:p>
        </w:tc>
      </w:tr>
      <w:tr w:rsidR="004537B7" w:rsidRPr="00F61F0F" w14:paraId="7822D764" w14:textId="77777777" w:rsidTr="0079265C">
        <w:trPr>
          <w:trHeight w:val="20"/>
        </w:trPr>
        <w:tc>
          <w:tcPr>
            <w:tcW w:w="0" w:type="auto"/>
            <w:gridSpan w:val="2"/>
            <w:vAlign w:val="center"/>
          </w:tcPr>
          <w:p w14:paraId="6C610BA3"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Доля озелененных территорий в территориях общего пользования (мин.)</w:t>
            </w:r>
          </w:p>
        </w:tc>
        <w:tc>
          <w:tcPr>
            <w:tcW w:w="0" w:type="auto"/>
            <w:gridSpan w:val="2"/>
          </w:tcPr>
          <w:p w14:paraId="62086BF7"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40%</w:t>
            </w:r>
          </w:p>
        </w:tc>
      </w:tr>
      <w:tr w:rsidR="004537B7" w:rsidRPr="00F61F0F" w14:paraId="7EBF0DDC" w14:textId="77777777" w:rsidTr="0079265C">
        <w:trPr>
          <w:trHeight w:val="20"/>
        </w:trPr>
        <w:tc>
          <w:tcPr>
            <w:tcW w:w="0" w:type="auto"/>
            <w:vMerge w:val="restart"/>
            <w:vAlign w:val="center"/>
          </w:tcPr>
          <w:p w14:paraId="6BAE1069"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Ширина улиц (макс.) / количество полос движения (макс.)</w:t>
            </w:r>
          </w:p>
        </w:tc>
        <w:tc>
          <w:tcPr>
            <w:tcW w:w="0" w:type="auto"/>
            <w:vAlign w:val="center"/>
          </w:tcPr>
          <w:p w14:paraId="0FB87A5E"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Главных улиц районного значения</w:t>
            </w:r>
          </w:p>
        </w:tc>
        <w:tc>
          <w:tcPr>
            <w:tcW w:w="0" w:type="auto"/>
            <w:gridSpan w:val="2"/>
            <w:vAlign w:val="center"/>
          </w:tcPr>
          <w:p w14:paraId="333B231E"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42 м</w:t>
            </w:r>
            <w:r w:rsidRPr="00F61F0F">
              <w:rPr>
                <w:rFonts w:ascii="Times New Roman" w:eastAsia="Times New Roman" w:hAnsi="Times New Roman" w:cs="Times New Roman"/>
                <w:sz w:val="24"/>
                <w:szCs w:val="24"/>
                <w:lang w:val="en-US"/>
              </w:rPr>
              <w:t xml:space="preserve"> / 4</w:t>
            </w:r>
            <w:r w:rsidRPr="00F61F0F">
              <w:rPr>
                <w:rFonts w:ascii="Times New Roman" w:eastAsia="Times New Roman" w:hAnsi="Times New Roman" w:cs="Times New Roman"/>
                <w:sz w:val="24"/>
                <w:szCs w:val="24"/>
              </w:rPr>
              <w:t xml:space="preserve"> полосы</w:t>
            </w:r>
          </w:p>
        </w:tc>
      </w:tr>
      <w:tr w:rsidR="004537B7" w:rsidRPr="00F61F0F" w14:paraId="5056ABAB" w14:textId="77777777" w:rsidTr="0079265C">
        <w:trPr>
          <w:trHeight w:val="20"/>
        </w:trPr>
        <w:tc>
          <w:tcPr>
            <w:tcW w:w="0" w:type="auto"/>
            <w:vMerge/>
            <w:vAlign w:val="center"/>
          </w:tcPr>
          <w:p w14:paraId="0283BA92"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p>
        </w:tc>
        <w:tc>
          <w:tcPr>
            <w:tcW w:w="0" w:type="auto"/>
            <w:vAlign w:val="center"/>
          </w:tcPr>
          <w:p w14:paraId="12991A14"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Второстепенные улицы</w:t>
            </w:r>
          </w:p>
        </w:tc>
        <w:tc>
          <w:tcPr>
            <w:tcW w:w="0" w:type="auto"/>
            <w:gridSpan w:val="2"/>
            <w:vAlign w:val="center"/>
          </w:tcPr>
          <w:p w14:paraId="168A3D19"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23 м / 2 полосы</w:t>
            </w:r>
          </w:p>
        </w:tc>
      </w:tr>
      <w:tr w:rsidR="004537B7" w:rsidRPr="00F61F0F" w14:paraId="4214B7C7" w14:textId="77777777" w:rsidTr="0079265C">
        <w:trPr>
          <w:trHeight w:val="20"/>
        </w:trPr>
        <w:tc>
          <w:tcPr>
            <w:tcW w:w="0" w:type="auto"/>
            <w:vMerge/>
            <w:vAlign w:val="center"/>
          </w:tcPr>
          <w:p w14:paraId="280492D1"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p>
        </w:tc>
        <w:tc>
          <w:tcPr>
            <w:tcW w:w="0" w:type="auto"/>
            <w:vAlign w:val="center"/>
          </w:tcPr>
          <w:p w14:paraId="528131A5"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Местных улиц</w:t>
            </w:r>
          </w:p>
        </w:tc>
        <w:tc>
          <w:tcPr>
            <w:tcW w:w="0" w:type="auto"/>
            <w:gridSpan w:val="2"/>
            <w:vAlign w:val="center"/>
          </w:tcPr>
          <w:p w14:paraId="415A58FD"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10 м</w:t>
            </w:r>
            <w:r w:rsidRPr="00F61F0F">
              <w:rPr>
                <w:rFonts w:ascii="Times New Roman" w:eastAsia="Times New Roman" w:hAnsi="Times New Roman" w:cs="Times New Roman"/>
                <w:sz w:val="24"/>
                <w:szCs w:val="24"/>
                <w:lang w:val="en-US"/>
              </w:rPr>
              <w:t xml:space="preserve"> / 1</w:t>
            </w:r>
            <w:r w:rsidRPr="00F61F0F">
              <w:rPr>
                <w:rFonts w:ascii="Times New Roman" w:eastAsia="Times New Roman" w:hAnsi="Times New Roman" w:cs="Times New Roman"/>
                <w:sz w:val="24"/>
                <w:szCs w:val="24"/>
              </w:rPr>
              <w:t xml:space="preserve"> полоса</w:t>
            </w:r>
          </w:p>
        </w:tc>
      </w:tr>
      <w:tr w:rsidR="004537B7" w:rsidRPr="00F61F0F" w14:paraId="637F3FE4" w14:textId="77777777" w:rsidTr="0079265C">
        <w:trPr>
          <w:trHeight w:val="20"/>
        </w:trPr>
        <w:tc>
          <w:tcPr>
            <w:tcW w:w="0" w:type="auto"/>
            <w:vMerge w:val="restart"/>
            <w:vAlign w:val="center"/>
          </w:tcPr>
          <w:p w14:paraId="2FDB2D47"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Ширина тротуара (мин.)</w:t>
            </w:r>
          </w:p>
        </w:tc>
        <w:tc>
          <w:tcPr>
            <w:tcW w:w="0" w:type="auto"/>
            <w:vAlign w:val="center"/>
          </w:tcPr>
          <w:p w14:paraId="0664CA6C"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Главные улицы районного значения</w:t>
            </w:r>
          </w:p>
        </w:tc>
        <w:tc>
          <w:tcPr>
            <w:tcW w:w="0" w:type="auto"/>
            <w:gridSpan w:val="2"/>
            <w:vAlign w:val="center"/>
          </w:tcPr>
          <w:p w14:paraId="63B64B9A"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4,6 м</w:t>
            </w:r>
          </w:p>
        </w:tc>
      </w:tr>
      <w:tr w:rsidR="004537B7" w:rsidRPr="00F61F0F" w14:paraId="760344E3" w14:textId="77777777" w:rsidTr="0079265C">
        <w:trPr>
          <w:trHeight w:val="20"/>
        </w:trPr>
        <w:tc>
          <w:tcPr>
            <w:tcW w:w="0" w:type="auto"/>
            <w:vMerge/>
            <w:vAlign w:val="center"/>
          </w:tcPr>
          <w:p w14:paraId="23C2EBB7"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p>
        </w:tc>
        <w:tc>
          <w:tcPr>
            <w:tcW w:w="0" w:type="auto"/>
            <w:vAlign w:val="center"/>
          </w:tcPr>
          <w:p w14:paraId="07D995D0"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Второстепенные улицы</w:t>
            </w:r>
          </w:p>
        </w:tc>
        <w:tc>
          <w:tcPr>
            <w:tcW w:w="0" w:type="auto"/>
            <w:gridSpan w:val="2"/>
            <w:vAlign w:val="center"/>
          </w:tcPr>
          <w:p w14:paraId="4155073B"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2,1 м</w:t>
            </w:r>
          </w:p>
        </w:tc>
      </w:tr>
      <w:tr w:rsidR="004537B7" w:rsidRPr="00F61F0F" w14:paraId="6A82B70A" w14:textId="77777777" w:rsidTr="0079265C">
        <w:trPr>
          <w:trHeight w:val="20"/>
        </w:trPr>
        <w:tc>
          <w:tcPr>
            <w:tcW w:w="0" w:type="auto"/>
            <w:vMerge/>
            <w:vAlign w:val="center"/>
          </w:tcPr>
          <w:p w14:paraId="7676AC3A"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p>
        </w:tc>
        <w:tc>
          <w:tcPr>
            <w:tcW w:w="0" w:type="auto"/>
            <w:vAlign w:val="center"/>
          </w:tcPr>
          <w:p w14:paraId="41BA1F56"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Местные улицы</w:t>
            </w:r>
          </w:p>
        </w:tc>
        <w:tc>
          <w:tcPr>
            <w:tcW w:w="0" w:type="auto"/>
            <w:gridSpan w:val="2"/>
            <w:vAlign w:val="center"/>
          </w:tcPr>
          <w:p w14:paraId="1C51003C"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1,8 м</w:t>
            </w:r>
          </w:p>
        </w:tc>
      </w:tr>
      <w:tr w:rsidR="004537B7" w:rsidRPr="00F61F0F" w14:paraId="047AFA43" w14:textId="77777777" w:rsidTr="0079265C">
        <w:trPr>
          <w:trHeight w:val="261"/>
        </w:trPr>
        <w:tc>
          <w:tcPr>
            <w:tcW w:w="0" w:type="auto"/>
            <w:vMerge w:val="restart"/>
            <w:vAlign w:val="center"/>
          </w:tcPr>
          <w:p w14:paraId="33B4F225"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Этажность рядовой застройки (макс.)</w:t>
            </w:r>
          </w:p>
        </w:tc>
        <w:tc>
          <w:tcPr>
            <w:tcW w:w="0" w:type="auto"/>
            <w:vAlign w:val="center"/>
          </w:tcPr>
          <w:p w14:paraId="3FBA446B"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Блокированная </w:t>
            </w:r>
          </w:p>
        </w:tc>
        <w:tc>
          <w:tcPr>
            <w:tcW w:w="0" w:type="auto"/>
            <w:gridSpan w:val="2"/>
            <w:vAlign w:val="center"/>
          </w:tcPr>
          <w:p w14:paraId="67DF8194"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 надземных этажа</w:t>
            </w:r>
          </w:p>
        </w:tc>
      </w:tr>
      <w:tr w:rsidR="004537B7" w:rsidRPr="00F61F0F" w14:paraId="1F1C2FA0" w14:textId="77777777" w:rsidTr="0079265C">
        <w:trPr>
          <w:trHeight w:val="20"/>
        </w:trPr>
        <w:tc>
          <w:tcPr>
            <w:tcW w:w="0" w:type="auto"/>
            <w:vMerge/>
            <w:vAlign w:val="center"/>
          </w:tcPr>
          <w:p w14:paraId="7CDF9A9A"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p>
        </w:tc>
        <w:tc>
          <w:tcPr>
            <w:tcW w:w="0" w:type="auto"/>
            <w:vAlign w:val="center"/>
          </w:tcPr>
          <w:p w14:paraId="293B03FA"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Многоквартирная </w:t>
            </w:r>
          </w:p>
        </w:tc>
        <w:tc>
          <w:tcPr>
            <w:tcW w:w="0" w:type="auto"/>
            <w:gridSpan w:val="2"/>
            <w:vAlign w:val="center"/>
          </w:tcPr>
          <w:p w14:paraId="58145560"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8 надземных этажей</w:t>
            </w:r>
          </w:p>
        </w:tc>
      </w:tr>
      <w:tr w:rsidR="004537B7" w:rsidRPr="00F61F0F" w14:paraId="0F04A8A4" w14:textId="77777777" w:rsidTr="0079265C">
        <w:trPr>
          <w:trHeight w:val="20"/>
        </w:trPr>
        <w:tc>
          <w:tcPr>
            <w:tcW w:w="0" w:type="auto"/>
            <w:gridSpan w:val="2"/>
            <w:vAlign w:val="center"/>
          </w:tcPr>
          <w:p w14:paraId="175BC83F"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Этажность зданий акцентов (макс.)</w:t>
            </w:r>
          </w:p>
        </w:tc>
        <w:tc>
          <w:tcPr>
            <w:tcW w:w="0" w:type="auto"/>
            <w:gridSpan w:val="2"/>
            <w:vAlign w:val="center"/>
          </w:tcPr>
          <w:p w14:paraId="371DD86D"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12 эт.</w:t>
            </w:r>
          </w:p>
        </w:tc>
      </w:tr>
      <w:tr w:rsidR="004537B7" w:rsidRPr="00F61F0F" w14:paraId="3A290408" w14:textId="77777777" w:rsidTr="0079265C">
        <w:trPr>
          <w:trHeight w:val="20"/>
        </w:trPr>
        <w:tc>
          <w:tcPr>
            <w:tcW w:w="0" w:type="auto"/>
            <w:gridSpan w:val="2"/>
            <w:vAlign w:val="center"/>
          </w:tcPr>
          <w:p w14:paraId="40C6434A"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Доля площади застройки для размещения зданий-акцентов (макс.)</w:t>
            </w:r>
          </w:p>
        </w:tc>
        <w:tc>
          <w:tcPr>
            <w:tcW w:w="0" w:type="auto"/>
            <w:gridSpan w:val="2"/>
            <w:vAlign w:val="center"/>
          </w:tcPr>
          <w:p w14:paraId="11105211"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20%</w:t>
            </w:r>
          </w:p>
        </w:tc>
      </w:tr>
      <w:tr w:rsidR="004537B7" w:rsidRPr="00F61F0F" w14:paraId="59CE64A7" w14:textId="77777777" w:rsidTr="0079265C">
        <w:trPr>
          <w:trHeight w:val="20"/>
        </w:trPr>
        <w:tc>
          <w:tcPr>
            <w:tcW w:w="0" w:type="auto"/>
            <w:gridSpan w:val="2"/>
            <w:vAlign w:val="center"/>
          </w:tcPr>
          <w:p w14:paraId="528C870A"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Размеры местных парков и скверов (мин./макс.)</w:t>
            </w:r>
          </w:p>
        </w:tc>
        <w:tc>
          <w:tcPr>
            <w:tcW w:w="0" w:type="auto"/>
            <w:gridSpan w:val="2"/>
            <w:vAlign w:val="center"/>
          </w:tcPr>
          <w:p w14:paraId="74256631"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0,2-5 га</w:t>
            </w:r>
          </w:p>
        </w:tc>
      </w:tr>
    </w:tbl>
    <w:p w14:paraId="5DF84870" w14:textId="77777777" w:rsidR="00F47536" w:rsidRPr="00F61F0F" w:rsidRDefault="00F47536" w:rsidP="00273E8A">
      <w:pPr>
        <w:spacing w:before="360" w:after="120" w:line="360" w:lineRule="auto"/>
        <w:ind w:firstLine="709"/>
        <w:jc w:val="both"/>
        <w:rPr>
          <w:rFonts w:ascii="Times New Roman" w:eastAsia="Times New Roman" w:hAnsi="Times New Roman" w:cs="Times New Roman"/>
          <w:b/>
          <w:bCs/>
          <w:i/>
          <w:sz w:val="26"/>
          <w:szCs w:val="26"/>
          <w:u w:val="single"/>
        </w:rPr>
      </w:pPr>
      <w:r w:rsidRPr="00F61F0F">
        <w:rPr>
          <w:rFonts w:ascii="Times New Roman" w:eastAsia="Times New Roman" w:hAnsi="Times New Roman" w:cs="Times New Roman"/>
          <w:b/>
          <w:bCs/>
          <w:i/>
          <w:sz w:val="26"/>
          <w:szCs w:val="26"/>
          <w:u w:val="single"/>
        </w:rPr>
        <w:t>3. Развитие территории согласно центральной модели</w:t>
      </w:r>
    </w:p>
    <w:p w14:paraId="18FFCE80"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Основные принципы применения центральной модели:</w:t>
      </w:r>
    </w:p>
    <w:p w14:paraId="28A1C7DD"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Стимулирование размещения объектов деловой инфраструктуры (офисов и малых производств) на территориях жилой застройки;</w:t>
      </w:r>
    </w:p>
    <w:p w14:paraId="617D2813"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Достижение высокой плотности застройки при сохранении преимущественно средней этажности;</w:t>
      </w:r>
    </w:p>
    <w:p w14:paraId="197742FC"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Снижение потребности в автомобильных перемещениях за счет обеспечения пешеходной доступности мест работы, потребления, отдыха и досуга;</w:t>
      </w:r>
    </w:p>
    <w:p w14:paraId="0F518E79"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lastRenderedPageBreak/>
        <w:t>Равномерное распределение в застройке компактных озелененных территорий с высокой интенсивностью зеленых насаждений;</w:t>
      </w:r>
    </w:p>
    <w:p w14:paraId="46D37207"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Сохранение приватности жилых помещений в соседстве с интенсивными потоками транспорта и пешеходов;</w:t>
      </w:r>
    </w:p>
    <w:p w14:paraId="38CA479E" w14:textId="77777777" w:rsidR="00F47536" w:rsidRPr="00F61F0F" w:rsidRDefault="00F47536" w:rsidP="00273E8A">
      <w:pPr>
        <w:numPr>
          <w:ilvl w:val="0"/>
          <w:numId w:val="70"/>
        </w:numPr>
        <w:tabs>
          <w:tab w:val="left" w:pos="1134"/>
        </w:tabs>
        <w:spacing w:before="120" w:after="120" w:line="360" w:lineRule="auto"/>
        <w:ind w:left="0" w:firstLine="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Создание условий для оперативной смены функционального назначения зданий и помещений.</w:t>
      </w:r>
    </w:p>
    <w:p w14:paraId="432A4068"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
          <w:sz w:val="26"/>
          <w:szCs w:val="26"/>
          <w:u w:val="single"/>
        </w:rPr>
      </w:pPr>
      <w:r w:rsidRPr="00F61F0F">
        <w:rPr>
          <w:rFonts w:ascii="Times New Roman" w:eastAsia="Times New Roman" w:hAnsi="Times New Roman" w:cs="Times New Roman"/>
          <w:i/>
          <w:sz w:val="26"/>
          <w:szCs w:val="26"/>
          <w:u w:val="single"/>
        </w:rPr>
        <w:t>Планировочная структура территории</w:t>
      </w:r>
    </w:p>
    <w:p w14:paraId="46F59E9D"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Территория центральной модели разделяется на кварталы площадью от 0,4 до 0,9 га, предназначенные для размещения жилой и многофункциональной застройки. Исключение составляют кварталы, в которых расположены школы. Участки школ могут превышать рекомендуемые для центральной модели Стандарта размеры квартала, поскольку требуют значительного пространства для размещения спортивных и игровых площадок. Небольшие размеры кварталов обеспечивают высокую плотность улично-дорожной сети (до 18 км/км</w:t>
      </w:r>
      <w:r w:rsidRPr="00F61F0F">
        <w:rPr>
          <w:rFonts w:ascii="Times New Roman" w:eastAsia="Times New Roman" w:hAnsi="Times New Roman" w:cs="Times New Roman"/>
          <w:iCs/>
          <w:sz w:val="26"/>
          <w:szCs w:val="26"/>
          <w:vertAlign w:val="superscript"/>
        </w:rPr>
        <w:t>2</w:t>
      </w:r>
      <w:r w:rsidRPr="00F61F0F">
        <w:rPr>
          <w:rFonts w:ascii="Times New Roman" w:eastAsia="Times New Roman" w:hAnsi="Times New Roman" w:cs="Times New Roman"/>
          <w:iCs/>
          <w:sz w:val="26"/>
          <w:szCs w:val="26"/>
        </w:rPr>
        <w:t>). Такая плотность, в свою очередь, способствует широкому разнообразию транспортных и пешеходных маршрутов по периметрам кварталов и повышает протяженность этих периметров для формирования сплошного фронта застройки вдоль красных линий. Протяженный фронт позволяет разместить значительный объем помещений общественно-деловой инфраструктуры на первых этажах, в том числе офисы и малые производства. Размер земельных участков в кварталах наименьшего размера совпадает с размером квартала. Большие кварталы могут быть размежеваны на два земельных участка.</w:t>
      </w:r>
    </w:p>
    <w:p w14:paraId="57D2B5CA" w14:textId="77777777" w:rsidR="00F47536" w:rsidRPr="00F61F0F" w:rsidRDefault="00F47536" w:rsidP="00273E8A">
      <w:pPr>
        <w:pStyle w:val="11110"/>
        <w:ind w:left="567" w:hanging="425"/>
      </w:pPr>
      <w:r w:rsidRPr="00F61F0F">
        <w:t>Рекомендуемые основные параметры центральной модели городской среды</w:t>
      </w:r>
      <w:r w:rsidR="007257D7" w:rsidRPr="00F61F0F">
        <w:t xml:space="preserve"> </w:t>
      </w:r>
      <w:r w:rsidRPr="00F61F0F">
        <w:t>свободных от застройки территорий, на которых предполагается разместить жилую и многофункциональную застройку в Череповце в соответствии со Стандартом комплексного развития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01"/>
        <w:gridCol w:w="2371"/>
        <w:gridCol w:w="1776"/>
        <w:gridCol w:w="2697"/>
      </w:tblGrid>
      <w:tr w:rsidR="004537B7" w:rsidRPr="00F61F0F" w14:paraId="06B6FBB7" w14:textId="77777777" w:rsidTr="0079265C">
        <w:trPr>
          <w:trHeight w:val="20"/>
          <w:tblHeader/>
        </w:trPr>
        <w:tc>
          <w:tcPr>
            <w:tcW w:w="0" w:type="auto"/>
            <w:gridSpan w:val="2"/>
            <w:vAlign w:val="center"/>
          </w:tcPr>
          <w:p w14:paraId="4994EE88" w14:textId="77777777" w:rsidR="00F47536" w:rsidRPr="00F61F0F" w:rsidRDefault="00F47536"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Технико-экономические</w:t>
            </w:r>
          </w:p>
          <w:p w14:paraId="718FC3AD" w14:textId="77777777" w:rsidR="00F47536" w:rsidRPr="00F61F0F" w:rsidRDefault="00F47536"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параметры целевых моделей</w:t>
            </w:r>
          </w:p>
        </w:tc>
        <w:tc>
          <w:tcPr>
            <w:tcW w:w="1776" w:type="dxa"/>
            <w:vAlign w:val="center"/>
          </w:tcPr>
          <w:p w14:paraId="3352AFBF"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Зоны пешеходной доступности</w:t>
            </w:r>
          </w:p>
        </w:tc>
        <w:tc>
          <w:tcPr>
            <w:tcW w:w="2697" w:type="dxa"/>
            <w:vAlign w:val="center"/>
          </w:tcPr>
          <w:p w14:paraId="062CFB72"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Кварталы жилой и многофункциональной застройки</w:t>
            </w:r>
          </w:p>
        </w:tc>
      </w:tr>
      <w:tr w:rsidR="004537B7" w:rsidRPr="00F61F0F" w14:paraId="59FC53A8" w14:textId="77777777" w:rsidTr="0079265C">
        <w:trPr>
          <w:trHeight w:val="20"/>
        </w:trPr>
        <w:tc>
          <w:tcPr>
            <w:tcW w:w="0" w:type="auto"/>
            <w:gridSpan w:val="2"/>
            <w:vAlign w:val="center"/>
          </w:tcPr>
          <w:p w14:paraId="34E350E8"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Площадь территории для применения целевых моделей Стандарта (макс.)</w:t>
            </w:r>
          </w:p>
        </w:tc>
        <w:tc>
          <w:tcPr>
            <w:tcW w:w="1776" w:type="dxa"/>
          </w:tcPr>
          <w:p w14:paraId="0FA39B51"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14 га</w:t>
            </w:r>
          </w:p>
        </w:tc>
        <w:tc>
          <w:tcPr>
            <w:tcW w:w="2697" w:type="dxa"/>
          </w:tcPr>
          <w:p w14:paraId="128A2D66"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0,9 га</w:t>
            </w:r>
          </w:p>
        </w:tc>
      </w:tr>
      <w:tr w:rsidR="004537B7" w:rsidRPr="00F61F0F" w14:paraId="47915230" w14:textId="77777777" w:rsidTr="0079265C">
        <w:trPr>
          <w:trHeight w:val="20"/>
        </w:trPr>
        <w:tc>
          <w:tcPr>
            <w:tcW w:w="0" w:type="auto"/>
            <w:gridSpan w:val="2"/>
            <w:vAlign w:val="center"/>
          </w:tcPr>
          <w:p w14:paraId="40223750"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Доля помещений, приспособленных для размещения объектов общественно-деловой инфраструктуры, от общей площади зданий (мин./макс.)</w:t>
            </w:r>
          </w:p>
        </w:tc>
        <w:tc>
          <w:tcPr>
            <w:tcW w:w="0" w:type="auto"/>
            <w:gridSpan w:val="2"/>
          </w:tcPr>
          <w:p w14:paraId="7BB0C563"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≥30%</w:t>
            </w:r>
          </w:p>
        </w:tc>
      </w:tr>
      <w:tr w:rsidR="004537B7" w:rsidRPr="00F61F0F" w14:paraId="54CC96B0" w14:textId="77777777" w:rsidTr="0079265C">
        <w:trPr>
          <w:trHeight w:val="20"/>
        </w:trPr>
        <w:tc>
          <w:tcPr>
            <w:tcW w:w="0" w:type="auto"/>
            <w:gridSpan w:val="2"/>
            <w:vAlign w:val="center"/>
          </w:tcPr>
          <w:p w14:paraId="2D0AD295"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Плотность застройки территории (мин./макс.)</w:t>
            </w:r>
          </w:p>
        </w:tc>
        <w:tc>
          <w:tcPr>
            <w:tcW w:w="1776" w:type="dxa"/>
            <w:vAlign w:val="center"/>
          </w:tcPr>
          <w:p w14:paraId="133D5B20"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15-20 тыс. м</w:t>
            </w:r>
            <w:r w:rsidRPr="00F61F0F">
              <w:rPr>
                <w:rFonts w:ascii="Times New Roman" w:eastAsia="Times New Roman" w:hAnsi="Times New Roman" w:cs="Times New Roman"/>
                <w:sz w:val="24"/>
                <w:szCs w:val="24"/>
                <w:vertAlign w:val="superscript"/>
              </w:rPr>
              <w:t>2</w:t>
            </w:r>
            <w:r w:rsidRPr="00F61F0F">
              <w:rPr>
                <w:rFonts w:ascii="Times New Roman" w:eastAsia="Times New Roman" w:hAnsi="Times New Roman" w:cs="Times New Roman"/>
                <w:sz w:val="24"/>
                <w:szCs w:val="24"/>
              </w:rPr>
              <w:t>/га</w:t>
            </w:r>
          </w:p>
        </w:tc>
        <w:tc>
          <w:tcPr>
            <w:tcW w:w="2697" w:type="dxa"/>
          </w:tcPr>
          <w:p w14:paraId="33DD888F"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12–50 тыс. м²/га</w:t>
            </w:r>
          </w:p>
        </w:tc>
      </w:tr>
      <w:tr w:rsidR="004537B7" w:rsidRPr="00F61F0F" w14:paraId="7223869E" w14:textId="77777777" w:rsidTr="0079265C">
        <w:trPr>
          <w:trHeight w:val="20"/>
        </w:trPr>
        <w:tc>
          <w:tcPr>
            <w:tcW w:w="0" w:type="auto"/>
            <w:gridSpan w:val="2"/>
            <w:vAlign w:val="center"/>
          </w:tcPr>
          <w:p w14:paraId="47BDB561"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lastRenderedPageBreak/>
              <w:t>Плотность населения (мин./макс.)</w:t>
            </w:r>
          </w:p>
        </w:tc>
        <w:tc>
          <w:tcPr>
            <w:tcW w:w="0" w:type="auto"/>
            <w:gridSpan w:val="2"/>
            <w:vAlign w:val="center"/>
          </w:tcPr>
          <w:p w14:paraId="53E4231A"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350-450 чел./га</w:t>
            </w:r>
          </w:p>
        </w:tc>
      </w:tr>
      <w:tr w:rsidR="004537B7" w:rsidRPr="00F61F0F" w14:paraId="7E6EDF3A" w14:textId="77777777" w:rsidTr="0079265C">
        <w:trPr>
          <w:trHeight w:val="20"/>
        </w:trPr>
        <w:tc>
          <w:tcPr>
            <w:tcW w:w="0" w:type="auto"/>
            <w:gridSpan w:val="2"/>
            <w:vAlign w:val="center"/>
          </w:tcPr>
          <w:p w14:paraId="57F043FF"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Плотность улично-дорожной сети (мин./макс.)</w:t>
            </w:r>
          </w:p>
        </w:tc>
        <w:tc>
          <w:tcPr>
            <w:tcW w:w="0" w:type="auto"/>
            <w:gridSpan w:val="2"/>
            <w:vAlign w:val="center"/>
          </w:tcPr>
          <w:p w14:paraId="376D7D5B"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≥18 км/км</w:t>
            </w:r>
            <w:r w:rsidRPr="00F61F0F">
              <w:rPr>
                <w:rFonts w:ascii="Times New Roman" w:eastAsia="Times New Roman" w:hAnsi="Times New Roman" w:cs="Times New Roman"/>
                <w:sz w:val="24"/>
                <w:szCs w:val="24"/>
                <w:vertAlign w:val="superscript"/>
              </w:rPr>
              <w:t>2</w:t>
            </w:r>
          </w:p>
        </w:tc>
      </w:tr>
      <w:tr w:rsidR="004537B7" w:rsidRPr="00F61F0F" w14:paraId="110066FF" w14:textId="77777777" w:rsidTr="0079265C">
        <w:trPr>
          <w:trHeight w:val="20"/>
        </w:trPr>
        <w:tc>
          <w:tcPr>
            <w:tcW w:w="0" w:type="auto"/>
            <w:gridSpan w:val="2"/>
            <w:vAlign w:val="center"/>
          </w:tcPr>
          <w:p w14:paraId="7E76A5BC"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Жилищная обеспеченность (мин./макс.)</w:t>
            </w:r>
          </w:p>
        </w:tc>
        <w:tc>
          <w:tcPr>
            <w:tcW w:w="0" w:type="auto"/>
            <w:gridSpan w:val="2"/>
            <w:vAlign w:val="center"/>
          </w:tcPr>
          <w:p w14:paraId="28C10C44"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25-30 м</w:t>
            </w:r>
            <w:r w:rsidRPr="00F61F0F">
              <w:rPr>
                <w:rFonts w:ascii="Times New Roman" w:eastAsia="Times New Roman" w:hAnsi="Times New Roman" w:cs="Times New Roman"/>
                <w:sz w:val="24"/>
                <w:szCs w:val="24"/>
                <w:vertAlign w:val="superscript"/>
              </w:rPr>
              <w:t>2</w:t>
            </w:r>
            <w:r w:rsidRPr="00F61F0F">
              <w:rPr>
                <w:rFonts w:ascii="Times New Roman" w:eastAsia="Times New Roman" w:hAnsi="Times New Roman" w:cs="Times New Roman"/>
                <w:sz w:val="24"/>
                <w:szCs w:val="24"/>
              </w:rPr>
              <w:t>/чел.</w:t>
            </w:r>
          </w:p>
        </w:tc>
      </w:tr>
      <w:tr w:rsidR="004537B7" w:rsidRPr="00F61F0F" w14:paraId="17A6B589" w14:textId="77777777" w:rsidTr="0079265C">
        <w:trPr>
          <w:trHeight w:val="20"/>
        </w:trPr>
        <w:tc>
          <w:tcPr>
            <w:tcW w:w="0" w:type="auto"/>
            <w:gridSpan w:val="2"/>
            <w:vAlign w:val="center"/>
          </w:tcPr>
          <w:p w14:paraId="577BF364"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Обеспеченность озелененными территориями (мин.)</w:t>
            </w:r>
          </w:p>
        </w:tc>
        <w:tc>
          <w:tcPr>
            <w:tcW w:w="0" w:type="auto"/>
            <w:gridSpan w:val="2"/>
            <w:vAlign w:val="center"/>
          </w:tcPr>
          <w:p w14:paraId="49352A5B"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6 м</w:t>
            </w:r>
            <w:r w:rsidRPr="00F61F0F">
              <w:rPr>
                <w:rFonts w:ascii="Times New Roman" w:eastAsia="Times New Roman" w:hAnsi="Times New Roman" w:cs="Times New Roman"/>
                <w:sz w:val="24"/>
                <w:szCs w:val="24"/>
                <w:vertAlign w:val="superscript"/>
              </w:rPr>
              <w:t>2</w:t>
            </w:r>
            <w:r w:rsidRPr="00F61F0F">
              <w:rPr>
                <w:rFonts w:ascii="Times New Roman" w:eastAsia="Times New Roman" w:hAnsi="Times New Roman" w:cs="Times New Roman"/>
                <w:sz w:val="24"/>
                <w:szCs w:val="24"/>
              </w:rPr>
              <w:t>/чел.</w:t>
            </w:r>
          </w:p>
        </w:tc>
      </w:tr>
      <w:tr w:rsidR="004537B7" w:rsidRPr="00F61F0F" w14:paraId="14E17CC0" w14:textId="77777777" w:rsidTr="0079265C">
        <w:trPr>
          <w:trHeight w:val="20"/>
        </w:trPr>
        <w:tc>
          <w:tcPr>
            <w:tcW w:w="0" w:type="auto"/>
            <w:gridSpan w:val="2"/>
            <w:vAlign w:val="center"/>
          </w:tcPr>
          <w:p w14:paraId="718EFF64"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Доля озелененных территорий в территориях общего пользования (мин.)</w:t>
            </w:r>
          </w:p>
        </w:tc>
        <w:tc>
          <w:tcPr>
            <w:tcW w:w="0" w:type="auto"/>
            <w:gridSpan w:val="2"/>
          </w:tcPr>
          <w:p w14:paraId="15E88921"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45%</w:t>
            </w:r>
          </w:p>
        </w:tc>
      </w:tr>
      <w:tr w:rsidR="004537B7" w:rsidRPr="00F61F0F" w14:paraId="61DF60E3" w14:textId="77777777" w:rsidTr="0079265C">
        <w:trPr>
          <w:trHeight w:val="20"/>
        </w:trPr>
        <w:tc>
          <w:tcPr>
            <w:tcW w:w="0" w:type="auto"/>
            <w:vMerge w:val="restart"/>
            <w:vAlign w:val="center"/>
          </w:tcPr>
          <w:p w14:paraId="297B8959"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Ширина улиц (макс.) / количество полос движения (макс.)</w:t>
            </w:r>
          </w:p>
        </w:tc>
        <w:tc>
          <w:tcPr>
            <w:tcW w:w="0" w:type="auto"/>
            <w:vAlign w:val="center"/>
          </w:tcPr>
          <w:p w14:paraId="0350ECA2"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Главных улиц районного значения</w:t>
            </w:r>
          </w:p>
        </w:tc>
        <w:tc>
          <w:tcPr>
            <w:tcW w:w="0" w:type="auto"/>
            <w:gridSpan w:val="2"/>
            <w:vAlign w:val="center"/>
          </w:tcPr>
          <w:p w14:paraId="5292B966"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44 м</w:t>
            </w:r>
            <w:r w:rsidRPr="00F61F0F">
              <w:rPr>
                <w:rFonts w:ascii="Times New Roman" w:eastAsia="Times New Roman" w:hAnsi="Times New Roman" w:cs="Times New Roman"/>
                <w:sz w:val="24"/>
                <w:szCs w:val="24"/>
                <w:lang w:val="en-US"/>
              </w:rPr>
              <w:t xml:space="preserve"> / 4</w:t>
            </w:r>
            <w:r w:rsidRPr="00F61F0F">
              <w:rPr>
                <w:rFonts w:ascii="Times New Roman" w:eastAsia="Times New Roman" w:hAnsi="Times New Roman" w:cs="Times New Roman"/>
                <w:sz w:val="24"/>
                <w:szCs w:val="24"/>
              </w:rPr>
              <w:t xml:space="preserve"> полосы</w:t>
            </w:r>
          </w:p>
        </w:tc>
      </w:tr>
      <w:tr w:rsidR="004537B7" w:rsidRPr="00F61F0F" w14:paraId="5B11562F" w14:textId="77777777" w:rsidTr="0079265C">
        <w:trPr>
          <w:trHeight w:val="20"/>
        </w:trPr>
        <w:tc>
          <w:tcPr>
            <w:tcW w:w="0" w:type="auto"/>
            <w:vMerge/>
            <w:vAlign w:val="center"/>
          </w:tcPr>
          <w:p w14:paraId="5194C559"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p>
        </w:tc>
        <w:tc>
          <w:tcPr>
            <w:tcW w:w="0" w:type="auto"/>
            <w:vAlign w:val="center"/>
          </w:tcPr>
          <w:p w14:paraId="5363BBDA"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Второстепенные улицы</w:t>
            </w:r>
          </w:p>
        </w:tc>
        <w:tc>
          <w:tcPr>
            <w:tcW w:w="0" w:type="auto"/>
            <w:gridSpan w:val="2"/>
            <w:vAlign w:val="center"/>
          </w:tcPr>
          <w:p w14:paraId="342A6FD7"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23 м / 2 полосы</w:t>
            </w:r>
          </w:p>
        </w:tc>
      </w:tr>
      <w:tr w:rsidR="004537B7" w:rsidRPr="00F61F0F" w14:paraId="269F5A94" w14:textId="77777777" w:rsidTr="0079265C">
        <w:trPr>
          <w:trHeight w:val="20"/>
        </w:trPr>
        <w:tc>
          <w:tcPr>
            <w:tcW w:w="0" w:type="auto"/>
            <w:vMerge/>
            <w:vAlign w:val="center"/>
          </w:tcPr>
          <w:p w14:paraId="43242310"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p>
        </w:tc>
        <w:tc>
          <w:tcPr>
            <w:tcW w:w="0" w:type="auto"/>
            <w:vAlign w:val="center"/>
          </w:tcPr>
          <w:p w14:paraId="5C61FC6B"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Местных улиц</w:t>
            </w:r>
          </w:p>
        </w:tc>
        <w:tc>
          <w:tcPr>
            <w:tcW w:w="0" w:type="auto"/>
            <w:gridSpan w:val="2"/>
            <w:vAlign w:val="center"/>
          </w:tcPr>
          <w:p w14:paraId="361D8C62"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10 м</w:t>
            </w:r>
            <w:r w:rsidRPr="00F61F0F">
              <w:rPr>
                <w:rFonts w:ascii="Times New Roman" w:eastAsia="Times New Roman" w:hAnsi="Times New Roman" w:cs="Times New Roman"/>
                <w:sz w:val="24"/>
                <w:szCs w:val="24"/>
                <w:lang w:val="en-US"/>
              </w:rPr>
              <w:t xml:space="preserve"> / 1</w:t>
            </w:r>
            <w:r w:rsidRPr="00F61F0F">
              <w:rPr>
                <w:rFonts w:ascii="Times New Roman" w:eastAsia="Times New Roman" w:hAnsi="Times New Roman" w:cs="Times New Roman"/>
                <w:sz w:val="24"/>
                <w:szCs w:val="24"/>
              </w:rPr>
              <w:t xml:space="preserve"> полоса</w:t>
            </w:r>
          </w:p>
        </w:tc>
      </w:tr>
      <w:tr w:rsidR="004537B7" w:rsidRPr="00F61F0F" w14:paraId="07CC9A73" w14:textId="77777777" w:rsidTr="0079265C">
        <w:trPr>
          <w:trHeight w:val="20"/>
        </w:trPr>
        <w:tc>
          <w:tcPr>
            <w:tcW w:w="0" w:type="auto"/>
            <w:vMerge w:val="restart"/>
            <w:vAlign w:val="center"/>
          </w:tcPr>
          <w:p w14:paraId="4A62A479"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Ширина тротуара (мин.)</w:t>
            </w:r>
          </w:p>
        </w:tc>
        <w:tc>
          <w:tcPr>
            <w:tcW w:w="0" w:type="auto"/>
            <w:vAlign w:val="center"/>
          </w:tcPr>
          <w:p w14:paraId="454CA573"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Главные улицы районного значения</w:t>
            </w:r>
          </w:p>
        </w:tc>
        <w:tc>
          <w:tcPr>
            <w:tcW w:w="0" w:type="auto"/>
            <w:gridSpan w:val="2"/>
            <w:vAlign w:val="center"/>
          </w:tcPr>
          <w:p w14:paraId="28741168"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6 м</w:t>
            </w:r>
          </w:p>
        </w:tc>
      </w:tr>
      <w:tr w:rsidR="004537B7" w:rsidRPr="00F61F0F" w14:paraId="5C8BBFE1" w14:textId="77777777" w:rsidTr="0079265C">
        <w:trPr>
          <w:trHeight w:val="20"/>
        </w:trPr>
        <w:tc>
          <w:tcPr>
            <w:tcW w:w="0" w:type="auto"/>
            <w:vMerge/>
            <w:vAlign w:val="center"/>
          </w:tcPr>
          <w:p w14:paraId="4F4DF52F"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p>
        </w:tc>
        <w:tc>
          <w:tcPr>
            <w:tcW w:w="0" w:type="auto"/>
            <w:vAlign w:val="center"/>
          </w:tcPr>
          <w:p w14:paraId="7CC3E9E2"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Второстепенные улицы</w:t>
            </w:r>
          </w:p>
        </w:tc>
        <w:tc>
          <w:tcPr>
            <w:tcW w:w="0" w:type="auto"/>
            <w:gridSpan w:val="2"/>
            <w:vAlign w:val="center"/>
          </w:tcPr>
          <w:p w14:paraId="02F06CD4"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2,1 м</w:t>
            </w:r>
          </w:p>
        </w:tc>
      </w:tr>
      <w:tr w:rsidR="004537B7" w:rsidRPr="00F61F0F" w14:paraId="30B23816" w14:textId="77777777" w:rsidTr="0079265C">
        <w:trPr>
          <w:trHeight w:val="20"/>
        </w:trPr>
        <w:tc>
          <w:tcPr>
            <w:tcW w:w="0" w:type="auto"/>
            <w:vMerge/>
            <w:vAlign w:val="center"/>
          </w:tcPr>
          <w:p w14:paraId="784D03C9"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p>
        </w:tc>
        <w:tc>
          <w:tcPr>
            <w:tcW w:w="0" w:type="auto"/>
            <w:vAlign w:val="center"/>
          </w:tcPr>
          <w:p w14:paraId="3D974030"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Местные улицы</w:t>
            </w:r>
          </w:p>
        </w:tc>
        <w:tc>
          <w:tcPr>
            <w:tcW w:w="0" w:type="auto"/>
            <w:gridSpan w:val="2"/>
            <w:vAlign w:val="center"/>
          </w:tcPr>
          <w:p w14:paraId="6E86492D"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1,8 м</w:t>
            </w:r>
          </w:p>
        </w:tc>
      </w:tr>
      <w:tr w:rsidR="004537B7" w:rsidRPr="00F61F0F" w14:paraId="1BA318D6" w14:textId="77777777" w:rsidTr="0079265C">
        <w:trPr>
          <w:trHeight w:val="20"/>
        </w:trPr>
        <w:tc>
          <w:tcPr>
            <w:tcW w:w="0" w:type="auto"/>
            <w:gridSpan w:val="2"/>
            <w:vAlign w:val="center"/>
          </w:tcPr>
          <w:p w14:paraId="401E7DD5"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Этажность рядовой застройки</w:t>
            </w:r>
          </w:p>
          <w:p w14:paraId="6CCE260C"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(макс.)</w:t>
            </w:r>
          </w:p>
        </w:tc>
        <w:tc>
          <w:tcPr>
            <w:tcW w:w="0" w:type="auto"/>
            <w:gridSpan w:val="2"/>
            <w:vAlign w:val="center"/>
          </w:tcPr>
          <w:p w14:paraId="3B969A1D"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9 надземных этажа</w:t>
            </w:r>
          </w:p>
        </w:tc>
      </w:tr>
      <w:tr w:rsidR="004537B7" w:rsidRPr="00F61F0F" w14:paraId="53FFB240" w14:textId="77777777" w:rsidTr="0079265C">
        <w:trPr>
          <w:trHeight w:val="20"/>
        </w:trPr>
        <w:tc>
          <w:tcPr>
            <w:tcW w:w="0" w:type="auto"/>
            <w:gridSpan w:val="2"/>
            <w:vAlign w:val="center"/>
          </w:tcPr>
          <w:p w14:paraId="5AFC9C76"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Этажность зданий акцентов (макс.)</w:t>
            </w:r>
          </w:p>
        </w:tc>
        <w:tc>
          <w:tcPr>
            <w:tcW w:w="0" w:type="auto"/>
            <w:gridSpan w:val="2"/>
            <w:vAlign w:val="center"/>
          </w:tcPr>
          <w:p w14:paraId="280B4917"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18 эт.</w:t>
            </w:r>
          </w:p>
        </w:tc>
      </w:tr>
      <w:tr w:rsidR="004537B7" w:rsidRPr="00F61F0F" w14:paraId="47B3FDD6" w14:textId="77777777" w:rsidTr="0079265C">
        <w:trPr>
          <w:trHeight w:val="20"/>
        </w:trPr>
        <w:tc>
          <w:tcPr>
            <w:tcW w:w="0" w:type="auto"/>
            <w:gridSpan w:val="2"/>
            <w:vAlign w:val="center"/>
          </w:tcPr>
          <w:p w14:paraId="13661240"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Доля площади застройки для размещения зданий-акцентов (макс.)</w:t>
            </w:r>
          </w:p>
        </w:tc>
        <w:tc>
          <w:tcPr>
            <w:tcW w:w="0" w:type="auto"/>
            <w:gridSpan w:val="2"/>
            <w:vAlign w:val="center"/>
          </w:tcPr>
          <w:p w14:paraId="4DD6E24A"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25%</w:t>
            </w:r>
          </w:p>
        </w:tc>
      </w:tr>
      <w:tr w:rsidR="004537B7" w:rsidRPr="00F61F0F" w14:paraId="30471657" w14:textId="77777777" w:rsidTr="0079265C">
        <w:trPr>
          <w:trHeight w:val="20"/>
        </w:trPr>
        <w:tc>
          <w:tcPr>
            <w:tcW w:w="0" w:type="auto"/>
            <w:gridSpan w:val="2"/>
            <w:vAlign w:val="center"/>
          </w:tcPr>
          <w:p w14:paraId="5F1DC31F" w14:textId="77777777" w:rsidR="00F47536" w:rsidRPr="00F61F0F" w:rsidRDefault="00F47536" w:rsidP="00273E8A">
            <w:pPr>
              <w:suppressAutoHyphens/>
              <w:spacing w:after="0" w:line="240" w:lineRule="auto"/>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Размеры местных парков и скверов (мин./макс.)</w:t>
            </w:r>
          </w:p>
        </w:tc>
        <w:tc>
          <w:tcPr>
            <w:tcW w:w="0" w:type="auto"/>
            <w:gridSpan w:val="2"/>
            <w:vAlign w:val="center"/>
          </w:tcPr>
          <w:p w14:paraId="13D367F0" w14:textId="77777777" w:rsidR="00F47536" w:rsidRPr="00F61F0F" w:rsidRDefault="00F47536" w:rsidP="00273E8A">
            <w:pPr>
              <w:suppressAutoHyphens/>
              <w:spacing w:after="0" w:line="240" w:lineRule="auto"/>
              <w:jc w:val="center"/>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0,1-5 га</w:t>
            </w:r>
          </w:p>
        </w:tc>
      </w:tr>
    </w:tbl>
    <w:p w14:paraId="3230CB44" w14:textId="77777777" w:rsidR="00F47536" w:rsidRPr="00F61F0F" w:rsidRDefault="00F47536" w:rsidP="00273E8A">
      <w:pPr>
        <w:spacing w:before="360" w:after="120" w:line="360" w:lineRule="auto"/>
        <w:ind w:firstLine="709"/>
        <w:jc w:val="both"/>
        <w:rPr>
          <w:rFonts w:ascii="Times New Roman" w:eastAsia="Times New Roman" w:hAnsi="Times New Roman" w:cs="Times New Roman"/>
          <w:b/>
          <w:bCs/>
          <w:i/>
          <w:sz w:val="26"/>
          <w:szCs w:val="26"/>
          <w:u w:val="single"/>
        </w:rPr>
      </w:pPr>
      <w:r w:rsidRPr="00F61F0F">
        <w:rPr>
          <w:rFonts w:ascii="Times New Roman" w:eastAsia="Times New Roman" w:hAnsi="Times New Roman" w:cs="Times New Roman"/>
          <w:b/>
          <w:bCs/>
          <w:i/>
          <w:sz w:val="26"/>
          <w:szCs w:val="26"/>
          <w:u w:val="single"/>
        </w:rPr>
        <w:t xml:space="preserve">Модель планировочной структуры по принципу квартальной застройки </w:t>
      </w:r>
    </w:p>
    <w:p w14:paraId="14F2CA5F"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Характеристики кварталов и их взаимное расположение тесно связаны с плотностью и трассировкой улично-дорожной сети. Использование кварталов как планировочной единицы позволяет: </w:t>
      </w:r>
    </w:p>
    <w:p w14:paraId="414A49BF"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 влиять на направления и интенсивность потоков пешеходов и автомобилей по территории города; </w:t>
      </w:r>
    </w:p>
    <w:p w14:paraId="59FBF6CE"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дифференцировать плотностные, планировочные и функциональные показатели застройки отдельных кварталов в увязке с размещением центров городской жизни, улиц и других открытых пространств;</w:t>
      </w:r>
    </w:p>
    <w:p w14:paraId="3238358C"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 определить подходы к межеванию территорий; </w:t>
      </w:r>
    </w:p>
    <w:p w14:paraId="316B073D"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 увязать показатели плотности застройки территории с параметрами застройки отдельных земельных участков в составе кварталов. </w:t>
      </w:r>
    </w:p>
    <w:p w14:paraId="72017EA8"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Регулирование площади квартала влияет на выбор горожанами основного вида ежедневных перемещений. Крупные (3–5 га) кварталы удобнее для </w:t>
      </w:r>
      <w:r w:rsidRPr="00F61F0F">
        <w:rPr>
          <w:rFonts w:ascii="Times New Roman" w:eastAsia="Times New Roman" w:hAnsi="Times New Roman" w:cs="Times New Roman"/>
          <w:iCs/>
          <w:sz w:val="26"/>
          <w:szCs w:val="26"/>
        </w:rPr>
        <w:lastRenderedPageBreak/>
        <w:t xml:space="preserve">автомобилистов, чем для пешеходов, вынужденных преодолевать значительные расстояния. Чем крупнее кварталы, тем больше пользователей выбирают моторизированные виды транспорта. </w:t>
      </w:r>
    </w:p>
    <w:p w14:paraId="3E64E885"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Небольшая площадь кварталов (до 1,8 га) способствует повышению интенсивности пешеходных потоков и за счет увеличения протяженности уличного фронта расширяет возможности для размещения вдоль улиц объектов общественно-деловой инфраструктуры. Развитие стрит-ретейла, в свою очередь, содействует расширению спектра предложений по аренде помещений на первых этажах жилой и многофункциональной застройки.</w:t>
      </w:r>
    </w:p>
    <w:p w14:paraId="403908F6"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Регулирование длины стороны квартала позволяет сформировать его пропорции, а также наряду с регулированием площади определяет выбор основного вида ежедневных перемещений. Оптимальный баланс комфортного пешеходного и автомобильного движения достигается в кварталах с длиной стороны 80–120 м. Высокая частота размещения перекрестков увеличивает число альтернативных маршрутов вдоль улиц и сокращает протяженность их монотонных участков. Также сокращается путь разгона транспортных средств, что содействует успокоению трафика и повышению безопасности.</w:t>
      </w:r>
    </w:p>
    <w:p w14:paraId="6719AC9E"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При разработке настоящего проекта был рассмотрен альтернативный вариант планировочного каркаса территории за Южным шоссе в Зашекснинском районе. Согласно предлагаемому варианту предлагалось применение квартальной застройки на свободных от застройки микрорайонах, параметры развития рассматриваемой территории были приближены к рекомендуемым Стандартом параметрам для кварталов жилой и</w:t>
      </w:r>
      <w:r w:rsidR="007257D7" w:rsidRPr="00F61F0F">
        <w:rPr>
          <w:rFonts w:ascii="Times New Roman" w:eastAsia="Times New Roman" w:hAnsi="Times New Roman" w:cs="Times New Roman"/>
          <w:iCs/>
          <w:sz w:val="26"/>
          <w:szCs w:val="26"/>
        </w:rPr>
        <w:t xml:space="preserve"> </w:t>
      </w:r>
      <w:r w:rsidRPr="00F61F0F">
        <w:rPr>
          <w:rFonts w:ascii="Times New Roman" w:eastAsia="Times New Roman" w:hAnsi="Times New Roman" w:cs="Times New Roman"/>
          <w:iCs/>
          <w:sz w:val="26"/>
          <w:szCs w:val="26"/>
        </w:rPr>
        <w:t>многофункциональной застройки в части:</w:t>
      </w:r>
    </w:p>
    <w:p w14:paraId="5F000EC6" w14:textId="77777777" w:rsidR="00F47536" w:rsidRPr="00F61F0F" w:rsidRDefault="00F47536" w:rsidP="00273E8A">
      <w:pPr>
        <w:numPr>
          <w:ilvl w:val="0"/>
          <w:numId w:val="78"/>
        </w:numPr>
        <w:spacing w:before="120" w:after="120" w:line="360" w:lineRule="auto"/>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элементов планировочной структуры;</w:t>
      </w:r>
    </w:p>
    <w:p w14:paraId="2043B8EB" w14:textId="77777777" w:rsidR="00F47536" w:rsidRPr="00F61F0F" w:rsidRDefault="00F47536" w:rsidP="00273E8A">
      <w:pPr>
        <w:numPr>
          <w:ilvl w:val="0"/>
          <w:numId w:val="78"/>
        </w:numPr>
        <w:spacing w:before="120" w:after="120" w:line="360" w:lineRule="auto"/>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транспортного каркаса;</w:t>
      </w:r>
    </w:p>
    <w:p w14:paraId="6119D3EE" w14:textId="77777777" w:rsidR="00F47536" w:rsidRPr="00F61F0F" w:rsidRDefault="00F47536" w:rsidP="00273E8A">
      <w:pPr>
        <w:numPr>
          <w:ilvl w:val="0"/>
          <w:numId w:val="78"/>
        </w:numPr>
        <w:spacing w:before="120" w:after="120" w:line="360" w:lineRule="auto"/>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«зеленого» каркаса;</w:t>
      </w:r>
    </w:p>
    <w:p w14:paraId="36E43305" w14:textId="77777777" w:rsidR="00F47536" w:rsidRPr="00F61F0F" w:rsidRDefault="00F47536" w:rsidP="00273E8A">
      <w:pPr>
        <w:numPr>
          <w:ilvl w:val="0"/>
          <w:numId w:val="78"/>
        </w:numPr>
        <w:spacing w:before="120" w:after="120" w:line="360" w:lineRule="auto"/>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функционального зонирования.</w:t>
      </w:r>
    </w:p>
    <w:p w14:paraId="6B860D52"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Размеры элементов планировочной структуры были пересмотрены в сторону уменьшения их размеров согласно рекомендациям Стандарта, Мастер-плана и городской концепции 15-минутного города, которая выводит на первый план пешеходную доступность согласно принципу: «до всех необходимых жителю города мест можно добраться пешком».</w:t>
      </w:r>
    </w:p>
    <w:p w14:paraId="10BA0013"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lastRenderedPageBreak/>
        <w:t>Улично-дорожная сеть рассматривалась в прямоугольно-диагональной схеме</w:t>
      </w:r>
      <w:r w:rsidR="007257D7" w:rsidRPr="00F61F0F">
        <w:rPr>
          <w:rFonts w:ascii="Times New Roman" w:eastAsia="Times New Roman" w:hAnsi="Times New Roman" w:cs="Times New Roman"/>
          <w:iCs/>
          <w:sz w:val="26"/>
          <w:szCs w:val="26"/>
        </w:rPr>
        <w:t xml:space="preserve"> </w:t>
      </w:r>
      <w:r w:rsidRPr="00F61F0F">
        <w:rPr>
          <w:rFonts w:ascii="Times New Roman" w:eastAsia="Times New Roman" w:hAnsi="Times New Roman" w:cs="Times New Roman"/>
          <w:iCs/>
          <w:sz w:val="26"/>
          <w:szCs w:val="26"/>
        </w:rPr>
        <w:t>характеризующейся наличием параллельно расположенных магистралей с добавлением диагональных связей и отсутствием ярко выраженного центра.</w:t>
      </w:r>
    </w:p>
    <w:p w14:paraId="4AA180FD" w14:textId="77777777" w:rsidR="00F47536" w:rsidRPr="00F61F0F" w:rsidRDefault="00F47536" w:rsidP="00273E8A">
      <w:pPr>
        <w:spacing w:before="120" w:after="120" w:line="240" w:lineRule="auto"/>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noProof/>
          <w:sz w:val="26"/>
          <w:szCs w:val="26"/>
          <w:lang w:eastAsia="ru-RU"/>
        </w:rPr>
        <w:drawing>
          <wp:inline distT="0" distB="0" distL="0" distR="0" wp14:anchorId="30588074" wp14:editId="4E44BC6E">
            <wp:extent cx="5943600" cy="3228975"/>
            <wp:effectExtent l="0" t="0" r="0" b="0"/>
            <wp:docPr id="14" name="Рисунок 4" descr="26_фрагмент_схема планируемых элементов планировочной 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6_фрагмент_схема планируемых элементов планировочной структуры.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14:paraId="30DE4A92" w14:textId="77777777" w:rsidR="00F47536" w:rsidRPr="00F61F0F" w:rsidRDefault="00F47536" w:rsidP="00273E8A">
      <w:pPr>
        <w:numPr>
          <w:ilvl w:val="4"/>
          <w:numId w:val="15"/>
        </w:numPr>
        <w:spacing w:after="120" w:line="240" w:lineRule="auto"/>
        <w:contextualSpacing/>
        <w:jc w:val="center"/>
        <w:rPr>
          <w:rFonts w:ascii="Times New Roman" w:eastAsia="Times New Roman" w:hAnsi="Times New Roman" w:cs="Times New Roman"/>
          <w:sz w:val="26"/>
          <w:szCs w:val="26"/>
          <w:lang w:eastAsia="ru-RU"/>
        </w:rPr>
      </w:pPr>
      <w:r w:rsidRPr="00F61F0F">
        <w:rPr>
          <w:rFonts w:ascii="Times New Roman" w:eastAsia="Times New Roman" w:hAnsi="Times New Roman" w:cs="Times New Roman"/>
          <w:bCs/>
          <w:sz w:val="26"/>
          <w:szCs w:val="26"/>
        </w:rPr>
        <w:t>Схема планируемых элементов планировочной структуры территории за Южным шоссе в Зашекснинском районе (альтернативный вариант)</w:t>
      </w:r>
    </w:p>
    <w:p w14:paraId="5ADF82A7"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Одним из основополагающих принципов планирования рассматриваемой территории являлся принцип бережного отношения существующей древесно-кустарниковой растительности. Формирование скверов и парковых зон осуществлялось с учетом максимального сохранения естественных залесенных территорий.</w:t>
      </w:r>
    </w:p>
    <w:p w14:paraId="4BA422AC" w14:textId="77777777" w:rsidR="00F47536" w:rsidRPr="00F61F0F" w:rsidRDefault="00F47536" w:rsidP="00273E8A">
      <w:pPr>
        <w:spacing w:before="120" w:after="120" w:line="240" w:lineRule="auto"/>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noProof/>
          <w:sz w:val="26"/>
          <w:szCs w:val="26"/>
          <w:lang w:eastAsia="ru-RU"/>
        </w:rPr>
        <w:lastRenderedPageBreak/>
        <w:drawing>
          <wp:inline distT="0" distB="0" distL="0" distR="0" wp14:anchorId="3DFD9D14" wp14:editId="457FEF4B">
            <wp:extent cx="5943600" cy="3200400"/>
            <wp:effectExtent l="0" t="0" r="0" b="0"/>
            <wp:docPr id="13" name="Рисунок 5" descr="27_фрагмент_схема планировочного карка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7_фрагмент_схема планировочного каркас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14:paraId="72D310CD" w14:textId="77777777" w:rsidR="00F47536" w:rsidRPr="00F61F0F" w:rsidRDefault="00F47536" w:rsidP="00273E8A">
      <w:pPr>
        <w:numPr>
          <w:ilvl w:val="4"/>
          <w:numId w:val="15"/>
        </w:numPr>
        <w:spacing w:line="240" w:lineRule="auto"/>
        <w:contextualSpacing/>
        <w:jc w:val="center"/>
        <w:rPr>
          <w:rFonts w:ascii="Times New Roman" w:eastAsia="Times New Roman" w:hAnsi="Times New Roman" w:cs="Times New Roman"/>
          <w:sz w:val="26"/>
          <w:szCs w:val="26"/>
          <w:lang w:eastAsia="ru-RU"/>
        </w:rPr>
      </w:pPr>
      <w:r w:rsidRPr="00F61F0F">
        <w:rPr>
          <w:rFonts w:ascii="Times New Roman" w:eastAsia="Times New Roman" w:hAnsi="Times New Roman" w:cs="Times New Roman"/>
          <w:bCs/>
          <w:sz w:val="26"/>
          <w:szCs w:val="26"/>
        </w:rPr>
        <w:t>Схема планировочного каркаса территории за Южным шоссе в Зашекснинском районе (альтернативный вариант)</w:t>
      </w:r>
    </w:p>
    <w:p w14:paraId="26386D07"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В функциональном зонировании предпочтение отдано средне- и малоэтажной застройке (включая индивидуальную). Зонирование строилось по «буферному» принципу, предусматривающему плавный переход за счет постепенного повышения этажности зданий от индивидуальной застройки в Восточной части Зашекснинского района к многоэтажной и многофункциональной застройке, расположенной вдоль Южного шоссе. </w:t>
      </w:r>
    </w:p>
    <w:p w14:paraId="5DBB7664" w14:textId="77777777" w:rsidR="00F47536" w:rsidRPr="00F61F0F" w:rsidRDefault="00F47536" w:rsidP="00273E8A">
      <w:pPr>
        <w:spacing w:before="120" w:after="120" w:line="360" w:lineRule="auto"/>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noProof/>
          <w:sz w:val="26"/>
          <w:szCs w:val="26"/>
          <w:lang w:eastAsia="ru-RU"/>
        </w:rPr>
        <w:drawing>
          <wp:inline distT="0" distB="0" distL="0" distR="0" wp14:anchorId="580BE0B8" wp14:editId="5AB8CFD4">
            <wp:extent cx="5943600" cy="3228975"/>
            <wp:effectExtent l="0" t="0" r="0" b="0"/>
            <wp:docPr id="12" name="Рисунок 6" descr="25_фрагмент_схема планируемого функциона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25_фрагмент_схема планируемого функционального зонирования.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14:paraId="7BB9B3CA" w14:textId="77777777" w:rsidR="00F47536" w:rsidRPr="00F61F0F" w:rsidRDefault="00F47536" w:rsidP="00273E8A">
      <w:pPr>
        <w:numPr>
          <w:ilvl w:val="4"/>
          <w:numId w:val="15"/>
        </w:numPr>
        <w:spacing w:line="240" w:lineRule="auto"/>
        <w:contextualSpacing/>
        <w:jc w:val="center"/>
        <w:rPr>
          <w:rFonts w:ascii="Times New Roman" w:eastAsia="Times New Roman" w:hAnsi="Times New Roman" w:cs="Times New Roman"/>
          <w:sz w:val="26"/>
          <w:szCs w:val="26"/>
          <w:lang w:eastAsia="ru-RU"/>
        </w:rPr>
      </w:pPr>
      <w:r w:rsidRPr="00F61F0F">
        <w:rPr>
          <w:rFonts w:ascii="Times New Roman" w:eastAsia="Times New Roman" w:hAnsi="Times New Roman" w:cs="Times New Roman"/>
          <w:bCs/>
          <w:sz w:val="26"/>
          <w:szCs w:val="26"/>
        </w:rPr>
        <w:t>Схема планируемого функционального зонирования территории за Южным шоссе в Зашекснинском районе (альтернативный вариант)</w:t>
      </w:r>
    </w:p>
    <w:p w14:paraId="1E3347F1"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p>
    <w:p w14:paraId="305BB042" w14:textId="77777777" w:rsidR="00F47536" w:rsidRPr="00F61F0F" w:rsidRDefault="00F47536"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lastRenderedPageBreak/>
        <w:t>Рассматриваемый альтернативный вариант требует значительных градостроительных преобразований, поэтому в качестве базового в настоящем проекте генерального плана принят вариант предполагающий:</w:t>
      </w:r>
    </w:p>
    <w:p w14:paraId="4885A74C" w14:textId="77777777" w:rsidR="00F47536" w:rsidRPr="00F61F0F" w:rsidRDefault="00F47536" w:rsidP="00273E8A">
      <w:pPr>
        <w:numPr>
          <w:ilvl w:val="0"/>
          <w:numId w:val="79"/>
        </w:numPr>
        <w:spacing w:before="120" w:after="120" w:line="360" w:lineRule="auto"/>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учет Постановления мэрии города Череповца от 23.03.2021 № 1311 «Об утверждении границ, номеров и наименований элементов планировочной структуры города Череповца»;</w:t>
      </w:r>
    </w:p>
    <w:p w14:paraId="4A6FE7D9" w14:textId="5715C9F6" w:rsidR="00F47536" w:rsidRPr="00F61F0F" w:rsidRDefault="00F47536" w:rsidP="00273E8A">
      <w:pPr>
        <w:numPr>
          <w:ilvl w:val="0"/>
          <w:numId w:val="79"/>
        </w:numPr>
        <w:spacing w:before="120" w:after="120" w:line="360" w:lineRule="auto"/>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преемственность по отношению к ранее разработанной и </w:t>
      </w:r>
      <w:r w:rsidR="009836DC" w:rsidRPr="00F61F0F">
        <w:rPr>
          <w:rFonts w:ascii="Times New Roman" w:eastAsia="Times New Roman" w:hAnsi="Times New Roman" w:cs="Times New Roman"/>
          <w:iCs/>
          <w:sz w:val="26"/>
          <w:szCs w:val="26"/>
        </w:rPr>
        <w:t>утвержденной градостроительной документации,</w:t>
      </w:r>
      <w:r w:rsidRPr="00F61F0F">
        <w:rPr>
          <w:rFonts w:ascii="Times New Roman" w:eastAsia="Times New Roman" w:hAnsi="Times New Roman" w:cs="Times New Roman"/>
          <w:iCs/>
          <w:sz w:val="26"/>
          <w:szCs w:val="26"/>
        </w:rPr>
        <w:t xml:space="preserve"> и действующему Генеральному плану города Череповца;</w:t>
      </w:r>
    </w:p>
    <w:p w14:paraId="421E567C" w14:textId="77777777" w:rsidR="00F47536" w:rsidRPr="00F61F0F" w:rsidRDefault="00F47536" w:rsidP="00273E8A">
      <w:pPr>
        <w:numPr>
          <w:ilvl w:val="0"/>
          <w:numId w:val="79"/>
        </w:numPr>
        <w:spacing w:before="120" w:after="120" w:line="360" w:lineRule="auto"/>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учет</w:t>
      </w:r>
      <w:r w:rsidR="007257D7" w:rsidRPr="00F61F0F">
        <w:rPr>
          <w:rFonts w:ascii="Times New Roman" w:eastAsia="Times New Roman" w:hAnsi="Times New Roman" w:cs="Times New Roman"/>
          <w:iCs/>
          <w:sz w:val="26"/>
          <w:szCs w:val="26"/>
        </w:rPr>
        <w:t xml:space="preserve"> </w:t>
      </w:r>
      <w:r w:rsidRPr="00F61F0F">
        <w:rPr>
          <w:rFonts w:ascii="Times New Roman" w:eastAsia="Times New Roman" w:hAnsi="Times New Roman" w:cs="Times New Roman"/>
          <w:iCs/>
          <w:sz w:val="26"/>
          <w:szCs w:val="26"/>
        </w:rPr>
        <w:t>разработанной и утвержденной документации по планировке территории, в том числе линейных объектов;</w:t>
      </w:r>
    </w:p>
    <w:p w14:paraId="20E8A70B" w14:textId="77777777" w:rsidR="00F47536" w:rsidRPr="00F61F0F" w:rsidRDefault="00F47536" w:rsidP="00273E8A">
      <w:pPr>
        <w:numPr>
          <w:ilvl w:val="0"/>
          <w:numId w:val="79"/>
        </w:numPr>
        <w:spacing w:before="120" w:after="120" w:line="360" w:lineRule="auto"/>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сохранение преимущественно микрорайонной застройки, что соответствует планировочной единице Стандарта - зона пешеходной доступности;</w:t>
      </w:r>
    </w:p>
    <w:p w14:paraId="185D1C3A" w14:textId="77777777" w:rsidR="00F47536" w:rsidRPr="00F61F0F" w:rsidRDefault="00F47536" w:rsidP="00273E8A">
      <w:pPr>
        <w:numPr>
          <w:ilvl w:val="0"/>
          <w:numId w:val="79"/>
        </w:numPr>
        <w:spacing w:before="120" w:after="120" w:line="360" w:lineRule="auto"/>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структура жилой застройки в смешанных зонах предусматривается преимущественно многоэтажной (70%), с элементами среднеэтажной (30%) жилой застройки;</w:t>
      </w:r>
    </w:p>
    <w:p w14:paraId="47109EA2" w14:textId="77777777" w:rsidR="00F47536" w:rsidRPr="00F61F0F" w:rsidRDefault="00F47536" w:rsidP="00273E8A">
      <w:pPr>
        <w:numPr>
          <w:ilvl w:val="0"/>
          <w:numId w:val="79"/>
        </w:numPr>
        <w:spacing w:before="120" w:after="120" w:line="360" w:lineRule="auto"/>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 в базовом варианте акцент с формированием общественных центов, расположенных в отдельных элементах планировочной структуры, смещается в сторону добавления большего разнообразия многофункциональных элементов в состав жилых микрорайонов.</w:t>
      </w:r>
    </w:p>
    <w:p w14:paraId="63A28437" w14:textId="77777777" w:rsidR="00A03CC3" w:rsidRPr="00F61F0F" w:rsidRDefault="00A03CC3" w:rsidP="00273E8A">
      <w:pPr>
        <w:pStyle w:val="110"/>
      </w:pPr>
      <w:bookmarkStart w:id="64" w:name="_Toc158620668"/>
      <w:r w:rsidRPr="00F61F0F">
        <w:t>Объекты обслуживания</w:t>
      </w:r>
      <w:bookmarkEnd w:id="64"/>
    </w:p>
    <w:p w14:paraId="6CB72A3D" w14:textId="77777777" w:rsidR="007B1CEB" w:rsidRPr="00F61F0F" w:rsidRDefault="007B1CEB"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В целях определения места размещения и радиуса обслуживания объектов социальной инфраструктуры регионального значения в Схеме территориального планирования Вологодской области выделяются системы расселения с соответствующими центрами межрайонного и межселенного обслуживания, совпадающие с концепцией развития пространственного каркаса и территориального разделения на макрозоны. </w:t>
      </w:r>
    </w:p>
    <w:p w14:paraId="49DC5474" w14:textId="77777777" w:rsidR="007B1CEB" w:rsidRPr="00F61F0F" w:rsidRDefault="007B1CEB"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Город Череповец является центром системы расселения «Череповецкая». Центры и подцентры систем расселения концентрируют учреждения, обслуживающие потребности населения всей системы расселения: </w:t>
      </w:r>
      <w:r w:rsidRPr="00F61F0F">
        <w:rPr>
          <w:rFonts w:ascii="Times New Roman" w:eastAsia="Times New Roman" w:hAnsi="Times New Roman" w:cs="Times New Roman"/>
          <w:iCs/>
          <w:sz w:val="26"/>
          <w:szCs w:val="26"/>
        </w:rPr>
        <w:lastRenderedPageBreak/>
        <w:t>специализированные больницы и поликлиники, учреждения высшего и среднего специального и профессионального образования, объекты культуры и искусства (театры, кинотеатры, музеи и пр.), стадионы и др. Конкретизация перечня учреждений регионального значения, размещаемых в центрах обслуживания, осуществляется с учетом положений утвержденных государственных программ в сфере государственного, социального, культурного развития области, социальной защиты населения.</w:t>
      </w:r>
    </w:p>
    <w:p w14:paraId="24A0CE5E" w14:textId="77777777" w:rsidR="007B1CEB" w:rsidRPr="00F61F0F" w:rsidRDefault="007B1CEB"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За последние годы в Вологодской области намечена тенденция расселения на постоянное место жительства из районных центров в наиболее приближенные к ним сельские населенные пункты, тем самым сохраняя возможность приложение труда в самих районных центрах. Что особенно ярко выражено в Вологодском и Череповецком районах.</w:t>
      </w:r>
    </w:p>
    <w:p w14:paraId="4819B906" w14:textId="77777777" w:rsidR="00A03CC3" w:rsidRPr="00F61F0F" w:rsidRDefault="007B1CEB"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eastAsia="Times New Roman" w:hAnsi="Times New Roman" w:cs="Times New Roman"/>
          <w:iCs/>
          <w:sz w:val="26"/>
          <w:szCs w:val="26"/>
        </w:rPr>
        <w:t>Выделенные центры систем расселения сохраняют свои функции на расчетный срок Схемы территориального планирования Вологодской области независимо от возможных социально-экономических трансформаций, которые могут затрагивать демографические показатели, экономическую и социальную сферы.</w:t>
      </w:r>
    </w:p>
    <w:p w14:paraId="1DDC02F5" w14:textId="77777777" w:rsidR="00A03CC3" w:rsidRPr="00F61F0F" w:rsidRDefault="00A03CC3" w:rsidP="00273E8A">
      <w:pPr>
        <w:pStyle w:val="111"/>
      </w:pPr>
      <w:bookmarkStart w:id="65" w:name="_Toc158620669"/>
      <w:r w:rsidRPr="00F61F0F">
        <w:t>Система объектов образования</w:t>
      </w:r>
      <w:bookmarkEnd w:id="65"/>
    </w:p>
    <w:p w14:paraId="1C6A3A70" w14:textId="77777777" w:rsidR="007B1CEB" w:rsidRPr="00F61F0F" w:rsidRDefault="007B1CEB"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По состоянию на 202</w:t>
      </w:r>
      <w:r w:rsidR="0057724A" w:rsidRPr="00F61F0F">
        <w:rPr>
          <w:rFonts w:ascii="Times New Roman" w:eastAsia="Times New Roman" w:hAnsi="Times New Roman" w:cs="Times New Roman"/>
          <w:iCs/>
          <w:sz w:val="26"/>
          <w:szCs w:val="26"/>
        </w:rPr>
        <w:t>3</w:t>
      </w:r>
      <w:r w:rsidRPr="00F61F0F">
        <w:rPr>
          <w:rFonts w:ascii="Times New Roman" w:eastAsia="Times New Roman" w:hAnsi="Times New Roman" w:cs="Times New Roman"/>
          <w:iCs/>
          <w:sz w:val="26"/>
          <w:szCs w:val="26"/>
        </w:rPr>
        <w:t xml:space="preserve"> г. в сфере образования Череповца функционируют 75 муниципальных дошкольных образовательных учреждений и 6 общеобразовательных учреждений, реализующих образовательные программы дошкольного образования. В городе функционирует 43 общеобразовательных учреждения, из них: 6 образовательных центров, реализующих образовательные программы дошкольного, начального, основного и среднего общего образования (МАОУ «Образовательный центр №11», МАОУ «Образовательный центр №36», МАОУ «Центр образования №12», МАОУ «Центр образования №29», МАОУ «Центр образования №32», МАОУ «Центр образования №44»); три общеобразовательных учреждения, реализующих программы начального общего образования.</w:t>
      </w:r>
      <w:r w:rsidRPr="00F61F0F">
        <w:rPr>
          <w:rFonts w:eastAsia="Times New Roman" w:cs="Times New Roman"/>
        </w:rPr>
        <w:t xml:space="preserve"> </w:t>
      </w:r>
      <w:r w:rsidRPr="00F61F0F">
        <w:rPr>
          <w:rFonts w:ascii="Times New Roman" w:eastAsia="Times New Roman" w:hAnsi="Times New Roman" w:cs="Times New Roman"/>
          <w:iCs/>
          <w:sz w:val="26"/>
          <w:szCs w:val="26"/>
        </w:rPr>
        <w:t>В системе общего образования количество учащихся в школах города составляет более 41 тысячи человек. С 2010 года наблюдается ежегодное увеличение контингента учащихся на 1-3 %.</w:t>
      </w:r>
    </w:p>
    <w:p w14:paraId="32508E77" w14:textId="77777777" w:rsidR="007B1CEB" w:rsidRPr="00F61F0F" w:rsidRDefault="007B1CEB"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lastRenderedPageBreak/>
        <w:t>Система дополнительного образования города представлена тремя учреждениями, подведомственными управлению образования мэрии города: МАОУ ДО «Центр детского творчества и методического обеспечения», МАОУ ДО «Дворец детского и юношеского творчества имени А.А. Алексеевой», МАОУ ДО «Детский технопарк «Кванториум».</w:t>
      </w:r>
    </w:p>
    <w:p w14:paraId="57763269" w14:textId="77777777" w:rsidR="00A03CC3" w:rsidRPr="00F61F0F" w:rsidRDefault="007B1CEB"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eastAsia="Times New Roman" w:hAnsi="Times New Roman" w:cs="Times New Roman"/>
          <w:iCs/>
          <w:sz w:val="26"/>
          <w:szCs w:val="26"/>
        </w:rPr>
        <w:t>Учреждения высшего и среднего специального образования Череповца готовят специалистов для обслуживания практически всех отраслей хозяйственного комплекса города. В городе расположены: 9 учреждений среднего профессионального образования; 2 высших учебных заведения.</w:t>
      </w:r>
    </w:p>
    <w:p w14:paraId="6C78D569" w14:textId="77777777" w:rsidR="008555E8" w:rsidRPr="00F61F0F" w:rsidRDefault="008555E8" w:rsidP="00273E8A">
      <w:pPr>
        <w:pStyle w:val="11110"/>
        <w:ind w:left="567" w:hanging="425"/>
      </w:pPr>
      <w:r w:rsidRPr="00F61F0F">
        <w:t>Перечень существующих детских дошкольных учреждений, общеобразовательных школ, учреждений дополнительного образования, высшего и профессионального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28"/>
        <w:gridCol w:w="2729"/>
        <w:gridCol w:w="3970"/>
        <w:gridCol w:w="1133"/>
        <w:gridCol w:w="985"/>
      </w:tblGrid>
      <w:tr w:rsidR="004537B7" w:rsidRPr="00F61F0F" w14:paraId="3FF0016E" w14:textId="77777777" w:rsidTr="00D652FE">
        <w:trPr>
          <w:cantSplit/>
          <w:trHeight w:val="20"/>
          <w:tblHeader/>
        </w:trPr>
        <w:tc>
          <w:tcPr>
            <w:tcW w:w="283" w:type="pct"/>
            <w:vMerge w:val="restart"/>
          </w:tcPr>
          <w:p w14:paraId="72A0133B" w14:textId="77777777" w:rsidR="007B1CEB" w:rsidRPr="00F61F0F" w:rsidRDefault="007B1CEB" w:rsidP="00273E8A">
            <w:pPr>
              <w:spacing w:after="0" w:line="240" w:lineRule="auto"/>
              <w:jc w:val="center"/>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 п/п</w:t>
            </w:r>
          </w:p>
        </w:tc>
        <w:tc>
          <w:tcPr>
            <w:tcW w:w="1460" w:type="pct"/>
            <w:vMerge w:val="restart"/>
          </w:tcPr>
          <w:p w14:paraId="020EA278" w14:textId="77777777" w:rsidR="007B1CEB" w:rsidRPr="00F61F0F" w:rsidRDefault="007B1CEB" w:rsidP="00273E8A">
            <w:pPr>
              <w:spacing w:after="0" w:line="240" w:lineRule="auto"/>
              <w:jc w:val="center"/>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Название учреждения</w:t>
            </w:r>
          </w:p>
        </w:tc>
        <w:tc>
          <w:tcPr>
            <w:tcW w:w="2124" w:type="pct"/>
            <w:vMerge w:val="restart"/>
          </w:tcPr>
          <w:p w14:paraId="067B7598" w14:textId="77777777" w:rsidR="007B1CEB" w:rsidRPr="00F61F0F" w:rsidRDefault="007B1CEB" w:rsidP="00273E8A">
            <w:pPr>
              <w:spacing w:after="0" w:line="240" w:lineRule="auto"/>
              <w:jc w:val="center"/>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Адрес</w:t>
            </w:r>
          </w:p>
        </w:tc>
        <w:tc>
          <w:tcPr>
            <w:tcW w:w="1134" w:type="pct"/>
            <w:gridSpan w:val="2"/>
          </w:tcPr>
          <w:p w14:paraId="495AEAD6" w14:textId="77777777" w:rsidR="007B1CEB" w:rsidRPr="00F61F0F" w:rsidRDefault="007B1CEB" w:rsidP="00273E8A">
            <w:pPr>
              <w:spacing w:after="0" w:line="240" w:lineRule="auto"/>
              <w:jc w:val="center"/>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Вместимость</w:t>
            </w:r>
          </w:p>
        </w:tc>
      </w:tr>
      <w:tr w:rsidR="004537B7" w:rsidRPr="00F61F0F" w14:paraId="18844DEB" w14:textId="77777777" w:rsidTr="00D652FE">
        <w:trPr>
          <w:cantSplit/>
          <w:trHeight w:val="20"/>
          <w:tblHeader/>
        </w:trPr>
        <w:tc>
          <w:tcPr>
            <w:tcW w:w="283" w:type="pct"/>
            <w:vMerge/>
          </w:tcPr>
          <w:p w14:paraId="7573A084"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p>
        </w:tc>
        <w:tc>
          <w:tcPr>
            <w:tcW w:w="1460" w:type="pct"/>
            <w:vMerge/>
          </w:tcPr>
          <w:p w14:paraId="6FE1D3B3"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p>
        </w:tc>
        <w:tc>
          <w:tcPr>
            <w:tcW w:w="2124" w:type="pct"/>
            <w:vMerge/>
          </w:tcPr>
          <w:p w14:paraId="45835BA9"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p>
        </w:tc>
        <w:tc>
          <w:tcPr>
            <w:tcW w:w="606" w:type="pct"/>
          </w:tcPr>
          <w:p w14:paraId="5B602FF2" w14:textId="77777777" w:rsidR="007B1CEB" w:rsidRPr="00F61F0F" w:rsidRDefault="007B1CEB" w:rsidP="00273E8A">
            <w:pPr>
              <w:spacing w:after="0" w:line="240" w:lineRule="auto"/>
              <w:jc w:val="center"/>
              <w:rPr>
                <w:rFonts w:ascii="Times New Roman" w:eastAsia="Times New Roman" w:hAnsi="Times New Roman" w:cs="Times New Roman"/>
                <w:b/>
                <w:bCs/>
                <w:sz w:val="20"/>
                <w:szCs w:val="20"/>
                <w:lang w:eastAsia="ru-RU"/>
              </w:rPr>
            </w:pPr>
            <w:r w:rsidRPr="00F61F0F">
              <w:rPr>
                <w:rFonts w:ascii="Times New Roman" w:eastAsia="Times New Roman" w:hAnsi="Times New Roman" w:cs="Times New Roman"/>
                <w:b/>
                <w:bCs/>
                <w:sz w:val="20"/>
                <w:szCs w:val="20"/>
                <w:lang w:eastAsia="ru-RU"/>
              </w:rPr>
              <w:t>проектная</w:t>
            </w:r>
          </w:p>
        </w:tc>
        <w:tc>
          <w:tcPr>
            <w:tcW w:w="528" w:type="pct"/>
          </w:tcPr>
          <w:p w14:paraId="141C30AE" w14:textId="77777777" w:rsidR="007B1CEB" w:rsidRPr="00F61F0F" w:rsidRDefault="007B1CEB" w:rsidP="00273E8A">
            <w:pPr>
              <w:spacing w:after="0" w:line="240" w:lineRule="auto"/>
              <w:jc w:val="center"/>
              <w:rPr>
                <w:rFonts w:ascii="Times New Roman" w:eastAsia="Times New Roman" w:hAnsi="Times New Roman" w:cs="Times New Roman"/>
                <w:b/>
                <w:bCs/>
                <w:sz w:val="20"/>
                <w:szCs w:val="20"/>
                <w:lang w:eastAsia="ru-RU"/>
              </w:rPr>
            </w:pPr>
            <w:r w:rsidRPr="00F61F0F">
              <w:rPr>
                <w:rFonts w:ascii="Times New Roman" w:eastAsia="Times New Roman" w:hAnsi="Times New Roman" w:cs="Times New Roman"/>
                <w:b/>
                <w:bCs/>
                <w:sz w:val="20"/>
                <w:szCs w:val="20"/>
                <w:lang w:eastAsia="ru-RU"/>
              </w:rPr>
              <w:t>фактич.</w:t>
            </w:r>
          </w:p>
        </w:tc>
      </w:tr>
      <w:tr w:rsidR="004537B7" w:rsidRPr="00F61F0F" w14:paraId="7897A72A" w14:textId="77777777" w:rsidTr="00D652FE">
        <w:trPr>
          <w:cantSplit/>
          <w:trHeight w:val="258"/>
        </w:trPr>
        <w:tc>
          <w:tcPr>
            <w:tcW w:w="5000" w:type="pct"/>
            <w:gridSpan w:val="5"/>
          </w:tcPr>
          <w:p w14:paraId="26ADE785"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Дошкольные образовательные организации</w:t>
            </w:r>
          </w:p>
        </w:tc>
      </w:tr>
      <w:tr w:rsidR="004537B7" w:rsidRPr="00F61F0F" w14:paraId="4B91ED61" w14:textId="77777777" w:rsidTr="00D652FE">
        <w:trPr>
          <w:cantSplit/>
          <w:trHeight w:val="20"/>
        </w:trPr>
        <w:tc>
          <w:tcPr>
            <w:tcW w:w="283" w:type="pct"/>
          </w:tcPr>
          <w:p w14:paraId="6CF4EBE5"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0B0A90ED"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w:t>
            </w:r>
          </w:p>
        </w:tc>
        <w:tc>
          <w:tcPr>
            <w:tcW w:w="2124" w:type="pct"/>
          </w:tcPr>
          <w:p w14:paraId="2F669AC2"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162616, г. Череповец, ул. Краснодонцев, 76</w:t>
            </w:r>
          </w:p>
        </w:tc>
        <w:tc>
          <w:tcPr>
            <w:tcW w:w="606" w:type="pct"/>
          </w:tcPr>
          <w:p w14:paraId="0E4BC2F8"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180</w:t>
            </w:r>
          </w:p>
        </w:tc>
        <w:tc>
          <w:tcPr>
            <w:tcW w:w="528" w:type="pct"/>
          </w:tcPr>
          <w:p w14:paraId="0B836A4E"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166</w:t>
            </w:r>
          </w:p>
        </w:tc>
      </w:tr>
      <w:tr w:rsidR="004537B7" w:rsidRPr="00F61F0F" w14:paraId="4C0B4928" w14:textId="77777777" w:rsidTr="00D652FE">
        <w:trPr>
          <w:cantSplit/>
          <w:trHeight w:val="20"/>
        </w:trPr>
        <w:tc>
          <w:tcPr>
            <w:tcW w:w="283" w:type="pct"/>
          </w:tcPr>
          <w:p w14:paraId="384C812C"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6A045424"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№3»</w:t>
            </w:r>
          </w:p>
        </w:tc>
        <w:tc>
          <w:tcPr>
            <w:tcW w:w="2124" w:type="pct"/>
          </w:tcPr>
          <w:p w14:paraId="431CDD24" w14:textId="77777777" w:rsidR="007B1CEB" w:rsidRPr="00F61F0F" w:rsidRDefault="002F3BE5"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162601, г. Череповец, пр-кт</w:t>
            </w:r>
            <w:r w:rsidR="007B1CEB" w:rsidRPr="00F61F0F">
              <w:rPr>
                <w:rFonts w:ascii="Times New Roman" w:eastAsia="Times New Roman" w:hAnsi="Times New Roman" w:cs="Times New Roman"/>
                <w:sz w:val="20"/>
                <w:szCs w:val="20"/>
              </w:rPr>
              <w:t xml:space="preserve"> Победы, 160</w:t>
            </w:r>
          </w:p>
        </w:tc>
        <w:tc>
          <w:tcPr>
            <w:tcW w:w="606" w:type="pct"/>
          </w:tcPr>
          <w:p w14:paraId="455C95C7"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240</w:t>
            </w:r>
          </w:p>
        </w:tc>
        <w:tc>
          <w:tcPr>
            <w:tcW w:w="528" w:type="pct"/>
          </w:tcPr>
          <w:p w14:paraId="0BEADC1F"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138</w:t>
            </w:r>
          </w:p>
        </w:tc>
      </w:tr>
      <w:tr w:rsidR="004537B7" w:rsidRPr="00F61F0F" w14:paraId="70BF97E3" w14:textId="77777777" w:rsidTr="00D652FE">
        <w:trPr>
          <w:cantSplit/>
          <w:trHeight w:val="20"/>
        </w:trPr>
        <w:tc>
          <w:tcPr>
            <w:tcW w:w="283" w:type="pct"/>
          </w:tcPr>
          <w:p w14:paraId="680270B3"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40AA75D1"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№4»</w:t>
            </w:r>
          </w:p>
        </w:tc>
        <w:tc>
          <w:tcPr>
            <w:tcW w:w="2124" w:type="pct"/>
          </w:tcPr>
          <w:p w14:paraId="6676B741"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162624, г. Череповец, ул. Юбилейная, 24</w:t>
            </w:r>
          </w:p>
        </w:tc>
        <w:tc>
          <w:tcPr>
            <w:tcW w:w="606" w:type="pct"/>
          </w:tcPr>
          <w:p w14:paraId="73611AC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220</w:t>
            </w:r>
          </w:p>
        </w:tc>
        <w:tc>
          <w:tcPr>
            <w:tcW w:w="528" w:type="pct"/>
          </w:tcPr>
          <w:p w14:paraId="6F4CCF7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176</w:t>
            </w:r>
          </w:p>
        </w:tc>
      </w:tr>
      <w:tr w:rsidR="004537B7" w:rsidRPr="00F61F0F" w14:paraId="559AAB84" w14:textId="77777777" w:rsidTr="00D652FE">
        <w:trPr>
          <w:cantSplit/>
          <w:trHeight w:val="20"/>
        </w:trPr>
        <w:tc>
          <w:tcPr>
            <w:tcW w:w="283" w:type="pct"/>
          </w:tcPr>
          <w:p w14:paraId="0132DE53"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1787B733"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№5»</w:t>
            </w:r>
          </w:p>
        </w:tc>
        <w:tc>
          <w:tcPr>
            <w:tcW w:w="2124" w:type="pct"/>
          </w:tcPr>
          <w:p w14:paraId="4C8BD6FA"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162622, г. Череповец, пр-кт Победы, 80</w:t>
            </w:r>
          </w:p>
        </w:tc>
        <w:tc>
          <w:tcPr>
            <w:tcW w:w="606" w:type="pct"/>
          </w:tcPr>
          <w:p w14:paraId="2BC303AF"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305</w:t>
            </w:r>
          </w:p>
        </w:tc>
        <w:tc>
          <w:tcPr>
            <w:tcW w:w="528" w:type="pct"/>
          </w:tcPr>
          <w:p w14:paraId="73711E0C"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194</w:t>
            </w:r>
          </w:p>
        </w:tc>
      </w:tr>
      <w:tr w:rsidR="004537B7" w:rsidRPr="00F61F0F" w14:paraId="549B43B3" w14:textId="77777777" w:rsidTr="00D652FE">
        <w:trPr>
          <w:cantSplit/>
          <w:trHeight w:val="20"/>
        </w:trPr>
        <w:tc>
          <w:tcPr>
            <w:tcW w:w="283" w:type="pct"/>
          </w:tcPr>
          <w:p w14:paraId="29B2DC38"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4DB70E16"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№6»</w:t>
            </w:r>
          </w:p>
        </w:tc>
        <w:tc>
          <w:tcPr>
            <w:tcW w:w="2124" w:type="pct"/>
          </w:tcPr>
          <w:p w14:paraId="02A42F3F"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162625, г. Череповец, Северное шоссе, 25</w:t>
            </w:r>
          </w:p>
        </w:tc>
        <w:tc>
          <w:tcPr>
            <w:tcW w:w="606" w:type="pct"/>
          </w:tcPr>
          <w:p w14:paraId="6FB541C6"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312</w:t>
            </w:r>
          </w:p>
        </w:tc>
        <w:tc>
          <w:tcPr>
            <w:tcW w:w="528" w:type="pct"/>
          </w:tcPr>
          <w:p w14:paraId="17A94A7C"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170</w:t>
            </w:r>
          </w:p>
        </w:tc>
      </w:tr>
      <w:tr w:rsidR="004537B7" w:rsidRPr="00F61F0F" w14:paraId="6C614360" w14:textId="77777777" w:rsidTr="00D652FE">
        <w:trPr>
          <w:cantSplit/>
          <w:trHeight w:val="20"/>
        </w:trPr>
        <w:tc>
          <w:tcPr>
            <w:tcW w:w="283" w:type="pct"/>
          </w:tcPr>
          <w:p w14:paraId="6380FCE5"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6672D958"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№8»</w:t>
            </w:r>
          </w:p>
        </w:tc>
        <w:tc>
          <w:tcPr>
            <w:tcW w:w="2124" w:type="pct"/>
          </w:tcPr>
          <w:p w14:paraId="5F090458"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162626, г. Череповец, ул. Рыбинская, 46</w:t>
            </w:r>
          </w:p>
        </w:tc>
        <w:tc>
          <w:tcPr>
            <w:tcW w:w="606" w:type="pct"/>
          </w:tcPr>
          <w:p w14:paraId="77F89C13"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383</w:t>
            </w:r>
          </w:p>
        </w:tc>
        <w:tc>
          <w:tcPr>
            <w:tcW w:w="528" w:type="pct"/>
          </w:tcPr>
          <w:p w14:paraId="17888BA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398</w:t>
            </w:r>
          </w:p>
        </w:tc>
      </w:tr>
      <w:tr w:rsidR="004537B7" w:rsidRPr="00F61F0F" w14:paraId="4F7560FA" w14:textId="77777777" w:rsidTr="00D652FE">
        <w:trPr>
          <w:cantSplit/>
          <w:trHeight w:val="20"/>
        </w:trPr>
        <w:tc>
          <w:tcPr>
            <w:tcW w:w="283" w:type="pct"/>
          </w:tcPr>
          <w:p w14:paraId="6A62BA4D"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689202B2"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№9»</w:t>
            </w:r>
          </w:p>
        </w:tc>
        <w:tc>
          <w:tcPr>
            <w:tcW w:w="2124" w:type="pct"/>
          </w:tcPr>
          <w:p w14:paraId="447E67FE"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162609, г. Череповец, Октябрьский пр-кт, 59</w:t>
            </w:r>
          </w:p>
        </w:tc>
        <w:tc>
          <w:tcPr>
            <w:tcW w:w="606" w:type="pct"/>
          </w:tcPr>
          <w:p w14:paraId="4068426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285</w:t>
            </w:r>
          </w:p>
        </w:tc>
        <w:tc>
          <w:tcPr>
            <w:tcW w:w="528" w:type="pct"/>
          </w:tcPr>
          <w:p w14:paraId="7AC76B8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290</w:t>
            </w:r>
          </w:p>
        </w:tc>
      </w:tr>
      <w:tr w:rsidR="004537B7" w:rsidRPr="00F61F0F" w14:paraId="0F3B9D1D" w14:textId="77777777" w:rsidTr="00D652FE">
        <w:trPr>
          <w:cantSplit/>
          <w:trHeight w:val="20"/>
        </w:trPr>
        <w:tc>
          <w:tcPr>
            <w:tcW w:w="283" w:type="pct"/>
          </w:tcPr>
          <w:p w14:paraId="65163A8C"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20D103FF"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№10»</w:t>
            </w:r>
          </w:p>
        </w:tc>
        <w:tc>
          <w:tcPr>
            <w:tcW w:w="2124" w:type="pct"/>
          </w:tcPr>
          <w:p w14:paraId="0D932023"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 xml:space="preserve">162601, г. </w:t>
            </w:r>
            <w:r w:rsidR="002F3BE5" w:rsidRPr="00F61F0F">
              <w:rPr>
                <w:rFonts w:ascii="Times New Roman" w:eastAsia="Times New Roman" w:hAnsi="Times New Roman" w:cs="Times New Roman"/>
                <w:sz w:val="20"/>
                <w:szCs w:val="20"/>
              </w:rPr>
              <w:t>Череповец, пр-кт</w:t>
            </w:r>
            <w:r w:rsidRPr="00F61F0F">
              <w:rPr>
                <w:rFonts w:ascii="Times New Roman" w:eastAsia="Times New Roman" w:hAnsi="Times New Roman" w:cs="Times New Roman"/>
                <w:sz w:val="20"/>
                <w:szCs w:val="20"/>
              </w:rPr>
              <w:t xml:space="preserve"> Победы, 140</w:t>
            </w:r>
          </w:p>
        </w:tc>
        <w:tc>
          <w:tcPr>
            <w:tcW w:w="606" w:type="pct"/>
          </w:tcPr>
          <w:p w14:paraId="604491AA"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260</w:t>
            </w:r>
          </w:p>
        </w:tc>
        <w:tc>
          <w:tcPr>
            <w:tcW w:w="528" w:type="pct"/>
          </w:tcPr>
          <w:p w14:paraId="4195146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120</w:t>
            </w:r>
          </w:p>
        </w:tc>
      </w:tr>
      <w:tr w:rsidR="004537B7" w:rsidRPr="00F61F0F" w14:paraId="6C02C4BA" w14:textId="77777777" w:rsidTr="00D652FE">
        <w:trPr>
          <w:cantSplit/>
          <w:trHeight w:val="20"/>
        </w:trPr>
        <w:tc>
          <w:tcPr>
            <w:tcW w:w="283" w:type="pct"/>
          </w:tcPr>
          <w:p w14:paraId="7D072D22"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175B7C1F"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№12»</w:t>
            </w:r>
          </w:p>
        </w:tc>
        <w:tc>
          <w:tcPr>
            <w:tcW w:w="2124" w:type="pct"/>
          </w:tcPr>
          <w:p w14:paraId="2BB57406"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162600, г. Череповец, Б. Доменщиков, 38</w:t>
            </w:r>
          </w:p>
        </w:tc>
        <w:tc>
          <w:tcPr>
            <w:tcW w:w="606" w:type="pct"/>
          </w:tcPr>
          <w:p w14:paraId="6B30DDF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120</w:t>
            </w:r>
          </w:p>
        </w:tc>
        <w:tc>
          <w:tcPr>
            <w:tcW w:w="528" w:type="pct"/>
          </w:tcPr>
          <w:p w14:paraId="4CBF8FF7"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102</w:t>
            </w:r>
          </w:p>
        </w:tc>
      </w:tr>
      <w:tr w:rsidR="004537B7" w:rsidRPr="00F61F0F" w14:paraId="3E9B6E19" w14:textId="77777777" w:rsidTr="00D652FE">
        <w:trPr>
          <w:cantSplit/>
          <w:trHeight w:val="20"/>
        </w:trPr>
        <w:tc>
          <w:tcPr>
            <w:tcW w:w="283" w:type="pct"/>
          </w:tcPr>
          <w:p w14:paraId="41421725"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1F7EBEC9"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№13»</w:t>
            </w:r>
          </w:p>
        </w:tc>
        <w:tc>
          <w:tcPr>
            <w:tcW w:w="2124" w:type="pct"/>
          </w:tcPr>
          <w:p w14:paraId="5C69DE6A"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162623, г. Череповец, ул. Олимпийская, 47</w:t>
            </w:r>
          </w:p>
        </w:tc>
        <w:tc>
          <w:tcPr>
            <w:tcW w:w="606" w:type="pct"/>
          </w:tcPr>
          <w:p w14:paraId="64866797"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320</w:t>
            </w:r>
          </w:p>
        </w:tc>
        <w:tc>
          <w:tcPr>
            <w:tcW w:w="528" w:type="pct"/>
          </w:tcPr>
          <w:p w14:paraId="1340F8F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180</w:t>
            </w:r>
          </w:p>
        </w:tc>
      </w:tr>
      <w:tr w:rsidR="004537B7" w:rsidRPr="00F61F0F" w14:paraId="2E2DDC73" w14:textId="77777777" w:rsidTr="00D652FE">
        <w:trPr>
          <w:cantSplit/>
          <w:trHeight w:val="20"/>
        </w:trPr>
        <w:tc>
          <w:tcPr>
            <w:tcW w:w="283" w:type="pct"/>
          </w:tcPr>
          <w:p w14:paraId="6BDB9D88"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63374C30"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№15»</w:t>
            </w:r>
          </w:p>
        </w:tc>
        <w:tc>
          <w:tcPr>
            <w:tcW w:w="2124" w:type="pct"/>
          </w:tcPr>
          <w:p w14:paraId="5B72A8EC"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162626, г. Череповец ул. Рыбинская, 26</w:t>
            </w:r>
          </w:p>
        </w:tc>
        <w:tc>
          <w:tcPr>
            <w:tcW w:w="606" w:type="pct"/>
          </w:tcPr>
          <w:p w14:paraId="58C75D9E"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330</w:t>
            </w:r>
          </w:p>
        </w:tc>
        <w:tc>
          <w:tcPr>
            <w:tcW w:w="528" w:type="pct"/>
          </w:tcPr>
          <w:p w14:paraId="735F6836"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390</w:t>
            </w:r>
          </w:p>
        </w:tc>
      </w:tr>
      <w:tr w:rsidR="004537B7" w:rsidRPr="00F61F0F" w14:paraId="0269429F" w14:textId="77777777" w:rsidTr="00D652FE">
        <w:trPr>
          <w:cantSplit/>
          <w:trHeight w:val="20"/>
        </w:trPr>
        <w:tc>
          <w:tcPr>
            <w:tcW w:w="283" w:type="pct"/>
          </w:tcPr>
          <w:p w14:paraId="306EF2EF"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2B6A756B"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№16»</w:t>
            </w:r>
          </w:p>
        </w:tc>
        <w:tc>
          <w:tcPr>
            <w:tcW w:w="2124" w:type="pct"/>
          </w:tcPr>
          <w:p w14:paraId="2E27655C"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162604, г. Череповец, ул. Пионерская, 7,</w:t>
            </w:r>
            <w:r w:rsidRPr="00F61F0F">
              <w:rPr>
                <w:rFonts w:ascii="Times New Roman" w:eastAsia="Times New Roman" w:hAnsi="Times New Roman" w:cs="Times New Roman"/>
                <w:sz w:val="20"/>
                <w:szCs w:val="20"/>
              </w:rPr>
              <w:br/>
              <w:t>162604, г. Череповец, ул. Молодежная, 21-А</w:t>
            </w:r>
          </w:p>
        </w:tc>
        <w:tc>
          <w:tcPr>
            <w:tcW w:w="606" w:type="pct"/>
          </w:tcPr>
          <w:p w14:paraId="38684BF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183</w:t>
            </w:r>
          </w:p>
        </w:tc>
        <w:tc>
          <w:tcPr>
            <w:tcW w:w="528" w:type="pct"/>
          </w:tcPr>
          <w:p w14:paraId="14364E5F"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213</w:t>
            </w:r>
          </w:p>
        </w:tc>
      </w:tr>
      <w:tr w:rsidR="004537B7" w:rsidRPr="00F61F0F" w14:paraId="3B47D540" w14:textId="77777777" w:rsidTr="00D652FE">
        <w:trPr>
          <w:cantSplit/>
          <w:trHeight w:val="20"/>
        </w:trPr>
        <w:tc>
          <w:tcPr>
            <w:tcW w:w="283" w:type="pct"/>
          </w:tcPr>
          <w:p w14:paraId="1B2D7267"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398AAC71"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№17»</w:t>
            </w:r>
          </w:p>
        </w:tc>
        <w:tc>
          <w:tcPr>
            <w:tcW w:w="2124" w:type="pct"/>
          </w:tcPr>
          <w:p w14:paraId="18063F6C"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162626, г. Череповец, ул. Монтклер, 9</w:t>
            </w:r>
          </w:p>
        </w:tc>
        <w:tc>
          <w:tcPr>
            <w:tcW w:w="606" w:type="pct"/>
          </w:tcPr>
          <w:p w14:paraId="42BBD9F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420</w:t>
            </w:r>
          </w:p>
        </w:tc>
        <w:tc>
          <w:tcPr>
            <w:tcW w:w="528" w:type="pct"/>
          </w:tcPr>
          <w:p w14:paraId="3BA4C5DF"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435</w:t>
            </w:r>
          </w:p>
        </w:tc>
      </w:tr>
      <w:tr w:rsidR="004537B7" w:rsidRPr="00F61F0F" w14:paraId="4D36E92B" w14:textId="77777777" w:rsidTr="00D652FE">
        <w:trPr>
          <w:cantSplit/>
          <w:trHeight w:val="20"/>
        </w:trPr>
        <w:tc>
          <w:tcPr>
            <w:tcW w:w="283" w:type="pct"/>
          </w:tcPr>
          <w:p w14:paraId="4DCCDEE7"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479017EA"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№19»</w:t>
            </w:r>
          </w:p>
        </w:tc>
        <w:tc>
          <w:tcPr>
            <w:tcW w:w="2124" w:type="pct"/>
          </w:tcPr>
          <w:p w14:paraId="7DF2373B"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162624, г. Череповец ул. Добролюбова, 2</w:t>
            </w:r>
          </w:p>
        </w:tc>
        <w:tc>
          <w:tcPr>
            <w:tcW w:w="606" w:type="pct"/>
          </w:tcPr>
          <w:p w14:paraId="503DE0B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216</w:t>
            </w:r>
          </w:p>
        </w:tc>
        <w:tc>
          <w:tcPr>
            <w:tcW w:w="528" w:type="pct"/>
          </w:tcPr>
          <w:p w14:paraId="70E2F0A5"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146</w:t>
            </w:r>
          </w:p>
        </w:tc>
      </w:tr>
      <w:tr w:rsidR="004537B7" w:rsidRPr="00F61F0F" w14:paraId="4665B9AA" w14:textId="77777777" w:rsidTr="00D652FE">
        <w:trPr>
          <w:cantSplit/>
          <w:trHeight w:val="20"/>
        </w:trPr>
        <w:tc>
          <w:tcPr>
            <w:tcW w:w="283" w:type="pct"/>
          </w:tcPr>
          <w:p w14:paraId="4E9C00F2"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51DD1416"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№21»</w:t>
            </w:r>
          </w:p>
        </w:tc>
        <w:tc>
          <w:tcPr>
            <w:tcW w:w="2124" w:type="pct"/>
          </w:tcPr>
          <w:p w14:paraId="29587778"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162603, г. Череповец, ул. Боршодская, 34,</w:t>
            </w:r>
            <w:r w:rsidRPr="00F61F0F">
              <w:rPr>
                <w:rFonts w:ascii="Times New Roman" w:eastAsia="Times New Roman" w:hAnsi="Times New Roman" w:cs="Times New Roman"/>
                <w:sz w:val="20"/>
                <w:szCs w:val="20"/>
              </w:rPr>
              <w:br/>
              <w:t>162603, г. Череповец, ул. Леднева, 11</w:t>
            </w:r>
          </w:p>
        </w:tc>
        <w:tc>
          <w:tcPr>
            <w:tcW w:w="606" w:type="pct"/>
          </w:tcPr>
          <w:p w14:paraId="41EC0A83"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365</w:t>
            </w:r>
          </w:p>
        </w:tc>
        <w:tc>
          <w:tcPr>
            <w:tcW w:w="528" w:type="pct"/>
          </w:tcPr>
          <w:p w14:paraId="175C2E37"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205</w:t>
            </w:r>
          </w:p>
        </w:tc>
      </w:tr>
      <w:tr w:rsidR="004537B7" w:rsidRPr="00F61F0F" w14:paraId="344AD848" w14:textId="77777777" w:rsidTr="00D652FE">
        <w:trPr>
          <w:cantSplit/>
          <w:trHeight w:val="20"/>
        </w:trPr>
        <w:tc>
          <w:tcPr>
            <w:tcW w:w="283" w:type="pct"/>
          </w:tcPr>
          <w:p w14:paraId="479085C0"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0E67EC2C"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№23»</w:t>
            </w:r>
          </w:p>
        </w:tc>
        <w:tc>
          <w:tcPr>
            <w:tcW w:w="2124" w:type="pct"/>
          </w:tcPr>
          <w:p w14:paraId="43DC0A28"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162623, г. Череповец, ул. Олимпийская, 65</w:t>
            </w:r>
            <w:r w:rsidRPr="00F61F0F">
              <w:rPr>
                <w:rFonts w:ascii="Times New Roman" w:eastAsia="Times New Roman" w:hAnsi="Times New Roman" w:cs="Times New Roman"/>
                <w:sz w:val="20"/>
                <w:szCs w:val="20"/>
              </w:rPr>
              <w:br/>
            </w:r>
          </w:p>
        </w:tc>
        <w:tc>
          <w:tcPr>
            <w:tcW w:w="606" w:type="pct"/>
          </w:tcPr>
          <w:p w14:paraId="6B7E86E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300</w:t>
            </w:r>
          </w:p>
        </w:tc>
        <w:tc>
          <w:tcPr>
            <w:tcW w:w="528" w:type="pct"/>
          </w:tcPr>
          <w:p w14:paraId="70096A95"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225</w:t>
            </w:r>
          </w:p>
        </w:tc>
      </w:tr>
      <w:tr w:rsidR="004537B7" w:rsidRPr="00F61F0F" w14:paraId="73F1CD77" w14:textId="77777777" w:rsidTr="00D652FE">
        <w:trPr>
          <w:cantSplit/>
          <w:trHeight w:val="20"/>
        </w:trPr>
        <w:tc>
          <w:tcPr>
            <w:tcW w:w="283" w:type="pct"/>
          </w:tcPr>
          <w:p w14:paraId="36580944"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6A6837A3"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№24»</w:t>
            </w:r>
          </w:p>
        </w:tc>
        <w:tc>
          <w:tcPr>
            <w:tcW w:w="2124" w:type="pct"/>
          </w:tcPr>
          <w:p w14:paraId="3B2B626C"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 xml:space="preserve">162605, г. </w:t>
            </w:r>
            <w:r w:rsidR="002F3BE5" w:rsidRPr="00F61F0F">
              <w:rPr>
                <w:rFonts w:ascii="Times New Roman" w:eastAsia="Times New Roman" w:hAnsi="Times New Roman" w:cs="Times New Roman"/>
                <w:sz w:val="20"/>
                <w:szCs w:val="20"/>
              </w:rPr>
              <w:t>Череповец, пр-кт</w:t>
            </w:r>
            <w:r w:rsidRPr="00F61F0F">
              <w:rPr>
                <w:rFonts w:ascii="Times New Roman" w:eastAsia="Times New Roman" w:hAnsi="Times New Roman" w:cs="Times New Roman"/>
                <w:sz w:val="20"/>
                <w:szCs w:val="20"/>
              </w:rPr>
              <w:t xml:space="preserve"> Победы, 121</w:t>
            </w:r>
            <w:r w:rsidRPr="00F61F0F">
              <w:rPr>
                <w:rFonts w:ascii="Times New Roman" w:eastAsia="Times New Roman" w:hAnsi="Times New Roman" w:cs="Times New Roman"/>
                <w:sz w:val="20"/>
                <w:szCs w:val="20"/>
              </w:rPr>
              <w:br/>
            </w:r>
          </w:p>
        </w:tc>
        <w:tc>
          <w:tcPr>
            <w:tcW w:w="606" w:type="pct"/>
          </w:tcPr>
          <w:p w14:paraId="0A6BACE5"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260</w:t>
            </w:r>
          </w:p>
        </w:tc>
        <w:tc>
          <w:tcPr>
            <w:tcW w:w="528" w:type="pct"/>
          </w:tcPr>
          <w:p w14:paraId="5FD470A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182</w:t>
            </w:r>
          </w:p>
        </w:tc>
      </w:tr>
      <w:tr w:rsidR="004537B7" w:rsidRPr="00F61F0F" w14:paraId="4A19CA42" w14:textId="77777777" w:rsidTr="00D652FE">
        <w:trPr>
          <w:cantSplit/>
          <w:trHeight w:val="20"/>
        </w:trPr>
        <w:tc>
          <w:tcPr>
            <w:tcW w:w="283" w:type="pct"/>
          </w:tcPr>
          <w:p w14:paraId="1E644D89"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08FF4BA0"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№26»</w:t>
            </w:r>
          </w:p>
        </w:tc>
        <w:tc>
          <w:tcPr>
            <w:tcW w:w="2124" w:type="pct"/>
          </w:tcPr>
          <w:p w14:paraId="4504FE35"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162624, г. Череповец, ул. Олимпийская, 5</w:t>
            </w:r>
          </w:p>
        </w:tc>
        <w:tc>
          <w:tcPr>
            <w:tcW w:w="606" w:type="pct"/>
          </w:tcPr>
          <w:p w14:paraId="6B99233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250</w:t>
            </w:r>
          </w:p>
        </w:tc>
        <w:tc>
          <w:tcPr>
            <w:tcW w:w="528" w:type="pct"/>
          </w:tcPr>
          <w:p w14:paraId="6CE93817"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195</w:t>
            </w:r>
          </w:p>
        </w:tc>
      </w:tr>
      <w:tr w:rsidR="004537B7" w:rsidRPr="00F61F0F" w14:paraId="694A427F" w14:textId="77777777" w:rsidTr="00D652FE">
        <w:trPr>
          <w:cantSplit/>
          <w:trHeight w:val="20"/>
        </w:trPr>
        <w:tc>
          <w:tcPr>
            <w:tcW w:w="283" w:type="pct"/>
          </w:tcPr>
          <w:p w14:paraId="5A712236"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413A6276"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№29»</w:t>
            </w:r>
          </w:p>
        </w:tc>
        <w:tc>
          <w:tcPr>
            <w:tcW w:w="2124" w:type="pct"/>
          </w:tcPr>
          <w:p w14:paraId="77E01178"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 xml:space="preserve">162616, г. Череповец, </w:t>
            </w:r>
            <w:r w:rsidR="00B6181C" w:rsidRPr="00F61F0F">
              <w:rPr>
                <w:rFonts w:ascii="Times New Roman" w:eastAsia="Times New Roman" w:hAnsi="Times New Roman" w:cs="Times New Roman"/>
                <w:sz w:val="20"/>
                <w:szCs w:val="20"/>
              </w:rPr>
              <w:t>пр-кт</w:t>
            </w:r>
            <w:r w:rsidRPr="00F61F0F">
              <w:rPr>
                <w:rFonts w:ascii="Times New Roman" w:eastAsia="Times New Roman" w:hAnsi="Times New Roman" w:cs="Times New Roman"/>
                <w:sz w:val="20"/>
                <w:szCs w:val="20"/>
              </w:rPr>
              <w:t xml:space="preserve"> Победы, 157,</w:t>
            </w:r>
            <w:r w:rsidRPr="00F61F0F">
              <w:rPr>
                <w:rFonts w:ascii="Times New Roman" w:eastAsia="Times New Roman" w:hAnsi="Times New Roman" w:cs="Times New Roman"/>
                <w:sz w:val="20"/>
                <w:szCs w:val="20"/>
              </w:rPr>
              <w:br/>
              <w:t>162616, г. Череповец, ул. Беляева, 22</w:t>
            </w:r>
          </w:p>
        </w:tc>
        <w:tc>
          <w:tcPr>
            <w:tcW w:w="606" w:type="pct"/>
          </w:tcPr>
          <w:p w14:paraId="6A0B292B"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580</w:t>
            </w:r>
          </w:p>
        </w:tc>
        <w:tc>
          <w:tcPr>
            <w:tcW w:w="528" w:type="pct"/>
          </w:tcPr>
          <w:p w14:paraId="49374B2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270</w:t>
            </w:r>
          </w:p>
        </w:tc>
      </w:tr>
      <w:tr w:rsidR="004537B7" w:rsidRPr="00F61F0F" w14:paraId="547E739A" w14:textId="77777777" w:rsidTr="00D652FE">
        <w:trPr>
          <w:cantSplit/>
          <w:trHeight w:val="20"/>
        </w:trPr>
        <w:tc>
          <w:tcPr>
            <w:tcW w:w="283" w:type="pct"/>
          </w:tcPr>
          <w:p w14:paraId="60E5F899"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717EE616"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№30»</w:t>
            </w:r>
          </w:p>
        </w:tc>
        <w:tc>
          <w:tcPr>
            <w:tcW w:w="2124" w:type="pct"/>
          </w:tcPr>
          <w:p w14:paraId="2C4DD866"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162626, г. Череповец, ул. Монтклер, 12</w:t>
            </w:r>
          </w:p>
        </w:tc>
        <w:tc>
          <w:tcPr>
            <w:tcW w:w="606" w:type="pct"/>
          </w:tcPr>
          <w:p w14:paraId="4173850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420</w:t>
            </w:r>
          </w:p>
        </w:tc>
        <w:tc>
          <w:tcPr>
            <w:tcW w:w="528" w:type="pct"/>
          </w:tcPr>
          <w:p w14:paraId="07C2BAA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456</w:t>
            </w:r>
          </w:p>
        </w:tc>
      </w:tr>
      <w:tr w:rsidR="004537B7" w:rsidRPr="00F61F0F" w14:paraId="6D17497A" w14:textId="77777777" w:rsidTr="00D652FE">
        <w:trPr>
          <w:cantSplit/>
          <w:trHeight w:val="20"/>
        </w:trPr>
        <w:tc>
          <w:tcPr>
            <w:tcW w:w="283" w:type="pct"/>
          </w:tcPr>
          <w:p w14:paraId="1225AEDE"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4AB23EE8"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№33»</w:t>
            </w:r>
          </w:p>
        </w:tc>
        <w:tc>
          <w:tcPr>
            <w:tcW w:w="2124" w:type="pct"/>
          </w:tcPr>
          <w:p w14:paraId="33243654"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162609, г. Череповец, Октябрьский пр-кт, 51а</w:t>
            </w:r>
          </w:p>
        </w:tc>
        <w:tc>
          <w:tcPr>
            <w:tcW w:w="606" w:type="pct"/>
          </w:tcPr>
          <w:p w14:paraId="0F450B83"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420</w:t>
            </w:r>
          </w:p>
        </w:tc>
        <w:tc>
          <w:tcPr>
            <w:tcW w:w="528" w:type="pct"/>
          </w:tcPr>
          <w:p w14:paraId="66D74FA5"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387</w:t>
            </w:r>
          </w:p>
        </w:tc>
      </w:tr>
      <w:tr w:rsidR="004537B7" w:rsidRPr="00F61F0F" w14:paraId="3EB02613" w14:textId="77777777" w:rsidTr="00D652FE">
        <w:trPr>
          <w:cantSplit/>
          <w:trHeight w:val="20"/>
        </w:trPr>
        <w:tc>
          <w:tcPr>
            <w:tcW w:w="283" w:type="pct"/>
          </w:tcPr>
          <w:p w14:paraId="316AB3AC"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657BAC1E"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№36»</w:t>
            </w:r>
          </w:p>
        </w:tc>
        <w:tc>
          <w:tcPr>
            <w:tcW w:w="2124" w:type="pct"/>
          </w:tcPr>
          <w:p w14:paraId="5486E48C"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162609, ул. Наседкина, 20</w:t>
            </w:r>
          </w:p>
        </w:tc>
        <w:tc>
          <w:tcPr>
            <w:tcW w:w="606" w:type="pct"/>
          </w:tcPr>
          <w:p w14:paraId="55FAAD0B"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280</w:t>
            </w:r>
          </w:p>
        </w:tc>
        <w:tc>
          <w:tcPr>
            <w:tcW w:w="528" w:type="pct"/>
          </w:tcPr>
          <w:p w14:paraId="0CCD653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294</w:t>
            </w:r>
          </w:p>
        </w:tc>
      </w:tr>
      <w:tr w:rsidR="004537B7" w:rsidRPr="00F61F0F" w14:paraId="574CF545" w14:textId="77777777" w:rsidTr="00D652FE">
        <w:trPr>
          <w:cantSplit/>
          <w:trHeight w:val="20"/>
        </w:trPr>
        <w:tc>
          <w:tcPr>
            <w:tcW w:w="283" w:type="pct"/>
          </w:tcPr>
          <w:p w14:paraId="06B18ADC"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6428D93C"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№37»</w:t>
            </w:r>
          </w:p>
        </w:tc>
        <w:tc>
          <w:tcPr>
            <w:tcW w:w="2124" w:type="pct"/>
          </w:tcPr>
          <w:p w14:paraId="0E22BF4C"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162610, г. Череповец, ул. Гагарина, 16а,</w:t>
            </w:r>
            <w:r w:rsidRPr="00F61F0F">
              <w:rPr>
                <w:rFonts w:ascii="Times New Roman" w:eastAsia="Times New Roman" w:hAnsi="Times New Roman" w:cs="Times New Roman"/>
                <w:sz w:val="20"/>
                <w:szCs w:val="20"/>
              </w:rPr>
              <w:br/>
              <w:t>162610, г. Череповец, ул. Металлургов, 47,</w:t>
            </w:r>
            <w:r w:rsidRPr="00F61F0F">
              <w:rPr>
                <w:rFonts w:ascii="Times New Roman" w:eastAsia="Times New Roman" w:hAnsi="Times New Roman" w:cs="Times New Roman"/>
                <w:sz w:val="20"/>
                <w:szCs w:val="20"/>
              </w:rPr>
              <w:br/>
              <w:t>162610, г. Череповец, ул. Ленина, 124,</w:t>
            </w:r>
          </w:p>
        </w:tc>
        <w:tc>
          <w:tcPr>
            <w:tcW w:w="606" w:type="pct"/>
          </w:tcPr>
          <w:p w14:paraId="66117AAF"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300</w:t>
            </w:r>
          </w:p>
        </w:tc>
        <w:tc>
          <w:tcPr>
            <w:tcW w:w="528" w:type="pct"/>
          </w:tcPr>
          <w:p w14:paraId="479C6EA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273</w:t>
            </w:r>
          </w:p>
        </w:tc>
      </w:tr>
      <w:tr w:rsidR="004537B7" w:rsidRPr="00F61F0F" w14:paraId="3C984AA5" w14:textId="77777777" w:rsidTr="00D652FE">
        <w:trPr>
          <w:cantSplit/>
          <w:trHeight w:val="20"/>
        </w:trPr>
        <w:tc>
          <w:tcPr>
            <w:tcW w:w="283" w:type="pct"/>
          </w:tcPr>
          <w:p w14:paraId="3E6A4FA7"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0F7E8F9D"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№38»</w:t>
            </w:r>
          </w:p>
        </w:tc>
        <w:tc>
          <w:tcPr>
            <w:tcW w:w="2124" w:type="pct"/>
          </w:tcPr>
          <w:p w14:paraId="05583AA1"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162601, г. Череповец, ул. Архангельская, 56</w:t>
            </w:r>
          </w:p>
        </w:tc>
        <w:tc>
          <w:tcPr>
            <w:tcW w:w="606" w:type="pct"/>
          </w:tcPr>
          <w:p w14:paraId="24CDD5A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100</w:t>
            </w:r>
          </w:p>
        </w:tc>
        <w:tc>
          <w:tcPr>
            <w:tcW w:w="528" w:type="pct"/>
          </w:tcPr>
          <w:p w14:paraId="0789629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100</w:t>
            </w:r>
          </w:p>
        </w:tc>
      </w:tr>
      <w:tr w:rsidR="004537B7" w:rsidRPr="00F61F0F" w14:paraId="6A5433D4" w14:textId="77777777" w:rsidTr="00D652FE">
        <w:trPr>
          <w:cantSplit/>
          <w:trHeight w:val="20"/>
        </w:trPr>
        <w:tc>
          <w:tcPr>
            <w:tcW w:w="283" w:type="pct"/>
          </w:tcPr>
          <w:p w14:paraId="39746539"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415C07E9"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№39"</w:t>
            </w:r>
          </w:p>
        </w:tc>
        <w:tc>
          <w:tcPr>
            <w:tcW w:w="2124" w:type="pct"/>
            <w:vAlign w:val="center"/>
          </w:tcPr>
          <w:p w14:paraId="02A84513"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162626, город Череповец, ул. Ленинградская, 42</w:t>
            </w:r>
          </w:p>
        </w:tc>
        <w:tc>
          <w:tcPr>
            <w:tcW w:w="606" w:type="pct"/>
          </w:tcPr>
          <w:p w14:paraId="0C6E8BB3"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420</w:t>
            </w:r>
          </w:p>
        </w:tc>
        <w:tc>
          <w:tcPr>
            <w:tcW w:w="528" w:type="pct"/>
          </w:tcPr>
          <w:p w14:paraId="07F2027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422</w:t>
            </w:r>
          </w:p>
        </w:tc>
      </w:tr>
      <w:tr w:rsidR="004537B7" w:rsidRPr="00F61F0F" w14:paraId="5AF2572F" w14:textId="77777777" w:rsidTr="00D652FE">
        <w:trPr>
          <w:cantSplit/>
          <w:trHeight w:val="20"/>
        </w:trPr>
        <w:tc>
          <w:tcPr>
            <w:tcW w:w="283" w:type="pct"/>
          </w:tcPr>
          <w:p w14:paraId="3B5542F5"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50F67603"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№46»</w:t>
            </w:r>
          </w:p>
        </w:tc>
        <w:tc>
          <w:tcPr>
            <w:tcW w:w="2124" w:type="pct"/>
          </w:tcPr>
          <w:p w14:paraId="1A1A3619"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162626, г. Череповец, Шекснинский пр-кт, 9</w:t>
            </w:r>
          </w:p>
          <w:p w14:paraId="7A9A0ADC"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162626, город Череповец,</w:t>
            </w:r>
          </w:p>
          <w:p w14:paraId="029F9974"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 xml:space="preserve"> ул. Батюшкова, 10а</w:t>
            </w:r>
          </w:p>
        </w:tc>
        <w:tc>
          <w:tcPr>
            <w:tcW w:w="606" w:type="pct"/>
          </w:tcPr>
          <w:p w14:paraId="3FCEB09C"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437</w:t>
            </w:r>
          </w:p>
        </w:tc>
        <w:tc>
          <w:tcPr>
            <w:tcW w:w="528" w:type="pct"/>
          </w:tcPr>
          <w:p w14:paraId="775A36B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436</w:t>
            </w:r>
          </w:p>
        </w:tc>
      </w:tr>
      <w:tr w:rsidR="004537B7" w:rsidRPr="00F61F0F" w14:paraId="18D1A10A" w14:textId="77777777" w:rsidTr="00D652FE">
        <w:trPr>
          <w:cantSplit/>
          <w:trHeight w:val="20"/>
        </w:trPr>
        <w:tc>
          <w:tcPr>
            <w:tcW w:w="283" w:type="pct"/>
          </w:tcPr>
          <w:p w14:paraId="1E078935"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222775A5"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№55»</w:t>
            </w:r>
          </w:p>
        </w:tc>
        <w:tc>
          <w:tcPr>
            <w:tcW w:w="2124" w:type="pct"/>
          </w:tcPr>
          <w:p w14:paraId="5ED9080B" w14:textId="77777777" w:rsidR="007B1CEB" w:rsidRPr="00F61F0F" w:rsidRDefault="002F3BE5"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162627, г. Череповец, пр-кт</w:t>
            </w:r>
            <w:r w:rsidR="007B1CEB" w:rsidRPr="00F61F0F">
              <w:rPr>
                <w:rFonts w:ascii="Times New Roman" w:eastAsia="Times New Roman" w:hAnsi="Times New Roman" w:cs="Times New Roman"/>
                <w:sz w:val="20"/>
                <w:szCs w:val="20"/>
              </w:rPr>
              <w:t xml:space="preserve"> Строителей, </w:t>
            </w:r>
            <w:r w:rsidRPr="00F61F0F">
              <w:rPr>
                <w:rFonts w:ascii="Times New Roman" w:eastAsia="Times New Roman" w:hAnsi="Times New Roman" w:cs="Times New Roman"/>
                <w:sz w:val="20"/>
                <w:szCs w:val="20"/>
              </w:rPr>
              <w:t>17,</w:t>
            </w:r>
            <w:r w:rsidRPr="00F61F0F">
              <w:rPr>
                <w:rFonts w:ascii="Times New Roman" w:eastAsia="Times New Roman" w:hAnsi="Times New Roman" w:cs="Times New Roman"/>
                <w:sz w:val="20"/>
                <w:szCs w:val="20"/>
              </w:rPr>
              <w:br/>
              <w:t>162627, г. Череповец, пр-кт</w:t>
            </w:r>
            <w:r w:rsidR="007B1CEB" w:rsidRPr="00F61F0F">
              <w:rPr>
                <w:rFonts w:ascii="Times New Roman" w:eastAsia="Times New Roman" w:hAnsi="Times New Roman" w:cs="Times New Roman"/>
                <w:sz w:val="20"/>
                <w:szCs w:val="20"/>
              </w:rPr>
              <w:t xml:space="preserve"> Строителей, 9</w:t>
            </w:r>
          </w:p>
        </w:tc>
        <w:tc>
          <w:tcPr>
            <w:tcW w:w="606" w:type="pct"/>
          </w:tcPr>
          <w:p w14:paraId="4716645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200</w:t>
            </w:r>
          </w:p>
        </w:tc>
        <w:tc>
          <w:tcPr>
            <w:tcW w:w="528" w:type="pct"/>
          </w:tcPr>
          <w:p w14:paraId="4113347E"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180</w:t>
            </w:r>
          </w:p>
        </w:tc>
      </w:tr>
      <w:tr w:rsidR="004537B7" w:rsidRPr="00F61F0F" w14:paraId="035CDB68" w14:textId="77777777" w:rsidTr="00D652FE">
        <w:trPr>
          <w:cantSplit/>
          <w:trHeight w:val="20"/>
        </w:trPr>
        <w:tc>
          <w:tcPr>
            <w:tcW w:w="283" w:type="pct"/>
          </w:tcPr>
          <w:p w14:paraId="3D1BB940"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6B9EA410"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№59»</w:t>
            </w:r>
          </w:p>
        </w:tc>
        <w:tc>
          <w:tcPr>
            <w:tcW w:w="2124" w:type="pct"/>
          </w:tcPr>
          <w:p w14:paraId="4008F585"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162610, г. Череповец, ул. Ломоносова, 35А,</w:t>
            </w:r>
            <w:r w:rsidRPr="00F61F0F">
              <w:rPr>
                <w:rFonts w:ascii="Times New Roman" w:eastAsia="Times New Roman" w:hAnsi="Times New Roman" w:cs="Times New Roman"/>
                <w:sz w:val="20"/>
                <w:szCs w:val="20"/>
              </w:rPr>
              <w:br/>
              <w:t>162610, г. Череповец, ул. Ленина, 116-а,</w:t>
            </w:r>
            <w:r w:rsidRPr="00F61F0F">
              <w:rPr>
                <w:rFonts w:ascii="Times New Roman" w:eastAsia="Times New Roman" w:hAnsi="Times New Roman" w:cs="Times New Roman"/>
                <w:sz w:val="20"/>
                <w:szCs w:val="20"/>
              </w:rPr>
              <w:br/>
              <w:t>162610, г. Череповец, ул. Ленина, 147</w:t>
            </w:r>
          </w:p>
        </w:tc>
        <w:tc>
          <w:tcPr>
            <w:tcW w:w="606" w:type="pct"/>
          </w:tcPr>
          <w:p w14:paraId="32BFC4F6"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480</w:t>
            </w:r>
          </w:p>
        </w:tc>
        <w:tc>
          <w:tcPr>
            <w:tcW w:w="528" w:type="pct"/>
          </w:tcPr>
          <w:p w14:paraId="01F3DC73"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340</w:t>
            </w:r>
          </w:p>
        </w:tc>
      </w:tr>
      <w:tr w:rsidR="004537B7" w:rsidRPr="00F61F0F" w14:paraId="484C4258" w14:textId="77777777" w:rsidTr="00D652FE">
        <w:trPr>
          <w:cantSplit/>
          <w:trHeight w:val="20"/>
        </w:trPr>
        <w:tc>
          <w:tcPr>
            <w:tcW w:w="283" w:type="pct"/>
          </w:tcPr>
          <w:p w14:paraId="1C59DE08"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3EA79AAF"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№60»</w:t>
            </w:r>
          </w:p>
        </w:tc>
        <w:tc>
          <w:tcPr>
            <w:tcW w:w="2124" w:type="pct"/>
          </w:tcPr>
          <w:p w14:paraId="3EE60899"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162625, г. Череповец, ул. Ветеранов,16</w:t>
            </w:r>
          </w:p>
        </w:tc>
        <w:tc>
          <w:tcPr>
            <w:tcW w:w="606" w:type="pct"/>
          </w:tcPr>
          <w:p w14:paraId="19E4AFA6"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199</w:t>
            </w:r>
          </w:p>
        </w:tc>
        <w:tc>
          <w:tcPr>
            <w:tcW w:w="528" w:type="pct"/>
          </w:tcPr>
          <w:p w14:paraId="7533338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232</w:t>
            </w:r>
          </w:p>
        </w:tc>
      </w:tr>
      <w:tr w:rsidR="004537B7" w:rsidRPr="00F61F0F" w14:paraId="0482E8BE" w14:textId="77777777" w:rsidTr="00D652FE">
        <w:trPr>
          <w:cantSplit/>
          <w:trHeight w:val="20"/>
        </w:trPr>
        <w:tc>
          <w:tcPr>
            <w:tcW w:w="283" w:type="pct"/>
          </w:tcPr>
          <w:p w14:paraId="3099F952"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1DFE7FFB"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№62»</w:t>
            </w:r>
          </w:p>
        </w:tc>
        <w:tc>
          <w:tcPr>
            <w:tcW w:w="2124" w:type="pct"/>
          </w:tcPr>
          <w:p w14:paraId="478074B5"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162610, г. Череповец, ул. Ломоносова, 49,</w:t>
            </w:r>
            <w:r w:rsidRPr="00F61F0F">
              <w:rPr>
                <w:rFonts w:ascii="Times New Roman" w:eastAsia="Times New Roman" w:hAnsi="Times New Roman" w:cs="Times New Roman"/>
                <w:sz w:val="20"/>
                <w:szCs w:val="20"/>
              </w:rPr>
              <w:br/>
              <w:t>162610, г. Череповец, ул. Ломоносова, 53,</w:t>
            </w:r>
            <w:r w:rsidRPr="00F61F0F">
              <w:rPr>
                <w:rFonts w:ascii="Times New Roman" w:eastAsia="Times New Roman" w:hAnsi="Times New Roman" w:cs="Times New Roman"/>
                <w:sz w:val="20"/>
                <w:szCs w:val="20"/>
              </w:rPr>
              <w:br/>
              <w:t>162610, г. Череповец, ул. Ломоносова, 55</w:t>
            </w:r>
          </w:p>
        </w:tc>
        <w:tc>
          <w:tcPr>
            <w:tcW w:w="606" w:type="pct"/>
          </w:tcPr>
          <w:p w14:paraId="260A2A4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329</w:t>
            </w:r>
          </w:p>
        </w:tc>
        <w:tc>
          <w:tcPr>
            <w:tcW w:w="528" w:type="pct"/>
          </w:tcPr>
          <w:p w14:paraId="6F03EC08"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310</w:t>
            </w:r>
          </w:p>
        </w:tc>
      </w:tr>
      <w:tr w:rsidR="004537B7" w:rsidRPr="00F61F0F" w14:paraId="3B57DAAA" w14:textId="77777777" w:rsidTr="00D652FE">
        <w:trPr>
          <w:cantSplit/>
          <w:trHeight w:val="20"/>
        </w:trPr>
        <w:tc>
          <w:tcPr>
            <w:tcW w:w="283" w:type="pct"/>
          </w:tcPr>
          <w:p w14:paraId="2D2781FD"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5FB28CE4"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№63»</w:t>
            </w:r>
          </w:p>
        </w:tc>
        <w:tc>
          <w:tcPr>
            <w:tcW w:w="2124" w:type="pct"/>
          </w:tcPr>
          <w:p w14:paraId="5FD3F9B1"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62609, г. Череповец, Любецкая, 11</w:t>
            </w:r>
          </w:p>
        </w:tc>
        <w:tc>
          <w:tcPr>
            <w:tcW w:w="606" w:type="pct"/>
          </w:tcPr>
          <w:p w14:paraId="621EE69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140</w:t>
            </w:r>
          </w:p>
        </w:tc>
        <w:tc>
          <w:tcPr>
            <w:tcW w:w="528" w:type="pct"/>
          </w:tcPr>
          <w:p w14:paraId="5681599E"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154</w:t>
            </w:r>
          </w:p>
        </w:tc>
      </w:tr>
      <w:tr w:rsidR="004537B7" w:rsidRPr="00F61F0F" w14:paraId="495656F5" w14:textId="77777777" w:rsidTr="00D652FE">
        <w:trPr>
          <w:cantSplit/>
          <w:trHeight w:val="20"/>
        </w:trPr>
        <w:tc>
          <w:tcPr>
            <w:tcW w:w="283" w:type="pct"/>
          </w:tcPr>
          <w:p w14:paraId="346C848D"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4225D211"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№64»</w:t>
            </w:r>
          </w:p>
        </w:tc>
        <w:tc>
          <w:tcPr>
            <w:tcW w:w="2124" w:type="pct"/>
          </w:tcPr>
          <w:p w14:paraId="3FF89C89"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162610, г. Череповец, ул. Менделеева, 8А</w:t>
            </w:r>
          </w:p>
        </w:tc>
        <w:tc>
          <w:tcPr>
            <w:tcW w:w="606" w:type="pct"/>
          </w:tcPr>
          <w:p w14:paraId="3F99FCC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60</w:t>
            </w:r>
          </w:p>
        </w:tc>
        <w:tc>
          <w:tcPr>
            <w:tcW w:w="528" w:type="pct"/>
          </w:tcPr>
          <w:p w14:paraId="1182287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60</w:t>
            </w:r>
          </w:p>
        </w:tc>
      </w:tr>
      <w:tr w:rsidR="004537B7" w:rsidRPr="00F61F0F" w14:paraId="1EFEFB06" w14:textId="77777777" w:rsidTr="00D652FE">
        <w:trPr>
          <w:cantSplit/>
          <w:trHeight w:val="20"/>
        </w:trPr>
        <w:tc>
          <w:tcPr>
            <w:tcW w:w="283" w:type="pct"/>
          </w:tcPr>
          <w:p w14:paraId="1052E207"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56B5E508"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№65»</w:t>
            </w:r>
          </w:p>
        </w:tc>
        <w:tc>
          <w:tcPr>
            <w:tcW w:w="2124" w:type="pct"/>
          </w:tcPr>
          <w:p w14:paraId="1B20507B"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162611, г. Череповец, ул. Бабушкина, 13,</w:t>
            </w:r>
            <w:r w:rsidRPr="00F61F0F">
              <w:rPr>
                <w:rFonts w:ascii="Times New Roman" w:eastAsia="Times New Roman" w:hAnsi="Times New Roman" w:cs="Times New Roman"/>
                <w:sz w:val="20"/>
                <w:szCs w:val="20"/>
              </w:rPr>
              <w:br/>
              <w:t>162611, г. Череповец, ул. Ломоносова, 14А</w:t>
            </w:r>
          </w:p>
        </w:tc>
        <w:tc>
          <w:tcPr>
            <w:tcW w:w="606" w:type="pct"/>
          </w:tcPr>
          <w:p w14:paraId="41BC39BA"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260</w:t>
            </w:r>
          </w:p>
        </w:tc>
        <w:tc>
          <w:tcPr>
            <w:tcW w:w="528" w:type="pct"/>
          </w:tcPr>
          <w:p w14:paraId="6CFF738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258</w:t>
            </w:r>
          </w:p>
        </w:tc>
      </w:tr>
      <w:tr w:rsidR="004537B7" w:rsidRPr="00F61F0F" w14:paraId="246D179B" w14:textId="77777777" w:rsidTr="00D652FE">
        <w:trPr>
          <w:cantSplit/>
          <w:trHeight w:val="20"/>
        </w:trPr>
        <w:tc>
          <w:tcPr>
            <w:tcW w:w="283" w:type="pct"/>
          </w:tcPr>
          <w:p w14:paraId="36F0E308"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5242792E"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№71»</w:t>
            </w:r>
          </w:p>
        </w:tc>
        <w:tc>
          <w:tcPr>
            <w:tcW w:w="2124" w:type="pct"/>
          </w:tcPr>
          <w:p w14:paraId="5B2FBA4B"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 xml:space="preserve">162600, г. Череповец, ул. Ленина, 66, </w:t>
            </w:r>
            <w:r w:rsidRPr="00F61F0F">
              <w:rPr>
                <w:rFonts w:ascii="Times New Roman" w:eastAsia="Times New Roman" w:hAnsi="Times New Roman" w:cs="Times New Roman"/>
                <w:sz w:val="20"/>
                <w:szCs w:val="20"/>
              </w:rPr>
              <w:br/>
              <w:t xml:space="preserve"> 162600, г. Череповец, ул. Труда, 56</w:t>
            </w:r>
          </w:p>
        </w:tc>
        <w:tc>
          <w:tcPr>
            <w:tcW w:w="606" w:type="pct"/>
          </w:tcPr>
          <w:p w14:paraId="510AAE4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220</w:t>
            </w:r>
          </w:p>
        </w:tc>
        <w:tc>
          <w:tcPr>
            <w:tcW w:w="528" w:type="pct"/>
          </w:tcPr>
          <w:p w14:paraId="21CBD9BE"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160</w:t>
            </w:r>
          </w:p>
        </w:tc>
      </w:tr>
      <w:tr w:rsidR="004537B7" w:rsidRPr="00F61F0F" w14:paraId="68199B4F" w14:textId="77777777" w:rsidTr="00D652FE">
        <w:trPr>
          <w:cantSplit/>
          <w:trHeight w:val="20"/>
        </w:trPr>
        <w:tc>
          <w:tcPr>
            <w:tcW w:w="283" w:type="pct"/>
          </w:tcPr>
          <w:p w14:paraId="082F5706"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1B2A401F"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№72»</w:t>
            </w:r>
          </w:p>
        </w:tc>
        <w:tc>
          <w:tcPr>
            <w:tcW w:w="2124" w:type="pct"/>
          </w:tcPr>
          <w:p w14:paraId="3EEAAEEB"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162606, г. Череповец, ул. Кравченко, 31,</w:t>
            </w:r>
            <w:r w:rsidRPr="00F61F0F">
              <w:rPr>
                <w:rFonts w:ascii="Times New Roman" w:eastAsia="Times New Roman" w:hAnsi="Times New Roman" w:cs="Times New Roman"/>
                <w:sz w:val="20"/>
                <w:szCs w:val="20"/>
              </w:rPr>
              <w:br/>
              <w:t>162616, г. Череповец, ул. Металлургов, 9-б</w:t>
            </w:r>
          </w:p>
        </w:tc>
        <w:tc>
          <w:tcPr>
            <w:tcW w:w="606" w:type="pct"/>
          </w:tcPr>
          <w:p w14:paraId="4C45360D"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240</w:t>
            </w:r>
          </w:p>
        </w:tc>
        <w:tc>
          <w:tcPr>
            <w:tcW w:w="528" w:type="pct"/>
          </w:tcPr>
          <w:p w14:paraId="163771E8"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167</w:t>
            </w:r>
          </w:p>
        </w:tc>
      </w:tr>
      <w:tr w:rsidR="004537B7" w:rsidRPr="00F61F0F" w14:paraId="5A5E8DAE" w14:textId="77777777" w:rsidTr="00D652FE">
        <w:trPr>
          <w:cantSplit/>
          <w:trHeight w:val="20"/>
        </w:trPr>
        <w:tc>
          <w:tcPr>
            <w:tcW w:w="283" w:type="pct"/>
          </w:tcPr>
          <w:p w14:paraId="39681139"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68698448"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№75»</w:t>
            </w:r>
          </w:p>
        </w:tc>
        <w:tc>
          <w:tcPr>
            <w:tcW w:w="2124" w:type="pct"/>
          </w:tcPr>
          <w:p w14:paraId="3304B06C"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162611, г. Череповец, ул. Ленина, 163,</w:t>
            </w:r>
            <w:r w:rsidRPr="00F61F0F">
              <w:rPr>
                <w:rFonts w:ascii="Times New Roman" w:eastAsia="Times New Roman" w:hAnsi="Times New Roman" w:cs="Times New Roman"/>
                <w:sz w:val="20"/>
                <w:szCs w:val="20"/>
              </w:rPr>
              <w:br/>
              <w:t>162610, г. Череповец, ул. Ленина, 171</w:t>
            </w:r>
          </w:p>
        </w:tc>
        <w:tc>
          <w:tcPr>
            <w:tcW w:w="606" w:type="pct"/>
          </w:tcPr>
          <w:p w14:paraId="55F0F926"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381</w:t>
            </w:r>
          </w:p>
        </w:tc>
        <w:tc>
          <w:tcPr>
            <w:tcW w:w="528" w:type="pct"/>
          </w:tcPr>
          <w:p w14:paraId="1892FF73"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335</w:t>
            </w:r>
          </w:p>
        </w:tc>
      </w:tr>
      <w:tr w:rsidR="004537B7" w:rsidRPr="00F61F0F" w14:paraId="49B7572C" w14:textId="77777777" w:rsidTr="00D652FE">
        <w:trPr>
          <w:cantSplit/>
          <w:trHeight w:val="20"/>
        </w:trPr>
        <w:tc>
          <w:tcPr>
            <w:tcW w:w="283" w:type="pct"/>
          </w:tcPr>
          <w:p w14:paraId="786E412C"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38C72394"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№76»</w:t>
            </w:r>
          </w:p>
        </w:tc>
        <w:tc>
          <w:tcPr>
            <w:tcW w:w="2124" w:type="pct"/>
          </w:tcPr>
          <w:p w14:paraId="4AACC280"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162601, г. Череповец, ул. Белова, 5</w:t>
            </w:r>
          </w:p>
        </w:tc>
        <w:tc>
          <w:tcPr>
            <w:tcW w:w="606" w:type="pct"/>
          </w:tcPr>
          <w:p w14:paraId="60AE8B4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244</w:t>
            </w:r>
          </w:p>
        </w:tc>
        <w:tc>
          <w:tcPr>
            <w:tcW w:w="528" w:type="pct"/>
          </w:tcPr>
          <w:p w14:paraId="232125E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197</w:t>
            </w:r>
          </w:p>
        </w:tc>
      </w:tr>
      <w:tr w:rsidR="004537B7" w:rsidRPr="00F61F0F" w14:paraId="147860F9" w14:textId="77777777" w:rsidTr="00D652FE">
        <w:trPr>
          <w:cantSplit/>
          <w:trHeight w:val="20"/>
        </w:trPr>
        <w:tc>
          <w:tcPr>
            <w:tcW w:w="283" w:type="pct"/>
          </w:tcPr>
          <w:p w14:paraId="1998076E"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7861D5A2"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№77»</w:t>
            </w:r>
          </w:p>
        </w:tc>
        <w:tc>
          <w:tcPr>
            <w:tcW w:w="2124" w:type="pct"/>
          </w:tcPr>
          <w:p w14:paraId="5C4D9D6A"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162612, г. Череповец, ул. Первомайская, 28</w:t>
            </w:r>
          </w:p>
        </w:tc>
        <w:tc>
          <w:tcPr>
            <w:tcW w:w="606" w:type="pct"/>
          </w:tcPr>
          <w:p w14:paraId="289CC533"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250</w:t>
            </w:r>
          </w:p>
        </w:tc>
        <w:tc>
          <w:tcPr>
            <w:tcW w:w="528" w:type="pct"/>
          </w:tcPr>
          <w:p w14:paraId="2145F94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185</w:t>
            </w:r>
          </w:p>
        </w:tc>
      </w:tr>
      <w:tr w:rsidR="004537B7" w:rsidRPr="00F61F0F" w14:paraId="715D2DCD" w14:textId="77777777" w:rsidTr="00D652FE">
        <w:trPr>
          <w:cantSplit/>
          <w:trHeight w:val="20"/>
        </w:trPr>
        <w:tc>
          <w:tcPr>
            <w:tcW w:w="283" w:type="pct"/>
          </w:tcPr>
          <w:p w14:paraId="692CFDEE"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7E168C9E"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№78»</w:t>
            </w:r>
          </w:p>
        </w:tc>
        <w:tc>
          <w:tcPr>
            <w:tcW w:w="2124" w:type="pct"/>
          </w:tcPr>
          <w:p w14:paraId="421D7E96" w14:textId="77777777" w:rsidR="007B1CEB" w:rsidRPr="00F61F0F" w:rsidRDefault="002F3BE5"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162622, г. Череповец, пр-кт</w:t>
            </w:r>
            <w:r w:rsidR="007B1CEB" w:rsidRPr="00F61F0F">
              <w:rPr>
                <w:rFonts w:ascii="Times New Roman" w:eastAsia="Times New Roman" w:hAnsi="Times New Roman" w:cs="Times New Roman"/>
                <w:sz w:val="20"/>
                <w:szCs w:val="20"/>
              </w:rPr>
              <w:t xml:space="preserve"> Победы, 71</w:t>
            </w:r>
            <w:r w:rsidR="007B1CEB" w:rsidRPr="00F61F0F">
              <w:rPr>
                <w:rFonts w:ascii="Times New Roman" w:eastAsia="Times New Roman" w:hAnsi="Times New Roman" w:cs="Times New Roman"/>
                <w:sz w:val="20"/>
                <w:szCs w:val="20"/>
              </w:rPr>
              <w:br/>
            </w:r>
          </w:p>
        </w:tc>
        <w:tc>
          <w:tcPr>
            <w:tcW w:w="606" w:type="pct"/>
          </w:tcPr>
          <w:p w14:paraId="008E1DA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245</w:t>
            </w:r>
          </w:p>
        </w:tc>
        <w:tc>
          <w:tcPr>
            <w:tcW w:w="528" w:type="pct"/>
          </w:tcPr>
          <w:p w14:paraId="67137ADC"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195</w:t>
            </w:r>
          </w:p>
        </w:tc>
      </w:tr>
      <w:tr w:rsidR="004537B7" w:rsidRPr="00F61F0F" w14:paraId="1BE45F0B" w14:textId="77777777" w:rsidTr="00D652FE">
        <w:trPr>
          <w:cantSplit/>
          <w:trHeight w:val="20"/>
        </w:trPr>
        <w:tc>
          <w:tcPr>
            <w:tcW w:w="283" w:type="pct"/>
          </w:tcPr>
          <w:p w14:paraId="1EB2FBA6"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536CD19E"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№80»</w:t>
            </w:r>
          </w:p>
        </w:tc>
        <w:tc>
          <w:tcPr>
            <w:tcW w:w="2124" w:type="pct"/>
          </w:tcPr>
          <w:p w14:paraId="10B26ABA"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162602, г. Череповец, ул. Ленина, 117</w:t>
            </w:r>
          </w:p>
        </w:tc>
        <w:tc>
          <w:tcPr>
            <w:tcW w:w="606" w:type="pct"/>
          </w:tcPr>
          <w:p w14:paraId="27B50A4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240</w:t>
            </w:r>
          </w:p>
        </w:tc>
        <w:tc>
          <w:tcPr>
            <w:tcW w:w="528" w:type="pct"/>
          </w:tcPr>
          <w:p w14:paraId="675751A7"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206</w:t>
            </w:r>
          </w:p>
        </w:tc>
      </w:tr>
      <w:tr w:rsidR="004537B7" w:rsidRPr="00F61F0F" w14:paraId="1E26B204" w14:textId="77777777" w:rsidTr="00D652FE">
        <w:trPr>
          <w:cantSplit/>
          <w:trHeight w:val="20"/>
        </w:trPr>
        <w:tc>
          <w:tcPr>
            <w:tcW w:w="283" w:type="pct"/>
          </w:tcPr>
          <w:p w14:paraId="231EE7A3"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73A92C5B"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№81»</w:t>
            </w:r>
          </w:p>
        </w:tc>
        <w:tc>
          <w:tcPr>
            <w:tcW w:w="2124" w:type="pct"/>
          </w:tcPr>
          <w:p w14:paraId="3C179E96"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162614, г. Череповец, ул. Вологодская, 42</w:t>
            </w:r>
          </w:p>
        </w:tc>
        <w:tc>
          <w:tcPr>
            <w:tcW w:w="606" w:type="pct"/>
          </w:tcPr>
          <w:p w14:paraId="712BC053"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240</w:t>
            </w:r>
          </w:p>
        </w:tc>
        <w:tc>
          <w:tcPr>
            <w:tcW w:w="528" w:type="pct"/>
          </w:tcPr>
          <w:p w14:paraId="367E1635"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157</w:t>
            </w:r>
          </w:p>
        </w:tc>
      </w:tr>
      <w:tr w:rsidR="004537B7" w:rsidRPr="00F61F0F" w14:paraId="2580FC05" w14:textId="77777777" w:rsidTr="00D652FE">
        <w:trPr>
          <w:cantSplit/>
          <w:trHeight w:val="20"/>
        </w:trPr>
        <w:tc>
          <w:tcPr>
            <w:tcW w:w="283" w:type="pct"/>
          </w:tcPr>
          <w:p w14:paraId="4D881739"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78EFC264"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№83»</w:t>
            </w:r>
          </w:p>
        </w:tc>
        <w:tc>
          <w:tcPr>
            <w:tcW w:w="2124" w:type="pct"/>
          </w:tcPr>
          <w:p w14:paraId="21016A9E"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162600, г. Череповец, ул. Бардина, 23</w:t>
            </w:r>
          </w:p>
        </w:tc>
        <w:tc>
          <w:tcPr>
            <w:tcW w:w="606" w:type="pct"/>
          </w:tcPr>
          <w:p w14:paraId="4E6405A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265</w:t>
            </w:r>
          </w:p>
        </w:tc>
        <w:tc>
          <w:tcPr>
            <w:tcW w:w="528" w:type="pct"/>
          </w:tcPr>
          <w:p w14:paraId="6E39410A"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214</w:t>
            </w:r>
          </w:p>
        </w:tc>
      </w:tr>
      <w:tr w:rsidR="004537B7" w:rsidRPr="00F61F0F" w14:paraId="72F03878" w14:textId="77777777" w:rsidTr="00D652FE">
        <w:trPr>
          <w:cantSplit/>
          <w:trHeight w:val="20"/>
        </w:trPr>
        <w:tc>
          <w:tcPr>
            <w:tcW w:w="283" w:type="pct"/>
          </w:tcPr>
          <w:p w14:paraId="60510822"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1FB1E2A9"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№85»</w:t>
            </w:r>
          </w:p>
        </w:tc>
        <w:tc>
          <w:tcPr>
            <w:tcW w:w="2124" w:type="pct"/>
          </w:tcPr>
          <w:p w14:paraId="06512CDD"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162627, г. Череповец, ул. Мамлеева, 9,</w:t>
            </w:r>
            <w:r w:rsidRPr="00F61F0F">
              <w:rPr>
                <w:rFonts w:ascii="Times New Roman" w:eastAsia="Times New Roman" w:hAnsi="Times New Roman" w:cs="Times New Roman"/>
                <w:sz w:val="20"/>
                <w:szCs w:val="20"/>
              </w:rPr>
              <w:br/>
              <w:t>162627, г. Череповец, ул. Парковая, 12А</w:t>
            </w:r>
          </w:p>
        </w:tc>
        <w:tc>
          <w:tcPr>
            <w:tcW w:w="606" w:type="pct"/>
          </w:tcPr>
          <w:p w14:paraId="7332C7FD"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310</w:t>
            </w:r>
          </w:p>
        </w:tc>
        <w:tc>
          <w:tcPr>
            <w:tcW w:w="528" w:type="pct"/>
          </w:tcPr>
          <w:p w14:paraId="7E2F2D77"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264</w:t>
            </w:r>
          </w:p>
        </w:tc>
      </w:tr>
      <w:tr w:rsidR="004537B7" w:rsidRPr="00F61F0F" w14:paraId="5A907035" w14:textId="77777777" w:rsidTr="00D652FE">
        <w:trPr>
          <w:cantSplit/>
          <w:trHeight w:val="20"/>
        </w:trPr>
        <w:tc>
          <w:tcPr>
            <w:tcW w:w="283" w:type="pct"/>
          </w:tcPr>
          <w:p w14:paraId="04B358BF"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6F604251"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№86»</w:t>
            </w:r>
          </w:p>
        </w:tc>
        <w:tc>
          <w:tcPr>
            <w:tcW w:w="2124" w:type="pct"/>
          </w:tcPr>
          <w:p w14:paraId="5ADD20B3"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162602,</w:t>
            </w:r>
            <w:r w:rsidR="002F3BE5" w:rsidRPr="00F61F0F">
              <w:rPr>
                <w:rFonts w:ascii="Times New Roman" w:eastAsia="Times New Roman" w:hAnsi="Times New Roman" w:cs="Times New Roman"/>
                <w:sz w:val="20"/>
                <w:szCs w:val="20"/>
              </w:rPr>
              <w:t xml:space="preserve"> г. Череповец, Московский пр-кт</w:t>
            </w:r>
            <w:r w:rsidRPr="00F61F0F">
              <w:rPr>
                <w:rFonts w:ascii="Times New Roman" w:eastAsia="Times New Roman" w:hAnsi="Times New Roman" w:cs="Times New Roman"/>
                <w:sz w:val="20"/>
                <w:szCs w:val="20"/>
              </w:rPr>
              <w:t>, 42,</w:t>
            </w:r>
            <w:r w:rsidRPr="00F61F0F">
              <w:rPr>
                <w:rFonts w:ascii="Times New Roman" w:eastAsia="Times New Roman" w:hAnsi="Times New Roman" w:cs="Times New Roman"/>
                <w:sz w:val="20"/>
                <w:szCs w:val="20"/>
              </w:rPr>
              <w:br/>
              <w:t>162602, г. Череповец, ул. М. Горького, 41</w:t>
            </w:r>
          </w:p>
        </w:tc>
        <w:tc>
          <w:tcPr>
            <w:tcW w:w="606" w:type="pct"/>
          </w:tcPr>
          <w:p w14:paraId="703C55DB"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420</w:t>
            </w:r>
          </w:p>
        </w:tc>
        <w:tc>
          <w:tcPr>
            <w:tcW w:w="528" w:type="pct"/>
          </w:tcPr>
          <w:p w14:paraId="55B6A2CD"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375</w:t>
            </w:r>
          </w:p>
        </w:tc>
      </w:tr>
      <w:tr w:rsidR="004537B7" w:rsidRPr="00F61F0F" w14:paraId="6501F44A" w14:textId="77777777" w:rsidTr="00D652FE">
        <w:trPr>
          <w:cantSplit/>
          <w:trHeight w:val="20"/>
        </w:trPr>
        <w:tc>
          <w:tcPr>
            <w:tcW w:w="283" w:type="pct"/>
          </w:tcPr>
          <w:p w14:paraId="722D8402"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572E2A00"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№90»</w:t>
            </w:r>
          </w:p>
        </w:tc>
        <w:tc>
          <w:tcPr>
            <w:tcW w:w="2124" w:type="pct"/>
          </w:tcPr>
          <w:p w14:paraId="210E23C9"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162614, г. Череповец, ул. Вологодская, 28</w:t>
            </w:r>
          </w:p>
        </w:tc>
        <w:tc>
          <w:tcPr>
            <w:tcW w:w="606" w:type="pct"/>
          </w:tcPr>
          <w:p w14:paraId="367F8B1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280</w:t>
            </w:r>
          </w:p>
        </w:tc>
        <w:tc>
          <w:tcPr>
            <w:tcW w:w="528" w:type="pct"/>
          </w:tcPr>
          <w:p w14:paraId="5606FC17"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149</w:t>
            </w:r>
          </w:p>
        </w:tc>
      </w:tr>
      <w:tr w:rsidR="004537B7" w:rsidRPr="00F61F0F" w14:paraId="7E093F0C" w14:textId="77777777" w:rsidTr="00D652FE">
        <w:trPr>
          <w:cantSplit/>
          <w:trHeight w:val="20"/>
        </w:trPr>
        <w:tc>
          <w:tcPr>
            <w:tcW w:w="283" w:type="pct"/>
          </w:tcPr>
          <w:p w14:paraId="1705B757"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51575321"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№92»</w:t>
            </w:r>
          </w:p>
        </w:tc>
        <w:tc>
          <w:tcPr>
            <w:tcW w:w="2124" w:type="pct"/>
          </w:tcPr>
          <w:p w14:paraId="1E1D009E"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162624, г. Череповец, ул. Вологодская, 52</w:t>
            </w:r>
          </w:p>
        </w:tc>
        <w:tc>
          <w:tcPr>
            <w:tcW w:w="606" w:type="pct"/>
          </w:tcPr>
          <w:p w14:paraId="59AD68E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250</w:t>
            </w:r>
          </w:p>
        </w:tc>
        <w:tc>
          <w:tcPr>
            <w:tcW w:w="528" w:type="pct"/>
          </w:tcPr>
          <w:p w14:paraId="6C9DD535"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163</w:t>
            </w:r>
          </w:p>
        </w:tc>
      </w:tr>
      <w:tr w:rsidR="004537B7" w:rsidRPr="00F61F0F" w14:paraId="2126950A" w14:textId="77777777" w:rsidTr="00D652FE">
        <w:trPr>
          <w:cantSplit/>
          <w:trHeight w:val="20"/>
        </w:trPr>
        <w:tc>
          <w:tcPr>
            <w:tcW w:w="283" w:type="pct"/>
          </w:tcPr>
          <w:p w14:paraId="43C4A5AC"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6A148A21"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№93»</w:t>
            </w:r>
          </w:p>
        </w:tc>
        <w:tc>
          <w:tcPr>
            <w:tcW w:w="2124" w:type="pct"/>
          </w:tcPr>
          <w:p w14:paraId="3103FB3E"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162614, г. Череповец, ул. Вологодская, 44</w:t>
            </w:r>
          </w:p>
        </w:tc>
        <w:tc>
          <w:tcPr>
            <w:tcW w:w="606" w:type="pct"/>
          </w:tcPr>
          <w:p w14:paraId="00CA388B"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260</w:t>
            </w:r>
          </w:p>
        </w:tc>
        <w:tc>
          <w:tcPr>
            <w:tcW w:w="528" w:type="pct"/>
          </w:tcPr>
          <w:p w14:paraId="68E7D6C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160</w:t>
            </w:r>
          </w:p>
        </w:tc>
      </w:tr>
      <w:tr w:rsidR="004537B7" w:rsidRPr="00F61F0F" w14:paraId="15294AFA" w14:textId="77777777" w:rsidTr="00D652FE">
        <w:trPr>
          <w:cantSplit/>
          <w:trHeight w:val="20"/>
        </w:trPr>
        <w:tc>
          <w:tcPr>
            <w:tcW w:w="283" w:type="pct"/>
          </w:tcPr>
          <w:p w14:paraId="6030674A"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3BF766BD"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№98»</w:t>
            </w:r>
          </w:p>
        </w:tc>
        <w:tc>
          <w:tcPr>
            <w:tcW w:w="2124" w:type="pct"/>
          </w:tcPr>
          <w:p w14:paraId="1D2D26DF"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162626, г. Череповец, ул. Годовикова, 34</w:t>
            </w:r>
          </w:p>
        </w:tc>
        <w:tc>
          <w:tcPr>
            <w:tcW w:w="606" w:type="pct"/>
          </w:tcPr>
          <w:p w14:paraId="6838F40E"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140</w:t>
            </w:r>
          </w:p>
        </w:tc>
        <w:tc>
          <w:tcPr>
            <w:tcW w:w="528" w:type="pct"/>
          </w:tcPr>
          <w:p w14:paraId="6BF79C05"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330</w:t>
            </w:r>
          </w:p>
        </w:tc>
      </w:tr>
      <w:tr w:rsidR="004537B7" w:rsidRPr="00F61F0F" w14:paraId="0FE1C6D7" w14:textId="77777777" w:rsidTr="00D652FE">
        <w:trPr>
          <w:cantSplit/>
          <w:trHeight w:val="20"/>
        </w:trPr>
        <w:tc>
          <w:tcPr>
            <w:tcW w:w="283" w:type="pct"/>
          </w:tcPr>
          <w:p w14:paraId="6C2E26AB"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418E63C2"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№102»</w:t>
            </w:r>
          </w:p>
        </w:tc>
        <w:tc>
          <w:tcPr>
            <w:tcW w:w="2124" w:type="pct"/>
          </w:tcPr>
          <w:p w14:paraId="0E95EA36"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162604, г. Череповец, ул. Партизана Окинина, 10</w:t>
            </w:r>
          </w:p>
        </w:tc>
        <w:tc>
          <w:tcPr>
            <w:tcW w:w="606" w:type="pct"/>
          </w:tcPr>
          <w:p w14:paraId="2846E03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330</w:t>
            </w:r>
          </w:p>
        </w:tc>
        <w:tc>
          <w:tcPr>
            <w:tcW w:w="528" w:type="pct"/>
          </w:tcPr>
          <w:p w14:paraId="4213E26A"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436</w:t>
            </w:r>
          </w:p>
        </w:tc>
      </w:tr>
      <w:tr w:rsidR="004537B7" w:rsidRPr="00F61F0F" w14:paraId="146F66A1" w14:textId="77777777" w:rsidTr="00D652FE">
        <w:trPr>
          <w:cantSplit/>
          <w:trHeight w:val="20"/>
        </w:trPr>
        <w:tc>
          <w:tcPr>
            <w:tcW w:w="283" w:type="pct"/>
          </w:tcPr>
          <w:p w14:paraId="6395E0C6"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07DCEE64"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№103»</w:t>
            </w:r>
          </w:p>
        </w:tc>
        <w:tc>
          <w:tcPr>
            <w:tcW w:w="2124" w:type="pct"/>
          </w:tcPr>
          <w:p w14:paraId="41B2195E"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162622</w:t>
            </w:r>
            <w:r w:rsidR="002F3BE5" w:rsidRPr="00F61F0F">
              <w:rPr>
                <w:rFonts w:ascii="Times New Roman" w:eastAsia="Times New Roman" w:hAnsi="Times New Roman" w:cs="Times New Roman"/>
                <w:sz w:val="20"/>
                <w:szCs w:val="20"/>
              </w:rPr>
              <w:t>, г. Череповец, Советский пр-кт</w:t>
            </w:r>
            <w:r w:rsidRPr="00F61F0F">
              <w:rPr>
                <w:rFonts w:ascii="Times New Roman" w:eastAsia="Times New Roman" w:hAnsi="Times New Roman" w:cs="Times New Roman"/>
                <w:sz w:val="20"/>
                <w:szCs w:val="20"/>
              </w:rPr>
              <w:t>, 121</w:t>
            </w:r>
          </w:p>
          <w:p w14:paraId="6883F6F9"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162614, г. Череповец, ул. Комсомольская,23</w:t>
            </w:r>
          </w:p>
        </w:tc>
        <w:tc>
          <w:tcPr>
            <w:tcW w:w="606" w:type="pct"/>
          </w:tcPr>
          <w:p w14:paraId="29A6A7C5"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560</w:t>
            </w:r>
          </w:p>
        </w:tc>
        <w:tc>
          <w:tcPr>
            <w:tcW w:w="528" w:type="pct"/>
          </w:tcPr>
          <w:p w14:paraId="797EE6F6"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318</w:t>
            </w:r>
          </w:p>
        </w:tc>
      </w:tr>
      <w:tr w:rsidR="004537B7" w:rsidRPr="00F61F0F" w14:paraId="7A01E236" w14:textId="77777777" w:rsidTr="00D652FE">
        <w:trPr>
          <w:cantSplit/>
          <w:trHeight w:val="20"/>
        </w:trPr>
        <w:tc>
          <w:tcPr>
            <w:tcW w:w="283" w:type="pct"/>
          </w:tcPr>
          <w:p w14:paraId="10C0DA53"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51845F98"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№104»</w:t>
            </w:r>
          </w:p>
        </w:tc>
        <w:tc>
          <w:tcPr>
            <w:tcW w:w="2124" w:type="pct"/>
          </w:tcPr>
          <w:p w14:paraId="5E5421F5"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162601, г. Череповец, ул. Архангельская, 54</w:t>
            </w:r>
          </w:p>
        </w:tc>
        <w:tc>
          <w:tcPr>
            <w:tcW w:w="606" w:type="pct"/>
          </w:tcPr>
          <w:p w14:paraId="5CA7A8BE"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280</w:t>
            </w:r>
          </w:p>
        </w:tc>
        <w:tc>
          <w:tcPr>
            <w:tcW w:w="528" w:type="pct"/>
          </w:tcPr>
          <w:p w14:paraId="27015AB7"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164</w:t>
            </w:r>
          </w:p>
        </w:tc>
      </w:tr>
      <w:tr w:rsidR="004537B7" w:rsidRPr="00F61F0F" w14:paraId="3C1B31EE" w14:textId="77777777" w:rsidTr="00D652FE">
        <w:trPr>
          <w:cantSplit/>
          <w:trHeight w:val="20"/>
        </w:trPr>
        <w:tc>
          <w:tcPr>
            <w:tcW w:w="283" w:type="pct"/>
          </w:tcPr>
          <w:p w14:paraId="3550399D"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61BF0996"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№106»</w:t>
            </w:r>
          </w:p>
        </w:tc>
        <w:tc>
          <w:tcPr>
            <w:tcW w:w="2124" w:type="pct"/>
          </w:tcPr>
          <w:p w14:paraId="78DF9941"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162614, г. Череповец, ул. Сталеваров, 74</w:t>
            </w:r>
          </w:p>
        </w:tc>
        <w:tc>
          <w:tcPr>
            <w:tcW w:w="606" w:type="pct"/>
          </w:tcPr>
          <w:p w14:paraId="350743AE"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280</w:t>
            </w:r>
          </w:p>
        </w:tc>
        <w:tc>
          <w:tcPr>
            <w:tcW w:w="528" w:type="pct"/>
          </w:tcPr>
          <w:p w14:paraId="72BC47CB"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191</w:t>
            </w:r>
          </w:p>
        </w:tc>
      </w:tr>
      <w:tr w:rsidR="004537B7" w:rsidRPr="00F61F0F" w14:paraId="2943682F" w14:textId="77777777" w:rsidTr="002F3BE5">
        <w:trPr>
          <w:cantSplit/>
          <w:trHeight w:val="286"/>
        </w:trPr>
        <w:tc>
          <w:tcPr>
            <w:tcW w:w="283" w:type="pct"/>
          </w:tcPr>
          <w:p w14:paraId="7A57429C"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00A361FF"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№107»</w:t>
            </w:r>
          </w:p>
        </w:tc>
        <w:tc>
          <w:tcPr>
            <w:tcW w:w="2124" w:type="pct"/>
          </w:tcPr>
          <w:p w14:paraId="16F328EA"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162603, г. Че</w:t>
            </w:r>
            <w:r w:rsidR="002F3BE5" w:rsidRPr="00F61F0F">
              <w:rPr>
                <w:rFonts w:ascii="Times New Roman" w:eastAsia="Times New Roman" w:hAnsi="Times New Roman" w:cs="Times New Roman"/>
                <w:sz w:val="20"/>
                <w:szCs w:val="20"/>
              </w:rPr>
              <w:t>реповец, ул. Архангельская, 116</w:t>
            </w:r>
          </w:p>
        </w:tc>
        <w:tc>
          <w:tcPr>
            <w:tcW w:w="606" w:type="pct"/>
          </w:tcPr>
          <w:p w14:paraId="0975521C"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250</w:t>
            </w:r>
          </w:p>
        </w:tc>
        <w:tc>
          <w:tcPr>
            <w:tcW w:w="528" w:type="pct"/>
          </w:tcPr>
          <w:p w14:paraId="74DBA485"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174</w:t>
            </w:r>
          </w:p>
        </w:tc>
      </w:tr>
      <w:tr w:rsidR="004537B7" w:rsidRPr="00F61F0F" w14:paraId="7DC52264" w14:textId="77777777" w:rsidTr="00D652FE">
        <w:trPr>
          <w:cantSplit/>
          <w:trHeight w:val="20"/>
        </w:trPr>
        <w:tc>
          <w:tcPr>
            <w:tcW w:w="283" w:type="pct"/>
          </w:tcPr>
          <w:p w14:paraId="1A00977D"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23C043AB"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№109»</w:t>
            </w:r>
          </w:p>
        </w:tc>
        <w:tc>
          <w:tcPr>
            <w:tcW w:w="2124" w:type="pct"/>
          </w:tcPr>
          <w:p w14:paraId="21F0C5DF"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162623, г. Череповец, ул. Краснодонцев, 90</w:t>
            </w:r>
          </w:p>
        </w:tc>
        <w:tc>
          <w:tcPr>
            <w:tcW w:w="606" w:type="pct"/>
          </w:tcPr>
          <w:p w14:paraId="2CE3D22E"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200</w:t>
            </w:r>
          </w:p>
        </w:tc>
        <w:tc>
          <w:tcPr>
            <w:tcW w:w="528" w:type="pct"/>
          </w:tcPr>
          <w:p w14:paraId="3B03043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314</w:t>
            </w:r>
          </w:p>
        </w:tc>
      </w:tr>
      <w:tr w:rsidR="004537B7" w:rsidRPr="00F61F0F" w14:paraId="01670DCE" w14:textId="77777777" w:rsidTr="00D652FE">
        <w:trPr>
          <w:cantSplit/>
          <w:trHeight w:val="20"/>
        </w:trPr>
        <w:tc>
          <w:tcPr>
            <w:tcW w:w="283" w:type="pct"/>
          </w:tcPr>
          <w:p w14:paraId="0EC55EED"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44D762AB"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№110»</w:t>
            </w:r>
          </w:p>
        </w:tc>
        <w:tc>
          <w:tcPr>
            <w:tcW w:w="2124" w:type="pct"/>
          </w:tcPr>
          <w:p w14:paraId="15F11948"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162603, г. Череповец, ул. Краснодонцев, 54</w:t>
            </w:r>
            <w:r w:rsidRPr="00F61F0F">
              <w:rPr>
                <w:rFonts w:ascii="Times New Roman" w:eastAsia="Times New Roman" w:hAnsi="Times New Roman" w:cs="Times New Roman"/>
                <w:sz w:val="20"/>
                <w:szCs w:val="20"/>
              </w:rPr>
              <w:br/>
              <w:t xml:space="preserve"> 162603, г. Череповец, ул. Беляева, 5</w:t>
            </w:r>
          </w:p>
        </w:tc>
        <w:tc>
          <w:tcPr>
            <w:tcW w:w="606" w:type="pct"/>
          </w:tcPr>
          <w:p w14:paraId="5D63ACDB"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345</w:t>
            </w:r>
          </w:p>
        </w:tc>
        <w:tc>
          <w:tcPr>
            <w:tcW w:w="528" w:type="pct"/>
          </w:tcPr>
          <w:p w14:paraId="53EB354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200</w:t>
            </w:r>
          </w:p>
        </w:tc>
      </w:tr>
      <w:tr w:rsidR="004537B7" w:rsidRPr="00F61F0F" w14:paraId="0D52C893" w14:textId="77777777" w:rsidTr="00D652FE">
        <w:trPr>
          <w:cantSplit/>
          <w:trHeight w:val="20"/>
        </w:trPr>
        <w:tc>
          <w:tcPr>
            <w:tcW w:w="283" w:type="pct"/>
          </w:tcPr>
          <w:p w14:paraId="69894FBB"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53C4A61B"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№111»</w:t>
            </w:r>
          </w:p>
        </w:tc>
        <w:tc>
          <w:tcPr>
            <w:tcW w:w="2124" w:type="pct"/>
          </w:tcPr>
          <w:p w14:paraId="3A2531B3"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162605, г. Череповец, ул. Тимохина, 6</w:t>
            </w:r>
          </w:p>
        </w:tc>
        <w:tc>
          <w:tcPr>
            <w:tcW w:w="606" w:type="pct"/>
          </w:tcPr>
          <w:p w14:paraId="3FF07C57"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280</w:t>
            </w:r>
          </w:p>
        </w:tc>
        <w:tc>
          <w:tcPr>
            <w:tcW w:w="528" w:type="pct"/>
          </w:tcPr>
          <w:p w14:paraId="07DEE70E"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240</w:t>
            </w:r>
          </w:p>
        </w:tc>
      </w:tr>
      <w:tr w:rsidR="004537B7" w:rsidRPr="00F61F0F" w14:paraId="6F42585E" w14:textId="77777777" w:rsidTr="00D652FE">
        <w:trPr>
          <w:cantSplit/>
          <w:trHeight w:val="20"/>
        </w:trPr>
        <w:tc>
          <w:tcPr>
            <w:tcW w:w="283" w:type="pct"/>
          </w:tcPr>
          <w:p w14:paraId="3BE563A1"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6A2BE21D"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№112»</w:t>
            </w:r>
          </w:p>
        </w:tc>
        <w:tc>
          <w:tcPr>
            <w:tcW w:w="2124" w:type="pct"/>
          </w:tcPr>
          <w:p w14:paraId="308E6F71"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162603, г. Череповец, ул. Краснодонцев, 36</w:t>
            </w:r>
          </w:p>
        </w:tc>
        <w:tc>
          <w:tcPr>
            <w:tcW w:w="606" w:type="pct"/>
          </w:tcPr>
          <w:p w14:paraId="63561405"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240</w:t>
            </w:r>
          </w:p>
        </w:tc>
        <w:tc>
          <w:tcPr>
            <w:tcW w:w="528" w:type="pct"/>
          </w:tcPr>
          <w:p w14:paraId="784AF913"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170</w:t>
            </w:r>
          </w:p>
        </w:tc>
      </w:tr>
      <w:tr w:rsidR="004537B7" w:rsidRPr="00F61F0F" w14:paraId="42121958" w14:textId="77777777" w:rsidTr="00D652FE">
        <w:trPr>
          <w:cantSplit/>
          <w:trHeight w:val="20"/>
        </w:trPr>
        <w:tc>
          <w:tcPr>
            <w:tcW w:w="283" w:type="pct"/>
          </w:tcPr>
          <w:p w14:paraId="5F4501C3"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75617A2A"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№113»</w:t>
            </w:r>
          </w:p>
        </w:tc>
        <w:tc>
          <w:tcPr>
            <w:tcW w:w="2124" w:type="pct"/>
          </w:tcPr>
          <w:p w14:paraId="3798A5C7"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162612, г. Череповец, ул. Первомайская, 17</w:t>
            </w:r>
          </w:p>
        </w:tc>
        <w:tc>
          <w:tcPr>
            <w:tcW w:w="606" w:type="pct"/>
          </w:tcPr>
          <w:p w14:paraId="761C9B55"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280</w:t>
            </w:r>
          </w:p>
        </w:tc>
        <w:tc>
          <w:tcPr>
            <w:tcW w:w="528" w:type="pct"/>
          </w:tcPr>
          <w:p w14:paraId="427FF62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271</w:t>
            </w:r>
          </w:p>
        </w:tc>
      </w:tr>
      <w:tr w:rsidR="004537B7" w:rsidRPr="00F61F0F" w14:paraId="46E43BF8" w14:textId="77777777" w:rsidTr="00D652FE">
        <w:trPr>
          <w:cantSplit/>
          <w:trHeight w:val="20"/>
        </w:trPr>
        <w:tc>
          <w:tcPr>
            <w:tcW w:w="283" w:type="pct"/>
          </w:tcPr>
          <w:p w14:paraId="4B631824"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33A1E862"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№114»</w:t>
            </w:r>
          </w:p>
        </w:tc>
        <w:tc>
          <w:tcPr>
            <w:tcW w:w="2124" w:type="pct"/>
          </w:tcPr>
          <w:p w14:paraId="655CC021"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162624, г. Череповец, пр-кт Победы, 196</w:t>
            </w:r>
          </w:p>
        </w:tc>
        <w:tc>
          <w:tcPr>
            <w:tcW w:w="606" w:type="pct"/>
          </w:tcPr>
          <w:p w14:paraId="3243AB9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260</w:t>
            </w:r>
          </w:p>
        </w:tc>
        <w:tc>
          <w:tcPr>
            <w:tcW w:w="528" w:type="pct"/>
          </w:tcPr>
          <w:p w14:paraId="691ADEDA"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236</w:t>
            </w:r>
          </w:p>
        </w:tc>
      </w:tr>
      <w:tr w:rsidR="004537B7" w:rsidRPr="00F61F0F" w14:paraId="2B112F09" w14:textId="77777777" w:rsidTr="00D652FE">
        <w:trPr>
          <w:cantSplit/>
          <w:trHeight w:val="20"/>
        </w:trPr>
        <w:tc>
          <w:tcPr>
            <w:tcW w:w="283" w:type="pct"/>
          </w:tcPr>
          <w:p w14:paraId="3CDD6CB7"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15A0773C"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№115»</w:t>
            </w:r>
          </w:p>
        </w:tc>
        <w:tc>
          <w:tcPr>
            <w:tcW w:w="2124" w:type="pct"/>
          </w:tcPr>
          <w:p w14:paraId="480AE89A"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162624, г. Череповец, ул. Олимпийская, 17</w:t>
            </w:r>
          </w:p>
        </w:tc>
        <w:tc>
          <w:tcPr>
            <w:tcW w:w="606" w:type="pct"/>
          </w:tcPr>
          <w:p w14:paraId="658A317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300</w:t>
            </w:r>
          </w:p>
        </w:tc>
        <w:tc>
          <w:tcPr>
            <w:tcW w:w="528" w:type="pct"/>
          </w:tcPr>
          <w:p w14:paraId="0197793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234</w:t>
            </w:r>
          </w:p>
        </w:tc>
      </w:tr>
      <w:tr w:rsidR="004537B7" w:rsidRPr="00F61F0F" w14:paraId="27446ACE" w14:textId="77777777" w:rsidTr="00D652FE">
        <w:trPr>
          <w:cantSplit/>
          <w:trHeight w:val="20"/>
        </w:trPr>
        <w:tc>
          <w:tcPr>
            <w:tcW w:w="283" w:type="pct"/>
          </w:tcPr>
          <w:p w14:paraId="4D4624C4"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16FD56E6"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№116»</w:t>
            </w:r>
          </w:p>
        </w:tc>
        <w:tc>
          <w:tcPr>
            <w:tcW w:w="2124" w:type="pct"/>
          </w:tcPr>
          <w:p w14:paraId="0FFB6FB4" w14:textId="77777777" w:rsidR="007B1CEB" w:rsidRPr="00F61F0F" w:rsidRDefault="002F3BE5"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162605, г. Череповец, пр-кт</w:t>
            </w:r>
            <w:r w:rsidR="007B1CEB" w:rsidRPr="00F61F0F">
              <w:rPr>
                <w:rFonts w:ascii="Times New Roman" w:eastAsia="Times New Roman" w:hAnsi="Times New Roman" w:cs="Times New Roman"/>
                <w:sz w:val="20"/>
                <w:szCs w:val="20"/>
              </w:rPr>
              <w:t xml:space="preserve"> Победы, 124-а</w:t>
            </w:r>
          </w:p>
        </w:tc>
        <w:tc>
          <w:tcPr>
            <w:tcW w:w="606" w:type="pct"/>
          </w:tcPr>
          <w:p w14:paraId="3BF8FE1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300</w:t>
            </w:r>
          </w:p>
        </w:tc>
        <w:tc>
          <w:tcPr>
            <w:tcW w:w="528" w:type="pct"/>
          </w:tcPr>
          <w:p w14:paraId="5A37BC6C"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196</w:t>
            </w:r>
          </w:p>
        </w:tc>
      </w:tr>
      <w:tr w:rsidR="004537B7" w:rsidRPr="00F61F0F" w14:paraId="4AFF73E5" w14:textId="77777777" w:rsidTr="00D652FE">
        <w:trPr>
          <w:cantSplit/>
          <w:trHeight w:val="20"/>
        </w:trPr>
        <w:tc>
          <w:tcPr>
            <w:tcW w:w="283" w:type="pct"/>
          </w:tcPr>
          <w:p w14:paraId="06C22613"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613B5415"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№118»</w:t>
            </w:r>
          </w:p>
        </w:tc>
        <w:tc>
          <w:tcPr>
            <w:tcW w:w="2124" w:type="pct"/>
          </w:tcPr>
          <w:p w14:paraId="3C1597C6"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162601, г. Череповец, ул. Архангельская, 5б</w:t>
            </w:r>
          </w:p>
        </w:tc>
        <w:tc>
          <w:tcPr>
            <w:tcW w:w="606" w:type="pct"/>
          </w:tcPr>
          <w:p w14:paraId="236C6138"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240</w:t>
            </w:r>
          </w:p>
        </w:tc>
        <w:tc>
          <w:tcPr>
            <w:tcW w:w="528" w:type="pct"/>
          </w:tcPr>
          <w:p w14:paraId="0FDA7677"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239</w:t>
            </w:r>
          </w:p>
        </w:tc>
      </w:tr>
      <w:tr w:rsidR="004537B7" w:rsidRPr="00F61F0F" w14:paraId="38843B1B" w14:textId="77777777" w:rsidTr="00D652FE">
        <w:trPr>
          <w:cantSplit/>
          <w:trHeight w:val="20"/>
        </w:trPr>
        <w:tc>
          <w:tcPr>
            <w:tcW w:w="283" w:type="pct"/>
          </w:tcPr>
          <w:p w14:paraId="450DE8AA"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41A39EBE"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№119»</w:t>
            </w:r>
          </w:p>
        </w:tc>
        <w:tc>
          <w:tcPr>
            <w:tcW w:w="2124" w:type="pct"/>
          </w:tcPr>
          <w:p w14:paraId="3D0DC8D3"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162618, г. Череповец, ул. Олимпийская, 35</w:t>
            </w:r>
          </w:p>
        </w:tc>
        <w:tc>
          <w:tcPr>
            <w:tcW w:w="606" w:type="pct"/>
          </w:tcPr>
          <w:p w14:paraId="54DE0C6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320</w:t>
            </w:r>
          </w:p>
        </w:tc>
        <w:tc>
          <w:tcPr>
            <w:tcW w:w="528" w:type="pct"/>
          </w:tcPr>
          <w:p w14:paraId="658EF61A"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203</w:t>
            </w:r>
          </w:p>
        </w:tc>
      </w:tr>
      <w:tr w:rsidR="004537B7" w:rsidRPr="00F61F0F" w14:paraId="2241C5A2" w14:textId="77777777" w:rsidTr="00D652FE">
        <w:trPr>
          <w:cantSplit/>
          <w:trHeight w:val="20"/>
        </w:trPr>
        <w:tc>
          <w:tcPr>
            <w:tcW w:w="283" w:type="pct"/>
          </w:tcPr>
          <w:p w14:paraId="43DC57B8"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771E10AC"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№121»</w:t>
            </w:r>
          </w:p>
        </w:tc>
        <w:tc>
          <w:tcPr>
            <w:tcW w:w="2124" w:type="pct"/>
          </w:tcPr>
          <w:p w14:paraId="577286BA"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162612, г. Череповец, ул. Химиков, 14-А</w:t>
            </w:r>
          </w:p>
        </w:tc>
        <w:tc>
          <w:tcPr>
            <w:tcW w:w="606" w:type="pct"/>
          </w:tcPr>
          <w:p w14:paraId="5FA76B4E"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320</w:t>
            </w:r>
          </w:p>
        </w:tc>
        <w:tc>
          <w:tcPr>
            <w:tcW w:w="528" w:type="pct"/>
          </w:tcPr>
          <w:p w14:paraId="34CC7218"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295</w:t>
            </w:r>
          </w:p>
        </w:tc>
      </w:tr>
      <w:tr w:rsidR="004537B7" w:rsidRPr="00F61F0F" w14:paraId="72F32A06" w14:textId="77777777" w:rsidTr="00D652FE">
        <w:trPr>
          <w:cantSplit/>
          <w:trHeight w:val="20"/>
        </w:trPr>
        <w:tc>
          <w:tcPr>
            <w:tcW w:w="283" w:type="pct"/>
          </w:tcPr>
          <w:p w14:paraId="50479332"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64E6B99B"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МБОУ «Детский сад №122»</w:t>
            </w:r>
          </w:p>
        </w:tc>
        <w:tc>
          <w:tcPr>
            <w:tcW w:w="2124" w:type="pct"/>
          </w:tcPr>
          <w:p w14:paraId="026B645A"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162618, г. Череповец, ул. Олимпийская, 27</w:t>
            </w:r>
          </w:p>
        </w:tc>
        <w:tc>
          <w:tcPr>
            <w:tcW w:w="606" w:type="pct"/>
          </w:tcPr>
          <w:p w14:paraId="6CF57987"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104</w:t>
            </w:r>
          </w:p>
        </w:tc>
        <w:tc>
          <w:tcPr>
            <w:tcW w:w="528" w:type="pct"/>
          </w:tcPr>
          <w:p w14:paraId="20443006"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106</w:t>
            </w:r>
          </w:p>
        </w:tc>
      </w:tr>
      <w:tr w:rsidR="004537B7" w:rsidRPr="00F61F0F" w14:paraId="0541BB52" w14:textId="77777777" w:rsidTr="00D652FE">
        <w:trPr>
          <w:cantSplit/>
          <w:trHeight w:val="20"/>
        </w:trPr>
        <w:tc>
          <w:tcPr>
            <w:tcW w:w="283" w:type="pct"/>
          </w:tcPr>
          <w:p w14:paraId="75A00BD5"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17F2DAB3"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№123»</w:t>
            </w:r>
          </w:p>
        </w:tc>
        <w:tc>
          <w:tcPr>
            <w:tcW w:w="2124" w:type="pct"/>
          </w:tcPr>
          <w:p w14:paraId="5ABCC34B"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162623, г. Череповец, ул. Беляева, 49</w:t>
            </w:r>
          </w:p>
        </w:tc>
        <w:tc>
          <w:tcPr>
            <w:tcW w:w="606" w:type="pct"/>
          </w:tcPr>
          <w:p w14:paraId="169CEBEA"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320</w:t>
            </w:r>
          </w:p>
        </w:tc>
        <w:tc>
          <w:tcPr>
            <w:tcW w:w="528" w:type="pct"/>
          </w:tcPr>
          <w:p w14:paraId="1D13376B"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278</w:t>
            </w:r>
          </w:p>
        </w:tc>
      </w:tr>
      <w:tr w:rsidR="004537B7" w:rsidRPr="00F61F0F" w14:paraId="3CBF0820" w14:textId="77777777" w:rsidTr="00D652FE">
        <w:trPr>
          <w:cantSplit/>
          <w:trHeight w:val="20"/>
        </w:trPr>
        <w:tc>
          <w:tcPr>
            <w:tcW w:w="283" w:type="pct"/>
          </w:tcPr>
          <w:p w14:paraId="45BBFC26"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57C522F5"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№124»</w:t>
            </w:r>
          </w:p>
        </w:tc>
        <w:tc>
          <w:tcPr>
            <w:tcW w:w="2124" w:type="pct"/>
          </w:tcPr>
          <w:p w14:paraId="40DAF316"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162622</w:t>
            </w:r>
            <w:r w:rsidR="002F3BE5" w:rsidRPr="00F61F0F">
              <w:rPr>
                <w:rFonts w:ascii="Times New Roman" w:eastAsia="Times New Roman" w:hAnsi="Times New Roman" w:cs="Times New Roman"/>
                <w:sz w:val="20"/>
                <w:szCs w:val="20"/>
              </w:rPr>
              <w:t>, г. Череповец, Советский пр-кт</w:t>
            </w:r>
            <w:r w:rsidRPr="00F61F0F">
              <w:rPr>
                <w:rFonts w:ascii="Times New Roman" w:eastAsia="Times New Roman" w:hAnsi="Times New Roman" w:cs="Times New Roman"/>
                <w:sz w:val="20"/>
                <w:szCs w:val="20"/>
              </w:rPr>
              <w:t>, 54А,</w:t>
            </w:r>
            <w:r w:rsidRPr="00F61F0F">
              <w:rPr>
                <w:rFonts w:ascii="Times New Roman" w:eastAsia="Times New Roman" w:hAnsi="Times New Roman" w:cs="Times New Roman"/>
                <w:sz w:val="20"/>
                <w:szCs w:val="20"/>
              </w:rPr>
              <w:br/>
              <w:t>162621, г. Череповец, ул.Дзержинского,54А</w:t>
            </w:r>
          </w:p>
        </w:tc>
        <w:tc>
          <w:tcPr>
            <w:tcW w:w="606" w:type="pct"/>
          </w:tcPr>
          <w:p w14:paraId="2AAC63EB"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460</w:t>
            </w:r>
          </w:p>
        </w:tc>
        <w:tc>
          <w:tcPr>
            <w:tcW w:w="528" w:type="pct"/>
          </w:tcPr>
          <w:p w14:paraId="3281E87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334</w:t>
            </w:r>
          </w:p>
        </w:tc>
      </w:tr>
      <w:tr w:rsidR="004537B7" w:rsidRPr="00F61F0F" w14:paraId="0E2D1C85" w14:textId="77777777" w:rsidTr="00D652FE">
        <w:trPr>
          <w:cantSplit/>
          <w:trHeight w:val="20"/>
        </w:trPr>
        <w:tc>
          <w:tcPr>
            <w:tcW w:w="283" w:type="pct"/>
          </w:tcPr>
          <w:p w14:paraId="07A77BA3"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3F3EBEAF"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№125»</w:t>
            </w:r>
          </w:p>
        </w:tc>
        <w:tc>
          <w:tcPr>
            <w:tcW w:w="2124" w:type="pct"/>
          </w:tcPr>
          <w:p w14:paraId="65260854" w14:textId="77777777" w:rsidR="007B1CEB" w:rsidRPr="00F61F0F" w:rsidRDefault="002F3BE5"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162605, г. Череповец, пр-кт</w:t>
            </w:r>
            <w:r w:rsidR="007B1CEB" w:rsidRPr="00F61F0F">
              <w:rPr>
                <w:rFonts w:ascii="Times New Roman" w:eastAsia="Times New Roman" w:hAnsi="Times New Roman" w:cs="Times New Roman"/>
                <w:sz w:val="20"/>
                <w:szCs w:val="20"/>
              </w:rPr>
              <w:t xml:space="preserve"> Победы, 106</w:t>
            </w:r>
          </w:p>
        </w:tc>
        <w:tc>
          <w:tcPr>
            <w:tcW w:w="606" w:type="pct"/>
          </w:tcPr>
          <w:p w14:paraId="7F1A66AA"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330</w:t>
            </w:r>
          </w:p>
        </w:tc>
        <w:tc>
          <w:tcPr>
            <w:tcW w:w="528" w:type="pct"/>
          </w:tcPr>
          <w:p w14:paraId="32E17408"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243</w:t>
            </w:r>
          </w:p>
        </w:tc>
      </w:tr>
      <w:tr w:rsidR="004537B7" w:rsidRPr="00F61F0F" w14:paraId="007CA167" w14:textId="77777777" w:rsidTr="00D652FE">
        <w:trPr>
          <w:cantSplit/>
          <w:trHeight w:val="20"/>
        </w:trPr>
        <w:tc>
          <w:tcPr>
            <w:tcW w:w="283" w:type="pct"/>
          </w:tcPr>
          <w:p w14:paraId="73ABC3F9"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1F8A275D"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№126»</w:t>
            </w:r>
          </w:p>
        </w:tc>
        <w:tc>
          <w:tcPr>
            <w:tcW w:w="2124" w:type="pct"/>
          </w:tcPr>
          <w:p w14:paraId="1214D0A9"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162612, г. Череповец, ул. Белинского, 31,</w:t>
            </w:r>
            <w:r w:rsidRPr="00F61F0F">
              <w:rPr>
                <w:rFonts w:ascii="Times New Roman" w:eastAsia="Times New Roman" w:hAnsi="Times New Roman" w:cs="Times New Roman"/>
                <w:sz w:val="20"/>
                <w:szCs w:val="20"/>
              </w:rPr>
              <w:br/>
              <w:t>162602, г. Череповец, ул. Красная, 26а</w:t>
            </w:r>
          </w:p>
        </w:tc>
        <w:tc>
          <w:tcPr>
            <w:tcW w:w="606" w:type="pct"/>
          </w:tcPr>
          <w:p w14:paraId="4395ADE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300</w:t>
            </w:r>
          </w:p>
        </w:tc>
        <w:tc>
          <w:tcPr>
            <w:tcW w:w="528" w:type="pct"/>
          </w:tcPr>
          <w:p w14:paraId="603C32FB"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306</w:t>
            </w:r>
          </w:p>
        </w:tc>
      </w:tr>
      <w:tr w:rsidR="004537B7" w:rsidRPr="00F61F0F" w14:paraId="4AF551A1" w14:textId="77777777" w:rsidTr="00D652FE">
        <w:trPr>
          <w:cantSplit/>
          <w:trHeight w:val="20"/>
        </w:trPr>
        <w:tc>
          <w:tcPr>
            <w:tcW w:w="283" w:type="pct"/>
          </w:tcPr>
          <w:p w14:paraId="48489434"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236A7A0B"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№127»</w:t>
            </w:r>
          </w:p>
        </w:tc>
        <w:tc>
          <w:tcPr>
            <w:tcW w:w="2124" w:type="pct"/>
          </w:tcPr>
          <w:p w14:paraId="46D8AD32"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162622, г. Череповец, ул. Ленина,7,</w:t>
            </w:r>
            <w:r w:rsidRPr="00F61F0F">
              <w:rPr>
                <w:rFonts w:ascii="Times New Roman" w:eastAsia="Times New Roman" w:hAnsi="Times New Roman" w:cs="Times New Roman"/>
                <w:sz w:val="20"/>
                <w:szCs w:val="20"/>
              </w:rPr>
              <w:br/>
              <w:t>162602, г. Череповец, ул. Ленина, 54А</w:t>
            </w:r>
          </w:p>
        </w:tc>
        <w:tc>
          <w:tcPr>
            <w:tcW w:w="606" w:type="pct"/>
          </w:tcPr>
          <w:p w14:paraId="01792FA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420</w:t>
            </w:r>
          </w:p>
        </w:tc>
        <w:tc>
          <w:tcPr>
            <w:tcW w:w="528" w:type="pct"/>
          </w:tcPr>
          <w:p w14:paraId="2126075D"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364</w:t>
            </w:r>
          </w:p>
        </w:tc>
      </w:tr>
      <w:tr w:rsidR="004537B7" w:rsidRPr="00F61F0F" w14:paraId="746CF825" w14:textId="77777777" w:rsidTr="00D652FE">
        <w:trPr>
          <w:cantSplit/>
          <w:trHeight w:val="20"/>
        </w:trPr>
        <w:tc>
          <w:tcPr>
            <w:tcW w:w="283" w:type="pct"/>
          </w:tcPr>
          <w:p w14:paraId="40496079"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5A06CEFB"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МБДОУ «Детский сад №128»</w:t>
            </w:r>
          </w:p>
        </w:tc>
        <w:tc>
          <w:tcPr>
            <w:tcW w:w="2124" w:type="pct"/>
          </w:tcPr>
          <w:p w14:paraId="523F68E5"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162604, г. Череповец, ул. Молодежная, 20,</w:t>
            </w:r>
            <w:r w:rsidRPr="00F61F0F">
              <w:rPr>
                <w:rFonts w:ascii="Times New Roman" w:eastAsia="Times New Roman" w:hAnsi="Times New Roman" w:cs="Times New Roman"/>
                <w:sz w:val="20"/>
                <w:szCs w:val="20"/>
              </w:rPr>
              <w:br/>
              <w:t>162604, г. Череповец, ул. Остинская, 38</w:t>
            </w:r>
          </w:p>
        </w:tc>
        <w:tc>
          <w:tcPr>
            <w:tcW w:w="606" w:type="pct"/>
          </w:tcPr>
          <w:p w14:paraId="65A800BE"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280</w:t>
            </w:r>
          </w:p>
        </w:tc>
        <w:tc>
          <w:tcPr>
            <w:tcW w:w="528" w:type="pct"/>
          </w:tcPr>
          <w:p w14:paraId="793153E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260</w:t>
            </w:r>
          </w:p>
        </w:tc>
      </w:tr>
      <w:tr w:rsidR="004537B7" w:rsidRPr="00F61F0F" w14:paraId="788A78D3" w14:textId="77777777" w:rsidTr="00D652FE">
        <w:trPr>
          <w:cantSplit/>
          <w:trHeight w:val="20"/>
        </w:trPr>
        <w:tc>
          <w:tcPr>
            <w:tcW w:w="283" w:type="pct"/>
          </w:tcPr>
          <w:p w14:paraId="13788FDE"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1333E4D5"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№129»</w:t>
            </w:r>
          </w:p>
        </w:tc>
        <w:tc>
          <w:tcPr>
            <w:tcW w:w="2124" w:type="pct"/>
          </w:tcPr>
          <w:p w14:paraId="48DE8729"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162623, г. Череповец, ул. Беляева, 57</w:t>
            </w:r>
          </w:p>
        </w:tc>
        <w:tc>
          <w:tcPr>
            <w:tcW w:w="606" w:type="pct"/>
          </w:tcPr>
          <w:p w14:paraId="1BF40A3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280</w:t>
            </w:r>
          </w:p>
        </w:tc>
        <w:tc>
          <w:tcPr>
            <w:tcW w:w="528" w:type="pct"/>
          </w:tcPr>
          <w:p w14:paraId="7C37823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218</w:t>
            </w:r>
          </w:p>
        </w:tc>
      </w:tr>
      <w:tr w:rsidR="004537B7" w:rsidRPr="00F61F0F" w14:paraId="63E19AAF" w14:textId="77777777" w:rsidTr="00D652FE">
        <w:trPr>
          <w:cantSplit/>
          <w:trHeight w:val="20"/>
        </w:trPr>
        <w:tc>
          <w:tcPr>
            <w:tcW w:w="283" w:type="pct"/>
          </w:tcPr>
          <w:p w14:paraId="734A2D90"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7FC2D157"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№130»</w:t>
            </w:r>
          </w:p>
        </w:tc>
        <w:tc>
          <w:tcPr>
            <w:tcW w:w="2124" w:type="pct"/>
          </w:tcPr>
          <w:p w14:paraId="6FE5E353" w14:textId="77777777" w:rsidR="007B1CEB" w:rsidRPr="00F61F0F" w:rsidRDefault="002F3BE5"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162612, г. Череповец, пр-кт</w:t>
            </w:r>
            <w:r w:rsidR="007B1CEB" w:rsidRPr="00F61F0F">
              <w:rPr>
                <w:rFonts w:ascii="Times New Roman" w:eastAsia="Times New Roman" w:hAnsi="Times New Roman" w:cs="Times New Roman"/>
                <w:sz w:val="20"/>
                <w:szCs w:val="20"/>
              </w:rPr>
              <w:t xml:space="preserve"> Победы, 128</w:t>
            </w:r>
          </w:p>
        </w:tc>
        <w:tc>
          <w:tcPr>
            <w:tcW w:w="606" w:type="pct"/>
          </w:tcPr>
          <w:p w14:paraId="614ED69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310</w:t>
            </w:r>
          </w:p>
        </w:tc>
        <w:tc>
          <w:tcPr>
            <w:tcW w:w="528" w:type="pct"/>
          </w:tcPr>
          <w:p w14:paraId="288A7CC7"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305</w:t>
            </w:r>
          </w:p>
        </w:tc>
      </w:tr>
      <w:tr w:rsidR="004537B7" w:rsidRPr="00F61F0F" w14:paraId="214E669C" w14:textId="77777777" w:rsidTr="00D652FE">
        <w:trPr>
          <w:cantSplit/>
          <w:trHeight w:val="20"/>
        </w:trPr>
        <w:tc>
          <w:tcPr>
            <w:tcW w:w="283" w:type="pct"/>
          </w:tcPr>
          <w:p w14:paraId="60F814D9"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2844AA8A"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№131»</w:t>
            </w:r>
          </w:p>
        </w:tc>
        <w:tc>
          <w:tcPr>
            <w:tcW w:w="2124" w:type="pct"/>
          </w:tcPr>
          <w:p w14:paraId="6D4F4493"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162612, г. Череповец, ул. Гоголя, 40</w:t>
            </w:r>
          </w:p>
        </w:tc>
        <w:tc>
          <w:tcPr>
            <w:tcW w:w="606" w:type="pct"/>
          </w:tcPr>
          <w:p w14:paraId="1506B07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320</w:t>
            </w:r>
          </w:p>
        </w:tc>
        <w:tc>
          <w:tcPr>
            <w:tcW w:w="528" w:type="pct"/>
          </w:tcPr>
          <w:p w14:paraId="3CABAE66"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128</w:t>
            </w:r>
          </w:p>
        </w:tc>
      </w:tr>
      <w:tr w:rsidR="004537B7" w:rsidRPr="00F61F0F" w14:paraId="29C88CC4" w14:textId="77777777" w:rsidTr="00D652FE">
        <w:trPr>
          <w:cantSplit/>
          <w:trHeight w:val="20"/>
        </w:trPr>
        <w:tc>
          <w:tcPr>
            <w:tcW w:w="283" w:type="pct"/>
          </w:tcPr>
          <w:p w14:paraId="57C32332" w14:textId="77777777" w:rsidR="007B1CEB" w:rsidRPr="00F61F0F" w:rsidRDefault="007B1CEB" w:rsidP="00273E8A">
            <w:pPr>
              <w:numPr>
                <w:ilvl w:val="0"/>
                <w:numId w:val="19"/>
              </w:numPr>
              <w:tabs>
                <w:tab w:val="left" w:pos="0"/>
              </w:tabs>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742A1BAA"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МАДОУ «Детский сад №132»</w:t>
            </w:r>
          </w:p>
        </w:tc>
        <w:tc>
          <w:tcPr>
            <w:tcW w:w="2124" w:type="pct"/>
          </w:tcPr>
          <w:p w14:paraId="0E74352F"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162616, г. Череповец, ул. Беляева, 14</w:t>
            </w:r>
          </w:p>
        </w:tc>
        <w:tc>
          <w:tcPr>
            <w:tcW w:w="606" w:type="pct"/>
          </w:tcPr>
          <w:p w14:paraId="1B28F94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280</w:t>
            </w:r>
          </w:p>
        </w:tc>
        <w:tc>
          <w:tcPr>
            <w:tcW w:w="528" w:type="pct"/>
          </w:tcPr>
          <w:p w14:paraId="0DEF20C3"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206</w:t>
            </w:r>
          </w:p>
        </w:tc>
      </w:tr>
      <w:tr w:rsidR="004537B7" w:rsidRPr="00F61F0F" w14:paraId="0EF800D2" w14:textId="77777777" w:rsidTr="00D652FE">
        <w:trPr>
          <w:cantSplit/>
          <w:trHeight w:val="20"/>
        </w:trPr>
        <w:tc>
          <w:tcPr>
            <w:tcW w:w="5000" w:type="pct"/>
            <w:gridSpan w:val="5"/>
          </w:tcPr>
          <w:p w14:paraId="0DCD1053"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Дошкольные группы в общеобразовательных учреждениях</w:t>
            </w:r>
          </w:p>
        </w:tc>
      </w:tr>
      <w:tr w:rsidR="004537B7" w:rsidRPr="00F61F0F" w14:paraId="14E89E07" w14:textId="77777777" w:rsidTr="00D652FE">
        <w:trPr>
          <w:cantSplit/>
          <w:trHeight w:val="20"/>
        </w:trPr>
        <w:tc>
          <w:tcPr>
            <w:tcW w:w="283" w:type="pct"/>
          </w:tcPr>
          <w:p w14:paraId="5B442266" w14:textId="77777777" w:rsidR="007B1CEB" w:rsidRPr="00F61F0F" w:rsidRDefault="007B1CEB" w:rsidP="00273E8A">
            <w:pPr>
              <w:numPr>
                <w:ilvl w:val="0"/>
                <w:numId w:val="34"/>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5FE8800A"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«Образовательный центр №11»</w:t>
            </w:r>
          </w:p>
        </w:tc>
        <w:tc>
          <w:tcPr>
            <w:tcW w:w="2124" w:type="pct"/>
          </w:tcPr>
          <w:p w14:paraId="7584E96E"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162614, г. Череповец, ул. Луначарского, 46</w:t>
            </w:r>
          </w:p>
        </w:tc>
        <w:tc>
          <w:tcPr>
            <w:tcW w:w="606" w:type="pct"/>
          </w:tcPr>
          <w:p w14:paraId="06FC0D16"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250</w:t>
            </w:r>
          </w:p>
        </w:tc>
        <w:tc>
          <w:tcPr>
            <w:tcW w:w="528" w:type="pct"/>
          </w:tcPr>
          <w:p w14:paraId="0E8EBCAB"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150</w:t>
            </w:r>
          </w:p>
        </w:tc>
      </w:tr>
      <w:tr w:rsidR="004537B7" w:rsidRPr="00F61F0F" w14:paraId="7975831C" w14:textId="77777777" w:rsidTr="00D652FE">
        <w:trPr>
          <w:cantSplit/>
          <w:trHeight w:val="20"/>
        </w:trPr>
        <w:tc>
          <w:tcPr>
            <w:tcW w:w="283" w:type="pct"/>
          </w:tcPr>
          <w:p w14:paraId="3B0324F8" w14:textId="77777777" w:rsidR="007B1CEB" w:rsidRPr="00F61F0F" w:rsidRDefault="007B1CEB" w:rsidP="00273E8A">
            <w:pPr>
              <w:numPr>
                <w:ilvl w:val="0"/>
                <w:numId w:val="34"/>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02AE214E"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«Центр образования №12»</w:t>
            </w:r>
          </w:p>
        </w:tc>
        <w:tc>
          <w:tcPr>
            <w:tcW w:w="2124" w:type="pct"/>
          </w:tcPr>
          <w:p w14:paraId="6D404D54"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162600, г. Череповец, ул. Менделеева, д. 14</w:t>
            </w:r>
          </w:p>
        </w:tc>
        <w:tc>
          <w:tcPr>
            <w:tcW w:w="606" w:type="pct"/>
          </w:tcPr>
          <w:p w14:paraId="56E37EDC"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176</w:t>
            </w:r>
          </w:p>
        </w:tc>
        <w:tc>
          <w:tcPr>
            <w:tcW w:w="528" w:type="pct"/>
          </w:tcPr>
          <w:p w14:paraId="7086ABB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122</w:t>
            </w:r>
          </w:p>
        </w:tc>
      </w:tr>
      <w:tr w:rsidR="004537B7" w:rsidRPr="00F61F0F" w14:paraId="3F3A5251" w14:textId="77777777" w:rsidTr="00D652FE">
        <w:trPr>
          <w:cantSplit/>
          <w:trHeight w:val="20"/>
        </w:trPr>
        <w:tc>
          <w:tcPr>
            <w:tcW w:w="283" w:type="pct"/>
          </w:tcPr>
          <w:p w14:paraId="2C33B2E6" w14:textId="77777777" w:rsidR="007B1CEB" w:rsidRPr="00F61F0F" w:rsidRDefault="007B1CEB" w:rsidP="00273E8A">
            <w:pPr>
              <w:numPr>
                <w:ilvl w:val="0"/>
                <w:numId w:val="34"/>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5662E06B"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«Центр образования №29»</w:t>
            </w:r>
          </w:p>
        </w:tc>
        <w:tc>
          <w:tcPr>
            <w:tcW w:w="2124" w:type="pct"/>
          </w:tcPr>
          <w:p w14:paraId="2A4851EC"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162625, г. Череповец, ул. Моченкова, д.10</w:t>
            </w:r>
          </w:p>
        </w:tc>
        <w:tc>
          <w:tcPr>
            <w:tcW w:w="606" w:type="pct"/>
          </w:tcPr>
          <w:p w14:paraId="337B978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280</w:t>
            </w:r>
          </w:p>
        </w:tc>
        <w:tc>
          <w:tcPr>
            <w:tcW w:w="528" w:type="pct"/>
          </w:tcPr>
          <w:p w14:paraId="2771439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200</w:t>
            </w:r>
          </w:p>
        </w:tc>
      </w:tr>
      <w:tr w:rsidR="004537B7" w:rsidRPr="00F61F0F" w14:paraId="16A01C0E" w14:textId="77777777" w:rsidTr="00D652FE">
        <w:trPr>
          <w:cantSplit/>
          <w:trHeight w:val="20"/>
        </w:trPr>
        <w:tc>
          <w:tcPr>
            <w:tcW w:w="283" w:type="pct"/>
          </w:tcPr>
          <w:p w14:paraId="3B74C731" w14:textId="77777777" w:rsidR="007B1CEB" w:rsidRPr="00F61F0F" w:rsidRDefault="007B1CEB" w:rsidP="00273E8A">
            <w:pPr>
              <w:numPr>
                <w:ilvl w:val="0"/>
                <w:numId w:val="34"/>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0A0A6D82"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«Центр образования №32»</w:t>
            </w:r>
          </w:p>
        </w:tc>
        <w:tc>
          <w:tcPr>
            <w:tcW w:w="2124" w:type="pct"/>
          </w:tcPr>
          <w:p w14:paraId="4D17CB60"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162626, г. Череповец, ул. Ленинградская, д. 14</w:t>
            </w:r>
          </w:p>
        </w:tc>
        <w:tc>
          <w:tcPr>
            <w:tcW w:w="606" w:type="pct"/>
          </w:tcPr>
          <w:p w14:paraId="24E1EFBA"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330</w:t>
            </w:r>
          </w:p>
        </w:tc>
        <w:tc>
          <w:tcPr>
            <w:tcW w:w="528" w:type="pct"/>
          </w:tcPr>
          <w:p w14:paraId="0AB681D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309</w:t>
            </w:r>
          </w:p>
        </w:tc>
      </w:tr>
      <w:tr w:rsidR="004537B7" w:rsidRPr="00F61F0F" w14:paraId="1AA8AEA5" w14:textId="77777777" w:rsidTr="00D652FE">
        <w:trPr>
          <w:cantSplit/>
          <w:trHeight w:val="20"/>
        </w:trPr>
        <w:tc>
          <w:tcPr>
            <w:tcW w:w="283" w:type="pct"/>
          </w:tcPr>
          <w:p w14:paraId="1760FDBC" w14:textId="77777777" w:rsidR="007B1CEB" w:rsidRPr="00F61F0F" w:rsidRDefault="007B1CEB" w:rsidP="00273E8A">
            <w:pPr>
              <w:numPr>
                <w:ilvl w:val="0"/>
                <w:numId w:val="34"/>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7EF2D50F"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«Образовательный центр №36»</w:t>
            </w:r>
          </w:p>
        </w:tc>
        <w:tc>
          <w:tcPr>
            <w:tcW w:w="2124" w:type="pct"/>
          </w:tcPr>
          <w:p w14:paraId="44E49064"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162620, Н. Углы, ул. Центральная, 20</w:t>
            </w:r>
          </w:p>
        </w:tc>
        <w:tc>
          <w:tcPr>
            <w:tcW w:w="606" w:type="pct"/>
          </w:tcPr>
          <w:p w14:paraId="0F84348F"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120</w:t>
            </w:r>
          </w:p>
        </w:tc>
        <w:tc>
          <w:tcPr>
            <w:tcW w:w="528" w:type="pct"/>
          </w:tcPr>
          <w:p w14:paraId="5DE0F876"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66</w:t>
            </w:r>
          </w:p>
        </w:tc>
      </w:tr>
      <w:tr w:rsidR="004537B7" w:rsidRPr="00F61F0F" w14:paraId="6FFD4698" w14:textId="77777777" w:rsidTr="00D652FE">
        <w:trPr>
          <w:cantSplit/>
          <w:trHeight w:val="20"/>
        </w:trPr>
        <w:tc>
          <w:tcPr>
            <w:tcW w:w="283" w:type="pct"/>
          </w:tcPr>
          <w:p w14:paraId="5440B95F" w14:textId="77777777" w:rsidR="007B1CEB" w:rsidRPr="00F61F0F" w:rsidRDefault="007B1CEB" w:rsidP="00273E8A">
            <w:pPr>
              <w:numPr>
                <w:ilvl w:val="0"/>
                <w:numId w:val="34"/>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52144BA6"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«Центр образования №44»</w:t>
            </w:r>
          </w:p>
        </w:tc>
        <w:tc>
          <w:tcPr>
            <w:tcW w:w="2124" w:type="pct"/>
          </w:tcPr>
          <w:p w14:paraId="6FA70CD9"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162610, г. Череповец, ул. Вологодская, 48</w:t>
            </w:r>
          </w:p>
        </w:tc>
        <w:tc>
          <w:tcPr>
            <w:tcW w:w="606" w:type="pct"/>
          </w:tcPr>
          <w:p w14:paraId="76A4D01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48</w:t>
            </w:r>
          </w:p>
        </w:tc>
        <w:tc>
          <w:tcPr>
            <w:tcW w:w="528" w:type="pct"/>
          </w:tcPr>
          <w:p w14:paraId="2BD0453F"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37</w:t>
            </w:r>
          </w:p>
        </w:tc>
      </w:tr>
      <w:tr w:rsidR="004537B7" w:rsidRPr="00F61F0F" w14:paraId="7526C97D" w14:textId="77777777" w:rsidTr="00D652FE">
        <w:trPr>
          <w:cantSplit/>
          <w:trHeight w:val="20"/>
        </w:trPr>
        <w:tc>
          <w:tcPr>
            <w:tcW w:w="3866" w:type="pct"/>
            <w:gridSpan w:val="3"/>
          </w:tcPr>
          <w:p w14:paraId="628A24B6"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ВСЕГО</w:t>
            </w:r>
          </w:p>
        </w:tc>
        <w:tc>
          <w:tcPr>
            <w:tcW w:w="606" w:type="pct"/>
            <w:vAlign w:val="bottom"/>
          </w:tcPr>
          <w:p w14:paraId="68AF3EBE"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22952</w:t>
            </w:r>
          </w:p>
        </w:tc>
        <w:tc>
          <w:tcPr>
            <w:tcW w:w="528" w:type="pct"/>
            <w:vAlign w:val="bottom"/>
          </w:tcPr>
          <w:p w14:paraId="2606FD0E"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18867</w:t>
            </w:r>
          </w:p>
        </w:tc>
      </w:tr>
      <w:tr w:rsidR="004537B7" w:rsidRPr="00F61F0F" w14:paraId="40DE71DA" w14:textId="77777777" w:rsidTr="00D652FE">
        <w:trPr>
          <w:cantSplit/>
          <w:trHeight w:val="20"/>
        </w:trPr>
        <w:tc>
          <w:tcPr>
            <w:tcW w:w="5000" w:type="pct"/>
            <w:gridSpan w:val="5"/>
          </w:tcPr>
          <w:p w14:paraId="6C0CC495"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Общеобразовательные организации</w:t>
            </w:r>
          </w:p>
        </w:tc>
      </w:tr>
      <w:tr w:rsidR="004537B7" w:rsidRPr="00F61F0F" w14:paraId="6C917D1D" w14:textId="77777777" w:rsidTr="00D652FE">
        <w:trPr>
          <w:cantSplit/>
          <w:trHeight w:val="20"/>
        </w:trPr>
        <w:tc>
          <w:tcPr>
            <w:tcW w:w="283" w:type="pct"/>
          </w:tcPr>
          <w:p w14:paraId="30C29D6D"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351E2149"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1»</w:t>
            </w:r>
          </w:p>
        </w:tc>
        <w:tc>
          <w:tcPr>
            <w:tcW w:w="2124" w:type="pct"/>
            <w:vAlign w:val="center"/>
          </w:tcPr>
          <w:p w14:paraId="5FEFBA52"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162622, г. Череповец, Советский пр., 60-а</w:t>
            </w:r>
          </w:p>
        </w:tc>
        <w:tc>
          <w:tcPr>
            <w:tcW w:w="606" w:type="pct"/>
          </w:tcPr>
          <w:p w14:paraId="0ACBBC9A"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750</w:t>
            </w:r>
          </w:p>
        </w:tc>
        <w:tc>
          <w:tcPr>
            <w:tcW w:w="528" w:type="pct"/>
          </w:tcPr>
          <w:p w14:paraId="450F072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1179</w:t>
            </w:r>
          </w:p>
        </w:tc>
      </w:tr>
      <w:tr w:rsidR="004537B7" w:rsidRPr="00F61F0F" w14:paraId="1DC1293F" w14:textId="77777777" w:rsidTr="00D652FE">
        <w:trPr>
          <w:cantSplit/>
          <w:trHeight w:val="20"/>
        </w:trPr>
        <w:tc>
          <w:tcPr>
            <w:tcW w:w="283" w:type="pct"/>
          </w:tcPr>
          <w:p w14:paraId="2479B29B"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6BC59B87"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2»</w:t>
            </w:r>
          </w:p>
        </w:tc>
        <w:tc>
          <w:tcPr>
            <w:tcW w:w="2124" w:type="pct"/>
            <w:vAlign w:val="center"/>
          </w:tcPr>
          <w:p w14:paraId="16EC853A"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162623, г. Череповец, ул. Олимпийская, 59</w:t>
            </w:r>
          </w:p>
        </w:tc>
        <w:tc>
          <w:tcPr>
            <w:tcW w:w="606" w:type="pct"/>
          </w:tcPr>
          <w:p w14:paraId="0ABFCD3A"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825</w:t>
            </w:r>
          </w:p>
        </w:tc>
        <w:tc>
          <w:tcPr>
            <w:tcW w:w="528" w:type="pct"/>
          </w:tcPr>
          <w:p w14:paraId="7B30E4A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1232</w:t>
            </w:r>
          </w:p>
        </w:tc>
      </w:tr>
      <w:tr w:rsidR="004537B7" w:rsidRPr="00F61F0F" w14:paraId="5E87FC7D" w14:textId="77777777" w:rsidTr="00D652FE">
        <w:trPr>
          <w:cantSplit/>
          <w:trHeight w:val="20"/>
        </w:trPr>
        <w:tc>
          <w:tcPr>
            <w:tcW w:w="283" w:type="pct"/>
          </w:tcPr>
          <w:p w14:paraId="1658277D"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4EEF9278"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3»</w:t>
            </w:r>
          </w:p>
        </w:tc>
        <w:tc>
          <w:tcPr>
            <w:tcW w:w="2124" w:type="pct"/>
            <w:vAlign w:val="center"/>
          </w:tcPr>
          <w:p w14:paraId="57D2D7F0"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162602, г. Череповец, пр. Строителей, 11-б</w:t>
            </w:r>
          </w:p>
        </w:tc>
        <w:tc>
          <w:tcPr>
            <w:tcW w:w="606" w:type="pct"/>
          </w:tcPr>
          <w:p w14:paraId="4EB303EE"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550</w:t>
            </w:r>
          </w:p>
        </w:tc>
        <w:tc>
          <w:tcPr>
            <w:tcW w:w="528" w:type="pct"/>
          </w:tcPr>
          <w:p w14:paraId="44AA90F6"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880</w:t>
            </w:r>
          </w:p>
        </w:tc>
      </w:tr>
      <w:tr w:rsidR="004537B7" w:rsidRPr="00F61F0F" w14:paraId="26E87656" w14:textId="77777777" w:rsidTr="00D652FE">
        <w:trPr>
          <w:cantSplit/>
          <w:trHeight w:val="20"/>
        </w:trPr>
        <w:tc>
          <w:tcPr>
            <w:tcW w:w="283" w:type="pct"/>
          </w:tcPr>
          <w:p w14:paraId="21EE406C"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4C2A301F"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4»</w:t>
            </w:r>
          </w:p>
        </w:tc>
        <w:tc>
          <w:tcPr>
            <w:tcW w:w="2124" w:type="pct"/>
            <w:vAlign w:val="center"/>
          </w:tcPr>
          <w:p w14:paraId="0984FAA5"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162614, г. Череповец, ул. Вологодская, 23/1</w:t>
            </w:r>
          </w:p>
        </w:tc>
        <w:tc>
          <w:tcPr>
            <w:tcW w:w="606" w:type="pct"/>
          </w:tcPr>
          <w:p w14:paraId="4D903633"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650</w:t>
            </w:r>
          </w:p>
        </w:tc>
        <w:tc>
          <w:tcPr>
            <w:tcW w:w="528" w:type="pct"/>
          </w:tcPr>
          <w:p w14:paraId="307C2D7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987</w:t>
            </w:r>
          </w:p>
        </w:tc>
      </w:tr>
      <w:tr w:rsidR="004537B7" w:rsidRPr="00F61F0F" w14:paraId="261BEF7A" w14:textId="77777777" w:rsidTr="00D652FE">
        <w:trPr>
          <w:cantSplit/>
          <w:trHeight w:val="20"/>
        </w:trPr>
        <w:tc>
          <w:tcPr>
            <w:tcW w:w="283" w:type="pct"/>
          </w:tcPr>
          <w:p w14:paraId="3F1087C0"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7834A7AA"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5»</w:t>
            </w:r>
          </w:p>
        </w:tc>
        <w:tc>
          <w:tcPr>
            <w:tcW w:w="2124" w:type="pct"/>
            <w:vAlign w:val="center"/>
          </w:tcPr>
          <w:p w14:paraId="17111993"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162601, г. Череповец, ул. Юбилейная, 9</w:t>
            </w:r>
          </w:p>
        </w:tc>
        <w:tc>
          <w:tcPr>
            <w:tcW w:w="606" w:type="pct"/>
          </w:tcPr>
          <w:p w14:paraId="060ED6C6"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825</w:t>
            </w:r>
          </w:p>
        </w:tc>
        <w:tc>
          <w:tcPr>
            <w:tcW w:w="528" w:type="pct"/>
          </w:tcPr>
          <w:p w14:paraId="0252308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878</w:t>
            </w:r>
          </w:p>
        </w:tc>
      </w:tr>
      <w:tr w:rsidR="004537B7" w:rsidRPr="00F61F0F" w14:paraId="63859E80" w14:textId="77777777" w:rsidTr="00D652FE">
        <w:trPr>
          <w:cantSplit/>
          <w:trHeight w:val="20"/>
        </w:trPr>
        <w:tc>
          <w:tcPr>
            <w:tcW w:w="283" w:type="pct"/>
          </w:tcPr>
          <w:p w14:paraId="18BEE5A7"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6E7D0956"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6»</w:t>
            </w:r>
          </w:p>
        </w:tc>
        <w:tc>
          <w:tcPr>
            <w:tcW w:w="2124" w:type="pct"/>
            <w:vAlign w:val="center"/>
          </w:tcPr>
          <w:p w14:paraId="4DDC27FF"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162610, г. Череповец, ул. Металлургов, 19</w:t>
            </w:r>
          </w:p>
        </w:tc>
        <w:tc>
          <w:tcPr>
            <w:tcW w:w="606" w:type="pct"/>
          </w:tcPr>
          <w:p w14:paraId="11F72FF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550</w:t>
            </w:r>
          </w:p>
        </w:tc>
        <w:tc>
          <w:tcPr>
            <w:tcW w:w="528" w:type="pct"/>
          </w:tcPr>
          <w:p w14:paraId="52F6DCE8"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823</w:t>
            </w:r>
          </w:p>
        </w:tc>
      </w:tr>
      <w:tr w:rsidR="004537B7" w:rsidRPr="00F61F0F" w14:paraId="203DDF4A" w14:textId="77777777" w:rsidTr="00D652FE">
        <w:trPr>
          <w:cantSplit/>
          <w:trHeight w:val="20"/>
        </w:trPr>
        <w:tc>
          <w:tcPr>
            <w:tcW w:w="283" w:type="pct"/>
          </w:tcPr>
          <w:p w14:paraId="181E75C2"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63986479"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7»</w:t>
            </w:r>
          </w:p>
        </w:tc>
        <w:tc>
          <w:tcPr>
            <w:tcW w:w="2124" w:type="pct"/>
            <w:vAlign w:val="center"/>
          </w:tcPr>
          <w:p w14:paraId="68535D5B"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162612, г. Череповец, ул. Красная, 5-а</w:t>
            </w:r>
          </w:p>
        </w:tc>
        <w:tc>
          <w:tcPr>
            <w:tcW w:w="606" w:type="pct"/>
          </w:tcPr>
          <w:p w14:paraId="61315F5F"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925</w:t>
            </w:r>
          </w:p>
        </w:tc>
        <w:tc>
          <w:tcPr>
            <w:tcW w:w="528" w:type="pct"/>
          </w:tcPr>
          <w:p w14:paraId="3E24AE4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1061</w:t>
            </w:r>
          </w:p>
        </w:tc>
      </w:tr>
      <w:tr w:rsidR="004537B7" w:rsidRPr="00F61F0F" w14:paraId="0B6E469C" w14:textId="77777777" w:rsidTr="00D652FE">
        <w:trPr>
          <w:cantSplit/>
          <w:trHeight w:val="20"/>
        </w:trPr>
        <w:tc>
          <w:tcPr>
            <w:tcW w:w="283" w:type="pct"/>
          </w:tcPr>
          <w:p w14:paraId="00ABCE09"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5A0BF2EE"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«ЦО им. И.А. Милютина»</w:t>
            </w:r>
          </w:p>
        </w:tc>
        <w:tc>
          <w:tcPr>
            <w:tcW w:w="2124" w:type="pct"/>
            <w:vAlign w:val="center"/>
          </w:tcPr>
          <w:p w14:paraId="17736F21"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162626, г. Череповец, ул. Матуринская, 58 162626, ул. Монтклер, 12а</w:t>
            </w:r>
          </w:p>
        </w:tc>
        <w:tc>
          <w:tcPr>
            <w:tcW w:w="606" w:type="pct"/>
          </w:tcPr>
          <w:p w14:paraId="427AFBB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260/1500</w:t>
            </w:r>
          </w:p>
        </w:tc>
        <w:tc>
          <w:tcPr>
            <w:tcW w:w="528" w:type="pct"/>
          </w:tcPr>
          <w:p w14:paraId="03165958"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356/3050</w:t>
            </w:r>
          </w:p>
        </w:tc>
      </w:tr>
      <w:tr w:rsidR="004537B7" w:rsidRPr="00F61F0F" w14:paraId="68E33CA9" w14:textId="77777777" w:rsidTr="00D652FE">
        <w:trPr>
          <w:cantSplit/>
          <w:trHeight w:val="20"/>
        </w:trPr>
        <w:tc>
          <w:tcPr>
            <w:tcW w:w="283" w:type="pct"/>
          </w:tcPr>
          <w:p w14:paraId="209786A6"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70154CB5"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9»</w:t>
            </w:r>
          </w:p>
        </w:tc>
        <w:tc>
          <w:tcPr>
            <w:tcW w:w="2124" w:type="pct"/>
            <w:vAlign w:val="center"/>
          </w:tcPr>
          <w:p w14:paraId="7C2CB878"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162601, г. Череповец, ул. Юбилейная, 11</w:t>
            </w:r>
          </w:p>
        </w:tc>
        <w:tc>
          <w:tcPr>
            <w:tcW w:w="606" w:type="pct"/>
          </w:tcPr>
          <w:p w14:paraId="5AADCDCD"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800</w:t>
            </w:r>
          </w:p>
        </w:tc>
        <w:tc>
          <w:tcPr>
            <w:tcW w:w="528" w:type="pct"/>
          </w:tcPr>
          <w:p w14:paraId="58BD1533"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803</w:t>
            </w:r>
          </w:p>
        </w:tc>
      </w:tr>
      <w:tr w:rsidR="004537B7" w:rsidRPr="00F61F0F" w14:paraId="2404F4D2" w14:textId="77777777" w:rsidTr="00D652FE">
        <w:trPr>
          <w:cantSplit/>
          <w:trHeight w:val="20"/>
        </w:trPr>
        <w:tc>
          <w:tcPr>
            <w:tcW w:w="283" w:type="pct"/>
          </w:tcPr>
          <w:p w14:paraId="709B1840"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08FE4EEE"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10»</w:t>
            </w:r>
          </w:p>
        </w:tc>
        <w:tc>
          <w:tcPr>
            <w:tcW w:w="2124" w:type="pct"/>
            <w:vAlign w:val="center"/>
          </w:tcPr>
          <w:p w14:paraId="1F26C7B8"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162616, г. Череповец, ул. Краснодонцев, 66</w:t>
            </w:r>
          </w:p>
        </w:tc>
        <w:tc>
          <w:tcPr>
            <w:tcW w:w="606" w:type="pct"/>
          </w:tcPr>
          <w:p w14:paraId="2DC8ADB8"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700</w:t>
            </w:r>
          </w:p>
        </w:tc>
        <w:tc>
          <w:tcPr>
            <w:tcW w:w="528" w:type="pct"/>
          </w:tcPr>
          <w:p w14:paraId="06BD3773"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800</w:t>
            </w:r>
          </w:p>
        </w:tc>
      </w:tr>
      <w:tr w:rsidR="004537B7" w:rsidRPr="00F61F0F" w14:paraId="7F6E2EC6" w14:textId="77777777" w:rsidTr="00D652FE">
        <w:trPr>
          <w:cantSplit/>
          <w:trHeight w:val="20"/>
        </w:trPr>
        <w:tc>
          <w:tcPr>
            <w:tcW w:w="283" w:type="pct"/>
          </w:tcPr>
          <w:p w14:paraId="6D30DF0C"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06E9C97F"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«ОЦ № 11»</w:t>
            </w:r>
          </w:p>
        </w:tc>
        <w:tc>
          <w:tcPr>
            <w:tcW w:w="2124" w:type="pct"/>
            <w:vAlign w:val="center"/>
          </w:tcPr>
          <w:p w14:paraId="51E3C39C"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162614, г. Череповец, ул. Луначарского, 44 162614, г. Череповец, ул. Луначарского, 46</w:t>
            </w:r>
          </w:p>
        </w:tc>
        <w:tc>
          <w:tcPr>
            <w:tcW w:w="606" w:type="pct"/>
          </w:tcPr>
          <w:p w14:paraId="29D4138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750</w:t>
            </w:r>
          </w:p>
        </w:tc>
        <w:tc>
          <w:tcPr>
            <w:tcW w:w="528" w:type="pct"/>
          </w:tcPr>
          <w:p w14:paraId="47FE3CC5"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1174</w:t>
            </w:r>
          </w:p>
        </w:tc>
      </w:tr>
      <w:tr w:rsidR="004537B7" w:rsidRPr="00F61F0F" w14:paraId="23867D63" w14:textId="77777777" w:rsidTr="00D652FE">
        <w:trPr>
          <w:cantSplit/>
          <w:trHeight w:val="20"/>
        </w:trPr>
        <w:tc>
          <w:tcPr>
            <w:tcW w:w="283" w:type="pct"/>
          </w:tcPr>
          <w:p w14:paraId="410560A2"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065906B0"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«ЦО № 12»</w:t>
            </w:r>
          </w:p>
        </w:tc>
        <w:tc>
          <w:tcPr>
            <w:tcW w:w="2124" w:type="pct"/>
            <w:vAlign w:val="center"/>
          </w:tcPr>
          <w:p w14:paraId="20624DA1"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162610, г. Череповец, ул. Менделеева, 14</w:t>
            </w:r>
          </w:p>
          <w:p w14:paraId="7648DC19"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162600, г. Череповец, Строителей, 12</w:t>
            </w:r>
          </w:p>
        </w:tc>
        <w:tc>
          <w:tcPr>
            <w:tcW w:w="606" w:type="pct"/>
          </w:tcPr>
          <w:p w14:paraId="64309747"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425</w:t>
            </w:r>
          </w:p>
        </w:tc>
        <w:tc>
          <w:tcPr>
            <w:tcW w:w="528" w:type="pct"/>
          </w:tcPr>
          <w:p w14:paraId="372863B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823</w:t>
            </w:r>
          </w:p>
        </w:tc>
      </w:tr>
      <w:tr w:rsidR="004537B7" w:rsidRPr="00F61F0F" w14:paraId="69EFD334" w14:textId="77777777" w:rsidTr="00D652FE">
        <w:trPr>
          <w:cantSplit/>
          <w:trHeight w:val="20"/>
        </w:trPr>
        <w:tc>
          <w:tcPr>
            <w:tcW w:w="283" w:type="pct"/>
          </w:tcPr>
          <w:p w14:paraId="7984F5E2"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7CD9E4C5"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13»</w:t>
            </w:r>
          </w:p>
        </w:tc>
        <w:tc>
          <w:tcPr>
            <w:tcW w:w="2124" w:type="pct"/>
            <w:vAlign w:val="center"/>
          </w:tcPr>
          <w:p w14:paraId="4E2A5B91"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162604, г. Череповец, ул. Пионерская, 11</w:t>
            </w:r>
          </w:p>
        </w:tc>
        <w:tc>
          <w:tcPr>
            <w:tcW w:w="606" w:type="pct"/>
          </w:tcPr>
          <w:p w14:paraId="4A07A936"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550</w:t>
            </w:r>
          </w:p>
        </w:tc>
        <w:tc>
          <w:tcPr>
            <w:tcW w:w="528" w:type="pct"/>
          </w:tcPr>
          <w:p w14:paraId="22F346CC"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1038</w:t>
            </w:r>
          </w:p>
        </w:tc>
      </w:tr>
      <w:tr w:rsidR="004537B7" w:rsidRPr="00F61F0F" w14:paraId="7F483312" w14:textId="77777777" w:rsidTr="00D652FE">
        <w:trPr>
          <w:cantSplit/>
          <w:trHeight w:val="20"/>
        </w:trPr>
        <w:tc>
          <w:tcPr>
            <w:tcW w:w="283" w:type="pct"/>
          </w:tcPr>
          <w:p w14:paraId="30865C97"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2D9AD982"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14»</w:t>
            </w:r>
          </w:p>
        </w:tc>
        <w:tc>
          <w:tcPr>
            <w:tcW w:w="2124" w:type="pct"/>
            <w:vAlign w:val="center"/>
          </w:tcPr>
          <w:p w14:paraId="28972319"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162609, г. Череповец, ул. Городецкая, 20</w:t>
            </w:r>
          </w:p>
        </w:tc>
        <w:tc>
          <w:tcPr>
            <w:tcW w:w="606" w:type="pct"/>
          </w:tcPr>
          <w:p w14:paraId="492A4BE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777</w:t>
            </w:r>
          </w:p>
        </w:tc>
        <w:tc>
          <w:tcPr>
            <w:tcW w:w="528" w:type="pct"/>
          </w:tcPr>
          <w:p w14:paraId="76ADA963"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1511</w:t>
            </w:r>
          </w:p>
        </w:tc>
      </w:tr>
      <w:tr w:rsidR="004537B7" w:rsidRPr="00F61F0F" w14:paraId="2D90C90A" w14:textId="77777777" w:rsidTr="00D652FE">
        <w:trPr>
          <w:cantSplit/>
          <w:trHeight w:val="20"/>
        </w:trPr>
        <w:tc>
          <w:tcPr>
            <w:tcW w:w="283" w:type="pct"/>
          </w:tcPr>
          <w:p w14:paraId="0FDC4057"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0F9CF465"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15»</w:t>
            </w:r>
          </w:p>
        </w:tc>
        <w:tc>
          <w:tcPr>
            <w:tcW w:w="2124" w:type="pct"/>
            <w:vAlign w:val="center"/>
          </w:tcPr>
          <w:p w14:paraId="13586F4E"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162610, г. Череповец, ул. Гагарина, 41</w:t>
            </w:r>
          </w:p>
        </w:tc>
        <w:tc>
          <w:tcPr>
            <w:tcW w:w="606" w:type="pct"/>
          </w:tcPr>
          <w:p w14:paraId="42B2C80C"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575</w:t>
            </w:r>
          </w:p>
        </w:tc>
        <w:tc>
          <w:tcPr>
            <w:tcW w:w="528" w:type="pct"/>
          </w:tcPr>
          <w:p w14:paraId="5FB13D7D"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577</w:t>
            </w:r>
          </w:p>
        </w:tc>
      </w:tr>
      <w:tr w:rsidR="004537B7" w:rsidRPr="00F61F0F" w14:paraId="4C78929C" w14:textId="77777777" w:rsidTr="00D652FE">
        <w:trPr>
          <w:cantSplit/>
          <w:trHeight w:val="20"/>
        </w:trPr>
        <w:tc>
          <w:tcPr>
            <w:tcW w:w="283" w:type="pct"/>
          </w:tcPr>
          <w:p w14:paraId="267D5C4D"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324ABD61"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16»</w:t>
            </w:r>
          </w:p>
        </w:tc>
        <w:tc>
          <w:tcPr>
            <w:tcW w:w="2124" w:type="pct"/>
            <w:vAlign w:val="center"/>
          </w:tcPr>
          <w:p w14:paraId="7850100C"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162611, г. Череповец, Клубный пр., 2</w:t>
            </w:r>
          </w:p>
        </w:tc>
        <w:tc>
          <w:tcPr>
            <w:tcW w:w="606" w:type="pct"/>
          </w:tcPr>
          <w:p w14:paraId="32848616"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600</w:t>
            </w:r>
          </w:p>
        </w:tc>
        <w:tc>
          <w:tcPr>
            <w:tcW w:w="528" w:type="pct"/>
          </w:tcPr>
          <w:p w14:paraId="2118B8DC"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832</w:t>
            </w:r>
          </w:p>
        </w:tc>
      </w:tr>
      <w:tr w:rsidR="004537B7" w:rsidRPr="00F61F0F" w14:paraId="33CD1CA3" w14:textId="77777777" w:rsidTr="00D652FE">
        <w:trPr>
          <w:cantSplit/>
          <w:trHeight w:val="20"/>
        </w:trPr>
        <w:tc>
          <w:tcPr>
            <w:tcW w:w="283" w:type="pct"/>
          </w:tcPr>
          <w:p w14:paraId="489D3779"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5265FDC3"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17»</w:t>
            </w:r>
          </w:p>
        </w:tc>
        <w:tc>
          <w:tcPr>
            <w:tcW w:w="2124" w:type="pct"/>
            <w:vAlign w:val="center"/>
          </w:tcPr>
          <w:p w14:paraId="2DC515C1"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162618, г. Череповец, ул. К. Беляева, 48</w:t>
            </w:r>
          </w:p>
        </w:tc>
        <w:tc>
          <w:tcPr>
            <w:tcW w:w="606" w:type="pct"/>
          </w:tcPr>
          <w:p w14:paraId="7CE066E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1000</w:t>
            </w:r>
          </w:p>
        </w:tc>
        <w:tc>
          <w:tcPr>
            <w:tcW w:w="528" w:type="pct"/>
          </w:tcPr>
          <w:p w14:paraId="47D7907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1434</w:t>
            </w:r>
          </w:p>
        </w:tc>
      </w:tr>
      <w:tr w:rsidR="004537B7" w:rsidRPr="00F61F0F" w14:paraId="6424F1E2" w14:textId="77777777" w:rsidTr="00D652FE">
        <w:trPr>
          <w:cantSplit/>
          <w:trHeight w:val="20"/>
        </w:trPr>
        <w:tc>
          <w:tcPr>
            <w:tcW w:w="283" w:type="pct"/>
          </w:tcPr>
          <w:p w14:paraId="5ED06E08"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7D1A1A6B"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18»</w:t>
            </w:r>
          </w:p>
        </w:tc>
        <w:tc>
          <w:tcPr>
            <w:tcW w:w="2124" w:type="pct"/>
            <w:vAlign w:val="center"/>
          </w:tcPr>
          <w:p w14:paraId="6D748230"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162611, г. Череповец, ул. Чкалова, 20-а</w:t>
            </w:r>
          </w:p>
        </w:tc>
        <w:tc>
          <w:tcPr>
            <w:tcW w:w="606" w:type="pct"/>
          </w:tcPr>
          <w:p w14:paraId="29B36D7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650</w:t>
            </w:r>
          </w:p>
        </w:tc>
        <w:tc>
          <w:tcPr>
            <w:tcW w:w="528" w:type="pct"/>
          </w:tcPr>
          <w:p w14:paraId="637A4138"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717</w:t>
            </w:r>
          </w:p>
        </w:tc>
      </w:tr>
      <w:tr w:rsidR="004537B7" w:rsidRPr="00F61F0F" w14:paraId="667D0EB5" w14:textId="77777777" w:rsidTr="00D652FE">
        <w:trPr>
          <w:cantSplit/>
          <w:trHeight w:val="20"/>
        </w:trPr>
        <w:tc>
          <w:tcPr>
            <w:tcW w:w="283" w:type="pct"/>
          </w:tcPr>
          <w:p w14:paraId="7860648F"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24FEACA6"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19»</w:t>
            </w:r>
          </w:p>
        </w:tc>
        <w:tc>
          <w:tcPr>
            <w:tcW w:w="2124" w:type="pct"/>
            <w:vAlign w:val="center"/>
          </w:tcPr>
          <w:p w14:paraId="593228F5"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162612, г. Череповец, ул. Суворова, 5</w:t>
            </w:r>
          </w:p>
        </w:tc>
        <w:tc>
          <w:tcPr>
            <w:tcW w:w="606" w:type="pct"/>
          </w:tcPr>
          <w:p w14:paraId="745A11DF"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650</w:t>
            </w:r>
          </w:p>
        </w:tc>
        <w:tc>
          <w:tcPr>
            <w:tcW w:w="528" w:type="pct"/>
          </w:tcPr>
          <w:p w14:paraId="3E6C942B"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787</w:t>
            </w:r>
          </w:p>
        </w:tc>
      </w:tr>
      <w:tr w:rsidR="004537B7" w:rsidRPr="00F61F0F" w14:paraId="0C17E93A" w14:textId="77777777" w:rsidTr="00D652FE">
        <w:trPr>
          <w:cantSplit/>
          <w:trHeight w:val="20"/>
        </w:trPr>
        <w:tc>
          <w:tcPr>
            <w:tcW w:w="283" w:type="pct"/>
          </w:tcPr>
          <w:p w14:paraId="66AA34D5"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2AB9AB9E"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20»</w:t>
            </w:r>
          </w:p>
        </w:tc>
        <w:tc>
          <w:tcPr>
            <w:tcW w:w="2124" w:type="pct"/>
            <w:vAlign w:val="center"/>
          </w:tcPr>
          <w:p w14:paraId="2FF996E1"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162602, г. Череповец, ул. Ленина, 111</w:t>
            </w:r>
          </w:p>
        </w:tc>
        <w:tc>
          <w:tcPr>
            <w:tcW w:w="606" w:type="pct"/>
          </w:tcPr>
          <w:p w14:paraId="151DFE5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625</w:t>
            </w:r>
          </w:p>
        </w:tc>
        <w:tc>
          <w:tcPr>
            <w:tcW w:w="528" w:type="pct"/>
          </w:tcPr>
          <w:p w14:paraId="3AB3502F"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878</w:t>
            </w:r>
          </w:p>
        </w:tc>
      </w:tr>
      <w:tr w:rsidR="004537B7" w:rsidRPr="00F61F0F" w14:paraId="0614FB01" w14:textId="77777777" w:rsidTr="00D652FE">
        <w:trPr>
          <w:cantSplit/>
          <w:trHeight w:val="20"/>
        </w:trPr>
        <w:tc>
          <w:tcPr>
            <w:tcW w:w="283" w:type="pct"/>
          </w:tcPr>
          <w:p w14:paraId="0C5B1ADC"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1E2213A9"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21»</w:t>
            </w:r>
          </w:p>
        </w:tc>
        <w:tc>
          <w:tcPr>
            <w:tcW w:w="2124" w:type="pct"/>
            <w:vAlign w:val="center"/>
          </w:tcPr>
          <w:p w14:paraId="1C58F48B"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162611, г. Череповец, пр. Строителей, 11</w:t>
            </w:r>
          </w:p>
        </w:tc>
        <w:tc>
          <w:tcPr>
            <w:tcW w:w="606" w:type="pct"/>
          </w:tcPr>
          <w:p w14:paraId="1BAA2A2D"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625</w:t>
            </w:r>
          </w:p>
        </w:tc>
        <w:tc>
          <w:tcPr>
            <w:tcW w:w="528" w:type="pct"/>
          </w:tcPr>
          <w:p w14:paraId="6A20C43B"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725</w:t>
            </w:r>
          </w:p>
        </w:tc>
      </w:tr>
      <w:tr w:rsidR="004537B7" w:rsidRPr="00F61F0F" w14:paraId="14524914" w14:textId="77777777" w:rsidTr="00D652FE">
        <w:trPr>
          <w:cantSplit/>
          <w:trHeight w:val="20"/>
        </w:trPr>
        <w:tc>
          <w:tcPr>
            <w:tcW w:w="283" w:type="pct"/>
          </w:tcPr>
          <w:p w14:paraId="6DEE1A98"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627F3320"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22»</w:t>
            </w:r>
          </w:p>
        </w:tc>
        <w:tc>
          <w:tcPr>
            <w:tcW w:w="2124" w:type="pct"/>
            <w:vAlign w:val="center"/>
          </w:tcPr>
          <w:p w14:paraId="44D940D8"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162614, г. Череповец, ул. Вологодская, 21</w:t>
            </w:r>
          </w:p>
        </w:tc>
        <w:tc>
          <w:tcPr>
            <w:tcW w:w="606" w:type="pct"/>
          </w:tcPr>
          <w:p w14:paraId="5D997FB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625</w:t>
            </w:r>
          </w:p>
        </w:tc>
        <w:tc>
          <w:tcPr>
            <w:tcW w:w="528" w:type="pct"/>
          </w:tcPr>
          <w:p w14:paraId="64C5D39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871</w:t>
            </w:r>
          </w:p>
        </w:tc>
      </w:tr>
      <w:tr w:rsidR="004537B7" w:rsidRPr="00F61F0F" w14:paraId="07BC5DFD" w14:textId="77777777" w:rsidTr="00D652FE">
        <w:trPr>
          <w:cantSplit/>
          <w:trHeight w:val="20"/>
        </w:trPr>
        <w:tc>
          <w:tcPr>
            <w:tcW w:w="283" w:type="pct"/>
          </w:tcPr>
          <w:p w14:paraId="33CA5138"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739A99B9"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24»</w:t>
            </w:r>
          </w:p>
        </w:tc>
        <w:tc>
          <w:tcPr>
            <w:tcW w:w="2124" w:type="pct"/>
            <w:vAlign w:val="center"/>
          </w:tcPr>
          <w:p w14:paraId="0D0839E2"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162616, г. Череповец, ул. Краснодонцев, 68</w:t>
            </w:r>
          </w:p>
        </w:tc>
        <w:tc>
          <w:tcPr>
            <w:tcW w:w="606" w:type="pct"/>
          </w:tcPr>
          <w:p w14:paraId="0FA1475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625</w:t>
            </w:r>
          </w:p>
        </w:tc>
        <w:tc>
          <w:tcPr>
            <w:tcW w:w="528" w:type="pct"/>
          </w:tcPr>
          <w:p w14:paraId="393A2C25"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1205</w:t>
            </w:r>
          </w:p>
        </w:tc>
      </w:tr>
      <w:tr w:rsidR="004537B7" w:rsidRPr="00F61F0F" w14:paraId="3F1A017B" w14:textId="77777777" w:rsidTr="00D652FE">
        <w:trPr>
          <w:cantSplit/>
          <w:trHeight w:val="20"/>
        </w:trPr>
        <w:tc>
          <w:tcPr>
            <w:tcW w:w="283" w:type="pct"/>
          </w:tcPr>
          <w:p w14:paraId="606E5E84"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052CE338"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25»</w:t>
            </w:r>
          </w:p>
        </w:tc>
        <w:tc>
          <w:tcPr>
            <w:tcW w:w="2124" w:type="pct"/>
            <w:vAlign w:val="center"/>
          </w:tcPr>
          <w:p w14:paraId="26159916"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162622, г. Череповец, ул. Набережная, 55</w:t>
            </w:r>
          </w:p>
        </w:tc>
        <w:tc>
          <w:tcPr>
            <w:tcW w:w="606" w:type="pct"/>
          </w:tcPr>
          <w:p w14:paraId="259EAE3F"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600</w:t>
            </w:r>
          </w:p>
        </w:tc>
        <w:tc>
          <w:tcPr>
            <w:tcW w:w="528" w:type="pct"/>
          </w:tcPr>
          <w:p w14:paraId="538F64C7"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1062</w:t>
            </w:r>
          </w:p>
        </w:tc>
      </w:tr>
      <w:tr w:rsidR="004537B7" w:rsidRPr="00F61F0F" w14:paraId="46982E59" w14:textId="77777777" w:rsidTr="00D652FE">
        <w:trPr>
          <w:cantSplit/>
          <w:trHeight w:val="20"/>
        </w:trPr>
        <w:tc>
          <w:tcPr>
            <w:tcW w:w="283" w:type="pct"/>
          </w:tcPr>
          <w:p w14:paraId="63B7A7B2"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17A9339B"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26»</w:t>
            </w:r>
          </w:p>
        </w:tc>
        <w:tc>
          <w:tcPr>
            <w:tcW w:w="2124" w:type="pct"/>
            <w:vAlign w:val="center"/>
          </w:tcPr>
          <w:p w14:paraId="512D6FEA"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162616, г. Череповец, ул. К. Беляева, 16</w:t>
            </w:r>
          </w:p>
        </w:tc>
        <w:tc>
          <w:tcPr>
            <w:tcW w:w="606" w:type="pct"/>
          </w:tcPr>
          <w:p w14:paraId="572B3D1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650</w:t>
            </w:r>
          </w:p>
        </w:tc>
        <w:tc>
          <w:tcPr>
            <w:tcW w:w="528" w:type="pct"/>
          </w:tcPr>
          <w:p w14:paraId="30D3C0CC"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824</w:t>
            </w:r>
          </w:p>
        </w:tc>
      </w:tr>
      <w:tr w:rsidR="004537B7" w:rsidRPr="00F61F0F" w14:paraId="103BC7EC" w14:textId="77777777" w:rsidTr="00D652FE">
        <w:trPr>
          <w:cantSplit/>
          <w:trHeight w:val="20"/>
        </w:trPr>
        <w:tc>
          <w:tcPr>
            <w:tcW w:w="283" w:type="pct"/>
          </w:tcPr>
          <w:p w14:paraId="5736D6CF"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6DDBB22A"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27»</w:t>
            </w:r>
          </w:p>
        </w:tc>
        <w:tc>
          <w:tcPr>
            <w:tcW w:w="2124" w:type="pct"/>
            <w:vAlign w:val="center"/>
          </w:tcPr>
          <w:p w14:paraId="204EF5D6"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162616, г. Череповец, пр. Победы, 147</w:t>
            </w:r>
          </w:p>
        </w:tc>
        <w:tc>
          <w:tcPr>
            <w:tcW w:w="606" w:type="pct"/>
          </w:tcPr>
          <w:p w14:paraId="1039E0E5"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775</w:t>
            </w:r>
          </w:p>
        </w:tc>
        <w:tc>
          <w:tcPr>
            <w:tcW w:w="528" w:type="pct"/>
          </w:tcPr>
          <w:p w14:paraId="177575FA"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786</w:t>
            </w:r>
          </w:p>
        </w:tc>
      </w:tr>
      <w:tr w:rsidR="004537B7" w:rsidRPr="00F61F0F" w14:paraId="50D6F165" w14:textId="77777777" w:rsidTr="00D652FE">
        <w:trPr>
          <w:cantSplit/>
          <w:trHeight w:val="20"/>
        </w:trPr>
        <w:tc>
          <w:tcPr>
            <w:tcW w:w="283" w:type="pct"/>
          </w:tcPr>
          <w:p w14:paraId="607162E1"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78EB29C7"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28»</w:t>
            </w:r>
          </w:p>
        </w:tc>
        <w:tc>
          <w:tcPr>
            <w:tcW w:w="2124" w:type="pct"/>
            <w:vAlign w:val="center"/>
          </w:tcPr>
          <w:p w14:paraId="70AEA18A"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162603, г. Череповец, ул. Краснодонцев, 40а</w:t>
            </w:r>
          </w:p>
        </w:tc>
        <w:tc>
          <w:tcPr>
            <w:tcW w:w="606" w:type="pct"/>
          </w:tcPr>
          <w:p w14:paraId="76781AD9"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800</w:t>
            </w:r>
          </w:p>
        </w:tc>
        <w:tc>
          <w:tcPr>
            <w:tcW w:w="528" w:type="pct"/>
          </w:tcPr>
          <w:p w14:paraId="78AAF07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1283</w:t>
            </w:r>
          </w:p>
        </w:tc>
      </w:tr>
      <w:tr w:rsidR="004537B7" w:rsidRPr="00F61F0F" w14:paraId="6DC9CA0B" w14:textId="77777777" w:rsidTr="00D652FE">
        <w:trPr>
          <w:cantSplit/>
          <w:trHeight w:val="20"/>
        </w:trPr>
        <w:tc>
          <w:tcPr>
            <w:tcW w:w="283" w:type="pct"/>
          </w:tcPr>
          <w:p w14:paraId="60F7A181"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16FBCEB2"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«ЦО № 29»</w:t>
            </w:r>
          </w:p>
        </w:tc>
        <w:tc>
          <w:tcPr>
            <w:tcW w:w="2124" w:type="pct"/>
            <w:vAlign w:val="center"/>
          </w:tcPr>
          <w:p w14:paraId="55354DAB"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162625, г. Череповец, ул. Моченкова, 10; 162625, г. Череповец, Северное шоссе, д.5</w:t>
            </w:r>
          </w:p>
        </w:tc>
        <w:tc>
          <w:tcPr>
            <w:tcW w:w="606" w:type="pct"/>
          </w:tcPr>
          <w:p w14:paraId="78F16C23"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650</w:t>
            </w:r>
          </w:p>
        </w:tc>
        <w:tc>
          <w:tcPr>
            <w:tcW w:w="528" w:type="pct"/>
          </w:tcPr>
          <w:p w14:paraId="60CE84CE"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1280</w:t>
            </w:r>
          </w:p>
        </w:tc>
      </w:tr>
      <w:tr w:rsidR="004537B7" w:rsidRPr="00F61F0F" w14:paraId="494D1A85" w14:textId="77777777" w:rsidTr="00D652FE">
        <w:trPr>
          <w:cantSplit/>
          <w:trHeight w:val="20"/>
        </w:trPr>
        <w:tc>
          <w:tcPr>
            <w:tcW w:w="283" w:type="pct"/>
          </w:tcPr>
          <w:p w14:paraId="715907D2"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7F8DFEFE"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30»</w:t>
            </w:r>
          </w:p>
        </w:tc>
        <w:tc>
          <w:tcPr>
            <w:tcW w:w="2124" w:type="pct"/>
            <w:vAlign w:val="center"/>
          </w:tcPr>
          <w:p w14:paraId="057C5249"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162624, г. Череповец, ул. Ком. Белова, 51</w:t>
            </w:r>
          </w:p>
        </w:tc>
        <w:tc>
          <w:tcPr>
            <w:tcW w:w="606" w:type="pct"/>
          </w:tcPr>
          <w:p w14:paraId="0D6D5F5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625</w:t>
            </w:r>
          </w:p>
        </w:tc>
        <w:tc>
          <w:tcPr>
            <w:tcW w:w="528" w:type="pct"/>
          </w:tcPr>
          <w:p w14:paraId="37EE3AA8"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1077</w:t>
            </w:r>
          </w:p>
        </w:tc>
      </w:tr>
      <w:tr w:rsidR="004537B7" w:rsidRPr="00F61F0F" w14:paraId="2C33296D" w14:textId="77777777" w:rsidTr="00D652FE">
        <w:trPr>
          <w:cantSplit/>
          <w:trHeight w:val="20"/>
        </w:trPr>
        <w:tc>
          <w:tcPr>
            <w:tcW w:w="283" w:type="pct"/>
          </w:tcPr>
          <w:p w14:paraId="2DFF31D7"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3227D08F"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31»</w:t>
            </w:r>
          </w:p>
        </w:tc>
        <w:tc>
          <w:tcPr>
            <w:tcW w:w="2124" w:type="pct"/>
            <w:vAlign w:val="center"/>
          </w:tcPr>
          <w:p w14:paraId="3C78D46B"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162612, г. Череповец, ул. Гоголя, 34</w:t>
            </w:r>
          </w:p>
        </w:tc>
        <w:tc>
          <w:tcPr>
            <w:tcW w:w="606" w:type="pct"/>
          </w:tcPr>
          <w:p w14:paraId="0279D7E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750</w:t>
            </w:r>
          </w:p>
        </w:tc>
        <w:tc>
          <w:tcPr>
            <w:tcW w:w="528" w:type="pct"/>
          </w:tcPr>
          <w:p w14:paraId="175B7F66"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1225</w:t>
            </w:r>
          </w:p>
        </w:tc>
      </w:tr>
      <w:tr w:rsidR="004537B7" w:rsidRPr="00F61F0F" w14:paraId="7761289C" w14:textId="77777777" w:rsidTr="00D652FE">
        <w:trPr>
          <w:cantSplit/>
          <w:trHeight w:val="20"/>
        </w:trPr>
        <w:tc>
          <w:tcPr>
            <w:tcW w:w="283" w:type="pct"/>
          </w:tcPr>
          <w:p w14:paraId="41C8FC03"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5678C885"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«ЦО № 32»</w:t>
            </w:r>
          </w:p>
        </w:tc>
        <w:tc>
          <w:tcPr>
            <w:tcW w:w="2124" w:type="pct"/>
            <w:vAlign w:val="center"/>
          </w:tcPr>
          <w:p w14:paraId="72B17074"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162626, г. Череповец, ул. Ленинградская, 14</w:t>
            </w:r>
          </w:p>
          <w:p w14:paraId="1C33FFB0"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162626, г. Череповец, Октябрьский пр, 46</w:t>
            </w:r>
          </w:p>
        </w:tc>
        <w:tc>
          <w:tcPr>
            <w:tcW w:w="606" w:type="pct"/>
          </w:tcPr>
          <w:p w14:paraId="11E4CBFF"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850</w:t>
            </w:r>
          </w:p>
        </w:tc>
        <w:tc>
          <w:tcPr>
            <w:tcW w:w="528" w:type="pct"/>
          </w:tcPr>
          <w:p w14:paraId="1172ACF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1465</w:t>
            </w:r>
          </w:p>
        </w:tc>
      </w:tr>
      <w:tr w:rsidR="004537B7" w:rsidRPr="00F61F0F" w14:paraId="522772DD" w14:textId="77777777" w:rsidTr="00D652FE">
        <w:trPr>
          <w:cantSplit/>
          <w:trHeight w:val="20"/>
        </w:trPr>
        <w:tc>
          <w:tcPr>
            <w:tcW w:w="283" w:type="pct"/>
          </w:tcPr>
          <w:p w14:paraId="655FD611"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28A42B82"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33»</w:t>
            </w:r>
          </w:p>
        </w:tc>
        <w:tc>
          <w:tcPr>
            <w:tcW w:w="2124" w:type="pct"/>
            <w:vAlign w:val="center"/>
          </w:tcPr>
          <w:p w14:paraId="3D25F231"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162604, г. Череповец, ул. Пионерская, 14</w:t>
            </w:r>
          </w:p>
        </w:tc>
        <w:tc>
          <w:tcPr>
            <w:tcW w:w="606" w:type="pct"/>
          </w:tcPr>
          <w:p w14:paraId="73C9251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625</w:t>
            </w:r>
          </w:p>
        </w:tc>
        <w:tc>
          <w:tcPr>
            <w:tcW w:w="528" w:type="pct"/>
          </w:tcPr>
          <w:p w14:paraId="06A063F5"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1000</w:t>
            </w:r>
          </w:p>
        </w:tc>
      </w:tr>
      <w:tr w:rsidR="004537B7" w:rsidRPr="00F61F0F" w14:paraId="6494A117" w14:textId="77777777" w:rsidTr="00D652FE">
        <w:trPr>
          <w:cantSplit/>
          <w:trHeight w:val="20"/>
        </w:trPr>
        <w:tc>
          <w:tcPr>
            <w:tcW w:w="283" w:type="pct"/>
          </w:tcPr>
          <w:p w14:paraId="4E6E5F5A"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7B4CDC14"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34»</w:t>
            </w:r>
          </w:p>
        </w:tc>
        <w:tc>
          <w:tcPr>
            <w:tcW w:w="2124" w:type="pct"/>
            <w:vAlign w:val="center"/>
          </w:tcPr>
          <w:p w14:paraId="4EA3EA0B"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162612, г. Череповец, пр. Победы 116</w:t>
            </w:r>
          </w:p>
        </w:tc>
        <w:tc>
          <w:tcPr>
            <w:tcW w:w="606" w:type="pct"/>
          </w:tcPr>
          <w:p w14:paraId="01568EBA"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900</w:t>
            </w:r>
          </w:p>
        </w:tc>
        <w:tc>
          <w:tcPr>
            <w:tcW w:w="528" w:type="pct"/>
          </w:tcPr>
          <w:p w14:paraId="70AE2A2B"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1027</w:t>
            </w:r>
          </w:p>
        </w:tc>
      </w:tr>
      <w:tr w:rsidR="004537B7" w:rsidRPr="00F61F0F" w14:paraId="04B9E3BD" w14:textId="77777777" w:rsidTr="00D652FE">
        <w:trPr>
          <w:cantSplit/>
          <w:trHeight w:val="20"/>
        </w:trPr>
        <w:tc>
          <w:tcPr>
            <w:tcW w:w="283" w:type="pct"/>
          </w:tcPr>
          <w:p w14:paraId="34F4E345"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31BFA7D5"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«ОЦ № 36»</w:t>
            </w:r>
          </w:p>
        </w:tc>
        <w:tc>
          <w:tcPr>
            <w:tcW w:w="2124" w:type="pct"/>
            <w:vAlign w:val="center"/>
          </w:tcPr>
          <w:p w14:paraId="20966116"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162620, г. Череповец, Новые Углы, ул. Центральная, 18, ул. Центральная, 20</w:t>
            </w:r>
          </w:p>
        </w:tc>
        <w:tc>
          <w:tcPr>
            <w:tcW w:w="606" w:type="pct"/>
          </w:tcPr>
          <w:p w14:paraId="4417402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400</w:t>
            </w:r>
          </w:p>
        </w:tc>
        <w:tc>
          <w:tcPr>
            <w:tcW w:w="528" w:type="pct"/>
          </w:tcPr>
          <w:p w14:paraId="4B0472EE"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111</w:t>
            </w:r>
          </w:p>
        </w:tc>
      </w:tr>
      <w:tr w:rsidR="004537B7" w:rsidRPr="00F61F0F" w14:paraId="132D07FD" w14:textId="77777777" w:rsidTr="00D652FE">
        <w:trPr>
          <w:cantSplit/>
          <w:trHeight w:val="20"/>
        </w:trPr>
        <w:tc>
          <w:tcPr>
            <w:tcW w:w="283" w:type="pct"/>
          </w:tcPr>
          <w:p w14:paraId="6A6283E1"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606A2DBF"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«ОЛ «АМТЭК»</w:t>
            </w:r>
          </w:p>
        </w:tc>
        <w:tc>
          <w:tcPr>
            <w:tcW w:w="2124" w:type="pct"/>
            <w:vAlign w:val="center"/>
          </w:tcPr>
          <w:p w14:paraId="6469DE83"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162623, г. Череповец, ул. Леднева, 7</w:t>
            </w:r>
          </w:p>
        </w:tc>
        <w:tc>
          <w:tcPr>
            <w:tcW w:w="606" w:type="pct"/>
          </w:tcPr>
          <w:p w14:paraId="4C8A3788"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800</w:t>
            </w:r>
          </w:p>
        </w:tc>
        <w:tc>
          <w:tcPr>
            <w:tcW w:w="528" w:type="pct"/>
          </w:tcPr>
          <w:p w14:paraId="6D81447B"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694</w:t>
            </w:r>
          </w:p>
        </w:tc>
      </w:tr>
      <w:tr w:rsidR="004537B7" w:rsidRPr="00F61F0F" w14:paraId="216968F7" w14:textId="77777777" w:rsidTr="00D652FE">
        <w:trPr>
          <w:cantSplit/>
          <w:trHeight w:val="20"/>
        </w:trPr>
        <w:tc>
          <w:tcPr>
            <w:tcW w:w="283" w:type="pct"/>
          </w:tcPr>
          <w:p w14:paraId="41983E91"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08A5095C"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«НОШ № 39»</w:t>
            </w:r>
          </w:p>
        </w:tc>
        <w:tc>
          <w:tcPr>
            <w:tcW w:w="2124" w:type="pct"/>
            <w:vAlign w:val="center"/>
          </w:tcPr>
          <w:p w14:paraId="3E64C93E"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162609, г. Череповец, ул. Любецкая, 19</w:t>
            </w:r>
          </w:p>
        </w:tc>
        <w:tc>
          <w:tcPr>
            <w:tcW w:w="606" w:type="pct"/>
          </w:tcPr>
          <w:p w14:paraId="3B89198E"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525</w:t>
            </w:r>
          </w:p>
        </w:tc>
        <w:tc>
          <w:tcPr>
            <w:tcW w:w="528" w:type="pct"/>
          </w:tcPr>
          <w:p w14:paraId="15A621BF"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959</w:t>
            </w:r>
          </w:p>
        </w:tc>
      </w:tr>
      <w:tr w:rsidR="004537B7" w:rsidRPr="00F61F0F" w14:paraId="29F7D893" w14:textId="77777777" w:rsidTr="00D652FE">
        <w:trPr>
          <w:cantSplit/>
          <w:trHeight w:val="20"/>
        </w:trPr>
        <w:tc>
          <w:tcPr>
            <w:tcW w:w="283" w:type="pct"/>
          </w:tcPr>
          <w:p w14:paraId="63EC97A2"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0681FBC5"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«СОШ № 40»</w:t>
            </w:r>
          </w:p>
        </w:tc>
        <w:tc>
          <w:tcPr>
            <w:tcW w:w="2124" w:type="pct"/>
            <w:vAlign w:val="center"/>
          </w:tcPr>
          <w:p w14:paraId="43A466D8"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162609, г. Череповец, ул. Любецкая, 19</w:t>
            </w:r>
          </w:p>
        </w:tc>
        <w:tc>
          <w:tcPr>
            <w:tcW w:w="606" w:type="pct"/>
          </w:tcPr>
          <w:p w14:paraId="150A41BD"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750</w:t>
            </w:r>
          </w:p>
        </w:tc>
        <w:tc>
          <w:tcPr>
            <w:tcW w:w="528" w:type="pct"/>
          </w:tcPr>
          <w:p w14:paraId="4588BE43"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1323</w:t>
            </w:r>
          </w:p>
        </w:tc>
      </w:tr>
      <w:tr w:rsidR="004537B7" w:rsidRPr="00F61F0F" w14:paraId="0927E272" w14:textId="77777777" w:rsidTr="00D652FE">
        <w:trPr>
          <w:cantSplit/>
          <w:trHeight w:val="20"/>
        </w:trPr>
        <w:tc>
          <w:tcPr>
            <w:tcW w:w="283" w:type="pct"/>
          </w:tcPr>
          <w:p w14:paraId="243C36C7"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350E2CB0"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«НОШ №41»</w:t>
            </w:r>
          </w:p>
        </w:tc>
        <w:tc>
          <w:tcPr>
            <w:tcW w:w="2124" w:type="pct"/>
            <w:vAlign w:val="center"/>
          </w:tcPr>
          <w:p w14:paraId="7BD51ED8"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162626, г. Череповец, ул. Батюшкова, 10</w:t>
            </w:r>
          </w:p>
        </w:tc>
        <w:tc>
          <w:tcPr>
            <w:tcW w:w="606" w:type="pct"/>
          </w:tcPr>
          <w:p w14:paraId="3A0D4C8A"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325</w:t>
            </w:r>
          </w:p>
        </w:tc>
        <w:tc>
          <w:tcPr>
            <w:tcW w:w="528" w:type="pct"/>
          </w:tcPr>
          <w:p w14:paraId="2B3E1E9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949</w:t>
            </w:r>
          </w:p>
        </w:tc>
      </w:tr>
      <w:tr w:rsidR="004537B7" w:rsidRPr="00F61F0F" w14:paraId="543A555E" w14:textId="77777777" w:rsidTr="00D652FE">
        <w:trPr>
          <w:cantSplit/>
          <w:trHeight w:val="20"/>
        </w:trPr>
        <w:tc>
          <w:tcPr>
            <w:tcW w:w="283" w:type="pct"/>
          </w:tcPr>
          <w:p w14:paraId="5A26D840"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1F42E8DE"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«НОШ №43»</w:t>
            </w:r>
          </w:p>
        </w:tc>
        <w:tc>
          <w:tcPr>
            <w:tcW w:w="2124" w:type="pct"/>
            <w:vAlign w:val="center"/>
          </w:tcPr>
          <w:p w14:paraId="64EC496A"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162609, г. Череповец, Октябрьский пр., 67</w:t>
            </w:r>
          </w:p>
        </w:tc>
        <w:tc>
          <w:tcPr>
            <w:tcW w:w="606" w:type="pct"/>
          </w:tcPr>
          <w:p w14:paraId="57C94D4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450</w:t>
            </w:r>
          </w:p>
        </w:tc>
        <w:tc>
          <w:tcPr>
            <w:tcW w:w="528" w:type="pct"/>
          </w:tcPr>
          <w:p w14:paraId="60A5D07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888</w:t>
            </w:r>
          </w:p>
        </w:tc>
      </w:tr>
      <w:tr w:rsidR="004537B7" w:rsidRPr="00F61F0F" w14:paraId="1363AF41" w14:textId="77777777" w:rsidTr="00D652FE">
        <w:trPr>
          <w:cantSplit/>
          <w:trHeight w:val="20"/>
        </w:trPr>
        <w:tc>
          <w:tcPr>
            <w:tcW w:w="283" w:type="pct"/>
          </w:tcPr>
          <w:p w14:paraId="5CE9DA94"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12733B08"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«Женская гуманитарная гимназия»</w:t>
            </w:r>
          </w:p>
        </w:tc>
        <w:tc>
          <w:tcPr>
            <w:tcW w:w="2124" w:type="pct"/>
            <w:vAlign w:val="center"/>
          </w:tcPr>
          <w:p w14:paraId="69AC5E85"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162610, г. Череповец, ул. Металлургов, 40</w:t>
            </w:r>
          </w:p>
        </w:tc>
        <w:tc>
          <w:tcPr>
            <w:tcW w:w="606" w:type="pct"/>
          </w:tcPr>
          <w:p w14:paraId="14B3128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475</w:t>
            </w:r>
          </w:p>
        </w:tc>
        <w:tc>
          <w:tcPr>
            <w:tcW w:w="528" w:type="pct"/>
          </w:tcPr>
          <w:p w14:paraId="34D9677B"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466</w:t>
            </w:r>
          </w:p>
        </w:tc>
      </w:tr>
      <w:tr w:rsidR="004537B7" w:rsidRPr="00F61F0F" w14:paraId="376BA787" w14:textId="77777777" w:rsidTr="00D652FE">
        <w:trPr>
          <w:cantSplit/>
          <w:trHeight w:val="20"/>
        </w:trPr>
        <w:tc>
          <w:tcPr>
            <w:tcW w:w="283" w:type="pct"/>
          </w:tcPr>
          <w:p w14:paraId="724714B8"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2BF2DB52"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«ОШ ОВЗ №35»</w:t>
            </w:r>
          </w:p>
        </w:tc>
        <w:tc>
          <w:tcPr>
            <w:tcW w:w="2124" w:type="pct"/>
            <w:vAlign w:val="center"/>
          </w:tcPr>
          <w:p w14:paraId="1ED491A9"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162602, г. Череповец, ул. Верещагина, 5</w:t>
            </w:r>
          </w:p>
        </w:tc>
        <w:tc>
          <w:tcPr>
            <w:tcW w:w="606" w:type="pct"/>
          </w:tcPr>
          <w:p w14:paraId="5BE4D51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204</w:t>
            </w:r>
          </w:p>
        </w:tc>
        <w:tc>
          <w:tcPr>
            <w:tcW w:w="528" w:type="pct"/>
          </w:tcPr>
          <w:p w14:paraId="74CEAA6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420</w:t>
            </w:r>
          </w:p>
        </w:tc>
      </w:tr>
      <w:tr w:rsidR="004537B7" w:rsidRPr="00F61F0F" w14:paraId="51331E00" w14:textId="77777777" w:rsidTr="00D652FE">
        <w:trPr>
          <w:cantSplit/>
          <w:trHeight w:val="20"/>
        </w:trPr>
        <w:tc>
          <w:tcPr>
            <w:tcW w:w="283" w:type="pct"/>
          </w:tcPr>
          <w:p w14:paraId="3806C0C8"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761E9138"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«СКОШ №38»</w:t>
            </w:r>
          </w:p>
        </w:tc>
        <w:tc>
          <w:tcPr>
            <w:tcW w:w="2124" w:type="pct"/>
            <w:vAlign w:val="center"/>
          </w:tcPr>
          <w:p w14:paraId="0DB60603"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162601, г. Череповец, ул. Ком. Белова, 9</w:t>
            </w:r>
          </w:p>
        </w:tc>
        <w:tc>
          <w:tcPr>
            <w:tcW w:w="606" w:type="pct"/>
          </w:tcPr>
          <w:p w14:paraId="1B114D86"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168</w:t>
            </w:r>
          </w:p>
        </w:tc>
        <w:tc>
          <w:tcPr>
            <w:tcW w:w="528" w:type="pct"/>
          </w:tcPr>
          <w:p w14:paraId="01D7DC82"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286</w:t>
            </w:r>
          </w:p>
        </w:tc>
      </w:tr>
      <w:tr w:rsidR="004537B7" w:rsidRPr="00F61F0F" w14:paraId="097A30FB" w14:textId="77777777" w:rsidTr="00D652FE">
        <w:trPr>
          <w:cantSplit/>
          <w:trHeight w:val="20"/>
        </w:trPr>
        <w:tc>
          <w:tcPr>
            <w:tcW w:w="283" w:type="pct"/>
          </w:tcPr>
          <w:p w14:paraId="3112B760" w14:textId="77777777" w:rsidR="007B1CEB" w:rsidRPr="00F61F0F" w:rsidRDefault="007B1CEB" w:rsidP="00273E8A">
            <w:pPr>
              <w:numPr>
                <w:ilvl w:val="0"/>
                <w:numId w:val="22"/>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center"/>
          </w:tcPr>
          <w:p w14:paraId="3611B265"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«ЦО №44»</w:t>
            </w:r>
          </w:p>
        </w:tc>
        <w:tc>
          <w:tcPr>
            <w:tcW w:w="2124" w:type="pct"/>
            <w:vAlign w:val="center"/>
          </w:tcPr>
          <w:p w14:paraId="5FF5A255" w14:textId="77777777" w:rsidR="007B1CEB" w:rsidRPr="00F61F0F" w:rsidRDefault="007B1CEB"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162614, г. Череповец, ул. Вологодская, 48</w:t>
            </w:r>
          </w:p>
        </w:tc>
        <w:tc>
          <w:tcPr>
            <w:tcW w:w="606" w:type="pct"/>
          </w:tcPr>
          <w:p w14:paraId="6D61885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391</w:t>
            </w:r>
          </w:p>
        </w:tc>
        <w:tc>
          <w:tcPr>
            <w:tcW w:w="528" w:type="pct"/>
          </w:tcPr>
          <w:p w14:paraId="51B78BC7"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211</w:t>
            </w:r>
          </w:p>
        </w:tc>
      </w:tr>
      <w:tr w:rsidR="004537B7" w:rsidRPr="00F61F0F" w14:paraId="2EADD23D" w14:textId="77777777" w:rsidTr="00D652FE">
        <w:trPr>
          <w:cantSplit/>
          <w:trHeight w:val="183"/>
        </w:trPr>
        <w:tc>
          <w:tcPr>
            <w:tcW w:w="3866" w:type="pct"/>
            <w:gridSpan w:val="3"/>
          </w:tcPr>
          <w:p w14:paraId="2FB5BEF0" w14:textId="77777777" w:rsidR="007B1CEB" w:rsidRPr="00F61F0F" w:rsidRDefault="007B1CEB" w:rsidP="00273E8A">
            <w:pPr>
              <w:spacing w:after="0" w:line="240" w:lineRule="auto"/>
              <w:ind w:right="-32"/>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ВСЕГО</w:t>
            </w:r>
          </w:p>
        </w:tc>
        <w:tc>
          <w:tcPr>
            <w:tcW w:w="606" w:type="pct"/>
            <w:vAlign w:val="bottom"/>
          </w:tcPr>
          <w:p w14:paraId="6A6AC80A"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28525</w:t>
            </w:r>
          </w:p>
        </w:tc>
        <w:tc>
          <w:tcPr>
            <w:tcW w:w="528" w:type="pct"/>
            <w:vAlign w:val="bottom"/>
          </w:tcPr>
          <w:p w14:paraId="1D891315"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41957</w:t>
            </w:r>
          </w:p>
        </w:tc>
      </w:tr>
      <w:tr w:rsidR="004537B7" w:rsidRPr="00F61F0F" w14:paraId="5CC96A9D" w14:textId="77777777" w:rsidTr="00D652FE">
        <w:trPr>
          <w:cantSplit/>
          <w:trHeight w:val="20"/>
        </w:trPr>
        <w:tc>
          <w:tcPr>
            <w:tcW w:w="5000" w:type="pct"/>
            <w:gridSpan w:val="5"/>
          </w:tcPr>
          <w:p w14:paraId="5D673E2F"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Организации дополнительного образования (сфера управления – образование)</w:t>
            </w:r>
          </w:p>
        </w:tc>
      </w:tr>
      <w:tr w:rsidR="004537B7" w:rsidRPr="00F61F0F" w14:paraId="7B54D4A0" w14:textId="77777777" w:rsidTr="00D652FE">
        <w:trPr>
          <w:cantSplit/>
          <w:trHeight w:val="20"/>
        </w:trPr>
        <w:tc>
          <w:tcPr>
            <w:tcW w:w="283" w:type="pct"/>
          </w:tcPr>
          <w:p w14:paraId="360BE533" w14:textId="77777777" w:rsidR="007B1CEB" w:rsidRPr="00F61F0F" w:rsidRDefault="007B1CEB" w:rsidP="00273E8A">
            <w:pPr>
              <w:numPr>
                <w:ilvl w:val="0"/>
                <w:numId w:val="20"/>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0164990B"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ДО «Центр детского творчества и методического обеспечения»</w:t>
            </w:r>
          </w:p>
        </w:tc>
        <w:tc>
          <w:tcPr>
            <w:tcW w:w="2124" w:type="pct"/>
          </w:tcPr>
          <w:p w14:paraId="0B4FE15D"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162606, г. Череповец, ул. Металлургов, 3-а</w:t>
            </w:r>
          </w:p>
        </w:tc>
        <w:tc>
          <w:tcPr>
            <w:tcW w:w="606" w:type="pct"/>
            <w:vAlign w:val="center"/>
          </w:tcPr>
          <w:p w14:paraId="1285604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2400</w:t>
            </w:r>
          </w:p>
        </w:tc>
        <w:tc>
          <w:tcPr>
            <w:tcW w:w="528" w:type="pct"/>
            <w:vAlign w:val="center"/>
          </w:tcPr>
          <w:p w14:paraId="21CAC784"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3635</w:t>
            </w:r>
          </w:p>
        </w:tc>
      </w:tr>
      <w:tr w:rsidR="004537B7" w:rsidRPr="00F61F0F" w14:paraId="15E06019" w14:textId="77777777" w:rsidTr="00D652FE">
        <w:trPr>
          <w:cantSplit/>
          <w:trHeight w:val="20"/>
        </w:trPr>
        <w:tc>
          <w:tcPr>
            <w:tcW w:w="283" w:type="pct"/>
          </w:tcPr>
          <w:p w14:paraId="006DF321" w14:textId="77777777" w:rsidR="007B1CEB" w:rsidRPr="00F61F0F" w:rsidRDefault="007B1CEB" w:rsidP="00273E8A">
            <w:pPr>
              <w:numPr>
                <w:ilvl w:val="0"/>
                <w:numId w:val="20"/>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1514F190"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ДО «Дворец детского и юношеского творчества имени А.А. Алексеевой»</w:t>
            </w:r>
          </w:p>
        </w:tc>
        <w:tc>
          <w:tcPr>
            <w:tcW w:w="2124" w:type="pct"/>
          </w:tcPr>
          <w:p w14:paraId="5F83DA1C"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162602, г. Череповец, ул. Сталеваров, 32</w:t>
            </w:r>
          </w:p>
        </w:tc>
        <w:tc>
          <w:tcPr>
            <w:tcW w:w="606" w:type="pct"/>
            <w:vAlign w:val="center"/>
          </w:tcPr>
          <w:p w14:paraId="60533D5F"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4330</w:t>
            </w:r>
          </w:p>
        </w:tc>
        <w:tc>
          <w:tcPr>
            <w:tcW w:w="528" w:type="pct"/>
            <w:vAlign w:val="center"/>
          </w:tcPr>
          <w:p w14:paraId="74665BE5"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4418</w:t>
            </w:r>
          </w:p>
        </w:tc>
      </w:tr>
      <w:tr w:rsidR="004537B7" w:rsidRPr="00F61F0F" w14:paraId="099AC467" w14:textId="77777777" w:rsidTr="00D652FE">
        <w:trPr>
          <w:cantSplit/>
          <w:trHeight w:val="20"/>
        </w:trPr>
        <w:tc>
          <w:tcPr>
            <w:tcW w:w="283" w:type="pct"/>
          </w:tcPr>
          <w:p w14:paraId="5BD354F4" w14:textId="77777777" w:rsidR="007B1CEB" w:rsidRPr="00F61F0F" w:rsidRDefault="007B1CEB" w:rsidP="00273E8A">
            <w:pPr>
              <w:numPr>
                <w:ilvl w:val="0"/>
                <w:numId w:val="20"/>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556F057B"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МАОУ ДО «Детский технопарк «Кванториум»</w:t>
            </w:r>
          </w:p>
        </w:tc>
        <w:tc>
          <w:tcPr>
            <w:tcW w:w="2124" w:type="pct"/>
          </w:tcPr>
          <w:p w14:paraId="1F322EA8" w14:textId="77777777" w:rsidR="007B1CEB" w:rsidRPr="00F61F0F" w:rsidRDefault="007B1CE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162602, г. Череповец, ул. Сталеваров, 24</w:t>
            </w:r>
          </w:p>
        </w:tc>
        <w:tc>
          <w:tcPr>
            <w:tcW w:w="606" w:type="pct"/>
            <w:vAlign w:val="center"/>
          </w:tcPr>
          <w:p w14:paraId="633496E1"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1500</w:t>
            </w:r>
          </w:p>
        </w:tc>
        <w:tc>
          <w:tcPr>
            <w:tcW w:w="528" w:type="pct"/>
            <w:vAlign w:val="center"/>
          </w:tcPr>
          <w:p w14:paraId="738D2A40"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1830</w:t>
            </w:r>
          </w:p>
        </w:tc>
      </w:tr>
      <w:tr w:rsidR="004537B7" w:rsidRPr="00F61F0F" w14:paraId="4DC9BC1E" w14:textId="77777777" w:rsidTr="00D652FE">
        <w:trPr>
          <w:cantSplit/>
          <w:trHeight w:val="20"/>
        </w:trPr>
        <w:tc>
          <w:tcPr>
            <w:tcW w:w="3866" w:type="pct"/>
            <w:gridSpan w:val="3"/>
          </w:tcPr>
          <w:p w14:paraId="116D4D4E"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ВСЕГО</w:t>
            </w:r>
          </w:p>
        </w:tc>
        <w:tc>
          <w:tcPr>
            <w:tcW w:w="606" w:type="pct"/>
            <w:vAlign w:val="bottom"/>
          </w:tcPr>
          <w:p w14:paraId="293B716B"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8230</w:t>
            </w:r>
          </w:p>
        </w:tc>
        <w:tc>
          <w:tcPr>
            <w:tcW w:w="528" w:type="pct"/>
            <w:vAlign w:val="bottom"/>
          </w:tcPr>
          <w:p w14:paraId="687AE5AB" w14:textId="77777777" w:rsidR="007B1CEB" w:rsidRPr="00F61F0F" w:rsidRDefault="007B1CEB" w:rsidP="00273E8A">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9883</w:t>
            </w:r>
          </w:p>
        </w:tc>
      </w:tr>
      <w:tr w:rsidR="004537B7" w:rsidRPr="00F61F0F" w14:paraId="4CEA1EFC" w14:textId="77777777" w:rsidTr="00D652FE">
        <w:trPr>
          <w:cantSplit/>
          <w:trHeight w:val="20"/>
        </w:trPr>
        <w:tc>
          <w:tcPr>
            <w:tcW w:w="5000" w:type="pct"/>
            <w:gridSpan w:val="5"/>
          </w:tcPr>
          <w:p w14:paraId="4F42B36C"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Организации, реализующие программы профессионального и высшего образования</w:t>
            </w:r>
          </w:p>
        </w:tc>
      </w:tr>
      <w:tr w:rsidR="004537B7" w:rsidRPr="00F61F0F" w14:paraId="06BE68D8" w14:textId="77777777" w:rsidTr="00D652FE">
        <w:trPr>
          <w:cantSplit/>
          <w:trHeight w:val="20"/>
        </w:trPr>
        <w:tc>
          <w:tcPr>
            <w:tcW w:w="283" w:type="pct"/>
          </w:tcPr>
          <w:p w14:paraId="4CB380D6" w14:textId="77777777" w:rsidR="007B1CEB" w:rsidRPr="00F61F0F" w:rsidRDefault="007B1CEB" w:rsidP="00273E8A">
            <w:pPr>
              <w:numPr>
                <w:ilvl w:val="0"/>
                <w:numId w:val="21"/>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tcPr>
          <w:p w14:paraId="1D628309"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ФГБОУ ВО «Череповецкий государственный университет»</w:t>
            </w:r>
          </w:p>
        </w:tc>
        <w:tc>
          <w:tcPr>
            <w:tcW w:w="2124" w:type="pct"/>
          </w:tcPr>
          <w:p w14:paraId="6749BC52"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пр-т Луначарского, д. 5</w:t>
            </w:r>
          </w:p>
        </w:tc>
        <w:tc>
          <w:tcPr>
            <w:tcW w:w="606" w:type="pct"/>
          </w:tcPr>
          <w:p w14:paraId="12CA7DA5"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28" w:type="pct"/>
          </w:tcPr>
          <w:p w14:paraId="7D42CCF9"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r>
      <w:tr w:rsidR="004537B7" w:rsidRPr="00F61F0F" w14:paraId="275FACE0" w14:textId="77777777" w:rsidTr="00D652FE">
        <w:trPr>
          <w:cantSplit/>
          <w:trHeight w:val="20"/>
        </w:trPr>
        <w:tc>
          <w:tcPr>
            <w:tcW w:w="283" w:type="pct"/>
          </w:tcPr>
          <w:p w14:paraId="51C8C7A9" w14:textId="77777777" w:rsidR="007B1CEB" w:rsidRPr="00F61F0F" w:rsidRDefault="007B1CEB" w:rsidP="00273E8A">
            <w:pPr>
              <w:numPr>
                <w:ilvl w:val="0"/>
                <w:numId w:val="21"/>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bottom"/>
          </w:tcPr>
          <w:p w14:paraId="1EA08A25"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Военный университет радиоэлектроники</w:t>
            </w:r>
          </w:p>
        </w:tc>
        <w:tc>
          <w:tcPr>
            <w:tcW w:w="2124" w:type="pct"/>
          </w:tcPr>
          <w:p w14:paraId="0FE06890"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Советский проспект, д. 126</w:t>
            </w:r>
          </w:p>
        </w:tc>
        <w:tc>
          <w:tcPr>
            <w:tcW w:w="606" w:type="pct"/>
          </w:tcPr>
          <w:p w14:paraId="2F181BDA"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28" w:type="pct"/>
          </w:tcPr>
          <w:p w14:paraId="4AF1553C"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r>
      <w:tr w:rsidR="004537B7" w:rsidRPr="00F61F0F" w14:paraId="1F25A7EB" w14:textId="77777777" w:rsidTr="00D652FE">
        <w:trPr>
          <w:cantSplit/>
          <w:trHeight w:val="20"/>
        </w:trPr>
        <w:tc>
          <w:tcPr>
            <w:tcW w:w="283" w:type="pct"/>
          </w:tcPr>
          <w:p w14:paraId="1C77CB31" w14:textId="77777777" w:rsidR="007B1CEB" w:rsidRPr="00F61F0F" w:rsidRDefault="007B1CEB" w:rsidP="00273E8A">
            <w:pPr>
              <w:numPr>
                <w:ilvl w:val="0"/>
                <w:numId w:val="21"/>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bottom"/>
          </w:tcPr>
          <w:p w14:paraId="3ABAEB05"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БПОУ ВО «Череповецкий лесомеханический техникум им. В.П. Чкалова»</w:t>
            </w:r>
          </w:p>
        </w:tc>
        <w:tc>
          <w:tcPr>
            <w:tcW w:w="2124" w:type="pct"/>
          </w:tcPr>
          <w:p w14:paraId="2FD6FEF3"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Труда, д. 1</w:t>
            </w:r>
          </w:p>
        </w:tc>
        <w:tc>
          <w:tcPr>
            <w:tcW w:w="606" w:type="pct"/>
          </w:tcPr>
          <w:p w14:paraId="65FF8BD6"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28" w:type="pct"/>
          </w:tcPr>
          <w:p w14:paraId="17A48F99"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r>
      <w:tr w:rsidR="004537B7" w:rsidRPr="00F61F0F" w14:paraId="45847305" w14:textId="77777777" w:rsidTr="00D652FE">
        <w:trPr>
          <w:cantSplit/>
          <w:trHeight w:val="20"/>
        </w:trPr>
        <w:tc>
          <w:tcPr>
            <w:tcW w:w="283" w:type="pct"/>
          </w:tcPr>
          <w:p w14:paraId="02A792DB" w14:textId="77777777" w:rsidR="007B1CEB" w:rsidRPr="00F61F0F" w:rsidRDefault="007B1CEB" w:rsidP="00273E8A">
            <w:pPr>
              <w:numPr>
                <w:ilvl w:val="0"/>
                <w:numId w:val="21"/>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bottom"/>
          </w:tcPr>
          <w:p w14:paraId="71B97CAD"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БПОУ ВО «Череповецкий металлургический колледж»</w:t>
            </w:r>
          </w:p>
        </w:tc>
        <w:tc>
          <w:tcPr>
            <w:tcW w:w="2124" w:type="pct"/>
          </w:tcPr>
          <w:p w14:paraId="73F0DDA0"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Сталеваров, д. 26</w:t>
            </w:r>
          </w:p>
        </w:tc>
        <w:tc>
          <w:tcPr>
            <w:tcW w:w="606" w:type="pct"/>
          </w:tcPr>
          <w:p w14:paraId="7A733FBA"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28" w:type="pct"/>
          </w:tcPr>
          <w:p w14:paraId="3260C579"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r>
      <w:tr w:rsidR="004537B7" w:rsidRPr="00F61F0F" w14:paraId="7A4732FA" w14:textId="77777777" w:rsidTr="00D652FE">
        <w:trPr>
          <w:cantSplit/>
          <w:trHeight w:val="20"/>
        </w:trPr>
        <w:tc>
          <w:tcPr>
            <w:tcW w:w="283" w:type="pct"/>
          </w:tcPr>
          <w:p w14:paraId="053D6C46" w14:textId="77777777" w:rsidR="007B1CEB" w:rsidRPr="00F61F0F" w:rsidRDefault="007B1CEB" w:rsidP="00273E8A">
            <w:pPr>
              <w:numPr>
                <w:ilvl w:val="0"/>
                <w:numId w:val="21"/>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bottom"/>
          </w:tcPr>
          <w:p w14:paraId="206F6AA9"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БПОУ ВО «Череповецкий строительный колледж имени А.А. Лепехина»</w:t>
            </w:r>
          </w:p>
        </w:tc>
        <w:tc>
          <w:tcPr>
            <w:tcW w:w="2124" w:type="pct"/>
          </w:tcPr>
          <w:p w14:paraId="6D5B95D5"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Мира, д. 25</w:t>
            </w:r>
          </w:p>
        </w:tc>
        <w:tc>
          <w:tcPr>
            <w:tcW w:w="606" w:type="pct"/>
          </w:tcPr>
          <w:p w14:paraId="6D8FEE4F"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28" w:type="pct"/>
          </w:tcPr>
          <w:p w14:paraId="45B63620"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r>
      <w:tr w:rsidR="004537B7" w:rsidRPr="00F61F0F" w14:paraId="2BD8DBA0" w14:textId="77777777" w:rsidTr="00D652FE">
        <w:trPr>
          <w:cantSplit/>
          <w:trHeight w:val="20"/>
        </w:trPr>
        <w:tc>
          <w:tcPr>
            <w:tcW w:w="283" w:type="pct"/>
          </w:tcPr>
          <w:p w14:paraId="187B9A5B" w14:textId="77777777" w:rsidR="007B1CEB" w:rsidRPr="00F61F0F" w:rsidRDefault="007B1CEB" w:rsidP="00273E8A">
            <w:pPr>
              <w:numPr>
                <w:ilvl w:val="0"/>
                <w:numId w:val="21"/>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bottom"/>
          </w:tcPr>
          <w:p w14:paraId="58DD6083"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БПОУ ВО «Череповецкий многопрофильный колледж»</w:t>
            </w:r>
          </w:p>
        </w:tc>
        <w:tc>
          <w:tcPr>
            <w:tcW w:w="2124" w:type="pct"/>
          </w:tcPr>
          <w:p w14:paraId="3FCC580F"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Гоголя, д. 21</w:t>
            </w:r>
          </w:p>
        </w:tc>
        <w:tc>
          <w:tcPr>
            <w:tcW w:w="606" w:type="pct"/>
          </w:tcPr>
          <w:p w14:paraId="1D5B0274"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28" w:type="pct"/>
          </w:tcPr>
          <w:p w14:paraId="4779EF29"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r>
      <w:tr w:rsidR="004537B7" w:rsidRPr="00F61F0F" w14:paraId="5BCA37DD" w14:textId="77777777" w:rsidTr="00D652FE">
        <w:trPr>
          <w:cantSplit/>
          <w:trHeight w:val="20"/>
        </w:trPr>
        <w:tc>
          <w:tcPr>
            <w:tcW w:w="283" w:type="pct"/>
          </w:tcPr>
          <w:p w14:paraId="396E59E6" w14:textId="77777777" w:rsidR="007B1CEB" w:rsidRPr="00F61F0F" w:rsidRDefault="007B1CEB" w:rsidP="00273E8A">
            <w:pPr>
              <w:numPr>
                <w:ilvl w:val="0"/>
                <w:numId w:val="21"/>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bottom"/>
          </w:tcPr>
          <w:p w14:paraId="597B9F0D"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БПОУ ВО «Череповецкий технологический колледж»</w:t>
            </w:r>
          </w:p>
        </w:tc>
        <w:tc>
          <w:tcPr>
            <w:tcW w:w="2124" w:type="pct"/>
          </w:tcPr>
          <w:p w14:paraId="76918F09"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пр-т Победы, д. 18</w:t>
            </w:r>
          </w:p>
        </w:tc>
        <w:tc>
          <w:tcPr>
            <w:tcW w:w="606" w:type="pct"/>
          </w:tcPr>
          <w:p w14:paraId="492939E4"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28" w:type="pct"/>
          </w:tcPr>
          <w:p w14:paraId="4D9EAFC7"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r>
      <w:tr w:rsidR="004537B7" w:rsidRPr="00F61F0F" w14:paraId="37AC0396" w14:textId="77777777" w:rsidTr="00D652FE">
        <w:trPr>
          <w:cantSplit/>
          <w:trHeight w:val="20"/>
        </w:trPr>
        <w:tc>
          <w:tcPr>
            <w:tcW w:w="283" w:type="pct"/>
          </w:tcPr>
          <w:p w14:paraId="77CDF991" w14:textId="77777777" w:rsidR="007B1CEB" w:rsidRPr="00F61F0F" w:rsidRDefault="007B1CEB" w:rsidP="00273E8A">
            <w:pPr>
              <w:numPr>
                <w:ilvl w:val="0"/>
                <w:numId w:val="21"/>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bottom"/>
          </w:tcPr>
          <w:p w14:paraId="33EC192D"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БПОУ ВО «Череповецкий химико-технологический колледж»</w:t>
            </w:r>
          </w:p>
        </w:tc>
        <w:tc>
          <w:tcPr>
            <w:tcW w:w="2124" w:type="pct"/>
          </w:tcPr>
          <w:p w14:paraId="038EA39A"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Партизана Окинина, д. 5</w:t>
            </w:r>
          </w:p>
        </w:tc>
        <w:tc>
          <w:tcPr>
            <w:tcW w:w="606" w:type="pct"/>
          </w:tcPr>
          <w:p w14:paraId="1226ECAB"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28" w:type="pct"/>
          </w:tcPr>
          <w:p w14:paraId="7A52058E"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r>
      <w:tr w:rsidR="004537B7" w:rsidRPr="00F61F0F" w14:paraId="38C72856" w14:textId="77777777" w:rsidTr="00D652FE">
        <w:trPr>
          <w:cantSplit/>
          <w:trHeight w:val="20"/>
        </w:trPr>
        <w:tc>
          <w:tcPr>
            <w:tcW w:w="283" w:type="pct"/>
          </w:tcPr>
          <w:p w14:paraId="5D1253A7" w14:textId="77777777" w:rsidR="007B1CEB" w:rsidRPr="00F61F0F" w:rsidRDefault="007B1CEB" w:rsidP="00273E8A">
            <w:pPr>
              <w:numPr>
                <w:ilvl w:val="0"/>
                <w:numId w:val="21"/>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bottom"/>
          </w:tcPr>
          <w:p w14:paraId="2320166B"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БПОУ ВО</w:t>
            </w:r>
            <w:r w:rsidRPr="00F61F0F">
              <w:rPr>
                <w:rFonts w:ascii="Times New Roman" w:eastAsia="Times New Roman" w:hAnsi="Times New Roman" w:cs="Times New Roman"/>
                <w:sz w:val="20"/>
                <w:szCs w:val="20"/>
              </w:rPr>
              <w:t xml:space="preserve"> </w:t>
            </w:r>
            <w:r w:rsidRPr="00F61F0F">
              <w:rPr>
                <w:rFonts w:ascii="Times New Roman" w:eastAsia="Times New Roman" w:hAnsi="Times New Roman" w:cs="Times New Roman"/>
                <w:sz w:val="20"/>
                <w:szCs w:val="20"/>
                <w:lang w:eastAsia="ru-RU"/>
              </w:rPr>
              <w:t>«Череповецкий медицинский колледж имени Н.М. Амосова»</w:t>
            </w:r>
          </w:p>
        </w:tc>
        <w:tc>
          <w:tcPr>
            <w:tcW w:w="2124" w:type="pct"/>
          </w:tcPr>
          <w:p w14:paraId="2108DE2A"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Данилова, д. 30</w:t>
            </w:r>
          </w:p>
        </w:tc>
        <w:tc>
          <w:tcPr>
            <w:tcW w:w="606" w:type="pct"/>
          </w:tcPr>
          <w:p w14:paraId="6C3FBC2F"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28" w:type="pct"/>
          </w:tcPr>
          <w:p w14:paraId="6423497D"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r>
      <w:tr w:rsidR="004537B7" w:rsidRPr="00F61F0F" w14:paraId="0315B58A" w14:textId="77777777" w:rsidTr="00D652FE">
        <w:trPr>
          <w:cantSplit/>
          <w:trHeight w:val="20"/>
        </w:trPr>
        <w:tc>
          <w:tcPr>
            <w:tcW w:w="283" w:type="pct"/>
          </w:tcPr>
          <w:p w14:paraId="4B63429C" w14:textId="77777777" w:rsidR="007B1CEB" w:rsidRPr="00F61F0F" w:rsidRDefault="007B1CEB" w:rsidP="00273E8A">
            <w:pPr>
              <w:numPr>
                <w:ilvl w:val="0"/>
                <w:numId w:val="21"/>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bottom"/>
          </w:tcPr>
          <w:p w14:paraId="39FF2C92"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БПОУ ВО «Череповецкое областное училище искусств и художественных ремесел им. В.В. Верещагина»</w:t>
            </w:r>
          </w:p>
        </w:tc>
        <w:tc>
          <w:tcPr>
            <w:tcW w:w="2124" w:type="pct"/>
          </w:tcPr>
          <w:p w14:paraId="0D5DA4F9"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Сталеваров, д. 34, д. 34А</w:t>
            </w:r>
          </w:p>
        </w:tc>
        <w:tc>
          <w:tcPr>
            <w:tcW w:w="606" w:type="pct"/>
          </w:tcPr>
          <w:p w14:paraId="5C8EA651"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28" w:type="pct"/>
          </w:tcPr>
          <w:p w14:paraId="678F64AA"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322</w:t>
            </w:r>
          </w:p>
        </w:tc>
      </w:tr>
      <w:tr w:rsidR="007B1CEB" w:rsidRPr="00F61F0F" w14:paraId="7131812A" w14:textId="77777777" w:rsidTr="00D652FE">
        <w:trPr>
          <w:cantSplit/>
          <w:trHeight w:val="20"/>
        </w:trPr>
        <w:tc>
          <w:tcPr>
            <w:tcW w:w="283" w:type="pct"/>
          </w:tcPr>
          <w:p w14:paraId="72E21232" w14:textId="77777777" w:rsidR="007B1CEB" w:rsidRPr="00F61F0F" w:rsidRDefault="007B1CEB" w:rsidP="00273E8A">
            <w:pPr>
              <w:numPr>
                <w:ilvl w:val="0"/>
                <w:numId w:val="21"/>
              </w:numPr>
              <w:spacing w:after="0" w:line="240" w:lineRule="auto"/>
              <w:ind w:left="0" w:firstLine="0"/>
              <w:jc w:val="center"/>
              <w:rPr>
                <w:rFonts w:ascii="Times New Roman" w:eastAsia="Times New Roman" w:hAnsi="Times New Roman" w:cs="Times New Roman"/>
                <w:sz w:val="20"/>
                <w:szCs w:val="20"/>
                <w:lang w:eastAsia="ru-RU"/>
              </w:rPr>
            </w:pPr>
          </w:p>
        </w:tc>
        <w:tc>
          <w:tcPr>
            <w:tcW w:w="1460" w:type="pct"/>
            <w:vAlign w:val="bottom"/>
          </w:tcPr>
          <w:p w14:paraId="65E108AB"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ЧПОУ «Череповецкий Торгово-Экономический Колледж»</w:t>
            </w:r>
          </w:p>
        </w:tc>
        <w:tc>
          <w:tcPr>
            <w:tcW w:w="2124" w:type="pct"/>
          </w:tcPr>
          <w:p w14:paraId="0516664F"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Первомайская, д. 48</w:t>
            </w:r>
          </w:p>
        </w:tc>
        <w:tc>
          <w:tcPr>
            <w:tcW w:w="606" w:type="pct"/>
          </w:tcPr>
          <w:p w14:paraId="475FA48A"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28" w:type="pct"/>
          </w:tcPr>
          <w:p w14:paraId="3B3812AE" w14:textId="77777777" w:rsidR="007B1CEB" w:rsidRPr="00F61F0F" w:rsidRDefault="007B1CEB"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r>
    </w:tbl>
    <w:p w14:paraId="13350DF0" w14:textId="77777777" w:rsidR="001F1B19" w:rsidRPr="00F61F0F" w:rsidRDefault="001F1B19" w:rsidP="00273E8A">
      <w:pPr>
        <w:pStyle w:val="111"/>
      </w:pPr>
      <w:bookmarkStart w:id="66" w:name="_Toc158620670"/>
      <w:r w:rsidRPr="00F61F0F">
        <w:t>Система объектов культуры</w:t>
      </w:r>
      <w:bookmarkEnd w:id="66"/>
    </w:p>
    <w:p w14:paraId="75647664"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По состоянию на 202</w:t>
      </w:r>
      <w:r w:rsidR="0057724A" w:rsidRPr="00F61F0F">
        <w:rPr>
          <w:rFonts w:ascii="Times New Roman" w:eastAsia="Times New Roman" w:hAnsi="Times New Roman" w:cs="Times New Roman"/>
          <w:iCs/>
          <w:sz w:val="26"/>
          <w:szCs w:val="26"/>
        </w:rPr>
        <w:t>3</w:t>
      </w:r>
      <w:r w:rsidRPr="00F61F0F">
        <w:rPr>
          <w:rFonts w:ascii="Times New Roman" w:eastAsia="Times New Roman" w:hAnsi="Times New Roman" w:cs="Times New Roman"/>
          <w:iCs/>
          <w:sz w:val="26"/>
          <w:szCs w:val="26"/>
        </w:rPr>
        <w:t xml:space="preserve"> год отрасль культуры города Череповца включает 11 публичных библиотек, 4 учреждения культурно-досугового типа, 13 музеев, 5 образовательных организаций в сфере культуры, 2 театра, 1 концертную организацию, 3 парка культуры и отдыха. </w:t>
      </w:r>
    </w:p>
    <w:p w14:paraId="2A1EE21A"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В сеть учреждений культурно-досугового типа входят: МАУК «Дворец металлургов», МАУК «Дворец химиков», МАУК ДК «Строитель» имени Д.Н. Мамлеева, МАУК «Городской культурно-досуговый центр «Единение».</w:t>
      </w:r>
      <w:r w:rsidR="007A2CB7" w:rsidRPr="00F61F0F">
        <w:rPr>
          <w:rFonts w:ascii="Times New Roman" w:eastAsia="Times New Roman" w:hAnsi="Times New Roman" w:cs="Times New Roman"/>
          <w:iCs/>
          <w:sz w:val="26"/>
          <w:szCs w:val="26"/>
        </w:rPr>
        <w:t xml:space="preserve"> </w:t>
      </w:r>
      <w:r w:rsidRPr="00F61F0F">
        <w:rPr>
          <w:rFonts w:ascii="Times New Roman" w:eastAsia="Times New Roman" w:hAnsi="Times New Roman" w:cs="Times New Roman"/>
          <w:iCs/>
          <w:sz w:val="26"/>
          <w:szCs w:val="26"/>
        </w:rPr>
        <w:t>7191 житель города занимаются в клубных формированиях муниципальных учреждений. В 2022 году культурно - досуговые мероприятия в учреждениях культурно-досугового типа посетило 642,3 тыс. человек.</w:t>
      </w:r>
    </w:p>
    <w:p w14:paraId="7DD4B803"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Сеть муниципальных театрально-концертных учреждений представлена двумя театрами (МАУК «Камерный театр», МАУК «Театр для детей и молодёжи») и одной муниципальной концертной организацией (МАУК «Городское филармоническое собрание»).</w:t>
      </w:r>
    </w:p>
    <w:p w14:paraId="64A4509C"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Объем книжного фонда публичных библиотек МАУК «Объединение библиотек» в 2022 году составил 624 031 экз. В 2022 году городские библиотеки посетило 636,5 тыс. человек. </w:t>
      </w:r>
    </w:p>
    <w:p w14:paraId="0EB564E4"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Основной фонд музеев города на 1 января 2022 года насчитывал 495 990 единиц хранения. В 2022 году муниципальные музеи посетило 274,7 тыс. человек. </w:t>
      </w:r>
    </w:p>
    <w:p w14:paraId="5FEC27BD"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Количество детей в возрасте от 5 до 18 лет, охваченных дополнительными предпрофессиональными и общеразвивающими программами в области искусств - 6569 человек, что составляет 12,6% в общей численности детей и молодежи 5-18 лет:</w:t>
      </w:r>
    </w:p>
    <w:p w14:paraId="01BD5E3F"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МАУ ДО «ДШИ» - 1312 чел.</w:t>
      </w:r>
    </w:p>
    <w:p w14:paraId="58D54F88"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МБУ ДО «ДМШ №1» - 754 чел.</w:t>
      </w:r>
    </w:p>
    <w:p w14:paraId="0A58FA8A"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МАУ ДО «ДШИ «Гармония» - 862 чел.</w:t>
      </w:r>
    </w:p>
    <w:p w14:paraId="12903A5B"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МАУ ДО «ДХШ №1» - 1730 чел.</w:t>
      </w:r>
    </w:p>
    <w:p w14:paraId="421B6DB4"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МАУ ДО «ДД и Ю «Дом знаний» - 1911 чел.</w:t>
      </w:r>
    </w:p>
    <w:p w14:paraId="314C7885" w14:textId="77777777" w:rsidR="00A03CC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lastRenderedPageBreak/>
        <w:t>На территории города функционируют 3 муниципальных парка культуры и отдыха: парк культуры и отдыха «Соляной сад», парк имени 200-летия города Череповца, парк имени Ленинского комсомола. На базе городских парков проводятся массовые городские мероприятия, танцевальные вечера для горожан по выходным дням. На территории парков располагаются торговые объекты, аттракционы.</w:t>
      </w:r>
    </w:p>
    <w:p w14:paraId="5DB84FE5" w14:textId="77777777" w:rsidR="001F08B9" w:rsidRPr="00F61F0F" w:rsidRDefault="001F08B9" w:rsidP="00273E8A">
      <w:pPr>
        <w:pStyle w:val="11110"/>
        <w:ind w:left="567" w:hanging="425"/>
      </w:pPr>
      <w:r w:rsidRPr="00F61F0F">
        <w:t>Перечень существующих объектов культурно-просветительного назначения, культурно-досугового (клубного) типа, зрелищных организаций, парков культуры и отдыха, организаций дополнительного образования (сфера управления – культура)</w:t>
      </w:r>
    </w:p>
    <w:tbl>
      <w:tblPr>
        <w:tblStyle w:val="ae"/>
        <w:tblW w:w="5000" w:type="pct"/>
        <w:tblLook w:val="04A0" w:firstRow="1" w:lastRow="0" w:firstColumn="1" w:lastColumn="0" w:noHBand="0" w:noVBand="1"/>
      </w:tblPr>
      <w:tblGrid>
        <w:gridCol w:w="3540"/>
        <w:gridCol w:w="2691"/>
        <w:gridCol w:w="3114"/>
      </w:tblGrid>
      <w:tr w:rsidR="004537B7" w:rsidRPr="00F61F0F" w14:paraId="0D346F4A" w14:textId="77777777" w:rsidTr="003242D2">
        <w:trPr>
          <w:tblHeader/>
        </w:trPr>
        <w:tc>
          <w:tcPr>
            <w:tcW w:w="1894" w:type="pct"/>
          </w:tcPr>
          <w:p w14:paraId="02DDEC45" w14:textId="77777777" w:rsidR="009023B3" w:rsidRPr="00F61F0F" w:rsidRDefault="009023B3" w:rsidP="00273E8A">
            <w:pPr>
              <w:spacing w:line="20" w:lineRule="atLeast"/>
              <w:contextualSpacing/>
              <w:rPr>
                <w:rFonts w:ascii="Times New Roman" w:eastAsia="Times New Roman" w:hAnsi="Times New Roman" w:cs="Times New Roman"/>
                <w:b/>
                <w:bCs/>
                <w:sz w:val="20"/>
                <w:szCs w:val="20"/>
              </w:rPr>
            </w:pPr>
            <w:r w:rsidRPr="00F61F0F">
              <w:rPr>
                <w:rFonts w:ascii="Times New Roman" w:eastAsia="Times New Roman" w:hAnsi="Times New Roman" w:cs="Times New Roman"/>
                <w:b/>
                <w:bCs/>
                <w:sz w:val="20"/>
                <w:szCs w:val="20"/>
              </w:rPr>
              <w:t>Наименование учреждения</w:t>
            </w:r>
          </w:p>
        </w:tc>
        <w:tc>
          <w:tcPr>
            <w:tcW w:w="1440" w:type="pct"/>
          </w:tcPr>
          <w:p w14:paraId="16BDD202" w14:textId="77777777" w:rsidR="009023B3" w:rsidRPr="00F61F0F" w:rsidRDefault="009023B3" w:rsidP="00273E8A">
            <w:pPr>
              <w:spacing w:line="20" w:lineRule="atLeast"/>
              <w:contextualSpacing/>
              <w:rPr>
                <w:rFonts w:ascii="Times New Roman" w:eastAsia="Times New Roman" w:hAnsi="Times New Roman" w:cs="Times New Roman"/>
                <w:b/>
                <w:bCs/>
                <w:sz w:val="20"/>
                <w:szCs w:val="20"/>
              </w:rPr>
            </w:pPr>
            <w:r w:rsidRPr="00F61F0F">
              <w:rPr>
                <w:rFonts w:ascii="Times New Roman" w:eastAsia="Times New Roman" w:hAnsi="Times New Roman" w:cs="Times New Roman"/>
                <w:b/>
                <w:bCs/>
                <w:sz w:val="20"/>
                <w:szCs w:val="20"/>
              </w:rPr>
              <w:t>Адрес учреждения (филиала, подразделения)</w:t>
            </w:r>
          </w:p>
        </w:tc>
        <w:tc>
          <w:tcPr>
            <w:tcW w:w="1666" w:type="pct"/>
          </w:tcPr>
          <w:p w14:paraId="0B2E6063" w14:textId="77777777" w:rsidR="009023B3" w:rsidRPr="00F61F0F" w:rsidRDefault="009023B3" w:rsidP="00273E8A">
            <w:pPr>
              <w:spacing w:line="20" w:lineRule="atLeast"/>
              <w:contextualSpacing/>
              <w:jc w:val="center"/>
              <w:rPr>
                <w:rFonts w:ascii="Times New Roman" w:eastAsia="Times New Roman" w:hAnsi="Times New Roman" w:cs="Times New Roman"/>
                <w:b/>
                <w:bCs/>
                <w:sz w:val="20"/>
                <w:szCs w:val="20"/>
              </w:rPr>
            </w:pPr>
            <w:r w:rsidRPr="00F61F0F">
              <w:rPr>
                <w:rFonts w:ascii="Times New Roman" w:eastAsia="Times New Roman" w:hAnsi="Times New Roman" w:cs="Times New Roman"/>
                <w:b/>
                <w:bCs/>
                <w:sz w:val="20"/>
                <w:szCs w:val="20"/>
              </w:rPr>
              <w:t>Характеристика объекта</w:t>
            </w:r>
          </w:p>
        </w:tc>
      </w:tr>
      <w:tr w:rsidR="004537B7" w:rsidRPr="00F61F0F" w14:paraId="3FF702A0" w14:textId="77777777" w:rsidTr="00D652FE">
        <w:tc>
          <w:tcPr>
            <w:tcW w:w="3334" w:type="pct"/>
            <w:gridSpan w:val="2"/>
          </w:tcPr>
          <w:p w14:paraId="2F9E1BA3" w14:textId="77777777" w:rsidR="009023B3" w:rsidRPr="00F61F0F" w:rsidRDefault="009023B3" w:rsidP="00273E8A">
            <w:pPr>
              <w:spacing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 Учреждения культурно-досугового типа</w:t>
            </w:r>
          </w:p>
        </w:tc>
        <w:tc>
          <w:tcPr>
            <w:tcW w:w="1666" w:type="pct"/>
          </w:tcPr>
          <w:p w14:paraId="5F970711"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Вместимость зрительного зала/ число клубных формирований</w:t>
            </w:r>
          </w:p>
        </w:tc>
      </w:tr>
      <w:tr w:rsidR="004537B7" w:rsidRPr="00F61F0F" w14:paraId="5FA4B054" w14:textId="77777777" w:rsidTr="00D652FE">
        <w:tc>
          <w:tcPr>
            <w:tcW w:w="3334" w:type="pct"/>
            <w:gridSpan w:val="2"/>
          </w:tcPr>
          <w:p w14:paraId="022C79BD" w14:textId="77777777" w:rsidR="009023B3" w:rsidRPr="00F61F0F" w:rsidRDefault="009023B3" w:rsidP="00273E8A">
            <w:pPr>
              <w:spacing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МАУК* «Дворец металлургов»</w:t>
            </w:r>
          </w:p>
        </w:tc>
        <w:tc>
          <w:tcPr>
            <w:tcW w:w="1666" w:type="pct"/>
          </w:tcPr>
          <w:p w14:paraId="7F46F151" w14:textId="77777777" w:rsidR="009023B3" w:rsidRPr="00F61F0F" w:rsidRDefault="009023B3" w:rsidP="00273E8A">
            <w:pPr>
              <w:spacing w:line="20" w:lineRule="atLeast"/>
              <w:rPr>
                <w:rFonts w:ascii="Times New Roman" w:eastAsia="Times New Roman" w:hAnsi="Times New Roman" w:cs="Times New Roman"/>
                <w:b/>
                <w:sz w:val="20"/>
                <w:szCs w:val="20"/>
              </w:rPr>
            </w:pPr>
          </w:p>
        </w:tc>
      </w:tr>
      <w:tr w:rsidR="004537B7" w:rsidRPr="00F61F0F" w14:paraId="4F7A19E9" w14:textId="77777777" w:rsidTr="00D652FE">
        <w:tc>
          <w:tcPr>
            <w:tcW w:w="1894" w:type="pct"/>
          </w:tcPr>
          <w:p w14:paraId="4C0D79AE"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Дворец металлургов</w:t>
            </w:r>
          </w:p>
        </w:tc>
        <w:tc>
          <w:tcPr>
            <w:tcW w:w="1440" w:type="pct"/>
          </w:tcPr>
          <w:p w14:paraId="3C01E905"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Сталеваров,41</w:t>
            </w:r>
          </w:p>
        </w:tc>
        <w:tc>
          <w:tcPr>
            <w:tcW w:w="1666" w:type="pct"/>
          </w:tcPr>
          <w:p w14:paraId="3055325E"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1205/57</w:t>
            </w:r>
          </w:p>
        </w:tc>
      </w:tr>
      <w:tr w:rsidR="004537B7" w:rsidRPr="00F61F0F" w14:paraId="12F779E2" w14:textId="77777777" w:rsidTr="00D652FE">
        <w:tc>
          <w:tcPr>
            <w:tcW w:w="1894" w:type="pct"/>
          </w:tcPr>
          <w:p w14:paraId="1A40F0B7"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Центр народных ремёсел «Феникс»</w:t>
            </w:r>
          </w:p>
        </w:tc>
        <w:tc>
          <w:tcPr>
            <w:tcW w:w="1440" w:type="pct"/>
          </w:tcPr>
          <w:p w14:paraId="485F53A1"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Любецкая,29а</w:t>
            </w:r>
          </w:p>
        </w:tc>
        <w:tc>
          <w:tcPr>
            <w:tcW w:w="1666" w:type="pct"/>
          </w:tcPr>
          <w:p w14:paraId="0C181558"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-/32</w:t>
            </w:r>
          </w:p>
        </w:tc>
      </w:tr>
      <w:tr w:rsidR="004537B7" w:rsidRPr="00F61F0F" w14:paraId="035AAEBE" w14:textId="77777777" w:rsidTr="00D652FE">
        <w:tc>
          <w:tcPr>
            <w:tcW w:w="1894" w:type="pct"/>
            <w:vMerge w:val="restart"/>
          </w:tcPr>
          <w:p w14:paraId="3B0B8D52"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Центр эстетического развития</w:t>
            </w:r>
          </w:p>
        </w:tc>
        <w:tc>
          <w:tcPr>
            <w:tcW w:w="1440" w:type="pct"/>
          </w:tcPr>
          <w:p w14:paraId="453961CC"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Пл. Металлургов,2</w:t>
            </w:r>
          </w:p>
        </w:tc>
        <w:tc>
          <w:tcPr>
            <w:tcW w:w="1666" w:type="pct"/>
          </w:tcPr>
          <w:p w14:paraId="4569B53D"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-/31</w:t>
            </w:r>
          </w:p>
        </w:tc>
      </w:tr>
      <w:tr w:rsidR="004537B7" w:rsidRPr="00F61F0F" w14:paraId="21ECAEB4" w14:textId="77777777" w:rsidTr="00D652FE">
        <w:tc>
          <w:tcPr>
            <w:tcW w:w="1894" w:type="pct"/>
            <w:vMerge/>
          </w:tcPr>
          <w:p w14:paraId="48EE70BC" w14:textId="77777777" w:rsidR="009023B3" w:rsidRPr="00F61F0F" w:rsidRDefault="009023B3" w:rsidP="00273E8A">
            <w:pPr>
              <w:spacing w:line="20" w:lineRule="atLeast"/>
              <w:ind w:left="318"/>
              <w:contextualSpacing/>
              <w:rPr>
                <w:rFonts w:ascii="Times New Roman" w:eastAsia="Times New Roman" w:hAnsi="Times New Roman" w:cs="Times New Roman"/>
                <w:sz w:val="20"/>
                <w:szCs w:val="20"/>
              </w:rPr>
            </w:pPr>
          </w:p>
        </w:tc>
        <w:tc>
          <w:tcPr>
            <w:tcW w:w="1440" w:type="pct"/>
          </w:tcPr>
          <w:p w14:paraId="7E67C199"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Металлургов,5а</w:t>
            </w:r>
          </w:p>
        </w:tc>
        <w:tc>
          <w:tcPr>
            <w:tcW w:w="1666" w:type="pct"/>
          </w:tcPr>
          <w:p w14:paraId="6D7AFA99"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657340DE" w14:textId="77777777" w:rsidTr="00D652FE">
        <w:tc>
          <w:tcPr>
            <w:tcW w:w="1894" w:type="pct"/>
          </w:tcPr>
          <w:p w14:paraId="0FF6F141"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Центр детского музыкального искусства «Камертон»</w:t>
            </w:r>
          </w:p>
        </w:tc>
        <w:tc>
          <w:tcPr>
            <w:tcW w:w="1440" w:type="pct"/>
          </w:tcPr>
          <w:p w14:paraId="0F92177E"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Октябрьский пр,39</w:t>
            </w:r>
          </w:p>
        </w:tc>
        <w:tc>
          <w:tcPr>
            <w:tcW w:w="1666" w:type="pct"/>
          </w:tcPr>
          <w:p w14:paraId="729BFE2F"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-/30</w:t>
            </w:r>
          </w:p>
        </w:tc>
      </w:tr>
      <w:tr w:rsidR="004537B7" w:rsidRPr="00F61F0F" w14:paraId="6829AD94" w14:textId="77777777" w:rsidTr="00D652FE">
        <w:tc>
          <w:tcPr>
            <w:tcW w:w="3334" w:type="pct"/>
            <w:gridSpan w:val="2"/>
          </w:tcPr>
          <w:p w14:paraId="118C5ECA"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МАУК «Дворец культуры «Строитель»</w:t>
            </w:r>
          </w:p>
        </w:tc>
        <w:tc>
          <w:tcPr>
            <w:tcW w:w="1666" w:type="pct"/>
          </w:tcPr>
          <w:p w14:paraId="511D3290"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p>
        </w:tc>
      </w:tr>
      <w:tr w:rsidR="004537B7" w:rsidRPr="00F61F0F" w14:paraId="0E91D313" w14:textId="77777777" w:rsidTr="00D652FE">
        <w:tc>
          <w:tcPr>
            <w:tcW w:w="1894" w:type="pct"/>
          </w:tcPr>
          <w:p w14:paraId="21F4FCDB"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Дворец культуры «Строитель»</w:t>
            </w:r>
          </w:p>
        </w:tc>
        <w:tc>
          <w:tcPr>
            <w:tcW w:w="1440" w:type="pct"/>
          </w:tcPr>
          <w:p w14:paraId="4E951B39"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Пл. Строителей,1</w:t>
            </w:r>
          </w:p>
        </w:tc>
        <w:tc>
          <w:tcPr>
            <w:tcW w:w="1666" w:type="pct"/>
          </w:tcPr>
          <w:p w14:paraId="4942465A"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965/55</w:t>
            </w:r>
          </w:p>
        </w:tc>
      </w:tr>
      <w:tr w:rsidR="004537B7" w:rsidRPr="00F61F0F" w14:paraId="5EEC1721" w14:textId="77777777" w:rsidTr="00D652FE">
        <w:tc>
          <w:tcPr>
            <w:tcW w:w="1894" w:type="pct"/>
          </w:tcPr>
          <w:p w14:paraId="0B5B345B"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Культурно-досуговый центр «Северный»</w:t>
            </w:r>
          </w:p>
        </w:tc>
        <w:tc>
          <w:tcPr>
            <w:tcW w:w="1440" w:type="pct"/>
          </w:tcPr>
          <w:p w14:paraId="44F4403B"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Спортивная,13</w:t>
            </w:r>
          </w:p>
        </w:tc>
        <w:tc>
          <w:tcPr>
            <w:tcW w:w="1666" w:type="pct"/>
          </w:tcPr>
          <w:p w14:paraId="6950E19C"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314/73</w:t>
            </w:r>
          </w:p>
        </w:tc>
      </w:tr>
      <w:tr w:rsidR="004537B7" w:rsidRPr="00F61F0F" w14:paraId="1EEC9EBA" w14:textId="77777777" w:rsidTr="00D652FE">
        <w:tc>
          <w:tcPr>
            <w:tcW w:w="3334" w:type="pct"/>
            <w:gridSpan w:val="2"/>
          </w:tcPr>
          <w:p w14:paraId="224037B0"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МАУК «Дворец химиков»</w:t>
            </w:r>
          </w:p>
        </w:tc>
        <w:tc>
          <w:tcPr>
            <w:tcW w:w="1666" w:type="pct"/>
          </w:tcPr>
          <w:p w14:paraId="14A52798"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p>
        </w:tc>
      </w:tr>
      <w:tr w:rsidR="004537B7" w:rsidRPr="00F61F0F" w14:paraId="6D03F5B3" w14:textId="77777777" w:rsidTr="00D652FE">
        <w:tc>
          <w:tcPr>
            <w:tcW w:w="1894" w:type="pct"/>
          </w:tcPr>
          <w:p w14:paraId="76921B5C"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Дворец химиков</w:t>
            </w:r>
          </w:p>
        </w:tc>
        <w:tc>
          <w:tcPr>
            <w:tcW w:w="1440" w:type="pct"/>
          </w:tcPr>
          <w:p w14:paraId="5E3097CC"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Пр. Победы,100</w:t>
            </w:r>
          </w:p>
        </w:tc>
        <w:tc>
          <w:tcPr>
            <w:tcW w:w="1666" w:type="pct"/>
          </w:tcPr>
          <w:p w14:paraId="093C6539"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828/67</w:t>
            </w:r>
          </w:p>
        </w:tc>
      </w:tr>
      <w:tr w:rsidR="004537B7" w:rsidRPr="00F61F0F" w14:paraId="00CCC109" w14:textId="77777777" w:rsidTr="00D652FE">
        <w:tc>
          <w:tcPr>
            <w:tcW w:w="3334" w:type="pct"/>
            <w:gridSpan w:val="2"/>
          </w:tcPr>
          <w:p w14:paraId="4BF5C47F"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МАУК «Городской культурно-досуговый центр «Единение»</w:t>
            </w:r>
          </w:p>
        </w:tc>
        <w:tc>
          <w:tcPr>
            <w:tcW w:w="1666" w:type="pct"/>
          </w:tcPr>
          <w:p w14:paraId="2E800857"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p>
        </w:tc>
      </w:tr>
      <w:tr w:rsidR="004537B7" w:rsidRPr="00F61F0F" w14:paraId="6D0420B0" w14:textId="77777777" w:rsidTr="00D652FE">
        <w:tc>
          <w:tcPr>
            <w:tcW w:w="1894" w:type="pct"/>
          </w:tcPr>
          <w:p w14:paraId="4A161810"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Дом музыки и кино «Комсомолец»</w:t>
            </w:r>
          </w:p>
        </w:tc>
        <w:tc>
          <w:tcPr>
            <w:tcW w:w="1440" w:type="pct"/>
          </w:tcPr>
          <w:p w14:paraId="4CA5F495"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М. Горького,22а</w:t>
            </w:r>
          </w:p>
        </w:tc>
        <w:tc>
          <w:tcPr>
            <w:tcW w:w="1666" w:type="pct"/>
          </w:tcPr>
          <w:p w14:paraId="15A4C41C"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546/17</w:t>
            </w:r>
          </w:p>
        </w:tc>
      </w:tr>
      <w:tr w:rsidR="004537B7" w:rsidRPr="00F61F0F" w14:paraId="4D22DEE7" w14:textId="77777777" w:rsidTr="00D652FE">
        <w:tc>
          <w:tcPr>
            <w:tcW w:w="3334" w:type="pct"/>
            <w:gridSpan w:val="2"/>
          </w:tcPr>
          <w:p w14:paraId="5266FAD2" w14:textId="77777777" w:rsidR="009023B3" w:rsidRPr="00F61F0F" w:rsidRDefault="009023B3" w:rsidP="00273E8A">
            <w:pPr>
              <w:spacing w:before="120" w:after="12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2. Библиотеки</w:t>
            </w:r>
          </w:p>
        </w:tc>
        <w:tc>
          <w:tcPr>
            <w:tcW w:w="1666" w:type="pct"/>
          </w:tcPr>
          <w:p w14:paraId="53B11FEE" w14:textId="77777777" w:rsidR="009023B3" w:rsidRPr="00F61F0F" w:rsidRDefault="009023B3" w:rsidP="00273E8A">
            <w:pPr>
              <w:spacing w:before="120" w:after="12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Книжный фонд</w:t>
            </w:r>
          </w:p>
        </w:tc>
      </w:tr>
      <w:tr w:rsidR="004537B7" w:rsidRPr="00F61F0F" w14:paraId="07F200E0" w14:textId="77777777" w:rsidTr="00D652FE">
        <w:tc>
          <w:tcPr>
            <w:tcW w:w="1894" w:type="pct"/>
          </w:tcPr>
          <w:p w14:paraId="4DCE1DE8"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Центральная городская библиотека (ЦГБ)</w:t>
            </w:r>
          </w:p>
        </w:tc>
        <w:tc>
          <w:tcPr>
            <w:tcW w:w="1440" w:type="pct"/>
          </w:tcPr>
          <w:p w14:paraId="775E2CE3"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Бульвар доменщиков,32</w:t>
            </w:r>
          </w:p>
        </w:tc>
        <w:tc>
          <w:tcPr>
            <w:tcW w:w="1666" w:type="pct"/>
            <w:vMerge w:val="restart"/>
          </w:tcPr>
          <w:p w14:paraId="72ECF7F9"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r w:rsidRPr="00F61F0F">
              <w:rPr>
                <w:rFonts w:ascii="Times New Roman" w:eastAsia="Times New Roman" w:hAnsi="Times New Roman" w:cs="Times New Roman"/>
                <w:sz w:val="20"/>
                <w:szCs w:val="20"/>
              </w:rPr>
              <w:t>624,031 тыс. изданий</w:t>
            </w:r>
          </w:p>
        </w:tc>
      </w:tr>
      <w:tr w:rsidR="004537B7" w:rsidRPr="00F61F0F" w14:paraId="6A13FDBC" w14:textId="77777777" w:rsidTr="00D652FE">
        <w:tc>
          <w:tcPr>
            <w:tcW w:w="1894" w:type="pct"/>
            <w:tcBorders>
              <w:top w:val="nil"/>
            </w:tcBorders>
          </w:tcPr>
          <w:p w14:paraId="6A1836C3"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библиотека №1</w:t>
            </w:r>
          </w:p>
        </w:tc>
        <w:tc>
          <w:tcPr>
            <w:tcW w:w="1440" w:type="pct"/>
          </w:tcPr>
          <w:p w14:paraId="3DF9C92E"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Годовикова,10</w:t>
            </w:r>
          </w:p>
        </w:tc>
        <w:tc>
          <w:tcPr>
            <w:tcW w:w="1666" w:type="pct"/>
            <w:vMerge/>
          </w:tcPr>
          <w:p w14:paraId="32A7CA98"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p>
        </w:tc>
      </w:tr>
      <w:tr w:rsidR="004537B7" w:rsidRPr="00F61F0F" w14:paraId="42AA1BBF" w14:textId="77777777" w:rsidTr="00D652FE">
        <w:tc>
          <w:tcPr>
            <w:tcW w:w="1894" w:type="pct"/>
            <w:tcBorders>
              <w:top w:val="nil"/>
            </w:tcBorders>
          </w:tcPr>
          <w:p w14:paraId="1BFA114E"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библиотека №2</w:t>
            </w:r>
          </w:p>
        </w:tc>
        <w:tc>
          <w:tcPr>
            <w:tcW w:w="1440" w:type="pct"/>
          </w:tcPr>
          <w:p w14:paraId="6376A86A"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Пр. Победы,28</w:t>
            </w:r>
          </w:p>
        </w:tc>
        <w:tc>
          <w:tcPr>
            <w:tcW w:w="1666" w:type="pct"/>
            <w:vMerge/>
          </w:tcPr>
          <w:p w14:paraId="5A27C47F"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p>
        </w:tc>
      </w:tr>
      <w:tr w:rsidR="004537B7" w:rsidRPr="00F61F0F" w14:paraId="26A89D37" w14:textId="77777777" w:rsidTr="00D652FE">
        <w:tc>
          <w:tcPr>
            <w:tcW w:w="1894" w:type="pct"/>
            <w:tcBorders>
              <w:top w:val="nil"/>
            </w:tcBorders>
          </w:tcPr>
          <w:p w14:paraId="12F73F8A"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библиотека №3</w:t>
            </w:r>
          </w:p>
        </w:tc>
        <w:tc>
          <w:tcPr>
            <w:tcW w:w="1440" w:type="pct"/>
          </w:tcPr>
          <w:p w14:paraId="324D39BF"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Краснодонцев,17</w:t>
            </w:r>
          </w:p>
        </w:tc>
        <w:tc>
          <w:tcPr>
            <w:tcW w:w="1666" w:type="pct"/>
            <w:vMerge/>
          </w:tcPr>
          <w:p w14:paraId="57AD1918"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p>
        </w:tc>
      </w:tr>
      <w:tr w:rsidR="004537B7" w:rsidRPr="00F61F0F" w14:paraId="1B68A516" w14:textId="77777777" w:rsidTr="00D652FE">
        <w:tc>
          <w:tcPr>
            <w:tcW w:w="1894" w:type="pct"/>
            <w:tcBorders>
              <w:top w:val="nil"/>
            </w:tcBorders>
          </w:tcPr>
          <w:p w14:paraId="2DA4053F"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библиотека №4</w:t>
            </w:r>
          </w:p>
        </w:tc>
        <w:tc>
          <w:tcPr>
            <w:tcW w:w="1440" w:type="pct"/>
          </w:tcPr>
          <w:p w14:paraId="086A198E"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Северное шоссе,29</w:t>
            </w:r>
          </w:p>
        </w:tc>
        <w:tc>
          <w:tcPr>
            <w:tcW w:w="1666" w:type="pct"/>
            <w:vMerge/>
          </w:tcPr>
          <w:p w14:paraId="696323FE"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p>
        </w:tc>
      </w:tr>
      <w:tr w:rsidR="004537B7" w:rsidRPr="00F61F0F" w14:paraId="62FF18EE" w14:textId="77777777" w:rsidTr="00D652FE">
        <w:tc>
          <w:tcPr>
            <w:tcW w:w="1894" w:type="pct"/>
            <w:tcBorders>
              <w:top w:val="nil"/>
            </w:tcBorders>
          </w:tcPr>
          <w:p w14:paraId="1892005B"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библиотека №6</w:t>
            </w:r>
          </w:p>
        </w:tc>
        <w:tc>
          <w:tcPr>
            <w:tcW w:w="1440" w:type="pct"/>
          </w:tcPr>
          <w:p w14:paraId="342461D9"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Пр. Победы,137</w:t>
            </w:r>
          </w:p>
        </w:tc>
        <w:tc>
          <w:tcPr>
            <w:tcW w:w="1666" w:type="pct"/>
            <w:vMerge/>
          </w:tcPr>
          <w:p w14:paraId="72CAA3E9"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p>
        </w:tc>
      </w:tr>
      <w:tr w:rsidR="004537B7" w:rsidRPr="00F61F0F" w14:paraId="041EE2B1" w14:textId="77777777" w:rsidTr="00D652FE">
        <w:tc>
          <w:tcPr>
            <w:tcW w:w="1894" w:type="pct"/>
            <w:tcBorders>
              <w:top w:val="nil"/>
            </w:tcBorders>
          </w:tcPr>
          <w:p w14:paraId="6F6C42E4"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Центральная детско-юношеская библиотека (ЦДЮБ)</w:t>
            </w:r>
          </w:p>
        </w:tc>
        <w:tc>
          <w:tcPr>
            <w:tcW w:w="1440" w:type="pct"/>
          </w:tcPr>
          <w:p w14:paraId="274F1C44"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Архангельская,7</w:t>
            </w:r>
          </w:p>
        </w:tc>
        <w:tc>
          <w:tcPr>
            <w:tcW w:w="1666" w:type="pct"/>
            <w:vMerge/>
          </w:tcPr>
          <w:p w14:paraId="20FC24DC"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p>
        </w:tc>
      </w:tr>
      <w:tr w:rsidR="004537B7" w:rsidRPr="00F61F0F" w14:paraId="3E1CD9D8" w14:textId="77777777" w:rsidTr="00D652FE">
        <w:tc>
          <w:tcPr>
            <w:tcW w:w="1894" w:type="pct"/>
            <w:tcBorders>
              <w:top w:val="nil"/>
            </w:tcBorders>
          </w:tcPr>
          <w:p w14:paraId="2FEB60D1"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библиотека №9</w:t>
            </w:r>
          </w:p>
        </w:tc>
        <w:tc>
          <w:tcPr>
            <w:tcW w:w="1440" w:type="pct"/>
          </w:tcPr>
          <w:p w14:paraId="73EDF476"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Наседкина,14</w:t>
            </w:r>
          </w:p>
        </w:tc>
        <w:tc>
          <w:tcPr>
            <w:tcW w:w="1666" w:type="pct"/>
            <w:vMerge/>
          </w:tcPr>
          <w:p w14:paraId="0AC83819"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p>
        </w:tc>
      </w:tr>
      <w:tr w:rsidR="004537B7" w:rsidRPr="00F61F0F" w14:paraId="34E3B597" w14:textId="77777777" w:rsidTr="00D652FE">
        <w:tc>
          <w:tcPr>
            <w:tcW w:w="1894" w:type="pct"/>
            <w:tcBorders>
              <w:top w:val="nil"/>
            </w:tcBorders>
          </w:tcPr>
          <w:p w14:paraId="73DE073C"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библиотека №13</w:t>
            </w:r>
          </w:p>
        </w:tc>
        <w:tc>
          <w:tcPr>
            <w:tcW w:w="1440" w:type="pct"/>
          </w:tcPr>
          <w:p w14:paraId="27C88BD9"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Пр. Победы,73</w:t>
            </w:r>
          </w:p>
        </w:tc>
        <w:tc>
          <w:tcPr>
            <w:tcW w:w="1666" w:type="pct"/>
            <w:vMerge/>
          </w:tcPr>
          <w:p w14:paraId="53A9D1D5"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p>
        </w:tc>
      </w:tr>
      <w:tr w:rsidR="004537B7" w:rsidRPr="00F61F0F" w14:paraId="38333206" w14:textId="77777777" w:rsidTr="00D652FE">
        <w:tc>
          <w:tcPr>
            <w:tcW w:w="1894" w:type="pct"/>
            <w:tcBorders>
              <w:top w:val="nil"/>
            </w:tcBorders>
          </w:tcPr>
          <w:p w14:paraId="1EBA3A33"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библиотека №14</w:t>
            </w:r>
          </w:p>
        </w:tc>
        <w:tc>
          <w:tcPr>
            <w:tcW w:w="1440" w:type="pct"/>
          </w:tcPr>
          <w:p w14:paraId="69576FEC"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Металлургов,9</w:t>
            </w:r>
          </w:p>
        </w:tc>
        <w:tc>
          <w:tcPr>
            <w:tcW w:w="1666" w:type="pct"/>
            <w:vMerge/>
          </w:tcPr>
          <w:p w14:paraId="5A6D8FD1"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p>
        </w:tc>
      </w:tr>
      <w:tr w:rsidR="004537B7" w:rsidRPr="00F61F0F" w14:paraId="55697E8B" w14:textId="77777777" w:rsidTr="00D652FE">
        <w:tc>
          <w:tcPr>
            <w:tcW w:w="1894" w:type="pct"/>
            <w:tcBorders>
              <w:top w:val="nil"/>
            </w:tcBorders>
          </w:tcPr>
          <w:p w14:paraId="1F12D5A4"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библиотека №15</w:t>
            </w:r>
          </w:p>
        </w:tc>
        <w:tc>
          <w:tcPr>
            <w:tcW w:w="1440" w:type="pct"/>
          </w:tcPr>
          <w:p w14:paraId="309AB6AB"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Олимпийская,63</w:t>
            </w:r>
          </w:p>
        </w:tc>
        <w:tc>
          <w:tcPr>
            <w:tcW w:w="1666" w:type="pct"/>
            <w:vMerge/>
          </w:tcPr>
          <w:p w14:paraId="3A5E798A"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p>
        </w:tc>
      </w:tr>
      <w:tr w:rsidR="004537B7" w:rsidRPr="00F61F0F" w14:paraId="5D5CC8B8" w14:textId="77777777" w:rsidTr="00D652FE">
        <w:trPr>
          <w:trHeight w:val="314"/>
        </w:trPr>
        <w:tc>
          <w:tcPr>
            <w:tcW w:w="3334" w:type="pct"/>
            <w:gridSpan w:val="2"/>
          </w:tcPr>
          <w:p w14:paraId="4B288B6A" w14:textId="77777777" w:rsidR="009023B3" w:rsidRPr="00F61F0F" w:rsidRDefault="009023B3" w:rsidP="00273E8A">
            <w:pPr>
              <w:spacing w:before="120" w:after="12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3. Музеи</w:t>
            </w:r>
          </w:p>
        </w:tc>
        <w:tc>
          <w:tcPr>
            <w:tcW w:w="1666" w:type="pct"/>
          </w:tcPr>
          <w:p w14:paraId="6D793114" w14:textId="77777777" w:rsidR="009023B3" w:rsidRPr="00F61F0F" w:rsidRDefault="009023B3" w:rsidP="00273E8A">
            <w:pPr>
              <w:spacing w:before="120" w:after="12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Число музейных предметов, тыс. ед.</w:t>
            </w:r>
          </w:p>
        </w:tc>
      </w:tr>
      <w:tr w:rsidR="004537B7" w:rsidRPr="00F61F0F" w14:paraId="723DC46B" w14:textId="77777777" w:rsidTr="00D652FE">
        <w:tc>
          <w:tcPr>
            <w:tcW w:w="1894" w:type="pct"/>
          </w:tcPr>
          <w:p w14:paraId="4B8D2FCE"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 xml:space="preserve">Художественный музей </w:t>
            </w:r>
          </w:p>
        </w:tc>
        <w:tc>
          <w:tcPr>
            <w:tcW w:w="1440" w:type="pct"/>
          </w:tcPr>
          <w:p w14:paraId="026FE06F"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Советский пр.,30-а</w:t>
            </w:r>
          </w:p>
        </w:tc>
        <w:tc>
          <w:tcPr>
            <w:tcW w:w="1666" w:type="pct"/>
            <w:vMerge w:val="restart"/>
          </w:tcPr>
          <w:p w14:paraId="1901B9B3"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495,99 тыс. ед.</w:t>
            </w:r>
          </w:p>
        </w:tc>
      </w:tr>
      <w:tr w:rsidR="004537B7" w:rsidRPr="00F61F0F" w14:paraId="0D13952D" w14:textId="77777777" w:rsidTr="00D652FE">
        <w:tc>
          <w:tcPr>
            <w:tcW w:w="1894" w:type="pct"/>
            <w:tcBorders>
              <w:top w:val="nil"/>
            </w:tcBorders>
          </w:tcPr>
          <w:p w14:paraId="46A53D26"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 xml:space="preserve">Дом музей Милютина </w:t>
            </w:r>
          </w:p>
        </w:tc>
        <w:tc>
          <w:tcPr>
            <w:tcW w:w="1440" w:type="pct"/>
          </w:tcPr>
          <w:p w14:paraId="4C27B372"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Пл. Революции,1</w:t>
            </w:r>
          </w:p>
        </w:tc>
        <w:tc>
          <w:tcPr>
            <w:tcW w:w="1666" w:type="pct"/>
            <w:vMerge/>
          </w:tcPr>
          <w:p w14:paraId="2A1BF1AF"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02E6B9E4" w14:textId="77777777" w:rsidTr="00D652FE">
        <w:tc>
          <w:tcPr>
            <w:tcW w:w="1894" w:type="pct"/>
            <w:tcBorders>
              <w:top w:val="nil"/>
            </w:tcBorders>
          </w:tcPr>
          <w:p w14:paraId="434EA794"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 xml:space="preserve">Выставочный зал </w:t>
            </w:r>
          </w:p>
        </w:tc>
        <w:tc>
          <w:tcPr>
            <w:tcW w:w="1440" w:type="pct"/>
          </w:tcPr>
          <w:p w14:paraId="3B7FB680"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Юбилейная, 36</w:t>
            </w:r>
          </w:p>
        </w:tc>
        <w:tc>
          <w:tcPr>
            <w:tcW w:w="1666" w:type="pct"/>
            <w:vMerge/>
          </w:tcPr>
          <w:p w14:paraId="2D892F42"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0E99E9B7" w14:textId="77777777" w:rsidTr="00D652FE">
        <w:tc>
          <w:tcPr>
            <w:tcW w:w="1894" w:type="pct"/>
            <w:tcBorders>
              <w:top w:val="nil"/>
            </w:tcBorders>
          </w:tcPr>
          <w:p w14:paraId="68761B2B"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 xml:space="preserve">Детский музей </w:t>
            </w:r>
          </w:p>
        </w:tc>
        <w:tc>
          <w:tcPr>
            <w:tcW w:w="1440" w:type="pct"/>
          </w:tcPr>
          <w:p w14:paraId="15FD3B6F"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Луначарского,39</w:t>
            </w:r>
          </w:p>
        </w:tc>
        <w:tc>
          <w:tcPr>
            <w:tcW w:w="1666" w:type="pct"/>
            <w:vMerge/>
          </w:tcPr>
          <w:p w14:paraId="2EDDD0A4"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1CA4FE03" w14:textId="77777777" w:rsidTr="00D652FE">
        <w:tc>
          <w:tcPr>
            <w:tcW w:w="1894" w:type="pct"/>
            <w:tcBorders>
              <w:top w:val="nil"/>
            </w:tcBorders>
          </w:tcPr>
          <w:p w14:paraId="41A7C58E"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 xml:space="preserve">Историко-краеведческий музей </w:t>
            </w:r>
          </w:p>
        </w:tc>
        <w:tc>
          <w:tcPr>
            <w:tcW w:w="1440" w:type="pct"/>
          </w:tcPr>
          <w:p w14:paraId="5C52BBA4"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Луначарского,41</w:t>
            </w:r>
          </w:p>
        </w:tc>
        <w:tc>
          <w:tcPr>
            <w:tcW w:w="1666" w:type="pct"/>
            <w:vMerge/>
          </w:tcPr>
          <w:p w14:paraId="6CF5615C"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12786365" w14:textId="77777777" w:rsidTr="00D652FE">
        <w:tc>
          <w:tcPr>
            <w:tcW w:w="1894" w:type="pct"/>
            <w:tcBorders>
              <w:top w:val="nil"/>
            </w:tcBorders>
          </w:tcPr>
          <w:p w14:paraId="00B168AC"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lastRenderedPageBreak/>
              <w:t xml:space="preserve">Музей археологии </w:t>
            </w:r>
          </w:p>
        </w:tc>
        <w:tc>
          <w:tcPr>
            <w:tcW w:w="1440" w:type="pct"/>
          </w:tcPr>
          <w:p w14:paraId="31094F13"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Советский пр.,19</w:t>
            </w:r>
          </w:p>
        </w:tc>
        <w:tc>
          <w:tcPr>
            <w:tcW w:w="1666" w:type="pct"/>
            <w:vMerge/>
          </w:tcPr>
          <w:p w14:paraId="4D2B5568"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231AAF57" w14:textId="77777777" w:rsidTr="00D652FE">
        <w:tc>
          <w:tcPr>
            <w:tcW w:w="1894" w:type="pct"/>
            <w:tcBorders>
              <w:top w:val="nil"/>
            </w:tcBorders>
          </w:tcPr>
          <w:p w14:paraId="2F89C500"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Отдел Фондов (пр. Победы, 73)</w:t>
            </w:r>
          </w:p>
        </w:tc>
        <w:tc>
          <w:tcPr>
            <w:tcW w:w="1440" w:type="pct"/>
          </w:tcPr>
          <w:p w14:paraId="53576A63"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Пр. Победы,73</w:t>
            </w:r>
          </w:p>
        </w:tc>
        <w:tc>
          <w:tcPr>
            <w:tcW w:w="1666" w:type="pct"/>
            <w:vMerge/>
          </w:tcPr>
          <w:p w14:paraId="5B994C8D"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4961A651" w14:textId="77777777" w:rsidTr="00D652FE">
        <w:tc>
          <w:tcPr>
            <w:tcW w:w="1894" w:type="pct"/>
            <w:tcBorders>
              <w:top w:val="nil"/>
            </w:tcBorders>
          </w:tcPr>
          <w:p w14:paraId="51C56895"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 xml:space="preserve">Музей природы </w:t>
            </w:r>
          </w:p>
        </w:tc>
        <w:tc>
          <w:tcPr>
            <w:tcW w:w="1440" w:type="pct"/>
          </w:tcPr>
          <w:p w14:paraId="1D49FD03"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Луначарского,32</w:t>
            </w:r>
          </w:p>
        </w:tc>
        <w:tc>
          <w:tcPr>
            <w:tcW w:w="1666" w:type="pct"/>
            <w:vMerge/>
          </w:tcPr>
          <w:p w14:paraId="3A7C309C"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07935CCF" w14:textId="77777777" w:rsidTr="00D652FE">
        <w:tc>
          <w:tcPr>
            <w:tcW w:w="3334" w:type="pct"/>
            <w:gridSpan w:val="2"/>
            <w:tcBorders>
              <w:top w:val="nil"/>
            </w:tcBorders>
          </w:tcPr>
          <w:p w14:paraId="42363C81"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 xml:space="preserve">Дом-музей Верещагиных. Комплекс зданий </w:t>
            </w:r>
          </w:p>
        </w:tc>
        <w:tc>
          <w:tcPr>
            <w:tcW w:w="1666" w:type="pct"/>
            <w:vMerge/>
          </w:tcPr>
          <w:p w14:paraId="35BBFADA"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p>
        </w:tc>
      </w:tr>
      <w:tr w:rsidR="004537B7" w:rsidRPr="00F61F0F" w14:paraId="53A3C375" w14:textId="77777777" w:rsidTr="00D652FE">
        <w:tc>
          <w:tcPr>
            <w:tcW w:w="1894" w:type="pct"/>
            <w:tcBorders>
              <w:top w:val="nil"/>
            </w:tcBorders>
          </w:tcPr>
          <w:p w14:paraId="3B5C1BFC"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Социалистическая,22</w:t>
            </w:r>
          </w:p>
        </w:tc>
        <w:tc>
          <w:tcPr>
            <w:tcW w:w="1440" w:type="pct"/>
            <w:tcBorders>
              <w:top w:val="nil"/>
            </w:tcBorders>
          </w:tcPr>
          <w:p w14:paraId="57AA6185" w14:textId="77777777" w:rsidR="009023B3" w:rsidRPr="00F61F0F" w:rsidRDefault="009023B3" w:rsidP="00273E8A">
            <w:pPr>
              <w:spacing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Социалистическая,22</w:t>
            </w:r>
          </w:p>
        </w:tc>
        <w:tc>
          <w:tcPr>
            <w:tcW w:w="1666" w:type="pct"/>
            <w:vMerge/>
          </w:tcPr>
          <w:p w14:paraId="3E6C1664"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30363785" w14:textId="77777777" w:rsidTr="00D652FE">
        <w:tc>
          <w:tcPr>
            <w:tcW w:w="1894" w:type="pct"/>
            <w:tcBorders>
              <w:top w:val="nil"/>
            </w:tcBorders>
          </w:tcPr>
          <w:p w14:paraId="4C8E4422"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Социалистическая,28</w:t>
            </w:r>
          </w:p>
        </w:tc>
        <w:tc>
          <w:tcPr>
            <w:tcW w:w="1440" w:type="pct"/>
            <w:tcBorders>
              <w:top w:val="nil"/>
            </w:tcBorders>
          </w:tcPr>
          <w:p w14:paraId="08D8A405" w14:textId="77777777" w:rsidR="009023B3" w:rsidRPr="00F61F0F" w:rsidRDefault="009023B3" w:rsidP="00273E8A">
            <w:pPr>
              <w:spacing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Социалистическая,28</w:t>
            </w:r>
          </w:p>
        </w:tc>
        <w:tc>
          <w:tcPr>
            <w:tcW w:w="1666" w:type="pct"/>
            <w:vMerge/>
          </w:tcPr>
          <w:p w14:paraId="7A191B38"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021E4E8E" w14:textId="77777777" w:rsidTr="00D652FE">
        <w:tc>
          <w:tcPr>
            <w:tcW w:w="1894" w:type="pct"/>
            <w:tcBorders>
              <w:top w:val="nil"/>
            </w:tcBorders>
          </w:tcPr>
          <w:p w14:paraId="2AFCACAE"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Дом</w:t>
            </w:r>
          </w:p>
        </w:tc>
        <w:tc>
          <w:tcPr>
            <w:tcW w:w="1440" w:type="pct"/>
            <w:tcBorders>
              <w:top w:val="nil"/>
            </w:tcBorders>
          </w:tcPr>
          <w:p w14:paraId="3A794E00" w14:textId="77777777" w:rsidR="009023B3" w:rsidRPr="00F61F0F" w:rsidRDefault="009023B3" w:rsidP="00273E8A">
            <w:pPr>
              <w:spacing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Пролетарская,23</w:t>
            </w:r>
          </w:p>
        </w:tc>
        <w:tc>
          <w:tcPr>
            <w:tcW w:w="1666" w:type="pct"/>
            <w:vMerge/>
          </w:tcPr>
          <w:p w14:paraId="5AB23814"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69F95B0D" w14:textId="77777777" w:rsidTr="00D652FE">
        <w:tc>
          <w:tcPr>
            <w:tcW w:w="1894" w:type="pct"/>
            <w:tcBorders>
              <w:top w:val="nil"/>
            </w:tcBorders>
          </w:tcPr>
          <w:p w14:paraId="5FB857A7"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Баня</w:t>
            </w:r>
          </w:p>
        </w:tc>
        <w:tc>
          <w:tcPr>
            <w:tcW w:w="1440" w:type="pct"/>
            <w:tcBorders>
              <w:top w:val="nil"/>
            </w:tcBorders>
          </w:tcPr>
          <w:p w14:paraId="3E07991B" w14:textId="77777777" w:rsidR="009023B3" w:rsidRPr="00F61F0F" w:rsidRDefault="009023B3" w:rsidP="00273E8A">
            <w:pPr>
              <w:spacing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Социалистическая,22</w:t>
            </w:r>
          </w:p>
        </w:tc>
        <w:tc>
          <w:tcPr>
            <w:tcW w:w="1666" w:type="pct"/>
            <w:vMerge/>
          </w:tcPr>
          <w:p w14:paraId="44897FD1"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4D18713A" w14:textId="77777777" w:rsidTr="00D652FE">
        <w:tc>
          <w:tcPr>
            <w:tcW w:w="1894" w:type="pct"/>
            <w:tcBorders>
              <w:top w:val="nil"/>
            </w:tcBorders>
          </w:tcPr>
          <w:p w14:paraId="1E26F1AB"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Мастерская- туалет</w:t>
            </w:r>
          </w:p>
        </w:tc>
        <w:tc>
          <w:tcPr>
            <w:tcW w:w="1440" w:type="pct"/>
            <w:tcBorders>
              <w:top w:val="nil"/>
            </w:tcBorders>
          </w:tcPr>
          <w:p w14:paraId="5711EED5" w14:textId="77777777" w:rsidR="009023B3" w:rsidRPr="00F61F0F" w:rsidRDefault="009023B3" w:rsidP="00273E8A">
            <w:pPr>
              <w:spacing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Социалистическая,22</w:t>
            </w:r>
          </w:p>
        </w:tc>
        <w:tc>
          <w:tcPr>
            <w:tcW w:w="1666" w:type="pct"/>
            <w:vMerge/>
          </w:tcPr>
          <w:p w14:paraId="660446AE"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56BCE6DF" w14:textId="77777777" w:rsidTr="00D652FE">
        <w:tc>
          <w:tcPr>
            <w:tcW w:w="3334" w:type="pct"/>
            <w:gridSpan w:val="2"/>
          </w:tcPr>
          <w:p w14:paraId="3DBCAD1D"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Музей «Усадьба Гальских», комплекс зданий</w:t>
            </w:r>
          </w:p>
        </w:tc>
        <w:tc>
          <w:tcPr>
            <w:tcW w:w="1666" w:type="pct"/>
            <w:vMerge/>
          </w:tcPr>
          <w:p w14:paraId="0A4A12B9"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p>
        </w:tc>
      </w:tr>
      <w:tr w:rsidR="004537B7" w:rsidRPr="00F61F0F" w14:paraId="16A899B7" w14:textId="77777777" w:rsidTr="00D652FE">
        <w:tc>
          <w:tcPr>
            <w:tcW w:w="1894" w:type="pct"/>
            <w:tcBorders>
              <w:top w:val="nil"/>
            </w:tcBorders>
          </w:tcPr>
          <w:p w14:paraId="27F1E489"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Барский дом</w:t>
            </w:r>
          </w:p>
        </w:tc>
        <w:tc>
          <w:tcPr>
            <w:tcW w:w="1440" w:type="pct"/>
          </w:tcPr>
          <w:p w14:paraId="05D9285A"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Матуринская,28</w:t>
            </w:r>
          </w:p>
        </w:tc>
        <w:tc>
          <w:tcPr>
            <w:tcW w:w="1666" w:type="pct"/>
            <w:vMerge/>
          </w:tcPr>
          <w:p w14:paraId="76EDAA3B"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4A4B2924" w14:textId="77777777" w:rsidTr="00D652FE">
        <w:tc>
          <w:tcPr>
            <w:tcW w:w="1894" w:type="pct"/>
            <w:tcBorders>
              <w:top w:val="nil"/>
            </w:tcBorders>
          </w:tcPr>
          <w:p w14:paraId="5D1DB3C2"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Конюшня</w:t>
            </w:r>
          </w:p>
        </w:tc>
        <w:tc>
          <w:tcPr>
            <w:tcW w:w="1440" w:type="pct"/>
          </w:tcPr>
          <w:p w14:paraId="5785EEBE"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Матуринская,29</w:t>
            </w:r>
          </w:p>
        </w:tc>
        <w:tc>
          <w:tcPr>
            <w:tcW w:w="1666" w:type="pct"/>
            <w:vMerge/>
          </w:tcPr>
          <w:p w14:paraId="4824E3FC"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2EBCD1BC" w14:textId="77777777" w:rsidTr="00D652FE">
        <w:tc>
          <w:tcPr>
            <w:tcW w:w="1894" w:type="pct"/>
            <w:tcBorders>
              <w:top w:val="nil"/>
            </w:tcBorders>
          </w:tcPr>
          <w:p w14:paraId="407627D0"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Жеребятник</w:t>
            </w:r>
          </w:p>
        </w:tc>
        <w:tc>
          <w:tcPr>
            <w:tcW w:w="1440" w:type="pct"/>
          </w:tcPr>
          <w:p w14:paraId="0FE23952"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Матуринская,29</w:t>
            </w:r>
          </w:p>
        </w:tc>
        <w:tc>
          <w:tcPr>
            <w:tcW w:w="1666" w:type="pct"/>
            <w:vMerge/>
          </w:tcPr>
          <w:p w14:paraId="74BDC1B2"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7065C4AF" w14:textId="77777777" w:rsidTr="00D652FE">
        <w:tc>
          <w:tcPr>
            <w:tcW w:w="1894" w:type="pct"/>
            <w:tcBorders>
              <w:top w:val="nil"/>
            </w:tcBorders>
          </w:tcPr>
          <w:p w14:paraId="1CC6EDBE"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Дом управляющего</w:t>
            </w:r>
          </w:p>
        </w:tc>
        <w:tc>
          <w:tcPr>
            <w:tcW w:w="1440" w:type="pct"/>
          </w:tcPr>
          <w:p w14:paraId="169B60B3"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Матуринская,27</w:t>
            </w:r>
          </w:p>
        </w:tc>
        <w:tc>
          <w:tcPr>
            <w:tcW w:w="1666" w:type="pct"/>
            <w:vMerge/>
          </w:tcPr>
          <w:p w14:paraId="61D9823A"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19A7B3B5" w14:textId="77777777" w:rsidTr="00D652FE">
        <w:tc>
          <w:tcPr>
            <w:tcW w:w="1894" w:type="pct"/>
            <w:tcBorders>
              <w:top w:val="nil"/>
            </w:tcBorders>
          </w:tcPr>
          <w:p w14:paraId="0B3750B5"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Людская</w:t>
            </w:r>
          </w:p>
        </w:tc>
        <w:tc>
          <w:tcPr>
            <w:tcW w:w="1440" w:type="pct"/>
          </w:tcPr>
          <w:p w14:paraId="641FEF37"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Матуринская,29</w:t>
            </w:r>
          </w:p>
        </w:tc>
        <w:tc>
          <w:tcPr>
            <w:tcW w:w="1666" w:type="pct"/>
            <w:vMerge/>
          </w:tcPr>
          <w:p w14:paraId="38290B6A"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5A2F41B8" w14:textId="77777777" w:rsidTr="00D652FE">
        <w:tc>
          <w:tcPr>
            <w:tcW w:w="1894" w:type="pct"/>
            <w:tcBorders>
              <w:top w:val="nil"/>
            </w:tcBorders>
          </w:tcPr>
          <w:p w14:paraId="51A5E432"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Людская</w:t>
            </w:r>
          </w:p>
        </w:tc>
        <w:tc>
          <w:tcPr>
            <w:tcW w:w="1440" w:type="pct"/>
          </w:tcPr>
          <w:p w14:paraId="643029E7"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Матуринская,30</w:t>
            </w:r>
          </w:p>
        </w:tc>
        <w:tc>
          <w:tcPr>
            <w:tcW w:w="1666" w:type="pct"/>
            <w:vMerge/>
          </w:tcPr>
          <w:p w14:paraId="26C477A8"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4A882005" w14:textId="77777777" w:rsidTr="00D652FE">
        <w:tc>
          <w:tcPr>
            <w:tcW w:w="1894" w:type="pct"/>
            <w:tcBorders>
              <w:top w:val="nil"/>
            </w:tcBorders>
          </w:tcPr>
          <w:p w14:paraId="61F919F1"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Дом</w:t>
            </w:r>
          </w:p>
        </w:tc>
        <w:tc>
          <w:tcPr>
            <w:tcW w:w="1440" w:type="pct"/>
          </w:tcPr>
          <w:p w14:paraId="2C65142F"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Матуринская,17</w:t>
            </w:r>
          </w:p>
        </w:tc>
        <w:tc>
          <w:tcPr>
            <w:tcW w:w="1666" w:type="pct"/>
            <w:vMerge/>
          </w:tcPr>
          <w:p w14:paraId="3CC41C8D"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3C248E13" w14:textId="77777777" w:rsidTr="00D652FE">
        <w:tc>
          <w:tcPr>
            <w:tcW w:w="1894" w:type="pct"/>
            <w:tcBorders>
              <w:top w:val="nil"/>
            </w:tcBorders>
          </w:tcPr>
          <w:p w14:paraId="63412EA4"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Музей Александра Башлачёва</w:t>
            </w:r>
          </w:p>
        </w:tc>
        <w:tc>
          <w:tcPr>
            <w:tcW w:w="1440" w:type="pct"/>
          </w:tcPr>
          <w:p w14:paraId="56A726B7"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Советский пр.,35а</w:t>
            </w:r>
          </w:p>
        </w:tc>
        <w:tc>
          <w:tcPr>
            <w:tcW w:w="1666" w:type="pct"/>
            <w:vMerge/>
          </w:tcPr>
          <w:p w14:paraId="65850BDA"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411474A4" w14:textId="77777777" w:rsidTr="00D652FE">
        <w:tc>
          <w:tcPr>
            <w:tcW w:w="1894" w:type="pct"/>
            <w:tcBorders>
              <w:top w:val="nil"/>
            </w:tcBorders>
          </w:tcPr>
          <w:p w14:paraId="616B4D9C"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Музей - аптека</w:t>
            </w:r>
          </w:p>
        </w:tc>
        <w:tc>
          <w:tcPr>
            <w:tcW w:w="1440" w:type="pct"/>
          </w:tcPr>
          <w:p w14:paraId="6C8D4A49"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Советский пр.,35а</w:t>
            </w:r>
          </w:p>
        </w:tc>
        <w:tc>
          <w:tcPr>
            <w:tcW w:w="1666" w:type="pct"/>
            <w:vMerge/>
          </w:tcPr>
          <w:p w14:paraId="0367D2F3"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5C6C5DBB" w14:textId="77777777" w:rsidTr="00D652FE">
        <w:tc>
          <w:tcPr>
            <w:tcW w:w="1894" w:type="pct"/>
            <w:tcBorders>
              <w:top w:val="nil"/>
            </w:tcBorders>
          </w:tcPr>
          <w:p w14:paraId="48CB928A"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Музей «Поезд милосердия»</w:t>
            </w:r>
          </w:p>
        </w:tc>
        <w:tc>
          <w:tcPr>
            <w:tcW w:w="1440" w:type="pct"/>
          </w:tcPr>
          <w:p w14:paraId="44C1A59A"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Ж/д вокзал</w:t>
            </w:r>
          </w:p>
        </w:tc>
        <w:tc>
          <w:tcPr>
            <w:tcW w:w="1666" w:type="pct"/>
            <w:vMerge/>
          </w:tcPr>
          <w:p w14:paraId="53FAED3F"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62EE4208" w14:textId="77777777" w:rsidTr="00D652FE">
        <w:tc>
          <w:tcPr>
            <w:tcW w:w="1894" w:type="pct"/>
            <w:tcBorders>
              <w:top w:val="nil"/>
            </w:tcBorders>
          </w:tcPr>
          <w:p w14:paraId="4454B297"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Музей военной техники под открытым небом «Парк Победы»</w:t>
            </w:r>
          </w:p>
        </w:tc>
        <w:tc>
          <w:tcPr>
            <w:tcW w:w="1440" w:type="pct"/>
          </w:tcPr>
          <w:p w14:paraId="005414AA"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Парковая</w:t>
            </w:r>
          </w:p>
        </w:tc>
        <w:tc>
          <w:tcPr>
            <w:tcW w:w="1666" w:type="pct"/>
            <w:vMerge/>
          </w:tcPr>
          <w:p w14:paraId="34A96E03"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488422D3" w14:textId="77777777" w:rsidTr="00D652FE">
        <w:tc>
          <w:tcPr>
            <w:tcW w:w="3334" w:type="pct"/>
            <w:gridSpan w:val="2"/>
          </w:tcPr>
          <w:p w14:paraId="69680612" w14:textId="77777777" w:rsidR="009023B3" w:rsidRPr="00F61F0F" w:rsidRDefault="009023B3" w:rsidP="00273E8A">
            <w:pPr>
              <w:spacing w:before="120" w:after="12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4. Концертные организации</w:t>
            </w:r>
          </w:p>
        </w:tc>
        <w:tc>
          <w:tcPr>
            <w:tcW w:w="1666" w:type="pct"/>
          </w:tcPr>
          <w:p w14:paraId="56BDC039" w14:textId="77777777" w:rsidR="009023B3" w:rsidRPr="00F61F0F" w:rsidRDefault="009023B3" w:rsidP="00273E8A">
            <w:pPr>
              <w:spacing w:before="120" w:after="12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Вместимость зрительного зала</w:t>
            </w:r>
          </w:p>
        </w:tc>
      </w:tr>
      <w:tr w:rsidR="004537B7" w:rsidRPr="00F61F0F" w14:paraId="5DF71F95" w14:textId="77777777" w:rsidTr="00D652FE">
        <w:tc>
          <w:tcPr>
            <w:tcW w:w="1894" w:type="pct"/>
            <w:vMerge w:val="restart"/>
          </w:tcPr>
          <w:p w14:paraId="1038C382"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МАУК «Городское филармоническое собрание»</w:t>
            </w:r>
          </w:p>
        </w:tc>
        <w:tc>
          <w:tcPr>
            <w:tcW w:w="1440" w:type="pct"/>
          </w:tcPr>
          <w:p w14:paraId="6CB1174F"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Советский пр.,35а</w:t>
            </w:r>
          </w:p>
        </w:tc>
        <w:tc>
          <w:tcPr>
            <w:tcW w:w="1666" w:type="pct"/>
          </w:tcPr>
          <w:p w14:paraId="60D81DAB"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210</w:t>
            </w:r>
          </w:p>
        </w:tc>
      </w:tr>
      <w:tr w:rsidR="004537B7" w:rsidRPr="00F61F0F" w14:paraId="06F2F25D" w14:textId="77777777" w:rsidTr="00D652FE">
        <w:tc>
          <w:tcPr>
            <w:tcW w:w="1894" w:type="pct"/>
            <w:vMerge/>
          </w:tcPr>
          <w:p w14:paraId="6C8377A2" w14:textId="77777777" w:rsidR="009023B3" w:rsidRPr="00F61F0F" w:rsidRDefault="009023B3" w:rsidP="00273E8A">
            <w:pPr>
              <w:spacing w:line="20" w:lineRule="atLeast"/>
              <w:rPr>
                <w:rFonts w:ascii="Times New Roman" w:eastAsia="Times New Roman" w:hAnsi="Times New Roman" w:cs="Times New Roman"/>
                <w:sz w:val="20"/>
                <w:szCs w:val="20"/>
              </w:rPr>
            </w:pPr>
          </w:p>
        </w:tc>
        <w:tc>
          <w:tcPr>
            <w:tcW w:w="1440" w:type="pct"/>
          </w:tcPr>
          <w:p w14:paraId="0A918042"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М. Горького,22а</w:t>
            </w:r>
          </w:p>
        </w:tc>
        <w:tc>
          <w:tcPr>
            <w:tcW w:w="1666" w:type="pct"/>
          </w:tcPr>
          <w:p w14:paraId="0AF227F1"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300</w:t>
            </w:r>
          </w:p>
        </w:tc>
      </w:tr>
      <w:tr w:rsidR="004537B7" w:rsidRPr="00F61F0F" w14:paraId="32223595" w14:textId="77777777" w:rsidTr="00D652FE">
        <w:tc>
          <w:tcPr>
            <w:tcW w:w="3334" w:type="pct"/>
            <w:gridSpan w:val="2"/>
          </w:tcPr>
          <w:p w14:paraId="31489AE6" w14:textId="77777777" w:rsidR="009023B3" w:rsidRPr="00F61F0F" w:rsidRDefault="009023B3" w:rsidP="00273E8A">
            <w:pPr>
              <w:spacing w:before="120" w:after="12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5. Театры</w:t>
            </w:r>
          </w:p>
        </w:tc>
        <w:tc>
          <w:tcPr>
            <w:tcW w:w="1666" w:type="pct"/>
          </w:tcPr>
          <w:p w14:paraId="496B3D79" w14:textId="77777777" w:rsidR="009023B3" w:rsidRPr="00F61F0F" w:rsidRDefault="009023B3" w:rsidP="00273E8A">
            <w:pPr>
              <w:spacing w:before="120" w:after="12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Вместимость зрительного зала</w:t>
            </w:r>
          </w:p>
        </w:tc>
      </w:tr>
      <w:tr w:rsidR="004537B7" w:rsidRPr="00F61F0F" w14:paraId="373EDFE7" w14:textId="77777777" w:rsidTr="00D652FE">
        <w:tc>
          <w:tcPr>
            <w:tcW w:w="1894" w:type="pct"/>
            <w:tcBorders>
              <w:top w:val="nil"/>
            </w:tcBorders>
          </w:tcPr>
          <w:p w14:paraId="656E5ACF"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МАУК «Камерный театр»</w:t>
            </w:r>
          </w:p>
        </w:tc>
        <w:tc>
          <w:tcPr>
            <w:tcW w:w="1440" w:type="pct"/>
          </w:tcPr>
          <w:p w14:paraId="559EB48E"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Советский пр.,35б</w:t>
            </w:r>
          </w:p>
        </w:tc>
        <w:tc>
          <w:tcPr>
            <w:tcW w:w="1666" w:type="pct"/>
          </w:tcPr>
          <w:p w14:paraId="44818101"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438</w:t>
            </w:r>
          </w:p>
        </w:tc>
      </w:tr>
      <w:tr w:rsidR="004537B7" w:rsidRPr="00F61F0F" w14:paraId="14C53271" w14:textId="77777777" w:rsidTr="00D652FE">
        <w:tc>
          <w:tcPr>
            <w:tcW w:w="1894" w:type="pct"/>
            <w:vMerge w:val="restart"/>
          </w:tcPr>
          <w:p w14:paraId="022060E9"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МАУК «Театр для детей и молодёжи»</w:t>
            </w:r>
          </w:p>
        </w:tc>
        <w:tc>
          <w:tcPr>
            <w:tcW w:w="1440" w:type="pct"/>
          </w:tcPr>
          <w:p w14:paraId="2F3282C4"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Пл. Строителей,1</w:t>
            </w:r>
          </w:p>
        </w:tc>
        <w:tc>
          <w:tcPr>
            <w:tcW w:w="1666" w:type="pct"/>
          </w:tcPr>
          <w:p w14:paraId="3FCF74EB"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50</w:t>
            </w:r>
          </w:p>
        </w:tc>
      </w:tr>
      <w:tr w:rsidR="004537B7" w:rsidRPr="00F61F0F" w14:paraId="4A3E5921" w14:textId="77777777" w:rsidTr="00D652FE">
        <w:tc>
          <w:tcPr>
            <w:tcW w:w="1894" w:type="pct"/>
            <w:vMerge/>
          </w:tcPr>
          <w:p w14:paraId="6C2CCF12" w14:textId="77777777" w:rsidR="009023B3" w:rsidRPr="00F61F0F" w:rsidRDefault="009023B3" w:rsidP="00273E8A">
            <w:pPr>
              <w:spacing w:line="20" w:lineRule="atLeast"/>
              <w:rPr>
                <w:rFonts w:ascii="Times New Roman" w:eastAsia="Times New Roman" w:hAnsi="Times New Roman" w:cs="Times New Roman"/>
                <w:sz w:val="20"/>
                <w:szCs w:val="20"/>
              </w:rPr>
            </w:pPr>
          </w:p>
        </w:tc>
        <w:tc>
          <w:tcPr>
            <w:tcW w:w="1440" w:type="pct"/>
          </w:tcPr>
          <w:p w14:paraId="0E10E452"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Пр. Победы,100</w:t>
            </w:r>
          </w:p>
        </w:tc>
        <w:tc>
          <w:tcPr>
            <w:tcW w:w="1666" w:type="pct"/>
          </w:tcPr>
          <w:p w14:paraId="3913DE27"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618</w:t>
            </w:r>
          </w:p>
        </w:tc>
      </w:tr>
      <w:tr w:rsidR="004537B7" w:rsidRPr="00F61F0F" w14:paraId="514536AE" w14:textId="77777777" w:rsidTr="00D652FE">
        <w:tc>
          <w:tcPr>
            <w:tcW w:w="3334" w:type="pct"/>
            <w:gridSpan w:val="2"/>
          </w:tcPr>
          <w:p w14:paraId="54EE3475" w14:textId="77777777" w:rsidR="009023B3" w:rsidRPr="00F61F0F" w:rsidRDefault="009023B3" w:rsidP="00273E8A">
            <w:pPr>
              <w:spacing w:before="120" w:after="12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6. Учреждения дополнительного образования сферы «Культура»</w:t>
            </w:r>
          </w:p>
        </w:tc>
        <w:tc>
          <w:tcPr>
            <w:tcW w:w="1666" w:type="pct"/>
          </w:tcPr>
          <w:p w14:paraId="515F54CE" w14:textId="77777777" w:rsidR="009023B3" w:rsidRPr="00F61F0F" w:rsidRDefault="009023B3" w:rsidP="00273E8A">
            <w:pPr>
              <w:spacing w:before="120" w:after="12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Число учащихся, чел.</w:t>
            </w:r>
          </w:p>
        </w:tc>
      </w:tr>
      <w:tr w:rsidR="004537B7" w:rsidRPr="00F61F0F" w14:paraId="6721256A" w14:textId="77777777" w:rsidTr="00D652FE">
        <w:tc>
          <w:tcPr>
            <w:tcW w:w="1894" w:type="pct"/>
            <w:vMerge w:val="restart"/>
          </w:tcPr>
          <w:p w14:paraId="674F94DD"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МАУ ДО «Детская музыкальная школа «1 им. Колесникова»</w:t>
            </w:r>
          </w:p>
        </w:tc>
        <w:tc>
          <w:tcPr>
            <w:tcW w:w="1440" w:type="pct"/>
          </w:tcPr>
          <w:p w14:paraId="730ED273"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Пр. Строителей,4</w:t>
            </w:r>
          </w:p>
        </w:tc>
        <w:tc>
          <w:tcPr>
            <w:tcW w:w="1666" w:type="pct"/>
            <w:vMerge w:val="restart"/>
          </w:tcPr>
          <w:p w14:paraId="1AAC82C3"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520</w:t>
            </w:r>
          </w:p>
        </w:tc>
      </w:tr>
      <w:tr w:rsidR="004537B7" w:rsidRPr="00F61F0F" w14:paraId="63E7F545" w14:textId="77777777" w:rsidTr="00D652FE">
        <w:tc>
          <w:tcPr>
            <w:tcW w:w="1894" w:type="pct"/>
            <w:vMerge/>
          </w:tcPr>
          <w:p w14:paraId="7DA544A5" w14:textId="77777777" w:rsidR="009023B3" w:rsidRPr="00F61F0F" w:rsidRDefault="009023B3" w:rsidP="00273E8A">
            <w:pPr>
              <w:spacing w:line="20" w:lineRule="atLeast"/>
              <w:ind w:left="318"/>
              <w:rPr>
                <w:rFonts w:ascii="Times New Roman" w:eastAsia="Times New Roman" w:hAnsi="Times New Roman" w:cs="Times New Roman"/>
                <w:sz w:val="20"/>
                <w:szCs w:val="20"/>
              </w:rPr>
            </w:pPr>
          </w:p>
        </w:tc>
        <w:tc>
          <w:tcPr>
            <w:tcW w:w="1440" w:type="pct"/>
          </w:tcPr>
          <w:p w14:paraId="484778C9"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Любецкая,29</w:t>
            </w:r>
          </w:p>
        </w:tc>
        <w:tc>
          <w:tcPr>
            <w:tcW w:w="1666" w:type="pct"/>
            <w:vMerge/>
          </w:tcPr>
          <w:p w14:paraId="78F180D2"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076CB2B4" w14:textId="77777777" w:rsidTr="00D652FE">
        <w:tc>
          <w:tcPr>
            <w:tcW w:w="1894" w:type="pct"/>
            <w:vMerge w:val="restart"/>
          </w:tcPr>
          <w:p w14:paraId="54B93101"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МАУ ДО «Детская школа искусств»</w:t>
            </w:r>
          </w:p>
        </w:tc>
        <w:tc>
          <w:tcPr>
            <w:tcW w:w="1440" w:type="pct"/>
          </w:tcPr>
          <w:p w14:paraId="5F99E481"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Вологодская,3</w:t>
            </w:r>
          </w:p>
        </w:tc>
        <w:tc>
          <w:tcPr>
            <w:tcW w:w="1666" w:type="pct"/>
            <w:vMerge w:val="restart"/>
          </w:tcPr>
          <w:p w14:paraId="2DE00D58"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891</w:t>
            </w:r>
          </w:p>
        </w:tc>
      </w:tr>
      <w:tr w:rsidR="004537B7" w:rsidRPr="00F61F0F" w14:paraId="0AD1821B" w14:textId="77777777" w:rsidTr="00D652FE">
        <w:tc>
          <w:tcPr>
            <w:tcW w:w="1894" w:type="pct"/>
            <w:vMerge/>
          </w:tcPr>
          <w:p w14:paraId="70104CAC" w14:textId="77777777" w:rsidR="009023B3" w:rsidRPr="00F61F0F" w:rsidRDefault="009023B3" w:rsidP="00273E8A">
            <w:pPr>
              <w:spacing w:line="20" w:lineRule="atLeast"/>
              <w:ind w:left="318"/>
              <w:rPr>
                <w:rFonts w:ascii="Times New Roman" w:eastAsia="Times New Roman" w:hAnsi="Times New Roman" w:cs="Times New Roman"/>
                <w:sz w:val="20"/>
                <w:szCs w:val="20"/>
              </w:rPr>
            </w:pPr>
          </w:p>
        </w:tc>
        <w:tc>
          <w:tcPr>
            <w:tcW w:w="1440" w:type="pct"/>
          </w:tcPr>
          <w:p w14:paraId="3C5A65E9"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Наседкина,14</w:t>
            </w:r>
          </w:p>
        </w:tc>
        <w:tc>
          <w:tcPr>
            <w:tcW w:w="1666" w:type="pct"/>
            <w:vMerge/>
          </w:tcPr>
          <w:p w14:paraId="73046632"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4A27184B" w14:textId="77777777" w:rsidTr="00D652FE">
        <w:tc>
          <w:tcPr>
            <w:tcW w:w="1894" w:type="pct"/>
            <w:vMerge/>
          </w:tcPr>
          <w:p w14:paraId="2278F5B1" w14:textId="77777777" w:rsidR="009023B3" w:rsidRPr="00F61F0F" w:rsidRDefault="009023B3" w:rsidP="00273E8A">
            <w:pPr>
              <w:spacing w:line="20" w:lineRule="atLeast"/>
              <w:ind w:left="318"/>
              <w:rPr>
                <w:rFonts w:ascii="Times New Roman" w:eastAsia="Times New Roman" w:hAnsi="Times New Roman" w:cs="Times New Roman"/>
                <w:sz w:val="20"/>
                <w:szCs w:val="20"/>
              </w:rPr>
            </w:pPr>
          </w:p>
        </w:tc>
        <w:tc>
          <w:tcPr>
            <w:tcW w:w="1440" w:type="pct"/>
          </w:tcPr>
          <w:p w14:paraId="15763D67"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Молодёжная,1а</w:t>
            </w:r>
          </w:p>
        </w:tc>
        <w:tc>
          <w:tcPr>
            <w:tcW w:w="1666" w:type="pct"/>
            <w:vMerge/>
          </w:tcPr>
          <w:p w14:paraId="741E5170"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4559BB16" w14:textId="77777777" w:rsidTr="00D652FE">
        <w:tc>
          <w:tcPr>
            <w:tcW w:w="1894" w:type="pct"/>
            <w:vMerge/>
          </w:tcPr>
          <w:p w14:paraId="58DBD095" w14:textId="77777777" w:rsidR="009023B3" w:rsidRPr="00F61F0F" w:rsidRDefault="009023B3" w:rsidP="00273E8A">
            <w:pPr>
              <w:spacing w:line="20" w:lineRule="atLeast"/>
              <w:ind w:left="318"/>
              <w:rPr>
                <w:rFonts w:ascii="Times New Roman" w:eastAsia="Times New Roman" w:hAnsi="Times New Roman" w:cs="Times New Roman"/>
                <w:sz w:val="20"/>
                <w:szCs w:val="20"/>
              </w:rPr>
            </w:pPr>
          </w:p>
        </w:tc>
        <w:tc>
          <w:tcPr>
            <w:tcW w:w="1440" w:type="pct"/>
          </w:tcPr>
          <w:p w14:paraId="03DDCE15"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Олимпийская,13</w:t>
            </w:r>
          </w:p>
        </w:tc>
        <w:tc>
          <w:tcPr>
            <w:tcW w:w="1666" w:type="pct"/>
            <w:vMerge/>
          </w:tcPr>
          <w:p w14:paraId="6F37A8F5"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671976AC" w14:textId="77777777" w:rsidTr="00D652FE">
        <w:tc>
          <w:tcPr>
            <w:tcW w:w="1894" w:type="pct"/>
          </w:tcPr>
          <w:p w14:paraId="1E6B0D0B"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МАУ ДО «Детская школа искусств «Гармония»</w:t>
            </w:r>
          </w:p>
        </w:tc>
        <w:tc>
          <w:tcPr>
            <w:tcW w:w="1440" w:type="pct"/>
          </w:tcPr>
          <w:p w14:paraId="0BE00E81"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Архангельская,15б</w:t>
            </w:r>
          </w:p>
        </w:tc>
        <w:tc>
          <w:tcPr>
            <w:tcW w:w="1666" w:type="pct"/>
          </w:tcPr>
          <w:p w14:paraId="2D99247C"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590</w:t>
            </w:r>
          </w:p>
        </w:tc>
      </w:tr>
      <w:tr w:rsidR="004537B7" w:rsidRPr="00F61F0F" w14:paraId="6D485DF3" w14:textId="77777777" w:rsidTr="00D652FE">
        <w:tc>
          <w:tcPr>
            <w:tcW w:w="1894" w:type="pct"/>
            <w:vMerge w:val="restart"/>
          </w:tcPr>
          <w:p w14:paraId="56EA8537"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МАУ ДО «Детская художественная школа №1»</w:t>
            </w:r>
          </w:p>
        </w:tc>
        <w:tc>
          <w:tcPr>
            <w:tcW w:w="1440" w:type="pct"/>
          </w:tcPr>
          <w:p w14:paraId="7E057BEC"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Паркова,44</w:t>
            </w:r>
          </w:p>
        </w:tc>
        <w:tc>
          <w:tcPr>
            <w:tcW w:w="1666" w:type="pct"/>
            <w:vMerge w:val="restart"/>
          </w:tcPr>
          <w:p w14:paraId="337010FC"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935</w:t>
            </w:r>
          </w:p>
        </w:tc>
      </w:tr>
      <w:tr w:rsidR="004537B7" w:rsidRPr="00F61F0F" w14:paraId="4CEB23A9" w14:textId="77777777" w:rsidTr="00D652FE">
        <w:tc>
          <w:tcPr>
            <w:tcW w:w="1894" w:type="pct"/>
            <w:vMerge/>
          </w:tcPr>
          <w:p w14:paraId="0C491B48" w14:textId="77777777" w:rsidR="009023B3" w:rsidRPr="00F61F0F" w:rsidRDefault="009023B3" w:rsidP="00273E8A">
            <w:pPr>
              <w:spacing w:line="20" w:lineRule="atLeast"/>
              <w:ind w:left="318"/>
              <w:rPr>
                <w:rFonts w:ascii="Times New Roman" w:eastAsia="Times New Roman" w:hAnsi="Times New Roman" w:cs="Times New Roman"/>
                <w:sz w:val="20"/>
                <w:szCs w:val="20"/>
              </w:rPr>
            </w:pPr>
          </w:p>
        </w:tc>
        <w:tc>
          <w:tcPr>
            <w:tcW w:w="1440" w:type="pct"/>
          </w:tcPr>
          <w:p w14:paraId="6BA85120"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Октябрьский пр.,85</w:t>
            </w:r>
          </w:p>
        </w:tc>
        <w:tc>
          <w:tcPr>
            <w:tcW w:w="1666" w:type="pct"/>
            <w:vMerge/>
          </w:tcPr>
          <w:p w14:paraId="333D2CC4"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3BD1BBF1" w14:textId="77777777" w:rsidTr="00D652FE">
        <w:tc>
          <w:tcPr>
            <w:tcW w:w="1894" w:type="pct"/>
            <w:vMerge/>
          </w:tcPr>
          <w:p w14:paraId="73C3D6AB" w14:textId="77777777" w:rsidR="009023B3" w:rsidRPr="00F61F0F" w:rsidRDefault="009023B3" w:rsidP="00273E8A">
            <w:pPr>
              <w:spacing w:line="20" w:lineRule="atLeast"/>
              <w:ind w:left="318"/>
              <w:rPr>
                <w:rFonts w:ascii="Times New Roman" w:eastAsia="Times New Roman" w:hAnsi="Times New Roman" w:cs="Times New Roman"/>
                <w:sz w:val="20"/>
                <w:szCs w:val="20"/>
              </w:rPr>
            </w:pPr>
          </w:p>
        </w:tc>
        <w:tc>
          <w:tcPr>
            <w:tcW w:w="1440" w:type="pct"/>
          </w:tcPr>
          <w:p w14:paraId="3B0F5AE1"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Ул.Набережная,53</w:t>
            </w:r>
          </w:p>
        </w:tc>
        <w:tc>
          <w:tcPr>
            <w:tcW w:w="1666" w:type="pct"/>
            <w:vMerge/>
          </w:tcPr>
          <w:p w14:paraId="571E2DD9"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3CC729E5" w14:textId="77777777" w:rsidTr="00D652FE">
        <w:tc>
          <w:tcPr>
            <w:tcW w:w="1894" w:type="pct"/>
            <w:vMerge/>
          </w:tcPr>
          <w:p w14:paraId="7823EBC8" w14:textId="77777777" w:rsidR="009023B3" w:rsidRPr="00F61F0F" w:rsidRDefault="009023B3" w:rsidP="00273E8A">
            <w:pPr>
              <w:spacing w:line="20" w:lineRule="atLeast"/>
              <w:ind w:left="318"/>
              <w:rPr>
                <w:rFonts w:ascii="Times New Roman" w:eastAsia="Times New Roman" w:hAnsi="Times New Roman" w:cs="Times New Roman"/>
                <w:sz w:val="20"/>
                <w:szCs w:val="20"/>
              </w:rPr>
            </w:pPr>
          </w:p>
        </w:tc>
        <w:tc>
          <w:tcPr>
            <w:tcW w:w="1440" w:type="pct"/>
          </w:tcPr>
          <w:p w14:paraId="151952B1"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К. Белова,13</w:t>
            </w:r>
          </w:p>
        </w:tc>
        <w:tc>
          <w:tcPr>
            <w:tcW w:w="1666" w:type="pct"/>
            <w:vMerge/>
          </w:tcPr>
          <w:p w14:paraId="07860DAC"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2C3017E3" w14:textId="77777777" w:rsidTr="00D652FE">
        <w:tc>
          <w:tcPr>
            <w:tcW w:w="1894" w:type="pct"/>
            <w:vMerge/>
          </w:tcPr>
          <w:p w14:paraId="3F9F08B0" w14:textId="77777777" w:rsidR="009023B3" w:rsidRPr="00F61F0F" w:rsidRDefault="009023B3" w:rsidP="00273E8A">
            <w:pPr>
              <w:spacing w:line="20" w:lineRule="atLeast"/>
              <w:ind w:left="318"/>
              <w:rPr>
                <w:rFonts w:ascii="Times New Roman" w:eastAsia="Times New Roman" w:hAnsi="Times New Roman" w:cs="Times New Roman"/>
                <w:sz w:val="20"/>
                <w:szCs w:val="20"/>
              </w:rPr>
            </w:pPr>
          </w:p>
        </w:tc>
        <w:tc>
          <w:tcPr>
            <w:tcW w:w="1440" w:type="pct"/>
          </w:tcPr>
          <w:p w14:paraId="531D2140"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Шекснинский пр.,13</w:t>
            </w:r>
          </w:p>
        </w:tc>
        <w:tc>
          <w:tcPr>
            <w:tcW w:w="1666" w:type="pct"/>
            <w:vMerge/>
          </w:tcPr>
          <w:p w14:paraId="1F9181DF"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37EEC399" w14:textId="77777777" w:rsidTr="00D652FE">
        <w:tc>
          <w:tcPr>
            <w:tcW w:w="1894" w:type="pct"/>
            <w:vMerge w:val="restart"/>
          </w:tcPr>
          <w:p w14:paraId="4C112B11"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МАУ ДО «Дом детства и юношества «Дом знаний»</w:t>
            </w:r>
          </w:p>
        </w:tc>
        <w:tc>
          <w:tcPr>
            <w:tcW w:w="1440" w:type="pct"/>
          </w:tcPr>
          <w:p w14:paraId="49AE0F94"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Советский пр.,54</w:t>
            </w:r>
          </w:p>
        </w:tc>
        <w:tc>
          <w:tcPr>
            <w:tcW w:w="1666" w:type="pct"/>
            <w:vMerge w:val="restart"/>
          </w:tcPr>
          <w:p w14:paraId="359889E4"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979</w:t>
            </w:r>
          </w:p>
        </w:tc>
      </w:tr>
      <w:tr w:rsidR="004537B7" w:rsidRPr="00F61F0F" w14:paraId="57669B7D" w14:textId="77777777" w:rsidTr="00D652FE">
        <w:tc>
          <w:tcPr>
            <w:tcW w:w="1894" w:type="pct"/>
            <w:vMerge/>
          </w:tcPr>
          <w:p w14:paraId="5DD2A144" w14:textId="77777777" w:rsidR="009023B3" w:rsidRPr="00F61F0F" w:rsidRDefault="009023B3" w:rsidP="00273E8A">
            <w:pPr>
              <w:spacing w:line="20" w:lineRule="atLeast"/>
              <w:rPr>
                <w:rFonts w:ascii="Times New Roman" w:eastAsia="Times New Roman" w:hAnsi="Times New Roman" w:cs="Times New Roman"/>
                <w:sz w:val="20"/>
                <w:szCs w:val="20"/>
              </w:rPr>
            </w:pPr>
          </w:p>
        </w:tc>
        <w:tc>
          <w:tcPr>
            <w:tcW w:w="1440" w:type="pct"/>
          </w:tcPr>
          <w:p w14:paraId="7481A1FD"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Пр. Победы,28</w:t>
            </w:r>
          </w:p>
        </w:tc>
        <w:tc>
          <w:tcPr>
            <w:tcW w:w="1666" w:type="pct"/>
            <w:vMerge/>
          </w:tcPr>
          <w:p w14:paraId="2C306384"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p>
        </w:tc>
      </w:tr>
      <w:tr w:rsidR="004537B7" w:rsidRPr="00F61F0F" w14:paraId="1C9916DE" w14:textId="77777777" w:rsidTr="00D652FE">
        <w:tc>
          <w:tcPr>
            <w:tcW w:w="3334" w:type="pct"/>
            <w:gridSpan w:val="2"/>
          </w:tcPr>
          <w:p w14:paraId="1667F0C4" w14:textId="77777777" w:rsidR="009023B3" w:rsidRPr="00F61F0F" w:rsidRDefault="009023B3" w:rsidP="00273E8A">
            <w:pPr>
              <w:spacing w:before="120" w:after="12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7. Парки культуры и отдыха</w:t>
            </w:r>
          </w:p>
        </w:tc>
        <w:tc>
          <w:tcPr>
            <w:tcW w:w="1666" w:type="pct"/>
          </w:tcPr>
          <w:p w14:paraId="2C8C4753" w14:textId="77777777" w:rsidR="009023B3" w:rsidRPr="00F61F0F" w:rsidRDefault="009023B3" w:rsidP="00273E8A">
            <w:pPr>
              <w:spacing w:before="120" w:after="12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Площадь территории</w:t>
            </w:r>
          </w:p>
        </w:tc>
      </w:tr>
      <w:tr w:rsidR="004537B7" w:rsidRPr="00F61F0F" w14:paraId="055EE9A2" w14:textId="77777777" w:rsidTr="00D652FE">
        <w:tc>
          <w:tcPr>
            <w:tcW w:w="3334" w:type="pct"/>
            <w:gridSpan w:val="2"/>
          </w:tcPr>
          <w:p w14:paraId="380F02B7"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МАУК «Городской культурно-досуговый центр «Единение»</w:t>
            </w:r>
          </w:p>
        </w:tc>
        <w:tc>
          <w:tcPr>
            <w:tcW w:w="1666" w:type="pct"/>
          </w:tcPr>
          <w:p w14:paraId="32E7E592" w14:textId="77777777" w:rsidR="009023B3" w:rsidRPr="00F61F0F" w:rsidRDefault="009023B3" w:rsidP="00273E8A">
            <w:pPr>
              <w:spacing w:line="20" w:lineRule="atLeast"/>
              <w:contextualSpacing/>
              <w:rPr>
                <w:rFonts w:ascii="Times New Roman" w:eastAsia="Times New Roman" w:hAnsi="Times New Roman" w:cs="Times New Roman"/>
                <w:b/>
                <w:sz w:val="20"/>
                <w:szCs w:val="20"/>
              </w:rPr>
            </w:pPr>
          </w:p>
        </w:tc>
      </w:tr>
      <w:tr w:rsidR="004537B7" w:rsidRPr="00F61F0F" w14:paraId="71812B51" w14:textId="77777777" w:rsidTr="00D652FE">
        <w:tc>
          <w:tcPr>
            <w:tcW w:w="1894" w:type="pct"/>
          </w:tcPr>
          <w:p w14:paraId="2535AC4B"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Парк КиО «Соляной сад»</w:t>
            </w:r>
          </w:p>
        </w:tc>
        <w:tc>
          <w:tcPr>
            <w:tcW w:w="1440" w:type="pct"/>
          </w:tcPr>
          <w:p w14:paraId="171F74D1"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М. Горького,2</w:t>
            </w:r>
          </w:p>
        </w:tc>
        <w:tc>
          <w:tcPr>
            <w:tcW w:w="1666" w:type="pct"/>
          </w:tcPr>
          <w:p w14:paraId="2CD138EA"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8,54</w:t>
            </w:r>
          </w:p>
        </w:tc>
      </w:tr>
      <w:tr w:rsidR="004537B7" w:rsidRPr="00F61F0F" w14:paraId="4B1906FE" w14:textId="77777777" w:rsidTr="00D652FE">
        <w:tc>
          <w:tcPr>
            <w:tcW w:w="1894" w:type="pct"/>
          </w:tcPr>
          <w:p w14:paraId="0367B91E"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Парк им. Ленинского комсомола</w:t>
            </w:r>
          </w:p>
        </w:tc>
        <w:tc>
          <w:tcPr>
            <w:tcW w:w="1440" w:type="pct"/>
          </w:tcPr>
          <w:p w14:paraId="3D355C96"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Пл. Металлургов</w:t>
            </w:r>
          </w:p>
        </w:tc>
        <w:tc>
          <w:tcPr>
            <w:tcW w:w="1666" w:type="pct"/>
          </w:tcPr>
          <w:p w14:paraId="432DB22B"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4,34</w:t>
            </w:r>
          </w:p>
        </w:tc>
      </w:tr>
      <w:tr w:rsidR="004537B7" w:rsidRPr="00F61F0F" w14:paraId="033C0A88" w14:textId="77777777" w:rsidTr="00D652FE">
        <w:tc>
          <w:tcPr>
            <w:tcW w:w="1894" w:type="pct"/>
          </w:tcPr>
          <w:p w14:paraId="1A2E2348" w14:textId="77777777" w:rsidR="009023B3" w:rsidRPr="00F61F0F" w:rsidRDefault="009023B3" w:rsidP="00273E8A">
            <w:pPr>
              <w:spacing w:line="20" w:lineRule="atLeast"/>
              <w:ind w:left="318"/>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Парк им. 200-летия г. Череповца</w:t>
            </w:r>
          </w:p>
        </w:tc>
        <w:tc>
          <w:tcPr>
            <w:tcW w:w="1440" w:type="pct"/>
          </w:tcPr>
          <w:p w14:paraId="770C2EEF"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Ул. Леднева</w:t>
            </w:r>
          </w:p>
        </w:tc>
        <w:tc>
          <w:tcPr>
            <w:tcW w:w="1666" w:type="pct"/>
          </w:tcPr>
          <w:p w14:paraId="2971865B" w14:textId="77777777" w:rsidR="009023B3" w:rsidRPr="00F61F0F" w:rsidRDefault="009023B3" w:rsidP="00273E8A">
            <w:pPr>
              <w:spacing w:line="20" w:lineRule="atLeast"/>
              <w:contextualSpacing/>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5,58</w:t>
            </w:r>
          </w:p>
        </w:tc>
      </w:tr>
    </w:tbl>
    <w:p w14:paraId="316CC319" w14:textId="77777777" w:rsidR="001F08B9" w:rsidRPr="00F61F0F" w:rsidRDefault="001F08B9" w:rsidP="00273E8A">
      <w:pPr>
        <w:pStyle w:val="111"/>
      </w:pPr>
      <w:bookmarkStart w:id="67" w:name="_Toc158620671"/>
      <w:r w:rsidRPr="00F61F0F">
        <w:lastRenderedPageBreak/>
        <w:t>Система объектов физкультуры и спорта</w:t>
      </w:r>
      <w:bookmarkEnd w:id="67"/>
    </w:p>
    <w:p w14:paraId="348558B2"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В городскую систему физ</w:t>
      </w:r>
      <w:r w:rsidR="003D11A8" w:rsidRPr="00F61F0F">
        <w:rPr>
          <w:rFonts w:ascii="Times New Roman" w:eastAsia="Times New Roman" w:hAnsi="Times New Roman" w:cs="Times New Roman"/>
          <w:iCs/>
          <w:sz w:val="26"/>
          <w:szCs w:val="26"/>
        </w:rPr>
        <w:t>культуры и спорта входят более 7</w:t>
      </w:r>
      <w:r w:rsidRPr="00F61F0F">
        <w:rPr>
          <w:rFonts w:ascii="Times New Roman" w:eastAsia="Times New Roman" w:hAnsi="Times New Roman" w:cs="Times New Roman"/>
          <w:iCs/>
          <w:sz w:val="26"/>
          <w:szCs w:val="26"/>
        </w:rPr>
        <w:t>00 спортивных сооружений различных форм собственности, в том числе: спортивные залы, площадки, тренажерные комплексы, бассейны, лыжные базы, стрелковые тиры и др. В Череповце находится крупнейший в регионе Ледовый дворец, спортивно-концертный зал «Алмаз» и первый в Вологодской области аквапарк «Радужный».</w:t>
      </w:r>
    </w:p>
    <w:p w14:paraId="7AA8817F"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Ледовый дворец вмещает 6000 зрителей, здесь проходят игры КХЛ, юношеские турниры по хоккею российского и международного уровней, соревнования по фигурному катанию.</w:t>
      </w:r>
    </w:p>
    <w:p w14:paraId="2D7CE75D" w14:textId="77777777" w:rsidR="009023B3" w:rsidRPr="00F61F0F" w:rsidRDefault="003D11A8"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На территории города функционируют 2 спортивные школы, 3 спортивные школы олимпийского резерва, МАОУ ДО «СШ «Спортивный клуб Череповец» (структурное подразделение – Центр спортивного развития),</w:t>
      </w:r>
      <w:r w:rsidR="009023B3" w:rsidRPr="00F61F0F">
        <w:rPr>
          <w:rFonts w:ascii="Times New Roman" w:eastAsia="Times New Roman" w:hAnsi="Times New Roman" w:cs="Times New Roman"/>
          <w:iCs/>
          <w:sz w:val="26"/>
          <w:szCs w:val="26"/>
        </w:rPr>
        <w:t xml:space="preserve"> в которых занимается более 9 000 человек, а также МАУ «Ледовый дворец «, предоставляющий доступ к объектам спорта для проведения официальных </w:t>
      </w:r>
      <w:r w:rsidRPr="00F61F0F">
        <w:rPr>
          <w:rFonts w:ascii="Times New Roman" w:eastAsia="Times New Roman" w:hAnsi="Times New Roman" w:cs="Times New Roman"/>
          <w:iCs/>
          <w:sz w:val="26"/>
          <w:szCs w:val="26"/>
        </w:rPr>
        <w:t>мероприятий</w:t>
      </w:r>
      <w:r w:rsidR="009023B3" w:rsidRPr="00F61F0F">
        <w:rPr>
          <w:rFonts w:ascii="Times New Roman" w:eastAsia="Times New Roman" w:hAnsi="Times New Roman" w:cs="Times New Roman"/>
          <w:iCs/>
          <w:sz w:val="26"/>
          <w:szCs w:val="26"/>
        </w:rPr>
        <w:t xml:space="preserve"> и тренировок.</w:t>
      </w:r>
    </w:p>
    <w:p w14:paraId="2BC4A8F0"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Крупнейшее спортсооружение Череповца — стадион «Металлург» с трибунами на </w:t>
      </w:r>
      <w:r w:rsidR="003D11A8" w:rsidRPr="00F61F0F">
        <w:rPr>
          <w:rFonts w:ascii="Times New Roman" w:eastAsia="Times New Roman" w:hAnsi="Times New Roman" w:cs="Times New Roman"/>
          <w:iCs/>
          <w:sz w:val="26"/>
          <w:szCs w:val="26"/>
        </w:rPr>
        <w:t xml:space="preserve">6 000 </w:t>
      </w:r>
      <w:r w:rsidRPr="00F61F0F">
        <w:rPr>
          <w:rFonts w:ascii="Times New Roman" w:eastAsia="Times New Roman" w:hAnsi="Times New Roman" w:cs="Times New Roman"/>
          <w:iCs/>
          <w:sz w:val="26"/>
          <w:szCs w:val="26"/>
        </w:rPr>
        <w:t>мест. На стадионе оборудовано травяное футбольное поле с подогревом, запасное поле с искусственным покрытием, легкоатлетический манеж, площадки для игры в футбол, гандбол, баскетбол, волейбол, теннис.</w:t>
      </w:r>
    </w:p>
    <w:p w14:paraId="3291C3F9"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Ведущие спортивные объекты Череповца:</w:t>
      </w:r>
    </w:p>
    <w:p w14:paraId="1D17F78F"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 </w:t>
      </w:r>
      <w:r w:rsidR="003D11A8" w:rsidRPr="00F61F0F">
        <w:rPr>
          <w:rFonts w:ascii="Times New Roman" w:eastAsia="Times New Roman" w:hAnsi="Times New Roman" w:cs="Times New Roman"/>
          <w:iCs/>
          <w:sz w:val="26"/>
          <w:szCs w:val="26"/>
        </w:rPr>
        <w:t>физкультурно-оздоровительный комплекс</w:t>
      </w:r>
      <w:r w:rsidRPr="00F61F0F">
        <w:rPr>
          <w:rFonts w:ascii="Times New Roman" w:eastAsia="Times New Roman" w:hAnsi="Times New Roman" w:cs="Times New Roman"/>
          <w:iCs/>
          <w:sz w:val="26"/>
          <w:szCs w:val="26"/>
        </w:rPr>
        <w:t xml:space="preserve"> — три зала для игры в мини-футбол, волейбол, баскетбол и теннис, бадминтон, флорбол;</w:t>
      </w:r>
    </w:p>
    <w:p w14:paraId="3B80E318"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Дворец спорта имени Я.П. Соломоника — тренировочный центр по борьбе, боксу и тяжелой атлетике;</w:t>
      </w:r>
    </w:p>
    <w:p w14:paraId="5A94E7C2"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Дом физкультуры — игровые, тренажерные залы, бассейн на шесть дорожек (25 метров);</w:t>
      </w:r>
    </w:p>
    <w:p w14:paraId="1D8BE7BA"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Сп</w:t>
      </w:r>
      <w:r w:rsidR="001331B0" w:rsidRPr="00F61F0F">
        <w:rPr>
          <w:rFonts w:ascii="Times New Roman" w:eastAsia="Times New Roman" w:hAnsi="Times New Roman" w:cs="Times New Roman"/>
          <w:iCs/>
          <w:sz w:val="26"/>
          <w:szCs w:val="26"/>
        </w:rPr>
        <w:t xml:space="preserve">ортивный </w:t>
      </w:r>
      <w:r w:rsidRPr="00F61F0F">
        <w:rPr>
          <w:rFonts w:ascii="Times New Roman" w:eastAsia="Times New Roman" w:hAnsi="Times New Roman" w:cs="Times New Roman"/>
          <w:iCs/>
          <w:sz w:val="26"/>
          <w:szCs w:val="26"/>
        </w:rPr>
        <w:t>комплекс «Юбилейный» — игровой зал для баскетбола и волейбола, вмещает 1 500 зрителей.</w:t>
      </w:r>
    </w:p>
    <w:p w14:paraId="1B4593C7" w14:textId="77777777" w:rsidR="001F08B9"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Кроме того, спортивными объектами (спортивные залы, плоскостные сооружения) оборудованы дошкольные образовательные организации и организации, реализующие программы общего, дополнительного, профессионального и высшего образования.</w:t>
      </w:r>
    </w:p>
    <w:p w14:paraId="5742FE87" w14:textId="77777777" w:rsidR="001F08B9" w:rsidRPr="00F61F0F" w:rsidRDefault="001331B0" w:rsidP="00273E8A">
      <w:pPr>
        <w:pStyle w:val="11110"/>
        <w:ind w:left="567" w:hanging="425"/>
      </w:pPr>
      <w:r w:rsidRPr="00F61F0F">
        <w:lastRenderedPageBreak/>
        <w:t>Перечень существующих муниципальных учреждений и объектов физической культуры и массового спорта, находящихся в ведении комитета по физической культуре и спорту мэрии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5947"/>
      </w:tblGrid>
      <w:tr w:rsidR="004537B7" w:rsidRPr="00F61F0F" w14:paraId="437B0381" w14:textId="77777777" w:rsidTr="00A17864">
        <w:trPr>
          <w:trHeight w:val="20"/>
          <w:tblHeader/>
        </w:trPr>
        <w:tc>
          <w:tcPr>
            <w:tcW w:w="3479" w:type="dxa"/>
            <w:noWrap/>
            <w:hideMark/>
          </w:tcPr>
          <w:p w14:paraId="402B5497" w14:textId="77777777" w:rsidR="001331B0" w:rsidRPr="00F61F0F" w:rsidRDefault="001331B0" w:rsidP="00273E8A">
            <w:pPr>
              <w:spacing w:after="0" w:line="240" w:lineRule="auto"/>
              <w:jc w:val="center"/>
              <w:rPr>
                <w:rFonts w:ascii="Times New Roman" w:eastAsia="Times New Roman" w:hAnsi="Times New Roman" w:cs="Times New Roman"/>
                <w:b/>
                <w:bCs/>
              </w:rPr>
            </w:pPr>
            <w:r w:rsidRPr="00F61F0F">
              <w:rPr>
                <w:rFonts w:ascii="Times New Roman" w:eastAsia="Times New Roman" w:hAnsi="Times New Roman" w:cs="Times New Roman"/>
                <w:b/>
                <w:bCs/>
              </w:rPr>
              <w:t>Наименование учреждения</w:t>
            </w:r>
          </w:p>
        </w:tc>
        <w:tc>
          <w:tcPr>
            <w:tcW w:w="6092" w:type="dxa"/>
            <w:noWrap/>
            <w:hideMark/>
          </w:tcPr>
          <w:p w14:paraId="5958ECA3" w14:textId="77777777" w:rsidR="001331B0" w:rsidRPr="00F61F0F" w:rsidRDefault="001331B0" w:rsidP="00273E8A">
            <w:pPr>
              <w:spacing w:after="0" w:line="240" w:lineRule="auto"/>
              <w:jc w:val="center"/>
              <w:rPr>
                <w:rFonts w:ascii="Times New Roman" w:eastAsia="Times New Roman" w:hAnsi="Times New Roman" w:cs="Times New Roman"/>
                <w:b/>
                <w:bCs/>
              </w:rPr>
            </w:pPr>
            <w:r w:rsidRPr="00F61F0F">
              <w:rPr>
                <w:rFonts w:ascii="Times New Roman" w:eastAsia="Times New Roman" w:hAnsi="Times New Roman" w:cs="Times New Roman"/>
                <w:b/>
                <w:bCs/>
              </w:rPr>
              <w:t>Объект спорта, адрес</w:t>
            </w:r>
          </w:p>
        </w:tc>
      </w:tr>
      <w:tr w:rsidR="004537B7" w:rsidRPr="00F61F0F" w14:paraId="024B1C18" w14:textId="77777777" w:rsidTr="00A17864">
        <w:trPr>
          <w:trHeight w:val="20"/>
        </w:trPr>
        <w:tc>
          <w:tcPr>
            <w:tcW w:w="3479" w:type="dxa"/>
            <w:vMerge w:val="restart"/>
            <w:tcBorders>
              <w:top w:val="single" w:sz="4" w:space="0" w:color="auto"/>
              <w:left w:val="single" w:sz="4" w:space="0" w:color="auto"/>
              <w:right w:val="single" w:sz="4" w:space="0" w:color="auto"/>
            </w:tcBorders>
            <w:noWrap/>
          </w:tcPr>
          <w:p w14:paraId="614240FB"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МАОУ ДО «СШ № 1»</w:t>
            </w:r>
          </w:p>
        </w:tc>
        <w:tc>
          <w:tcPr>
            <w:tcW w:w="6092" w:type="dxa"/>
            <w:tcBorders>
              <w:top w:val="single" w:sz="4" w:space="0" w:color="auto"/>
              <w:left w:val="single" w:sz="4" w:space="0" w:color="auto"/>
              <w:bottom w:val="single" w:sz="4" w:space="0" w:color="auto"/>
              <w:right w:val="single" w:sz="4" w:space="0" w:color="auto"/>
            </w:tcBorders>
            <w:noWrap/>
          </w:tcPr>
          <w:p w14:paraId="45C3C436"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г. Череповец, ул. Кирилловское шоссе, д. 51А</w:t>
            </w:r>
          </w:p>
        </w:tc>
      </w:tr>
      <w:tr w:rsidR="004537B7" w:rsidRPr="00F61F0F" w14:paraId="56144C8B" w14:textId="77777777" w:rsidTr="00A17864">
        <w:trPr>
          <w:trHeight w:val="20"/>
        </w:trPr>
        <w:tc>
          <w:tcPr>
            <w:tcW w:w="3479" w:type="dxa"/>
            <w:vMerge/>
            <w:tcBorders>
              <w:left w:val="single" w:sz="4" w:space="0" w:color="auto"/>
              <w:right w:val="single" w:sz="4" w:space="0" w:color="auto"/>
            </w:tcBorders>
            <w:noWrap/>
          </w:tcPr>
          <w:p w14:paraId="16817B58"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0065A269"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г. Череповец, ул. Жукова, д. 2</w:t>
            </w:r>
          </w:p>
        </w:tc>
      </w:tr>
      <w:tr w:rsidR="004537B7" w:rsidRPr="00F61F0F" w14:paraId="02EC02C9" w14:textId="77777777" w:rsidTr="00A17864">
        <w:trPr>
          <w:trHeight w:val="20"/>
        </w:trPr>
        <w:tc>
          <w:tcPr>
            <w:tcW w:w="3479" w:type="dxa"/>
            <w:vMerge/>
            <w:tcBorders>
              <w:left w:val="single" w:sz="4" w:space="0" w:color="auto"/>
              <w:right w:val="single" w:sz="4" w:space="0" w:color="auto"/>
            </w:tcBorders>
            <w:noWrap/>
          </w:tcPr>
          <w:p w14:paraId="63C94564"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3B77EDD6"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г. Череповец, ул. Космонавта Беляева, д. 42А</w:t>
            </w:r>
          </w:p>
        </w:tc>
      </w:tr>
      <w:tr w:rsidR="004537B7" w:rsidRPr="00F61F0F" w14:paraId="3C054CA6" w14:textId="77777777" w:rsidTr="00A17864">
        <w:trPr>
          <w:trHeight w:val="20"/>
        </w:trPr>
        <w:tc>
          <w:tcPr>
            <w:tcW w:w="3479" w:type="dxa"/>
            <w:vMerge/>
            <w:tcBorders>
              <w:left w:val="single" w:sz="4" w:space="0" w:color="auto"/>
              <w:right w:val="single" w:sz="4" w:space="0" w:color="auto"/>
            </w:tcBorders>
            <w:noWrap/>
          </w:tcPr>
          <w:p w14:paraId="33339CE8"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5E17397D"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г. Череповец, ул. Матуринская, д. 28</w:t>
            </w:r>
          </w:p>
        </w:tc>
      </w:tr>
      <w:tr w:rsidR="004537B7" w:rsidRPr="00F61F0F" w14:paraId="4093B557" w14:textId="77777777" w:rsidTr="00A17864">
        <w:trPr>
          <w:trHeight w:val="20"/>
        </w:trPr>
        <w:tc>
          <w:tcPr>
            <w:tcW w:w="3479" w:type="dxa"/>
            <w:vMerge/>
            <w:tcBorders>
              <w:left w:val="single" w:sz="4" w:space="0" w:color="auto"/>
              <w:bottom w:val="single" w:sz="4" w:space="0" w:color="auto"/>
              <w:right w:val="single" w:sz="4" w:space="0" w:color="auto"/>
            </w:tcBorders>
            <w:noWrap/>
          </w:tcPr>
          <w:p w14:paraId="325A46C9"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4C5A55A0"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Центр спортивной гимнастики – г. Череповец, ул. Сталеваров, д. 24-А</w:t>
            </w:r>
          </w:p>
        </w:tc>
      </w:tr>
      <w:tr w:rsidR="004537B7" w:rsidRPr="00F61F0F" w14:paraId="4A834D96" w14:textId="77777777" w:rsidTr="00A17864">
        <w:trPr>
          <w:trHeight w:val="20"/>
        </w:trPr>
        <w:tc>
          <w:tcPr>
            <w:tcW w:w="3479" w:type="dxa"/>
            <w:vMerge w:val="restart"/>
            <w:tcBorders>
              <w:top w:val="single" w:sz="4" w:space="0" w:color="auto"/>
              <w:left w:val="single" w:sz="4" w:space="0" w:color="auto"/>
              <w:right w:val="single" w:sz="4" w:space="0" w:color="auto"/>
            </w:tcBorders>
            <w:noWrap/>
          </w:tcPr>
          <w:p w14:paraId="7DA098C1"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МАОУ ДО «СШОР № 3»</w:t>
            </w:r>
          </w:p>
        </w:tc>
        <w:tc>
          <w:tcPr>
            <w:tcW w:w="6092" w:type="dxa"/>
            <w:tcBorders>
              <w:top w:val="single" w:sz="4" w:space="0" w:color="auto"/>
              <w:left w:val="single" w:sz="4" w:space="0" w:color="auto"/>
              <w:bottom w:val="single" w:sz="4" w:space="0" w:color="auto"/>
              <w:right w:val="single" w:sz="4" w:space="0" w:color="auto"/>
            </w:tcBorders>
            <w:noWrap/>
          </w:tcPr>
          <w:p w14:paraId="15110F44"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Дворец спорта им. Я.П. Соломоника – г. Череповец, ул. Металлургов, д. 26</w:t>
            </w:r>
          </w:p>
        </w:tc>
      </w:tr>
      <w:tr w:rsidR="004537B7" w:rsidRPr="00F61F0F" w14:paraId="439BC58B" w14:textId="77777777" w:rsidTr="00A17864">
        <w:trPr>
          <w:trHeight w:val="20"/>
        </w:trPr>
        <w:tc>
          <w:tcPr>
            <w:tcW w:w="3479" w:type="dxa"/>
            <w:vMerge/>
            <w:tcBorders>
              <w:left w:val="single" w:sz="4" w:space="0" w:color="auto"/>
              <w:right w:val="single" w:sz="4" w:space="0" w:color="auto"/>
            </w:tcBorders>
            <w:noWrap/>
          </w:tcPr>
          <w:p w14:paraId="2A4461F0"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1C6E03FD"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 xml:space="preserve">Дворец бокса «Олимп» – г. Череповец, ул. Архангельская, д. 17А </w:t>
            </w:r>
          </w:p>
        </w:tc>
      </w:tr>
      <w:tr w:rsidR="004537B7" w:rsidRPr="00F61F0F" w14:paraId="1201D7F8" w14:textId="77777777" w:rsidTr="00A17864">
        <w:trPr>
          <w:trHeight w:val="20"/>
        </w:trPr>
        <w:tc>
          <w:tcPr>
            <w:tcW w:w="3479" w:type="dxa"/>
            <w:vMerge/>
            <w:tcBorders>
              <w:left w:val="single" w:sz="4" w:space="0" w:color="auto"/>
              <w:right w:val="single" w:sz="4" w:space="0" w:color="auto"/>
            </w:tcBorders>
            <w:noWrap/>
          </w:tcPr>
          <w:p w14:paraId="49F64E05"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091BFE92"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г. Череповец, ул. Верещагина, д. 43</w:t>
            </w:r>
          </w:p>
        </w:tc>
      </w:tr>
      <w:tr w:rsidR="004537B7" w:rsidRPr="00F61F0F" w14:paraId="7D96F95B" w14:textId="77777777" w:rsidTr="00A17864">
        <w:trPr>
          <w:trHeight w:val="20"/>
        </w:trPr>
        <w:tc>
          <w:tcPr>
            <w:tcW w:w="3479" w:type="dxa"/>
            <w:vMerge/>
            <w:tcBorders>
              <w:left w:val="single" w:sz="4" w:space="0" w:color="auto"/>
              <w:right w:val="single" w:sz="4" w:space="0" w:color="auto"/>
            </w:tcBorders>
            <w:noWrap/>
          </w:tcPr>
          <w:p w14:paraId="6BC71005"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4EBE823B"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Физкультурно-оздоровительный комплекс «Зашекснинский» – г. Череповец, ул. Монтклер, д. 9А</w:t>
            </w:r>
          </w:p>
        </w:tc>
      </w:tr>
      <w:tr w:rsidR="004537B7" w:rsidRPr="00F61F0F" w14:paraId="50B129D4" w14:textId="77777777" w:rsidTr="00A17864">
        <w:trPr>
          <w:trHeight w:val="20"/>
        </w:trPr>
        <w:tc>
          <w:tcPr>
            <w:tcW w:w="3479" w:type="dxa"/>
            <w:vMerge/>
            <w:tcBorders>
              <w:left w:val="single" w:sz="4" w:space="0" w:color="auto"/>
              <w:right w:val="single" w:sz="4" w:space="0" w:color="auto"/>
            </w:tcBorders>
            <w:noWrap/>
          </w:tcPr>
          <w:p w14:paraId="23E915CA"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3FF5B86E"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Спортивный зал «Аврора» – г. Череповец, ул. Пионерская, д. 23А</w:t>
            </w:r>
          </w:p>
        </w:tc>
      </w:tr>
      <w:tr w:rsidR="004537B7" w:rsidRPr="00F61F0F" w14:paraId="0295ADDD" w14:textId="77777777" w:rsidTr="00A17864">
        <w:trPr>
          <w:trHeight w:val="20"/>
        </w:trPr>
        <w:tc>
          <w:tcPr>
            <w:tcW w:w="3479" w:type="dxa"/>
            <w:vMerge/>
            <w:tcBorders>
              <w:left w:val="single" w:sz="4" w:space="0" w:color="auto"/>
              <w:bottom w:val="single" w:sz="4" w:space="0" w:color="auto"/>
              <w:right w:val="single" w:sz="4" w:space="0" w:color="auto"/>
            </w:tcBorders>
            <w:noWrap/>
          </w:tcPr>
          <w:p w14:paraId="379E8A00"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5820EFA0"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Зал бокса – г. Череповец, ул. Сталеваров, д. 24</w:t>
            </w:r>
          </w:p>
        </w:tc>
      </w:tr>
      <w:tr w:rsidR="004537B7" w:rsidRPr="00F61F0F" w14:paraId="2E8C6015" w14:textId="77777777" w:rsidTr="00A17864">
        <w:trPr>
          <w:trHeight w:val="20"/>
        </w:trPr>
        <w:tc>
          <w:tcPr>
            <w:tcW w:w="3479" w:type="dxa"/>
            <w:vMerge w:val="restart"/>
            <w:tcBorders>
              <w:top w:val="single" w:sz="4" w:space="0" w:color="auto"/>
              <w:left w:val="single" w:sz="4" w:space="0" w:color="auto"/>
              <w:right w:val="single" w:sz="4" w:space="0" w:color="auto"/>
            </w:tcBorders>
            <w:noWrap/>
          </w:tcPr>
          <w:p w14:paraId="433B9781"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МАОУ ДО «СШОР № 4»</w:t>
            </w:r>
          </w:p>
        </w:tc>
        <w:tc>
          <w:tcPr>
            <w:tcW w:w="6092" w:type="dxa"/>
            <w:tcBorders>
              <w:top w:val="single" w:sz="4" w:space="0" w:color="auto"/>
              <w:left w:val="single" w:sz="4" w:space="0" w:color="auto"/>
              <w:bottom w:val="single" w:sz="4" w:space="0" w:color="auto"/>
              <w:right w:val="single" w:sz="4" w:space="0" w:color="auto"/>
            </w:tcBorders>
            <w:noWrap/>
          </w:tcPr>
          <w:p w14:paraId="60300DC0"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г. Череповец, ул. Краснодонцев, д. 26А</w:t>
            </w:r>
          </w:p>
        </w:tc>
      </w:tr>
      <w:tr w:rsidR="004537B7" w:rsidRPr="00F61F0F" w14:paraId="466542D3" w14:textId="77777777" w:rsidTr="00A17864">
        <w:trPr>
          <w:trHeight w:val="20"/>
        </w:trPr>
        <w:tc>
          <w:tcPr>
            <w:tcW w:w="3479" w:type="dxa"/>
            <w:vMerge/>
            <w:tcBorders>
              <w:left w:val="single" w:sz="4" w:space="0" w:color="auto"/>
              <w:right w:val="single" w:sz="4" w:space="0" w:color="auto"/>
            </w:tcBorders>
            <w:noWrap/>
          </w:tcPr>
          <w:p w14:paraId="5A4EDD98"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1E97F380"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г. Череповец, ул. Краснодонцев, д. 26Б</w:t>
            </w:r>
          </w:p>
        </w:tc>
      </w:tr>
      <w:tr w:rsidR="004537B7" w:rsidRPr="00F61F0F" w14:paraId="2E106E70" w14:textId="77777777" w:rsidTr="00A17864">
        <w:trPr>
          <w:trHeight w:val="20"/>
        </w:trPr>
        <w:tc>
          <w:tcPr>
            <w:tcW w:w="3479" w:type="dxa"/>
            <w:vMerge/>
            <w:tcBorders>
              <w:left w:val="single" w:sz="4" w:space="0" w:color="auto"/>
              <w:right w:val="single" w:sz="4" w:space="0" w:color="auto"/>
            </w:tcBorders>
            <w:noWrap/>
          </w:tcPr>
          <w:p w14:paraId="35C183E0"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5BECFF71"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Зал «Многоборец» – г. Череповец, ул. Краснодонцев, д. 66А</w:t>
            </w:r>
          </w:p>
        </w:tc>
      </w:tr>
      <w:tr w:rsidR="004537B7" w:rsidRPr="00F61F0F" w14:paraId="1DD81DF3" w14:textId="77777777" w:rsidTr="00A17864">
        <w:trPr>
          <w:trHeight w:val="20"/>
        </w:trPr>
        <w:tc>
          <w:tcPr>
            <w:tcW w:w="3479" w:type="dxa"/>
            <w:vMerge/>
            <w:tcBorders>
              <w:left w:val="single" w:sz="4" w:space="0" w:color="auto"/>
              <w:right w:val="single" w:sz="4" w:space="0" w:color="auto"/>
            </w:tcBorders>
            <w:noWrap/>
          </w:tcPr>
          <w:p w14:paraId="4769971A"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38D6A72C"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г. Череповец, ул. Городецкая, д. 26</w:t>
            </w:r>
          </w:p>
        </w:tc>
      </w:tr>
      <w:tr w:rsidR="004537B7" w:rsidRPr="00F61F0F" w14:paraId="194C56C4" w14:textId="77777777" w:rsidTr="00A17864">
        <w:trPr>
          <w:trHeight w:val="20"/>
        </w:trPr>
        <w:tc>
          <w:tcPr>
            <w:tcW w:w="3479" w:type="dxa"/>
            <w:vMerge/>
            <w:tcBorders>
              <w:left w:val="single" w:sz="4" w:space="0" w:color="auto"/>
              <w:right w:val="single" w:sz="4" w:space="0" w:color="auto"/>
            </w:tcBorders>
            <w:noWrap/>
          </w:tcPr>
          <w:p w14:paraId="0701BA63"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685829E6"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г. Череповец, ул. К. Белова, д. 49</w:t>
            </w:r>
          </w:p>
        </w:tc>
      </w:tr>
      <w:tr w:rsidR="004537B7" w:rsidRPr="00F61F0F" w14:paraId="012F8B2C" w14:textId="77777777" w:rsidTr="00A17864">
        <w:trPr>
          <w:trHeight w:val="20"/>
        </w:trPr>
        <w:tc>
          <w:tcPr>
            <w:tcW w:w="3479" w:type="dxa"/>
            <w:vMerge/>
            <w:tcBorders>
              <w:left w:val="single" w:sz="4" w:space="0" w:color="auto"/>
              <w:right w:val="single" w:sz="4" w:space="0" w:color="auto"/>
            </w:tcBorders>
            <w:noWrap/>
          </w:tcPr>
          <w:p w14:paraId="20A95A7F"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1C0183F2"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Стрелковый тир – г. Череповец, ул. Ленинградская, д. 14А</w:t>
            </w:r>
          </w:p>
        </w:tc>
      </w:tr>
      <w:tr w:rsidR="004537B7" w:rsidRPr="00F61F0F" w14:paraId="01F3B657" w14:textId="77777777" w:rsidTr="00A17864">
        <w:trPr>
          <w:trHeight w:val="20"/>
        </w:trPr>
        <w:tc>
          <w:tcPr>
            <w:tcW w:w="3479" w:type="dxa"/>
            <w:vMerge/>
            <w:tcBorders>
              <w:left w:val="single" w:sz="4" w:space="0" w:color="auto"/>
              <w:right w:val="single" w:sz="4" w:space="0" w:color="auto"/>
            </w:tcBorders>
            <w:noWrap/>
          </w:tcPr>
          <w:p w14:paraId="17FAC990"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0B136418"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г. Череповец, ул. Архангельская, д. 62</w:t>
            </w:r>
          </w:p>
        </w:tc>
      </w:tr>
      <w:tr w:rsidR="004537B7" w:rsidRPr="00F61F0F" w14:paraId="24E31789" w14:textId="77777777" w:rsidTr="00A17864">
        <w:trPr>
          <w:trHeight w:val="20"/>
        </w:trPr>
        <w:tc>
          <w:tcPr>
            <w:tcW w:w="3479" w:type="dxa"/>
            <w:vMerge/>
            <w:tcBorders>
              <w:left w:val="single" w:sz="4" w:space="0" w:color="auto"/>
              <w:right w:val="single" w:sz="4" w:space="0" w:color="auto"/>
            </w:tcBorders>
            <w:noWrap/>
          </w:tcPr>
          <w:p w14:paraId="7DA6D99E"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04F778D4"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Гритинская горка – г. Череповец, ул. Любецкая, д. 52</w:t>
            </w:r>
          </w:p>
        </w:tc>
      </w:tr>
      <w:tr w:rsidR="004537B7" w:rsidRPr="00F61F0F" w14:paraId="295E711F" w14:textId="77777777" w:rsidTr="00A17864">
        <w:trPr>
          <w:trHeight w:val="20"/>
        </w:trPr>
        <w:tc>
          <w:tcPr>
            <w:tcW w:w="3479" w:type="dxa"/>
            <w:vMerge/>
            <w:tcBorders>
              <w:left w:val="single" w:sz="4" w:space="0" w:color="auto"/>
              <w:bottom w:val="single" w:sz="4" w:space="0" w:color="auto"/>
              <w:right w:val="single" w:sz="4" w:space="0" w:color="auto"/>
            </w:tcBorders>
            <w:noWrap/>
          </w:tcPr>
          <w:p w14:paraId="370AB74A"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31266787" w14:textId="77777777" w:rsidR="001331B0" w:rsidRPr="00F61F0F" w:rsidRDefault="002F3BE5"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г. Череповец, пр-кт</w:t>
            </w:r>
            <w:r w:rsidR="001331B0" w:rsidRPr="00F61F0F">
              <w:rPr>
                <w:rFonts w:ascii="Times New Roman" w:eastAsia="Times New Roman" w:hAnsi="Times New Roman" w:cs="Times New Roman"/>
              </w:rPr>
              <w:t xml:space="preserve"> Победы, д. 194</w:t>
            </w:r>
          </w:p>
        </w:tc>
      </w:tr>
      <w:tr w:rsidR="004537B7" w:rsidRPr="00F61F0F" w14:paraId="6E7A9311" w14:textId="77777777" w:rsidTr="00A17864">
        <w:trPr>
          <w:trHeight w:val="20"/>
        </w:trPr>
        <w:tc>
          <w:tcPr>
            <w:tcW w:w="3479" w:type="dxa"/>
            <w:vMerge w:val="restart"/>
            <w:tcBorders>
              <w:top w:val="single" w:sz="4" w:space="0" w:color="auto"/>
              <w:left w:val="single" w:sz="4" w:space="0" w:color="auto"/>
              <w:right w:val="single" w:sz="4" w:space="0" w:color="auto"/>
            </w:tcBorders>
            <w:noWrap/>
          </w:tcPr>
          <w:p w14:paraId="27268C41"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МАОУ ДО «СШОР по волейболу»</w:t>
            </w:r>
          </w:p>
        </w:tc>
        <w:tc>
          <w:tcPr>
            <w:tcW w:w="6092" w:type="dxa"/>
            <w:tcBorders>
              <w:top w:val="single" w:sz="4" w:space="0" w:color="auto"/>
              <w:left w:val="single" w:sz="4" w:space="0" w:color="auto"/>
              <w:bottom w:val="single" w:sz="4" w:space="0" w:color="auto"/>
              <w:right w:val="single" w:sz="4" w:space="0" w:color="auto"/>
            </w:tcBorders>
            <w:noWrap/>
          </w:tcPr>
          <w:p w14:paraId="0CDF52DD"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Волейбольный центр – г. Череповец, ул. Маяковского, д. 11</w:t>
            </w:r>
          </w:p>
        </w:tc>
      </w:tr>
      <w:tr w:rsidR="004537B7" w:rsidRPr="00F61F0F" w14:paraId="4F6D06B4" w14:textId="77777777" w:rsidTr="00A17864">
        <w:trPr>
          <w:trHeight w:val="20"/>
        </w:trPr>
        <w:tc>
          <w:tcPr>
            <w:tcW w:w="3479" w:type="dxa"/>
            <w:vMerge/>
            <w:tcBorders>
              <w:left w:val="single" w:sz="4" w:space="0" w:color="auto"/>
              <w:bottom w:val="single" w:sz="4" w:space="0" w:color="auto"/>
              <w:right w:val="single" w:sz="4" w:space="0" w:color="auto"/>
            </w:tcBorders>
            <w:noWrap/>
          </w:tcPr>
          <w:p w14:paraId="6F68E883"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26ACD4D0"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СК «Юбилейный» – г. Череповец, ул. Ленина, д. 125</w:t>
            </w:r>
          </w:p>
        </w:tc>
      </w:tr>
      <w:tr w:rsidR="004537B7" w:rsidRPr="00F61F0F" w14:paraId="2FD09B50" w14:textId="77777777" w:rsidTr="00A17864">
        <w:trPr>
          <w:trHeight w:val="20"/>
        </w:trPr>
        <w:tc>
          <w:tcPr>
            <w:tcW w:w="3479" w:type="dxa"/>
            <w:vMerge w:val="restart"/>
            <w:tcBorders>
              <w:top w:val="single" w:sz="4" w:space="0" w:color="auto"/>
              <w:left w:val="single" w:sz="4" w:space="0" w:color="auto"/>
              <w:right w:val="single" w:sz="4" w:space="0" w:color="auto"/>
            </w:tcBorders>
            <w:noWrap/>
          </w:tcPr>
          <w:p w14:paraId="24A70ABF"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МАОУ ДО «СШ «Центр боевых искусств»</w:t>
            </w:r>
          </w:p>
        </w:tc>
        <w:tc>
          <w:tcPr>
            <w:tcW w:w="6092" w:type="dxa"/>
            <w:tcBorders>
              <w:top w:val="single" w:sz="4" w:space="0" w:color="auto"/>
              <w:left w:val="single" w:sz="4" w:space="0" w:color="auto"/>
              <w:bottom w:val="single" w:sz="4" w:space="0" w:color="auto"/>
              <w:right w:val="single" w:sz="4" w:space="0" w:color="auto"/>
            </w:tcBorders>
            <w:noWrap/>
          </w:tcPr>
          <w:p w14:paraId="375415AF"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г. Череповец, Труда, д. 33-А</w:t>
            </w:r>
          </w:p>
        </w:tc>
      </w:tr>
      <w:tr w:rsidR="004537B7" w:rsidRPr="00F61F0F" w14:paraId="2CB49DE5" w14:textId="77777777" w:rsidTr="00A17864">
        <w:trPr>
          <w:trHeight w:val="20"/>
        </w:trPr>
        <w:tc>
          <w:tcPr>
            <w:tcW w:w="3479" w:type="dxa"/>
            <w:vMerge/>
            <w:tcBorders>
              <w:left w:val="single" w:sz="4" w:space="0" w:color="auto"/>
              <w:right w:val="single" w:sz="4" w:space="0" w:color="auto"/>
            </w:tcBorders>
            <w:noWrap/>
          </w:tcPr>
          <w:p w14:paraId="70E32380"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54D5E4BA"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г. Череповец, ул. Краснодонцев, д. 49</w:t>
            </w:r>
          </w:p>
        </w:tc>
      </w:tr>
      <w:tr w:rsidR="004537B7" w:rsidRPr="00F61F0F" w14:paraId="134DF343" w14:textId="77777777" w:rsidTr="00A17864">
        <w:trPr>
          <w:trHeight w:val="20"/>
        </w:trPr>
        <w:tc>
          <w:tcPr>
            <w:tcW w:w="3479" w:type="dxa"/>
            <w:vMerge/>
            <w:tcBorders>
              <w:left w:val="single" w:sz="4" w:space="0" w:color="auto"/>
              <w:right w:val="single" w:sz="4" w:space="0" w:color="auto"/>
            </w:tcBorders>
            <w:noWrap/>
          </w:tcPr>
          <w:p w14:paraId="281A2A5E"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0ED81944"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г. Череповец, пр-кт Октябрьский, д. 56</w:t>
            </w:r>
          </w:p>
        </w:tc>
      </w:tr>
      <w:tr w:rsidR="004537B7" w:rsidRPr="00F61F0F" w14:paraId="25BC497B" w14:textId="77777777" w:rsidTr="00A17864">
        <w:trPr>
          <w:trHeight w:val="20"/>
        </w:trPr>
        <w:tc>
          <w:tcPr>
            <w:tcW w:w="3479" w:type="dxa"/>
            <w:vMerge/>
            <w:tcBorders>
              <w:left w:val="single" w:sz="4" w:space="0" w:color="auto"/>
              <w:right w:val="single" w:sz="4" w:space="0" w:color="auto"/>
            </w:tcBorders>
            <w:noWrap/>
          </w:tcPr>
          <w:p w14:paraId="307A159A"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569B7AA1"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г. Череповец, ул. Архангельская, д. 33</w:t>
            </w:r>
          </w:p>
        </w:tc>
      </w:tr>
      <w:tr w:rsidR="004537B7" w:rsidRPr="00F61F0F" w14:paraId="0A64718A" w14:textId="77777777" w:rsidTr="00A17864">
        <w:trPr>
          <w:trHeight w:val="20"/>
        </w:trPr>
        <w:tc>
          <w:tcPr>
            <w:tcW w:w="3479" w:type="dxa"/>
            <w:vMerge/>
            <w:tcBorders>
              <w:left w:val="single" w:sz="4" w:space="0" w:color="auto"/>
              <w:right w:val="single" w:sz="4" w:space="0" w:color="auto"/>
            </w:tcBorders>
            <w:noWrap/>
          </w:tcPr>
          <w:p w14:paraId="435BC91A"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333EC6FC"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г. Череповец, Олимпийская, д. 11</w:t>
            </w:r>
          </w:p>
        </w:tc>
      </w:tr>
      <w:tr w:rsidR="004537B7" w:rsidRPr="00F61F0F" w14:paraId="2BCA3695" w14:textId="77777777" w:rsidTr="00A17864">
        <w:trPr>
          <w:trHeight w:val="20"/>
        </w:trPr>
        <w:tc>
          <w:tcPr>
            <w:tcW w:w="3479" w:type="dxa"/>
            <w:vMerge/>
            <w:tcBorders>
              <w:left w:val="single" w:sz="4" w:space="0" w:color="auto"/>
              <w:bottom w:val="single" w:sz="4" w:space="0" w:color="auto"/>
              <w:right w:val="single" w:sz="4" w:space="0" w:color="auto"/>
            </w:tcBorders>
            <w:noWrap/>
          </w:tcPr>
          <w:p w14:paraId="4A647341"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0AA66054"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г. Череповец, ул. К. Либкнехта, д. 36</w:t>
            </w:r>
          </w:p>
        </w:tc>
      </w:tr>
      <w:tr w:rsidR="004537B7" w:rsidRPr="00F61F0F" w14:paraId="505D1FA0" w14:textId="77777777" w:rsidTr="00A17864">
        <w:trPr>
          <w:trHeight w:val="20"/>
        </w:trPr>
        <w:tc>
          <w:tcPr>
            <w:tcW w:w="3479" w:type="dxa"/>
            <w:vMerge w:val="restart"/>
            <w:tcBorders>
              <w:top w:val="single" w:sz="4" w:space="0" w:color="auto"/>
              <w:left w:val="single" w:sz="4" w:space="0" w:color="auto"/>
              <w:right w:val="single" w:sz="4" w:space="0" w:color="auto"/>
            </w:tcBorders>
            <w:noWrap/>
          </w:tcPr>
          <w:p w14:paraId="079CB139"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МАОУ ДО «СШ «Спортивный клуб Череповец»</w:t>
            </w:r>
          </w:p>
        </w:tc>
        <w:tc>
          <w:tcPr>
            <w:tcW w:w="6092" w:type="dxa"/>
            <w:tcBorders>
              <w:top w:val="single" w:sz="4" w:space="0" w:color="auto"/>
              <w:left w:val="single" w:sz="4" w:space="0" w:color="auto"/>
              <w:bottom w:val="single" w:sz="4" w:space="0" w:color="auto"/>
              <w:right w:val="single" w:sz="4" w:space="0" w:color="auto"/>
            </w:tcBorders>
            <w:noWrap/>
          </w:tcPr>
          <w:p w14:paraId="214788F0"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Лыжная база – г. Череповец, ул. Лесопильная, д. 1</w:t>
            </w:r>
          </w:p>
        </w:tc>
      </w:tr>
      <w:tr w:rsidR="004537B7" w:rsidRPr="00F61F0F" w14:paraId="33439C00" w14:textId="77777777" w:rsidTr="00A17864">
        <w:trPr>
          <w:trHeight w:val="20"/>
        </w:trPr>
        <w:tc>
          <w:tcPr>
            <w:tcW w:w="3479" w:type="dxa"/>
            <w:vMerge/>
            <w:tcBorders>
              <w:left w:val="single" w:sz="4" w:space="0" w:color="auto"/>
              <w:right w:val="single" w:sz="4" w:space="0" w:color="auto"/>
            </w:tcBorders>
            <w:noWrap/>
          </w:tcPr>
          <w:p w14:paraId="1F931F0F"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6A1B456F"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Физкультурно-оздоровительный комплекс – г. Череповец, ул. Сталеваров, д. 45А</w:t>
            </w:r>
          </w:p>
        </w:tc>
      </w:tr>
      <w:tr w:rsidR="004537B7" w:rsidRPr="00F61F0F" w14:paraId="7B6BD591" w14:textId="77777777" w:rsidTr="00A17864">
        <w:trPr>
          <w:trHeight w:val="20"/>
        </w:trPr>
        <w:tc>
          <w:tcPr>
            <w:tcW w:w="3479" w:type="dxa"/>
            <w:vMerge/>
            <w:tcBorders>
              <w:left w:val="single" w:sz="4" w:space="0" w:color="auto"/>
              <w:right w:val="single" w:sz="4" w:space="0" w:color="auto"/>
            </w:tcBorders>
            <w:noWrap/>
          </w:tcPr>
          <w:p w14:paraId="43C47C53"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63E24B33"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Дом физкультуры – г. Череповец, ул. Сталеваров, д. 47</w:t>
            </w:r>
          </w:p>
        </w:tc>
      </w:tr>
      <w:tr w:rsidR="004537B7" w:rsidRPr="00F61F0F" w14:paraId="10FF6FE1" w14:textId="77777777" w:rsidTr="00A17864">
        <w:trPr>
          <w:trHeight w:val="20"/>
        </w:trPr>
        <w:tc>
          <w:tcPr>
            <w:tcW w:w="3479" w:type="dxa"/>
            <w:vMerge/>
            <w:tcBorders>
              <w:left w:val="single" w:sz="4" w:space="0" w:color="auto"/>
              <w:right w:val="single" w:sz="4" w:space="0" w:color="auto"/>
            </w:tcBorders>
            <w:noWrap/>
          </w:tcPr>
          <w:p w14:paraId="72ED070C"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0A343C71"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Центр шахматно-шашечный – г. Череповец, ул. Сталеваров, д. 42</w:t>
            </w:r>
          </w:p>
        </w:tc>
      </w:tr>
      <w:tr w:rsidR="004537B7" w:rsidRPr="00F61F0F" w14:paraId="62267FE3" w14:textId="77777777" w:rsidTr="00A17864">
        <w:trPr>
          <w:trHeight w:val="20"/>
        </w:trPr>
        <w:tc>
          <w:tcPr>
            <w:tcW w:w="3479" w:type="dxa"/>
            <w:vMerge/>
            <w:tcBorders>
              <w:left w:val="single" w:sz="4" w:space="0" w:color="auto"/>
              <w:right w:val="single" w:sz="4" w:space="0" w:color="auto"/>
            </w:tcBorders>
            <w:noWrap/>
          </w:tcPr>
          <w:p w14:paraId="3273C063"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1DA871E7"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Стадион «Металлург» – г. Череповец, ул. Ленина, д. 125</w:t>
            </w:r>
          </w:p>
        </w:tc>
      </w:tr>
      <w:tr w:rsidR="004537B7" w:rsidRPr="00F61F0F" w14:paraId="062B0637" w14:textId="77777777" w:rsidTr="00A17864">
        <w:trPr>
          <w:trHeight w:val="20"/>
        </w:trPr>
        <w:tc>
          <w:tcPr>
            <w:tcW w:w="3479" w:type="dxa"/>
            <w:vMerge/>
            <w:tcBorders>
              <w:left w:val="single" w:sz="4" w:space="0" w:color="auto"/>
              <w:bottom w:val="single" w:sz="4" w:space="0" w:color="auto"/>
              <w:right w:val="single" w:sz="4" w:space="0" w:color="auto"/>
            </w:tcBorders>
            <w:noWrap/>
          </w:tcPr>
          <w:p w14:paraId="7A05008D"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2CF3204D"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 xml:space="preserve">Отдел по адаптивной физической культуре – </w:t>
            </w:r>
            <w:r w:rsidR="002F3BE5" w:rsidRPr="00F61F0F">
              <w:rPr>
                <w:rFonts w:ascii="Times New Roman" w:eastAsia="Times New Roman" w:hAnsi="Times New Roman" w:cs="Times New Roman"/>
              </w:rPr>
              <w:t>г. Череповец, пр-кт</w:t>
            </w:r>
            <w:r w:rsidRPr="00F61F0F">
              <w:rPr>
                <w:rFonts w:ascii="Times New Roman" w:eastAsia="Times New Roman" w:hAnsi="Times New Roman" w:cs="Times New Roman"/>
              </w:rPr>
              <w:t xml:space="preserve"> Шекснинский, 27А</w:t>
            </w:r>
          </w:p>
        </w:tc>
      </w:tr>
      <w:tr w:rsidR="004537B7" w:rsidRPr="00F61F0F" w14:paraId="5DF8D526" w14:textId="77777777" w:rsidTr="00A17864">
        <w:trPr>
          <w:trHeight w:val="20"/>
        </w:trPr>
        <w:tc>
          <w:tcPr>
            <w:tcW w:w="3479" w:type="dxa"/>
            <w:vMerge w:val="restart"/>
            <w:tcBorders>
              <w:top w:val="single" w:sz="4" w:space="0" w:color="auto"/>
              <w:left w:val="single" w:sz="4" w:space="0" w:color="auto"/>
              <w:right w:val="single" w:sz="4" w:space="0" w:color="auto"/>
            </w:tcBorders>
            <w:noWrap/>
          </w:tcPr>
          <w:p w14:paraId="3B9A1019"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МАУ «Ледовый дворец»</w:t>
            </w:r>
          </w:p>
        </w:tc>
        <w:tc>
          <w:tcPr>
            <w:tcW w:w="6092" w:type="dxa"/>
            <w:tcBorders>
              <w:top w:val="single" w:sz="4" w:space="0" w:color="auto"/>
              <w:left w:val="single" w:sz="4" w:space="0" w:color="auto"/>
              <w:bottom w:val="single" w:sz="4" w:space="0" w:color="auto"/>
              <w:right w:val="single" w:sz="4" w:space="0" w:color="auto"/>
            </w:tcBorders>
            <w:noWrap/>
          </w:tcPr>
          <w:p w14:paraId="206857B1"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Ледовый дворец – г. Ч</w:t>
            </w:r>
            <w:r w:rsidR="002F3BE5" w:rsidRPr="00F61F0F">
              <w:rPr>
                <w:rFonts w:ascii="Times New Roman" w:eastAsia="Times New Roman" w:hAnsi="Times New Roman" w:cs="Times New Roman"/>
              </w:rPr>
              <w:t>ереповец, ул. Октябрьский пр-кт</w:t>
            </w:r>
            <w:r w:rsidRPr="00F61F0F">
              <w:rPr>
                <w:rFonts w:ascii="Times New Roman" w:eastAsia="Times New Roman" w:hAnsi="Times New Roman" w:cs="Times New Roman"/>
              </w:rPr>
              <w:t>, д. 70</w:t>
            </w:r>
          </w:p>
        </w:tc>
      </w:tr>
      <w:tr w:rsidR="004537B7" w:rsidRPr="00F61F0F" w14:paraId="56C76C80" w14:textId="77777777" w:rsidTr="004D0C98">
        <w:trPr>
          <w:trHeight w:val="20"/>
        </w:trPr>
        <w:tc>
          <w:tcPr>
            <w:tcW w:w="3479" w:type="dxa"/>
            <w:vMerge/>
            <w:tcBorders>
              <w:left w:val="single" w:sz="4" w:space="0" w:color="auto"/>
              <w:right w:val="single" w:sz="4" w:space="0" w:color="auto"/>
            </w:tcBorders>
            <w:noWrap/>
          </w:tcPr>
          <w:p w14:paraId="2E160752" w14:textId="77777777" w:rsidR="001331B0" w:rsidRPr="00F61F0F" w:rsidRDefault="001331B0" w:rsidP="00273E8A">
            <w:pPr>
              <w:spacing w:after="0" w:line="240" w:lineRule="auto"/>
              <w:rPr>
                <w:rFonts w:ascii="Times New Roman" w:eastAsia="Times New Roman" w:hAnsi="Times New Roman" w:cs="Times New Roman"/>
              </w:rPr>
            </w:pPr>
          </w:p>
        </w:tc>
        <w:tc>
          <w:tcPr>
            <w:tcW w:w="6092" w:type="dxa"/>
            <w:tcBorders>
              <w:top w:val="single" w:sz="4" w:space="0" w:color="auto"/>
              <w:left w:val="single" w:sz="4" w:space="0" w:color="auto"/>
              <w:bottom w:val="single" w:sz="4" w:space="0" w:color="auto"/>
              <w:right w:val="single" w:sz="4" w:space="0" w:color="auto"/>
            </w:tcBorders>
            <w:noWrap/>
          </w:tcPr>
          <w:p w14:paraId="1E239993" w14:textId="77777777" w:rsidR="001331B0" w:rsidRPr="00F61F0F" w:rsidRDefault="001331B0" w:rsidP="00273E8A">
            <w:pPr>
              <w:spacing w:after="0" w:line="240" w:lineRule="auto"/>
              <w:rPr>
                <w:rFonts w:ascii="Times New Roman" w:eastAsia="Times New Roman" w:hAnsi="Times New Roman" w:cs="Times New Roman"/>
              </w:rPr>
            </w:pPr>
            <w:r w:rsidRPr="00F61F0F">
              <w:rPr>
                <w:rFonts w:ascii="Times New Roman" w:eastAsia="Times New Roman" w:hAnsi="Times New Roman" w:cs="Times New Roman"/>
              </w:rPr>
              <w:t>СКЗ «Алмаз» – г. Череповец, ул. Сталеваров, д. 43</w:t>
            </w:r>
          </w:p>
        </w:tc>
      </w:tr>
      <w:tr w:rsidR="004D0C98" w:rsidRPr="00F61F0F" w14:paraId="24C5288C" w14:textId="77777777" w:rsidTr="00A17864">
        <w:trPr>
          <w:trHeight w:val="20"/>
        </w:trPr>
        <w:tc>
          <w:tcPr>
            <w:tcW w:w="3479" w:type="dxa"/>
            <w:tcBorders>
              <w:left w:val="single" w:sz="4" w:space="0" w:color="auto"/>
              <w:bottom w:val="single" w:sz="4" w:space="0" w:color="auto"/>
              <w:right w:val="single" w:sz="4" w:space="0" w:color="auto"/>
            </w:tcBorders>
            <w:noWrap/>
          </w:tcPr>
          <w:p w14:paraId="14433521" w14:textId="3616ED8D" w:rsidR="004D0C98" w:rsidRPr="00F61F0F" w:rsidRDefault="004D0C98" w:rsidP="00273E8A">
            <w:pPr>
              <w:spacing w:after="0" w:line="240" w:lineRule="auto"/>
              <w:rPr>
                <w:rFonts w:ascii="Times New Roman" w:eastAsia="Times New Roman" w:hAnsi="Times New Roman" w:cs="Times New Roman"/>
              </w:rPr>
            </w:pPr>
            <w:r w:rsidRPr="004D0C98">
              <w:rPr>
                <w:rFonts w:ascii="Times New Roman" w:eastAsia="Times New Roman" w:hAnsi="Times New Roman" w:cs="Times New Roman"/>
              </w:rPr>
              <w:t>ООО "ФУТБОЛЬНЫЙ ЦЕНТР"</w:t>
            </w:r>
          </w:p>
        </w:tc>
        <w:tc>
          <w:tcPr>
            <w:tcW w:w="6092" w:type="dxa"/>
            <w:tcBorders>
              <w:top w:val="single" w:sz="4" w:space="0" w:color="auto"/>
              <w:left w:val="single" w:sz="4" w:space="0" w:color="auto"/>
              <w:bottom w:val="single" w:sz="4" w:space="0" w:color="auto"/>
              <w:right w:val="single" w:sz="4" w:space="0" w:color="auto"/>
            </w:tcBorders>
            <w:noWrap/>
          </w:tcPr>
          <w:p w14:paraId="715A0029" w14:textId="7D329116" w:rsidR="004D0C98" w:rsidRPr="00F61F0F" w:rsidRDefault="004D0C98" w:rsidP="00273E8A">
            <w:pPr>
              <w:spacing w:after="0" w:line="240" w:lineRule="auto"/>
              <w:rPr>
                <w:rFonts w:ascii="Times New Roman" w:eastAsia="Times New Roman" w:hAnsi="Times New Roman" w:cs="Times New Roman"/>
              </w:rPr>
            </w:pPr>
            <w:r w:rsidRPr="004D0C98">
              <w:rPr>
                <w:rFonts w:ascii="Times New Roman" w:eastAsia="Times New Roman" w:hAnsi="Times New Roman" w:cs="Times New Roman"/>
              </w:rPr>
              <w:t>Футбольный манеж</w:t>
            </w:r>
            <w:r>
              <w:rPr>
                <w:rFonts w:ascii="Times New Roman" w:eastAsia="Times New Roman" w:hAnsi="Times New Roman" w:cs="Times New Roman"/>
              </w:rPr>
              <w:t xml:space="preserve"> - </w:t>
            </w:r>
            <w:r w:rsidRPr="00F61F0F">
              <w:rPr>
                <w:rFonts w:ascii="Times New Roman" w:eastAsia="Times New Roman" w:hAnsi="Times New Roman" w:cs="Times New Roman"/>
              </w:rPr>
              <w:t xml:space="preserve">г. Череповец, </w:t>
            </w:r>
            <w:r w:rsidRPr="004D0C98">
              <w:rPr>
                <w:rFonts w:ascii="Times New Roman" w:eastAsia="Times New Roman" w:hAnsi="Times New Roman" w:cs="Times New Roman"/>
              </w:rPr>
              <w:t xml:space="preserve">ул. </w:t>
            </w:r>
            <w:r>
              <w:rPr>
                <w:rFonts w:ascii="Times New Roman" w:eastAsia="Times New Roman" w:hAnsi="Times New Roman" w:cs="Times New Roman"/>
              </w:rPr>
              <w:t>А</w:t>
            </w:r>
            <w:r w:rsidRPr="004D0C98">
              <w:rPr>
                <w:rFonts w:ascii="Times New Roman" w:eastAsia="Times New Roman" w:hAnsi="Times New Roman" w:cs="Times New Roman"/>
              </w:rPr>
              <w:t>ндреевская, д. 3</w:t>
            </w:r>
            <w:r>
              <w:rPr>
                <w:rFonts w:ascii="Times New Roman" w:eastAsia="Times New Roman" w:hAnsi="Times New Roman" w:cs="Times New Roman"/>
              </w:rPr>
              <w:t xml:space="preserve"> (</w:t>
            </w:r>
            <w:r w:rsidRPr="004D0C98">
              <w:rPr>
                <w:rFonts w:ascii="Times New Roman" w:eastAsia="Times New Roman" w:hAnsi="Times New Roman" w:cs="Times New Roman"/>
              </w:rPr>
              <w:t>ул. Васильевская</w:t>
            </w:r>
            <w:r>
              <w:rPr>
                <w:rFonts w:ascii="Times New Roman" w:eastAsia="Times New Roman" w:hAnsi="Times New Roman" w:cs="Times New Roman"/>
              </w:rPr>
              <w:t>)</w:t>
            </w:r>
          </w:p>
        </w:tc>
      </w:tr>
    </w:tbl>
    <w:p w14:paraId="3B9A4B02" w14:textId="77777777" w:rsidR="00020722" w:rsidRPr="00F61F0F" w:rsidRDefault="00020722" w:rsidP="00273E8A">
      <w:pPr>
        <w:pStyle w:val="111"/>
      </w:pPr>
      <w:bookmarkStart w:id="68" w:name="_Toc158620672"/>
      <w:r w:rsidRPr="00F61F0F">
        <w:lastRenderedPageBreak/>
        <w:t>Система объектов здравоохранения и социального обслуживания населения</w:t>
      </w:r>
      <w:bookmarkEnd w:id="68"/>
    </w:p>
    <w:p w14:paraId="293C63C5" w14:textId="77777777" w:rsidR="00277E36" w:rsidRPr="00F61F0F" w:rsidRDefault="009023B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iCs/>
          <w:sz w:val="26"/>
          <w:szCs w:val="26"/>
        </w:rPr>
        <w:t>Сфера здравоохранения Череповца — это пять больниц (многопрофильные: областная больница №2, городская больница №2, медсанчасть «Северсталь», детская больница и специализированные: родильный дом), четыре диспансера, пять амбулаторно-поликлинических учреждений, две взрослые и одна детская стоматология, станции скорой помощи и переливания крови, центр медицинской профилактики, детский санаторий, Дом ребёнка, отделение для амбулаторного приема ВИЧ-инфицированных в областной больнице №2.</w:t>
      </w:r>
    </w:p>
    <w:p w14:paraId="0CCC4074" w14:textId="77777777" w:rsidR="00CE5A54" w:rsidRPr="00F61F0F" w:rsidRDefault="00CE5A54" w:rsidP="00273E8A">
      <w:pPr>
        <w:pStyle w:val="11110"/>
        <w:ind w:left="567" w:hanging="425"/>
      </w:pPr>
      <w:r w:rsidRPr="00F61F0F">
        <w:t>Перечень существующих объектов здравоохранения</w:t>
      </w:r>
    </w:p>
    <w:tbl>
      <w:tblPr>
        <w:tblStyle w:val="3f1"/>
        <w:tblW w:w="9571" w:type="dxa"/>
        <w:tblLayout w:type="fixed"/>
        <w:tblCellMar>
          <w:left w:w="57" w:type="dxa"/>
          <w:right w:w="57" w:type="dxa"/>
        </w:tblCellMar>
        <w:tblLook w:val="04A0" w:firstRow="1" w:lastRow="0" w:firstColumn="1" w:lastColumn="0" w:noHBand="0" w:noVBand="1"/>
      </w:tblPr>
      <w:tblGrid>
        <w:gridCol w:w="2830"/>
        <w:gridCol w:w="1418"/>
        <w:gridCol w:w="1530"/>
        <w:gridCol w:w="880"/>
        <w:gridCol w:w="1186"/>
        <w:gridCol w:w="1727"/>
      </w:tblGrid>
      <w:tr w:rsidR="004537B7" w:rsidRPr="00F61F0F" w14:paraId="0BA1BFB4" w14:textId="77777777" w:rsidTr="003242D2">
        <w:trPr>
          <w:cantSplit/>
          <w:tblHeader/>
        </w:trPr>
        <w:tc>
          <w:tcPr>
            <w:tcW w:w="2830" w:type="dxa"/>
            <w:vMerge w:val="restart"/>
            <w:vAlign w:val="center"/>
          </w:tcPr>
          <w:p w14:paraId="12D16B59" w14:textId="77777777" w:rsidR="009023B3" w:rsidRPr="00F61F0F" w:rsidRDefault="009023B3" w:rsidP="00273E8A">
            <w:pPr>
              <w:jc w:val="center"/>
              <w:rPr>
                <w:b/>
                <w:bCs/>
              </w:rPr>
            </w:pPr>
            <w:r w:rsidRPr="00F61F0F">
              <w:rPr>
                <w:b/>
                <w:bCs/>
              </w:rPr>
              <w:t>Наименование объекта здравоохранения</w:t>
            </w:r>
          </w:p>
        </w:tc>
        <w:tc>
          <w:tcPr>
            <w:tcW w:w="1418" w:type="dxa"/>
            <w:vMerge w:val="restart"/>
            <w:vAlign w:val="center"/>
          </w:tcPr>
          <w:p w14:paraId="070FFA92" w14:textId="77777777" w:rsidR="009023B3" w:rsidRPr="00F61F0F" w:rsidRDefault="009023B3" w:rsidP="00273E8A">
            <w:pPr>
              <w:jc w:val="center"/>
              <w:rPr>
                <w:b/>
                <w:bCs/>
              </w:rPr>
            </w:pPr>
            <w:r w:rsidRPr="00F61F0F">
              <w:rPr>
                <w:b/>
                <w:bCs/>
              </w:rPr>
              <w:t>Адрес объекта</w:t>
            </w:r>
          </w:p>
        </w:tc>
        <w:tc>
          <w:tcPr>
            <w:tcW w:w="3596" w:type="dxa"/>
            <w:gridSpan w:val="3"/>
            <w:vAlign w:val="center"/>
          </w:tcPr>
          <w:p w14:paraId="0B0C6039" w14:textId="77777777" w:rsidR="009023B3" w:rsidRPr="00F61F0F" w:rsidRDefault="009023B3" w:rsidP="00273E8A">
            <w:pPr>
              <w:jc w:val="center"/>
              <w:rPr>
                <w:b/>
                <w:bCs/>
              </w:rPr>
            </w:pPr>
            <w:r w:rsidRPr="00F61F0F">
              <w:rPr>
                <w:b/>
                <w:bCs/>
              </w:rPr>
              <w:t>Емкость</w:t>
            </w:r>
          </w:p>
        </w:tc>
        <w:tc>
          <w:tcPr>
            <w:tcW w:w="1727" w:type="dxa"/>
            <w:vMerge w:val="restart"/>
            <w:vAlign w:val="center"/>
          </w:tcPr>
          <w:p w14:paraId="74D4327C" w14:textId="77777777" w:rsidR="009023B3" w:rsidRPr="00F61F0F" w:rsidRDefault="009023B3" w:rsidP="00273E8A">
            <w:pPr>
              <w:jc w:val="center"/>
              <w:rPr>
                <w:b/>
                <w:bCs/>
              </w:rPr>
            </w:pPr>
            <w:r w:rsidRPr="00F61F0F">
              <w:rPr>
                <w:b/>
                <w:bCs/>
              </w:rPr>
              <w:t>Число врачей/среднего медицинского персонала</w:t>
            </w:r>
          </w:p>
        </w:tc>
      </w:tr>
      <w:tr w:rsidR="004537B7" w:rsidRPr="00F61F0F" w14:paraId="55AC6B59" w14:textId="77777777" w:rsidTr="003242D2">
        <w:trPr>
          <w:cantSplit/>
          <w:tblHeader/>
        </w:trPr>
        <w:tc>
          <w:tcPr>
            <w:tcW w:w="2830" w:type="dxa"/>
            <w:vMerge/>
          </w:tcPr>
          <w:p w14:paraId="57440B38" w14:textId="77777777" w:rsidR="009023B3" w:rsidRPr="00F61F0F" w:rsidRDefault="009023B3" w:rsidP="00273E8A">
            <w:pPr>
              <w:rPr>
                <w:b/>
                <w:bCs/>
              </w:rPr>
            </w:pPr>
          </w:p>
        </w:tc>
        <w:tc>
          <w:tcPr>
            <w:tcW w:w="1418" w:type="dxa"/>
            <w:vMerge/>
          </w:tcPr>
          <w:p w14:paraId="686F5156" w14:textId="77777777" w:rsidR="009023B3" w:rsidRPr="00F61F0F" w:rsidRDefault="009023B3" w:rsidP="00273E8A">
            <w:pPr>
              <w:rPr>
                <w:b/>
                <w:bCs/>
              </w:rPr>
            </w:pPr>
          </w:p>
        </w:tc>
        <w:tc>
          <w:tcPr>
            <w:tcW w:w="1530" w:type="dxa"/>
            <w:vAlign w:val="center"/>
          </w:tcPr>
          <w:p w14:paraId="119042F6" w14:textId="77777777" w:rsidR="009023B3" w:rsidRPr="00F61F0F" w:rsidRDefault="009023B3" w:rsidP="00273E8A">
            <w:pPr>
              <w:jc w:val="center"/>
              <w:rPr>
                <w:b/>
                <w:bCs/>
              </w:rPr>
            </w:pPr>
            <w:r w:rsidRPr="00F61F0F">
              <w:rPr>
                <w:b/>
                <w:bCs/>
              </w:rPr>
              <w:t>ед. изм. (койко-место, посещений в смену)</w:t>
            </w:r>
          </w:p>
        </w:tc>
        <w:tc>
          <w:tcPr>
            <w:tcW w:w="880" w:type="dxa"/>
            <w:vAlign w:val="center"/>
          </w:tcPr>
          <w:p w14:paraId="66658E5D" w14:textId="77777777" w:rsidR="009023B3" w:rsidRPr="00F61F0F" w:rsidRDefault="009023B3" w:rsidP="00273E8A">
            <w:pPr>
              <w:jc w:val="center"/>
              <w:rPr>
                <w:b/>
                <w:bCs/>
              </w:rPr>
            </w:pPr>
            <w:r w:rsidRPr="00F61F0F">
              <w:rPr>
                <w:b/>
                <w:bCs/>
              </w:rPr>
              <w:t>по проекту</w:t>
            </w:r>
          </w:p>
        </w:tc>
        <w:tc>
          <w:tcPr>
            <w:tcW w:w="1186" w:type="dxa"/>
            <w:vAlign w:val="center"/>
          </w:tcPr>
          <w:p w14:paraId="61136C10" w14:textId="77777777" w:rsidR="009023B3" w:rsidRPr="00F61F0F" w:rsidRDefault="009023B3" w:rsidP="00273E8A">
            <w:pPr>
              <w:jc w:val="center"/>
              <w:rPr>
                <w:b/>
                <w:bCs/>
              </w:rPr>
            </w:pPr>
            <w:r w:rsidRPr="00F61F0F">
              <w:rPr>
                <w:b/>
                <w:bCs/>
              </w:rPr>
              <w:t>фактическая</w:t>
            </w:r>
          </w:p>
        </w:tc>
        <w:tc>
          <w:tcPr>
            <w:tcW w:w="1727" w:type="dxa"/>
            <w:vMerge/>
          </w:tcPr>
          <w:p w14:paraId="41257954" w14:textId="77777777" w:rsidR="009023B3" w:rsidRPr="00F61F0F" w:rsidRDefault="009023B3" w:rsidP="00273E8A"/>
        </w:tc>
      </w:tr>
      <w:tr w:rsidR="004537B7" w:rsidRPr="00F61F0F" w14:paraId="49C19CB8" w14:textId="77777777" w:rsidTr="00D652FE">
        <w:trPr>
          <w:cantSplit/>
        </w:trPr>
        <w:tc>
          <w:tcPr>
            <w:tcW w:w="2830" w:type="dxa"/>
            <w:vAlign w:val="bottom"/>
          </w:tcPr>
          <w:p w14:paraId="529F1B62" w14:textId="77777777" w:rsidR="009023B3" w:rsidRPr="00F61F0F" w:rsidRDefault="009023B3" w:rsidP="00273E8A">
            <w:r w:rsidRPr="00F61F0F">
              <w:t>БУЗ ВО «Череповецкая городская поликлиника № 7» основное здание</w:t>
            </w:r>
          </w:p>
        </w:tc>
        <w:tc>
          <w:tcPr>
            <w:tcW w:w="1418" w:type="dxa"/>
            <w:vAlign w:val="center"/>
          </w:tcPr>
          <w:p w14:paraId="3CEA6794" w14:textId="77777777" w:rsidR="009023B3" w:rsidRPr="00F61F0F" w:rsidRDefault="009023B3" w:rsidP="00273E8A">
            <w:r w:rsidRPr="00F61F0F">
              <w:t>Октябрьский пр-кт, 45</w:t>
            </w:r>
          </w:p>
        </w:tc>
        <w:tc>
          <w:tcPr>
            <w:tcW w:w="1530" w:type="dxa"/>
            <w:vAlign w:val="center"/>
          </w:tcPr>
          <w:p w14:paraId="07945E9A" w14:textId="77777777" w:rsidR="009023B3" w:rsidRPr="00F61F0F" w:rsidRDefault="009023B3" w:rsidP="00273E8A">
            <w:pPr>
              <w:jc w:val="center"/>
            </w:pPr>
            <w:r w:rsidRPr="00F61F0F">
              <w:t>Посещений в смену</w:t>
            </w:r>
          </w:p>
        </w:tc>
        <w:tc>
          <w:tcPr>
            <w:tcW w:w="880" w:type="dxa"/>
            <w:vAlign w:val="center"/>
          </w:tcPr>
          <w:p w14:paraId="61FDF882" w14:textId="77777777" w:rsidR="009023B3" w:rsidRPr="00F61F0F" w:rsidRDefault="009023B3" w:rsidP="00273E8A">
            <w:pPr>
              <w:jc w:val="center"/>
            </w:pPr>
            <w:r w:rsidRPr="00F61F0F">
              <w:t>284</w:t>
            </w:r>
          </w:p>
        </w:tc>
        <w:tc>
          <w:tcPr>
            <w:tcW w:w="1186" w:type="dxa"/>
            <w:vAlign w:val="center"/>
          </w:tcPr>
          <w:p w14:paraId="673386C4" w14:textId="77777777" w:rsidR="009023B3" w:rsidRPr="00F61F0F" w:rsidRDefault="009023B3" w:rsidP="00273E8A">
            <w:pPr>
              <w:jc w:val="center"/>
            </w:pPr>
            <w:r w:rsidRPr="00F61F0F">
              <w:t>1008</w:t>
            </w:r>
          </w:p>
        </w:tc>
        <w:tc>
          <w:tcPr>
            <w:tcW w:w="1727" w:type="dxa"/>
            <w:vAlign w:val="center"/>
          </w:tcPr>
          <w:p w14:paraId="3EC5EA7D" w14:textId="77777777" w:rsidR="009023B3" w:rsidRPr="00F61F0F" w:rsidRDefault="009023B3" w:rsidP="00273E8A">
            <w:pPr>
              <w:jc w:val="center"/>
            </w:pPr>
            <w:r w:rsidRPr="00F61F0F">
              <w:t>57/101</w:t>
            </w:r>
          </w:p>
        </w:tc>
      </w:tr>
      <w:tr w:rsidR="004537B7" w:rsidRPr="00F61F0F" w14:paraId="6BF6A50B" w14:textId="77777777" w:rsidTr="00D652FE">
        <w:trPr>
          <w:cantSplit/>
        </w:trPr>
        <w:tc>
          <w:tcPr>
            <w:tcW w:w="2830" w:type="dxa"/>
          </w:tcPr>
          <w:p w14:paraId="23A61A7C" w14:textId="77777777" w:rsidR="009023B3" w:rsidRPr="00F61F0F" w:rsidRDefault="009023B3" w:rsidP="00273E8A">
            <w:r w:rsidRPr="00F61F0F">
              <w:t>БУЗ ВО «Череповецкая городская поликлиника № 7» отделение ВОП</w:t>
            </w:r>
          </w:p>
        </w:tc>
        <w:tc>
          <w:tcPr>
            <w:tcW w:w="1418" w:type="dxa"/>
            <w:vAlign w:val="center"/>
          </w:tcPr>
          <w:p w14:paraId="3652C025" w14:textId="77777777" w:rsidR="009023B3" w:rsidRPr="00F61F0F" w:rsidRDefault="009023B3" w:rsidP="00273E8A">
            <w:r w:rsidRPr="00F61F0F">
              <w:t>Шекснинский пр-кт, 17</w:t>
            </w:r>
          </w:p>
        </w:tc>
        <w:tc>
          <w:tcPr>
            <w:tcW w:w="1530" w:type="dxa"/>
            <w:vAlign w:val="center"/>
          </w:tcPr>
          <w:p w14:paraId="1FA20EA8" w14:textId="77777777" w:rsidR="009023B3" w:rsidRPr="00F61F0F" w:rsidRDefault="009023B3" w:rsidP="00273E8A">
            <w:pPr>
              <w:jc w:val="center"/>
            </w:pPr>
            <w:r w:rsidRPr="00F61F0F">
              <w:t>Посещений в смену</w:t>
            </w:r>
          </w:p>
        </w:tc>
        <w:tc>
          <w:tcPr>
            <w:tcW w:w="880" w:type="dxa"/>
            <w:vAlign w:val="center"/>
          </w:tcPr>
          <w:p w14:paraId="2718F3E3" w14:textId="77777777" w:rsidR="009023B3" w:rsidRPr="00F61F0F" w:rsidRDefault="009023B3" w:rsidP="00273E8A">
            <w:pPr>
              <w:jc w:val="center"/>
            </w:pPr>
            <w:r w:rsidRPr="00F61F0F">
              <w:t>42</w:t>
            </w:r>
          </w:p>
        </w:tc>
        <w:tc>
          <w:tcPr>
            <w:tcW w:w="1186" w:type="dxa"/>
            <w:vAlign w:val="center"/>
          </w:tcPr>
          <w:p w14:paraId="03510F6E" w14:textId="77777777" w:rsidR="009023B3" w:rsidRPr="00F61F0F" w:rsidRDefault="009023B3" w:rsidP="00273E8A">
            <w:pPr>
              <w:jc w:val="center"/>
            </w:pPr>
            <w:r w:rsidRPr="00F61F0F">
              <w:t>115</w:t>
            </w:r>
          </w:p>
        </w:tc>
        <w:tc>
          <w:tcPr>
            <w:tcW w:w="1727" w:type="dxa"/>
            <w:vAlign w:val="center"/>
          </w:tcPr>
          <w:p w14:paraId="57C998C5" w14:textId="77777777" w:rsidR="009023B3" w:rsidRPr="00F61F0F" w:rsidRDefault="009023B3" w:rsidP="00273E8A">
            <w:pPr>
              <w:jc w:val="center"/>
            </w:pPr>
            <w:r w:rsidRPr="00F61F0F">
              <w:t>7/14</w:t>
            </w:r>
          </w:p>
        </w:tc>
      </w:tr>
      <w:tr w:rsidR="004537B7" w:rsidRPr="00F61F0F" w14:paraId="6FF50A81" w14:textId="77777777" w:rsidTr="00D652FE">
        <w:trPr>
          <w:cantSplit/>
        </w:trPr>
        <w:tc>
          <w:tcPr>
            <w:tcW w:w="2830" w:type="dxa"/>
          </w:tcPr>
          <w:p w14:paraId="702681EB" w14:textId="77777777" w:rsidR="009023B3" w:rsidRPr="00F61F0F" w:rsidRDefault="009023B3" w:rsidP="00273E8A">
            <w:r w:rsidRPr="00F61F0F">
              <w:t>БУЗ ВО «Череповецкая городская поликлиника № 7» отделение спортивной медицины</w:t>
            </w:r>
          </w:p>
        </w:tc>
        <w:tc>
          <w:tcPr>
            <w:tcW w:w="1418" w:type="dxa"/>
            <w:vAlign w:val="center"/>
          </w:tcPr>
          <w:p w14:paraId="1052F602" w14:textId="77777777" w:rsidR="009023B3" w:rsidRPr="00F61F0F" w:rsidRDefault="009023B3" w:rsidP="00273E8A">
            <w:r w:rsidRPr="00F61F0F">
              <w:t>Советский пр-кт, 110</w:t>
            </w:r>
          </w:p>
        </w:tc>
        <w:tc>
          <w:tcPr>
            <w:tcW w:w="1530" w:type="dxa"/>
            <w:vAlign w:val="center"/>
          </w:tcPr>
          <w:p w14:paraId="59B451EA" w14:textId="77777777" w:rsidR="009023B3" w:rsidRPr="00F61F0F" w:rsidRDefault="009023B3" w:rsidP="00273E8A">
            <w:pPr>
              <w:jc w:val="center"/>
            </w:pPr>
            <w:r w:rsidRPr="00F61F0F">
              <w:t>Посещений в смену</w:t>
            </w:r>
          </w:p>
        </w:tc>
        <w:tc>
          <w:tcPr>
            <w:tcW w:w="880" w:type="dxa"/>
            <w:vAlign w:val="center"/>
          </w:tcPr>
          <w:p w14:paraId="75B757C5" w14:textId="77777777" w:rsidR="009023B3" w:rsidRPr="00F61F0F" w:rsidRDefault="009023B3" w:rsidP="00273E8A">
            <w:pPr>
              <w:jc w:val="center"/>
            </w:pPr>
            <w:r w:rsidRPr="00F61F0F">
              <w:t>93</w:t>
            </w:r>
          </w:p>
        </w:tc>
        <w:tc>
          <w:tcPr>
            <w:tcW w:w="1186" w:type="dxa"/>
            <w:vAlign w:val="center"/>
          </w:tcPr>
          <w:p w14:paraId="15AF11A3" w14:textId="77777777" w:rsidR="009023B3" w:rsidRPr="00F61F0F" w:rsidRDefault="009023B3" w:rsidP="00273E8A">
            <w:pPr>
              <w:jc w:val="center"/>
            </w:pPr>
            <w:r w:rsidRPr="00F61F0F">
              <w:t>40</w:t>
            </w:r>
          </w:p>
        </w:tc>
        <w:tc>
          <w:tcPr>
            <w:tcW w:w="1727" w:type="dxa"/>
            <w:vAlign w:val="center"/>
          </w:tcPr>
          <w:p w14:paraId="7844516F" w14:textId="77777777" w:rsidR="009023B3" w:rsidRPr="00F61F0F" w:rsidRDefault="009023B3" w:rsidP="00273E8A">
            <w:pPr>
              <w:jc w:val="center"/>
            </w:pPr>
            <w:r w:rsidRPr="00F61F0F">
              <w:t>5/3</w:t>
            </w:r>
          </w:p>
        </w:tc>
      </w:tr>
      <w:tr w:rsidR="004537B7" w:rsidRPr="00F61F0F" w14:paraId="2EA11D8A" w14:textId="77777777" w:rsidTr="00D652FE">
        <w:trPr>
          <w:cantSplit/>
        </w:trPr>
        <w:tc>
          <w:tcPr>
            <w:tcW w:w="2830" w:type="dxa"/>
          </w:tcPr>
          <w:p w14:paraId="26A0E862" w14:textId="77777777" w:rsidR="009023B3" w:rsidRPr="00F61F0F" w:rsidRDefault="009023B3" w:rsidP="00273E8A">
            <w:r w:rsidRPr="00F61F0F">
              <w:t>БУЗ ВО «Череповецкая городская поликлиника № 7» здание женская консультация</w:t>
            </w:r>
          </w:p>
        </w:tc>
        <w:tc>
          <w:tcPr>
            <w:tcW w:w="1418" w:type="dxa"/>
            <w:vAlign w:val="center"/>
          </w:tcPr>
          <w:p w14:paraId="05FFB246" w14:textId="77777777" w:rsidR="009023B3" w:rsidRPr="00F61F0F" w:rsidRDefault="009023B3" w:rsidP="00273E8A">
            <w:r w:rsidRPr="00F61F0F">
              <w:t>Ленинградская, 16</w:t>
            </w:r>
          </w:p>
        </w:tc>
        <w:tc>
          <w:tcPr>
            <w:tcW w:w="1530" w:type="dxa"/>
            <w:vAlign w:val="center"/>
          </w:tcPr>
          <w:p w14:paraId="3D66E386" w14:textId="77777777" w:rsidR="009023B3" w:rsidRPr="00F61F0F" w:rsidRDefault="009023B3" w:rsidP="00273E8A">
            <w:pPr>
              <w:jc w:val="center"/>
            </w:pPr>
            <w:r w:rsidRPr="00F61F0F">
              <w:t>Посещений в смену</w:t>
            </w:r>
          </w:p>
        </w:tc>
        <w:tc>
          <w:tcPr>
            <w:tcW w:w="880" w:type="dxa"/>
            <w:vAlign w:val="center"/>
          </w:tcPr>
          <w:p w14:paraId="2F335915" w14:textId="77777777" w:rsidR="009023B3" w:rsidRPr="00F61F0F" w:rsidRDefault="009023B3" w:rsidP="00273E8A">
            <w:pPr>
              <w:jc w:val="center"/>
            </w:pPr>
            <w:r w:rsidRPr="00F61F0F">
              <w:t>31</w:t>
            </w:r>
          </w:p>
        </w:tc>
        <w:tc>
          <w:tcPr>
            <w:tcW w:w="1186" w:type="dxa"/>
            <w:vAlign w:val="center"/>
          </w:tcPr>
          <w:p w14:paraId="5FED4674" w14:textId="77777777" w:rsidR="009023B3" w:rsidRPr="00F61F0F" w:rsidRDefault="009023B3" w:rsidP="00273E8A">
            <w:pPr>
              <w:jc w:val="center"/>
            </w:pPr>
            <w:r w:rsidRPr="00F61F0F">
              <w:t>85</w:t>
            </w:r>
          </w:p>
        </w:tc>
        <w:tc>
          <w:tcPr>
            <w:tcW w:w="1727" w:type="dxa"/>
            <w:vAlign w:val="center"/>
          </w:tcPr>
          <w:p w14:paraId="2CB4C973" w14:textId="77777777" w:rsidR="009023B3" w:rsidRPr="00F61F0F" w:rsidRDefault="009023B3" w:rsidP="00273E8A">
            <w:pPr>
              <w:jc w:val="center"/>
            </w:pPr>
            <w:r w:rsidRPr="00F61F0F">
              <w:t>8/18</w:t>
            </w:r>
          </w:p>
        </w:tc>
      </w:tr>
      <w:tr w:rsidR="004537B7" w:rsidRPr="00F61F0F" w14:paraId="4D512A05" w14:textId="77777777" w:rsidTr="00D652FE">
        <w:trPr>
          <w:cantSplit/>
        </w:trPr>
        <w:tc>
          <w:tcPr>
            <w:tcW w:w="2830" w:type="dxa"/>
            <w:vAlign w:val="bottom"/>
          </w:tcPr>
          <w:p w14:paraId="75F70C06" w14:textId="77777777" w:rsidR="009023B3" w:rsidRPr="00F61F0F" w:rsidRDefault="009023B3" w:rsidP="00273E8A">
            <w:r w:rsidRPr="00F61F0F">
              <w:t>БУЗ ВО «Череповецкая городская поликлиника № 1» основное здание</w:t>
            </w:r>
          </w:p>
        </w:tc>
        <w:tc>
          <w:tcPr>
            <w:tcW w:w="1418" w:type="dxa"/>
            <w:vAlign w:val="center"/>
          </w:tcPr>
          <w:p w14:paraId="21953AAB" w14:textId="77777777" w:rsidR="009023B3" w:rsidRPr="00F61F0F" w:rsidRDefault="009023B3" w:rsidP="00273E8A">
            <w:r w:rsidRPr="00F61F0F">
              <w:t>Милютина, 6</w:t>
            </w:r>
          </w:p>
        </w:tc>
        <w:tc>
          <w:tcPr>
            <w:tcW w:w="1530" w:type="dxa"/>
            <w:vAlign w:val="center"/>
          </w:tcPr>
          <w:p w14:paraId="74F86897" w14:textId="77777777" w:rsidR="009023B3" w:rsidRPr="00F61F0F" w:rsidRDefault="009023B3" w:rsidP="00273E8A">
            <w:pPr>
              <w:jc w:val="center"/>
            </w:pPr>
            <w:r w:rsidRPr="00F61F0F">
              <w:t>Посещений в смену</w:t>
            </w:r>
          </w:p>
        </w:tc>
        <w:tc>
          <w:tcPr>
            <w:tcW w:w="880" w:type="dxa"/>
            <w:vAlign w:val="center"/>
          </w:tcPr>
          <w:p w14:paraId="78D16B14" w14:textId="77777777" w:rsidR="009023B3" w:rsidRPr="00F61F0F" w:rsidRDefault="009023B3" w:rsidP="00273E8A">
            <w:pPr>
              <w:jc w:val="center"/>
            </w:pPr>
            <w:r w:rsidRPr="00F61F0F">
              <w:t>1080</w:t>
            </w:r>
          </w:p>
        </w:tc>
        <w:tc>
          <w:tcPr>
            <w:tcW w:w="1186" w:type="dxa"/>
            <w:vAlign w:val="center"/>
          </w:tcPr>
          <w:p w14:paraId="1505D2C8" w14:textId="77777777" w:rsidR="009023B3" w:rsidRPr="00F61F0F" w:rsidRDefault="009023B3" w:rsidP="00273E8A">
            <w:pPr>
              <w:jc w:val="center"/>
            </w:pPr>
            <w:r w:rsidRPr="00F61F0F">
              <w:t>2186</w:t>
            </w:r>
          </w:p>
        </w:tc>
        <w:tc>
          <w:tcPr>
            <w:tcW w:w="1727" w:type="dxa"/>
            <w:vAlign w:val="center"/>
          </w:tcPr>
          <w:p w14:paraId="1B740785" w14:textId="77777777" w:rsidR="009023B3" w:rsidRPr="00F61F0F" w:rsidRDefault="009023B3" w:rsidP="00273E8A">
            <w:pPr>
              <w:jc w:val="center"/>
            </w:pPr>
            <w:r w:rsidRPr="00F61F0F">
              <w:t>44/106</w:t>
            </w:r>
          </w:p>
        </w:tc>
      </w:tr>
      <w:tr w:rsidR="004537B7" w:rsidRPr="00F61F0F" w14:paraId="50F990D9" w14:textId="77777777" w:rsidTr="00D652FE">
        <w:trPr>
          <w:cantSplit/>
        </w:trPr>
        <w:tc>
          <w:tcPr>
            <w:tcW w:w="2830" w:type="dxa"/>
            <w:vAlign w:val="bottom"/>
          </w:tcPr>
          <w:p w14:paraId="3DC5DE34" w14:textId="77777777" w:rsidR="009023B3" w:rsidRPr="00F61F0F" w:rsidRDefault="009023B3" w:rsidP="00273E8A">
            <w:r w:rsidRPr="00F61F0F">
              <w:t>БУЗ ВО «Череповецкая городская поликлиника № 1» филиал</w:t>
            </w:r>
          </w:p>
        </w:tc>
        <w:tc>
          <w:tcPr>
            <w:tcW w:w="1418" w:type="dxa"/>
            <w:vAlign w:val="center"/>
          </w:tcPr>
          <w:p w14:paraId="6AEA494E" w14:textId="77777777" w:rsidR="009023B3" w:rsidRPr="00F61F0F" w:rsidRDefault="009023B3" w:rsidP="00273E8A">
            <w:r w:rsidRPr="00F61F0F">
              <w:t>Молодежная, 8</w:t>
            </w:r>
          </w:p>
        </w:tc>
        <w:tc>
          <w:tcPr>
            <w:tcW w:w="1530" w:type="dxa"/>
            <w:vAlign w:val="center"/>
          </w:tcPr>
          <w:p w14:paraId="390B1C10" w14:textId="77777777" w:rsidR="009023B3" w:rsidRPr="00F61F0F" w:rsidRDefault="009023B3" w:rsidP="00273E8A">
            <w:pPr>
              <w:jc w:val="center"/>
            </w:pPr>
            <w:r w:rsidRPr="00F61F0F">
              <w:t>Посещений в смену</w:t>
            </w:r>
          </w:p>
        </w:tc>
        <w:tc>
          <w:tcPr>
            <w:tcW w:w="880" w:type="dxa"/>
            <w:vAlign w:val="center"/>
          </w:tcPr>
          <w:p w14:paraId="7A406CD9" w14:textId="77777777" w:rsidR="009023B3" w:rsidRPr="00F61F0F" w:rsidRDefault="009023B3" w:rsidP="00273E8A">
            <w:pPr>
              <w:jc w:val="center"/>
            </w:pPr>
            <w:r w:rsidRPr="00F61F0F">
              <w:t>125</w:t>
            </w:r>
          </w:p>
        </w:tc>
        <w:tc>
          <w:tcPr>
            <w:tcW w:w="1186" w:type="dxa"/>
            <w:vAlign w:val="center"/>
          </w:tcPr>
          <w:p w14:paraId="149CB546" w14:textId="77777777" w:rsidR="009023B3" w:rsidRPr="00F61F0F" w:rsidRDefault="009023B3" w:rsidP="00273E8A">
            <w:pPr>
              <w:jc w:val="center"/>
            </w:pPr>
            <w:r w:rsidRPr="00F61F0F">
              <w:t>479</w:t>
            </w:r>
          </w:p>
        </w:tc>
        <w:tc>
          <w:tcPr>
            <w:tcW w:w="1727" w:type="dxa"/>
            <w:vAlign w:val="center"/>
          </w:tcPr>
          <w:p w14:paraId="5AE2FC65" w14:textId="77777777" w:rsidR="009023B3" w:rsidRPr="00F61F0F" w:rsidRDefault="009023B3" w:rsidP="00273E8A">
            <w:pPr>
              <w:jc w:val="center"/>
            </w:pPr>
            <w:r w:rsidRPr="00F61F0F">
              <w:t>6/31</w:t>
            </w:r>
          </w:p>
        </w:tc>
      </w:tr>
      <w:tr w:rsidR="004537B7" w:rsidRPr="00F61F0F" w14:paraId="6C5CDCE2" w14:textId="77777777" w:rsidTr="00D652FE">
        <w:trPr>
          <w:cantSplit/>
        </w:trPr>
        <w:tc>
          <w:tcPr>
            <w:tcW w:w="2830" w:type="dxa"/>
            <w:vAlign w:val="bottom"/>
          </w:tcPr>
          <w:p w14:paraId="1136ACBA" w14:textId="77777777" w:rsidR="009023B3" w:rsidRPr="00F61F0F" w:rsidRDefault="009023B3" w:rsidP="00273E8A">
            <w:r w:rsidRPr="00F61F0F">
              <w:t>БУЗ ВО «Череповецкая городская поликлиника № 1»</w:t>
            </w:r>
          </w:p>
          <w:p w14:paraId="798D1184" w14:textId="77777777" w:rsidR="009023B3" w:rsidRPr="00F61F0F" w:rsidRDefault="009023B3" w:rsidP="00273E8A">
            <w:r w:rsidRPr="00F61F0F">
              <w:t xml:space="preserve">Кабинет ВОП </w:t>
            </w:r>
          </w:p>
        </w:tc>
        <w:tc>
          <w:tcPr>
            <w:tcW w:w="1418" w:type="dxa"/>
            <w:vAlign w:val="center"/>
          </w:tcPr>
          <w:p w14:paraId="33E5ECC4" w14:textId="77777777" w:rsidR="009023B3" w:rsidRPr="00F61F0F" w:rsidRDefault="009023B3" w:rsidP="00273E8A">
            <w:r w:rsidRPr="00F61F0F">
              <w:t>Центральная, 18</w:t>
            </w:r>
          </w:p>
        </w:tc>
        <w:tc>
          <w:tcPr>
            <w:tcW w:w="1530" w:type="dxa"/>
            <w:vAlign w:val="center"/>
          </w:tcPr>
          <w:p w14:paraId="16B8DFC4" w14:textId="77777777" w:rsidR="009023B3" w:rsidRPr="00F61F0F" w:rsidRDefault="009023B3" w:rsidP="00273E8A">
            <w:pPr>
              <w:jc w:val="center"/>
            </w:pPr>
            <w:r w:rsidRPr="00F61F0F">
              <w:t>Посещений в смену</w:t>
            </w:r>
          </w:p>
        </w:tc>
        <w:tc>
          <w:tcPr>
            <w:tcW w:w="880" w:type="dxa"/>
            <w:vAlign w:val="center"/>
          </w:tcPr>
          <w:p w14:paraId="4D6D1D65" w14:textId="77777777" w:rsidR="009023B3" w:rsidRPr="00F61F0F" w:rsidRDefault="009023B3" w:rsidP="00273E8A">
            <w:pPr>
              <w:jc w:val="center"/>
            </w:pPr>
            <w:r w:rsidRPr="00F61F0F">
              <w:t>13</w:t>
            </w:r>
          </w:p>
        </w:tc>
        <w:tc>
          <w:tcPr>
            <w:tcW w:w="1186" w:type="dxa"/>
            <w:vAlign w:val="center"/>
          </w:tcPr>
          <w:p w14:paraId="6E0D988F" w14:textId="77777777" w:rsidR="009023B3" w:rsidRPr="00F61F0F" w:rsidRDefault="009023B3" w:rsidP="00273E8A">
            <w:pPr>
              <w:jc w:val="center"/>
            </w:pPr>
            <w:r w:rsidRPr="00F61F0F">
              <w:t>6</w:t>
            </w:r>
          </w:p>
        </w:tc>
        <w:tc>
          <w:tcPr>
            <w:tcW w:w="1727" w:type="dxa"/>
            <w:vAlign w:val="center"/>
          </w:tcPr>
          <w:p w14:paraId="1AA2A33B" w14:textId="77777777" w:rsidR="009023B3" w:rsidRPr="00F61F0F" w:rsidRDefault="009023B3" w:rsidP="00273E8A">
            <w:pPr>
              <w:jc w:val="center"/>
            </w:pPr>
            <w:r w:rsidRPr="00F61F0F">
              <w:t>0/1</w:t>
            </w:r>
          </w:p>
        </w:tc>
      </w:tr>
      <w:tr w:rsidR="004537B7" w:rsidRPr="00F61F0F" w14:paraId="41BAAEA6" w14:textId="77777777" w:rsidTr="00D652FE">
        <w:trPr>
          <w:cantSplit/>
        </w:trPr>
        <w:tc>
          <w:tcPr>
            <w:tcW w:w="2830" w:type="dxa"/>
            <w:vAlign w:val="bottom"/>
          </w:tcPr>
          <w:p w14:paraId="4192AAC2" w14:textId="77777777" w:rsidR="009023B3" w:rsidRPr="00F61F0F" w:rsidRDefault="009023B3" w:rsidP="00273E8A">
            <w:r w:rsidRPr="00F61F0F">
              <w:t>БУЗ ВО «Череповецкая городская поликлиника № 2» основное здание</w:t>
            </w:r>
          </w:p>
        </w:tc>
        <w:tc>
          <w:tcPr>
            <w:tcW w:w="1418" w:type="dxa"/>
            <w:vAlign w:val="center"/>
          </w:tcPr>
          <w:p w14:paraId="32ADBA9B" w14:textId="77777777" w:rsidR="009023B3" w:rsidRPr="00F61F0F" w:rsidRDefault="009023B3" w:rsidP="00273E8A">
            <w:r w:rsidRPr="00F61F0F">
              <w:t>Беляева, 24</w:t>
            </w:r>
          </w:p>
        </w:tc>
        <w:tc>
          <w:tcPr>
            <w:tcW w:w="1530" w:type="dxa"/>
            <w:vAlign w:val="center"/>
          </w:tcPr>
          <w:p w14:paraId="4DDC95E3" w14:textId="77777777" w:rsidR="009023B3" w:rsidRPr="00F61F0F" w:rsidRDefault="009023B3" w:rsidP="00273E8A">
            <w:pPr>
              <w:jc w:val="center"/>
            </w:pPr>
            <w:r w:rsidRPr="00F61F0F">
              <w:t>Посещений в смену</w:t>
            </w:r>
          </w:p>
        </w:tc>
        <w:tc>
          <w:tcPr>
            <w:tcW w:w="880" w:type="dxa"/>
            <w:vAlign w:val="center"/>
          </w:tcPr>
          <w:p w14:paraId="226F0D8B" w14:textId="77777777" w:rsidR="009023B3" w:rsidRPr="00F61F0F" w:rsidRDefault="009023B3" w:rsidP="00273E8A">
            <w:pPr>
              <w:jc w:val="center"/>
            </w:pPr>
            <w:r w:rsidRPr="00F61F0F">
              <w:t>600</w:t>
            </w:r>
          </w:p>
        </w:tc>
        <w:tc>
          <w:tcPr>
            <w:tcW w:w="1186" w:type="dxa"/>
            <w:vAlign w:val="center"/>
          </w:tcPr>
          <w:p w14:paraId="19674C70" w14:textId="77777777" w:rsidR="009023B3" w:rsidRPr="00F61F0F" w:rsidRDefault="009023B3" w:rsidP="00273E8A">
            <w:pPr>
              <w:jc w:val="center"/>
            </w:pPr>
            <w:r w:rsidRPr="00F61F0F">
              <w:t>1004</w:t>
            </w:r>
          </w:p>
        </w:tc>
        <w:tc>
          <w:tcPr>
            <w:tcW w:w="1727" w:type="dxa"/>
            <w:vAlign w:val="center"/>
          </w:tcPr>
          <w:p w14:paraId="2AEC2E58" w14:textId="77777777" w:rsidR="009023B3" w:rsidRPr="00F61F0F" w:rsidRDefault="009023B3" w:rsidP="00273E8A">
            <w:pPr>
              <w:jc w:val="center"/>
            </w:pPr>
            <w:r w:rsidRPr="00F61F0F">
              <w:t>66/143</w:t>
            </w:r>
          </w:p>
        </w:tc>
      </w:tr>
      <w:tr w:rsidR="004537B7" w:rsidRPr="00F61F0F" w14:paraId="48ED1AFF" w14:textId="77777777" w:rsidTr="00D652FE">
        <w:trPr>
          <w:cantSplit/>
        </w:trPr>
        <w:tc>
          <w:tcPr>
            <w:tcW w:w="2830" w:type="dxa"/>
            <w:vAlign w:val="bottom"/>
          </w:tcPr>
          <w:p w14:paraId="31CAF77D" w14:textId="77777777" w:rsidR="009023B3" w:rsidRPr="00F61F0F" w:rsidRDefault="009023B3" w:rsidP="00273E8A">
            <w:r w:rsidRPr="00F61F0F">
              <w:t>БУЗ ВО «Череповецкая городская поликлиника № 1» филиал</w:t>
            </w:r>
          </w:p>
        </w:tc>
        <w:tc>
          <w:tcPr>
            <w:tcW w:w="1418" w:type="dxa"/>
            <w:vAlign w:val="center"/>
          </w:tcPr>
          <w:p w14:paraId="52854070" w14:textId="77777777" w:rsidR="009023B3" w:rsidRPr="00F61F0F" w:rsidRDefault="009023B3" w:rsidP="00273E8A">
            <w:r w:rsidRPr="00F61F0F">
              <w:t>Гоголя, 33а</w:t>
            </w:r>
          </w:p>
        </w:tc>
        <w:tc>
          <w:tcPr>
            <w:tcW w:w="1530" w:type="dxa"/>
            <w:vAlign w:val="center"/>
          </w:tcPr>
          <w:p w14:paraId="5D05F435" w14:textId="77777777" w:rsidR="009023B3" w:rsidRPr="00F61F0F" w:rsidRDefault="009023B3" w:rsidP="00273E8A">
            <w:pPr>
              <w:jc w:val="center"/>
            </w:pPr>
            <w:r w:rsidRPr="00F61F0F">
              <w:t>Посещений в смену</w:t>
            </w:r>
          </w:p>
        </w:tc>
        <w:tc>
          <w:tcPr>
            <w:tcW w:w="880" w:type="dxa"/>
            <w:vAlign w:val="center"/>
          </w:tcPr>
          <w:p w14:paraId="48768832" w14:textId="77777777" w:rsidR="009023B3" w:rsidRPr="00F61F0F" w:rsidRDefault="009023B3" w:rsidP="00273E8A">
            <w:pPr>
              <w:jc w:val="center"/>
            </w:pPr>
            <w:r w:rsidRPr="00F61F0F">
              <w:t>113</w:t>
            </w:r>
          </w:p>
        </w:tc>
        <w:tc>
          <w:tcPr>
            <w:tcW w:w="1186" w:type="dxa"/>
            <w:vAlign w:val="center"/>
          </w:tcPr>
          <w:p w14:paraId="0653B212" w14:textId="77777777" w:rsidR="009023B3" w:rsidRPr="00F61F0F" w:rsidRDefault="009023B3" w:rsidP="00273E8A">
            <w:pPr>
              <w:jc w:val="center"/>
            </w:pPr>
            <w:r w:rsidRPr="00F61F0F">
              <w:t>151</w:t>
            </w:r>
          </w:p>
        </w:tc>
        <w:tc>
          <w:tcPr>
            <w:tcW w:w="1727" w:type="dxa"/>
            <w:vAlign w:val="center"/>
          </w:tcPr>
          <w:p w14:paraId="53E31017" w14:textId="77777777" w:rsidR="009023B3" w:rsidRPr="00F61F0F" w:rsidRDefault="009023B3" w:rsidP="00273E8A">
            <w:pPr>
              <w:jc w:val="center"/>
            </w:pPr>
            <w:r w:rsidRPr="00F61F0F">
              <w:t>6/9</w:t>
            </w:r>
          </w:p>
        </w:tc>
      </w:tr>
      <w:tr w:rsidR="004537B7" w:rsidRPr="00F61F0F" w14:paraId="6B21DC7A" w14:textId="77777777" w:rsidTr="00D652FE">
        <w:trPr>
          <w:cantSplit/>
        </w:trPr>
        <w:tc>
          <w:tcPr>
            <w:tcW w:w="2830" w:type="dxa"/>
            <w:vAlign w:val="bottom"/>
          </w:tcPr>
          <w:p w14:paraId="4B317DE8" w14:textId="77777777" w:rsidR="009023B3" w:rsidRPr="00F61F0F" w:rsidRDefault="009023B3" w:rsidP="00273E8A">
            <w:r w:rsidRPr="00F61F0F">
              <w:t>БУЗ ВО «Медсанчасть «Северсталь» стационар</w:t>
            </w:r>
          </w:p>
        </w:tc>
        <w:tc>
          <w:tcPr>
            <w:tcW w:w="1418" w:type="dxa"/>
            <w:vAlign w:val="center"/>
          </w:tcPr>
          <w:p w14:paraId="44B7FBE2" w14:textId="77777777" w:rsidR="009023B3" w:rsidRPr="00F61F0F" w:rsidRDefault="009023B3" w:rsidP="00273E8A">
            <w:r w:rsidRPr="00F61F0F">
              <w:t>Металлургов, 18</w:t>
            </w:r>
          </w:p>
        </w:tc>
        <w:tc>
          <w:tcPr>
            <w:tcW w:w="1530" w:type="dxa"/>
            <w:vAlign w:val="center"/>
          </w:tcPr>
          <w:p w14:paraId="6146D555" w14:textId="77777777" w:rsidR="009023B3" w:rsidRPr="00F61F0F" w:rsidRDefault="009023B3" w:rsidP="00273E8A">
            <w:pPr>
              <w:jc w:val="center"/>
            </w:pPr>
            <w:r w:rsidRPr="00F61F0F">
              <w:t>Койко-мест</w:t>
            </w:r>
          </w:p>
        </w:tc>
        <w:tc>
          <w:tcPr>
            <w:tcW w:w="880" w:type="dxa"/>
            <w:vAlign w:val="center"/>
          </w:tcPr>
          <w:p w14:paraId="7572FB9C" w14:textId="77777777" w:rsidR="009023B3" w:rsidRPr="00F61F0F" w:rsidRDefault="009023B3" w:rsidP="00273E8A">
            <w:pPr>
              <w:jc w:val="center"/>
            </w:pPr>
            <w:r w:rsidRPr="00F61F0F">
              <w:t>520</w:t>
            </w:r>
          </w:p>
        </w:tc>
        <w:tc>
          <w:tcPr>
            <w:tcW w:w="1186" w:type="dxa"/>
            <w:vAlign w:val="center"/>
          </w:tcPr>
          <w:p w14:paraId="572B98CA" w14:textId="77777777" w:rsidR="009023B3" w:rsidRPr="00F61F0F" w:rsidRDefault="009023B3" w:rsidP="00273E8A">
            <w:pPr>
              <w:jc w:val="center"/>
            </w:pPr>
            <w:r w:rsidRPr="00F61F0F">
              <w:t>299</w:t>
            </w:r>
          </w:p>
        </w:tc>
        <w:tc>
          <w:tcPr>
            <w:tcW w:w="1727" w:type="dxa"/>
            <w:vAlign w:val="center"/>
          </w:tcPr>
          <w:p w14:paraId="3E9166CF" w14:textId="77777777" w:rsidR="009023B3" w:rsidRPr="00F61F0F" w:rsidRDefault="009023B3" w:rsidP="00273E8A">
            <w:pPr>
              <w:jc w:val="center"/>
            </w:pPr>
            <w:r w:rsidRPr="00F61F0F">
              <w:t>89/273</w:t>
            </w:r>
          </w:p>
        </w:tc>
      </w:tr>
      <w:tr w:rsidR="004537B7" w:rsidRPr="00F61F0F" w14:paraId="25031A05" w14:textId="77777777" w:rsidTr="00D652FE">
        <w:trPr>
          <w:cantSplit/>
        </w:trPr>
        <w:tc>
          <w:tcPr>
            <w:tcW w:w="2830" w:type="dxa"/>
            <w:vAlign w:val="bottom"/>
          </w:tcPr>
          <w:p w14:paraId="0D1426E4" w14:textId="77777777" w:rsidR="009023B3" w:rsidRPr="00F61F0F" w:rsidRDefault="009023B3" w:rsidP="00273E8A">
            <w:r w:rsidRPr="00F61F0F">
              <w:t>БУЗ ВО «Медсанчасть «Северсталь» поликлиника 1</w:t>
            </w:r>
          </w:p>
        </w:tc>
        <w:tc>
          <w:tcPr>
            <w:tcW w:w="1418" w:type="dxa"/>
            <w:vAlign w:val="center"/>
          </w:tcPr>
          <w:p w14:paraId="5924A1F6" w14:textId="77777777" w:rsidR="009023B3" w:rsidRPr="00F61F0F" w:rsidRDefault="009023B3" w:rsidP="00273E8A">
            <w:r w:rsidRPr="00F61F0F">
              <w:t>Мира, 30</w:t>
            </w:r>
          </w:p>
        </w:tc>
        <w:tc>
          <w:tcPr>
            <w:tcW w:w="1530" w:type="dxa"/>
            <w:vAlign w:val="center"/>
          </w:tcPr>
          <w:p w14:paraId="6D664FDA" w14:textId="77777777" w:rsidR="009023B3" w:rsidRPr="00F61F0F" w:rsidRDefault="009023B3" w:rsidP="00273E8A">
            <w:pPr>
              <w:jc w:val="center"/>
            </w:pPr>
            <w:r w:rsidRPr="00F61F0F">
              <w:t>Посещений в смену</w:t>
            </w:r>
          </w:p>
        </w:tc>
        <w:tc>
          <w:tcPr>
            <w:tcW w:w="880" w:type="dxa"/>
            <w:vAlign w:val="center"/>
          </w:tcPr>
          <w:p w14:paraId="09125735" w14:textId="77777777" w:rsidR="009023B3" w:rsidRPr="00F61F0F" w:rsidRDefault="009023B3" w:rsidP="00273E8A">
            <w:pPr>
              <w:jc w:val="center"/>
            </w:pPr>
            <w:r w:rsidRPr="00F61F0F">
              <w:t>1800</w:t>
            </w:r>
          </w:p>
        </w:tc>
        <w:tc>
          <w:tcPr>
            <w:tcW w:w="1186" w:type="dxa"/>
            <w:vAlign w:val="center"/>
          </w:tcPr>
          <w:p w14:paraId="1FA84D38" w14:textId="77777777" w:rsidR="009023B3" w:rsidRPr="00F61F0F" w:rsidRDefault="009023B3" w:rsidP="00273E8A">
            <w:pPr>
              <w:jc w:val="center"/>
            </w:pPr>
            <w:r w:rsidRPr="00F61F0F">
              <w:t>1725</w:t>
            </w:r>
          </w:p>
        </w:tc>
        <w:tc>
          <w:tcPr>
            <w:tcW w:w="1727" w:type="dxa"/>
            <w:vAlign w:val="center"/>
          </w:tcPr>
          <w:p w14:paraId="16A72354" w14:textId="77777777" w:rsidR="009023B3" w:rsidRPr="00F61F0F" w:rsidRDefault="009023B3" w:rsidP="00273E8A">
            <w:pPr>
              <w:jc w:val="center"/>
            </w:pPr>
            <w:r w:rsidRPr="00F61F0F">
              <w:t>97/289</w:t>
            </w:r>
          </w:p>
        </w:tc>
      </w:tr>
      <w:tr w:rsidR="004537B7" w:rsidRPr="00F61F0F" w14:paraId="415F66C8" w14:textId="77777777" w:rsidTr="00D652FE">
        <w:trPr>
          <w:cantSplit/>
        </w:trPr>
        <w:tc>
          <w:tcPr>
            <w:tcW w:w="2830" w:type="dxa"/>
            <w:vAlign w:val="bottom"/>
          </w:tcPr>
          <w:p w14:paraId="0309F6C1" w14:textId="77777777" w:rsidR="009023B3" w:rsidRPr="00F61F0F" w:rsidRDefault="009023B3" w:rsidP="00273E8A">
            <w:r w:rsidRPr="00F61F0F">
              <w:t>БУЗ ВО «Медсанчасть «Северсталь» поликлиника 2</w:t>
            </w:r>
          </w:p>
        </w:tc>
        <w:tc>
          <w:tcPr>
            <w:tcW w:w="1418" w:type="dxa"/>
            <w:vAlign w:val="center"/>
          </w:tcPr>
          <w:p w14:paraId="304C01C9" w14:textId="77777777" w:rsidR="009023B3" w:rsidRPr="00F61F0F" w:rsidRDefault="009023B3" w:rsidP="00273E8A">
            <w:r w:rsidRPr="00F61F0F">
              <w:t>Парковая, 42</w:t>
            </w:r>
          </w:p>
        </w:tc>
        <w:tc>
          <w:tcPr>
            <w:tcW w:w="1530" w:type="dxa"/>
            <w:vAlign w:val="center"/>
          </w:tcPr>
          <w:p w14:paraId="6EED5449" w14:textId="77777777" w:rsidR="009023B3" w:rsidRPr="00F61F0F" w:rsidRDefault="009023B3" w:rsidP="00273E8A">
            <w:pPr>
              <w:jc w:val="center"/>
            </w:pPr>
            <w:r w:rsidRPr="00F61F0F">
              <w:t>Койко-мест</w:t>
            </w:r>
          </w:p>
          <w:p w14:paraId="21C76451" w14:textId="77777777" w:rsidR="009023B3" w:rsidRPr="00F61F0F" w:rsidRDefault="009023B3" w:rsidP="00273E8A">
            <w:pPr>
              <w:jc w:val="center"/>
            </w:pPr>
            <w:r w:rsidRPr="00F61F0F">
              <w:t>Посещений в смену</w:t>
            </w:r>
          </w:p>
        </w:tc>
        <w:tc>
          <w:tcPr>
            <w:tcW w:w="880" w:type="dxa"/>
            <w:vAlign w:val="center"/>
          </w:tcPr>
          <w:p w14:paraId="79602B33" w14:textId="77777777" w:rsidR="009023B3" w:rsidRPr="00F61F0F" w:rsidRDefault="009023B3" w:rsidP="00273E8A">
            <w:pPr>
              <w:spacing w:line="360" w:lineRule="auto"/>
              <w:jc w:val="center"/>
            </w:pPr>
            <w:r w:rsidRPr="00F61F0F">
              <w:t>60</w:t>
            </w:r>
          </w:p>
          <w:p w14:paraId="79663112" w14:textId="77777777" w:rsidR="009023B3" w:rsidRPr="00F61F0F" w:rsidRDefault="009023B3" w:rsidP="00273E8A">
            <w:pPr>
              <w:spacing w:line="360" w:lineRule="auto"/>
              <w:jc w:val="center"/>
            </w:pPr>
            <w:r w:rsidRPr="00F61F0F">
              <w:t>500</w:t>
            </w:r>
          </w:p>
        </w:tc>
        <w:tc>
          <w:tcPr>
            <w:tcW w:w="1186" w:type="dxa"/>
            <w:vAlign w:val="center"/>
          </w:tcPr>
          <w:p w14:paraId="60756EF5" w14:textId="77777777" w:rsidR="009023B3" w:rsidRPr="00F61F0F" w:rsidRDefault="009023B3" w:rsidP="00273E8A">
            <w:pPr>
              <w:spacing w:line="360" w:lineRule="auto"/>
              <w:jc w:val="center"/>
            </w:pPr>
            <w:r w:rsidRPr="00F61F0F">
              <w:t>50</w:t>
            </w:r>
          </w:p>
          <w:p w14:paraId="142E8ABE" w14:textId="77777777" w:rsidR="009023B3" w:rsidRPr="00F61F0F" w:rsidRDefault="009023B3" w:rsidP="00273E8A">
            <w:pPr>
              <w:spacing w:line="360" w:lineRule="auto"/>
              <w:jc w:val="center"/>
            </w:pPr>
            <w:r w:rsidRPr="00F61F0F">
              <w:t>444</w:t>
            </w:r>
          </w:p>
        </w:tc>
        <w:tc>
          <w:tcPr>
            <w:tcW w:w="1727" w:type="dxa"/>
            <w:vAlign w:val="center"/>
          </w:tcPr>
          <w:p w14:paraId="588D576A" w14:textId="77777777" w:rsidR="009023B3" w:rsidRPr="00F61F0F" w:rsidRDefault="009023B3" w:rsidP="00273E8A">
            <w:pPr>
              <w:jc w:val="center"/>
            </w:pPr>
            <w:r w:rsidRPr="00F61F0F">
              <w:t>12/32</w:t>
            </w:r>
          </w:p>
        </w:tc>
      </w:tr>
      <w:tr w:rsidR="004537B7" w:rsidRPr="00F61F0F" w14:paraId="651A5EC1" w14:textId="77777777" w:rsidTr="00D652FE">
        <w:trPr>
          <w:cantSplit/>
        </w:trPr>
        <w:tc>
          <w:tcPr>
            <w:tcW w:w="2830" w:type="dxa"/>
            <w:vAlign w:val="bottom"/>
          </w:tcPr>
          <w:p w14:paraId="03F6E85E" w14:textId="77777777" w:rsidR="009023B3" w:rsidRPr="00F61F0F" w:rsidRDefault="009023B3" w:rsidP="00273E8A">
            <w:r w:rsidRPr="00F61F0F">
              <w:lastRenderedPageBreak/>
              <w:t>БУЗ ВО «Медсанчасть «Северсталь» родильный дом</w:t>
            </w:r>
          </w:p>
        </w:tc>
        <w:tc>
          <w:tcPr>
            <w:tcW w:w="1418" w:type="dxa"/>
            <w:vAlign w:val="center"/>
          </w:tcPr>
          <w:p w14:paraId="323D0C3B" w14:textId="77777777" w:rsidR="009023B3" w:rsidRPr="00F61F0F" w:rsidRDefault="009023B3" w:rsidP="00273E8A">
            <w:r w:rsidRPr="00F61F0F">
              <w:t>Командарма Белова, 38</w:t>
            </w:r>
          </w:p>
        </w:tc>
        <w:tc>
          <w:tcPr>
            <w:tcW w:w="1530" w:type="dxa"/>
            <w:vAlign w:val="center"/>
          </w:tcPr>
          <w:p w14:paraId="6B0B021B" w14:textId="77777777" w:rsidR="009023B3" w:rsidRPr="00F61F0F" w:rsidRDefault="009023B3" w:rsidP="00273E8A">
            <w:pPr>
              <w:jc w:val="center"/>
            </w:pPr>
            <w:r w:rsidRPr="00F61F0F">
              <w:t>Койко-мест</w:t>
            </w:r>
          </w:p>
        </w:tc>
        <w:tc>
          <w:tcPr>
            <w:tcW w:w="880" w:type="dxa"/>
            <w:vAlign w:val="center"/>
          </w:tcPr>
          <w:p w14:paraId="205CBB60" w14:textId="77777777" w:rsidR="009023B3" w:rsidRPr="00F61F0F" w:rsidRDefault="009023B3" w:rsidP="00273E8A">
            <w:pPr>
              <w:jc w:val="center"/>
            </w:pPr>
            <w:r w:rsidRPr="00F61F0F">
              <w:t>120</w:t>
            </w:r>
          </w:p>
        </w:tc>
        <w:tc>
          <w:tcPr>
            <w:tcW w:w="1186" w:type="dxa"/>
            <w:vAlign w:val="center"/>
          </w:tcPr>
          <w:p w14:paraId="208D0534" w14:textId="77777777" w:rsidR="009023B3" w:rsidRPr="00F61F0F" w:rsidRDefault="009023B3" w:rsidP="00273E8A">
            <w:pPr>
              <w:jc w:val="center"/>
            </w:pPr>
            <w:r w:rsidRPr="00F61F0F">
              <w:t>95</w:t>
            </w:r>
          </w:p>
        </w:tc>
        <w:tc>
          <w:tcPr>
            <w:tcW w:w="1727" w:type="dxa"/>
            <w:vAlign w:val="center"/>
          </w:tcPr>
          <w:p w14:paraId="5D0D5FA0" w14:textId="77777777" w:rsidR="009023B3" w:rsidRPr="00F61F0F" w:rsidRDefault="009023B3" w:rsidP="00273E8A">
            <w:pPr>
              <w:jc w:val="center"/>
            </w:pPr>
            <w:r w:rsidRPr="00F61F0F">
              <w:t>23/93</w:t>
            </w:r>
          </w:p>
        </w:tc>
      </w:tr>
      <w:tr w:rsidR="004537B7" w:rsidRPr="00F61F0F" w14:paraId="3D17126F" w14:textId="77777777" w:rsidTr="00D652FE">
        <w:trPr>
          <w:cantSplit/>
        </w:trPr>
        <w:tc>
          <w:tcPr>
            <w:tcW w:w="2830" w:type="dxa"/>
            <w:vAlign w:val="bottom"/>
          </w:tcPr>
          <w:p w14:paraId="3FB205F4" w14:textId="77777777" w:rsidR="009023B3" w:rsidRPr="00F61F0F" w:rsidRDefault="009023B3" w:rsidP="00273E8A">
            <w:r w:rsidRPr="00F61F0F">
              <w:t>БУЗ ВО «Медсанчасть «Северсталь» женская консультация</w:t>
            </w:r>
          </w:p>
        </w:tc>
        <w:tc>
          <w:tcPr>
            <w:tcW w:w="1418" w:type="dxa"/>
            <w:vAlign w:val="center"/>
          </w:tcPr>
          <w:p w14:paraId="2B9B3470" w14:textId="77777777" w:rsidR="009023B3" w:rsidRPr="00F61F0F" w:rsidRDefault="009023B3" w:rsidP="00273E8A">
            <w:r w:rsidRPr="00F61F0F">
              <w:t>Командарма Белова, 38</w:t>
            </w:r>
          </w:p>
        </w:tc>
        <w:tc>
          <w:tcPr>
            <w:tcW w:w="1530" w:type="dxa"/>
            <w:vAlign w:val="center"/>
          </w:tcPr>
          <w:p w14:paraId="7C377B82" w14:textId="77777777" w:rsidR="009023B3" w:rsidRPr="00F61F0F" w:rsidRDefault="009023B3" w:rsidP="00273E8A">
            <w:pPr>
              <w:jc w:val="center"/>
            </w:pPr>
            <w:r w:rsidRPr="00F61F0F">
              <w:t>Посещений в смену</w:t>
            </w:r>
          </w:p>
        </w:tc>
        <w:tc>
          <w:tcPr>
            <w:tcW w:w="880" w:type="dxa"/>
            <w:vAlign w:val="center"/>
          </w:tcPr>
          <w:p w14:paraId="778A2DB9" w14:textId="77777777" w:rsidR="009023B3" w:rsidRPr="00F61F0F" w:rsidRDefault="009023B3" w:rsidP="00273E8A">
            <w:pPr>
              <w:jc w:val="center"/>
            </w:pPr>
            <w:r w:rsidRPr="00F61F0F">
              <w:t>300</w:t>
            </w:r>
          </w:p>
        </w:tc>
        <w:tc>
          <w:tcPr>
            <w:tcW w:w="1186" w:type="dxa"/>
            <w:vAlign w:val="center"/>
          </w:tcPr>
          <w:p w14:paraId="0B090A05" w14:textId="77777777" w:rsidR="009023B3" w:rsidRPr="00F61F0F" w:rsidRDefault="009023B3" w:rsidP="00273E8A">
            <w:pPr>
              <w:jc w:val="center"/>
            </w:pPr>
            <w:r w:rsidRPr="00F61F0F">
              <w:t>169</w:t>
            </w:r>
          </w:p>
        </w:tc>
        <w:tc>
          <w:tcPr>
            <w:tcW w:w="1727" w:type="dxa"/>
            <w:vAlign w:val="center"/>
          </w:tcPr>
          <w:p w14:paraId="74D2265F" w14:textId="77777777" w:rsidR="009023B3" w:rsidRPr="00F61F0F" w:rsidRDefault="009023B3" w:rsidP="00273E8A">
            <w:pPr>
              <w:jc w:val="center"/>
            </w:pPr>
            <w:r w:rsidRPr="00F61F0F">
              <w:t>11/9</w:t>
            </w:r>
          </w:p>
        </w:tc>
      </w:tr>
      <w:tr w:rsidR="004537B7" w:rsidRPr="00F61F0F" w14:paraId="4D1A9ACE" w14:textId="77777777" w:rsidTr="00D652FE">
        <w:trPr>
          <w:cantSplit/>
        </w:trPr>
        <w:tc>
          <w:tcPr>
            <w:tcW w:w="2830" w:type="dxa"/>
            <w:vAlign w:val="bottom"/>
          </w:tcPr>
          <w:p w14:paraId="392AF2FB" w14:textId="77777777" w:rsidR="009023B3" w:rsidRPr="00F61F0F" w:rsidRDefault="009023B3" w:rsidP="00273E8A">
            <w:r w:rsidRPr="00F61F0F">
              <w:t>БУЗ ВО «Вологодский областной противотуберкулезный диспансер № 2» стационар</w:t>
            </w:r>
          </w:p>
        </w:tc>
        <w:tc>
          <w:tcPr>
            <w:tcW w:w="1418" w:type="dxa"/>
            <w:vAlign w:val="center"/>
          </w:tcPr>
          <w:p w14:paraId="3FB86C0A" w14:textId="77777777" w:rsidR="009023B3" w:rsidRPr="00F61F0F" w:rsidRDefault="009023B3" w:rsidP="00273E8A">
            <w:r w:rsidRPr="00F61F0F">
              <w:t>Данилова, 19</w:t>
            </w:r>
          </w:p>
        </w:tc>
        <w:tc>
          <w:tcPr>
            <w:tcW w:w="1530" w:type="dxa"/>
            <w:vAlign w:val="center"/>
          </w:tcPr>
          <w:p w14:paraId="211581D8" w14:textId="77777777" w:rsidR="009023B3" w:rsidRPr="00F61F0F" w:rsidRDefault="009023B3" w:rsidP="00273E8A">
            <w:pPr>
              <w:jc w:val="center"/>
            </w:pPr>
            <w:r w:rsidRPr="00F61F0F">
              <w:t>Койко-место</w:t>
            </w:r>
          </w:p>
        </w:tc>
        <w:tc>
          <w:tcPr>
            <w:tcW w:w="880" w:type="dxa"/>
            <w:vAlign w:val="center"/>
          </w:tcPr>
          <w:p w14:paraId="5122F683" w14:textId="77777777" w:rsidR="009023B3" w:rsidRPr="00F61F0F" w:rsidRDefault="009023B3" w:rsidP="00273E8A">
            <w:pPr>
              <w:jc w:val="center"/>
            </w:pPr>
            <w:r w:rsidRPr="00F61F0F">
              <w:t>230</w:t>
            </w:r>
          </w:p>
        </w:tc>
        <w:tc>
          <w:tcPr>
            <w:tcW w:w="1186" w:type="dxa"/>
            <w:vAlign w:val="center"/>
          </w:tcPr>
          <w:p w14:paraId="4557DE86" w14:textId="77777777" w:rsidR="009023B3" w:rsidRPr="00F61F0F" w:rsidRDefault="009023B3" w:rsidP="00273E8A">
            <w:pPr>
              <w:jc w:val="center"/>
            </w:pPr>
            <w:r w:rsidRPr="00F61F0F">
              <w:t>100</w:t>
            </w:r>
          </w:p>
        </w:tc>
        <w:tc>
          <w:tcPr>
            <w:tcW w:w="1727" w:type="dxa"/>
            <w:vAlign w:val="center"/>
          </w:tcPr>
          <w:p w14:paraId="570099D6" w14:textId="77777777" w:rsidR="009023B3" w:rsidRPr="00F61F0F" w:rsidRDefault="009023B3" w:rsidP="00273E8A">
            <w:pPr>
              <w:jc w:val="center"/>
            </w:pPr>
            <w:r w:rsidRPr="00F61F0F">
              <w:t>6/30</w:t>
            </w:r>
          </w:p>
        </w:tc>
      </w:tr>
      <w:tr w:rsidR="004537B7" w:rsidRPr="00F61F0F" w14:paraId="21B91FCB" w14:textId="77777777" w:rsidTr="00D652FE">
        <w:trPr>
          <w:cantSplit/>
        </w:trPr>
        <w:tc>
          <w:tcPr>
            <w:tcW w:w="2830" w:type="dxa"/>
            <w:vAlign w:val="bottom"/>
          </w:tcPr>
          <w:p w14:paraId="10B1B88A" w14:textId="77777777" w:rsidR="009023B3" w:rsidRPr="00F61F0F" w:rsidRDefault="009023B3" w:rsidP="00273E8A">
            <w:r w:rsidRPr="00F61F0F">
              <w:t>БУЗ ВО «Вологодский областной противотуберкулезный диспансер № 2» поликлиника</w:t>
            </w:r>
          </w:p>
        </w:tc>
        <w:tc>
          <w:tcPr>
            <w:tcW w:w="1418" w:type="dxa"/>
            <w:vAlign w:val="center"/>
          </w:tcPr>
          <w:p w14:paraId="0D014899" w14:textId="77777777" w:rsidR="009023B3" w:rsidRPr="00F61F0F" w:rsidRDefault="009023B3" w:rsidP="00273E8A">
            <w:r w:rsidRPr="00F61F0F">
              <w:t>Данилова, 19</w:t>
            </w:r>
          </w:p>
        </w:tc>
        <w:tc>
          <w:tcPr>
            <w:tcW w:w="1530" w:type="dxa"/>
            <w:vAlign w:val="center"/>
          </w:tcPr>
          <w:p w14:paraId="054ACD7C" w14:textId="77777777" w:rsidR="009023B3" w:rsidRPr="00F61F0F" w:rsidRDefault="009023B3" w:rsidP="00273E8A">
            <w:pPr>
              <w:jc w:val="center"/>
            </w:pPr>
            <w:r w:rsidRPr="00F61F0F">
              <w:t>Посещений в смену</w:t>
            </w:r>
          </w:p>
        </w:tc>
        <w:tc>
          <w:tcPr>
            <w:tcW w:w="880" w:type="dxa"/>
            <w:vAlign w:val="center"/>
          </w:tcPr>
          <w:p w14:paraId="21B9AE7E" w14:textId="77777777" w:rsidR="009023B3" w:rsidRPr="00F61F0F" w:rsidRDefault="009023B3" w:rsidP="00273E8A">
            <w:pPr>
              <w:jc w:val="center"/>
            </w:pPr>
            <w:r w:rsidRPr="00F61F0F">
              <w:t>120</w:t>
            </w:r>
          </w:p>
        </w:tc>
        <w:tc>
          <w:tcPr>
            <w:tcW w:w="1186" w:type="dxa"/>
            <w:vAlign w:val="center"/>
          </w:tcPr>
          <w:p w14:paraId="6B67E433" w14:textId="77777777" w:rsidR="009023B3" w:rsidRPr="00F61F0F" w:rsidRDefault="009023B3" w:rsidP="00273E8A">
            <w:pPr>
              <w:jc w:val="center"/>
            </w:pPr>
            <w:r w:rsidRPr="00F61F0F">
              <w:t>230</w:t>
            </w:r>
          </w:p>
        </w:tc>
        <w:tc>
          <w:tcPr>
            <w:tcW w:w="1727" w:type="dxa"/>
            <w:vAlign w:val="center"/>
          </w:tcPr>
          <w:p w14:paraId="0BAA5CDC" w14:textId="77777777" w:rsidR="009023B3" w:rsidRPr="00F61F0F" w:rsidRDefault="009023B3" w:rsidP="00273E8A">
            <w:pPr>
              <w:jc w:val="center"/>
            </w:pPr>
            <w:r w:rsidRPr="00F61F0F">
              <w:t>14/21</w:t>
            </w:r>
          </w:p>
        </w:tc>
      </w:tr>
      <w:tr w:rsidR="004537B7" w:rsidRPr="00F61F0F" w14:paraId="5B16F6A3" w14:textId="77777777" w:rsidTr="00D652FE">
        <w:trPr>
          <w:cantSplit/>
        </w:trPr>
        <w:tc>
          <w:tcPr>
            <w:tcW w:w="2830" w:type="dxa"/>
            <w:vAlign w:val="bottom"/>
          </w:tcPr>
          <w:p w14:paraId="5605673E" w14:textId="77777777" w:rsidR="009023B3" w:rsidRPr="00F61F0F" w:rsidRDefault="009023B3" w:rsidP="00273E8A">
            <w:r w:rsidRPr="00F61F0F">
              <w:t>БУЗ ВО «Вологодский областной психоневрологический диспансер № 1»</w:t>
            </w:r>
          </w:p>
        </w:tc>
        <w:tc>
          <w:tcPr>
            <w:tcW w:w="1418" w:type="dxa"/>
            <w:vAlign w:val="center"/>
          </w:tcPr>
          <w:p w14:paraId="28568DB7" w14:textId="77777777" w:rsidR="009023B3" w:rsidRPr="00F61F0F" w:rsidRDefault="009023B3" w:rsidP="00273E8A">
            <w:r w:rsidRPr="00F61F0F">
              <w:t>Командарма Белова, 44</w:t>
            </w:r>
          </w:p>
        </w:tc>
        <w:tc>
          <w:tcPr>
            <w:tcW w:w="1530" w:type="dxa"/>
            <w:vAlign w:val="center"/>
          </w:tcPr>
          <w:p w14:paraId="1B87774E" w14:textId="77777777" w:rsidR="009023B3" w:rsidRPr="00F61F0F" w:rsidRDefault="009023B3" w:rsidP="00273E8A">
            <w:pPr>
              <w:jc w:val="center"/>
            </w:pPr>
            <w:r w:rsidRPr="00F61F0F">
              <w:t>Койко-место</w:t>
            </w:r>
          </w:p>
          <w:p w14:paraId="36F8AC4D" w14:textId="77777777" w:rsidR="009023B3" w:rsidRPr="00F61F0F" w:rsidRDefault="009023B3" w:rsidP="00273E8A">
            <w:pPr>
              <w:jc w:val="center"/>
            </w:pPr>
            <w:r w:rsidRPr="00F61F0F">
              <w:t>Посещений в смену</w:t>
            </w:r>
          </w:p>
        </w:tc>
        <w:tc>
          <w:tcPr>
            <w:tcW w:w="880" w:type="dxa"/>
            <w:vAlign w:val="center"/>
          </w:tcPr>
          <w:p w14:paraId="7CF6CBF4" w14:textId="77777777" w:rsidR="009023B3" w:rsidRPr="00F61F0F" w:rsidRDefault="009023B3" w:rsidP="00273E8A">
            <w:pPr>
              <w:jc w:val="center"/>
            </w:pPr>
            <w:r w:rsidRPr="00F61F0F">
              <w:t>450</w:t>
            </w:r>
          </w:p>
          <w:p w14:paraId="22FB4282" w14:textId="77777777" w:rsidR="009023B3" w:rsidRPr="00F61F0F" w:rsidRDefault="009023B3" w:rsidP="00273E8A">
            <w:pPr>
              <w:jc w:val="center"/>
            </w:pPr>
            <w:r w:rsidRPr="00F61F0F">
              <w:t>95</w:t>
            </w:r>
          </w:p>
        </w:tc>
        <w:tc>
          <w:tcPr>
            <w:tcW w:w="1186" w:type="dxa"/>
            <w:vAlign w:val="center"/>
          </w:tcPr>
          <w:p w14:paraId="1C333A3D" w14:textId="77777777" w:rsidR="009023B3" w:rsidRPr="00F61F0F" w:rsidRDefault="009023B3" w:rsidP="00273E8A">
            <w:pPr>
              <w:jc w:val="center"/>
            </w:pPr>
            <w:r w:rsidRPr="00F61F0F">
              <w:t>450</w:t>
            </w:r>
          </w:p>
          <w:p w14:paraId="744DF4CC" w14:textId="77777777" w:rsidR="009023B3" w:rsidRPr="00F61F0F" w:rsidRDefault="009023B3" w:rsidP="00273E8A">
            <w:pPr>
              <w:jc w:val="center"/>
            </w:pPr>
            <w:r w:rsidRPr="00F61F0F">
              <w:t>92</w:t>
            </w:r>
          </w:p>
        </w:tc>
        <w:tc>
          <w:tcPr>
            <w:tcW w:w="1727" w:type="dxa"/>
            <w:vAlign w:val="center"/>
          </w:tcPr>
          <w:p w14:paraId="6DB5309D" w14:textId="77777777" w:rsidR="009023B3" w:rsidRPr="00F61F0F" w:rsidRDefault="009023B3" w:rsidP="00273E8A">
            <w:pPr>
              <w:jc w:val="center"/>
            </w:pPr>
            <w:r w:rsidRPr="00F61F0F">
              <w:t>33/144</w:t>
            </w:r>
          </w:p>
        </w:tc>
      </w:tr>
      <w:tr w:rsidR="004537B7" w:rsidRPr="00F61F0F" w14:paraId="57369E5B" w14:textId="77777777" w:rsidTr="00D652FE">
        <w:trPr>
          <w:cantSplit/>
        </w:trPr>
        <w:tc>
          <w:tcPr>
            <w:tcW w:w="2830" w:type="dxa"/>
            <w:vAlign w:val="bottom"/>
          </w:tcPr>
          <w:p w14:paraId="1B00B1F2" w14:textId="77777777" w:rsidR="009023B3" w:rsidRPr="00F61F0F" w:rsidRDefault="009023B3" w:rsidP="00273E8A">
            <w:r w:rsidRPr="00F61F0F">
              <w:t>БУЗ ВО «Вологодский областной наркологический диспансер № 2» основное здание</w:t>
            </w:r>
          </w:p>
        </w:tc>
        <w:tc>
          <w:tcPr>
            <w:tcW w:w="1418" w:type="dxa"/>
            <w:vAlign w:val="center"/>
          </w:tcPr>
          <w:p w14:paraId="04B74585" w14:textId="77777777" w:rsidR="009023B3" w:rsidRPr="00F61F0F" w:rsidRDefault="009023B3" w:rsidP="00273E8A">
            <w:r w:rsidRPr="00F61F0F">
              <w:t>Металлургов, 55</w:t>
            </w:r>
          </w:p>
        </w:tc>
        <w:tc>
          <w:tcPr>
            <w:tcW w:w="1530" w:type="dxa"/>
            <w:vAlign w:val="center"/>
          </w:tcPr>
          <w:p w14:paraId="05F2A010" w14:textId="77777777" w:rsidR="009023B3" w:rsidRPr="00F61F0F" w:rsidRDefault="009023B3" w:rsidP="00273E8A">
            <w:pPr>
              <w:jc w:val="center"/>
            </w:pPr>
            <w:r w:rsidRPr="00F61F0F">
              <w:t>Койко-место</w:t>
            </w:r>
          </w:p>
          <w:p w14:paraId="47F347C0" w14:textId="77777777" w:rsidR="009023B3" w:rsidRPr="00F61F0F" w:rsidRDefault="009023B3" w:rsidP="00273E8A">
            <w:pPr>
              <w:jc w:val="center"/>
            </w:pPr>
            <w:r w:rsidRPr="00F61F0F">
              <w:t>Посещений в смену</w:t>
            </w:r>
          </w:p>
        </w:tc>
        <w:tc>
          <w:tcPr>
            <w:tcW w:w="880" w:type="dxa"/>
            <w:vAlign w:val="center"/>
          </w:tcPr>
          <w:p w14:paraId="5B146498" w14:textId="77777777" w:rsidR="009023B3" w:rsidRPr="00F61F0F" w:rsidRDefault="009023B3" w:rsidP="00273E8A">
            <w:pPr>
              <w:jc w:val="center"/>
            </w:pPr>
            <w:r w:rsidRPr="00F61F0F">
              <w:t>105</w:t>
            </w:r>
          </w:p>
          <w:p w14:paraId="3863FEE0" w14:textId="77777777" w:rsidR="009023B3" w:rsidRPr="00F61F0F" w:rsidRDefault="009023B3" w:rsidP="00273E8A">
            <w:pPr>
              <w:jc w:val="center"/>
            </w:pPr>
            <w:r w:rsidRPr="00F61F0F">
              <w:t>65</w:t>
            </w:r>
          </w:p>
        </w:tc>
        <w:tc>
          <w:tcPr>
            <w:tcW w:w="1186" w:type="dxa"/>
            <w:vAlign w:val="center"/>
          </w:tcPr>
          <w:p w14:paraId="6F35A12D" w14:textId="77777777" w:rsidR="009023B3" w:rsidRPr="00F61F0F" w:rsidRDefault="009023B3" w:rsidP="00273E8A">
            <w:pPr>
              <w:jc w:val="center"/>
            </w:pPr>
            <w:r w:rsidRPr="00F61F0F">
              <w:t>85</w:t>
            </w:r>
          </w:p>
          <w:p w14:paraId="77753853" w14:textId="77777777" w:rsidR="009023B3" w:rsidRPr="00F61F0F" w:rsidRDefault="009023B3" w:rsidP="00273E8A">
            <w:pPr>
              <w:jc w:val="center"/>
            </w:pPr>
            <w:r w:rsidRPr="00F61F0F">
              <w:t>79</w:t>
            </w:r>
          </w:p>
        </w:tc>
        <w:tc>
          <w:tcPr>
            <w:tcW w:w="1727" w:type="dxa"/>
            <w:vAlign w:val="center"/>
          </w:tcPr>
          <w:p w14:paraId="66FEC774" w14:textId="77777777" w:rsidR="009023B3" w:rsidRPr="00F61F0F" w:rsidRDefault="009023B3" w:rsidP="00273E8A">
            <w:pPr>
              <w:jc w:val="center"/>
            </w:pPr>
            <w:r w:rsidRPr="00F61F0F">
              <w:t>20/49</w:t>
            </w:r>
          </w:p>
        </w:tc>
      </w:tr>
      <w:tr w:rsidR="004537B7" w:rsidRPr="00F61F0F" w14:paraId="00AB7502" w14:textId="77777777" w:rsidTr="00D652FE">
        <w:trPr>
          <w:cantSplit/>
        </w:trPr>
        <w:tc>
          <w:tcPr>
            <w:tcW w:w="2830" w:type="dxa"/>
            <w:vAlign w:val="bottom"/>
          </w:tcPr>
          <w:p w14:paraId="6565F481" w14:textId="77777777" w:rsidR="009023B3" w:rsidRPr="00F61F0F" w:rsidRDefault="009023B3" w:rsidP="00273E8A">
            <w:r w:rsidRPr="00F61F0F">
              <w:t>БУЗ ВО «Вологодский областной наркологический диспансер № 2» подростковое отделение</w:t>
            </w:r>
          </w:p>
        </w:tc>
        <w:tc>
          <w:tcPr>
            <w:tcW w:w="1418" w:type="dxa"/>
            <w:vAlign w:val="center"/>
          </w:tcPr>
          <w:p w14:paraId="1361E4D7" w14:textId="77777777" w:rsidR="009023B3" w:rsidRPr="00F61F0F" w:rsidRDefault="009023B3" w:rsidP="00273E8A">
            <w:r w:rsidRPr="00F61F0F">
              <w:t>Ленина, 151</w:t>
            </w:r>
          </w:p>
        </w:tc>
        <w:tc>
          <w:tcPr>
            <w:tcW w:w="1530" w:type="dxa"/>
            <w:vAlign w:val="center"/>
          </w:tcPr>
          <w:p w14:paraId="2D94B5C4" w14:textId="77777777" w:rsidR="009023B3" w:rsidRPr="00F61F0F" w:rsidRDefault="009023B3" w:rsidP="00273E8A">
            <w:pPr>
              <w:jc w:val="center"/>
            </w:pPr>
            <w:r w:rsidRPr="00F61F0F">
              <w:t>Койко-место</w:t>
            </w:r>
          </w:p>
        </w:tc>
        <w:tc>
          <w:tcPr>
            <w:tcW w:w="880" w:type="dxa"/>
            <w:vAlign w:val="center"/>
          </w:tcPr>
          <w:p w14:paraId="3D0DF9BE" w14:textId="77777777" w:rsidR="009023B3" w:rsidRPr="00F61F0F" w:rsidRDefault="009023B3" w:rsidP="00273E8A">
            <w:pPr>
              <w:jc w:val="center"/>
            </w:pPr>
            <w:r w:rsidRPr="00F61F0F">
              <w:t>13</w:t>
            </w:r>
          </w:p>
        </w:tc>
        <w:tc>
          <w:tcPr>
            <w:tcW w:w="1186" w:type="dxa"/>
            <w:vAlign w:val="center"/>
          </w:tcPr>
          <w:p w14:paraId="5C32CA2F" w14:textId="77777777" w:rsidR="009023B3" w:rsidRPr="00F61F0F" w:rsidRDefault="009023B3" w:rsidP="00273E8A">
            <w:pPr>
              <w:jc w:val="center"/>
            </w:pPr>
            <w:r w:rsidRPr="00F61F0F">
              <w:t>10</w:t>
            </w:r>
          </w:p>
        </w:tc>
        <w:tc>
          <w:tcPr>
            <w:tcW w:w="1727" w:type="dxa"/>
            <w:vAlign w:val="center"/>
          </w:tcPr>
          <w:p w14:paraId="238356F3" w14:textId="77777777" w:rsidR="009023B3" w:rsidRPr="00F61F0F" w:rsidRDefault="009023B3" w:rsidP="00273E8A">
            <w:pPr>
              <w:jc w:val="center"/>
            </w:pPr>
            <w:r w:rsidRPr="00F61F0F">
              <w:t>1/15</w:t>
            </w:r>
          </w:p>
        </w:tc>
      </w:tr>
      <w:tr w:rsidR="004537B7" w:rsidRPr="00F61F0F" w14:paraId="101F7816" w14:textId="77777777" w:rsidTr="00D652FE">
        <w:trPr>
          <w:cantSplit/>
        </w:trPr>
        <w:tc>
          <w:tcPr>
            <w:tcW w:w="2830" w:type="dxa"/>
            <w:vAlign w:val="bottom"/>
          </w:tcPr>
          <w:p w14:paraId="4CB48134" w14:textId="77777777" w:rsidR="009023B3" w:rsidRPr="00F61F0F" w:rsidRDefault="009023B3" w:rsidP="00273E8A">
            <w:r w:rsidRPr="00F61F0F">
              <w:t xml:space="preserve">БУЗ ВО «Вологодский областной кожно-венерологический диспансер № 2» </w:t>
            </w:r>
          </w:p>
        </w:tc>
        <w:tc>
          <w:tcPr>
            <w:tcW w:w="1418" w:type="dxa"/>
            <w:vAlign w:val="center"/>
          </w:tcPr>
          <w:p w14:paraId="43CD7990" w14:textId="77777777" w:rsidR="009023B3" w:rsidRPr="00F61F0F" w:rsidRDefault="009023B3" w:rsidP="00273E8A">
            <w:r w:rsidRPr="00F61F0F">
              <w:t>Чкалова, 16</w:t>
            </w:r>
          </w:p>
        </w:tc>
        <w:tc>
          <w:tcPr>
            <w:tcW w:w="1530" w:type="dxa"/>
            <w:vAlign w:val="center"/>
          </w:tcPr>
          <w:p w14:paraId="3CBD6E2B" w14:textId="77777777" w:rsidR="009023B3" w:rsidRPr="00F61F0F" w:rsidRDefault="009023B3" w:rsidP="00273E8A">
            <w:pPr>
              <w:jc w:val="center"/>
            </w:pPr>
            <w:r w:rsidRPr="00F61F0F">
              <w:t>Койко-место</w:t>
            </w:r>
          </w:p>
          <w:p w14:paraId="4A382DD4" w14:textId="77777777" w:rsidR="009023B3" w:rsidRPr="00F61F0F" w:rsidRDefault="009023B3" w:rsidP="00273E8A">
            <w:pPr>
              <w:jc w:val="center"/>
            </w:pPr>
            <w:r w:rsidRPr="00F61F0F">
              <w:t>Посещений в смену</w:t>
            </w:r>
          </w:p>
        </w:tc>
        <w:tc>
          <w:tcPr>
            <w:tcW w:w="880" w:type="dxa"/>
            <w:vAlign w:val="center"/>
          </w:tcPr>
          <w:p w14:paraId="6842FF6C" w14:textId="77777777" w:rsidR="009023B3" w:rsidRPr="00F61F0F" w:rsidRDefault="009023B3" w:rsidP="00273E8A">
            <w:pPr>
              <w:jc w:val="center"/>
            </w:pPr>
            <w:r w:rsidRPr="00F61F0F">
              <w:t>35</w:t>
            </w:r>
          </w:p>
          <w:p w14:paraId="6D4DB12B" w14:textId="77777777" w:rsidR="009023B3" w:rsidRPr="00F61F0F" w:rsidRDefault="009023B3" w:rsidP="00273E8A">
            <w:pPr>
              <w:jc w:val="center"/>
            </w:pPr>
            <w:r w:rsidRPr="00F61F0F">
              <w:t>100</w:t>
            </w:r>
          </w:p>
        </w:tc>
        <w:tc>
          <w:tcPr>
            <w:tcW w:w="1186" w:type="dxa"/>
            <w:vAlign w:val="center"/>
          </w:tcPr>
          <w:p w14:paraId="58929DC7" w14:textId="77777777" w:rsidR="009023B3" w:rsidRPr="00F61F0F" w:rsidRDefault="009023B3" w:rsidP="00273E8A">
            <w:pPr>
              <w:jc w:val="center"/>
            </w:pPr>
            <w:r w:rsidRPr="00F61F0F">
              <w:t>35</w:t>
            </w:r>
          </w:p>
          <w:p w14:paraId="0BBBCF83" w14:textId="77777777" w:rsidR="009023B3" w:rsidRPr="00F61F0F" w:rsidRDefault="009023B3" w:rsidP="00273E8A">
            <w:pPr>
              <w:jc w:val="center"/>
            </w:pPr>
            <w:r w:rsidRPr="00F61F0F">
              <w:t>100</w:t>
            </w:r>
          </w:p>
        </w:tc>
        <w:tc>
          <w:tcPr>
            <w:tcW w:w="1727" w:type="dxa"/>
            <w:vAlign w:val="center"/>
          </w:tcPr>
          <w:p w14:paraId="3F147D80" w14:textId="77777777" w:rsidR="009023B3" w:rsidRPr="00F61F0F" w:rsidRDefault="009023B3" w:rsidP="00273E8A">
            <w:pPr>
              <w:jc w:val="center"/>
            </w:pPr>
            <w:r w:rsidRPr="00F61F0F">
              <w:t>16/38</w:t>
            </w:r>
          </w:p>
        </w:tc>
      </w:tr>
      <w:tr w:rsidR="004537B7" w:rsidRPr="00F61F0F" w14:paraId="5E811DB2" w14:textId="77777777" w:rsidTr="00D652FE">
        <w:trPr>
          <w:cantSplit/>
        </w:trPr>
        <w:tc>
          <w:tcPr>
            <w:tcW w:w="2830" w:type="dxa"/>
            <w:vAlign w:val="bottom"/>
          </w:tcPr>
          <w:p w14:paraId="224E9CA4" w14:textId="77777777" w:rsidR="009023B3" w:rsidRPr="00F61F0F" w:rsidRDefault="009023B3" w:rsidP="00273E8A">
            <w:r w:rsidRPr="00F61F0F">
              <w:t>БУЗ ВО «Вологодский областной кожно-венерологический диспансер № 2» отделение врачебной косметики</w:t>
            </w:r>
          </w:p>
        </w:tc>
        <w:tc>
          <w:tcPr>
            <w:tcW w:w="1418" w:type="dxa"/>
            <w:vAlign w:val="center"/>
          </w:tcPr>
          <w:p w14:paraId="3CDBFF58" w14:textId="77777777" w:rsidR="009023B3" w:rsidRPr="00F61F0F" w:rsidRDefault="009023B3" w:rsidP="00273E8A">
            <w:r w:rsidRPr="00F61F0F">
              <w:t>Комсомольская,39</w:t>
            </w:r>
          </w:p>
        </w:tc>
        <w:tc>
          <w:tcPr>
            <w:tcW w:w="1530" w:type="dxa"/>
            <w:vAlign w:val="center"/>
          </w:tcPr>
          <w:p w14:paraId="5EDF9C8C" w14:textId="77777777" w:rsidR="009023B3" w:rsidRPr="00F61F0F" w:rsidRDefault="009023B3" w:rsidP="00273E8A">
            <w:pPr>
              <w:jc w:val="center"/>
            </w:pPr>
            <w:r w:rsidRPr="00F61F0F">
              <w:t>Посещений в смену</w:t>
            </w:r>
          </w:p>
        </w:tc>
        <w:tc>
          <w:tcPr>
            <w:tcW w:w="880" w:type="dxa"/>
            <w:vAlign w:val="center"/>
          </w:tcPr>
          <w:p w14:paraId="43858EEF" w14:textId="77777777" w:rsidR="009023B3" w:rsidRPr="00F61F0F" w:rsidRDefault="009023B3" w:rsidP="00273E8A">
            <w:pPr>
              <w:jc w:val="center"/>
            </w:pPr>
            <w:r w:rsidRPr="00F61F0F">
              <w:t>58</w:t>
            </w:r>
          </w:p>
        </w:tc>
        <w:tc>
          <w:tcPr>
            <w:tcW w:w="1186" w:type="dxa"/>
            <w:vAlign w:val="center"/>
          </w:tcPr>
          <w:p w14:paraId="75C94C20" w14:textId="77777777" w:rsidR="009023B3" w:rsidRPr="00F61F0F" w:rsidRDefault="009023B3" w:rsidP="00273E8A">
            <w:pPr>
              <w:jc w:val="center"/>
            </w:pPr>
            <w:r w:rsidRPr="00F61F0F">
              <w:t>58</w:t>
            </w:r>
          </w:p>
        </w:tc>
        <w:tc>
          <w:tcPr>
            <w:tcW w:w="1727" w:type="dxa"/>
            <w:vAlign w:val="center"/>
          </w:tcPr>
          <w:p w14:paraId="467A57A5" w14:textId="77777777" w:rsidR="009023B3" w:rsidRPr="00F61F0F" w:rsidRDefault="009023B3" w:rsidP="00273E8A">
            <w:pPr>
              <w:jc w:val="center"/>
            </w:pPr>
            <w:r w:rsidRPr="00F61F0F">
              <w:t>1/8</w:t>
            </w:r>
          </w:p>
        </w:tc>
      </w:tr>
      <w:tr w:rsidR="004537B7" w:rsidRPr="00F61F0F" w14:paraId="28AC288E" w14:textId="77777777" w:rsidTr="00D652FE">
        <w:trPr>
          <w:cantSplit/>
        </w:trPr>
        <w:tc>
          <w:tcPr>
            <w:tcW w:w="2830" w:type="dxa"/>
            <w:vAlign w:val="bottom"/>
          </w:tcPr>
          <w:p w14:paraId="1A5D1DD1" w14:textId="77777777" w:rsidR="009023B3" w:rsidRPr="00F61F0F" w:rsidRDefault="009023B3" w:rsidP="00273E8A">
            <w:r w:rsidRPr="00F61F0F">
              <w:t>БУЗ ВО «Череповецкая детская городская поликлиника № 1» педиатрическое отделение 1</w:t>
            </w:r>
          </w:p>
        </w:tc>
        <w:tc>
          <w:tcPr>
            <w:tcW w:w="1418" w:type="dxa"/>
            <w:vAlign w:val="center"/>
          </w:tcPr>
          <w:p w14:paraId="014DA0D7" w14:textId="77777777" w:rsidR="009023B3" w:rsidRPr="00F61F0F" w:rsidRDefault="009023B3" w:rsidP="00273E8A">
            <w:r w:rsidRPr="00F61F0F">
              <w:t>Милютина, 6</w:t>
            </w:r>
          </w:p>
        </w:tc>
        <w:tc>
          <w:tcPr>
            <w:tcW w:w="1530" w:type="dxa"/>
            <w:vAlign w:val="center"/>
          </w:tcPr>
          <w:p w14:paraId="1A1FF747" w14:textId="77777777" w:rsidR="009023B3" w:rsidRPr="00F61F0F" w:rsidRDefault="009023B3" w:rsidP="00273E8A">
            <w:pPr>
              <w:jc w:val="center"/>
            </w:pPr>
            <w:r w:rsidRPr="00F61F0F">
              <w:t>Посещений в смену</w:t>
            </w:r>
          </w:p>
        </w:tc>
        <w:tc>
          <w:tcPr>
            <w:tcW w:w="880" w:type="dxa"/>
            <w:vAlign w:val="center"/>
          </w:tcPr>
          <w:p w14:paraId="575E27D9" w14:textId="77777777" w:rsidR="009023B3" w:rsidRPr="00F61F0F" w:rsidRDefault="009023B3" w:rsidP="00273E8A">
            <w:pPr>
              <w:jc w:val="center"/>
            </w:pPr>
            <w:r w:rsidRPr="00F61F0F">
              <w:t>276</w:t>
            </w:r>
          </w:p>
          <w:p w14:paraId="522B98FE" w14:textId="77777777" w:rsidR="009023B3" w:rsidRPr="00F61F0F" w:rsidRDefault="009023B3" w:rsidP="00273E8A">
            <w:pPr>
              <w:jc w:val="center"/>
            </w:pPr>
          </w:p>
        </w:tc>
        <w:tc>
          <w:tcPr>
            <w:tcW w:w="1186" w:type="dxa"/>
            <w:vAlign w:val="center"/>
          </w:tcPr>
          <w:p w14:paraId="6D9932AB" w14:textId="77777777" w:rsidR="009023B3" w:rsidRPr="00F61F0F" w:rsidRDefault="009023B3" w:rsidP="00273E8A">
            <w:pPr>
              <w:jc w:val="center"/>
            </w:pPr>
            <w:r w:rsidRPr="00F61F0F">
              <w:t>323</w:t>
            </w:r>
          </w:p>
        </w:tc>
        <w:tc>
          <w:tcPr>
            <w:tcW w:w="1727" w:type="dxa"/>
            <w:vAlign w:val="center"/>
          </w:tcPr>
          <w:p w14:paraId="2939C7A1" w14:textId="77777777" w:rsidR="009023B3" w:rsidRPr="00F61F0F" w:rsidRDefault="009023B3" w:rsidP="00273E8A">
            <w:pPr>
              <w:jc w:val="center"/>
            </w:pPr>
            <w:r w:rsidRPr="00F61F0F">
              <w:t>35/91</w:t>
            </w:r>
          </w:p>
        </w:tc>
      </w:tr>
      <w:tr w:rsidR="004537B7" w:rsidRPr="00F61F0F" w14:paraId="66943E31" w14:textId="77777777" w:rsidTr="00D652FE">
        <w:trPr>
          <w:cantSplit/>
        </w:trPr>
        <w:tc>
          <w:tcPr>
            <w:tcW w:w="2830" w:type="dxa"/>
            <w:vAlign w:val="bottom"/>
          </w:tcPr>
          <w:p w14:paraId="6F9CAAD9" w14:textId="77777777" w:rsidR="009023B3" w:rsidRPr="00F61F0F" w:rsidRDefault="009023B3" w:rsidP="00273E8A">
            <w:r w:rsidRPr="00F61F0F">
              <w:t>БУЗ ВО «Череповецкая детская городская поликлиника № 1» педиатрическое отделение 2</w:t>
            </w:r>
          </w:p>
        </w:tc>
        <w:tc>
          <w:tcPr>
            <w:tcW w:w="1418" w:type="dxa"/>
            <w:vAlign w:val="center"/>
          </w:tcPr>
          <w:p w14:paraId="685329CF" w14:textId="77777777" w:rsidR="009023B3" w:rsidRPr="00F61F0F" w:rsidRDefault="009023B3" w:rsidP="00273E8A">
            <w:r w:rsidRPr="00F61F0F">
              <w:t>Северное шоссе, 3</w:t>
            </w:r>
          </w:p>
        </w:tc>
        <w:tc>
          <w:tcPr>
            <w:tcW w:w="1530" w:type="dxa"/>
            <w:vAlign w:val="center"/>
          </w:tcPr>
          <w:p w14:paraId="5977E874" w14:textId="77777777" w:rsidR="009023B3" w:rsidRPr="00F61F0F" w:rsidRDefault="009023B3" w:rsidP="00273E8A">
            <w:pPr>
              <w:jc w:val="center"/>
            </w:pPr>
            <w:r w:rsidRPr="00F61F0F">
              <w:t>Посещений в смену</w:t>
            </w:r>
          </w:p>
        </w:tc>
        <w:tc>
          <w:tcPr>
            <w:tcW w:w="880" w:type="dxa"/>
            <w:vAlign w:val="center"/>
          </w:tcPr>
          <w:p w14:paraId="681D8673" w14:textId="77777777" w:rsidR="009023B3" w:rsidRPr="00F61F0F" w:rsidRDefault="009023B3" w:rsidP="00273E8A">
            <w:pPr>
              <w:jc w:val="center"/>
            </w:pPr>
            <w:r w:rsidRPr="00F61F0F">
              <w:t>150</w:t>
            </w:r>
          </w:p>
        </w:tc>
        <w:tc>
          <w:tcPr>
            <w:tcW w:w="1186" w:type="dxa"/>
            <w:vAlign w:val="center"/>
          </w:tcPr>
          <w:p w14:paraId="4FBBE196" w14:textId="77777777" w:rsidR="009023B3" w:rsidRPr="00F61F0F" w:rsidRDefault="009023B3" w:rsidP="00273E8A">
            <w:pPr>
              <w:jc w:val="center"/>
            </w:pPr>
            <w:r w:rsidRPr="00F61F0F">
              <w:t>179</w:t>
            </w:r>
          </w:p>
        </w:tc>
        <w:tc>
          <w:tcPr>
            <w:tcW w:w="1727" w:type="dxa"/>
            <w:vAlign w:val="center"/>
          </w:tcPr>
          <w:p w14:paraId="75CA2256" w14:textId="77777777" w:rsidR="009023B3" w:rsidRPr="00F61F0F" w:rsidRDefault="009023B3" w:rsidP="00273E8A">
            <w:pPr>
              <w:jc w:val="center"/>
            </w:pPr>
            <w:r w:rsidRPr="00F61F0F">
              <w:t>12/34</w:t>
            </w:r>
          </w:p>
        </w:tc>
      </w:tr>
      <w:tr w:rsidR="004537B7" w:rsidRPr="00F61F0F" w14:paraId="67C0E724" w14:textId="77777777" w:rsidTr="00D652FE">
        <w:trPr>
          <w:cantSplit/>
        </w:trPr>
        <w:tc>
          <w:tcPr>
            <w:tcW w:w="2830" w:type="dxa"/>
            <w:vAlign w:val="bottom"/>
          </w:tcPr>
          <w:p w14:paraId="6022CEDE" w14:textId="77777777" w:rsidR="009023B3" w:rsidRPr="00F61F0F" w:rsidRDefault="009023B3" w:rsidP="00273E8A">
            <w:r w:rsidRPr="00F61F0F">
              <w:t>БУЗ ВО «Череповецкая детская городская поликлиника № 3» педиатрическое отделение 1</w:t>
            </w:r>
          </w:p>
        </w:tc>
        <w:tc>
          <w:tcPr>
            <w:tcW w:w="1418" w:type="dxa"/>
            <w:vAlign w:val="center"/>
          </w:tcPr>
          <w:p w14:paraId="3266F829" w14:textId="77777777" w:rsidR="009023B3" w:rsidRPr="00F61F0F" w:rsidRDefault="009023B3" w:rsidP="00273E8A">
            <w:r w:rsidRPr="00F61F0F">
              <w:t>Беляева, 20</w:t>
            </w:r>
          </w:p>
        </w:tc>
        <w:tc>
          <w:tcPr>
            <w:tcW w:w="1530" w:type="dxa"/>
            <w:vAlign w:val="center"/>
          </w:tcPr>
          <w:p w14:paraId="334B0ABF" w14:textId="77777777" w:rsidR="009023B3" w:rsidRPr="00F61F0F" w:rsidRDefault="009023B3" w:rsidP="00273E8A">
            <w:pPr>
              <w:jc w:val="center"/>
            </w:pPr>
            <w:r w:rsidRPr="00F61F0F">
              <w:t>Посещений в смену</w:t>
            </w:r>
          </w:p>
        </w:tc>
        <w:tc>
          <w:tcPr>
            <w:tcW w:w="880" w:type="dxa"/>
            <w:vAlign w:val="center"/>
          </w:tcPr>
          <w:p w14:paraId="60E810A9" w14:textId="77777777" w:rsidR="009023B3" w:rsidRPr="00F61F0F" w:rsidRDefault="009023B3" w:rsidP="00273E8A">
            <w:pPr>
              <w:jc w:val="center"/>
            </w:pPr>
            <w:r w:rsidRPr="00F61F0F">
              <w:t>300</w:t>
            </w:r>
          </w:p>
        </w:tc>
        <w:tc>
          <w:tcPr>
            <w:tcW w:w="1186" w:type="dxa"/>
            <w:vAlign w:val="center"/>
          </w:tcPr>
          <w:p w14:paraId="41D403FA" w14:textId="77777777" w:rsidR="009023B3" w:rsidRPr="00F61F0F" w:rsidRDefault="009023B3" w:rsidP="00273E8A">
            <w:pPr>
              <w:jc w:val="center"/>
            </w:pPr>
            <w:r w:rsidRPr="00F61F0F">
              <w:t>348</w:t>
            </w:r>
          </w:p>
        </w:tc>
        <w:tc>
          <w:tcPr>
            <w:tcW w:w="1727" w:type="dxa"/>
            <w:vAlign w:val="center"/>
          </w:tcPr>
          <w:p w14:paraId="7DA96CD3" w14:textId="77777777" w:rsidR="009023B3" w:rsidRPr="00F61F0F" w:rsidRDefault="009023B3" w:rsidP="00273E8A">
            <w:pPr>
              <w:jc w:val="center"/>
            </w:pPr>
            <w:r w:rsidRPr="00F61F0F">
              <w:t>23/86</w:t>
            </w:r>
          </w:p>
        </w:tc>
      </w:tr>
      <w:tr w:rsidR="004537B7" w:rsidRPr="00F61F0F" w14:paraId="7F2CFA49" w14:textId="77777777" w:rsidTr="00D652FE">
        <w:trPr>
          <w:cantSplit/>
        </w:trPr>
        <w:tc>
          <w:tcPr>
            <w:tcW w:w="2830" w:type="dxa"/>
            <w:vAlign w:val="bottom"/>
          </w:tcPr>
          <w:p w14:paraId="6E704018" w14:textId="77777777" w:rsidR="009023B3" w:rsidRPr="00F61F0F" w:rsidRDefault="009023B3" w:rsidP="00273E8A">
            <w:r w:rsidRPr="00F61F0F">
              <w:t>БУЗ ВО «Череповецкая детская городская поликлиника № 3» педиатрическое отделение 2</w:t>
            </w:r>
          </w:p>
        </w:tc>
        <w:tc>
          <w:tcPr>
            <w:tcW w:w="1418" w:type="dxa"/>
            <w:vAlign w:val="center"/>
          </w:tcPr>
          <w:p w14:paraId="6357C7C3" w14:textId="77777777" w:rsidR="009023B3" w:rsidRPr="00F61F0F" w:rsidRDefault="009023B3" w:rsidP="00273E8A">
            <w:r w:rsidRPr="00F61F0F">
              <w:t>Суворова, 4</w:t>
            </w:r>
          </w:p>
        </w:tc>
        <w:tc>
          <w:tcPr>
            <w:tcW w:w="1530" w:type="dxa"/>
            <w:vAlign w:val="center"/>
          </w:tcPr>
          <w:p w14:paraId="3997652C" w14:textId="77777777" w:rsidR="009023B3" w:rsidRPr="00F61F0F" w:rsidRDefault="009023B3" w:rsidP="00273E8A">
            <w:pPr>
              <w:jc w:val="center"/>
            </w:pPr>
            <w:r w:rsidRPr="00F61F0F">
              <w:t>Посещений в смену</w:t>
            </w:r>
          </w:p>
        </w:tc>
        <w:tc>
          <w:tcPr>
            <w:tcW w:w="880" w:type="dxa"/>
            <w:vAlign w:val="center"/>
          </w:tcPr>
          <w:p w14:paraId="001120F4" w14:textId="77777777" w:rsidR="009023B3" w:rsidRPr="00F61F0F" w:rsidRDefault="009023B3" w:rsidP="00273E8A">
            <w:pPr>
              <w:jc w:val="center"/>
            </w:pPr>
            <w:r w:rsidRPr="00F61F0F">
              <w:t>300</w:t>
            </w:r>
          </w:p>
        </w:tc>
        <w:tc>
          <w:tcPr>
            <w:tcW w:w="1186" w:type="dxa"/>
            <w:vAlign w:val="center"/>
          </w:tcPr>
          <w:p w14:paraId="2C29ED8F" w14:textId="77777777" w:rsidR="009023B3" w:rsidRPr="00F61F0F" w:rsidRDefault="009023B3" w:rsidP="00273E8A">
            <w:pPr>
              <w:jc w:val="center"/>
            </w:pPr>
            <w:r w:rsidRPr="00F61F0F">
              <w:t>358</w:t>
            </w:r>
          </w:p>
        </w:tc>
        <w:tc>
          <w:tcPr>
            <w:tcW w:w="1727" w:type="dxa"/>
            <w:vAlign w:val="center"/>
          </w:tcPr>
          <w:p w14:paraId="5F8B5446" w14:textId="77777777" w:rsidR="009023B3" w:rsidRPr="00F61F0F" w:rsidRDefault="009023B3" w:rsidP="00273E8A">
            <w:pPr>
              <w:jc w:val="center"/>
            </w:pPr>
            <w:r w:rsidRPr="00F61F0F">
              <w:t>22/106</w:t>
            </w:r>
          </w:p>
        </w:tc>
      </w:tr>
      <w:tr w:rsidR="004537B7" w:rsidRPr="00F61F0F" w14:paraId="39C2F29A" w14:textId="77777777" w:rsidTr="00D652FE">
        <w:trPr>
          <w:cantSplit/>
        </w:trPr>
        <w:tc>
          <w:tcPr>
            <w:tcW w:w="2830" w:type="dxa"/>
            <w:vAlign w:val="bottom"/>
          </w:tcPr>
          <w:p w14:paraId="7B8AC232" w14:textId="77777777" w:rsidR="009023B3" w:rsidRPr="00F61F0F" w:rsidRDefault="009023B3" w:rsidP="00273E8A">
            <w:r w:rsidRPr="00F61F0F">
              <w:t>БУЗ ВО «Череповецкий городской родильный дом» основное здание</w:t>
            </w:r>
          </w:p>
        </w:tc>
        <w:tc>
          <w:tcPr>
            <w:tcW w:w="1418" w:type="dxa"/>
            <w:vAlign w:val="center"/>
          </w:tcPr>
          <w:p w14:paraId="1548E5C9" w14:textId="77777777" w:rsidR="009023B3" w:rsidRPr="00F61F0F" w:rsidRDefault="009023B3" w:rsidP="00273E8A">
            <w:r w:rsidRPr="00F61F0F">
              <w:t>Луначарского, 50</w:t>
            </w:r>
          </w:p>
        </w:tc>
        <w:tc>
          <w:tcPr>
            <w:tcW w:w="1530" w:type="dxa"/>
            <w:vAlign w:val="center"/>
          </w:tcPr>
          <w:p w14:paraId="28A41FF8" w14:textId="77777777" w:rsidR="009023B3" w:rsidRPr="00F61F0F" w:rsidRDefault="009023B3" w:rsidP="00273E8A">
            <w:pPr>
              <w:jc w:val="center"/>
            </w:pPr>
            <w:r w:rsidRPr="00F61F0F">
              <w:t>Койко-место</w:t>
            </w:r>
          </w:p>
        </w:tc>
        <w:tc>
          <w:tcPr>
            <w:tcW w:w="880" w:type="dxa"/>
            <w:vAlign w:val="center"/>
          </w:tcPr>
          <w:p w14:paraId="3B6B3FAA" w14:textId="77777777" w:rsidR="009023B3" w:rsidRPr="00F61F0F" w:rsidRDefault="009023B3" w:rsidP="00273E8A">
            <w:pPr>
              <w:jc w:val="center"/>
            </w:pPr>
            <w:r w:rsidRPr="00F61F0F">
              <w:t>86</w:t>
            </w:r>
          </w:p>
        </w:tc>
        <w:tc>
          <w:tcPr>
            <w:tcW w:w="1186" w:type="dxa"/>
            <w:vAlign w:val="center"/>
          </w:tcPr>
          <w:p w14:paraId="1C763D0B" w14:textId="77777777" w:rsidR="009023B3" w:rsidRPr="00F61F0F" w:rsidRDefault="009023B3" w:rsidP="00273E8A">
            <w:pPr>
              <w:jc w:val="center"/>
            </w:pPr>
            <w:r w:rsidRPr="00F61F0F">
              <w:t>86</w:t>
            </w:r>
          </w:p>
        </w:tc>
        <w:tc>
          <w:tcPr>
            <w:tcW w:w="1727" w:type="dxa"/>
            <w:vAlign w:val="center"/>
          </w:tcPr>
          <w:p w14:paraId="7F109221" w14:textId="77777777" w:rsidR="009023B3" w:rsidRPr="00F61F0F" w:rsidRDefault="009023B3" w:rsidP="00273E8A">
            <w:pPr>
              <w:jc w:val="center"/>
            </w:pPr>
            <w:r w:rsidRPr="00F61F0F">
              <w:t>22/68</w:t>
            </w:r>
          </w:p>
        </w:tc>
      </w:tr>
      <w:tr w:rsidR="004537B7" w:rsidRPr="00F61F0F" w14:paraId="2780466D" w14:textId="77777777" w:rsidTr="00D652FE">
        <w:trPr>
          <w:cantSplit/>
        </w:trPr>
        <w:tc>
          <w:tcPr>
            <w:tcW w:w="2830" w:type="dxa"/>
          </w:tcPr>
          <w:p w14:paraId="06E1C61B" w14:textId="77777777" w:rsidR="009023B3" w:rsidRPr="00F61F0F" w:rsidRDefault="009023B3" w:rsidP="00273E8A">
            <w:r w:rsidRPr="00F61F0F">
              <w:t>БУЗ ВО «Череповецкий городской родильный дом» гинекологическое отделение</w:t>
            </w:r>
          </w:p>
        </w:tc>
        <w:tc>
          <w:tcPr>
            <w:tcW w:w="1418" w:type="dxa"/>
            <w:vAlign w:val="center"/>
          </w:tcPr>
          <w:p w14:paraId="1E79AA37" w14:textId="77777777" w:rsidR="009023B3" w:rsidRPr="00F61F0F" w:rsidRDefault="002F3BE5" w:rsidP="00273E8A">
            <w:r w:rsidRPr="00F61F0F">
              <w:t>пр-кт</w:t>
            </w:r>
            <w:r w:rsidR="009023B3" w:rsidRPr="00F61F0F">
              <w:t xml:space="preserve"> Победы, 52/28</w:t>
            </w:r>
          </w:p>
        </w:tc>
        <w:tc>
          <w:tcPr>
            <w:tcW w:w="1530" w:type="dxa"/>
            <w:vAlign w:val="center"/>
          </w:tcPr>
          <w:p w14:paraId="3C83C07F" w14:textId="77777777" w:rsidR="009023B3" w:rsidRPr="00F61F0F" w:rsidRDefault="009023B3" w:rsidP="00273E8A">
            <w:pPr>
              <w:jc w:val="center"/>
            </w:pPr>
            <w:r w:rsidRPr="00F61F0F">
              <w:t>Койко-место</w:t>
            </w:r>
          </w:p>
        </w:tc>
        <w:tc>
          <w:tcPr>
            <w:tcW w:w="880" w:type="dxa"/>
            <w:vAlign w:val="center"/>
          </w:tcPr>
          <w:p w14:paraId="257C8AAD" w14:textId="77777777" w:rsidR="009023B3" w:rsidRPr="00F61F0F" w:rsidRDefault="009023B3" w:rsidP="00273E8A">
            <w:pPr>
              <w:jc w:val="center"/>
            </w:pPr>
            <w:r w:rsidRPr="00F61F0F">
              <w:t>40</w:t>
            </w:r>
          </w:p>
        </w:tc>
        <w:tc>
          <w:tcPr>
            <w:tcW w:w="1186" w:type="dxa"/>
            <w:vAlign w:val="center"/>
          </w:tcPr>
          <w:p w14:paraId="35E0CDB7" w14:textId="77777777" w:rsidR="009023B3" w:rsidRPr="00F61F0F" w:rsidRDefault="009023B3" w:rsidP="00273E8A">
            <w:pPr>
              <w:jc w:val="center"/>
            </w:pPr>
            <w:r w:rsidRPr="00F61F0F">
              <w:t>40</w:t>
            </w:r>
          </w:p>
        </w:tc>
        <w:tc>
          <w:tcPr>
            <w:tcW w:w="1727" w:type="dxa"/>
            <w:vAlign w:val="center"/>
          </w:tcPr>
          <w:p w14:paraId="0C40A82C" w14:textId="77777777" w:rsidR="009023B3" w:rsidRPr="00F61F0F" w:rsidRDefault="009023B3" w:rsidP="00273E8A">
            <w:pPr>
              <w:jc w:val="center"/>
            </w:pPr>
            <w:r w:rsidRPr="00F61F0F">
              <w:t>3/5</w:t>
            </w:r>
          </w:p>
        </w:tc>
      </w:tr>
      <w:tr w:rsidR="004537B7" w:rsidRPr="00F61F0F" w14:paraId="30BE929E" w14:textId="77777777" w:rsidTr="00D652FE">
        <w:trPr>
          <w:cantSplit/>
        </w:trPr>
        <w:tc>
          <w:tcPr>
            <w:tcW w:w="2830" w:type="dxa"/>
          </w:tcPr>
          <w:p w14:paraId="7F1A7E0A" w14:textId="77777777" w:rsidR="009023B3" w:rsidRPr="00F61F0F" w:rsidRDefault="009023B3" w:rsidP="00273E8A">
            <w:r w:rsidRPr="00F61F0F">
              <w:t>БУЗ ВО «Череповецкий городской родильный дом» женская консультация 1</w:t>
            </w:r>
          </w:p>
        </w:tc>
        <w:tc>
          <w:tcPr>
            <w:tcW w:w="1418" w:type="dxa"/>
            <w:vAlign w:val="center"/>
          </w:tcPr>
          <w:p w14:paraId="3662398C" w14:textId="77777777" w:rsidR="009023B3" w:rsidRPr="00F61F0F" w:rsidRDefault="009023B3" w:rsidP="00273E8A">
            <w:r w:rsidRPr="00F61F0F">
              <w:t>Луначарского, 38</w:t>
            </w:r>
          </w:p>
        </w:tc>
        <w:tc>
          <w:tcPr>
            <w:tcW w:w="1530" w:type="dxa"/>
            <w:vAlign w:val="center"/>
          </w:tcPr>
          <w:p w14:paraId="714689B2" w14:textId="77777777" w:rsidR="009023B3" w:rsidRPr="00F61F0F" w:rsidRDefault="009023B3" w:rsidP="00273E8A">
            <w:pPr>
              <w:jc w:val="center"/>
            </w:pPr>
            <w:r w:rsidRPr="00F61F0F">
              <w:t>Посещение в смену</w:t>
            </w:r>
          </w:p>
        </w:tc>
        <w:tc>
          <w:tcPr>
            <w:tcW w:w="880" w:type="dxa"/>
            <w:vAlign w:val="center"/>
          </w:tcPr>
          <w:p w14:paraId="3A1D69B3" w14:textId="77777777" w:rsidR="009023B3" w:rsidRPr="00F61F0F" w:rsidRDefault="009023B3" w:rsidP="00273E8A">
            <w:pPr>
              <w:jc w:val="center"/>
            </w:pPr>
            <w:r w:rsidRPr="00F61F0F">
              <w:t>180</w:t>
            </w:r>
          </w:p>
        </w:tc>
        <w:tc>
          <w:tcPr>
            <w:tcW w:w="1186" w:type="dxa"/>
            <w:vAlign w:val="center"/>
          </w:tcPr>
          <w:p w14:paraId="156CD192" w14:textId="77777777" w:rsidR="009023B3" w:rsidRPr="00F61F0F" w:rsidRDefault="009023B3" w:rsidP="00273E8A">
            <w:pPr>
              <w:jc w:val="center"/>
            </w:pPr>
            <w:r w:rsidRPr="00F61F0F">
              <w:t>142</w:t>
            </w:r>
          </w:p>
        </w:tc>
        <w:tc>
          <w:tcPr>
            <w:tcW w:w="1727" w:type="dxa"/>
            <w:vAlign w:val="center"/>
          </w:tcPr>
          <w:p w14:paraId="0AB083D7" w14:textId="77777777" w:rsidR="009023B3" w:rsidRPr="00F61F0F" w:rsidRDefault="009023B3" w:rsidP="00273E8A">
            <w:pPr>
              <w:jc w:val="center"/>
            </w:pPr>
            <w:r w:rsidRPr="00F61F0F">
              <w:t>7/11</w:t>
            </w:r>
          </w:p>
        </w:tc>
      </w:tr>
      <w:tr w:rsidR="004537B7" w:rsidRPr="00F61F0F" w14:paraId="78BDD610" w14:textId="77777777" w:rsidTr="00D652FE">
        <w:trPr>
          <w:cantSplit/>
        </w:trPr>
        <w:tc>
          <w:tcPr>
            <w:tcW w:w="2830" w:type="dxa"/>
          </w:tcPr>
          <w:p w14:paraId="1A0B8421" w14:textId="77777777" w:rsidR="009023B3" w:rsidRPr="00F61F0F" w:rsidRDefault="009023B3" w:rsidP="00273E8A">
            <w:r w:rsidRPr="00F61F0F">
              <w:lastRenderedPageBreak/>
              <w:t>БУЗ ВО «Череповецкий городской родильный дом» женская консультация 2</w:t>
            </w:r>
          </w:p>
        </w:tc>
        <w:tc>
          <w:tcPr>
            <w:tcW w:w="1418" w:type="dxa"/>
            <w:vAlign w:val="center"/>
          </w:tcPr>
          <w:p w14:paraId="46D89977" w14:textId="77777777" w:rsidR="009023B3" w:rsidRPr="00F61F0F" w:rsidRDefault="009023B3" w:rsidP="00273E8A">
            <w:r w:rsidRPr="00F61F0F">
              <w:t>Юбилейная, 50</w:t>
            </w:r>
          </w:p>
        </w:tc>
        <w:tc>
          <w:tcPr>
            <w:tcW w:w="1530" w:type="dxa"/>
            <w:vAlign w:val="center"/>
          </w:tcPr>
          <w:p w14:paraId="7E843BE6" w14:textId="77777777" w:rsidR="009023B3" w:rsidRPr="00F61F0F" w:rsidRDefault="009023B3" w:rsidP="00273E8A">
            <w:pPr>
              <w:jc w:val="center"/>
            </w:pPr>
            <w:r w:rsidRPr="00F61F0F">
              <w:t>Посещение в смену</w:t>
            </w:r>
          </w:p>
        </w:tc>
        <w:tc>
          <w:tcPr>
            <w:tcW w:w="880" w:type="dxa"/>
            <w:vAlign w:val="center"/>
          </w:tcPr>
          <w:p w14:paraId="31FAE64F" w14:textId="77777777" w:rsidR="009023B3" w:rsidRPr="00F61F0F" w:rsidRDefault="009023B3" w:rsidP="00273E8A">
            <w:pPr>
              <w:jc w:val="center"/>
            </w:pPr>
            <w:r w:rsidRPr="00F61F0F">
              <w:t>120</w:t>
            </w:r>
          </w:p>
        </w:tc>
        <w:tc>
          <w:tcPr>
            <w:tcW w:w="1186" w:type="dxa"/>
            <w:vAlign w:val="center"/>
          </w:tcPr>
          <w:p w14:paraId="01623301" w14:textId="77777777" w:rsidR="009023B3" w:rsidRPr="00F61F0F" w:rsidRDefault="009023B3" w:rsidP="00273E8A">
            <w:pPr>
              <w:jc w:val="center"/>
            </w:pPr>
            <w:r w:rsidRPr="00F61F0F">
              <w:t>95</w:t>
            </w:r>
          </w:p>
        </w:tc>
        <w:tc>
          <w:tcPr>
            <w:tcW w:w="1727" w:type="dxa"/>
            <w:vAlign w:val="center"/>
          </w:tcPr>
          <w:p w14:paraId="2F4B59B9" w14:textId="77777777" w:rsidR="009023B3" w:rsidRPr="00F61F0F" w:rsidRDefault="009023B3" w:rsidP="00273E8A">
            <w:pPr>
              <w:jc w:val="center"/>
            </w:pPr>
            <w:r w:rsidRPr="00F61F0F">
              <w:t>5/9</w:t>
            </w:r>
          </w:p>
        </w:tc>
      </w:tr>
      <w:tr w:rsidR="004537B7" w:rsidRPr="00F61F0F" w14:paraId="6097E5BF" w14:textId="77777777" w:rsidTr="00D652FE">
        <w:trPr>
          <w:cantSplit/>
        </w:trPr>
        <w:tc>
          <w:tcPr>
            <w:tcW w:w="2830" w:type="dxa"/>
            <w:vAlign w:val="bottom"/>
          </w:tcPr>
          <w:p w14:paraId="25CA1093" w14:textId="77777777" w:rsidR="009023B3" w:rsidRPr="00F61F0F" w:rsidRDefault="009023B3" w:rsidP="00273E8A">
            <w:r w:rsidRPr="00F61F0F">
              <w:t>БУЗ ВО «Череповецкая детская городская больница»</w:t>
            </w:r>
          </w:p>
        </w:tc>
        <w:tc>
          <w:tcPr>
            <w:tcW w:w="1418" w:type="dxa"/>
            <w:vAlign w:val="center"/>
          </w:tcPr>
          <w:p w14:paraId="53EA90B9" w14:textId="77777777" w:rsidR="009023B3" w:rsidRPr="00F61F0F" w:rsidRDefault="009023B3" w:rsidP="00273E8A">
            <w:r w:rsidRPr="00F61F0F">
              <w:t>Командарма Белова, 40</w:t>
            </w:r>
          </w:p>
        </w:tc>
        <w:tc>
          <w:tcPr>
            <w:tcW w:w="1530" w:type="dxa"/>
            <w:vAlign w:val="center"/>
          </w:tcPr>
          <w:p w14:paraId="68BEE152" w14:textId="77777777" w:rsidR="009023B3" w:rsidRPr="00F61F0F" w:rsidRDefault="009023B3" w:rsidP="00273E8A">
            <w:pPr>
              <w:jc w:val="center"/>
            </w:pPr>
            <w:r w:rsidRPr="00F61F0F">
              <w:t>Койко-место</w:t>
            </w:r>
          </w:p>
        </w:tc>
        <w:tc>
          <w:tcPr>
            <w:tcW w:w="880" w:type="dxa"/>
            <w:vAlign w:val="center"/>
          </w:tcPr>
          <w:p w14:paraId="7DD6F801" w14:textId="77777777" w:rsidR="009023B3" w:rsidRPr="00F61F0F" w:rsidRDefault="009023B3" w:rsidP="00273E8A">
            <w:pPr>
              <w:jc w:val="center"/>
            </w:pPr>
            <w:r w:rsidRPr="00F61F0F">
              <w:t>300</w:t>
            </w:r>
          </w:p>
        </w:tc>
        <w:tc>
          <w:tcPr>
            <w:tcW w:w="1186" w:type="dxa"/>
            <w:vAlign w:val="center"/>
          </w:tcPr>
          <w:p w14:paraId="3AF529D0" w14:textId="77777777" w:rsidR="009023B3" w:rsidRPr="00F61F0F" w:rsidRDefault="009023B3" w:rsidP="00273E8A">
            <w:pPr>
              <w:jc w:val="center"/>
            </w:pPr>
            <w:r w:rsidRPr="00F61F0F">
              <w:t>299</w:t>
            </w:r>
          </w:p>
        </w:tc>
        <w:tc>
          <w:tcPr>
            <w:tcW w:w="1727" w:type="dxa"/>
            <w:vAlign w:val="center"/>
          </w:tcPr>
          <w:p w14:paraId="6A51D652" w14:textId="77777777" w:rsidR="009023B3" w:rsidRPr="00F61F0F" w:rsidRDefault="009023B3" w:rsidP="00273E8A">
            <w:pPr>
              <w:jc w:val="center"/>
            </w:pPr>
            <w:r w:rsidRPr="00F61F0F">
              <w:t>59/231</w:t>
            </w:r>
          </w:p>
        </w:tc>
      </w:tr>
      <w:tr w:rsidR="004537B7" w:rsidRPr="00F61F0F" w14:paraId="6230D596" w14:textId="77777777" w:rsidTr="00D652FE">
        <w:trPr>
          <w:cantSplit/>
        </w:trPr>
        <w:tc>
          <w:tcPr>
            <w:tcW w:w="2830" w:type="dxa"/>
            <w:vAlign w:val="bottom"/>
          </w:tcPr>
          <w:p w14:paraId="3E55C80C" w14:textId="77777777" w:rsidR="009023B3" w:rsidRPr="00F61F0F" w:rsidRDefault="009023B3" w:rsidP="00273E8A">
            <w:r w:rsidRPr="00F61F0F">
              <w:t>БУЗ ВО «Череповецкая станция скорой медицинской помощи» центральная подстанция</w:t>
            </w:r>
          </w:p>
        </w:tc>
        <w:tc>
          <w:tcPr>
            <w:tcW w:w="1418" w:type="dxa"/>
            <w:vAlign w:val="center"/>
          </w:tcPr>
          <w:p w14:paraId="7BE85144" w14:textId="77777777" w:rsidR="009023B3" w:rsidRPr="00F61F0F" w:rsidRDefault="009023B3" w:rsidP="00273E8A">
            <w:r w:rsidRPr="00F61F0F">
              <w:t>Комарова, 2</w:t>
            </w:r>
          </w:p>
        </w:tc>
        <w:tc>
          <w:tcPr>
            <w:tcW w:w="1530" w:type="dxa"/>
            <w:vAlign w:val="center"/>
          </w:tcPr>
          <w:p w14:paraId="1A82A6E6" w14:textId="77777777" w:rsidR="009023B3" w:rsidRPr="00F61F0F" w:rsidRDefault="009023B3" w:rsidP="00273E8A">
            <w:pPr>
              <w:jc w:val="center"/>
            </w:pPr>
            <w:r w:rsidRPr="00F61F0F">
              <w:t>–</w:t>
            </w:r>
          </w:p>
        </w:tc>
        <w:tc>
          <w:tcPr>
            <w:tcW w:w="880" w:type="dxa"/>
            <w:vAlign w:val="center"/>
          </w:tcPr>
          <w:p w14:paraId="21498F83" w14:textId="77777777" w:rsidR="009023B3" w:rsidRPr="00F61F0F" w:rsidRDefault="009023B3" w:rsidP="00273E8A">
            <w:pPr>
              <w:jc w:val="center"/>
            </w:pPr>
            <w:r w:rsidRPr="00F61F0F">
              <w:t>–</w:t>
            </w:r>
          </w:p>
        </w:tc>
        <w:tc>
          <w:tcPr>
            <w:tcW w:w="1186" w:type="dxa"/>
            <w:vAlign w:val="center"/>
          </w:tcPr>
          <w:p w14:paraId="1E1352C8" w14:textId="77777777" w:rsidR="009023B3" w:rsidRPr="00F61F0F" w:rsidRDefault="009023B3" w:rsidP="00273E8A">
            <w:pPr>
              <w:jc w:val="center"/>
            </w:pPr>
            <w:r w:rsidRPr="00F61F0F">
              <w:t>–</w:t>
            </w:r>
          </w:p>
        </w:tc>
        <w:tc>
          <w:tcPr>
            <w:tcW w:w="1727" w:type="dxa"/>
            <w:vAlign w:val="center"/>
          </w:tcPr>
          <w:p w14:paraId="665B935A" w14:textId="77777777" w:rsidR="009023B3" w:rsidRPr="00F61F0F" w:rsidRDefault="009023B3" w:rsidP="00273E8A">
            <w:pPr>
              <w:jc w:val="center"/>
            </w:pPr>
            <w:r w:rsidRPr="00F61F0F">
              <w:t>25/117</w:t>
            </w:r>
          </w:p>
        </w:tc>
      </w:tr>
      <w:tr w:rsidR="004537B7" w:rsidRPr="00F61F0F" w14:paraId="4694D51C" w14:textId="77777777" w:rsidTr="00D652FE">
        <w:trPr>
          <w:cantSplit/>
        </w:trPr>
        <w:tc>
          <w:tcPr>
            <w:tcW w:w="2830" w:type="dxa"/>
          </w:tcPr>
          <w:p w14:paraId="067EB8EE" w14:textId="77777777" w:rsidR="009023B3" w:rsidRPr="00F61F0F" w:rsidRDefault="009023B3" w:rsidP="00273E8A">
            <w:r w:rsidRPr="00F61F0F">
              <w:t>БУЗ ВО «Череповецкая станция скорой медицинской помощи» подстанция 8</w:t>
            </w:r>
          </w:p>
        </w:tc>
        <w:tc>
          <w:tcPr>
            <w:tcW w:w="1418" w:type="dxa"/>
            <w:vAlign w:val="center"/>
          </w:tcPr>
          <w:p w14:paraId="46894958" w14:textId="77777777" w:rsidR="009023B3" w:rsidRPr="00F61F0F" w:rsidRDefault="009023B3" w:rsidP="00273E8A">
            <w:r w:rsidRPr="00F61F0F">
              <w:t>Наседкина, 21</w:t>
            </w:r>
          </w:p>
        </w:tc>
        <w:tc>
          <w:tcPr>
            <w:tcW w:w="1530" w:type="dxa"/>
            <w:vAlign w:val="center"/>
          </w:tcPr>
          <w:p w14:paraId="1BCF885E" w14:textId="77777777" w:rsidR="009023B3" w:rsidRPr="00F61F0F" w:rsidRDefault="009023B3" w:rsidP="00273E8A">
            <w:pPr>
              <w:jc w:val="center"/>
            </w:pPr>
            <w:r w:rsidRPr="00F61F0F">
              <w:t>–</w:t>
            </w:r>
          </w:p>
        </w:tc>
        <w:tc>
          <w:tcPr>
            <w:tcW w:w="880" w:type="dxa"/>
            <w:vAlign w:val="center"/>
          </w:tcPr>
          <w:p w14:paraId="03AF37FF" w14:textId="77777777" w:rsidR="009023B3" w:rsidRPr="00F61F0F" w:rsidRDefault="009023B3" w:rsidP="00273E8A">
            <w:pPr>
              <w:jc w:val="center"/>
            </w:pPr>
            <w:r w:rsidRPr="00F61F0F">
              <w:t>–</w:t>
            </w:r>
          </w:p>
        </w:tc>
        <w:tc>
          <w:tcPr>
            <w:tcW w:w="1186" w:type="dxa"/>
            <w:vAlign w:val="center"/>
          </w:tcPr>
          <w:p w14:paraId="7403EDCD" w14:textId="77777777" w:rsidR="009023B3" w:rsidRPr="00F61F0F" w:rsidRDefault="009023B3" w:rsidP="00273E8A">
            <w:pPr>
              <w:jc w:val="center"/>
            </w:pPr>
            <w:r w:rsidRPr="00F61F0F">
              <w:t>–</w:t>
            </w:r>
          </w:p>
        </w:tc>
        <w:tc>
          <w:tcPr>
            <w:tcW w:w="1727" w:type="dxa"/>
            <w:vAlign w:val="center"/>
          </w:tcPr>
          <w:p w14:paraId="55C6CC34" w14:textId="77777777" w:rsidR="009023B3" w:rsidRPr="00F61F0F" w:rsidRDefault="009023B3" w:rsidP="00273E8A">
            <w:pPr>
              <w:jc w:val="center"/>
            </w:pPr>
            <w:r w:rsidRPr="00F61F0F">
              <w:t>0/ 25</w:t>
            </w:r>
          </w:p>
        </w:tc>
      </w:tr>
      <w:tr w:rsidR="004537B7" w:rsidRPr="00F61F0F" w14:paraId="1CC56CD5" w14:textId="77777777" w:rsidTr="00D652FE">
        <w:trPr>
          <w:cantSplit/>
        </w:trPr>
        <w:tc>
          <w:tcPr>
            <w:tcW w:w="2830" w:type="dxa"/>
          </w:tcPr>
          <w:p w14:paraId="56C0746D" w14:textId="77777777" w:rsidR="009023B3" w:rsidRPr="00F61F0F" w:rsidRDefault="009023B3" w:rsidP="00273E8A">
            <w:r w:rsidRPr="00F61F0F">
              <w:t>БУЗ ВО «Череповецкая станция скорой медицинской помощи» подстанция 1</w:t>
            </w:r>
          </w:p>
        </w:tc>
        <w:tc>
          <w:tcPr>
            <w:tcW w:w="1418" w:type="dxa"/>
            <w:vAlign w:val="center"/>
          </w:tcPr>
          <w:p w14:paraId="303F70F6" w14:textId="77777777" w:rsidR="009023B3" w:rsidRPr="00F61F0F" w:rsidRDefault="009023B3" w:rsidP="00273E8A">
            <w:r w:rsidRPr="00F61F0F">
              <w:t>Первомайская, 44</w:t>
            </w:r>
          </w:p>
        </w:tc>
        <w:tc>
          <w:tcPr>
            <w:tcW w:w="1530" w:type="dxa"/>
            <w:vAlign w:val="center"/>
          </w:tcPr>
          <w:p w14:paraId="0CDD4E69" w14:textId="77777777" w:rsidR="009023B3" w:rsidRPr="00F61F0F" w:rsidRDefault="009023B3" w:rsidP="00273E8A">
            <w:pPr>
              <w:jc w:val="center"/>
            </w:pPr>
            <w:r w:rsidRPr="00F61F0F">
              <w:t>–</w:t>
            </w:r>
          </w:p>
        </w:tc>
        <w:tc>
          <w:tcPr>
            <w:tcW w:w="880" w:type="dxa"/>
            <w:vAlign w:val="center"/>
          </w:tcPr>
          <w:p w14:paraId="2115B8BC" w14:textId="77777777" w:rsidR="009023B3" w:rsidRPr="00F61F0F" w:rsidRDefault="009023B3" w:rsidP="00273E8A">
            <w:pPr>
              <w:jc w:val="center"/>
            </w:pPr>
            <w:r w:rsidRPr="00F61F0F">
              <w:t>–</w:t>
            </w:r>
          </w:p>
        </w:tc>
        <w:tc>
          <w:tcPr>
            <w:tcW w:w="1186" w:type="dxa"/>
            <w:vAlign w:val="center"/>
          </w:tcPr>
          <w:p w14:paraId="595CCCAD" w14:textId="77777777" w:rsidR="009023B3" w:rsidRPr="00F61F0F" w:rsidRDefault="009023B3" w:rsidP="00273E8A">
            <w:pPr>
              <w:jc w:val="center"/>
            </w:pPr>
            <w:r w:rsidRPr="00F61F0F">
              <w:t>–</w:t>
            </w:r>
          </w:p>
        </w:tc>
        <w:tc>
          <w:tcPr>
            <w:tcW w:w="1727" w:type="dxa"/>
            <w:vAlign w:val="center"/>
          </w:tcPr>
          <w:p w14:paraId="5824F485" w14:textId="77777777" w:rsidR="009023B3" w:rsidRPr="00F61F0F" w:rsidRDefault="009023B3" w:rsidP="00273E8A">
            <w:pPr>
              <w:jc w:val="center"/>
            </w:pPr>
            <w:r w:rsidRPr="00F61F0F">
              <w:t>4/84</w:t>
            </w:r>
          </w:p>
        </w:tc>
      </w:tr>
      <w:tr w:rsidR="004537B7" w:rsidRPr="00F61F0F" w14:paraId="420F78FF" w14:textId="77777777" w:rsidTr="00D652FE">
        <w:trPr>
          <w:cantSplit/>
        </w:trPr>
        <w:tc>
          <w:tcPr>
            <w:tcW w:w="2830" w:type="dxa"/>
          </w:tcPr>
          <w:p w14:paraId="5CECEB0A" w14:textId="77777777" w:rsidR="009023B3" w:rsidRPr="00F61F0F" w:rsidRDefault="009023B3" w:rsidP="00273E8A">
            <w:r w:rsidRPr="00F61F0F">
              <w:t>БУЗ ВО «Череповецкая станция скорой медицинской помощи» подстанция 2</w:t>
            </w:r>
          </w:p>
        </w:tc>
        <w:tc>
          <w:tcPr>
            <w:tcW w:w="1418" w:type="dxa"/>
            <w:vAlign w:val="center"/>
          </w:tcPr>
          <w:p w14:paraId="0801B94D" w14:textId="77777777" w:rsidR="009023B3" w:rsidRPr="00F61F0F" w:rsidRDefault="009023B3" w:rsidP="00273E8A">
            <w:r w:rsidRPr="00F61F0F">
              <w:t>Молодежная, 18</w:t>
            </w:r>
          </w:p>
        </w:tc>
        <w:tc>
          <w:tcPr>
            <w:tcW w:w="1530" w:type="dxa"/>
            <w:vAlign w:val="center"/>
          </w:tcPr>
          <w:p w14:paraId="452E6A35" w14:textId="77777777" w:rsidR="009023B3" w:rsidRPr="00F61F0F" w:rsidRDefault="009023B3" w:rsidP="00273E8A">
            <w:pPr>
              <w:jc w:val="center"/>
            </w:pPr>
            <w:r w:rsidRPr="00F61F0F">
              <w:t>–</w:t>
            </w:r>
          </w:p>
        </w:tc>
        <w:tc>
          <w:tcPr>
            <w:tcW w:w="880" w:type="dxa"/>
            <w:vAlign w:val="center"/>
          </w:tcPr>
          <w:p w14:paraId="20AD45AD" w14:textId="77777777" w:rsidR="009023B3" w:rsidRPr="00F61F0F" w:rsidRDefault="009023B3" w:rsidP="00273E8A">
            <w:pPr>
              <w:jc w:val="center"/>
            </w:pPr>
            <w:r w:rsidRPr="00F61F0F">
              <w:t>–</w:t>
            </w:r>
          </w:p>
        </w:tc>
        <w:tc>
          <w:tcPr>
            <w:tcW w:w="1186" w:type="dxa"/>
            <w:vAlign w:val="center"/>
          </w:tcPr>
          <w:p w14:paraId="3256D032" w14:textId="77777777" w:rsidR="009023B3" w:rsidRPr="00F61F0F" w:rsidRDefault="009023B3" w:rsidP="00273E8A">
            <w:pPr>
              <w:jc w:val="center"/>
            </w:pPr>
            <w:r w:rsidRPr="00F61F0F">
              <w:t>–</w:t>
            </w:r>
          </w:p>
        </w:tc>
        <w:tc>
          <w:tcPr>
            <w:tcW w:w="1727" w:type="dxa"/>
            <w:vAlign w:val="center"/>
          </w:tcPr>
          <w:p w14:paraId="477DD98B" w14:textId="77777777" w:rsidR="009023B3" w:rsidRPr="00F61F0F" w:rsidRDefault="009023B3" w:rsidP="00273E8A">
            <w:pPr>
              <w:jc w:val="center"/>
            </w:pPr>
            <w:r w:rsidRPr="00F61F0F">
              <w:t>0/ 18</w:t>
            </w:r>
          </w:p>
        </w:tc>
      </w:tr>
      <w:tr w:rsidR="004537B7" w:rsidRPr="00F61F0F" w14:paraId="094A4627" w14:textId="77777777" w:rsidTr="00D652FE">
        <w:trPr>
          <w:cantSplit/>
        </w:trPr>
        <w:tc>
          <w:tcPr>
            <w:tcW w:w="2830" w:type="dxa"/>
          </w:tcPr>
          <w:p w14:paraId="66A19DC2" w14:textId="77777777" w:rsidR="009023B3" w:rsidRPr="00F61F0F" w:rsidRDefault="009023B3" w:rsidP="00273E8A">
            <w:r w:rsidRPr="00F61F0F">
              <w:t>БУЗ ВО «Череповецкая станция скорой медицинской помощи» бухгалтерия</w:t>
            </w:r>
          </w:p>
        </w:tc>
        <w:tc>
          <w:tcPr>
            <w:tcW w:w="1418" w:type="dxa"/>
            <w:vAlign w:val="center"/>
          </w:tcPr>
          <w:p w14:paraId="612E147C" w14:textId="77777777" w:rsidR="009023B3" w:rsidRPr="00F61F0F" w:rsidRDefault="009023B3" w:rsidP="00273E8A">
            <w:r w:rsidRPr="00F61F0F">
              <w:t>Вологодская, 5</w:t>
            </w:r>
          </w:p>
        </w:tc>
        <w:tc>
          <w:tcPr>
            <w:tcW w:w="1530" w:type="dxa"/>
            <w:vAlign w:val="center"/>
          </w:tcPr>
          <w:p w14:paraId="3FD4C04C" w14:textId="77777777" w:rsidR="009023B3" w:rsidRPr="00F61F0F" w:rsidRDefault="009023B3" w:rsidP="00273E8A">
            <w:pPr>
              <w:jc w:val="center"/>
            </w:pPr>
            <w:r w:rsidRPr="00F61F0F">
              <w:t>–</w:t>
            </w:r>
          </w:p>
        </w:tc>
        <w:tc>
          <w:tcPr>
            <w:tcW w:w="880" w:type="dxa"/>
            <w:vAlign w:val="center"/>
          </w:tcPr>
          <w:p w14:paraId="5FE208FC" w14:textId="77777777" w:rsidR="009023B3" w:rsidRPr="00F61F0F" w:rsidRDefault="009023B3" w:rsidP="00273E8A">
            <w:pPr>
              <w:jc w:val="center"/>
            </w:pPr>
            <w:r w:rsidRPr="00F61F0F">
              <w:t>–</w:t>
            </w:r>
          </w:p>
        </w:tc>
        <w:tc>
          <w:tcPr>
            <w:tcW w:w="1186" w:type="dxa"/>
            <w:vAlign w:val="center"/>
          </w:tcPr>
          <w:p w14:paraId="7D7FA288" w14:textId="77777777" w:rsidR="009023B3" w:rsidRPr="00F61F0F" w:rsidRDefault="009023B3" w:rsidP="00273E8A">
            <w:pPr>
              <w:jc w:val="center"/>
            </w:pPr>
            <w:r w:rsidRPr="00F61F0F">
              <w:t>–</w:t>
            </w:r>
          </w:p>
        </w:tc>
        <w:tc>
          <w:tcPr>
            <w:tcW w:w="1727" w:type="dxa"/>
            <w:vAlign w:val="center"/>
          </w:tcPr>
          <w:p w14:paraId="248B2655" w14:textId="77777777" w:rsidR="009023B3" w:rsidRPr="00F61F0F" w:rsidRDefault="009023B3" w:rsidP="00273E8A">
            <w:pPr>
              <w:jc w:val="center"/>
            </w:pPr>
            <w:r w:rsidRPr="00F61F0F">
              <w:t>0</w:t>
            </w:r>
          </w:p>
        </w:tc>
      </w:tr>
      <w:tr w:rsidR="004537B7" w:rsidRPr="00F61F0F" w14:paraId="7F64470F" w14:textId="77777777" w:rsidTr="00D652FE">
        <w:trPr>
          <w:cantSplit/>
        </w:trPr>
        <w:tc>
          <w:tcPr>
            <w:tcW w:w="2830" w:type="dxa"/>
            <w:vAlign w:val="bottom"/>
          </w:tcPr>
          <w:p w14:paraId="0171ED49" w14:textId="77777777" w:rsidR="009023B3" w:rsidRPr="00F61F0F" w:rsidRDefault="009023B3" w:rsidP="00273E8A">
            <w:r w:rsidRPr="00F61F0F">
              <w:t xml:space="preserve">БУЗ ВО «Череповецкая городская больница» стационар </w:t>
            </w:r>
          </w:p>
        </w:tc>
        <w:tc>
          <w:tcPr>
            <w:tcW w:w="1418" w:type="dxa"/>
            <w:vAlign w:val="center"/>
          </w:tcPr>
          <w:p w14:paraId="0AA8B5F5" w14:textId="77777777" w:rsidR="009023B3" w:rsidRPr="00F61F0F" w:rsidRDefault="009023B3" w:rsidP="00273E8A">
            <w:r w:rsidRPr="00F61F0F">
              <w:t>Ломоносова, 15</w:t>
            </w:r>
          </w:p>
        </w:tc>
        <w:tc>
          <w:tcPr>
            <w:tcW w:w="1530" w:type="dxa"/>
            <w:vAlign w:val="center"/>
          </w:tcPr>
          <w:p w14:paraId="05592078" w14:textId="77777777" w:rsidR="009023B3" w:rsidRPr="00F61F0F" w:rsidRDefault="009023B3" w:rsidP="00273E8A">
            <w:pPr>
              <w:jc w:val="center"/>
            </w:pPr>
            <w:r w:rsidRPr="00F61F0F">
              <w:t>Койко-место</w:t>
            </w:r>
          </w:p>
        </w:tc>
        <w:tc>
          <w:tcPr>
            <w:tcW w:w="880" w:type="dxa"/>
            <w:vAlign w:val="center"/>
          </w:tcPr>
          <w:p w14:paraId="473F5DDE" w14:textId="77777777" w:rsidR="009023B3" w:rsidRPr="00F61F0F" w:rsidRDefault="009023B3" w:rsidP="00273E8A">
            <w:pPr>
              <w:jc w:val="center"/>
            </w:pPr>
            <w:r w:rsidRPr="00F61F0F">
              <w:t>500</w:t>
            </w:r>
          </w:p>
        </w:tc>
        <w:tc>
          <w:tcPr>
            <w:tcW w:w="1186" w:type="dxa"/>
            <w:vAlign w:val="center"/>
          </w:tcPr>
          <w:p w14:paraId="6500EDAB" w14:textId="77777777" w:rsidR="009023B3" w:rsidRPr="00F61F0F" w:rsidRDefault="009023B3" w:rsidP="00273E8A">
            <w:pPr>
              <w:jc w:val="center"/>
            </w:pPr>
            <w:r w:rsidRPr="00F61F0F">
              <w:t>388</w:t>
            </w:r>
          </w:p>
        </w:tc>
        <w:tc>
          <w:tcPr>
            <w:tcW w:w="1727" w:type="dxa"/>
            <w:vAlign w:val="center"/>
          </w:tcPr>
          <w:p w14:paraId="6FAA9D5F" w14:textId="77777777" w:rsidR="009023B3" w:rsidRPr="00F61F0F" w:rsidRDefault="009023B3" w:rsidP="00273E8A">
            <w:pPr>
              <w:jc w:val="center"/>
            </w:pPr>
            <w:r w:rsidRPr="00F61F0F">
              <w:t>44/142</w:t>
            </w:r>
          </w:p>
        </w:tc>
      </w:tr>
      <w:tr w:rsidR="004537B7" w:rsidRPr="00F61F0F" w14:paraId="73C28A2B" w14:textId="77777777" w:rsidTr="00D652FE">
        <w:trPr>
          <w:cantSplit/>
        </w:trPr>
        <w:tc>
          <w:tcPr>
            <w:tcW w:w="2830" w:type="dxa"/>
          </w:tcPr>
          <w:p w14:paraId="45070CE6" w14:textId="77777777" w:rsidR="009023B3" w:rsidRPr="00F61F0F" w:rsidRDefault="009023B3" w:rsidP="00273E8A">
            <w:r w:rsidRPr="00F61F0F">
              <w:t>БУЗ ВО «Череповецкая городская больница» женская консультация</w:t>
            </w:r>
          </w:p>
        </w:tc>
        <w:tc>
          <w:tcPr>
            <w:tcW w:w="1418" w:type="dxa"/>
            <w:vAlign w:val="center"/>
          </w:tcPr>
          <w:p w14:paraId="3A86B689" w14:textId="77777777" w:rsidR="009023B3" w:rsidRPr="00F61F0F" w:rsidRDefault="009023B3" w:rsidP="00273E8A">
            <w:r w:rsidRPr="00F61F0F">
              <w:t>Ломоносова, 15</w:t>
            </w:r>
          </w:p>
        </w:tc>
        <w:tc>
          <w:tcPr>
            <w:tcW w:w="1530" w:type="dxa"/>
            <w:vAlign w:val="center"/>
          </w:tcPr>
          <w:p w14:paraId="5D157D96" w14:textId="77777777" w:rsidR="009023B3" w:rsidRPr="00F61F0F" w:rsidRDefault="009023B3" w:rsidP="00273E8A">
            <w:pPr>
              <w:jc w:val="center"/>
            </w:pPr>
            <w:r w:rsidRPr="00F61F0F">
              <w:t>Посещений в смену</w:t>
            </w:r>
          </w:p>
        </w:tc>
        <w:tc>
          <w:tcPr>
            <w:tcW w:w="880" w:type="dxa"/>
            <w:vAlign w:val="center"/>
          </w:tcPr>
          <w:p w14:paraId="1C7FB8D7" w14:textId="77777777" w:rsidR="009023B3" w:rsidRPr="00F61F0F" w:rsidRDefault="009023B3" w:rsidP="00273E8A">
            <w:pPr>
              <w:jc w:val="center"/>
            </w:pPr>
            <w:r w:rsidRPr="00F61F0F">
              <w:t>60</w:t>
            </w:r>
          </w:p>
        </w:tc>
        <w:tc>
          <w:tcPr>
            <w:tcW w:w="1186" w:type="dxa"/>
            <w:vAlign w:val="center"/>
          </w:tcPr>
          <w:p w14:paraId="6AE2BF4F" w14:textId="77777777" w:rsidR="009023B3" w:rsidRPr="00F61F0F" w:rsidRDefault="009023B3" w:rsidP="00273E8A">
            <w:pPr>
              <w:jc w:val="center"/>
            </w:pPr>
            <w:r w:rsidRPr="00F61F0F">
              <w:t>62</w:t>
            </w:r>
          </w:p>
        </w:tc>
        <w:tc>
          <w:tcPr>
            <w:tcW w:w="1727" w:type="dxa"/>
            <w:vAlign w:val="center"/>
          </w:tcPr>
          <w:p w14:paraId="17D2242D" w14:textId="77777777" w:rsidR="009023B3" w:rsidRPr="00F61F0F" w:rsidRDefault="009023B3" w:rsidP="00273E8A">
            <w:pPr>
              <w:jc w:val="center"/>
            </w:pPr>
            <w:r w:rsidRPr="00F61F0F">
              <w:t>8/8</w:t>
            </w:r>
          </w:p>
        </w:tc>
      </w:tr>
      <w:tr w:rsidR="004537B7" w:rsidRPr="00F61F0F" w14:paraId="19B0EA8E" w14:textId="77777777" w:rsidTr="00D652FE">
        <w:trPr>
          <w:cantSplit/>
        </w:trPr>
        <w:tc>
          <w:tcPr>
            <w:tcW w:w="2830" w:type="dxa"/>
          </w:tcPr>
          <w:p w14:paraId="093B79D4" w14:textId="77777777" w:rsidR="009023B3" w:rsidRPr="00F61F0F" w:rsidRDefault="009023B3" w:rsidP="00273E8A">
            <w:r w:rsidRPr="00F61F0F">
              <w:t>БУЗ ВО «Череповецкая городская больница» поликлиника для взрослых</w:t>
            </w:r>
          </w:p>
        </w:tc>
        <w:tc>
          <w:tcPr>
            <w:tcW w:w="1418" w:type="dxa"/>
            <w:vAlign w:val="center"/>
          </w:tcPr>
          <w:p w14:paraId="49BD6433" w14:textId="77777777" w:rsidR="009023B3" w:rsidRPr="00F61F0F" w:rsidRDefault="009023B3" w:rsidP="00273E8A">
            <w:r w:rsidRPr="00F61F0F">
              <w:t>Парковая, 32</w:t>
            </w:r>
          </w:p>
        </w:tc>
        <w:tc>
          <w:tcPr>
            <w:tcW w:w="1530" w:type="dxa"/>
            <w:vAlign w:val="center"/>
          </w:tcPr>
          <w:p w14:paraId="01B9DC7C" w14:textId="77777777" w:rsidR="009023B3" w:rsidRPr="00F61F0F" w:rsidRDefault="009023B3" w:rsidP="00273E8A">
            <w:pPr>
              <w:jc w:val="center"/>
            </w:pPr>
            <w:r w:rsidRPr="00F61F0F">
              <w:t>Посещений в смену</w:t>
            </w:r>
          </w:p>
        </w:tc>
        <w:tc>
          <w:tcPr>
            <w:tcW w:w="880" w:type="dxa"/>
            <w:vAlign w:val="center"/>
          </w:tcPr>
          <w:p w14:paraId="524C405C" w14:textId="77777777" w:rsidR="009023B3" w:rsidRPr="00F61F0F" w:rsidRDefault="009023B3" w:rsidP="00273E8A">
            <w:pPr>
              <w:jc w:val="center"/>
            </w:pPr>
            <w:r w:rsidRPr="00F61F0F">
              <w:t>830</w:t>
            </w:r>
          </w:p>
        </w:tc>
        <w:tc>
          <w:tcPr>
            <w:tcW w:w="1186" w:type="dxa"/>
            <w:vAlign w:val="center"/>
          </w:tcPr>
          <w:p w14:paraId="524DF5EB" w14:textId="77777777" w:rsidR="009023B3" w:rsidRPr="00F61F0F" w:rsidRDefault="009023B3" w:rsidP="00273E8A">
            <w:pPr>
              <w:jc w:val="center"/>
            </w:pPr>
            <w:r w:rsidRPr="00F61F0F">
              <w:t>879</w:t>
            </w:r>
          </w:p>
        </w:tc>
        <w:tc>
          <w:tcPr>
            <w:tcW w:w="1727" w:type="dxa"/>
            <w:vAlign w:val="center"/>
          </w:tcPr>
          <w:p w14:paraId="13E029D1" w14:textId="77777777" w:rsidR="009023B3" w:rsidRPr="00F61F0F" w:rsidRDefault="009023B3" w:rsidP="00273E8A">
            <w:pPr>
              <w:jc w:val="center"/>
            </w:pPr>
            <w:r w:rsidRPr="00F61F0F">
              <w:t>23/73</w:t>
            </w:r>
          </w:p>
        </w:tc>
      </w:tr>
      <w:tr w:rsidR="004537B7" w:rsidRPr="00F61F0F" w14:paraId="56688AB3" w14:textId="77777777" w:rsidTr="00D652FE">
        <w:trPr>
          <w:cantSplit/>
        </w:trPr>
        <w:tc>
          <w:tcPr>
            <w:tcW w:w="2830" w:type="dxa"/>
          </w:tcPr>
          <w:p w14:paraId="332302D5" w14:textId="77777777" w:rsidR="009023B3" w:rsidRPr="00F61F0F" w:rsidRDefault="009023B3" w:rsidP="00273E8A">
            <w:r w:rsidRPr="00F61F0F">
              <w:t>БУЗ ВО «Череповецкая городская больница» детская поликлиника</w:t>
            </w:r>
          </w:p>
        </w:tc>
        <w:tc>
          <w:tcPr>
            <w:tcW w:w="1418" w:type="dxa"/>
            <w:vAlign w:val="center"/>
          </w:tcPr>
          <w:p w14:paraId="61307686" w14:textId="77777777" w:rsidR="009023B3" w:rsidRPr="00F61F0F" w:rsidRDefault="009023B3" w:rsidP="00273E8A">
            <w:r w:rsidRPr="00F61F0F">
              <w:t>Парковая, 34</w:t>
            </w:r>
          </w:p>
        </w:tc>
        <w:tc>
          <w:tcPr>
            <w:tcW w:w="1530" w:type="dxa"/>
            <w:vAlign w:val="center"/>
          </w:tcPr>
          <w:p w14:paraId="1B3FE805" w14:textId="77777777" w:rsidR="009023B3" w:rsidRPr="00F61F0F" w:rsidRDefault="009023B3" w:rsidP="00273E8A">
            <w:pPr>
              <w:jc w:val="center"/>
            </w:pPr>
            <w:r w:rsidRPr="00F61F0F">
              <w:t>Посещений в смену</w:t>
            </w:r>
          </w:p>
        </w:tc>
        <w:tc>
          <w:tcPr>
            <w:tcW w:w="880" w:type="dxa"/>
            <w:vAlign w:val="center"/>
          </w:tcPr>
          <w:p w14:paraId="7DB4CC86" w14:textId="77777777" w:rsidR="009023B3" w:rsidRPr="00F61F0F" w:rsidRDefault="009023B3" w:rsidP="00273E8A">
            <w:pPr>
              <w:jc w:val="center"/>
            </w:pPr>
            <w:r w:rsidRPr="00F61F0F">
              <w:t>300</w:t>
            </w:r>
          </w:p>
        </w:tc>
        <w:tc>
          <w:tcPr>
            <w:tcW w:w="1186" w:type="dxa"/>
            <w:vAlign w:val="center"/>
          </w:tcPr>
          <w:p w14:paraId="1C17202D" w14:textId="77777777" w:rsidR="009023B3" w:rsidRPr="00F61F0F" w:rsidRDefault="009023B3" w:rsidP="00273E8A">
            <w:pPr>
              <w:jc w:val="center"/>
            </w:pPr>
            <w:r w:rsidRPr="00F61F0F">
              <w:t>388</w:t>
            </w:r>
          </w:p>
        </w:tc>
        <w:tc>
          <w:tcPr>
            <w:tcW w:w="1727" w:type="dxa"/>
            <w:vAlign w:val="center"/>
          </w:tcPr>
          <w:p w14:paraId="3E3A1C9D" w14:textId="77777777" w:rsidR="009023B3" w:rsidRPr="00F61F0F" w:rsidRDefault="009023B3" w:rsidP="00273E8A">
            <w:pPr>
              <w:jc w:val="center"/>
            </w:pPr>
            <w:r w:rsidRPr="00F61F0F">
              <w:t>20/54</w:t>
            </w:r>
          </w:p>
        </w:tc>
      </w:tr>
      <w:tr w:rsidR="004537B7" w:rsidRPr="00F61F0F" w14:paraId="5FC318CA" w14:textId="77777777" w:rsidTr="00D652FE">
        <w:trPr>
          <w:cantSplit/>
        </w:trPr>
        <w:tc>
          <w:tcPr>
            <w:tcW w:w="2830" w:type="dxa"/>
          </w:tcPr>
          <w:p w14:paraId="039DE2CD" w14:textId="77777777" w:rsidR="009023B3" w:rsidRPr="00F61F0F" w:rsidRDefault="009023B3" w:rsidP="00273E8A">
            <w:r w:rsidRPr="00F61F0F">
              <w:t>БУЗ ВО «Череповецкая городская больница» филиал</w:t>
            </w:r>
          </w:p>
        </w:tc>
        <w:tc>
          <w:tcPr>
            <w:tcW w:w="1418" w:type="dxa"/>
            <w:vAlign w:val="center"/>
          </w:tcPr>
          <w:p w14:paraId="5B1289EB" w14:textId="77777777" w:rsidR="009023B3" w:rsidRPr="00F61F0F" w:rsidRDefault="002F3BE5" w:rsidP="00273E8A">
            <w:r w:rsidRPr="00F61F0F">
              <w:t>пр-кт</w:t>
            </w:r>
            <w:r w:rsidR="009023B3" w:rsidRPr="00F61F0F">
              <w:t xml:space="preserve"> Победы, 169</w:t>
            </w:r>
          </w:p>
        </w:tc>
        <w:tc>
          <w:tcPr>
            <w:tcW w:w="1530" w:type="dxa"/>
            <w:vAlign w:val="center"/>
          </w:tcPr>
          <w:p w14:paraId="7141E618" w14:textId="77777777" w:rsidR="009023B3" w:rsidRPr="00F61F0F" w:rsidRDefault="009023B3" w:rsidP="00273E8A">
            <w:pPr>
              <w:jc w:val="center"/>
            </w:pPr>
            <w:r w:rsidRPr="00F61F0F">
              <w:t>Посещений в смену</w:t>
            </w:r>
          </w:p>
        </w:tc>
        <w:tc>
          <w:tcPr>
            <w:tcW w:w="880" w:type="dxa"/>
            <w:vAlign w:val="center"/>
          </w:tcPr>
          <w:p w14:paraId="08250BE0" w14:textId="77777777" w:rsidR="009023B3" w:rsidRPr="00F61F0F" w:rsidRDefault="009023B3" w:rsidP="00273E8A">
            <w:pPr>
              <w:jc w:val="center"/>
            </w:pPr>
            <w:r w:rsidRPr="00F61F0F">
              <w:t>250</w:t>
            </w:r>
          </w:p>
        </w:tc>
        <w:tc>
          <w:tcPr>
            <w:tcW w:w="1186" w:type="dxa"/>
            <w:vAlign w:val="center"/>
          </w:tcPr>
          <w:p w14:paraId="10454C3F" w14:textId="77777777" w:rsidR="009023B3" w:rsidRPr="00F61F0F" w:rsidRDefault="009023B3" w:rsidP="00273E8A">
            <w:pPr>
              <w:jc w:val="center"/>
            </w:pPr>
            <w:r w:rsidRPr="00F61F0F">
              <w:t>222</w:t>
            </w:r>
          </w:p>
        </w:tc>
        <w:tc>
          <w:tcPr>
            <w:tcW w:w="1727" w:type="dxa"/>
            <w:vAlign w:val="center"/>
          </w:tcPr>
          <w:p w14:paraId="4D8AC562" w14:textId="77777777" w:rsidR="009023B3" w:rsidRPr="00F61F0F" w:rsidRDefault="009023B3" w:rsidP="00273E8A">
            <w:pPr>
              <w:jc w:val="center"/>
            </w:pPr>
            <w:r w:rsidRPr="00F61F0F">
              <w:t>15/20</w:t>
            </w:r>
          </w:p>
        </w:tc>
      </w:tr>
      <w:tr w:rsidR="004537B7" w:rsidRPr="00F61F0F" w14:paraId="3687C542" w14:textId="77777777" w:rsidTr="00D652FE">
        <w:trPr>
          <w:cantSplit/>
        </w:trPr>
        <w:tc>
          <w:tcPr>
            <w:tcW w:w="2830" w:type="dxa"/>
            <w:vAlign w:val="bottom"/>
          </w:tcPr>
          <w:p w14:paraId="5A9AF591" w14:textId="77777777" w:rsidR="009023B3" w:rsidRPr="00F61F0F" w:rsidRDefault="009023B3" w:rsidP="00273E8A">
            <w:r w:rsidRPr="00F61F0F">
              <w:t>БУЗ ВО «Вологодская областная больница № 2»</w:t>
            </w:r>
          </w:p>
        </w:tc>
        <w:tc>
          <w:tcPr>
            <w:tcW w:w="1418" w:type="dxa"/>
            <w:vAlign w:val="center"/>
          </w:tcPr>
          <w:p w14:paraId="05CBA301" w14:textId="77777777" w:rsidR="009023B3" w:rsidRPr="00F61F0F" w:rsidRDefault="009023B3" w:rsidP="00273E8A">
            <w:r w:rsidRPr="00F61F0F">
              <w:t>Данилова, 15</w:t>
            </w:r>
          </w:p>
        </w:tc>
        <w:tc>
          <w:tcPr>
            <w:tcW w:w="1530" w:type="dxa"/>
            <w:vAlign w:val="center"/>
          </w:tcPr>
          <w:p w14:paraId="70392358" w14:textId="77777777" w:rsidR="009023B3" w:rsidRPr="00F61F0F" w:rsidRDefault="009023B3" w:rsidP="00273E8A">
            <w:pPr>
              <w:jc w:val="center"/>
            </w:pPr>
            <w:r w:rsidRPr="00F61F0F">
              <w:t>Койко-мест</w:t>
            </w:r>
          </w:p>
        </w:tc>
        <w:tc>
          <w:tcPr>
            <w:tcW w:w="880" w:type="dxa"/>
            <w:vAlign w:val="center"/>
          </w:tcPr>
          <w:p w14:paraId="5B0DD9D5" w14:textId="77777777" w:rsidR="009023B3" w:rsidRPr="00F61F0F" w:rsidRDefault="009023B3" w:rsidP="00273E8A">
            <w:pPr>
              <w:jc w:val="center"/>
            </w:pPr>
            <w:r w:rsidRPr="00F61F0F">
              <w:t>810</w:t>
            </w:r>
          </w:p>
        </w:tc>
        <w:tc>
          <w:tcPr>
            <w:tcW w:w="1186" w:type="dxa"/>
            <w:vAlign w:val="center"/>
          </w:tcPr>
          <w:p w14:paraId="3D6AABC0" w14:textId="77777777" w:rsidR="009023B3" w:rsidRPr="00F61F0F" w:rsidRDefault="009023B3" w:rsidP="00273E8A">
            <w:pPr>
              <w:jc w:val="center"/>
            </w:pPr>
            <w:r w:rsidRPr="00F61F0F">
              <w:t>822</w:t>
            </w:r>
          </w:p>
        </w:tc>
        <w:tc>
          <w:tcPr>
            <w:tcW w:w="1727" w:type="dxa"/>
            <w:vAlign w:val="center"/>
          </w:tcPr>
          <w:p w14:paraId="404BC9C1" w14:textId="77777777" w:rsidR="009023B3" w:rsidRPr="00F61F0F" w:rsidRDefault="009023B3" w:rsidP="00273E8A">
            <w:pPr>
              <w:jc w:val="center"/>
            </w:pPr>
            <w:r w:rsidRPr="00F61F0F">
              <w:t>183/508</w:t>
            </w:r>
          </w:p>
        </w:tc>
      </w:tr>
      <w:tr w:rsidR="004537B7" w:rsidRPr="00F61F0F" w14:paraId="000DC958" w14:textId="77777777" w:rsidTr="00D652FE">
        <w:trPr>
          <w:cantSplit/>
        </w:trPr>
        <w:tc>
          <w:tcPr>
            <w:tcW w:w="2830" w:type="dxa"/>
            <w:vAlign w:val="bottom"/>
          </w:tcPr>
          <w:p w14:paraId="11A74E25" w14:textId="77777777" w:rsidR="009023B3" w:rsidRPr="00F61F0F" w:rsidRDefault="009023B3" w:rsidP="00273E8A">
            <w:r w:rsidRPr="00F61F0F">
              <w:t>БУЗ ВО «Станция переливания крови № 2» г. Череповец</w:t>
            </w:r>
          </w:p>
        </w:tc>
        <w:tc>
          <w:tcPr>
            <w:tcW w:w="1418" w:type="dxa"/>
            <w:vAlign w:val="center"/>
          </w:tcPr>
          <w:p w14:paraId="5A6D9AC3" w14:textId="77777777" w:rsidR="009023B3" w:rsidRPr="00F61F0F" w:rsidRDefault="009023B3" w:rsidP="00273E8A">
            <w:r w:rsidRPr="00F61F0F">
              <w:t>Беляева, 51</w:t>
            </w:r>
          </w:p>
        </w:tc>
        <w:tc>
          <w:tcPr>
            <w:tcW w:w="1530" w:type="dxa"/>
            <w:vAlign w:val="center"/>
          </w:tcPr>
          <w:p w14:paraId="39D702F5" w14:textId="77777777" w:rsidR="009023B3" w:rsidRPr="00F61F0F" w:rsidRDefault="009023B3" w:rsidP="00273E8A">
            <w:pPr>
              <w:jc w:val="center"/>
            </w:pPr>
            <w:r w:rsidRPr="00F61F0F">
              <w:t>–</w:t>
            </w:r>
          </w:p>
        </w:tc>
        <w:tc>
          <w:tcPr>
            <w:tcW w:w="880" w:type="dxa"/>
            <w:vAlign w:val="center"/>
          </w:tcPr>
          <w:p w14:paraId="08993BDC" w14:textId="77777777" w:rsidR="009023B3" w:rsidRPr="00F61F0F" w:rsidRDefault="009023B3" w:rsidP="00273E8A">
            <w:pPr>
              <w:jc w:val="center"/>
            </w:pPr>
            <w:r w:rsidRPr="00F61F0F">
              <w:t>–</w:t>
            </w:r>
          </w:p>
        </w:tc>
        <w:tc>
          <w:tcPr>
            <w:tcW w:w="1186" w:type="dxa"/>
            <w:vAlign w:val="center"/>
          </w:tcPr>
          <w:p w14:paraId="799A2C01" w14:textId="77777777" w:rsidR="009023B3" w:rsidRPr="00F61F0F" w:rsidRDefault="009023B3" w:rsidP="00273E8A">
            <w:pPr>
              <w:jc w:val="center"/>
            </w:pPr>
            <w:r w:rsidRPr="00F61F0F">
              <w:t>–</w:t>
            </w:r>
          </w:p>
        </w:tc>
        <w:tc>
          <w:tcPr>
            <w:tcW w:w="1727" w:type="dxa"/>
            <w:vAlign w:val="center"/>
          </w:tcPr>
          <w:p w14:paraId="2A970E56" w14:textId="77777777" w:rsidR="009023B3" w:rsidRPr="00F61F0F" w:rsidRDefault="009023B3" w:rsidP="00273E8A">
            <w:pPr>
              <w:jc w:val="center"/>
            </w:pPr>
            <w:r w:rsidRPr="00F61F0F">
              <w:t>10/34</w:t>
            </w:r>
          </w:p>
        </w:tc>
      </w:tr>
      <w:tr w:rsidR="004537B7" w:rsidRPr="00F61F0F" w14:paraId="0D5FB02D" w14:textId="77777777" w:rsidTr="00D652FE">
        <w:trPr>
          <w:cantSplit/>
        </w:trPr>
        <w:tc>
          <w:tcPr>
            <w:tcW w:w="2830" w:type="dxa"/>
            <w:vAlign w:val="bottom"/>
          </w:tcPr>
          <w:p w14:paraId="2BF1EF1D" w14:textId="77777777" w:rsidR="009023B3" w:rsidRPr="00F61F0F" w:rsidRDefault="009023B3" w:rsidP="00273E8A">
            <w:r w:rsidRPr="00F61F0F">
              <w:t>БУЗ ВО «Детский специализированный психоневрологический санаторий»</w:t>
            </w:r>
          </w:p>
        </w:tc>
        <w:tc>
          <w:tcPr>
            <w:tcW w:w="1418" w:type="dxa"/>
            <w:vAlign w:val="center"/>
          </w:tcPr>
          <w:p w14:paraId="7B6F0393" w14:textId="77777777" w:rsidR="009023B3" w:rsidRPr="00F61F0F" w:rsidRDefault="009023B3" w:rsidP="00273E8A">
            <w:r w:rsidRPr="00F61F0F">
              <w:t>Любецкая, 40</w:t>
            </w:r>
          </w:p>
        </w:tc>
        <w:tc>
          <w:tcPr>
            <w:tcW w:w="1530" w:type="dxa"/>
            <w:vAlign w:val="center"/>
          </w:tcPr>
          <w:p w14:paraId="6CE91649" w14:textId="77777777" w:rsidR="009023B3" w:rsidRPr="00F61F0F" w:rsidRDefault="009023B3" w:rsidP="00273E8A">
            <w:pPr>
              <w:jc w:val="center"/>
            </w:pPr>
            <w:r w:rsidRPr="00F61F0F">
              <w:t>Койко-место</w:t>
            </w:r>
          </w:p>
        </w:tc>
        <w:tc>
          <w:tcPr>
            <w:tcW w:w="880" w:type="dxa"/>
            <w:vAlign w:val="center"/>
          </w:tcPr>
          <w:p w14:paraId="4508E056" w14:textId="77777777" w:rsidR="009023B3" w:rsidRPr="00F61F0F" w:rsidRDefault="009023B3" w:rsidP="00273E8A">
            <w:pPr>
              <w:jc w:val="center"/>
            </w:pPr>
            <w:r w:rsidRPr="00F61F0F">
              <w:t>105</w:t>
            </w:r>
          </w:p>
        </w:tc>
        <w:tc>
          <w:tcPr>
            <w:tcW w:w="1186" w:type="dxa"/>
            <w:vAlign w:val="center"/>
          </w:tcPr>
          <w:p w14:paraId="009319CA" w14:textId="77777777" w:rsidR="009023B3" w:rsidRPr="00F61F0F" w:rsidRDefault="009023B3" w:rsidP="00273E8A">
            <w:pPr>
              <w:jc w:val="center"/>
            </w:pPr>
            <w:r w:rsidRPr="00F61F0F">
              <w:t>105</w:t>
            </w:r>
          </w:p>
        </w:tc>
        <w:tc>
          <w:tcPr>
            <w:tcW w:w="1727" w:type="dxa"/>
            <w:vAlign w:val="center"/>
          </w:tcPr>
          <w:p w14:paraId="265105FE" w14:textId="77777777" w:rsidR="009023B3" w:rsidRPr="00F61F0F" w:rsidRDefault="009023B3" w:rsidP="00273E8A">
            <w:pPr>
              <w:jc w:val="center"/>
            </w:pPr>
            <w:r w:rsidRPr="00F61F0F">
              <w:t>4/30</w:t>
            </w:r>
          </w:p>
        </w:tc>
      </w:tr>
      <w:tr w:rsidR="004537B7" w:rsidRPr="00F61F0F" w14:paraId="6D62EA9E" w14:textId="77777777" w:rsidTr="00D652FE">
        <w:trPr>
          <w:cantSplit/>
        </w:trPr>
        <w:tc>
          <w:tcPr>
            <w:tcW w:w="2830" w:type="dxa"/>
            <w:vAlign w:val="bottom"/>
          </w:tcPr>
          <w:p w14:paraId="2AF67797" w14:textId="77777777" w:rsidR="009023B3" w:rsidRPr="00F61F0F" w:rsidRDefault="009023B3" w:rsidP="00273E8A">
            <w:r w:rsidRPr="00F61F0F">
              <w:t>БУЗ ВО «Дом ребенка специализированный № 2»</w:t>
            </w:r>
            <w:r w:rsidR="00C8666A" w:rsidRPr="00F61F0F">
              <w:rPr>
                <w:rStyle w:val="affff1"/>
              </w:rPr>
              <w:footnoteReference w:id="21"/>
            </w:r>
          </w:p>
        </w:tc>
        <w:tc>
          <w:tcPr>
            <w:tcW w:w="1418" w:type="dxa"/>
            <w:vAlign w:val="center"/>
          </w:tcPr>
          <w:p w14:paraId="4C56B7C1" w14:textId="77777777" w:rsidR="009023B3" w:rsidRPr="00F61F0F" w:rsidRDefault="009023B3" w:rsidP="00273E8A">
            <w:r w:rsidRPr="00F61F0F">
              <w:t>Командарма Белова, 42</w:t>
            </w:r>
          </w:p>
        </w:tc>
        <w:tc>
          <w:tcPr>
            <w:tcW w:w="1530" w:type="dxa"/>
            <w:vAlign w:val="center"/>
          </w:tcPr>
          <w:p w14:paraId="35D44BC8" w14:textId="77777777" w:rsidR="009023B3" w:rsidRPr="00F61F0F" w:rsidRDefault="009023B3" w:rsidP="00273E8A">
            <w:pPr>
              <w:jc w:val="center"/>
            </w:pPr>
            <w:r w:rsidRPr="00F61F0F">
              <w:t>Койко-место</w:t>
            </w:r>
          </w:p>
        </w:tc>
        <w:tc>
          <w:tcPr>
            <w:tcW w:w="880" w:type="dxa"/>
            <w:vAlign w:val="center"/>
          </w:tcPr>
          <w:p w14:paraId="2C6BFF97" w14:textId="77777777" w:rsidR="009023B3" w:rsidRPr="00F61F0F" w:rsidRDefault="009023B3" w:rsidP="00273E8A">
            <w:pPr>
              <w:jc w:val="center"/>
            </w:pPr>
            <w:r w:rsidRPr="00F61F0F">
              <w:t>100</w:t>
            </w:r>
          </w:p>
        </w:tc>
        <w:tc>
          <w:tcPr>
            <w:tcW w:w="1186" w:type="dxa"/>
            <w:vAlign w:val="center"/>
          </w:tcPr>
          <w:p w14:paraId="463905B8" w14:textId="77777777" w:rsidR="009023B3" w:rsidRPr="00F61F0F" w:rsidRDefault="009023B3" w:rsidP="00273E8A">
            <w:pPr>
              <w:jc w:val="center"/>
            </w:pPr>
            <w:r w:rsidRPr="00F61F0F">
              <w:t>95</w:t>
            </w:r>
          </w:p>
        </w:tc>
        <w:tc>
          <w:tcPr>
            <w:tcW w:w="1727" w:type="dxa"/>
            <w:vAlign w:val="center"/>
          </w:tcPr>
          <w:p w14:paraId="149D30B9" w14:textId="77777777" w:rsidR="009023B3" w:rsidRPr="00F61F0F" w:rsidRDefault="009023B3" w:rsidP="00273E8A">
            <w:pPr>
              <w:jc w:val="center"/>
            </w:pPr>
            <w:r w:rsidRPr="00F61F0F">
              <w:t>4/29</w:t>
            </w:r>
          </w:p>
        </w:tc>
      </w:tr>
      <w:tr w:rsidR="004537B7" w:rsidRPr="00F61F0F" w14:paraId="3D09EC76" w14:textId="77777777" w:rsidTr="00D652FE">
        <w:trPr>
          <w:cantSplit/>
        </w:trPr>
        <w:tc>
          <w:tcPr>
            <w:tcW w:w="2830" w:type="dxa"/>
            <w:vAlign w:val="bottom"/>
          </w:tcPr>
          <w:p w14:paraId="06CF9F32" w14:textId="77777777" w:rsidR="009023B3" w:rsidRPr="00F61F0F" w:rsidRDefault="009023B3" w:rsidP="00273E8A">
            <w:r w:rsidRPr="00F61F0F">
              <w:t>БУЗ ВО «Череповецкая стоматологическая поликлиника № 1» лечебно-хирургическое отделение № 1</w:t>
            </w:r>
          </w:p>
        </w:tc>
        <w:tc>
          <w:tcPr>
            <w:tcW w:w="1418" w:type="dxa"/>
            <w:vAlign w:val="center"/>
          </w:tcPr>
          <w:p w14:paraId="661AF4F0" w14:textId="77777777" w:rsidR="009023B3" w:rsidRPr="00F61F0F" w:rsidRDefault="009023B3" w:rsidP="00273E8A">
            <w:r w:rsidRPr="00F61F0F">
              <w:t>Менделеева, 4</w:t>
            </w:r>
          </w:p>
        </w:tc>
        <w:tc>
          <w:tcPr>
            <w:tcW w:w="1530" w:type="dxa"/>
            <w:vAlign w:val="center"/>
          </w:tcPr>
          <w:p w14:paraId="333388BC" w14:textId="77777777" w:rsidR="009023B3" w:rsidRPr="00F61F0F" w:rsidRDefault="009023B3" w:rsidP="00273E8A">
            <w:pPr>
              <w:jc w:val="center"/>
            </w:pPr>
            <w:r w:rsidRPr="00F61F0F">
              <w:t>Посещений в смену</w:t>
            </w:r>
          </w:p>
        </w:tc>
        <w:tc>
          <w:tcPr>
            <w:tcW w:w="880" w:type="dxa"/>
            <w:vAlign w:val="center"/>
          </w:tcPr>
          <w:p w14:paraId="5B115D33" w14:textId="77777777" w:rsidR="009023B3" w:rsidRPr="00F61F0F" w:rsidRDefault="009023B3" w:rsidP="00273E8A">
            <w:pPr>
              <w:jc w:val="center"/>
            </w:pPr>
            <w:r w:rsidRPr="00F61F0F">
              <w:t>116</w:t>
            </w:r>
          </w:p>
        </w:tc>
        <w:tc>
          <w:tcPr>
            <w:tcW w:w="1186" w:type="dxa"/>
            <w:vAlign w:val="center"/>
          </w:tcPr>
          <w:p w14:paraId="4431639D" w14:textId="77777777" w:rsidR="009023B3" w:rsidRPr="00F61F0F" w:rsidRDefault="009023B3" w:rsidP="00273E8A">
            <w:pPr>
              <w:jc w:val="center"/>
            </w:pPr>
            <w:r w:rsidRPr="00F61F0F">
              <w:t>125</w:t>
            </w:r>
          </w:p>
        </w:tc>
        <w:tc>
          <w:tcPr>
            <w:tcW w:w="1727" w:type="dxa"/>
            <w:vAlign w:val="center"/>
          </w:tcPr>
          <w:p w14:paraId="35C76211" w14:textId="77777777" w:rsidR="009023B3" w:rsidRPr="00F61F0F" w:rsidRDefault="009023B3" w:rsidP="00273E8A">
            <w:pPr>
              <w:jc w:val="center"/>
            </w:pPr>
            <w:r w:rsidRPr="00F61F0F">
              <w:t>16 / 13</w:t>
            </w:r>
          </w:p>
        </w:tc>
      </w:tr>
      <w:tr w:rsidR="004537B7" w:rsidRPr="00F61F0F" w14:paraId="6805DDC8" w14:textId="77777777" w:rsidTr="00D652FE">
        <w:trPr>
          <w:cantSplit/>
        </w:trPr>
        <w:tc>
          <w:tcPr>
            <w:tcW w:w="2830" w:type="dxa"/>
          </w:tcPr>
          <w:p w14:paraId="40C12CE1" w14:textId="77777777" w:rsidR="009023B3" w:rsidRPr="00F61F0F" w:rsidRDefault="009023B3" w:rsidP="00273E8A">
            <w:r w:rsidRPr="00F61F0F">
              <w:lastRenderedPageBreak/>
              <w:t>БУЗ ВО «Череповецкая стоматологическая поликлиника № 1»</w:t>
            </w:r>
          </w:p>
          <w:p w14:paraId="4DE38E8D" w14:textId="77777777" w:rsidR="009023B3" w:rsidRPr="00F61F0F" w:rsidRDefault="009023B3" w:rsidP="00273E8A">
            <w:r w:rsidRPr="00F61F0F">
              <w:t>ортопедическое отделение</w:t>
            </w:r>
          </w:p>
        </w:tc>
        <w:tc>
          <w:tcPr>
            <w:tcW w:w="1418" w:type="dxa"/>
            <w:vAlign w:val="center"/>
          </w:tcPr>
          <w:p w14:paraId="2DE096C2" w14:textId="77777777" w:rsidR="009023B3" w:rsidRPr="00F61F0F" w:rsidRDefault="009023B3" w:rsidP="00273E8A">
            <w:r w:rsidRPr="00F61F0F">
              <w:t>Менделеева, 6</w:t>
            </w:r>
          </w:p>
        </w:tc>
        <w:tc>
          <w:tcPr>
            <w:tcW w:w="1530" w:type="dxa"/>
            <w:vAlign w:val="center"/>
          </w:tcPr>
          <w:p w14:paraId="1C045AA8" w14:textId="77777777" w:rsidR="009023B3" w:rsidRPr="00F61F0F" w:rsidRDefault="009023B3" w:rsidP="00273E8A">
            <w:pPr>
              <w:jc w:val="center"/>
            </w:pPr>
            <w:r w:rsidRPr="00F61F0F">
              <w:t>Посещений в смену</w:t>
            </w:r>
          </w:p>
        </w:tc>
        <w:tc>
          <w:tcPr>
            <w:tcW w:w="880" w:type="dxa"/>
            <w:vAlign w:val="center"/>
          </w:tcPr>
          <w:p w14:paraId="6E16B220" w14:textId="77777777" w:rsidR="009023B3" w:rsidRPr="00F61F0F" w:rsidRDefault="009023B3" w:rsidP="00273E8A">
            <w:pPr>
              <w:jc w:val="center"/>
            </w:pPr>
            <w:r w:rsidRPr="00F61F0F">
              <w:t>112</w:t>
            </w:r>
          </w:p>
        </w:tc>
        <w:tc>
          <w:tcPr>
            <w:tcW w:w="1186" w:type="dxa"/>
            <w:vAlign w:val="center"/>
          </w:tcPr>
          <w:p w14:paraId="77BC6052" w14:textId="77777777" w:rsidR="009023B3" w:rsidRPr="00F61F0F" w:rsidRDefault="009023B3" w:rsidP="00273E8A">
            <w:pPr>
              <w:jc w:val="center"/>
            </w:pPr>
            <w:r w:rsidRPr="00F61F0F">
              <w:t>64</w:t>
            </w:r>
          </w:p>
        </w:tc>
        <w:tc>
          <w:tcPr>
            <w:tcW w:w="1727" w:type="dxa"/>
            <w:vAlign w:val="center"/>
          </w:tcPr>
          <w:p w14:paraId="10C81CCF" w14:textId="77777777" w:rsidR="009023B3" w:rsidRPr="00F61F0F" w:rsidRDefault="009023B3" w:rsidP="00273E8A">
            <w:pPr>
              <w:jc w:val="center"/>
            </w:pPr>
            <w:r w:rsidRPr="00F61F0F">
              <w:t>8 / 15</w:t>
            </w:r>
          </w:p>
        </w:tc>
      </w:tr>
      <w:tr w:rsidR="004537B7" w:rsidRPr="00F61F0F" w14:paraId="45DB2DAC" w14:textId="77777777" w:rsidTr="00D652FE">
        <w:trPr>
          <w:cantSplit/>
        </w:trPr>
        <w:tc>
          <w:tcPr>
            <w:tcW w:w="2830" w:type="dxa"/>
          </w:tcPr>
          <w:p w14:paraId="441A1E6B" w14:textId="77777777" w:rsidR="009023B3" w:rsidRPr="00F61F0F" w:rsidRDefault="009023B3" w:rsidP="00273E8A">
            <w:r w:rsidRPr="00F61F0F">
              <w:t>БУЗ ВО «Череповецкая стоматологическая поликлиника № 1» лечебно-хирургическое отделение № 2</w:t>
            </w:r>
          </w:p>
        </w:tc>
        <w:tc>
          <w:tcPr>
            <w:tcW w:w="1418" w:type="dxa"/>
            <w:vAlign w:val="center"/>
          </w:tcPr>
          <w:p w14:paraId="390DC3C4" w14:textId="77777777" w:rsidR="009023B3" w:rsidRPr="00F61F0F" w:rsidRDefault="009023B3" w:rsidP="00273E8A">
            <w:r w:rsidRPr="00F61F0F">
              <w:t>Бабушкина, 27</w:t>
            </w:r>
          </w:p>
        </w:tc>
        <w:tc>
          <w:tcPr>
            <w:tcW w:w="1530" w:type="dxa"/>
            <w:vAlign w:val="center"/>
          </w:tcPr>
          <w:p w14:paraId="601C0853" w14:textId="77777777" w:rsidR="009023B3" w:rsidRPr="00F61F0F" w:rsidRDefault="009023B3" w:rsidP="00273E8A">
            <w:pPr>
              <w:jc w:val="center"/>
            </w:pPr>
            <w:r w:rsidRPr="00F61F0F">
              <w:t>Посещений в смену</w:t>
            </w:r>
          </w:p>
        </w:tc>
        <w:tc>
          <w:tcPr>
            <w:tcW w:w="880" w:type="dxa"/>
            <w:vAlign w:val="center"/>
          </w:tcPr>
          <w:p w14:paraId="2E7834FD" w14:textId="77777777" w:rsidR="009023B3" w:rsidRPr="00F61F0F" w:rsidRDefault="009023B3" w:rsidP="00273E8A">
            <w:pPr>
              <w:jc w:val="center"/>
            </w:pPr>
            <w:r w:rsidRPr="00F61F0F">
              <w:t>70</w:t>
            </w:r>
          </w:p>
        </w:tc>
        <w:tc>
          <w:tcPr>
            <w:tcW w:w="1186" w:type="dxa"/>
            <w:vAlign w:val="center"/>
          </w:tcPr>
          <w:p w14:paraId="5495A9C5" w14:textId="77777777" w:rsidR="009023B3" w:rsidRPr="00F61F0F" w:rsidRDefault="009023B3" w:rsidP="00273E8A">
            <w:pPr>
              <w:jc w:val="center"/>
            </w:pPr>
            <w:r w:rsidRPr="00F61F0F">
              <w:t>78</w:t>
            </w:r>
          </w:p>
        </w:tc>
        <w:tc>
          <w:tcPr>
            <w:tcW w:w="1727" w:type="dxa"/>
            <w:vAlign w:val="center"/>
          </w:tcPr>
          <w:p w14:paraId="0C9EDEEF" w14:textId="77777777" w:rsidR="009023B3" w:rsidRPr="00F61F0F" w:rsidRDefault="009023B3" w:rsidP="00273E8A">
            <w:pPr>
              <w:jc w:val="center"/>
            </w:pPr>
            <w:r w:rsidRPr="00F61F0F">
              <w:t>10 / 8</w:t>
            </w:r>
          </w:p>
        </w:tc>
      </w:tr>
      <w:tr w:rsidR="004537B7" w:rsidRPr="00F61F0F" w14:paraId="55CC885B" w14:textId="77777777" w:rsidTr="00D652FE">
        <w:trPr>
          <w:cantSplit/>
        </w:trPr>
        <w:tc>
          <w:tcPr>
            <w:tcW w:w="2830" w:type="dxa"/>
            <w:vAlign w:val="bottom"/>
          </w:tcPr>
          <w:p w14:paraId="0473F7D4" w14:textId="77777777" w:rsidR="009023B3" w:rsidRPr="00F61F0F" w:rsidRDefault="009023B3" w:rsidP="00273E8A">
            <w:r w:rsidRPr="00F61F0F">
              <w:t>БУЗ ВО «Череповецкая стоматологическая поликлиника № 2»</w:t>
            </w:r>
          </w:p>
        </w:tc>
        <w:tc>
          <w:tcPr>
            <w:tcW w:w="1418" w:type="dxa"/>
            <w:vAlign w:val="center"/>
          </w:tcPr>
          <w:p w14:paraId="6FF73968" w14:textId="77777777" w:rsidR="009023B3" w:rsidRPr="00F61F0F" w:rsidRDefault="009023B3" w:rsidP="00273E8A">
            <w:r w:rsidRPr="00F61F0F">
              <w:t>Первомайская, 54</w:t>
            </w:r>
          </w:p>
        </w:tc>
        <w:tc>
          <w:tcPr>
            <w:tcW w:w="1530" w:type="dxa"/>
            <w:vAlign w:val="center"/>
          </w:tcPr>
          <w:p w14:paraId="7A62503A" w14:textId="77777777" w:rsidR="009023B3" w:rsidRPr="00F61F0F" w:rsidRDefault="009023B3" w:rsidP="00273E8A">
            <w:pPr>
              <w:jc w:val="center"/>
            </w:pPr>
            <w:r w:rsidRPr="00F61F0F">
              <w:t>Посещений в смену</w:t>
            </w:r>
          </w:p>
        </w:tc>
        <w:tc>
          <w:tcPr>
            <w:tcW w:w="880" w:type="dxa"/>
            <w:vAlign w:val="center"/>
          </w:tcPr>
          <w:p w14:paraId="28ACAE3E" w14:textId="77777777" w:rsidR="009023B3" w:rsidRPr="00F61F0F" w:rsidRDefault="009023B3" w:rsidP="00273E8A">
            <w:pPr>
              <w:jc w:val="center"/>
            </w:pPr>
            <w:r w:rsidRPr="00F61F0F">
              <w:t>250</w:t>
            </w:r>
          </w:p>
        </w:tc>
        <w:tc>
          <w:tcPr>
            <w:tcW w:w="1186" w:type="dxa"/>
            <w:vAlign w:val="center"/>
          </w:tcPr>
          <w:p w14:paraId="03A54D07" w14:textId="77777777" w:rsidR="009023B3" w:rsidRPr="00F61F0F" w:rsidRDefault="009023B3" w:rsidP="00273E8A">
            <w:pPr>
              <w:jc w:val="center"/>
            </w:pPr>
            <w:r w:rsidRPr="00F61F0F">
              <w:t>212</w:t>
            </w:r>
          </w:p>
        </w:tc>
        <w:tc>
          <w:tcPr>
            <w:tcW w:w="1727" w:type="dxa"/>
            <w:vAlign w:val="center"/>
          </w:tcPr>
          <w:p w14:paraId="7788CA79" w14:textId="77777777" w:rsidR="009023B3" w:rsidRPr="00F61F0F" w:rsidRDefault="009023B3" w:rsidP="00273E8A">
            <w:pPr>
              <w:jc w:val="center"/>
            </w:pPr>
            <w:r w:rsidRPr="00F61F0F">
              <w:t>17/26</w:t>
            </w:r>
          </w:p>
        </w:tc>
      </w:tr>
      <w:tr w:rsidR="00F1697E" w:rsidRPr="00F61F0F" w14:paraId="0C823F9F" w14:textId="77777777" w:rsidTr="00D652FE">
        <w:trPr>
          <w:cantSplit/>
        </w:trPr>
        <w:tc>
          <w:tcPr>
            <w:tcW w:w="2830" w:type="dxa"/>
            <w:vAlign w:val="bottom"/>
          </w:tcPr>
          <w:p w14:paraId="2297E367" w14:textId="77777777" w:rsidR="009023B3" w:rsidRPr="00F61F0F" w:rsidRDefault="009023B3" w:rsidP="00273E8A">
            <w:r w:rsidRPr="00F61F0F">
              <w:t>БУЗ ВО «Череповецкая детская стоматологическая поликлиника»</w:t>
            </w:r>
          </w:p>
        </w:tc>
        <w:tc>
          <w:tcPr>
            <w:tcW w:w="1418" w:type="dxa"/>
            <w:vAlign w:val="center"/>
          </w:tcPr>
          <w:p w14:paraId="37FB9FD0" w14:textId="77777777" w:rsidR="009023B3" w:rsidRPr="00F61F0F" w:rsidRDefault="009023B3" w:rsidP="00273E8A">
            <w:r w:rsidRPr="00F61F0F">
              <w:t>пр-кт Победы, 23</w:t>
            </w:r>
          </w:p>
        </w:tc>
        <w:tc>
          <w:tcPr>
            <w:tcW w:w="1530" w:type="dxa"/>
            <w:vAlign w:val="center"/>
          </w:tcPr>
          <w:p w14:paraId="4B2ECDA5" w14:textId="77777777" w:rsidR="009023B3" w:rsidRPr="00F61F0F" w:rsidRDefault="009023B3" w:rsidP="00273E8A">
            <w:pPr>
              <w:jc w:val="center"/>
            </w:pPr>
            <w:r w:rsidRPr="00F61F0F">
              <w:t>Посещений в смену</w:t>
            </w:r>
          </w:p>
        </w:tc>
        <w:tc>
          <w:tcPr>
            <w:tcW w:w="880" w:type="dxa"/>
            <w:vAlign w:val="center"/>
          </w:tcPr>
          <w:p w14:paraId="5D942009" w14:textId="77777777" w:rsidR="009023B3" w:rsidRPr="00F61F0F" w:rsidRDefault="009023B3" w:rsidP="00273E8A">
            <w:pPr>
              <w:jc w:val="center"/>
            </w:pPr>
            <w:r w:rsidRPr="00F61F0F">
              <w:t>180</w:t>
            </w:r>
          </w:p>
        </w:tc>
        <w:tc>
          <w:tcPr>
            <w:tcW w:w="1186" w:type="dxa"/>
            <w:vAlign w:val="center"/>
          </w:tcPr>
          <w:p w14:paraId="169DE518" w14:textId="77777777" w:rsidR="009023B3" w:rsidRPr="00F61F0F" w:rsidRDefault="009023B3" w:rsidP="00273E8A">
            <w:pPr>
              <w:jc w:val="center"/>
            </w:pPr>
            <w:r w:rsidRPr="00F61F0F">
              <w:t>120</w:t>
            </w:r>
          </w:p>
        </w:tc>
        <w:tc>
          <w:tcPr>
            <w:tcW w:w="1727" w:type="dxa"/>
            <w:vAlign w:val="center"/>
          </w:tcPr>
          <w:p w14:paraId="426A8BCE" w14:textId="77777777" w:rsidR="009023B3" w:rsidRPr="00F61F0F" w:rsidRDefault="009023B3" w:rsidP="00273E8A">
            <w:pPr>
              <w:jc w:val="center"/>
            </w:pPr>
            <w:r w:rsidRPr="00F61F0F">
              <w:t>15/19</w:t>
            </w:r>
          </w:p>
        </w:tc>
      </w:tr>
    </w:tbl>
    <w:p w14:paraId="7BCF6BCF" w14:textId="77777777" w:rsidR="00D938FB" w:rsidRPr="00F61F0F" w:rsidRDefault="00D938FB" w:rsidP="00273E8A">
      <w:pPr>
        <w:spacing w:before="120" w:after="120" w:line="360" w:lineRule="auto"/>
        <w:ind w:firstLine="709"/>
        <w:contextualSpacing/>
        <w:jc w:val="both"/>
        <w:rPr>
          <w:rFonts w:ascii="Times New Roman" w:hAnsi="Times New Roman"/>
          <w:iCs/>
          <w:sz w:val="26"/>
          <w:szCs w:val="26"/>
        </w:rPr>
      </w:pPr>
    </w:p>
    <w:p w14:paraId="5F67D51D" w14:textId="77777777" w:rsidR="001F08B9" w:rsidRPr="00F61F0F" w:rsidRDefault="009023B3" w:rsidP="00273E8A">
      <w:pPr>
        <w:spacing w:before="120" w:after="120" w:line="360" w:lineRule="auto"/>
        <w:ind w:firstLine="709"/>
        <w:contextualSpacing/>
        <w:jc w:val="both"/>
        <w:rPr>
          <w:rFonts w:ascii="Times New Roman" w:hAnsi="Times New Roman"/>
          <w:iCs/>
          <w:sz w:val="26"/>
          <w:szCs w:val="26"/>
        </w:rPr>
      </w:pPr>
      <w:r w:rsidRPr="00F61F0F">
        <w:rPr>
          <w:rFonts w:ascii="Times New Roman" w:hAnsi="Times New Roman"/>
          <w:iCs/>
          <w:sz w:val="26"/>
          <w:szCs w:val="26"/>
        </w:rPr>
        <w:t>Система социального обслуживания населения представлена 5 объектами, предоставляющими услуги широкого спектра.</w:t>
      </w:r>
    </w:p>
    <w:p w14:paraId="2D67AF8C" w14:textId="77777777" w:rsidR="005B6E25" w:rsidRPr="00F61F0F" w:rsidRDefault="005B6E25" w:rsidP="00273E8A">
      <w:pPr>
        <w:pStyle w:val="11110"/>
        <w:ind w:left="567" w:hanging="425"/>
      </w:pPr>
      <w:r w:rsidRPr="00F61F0F">
        <w:t>Перечень существующих объектов социального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3037"/>
        <w:gridCol w:w="3467"/>
        <w:gridCol w:w="1106"/>
        <w:gridCol w:w="1206"/>
      </w:tblGrid>
      <w:tr w:rsidR="004537B7" w:rsidRPr="00F61F0F" w14:paraId="46329398" w14:textId="77777777" w:rsidTr="00D652FE">
        <w:trPr>
          <w:cantSplit/>
          <w:trHeight w:val="20"/>
        </w:trPr>
        <w:tc>
          <w:tcPr>
            <w:tcW w:w="283" w:type="pct"/>
            <w:vMerge w:val="restart"/>
          </w:tcPr>
          <w:p w14:paraId="7DC66AEB" w14:textId="77777777" w:rsidR="009023B3" w:rsidRPr="00F61F0F" w:rsidRDefault="009023B3" w:rsidP="00273E8A">
            <w:pPr>
              <w:spacing w:after="0" w:line="240" w:lineRule="auto"/>
              <w:jc w:val="center"/>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 п/п</w:t>
            </w:r>
          </w:p>
        </w:tc>
        <w:tc>
          <w:tcPr>
            <w:tcW w:w="1625" w:type="pct"/>
            <w:vMerge w:val="restart"/>
          </w:tcPr>
          <w:p w14:paraId="4000AA23" w14:textId="77777777" w:rsidR="009023B3" w:rsidRPr="00F61F0F" w:rsidRDefault="009023B3" w:rsidP="00273E8A">
            <w:pPr>
              <w:spacing w:after="0" w:line="240" w:lineRule="auto"/>
              <w:jc w:val="center"/>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Название учреждения</w:t>
            </w:r>
          </w:p>
        </w:tc>
        <w:tc>
          <w:tcPr>
            <w:tcW w:w="1855" w:type="pct"/>
            <w:vMerge w:val="restart"/>
          </w:tcPr>
          <w:p w14:paraId="748BE8CA" w14:textId="77777777" w:rsidR="009023B3" w:rsidRPr="00F61F0F" w:rsidRDefault="009023B3" w:rsidP="00273E8A">
            <w:pPr>
              <w:spacing w:after="0" w:line="240" w:lineRule="auto"/>
              <w:jc w:val="center"/>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Адрес</w:t>
            </w:r>
          </w:p>
        </w:tc>
        <w:tc>
          <w:tcPr>
            <w:tcW w:w="1237" w:type="pct"/>
            <w:gridSpan w:val="2"/>
          </w:tcPr>
          <w:p w14:paraId="366E72B0" w14:textId="77777777" w:rsidR="009023B3" w:rsidRPr="00F61F0F" w:rsidRDefault="009023B3" w:rsidP="00273E8A">
            <w:pPr>
              <w:spacing w:after="0" w:line="240" w:lineRule="auto"/>
              <w:jc w:val="center"/>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Вместимость</w:t>
            </w:r>
          </w:p>
        </w:tc>
      </w:tr>
      <w:tr w:rsidR="004537B7" w:rsidRPr="00F61F0F" w14:paraId="7CB79550" w14:textId="77777777" w:rsidTr="00D652FE">
        <w:trPr>
          <w:cantSplit/>
          <w:trHeight w:val="20"/>
        </w:trPr>
        <w:tc>
          <w:tcPr>
            <w:tcW w:w="283" w:type="pct"/>
            <w:vMerge/>
          </w:tcPr>
          <w:p w14:paraId="1D54F6E7" w14:textId="77777777" w:rsidR="009023B3" w:rsidRPr="00F61F0F" w:rsidRDefault="009023B3" w:rsidP="00273E8A">
            <w:pPr>
              <w:spacing w:after="0" w:line="240" w:lineRule="auto"/>
              <w:jc w:val="center"/>
              <w:rPr>
                <w:rFonts w:ascii="Times New Roman" w:eastAsia="Times New Roman" w:hAnsi="Times New Roman" w:cs="Times New Roman"/>
                <w:sz w:val="20"/>
                <w:szCs w:val="20"/>
                <w:lang w:eastAsia="ru-RU"/>
              </w:rPr>
            </w:pPr>
          </w:p>
        </w:tc>
        <w:tc>
          <w:tcPr>
            <w:tcW w:w="1625" w:type="pct"/>
            <w:vMerge/>
          </w:tcPr>
          <w:p w14:paraId="5F90B6BC" w14:textId="77777777" w:rsidR="009023B3" w:rsidRPr="00F61F0F" w:rsidRDefault="009023B3" w:rsidP="00273E8A">
            <w:pPr>
              <w:spacing w:after="0" w:line="240" w:lineRule="auto"/>
              <w:jc w:val="center"/>
              <w:rPr>
                <w:rFonts w:ascii="Times New Roman" w:eastAsia="Times New Roman" w:hAnsi="Times New Roman" w:cs="Times New Roman"/>
                <w:sz w:val="20"/>
                <w:szCs w:val="20"/>
                <w:lang w:eastAsia="ru-RU"/>
              </w:rPr>
            </w:pPr>
          </w:p>
        </w:tc>
        <w:tc>
          <w:tcPr>
            <w:tcW w:w="1855" w:type="pct"/>
            <w:vMerge/>
          </w:tcPr>
          <w:p w14:paraId="4DBF3AB0" w14:textId="77777777" w:rsidR="009023B3" w:rsidRPr="00F61F0F" w:rsidRDefault="009023B3" w:rsidP="00273E8A">
            <w:pPr>
              <w:spacing w:after="0" w:line="240" w:lineRule="auto"/>
              <w:jc w:val="center"/>
              <w:rPr>
                <w:rFonts w:ascii="Times New Roman" w:eastAsia="Times New Roman" w:hAnsi="Times New Roman" w:cs="Times New Roman"/>
                <w:sz w:val="20"/>
                <w:szCs w:val="20"/>
                <w:lang w:eastAsia="ru-RU"/>
              </w:rPr>
            </w:pPr>
          </w:p>
        </w:tc>
        <w:tc>
          <w:tcPr>
            <w:tcW w:w="592" w:type="pct"/>
          </w:tcPr>
          <w:p w14:paraId="3C3B5D76" w14:textId="77777777" w:rsidR="009023B3" w:rsidRPr="00F61F0F" w:rsidRDefault="009023B3"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проектная</w:t>
            </w:r>
          </w:p>
        </w:tc>
        <w:tc>
          <w:tcPr>
            <w:tcW w:w="645" w:type="pct"/>
          </w:tcPr>
          <w:p w14:paraId="4C7D4472" w14:textId="77777777" w:rsidR="009023B3" w:rsidRPr="00F61F0F" w:rsidRDefault="009023B3"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фактическая</w:t>
            </w:r>
          </w:p>
        </w:tc>
      </w:tr>
      <w:tr w:rsidR="004537B7" w:rsidRPr="00F61F0F" w14:paraId="2EC466EF" w14:textId="77777777" w:rsidTr="00D652FE">
        <w:trPr>
          <w:cantSplit/>
          <w:trHeight w:val="20"/>
        </w:trPr>
        <w:tc>
          <w:tcPr>
            <w:tcW w:w="283" w:type="pct"/>
          </w:tcPr>
          <w:p w14:paraId="29E81E57" w14:textId="77777777" w:rsidR="009023B3" w:rsidRPr="00F61F0F" w:rsidRDefault="009023B3" w:rsidP="00273E8A">
            <w:pPr>
              <w:numPr>
                <w:ilvl w:val="0"/>
                <w:numId w:val="24"/>
              </w:numPr>
              <w:spacing w:after="0" w:line="240" w:lineRule="auto"/>
              <w:contextualSpacing/>
              <w:rPr>
                <w:rFonts w:ascii="Times New Roman" w:eastAsia="Times New Roman" w:hAnsi="Times New Roman" w:cs="Times New Roman"/>
                <w:sz w:val="20"/>
                <w:szCs w:val="20"/>
                <w:lang w:eastAsia="ru-RU"/>
              </w:rPr>
            </w:pPr>
          </w:p>
        </w:tc>
        <w:tc>
          <w:tcPr>
            <w:tcW w:w="1625" w:type="pct"/>
          </w:tcPr>
          <w:p w14:paraId="48E0C83F"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АУ СО ВО «Череповецкий дом социального обслуживания»</w:t>
            </w:r>
          </w:p>
        </w:tc>
        <w:tc>
          <w:tcPr>
            <w:tcW w:w="1855" w:type="pct"/>
          </w:tcPr>
          <w:p w14:paraId="726EEE27"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Красная, д. 8</w:t>
            </w:r>
          </w:p>
          <w:p w14:paraId="24B34322"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Ветеранов, д. 12</w:t>
            </w:r>
          </w:p>
        </w:tc>
        <w:tc>
          <w:tcPr>
            <w:tcW w:w="592" w:type="pct"/>
          </w:tcPr>
          <w:p w14:paraId="0C2337A9" w14:textId="77777777" w:rsidR="009023B3" w:rsidRPr="00F61F0F" w:rsidRDefault="009023B3"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738</w:t>
            </w:r>
          </w:p>
        </w:tc>
        <w:tc>
          <w:tcPr>
            <w:tcW w:w="645" w:type="pct"/>
          </w:tcPr>
          <w:p w14:paraId="3E1B0CBC" w14:textId="77777777" w:rsidR="009023B3" w:rsidRPr="00F61F0F" w:rsidRDefault="009023B3"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757</w:t>
            </w:r>
          </w:p>
        </w:tc>
      </w:tr>
      <w:tr w:rsidR="004537B7" w:rsidRPr="00F61F0F" w14:paraId="758E33DE" w14:textId="77777777" w:rsidTr="00D652FE">
        <w:trPr>
          <w:cantSplit/>
          <w:trHeight w:val="20"/>
        </w:trPr>
        <w:tc>
          <w:tcPr>
            <w:tcW w:w="283" w:type="pct"/>
          </w:tcPr>
          <w:p w14:paraId="3FADA21C" w14:textId="77777777" w:rsidR="009023B3" w:rsidRPr="00F61F0F" w:rsidRDefault="009023B3" w:rsidP="00273E8A">
            <w:pPr>
              <w:numPr>
                <w:ilvl w:val="0"/>
                <w:numId w:val="24"/>
              </w:numPr>
              <w:spacing w:after="0" w:line="240" w:lineRule="auto"/>
              <w:contextualSpacing/>
              <w:rPr>
                <w:rFonts w:ascii="Times New Roman" w:eastAsia="Times New Roman" w:hAnsi="Times New Roman" w:cs="Times New Roman"/>
                <w:sz w:val="20"/>
                <w:szCs w:val="20"/>
                <w:lang w:eastAsia="ru-RU"/>
              </w:rPr>
            </w:pPr>
          </w:p>
        </w:tc>
        <w:tc>
          <w:tcPr>
            <w:tcW w:w="1625" w:type="pct"/>
          </w:tcPr>
          <w:p w14:paraId="0330EA5C"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АУ СО ВО «Череповецкий дом-интернат для престарелых и инвалидов №1»</w:t>
            </w:r>
          </w:p>
        </w:tc>
        <w:tc>
          <w:tcPr>
            <w:tcW w:w="1855" w:type="pct"/>
          </w:tcPr>
          <w:p w14:paraId="069B8B44"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Белинского, д. 17-Б</w:t>
            </w:r>
          </w:p>
        </w:tc>
        <w:tc>
          <w:tcPr>
            <w:tcW w:w="592" w:type="pct"/>
          </w:tcPr>
          <w:p w14:paraId="183A59E5" w14:textId="77777777" w:rsidR="009023B3" w:rsidRPr="00F61F0F" w:rsidRDefault="009023B3"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335</w:t>
            </w:r>
          </w:p>
        </w:tc>
        <w:tc>
          <w:tcPr>
            <w:tcW w:w="645" w:type="pct"/>
          </w:tcPr>
          <w:p w14:paraId="1197546A" w14:textId="77777777" w:rsidR="009023B3" w:rsidRPr="00F61F0F" w:rsidRDefault="009023B3"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349</w:t>
            </w:r>
          </w:p>
        </w:tc>
      </w:tr>
      <w:tr w:rsidR="004537B7" w:rsidRPr="00F61F0F" w14:paraId="6B18ECD4" w14:textId="77777777" w:rsidTr="00D652FE">
        <w:trPr>
          <w:cantSplit/>
          <w:trHeight w:val="20"/>
        </w:trPr>
        <w:tc>
          <w:tcPr>
            <w:tcW w:w="283" w:type="pct"/>
          </w:tcPr>
          <w:p w14:paraId="6B68CD89" w14:textId="77777777" w:rsidR="009023B3" w:rsidRPr="00F61F0F" w:rsidRDefault="009023B3" w:rsidP="00273E8A">
            <w:pPr>
              <w:numPr>
                <w:ilvl w:val="0"/>
                <w:numId w:val="24"/>
              </w:numPr>
              <w:spacing w:after="0" w:line="240" w:lineRule="auto"/>
              <w:contextualSpacing/>
              <w:jc w:val="center"/>
              <w:rPr>
                <w:rFonts w:ascii="Times New Roman" w:eastAsia="Times New Roman" w:hAnsi="Times New Roman" w:cs="Times New Roman"/>
                <w:sz w:val="20"/>
                <w:szCs w:val="20"/>
                <w:lang w:eastAsia="ru-RU"/>
              </w:rPr>
            </w:pPr>
          </w:p>
        </w:tc>
        <w:tc>
          <w:tcPr>
            <w:tcW w:w="1625" w:type="pct"/>
          </w:tcPr>
          <w:p w14:paraId="2EA1E8FF"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БУ СО ВО «Комплексный центр социального обслуживания населения города Череповца и Череповецкого района «Забота»</w:t>
            </w:r>
          </w:p>
        </w:tc>
        <w:tc>
          <w:tcPr>
            <w:tcW w:w="1855" w:type="pct"/>
          </w:tcPr>
          <w:p w14:paraId="14744B97"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Краснодонцев, д. 48</w:t>
            </w:r>
          </w:p>
          <w:p w14:paraId="4C84A83C"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Промышленная, д. 4</w:t>
            </w:r>
          </w:p>
        </w:tc>
        <w:tc>
          <w:tcPr>
            <w:tcW w:w="592" w:type="pct"/>
          </w:tcPr>
          <w:p w14:paraId="1836F179" w14:textId="77777777" w:rsidR="009023B3" w:rsidRPr="00F61F0F" w:rsidRDefault="009023B3"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40</w:t>
            </w:r>
          </w:p>
        </w:tc>
        <w:tc>
          <w:tcPr>
            <w:tcW w:w="645" w:type="pct"/>
          </w:tcPr>
          <w:p w14:paraId="0EDA631C" w14:textId="77777777" w:rsidR="009023B3" w:rsidRPr="00F61F0F" w:rsidRDefault="009023B3"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39</w:t>
            </w:r>
          </w:p>
        </w:tc>
      </w:tr>
      <w:tr w:rsidR="004537B7" w:rsidRPr="00F61F0F" w14:paraId="2589448F" w14:textId="77777777" w:rsidTr="00D652FE">
        <w:trPr>
          <w:cantSplit/>
          <w:trHeight w:val="20"/>
        </w:trPr>
        <w:tc>
          <w:tcPr>
            <w:tcW w:w="283" w:type="pct"/>
          </w:tcPr>
          <w:p w14:paraId="3642820B" w14:textId="77777777" w:rsidR="009023B3" w:rsidRPr="00F61F0F" w:rsidRDefault="009023B3" w:rsidP="00273E8A">
            <w:pPr>
              <w:numPr>
                <w:ilvl w:val="0"/>
                <w:numId w:val="24"/>
              </w:numPr>
              <w:spacing w:after="0" w:line="240" w:lineRule="auto"/>
              <w:contextualSpacing/>
              <w:jc w:val="center"/>
              <w:rPr>
                <w:rFonts w:ascii="Times New Roman" w:eastAsia="Times New Roman" w:hAnsi="Times New Roman" w:cs="Times New Roman"/>
                <w:sz w:val="20"/>
                <w:szCs w:val="20"/>
                <w:lang w:eastAsia="ru-RU"/>
              </w:rPr>
            </w:pPr>
          </w:p>
        </w:tc>
        <w:tc>
          <w:tcPr>
            <w:tcW w:w="1625" w:type="pct"/>
          </w:tcPr>
          <w:p w14:paraId="3083B1BE"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БУ СО ВО «Социально-реабилитационный центр для несовершеннолетних «Росток»</w:t>
            </w:r>
          </w:p>
        </w:tc>
        <w:tc>
          <w:tcPr>
            <w:tcW w:w="1855" w:type="pct"/>
          </w:tcPr>
          <w:p w14:paraId="4746A662"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Краснодонцев, д. 21</w:t>
            </w:r>
          </w:p>
        </w:tc>
        <w:tc>
          <w:tcPr>
            <w:tcW w:w="592" w:type="pct"/>
          </w:tcPr>
          <w:p w14:paraId="7C69C7B4" w14:textId="77777777" w:rsidR="009023B3" w:rsidRPr="00F61F0F" w:rsidRDefault="009023B3"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32</w:t>
            </w:r>
          </w:p>
        </w:tc>
        <w:tc>
          <w:tcPr>
            <w:tcW w:w="645" w:type="pct"/>
          </w:tcPr>
          <w:p w14:paraId="011F36E3" w14:textId="77777777" w:rsidR="009023B3" w:rsidRPr="00F61F0F" w:rsidRDefault="009023B3"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32</w:t>
            </w:r>
          </w:p>
        </w:tc>
      </w:tr>
      <w:tr w:rsidR="004537B7" w:rsidRPr="00F61F0F" w14:paraId="587AEB4E" w14:textId="77777777" w:rsidTr="00D652FE">
        <w:trPr>
          <w:cantSplit/>
          <w:trHeight w:val="20"/>
        </w:trPr>
        <w:tc>
          <w:tcPr>
            <w:tcW w:w="283" w:type="pct"/>
            <w:vMerge w:val="restart"/>
          </w:tcPr>
          <w:p w14:paraId="1E17EE3B" w14:textId="77777777" w:rsidR="009023B3" w:rsidRPr="00F61F0F" w:rsidRDefault="009023B3" w:rsidP="00273E8A">
            <w:pPr>
              <w:numPr>
                <w:ilvl w:val="0"/>
                <w:numId w:val="24"/>
              </w:numPr>
              <w:spacing w:after="0" w:line="240" w:lineRule="auto"/>
              <w:contextualSpacing/>
              <w:jc w:val="center"/>
              <w:rPr>
                <w:rFonts w:ascii="Times New Roman" w:eastAsia="Times New Roman" w:hAnsi="Times New Roman" w:cs="Times New Roman"/>
                <w:sz w:val="20"/>
                <w:szCs w:val="20"/>
                <w:lang w:eastAsia="ru-RU"/>
              </w:rPr>
            </w:pPr>
          </w:p>
        </w:tc>
        <w:tc>
          <w:tcPr>
            <w:tcW w:w="1625" w:type="pct"/>
            <w:vMerge w:val="restart"/>
          </w:tcPr>
          <w:p w14:paraId="171B08F8"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БУ СО ВО «Череповецкий</w:t>
            </w:r>
          </w:p>
          <w:p w14:paraId="0333BE6B"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центр помощи детям,</w:t>
            </w:r>
          </w:p>
          <w:p w14:paraId="731CC00F"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оставшимся без попечения</w:t>
            </w:r>
          </w:p>
          <w:p w14:paraId="3100F5F4"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родителей, «Наши дети»</w:t>
            </w:r>
          </w:p>
        </w:tc>
        <w:tc>
          <w:tcPr>
            <w:tcW w:w="1855" w:type="pct"/>
          </w:tcPr>
          <w:p w14:paraId="0CE85335"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Юбилейная, 26</w:t>
            </w:r>
          </w:p>
        </w:tc>
        <w:tc>
          <w:tcPr>
            <w:tcW w:w="592" w:type="pct"/>
          </w:tcPr>
          <w:p w14:paraId="47CCC942" w14:textId="77777777" w:rsidR="009023B3" w:rsidRPr="00F61F0F" w:rsidRDefault="009023B3"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32</w:t>
            </w:r>
          </w:p>
        </w:tc>
        <w:tc>
          <w:tcPr>
            <w:tcW w:w="645" w:type="pct"/>
          </w:tcPr>
          <w:p w14:paraId="1651BAE0" w14:textId="77777777" w:rsidR="009023B3" w:rsidRPr="00F61F0F" w:rsidRDefault="009023B3"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32</w:t>
            </w:r>
          </w:p>
        </w:tc>
      </w:tr>
      <w:tr w:rsidR="004537B7" w:rsidRPr="00F61F0F" w14:paraId="744A2A08" w14:textId="77777777" w:rsidTr="00D652FE">
        <w:trPr>
          <w:cantSplit/>
          <w:trHeight w:val="20"/>
        </w:trPr>
        <w:tc>
          <w:tcPr>
            <w:tcW w:w="283" w:type="pct"/>
            <w:vMerge/>
          </w:tcPr>
          <w:p w14:paraId="7EA1F78F" w14:textId="77777777" w:rsidR="009023B3" w:rsidRPr="00F61F0F" w:rsidRDefault="009023B3" w:rsidP="00273E8A">
            <w:pPr>
              <w:numPr>
                <w:ilvl w:val="0"/>
                <w:numId w:val="23"/>
              </w:numPr>
              <w:spacing w:after="0" w:line="240" w:lineRule="auto"/>
              <w:jc w:val="center"/>
              <w:rPr>
                <w:rFonts w:ascii="Times New Roman" w:eastAsia="Times New Roman" w:hAnsi="Times New Roman" w:cs="Times New Roman"/>
                <w:sz w:val="20"/>
                <w:szCs w:val="20"/>
                <w:lang w:eastAsia="ru-RU"/>
              </w:rPr>
            </w:pPr>
          </w:p>
        </w:tc>
        <w:tc>
          <w:tcPr>
            <w:tcW w:w="1625" w:type="pct"/>
            <w:vMerge/>
          </w:tcPr>
          <w:p w14:paraId="26A31C31"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p>
        </w:tc>
        <w:tc>
          <w:tcPr>
            <w:tcW w:w="1855" w:type="pct"/>
          </w:tcPr>
          <w:p w14:paraId="5A7D455D"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Командарма</w:t>
            </w:r>
          </w:p>
          <w:p w14:paraId="12DAD828"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Белова, 37а</w:t>
            </w:r>
          </w:p>
        </w:tc>
        <w:tc>
          <w:tcPr>
            <w:tcW w:w="592" w:type="pct"/>
          </w:tcPr>
          <w:p w14:paraId="70A32210" w14:textId="77777777" w:rsidR="009023B3" w:rsidRPr="00F61F0F" w:rsidRDefault="009023B3"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48</w:t>
            </w:r>
          </w:p>
        </w:tc>
        <w:tc>
          <w:tcPr>
            <w:tcW w:w="645" w:type="pct"/>
          </w:tcPr>
          <w:p w14:paraId="3D5EAE1C" w14:textId="77777777" w:rsidR="009023B3" w:rsidRPr="00F61F0F" w:rsidRDefault="009023B3"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48</w:t>
            </w:r>
          </w:p>
        </w:tc>
      </w:tr>
      <w:tr w:rsidR="00F1697E" w:rsidRPr="00F61F0F" w14:paraId="1C233BA2" w14:textId="77777777" w:rsidTr="00D652FE">
        <w:trPr>
          <w:cantSplit/>
          <w:trHeight w:val="20"/>
        </w:trPr>
        <w:tc>
          <w:tcPr>
            <w:tcW w:w="283" w:type="pct"/>
            <w:vMerge/>
          </w:tcPr>
          <w:p w14:paraId="5C3B6825" w14:textId="77777777" w:rsidR="009023B3" w:rsidRPr="00F61F0F" w:rsidRDefault="009023B3" w:rsidP="00273E8A">
            <w:pPr>
              <w:numPr>
                <w:ilvl w:val="0"/>
                <w:numId w:val="23"/>
              </w:numPr>
              <w:spacing w:after="0" w:line="240" w:lineRule="auto"/>
              <w:jc w:val="center"/>
              <w:rPr>
                <w:rFonts w:ascii="Times New Roman" w:eastAsia="Times New Roman" w:hAnsi="Times New Roman" w:cs="Times New Roman"/>
                <w:sz w:val="20"/>
                <w:szCs w:val="20"/>
                <w:lang w:eastAsia="ru-RU"/>
              </w:rPr>
            </w:pPr>
          </w:p>
        </w:tc>
        <w:tc>
          <w:tcPr>
            <w:tcW w:w="1625" w:type="pct"/>
            <w:vMerge/>
          </w:tcPr>
          <w:p w14:paraId="6E173B5D" w14:textId="77777777" w:rsidR="009023B3" w:rsidRPr="00F61F0F" w:rsidRDefault="009023B3" w:rsidP="00273E8A">
            <w:pPr>
              <w:spacing w:after="0" w:line="240" w:lineRule="auto"/>
              <w:rPr>
                <w:rFonts w:ascii="Times New Roman" w:eastAsia="Times New Roman" w:hAnsi="Times New Roman" w:cs="Times New Roman"/>
                <w:sz w:val="20"/>
                <w:szCs w:val="20"/>
                <w:lang w:eastAsia="ru-RU"/>
              </w:rPr>
            </w:pPr>
          </w:p>
        </w:tc>
        <w:tc>
          <w:tcPr>
            <w:tcW w:w="1855" w:type="pct"/>
          </w:tcPr>
          <w:p w14:paraId="0C4D5C85" w14:textId="77777777" w:rsidR="009023B3" w:rsidRPr="00F61F0F" w:rsidRDefault="002F3BE5"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пр-кт</w:t>
            </w:r>
            <w:r w:rsidR="009023B3" w:rsidRPr="00F61F0F">
              <w:rPr>
                <w:rFonts w:ascii="Times New Roman" w:eastAsia="Times New Roman" w:hAnsi="Times New Roman" w:cs="Times New Roman"/>
                <w:sz w:val="20"/>
                <w:szCs w:val="20"/>
                <w:lang w:eastAsia="ru-RU"/>
              </w:rPr>
              <w:t xml:space="preserve"> Победы, 179</w:t>
            </w:r>
          </w:p>
        </w:tc>
        <w:tc>
          <w:tcPr>
            <w:tcW w:w="592" w:type="pct"/>
          </w:tcPr>
          <w:p w14:paraId="0EE30601" w14:textId="77777777" w:rsidR="009023B3" w:rsidRPr="00F61F0F" w:rsidRDefault="009023B3"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56</w:t>
            </w:r>
          </w:p>
        </w:tc>
        <w:tc>
          <w:tcPr>
            <w:tcW w:w="645" w:type="pct"/>
          </w:tcPr>
          <w:p w14:paraId="366A03DE" w14:textId="77777777" w:rsidR="009023B3" w:rsidRPr="00F61F0F" w:rsidRDefault="009023B3"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56</w:t>
            </w:r>
          </w:p>
        </w:tc>
      </w:tr>
    </w:tbl>
    <w:p w14:paraId="0EB3837B" w14:textId="77777777" w:rsidR="008B0977" w:rsidRPr="00F61F0F" w:rsidRDefault="008B0977" w:rsidP="00273E8A">
      <w:pPr>
        <w:spacing w:before="120" w:after="120" w:line="360" w:lineRule="auto"/>
        <w:ind w:firstLine="709"/>
        <w:contextualSpacing/>
        <w:jc w:val="both"/>
        <w:rPr>
          <w:rFonts w:ascii="Times New Roman" w:hAnsi="Times New Roman"/>
          <w:iCs/>
          <w:sz w:val="26"/>
          <w:szCs w:val="26"/>
        </w:rPr>
      </w:pPr>
    </w:p>
    <w:p w14:paraId="17C7C00E" w14:textId="77777777" w:rsidR="008B0977" w:rsidRPr="00F61F0F" w:rsidRDefault="008B0977" w:rsidP="00273E8A">
      <w:pPr>
        <w:rPr>
          <w:rFonts w:ascii="Times New Roman" w:eastAsiaTheme="majorEastAsia" w:hAnsi="Times New Roman" w:cs="Times New Roman"/>
          <w:b/>
          <w:bCs/>
          <w:sz w:val="26"/>
          <w:szCs w:val="26"/>
        </w:rPr>
      </w:pPr>
      <w:r w:rsidRPr="00F61F0F">
        <w:br w:type="page"/>
      </w:r>
    </w:p>
    <w:p w14:paraId="651F9FAB" w14:textId="77777777" w:rsidR="00453738" w:rsidRPr="00F61F0F" w:rsidRDefault="00453738" w:rsidP="00273E8A">
      <w:pPr>
        <w:pStyle w:val="111"/>
      </w:pPr>
      <w:bookmarkStart w:id="69" w:name="_Toc158620673"/>
      <w:r w:rsidRPr="00F61F0F">
        <w:lastRenderedPageBreak/>
        <w:t>Обеспеченность населения города Череповца объектами обслуживания</w:t>
      </w:r>
      <w:bookmarkEnd w:id="69"/>
    </w:p>
    <w:p w14:paraId="093D4103" w14:textId="77777777" w:rsidR="00453738" w:rsidRPr="00F61F0F" w:rsidRDefault="00453738" w:rsidP="00273E8A">
      <w:pPr>
        <w:pStyle w:val="11110"/>
        <w:ind w:left="567" w:hanging="425"/>
      </w:pPr>
      <w:r w:rsidRPr="00F61F0F">
        <w:t>Обеспеченность населения города Череповца объектами обслуживания</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
        <w:gridCol w:w="2524"/>
        <w:gridCol w:w="1381"/>
        <w:gridCol w:w="1441"/>
        <w:gridCol w:w="959"/>
        <w:gridCol w:w="1208"/>
        <w:gridCol w:w="880"/>
        <w:gridCol w:w="790"/>
      </w:tblGrid>
      <w:tr w:rsidR="004537B7" w:rsidRPr="00F61F0F" w14:paraId="3814916F" w14:textId="77777777" w:rsidTr="003242D2">
        <w:trPr>
          <w:trHeight w:val="300"/>
          <w:tblHeader/>
          <w:jc w:val="center"/>
        </w:trPr>
        <w:tc>
          <w:tcPr>
            <w:tcW w:w="396" w:type="dxa"/>
            <w:vMerge w:val="restart"/>
            <w:vAlign w:val="center"/>
          </w:tcPr>
          <w:p w14:paraId="0DF3B40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 п/п</w:t>
            </w:r>
          </w:p>
        </w:tc>
        <w:tc>
          <w:tcPr>
            <w:tcW w:w="2524" w:type="dxa"/>
            <w:vMerge w:val="restart"/>
            <w:vAlign w:val="center"/>
          </w:tcPr>
          <w:p w14:paraId="594F5E1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Наименование учреждений обслуживания</w:t>
            </w:r>
          </w:p>
        </w:tc>
        <w:tc>
          <w:tcPr>
            <w:tcW w:w="1381" w:type="dxa"/>
            <w:vMerge w:val="restart"/>
            <w:vAlign w:val="center"/>
          </w:tcPr>
          <w:p w14:paraId="54DA875A"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Единица измерения</w:t>
            </w:r>
          </w:p>
        </w:tc>
        <w:tc>
          <w:tcPr>
            <w:tcW w:w="1441" w:type="dxa"/>
            <w:vMerge w:val="restart"/>
            <w:vAlign w:val="center"/>
          </w:tcPr>
          <w:p w14:paraId="5E877B7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Источник нормативного показателя</w:t>
            </w:r>
          </w:p>
        </w:tc>
        <w:tc>
          <w:tcPr>
            <w:tcW w:w="959" w:type="dxa"/>
            <w:vMerge w:val="restart"/>
            <w:vAlign w:val="center"/>
          </w:tcPr>
          <w:p w14:paraId="0E9829B3"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Принято в проекте</w:t>
            </w:r>
          </w:p>
        </w:tc>
        <w:tc>
          <w:tcPr>
            <w:tcW w:w="2878" w:type="dxa"/>
            <w:gridSpan w:val="3"/>
            <w:vAlign w:val="center"/>
          </w:tcPr>
          <w:p w14:paraId="7E84649B"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Существующее положение</w:t>
            </w:r>
          </w:p>
        </w:tc>
      </w:tr>
      <w:tr w:rsidR="004537B7" w:rsidRPr="00F61F0F" w14:paraId="18DCA4C8" w14:textId="77777777" w:rsidTr="003242D2">
        <w:trPr>
          <w:trHeight w:val="495"/>
          <w:tblHeader/>
          <w:jc w:val="center"/>
        </w:trPr>
        <w:tc>
          <w:tcPr>
            <w:tcW w:w="396" w:type="dxa"/>
            <w:vMerge/>
            <w:vAlign w:val="center"/>
          </w:tcPr>
          <w:p w14:paraId="081C245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p>
        </w:tc>
        <w:tc>
          <w:tcPr>
            <w:tcW w:w="2524" w:type="dxa"/>
            <w:vMerge/>
            <w:vAlign w:val="center"/>
          </w:tcPr>
          <w:p w14:paraId="3AAC0A3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p>
        </w:tc>
        <w:tc>
          <w:tcPr>
            <w:tcW w:w="1381" w:type="dxa"/>
            <w:vMerge/>
            <w:vAlign w:val="center"/>
          </w:tcPr>
          <w:p w14:paraId="751067D8"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p>
        </w:tc>
        <w:tc>
          <w:tcPr>
            <w:tcW w:w="1441" w:type="dxa"/>
            <w:vMerge/>
            <w:vAlign w:val="center"/>
          </w:tcPr>
          <w:p w14:paraId="116CCC7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p>
        </w:tc>
        <w:tc>
          <w:tcPr>
            <w:tcW w:w="959" w:type="dxa"/>
            <w:vMerge/>
            <w:vAlign w:val="center"/>
          </w:tcPr>
          <w:p w14:paraId="15EBF860"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p>
        </w:tc>
        <w:tc>
          <w:tcPr>
            <w:tcW w:w="1208" w:type="dxa"/>
            <w:vAlign w:val="center"/>
          </w:tcPr>
          <w:p w14:paraId="18A42EE1"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требуется по нормативам</w:t>
            </w:r>
          </w:p>
        </w:tc>
        <w:tc>
          <w:tcPr>
            <w:tcW w:w="880" w:type="dxa"/>
            <w:vAlign w:val="center"/>
          </w:tcPr>
          <w:p w14:paraId="6DA7237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сущ. объекты</w:t>
            </w:r>
          </w:p>
        </w:tc>
        <w:tc>
          <w:tcPr>
            <w:tcW w:w="790" w:type="dxa"/>
            <w:vAlign w:val="center"/>
          </w:tcPr>
          <w:p w14:paraId="400848C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 от норматива</w:t>
            </w:r>
          </w:p>
        </w:tc>
      </w:tr>
      <w:tr w:rsidR="004537B7" w:rsidRPr="00F61F0F" w14:paraId="155CCAAC" w14:textId="77777777" w:rsidTr="00D652FE">
        <w:trPr>
          <w:trHeight w:val="300"/>
          <w:jc w:val="center"/>
        </w:trPr>
        <w:tc>
          <w:tcPr>
            <w:tcW w:w="9579" w:type="dxa"/>
            <w:gridSpan w:val="8"/>
            <w:vAlign w:val="center"/>
          </w:tcPr>
          <w:p w14:paraId="63AA3FC1"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 Учреждения образования</w:t>
            </w:r>
          </w:p>
        </w:tc>
      </w:tr>
      <w:tr w:rsidR="004537B7" w:rsidRPr="00F61F0F" w14:paraId="768721C0" w14:textId="77777777" w:rsidTr="00D652FE">
        <w:trPr>
          <w:trHeight w:val="510"/>
          <w:jc w:val="center"/>
        </w:trPr>
        <w:tc>
          <w:tcPr>
            <w:tcW w:w="396" w:type="dxa"/>
            <w:vAlign w:val="center"/>
          </w:tcPr>
          <w:p w14:paraId="23D7F01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w:t>
            </w:r>
          </w:p>
        </w:tc>
        <w:tc>
          <w:tcPr>
            <w:tcW w:w="2524" w:type="dxa"/>
            <w:vAlign w:val="center"/>
          </w:tcPr>
          <w:p w14:paraId="2E237B40"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Дошкольные образовательные организации</w:t>
            </w:r>
          </w:p>
        </w:tc>
        <w:tc>
          <w:tcPr>
            <w:tcW w:w="1381" w:type="dxa"/>
            <w:vAlign w:val="center"/>
          </w:tcPr>
          <w:p w14:paraId="223C239D"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 на 1 тыс. чел.</w:t>
            </w:r>
          </w:p>
        </w:tc>
        <w:tc>
          <w:tcPr>
            <w:tcW w:w="1441" w:type="dxa"/>
            <w:vAlign w:val="center"/>
          </w:tcPr>
          <w:p w14:paraId="782EFDF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r w:rsidRPr="00F61F0F">
              <w:rPr>
                <w:rFonts w:ascii="Times New Roman" w:eastAsia="Times New Roman" w:hAnsi="Times New Roman" w:cs="Times New Roman"/>
                <w:vertAlign w:val="superscript"/>
                <w:lang w:eastAsia="ru-RU"/>
              </w:rPr>
              <w:footnoteReference w:id="22"/>
            </w:r>
          </w:p>
        </w:tc>
        <w:tc>
          <w:tcPr>
            <w:tcW w:w="959" w:type="dxa"/>
            <w:vAlign w:val="center"/>
          </w:tcPr>
          <w:p w14:paraId="3DD12ACB"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67</w:t>
            </w:r>
          </w:p>
        </w:tc>
        <w:tc>
          <w:tcPr>
            <w:tcW w:w="1208" w:type="dxa"/>
            <w:vAlign w:val="center"/>
          </w:tcPr>
          <w:p w14:paraId="1C638D9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w:t>
            </w:r>
            <w:r w:rsidRPr="00F61F0F">
              <w:rPr>
                <w:rFonts w:ascii="Times New Roman" w:eastAsia="Times New Roman" w:hAnsi="Times New Roman" w:cs="Times New Roman"/>
                <w:lang w:val="en-US" w:eastAsia="ru-RU"/>
              </w:rPr>
              <w:t xml:space="preserve"> </w:t>
            </w:r>
            <w:r w:rsidRPr="00F61F0F">
              <w:rPr>
                <w:rFonts w:ascii="Times New Roman" w:eastAsia="Times New Roman" w:hAnsi="Times New Roman" w:cs="Times New Roman"/>
                <w:lang w:eastAsia="ru-RU"/>
              </w:rPr>
              <w:t>170</w:t>
            </w:r>
          </w:p>
        </w:tc>
        <w:tc>
          <w:tcPr>
            <w:tcW w:w="880" w:type="dxa"/>
            <w:vAlign w:val="center"/>
          </w:tcPr>
          <w:p w14:paraId="323B4CD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22</w:t>
            </w:r>
            <w:r w:rsidRPr="00F61F0F">
              <w:rPr>
                <w:rFonts w:ascii="Times New Roman" w:eastAsia="Times New Roman" w:hAnsi="Times New Roman" w:cs="Times New Roman"/>
                <w:lang w:val="en-US" w:eastAsia="ru-RU"/>
              </w:rPr>
              <w:t xml:space="preserve"> </w:t>
            </w:r>
            <w:r w:rsidRPr="00F61F0F">
              <w:rPr>
                <w:rFonts w:ascii="Times New Roman" w:eastAsia="Times New Roman" w:hAnsi="Times New Roman" w:cs="Times New Roman"/>
                <w:lang w:eastAsia="ru-RU"/>
              </w:rPr>
              <w:t>952</w:t>
            </w:r>
          </w:p>
        </w:tc>
        <w:tc>
          <w:tcPr>
            <w:tcW w:w="790" w:type="dxa"/>
            <w:vAlign w:val="center"/>
          </w:tcPr>
          <w:p w14:paraId="27FED6E7"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114</w:t>
            </w:r>
          </w:p>
        </w:tc>
      </w:tr>
      <w:tr w:rsidR="004537B7" w:rsidRPr="00F61F0F" w14:paraId="0DB62E65" w14:textId="77777777" w:rsidTr="00D652FE">
        <w:trPr>
          <w:trHeight w:val="510"/>
          <w:jc w:val="center"/>
        </w:trPr>
        <w:tc>
          <w:tcPr>
            <w:tcW w:w="396" w:type="dxa"/>
            <w:vAlign w:val="center"/>
          </w:tcPr>
          <w:p w14:paraId="3926A7A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w:t>
            </w:r>
          </w:p>
        </w:tc>
        <w:tc>
          <w:tcPr>
            <w:tcW w:w="2524" w:type="dxa"/>
            <w:vAlign w:val="center"/>
          </w:tcPr>
          <w:p w14:paraId="1AFB8B77"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Общеобразовательные организации</w:t>
            </w:r>
          </w:p>
        </w:tc>
        <w:tc>
          <w:tcPr>
            <w:tcW w:w="1381" w:type="dxa"/>
            <w:vAlign w:val="center"/>
          </w:tcPr>
          <w:p w14:paraId="3F22121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 на 1 тыс. чел.</w:t>
            </w:r>
          </w:p>
        </w:tc>
        <w:tc>
          <w:tcPr>
            <w:tcW w:w="1441" w:type="dxa"/>
            <w:vAlign w:val="center"/>
          </w:tcPr>
          <w:p w14:paraId="191E0A74"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3083B9CA"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126</w:t>
            </w:r>
          </w:p>
        </w:tc>
        <w:tc>
          <w:tcPr>
            <w:tcW w:w="1208" w:type="dxa"/>
            <w:vAlign w:val="center"/>
          </w:tcPr>
          <w:p w14:paraId="487B565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37</w:t>
            </w:r>
            <w:r w:rsidRPr="00F61F0F">
              <w:rPr>
                <w:rFonts w:ascii="Times New Roman" w:eastAsia="Times New Roman" w:hAnsi="Times New Roman" w:cs="Times New Roman"/>
                <w:lang w:val="en-US" w:eastAsia="ru-RU"/>
              </w:rPr>
              <w:t xml:space="preserve"> </w:t>
            </w:r>
            <w:r w:rsidRPr="00F61F0F">
              <w:rPr>
                <w:rFonts w:ascii="Times New Roman" w:eastAsia="Times New Roman" w:hAnsi="Times New Roman" w:cs="Times New Roman"/>
                <w:lang w:eastAsia="ru-RU"/>
              </w:rPr>
              <w:t>931</w:t>
            </w:r>
          </w:p>
        </w:tc>
        <w:tc>
          <w:tcPr>
            <w:tcW w:w="880" w:type="dxa"/>
            <w:vAlign w:val="center"/>
          </w:tcPr>
          <w:p w14:paraId="3EAB5CC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28</w:t>
            </w:r>
            <w:r w:rsidRPr="00F61F0F">
              <w:rPr>
                <w:rFonts w:ascii="Times New Roman" w:eastAsia="Times New Roman" w:hAnsi="Times New Roman" w:cs="Times New Roman"/>
                <w:lang w:val="en-US" w:eastAsia="ru-RU"/>
              </w:rPr>
              <w:t xml:space="preserve"> </w:t>
            </w:r>
            <w:r w:rsidRPr="00F61F0F">
              <w:rPr>
                <w:rFonts w:ascii="Times New Roman" w:eastAsia="Times New Roman" w:hAnsi="Times New Roman" w:cs="Times New Roman"/>
                <w:lang w:eastAsia="ru-RU"/>
              </w:rPr>
              <w:t>525</w:t>
            </w:r>
          </w:p>
        </w:tc>
        <w:tc>
          <w:tcPr>
            <w:tcW w:w="790" w:type="dxa"/>
            <w:vAlign w:val="center"/>
          </w:tcPr>
          <w:p w14:paraId="4F125791"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75</w:t>
            </w:r>
          </w:p>
        </w:tc>
      </w:tr>
      <w:tr w:rsidR="004537B7" w:rsidRPr="00F61F0F" w14:paraId="60A1C0C7" w14:textId="77777777" w:rsidTr="00D652FE">
        <w:trPr>
          <w:trHeight w:val="765"/>
          <w:jc w:val="center"/>
        </w:trPr>
        <w:tc>
          <w:tcPr>
            <w:tcW w:w="396" w:type="dxa"/>
            <w:vAlign w:val="center"/>
          </w:tcPr>
          <w:p w14:paraId="211E8E91"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w:t>
            </w:r>
          </w:p>
        </w:tc>
        <w:tc>
          <w:tcPr>
            <w:tcW w:w="2524" w:type="dxa"/>
            <w:vAlign w:val="center"/>
          </w:tcPr>
          <w:p w14:paraId="2C501B28"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Организации дополнительного образования</w:t>
            </w:r>
          </w:p>
        </w:tc>
        <w:tc>
          <w:tcPr>
            <w:tcW w:w="1381" w:type="dxa"/>
            <w:vAlign w:val="center"/>
          </w:tcPr>
          <w:p w14:paraId="182E9624"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 на 1 тыс. чел.</w:t>
            </w:r>
          </w:p>
        </w:tc>
        <w:tc>
          <w:tcPr>
            <w:tcW w:w="1441" w:type="dxa"/>
            <w:vAlign w:val="center"/>
          </w:tcPr>
          <w:p w14:paraId="4E4296E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6BA4F69C"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120</w:t>
            </w:r>
          </w:p>
        </w:tc>
        <w:tc>
          <w:tcPr>
            <w:tcW w:w="1208" w:type="dxa"/>
            <w:vAlign w:val="center"/>
          </w:tcPr>
          <w:p w14:paraId="3295A9D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36</w:t>
            </w:r>
            <w:r w:rsidRPr="00F61F0F">
              <w:rPr>
                <w:rFonts w:ascii="Times New Roman" w:eastAsia="Times New Roman" w:hAnsi="Times New Roman" w:cs="Times New Roman"/>
                <w:lang w:val="en-US" w:eastAsia="ru-RU"/>
              </w:rPr>
              <w:t xml:space="preserve"> </w:t>
            </w:r>
            <w:r w:rsidRPr="00F61F0F">
              <w:rPr>
                <w:rFonts w:ascii="Times New Roman" w:eastAsia="Times New Roman" w:hAnsi="Times New Roman" w:cs="Times New Roman"/>
                <w:lang w:eastAsia="ru-RU"/>
              </w:rPr>
              <w:t>125</w:t>
            </w:r>
          </w:p>
        </w:tc>
        <w:tc>
          <w:tcPr>
            <w:tcW w:w="880" w:type="dxa"/>
            <w:vAlign w:val="center"/>
          </w:tcPr>
          <w:p w14:paraId="32A0AD8A"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21 563</w:t>
            </w:r>
          </w:p>
        </w:tc>
        <w:tc>
          <w:tcPr>
            <w:tcW w:w="790" w:type="dxa"/>
            <w:vAlign w:val="center"/>
          </w:tcPr>
          <w:p w14:paraId="592E4F3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60</w:t>
            </w:r>
          </w:p>
        </w:tc>
      </w:tr>
      <w:tr w:rsidR="004537B7" w:rsidRPr="00F61F0F" w14:paraId="5B6C6868" w14:textId="77777777" w:rsidTr="00D652FE">
        <w:trPr>
          <w:trHeight w:val="300"/>
          <w:jc w:val="center"/>
        </w:trPr>
        <w:tc>
          <w:tcPr>
            <w:tcW w:w="9579" w:type="dxa"/>
            <w:gridSpan w:val="8"/>
            <w:vAlign w:val="center"/>
          </w:tcPr>
          <w:p w14:paraId="386D7D4B"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 Учреждения здравоохранения и социального обеспечения</w:t>
            </w:r>
          </w:p>
        </w:tc>
      </w:tr>
      <w:tr w:rsidR="004537B7" w:rsidRPr="00F61F0F" w14:paraId="55753456" w14:textId="77777777" w:rsidTr="00D652FE">
        <w:trPr>
          <w:trHeight w:val="510"/>
          <w:jc w:val="center"/>
        </w:trPr>
        <w:tc>
          <w:tcPr>
            <w:tcW w:w="396" w:type="dxa"/>
            <w:vAlign w:val="center"/>
          </w:tcPr>
          <w:p w14:paraId="68EE4687"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2.1</w:t>
            </w:r>
          </w:p>
        </w:tc>
        <w:tc>
          <w:tcPr>
            <w:tcW w:w="2524" w:type="dxa"/>
            <w:vAlign w:val="center"/>
          </w:tcPr>
          <w:p w14:paraId="1814A6B3"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Стационары для взрослых и детей</w:t>
            </w:r>
          </w:p>
        </w:tc>
        <w:tc>
          <w:tcPr>
            <w:tcW w:w="1381" w:type="dxa"/>
            <w:vAlign w:val="center"/>
          </w:tcPr>
          <w:p w14:paraId="6B4BEBF4"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13,47 койки на 1 тыс. чел.</w:t>
            </w:r>
          </w:p>
        </w:tc>
        <w:tc>
          <w:tcPr>
            <w:tcW w:w="1441" w:type="dxa"/>
            <w:vAlign w:val="center"/>
          </w:tcPr>
          <w:p w14:paraId="5AA7E20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Региональные нормативы</w:t>
            </w:r>
          </w:p>
        </w:tc>
        <w:tc>
          <w:tcPr>
            <w:tcW w:w="959" w:type="dxa"/>
            <w:vAlign w:val="center"/>
          </w:tcPr>
          <w:p w14:paraId="75981B0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13,47</w:t>
            </w:r>
          </w:p>
        </w:tc>
        <w:tc>
          <w:tcPr>
            <w:tcW w:w="1208" w:type="dxa"/>
            <w:vAlign w:val="center"/>
          </w:tcPr>
          <w:p w14:paraId="67511974"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w:t>
            </w:r>
            <w:r w:rsidRPr="00F61F0F">
              <w:rPr>
                <w:rFonts w:ascii="Times New Roman" w:eastAsia="Times New Roman" w:hAnsi="Times New Roman" w:cs="Times New Roman"/>
                <w:lang w:val="en-US" w:eastAsia="ru-RU"/>
              </w:rPr>
              <w:t xml:space="preserve"> </w:t>
            </w:r>
            <w:r w:rsidRPr="00F61F0F">
              <w:rPr>
                <w:rFonts w:ascii="Times New Roman" w:eastAsia="Times New Roman" w:hAnsi="Times New Roman" w:cs="Times New Roman"/>
                <w:lang w:eastAsia="ru-RU"/>
              </w:rPr>
              <w:t>055</w:t>
            </w:r>
          </w:p>
        </w:tc>
        <w:tc>
          <w:tcPr>
            <w:tcW w:w="880" w:type="dxa"/>
            <w:vAlign w:val="center"/>
          </w:tcPr>
          <w:p w14:paraId="2D4A6F8D"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w:t>
            </w:r>
            <w:r w:rsidRPr="00F61F0F">
              <w:rPr>
                <w:rFonts w:ascii="Times New Roman" w:eastAsia="Times New Roman" w:hAnsi="Times New Roman" w:cs="Times New Roman"/>
                <w:lang w:val="en-US" w:eastAsia="ru-RU"/>
              </w:rPr>
              <w:t xml:space="preserve"> </w:t>
            </w:r>
            <w:r w:rsidRPr="00F61F0F">
              <w:rPr>
                <w:rFonts w:ascii="Times New Roman" w:eastAsia="Times New Roman" w:hAnsi="Times New Roman" w:cs="Times New Roman"/>
                <w:lang w:eastAsia="ru-RU"/>
              </w:rPr>
              <w:t>474</w:t>
            </w:r>
          </w:p>
        </w:tc>
        <w:tc>
          <w:tcPr>
            <w:tcW w:w="790" w:type="dxa"/>
            <w:vAlign w:val="center"/>
          </w:tcPr>
          <w:p w14:paraId="1BA64A18"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86</w:t>
            </w:r>
          </w:p>
        </w:tc>
      </w:tr>
      <w:tr w:rsidR="004537B7" w:rsidRPr="00F61F0F" w14:paraId="3BD6D1D1" w14:textId="77777777" w:rsidTr="00D652FE">
        <w:trPr>
          <w:trHeight w:val="510"/>
          <w:jc w:val="center"/>
        </w:trPr>
        <w:tc>
          <w:tcPr>
            <w:tcW w:w="396" w:type="dxa"/>
            <w:vAlign w:val="center"/>
          </w:tcPr>
          <w:p w14:paraId="0C65BB3C"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2.2</w:t>
            </w:r>
          </w:p>
        </w:tc>
        <w:tc>
          <w:tcPr>
            <w:tcW w:w="2524" w:type="dxa"/>
            <w:vAlign w:val="center"/>
          </w:tcPr>
          <w:p w14:paraId="35CCA72B"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Амбулаторно-поликлиническая сеть, диспансеры без стационара</w:t>
            </w:r>
          </w:p>
        </w:tc>
        <w:tc>
          <w:tcPr>
            <w:tcW w:w="1381" w:type="dxa"/>
            <w:vAlign w:val="center"/>
          </w:tcPr>
          <w:p w14:paraId="0735E33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18,15 посещения в смену на 1 тыс. чел.</w:t>
            </w:r>
          </w:p>
        </w:tc>
        <w:tc>
          <w:tcPr>
            <w:tcW w:w="1441" w:type="dxa"/>
            <w:vAlign w:val="center"/>
          </w:tcPr>
          <w:p w14:paraId="395A1FC7"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Региональные нормативы</w:t>
            </w:r>
          </w:p>
        </w:tc>
        <w:tc>
          <w:tcPr>
            <w:tcW w:w="959" w:type="dxa"/>
            <w:vAlign w:val="center"/>
          </w:tcPr>
          <w:p w14:paraId="5181DF9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18,15</w:t>
            </w:r>
          </w:p>
        </w:tc>
        <w:tc>
          <w:tcPr>
            <w:tcW w:w="1208" w:type="dxa"/>
            <w:vAlign w:val="center"/>
          </w:tcPr>
          <w:p w14:paraId="7E6CB7CA"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w:t>
            </w:r>
            <w:r w:rsidRPr="00F61F0F">
              <w:rPr>
                <w:rFonts w:ascii="Times New Roman" w:eastAsia="Times New Roman" w:hAnsi="Times New Roman" w:cs="Times New Roman"/>
                <w:lang w:val="en-US" w:eastAsia="ru-RU"/>
              </w:rPr>
              <w:t xml:space="preserve"> </w:t>
            </w:r>
            <w:r w:rsidRPr="00F61F0F">
              <w:rPr>
                <w:rFonts w:ascii="Times New Roman" w:eastAsia="Times New Roman" w:hAnsi="Times New Roman" w:cs="Times New Roman"/>
                <w:lang w:eastAsia="ru-RU"/>
              </w:rPr>
              <w:t>464</w:t>
            </w:r>
          </w:p>
        </w:tc>
        <w:tc>
          <w:tcPr>
            <w:tcW w:w="880" w:type="dxa"/>
            <w:vAlign w:val="center"/>
          </w:tcPr>
          <w:p w14:paraId="2BD3C934"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w:t>
            </w:r>
            <w:r w:rsidRPr="00F61F0F">
              <w:rPr>
                <w:rFonts w:ascii="Times New Roman" w:eastAsia="Times New Roman" w:hAnsi="Times New Roman" w:cs="Times New Roman"/>
                <w:lang w:val="en-US" w:eastAsia="ru-RU"/>
              </w:rPr>
              <w:t xml:space="preserve"> </w:t>
            </w:r>
            <w:r w:rsidRPr="00F61F0F">
              <w:rPr>
                <w:rFonts w:ascii="Times New Roman" w:eastAsia="Times New Roman" w:hAnsi="Times New Roman" w:cs="Times New Roman"/>
                <w:lang w:eastAsia="ru-RU"/>
              </w:rPr>
              <w:t>532</w:t>
            </w:r>
          </w:p>
        </w:tc>
        <w:tc>
          <w:tcPr>
            <w:tcW w:w="790" w:type="dxa"/>
            <w:vAlign w:val="center"/>
          </w:tcPr>
          <w:p w14:paraId="76DA9D70"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120</w:t>
            </w:r>
          </w:p>
        </w:tc>
      </w:tr>
      <w:tr w:rsidR="004537B7" w:rsidRPr="00F61F0F" w14:paraId="36988054" w14:textId="77777777" w:rsidTr="00D652FE">
        <w:trPr>
          <w:trHeight w:val="510"/>
          <w:jc w:val="center"/>
        </w:trPr>
        <w:tc>
          <w:tcPr>
            <w:tcW w:w="396" w:type="dxa"/>
            <w:vAlign w:val="center"/>
          </w:tcPr>
          <w:p w14:paraId="3B3C09C8"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2.3</w:t>
            </w:r>
          </w:p>
        </w:tc>
        <w:tc>
          <w:tcPr>
            <w:tcW w:w="2524" w:type="dxa"/>
            <w:vAlign w:val="center"/>
          </w:tcPr>
          <w:p w14:paraId="095002B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Гериатрический центр</w:t>
            </w:r>
          </w:p>
        </w:tc>
        <w:tc>
          <w:tcPr>
            <w:tcW w:w="1381" w:type="dxa"/>
            <w:vAlign w:val="center"/>
          </w:tcPr>
          <w:p w14:paraId="5D85F8A1"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 на 1000 ЛСВГ</w:t>
            </w:r>
          </w:p>
        </w:tc>
        <w:tc>
          <w:tcPr>
            <w:tcW w:w="1441" w:type="dxa"/>
            <w:vAlign w:val="center"/>
          </w:tcPr>
          <w:p w14:paraId="77A02ED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Региональные нормативы</w:t>
            </w:r>
            <w:r w:rsidRPr="00F61F0F">
              <w:rPr>
                <w:rFonts w:ascii="Times New Roman" w:eastAsia="Times New Roman" w:hAnsi="Times New Roman" w:cs="Times New Roman"/>
                <w:vertAlign w:val="superscript"/>
                <w:lang w:eastAsia="ru-RU"/>
              </w:rPr>
              <w:footnoteReference w:id="23"/>
            </w:r>
          </w:p>
        </w:tc>
        <w:tc>
          <w:tcPr>
            <w:tcW w:w="959" w:type="dxa"/>
            <w:vAlign w:val="center"/>
          </w:tcPr>
          <w:p w14:paraId="573320EA"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w:t>
            </w:r>
          </w:p>
        </w:tc>
        <w:tc>
          <w:tcPr>
            <w:tcW w:w="1208" w:type="dxa"/>
            <w:vAlign w:val="center"/>
          </w:tcPr>
          <w:p w14:paraId="5F828D3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151</w:t>
            </w:r>
          </w:p>
        </w:tc>
        <w:tc>
          <w:tcPr>
            <w:tcW w:w="880" w:type="dxa"/>
            <w:vAlign w:val="center"/>
          </w:tcPr>
          <w:p w14:paraId="2E71745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w:t>
            </w:r>
          </w:p>
        </w:tc>
        <w:tc>
          <w:tcPr>
            <w:tcW w:w="790" w:type="dxa"/>
            <w:vAlign w:val="center"/>
          </w:tcPr>
          <w:p w14:paraId="518A02C1"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w:t>
            </w:r>
          </w:p>
        </w:tc>
      </w:tr>
      <w:tr w:rsidR="004537B7" w:rsidRPr="00F61F0F" w14:paraId="5B14E9C8" w14:textId="77777777" w:rsidTr="00D652FE">
        <w:trPr>
          <w:trHeight w:val="510"/>
          <w:jc w:val="center"/>
        </w:trPr>
        <w:tc>
          <w:tcPr>
            <w:tcW w:w="396" w:type="dxa"/>
            <w:vAlign w:val="center"/>
          </w:tcPr>
          <w:p w14:paraId="137FE4AB"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2.4</w:t>
            </w:r>
          </w:p>
        </w:tc>
        <w:tc>
          <w:tcPr>
            <w:tcW w:w="2524" w:type="dxa"/>
            <w:vAlign w:val="center"/>
          </w:tcPr>
          <w:p w14:paraId="2C7438E8"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Геронтологический центр</w:t>
            </w:r>
          </w:p>
        </w:tc>
        <w:tc>
          <w:tcPr>
            <w:tcW w:w="1381" w:type="dxa"/>
            <w:vAlign w:val="center"/>
          </w:tcPr>
          <w:p w14:paraId="01B7EC6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 на 1000 ЛСВГ</w:t>
            </w:r>
          </w:p>
        </w:tc>
        <w:tc>
          <w:tcPr>
            <w:tcW w:w="1441" w:type="dxa"/>
            <w:vAlign w:val="center"/>
          </w:tcPr>
          <w:p w14:paraId="07F425C0"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Региональные нормативы</w:t>
            </w:r>
          </w:p>
        </w:tc>
        <w:tc>
          <w:tcPr>
            <w:tcW w:w="959" w:type="dxa"/>
            <w:vAlign w:val="center"/>
          </w:tcPr>
          <w:p w14:paraId="3C58E86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w:t>
            </w:r>
          </w:p>
        </w:tc>
        <w:tc>
          <w:tcPr>
            <w:tcW w:w="1208" w:type="dxa"/>
            <w:vAlign w:val="center"/>
          </w:tcPr>
          <w:p w14:paraId="39D99ED7"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151</w:t>
            </w:r>
          </w:p>
        </w:tc>
        <w:tc>
          <w:tcPr>
            <w:tcW w:w="880" w:type="dxa"/>
            <w:vAlign w:val="center"/>
          </w:tcPr>
          <w:p w14:paraId="6CAF755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w:t>
            </w:r>
          </w:p>
        </w:tc>
        <w:tc>
          <w:tcPr>
            <w:tcW w:w="790" w:type="dxa"/>
            <w:vAlign w:val="center"/>
          </w:tcPr>
          <w:p w14:paraId="2234B51D"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w:t>
            </w:r>
          </w:p>
        </w:tc>
      </w:tr>
      <w:tr w:rsidR="004537B7" w:rsidRPr="00F61F0F" w14:paraId="0DB7A4F1" w14:textId="77777777" w:rsidTr="00D652FE">
        <w:trPr>
          <w:trHeight w:val="510"/>
          <w:jc w:val="center"/>
        </w:trPr>
        <w:tc>
          <w:tcPr>
            <w:tcW w:w="396" w:type="dxa"/>
            <w:vAlign w:val="center"/>
          </w:tcPr>
          <w:p w14:paraId="4C598C1A"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2.5</w:t>
            </w:r>
          </w:p>
        </w:tc>
        <w:tc>
          <w:tcPr>
            <w:tcW w:w="2524" w:type="dxa"/>
            <w:vAlign w:val="center"/>
          </w:tcPr>
          <w:p w14:paraId="2260913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Дома-интернаты для престарелых, ветеранов труда и войны, платные пансионаты</w:t>
            </w:r>
          </w:p>
        </w:tc>
        <w:tc>
          <w:tcPr>
            <w:tcW w:w="1381" w:type="dxa"/>
            <w:vAlign w:val="center"/>
          </w:tcPr>
          <w:p w14:paraId="6DB0E28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 на 1000 ЛСВГ</w:t>
            </w:r>
          </w:p>
        </w:tc>
        <w:tc>
          <w:tcPr>
            <w:tcW w:w="1441" w:type="dxa"/>
            <w:vAlign w:val="center"/>
          </w:tcPr>
          <w:p w14:paraId="35EEF0D8"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Региональные нормативы</w:t>
            </w:r>
          </w:p>
        </w:tc>
        <w:tc>
          <w:tcPr>
            <w:tcW w:w="959" w:type="dxa"/>
            <w:vAlign w:val="center"/>
          </w:tcPr>
          <w:p w14:paraId="2A9A50E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28</w:t>
            </w:r>
          </w:p>
        </w:tc>
        <w:tc>
          <w:tcPr>
            <w:tcW w:w="1208" w:type="dxa"/>
            <w:vAlign w:val="center"/>
          </w:tcPr>
          <w:p w14:paraId="7D1F98B8"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2117</w:t>
            </w:r>
          </w:p>
        </w:tc>
        <w:tc>
          <w:tcPr>
            <w:tcW w:w="880" w:type="dxa"/>
            <w:vAlign w:val="center"/>
          </w:tcPr>
          <w:p w14:paraId="4032B804"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335</w:t>
            </w:r>
          </w:p>
        </w:tc>
        <w:tc>
          <w:tcPr>
            <w:tcW w:w="790" w:type="dxa"/>
            <w:vAlign w:val="center"/>
          </w:tcPr>
          <w:p w14:paraId="74CA3DF4"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16</w:t>
            </w:r>
          </w:p>
        </w:tc>
      </w:tr>
      <w:tr w:rsidR="004537B7" w:rsidRPr="00F61F0F" w14:paraId="214EBD6A" w14:textId="77777777" w:rsidTr="00D652FE">
        <w:trPr>
          <w:trHeight w:val="510"/>
          <w:jc w:val="center"/>
        </w:trPr>
        <w:tc>
          <w:tcPr>
            <w:tcW w:w="396" w:type="dxa"/>
            <w:vAlign w:val="center"/>
          </w:tcPr>
          <w:p w14:paraId="593F6939"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2.6</w:t>
            </w:r>
          </w:p>
        </w:tc>
        <w:tc>
          <w:tcPr>
            <w:tcW w:w="2524" w:type="dxa"/>
          </w:tcPr>
          <w:p w14:paraId="70B487F8" w14:textId="77777777" w:rsidR="009023B3" w:rsidRPr="00F61F0F" w:rsidRDefault="009023B3" w:rsidP="00273E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F61F0F">
              <w:rPr>
                <w:rFonts w:ascii="Times New Roman" w:eastAsiaTheme="minorEastAsia" w:hAnsi="Times New Roman" w:cs="Times New Roman"/>
                <w:lang w:eastAsia="ru-RU"/>
              </w:rPr>
              <w:t>Психоневрологические интернаты</w:t>
            </w:r>
          </w:p>
        </w:tc>
        <w:tc>
          <w:tcPr>
            <w:tcW w:w="1381" w:type="dxa"/>
            <w:vAlign w:val="center"/>
          </w:tcPr>
          <w:p w14:paraId="58D1343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 на 1000 чел. (с 18 лет)</w:t>
            </w:r>
          </w:p>
        </w:tc>
        <w:tc>
          <w:tcPr>
            <w:tcW w:w="1441" w:type="dxa"/>
            <w:vAlign w:val="center"/>
          </w:tcPr>
          <w:p w14:paraId="6CCE382A"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Региональные нормативы</w:t>
            </w:r>
          </w:p>
        </w:tc>
        <w:tc>
          <w:tcPr>
            <w:tcW w:w="959" w:type="dxa"/>
            <w:vAlign w:val="center"/>
          </w:tcPr>
          <w:p w14:paraId="3E4D96F3"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w:t>
            </w:r>
          </w:p>
        </w:tc>
        <w:tc>
          <w:tcPr>
            <w:tcW w:w="1208" w:type="dxa"/>
            <w:vAlign w:val="center"/>
          </w:tcPr>
          <w:p w14:paraId="41A4AD23"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741</w:t>
            </w:r>
          </w:p>
        </w:tc>
        <w:tc>
          <w:tcPr>
            <w:tcW w:w="880" w:type="dxa"/>
            <w:vAlign w:val="center"/>
          </w:tcPr>
          <w:p w14:paraId="6592EEC8"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738</w:t>
            </w:r>
          </w:p>
        </w:tc>
        <w:tc>
          <w:tcPr>
            <w:tcW w:w="790" w:type="dxa"/>
            <w:vAlign w:val="center"/>
          </w:tcPr>
          <w:p w14:paraId="50DF4B0B"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99</w:t>
            </w:r>
          </w:p>
        </w:tc>
      </w:tr>
      <w:tr w:rsidR="004537B7" w:rsidRPr="00F61F0F" w14:paraId="4BA8A90B" w14:textId="77777777" w:rsidTr="00D652FE">
        <w:trPr>
          <w:trHeight w:val="510"/>
          <w:jc w:val="center"/>
        </w:trPr>
        <w:tc>
          <w:tcPr>
            <w:tcW w:w="396" w:type="dxa"/>
            <w:vAlign w:val="center"/>
          </w:tcPr>
          <w:p w14:paraId="64C54BD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2.7</w:t>
            </w:r>
          </w:p>
        </w:tc>
        <w:tc>
          <w:tcPr>
            <w:tcW w:w="2524" w:type="dxa"/>
            <w:vAlign w:val="center"/>
          </w:tcPr>
          <w:p w14:paraId="7FFC84F9"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Детские дома-интернаты</w:t>
            </w:r>
          </w:p>
        </w:tc>
        <w:tc>
          <w:tcPr>
            <w:tcW w:w="1381" w:type="dxa"/>
            <w:vAlign w:val="center"/>
          </w:tcPr>
          <w:p w14:paraId="158631E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 на 1000 чел. (от 4 до 17 лет)</w:t>
            </w:r>
          </w:p>
        </w:tc>
        <w:tc>
          <w:tcPr>
            <w:tcW w:w="1441" w:type="dxa"/>
            <w:vAlign w:val="center"/>
          </w:tcPr>
          <w:p w14:paraId="58363979"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Региональные нормативы</w:t>
            </w:r>
          </w:p>
        </w:tc>
        <w:tc>
          <w:tcPr>
            <w:tcW w:w="959" w:type="dxa"/>
            <w:vAlign w:val="center"/>
          </w:tcPr>
          <w:p w14:paraId="3347B1C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w:t>
            </w:r>
          </w:p>
        </w:tc>
        <w:tc>
          <w:tcPr>
            <w:tcW w:w="1208" w:type="dxa"/>
            <w:vAlign w:val="center"/>
          </w:tcPr>
          <w:p w14:paraId="607BB219"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154</w:t>
            </w:r>
          </w:p>
        </w:tc>
        <w:tc>
          <w:tcPr>
            <w:tcW w:w="880" w:type="dxa"/>
            <w:vAlign w:val="center"/>
          </w:tcPr>
          <w:p w14:paraId="046C59A1"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136</w:t>
            </w:r>
          </w:p>
        </w:tc>
        <w:tc>
          <w:tcPr>
            <w:tcW w:w="790" w:type="dxa"/>
            <w:vAlign w:val="center"/>
          </w:tcPr>
          <w:p w14:paraId="4BB72238"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88</w:t>
            </w:r>
          </w:p>
        </w:tc>
      </w:tr>
      <w:tr w:rsidR="004537B7" w:rsidRPr="00F61F0F" w14:paraId="62404297" w14:textId="77777777" w:rsidTr="00D652FE">
        <w:trPr>
          <w:trHeight w:val="510"/>
          <w:jc w:val="center"/>
        </w:trPr>
        <w:tc>
          <w:tcPr>
            <w:tcW w:w="396" w:type="dxa"/>
            <w:vAlign w:val="center"/>
          </w:tcPr>
          <w:p w14:paraId="2069D7A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2.8</w:t>
            </w:r>
          </w:p>
        </w:tc>
        <w:tc>
          <w:tcPr>
            <w:tcW w:w="2524" w:type="dxa"/>
            <w:vAlign w:val="center"/>
          </w:tcPr>
          <w:p w14:paraId="1782CE2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Центр социальной помощи семье и детям</w:t>
            </w:r>
          </w:p>
        </w:tc>
        <w:tc>
          <w:tcPr>
            <w:tcW w:w="1381" w:type="dxa"/>
            <w:vAlign w:val="center"/>
          </w:tcPr>
          <w:p w14:paraId="102C6A2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объект на 50 тыс. чел.</w:t>
            </w:r>
          </w:p>
        </w:tc>
        <w:tc>
          <w:tcPr>
            <w:tcW w:w="1441" w:type="dxa"/>
            <w:vAlign w:val="center"/>
          </w:tcPr>
          <w:p w14:paraId="12F0C019"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Региональные нормативы</w:t>
            </w:r>
          </w:p>
        </w:tc>
        <w:tc>
          <w:tcPr>
            <w:tcW w:w="959" w:type="dxa"/>
            <w:vAlign w:val="center"/>
          </w:tcPr>
          <w:p w14:paraId="39062A77"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w:t>
            </w:r>
          </w:p>
        </w:tc>
        <w:tc>
          <w:tcPr>
            <w:tcW w:w="1208" w:type="dxa"/>
            <w:vAlign w:val="center"/>
          </w:tcPr>
          <w:p w14:paraId="3C97F797"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w:t>
            </w:r>
          </w:p>
        </w:tc>
        <w:tc>
          <w:tcPr>
            <w:tcW w:w="880" w:type="dxa"/>
            <w:vAlign w:val="center"/>
          </w:tcPr>
          <w:p w14:paraId="2D0225F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w:t>
            </w:r>
          </w:p>
        </w:tc>
        <w:tc>
          <w:tcPr>
            <w:tcW w:w="790" w:type="dxa"/>
            <w:vAlign w:val="center"/>
          </w:tcPr>
          <w:p w14:paraId="46771A7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17</w:t>
            </w:r>
          </w:p>
        </w:tc>
      </w:tr>
      <w:tr w:rsidR="004537B7" w:rsidRPr="00F61F0F" w14:paraId="2583C71E" w14:textId="77777777" w:rsidTr="00D652FE">
        <w:trPr>
          <w:trHeight w:val="510"/>
          <w:jc w:val="center"/>
        </w:trPr>
        <w:tc>
          <w:tcPr>
            <w:tcW w:w="396" w:type="dxa"/>
            <w:vAlign w:val="center"/>
          </w:tcPr>
          <w:p w14:paraId="56478D7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2.9</w:t>
            </w:r>
          </w:p>
        </w:tc>
        <w:tc>
          <w:tcPr>
            <w:tcW w:w="2524" w:type="dxa"/>
            <w:vAlign w:val="center"/>
          </w:tcPr>
          <w:p w14:paraId="120C1788"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Отделения срочного социального обслуживания</w:t>
            </w:r>
          </w:p>
        </w:tc>
        <w:tc>
          <w:tcPr>
            <w:tcW w:w="1381" w:type="dxa"/>
            <w:vAlign w:val="center"/>
          </w:tcPr>
          <w:p w14:paraId="74EF8070"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объект на 400 тыс. чел.</w:t>
            </w:r>
          </w:p>
        </w:tc>
        <w:tc>
          <w:tcPr>
            <w:tcW w:w="1441" w:type="dxa"/>
            <w:vAlign w:val="center"/>
          </w:tcPr>
          <w:p w14:paraId="231F463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Региональные нормативы</w:t>
            </w:r>
          </w:p>
        </w:tc>
        <w:tc>
          <w:tcPr>
            <w:tcW w:w="959" w:type="dxa"/>
            <w:vAlign w:val="center"/>
          </w:tcPr>
          <w:p w14:paraId="01D4A93C"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w:t>
            </w:r>
          </w:p>
        </w:tc>
        <w:tc>
          <w:tcPr>
            <w:tcW w:w="1208" w:type="dxa"/>
            <w:vAlign w:val="center"/>
          </w:tcPr>
          <w:p w14:paraId="566D17B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w:t>
            </w:r>
          </w:p>
        </w:tc>
        <w:tc>
          <w:tcPr>
            <w:tcW w:w="880" w:type="dxa"/>
            <w:vAlign w:val="center"/>
          </w:tcPr>
          <w:p w14:paraId="3232EAA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w:t>
            </w:r>
          </w:p>
        </w:tc>
        <w:tc>
          <w:tcPr>
            <w:tcW w:w="790" w:type="dxa"/>
            <w:vAlign w:val="center"/>
          </w:tcPr>
          <w:p w14:paraId="6660AAC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100</w:t>
            </w:r>
          </w:p>
        </w:tc>
      </w:tr>
      <w:tr w:rsidR="004537B7" w:rsidRPr="00F61F0F" w14:paraId="3A642148" w14:textId="77777777" w:rsidTr="00D652FE">
        <w:trPr>
          <w:trHeight w:val="300"/>
          <w:jc w:val="center"/>
        </w:trPr>
        <w:tc>
          <w:tcPr>
            <w:tcW w:w="9579" w:type="dxa"/>
            <w:gridSpan w:val="8"/>
            <w:vAlign w:val="center"/>
          </w:tcPr>
          <w:p w14:paraId="4B7AA04A"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 Учреждения культуры и искусства</w:t>
            </w:r>
          </w:p>
        </w:tc>
      </w:tr>
      <w:tr w:rsidR="004537B7" w:rsidRPr="00F61F0F" w14:paraId="035ADC14" w14:textId="77777777" w:rsidTr="00D652FE">
        <w:trPr>
          <w:trHeight w:val="707"/>
          <w:jc w:val="center"/>
        </w:trPr>
        <w:tc>
          <w:tcPr>
            <w:tcW w:w="396" w:type="dxa"/>
            <w:vAlign w:val="center"/>
          </w:tcPr>
          <w:p w14:paraId="2E5D9E4D"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w:t>
            </w:r>
          </w:p>
        </w:tc>
        <w:tc>
          <w:tcPr>
            <w:tcW w:w="2524" w:type="dxa"/>
            <w:vAlign w:val="center"/>
          </w:tcPr>
          <w:p w14:paraId="588EACF7"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Учреждения культуры клубного типа</w:t>
            </w:r>
          </w:p>
        </w:tc>
        <w:tc>
          <w:tcPr>
            <w:tcW w:w="1381" w:type="dxa"/>
            <w:vAlign w:val="center"/>
          </w:tcPr>
          <w:p w14:paraId="748E540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посадочных мест на 1 тыс.</w:t>
            </w:r>
            <w:r w:rsidR="007A2CB7" w:rsidRPr="00F61F0F">
              <w:rPr>
                <w:rFonts w:ascii="Times New Roman" w:eastAsia="Times New Roman" w:hAnsi="Times New Roman" w:cs="Times New Roman"/>
                <w:lang w:eastAsia="ru-RU"/>
              </w:rPr>
              <w:t xml:space="preserve"> </w:t>
            </w:r>
            <w:r w:rsidRPr="00F61F0F">
              <w:rPr>
                <w:rFonts w:ascii="Times New Roman" w:eastAsia="Times New Roman" w:hAnsi="Times New Roman" w:cs="Times New Roman"/>
                <w:lang w:eastAsia="ru-RU"/>
              </w:rPr>
              <w:t>чел.</w:t>
            </w:r>
          </w:p>
        </w:tc>
        <w:tc>
          <w:tcPr>
            <w:tcW w:w="1441" w:type="dxa"/>
            <w:vAlign w:val="center"/>
          </w:tcPr>
          <w:p w14:paraId="133A5149"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3F4D0E99"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5-6</w:t>
            </w:r>
          </w:p>
        </w:tc>
        <w:tc>
          <w:tcPr>
            <w:tcW w:w="1208" w:type="dxa"/>
            <w:vAlign w:val="center"/>
          </w:tcPr>
          <w:p w14:paraId="0A35DC73"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1 505</w:t>
            </w:r>
          </w:p>
        </w:tc>
        <w:tc>
          <w:tcPr>
            <w:tcW w:w="880" w:type="dxa"/>
            <w:vAlign w:val="center"/>
          </w:tcPr>
          <w:p w14:paraId="4F56EB9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3 858</w:t>
            </w:r>
          </w:p>
        </w:tc>
        <w:tc>
          <w:tcPr>
            <w:tcW w:w="790" w:type="dxa"/>
            <w:vAlign w:val="center"/>
          </w:tcPr>
          <w:p w14:paraId="5498C217"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256</w:t>
            </w:r>
          </w:p>
        </w:tc>
      </w:tr>
      <w:tr w:rsidR="004537B7" w:rsidRPr="00F61F0F" w14:paraId="27EDE237" w14:textId="77777777" w:rsidTr="00D652FE">
        <w:trPr>
          <w:trHeight w:val="707"/>
          <w:jc w:val="center"/>
        </w:trPr>
        <w:tc>
          <w:tcPr>
            <w:tcW w:w="396" w:type="dxa"/>
            <w:vAlign w:val="center"/>
          </w:tcPr>
          <w:p w14:paraId="4FB9981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3.2</w:t>
            </w:r>
          </w:p>
        </w:tc>
        <w:tc>
          <w:tcPr>
            <w:tcW w:w="2524" w:type="dxa"/>
            <w:vAlign w:val="center"/>
          </w:tcPr>
          <w:p w14:paraId="1E0BDC3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 xml:space="preserve">Общедоступная библиотека </w:t>
            </w:r>
          </w:p>
        </w:tc>
        <w:tc>
          <w:tcPr>
            <w:tcW w:w="1381" w:type="dxa"/>
            <w:vAlign w:val="center"/>
          </w:tcPr>
          <w:p w14:paraId="480BA5C9"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объект на 20 тыс. чел.</w:t>
            </w:r>
          </w:p>
        </w:tc>
        <w:tc>
          <w:tcPr>
            <w:tcW w:w="1441" w:type="dxa"/>
            <w:vAlign w:val="center"/>
          </w:tcPr>
          <w:p w14:paraId="01E3E34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1E9279FA"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w:t>
            </w:r>
          </w:p>
        </w:tc>
        <w:tc>
          <w:tcPr>
            <w:tcW w:w="1208" w:type="dxa"/>
            <w:vAlign w:val="center"/>
          </w:tcPr>
          <w:p w14:paraId="745E303B"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w:t>
            </w:r>
          </w:p>
        </w:tc>
        <w:tc>
          <w:tcPr>
            <w:tcW w:w="880" w:type="dxa"/>
            <w:vAlign w:val="center"/>
          </w:tcPr>
          <w:p w14:paraId="5C6D320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w:t>
            </w:r>
          </w:p>
        </w:tc>
        <w:tc>
          <w:tcPr>
            <w:tcW w:w="790" w:type="dxa"/>
            <w:vAlign w:val="center"/>
          </w:tcPr>
          <w:p w14:paraId="64262F3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67</w:t>
            </w:r>
          </w:p>
        </w:tc>
      </w:tr>
      <w:tr w:rsidR="004537B7" w:rsidRPr="00F61F0F" w14:paraId="1262F48C" w14:textId="77777777" w:rsidTr="00D652FE">
        <w:trPr>
          <w:trHeight w:val="707"/>
          <w:jc w:val="center"/>
        </w:trPr>
        <w:tc>
          <w:tcPr>
            <w:tcW w:w="396" w:type="dxa"/>
            <w:vAlign w:val="center"/>
          </w:tcPr>
          <w:p w14:paraId="6C0C294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lastRenderedPageBreak/>
              <w:t>3.3</w:t>
            </w:r>
          </w:p>
        </w:tc>
        <w:tc>
          <w:tcPr>
            <w:tcW w:w="2524" w:type="dxa"/>
            <w:vAlign w:val="center"/>
          </w:tcPr>
          <w:p w14:paraId="299865B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Детская библиотека</w:t>
            </w:r>
          </w:p>
        </w:tc>
        <w:tc>
          <w:tcPr>
            <w:tcW w:w="1381" w:type="dxa"/>
            <w:vAlign w:val="center"/>
          </w:tcPr>
          <w:p w14:paraId="56828D38"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объект на 10 тыс. детей</w:t>
            </w:r>
          </w:p>
        </w:tc>
        <w:tc>
          <w:tcPr>
            <w:tcW w:w="1441" w:type="dxa"/>
            <w:vAlign w:val="center"/>
          </w:tcPr>
          <w:p w14:paraId="69708D9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1DF49114"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w:t>
            </w:r>
          </w:p>
        </w:tc>
        <w:tc>
          <w:tcPr>
            <w:tcW w:w="1208" w:type="dxa"/>
            <w:vAlign w:val="center"/>
          </w:tcPr>
          <w:p w14:paraId="4A6E811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w:t>
            </w:r>
          </w:p>
        </w:tc>
        <w:tc>
          <w:tcPr>
            <w:tcW w:w="880" w:type="dxa"/>
            <w:vAlign w:val="center"/>
          </w:tcPr>
          <w:p w14:paraId="0C5AF42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w:t>
            </w:r>
          </w:p>
        </w:tc>
        <w:tc>
          <w:tcPr>
            <w:tcW w:w="790" w:type="dxa"/>
            <w:vAlign w:val="center"/>
          </w:tcPr>
          <w:p w14:paraId="18551067"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17</w:t>
            </w:r>
          </w:p>
        </w:tc>
      </w:tr>
      <w:tr w:rsidR="004537B7" w:rsidRPr="00F61F0F" w14:paraId="47E2E5E8" w14:textId="77777777" w:rsidTr="00D652FE">
        <w:trPr>
          <w:trHeight w:val="510"/>
          <w:jc w:val="center"/>
        </w:trPr>
        <w:tc>
          <w:tcPr>
            <w:tcW w:w="396" w:type="dxa"/>
            <w:vAlign w:val="center"/>
          </w:tcPr>
          <w:p w14:paraId="794C4A04"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3.4</w:t>
            </w:r>
          </w:p>
        </w:tc>
        <w:tc>
          <w:tcPr>
            <w:tcW w:w="2524" w:type="dxa"/>
            <w:vAlign w:val="center"/>
          </w:tcPr>
          <w:p w14:paraId="7EC06D44"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Музеи</w:t>
            </w:r>
          </w:p>
        </w:tc>
        <w:tc>
          <w:tcPr>
            <w:tcW w:w="1381" w:type="dxa"/>
            <w:vAlign w:val="center"/>
          </w:tcPr>
          <w:p w14:paraId="372CC69C"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объект на городской округ</w:t>
            </w:r>
          </w:p>
        </w:tc>
        <w:tc>
          <w:tcPr>
            <w:tcW w:w="1441" w:type="dxa"/>
            <w:vAlign w:val="center"/>
          </w:tcPr>
          <w:p w14:paraId="4BCC20B8"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711008B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w:t>
            </w:r>
          </w:p>
        </w:tc>
        <w:tc>
          <w:tcPr>
            <w:tcW w:w="1208" w:type="dxa"/>
            <w:vAlign w:val="center"/>
          </w:tcPr>
          <w:p w14:paraId="0F2B0E1B"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w:t>
            </w:r>
          </w:p>
        </w:tc>
        <w:tc>
          <w:tcPr>
            <w:tcW w:w="880" w:type="dxa"/>
            <w:vAlign w:val="center"/>
          </w:tcPr>
          <w:p w14:paraId="01C8C92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w:t>
            </w:r>
          </w:p>
        </w:tc>
        <w:tc>
          <w:tcPr>
            <w:tcW w:w="790" w:type="dxa"/>
            <w:vAlign w:val="center"/>
          </w:tcPr>
          <w:p w14:paraId="0ED9782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500</w:t>
            </w:r>
          </w:p>
        </w:tc>
      </w:tr>
      <w:tr w:rsidR="004537B7" w:rsidRPr="00F61F0F" w14:paraId="7F36CF2C" w14:textId="77777777" w:rsidTr="00D652FE">
        <w:trPr>
          <w:trHeight w:val="300"/>
          <w:jc w:val="center"/>
        </w:trPr>
        <w:tc>
          <w:tcPr>
            <w:tcW w:w="396" w:type="dxa"/>
            <w:vAlign w:val="center"/>
          </w:tcPr>
          <w:p w14:paraId="669AC42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3.5</w:t>
            </w:r>
          </w:p>
        </w:tc>
        <w:tc>
          <w:tcPr>
            <w:tcW w:w="2524" w:type="dxa"/>
            <w:vAlign w:val="center"/>
          </w:tcPr>
          <w:p w14:paraId="5A64FCD0"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Театры</w:t>
            </w:r>
          </w:p>
        </w:tc>
        <w:tc>
          <w:tcPr>
            <w:tcW w:w="1381" w:type="dxa"/>
            <w:vAlign w:val="center"/>
          </w:tcPr>
          <w:p w14:paraId="6F43AB2D"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посадочных мест на 1 тыс.</w:t>
            </w:r>
            <w:r w:rsidR="007A2CB7" w:rsidRPr="00F61F0F">
              <w:rPr>
                <w:rFonts w:ascii="Times New Roman" w:eastAsia="Times New Roman" w:hAnsi="Times New Roman" w:cs="Times New Roman"/>
                <w:lang w:eastAsia="ru-RU"/>
              </w:rPr>
              <w:t xml:space="preserve"> </w:t>
            </w:r>
            <w:r w:rsidRPr="00F61F0F">
              <w:rPr>
                <w:rFonts w:ascii="Times New Roman" w:eastAsia="Times New Roman" w:hAnsi="Times New Roman" w:cs="Times New Roman"/>
                <w:lang w:eastAsia="ru-RU"/>
              </w:rPr>
              <w:t>чел.</w:t>
            </w:r>
          </w:p>
        </w:tc>
        <w:tc>
          <w:tcPr>
            <w:tcW w:w="1441" w:type="dxa"/>
            <w:vAlign w:val="center"/>
          </w:tcPr>
          <w:p w14:paraId="120AC19B"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41B20C48"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5-8</w:t>
            </w:r>
          </w:p>
        </w:tc>
        <w:tc>
          <w:tcPr>
            <w:tcW w:w="1208" w:type="dxa"/>
            <w:vAlign w:val="center"/>
          </w:tcPr>
          <w:p w14:paraId="668E101A"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1 505</w:t>
            </w:r>
          </w:p>
        </w:tc>
        <w:tc>
          <w:tcPr>
            <w:tcW w:w="880" w:type="dxa"/>
            <w:vAlign w:val="center"/>
          </w:tcPr>
          <w:p w14:paraId="730CAF80"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1 106</w:t>
            </w:r>
          </w:p>
        </w:tc>
        <w:tc>
          <w:tcPr>
            <w:tcW w:w="790" w:type="dxa"/>
            <w:vAlign w:val="center"/>
          </w:tcPr>
          <w:p w14:paraId="48B5BD9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73</w:t>
            </w:r>
          </w:p>
        </w:tc>
      </w:tr>
      <w:tr w:rsidR="004537B7" w:rsidRPr="00F61F0F" w14:paraId="0A199455" w14:textId="77777777" w:rsidTr="00D652FE">
        <w:trPr>
          <w:trHeight w:val="300"/>
          <w:jc w:val="center"/>
        </w:trPr>
        <w:tc>
          <w:tcPr>
            <w:tcW w:w="396" w:type="dxa"/>
            <w:vAlign w:val="center"/>
          </w:tcPr>
          <w:p w14:paraId="74B6C73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3.6</w:t>
            </w:r>
          </w:p>
        </w:tc>
        <w:tc>
          <w:tcPr>
            <w:tcW w:w="2524" w:type="dxa"/>
            <w:vAlign w:val="center"/>
          </w:tcPr>
          <w:p w14:paraId="2305691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Концертные организации</w:t>
            </w:r>
          </w:p>
        </w:tc>
        <w:tc>
          <w:tcPr>
            <w:tcW w:w="1381" w:type="dxa"/>
            <w:vAlign w:val="center"/>
          </w:tcPr>
          <w:p w14:paraId="219E592D"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посадочных мест на 1 тыс.</w:t>
            </w:r>
            <w:r w:rsidR="007A2CB7" w:rsidRPr="00F61F0F">
              <w:rPr>
                <w:rFonts w:ascii="Times New Roman" w:eastAsia="Times New Roman" w:hAnsi="Times New Roman" w:cs="Times New Roman"/>
                <w:lang w:eastAsia="ru-RU"/>
              </w:rPr>
              <w:t xml:space="preserve"> </w:t>
            </w:r>
            <w:r w:rsidRPr="00F61F0F">
              <w:rPr>
                <w:rFonts w:ascii="Times New Roman" w:eastAsia="Times New Roman" w:hAnsi="Times New Roman" w:cs="Times New Roman"/>
                <w:lang w:eastAsia="ru-RU"/>
              </w:rPr>
              <w:t>чел.</w:t>
            </w:r>
          </w:p>
        </w:tc>
        <w:tc>
          <w:tcPr>
            <w:tcW w:w="1441" w:type="dxa"/>
            <w:vAlign w:val="center"/>
          </w:tcPr>
          <w:p w14:paraId="52CFCC71"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08E2F4A1"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3,5-5</w:t>
            </w:r>
          </w:p>
        </w:tc>
        <w:tc>
          <w:tcPr>
            <w:tcW w:w="1208" w:type="dxa"/>
            <w:vAlign w:val="center"/>
          </w:tcPr>
          <w:p w14:paraId="05CF7558"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1 054</w:t>
            </w:r>
          </w:p>
        </w:tc>
        <w:tc>
          <w:tcPr>
            <w:tcW w:w="880" w:type="dxa"/>
            <w:vAlign w:val="center"/>
          </w:tcPr>
          <w:p w14:paraId="02D574E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510</w:t>
            </w:r>
          </w:p>
        </w:tc>
        <w:tc>
          <w:tcPr>
            <w:tcW w:w="790" w:type="dxa"/>
            <w:vAlign w:val="center"/>
          </w:tcPr>
          <w:p w14:paraId="51F39EA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48</w:t>
            </w:r>
          </w:p>
        </w:tc>
      </w:tr>
      <w:tr w:rsidR="004537B7" w:rsidRPr="00F61F0F" w14:paraId="79FA6677" w14:textId="77777777" w:rsidTr="00D652FE">
        <w:trPr>
          <w:trHeight w:val="707"/>
          <w:jc w:val="center"/>
        </w:trPr>
        <w:tc>
          <w:tcPr>
            <w:tcW w:w="396" w:type="dxa"/>
            <w:vAlign w:val="center"/>
          </w:tcPr>
          <w:p w14:paraId="125C4571"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3.7</w:t>
            </w:r>
          </w:p>
        </w:tc>
        <w:tc>
          <w:tcPr>
            <w:tcW w:w="2524" w:type="dxa"/>
            <w:vAlign w:val="center"/>
          </w:tcPr>
          <w:p w14:paraId="78E0BB3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Цирки</w:t>
            </w:r>
          </w:p>
        </w:tc>
        <w:tc>
          <w:tcPr>
            <w:tcW w:w="1381" w:type="dxa"/>
            <w:vAlign w:val="center"/>
          </w:tcPr>
          <w:p w14:paraId="607C266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объект на городской округ</w:t>
            </w:r>
          </w:p>
        </w:tc>
        <w:tc>
          <w:tcPr>
            <w:tcW w:w="1441" w:type="dxa"/>
            <w:vAlign w:val="center"/>
          </w:tcPr>
          <w:p w14:paraId="15D9C7B0"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5ECE59F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w:t>
            </w:r>
          </w:p>
        </w:tc>
        <w:tc>
          <w:tcPr>
            <w:tcW w:w="1208" w:type="dxa"/>
            <w:vAlign w:val="center"/>
          </w:tcPr>
          <w:p w14:paraId="2D5F41D0"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w:t>
            </w:r>
          </w:p>
        </w:tc>
        <w:tc>
          <w:tcPr>
            <w:tcW w:w="880" w:type="dxa"/>
            <w:vAlign w:val="center"/>
          </w:tcPr>
          <w:p w14:paraId="3A6C888D"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w:t>
            </w:r>
          </w:p>
        </w:tc>
        <w:tc>
          <w:tcPr>
            <w:tcW w:w="790" w:type="dxa"/>
            <w:vAlign w:val="center"/>
          </w:tcPr>
          <w:p w14:paraId="70BF67B4"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w:t>
            </w:r>
          </w:p>
        </w:tc>
      </w:tr>
      <w:tr w:rsidR="004537B7" w:rsidRPr="00F61F0F" w14:paraId="51301772" w14:textId="77777777" w:rsidTr="00D652FE">
        <w:trPr>
          <w:trHeight w:val="300"/>
          <w:jc w:val="center"/>
        </w:trPr>
        <w:tc>
          <w:tcPr>
            <w:tcW w:w="396" w:type="dxa"/>
            <w:vAlign w:val="center"/>
          </w:tcPr>
          <w:p w14:paraId="1639C9A9"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3.8</w:t>
            </w:r>
          </w:p>
        </w:tc>
        <w:tc>
          <w:tcPr>
            <w:tcW w:w="2524" w:type="dxa"/>
            <w:vAlign w:val="center"/>
          </w:tcPr>
          <w:p w14:paraId="41FA178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Кинотеатры</w:t>
            </w:r>
          </w:p>
        </w:tc>
        <w:tc>
          <w:tcPr>
            <w:tcW w:w="1381" w:type="dxa"/>
            <w:vAlign w:val="center"/>
          </w:tcPr>
          <w:p w14:paraId="3266A783"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объект на 20 тыс. чел.</w:t>
            </w:r>
          </w:p>
        </w:tc>
        <w:tc>
          <w:tcPr>
            <w:tcW w:w="1441" w:type="dxa"/>
            <w:vAlign w:val="center"/>
          </w:tcPr>
          <w:p w14:paraId="273508E9"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38A38E97"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w:t>
            </w:r>
          </w:p>
        </w:tc>
        <w:tc>
          <w:tcPr>
            <w:tcW w:w="1208" w:type="dxa"/>
            <w:vAlign w:val="center"/>
          </w:tcPr>
          <w:p w14:paraId="75A1F651"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w:t>
            </w:r>
          </w:p>
        </w:tc>
        <w:tc>
          <w:tcPr>
            <w:tcW w:w="880" w:type="dxa"/>
            <w:vAlign w:val="center"/>
          </w:tcPr>
          <w:p w14:paraId="61737BDB"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w:t>
            </w:r>
          </w:p>
        </w:tc>
        <w:tc>
          <w:tcPr>
            <w:tcW w:w="790" w:type="dxa"/>
            <w:vAlign w:val="center"/>
          </w:tcPr>
          <w:p w14:paraId="2663794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60</w:t>
            </w:r>
          </w:p>
        </w:tc>
      </w:tr>
      <w:tr w:rsidR="004537B7" w:rsidRPr="00F61F0F" w14:paraId="17684F14" w14:textId="77777777" w:rsidTr="00D652FE">
        <w:trPr>
          <w:trHeight w:val="510"/>
          <w:jc w:val="center"/>
        </w:trPr>
        <w:tc>
          <w:tcPr>
            <w:tcW w:w="396" w:type="dxa"/>
            <w:vAlign w:val="center"/>
          </w:tcPr>
          <w:p w14:paraId="3D003FEA"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3.9</w:t>
            </w:r>
          </w:p>
        </w:tc>
        <w:tc>
          <w:tcPr>
            <w:tcW w:w="2524" w:type="dxa"/>
            <w:vAlign w:val="center"/>
          </w:tcPr>
          <w:p w14:paraId="4DA0C32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 xml:space="preserve">Парки культуры и отдыха </w:t>
            </w:r>
          </w:p>
        </w:tc>
        <w:tc>
          <w:tcPr>
            <w:tcW w:w="1381" w:type="dxa"/>
            <w:vAlign w:val="center"/>
          </w:tcPr>
          <w:p w14:paraId="2B6AC200"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объект на 30 тыс. чел.</w:t>
            </w:r>
          </w:p>
        </w:tc>
        <w:tc>
          <w:tcPr>
            <w:tcW w:w="1441" w:type="dxa"/>
            <w:vAlign w:val="center"/>
          </w:tcPr>
          <w:p w14:paraId="39A13AE3"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795CFBD7"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w:t>
            </w:r>
          </w:p>
        </w:tc>
        <w:tc>
          <w:tcPr>
            <w:tcW w:w="1208" w:type="dxa"/>
            <w:vAlign w:val="center"/>
          </w:tcPr>
          <w:p w14:paraId="7F365E17"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w:t>
            </w:r>
          </w:p>
        </w:tc>
        <w:tc>
          <w:tcPr>
            <w:tcW w:w="880" w:type="dxa"/>
            <w:vAlign w:val="center"/>
          </w:tcPr>
          <w:p w14:paraId="63C48347"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w:t>
            </w:r>
          </w:p>
        </w:tc>
        <w:tc>
          <w:tcPr>
            <w:tcW w:w="790" w:type="dxa"/>
            <w:vAlign w:val="center"/>
          </w:tcPr>
          <w:p w14:paraId="04ED1C6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30</w:t>
            </w:r>
          </w:p>
        </w:tc>
      </w:tr>
      <w:tr w:rsidR="004537B7" w:rsidRPr="00F61F0F" w14:paraId="6782AFEB" w14:textId="77777777" w:rsidTr="00D652FE">
        <w:trPr>
          <w:trHeight w:val="510"/>
          <w:jc w:val="center"/>
        </w:trPr>
        <w:tc>
          <w:tcPr>
            <w:tcW w:w="396" w:type="dxa"/>
            <w:vAlign w:val="center"/>
          </w:tcPr>
          <w:p w14:paraId="17AE5EB3"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3.10</w:t>
            </w:r>
          </w:p>
        </w:tc>
        <w:tc>
          <w:tcPr>
            <w:tcW w:w="2524" w:type="dxa"/>
            <w:vAlign w:val="center"/>
          </w:tcPr>
          <w:p w14:paraId="1773C7DB"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Зоопарк (ботанический сад)</w:t>
            </w:r>
          </w:p>
        </w:tc>
        <w:tc>
          <w:tcPr>
            <w:tcW w:w="1381" w:type="dxa"/>
            <w:vAlign w:val="center"/>
          </w:tcPr>
          <w:p w14:paraId="4FC6D35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объект на 250 тыс. чел.</w:t>
            </w:r>
          </w:p>
        </w:tc>
        <w:tc>
          <w:tcPr>
            <w:tcW w:w="1441" w:type="dxa"/>
            <w:vAlign w:val="center"/>
          </w:tcPr>
          <w:p w14:paraId="19A63541"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1855BC2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w:t>
            </w:r>
          </w:p>
        </w:tc>
        <w:tc>
          <w:tcPr>
            <w:tcW w:w="1208" w:type="dxa"/>
            <w:vAlign w:val="center"/>
          </w:tcPr>
          <w:p w14:paraId="2C1F1CB3"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w:t>
            </w:r>
          </w:p>
        </w:tc>
        <w:tc>
          <w:tcPr>
            <w:tcW w:w="880" w:type="dxa"/>
            <w:vAlign w:val="center"/>
          </w:tcPr>
          <w:p w14:paraId="409CC948"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w:t>
            </w:r>
          </w:p>
        </w:tc>
        <w:tc>
          <w:tcPr>
            <w:tcW w:w="790" w:type="dxa"/>
            <w:vAlign w:val="center"/>
          </w:tcPr>
          <w:p w14:paraId="59E2A938"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w:t>
            </w:r>
          </w:p>
        </w:tc>
      </w:tr>
      <w:tr w:rsidR="004537B7" w:rsidRPr="00F61F0F" w14:paraId="73B3B130" w14:textId="77777777" w:rsidTr="00D652FE">
        <w:trPr>
          <w:trHeight w:val="300"/>
          <w:jc w:val="center"/>
        </w:trPr>
        <w:tc>
          <w:tcPr>
            <w:tcW w:w="9579" w:type="dxa"/>
            <w:gridSpan w:val="8"/>
            <w:vAlign w:val="center"/>
          </w:tcPr>
          <w:p w14:paraId="1BA3BDC3"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 Физкультурно-спортивные сооружения</w:t>
            </w:r>
          </w:p>
        </w:tc>
      </w:tr>
      <w:tr w:rsidR="004537B7" w:rsidRPr="00F61F0F" w14:paraId="000255BE" w14:textId="77777777" w:rsidTr="00D652FE">
        <w:trPr>
          <w:trHeight w:val="510"/>
          <w:jc w:val="center"/>
        </w:trPr>
        <w:tc>
          <w:tcPr>
            <w:tcW w:w="396" w:type="dxa"/>
            <w:vAlign w:val="center"/>
          </w:tcPr>
          <w:p w14:paraId="4FA165FD"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4.1</w:t>
            </w:r>
          </w:p>
        </w:tc>
        <w:tc>
          <w:tcPr>
            <w:tcW w:w="2524" w:type="dxa"/>
            <w:vAlign w:val="center"/>
          </w:tcPr>
          <w:p w14:paraId="7DD275F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Плоскостные спортивные сооружения</w:t>
            </w:r>
          </w:p>
        </w:tc>
        <w:tc>
          <w:tcPr>
            <w:tcW w:w="1381" w:type="dxa"/>
            <w:vAlign w:val="center"/>
          </w:tcPr>
          <w:p w14:paraId="0E03B95B" w14:textId="77777777" w:rsidR="009023B3" w:rsidRPr="00F61F0F" w:rsidRDefault="00241F8A" w:rsidP="00273E8A">
            <w:pPr>
              <w:spacing w:after="0" w:line="240" w:lineRule="auto"/>
              <w:jc w:val="center"/>
              <w:rPr>
                <w:rFonts w:ascii="Times New Roman" w:eastAsia="Times New Roman" w:hAnsi="Times New Roman" w:cs="Times New Roman"/>
                <w:lang w:eastAsia="ru-RU"/>
              </w:rPr>
            </w:pPr>
            <w:r w:rsidRPr="00F61F0F">
              <w:rPr>
                <w:rFonts w:ascii="Times New Roman" w:hAnsi="Times New Roman"/>
                <w:lang w:eastAsia="ru-RU"/>
              </w:rPr>
              <w:t>м</w:t>
            </w:r>
            <w:r w:rsidRPr="00F61F0F">
              <w:rPr>
                <w:rFonts w:ascii="Times New Roman" w:hAnsi="Times New Roman"/>
                <w:vertAlign w:val="superscript"/>
                <w:lang w:eastAsia="ru-RU"/>
              </w:rPr>
              <w:t>2</w:t>
            </w:r>
            <w:r w:rsidR="009023B3" w:rsidRPr="00F61F0F">
              <w:rPr>
                <w:rFonts w:ascii="Times New Roman" w:eastAsia="Times New Roman" w:hAnsi="Times New Roman" w:cs="Times New Roman"/>
                <w:lang w:eastAsia="ru-RU"/>
              </w:rPr>
              <w:t xml:space="preserve"> на 1 тыс.</w:t>
            </w:r>
            <w:r w:rsidR="007A2CB7" w:rsidRPr="00F61F0F">
              <w:rPr>
                <w:rFonts w:ascii="Times New Roman" w:eastAsia="Times New Roman" w:hAnsi="Times New Roman" w:cs="Times New Roman"/>
                <w:lang w:eastAsia="ru-RU"/>
              </w:rPr>
              <w:t xml:space="preserve"> </w:t>
            </w:r>
            <w:r w:rsidR="009023B3" w:rsidRPr="00F61F0F">
              <w:rPr>
                <w:rFonts w:ascii="Times New Roman" w:eastAsia="Times New Roman" w:hAnsi="Times New Roman" w:cs="Times New Roman"/>
                <w:lang w:eastAsia="ru-RU"/>
              </w:rPr>
              <w:t>чел.</w:t>
            </w:r>
          </w:p>
        </w:tc>
        <w:tc>
          <w:tcPr>
            <w:tcW w:w="1441" w:type="dxa"/>
            <w:vAlign w:val="center"/>
          </w:tcPr>
          <w:p w14:paraId="3FEA960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258A465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1949,4</w:t>
            </w:r>
          </w:p>
        </w:tc>
        <w:tc>
          <w:tcPr>
            <w:tcW w:w="1208" w:type="dxa"/>
            <w:vAlign w:val="center"/>
          </w:tcPr>
          <w:p w14:paraId="44B9292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586 847</w:t>
            </w:r>
          </w:p>
        </w:tc>
        <w:tc>
          <w:tcPr>
            <w:tcW w:w="880" w:type="dxa"/>
            <w:vAlign w:val="center"/>
          </w:tcPr>
          <w:p w14:paraId="0E6BD9AB"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141 603</w:t>
            </w:r>
          </w:p>
        </w:tc>
        <w:tc>
          <w:tcPr>
            <w:tcW w:w="790" w:type="dxa"/>
            <w:vAlign w:val="center"/>
          </w:tcPr>
          <w:p w14:paraId="5A8A2034"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24</w:t>
            </w:r>
          </w:p>
        </w:tc>
      </w:tr>
      <w:tr w:rsidR="004537B7" w:rsidRPr="00F61F0F" w14:paraId="679828D5" w14:textId="77777777" w:rsidTr="00D652FE">
        <w:trPr>
          <w:trHeight w:val="765"/>
          <w:jc w:val="center"/>
        </w:trPr>
        <w:tc>
          <w:tcPr>
            <w:tcW w:w="396" w:type="dxa"/>
            <w:vAlign w:val="center"/>
          </w:tcPr>
          <w:p w14:paraId="74A00E3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4.2</w:t>
            </w:r>
          </w:p>
        </w:tc>
        <w:tc>
          <w:tcPr>
            <w:tcW w:w="2524" w:type="dxa"/>
            <w:vAlign w:val="center"/>
          </w:tcPr>
          <w:p w14:paraId="3B4F77E1"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Спортивные залы (общего пользования, специализированные)</w:t>
            </w:r>
          </w:p>
        </w:tc>
        <w:tc>
          <w:tcPr>
            <w:tcW w:w="1381" w:type="dxa"/>
            <w:vAlign w:val="center"/>
          </w:tcPr>
          <w:p w14:paraId="72B6D737" w14:textId="77777777" w:rsidR="009023B3" w:rsidRPr="00F61F0F" w:rsidRDefault="00241F8A" w:rsidP="00273E8A">
            <w:pPr>
              <w:spacing w:after="0" w:line="240" w:lineRule="auto"/>
              <w:jc w:val="center"/>
              <w:rPr>
                <w:rFonts w:ascii="Times New Roman" w:eastAsia="Times New Roman" w:hAnsi="Times New Roman" w:cs="Times New Roman"/>
                <w:lang w:eastAsia="ru-RU"/>
              </w:rPr>
            </w:pPr>
            <w:r w:rsidRPr="00F61F0F">
              <w:rPr>
                <w:rFonts w:ascii="Times New Roman" w:hAnsi="Times New Roman"/>
                <w:lang w:eastAsia="ru-RU"/>
              </w:rPr>
              <w:t>м</w:t>
            </w:r>
            <w:r w:rsidRPr="00F61F0F">
              <w:rPr>
                <w:rFonts w:ascii="Times New Roman" w:hAnsi="Times New Roman"/>
                <w:vertAlign w:val="superscript"/>
                <w:lang w:eastAsia="ru-RU"/>
              </w:rPr>
              <w:t>2</w:t>
            </w:r>
            <w:r w:rsidR="009023B3" w:rsidRPr="00F61F0F">
              <w:rPr>
                <w:rFonts w:ascii="Times New Roman" w:eastAsia="Times New Roman" w:hAnsi="Times New Roman" w:cs="Times New Roman"/>
                <w:lang w:eastAsia="ru-RU"/>
              </w:rPr>
              <w:t xml:space="preserve"> на 1 тыс.</w:t>
            </w:r>
            <w:r w:rsidR="007A2CB7" w:rsidRPr="00F61F0F">
              <w:rPr>
                <w:rFonts w:ascii="Times New Roman" w:eastAsia="Times New Roman" w:hAnsi="Times New Roman" w:cs="Times New Roman"/>
                <w:lang w:eastAsia="ru-RU"/>
              </w:rPr>
              <w:t xml:space="preserve"> </w:t>
            </w:r>
            <w:r w:rsidR="009023B3" w:rsidRPr="00F61F0F">
              <w:rPr>
                <w:rFonts w:ascii="Times New Roman" w:eastAsia="Times New Roman" w:hAnsi="Times New Roman" w:cs="Times New Roman"/>
                <w:lang w:eastAsia="ru-RU"/>
              </w:rPr>
              <w:t>чел.</w:t>
            </w:r>
          </w:p>
        </w:tc>
        <w:tc>
          <w:tcPr>
            <w:tcW w:w="1441" w:type="dxa"/>
            <w:vAlign w:val="center"/>
          </w:tcPr>
          <w:p w14:paraId="6B6B491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0DDF2D8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350</w:t>
            </w:r>
          </w:p>
        </w:tc>
        <w:tc>
          <w:tcPr>
            <w:tcW w:w="1208" w:type="dxa"/>
            <w:vAlign w:val="center"/>
          </w:tcPr>
          <w:p w14:paraId="45E3575C"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105 364</w:t>
            </w:r>
          </w:p>
        </w:tc>
        <w:tc>
          <w:tcPr>
            <w:tcW w:w="880" w:type="dxa"/>
            <w:vAlign w:val="center"/>
          </w:tcPr>
          <w:p w14:paraId="3D9B35CB"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38 422</w:t>
            </w:r>
          </w:p>
        </w:tc>
        <w:tc>
          <w:tcPr>
            <w:tcW w:w="790" w:type="dxa"/>
            <w:vAlign w:val="center"/>
          </w:tcPr>
          <w:p w14:paraId="066B90A1"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36</w:t>
            </w:r>
          </w:p>
        </w:tc>
      </w:tr>
      <w:tr w:rsidR="004537B7" w:rsidRPr="00F61F0F" w14:paraId="376E772F" w14:textId="77777777" w:rsidTr="00D652FE">
        <w:trPr>
          <w:trHeight w:val="510"/>
          <w:jc w:val="center"/>
        </w:trPr>
        <w:tc>
          <w:tcPr>
            <w:tcW w:w="396" w:type="dxa"/>
            <w:vAlign w:val="center"/>
          </w:tcPr>
          <w:p w14:paraId="536363F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4.3</w:t>
            </w:r>
          </w:p>
        </w:tc>
        <w:tc>
          <w:tcPr>
            <w:tcW w:w="2524" w:type="dxa"/>
            <w:vAlign w:val="center"/>
          </w:tcPr>
          <w:p w14:paraId="270007B4"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Бассейн общего пользования</w:t>
            </w:r>
          </w:p>
        </w:tc>
        <w:tc>
          <w:tcPr>
            <w:tcW w:w="1381" w:type="dxa"/>
            <w:vAlign w:val="center"/>
          </w:tcPr>
          <w:p w14:paraId="4734449B" w14:textId="77777777" w:rsidR="009023B3" w:rsidRPr="00F61F0F" w:rsidRDefault="00241F8A" w:rsidP="00273E8A">
            <w:pPr>
              <w:spacing w:after="0" w:line="240" w:lineRule="auto"/>
              <w:jc w:val="center"/>
              <w:rPr>
                <w:rFonts w:ascii="Times New Roman" w:eastAsia="Times New Roman" w:hAnsi="Times New Roman" w:cs="Times New Roman"/>
                <w:lang w:eastAsia="ru-RU"/>
              </w:rPr>
            </w:pPr>
            <w:r w:rsidRPr="00F61F0F">
              <w:rPr>
                <w:rFonts w:ascii="Times New Roman" w:hAnsi="Times New Roman"/>
                <w:lang w:eastAsia="ru-RU"/>
              </w:rPr>
              <w:t>м</w:t>
            </w:r>
            <w:r w:rsidRPr="00F61F0F">
              <w:rPr>
                <w:rFonts w:ascii="Times New Roman" w:hAnsi="Times New Roman"/>
                <w:vertAlign w:val="superscript"/>
                <w:lang w:eastAsia="ru-RU"/>
              </w:rPr>
              <w:t>2</w:t>
            </w:r>
            <w:r w:rsidR="009023B3" w:rsidRPr="00F61F0F">
              <w:rPr>
                <w:rFonts w:ascii="Times New Roman" w:eastAsia="Times New Roman" w:hAnsi="Times New Roman" w:cs="Times New Roman"/>
                <w:lang w:eastAsia="ru-RU"/>
              </w:rPr>
              <w:t xml:space="preserve"> зеркала воды на 1 тыс.</w:t>
            </w:r>
            <w:r w:rsidR="007A2CB7" w:rsidRPr="00F61F0F">
              <w:rPr>
                <w:rFonts w:ascii="Times New Roman" w:eastAsia="Times New Roman" w:hAnsi="Times New Roman" w:cs="Times New Roman"/>
                <w:lang w:eastAsia="ru-RU"/>
              </w:rPr>
              <w:t xml:space="preserve"> </w:t>
            </w:r>
            <w:r w:rsidR="009023B3" w:rsidRPr="00F61F0F">
              <w:rPr>
                <w:rFonts w:ascii="Times New Roman" w:eastAsia="Times New Roman" w:hAnsi="Times New Roman" w:cs="Times New Roman"/>
                <w:lang w:eastAsia="ru-RU"/>
              </w:rPr>
              <w:t>чел.</w:t>
            </w:r>
          </w:p>
        </w:tc>
        <w:tc>
          <w:tcPr>
            <w:tcW w:w="1441" w:type="dxa"/>
            <w:vAlign w:val="center"/>
          </w:tcPr>
          <w:p w14:paraId="3B38BB5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0A77A198"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50</w:t>
            </w:r>
          </w:p>
        </w:tc>
        <w:tc>
          <w:tcPr>
            <w:tcW w:w="1208" w:type="dxa"/>
            <w:vAlign w:val="center"/>
          </w:tcPr>
          <w:p w14:paraId="2A7F0568"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15 052</w:t>
            </w:r>
          </w:p>
        </w:tc>
        <w:tc>
          <w:tcPr>
            <w:tcW w:w="880" w:type="dxa"/>
            <w:vAlign w:val="center"/>
          </w:tcPr>
          <w:p w14:paraId="65FF41AB"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1 067</w:t>
            </w:r>
          </w:p>
        </w:tc>
        <w:tc>
          <w:tcPr>
            <w:tcW w:w="790" w:type="dxa"/>
            <w:vAlign w:val="center"/>
          </w:tcPr>
          <w:p w14:paraId="0C8723A0"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w:t>
            </w:r>
          </w:p>
        </w:tc>
      </w:tr>
      <w:tr w:rsidR="004537B7" w:rsidRPr="00F61F0F" w14:paraId="1E70B104" w14:textId="77777777" w:rsidTr="00D652FE">
        <w:trPr>
          <w:trHeight w:val="510"/>
          <w:jc w:val="center"/>
        </w:trPr>
        <w:tc>
          <w:tcPr>
            <w:tcW w:w="396" w:type="dxa"/>
            <w:vAlign w:val="center"/>
          </w:tcPr>
          <w:p w14:paraId="23DF198C"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4.4</w:t>
            </w:r>
          </w:p>
        </w:tc>
        <w:tc>
          <w:tcPr>
            <w:tcW w:w="2524" w:type="dxa"/>
            <w:vAlign w:val="center"/>
          </w:tcPr>
          <w:p w14:paraId="40E3D0AC"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Детско-юношеская спортивная школа</w:t>
            </w:r>
          </w:p>
        </w:tc>
        <w:tc>
          <w:tcPr>
            <w:tcW w:w="1381" w:type="dxa"/>
            <w:vAlign w:val="center"/>
          </w:tcPr>
          <w:p w14:paraId="7EC934E4" w14:textId="77777777" w:rsidR="009023B3" w:rsidRPr="00F61F0F" w:rsidRDefault="00241F8A" w:rsidP="00273E8A">
            <w:pPr>
              <w:spacing w:after="0" w:line="240" w:lineRule="auto"/>
              <w:jc w:val="center"/>
              <w:rPr>
                <w:rFonts w:ascii="Times New Roman" w:eastAsia="Times New Roman" w:hAnsi="Times New Roman" w:cs="Times New Roman"/>
                <w:lang w:eastAsia="ru-RU"/>
              </w:rPr>
            </w:pPr>
            <w:r w:rsidRPr="00F61F0F">
              <w:rPr>
                <w:rFonts w:ascii="Times New Roman" w:hAnsi="Times New Roman"/>
                <w:lang w:eastAsia="ru-RU"/>
              </w:rPr>
              <w:t>м</w:t>
            </w:r>
            <w:r w:rsidRPr="00F61F0F">
              <w:rPr>
                <w:rFonts w:ascii="Times New Roman" w:hAnsi="Times New Roman"/>
                <w:vertAlign w:val="superscript"/>
                <w:lang w:eastAsia="ru-RU"/>
              </w:rPr>
              <w:t>2</w:t>
            </w:r>
            <w:r w:rsidR="009023B3" w:rsidRPr="00F61F0F">
              <w:rPr>
                <w:rFonts w:ascii="Times New Roman" w:eastAsia="Times New Roman" w:hAnsi="Times New Roman" w:cs="Times New Roman"/>
                <w:lang w:eastAsia="ru-RU"/>
              </w:rPr>
              <w:t xml:space="preserve"> на 1 тыс.</w:t>
            </w:r>
            <w:r w:rsidR="007A2CB7" w:rsidRPr="00F61F0F">
              <w:rPr>
                <w:rFonts w:ascii="Times New Roman" w:eastAsia="Times New Roman" w:hAnsi="Times New Roman" w:cs="Times New Roman"/>
                <w:lang w:eastAsia="ru-RU"/>
              </w:rPr>
              <w:t xml:space="preserve"> </w:t>
            </w:r>
            <w:r w:rsidR="009023B3" w:rsidRPr="00F61F0F">
              <w:rPr>
                <w:rFonts w:ascii="Times New Roman" w:eastAsia="Times New Roman" w:hAnsi="Times New Roman" w:cs="Times New Roman"/>
                <w:lang w:eastAsia="ru-RU"/>
              </w:rPr>
              <w:t>чел.</w:t>
            </w:r>
          </w:p>
        </w:tc>
        <w:tc>
          <w:tcPr>
            <w:tcW w:w="1441" w:type="dxa"/>
            <w:vAlign w:val="center"/>
          </w:tcPr>
          <w:p w14:paraId="07FF09F0"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5E2D007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w:t>
            </w:r>
          </w:p>
        </w:tc>
        <w:tc>
          <w:tcPr>
            <w:tcW w:w="1208" w:type="dxa"/>
            <w:vAlign w:val="center"/>
          </w:tcPr>
          <w:p w14:paraId="7F77017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3 010</w:t>
            </w:r>
          </w:p>
        </w:tc>
        <w:tc>
          <w:tcPr>
            <w:tcW w:w="880" w:type="dxa"/>
            <w:vAlign w:val="center"/>
          </w:tcPr>
          <w:p w14:paraId="137FE2DD"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13 029</w:t>
            </w:r>
          </w:p>
        </w:tc>
        <w:tc>
          <w:tcPr>
            <w:tcW w:w="790" w:type="dxa"/>
            <w:vAlign w:val="center"/>
          </w:tcPr>
          <w:p w14:paraId="2C2EE76B"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433</w:t>
            </w:r>
          </w:p>
        </w:tc>
      </w:tr>
      <w:tr w:rsidR="004537B7" w:rsidRPr="00F61F0F" w14:paraId="11B702A7" w14:textId="77777777" w:rsidTr="00D652FE">
        <w:trPr>
          <w:trHeight w:val="300"/>
          <w:jc w:val="center"/>
        </w:trPr>
        <w:tc>
          <w:tcPr>
            <w:tcW w:w="9579" w:type="dxa"/>
            <w:gridSpan w:val="8"/>
            <w:vAlign w:val="center"/>
          </w:tcPr>
          <w:p w14:paraId="6443A25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 Торговля и общественное питание</w:t>
            </w:r>
          </w:p>
        </w:tc>
      </w:tr>
      <w:tr w:rsidR="004537B7" w:rsidRPr="00F61F0F" w14:paraId="55414824" w14:textId="77777777" w:rsidTr="00D652FE">
        <w:trPr>
          <w:trHeight w:val="1058"/>
          <w:jc w:val="center"/>
        </w:trPr>
        <w:tc>
          <w:tcPr>
            <w:tcW w:w="396" w:type="dxa"/>
            <w:vAlign w:val="center"/>
          </w:tcPr>
          <w:p w14:paraId="34ED727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5.1</w:t>
            </w:r>
          </w:p>
        </w:tc>
        <w:tc>
          <w:tcPr>
            <w:tcW w:w="2524" w:type="dxa"/>
            <w:vAlign w:val="center"/>
          </w:tcPr>
          <w:p w14:paraId="144E43F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Объекты общественного питания</w:t>
            </w:r>
          </w:p>
        </w:tc>
        <w:tc>
          <w:tcPr>
            <w:tcW w:w="1381" w:type="dxa"/>
            <w:vAlign w:val="center"/>
          </w:tcPr>
          <w:p w14:paraId="1991F55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 на 1 тыс.</w:t>
            </w:r>
            <w:r w:rsidR="007A2CB7" w:rsidRPr="00F61F0F">
              <w:rPr>
                <w:rFonts w:ascii="Times New Roman" w:eastAsia="Times New Roman" w:hAnsi="Times New Roman" w:cs="Times New Roman"/>
                <w:lang w:eastAsia="ru-RU"/>
              </w:rPr>
              <w:t xml:space="preserve"> </w:t>
            </w:r>
            <w:r w:rsidRPr="00F61F0F">
              <w:rPr>
                <w:rFonts w:ascii="Times New Roman" w:eastAsia="Times New Roman" w:hAnsi="Times New Roman" w:cs="Times New Roman"/>
                <w:lang w:eastAsia="ru-RU"/>
              </w:rPr>
              <w:t>чел.</w:t>
            </w:r>
          </w:p>
        </w:tc>
        <w:tc>
          <w:tcPr>
            <w:tcW w:w="1441" w:type="dxa"/>
            <w:vAlign w:val="center"/>
          </w:tcPr>
          <w:p w14:paraId="0F7D83DD"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5D3881C9"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 xml:space="preserve">40 </w:t>
            </w:r>
          </w:p>
        </w:tc>
        <w:tc>
          <w:tcPr>
            <w:tcW w:w="1208" w:type="dxa"/>
            <w:vAlign w:val="center"/>
          </w:tcPr>
          <w:p w14:paraId="5BD7E751"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12 042</w:t>
            </w:r>
          </w:p>
        </w:tc>
        <w:tc>
          <w:tcPr>
            <w:tcW w:w="880" w:type="dxa"/>
            <w:vAlign w:val="center"/>
          </w:tcPr>
          <w:p w14:paraId="04D1EC77"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15 902</w:t>
            </w:r>
          </w:p>
        </w:tc>
        <w:tc>
          <w:tcPr>
            <w:tcW w:w="790" w:type="dxa"/>
            <w:vAlign w:val="center"/>
          </w:tcPr>
          <w:p w14:paraId="04694323"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132</w:t>
            </w:r>
          </w:p>
        </w:tc>
      </w:tr>
      <w:tr w:rsidR="004537B7" w:rsidRPr="00F61F0F" w14:paraId="73BEFB51" w14:textId="77777777" w:rsidTr="00D652FE">
        <w:trPr>
          <w:trHeight w:val="489"/>
          <w:jc w:val="center"/>
        </w:trPr>
        <w:tc>
          <w:tcPr>
            <w:tcW w:w="396" w:type="dxa"/>
            <w:vAlign w:val="center"/>
          </w:tcPr>
          <w:p w14:paraId="44797049"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5.2</w:t>
            </w:r>
          </w:p>
        </w:tc>
        <w:tc>
          <w:tcPr>
            <w:tcW w:w="2524" w:type="dxa"/>
            <w:vAlign w:val="center"/>
          </w:tcPr>
          <w:p w14:paraId="01D566E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Торговые предприятия</w:t>
            </w:r>
          </w:p>
        </w:tc>
        <w:tc>
          <w:tcPr>
            <w:tcW w:w="1381" w:type="dxa"/>
            <w:vAlign w:val="center"/>
          </w:tcPr>
          <w:p w14:paraId="72D88EB7" w14:textId="77777777" w:rsidR="009023B3" w:rsidRPr="00F61F0F" w:rsidRDefault="00241F8A" w:rsidP="00273E8A">
            <w:pPr>
              <w:spacing w:after="0" w:line="240" w:lineRule="auto"/>
              <w:jc w:val="center"/>
              <w:rPr>
                <w:rFonts w:ascii="Times New Roman" w:eastAsia="Times New Roman" w:hAnsi="Times New Roman" w:cs="Times New Roman"/>
                <w:lang w:eastAsia="ru-RU"/>
              </w:rPr>
            </w:pPr>
            <w:r w:rsidRPr="00F61F0F">
              <w:rPr>
                <w:rFonts w:ascii="Times New Roman" w:hAnsi="Times New Roman"/>
                <w:lang w:eastAsia="ru-RU"/>
              </w:rPr>
              <w:t>м</w:t>
            </w:r>
            <w:r w:rsidRPr="00F61F0F">
              <w:rPr>
                <w:rFonts w:ascii="Times New Roman" w:hAnsi="Times New Roman"/>
                <w:vertAlign w:val="superscript"/>
                <w:lang w:eastAsia="ru-RU"/>
              </w:rPr>
              <w:t>2</w:t>
            </w:r>
            <w:r w:rsidR="009023B3" w:rsidRPr="00F61F0F">
              <w:rPr>
                <w:rFonts w:ascii="Times New Roman" w:eastAsia="Times New Roman" w:hAnsi="Times New Roman" w:cs="Times New Roman"/>
                <w:lang w:eastAsia="ru-RU"/>
              </w:rPr>
              <w:t xml:space="preserve"> торг. пл. на 1 тыс.</w:t>
            </w:r>
            <w:r w:rsidR="007A2CB7" w:rsidRPr="00F61F0F">
              <w:rPr>
                <w:rFonts w:ascii="Times New Roman" w:eastAsia="Times New Roman" w:hAnsi="Times New Roman" w:cs="Times New Roman"/>
                <w:lang w:eastAsia="ru-RU"/>
              </w:rPr>
              <w:t xml:space="preserve"> </w:t>
            </w:r>
            <w:r w:rsidR="009023B3" w:rsidRPr="00F61F0F">
              <w:rPr>
                <w:rFonts w:ascii="Times New Roman" w:eastAsia="Times New Roman" w:hAnsi="Times New Roman" w:cs="Times New Roman"/>
                <w:lang w:eastAsia="ru-RU"/>
              </w:rPr>
              <w:t>чел.</w:t>
            </w:r>
          </w:p>
        </w:tc>
        <w:tc>
          <w:tcPr>
            <w:tcW w:w="1441" w:type="dxa"/>
            <w:vAlign w:val="center"/>
          </w:tcPr>
          <w:p w14:paraId="78E7FF89"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 Нормативы минимальной обеспеченности населения области площадью торговых объектов</w:t>
            </w:r>
            <w:r w:rsidRPr="00F61F0F">
              <w:rPr>
                <w:rFonts w:ascii="Times New Roman" w:eastAsia="Times New Roman" w:hAnsi="Times New Roman" w:cs="Times New Roman"/>
                <w:vertAlign w:val="superscript"/>
                <w:lang w:eastAsia="ru-RU"/>
              </w:rPr>
              <w:footnoteReference w:id="24"/>
            </w:r>
          </w:p>
        </w:tc>
        <w:tc>
          <w:tcPr>
            <w:tcW w:w="959" w:type="dxa"/>
            <w:vAlign w:val="center"/>
          </w:tcPr>
          <w:p w14:paraId="774321AD"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527</w:t>
            </w:r>
          </w:p>
        </w:tc>
        <w:tc>
          <w:tcPr>
            <w:tcW w:w="1208" w:type="dxa"/>
            <w:vAlign w:val="center"/>
          </w:tcPr>
          <w:p w14:paraId="656FF43D"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158 648</w:t>
            </w:r>
          </w:p>
        </w:tc>
        <w:tc>
          <w:tcPr>
            <w:tcW w:w="880" w:type="dxa"/>
            <w:vAlign w:val="center"/>
          </w:tcPr>
          <w:p w14:paraId="12F9B4E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498 050</w:t>
            </w:r>
          </w:p>
        </w:tc>
        <w:tc>
          <w:tcPr>
            <w:tcW w:w="790" w:type="dxa"/>
            <w:vAlign w:val="center"/>
          </w:tcPr>
          <w:p w14:paraId="109D0B1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314</w:t>
            </w:r>
          </w:p>
        </w:tc>
      </w:tr>
      <w:tr w:rsidR="004537B7" w:rsidRPr="00F61F0F" w14:paraId="7DAE45FC" w14:textId="77777777" w:rsidTr="00D652FE">
        <w:trPr>
          <w:trHeight w:val="510"/>
          <w:jc w:val="center"/>
        </w:trPr>
        <w:tc>
          <w:tcPr>
            <w:tcW w:w="396" w:type="dxa"/>
            <w:vAlign w:val="center"/>
          </w:tcPr>
          <w:p w14:paraId="00BC58B4"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5.3</w:t>
            </w:r>
          </w:p>
        </w:tc>
        <w:tc>
          <w:tcPr>
            <w:tcW w:w="2524" w:type="dxa"/>
            <w:vAlign w:val="center"/>
          </w:tcPr>
          <w:p w14:paraId="54A391A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Рыночные комплексы</w:t>
            </w:r>
          </w:p>
        </w:tc>
        <w:tc>
          <w:tcPr>
            <w:tcW w:w="1381" w:type="dxa"/>
            <w:vAlign w:val="center"/>
          </w:tcPr>
          <w:p w14:paraId="2218CB6E" w14:textId="77777777" w:rsidR="009023B3" w:rsidRPr="00F61F0F" w:rsidRDefault="0016373B"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w:t>
            </w:r>
            <w:r w:rsidRPr="00F61F0F">
              <w:rPr>
                <w:rFonts w:ascii="Times New Roman" w:eastAsia="Times New Roman" w:hAnsi="Times New Roman" w:cs="Times New Roman"/>
                <w:vertAlign w:val="superscript"/>
                <w:lang w:eastAsia="ru-RU"/>
              </w:rPr>
              <w:t>2</w:t>
            </w:r>
            <w:r w:rsidR="009023B3" w:rsidRPr="00F61F0F">
              <w:rPr>
                <w:rFonts w:ascii="Times New Roman" w:eastAsia="Times New Roman" w:hAnsi="Times New Roman" w:cs="Times New Roman"/>
                <w:lang w:eastAsia="ru-RU"/>
              </w:rPr>
              <w:t xml:space="preserve"> торг. пл. на 1 тыс.</w:t>
            </w:r>
            <w:r w:rsidR="007A2CB7" w:rsidRPr="00F61F0F">
              <w:rPr>
                <w:rFonts w:ascii="Times New Roman" w:eastAsia="Times New Roman" w:hAnsi="Times New Roman" w:cs="Times New Roman"/>
                <w:lang w:eastAsia="ru-RU"/>
              </w:rPr>
              <w:t xml:space="preserve"> </w:t>
            </w:r>
            <w:r w:rsidR="009023B3" w:rsidRPr="00F61F0F">
              <w:rPr>
                <w:rFonts w:ascii="Times New Roman" w:eastAsia="Times New Roman" w:hAnsi="Times New Roman" w:cs="Times New Roman"/>
                <w:lang w:eastAsia="ru-RU"/>
              </w:rPr>
              <w:t>чел.</w:t>
            </w:r>
          </w:p>
        </w:tc>
        <w:tc>
          <w:tcPr>
            <w:tcW w:w="1441" w:type="dxa"/>
            <w:vAlign w:val="center"/>
          </w:tcPr>
          <w:p w14:paraId="2C410CA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 xml:space="preserve">Местные нормативы, </w:t>
            </w:r>
            <w:r w:rsidRPr="00F61F0F">
              <w:rPr>
                <w:rFonts w:ascii="Times New Roman" w:eastAsia="Times New Roman" w:hAnsi="Times New Roman" w:cs="Times New Roman"/>
                <w:lang w:eastAsia="ru-RU"/>
              </w:rPr>
              <w:lastRenderedPageBreak/>
              <w:t>Нормативы минимальной обеспеченности населения области площадью торговых объектов</w:t>
            </w:r>
          </w:p>
        </w:tc>
        <w:tc>
          <w:tcPr>
            <w:tcW w:w="959" w:type="dxa"/>
            <w:vAlign w:val="center"/>
          </w:tcPr>
          <w:p w14:paraId="568E7C3D"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lastRenderedPageBreak/>
              <w:t>24</w:t>
            </w:r>
          </w:p>
        </w:tc>
        <w:tc>
          <w:tcPr>
            <w:tcW w:w="1208" w:type="dxa"/>
            <w:vAlign w:val="center"/>
          </w:tcPr>
          <w:p w14:paraId="334124C0"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7 225</w:t>
            </w:r>
          </w:p>
        </w:tc>
        <w:tc>
          <w:tcPr>
            <w:tcW w:w="880" w:type="dxa"/>
            <w:vAlign w:val="center"/>
          </w:tcPr>
          <w:p w14:paraId="652BA580"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6 382</w:t>
            </w:r>
          </w:p>
        </w:tc>
        <w:tc>
          <w:tcPr>
            <w:tcW w:w="790" w:type="dxa"/>
            <w:vAlign w:val="center"/>
          </w:tcPr>
          <w:p w14:paraId="567911D7"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88</w:t>
            </w:r>
          </w:p>
        </w:tc>
      </w:tr>
      <w:tr w:rsidR="004537B7" w:rsidRPr="00F61F0F" w14:paraId="5685849A" w14:textId="77777777" w:rsidTr="00D652FE">
        <w:trPr>
          <w:trHeight w:val="300"/>
          <w:jc w:val="center"/>
        </w:trPr>
        <w:tc>
          <w:tcPr>
            <w:tcW w:w="9579" w:type="dxa"/>
            <w:gridSpan w:val="8"/>
            <w:vAlign w:val="center"/>
          </w:tcPr>
          <w:p w14:paraId="21BFCF6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 Объекты туризма</w:t>
            </w:r>
          </w:p>
        </w:tc>
      </w:tr>
      <w:tr w:rsidR="004537B7" w:rsidRPr="00F61F0F" w14:paraId="04A6F586" w14:textId="77777777" w:rsidTr="00D652FE">
        <w:trPr>
          <w:trHeight w:val="510"/>
          <w:jc w:val="center"/>
        </w:trPr>
        <w:tc>
          <w:tcPr>
            <w:tcW w:w="396" w:type="dxa"/>
            <w:vAlign w:val="center"/>
          </w:tcPr>
          <w:p w14:paraId="5B3CF963"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6.1</w:t>
            </w:r>
          </w:p>
        </w:tc>
        <w:tc>
          <w:tcPr>
            <w:tcW w:w="2524" w:type="dxa"/>
            <w:vAlign w:val="center"/>
          </w:tcPr>
          <w:p w14:paraId="4D3824F4"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Гостиницы</w:t>
            </w:r>
          </w:p>
        </w:tc>
        <w:tc>
          <w:tcPr>
            <w:tcW w:w="1381" w:type="dxa"/>
            <w:vAlign w:val="center"/>
          </w:tcPr>
          <w:p w14:paraId="7DEE843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 на 1 тыс.</w:t>
            </w:r>
            <w:r w:rsidR="007A2CB7" w:rsidRPr="00F61F0F">
              <w:rPr>
                <w:rFonts w:ascii="Times New Roman" w:eastAsia="Times New Roman" w:hAnsi="Times New Roman" w:cs="Times New Roman"/>
                <w:lang w:eastAsia="ru-RU"/>
              </w:rPr>
              <w:t xml:space="preserve"> </w:t>
            </w:r>
            <w:r w:rsidRPr="00F61F0F">
              <w:rPr>
                <w:rFonts w:ascii="Times New Roman" w:eastAsia="Times New Roman" w:hAnsi="Times New Roman" w:cs="Times New Roman"/>
                <w:lang w:eastAsia="ru-RU"/>
              </w:rPr>
              <w:t>чел.</w:t>
            </w:r>
          </w:p>
        </w:tc>
        <w:tc>
          <w:tcPr>
            <w:tcW w:w="1441" w:type="dxa"/>
            <w:vAlign w:val="center"/>
          </w:tcPr>
          <w:p w14:paraId="42545C6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3969841B"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6</w:t>
            </w:r>
          </w:p>
        </w:tc>
        <w:tc>
          <w:tcPr>
            <w:tcW w:w="1208" w:type="dxa"/>
            <w:vAlign w:val="center"/>
          </w:tcPr>
          <w:p w14:paraId="1FFDCB7D"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1806</w:t>
            </w:r>
          </w:p>
        </w:tc>
        <w:tc>
          <w:tcPr>
            <w:tcW w:w="880" w:type="dxa"/>
            <w:vAlign w:val="center"/>
          </w:tcPr>
          <w:p w14:paraId="66743F6B"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2033</w:t>
            </w:r>
          </w:p>
        </w:tc>
        <w:tc>
          <w:tcPr>
            <w:tcW w:w="790" w:type="dxa"/>
            <w:vAlign w:val="center"/>
          </w:tcPr>
          <w:p w14:paraId="14B1D0E1"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w:t>
            </w:r>
          </w:p>
        </w:tc>
      </w:tr>
      <w:tr w:rsidR="004537B7" w:rsidRPr="00F61F0F" w14:paraId="0888F65F" w14:textId="77777777" w:rsidTr="00D652FE">
        <w:trPr>
          <w:trHeight w:val="300"/>
          <w:jc w:val="center"/>
        </w:trPr>
        <w:tc>
          <w:tcPr>
            <w:tcW w:w="9579" w:type="dxa"/>
            <w:gridSpan w:val="8"/>
            <w:vAlign w:val="center"/>
          </w:tcPr>
          <w:p w14:paraId="1425C87C"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 Места захоронения</w:t>
            </w:r>
          </w:p>
        </w:tc>
      </w:tr>
      <w:tr w:rsidR="009023B3" w:rsidRPr="00F61F0F" w14:paraId="2505BA31" w14:textId="77777777" w:rsidTr="00D652FE">
        <w:trPr>
          <w:trHeight w:val="510"/>
          <w:jc w:val="center"/>
        </w:trPr>
        <w:tc>
          <w:tcPr>
            <w:tcW w:w="396" w:type="dxa"/>
            <w:vAlign w:val="center"/>
          </w:tcPr>
          <w:p w14:paraId="09604C45"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7.1</w:t>
            </w:r>
          </w:p>
        </w:tc>
        <w:tc>
          <w:tcPr>
            <w:tcW w:w="2524" w:type="dxa"/>
            <w:vAlign w:val="center"/>
          </w:tcPr>
          <w:p w14:paraId="4E5A978E"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Кладбище традиционного захоронения</w:t>
            </w:r>
          </w:p>
        </w:tc>
        <w:tc>
          <w:tcPr>
            <w:tcW w:w="1381" w:type="dxa"/>
            <w:vAlign w:val="center"/>
          </w:tcPr>
          <w:p w14:paraId="04750E09"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га на 1 тыс.</w:t>
            </w:r>
            <w:r w:rsidR="007A2CB7" w:rsidRPr="00F61F0F">
              <w:rPr>
                <w:rFonts w:ascii="Times New Roman" w:eastAsia="Times New Roman" w:hAnsi="Times New Roman" w:cs="Times New Roman"/>
                <w:lang w:eastAsia="ru-RU"/>
              </w:rPr>
              <w:t xml:space="preserve"> </w:t>
            </w:r>
            <w:r w:rsidRPr="00F61F0F">
              <w:rPr>
                <w:rFonts w:ascii="Times New Roman" w:eastAsia="Times New Roman" w:hAnsi="Times New Roman" w:cs="Times New Roman"/>
                <w:lang w:eastAsia="ru-RU"/>
              </w:rPr>
              <w:t>чел.</w:t>
            </w:r>
          </w:p>
        </w:tc>
        <w:tc>
          <w:tcPr>
            <w:tcW w:w="1441" w:type="dxa"/>
            <w:vAlign w:val="center"/>
          </w:tcPr>
          <w:p w14:paraId="19A834E1"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Местные нормативы</w:t>
            </w:r>
          </w:p>
        </w:tc>
        <w:tc>
          <w:tcPr>
            <w:tcW w:w="959" w:type="dxa"/>
            <w:vAlign w:val="center"/>
          </w:tcPr>
          <w:p w14:paraId="65016BC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0,24</w:t>
            </w:r>
          </w:p>
        </w:tc>
        <w:tc>
          <w:tcPr>
            <w:tcW w:w="1208" w:type="dxa"/>
            <w:vAlign w:val="center"/>
          </w:tcPr>
          <w:p w14:paraId="028FF162"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72</w:t>
            </w:r>
          </w:p>
        </w:tc>
        <w:tc>
          <w:tcPr>
            <w:tcW w:w="880" w:type="dxa"/>
            <w:vAlign w:val="center"/>
          </w:tcPr>
          <w:p w14:paraId="672BF266"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32</w:t>
            </w:r>
          </w:p>
        </w:tc>
        <w:tc>
          <w:tcPr>
            <w:tcW w:w="790" w:type="dxa"/>
            <w:vAlign w:val="center"/>
          </w:tcPr>
          <w:p w14:paraId="1BFF1CEF" w14:textId="77777777" w:rsidR="009023B3" w:rsidRPr="00F61F0F" w:rsidRDefault="009023B3"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44</w:t>
            </w:r>
          </w:p>
        </w:tc>
      </w:tr>
    </w:tbl>
    <w:p w14:paraId="67C4BA92" w14:textId="77777777" w:rsidR="009023B3" w:rsidRPr="00F61F0F" w:rsidRDefault="009023B3" w:rsidP="00273E8A">
      <w:pPr>
        <w:pStyle w:val="af2"/>
        <w:rPr>
          <w:b/>
        </w:rPr>
      </w:pPr>
    </w:p>
    <w:p w14:paraId="01366BE7" w14:textId="77777777" w:rsidR="00453738" w:rsidRPr="00F61F0F" w:rsidRDefault="00453738" w:rsidP="00273E8A">
      <w:pPr>
        <w:pStyle w:val="af2"/>
        <w:rPr>
          <w:b/>
        </w:rPr>
      </w:pPr>
      <w:r w:rsidRPr="00F61F0F">
        <w:rPr>
          <w:b/>
        </w:rPr>
        <w:t>Выводы:</w:t>
      </w:r>
    </w:p>
    <w:p w14:paraId="1FD62FDF"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Анализ современного состояния элементов социальной инфраструктуры показал, что в городском округе </w:t>
      </w:r>
      <w:r w:rsidR="008C5625" w:rsidRPr="00F61F0F">
        <w:rPr>
          <w:rFonts w:ascii="Times New Roman" w:eastAsia="Times New Roman" w:hAnsi="Times New Roman" w:cs="Times New Roman"/>
          <w:iCs/>
          <w:sz w:val="26"/>
          <w:szCs w:val="26"/>
        </w:rPr>
        <w:t>г</w:t>
      </w:r>
      <w:r w:rsidRPr="00F61F0F">
        <w:rPr>
          <w:rFonts w:ascii="Times New Roman" w:eastAsia="Times New Roman" w:hAnsi="Times New Roman" w:cs="Times New Roman"/>
          <w:iCs/>
          <w:sz w:val="26"/>
          <w:szCs w:val="26"/>
        </w:rPr>
        <w:t>ород Череповец сложилась необходимая система объектов социального и культурно-бытового обслуживания, обеспечивающая потребности повседневного и периодического уровня населения в пределах городского округа. Основные направления развития системы социального и культурно-бытового обслуживания населения базируются на использовании сложившейся системы обслуживания.</w:t>
      </w:r>
    </w:p>
    <w:p w14:paraId="76F74544"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Несмотря на высокий уровень развития системы культурно-бытового обслуживания населения городского округа, наблюдается дефицит мест в следующих учреждениях:</w:t>
      </w:r>
    </w:p>
    <w:p w14:paraId="07294372"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общеобразовательных организациях, организациях дополнительного образования;</w:t>
      </w:r>
    </w:p>
    <w:p w14:paraId="550D2057"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учреждениях культуры (за исключением учреждений культуры клубного типа и музеев);</w:t>
      </w:r>
    </w:p>
    <w:p w14:paraId="739E7EB9"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объектах здравоохранения (за исключением амбулаторно-поликлинических учреждений);</w:t>
      </w:r>
    </w:p>
    <w:p w14:paraId="2270663C"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объектах социального обслуживания населения;</w:t>
      </w:r>
    </w:p>
    <w:p w14:paraId="4D0EDC58" w14:textId="77777777" w:rsidR="009023B3" w:rsidRPr="00F61F0F" w:rsidRDefault="009023B3"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объектах спорта (за исключением спортивных школ);</w:t>
      </w:r>
    </w:p>
    <w:p w14:paraId="4E27FFEC" w14:textId="77777777" w:rsidR="00CE5A54" w:rsidRPr="00F61F0F" w:rsidRDefault="009023B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eastAsia="Times New Roman" w:hAnsi="Times New Roman" w:cs="Times New Roman"/>
          <w:iCs/>
          <w:sz w:val="26"/>
          <w:szCs w:val="26"/>
        </w:rPr>
        <w:t>– рыночных комплексах.</w:t>
      </w:r>
    </w:p>
    <w:p w14:paraId="6F91E669" w14:textId="77777777" w:rsidR="00453738" w:rsidRPr="00F61F0F" w:rsidRDefault="00453738" w:rsidP="00273E8A">
      <w:pPr>
        <w:pStyle w:val="110"/>
      </w:pPr>
      <w:bookmarkStart w:id="70" w:name="_Toc158620674"/>
      <w:r w:rsidRPr="00F61F0F">
        <w:lastRenderedPageBreak/>
        <w:t>Туризм и рекреация</w:t>
      </w:r>
      <w:bookmarkEnd w:id="70"/>
    </w:p>
    <w:p w14:paraId="4B4136A4" w14:textId="77777777" w:rsidR="00453738" w:rsidRPr="00F61F0F" w:rsidRDefault="00453738"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Особенности экономико-географического положения города Череповца, развитая транспортная сеть, наличие памятников архитектуры, истории и культуры создают благоприятные предпосылки для формирования и развития в городе высокорентабельной культурно-рекреационной и туристической отрасли.</w:t>
      </w:r>
    </w:p>
    <w:p w14:paraId="1FDA0C05" w14:textId="77777777" w:rsidR="00453738" w:rsidRPr="00F61F0F" w:rsidRDefault="00453738"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Череповец занимает удобное географическое положение, располагаясь вблизи от главных мегаполисов страны – Москвы и Санкт-Петербурга. Через территорию проходят все виды транспортных коммуникаций: железные и автомобильные ветви федерального значения, Волго-Балтийский водный путь и воздушный коридор Европа – Азия.</w:t>
      </w:r>
    </w:p>
    <w:p w14:paraId="0B0BD883" w14:textId="77777777" w:rsidR="00453738" w:rsidRPr="00F61F0F" w:rsidRDefault="00453738"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На фоне городов и районов Вологодской области, позиционирующих себя как территории с богатейшим культурным наследием, уникальным природно-рекреационным и этнографическим потенциалом, Череповец представляет особый интерес, поскольку сочетает в себе богатое историческое прошлое и мощную силу современного, делового, динамичного города.</w:t>
      </w:r>
    </w:p>
    <w:p w14:paraId="607DD202" w14:textId="77777777" w:rsidR="00453738" w:rsidRPr="00F61F0F" w:rsidRDefault="001F7EF6"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Основными конкурентными преимуществами города в развитии туризма являются: </w:t>
      </w:r>
    </w:p>
    <w:p w14:paraId="55EE8E50" w14:textId="77777777" w:rsidR="00453738" w:rsidRPr="00F61F0F" w:rsidRDefault="00453738" w:rsidP="00273E8A">
      <w:pPr>
        <w:numPr>
          <w:ilvl w:val="0"/>
          <w:numId w:val="51"/>
        </w:numPr>
        <w:autoSpaceDE w:val="0"/>
        <w:autoSpaceDN w:val="0"/>
        <w:adjustRightInd w:val="0"/>
        <w:spacing w:after="60"/>
        <w:ind w:left="284" w:hanging="284"/>
        <w:jc w:val="both"/>
        <w:rPr>
          <w:rFonts w:ascii="Times New Roman" w:eastAsia="Times New Roman" w:hAnsi="Times New Roman" w:cs="Times New Roman"/>
          <w:sz w:val="26"/>
          <w:szCs w:val="26"/>
          <w:lang w:eastAsia="ru-RU"/>
        </w:rPr>
      </w:pPr>
      <w:r w:rsidRPr="00F61F0F">
        <w:rPr>
          <w:rFonts w:ascii="Times New Roman" w:eastAsia="Times New Roman" w:hAnsi="Times New Roman" w:cs="Times New Roman"/>
          <w:sz w:val="26"/>
          <w:szCs w:val="26"/>
          <w:lang w:eastAsia="ru-RU"/>
        </w:rPr>
        <w:t>существующая сеть предприятий туристской сферы и туристских компаний;</w:t>
      </w:r>
    </w:p>
    <w:p w14:paraId="3BD66901" w14:textId="77777777" w:rsidR="00453738" w:rsidRPr="00F61F0F" w:rsidRDefault="00453738" w:rsidP="00273E8A">
      <w:pPr>
        <w:numPr>
          <w:ilvl w:val="0"/>
          <w:numId w:val="51"/>
        </w:numPr>
        <w:autoSpaceDE w:val="0"/>
        <w:autoSpaceDN w:val="0"/>
        <w:adjustRightInd w:val="0"/>
        <w:spacing w:after="60"/>
        <w:ind w:left="284" w:hanging="284"/>
        <w:jc w:val="both"/>
        <w:rPr>
          <w:rFonts w:ascii="Times New Roman" w:eastAsia="Times New Roman" w:hAnsi="Times New Roman" w:cs="Times New Roman"/>
          <w:sz w:val="26"/>
          <w:szCs w:val="26"/>
          <w:lang w:eastAsia="ru-RU"/>
        </w:rPr>
      </w:pPr>
      <w:r w:rsidRPr="00F61F0F">
        <w:rPr>
          <w:rFonts w:ascii="Times New Roman" w:eastAsia="Times New Roman" w:hAnsi="Times New Roman" w:cs="Times New Roman"/>
          <w:sz w:val="26"/>
          <w:szCs w:val="26"/>
          <w:lang w:eastAsia="ru-RU"/>
        </w:rPr>
        <w:t>большое количество объектов культурного наследия (памятников истории, культуры, архитектуры);</w:t>
      </w:r>
    </w:p>
    <w:p w14:paraId="2B873251" w14:textId="77777777" w:rsidR="00453738" w:rsidRPr="00F61F0F" w:rsidRDefault="00453738" w:rsidP="00273E8A">
      <w:pPr>
        <w:numPr>
          <w:ilvl w:val="0"/>
          <w:numId w:val="51"/>
        </w:numPr>
        <w:autoSpaceDE w:val="0"/>
        <w:autoSpaceDN w:val="0"/>
        <w:adjustRightInd w:val="0"/>
        <w:spacing w:after="60"/>
        <w:ind w:left="284" w:hanging="284"/>
        <w:jc w:val="both"/>
        <w:rPr>
          <w:rFonts w:ascii="Times New Roman" w:eastAsia="Times New Roman" w:hAnsi="Times New Roman" w:cs="Times New Roman"/>
          <w:sz w:val="26"/>
          <w:szCs w:val="26"/>
          <w:lang w:eastAsia="ru-RU"/>
        </w:rPr>
      </w:pPr>
      <w:r w:rsidRPr="00F61F0F">
        <w:rPr>
          <w:rFonts w:ascii="Times New Roman" w:eastAsia="Times New Roman" w:hAnsi="Times New Roman" w:cs="Times New Roman"/>
          <w:sz w:val="26"/>
          <w:szCs w:val="26"/>
          <w:lang w:eastAsia="ru-RU"/>
        </w:rPr>
        <w:t>выгодное экономико-географическое положение;</w:t>
      </w:r>
    </w:p>
    <w:p w14:paraId="7CA216ED" w14:textId="77777777" w:rsidR="00453738" w:rsidRPr="00F61F0F" w:rsidRDefault="00453738" w:rsidP="00273E8A">
      <w:pPr>
        <w:numPr>
          <w:ilvl w:val="0"/>
          <w:numId w:val="51"/>
        </w:numPr>
        <w:autoSpaceDE w:val="0"/>
        <w:autoSpaceDN w:val="0"/>
        <w:adjustRightInd w:val="0"/>
        <w:spacing w:after="60"/>
        <w:ind w:left="284" w:hanging="284"/>
        <w:jc w:val="both"/>
        <w:rPr>
          <w:rFonts w:ascii="Times New Roman" w:eastAsia="Times New Roman" w:hAnsi="Times New Roman" w:cs="Times New Roman"/>
          <w:sz w:val="26"/>
          <w:szCs w:val="26"/>
          <w:lang w:eastAsia="ru-RU"/>
        </w:rPr>
      </w:pPr>
      <w:r w:rsidRPr="00F61F0F">
        <w:rPr>
          <w:rFonts w:ascii="Times New Roman" w:eastAsia="Times New Roman" w:hAnsi="Times New Roman" w:cs="Times New Roman"/>
          <w:sz w:val="26"/>
          <w:szCs w:val="26"/>
          <w:lang w:eastAsia="ru-RU"/>
        </w:rPr>
        <w:t>наличие брендов (Василий Верещагин, Константин Батюшков, Игорь Северянин, Иван Милютин, Александр Башлачев);</w:t>
      </w:r>
    </w:p>
    <w:p w14:paraId="71568991" w14:textId="77777777" w:rsidR="00453738" w:rsidRPr="00F61F0F" w:rsidRDefault="00453738" w:rsidP="00273E8A">
      <w:pPr>
        <w:numPr>
          <w:ilvl w:val="0"/>
          <w:numId w:val="51"/>
        </w:numPr>
        <w:autoSpaceDE w:val="0"/>
        <w:autoSpaceDN w:val="0"/>
        <w:adjustRightInd w:val="0"/>
        <w:spacing w:after="60"/>
        <w:ind w:left="284" w:hanging="284"/>
        <w:jc w:val="both"/>
        <w:rPr>
          <w:rFonts w:ascii="Times New Roman" w:eastAsia="Times New Roman" w:hAnsi="Times New Roman" w:cs="Times New Roman"/>
          <w:sz w:val="26"/>
          <w:szCs w:val="26"/>
          <w:lang w:eastAsia="ru-RU"/>
        </w:rPr>
      </w:pPr>
      <w:r w:rsidRPr="00F61F0F">
        <w:rPr>
          <w:rFonts w:ascii="Times New Roman" w:eastAsia="Times New Roman" w:hAnsi="Times New Roman" w:cs="Times New Roman"/>
          <w:sz w:val="26"/>
          <w:szCs w:val="26"/>
          <w:lang w:eastAsia="ru-RU"/>
        </w:rPr>
        <w:t>сохраненные уникальные традиции северного ткачества;</w:t>
      </w:r>
    </w:p>
    <w:p w14:paraId="1FE8691A" w14:textId="77777777" w:rsidR="00453738" w:rsidRPr="00F61F0F" w:rsidRDefault="00453738" w:rsidP="00273E8A">
      <w:pPr>
        <w:numPr>
          <w:ilvl w:val="0"/>
          <w:numId w:val="51"/>
        </w:numPr>
        <w:autoSpaceDE w:val="0"/>
        <w:autoSpaceDN w:val="0"/>
        <w:adjustRightInd w:val="0"/>
        <w:spacing w:after="60"/>
        <w:ind w:left="284" w:hanging="284"/>
        <w:jc w:val="both"/>
        <w:rPr>
          <w:rFonts w:ascii="Times New Roman" w:eastAsia="Times New Roman" w:hAnsi="Times New Roman" w:cs="Times New Roman"/>
          <w:sz w:val="26"/>
          <w:szCs w:val="26"/>
          <w:lang w:eastAsia="ru-RU"/>
        </w:rPr>
      </w:pPr>
      <w:r w:rsidRPr="00F61F0F">
        <w:rPr>
          <w:rFonts w:ascii="Times New Roman" w:eastAsia="Times New Roman" w:hAnsi="Times New Roman" w:cs="Times New Roman"/>
          <w:sz w:val="26"/>
          <w:szCs w:val="26"/>
          <w:lang w:eastAsia="ru-RU"/>
        </w:rPr>
        <w:t>наличие уникального туристского ресурса – историко-культурного центра «Усадьба Гальских».</w:t>
      </w:r>
    </w:p>
    <w:p w14:paraId="3214D3CD" w14:textId="77777777" w:rsidR="00453738" w:rsidRPr="00F61F0F" w:rsidRDefault="001F7EF6"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Наиболее перспективными</w:t>
      </w:r>
      <w:r w:rsidR="00453738" w:rsidRPr="00F61F0F">
        <w:rPr>
          <w:rFonts w:ascii="Times New Roman" w:hAnsi="Times New Roman" w:cs="Times New Roman"/>
          <w:iCs/>
          <w:sz w:val="26"/>
          <w:szCs w:val="26"/>
        </w:rPr>
        <w:t xml:space="preserve"> видами туризма </w:t>
      </w:r>
      <w:r w:rsidR="00113542" w:rsidRPr="00F61F0F">
        <w:rPr>
          <w:rFonts w:ascii="Times New Roman" w:hAnsi="Times New Roman" w:cs="Times New Roman"/>
          <w:iCs/>
          <w:sz w:val="26"/>
          <w:szCs w:val="26"/>
        </w:rPr>
        <w:t xml:space="preserve">в </w:t>
      </w:r>
      <w:r w:rsidR="00453738" w:rsidRPr="00F61F0F">
        <w:rPr>
          <w:rFonts w:ascii="Times New Roman" w:hAnsi="Times New Roman" w:cs="Times New Roman"/>
          <w:iCs/>
          <w:sz w:val="26"/>
          <w:szCs w:val="26"/>
        </w:rPr>
        <w:t>Череповце выступают:</w:t>
      </w:r>
    </w:p>
    <w:p w14:paraId="640E32A4" w14:textId="77777777" w:rsidR="00047BE7" w:rsidRPr="00F61F0F" w:rsidRDefault="00047BE7" w:rsidP="00273E8A">
      <w:pPr>
        <w:numPr>
          <w:ilvl w:val="0"/>
          <w:numId w:val="51"/>
        </w:numPr>
        <w:autoSpaceDE w:val="0"/>
        <w:autoSpaceDN w:val="0"/>
        <w:adjustRightInd w:val="0"/>
        <w:spacing w:after="60"/>
        <w:ind w:left="284" w:hanging="284"/>
        <w:jc w:val="both"/>
        <w:rPr>
          <w:rFonts w:ascii="Times New Roman" w:eastAsia="Times New Roman" w:hAnsi="Times New Roman" w:cs="Times New Roman"/>
          <w:sz w:val="26"/>
          <w:szCs w:val="26"/>
          <w:lang w:eastAsia="ru-RU"/>
        </w:rPr>
      </w:pPr>
      <w:r w:rsidRPr="00F61F0F">
        <w:rPr>
          <w:rFonts w:ascii="Times New Roman" w:eastAsia="Times New Roman" w:hAnsi="Times New Roman" w:cs="Times New Roman"/>
          <w:sz w:val="26"/>
          <w:szCs w:val="26"/>
          <w:lang w:eastAsia="ru-RU"/>
        </w:rPr>
        <w:t>круизный туризм, подразумевающий путешествия на теплоходах по Волго-Балтийскому водному пути по маршрутам Москва – Санкт-Петербург, Москва – Кижи – Валаам, Астрахань – Санкт-Петербург, Нижний Н</w:t>
      </w:r>
      <w:r w:rsidR="002F6FB2" w:rsidRPr="00F61F0F">
        <w:rPr>
          <w:rFonts w:ascii="Times New Roman" w:eastAsia="Times New Roman" w:hAnsi="Times New Roman" w:cs="Times New Roman"/>
          <w:sz w:val="26"/>
          <w:szCs w:val="26"/>
          <w:lang w:eastAsia="ru-RU"/>
        </w:rPr>
        <w:t>овгород – Санкт-Петербург и др</w:t>
      </w:r>
      <w:r w:rsidRPr="00F61F0F">
        <w:rPr>
          <w:rFonts w:ascii="Times New Roman" w:eastAsia="Times New Roman" w:hAnsi="Times New Roman" w:cs="Times New Roman"/>
          <w:sz w:val="26"/>
          <w:szCs w:val="26"/>
          <w:lang w:eastAsia="ru-RU"/>
        </w:rPr>
        <w:t>.</w:t>
      </w:r>
    </w:p>
    <w:p w14:paraId="0FB9AF3F" w14:textId="77777777" w:rsidR="00047BE7" w:rsidRPr="00F61F0F" w:rsidRDefault="00047BE7" w:rsidP="00273E8A">
      <w:pPr>
        <w:numPr>
          <w:ilvl w:val="0"/>
          <w:numId w:val="51"/>
        </w:numPr>
        <w:autoSpaceDE w:val="0"/>
        <w:autoSpaceDN w:val="0"/>
        <w:adjustRightInd w:val="0"/>
        <w:spacing w:after="60"/>
        <w:ind w:left="284" w:hanging="284"/>
        <w:jc w:val="both"/>
        <w:rPr>
          <w:rFonts w:ascii="Times New Roman" w:eastAsia="Times New Roman" w:hAnsi="Times New Roman" w:cs="Times New Roman"/>
          <w:sz w:val="26"/>
          <w:szCs w:val="26"/>
          <w:lang w:eastAsia="ru-RU"/>
        </w:rPr>
      </w:pPr>
      <w:r w:rsidRPr="00F61F0F">
        <w:rPr>
          <w:rFonts w:ascii="Times New Roman" w:eastAsia="Times New Roman" w:hAnsi="Times New Roman" w:cs="Times New Roman"/>
          <w:sz w:val="26"/>
          <w:szCs w:val="26"/>
          <w:lang w:eastAsia="ru-RU"/>
        </w:rPr>
        <w:t>промышленный туризм, для развития которого в городе разработаны индустриальные и брендовые маршруты («Череповец – ворота «железного поля», «Череповец – горячее сердце Русского Севера»);</w:t>
      </w:r>
    </w:p>
    <w:p w14:paraId="6184CC6A" w14:textId="77777777" w:rsidR="00453738" w:rsidRPr="00F61F0F" w:rsidRDefault="00453738" w:rsidP="00273E8A">
      <w:pPr>
        <w:numPr>
          <w:ilvl w:val="0"/>
          <w:numId w:val="51"/>
        </w:numPr>
        <w:autoSpaceDE w:val="0"/>
        <w:autoSpaceDN w:val="0"/>
        <w:adjustRightInd w:val="0"/>
        <w:spacing w:after="60"/>
        <w:ind w:left="284" w:hanging="284"/>
        <w:jc w:val="both"/>
        <w:rPr>
          <w:rFonts w:ascii="Times New Roman" w:eastAsia="Times New Roman" w:hAnsi="Times New Roman" w:cs="Times New Roman"/>
          <w:sz w:val="26"/>
          <w:szCs w:val="26"/>
          <w:lang w:eastAsia="ru-RU"/>
        </w:rPr>
      </w:pPr>
      <w:r w:rsidRPr="00F61F0F">
        <w:rPr>
          <w:rFonts w:ascii="Times New Roman" w:eastAsia="Times New Roman" w:hAnsi="Times New Roman" w:cs="Times New Roman"/>
          <w:sz w:val="26"/>
          <w:szCs w:val="26"/>
          <w:lang w:eastAsia="ru-RU"/>
        </w:rPr>
        <w:lastRenderedPageBreak/>
        <w:t>культурно-познавательный туризм, основанный на экскурсионном интересе к памятникам истории и культуры на территории города и окрестностей, как со стороны внутрирегиональных потребителей (образовательные поездки, поездки выходного дня), так и со стороны гостей региона;</w:t>
      </w:r>
    </w:p>
    <w:p w14:paraId="3EA2F81E" w14:textId="77777777" w:rsidR="00453738" w:rsidRPr="00F61F0F" w:rsidRDefault="00453738" w:rsidP="00273E8A">
      <w:pPr>
        <w:numPr>
          <w:ilvl w:val="0"/>
          <w:numId w:val="51"/>
        </w:numPr>
        <w:autoSpaceDE w:val="0"/>
        <w:autoSpaceDN w:val="0"/>
        <w:adjustRightInd w:val="0"/>
        <w:spacing w:after="60"/>
        <w:ind w:left="284" w:hanging="284"/>
        <w:jc w:val="both"/>
        <w:rPr>
          <w:rFonts w:ascii="Times New Roman" w:eastAsia="Times New Roman" w:hAnsi="Times New Roman" w:cs="Times New Roman"/>
          <w:sz w:val="26"/>
          <w:szCs w:val="26"/>
          <w:lang w:eastAsia="ru-RU"/>
        </w:rPr>
      </w:pPr>
      <w:r w:rsidRPr="00F61F0F">
        <w:rPr>
          <w:rFonts w:ascii="Times New Roman" w:eastAsia="Times New Roman" w:hAnsi="Times New Roman" w:cs="Times New Roman"/>
          <w:sz w:val="26"/>
          <w:szCs w:val="26"/>
          <w:lang w:eastAsia="ru-RU"/>
        </w:rPr>
        <w:t>лечебно-оздоровительный отдых в санаторно-профилактических учреждениях.</w:t>
      </w:r>
    </w:p>
    <w:p w14:paraId="0D15692C" w14:textId="77777777" w:rsidR="00453738" w:rsidRPr="00F61F0F" w:rsidRDefault="00453738"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Коллективные средства размещения в г. Череповец представлены гостиницами</w:t>
      </w:r>
      <w:r w:rsidR="002732DE" w:rsidRPr="00F61F0F">
        <w:rPr>
          <w:rFonts w:ascii="Times New Roman" w:hAnsi="Times New Roman" w:cs="Times New Roman"/>
          <w:iCs/>
          <w:sz w:val="26"/>
          <w:szCs w:val="26"/>
        </w:rPr>
        <w:t xml:space="preserve"> и специализированными коллективными средствами размещения</w:t>
      </w:r>
      <w:r w:rsidR="00F4735B" w:rsidRPr="00F61F0F">
        <w:rPr>
          <w:rFonts w:ascii="Times New Roman" w:hAnsi="Times New Roman" w:cs="Times New Roman"/>
          <w:iCs/>
          <w:sz w:val="26"/>
          <w:szCs w:val="26"/>
        </w:rPr>
        <w:t>, перечень которых представлен в таблице ниже</w:t>
      </w:r>
      <w:r w:rsidR="005B4086" w:rsidRPr="00F61F0F">
        <w:rPr>
          <w:rFonts w:ascii="Times New Roman" w:hAnsi="Times New Roman" w:cs="Times New Roman"/>
          <w:iCs/>
          <w:sz w:val="26"/>
          <w:szCs w:val="26"/>
        </w:rPr>
        <w:t>.</w:t>
      </w:r>
      <w:r w:rsidRPr="00F61F0F">
        <w:rPr>
          <w:rFonts w:ascii="Times New Roman" w:hAnsi="Times New Roman" w:cs="Times New Roman"/>
          <w:iCs/>
          <w:sz w:val="26"/>
          <w:szCs w:val="26"/>
        </w:rPr>
        <w:t xml:space="preserve"> </w:t>
      </w:r>
    </w:p>
    <w:p w14:paraId="09708166" w14:textId="77777777" w:rsidR="00566D6F" w:rsidRPr="00F61F0F" w:rsidRDefault="004548E8" w:rsidP="00273E8A">
      <w:pPr>
        <w:pStyle w:val="11110"/>
        <w:ind w:left="567" w:hanging="425"/>
      </w:pPr>
      <w:r w:rsidRPr="00F61F0F">
        <w:t>Перечень</w:t>
      </w:r>
      <w:r w:rsidR="002732DE" w:rsidRPr="00F61F0F">
        <w:t xml:space="preserve"> коллективны</w:t>
      </w:r>
      <w:r w:rsidRPr="00F61F0F">
        <w:t>х</w:t>
      </w:r>
      <w:r w:rsidR="002732DE" w:rsidRPr="00F61F0F">
        <w:t xml:space="preserve"> средств размещения </w:t>
      </w:r>
      <w:r w:rsidRPr="00F61F0F">
        <w:t>на территории города Череповца</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2268"/>
        <w:gridCol w:w="2127"/>
        <w:gridCol w:w="992"/>
        <w:gridCol w:w="1276"/>
        <w:gridCol w:w="1666"/>
      </w:tblGrid>
      <w:tr w:rsidR="004537B7" w:rsidRPr="00F61F0F" w14:paraId="25FAE399" w14:textId="77777777" w:rsidTr="00A95621">
        <w:trPr>
          <w:trHeight w:val="20"/>
          <w:tblHeader/>
        </w:trPr>
        <w:tc>
          <w:tcPr>
            <w:tcW w:w="1149" w:type="dxa"/>
            <w:shd w:val="clear" w:color="auto" w:fill="auto"/>
            <w:noWrap/>
            <w:hideMark/>
          </w:tcPr>
          <w:p w14:paraId="3C20D350" w14:textId="77777777" w:rsidR="004548E8" w:rsidRPr="00F61F0F" w:rsidRDefault="004548E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Тип КСР</w:t>
            </w:r>
          </w:p>
        </w:tc>
        <w:tc>
          <w:tcPr>
            <w:tcW w:w="2268" w:type="dxa"/>
            <w:shd w:val="clear" w:color="auto" w:fill="auto"/>
            <w:noWrap/>
            <w:hideMark/>
          </w:tcPr>
          <w:p w14:paraId="525772D0" w14:textId="77777777" w:rsidR="004548E8" w:rsidRPr="00F61F0F" w:rsidRDefault="004548E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Название</w:t>
            </w:r>
          </w:p>
        </w:tc>
        <w:tc>
          <w:tcPr>
            <w:tcW w:w="2127" w:type="dxa"/>
            <w:shd w:val="clear" w:color="auto" w:fill="auto"/>
            <w:noWrap/>
            <w:hideMark/>
          </w:tcPr>
          <w:p w14:paraId="7FDC6BBA" w14:textId="77777777" w:rsidR="004548E8" w:rsidRPr="00F61F0F" w:rsidRDefault="004548E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Местоположение</w:t>
            </w:r>
          </w:p>
        </w:tc>
        <w:tc>
          <w:tcPr>
            <w:tcW w:w="992" w:type="dxa"/>
            <w:shd w:val="clear" w:color="auto" w:fill="auto"/>
            <w:noWrap/>
            <w:hideMark/>
          </w:tcPr>
          <w:p w14:paraId="461DBA6D" w14:textId="77777777" w:rsidR="004548E8" w:rsidRPr="00F61F0F" w:rsidRDefault="004548E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Кол-во номеров</w:t>
            </w:r>
          </w:p>
        </w:tc>
        <w:tc>
          <w:tcPr>
            <w:tcW w:w="1276" w:type="dxa"/>
            <w:shd w:val="clear" w:color="auto" w:fill="auto"/>
            <w:noWrap/>
            <w:hideMark/>
          </w:tcPr>
          <w:p w14:paraId="7D85CB2D" w14:textId="77777777" w:rsidR="004548E8" w:rsidRPr="00F61F0F" w:rsidRDefault="004548E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Кол-во койко-мест</w:t>
            </w:r>
          </w:p>
        </w:tc>
        <w:tc>
          <w:tcPr>
            <w:tcW w:w="1666" w:type="dxa"/>
            <w:shd w:val="clear" w:color="auto" w:fill="auto"/>
            <w:noWrap/>
            <w:hideMark/>
          </w:tcPr>
          <w:p w14:paraId="10D0668D" w14:textId="77777777" w:rsidR="004548E8" w:rsidRPr="00F61F0F" w:rsidRDefault="004548E8"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Сведения о классификации</w:t>
            </w:r>
          </w:p>
        </w:tc>
      </w:tr>
      <w:tr w:rsidR="004537B7" w:rsidRPr="00F61F0F" w14:paraId="5AFC880E" w14:textId="77777777" w:rsidTr="00A95621">
        <w:trPr>
          <w:trHeight w:val="20"/>
          <w:tblHeader/>
        </w:trPr>
        <w:tc>
          <w:tcPr>
            <w:tcW w:w="1149" w:type="dxa"/>
            <w:shd w:val="clear" w:color="auto" w:fill="auto"/>
            <w:noWrap/>
          </w:tcPr>
          <w:p w14:paraId="24FA3D26" w14:textId="77777777" w:rsidR="001E5F4A" w:rsidRPr="00F61F0F" w:rsidRDefault="001E5F4A"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1</w:t>
            </w:r>
          </w:p>
        </w:tc>
        <w:tc>
          <w:tcPr>
            <w:tcW w:w="2268" w:type="dxa"/>
            <w:shd w:val="clear" w:color="auto" w:fill="auto"/>
            <w:noWrap/>
          </w:tcPr>
          <w:p w14:paraId="2F08A91B" w14:textId="77777777" w:rsidR="001E5F4A" w:rsidRPr="00F61F0F" w:rsidRDefault="001E5F4A"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2</w:t>
            </w:r>
          </w:p>
        </w:tc>
        <w:tc>
          <w:tcPr>
            <w:tcW w:w="2127" w:type="dxa"/>
            <w:shd w:val="clear" w:color="auto" w:fill="auto"/>
            <w:noWrap/>
          </w:tcPr>
          <w:p w14:paraId="7A4C4387" w14:textId="77777777" w:rsidR="001E5F4A" w:rsidRPr="00F61F0F" w:rsidRDefault="001E5F4A"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3</w:t>
            </w:r>
          </w:p>
        </w:tc>
        <w:tc>
          <w:tcPr>
            <w:tcW w:w="992" w:type="dxa"/>
            <w:shd w:val="clear" w:color="auto" w:fill="auto"/>
            <w:noWrap/>
          </w:tcPr>
          <w:p w14:paraId="5AC78043" w14:textId="77777777" w:rsidR="001E5F4A" w:rsidRPr="00F61F0F" w:rsidRDefault="001E5F4A"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4</w:t>
            </w:r>
          </w:p>
        </w:tc>
        <w:tc>
          <w:tcPr>
            <w:tcW w:w="1276" w:type="dxa"/>
            <w:shd w:val="clear" w:color="auto" w:fill="auto"/>
            <w:noWrap/>
          </w:tcPr>
          <w:p w14:paraId="32906BAC" w14:textId="77777777" w:rsidR="001E5F4A" w:rsidRPr="00F61F0F" w:rsidRDefault="001E5F4A"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5</w:t>
            </w:r>
          </w:p>
        </w:tc>
        <w:tc>
          <w:tcPr>
            <w:tcW w:w="1666" w:type="dxa"/>
            <w:shd w:val="clear" w:color="auto" w:fill="auto"/>
            <w:noWrap/>
          </w:tcPr>
          <w:p w14:paraId="697F7D73" w14:textId="77777777" w:rsidR="001E5F4A" w:rsidRPr="00F61F0F" w:rsidRDefault="001E5F4A" w:rsidP="00273E8A">
            <w:pPr>
              <w:spacing w:after="0" w:line="240" w:lineRule="auto"/>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6</w:t>
            </w:r>
          </w:p>
        </w:tc>
      </w:tr>
      <w:tr w:rsidR="004537B7" w:rsidRPr="00F61F0F" w14:paraId="4A706EAD" w14:textId="77777777" w:rsidTr="00A95621">
        <w:trPr>
          <w:trHeight w:val="20"/>
        </w:trPr>
        <w:tc>
          <w:tcPr>
            <w:tcW w:w="1149" w:type="dxa"/>
            <w:shd w:val="clear" w:color="auto" w:fill="auto"/>
            <w:noWrap/>
            <w:hideMark/>
          </w:tcPr>
          <w:p w14:paraId="24FC74C7"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noWrap/>
            <w:hideMark/>
          </w:tcPr>
          <w:p w14:paraId="0418BB28"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Металлург</w:t>
            </w:r>
            <w:r w:rsidR="001E5F4A" w:rsidRPr="00F61F0F">
              <w:rPr>
                <w:rFonts w:ascii="Times New Roman" w:eastAsia="Times New Roman" w:hAnsi="Times New Roman" w:cs="Times New Roman"/>
                <w:sz w:val="20"/>
                <w:szCs w:val="20"/>
                <w:lang w:eastAsia="ru-RU"/>
              </w:rPr>
              <w:t>»</w:t>
            </w:r>
          </w:p>
        </w:tc>
        <w:tc>
          <w:tcPr>
            <w:tcW w:w="2127" w:type="dxa"/>
            <w:shd w:val="clear" w:color="auto" w:fill="auto"/>
            <w:hideMark/>
          </w:tcPr>
          <w:p w14:paraId="43D09E3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Вологодская, 5а</w:t>
            </w:r>
          </w:p>
        </w:tc>
        <w:tc>
          <w:tcPr>
            <w:tcW w:w="992" w:type="dxa"/>
            <w:shd w:val="clear" w:color="auto" w:fill="auto"/>
            <w:noWrap/>
            <w:hideMark/>
          </w:tcPr>
          <w:p w14:paraId="3553402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63</w:t>
            </w:r>
          </w:p>
        </w:tc>
        <w:tc>
          <w:tcPr>
            <w:tcW w:w="1276" w:type="dxa"/>
            <w:shd w:val="clear" w:color="auto" w:fill="auto"/>
            <w:noWrap/>
            <w:hideMark/>
          </w:tcPr>
          <w:p w14:paraId="55D2237D"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73</w:t>
            </w:r>
          </w:p>
        </w:tc>
        <w:tc>
          <w:tcPr>
            <w:tcW w:w="1666" w:type="dxa"/>
            <w:shd w:val="clear" w:color="auto" w:fill="auto"/>
            <w:noWrap/>
            <w:hideMark/>
          </w:tcPr>
          <w:p w14:paraId="79A8592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 звезды</w:t>
            </w:r>
          </w:p>
        </w:tc>
      </w:tr>
      <w:tr w:rsidR="004537B7" w:rsidRPr="00F61F0F" w14:paraId="080C9E37" w14:textId="77777777" w:rsidTr="00A95621">
        <w:trPr>
          <w:trHeight w:val="20"/>
        </w:trPr>
        <w:tc>
          <w:tcPr>
            <w:tcW w:w="1149" w:type="dxa"/>
            <w:shd w:val="clear" w:color="auto" w:fill="auto"/>
            <w:noWrap/>
            <w:hideMark/>
          </w:tcPr>
          <w:p w14:paraId="5652D077"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noWrap/>
            <w:hideMark/>
          </w:tcPr>
          <w:p w14:paraId="42145B78"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Северные Зори</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2205D63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Краснодонцев, 30</w:t>
            </w:r>
          </w:p>
        </w:tc>
        <w:tc>
          <w:tcPr>
            <w:tcW w:w="992" w:type="dxa"/>
            <w:shd w:val="clear" w:color="auto" w:fill="auto"/>
            <w:noWrap/>
            <w:hideMark/>
          </w:tcPr>
          <w:p w14:paraId="54F72091"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144</w:t>
            </w:r>
          </w:p>
        </w:tc>
        <w:tc>
          <w:tcPr>
            <w:tcW w:w="1276" w:type="dxa"/>
            <w:shd w:val="clear" w:color="auto" w:fill="auto"/>
            <w:noWrap/>
            <w:hideMark/>
          </w:tcPr>
          <w:p w14:paraId="27A943CD"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186</w:t>
            </w:r>
          </w:p>
        </w:tc>
        <w:tc>
          <w:tcPr>
            <w:tcW w:w="1666" w:type="dxa"/>
            <w:shd w:val="clear" w:color="auto" w:fill="auto"/>
            <w:noWrap/>
            <w:hideMark/>
          </w:tcPr>
          <w:p w14:paraId="239AE33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 звезды</w:t>
            </w:r>
          </w:p>
        </w:tc>
      </w:tr>
      <w:tr w:rsidR="004537B7" w:rsidRPr="00F61F0F" w14:paraId="1EBE4A1D" w14:textId="77777777" w:rsidTr="00A95621">
        <w:trPr>
          <w:trHeight w:val="20"/>
        </w:trPr>
        <w:tc>
          <w:tcPr>
            <w:tcW w:w="1149" w:type="dxa"/>
            <w:shd w:val="clear" w:color="auto" w:fill="auto"/>
            <w:noWrap/>
            <w:hideMark/>
          </w:tcPr>
          <w:p w14:paraId="671E4B8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noWrap/>
            <w:hideMark/>
          </w:tcPr>
          <w:p w14:paraId="1044E9BE"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Апарт-отель</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3EC7D41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Парковая, 30</w:t>
            </w:r>
          </w:p>
        </w:tc>
        <w:tc>
          <w:tcPr>
            <w:tcW w:w="992" w:type="dxa"/>
            <w:shd w:val="clear" w:color="auto" w:fill="auto"/>
            <w:noWrap/>
            <w:hideMark/>
          </w:tcPr>
          <w:p w14:paraId="132188A6"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50</w:t>
            </w:r>
          </w:p>
        </w:tc>
        <w:tc>
          <w:tcPr>
            <w:tcW w:w="1276" w:type="dxa"/>
            <w:shd w:val="clear" w:color="auto" w:fill="auto"/>
            <w:noWrap/>
            <w:hideMark/>
          </w:tcPr>
          <w:p w14:paraId="0884048D"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100</w:t>
            </w:r>
          </w:p>
        </w:tc>
        <w:tc>
          <w:tcPr>
            <w:tcW w:w="1666" w:type="dxa"/>
            <w:shd w:val="clear" w:color="auto" w:fill="auto"/>
            <w:noWrap/>
            <w:hideMark/>
          </w:tcPr>
          <w:p w14:paraId="4BAF4A3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 звезды</w:t>
            </w:r>
          </w:p>
        </w:tc>
      </w:tr>
      <w:tr w:rsidR="004537B7" w:rsidRPr="00F61F0F" w14:paraId="471B78F5" w14:textId="77777777" w:rsidTr="00A95621">
        <w:trPr>
          <w:trHeight w:val="20"/>
        </w:trPr>
        <w:tc>
          <w:tcPr>
            <w:tcW w:w="1149" w:type="dxa"/>
            <w:shd w:val="clear" w:color="auto" w:fill="auto"/>
            <w:noWrap/>
            <w:hideMark/>
          </w:tcPr>
          <w:p w14:paraId="052E0E3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noWrap/>
            <w:hideMark/>
          </w:tcPr>
          <w:p w14:paraId="52E4C327"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АРМ Премьер</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2D1F8137"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Северное шоссе, 45а</w:t>
            </w:r>
          </w:p>
        </w:tc>
        <w:tc>
          <w:tcPr>
            <w:tcW w:w="992" w:type="dxa"/>
            <w:shd w:val="clear" w:color="auto" w:fill="auto"/>
            <w:noWrap/>
            <w:hideMark/>
          </w:tcPr>
          <w:p w14:paraId="2CACF0D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26</w:t>
            </w:r>
          </w:p>
        </w:tc>
        <w:tc>
          <w:tcPr>
            <w:tcW w:w="1276" w:type="dxa"/>
            <w:shd w:val="clear" w:color="auto" w:fill="auto"/>
            <w:noWrap/>
            <w:hideMark/>
          </w:tcPr>
          <w:p w14:paraId="01A094D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40</w:t>
            </w:r>
          </w:p>
        </w:tc>
        <w:tc>
          <w:tcPr>
            <w:tcW w:w="1666" w:type="dxa"/>
            <w:shd w:val="clear" w:color="auto" w:fill="auto"/>
            <w:noWrap/>
            <w:hideMark/>
          </w:tcPr>
          <w:p w14:paraId="0879E38E"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 звезды</w:t>
            </w:r>
          </w:p>
        </w:tc>
      </w:tr>
      <w:tr w:rsidR="004537B7" w:rsidRPr="00F61F0F" w14:paraId="6510041A" w14:textId="77777777" w:rsidTr="00A95621">
        <w:trPr>
          <w:trHeight w:val="20"/>
        </w:trPr>
        <w:tc>
          <w:tcPr>
            <w:tcW w:w="1149" w:type="dxa"/>
            <w:shd w:val="clear" w:color="auto" w:fill="auto"/>
            <w:noWrap/>
            <w:hideMark/>
          </w:tcPr>
          <w:p w14:paraId="03FC2118"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noWrap/>
            <w:hideMark/>
          </w:tcPr>
          <w:p w14:paraId="7A8E357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Бизнес-отель</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3CA6D6D9"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Батюшкова, 7А</w:t>
            </w:r>
          </w:p>
        </w:tc>
        <w:tc>
          <w:tcPr>
            <w:tcW w:w="992" w:type="dxa"/>
            <w:shd w:val="clear" w:color="auto" w:fill="auto"/>
            <w:noWrap/>
            <w:hideMark/>
          </w:tcPr>
          <w:p w14:paraId="678D25F6"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w:t>
            </w:r>
          </w:p>
        </w:tc>
        <w:tc>
          <w:tcPr>
            <w:tcW w:w="1276" w:type="dxa"/>
            <w:shd w:val="clear" w:color="auto" w:fill="auto"/>
            <w:noWrap/>
            <w:hideMark/>
          </w:tcPr>
          <w:p w14:paraId="2CF6341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11</w:t>
            </w:r>
          </w:p>
        </w:tc>
        <w:tc>
          <w:tcPr>
            <w:tcW w:w="1666" w:type="dxa"/>
            <w:shd w:val="clear" w:color="auto" w:fill="auto"/>
            <w:noWrap/>
            <w:hideMark/>
          </w:tcPr>
          <w:p w14:paraId="7C3A565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 звезда</w:t>
            </w:r>
          </w:p>
        </w:tc>
      </w:tr>
      <w:tr w:rsidR="004537B7" w:rsidRPr="00F61F0F" w14:paraId="422CE671" w14:textId="77777777" w:rsidTr="00A95621">
        <w:trPr>
          <w:trHeight w:val="20"/>
        </w:trPr>
        <w:tc>
          <w:tcPr>
            <w:tcW w:w="1149" w:type="dxa"/>
            <w:shd w:val="clear" w:color="auto" w:fill="auto"/>
            <w:noWrap/>
            <w:hideMark/>
          </w:tcPr>
          <w:p w14:paraId="327A3CE0"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noWrap/>
            <w:hideMark/>
          </w:tcPr>
          <w:p w14:paraId="167E38A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Vesna</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034FA83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Вологодская, 50А</w:t>
            </w:r>
          </w:p>
        </w:tc>
        <w:tc>
          <w:tcPr>
            <w:tcW w:w="992" w:type="dxa"/>
            <w:shd w:val="clear" w:color="auto" w:fill="auto"/>
            <w:noWrap/>
            <w:hideMark/>
          </w:tcPr>
          <w:p w14:paraId="21F45DF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w:t>
            </w:r>
          </w:p>
        </w:tc>
        <w:tc>
          <w:tcPr>
            <w:tcW w:w="1276" w:type="dxa"/>
            <w:shd w:val="clear" w:color="auto" w:fill="auto"/>
            <w:noWrap/>
            <w:hideMark/>
          </w:tcPr>
          <w:p w14:paraId="36C63B88"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40</w:t>
            </w:r>
          </w:p>
        </w:tc>
        <w:tc>
          <w:tcPr>
            <w:tcW w:w="1666" w:type="dxa"/>
            <w:shd w:val="clear" w:color="auto" w:fill="auto"/>
            <w:noWrap/>
            <w:hideMark/>
          </w:tcPr>
          <w:p w14:paraId="6DE6969D"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 звезды</w:t>
            </w:r>
          </w:p>
        </w:tc>
      </w:tr>
      <w:tr w:rsidR="004537B7" w:rsidRPr="00F61F0F" w14:paraId="0D94CF05" w14:textId="77777777" w:rsidTr="00A95621">
        <w:trPr>
          <w:trHeight w:val="20"/>
        </w:trPr>
        <w:tc>
          <w:tcPr>
            <w:tcW w:w="1149" w:type="dxa"/>
            <w:shd w:val="clear" w:color="auto" w:fill="auto"/>
            <w:noWrap/>
            <w:hideMark/>
          </w:tcPr>
          <w:p w14:paraId="4F915BF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noWrap/>
            <w:hideMark/>
          </w:tcPr>
          <w:p w14:paraId="1682B1B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Визит</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2EE83A7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Луначарского, 29</w:t>
            </w:r>
          </w:p>
        </w:tc>
        <w:tc>
          <w:tcPr>
            <w:tcW w:w="992" w:type="dxa"/>
            <w:shd w:val="clear" w:color="auto" w:fill="auto"/>
            <w:noWrap/>
            <w:hideMark/>
          </w:tcPr>
          <w:p w14:paraId="1E175BD8"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w:t>
            </w:r>
          </w:p>
        </w:tc>
        <w:tc>
          <w:tcPr>
            <w:tcW w:w="1276" w:type="dxa"/>
            <w:shd w:val="clear" w:color="auto" w:fill="auto"/>
            <w:noWrap/>
            <w:hideMark/>
          </w:tcPr>
          <w:p w14:paraId="012B2FE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w:t>
            </w:r>
          </w:p>
        </w:tc>
        <w:tc>
          <w:tcPr>
            <w:tcW w:w="1666" w:type="dxa"/>
            <w:shd w:val="clear" w:color="auto" w:fill="auto"/>
            <w:noWrap/>
            <w:hideMark/>
          </w:tcPr>
          <w:p w14:paraId="70DA9BB8"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 звезды</w:t>
            </w:r>
          </w:p>
        </w:tc>
      </w:tr>
      <w:tr w:rsidR="004537B7" w:rsidRPr="00F61F0F" w14:paraId="66EE11BB" w14:textId="77777777" w:rsidTr="00A95621">
        <w:trPr>
          <w:trHeight w:val="20"/>
        </w:trPr>
        <w:tc>
          <w:tcPr>
            <w:tcW w:w="1149" w:type="dxa"/>
            <w:shd w:val="clear" w:color="auto" w:fill="auto"/>
            <w:noWrap/>
            <w:hideMark/>
          </w:tcPr>
          <w:p w14:paraId="20D6A47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noWrap/>
            <w:hideMark/>
          </w:tcPr>
          <w:p w14:paraId="6571600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Воскресенская</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497D8F6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пр. Советский, 82</w:t>
            </w:r>
          </w:p>
        </w:tc>
        <w:tc>
          <w:tcPr>
            <w:tcW w:w="992" w:type="dxa"/>
            <w:shd w:val="clear" w:color="auto" w:fill="auto"/>
            <w:noWrap/>
            <w:hideMark/>
          </w:tcPr>
          <w:p w14:paraId="70F28E3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w:t>
            </w:r>
          </w:p>
        </w:tc>
        <w:tc>
          <w:tcPr>
            <w:tcW w:w="1276" w:type="dxa"/>
            <w:shd w:val="clear" w:color="auto" w:fill="auto"/>
            <w:noWrap/>
            <w:hideMark/>
          </w:tcPr>
          <w:p w14:paraId="24460E1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w:t>
            </w:r>
          </w:p>
        </w:tc>
        <w:tc>
          <w:tcPr>
            <w:tcW w:w="1666" w:type="dxa"/>
            <w:shd w:val="clear" w:color="auto" w:fill="auto"/>
            <w:noWrap/>
            <w:hideMark/>
          </w:tcPr>
          <w:p w14:paraId="2E96B6C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 звезды</w:t>
            </w:r>
          </w:p>
        </w:tc>
      </w:tr>
      <w:tr w:rsidR="004537B7" w:rsidRPr="00F61F0F" w14:paraId="6935E46F" w14:textId="77777777" w:rsidTr="00A95621">
        <w:trPr>
          <w:trHeight w:val="20"/>
        </w:trPr>
        <w:tc>
          <w:tcPr>
            <w:tcW w:w="1149" w:type="dxa"/>
            <w:shd w:val="clear" w:color="auto" w:fill="auto"/>
            <w:noWrap/>
            <w:hideMark/>
          </w:tcPr>
          <w:p w14:paraId="562B2A4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Отель</w:t>
            </w:r>
          </w:p>
        </w:tc>
        <w:tc>
          <w:tcPr>
            <w:tcW w:w="2268" w:type="dxa"/>
            <w:shd w:val="clear" w:color="auto" w:fill="auto"/>
            <w:noWrap/>
            <w:hideMark/>
          </w:tcPr>
          <w:p w14:paraId="510266A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Отель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Милютинский</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6428BB41"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Коммунистов, 25</w:t>
            </w:r>
          </w:p>
        </w:tc>
        <w:tc>
          <w:tcPr>
            <w:tcW w:w="992" w:type="dxa"/>
            <w:shd w:val="clear" w:color="auto" w:fill="auto"/>
            <w:noWrap/>
            <w:hideMark/>
          </w:tcPr>
          <w:p w14:paraId="09A49B5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12</w:t>
            </w:r>
          </w:p>
        </w:tc>
        <w:tc>
          <w:tcPr>
            <w:tcW w:w="1276" w:type="dxa"/>
            <w:shd w:val="clear" w:color="auto" w:fill="auto"/>
            <w:noWrap/>
            <w:hideMark/>
          </w:tcPr>
          <w:p w14:paraId="0AE8DDB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17</w:t>
            </w:r>
          </w:p>
        </w:tc>
        <w:tc>
          <w:tcPr>
            <w:tcW w:w="1666" w:type="dxa"/>
            <w:shd w:val="clear" w:color="auto" w:fill="auto"/>
            <w:noWrap/>
            <w:hideMark/>
          </w:tcPr>
          <w:p w14:paraId="228F297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 звезды</w:t>
            </w:r>
          </w:p>
        </w:tc>
      </w:tr>
      <w:tr w:rsidR="004537B7" w:rsidRPr="00F61F0F" w14:paraId="76948D20" w14:textId="77777777" w:rsidTr="00A95621">
        <w:trPr>
          <w:trHeight w:val="20"/>
        </w:trPr>
        <w:tc>
          <w:tcPr>
            <w:tcW w:w="1149" w:type="dxa"/>
            <w:shd w:val="clear" w:color="auto" w:fill="auto"/>
            <w:noWrap/>
            <w:hideMark/>
          </w:tcPr>
          <w:p w14:paraId="5389775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Отель</w:t>
            </w:r>
          </w:p>
        </w:tc>
        <w:tc>
          <w:tcPr>
            <w:tcW w:w="2268" w:type="dxa"/>
            <w:shd w:val="clear" w:color="auto" w:fill="auto"/>
            <w:noWrap/>
            <w:hideMark/>
          </w:tcPr>
          <w:p w14:paraId="5BB4894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Отель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Петровский</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3803D4A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Социалистическая, 27</w:t>
            </w:r>
          </w:p>
        </w:tc>
        <w:tc>
          <w:tcPr>
            <w:tcW w:w="992" w:type="dxa"/>
            <w:shd w:val="clear" w:color="auto" w:fill="auto"/>
            <w:noWrap/>
            <w:hideMark/>
          </w:tcPr>
          <w:p w14:paraId="06027679"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14</w:t>
            </w:r>
          </w:p>
        </w:tc>
        <w:tc>
          <w:tcPr>
            <w:tcW w:w="1276" w:type="dxa"/>
            <w:shd w:val="clear" w:color="auto" w:fill="auto"/>
            <w:noWrap/>
            <w:hideMark/>
          </w:tcPr>
          <w:p w14:paraId="2787A4F9"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19</w:t>
            </w:r>
          </w:p>
        </w:tc>
        <w:tc>
          <w:tcPr>
            <w:tcW w:w="1666" w:type="dxa"/>
            <w:shd w:val="clear" w:color="auto" w:fill="auto"/>
            <w:noWrap/>
            <w:hideMark/>
          </w:tcPr>
          <w:p w14:paraId="19D0B3F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 звезды</w:t>
            </w:r>
          </w:p>
        </w:tc>
      </w:tr>
      <w:tr w:rsidR="004537B7" w:rsidRPr="00F61F0F" w14:paraId="4DA0F507" w14:textId="77777777" w:rsidTr="00A95621">
        <w:trPr>
          <w:trHeight w:val="20"/>
        </w:trPr>
        <w:tc>
          <w:tcPr>
            <w:tcW w:w="1149" w:type="dxa"/>
            <w:shd w:val="clear" w:color="auto" w:fill="auto"/>
            <w:noWrap/>
            <w:hideMark/>
          </w:tcPr>
          <w:p w14:paraId="3BF6FDA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noWrap/>
            <w:hideMark/>
          </w:tcPr>
          <w:p w14:paraId="0D6D172E"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Гармония</w:t>
            </w:r>
            <w:r w:rsidR="001E5F4A" w:rsidRPr="00F61F0F">
              <w:rPr>
                <w:rFonts w:ascii="Times New Roman" w:eastAsia="Times New Roman" w:hAnsi="Times New Roman" w:cs="Times New Roman"/>
                <w:sz w:val="20"/>
                <w:szCs w:val="20"/>
                <w:lang w:eastAsia="ru-RU"/>
              </w:rPr>
              <w:t>»</w:t>
            </w:r>
          </w:p>
        </w:tc>
        <w:tc>
          <w:tcPr>
            <w:tcW w:w="2127" w:type="dxa"/>
            <w:shd w:val="clear" w:color="auto" w:fill="auto"/>
            <w:hideMark/>
          </w:tcPr>
          <w:p w14:paraId="2D1F05B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Вологодская, 35</w:t>
            </w:r>
          </w:p>
        </w:tc>
        <w:tc>
          <w:tcPr>
            <w:tcW w:w="992" w:type="dxa"/>
            <w:shd w:val="clear" w:color="auto" w:fill="auto"/>
            <w:noWrap/>
            <w:hideMark/>
          </w:tcPr>
          <w:p w14:paraId="1A2A4A2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w:t>
            </w:r>
          </w:p>
        </w:tc>
        <w:tc>
          <w:tcPr>
            <w:tcW w:w="1276" w:type="dxa"/>
            <w:shd w:val="clear" w:color="auto" w:fill="auto"/>
            <w:noWrap/>
            <w:hideMark/>
          </w:tcPr>
          <w:p w14:paraId="636C188E"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18</w:t>
            </w:r>
          </w:p>
        </w:tc>
        <w:tc>
          <w:tcPr>
            <w:tcW w:w="1666" w:type="dxa"/>
            <w:shd w:val="clear" w:color="auto" w:fill="auto"/>
            <w:noWrap/>
            <w:hideMark/>
          </w:tcPr>
          <w:p w14:paraId="44F6DD9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Без звезд</w:t>
            </w:r>
          </w:p>
        </w:tc>
      </w:tr>
      <w:tr w:rsidR="004537B7" w:rsidRPr="00F61F0F" w14:paraId="32F4BEA8" w14:textId="77777777" w:rsidTr="00A95621">
        <w:trPr>
          <w:trHeight w:val="20"/>
        </w:trPr>
        <w:tc>
          <w:tcPr>
            <w:tcW w:w="1149" w:type="dxa"/>
            <w:shd w:val="clear" w:color="auto" w:fill="auto"/>
            <w:noWrap/>
            <w:hideMark/>
          </w:tcPr>
          <w:p w14:paraId="32E4E656"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noWrap/>
            <w:hideMark/>
          </w:tcPr>
          <w:p w14:paraId="12652E16"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Виктория</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4EA5C859"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Окинина, 9</w:t>
            </w:r>
          </w:p>
        </w:tc>
        <w:tc>
          <w:tcPr>
            <w:tcW w:w="992" w:type="dxa"/>
            <w:shd w:val="clear" w:color="auto" w:fill="auto"/>
            <w:noWrap/>
            <w:hideMark/>
          </w:tcPr>
          <w:p w14:paraId="4903EDAD"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12</w:t>
            </w:r>
          </w:p>
        </w:tc>
        <w:tc>
          <w:tcPr>
            <w:tcW w:w="1276" w:type="dxa"/>
            <w:shd w:val="clear" w:color="auto" w:fill="auto"/>
            <w:noWrap/>
            <w:hideMark/>
          </w:tcPr>
          <w:p w14:paraId="36C1DC8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29</w:t>
            </w:r>
          </w:p>
        </w:tc>
        <w:tc>
          <w:tcPr>
            <w:tcW w:w="1666" w:type="dxa"/>
            <w:shd w:val="clear" w:color="auto" w:fill="auto"/>
            <w:noWrap/>
            <w:hideMark/>
          </w:tcPr>
          <w:p w14:paraId="46367A0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Без звезд</w:t>
            </w:r>
          </w:p>
        </w:tc>
      </w:tr>
      <w:tr w:rsidR="004537B7" w:rsidRPr="00F61F0F" w14:paraId="3CBA5904" w14:textId="77777777" w:rsidTr="00A95621">
        <w:trPr>
          <w:trHeight w:val="20"/>
        </w:trPr>
        <w:tc>
          <w:tcPr>
            <w:tcW w:w="1149" w:type="dxa"/>
            <w:shd w:val="clear" w:color="auto" w:fill="auto"/>
            <w:noWrap/>
            <w:hideMark/>
          </w:tcPr>
          <w:p w14:paraId="7242F18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noWrap/>
            <w:hideMark/>
          </w:tcPr>
          <w:p w14:paraId="0D3867E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Глория</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47F650F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Устюженская, 7</w:t>
            </w:r>
          </w:p>
        </w:tc>
        <w:tc>
          <w:tcPr>
            <w:tcW w:w="992" w:type="dxa"/>
            <w:shd w:val="clear" w:color="auto" w:fill="auto"/>
            <w:noWrap/>
            <w:hideMark/>
          </w:tcPr>
          <w:p w14:paraId="4F8C39D1"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14</w:t>
            </w:r>
          </w:p>
        </w:tc>
        <w:tc>
          <w:tcPr>
            <w:tcW w:w="1276" w:type="dxa"/>
            <w:shd w:val="clear" w:color="auto" w:fill="auto"/>
            <w:noWrap/>
            <w:hideMark/>
          </w:tcPr>
          <w:p w14:paraId="5192E1F7"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17</w:t>
            </w:r>
          </w:p>
        </w:tc>
        <w:tc>
          <w:tcPr>
            <w:tcW w:w="1666" w:type="dxa"/>
            <w:shd w:val="clear" w:color="auto" w:fill="auto"/>
            <w:noWrap/>
            <w:hideMark/>
          </w:tcPr>
          <w:p w14:paraId="0AF38EC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Без звезд</w:t>
            </w:r>
          </w:p>
        </w:tc>
      </w:tr>
      <w:tr w:rsidR="004537B7" w:rsidRPr="00F61F0F" w14:paraId="55733BFC" w14:textId="77777777" w:rsidTr="00A95621">
        <w:trPr>
          <w:trHeight w:val="20"/>
        </w:trPr>
        <w:tc>
          <w:tcPr>
            <w:tcW w:w="1149" w:type="dxa"/>
            <w:shd w:val="clear" w:color="auto" w:fill="auto"/>
            <w:noWrap/>
            <w:hideMark/>
          </w:tcPr>
          <w:p w14:paraId="53F5C2A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noWrap/>
            <w:hideMark/>
          </w:tcPr>
          <w:p w14:paraId="163A209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Глобус</w:t>
            </w:r>
            <w:r w:rsidR="001E5F4A" w:rsidRPr="00F61F0F">
              <w:rPr>
                <w:rFonts w:ascii="Times New Roman" w:eastAsia="Times New Roman" w:hAnsi="Times New Roman" w:cs="Times New Roman"/>
                <w:sz w:val="20"/>
                <w:szCs w:val="20"/>
                <w:lang w:eastAsia="ru-RU"/>
              </w:rPr>
              <w:t>»</w:t>
            </w:r>
          </w:p>
        </w:tc>
        <w:tc>
          <w:tcPr>
            <w:tcW w:w="2127" w:type="dxa"/>
            <w:shd w:val="clear" w:color="auto" w:fill="auto"/>
            <w:hideMark/>
          </w:tcPr>
          <w:p w14:paraId="4F0228F6"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Вологодская, 33</w:t>
            </w:r>
          </w:p>
        </w:tc>
        <w:tc>
          <w:tcPr>
            <w:tcW w:w="992" w:type="dxa"/>
            <w:shd w:val="clear" w:color="auto" w:fill="auto"/>
            <w:noWrap/>
            <w:hideMark/>
          </w:tcPr>
          <w:p w14:paraId="20EA3DD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w:t>
            </w:r>
          </w:p>
        </w:tc>
        <w:tc>
          <w:tcPr>
            <w:tcW w:w="1276" w:type="dxa"/>
            <w:shd w:val="clear" w:color="auto" w:fill="auto"/>
            <w:noWrap/>
            <w:hideMark/>
          </w:tcPr>
          <w:p w14:paraId="5553E841"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36</w:t>
            </w:r>
          </w:p>
        </w:tc>
        <w:tc>
          <w:tcPr>
            <w:tcW w:w="1666" w:type="dxa"/>
            <w:shd w:val="clear" w:color="auto" w:fill="auto"/>
            <w:noWrap/>
            <w:hideMark/>
          </w:tcPr>
          <w:p w14:paraId="0F01DC7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Нет данных</w:t>
            </w:r>
          </w:p>
        </w:tc>
      </w:tr>
      <w:tr w:rsidR="004537B7" w:rsidRPr="00F61F0F" w14:paraId="5F924476" w14:textId="77777777" w:rsidTr="00A95621">
        <w:trPr>
          <w:trHeight w:val="20"/>
        </w:trPr>
        <w:tc>
          <w:tcPr>
            <w:tcW w:w="1149" w:type="dxa"/>
            <w:shd w:val="clear" w:color="auto" w:fill="auto"/>
            <w:noWrap/>
            <w:hideMark/>
          </w:tcPr>
          <w:p w14:paraId="40D1175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noWrap/>
            <w:hideMark/>
          </w:tcPr>
          <w:p w14:paraId="3078B0C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Единство</w:t>
            </w:r>
            <w:r w:rsidR="001E5F4A" w:rsidRPr="00F61F0F">
              <w:rPr>
                <w:rFonts w:ascii="Times New Roman" w:eastAsia="Times New Roman" w:hAnsi="Times New Roman" w:cs="Times New Roman"/>
                <w:sz w:val="20"/>
                <w:szCs w:val="20"/>
                <w:lang w:eastAsia="ru-RU"/>
              </w:rPr>
              <w:t>»</w:t>
            </w:r>
          </w:p>
        </w:tc>
        <w:tc>
          <w:tcPr>
            <w:tcW w:w="2127" w:type="dxa"/>
            <w:shd w:val="clear" w:color="auto" w:fill="auto"/>
            <w:hideMark/>
          </w:tcPr>
          <w:p w14:paraId="2121C1A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Ломоносова, 19</w:t>
            </w:r>
          </w:p>
        </w:tc>
        <w:tc>
          <w:tcPr>
            <w:tcW w:w="992" w:type="dxa"/>
            <w:shd w:val="clear" w:color="auto" w:fill="auto"/>
            <w:noWrap/>
            <w:hideMark/>
          </w:tcPr>
          <w:p w14:paraId="270E8F2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49</w:t>
            </w:r>
          </w:p>
        </w:tc>
        <w:tc>
          <w:tcPr>
            <w:tcW w:w="1276" w:type="dxa"/>
            <w:shd w:val="clear" w:color="auto" w:fill="auto"/>
            <w:noWrap/>
            <w:hideMark/>
          </w:tcPr>
          <w:p w14:paraId="7496146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76</w:t>
            </w:r>
          </w:p>
        </w:tc>
        <w:tc>
          <w:tcPr>
            <w:tcW w:w="1666" w:type="dxa"/>
            <w:shd w:val="clear" w:color="auto" w:fill="auto"/>
            <w:noWrap/>
            <w:hideMark/>
          </w:tcPr>
          <w:p w14:paraId="3C9948F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Две здезды</w:t>
            </w:r>
          </w:p>
        </w:tc>
      </w:tr>
      <w:tr w:rsidR="004537B7" w:rsidRPr="00F61F0F" w14:paraId="0128891D" w14:textId="77777777" w:rsidTr="00A95621">
        <w:trPr>
          <w:trHeight w:val="20"/>
        </w:trPr>
        <w:tc>
          <w:tcPr>
            <w:tcW w:w="1149" w:type="dxa"/>
            <w:shd w:val="clear" w:color="auto" w:fill="auto"/>
            <w:noWrap/>
            <w:hideMark/>
          </w:tcPr>
          <w:p w14:paraId="09595D4E"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hideMark/>
          </w:tcPr>
          <w:p w14:paraId="445D252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Ленинград</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4467C66D"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Бульвар Доменщиков, 36</w:t>
            </w:r>
          </w:p>
        </w:tc>
        <w:tc>
          <w:tcPr>
            <w:tcW w:w="992" w:type="dxa"/>
            <w:shd w:val="clear" w:color="auto" w:fill="auto"/>
            <w:noWrap/>
            <w:hideMark/>
          </w:tcPr>
          <w:p w14:paraId="5C341B56"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90</w:t>
            </w:r>
          </w:p>
        </w:tc>
        <w:tc>
          <w:tcPr>
            <w:tcW w:w="1276" w:type="dxa"/>
            <w:shd w:val="clear" w:color="auto" w:fill="auto"/>
            <w:noWrap/>
            <w:hideMark/>
          </w:tcPr>
          <w:p w14:paraId="5609A6F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101</w:t>
            </w:r>
          </w:p>
        </w:tc>
        <w:tc>
          <w:tcPr>
            <w:tcW w:w="1666" w:type="dxa"/>
            <w:shd w:val="clear" w:color="auto" w:fill="auto"/>
            <w:noWrap/>
            <w:hideMark/>
          </w:tcPr>
          <w:p w14:paraId="4B57C4D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Три звезды </w:t>
            </w:r>
          </w:p>
        </w:tc>
      </w:tr>
      <w:tr w:rsidR="004537B7" w:rsidRPr="00F61F0F" w14:paraId="604C648C" w14:textId="77777777" w:rsidTr="00A95621">
        <w:trPr>
          <w:trHeight w:val="20"/>
        </w:trPr>
        <w:tc>
          <w:tcPr>
            <w:tcW w:w="1149" w:type="dxa"/>
            <w:shd w:val="clear" w:color="auto" w:fill="auto"/>
            <w:noWrap/>
            <w:hideMark/>
          </w:tcPr>
          <w:p w14:paraId="0B20D8C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Мини-отель</w:t>
            </w:r>
          </w:p>
        </w:tc>
        <w:tc>
          <w:tcPr>
            <w:tcW w:w="2268" w:type="dxa"/>
            <w:shd w:val="clear" w:color="auto" w:fill="auto"/>
            <w:noWrap/>
            <w:hideMark/>
          </w:tcPr>
          <w:p w14:paraId="062A2451"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Мини-отель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Гастроль</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19BFEF5D"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пр. Металлистов, 1</w:t>
            </w:r>
          </w:p>
        </w:tc>
        <w:tc>
          <w:tcPr>
            <w:tcW w:w="992" w:type="dxa"/>
            <w:shd w:val="clear" w:color="auto" w:fill="auto"/>
            <w:noWrap/>
            <w:hideMark/>
          </w:tcPr>
          <w:p w14:paraId="734E79E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16</w:t>
            </w:r>
          </w:p>
        </w:tc>
        <w:tc>
          <w:tcPr>
            <w:tcW w:w="1276" w:type="dxa"/>
            <w:shd w:val="clear" w:color="auto" w:fill="auto"/>
            <w:noWrap/>
            <w:hideMark/>
          </w:tcPr>
          <w:p w14:paraId="24A723BE"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61</w:t>
            </w:r>
          </w:p>
        </w:tc>
        <w:tc>
          <w:tcPr>
            <w:tcW w:w="1666" w:type="dxa"/>
            <w:shd w:val="clear" w:color="auto" w:fill="auto"/>
            <w:noWrap/>
            <w:hideMark/>
          </w:tcPr>
          <w:p w14:paraId="3B12EE4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Без звезд</w:t>
            </w:r>
          </w:p>
        </w:tc>
      </w:tr>
      <w:tr w:rsidR="004537B7" w:rsidRPr="00F61F0F" w14:paraId="50A11AD0" w14:textId="77777777" w:rsidTr="00A95621">
        <w:trPr>
          <w:trHeight w:val="20"/>
        </w:trPr>
        <w:tc>
          <w:tcPr>
            <w:tcW w:w="1149" w:type="dxa"/>
            <w:shd w:val="clear" w:color="auto" w:fill="auto"/>
            <w:noWrap/>
            <w:hideMark/>
          </w:tcPr>
          <w:p w14:paraId="6DBA3CA0"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noWrap/>
            <w:hideMark/>
          </w:tcPr>
          <w:p w14:paraId="1CB4CA4D"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Винтаж</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5EC1AF5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пр. Советский, 47</w:t>
            </w:r>
          </w:p>
        </w:tc>
        <w:tc>
          <w:tcPr>
            <w:tcW w:w="992" w:type="dxa"/>
            <w:shd w:val="clear" w:color="auto" w:fill="auto"/>
            <w:noWrap/>
            <w:hideMark/>
          </w:tcPr>
          <w:p w14:paraId="47703508"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16</w:t>
            </w:r>
          </w:p>
        </w:tc>
        <w:tc>
          <w:tcPr>
            <w:tcW w:w="1276" w:type="dxa"/>
            <w:shd w:val="clear" w:color="auto" w:fill="auto"/>
            <w:noWrap/>
            <w:hideMark/>
          </w:tcPr>
          <w:p w14:paraId="36AF55FD"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21</w:t>
            </w:r>
          </w:p>
        </w:tc>
        <w:tc>
          <w:tcPr>
            <w:tcW w:w="1666" w:type="dxa"/>
            <w:shd w:val="clear" w:color="auto" w:fill="auto"/>
            <w:noWrap/>
            <w:hideMark/>
          </w:tcPr>
          <w:p w14:paraId="7F829BD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Без звезд</w:t>
            </w:r>
          </w:p>
        </w:tc>
      </w:tr>
      <w:tr w:rsidR="004537B7" w:rsidRPr="00F61F0F" w14:paraId="08DF2F43" w14:textId="77777777" w:rsidTr="00A95621">
        <w:trPr>
          <w:trHeight w:val="20"/>
        </w:trPr>
        <w:tc>
          <w:tcPr>
            <w:tcW w:w="1149" w:type="dxa"/>
            <w:shd w:val="clear" w:color="auto" w:fill="auto"/>
            <w:noWrap/>
            <w:hideMark/>
          </w:tcPr>
          <w:p w14:paraId="4F8E6EB6"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noWrap/>
            <w:hideMark/>
          </w:tcPr>
          <w:p w14:paraId="263A0B18"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Азалия</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1BC85C6E"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Краснодонцев, 126</w:t>
            </w:r>
          </w:p>
        </w:tc>
        <w:tc>
          <w:tcPr>
            <w:tcW w:w="992" w:type="dxa"/>
            <w:shd w:val="clear" w:color="auto" w:fill="auto"/>
            <w:noWrap/>
            <w:hideMark/>
          </w:tcPr>
          <w:p w14:paraId="708EB117"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14</w:t>
            </w:r>
          </w:p>
        </w:tc>
        <w:tc>
          <w:tcPr>
            <w:tcW w:w="1276" w:type="dxa"/>
            <w:shd w:val="clear" w:color="auto" w:fill="auto"/>
            <w:noWrap/>
            <w:hideMark/>
          </w:tcPr>
          <w:p w14:paraId="2D2CA3F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16</w:t>
            </w:r>
          </w:p>
        </w:tc>
        <w:tc>
          <w:tcPr>
            <w:tcW w:w="1666" w:type="dxa"/>
            <w:shd w:val="clear" w:color="auto" w:fill="auto"/>
            <w:noWrap/>
            <w:hideMark/>
          </w:tcPr>
          <w:p w14:paraId="249BD24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Нет данных</w:t>
            </w:r>
          </w:p>
        </w:tc>
      </w:tr>
      <w:tr w:rsidR="004537B7" w:rsidRPr="00F61F0F" w14:paraId="1BF334A5" w14:textId="77777777" w:rsidTr="00A95621">
        <w:trPr>
          <w:trHeight w:val="20"/>
        </w:trPr>
        <w:tc>
          <w:tcPr>
            <w:tcW w:w="1149" w:type="dxa"/>
            <w:shd w:val="clear" w:color="auto" w:fill="auto"/>
            <w:noWrap/>
            <w:hideMark/>
          </w:tcPr>
          <w:p w14:paraId="7524D0A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noWrap/>
            <w:hideMark/>
          </w:tcPr>
          <w:p w14:paraId="2065F3D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Вояж</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0248FA3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Черепговец, ул. Устюженская, 9</w:t>
            </w:r>
          </w:p>
        </w:tc>
        <w:tc>
          <w:tcPr>
            <w:tcW w:w="992" w:type="dxa"/>
            <w:shd w:val="clear" w:color="auto" w:fill="auto"/>
            <w:noWrap/>
            <w:hideMark/>
          </w:tcPr>
          <w:p w14:paraId="44B2F747"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15</w:t>
            </w:r>
          </w:p>
        </w:tc>
        <w:tc>
          <w:tcPr>
            <w:tcW w:w="1276" w:type="dxa"/>
            <w:shd w:val="clear" w:color="auto" w:fill="auto"/>
            <w:noWrap/>
            <w:hideMark/>
          </w:tcPr>
          <w:p w14:paraId="20C53198"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24</w:t>
            </w:r>
          </w:p>
        </w:tc>
        <w:tc>
          <w:tcPr>
            <w:tcW w:w="1666" w:type="dxa"/>
            <w:shd w:val="clear" w:color="auto" w:fill="auto"/>
            <w:noWrap/>
            <w:hideMark/>
          </w:tcPr>
          <w:p w14:paraId="480C53A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Без звезд</w:t>
            </w:r>
          </w:p>
        </w:tc>
      </w:tr>
      <w:tr w:rsidR="004537B7" w:rsidRPr="00F61F0F" w14:paraId="4F33AB06" w14:textId="77777777" w:rsidTr="00A95621">
        <w:trPr>
          <w:trHeight w:val="20"/>
        </w:trPr>
        <w:tc>
          <w:tcPr>
            <w:tcW w:w="1149" w:type="dxa"/>
            <w:shd w:val="clear" w:color="auto" w:fill="auto"/>
            <w:noWrap/>
            <w:hideMark/>
          </w:tcPr>
          <w:p w14:paraId="5C37702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lastRenderedPageBreak/>
              <w:t>Гостиница</w:t>
            </w:r>
          </w:p>
        </w:tc>
        <w:tc>
          <w:tcPr>
            <w:tcW w:w="2268" w:type="dxa"/>
            <w:shd w:val="clear" w:color="auto" w:fill="auto"/>
            <w:noWrap/>
            <w:hideMark/>
          </w:tcPr>
          <w:p w14:paraId="55D5D28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Град-отель</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06FA1010"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Ломоносова, 19</w:t>
            </w:r>
          </w:p>
        </w:tc>
        <w:tc>
          <w:tcPr>
            <w:tcW w:w="992" w:type="dxa"/>
            <w:shd w:val="clear" w:color="auto" w:fill="auto"/>
            <w:noWrap/>
            <w:hideMark/>
          </w:tcPr>
          <w:p w14:paraId="4246DDD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w:t>
            </w:r>
          </w:p>
        </w:tc>
        <w:tc>
          <w:tcPr>
            <w:tcW w:w="1276" w:type="dxa"/>
            <w:shd w:val="clear" w:color="auto" w:fill="auto"/>
            <w:noWrap/>
            <w:hideMark/>
          </w:tcPr>
          <w:p w14:paraId="33B8C158"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12</w:t>
            </w:r>
          </w:p>
        </w:tc>
        <w:tc>
          <w:tcPr>
            <w:tcW w:w="1666" w:type="dxa"/>
            <w:shd w:val="clear" w:color="auto" w:fill="auto"/>
            <w:noWrap/>
            <w:hideMark/>
          </w:tcPr>
          <w:p w14:paraId="51DE10B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Нет данных</w:t>
            </w:r>
          </w:p>
        </w:tc>
      </w:tr>
      <w:tr w:rsidR="004537B7" w:rsidRPr="00F61F0F" w14:paraId="576A0652" w14:textId="77777777" w:rsidTr="00A95621">
        <w:trPr>
          <w:trHeight w:val="20"/>
        </w:trPr>
        <w:tc>
          <w:tcPr>
            <w:tcW w:w="1149" w:type="dxa"/>
            <w:shd w:val="clear" w:color="auto" w:fill="auto"/>
            <w:noWrap/>
            <w:hideMark/>
          </w:tcPr>
          <w:p w14:paraId="0C34D2A9"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noWrap/>
            <w:hideMark/>
          </w:tcPr>
          <w:p w14:paraId="618249D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Планета</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5E5718D7"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Монтклер, 17А</w:t>
            </w:r>
          </w:p>
        </w:tc>
        <w:tc>
          <w:tcPr>
            <w:tcW w:w="992" w:type="dxa"/>
            <w:shd w:val="clear" w:color="auto" w:fill="auto"/>
            <w:noWrap/>
            <w:hideMark/>
          </w:tcPr>
          <w:p w14:paraId="4E60CD3E"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58</w:t>
            </w:r>
          </w:p>
        </w:tc>
        <w:tc>
          <w:tcPr>
            <w:tcW w:w="1276" w:type="dxa"/>
            <w:shd w:val="clear" w:color="auto" w:fill="auto"/>
            <w:noWrap/>
            <w:hideMark/>
          </w:tcPr>
          <w:p w14:paraId="72AE94E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78</w:t>
            </w:r>
          </w:p>
        </w:tc>
        <w:tc>
          <w:tcPr>
            <w:tcW w:w="1666" w:type="dxa"/>
            <w:shd w:val="clear" w:color="auto" w:fill="auto"/>
            <w:noWrap/>
            <w:hideMark/>
          </w:tcPr>
          <w:p w14:paraId="2E92F91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Без звезд</w:t>
            </w:r>
          </w:p>
        </w:tc>
      </w:tr>
      <w:tr w:rsidR="004537B7" w:rsidRPr="00F61F0F" w14:paraId="4F99CE49" w14:textId="77777777" w:rsidTr="00A95621">
        <w:trPr>
          <w:trHeight w:val="20"/>
        </w:trPr>
        <w:tc>
          <w:tcPr>
            <w:tcW w:w="1149" w:type="dxa"/>
            <w:shd w:val="clear" w:color="auto" w:fill="auto"/>
            <w:noWrap/>
            <w:hideMark/>
          </w:tcPr>
          <w:p w14:paraId="19816F61"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Гостевой дом</w:t>
            </w:r>
          </w:p>
        </w:tc>
        <w:tc>
          <w:tcPr>
            <w:tcW w:w="2268" w:type="dxa"/>
            <w:shd w:val="clear" w:color="auto" w:fill="auto"/>
            <w:noWrap/>
            <w:hideMark/>
          </w:tcPr>
          <w:p w14:paraId="159A8BD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Гостевой дом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На набережной</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 xml:space="preserve"> </w:t>
            </w:r>
          </w:p>
        </w:tc>
        <w:tc>
          <w:tcPr>
            <w:tcW w:w="2127" w:type="dxa"/>
            <w:shd w:val="clear" w:color="auto" w:fill="auto"/>
            <w:noWrap/>
            <w:hideMark/>
          </w:tcPr>
          <w:p w14:paraId="64F2B7E0"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Коммунистов, 1</w:t>
            </w:r>
          </w:p>
        </w:tc>
        <w:tc>
          <w:tcPr>
            <w:tcW w:w="992" w:type="dxa"/>
            <w:shd w:val="clear" w:color="auto" w:fill="auto"/>
            <w:noWrap/>
            <w:hideMark/>
          </w:tcPr>
          <w:p w14:paraId="4E84FC3E"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7</w:t>
            </w:r>
          </w:p>
        </w:tc>
        <w:tc>
          <w:tcPr>
            <w:tcW w:w="1276" w:type="dxa"/>
            <w:shd w:val="clear" w:color="auto" w:fill="auto"/>
            <w:noWrap/>
            <w:hideMark/>
          </w:tcPr>
          <w:p w14:paraId="5ECDB7A1"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14</w:t>
            </w:r>
          </w:p>
        </w:tc>
        <w:tc>
          <w:tcPr>
            <w:tcW w:w="1666" w:type="dxa"/>
            <w:shd w:val="clear" w:color="auto" w:fill="auto"/>
            <w:noWrap/>
            <w:hideMark/>
          </w:tcPr>
          <w:p w14:paraId="150A84E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Нет данных</w:t>
            </w:r>
          </w:p>
        </w:tc>
      </w:tr>
      <w:tr w:rsidR="004537B7" w:rsidRPr="00F61F0F" w14:paraId="3E4F0412" w14:textId="77777777" w:rsidTr="00A95621">
        <w:trPr>
          <w:trHeight w:val="20"/>
        </w:trPr>
        <w:tc>
          <w:tcPr>
            <w:tcW w:w="1149" w:type="dxa"/>
            <w:shd w:val="clear" w:color="auto" w:fill="auto"/>
            <w:noWrap/>
            <w:hideMark/>
          </w:tcPr>
          <w:p w14:paraId="5A8BB91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Мини-отель</w:t>
            </w:r>
          </w:p>
        </w:tc>
        <w:tc>
          <w:tcPr>
            <w:tcW w:w="2268" w:type="dxa"/>
            <w:shd w:val="clear" w:color="auto" w:fill="auto"/>
            <w:noWrap/>
            <w:hideMark/>
          </w:tcPr>
          <w:p w14:paraId="3D48506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Мини-отель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На Любецкой</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1A41E108"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Любецкая, 6</w:t>
            </w:r>
          </w:p>
        </w:tc>
        <w:tc>
          <w:tcPr>
            <w:tcW w:w="992" w:type="dxa"/>
            <w:shd w:val="clear" w:color="auto" w:fill="auto"/>
            <w:noWrap/>
            <w:hideMark/>
          </w:tcPr>
          <w:p w14:paraId="6C62A04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w:t>
            </w:r>
          </w:p>
        </w:tc>
        <w:tc>
          <w:tcPr>
            <w:tcW w:w="1276" w:type="dxa"/>
            <w:shd w:val="clear" w:color="auto" w:fill="auto"/>
            <w:noWrap/>
            <w:hideMark/>
          </w:tcPr>
          <w:p w14:paraId="1EACDD9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40</w:t>
            </w:r>
          </w:p>
        </w:tc>
        <w:tc>
          <w:tcPr>
            <w:tcW w:w="1666" w:type="dxa"/>
            <w:shd w:val="clear" w:color="auto" w:fill="auto"/>
            <w:noWrap/>
            <w:hideMark/>
          </w:tcPr>
          <w:p w14:paraId="68BD3960"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Нет данных</w:t>
            </w:r>
          </w:p>
        </w:tc>
      </w:tr>
      <w:tr w:rsidR="004537B7" w:rsidRPr="00F61F0F" w14:paraId="640FF797" w14:textId="77777777" w:rsidTr="00A95621">
        <w:trPr>
          <w:trHeight w:val="20"/>
        </w:trPr>
        <w:tc>
          <w:tcPr>
            <w:tcW w:w="1149" w:type="dxa"/>
            <w:shd w:val="clear" w:color="auto" w:fill="auto"/>
            <w:noWrap/>
            <w:hideMark/>
          </w:tcPr>
          <w:p w14:paraId="785C0B77"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Отель</w:t>
            </w:r>
          </w:p>
        </w:tc>
        <w:tc>
          <w:tcPr>
            <w:tcW w:w="2268" w:type="dxa"/>
            <w:shd w:val="clear" w:color="auto" w:fill="auto"/>
            <w:noWrap/>
            <w:hideMark/>
          </w:tcPr>
          <w:p w14:paraId="7E30C7C4" w14:textId="77777777" w:rsidR="004548E8" w:rsidRPr="00F61F0F" w:rsidRDefault="001E5F4A"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r w:rsidR="004548E8" w:rsidRPr="00F61F0F">
              <w:rPr>
                <w:rFonts w:ascii="Times New Roman" w:eastAsia="Times New Roman" w:hAnsi="Times New Roman" w:cs="Times New Roman"/>
                <w:sz w:val="20"/>
                <w:szCs w:val="20"/>
                <w:lang w:eastAsia="ru-RU"/>
              </w:rPr>
              <w:t>VIP-hotel</w:t>
            </w:r>
            <w:r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306CAE01"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Новосельская, 13/34</w:t>
            </w:r>
          </w:p>
        </w:tc>
        <w:tc>
          <w:tcPr>
            <w:tcW w:w="992" w:type="dxa"/>
            <w:shd w:val="clear" w:color="auto" w:fill="auto"/>
            <w:noWrap/>
            <w:hideMark/>
          </w:tcPr>
          <w:p w14:paraId="545C235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w:t>
            </w:r>
          </w:p>
        </w:tc>
        <w:tc>
          <w:tcPr>
            <w:tcW w:w="1276" w:type="dxa"/>
            <w:shd w:val="clear" w:color="auto" w:fill="auto"/>
            <w:noWrap/>
            <w:hideMark/>
          </w:tcPr>
          <w:p w14:paraId="6DC3DB26"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12</w:t>
            </w:r>
          </w:p>
        </w:tc>
        <w:tc>
          <w:tcPr>
            <w:tcW w:w="1666" w:type="dxa"/>
            <w:shd w:val="clear" w:color="auto" w:fill="auto"/>
            <w:noWrap/>
            <w:hideMark/>
          </w:tcPr>
          <w:p w14:paraId="0DBB434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 звезды</w:t>
            </w:r>
          </w:p>
        </w:tc>
      </w:tr>
      <w:tr w:rsidR="004537B7" w:rsidRPr="00F61F0F" w14:paraId="0D4CF18B" w14:textId="77777777" w:rsidTr="00A95621">
        <w:trPr>
          <w:trHeight w:val="20"/>
        </w:trPr>
        <w:tc>
          <w:tcPr>
            <w:tcW w:w="1149" w:type="dxa"/>
            <w:shd w:val="clear" w:color="auto" w:fill="auto"/>
            <w:noWrap/>
            <w:hideMark/>
          </w:tcPr>
          <w:p w14:paraId="539A5A09"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Хостел</w:t>
            </w:r>
          </w:p>
        </w:tc>
        <w:tc>
          <w:tcPr>
            <w:tcW w:w="2268" w:type="dxa"/>
            <w:shd w:val="clear" w:color="auto" w:fill="auto"/>
            <w:noWrap/>
            <w:hideMark/>
          </w:tcPr>
          <w:p w14:paraId="637CE09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Хостел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Граффити</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48C1BC9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Металлургов, 9</w:t>
            </w:r>
          </w:p>
        </w:tc>
        <w:tc>
          <w:tcPr>
            <w:tcW w:w="992" w:type="dxa"/>
            <w:shd w:val="clear" w:color="auto" w:fill="auto"/>
            <w:noWrap/>
            <w:hideMark/>
          </w:tcPr>
          <w:p w14:paraId="4B6D4A6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w:t>
            </w:r>
          </w:p>
        </w:tc>
        <w:tc>
          <w:tcPr>
            <w:tcW w:w="1276" w:type="dxa"/>
            <w:shd w:val="clear" w:color="auto" w:fill="auto"/>
            <w:noWrap/>
            <w:hideMark/>
          </w:tcPr>
          <w:p w14:paraId="3ACCC8F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12</w:t>
            </w:r>
          </w:p>
        </w:tc>
        <w:tc>
          <w:tcPr>
            <w:tcW w:w="1666" w:type="dxa"/>
            <w:shd w:val="clear" w:color="auto" w:fill="auto"/>
            <w:noWrap/>
            <w:hideMark/>
          </w:tcPr>
          <w:p w14:paraId="5D47246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Нет данных</w:t>
            </w:r>
          </w:p>
        </w:tc>
      </w:tr>
      <w:tr w:rsidR="004537B7" w:rsidRPr="00F61F0F" w14:paraId="2BFB4385" w14:textId="77777777" w:rsidTr="00A95621">
        <w:trPr>
          <w:trHeight w:val="20"/>
        </w:trPr>
        <w:tc>
          <w:tcPr>
            <w:tcW w:w="1149" w:type="dxa"/>
            <w:shd w:val="clear" w:color="auto" w:fill="auto"/>
            <w:noWrap/>
            <w:hideMark/>
          </w:tcPr>
          <w:p w14:paraId="5BDB1EB6"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Гостевой дом</w:t>
            </w:r>
          </w:p>
        </w:tc>
        <w:tc>
          <w:tcPr>
            <w:tcW w:w="2268" w:type="dxa"/>
            <w:shd w:val="clear" w:color="auto" w:fill="auto"/>
            <w:noWrap/>
            <w:hideMark/>
          </w:tcPr>
          <w:p w14:paraId="0036155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Гостевой дом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Монарх</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35DC9F2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Детская, 11</w:t>
            </w:r>
          </w:p>
        </w:tc>
        <w:tc>
          <w:tcPr>
            <w:tcW w:w="992" w:type="dxa"/>
            <w:shd w:val="clear" w:color="auto" w:fill="auto"/>
            <w:noWrap/>
            <w:hideMark/>
          </w:tcPr>
          <w:p w14:paraId="6BD2E6D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w:t>
            </w:r>
          </w:p>
        </w:tc>
        <w:tc>
          <w:tcPr>
            <w:tcW w:w="1276" w:type="dxa"/>
            <w:shd w:val="clear" w:color="auto" w:fill="auto"/>
            <w:noWrap/>
            <w:hideMark/>
          </w:tcPr>
          <w:p w14:paraId="14EE0957"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w:t>
            </w:r>
          </w:p>
        </w:tc>
        <w:tc>
          <w:tcPr>
            <w:tcW w:w="1666" w:type="dxa"/>
            <w:shd w:val="clear" w:color="auto" w:fill="auto"/>
            <w:noWrap/>
            <w:hideMark/>
          </w:tcPr>
          <w:p w14:paraId="0AE91C9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Нет данных</w:t>
            </w:r>
          </w:p>
        </w:tc>
      </w:tr>
      <w:tr w:rsidR="004537B7" w:rsidRPr="00F61F0F" w14:paraId="591C6FEF" w14:textId="77777777" w:rsidTr="00A95621">
        <w:trPr>
          <w:trHeight w:val="20"/>
        </w:trPr>
        <w:tc>
          <w:tcPr>
            <w:tcW w:w="1149" w:type="dxa"/>
            <w:shd w:val="clear" w:color="auto" w:fill="auto"/>
            <w:noWrap/>
            <w:hideMark/>
          </w:tcPr>
          <w:p w14:paraId="615A1DA8"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Санаторий</w:t>
            </w:r>
          </w:p>
        </w:tc>
        <w:tc>
          <w:tcPr>
            <w:tcW w:w="2268" w:type="dxa"/>
            <w:shd w:val="clear" w:color="auto" w:fill="auto"/>
            <w:noWrap/>
            <w:hideMark/>
          </w:tcPr>
          <w:p w14:paraId="593095C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Санаторий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Адонис</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37EF4578"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Ком. Белова, 48</w:t>
            </w:r>
          </w:p>
        </w:tc>
        <w:tc>
          <w:tcPr>
            <w:tcW w:w="992" w:type="dxa"/>
            <w:shd w:val="clear" w:color="auto" w:fill="auto"/>
            <w:noWrap/>
            <w:hideMark/>
          </w:tcPr>
          <w:p w14:paraId="7148D35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50</w:t>
            </w:r>
          </w:p>
        </w:tc>
        <w:tc>
          <w:tcPr>
            <w:tcW w:w="1276" w:type="dxa"/>
            <w:shd w:val="clear" w:color="auto" w:fill="auto"/>
            <w:noWrap/>
            <w:hideMark/>
          </w:tcPr>
          <w:p w14:paraId="11E002F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200</w:t>
            </w:r>
          </w:p>
        </w:tc>
        <w:tc>
          <w:tcPr>
            <w:tcW w:w="1666" w:type="dxa"/>
            <w:shd w:val="clear" w:color="auto" w:fill="auto"/>
            <w:noWrap/>
            <w:hideMark/>
          </w:tcPr>
          <w:p w14:paraId="59DEF2F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Без звезд</w:t>
            </w:r>
          </w:p>
        </w:tc>
      </w:tr>
      <w:tr w:rsidR="004537B7" w:rsidRPr="00F61F0F" w14:paraId="40B0B8E0" w14:textId="77777777" w:rsidTr="00A95621">
        <w:trPr>
          <w:trHeight w:val="20"/>
        </w:trPr>
        <w:tc>
          <w:tcPr>
            <w:tcW w:w="1149" w:type="dxa"/>
            <w:shd w:val="clear" w:color="auto" w:fill="auto"/>
            <w:noWrap/>
            <w:hideMark/>
          </w:tcPr>
          <w:p w14:paraId="32FEFB1E"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Центр отдыха</w:t>
            </w:r>
          </w:p>
        </w:tc>
        <w:tc>
          <w:tcPr>
            <w:tcW w:w="2268" w:type="dxa"/>
            <w:shd w:val="clear" w:color="auto" w:fill="auto"/>
            <w:noWrap/>
            <w:hideMark/>
          </w:tcPr>
          <w:p w14:paraId="7AF478D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Центр отдыха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Дискавери</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0FCC291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Годовикова, 8</w:t>
            </w:r>
          </w:p>
        </w:tc>
        <w:tc>
          <w:tcPr>
            <w:tcW w:w="992" w:type="dxa"/>
            <w:shd w:val="clear" w:color="auto" w:fill="auto"/>
            <w:noWrap/>
            <w:hideMark/>
          </w:tcPr>
          <w:p w14:paraId="2650591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w:t>
            </w:r>
          </w:p>
        </w:tc>
        <w:tc>
          <w:tcPr>
            <w:tcW w:w="1276" w:type="dxa"/>
            <w:shd w:val="clear" w:color="auto" w:fill="auto"/>
            <w:noWrap/>
            <w:hideMark/>
          </w:tcPr>
          <w:p w14:paraId="737711C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w:t>
            </w:r>
          </w:p>
        </w:tc>
        <w:tc>
          <w:tcPr>
            <w:tcW w:w="1666" w:type="dxa"/>
            <w:shd w:val="clear" w:color="auto" w:fill="auto"/>
            <w:noWrap/>
            <w:hideMark/>
          </w:tcPr>
          <w:p w14:paraId="39F32A76"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Нет данных</w:t>
            </w:r>
          </w:p>
        </w:tc>
      </w:tr>
      <w:tr w:rsidR="004537B7" w:rsidRPr="00F61F0F" w14:paraId="45EBE58F" w14:textId="77777777" w:rsidTr="00A95621">
        <w:trPr>
          <w:trHeight w:val="20"/>
        </w:trPr>
        <w:tc>
          <w:tcPr>
            <w:tcW w:w="1149" w:type="dxa"/>
            <w:shd w:val="clear" w:color="auto" w:fill="auto"/>
            <w:noWrap/>
            <w:hideMark/>
          </w:tcPr>
          <w:p w14:paraId="56B1323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Санаторий</w:t>
            </w:r>
          </w:p>
        </w:tc>
        <w:tc>
          <w:tcPr>
            <w:tcW w:w="2268" w:type="dxa"/>
            <w:shd w:val="clear" w:color="auto" w:fill="auto"/>
            <w:noWrap/>
            <w:hideMark/>
          </w:tcPr>
          <w:p w14:paraId="66DFE40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Санаторий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Родник</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363B08E1"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Данилова, 24</w:t>
            </w:r>
          </w:p>
        </w:tc>
        <w:tc>
          <w:tcPr>
            <w:tcW w:w="992" w:type="dxa"/>
            <w:shd w:val="clear" w:color="auto" w:fill="auto"/>
            <w:noWrap/>
            <w:hideMark/>
          </w:tcPr>
          <w:p w14:paraId="11D065A6"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120</w:t>
            </w:r>
          </w:p>
        </w:tc>
        <w:tc>
          <w:tcPr>
            <w:tcW w:w="1276" w:type="dxa"/>
            <w:shd w:val="clear" w:color="auto" w:fill="auto"/>
            <w:noWrap/>
            <w:hideMark/>
          </w:tcPr>
          <w:p w14:paraId="02D856D8"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240</w:t>
            </w:r>
          </w:p>
        </w:tc>
        <w:tc>
          <w:tcPr>
            <w:tcW w:w="1666" w:type="dxa"/>
            <w:shd w:val="clear" w:color="auto" w:fill="auto"/>
            <w:noWrap/>
            <w:hideMark/>
          </w:tcPr>
          <w:p w14:paraId="40883F29"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Без звезд</w:t>
            </w:r>
          </w:p>
        </w:tc>
      </w:tr>
      <w:tr w:rsidR="004537B7" w:rsidRPr="00F61F0F" w14:paraId="6F8D38BA" w14:textId="77777777" w:rsidTr="00A95621">
        <w:trPr>
          <w:trHeight w:val="20"/>
        </w:trPr>
        <w:tc>
          <w:tcPr>
            <w:tcW w:w="1149" w:type="dxa"/>
            <w:shd w:val="clear" w:color="auto" w:fill="auto"/>
            <w:noWrap/>
            <w:hideMark/>
          </w:tcPr>
          <w:p w14:paraId="05D26B61"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Хостел</w:t>
            </w:r>
          </w:p>
        </w:tc>
        <w:tc>
          <w:tcPr>
            <w:tcW w:w="2268" w:type="dxa"/>
            <w:shd w:val="clear" w:color="auto" w:fill="auto"/>
            <w:noWrap/>
            <w:hideMark/>
          </w:tcPr>
          <w:p w14:paraId="746E263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Хостел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Чкаловский</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40BC7B0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Чкалова, 31</w:t>
            </w:r>
          </w:p>
        </w:tc>
        <w:tc>
          <w:tcPr>
            <w:tcW w:w="992" w:type="dxa"/>
            <w:shd w:val="clear" w:color="auto" w:fill="auto"/>
            <w:noWrap/>
            <w:hideMark/>
          </w:tcPr>
          <w:p w14:paraId="19C95367"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36</w:t>
            </w:r>
          </w:p>
        </w:tc>
        <w:tc>
          <w:tcPr>
            <w:tcW w:w="1276" w:type="dxa"/>
            <w:shd w:val="clear" w:color="auto" w:fill="auto"/>
            <w:noWrap/>
            <w:hideMark/>
          </w:tcPr>
          <w:p w14:paraId="5B915A4D"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136</w:t>
            </w:r>
          </w:p>
        </w:tc>
        <w:tc>
          <w:tcPr>
            <w:tcW w:w="1666" w:type="dxa"/>
            <w:shd w:val="clear" w:color="auto" w:fill="auto"/>
            <w:noWrap/>
            <w:hideMark/>
          </w:tcPr>
          <w:p w14:paraId="72422B8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Без звезд</w:t>
            </w:r>
          </w:p>
        </w:tc>
      </w:tr>
      <w:tr w:rsidR="004537B7" w:rsidRPr="00F61F0F" w14:paraId="32F49084" w14:textId="77777777" w:rsidTr="00A95621">
        <w:trPr>
          <w:trHeight w:val="20"/>
        </w:trPr>
        <w:tc>
          <w:tcPr>
            <w:tcW w:w="1149" w:type="dxa"/>
            <w:shd w:val="clear" w:color="auto" w:fill="auto"/>
            <w:noWrap/>
            <w:hideMark/>
          </w:tcPr>
          <w:p w14:paraId="17C6317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Хостел</w:t>
            </w:r>
          </w:p>
        </w:tc>
        <w:tc>
          <w:tcPr>
            <w:tcW w:w="2268" w:type="dxa"/>
            <w:shd w:val="clear" w:color="auto" w:fill="auto"/>
            <w:noWrap/>
            <w:hideMark/>
          </w:tcPr>
          <w:p w14:paraId="2965038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SV-хостел</w:t>
            </w:r>
          </w:p>
        </w:tc>
        <w:tc>
          <w:tcPr>
            <w:tcW w:w="2127" w:type="dxa"/>
            <w:shd w:val="clear" w:color="auto" w:fill="auto"/>
            <w:noWrap/>
            <w:hideMark/>
          </w:tcPr>
          <w:p w14:paraId="2345A66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Металлургов, 46</w:t>
            </w:r>
          </w:p>
        </w:tc>
        <w:tc>
          <w:tcPr>
            <w:tcW w:w="992" w:type="dxa"/>
            <w:shd w:val="clear" w:color="auto" w:fill="auto"/>
            <w:noWrap/>
            <w:hideMark/>
          </w:tcPr>
          <w:p w14:paraId="420D1B5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w:t>
            </w:r>
          </w:p>
        </w:tc>
        <w:tc>
          <w:tcPr>
            <w:tcW w:w="1276" w:type="dxa"/>
            <w:shd w:val="clear" w:color="auto" w:fill="auto"/>
            <w:noWrap/>
            <w:hideMark/>
          </w:tcPr>
          <w:p w14:paraId="0BDE268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30</w:t>
            </w:r>
          </w:p>
        </w:tc>
        <w:tc>
          <w:tcPr>
            <w:tcW w:w="1666" w:type="dxa"/>
            <w:shd w:val="clear" w:color="auto" w:fill="auto"/>
            <w:noWrap/>
            <w:hideMark/>
          </w:tcPr>
          <w:p w14:paraId="6479E289"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Нет данных</w:t>
            </w:r>
          </w:p>
        </w:tc>
      </w:tr>
      <w:tr w:rsidR="004537B7" w:rsidRPr="00F61F0F" w14:paraId="1238EAC0" w14:textId="77777777" w:rsidTr="00A95621">
        <w:trPr>
          <w:trHeight w:val="20"/>
        </w:trPr>
        <w:tc>
          <w:tcPr>
            <w:tcW w:w="1149" w:type="dxa"/>
            <w:shd w:val="clear" w:color="auto" w:fill="auto"/>
            <w:noWrap/>
            <w:hideMark/>
          </w:tcPr>
          <w:p w14:paraId="6B58DD4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Гостевой дом</w:t>
            </w:r>
          </w:p>
        </w:tc>
        <w:tc>
          <w:tcPr>
            <w:tcW w:w="2268" w:type="dxa"/>
            <w:shd w:val="clear" w:color="auto" w:fill="auto"/>
            <w:noWrap/>
            <w:hideMark/>
          </w:tcPr>
          <w:p w14:paraId="4B2D2DD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Гостевой дом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Усадьба</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1F44EE39"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Краснодонцев, 124</w:t>
            </w:r>
          </w:p>
        </w:tc>
        <w:tc>
          <w:tcPr>
            <w:tcW w:w="992" w:type="dxa"/>
            <w:shd w:val="clear" w:color="auto" w:fill="auto"/>
            <w:noWrap/>
            <w:hideMark/>
          </w:tcPr>
          <w:p w14:paraId="3273B50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9</w:t>
            </w:r>
          </w:p>
        </w:tc>
        <w:tc>
          <w:tcPr>
            <w:tcW w:w="1276" w:type="dxa"/>
            <w:shd w:val="clear" w:color="auto" w:fill="auto"/>
            <w:noWrap/>
            <w:hideMark/>
          </w:tcPr>
          <w:p w14:paraId="1BF3DF5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18</w:t>
            </w:r>
          </w:p>
        </w:tc>
        <w:tc>
          <w:tcPr>
            <w:tcW w:w="1666" w:type="dxa"/>
            <w:shd w:val="clear" w:color="auto" w:fill="auto"/>
            <w:noWrap/>
            <w:hideMark/>
          </w:tcPr>
          <w:p w14:paraId="75CB459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Нет данных</w:t>
            </w:r>
          </w:p>
        </w:tc>
      </w:tr>
      <w:tr w:rsidR="004537B7" w:rsidRPr="00F61F0F" w14:paraId="21526257" w14:textId="77777777" w:rsidTr="00A95621">
        <w:trPr>
          <w:trHeight w:val="20"/>
        </w:trPr>
        <w:tc>
          <w:tcPr>
            <w:tcW w:w="1149" w:type="dxa"/>
            <w:shd w:val="clear" w:color="auto" w:fill="auto"/>
            <w:noWrap/>
            <w:hideMark/>
          </w:tcPr>
          <w:p w14:paraId="2C92933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Отель</w:t>
            </w:r>
          </w:p>
        </w:tc>
        <w:tc>
          <w:tcPr>
            <w:tcW w:w="2268" w:type="dxa"/>
            <w:shd w:val="clear" w:color="auto" w:fill="auto"/>
            <w:noWrap/>
            <w:hideMark/>
          </w:tcPr>
          <w:p w14:paraId="0E26085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Отель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Скандинавия</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641B7C6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пр. Луначарского, 22</w:t>
            </w:r>
          </w:p>
        </w:tc>
        <w:tc>
          <w:tcPr>
            <w:tcW w:w="992" w:type="dxa"/>
            <w:shd w:val="clear" w:color="auto" w:fill="auto"/>
            <w:noWrap/>
            <w:hideMark/>
          </w:tcPr>
          <w:p w14:paraId="0D81349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24</w:t>
            </w:r>
          </w:p>
        </w:tc>
        <w:tc>
          <w:tcPr>
            <w:tcW w:w="1276" w:type="dxa"/>
            <w:shd w:val="clear" w:color="auto" w:fill="auto"/>
            <w:noWrap/>
            <w:hideMark/>
          </w:tcPr>
          <w:p w14:paraId="30CC7521"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49</w:t>
            </w:r>
          </w:p>
        </w:tc>
        <w:tc>
          <w:tcPr>
            <w:tcW w:w="1666" w:type="dxa"/>
            <w:shd w:val="clear" w:color="auto" w:fill="auto"/>
            <w:noWrap/>
            <w:hideMark/>
          </w:tcPr>
          <w:p w14:paraId="2EB643C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 звезды</w:t>
            </w:r>
          </w:p>
        </w:tc>
      </w:tr>
      <w:tr w:rsidR="004537B7" w:rsidRPr="00F61F0F" w14:paraId="03F02F97" w14:textId="77777777" w:rsidTr="00A95621">
        <w:trPr>
          <w:trHeight w:val="20"/>
        </w:trPr>
        <w:tc>
          <w:tcPr>
            <w:tcW w:w="1149" w:type="dxa"/>
            <w:shd w:val="clear" w:color="auto" w:fill="auto"/>
            <w:noWrap/>
            <w:hideMark/>
          </w:tcPr>
          <w:p w14:paraId="7093568E"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Отель</w:t>
            </w:r>
          </w:p>
        </w:tc>
        <w:tc>
          <w:tcPr>
            <w:tcW w:w="2268" w:type="dxa"/>
            <w:shd w:val="clear" w:color="auto" w:fill="auto"/>
            <w:noWrap/>
            <w:hideMark/>
          </w:tcPr>
          <w:p w14:paraId="5F6C733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Отель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ART Hotel</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5E8C883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Коммунистов, 32</w:t>
            </w:r>
          </w:p>
        </w:tc>
        <w:tc>
          <w:tcPr>
            <w:tcW w:w="992" w:type="dxa"/>
            <w:shd w:val="clear" w:color="auto" w:fill="auto"/>
            <w:noWrap/>
            <w:hideMark/>
          </w:tcPr>
          <w:p w14:paraId="50520576"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w:t>
            </w:r>
          </w:p>
        </w:tc>
        <w:tc>
          <w:tcPr>
            <w:tcW w:w="1276" w:type="dxa"/>
            <w:shd w:val="clear" w:color="auto" w:fill="auto"/>
            <w:noWrap/>
            <w:hideMark/>
          </w:tcPr>
          <w:p w14:paraId="75A86026"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13</w:t>
            </w:r>
          </w:p>
        </w:tc>
        <w:tc>
          <w:tcPr>
            <w:tcW w:w="1666" w:type="dxa"/>
            <w:shd w:val="clear" w:color="auto" w:fill="auto"/>
            <w:noWrap/>
            <w:hideMark/>
          </w:tcPr>
          <w:p w14:paraId="577D7B4D"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Без звезд</w:t>
            </w:r>
          </w:p>
        </w:tc>
      </w:tr>
      <w:tr w:rsidR="004537B7" w:rsidRPr="00F61F0F" w14:paraId="11F34AF2" w14:textId="77777777" w:rsidTr="00A95621">
        <w:trPr>
          <w:trHeight w:val="20"/>
        </w:trPr>
        <w:tc>
          <w:tcPr>
            <w:tcW w:w="1149" w:type="dxa"/>
            <w:shd w:val="clear" w:color="auto" w:fill="auto"/>
            <w:noWrap/>
            <w:hideMark/>
          </w:tcPr>
          <w:p w14:paraId="305E559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Гостиница</w:t>
            </w:r>
          </w:p>
        </w:tc>
        <w:tc>
          <w:tcPr>
            <w:tcW w:w="2268" w:type="dxa"/>
            <w:shd w:val="clear" w:color="auto" w:fill="auto"/>
            <w:noWrap/>
            <w:hideMark/>
          </w:tcPr>
          <w:p w14:paraId="2E05B83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Гостиница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Люксембург</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2C786787"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Розы Люксембург, 7/2</w:t>
            </w:r>
          </w:p>
        </w:tc>
        <w:tc>
          <w:tcPr>
            <w:tcW w:w="992" w:type="dxa"/>
            <w:shd w:val="clear" w:color="auto" w:fill="auto"/>
            <w:noWrap/>
            <w:hideMark/>
          </w:tcPr>
          <w:p w14:paraId="2228683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w:t>
            </w:r>
          </w:p>
        </w:tc>
        <w:tc>
          <w:tcPr>
            <w:tcW w:w="1276" w:type="dxa"/>
            <w:shd w:val="clear" w:color="auto" w:fill="auto"/>
            <w:noWrap/>
            <w:hideMark/>
          </w:tcPr>
          <w:p w14:paraId="03327BA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22</w:t>
            </w:r>
          </w:p>
        </w:tc>
        <w:tc>
          <w:tcPr>
            <w:tcW w:w="1666" w:type="dxa"/>
            <w:shd w:val="clear" w:color="auto" w:fill="auto"/>
            <w:noWrap/>
            <w:hideMark/>
          </w:tcPr>
          <w:p w14:paraId="42BE19D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Две з</w:t>
            </w:r>
            <w:r w:rsidR="007242C1" w:rsidRPr="00F61F0F">
              <w:rPr>
                <w:rFonts w:ascii="Times New Roman" w:eastAsia="Times New Roman" w:hAnsi="Times New Roman" w:cs="Times New Roman"/>
                <w:sz w:val="20"/>
                <w:szCs w:val="20"/>
                <w:lang w:eastAsia="ru-RU"/>
              </w:rPr>
              <w:t>в</w:t>
            </w:r>
            <w:r w:rsidRPr="00F61F0F">
              <w:rPr>
                <w:rFonts w:ascii="Times New Roman" w:eastAsia="Times New Roman" w:hAnsi="Times New Roman" w:cs="Times New Roman"/>
                <w:sz w:val="20"/>
                <w:szCs w:val="20"/>
                <w:lang w:eastAsia="ru-RU"/>
              </w:rPr>
              <w:t>езды</w:t>
            </w:r>
          </w:p>
        </w:tc>
      </w:tr>
      <w:tr w:rsidR="004537B7" w:rsidRPr="00F61F0F" w14:paraId="0353D603" w14:textId="77777777" w:rsidTr="00A95621">
        <w:trPr>
          <w:trHeight w:val="20"/>
        </w:trPr>
        <w:tc>
          <w:tcPr>
            <w:tcW w:w="1149" w:type="dxa"/>
            <w:shd w:val="clear" w:color="auto" w:fill="auto"/>
            <w:noWrap/>
            <w:hideMark/>
          </w:tcPr>
          <w:p w14:paraId="3D8EE29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Санаторий</w:t>
            </w:r>
          </w:p>
        </w:tc>
        <w:tc>
          <w:tcPr>
            <w:tcW w:w="2268" w:type="dxa"/>
            <w:shd w:val="clear" w:color="auto" w:fill="auto"/>
            <w:noWrap/>
            <w:hideMark/>
          </w:tcPr>
          <w:p w14:paraId="2D983318"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Санаторий-профилакторий ФМК </w:t>
            </w:r>
          </w:p>
        </w:tc>
        <w:tc>
          <w:tcPr>
            <w:tcW w:w="2127" w:type="dxa"/>
            <w:shd w:val="clear" w:color="auto" w:fill="auto"/>
            <w:noWrap/>
            <w:hideMark/>
          </w:tcPr>
          <w:p w14:paraId="42ECF0F1"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Спортивная, 11</w:t>
            </w:r>
          </w:p>
        </w:tc>
        <w:tc>
          <w:tcPr>
            <w:tcW w:w="992" w:type="dxa"/>
            <w:shd w:val="clear" w:color="auto" w:fill="auto"/>
            <w:noWrap/>
            <w:hideMark/>
          </w:tcPr>
          <w:p w14:paraId="16E4237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Нет данных</w:t>
            </w:r>
          </w:p>
        </w:tc>
        <w:tc>
          <w:tcPr>
            <w:tcW w:w="1276" w:type="dxa"/>
            <w:shd w:val="clear" w:color="auto" w:fill="auto"/>
            <w:noWrap/>
            <w:hideMark/>
          </w:tcPr>
          <w:p w14:paraId="49327FB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Нет данных</w:t>
            </w:r>
          </w:p>
        </w:tc>
        <w:tc>
          <w:tcPr>
            <w:tcW w:w="1666" w:type="dxa"/>
            <w:shd w:val="clear" w:color="auto" w:fill="auto"/>
            <w:noWrap/>
            <w:hideMark/>
          </w:tcPr>
          <w:p w14:paraId="315ACC1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Без звезд</w:t>
            </w:r>
          </w:p>
        </w:tc>
      </w:tr>
      <w:tr w:rsidR="004537B7" w:rsidRPr="00F61F0F" w14:paraId="1BB5FADC" w14:textId="77777777" w:rsidTr="00A95621">
        <w:trPr>
          <w:trHeight w:val="20"/>
        </w:trPr>
        <w:tc>
          <w:tcPr>
            <w:tcW w:w="1149" w:type="dxa"/>
            <w:shd w:val="clear" w:color="auto" w:fill="auto"/>
            <w:noWrap/>
            <w:hideMark/>
          </w:tcPr>
          <w:p w14:paraId="4245F427"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Мини-отель</w:t>
            </w:r>
          </w:p>
        </w:tc>
        <w:tc>
          <w:tcPr>
            <w:tcW w:w="2268" w:type="dxa"/>
            <w:shd w:val="clear" w:color="auto" w:fill="auto"/>
            <w:noWrap/>
            <w:hideMark/>
          </w:tcPr>
          <w:p w14:paraId="10B4457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Мини-отель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Галерея</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6ED92FF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Городецкая, 108</w:t>
            </w:r>
          </w:p>
        </w:tc>
        <w:tc>
          <w:tcPr>
            <w:tcW w:w="992" w:type="dxa"/>
            <w:shd w:val="clear" w:color="auto" w:fill="auto"/>
            <w:noWrap/>
            <w:hideMark/>
          </w:tcPr>
          <w:p w14:paraId="1D129CE8"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w:t>
            </w:r>
          </w:p>
        </w:tc>
        <w:tc>
          <w:tcPr>
            <w:tcW w:w="1276" w:type="dxa"/>
            <w:shd w:val="clear" w:color="auto" w:fill="auto"/>
            <w:noWrap/>
            <w:hideMark/>
          </w:tcPr>
          <w:p w14:paraId="6E1A395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22</w:t>
            </w:r>
          </w:p>
        </w:tc>
        <w:tc>
          <w:tcPr>
            <w:tcW w:w="1666" w:type="dxa"/>
            <w:shd w:val="clear" w:color="auto" w:fill="auto"/>
            <w:noWrap/>
            <w:hideMark/>
          </w:tcPr>
          <w:p w14:paraId="7F1675E6"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Три звезды </w:t>
            </w:r>
          </w:p>
        </w:tc>
      </w:tr>
      <w:tr w:rsidR="004537B7" w:rsidRPr="00F61F0F" w14:paraId="6B6D1D78" w14:textId="77777777" w:rsidTr="00A95621">
        <w:trPr>
          <w:trHeight w:val="20"/>
        </w:trPr>
        <w:tc>
          <w:tcPr>
            <w:tcW w:w="1149" w:type="dxa"/>
            <w:shd w:val="clear" w:color="auto" w:fill="auto"/>
            <w:noWrap/>
            <w:hideMark/>
          </w:tcPr>
          <w:p w14:paraId="2F65789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Мини-отель</w:t>
            </w:r>
          </w:p>
        </w:tc>
        <w:tc>
          <w:tcPr>
            <w:tcW w:w="2268" w:type="dxa"/>
            <w:shd w:val="clear" w:color="auto" w:fill="auto"/>
            <w:noWrap/>
            <w:hideMark/>
          </w:tcPr>
          <w:p w14:paraId="62D08C00"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Мини-отель </w:t>
            </w:r>
            <w:r w:rsidR="001E5F4A" w:rsidRPr="00F61F0F">
              <w:rPr>
                <w:rFonts w:ascii="Times New Roman" w:eastAsia="Times New Roman" w:hAnsi="Times New Roman" w:cs="Times New Roman"/>
                <w:sz w:val="20"/>
                <w:szCs w:val="20"/>
                <w:lang w:eastAsia="ru-RU"/>
              </w:rPr>
              <w:t>«</w:t>
            </w:r>
            <w:r w:rsidRPr="00F61F0F">
              <w:rPr>
                <w:rFonts w:ascii="Times New Roman" w:eastAsia="Times New Roman" w:hAnsi="Times New Roman" w:cs="Times New Roman"/>
                <w:sz w:val="20"/>
                <w:szCs w:val="20"/>
                <w:lang w:eastAsia="ru-RU"/>
              </w:rPr>
              <w:t>Гауди</w:t>
            </w:r>
            <w:r w:rsidR="001E5F4A"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7597D6F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ул.Рыбинская, 14</w:t>
            </w:r>
          </w:p>
        </w:tc>
        <w:tc>
          <w:tcPr>
            <w:tcW w:w="992" w:type="dxa"/>
            <w:shd w:val="clear" w:color="auto" w:fill="auto"/>
            <w:noWrap/>
            <w:hideMark/>
          </w:tcPr>
          <w:p w14:paraId="5D1E519D"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w:t>
            </w:r>
          </w:p>
        </w:tc>
        <w:tc>
          <w:tcPr>
            <w:tcW w:w="1276" w:type="dxa"/>
            <w:shd w:val="clear" w:color="auto" w:fill="auto"/>
            <w:noWrap/>
            <w:hideMark/>
          </w:tcPr>
          <w:p w14:paraId="6F2DE15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w:t>
            </w:r>
          </w:p>
        </w:tc>
        <w:tc>
          <w:tcPr>
            <w:tcW w:w="1666" w:type="dxa"/>
            <w:shd w:val="clear" w:color="auto" w:fill="auto"/>
            <w:noWrap/>
            <w:hideMark/>
          </w:tcPr>
          <w:p w14:paraId="4E2B3A6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Нет данных</w:t>
            </w:r>
          </w:p>
        </w:tc>
      </w:tr>
      <w:tr w:rsidR="004537B7" w:rsidRPr="00F61F0F" w14:paraId="5C806651" w14:textId="77777777" w:rsidTr="00A95621">
        <w:trPr>
          <w:trHeight w:val="20"/>
        </w:trPr>
        <w:tc>
          <w:tcPr>
            <w:tcW w:w="1149" w:type="dxa"/>
            <w:shd w:val="clear" w:color="auto" w:fill="auto"/>
            <w:noWrap/>
            <w:hideMark/>
          </w:tcPr>
          <w:p w14:paraId="5410756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Отель </w:t>
            </w:r>
          </w:p>
        </w:tc>
        <w:tc>
          <w:tcPr>
            <w:tcW w:w="2268" w:type="dxa"/>
            <w:shd w:val="clear" w:color="auto" w:fill="auto"/>
            <w:noWrap/>
            <w:hideMark/>
          </w:tcPr>
          <w:p w14:paraId="1676127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Александровский</w:t>
            </w:r>
          </w:p>
        </w:tc>
        <w:tc>
          <w:tcPr>
            <w:tcW w:w="2127" w:type="dxa"/>
            <w:shd w:val="clear" w:color="auto" w:fill="auto"/>
            <w:noWrap/>
            <w:hideMark/>
          </w:tcPr>
          <w:p w14:paraId="4AAE6133"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Труда, 44</w:t>
            </w:r>
          </w:p>
        </w:tc>
        <w:tc>
          <w:tcPr>
            <w:tcW w:w="992" w:type="dxa"/>
            <w:shd w:val="clear" w:color="auto" w:fill="auto"/>
            <w:noWrap/>
            <w:hideMark/>
          </w:tcPr>
          <w:p w14:paraId="1ED3CDCD"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41</w:t>
            </w:r>
          </w:p>
        </w:tc>
        <w:tc>
          <w:tcPr>
            <w:tcW w:w="1276" w:type="dxa"/>
            <w:shd w:val="clear" w:color="auto" w:fill="auto"/>
            <w:noWrap/>
            <w:hideMark/>
          </w:tcPr>
          <w:p w14:paraId="3E8AF70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80</w:t>
            </w:r>
          </w:p>
        </w:tc>
        <w:tc>
          <w:tcPr>
            <w:tcW w:w="1666" w:type="dxa"/>
            <w:shd w:val="clear" w:color="auto" w:fill="auto"/>
            <w:noWrap/>
            <w:hideMark/>
          </w:tcPr>
          <w:p w14:paraId="7432D0C7"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Три звезды </w:t>
            </w:r>
          </w:p>
        </w:tc>
      </w:tr>
      <w:tr w:rsidR="004537B7" w:rsidRPr="00F61F0F" w14:paraId="0FA6665D" w14:textId="77777777" w:rsidTr="00A95621">
        <w:trPr>
          <w:trHeight w:val="20"/>
        </w:trPr>
        <w:tc>
          <w:tcPr>
            <w:tcW w:w="1149" w:type="dxa"/>
            <w:shd w:val="clear" w:color="auto" w:fill="auto"/>
            <w:noWrap/>
            <w:hideMark/>
          </w:tcPr>
          <w:p w14:paraId="44E20D5D"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Апарт-отель</w:t>
            </w:r>
          </w:p>
        </w:tc>
        <w:tc>
          <w:tcPr>
            <w:tcW w:w="2268" w:type="dxa"/>
            <w:shd w:val="clear" w:color="auto" w:fill="auto"/>
            <w:noWrap/>
            <w:hideMark/>
          </w:tcPr>
          <w:p w14:paraId="2F277DC1"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Ленинградский</w:t>
            </w:r>
          </w:p>
        </w:tc>
        <w:tc>
          <w:tcPr>
            <w:tcW w:w="2127" w:type="dxa"/>
            <w:shd w:val="clear" w:color="auto" w:fill="auto"/>
            <w:noWrap/>
            <w:hideMark/>
          </w:tcPr>
          <w:p w14:paraId="19102E3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Ленинградская улица, 25</w:t>
            </w:r>
          </w:p>
        </w:tc>
        <w:tc>
          <w:tcPr>
            <w:tcW w:w="992" w:type="dxa"/>
            <w:shd w:val="clear" w:color="auto" w:fill="auto"/>
            <w:noWrap/>
            <w:hideMark/>
          </w:tcPr>
          <w:p w14:paraId="1CC9599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15</w:t>
            </w:r>
          </w:p>
        </w:tc>
        <w:tc>
          <w:tcPr>
            <w:tcW w:w="1276" w:type="dxa"/>
            <w:shd w:val="clear" w:color="auto" w:fill="auto"/>
            <w:noWrap/>
            <w:hideMark/>
          </w:tcPr>
          <w:p w14:paraId="737F6B8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28</w:t>
            </w:r>
          </w:p>
        </w:tc>
        <w:tc>
          <w:tcPr>
            <w:tcW w:w="1666" w:type="dxa"/>
            <w:shd w:val="clear" w:color="auto" w:fill="auto"/>
            <w:noWrap/>
            <w:hideMark/>
          </w:tcPr>
          <w:p w14:paraId="7A4DA456"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Три звезды </w:t>
            </w:r>
          </w:p>
        </w:tc>
      </w:tr>
      <w:tr w:rsidR="004537B7" w:rsidRPr="00F61F0F" w14:paraId="076167F8" w14:textId="77777777" w:rsidTr="00A95621">
        <w:trPr>
          <w:trHeight w:val="20"/>
        </w:trPr>
        <w:tc>
          <w:tcPr>
            <w:tcW w:w="1149" w:type="dxa"/>
            <w:shd w:val="clear" w:color="auto" w:fill="auto"/>
            <w:noWrap/>
            <w:hideMark/>
          </w:tcPr>
          <w:p w14:paraId="7DB1BFA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Отель</w:t>
            </w:r>
          </w:p>
        </w:tc>
        <w:tc>
          <w:tcPr>
            <w:tcW w:w="2268" w:type="dxa"/>
            <w:shd w:val="clear" w:color="auto" w:fill="auto"/>
            <w:noWrap/>
            <w:hideMark/>
          </w:tcPr>
          <w:p w14:paraId="2712102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Ампаро</w:t>
            </w:r>
          </w:p>
        </w:tc>
        <w:tc>
          <w:tcPr>
            <w:tcW w:w="2127" w:type="dxa"/>
            <w:shd w:val="clear" w:color="auto" w:fill="auto"/>
            <w:noWrap/>
            <w:hideMark/>
          </w:tcPr>
          <w:p w14:paraId="7B039CA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Ленина, д.52А</w:t>
            </w:r>
          </w:p>
        </w:tc>
        <w:tc>
          <w:tcPr>
            <w:tcW w:w="992" w:type="dxa"/>
            <w:shd w:val="clear" w:color="auto" w:fill="auto"/>
            <w:noWrap/>
            <w:hideMark/>
          </w:tcPr>
          <w:p w14:paraId="549CF09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24</w:t>
            </w:r>
          </w:p>
        </w:tc>
        <w:tc>
          <w:tcPr>
            <w:tcW w:w="1276" w:type="dxa"/>
            <w:shd w:val="clear" w:color="auto" w:fill="auto"/>
            <w:noWrap/>
            <w:hideMark/>
          </w:tcPr>
          <w:p w14:paraId="23C6562D"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48</w:t>
            </w:r>
          </w:p>
        </w:tc>
        <w:tc>
          <w:tcPr>
            <w:tcW w:w="1666" w:type="dxa"/>
            <w:shd w:val="clear" w:color="auto" w:fill="auto"/>
            <w:noWrap/>
            <w:hideMark/>
          </w:tcPr>
          <w:p w14:paraId="0AE4D238"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Четыре звезды</w:t>
            </w:r>
          </w:p>
        </w:tc>
      </w:tr>
      <w:tr w:rsidR="004537B7" w:rsidRPr="00F61F0F" w14:paraId="1EBB05BC" w14:textId="77777777" w:rsidTr="00A95621">
        <w:trPr>
          <w:trHeight w:val="20"/>
        </w:trPr>
        <w:tc>
          <w:tcPr>
            <w:tcW w:w="1149" w:type="dxa"/>
            <w:shd w:val="clear" w:color="auto" w:fill="auto"/>
            <w:noWrap/>
            <w:hideMark/>
          </w:tcPr>
          <w:p w14:paraId="3EDE3C5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Отель</w:t>
            </w:r>
          </w:p>
        </w:tc>
        <w:tc>
          <w:tcPr>
            <w:tcW w:w="2268" w:type="dxa"/>
            <w:shd w:val="clear" w:color="auto" w:fill="auto"/>
            <w:noWrap/>
            <w:hideMark/>
          </w:tcPr>
          <w:p w14:paraId="6EBE4FC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River</w:t>
            </w:r>
          </w:p>
        </w:tc>
        <w:tc>
          <w:tcPr>
            <w:tcW w:w="2127" w:type="dxa"/>
            <w:shd w:val="clear" w:color="auto" w:fill="auto"/>
            <w:noWrap/>
            <w:hideMark/>
          </w:tcPr>
          <w:p w14:paraId="1607E555"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Металлургов, д. 9а</w:t>
            </w:r>
          </w:p>
        </w:tc>
        <w:tc>
          <w:tcPr>
            <w:tcW w:w="992" w:type="dxa"/>
            <w:shd w:val="clear" w:color="auto" w:fill="auto"/>
            <w:noWrap/>
            <w:hideMark/>
          </w:tcPr>
          <w:p w14:paraId="47F5A58D"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9</w:t>
            </w:r>
          </w:p>
        </w:tc>
        <w:tc>
          <w:tcPr>
            <w:tcW w:w="1276" w:type="dxa"/>
            <w:shd w:val="clear" w:color="auto" w:fill="auto"/>
            <w:noWrap/>
            <w:hideMark/>
          </w:tcPr>
          <w:p w14:paraId="35DCEA7D"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w:t>
            </w:r>
          </w:p>
        </w:tc>
        <w:tc>
          <w:tcPr>
            <w:tcW w:w="1666" w:type="dxa"/>
            <w:shd w:val="clear" w:color="auto" w:fill="auto"/>
            <w:noWrap/>
            <w:hideMark/>
          </w:tcPr>
          <w:p w14:paraId="771C963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Три звезды </w:t>
            </w:r>
          </w:p>
        </w:tc>
      </w:tr>
      <w:tr w:rsidR="004537B7" w:rsidRPr="00F61F0F" w14:paraId="7A1BA2B4" w14:textId="77777777" w:rsidTr="00A95621">
        <w:trPr>
          <w:trHeight w:val="20"/>
        </w:trPr>
        <w:tc>
          <w:tcPr>
            <w:tcW w:w="1149" w:type="dxa"/>
            <w:shd w:val="clear" w:color="auto" w:fill="auto"/>
            <w:noWrap/>
            <w:hideMark/>
          </w:tcPr>
          <w:p w14:paraId="07D7C3A9"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Отель</w:t>
            </w:r>
          </w:p>
        </w:tc>
        <w:tc>
          <w:tcPr>
            <w:tcW w:w="2268" w:type="dxa"/>
            <w:shd w:val="clear" w:color="auto" w:fill="auto"/>
            <w:noWrap/>
            <w:hideMark/>
          </w:tcPr>
          <w:p w14:paraId="7B79CD0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МашБах</w:t>
            </w:r>
          </w:p>
        </w:tc>
        <w:tc>
          <w:tcPr>
            <w:tcW w:w="2127" w:type="dxa"/>
            <w:shd w:val="clear" w:color="auto" w:fill="auto"/>
            <w:noWrap/>
            <w:hideMark/>
          </w:tcPr>
          <w:p w14:paraId="0ABAC2C9"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Комарова, 3</w:t>
            </w:r>
          </w:p>
        </w:tc>
        <w:tc>
          <w:tcPr>
            <w:tcW w:w="992" w:type="dxa"/>
            <w:shd w:val="clear" w:color="auto" w:fill="auto"/>
            <w:noWrap/>
            <w:hideMark/>
          </w:tcPr>
          <w:p w14:paraId="39CF52A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12</w:t>
            </w:r>
          </w:p>
        </w:tc>
        <w:tc>
          <w:tcPr>
            <w:tcW w:w="1276" w:type="dxa"/>
            <w:shd w:val="clear" w:color="auto" w:fill="auto"/>
            <w:noWrap/>
            <w:hideMark/>
          </w:tcPr>
          <w:p w14:paraId="61A22B3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18</w:t>
            </w:r>
          </w:p>
        </w:tc>
        <w:tc>
          <w:tcPr>
            <w:tcW w:w="1666" w:type="dxa"/>
            <w:shd w:val="clear" w:color="auto" w:fill="auto"/>
            <w:noWrap/>
            <w:hideMark/>
          </w:tcPr>
          <w:p w14:paraId="25604AA0"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Три звезды </w:t>
            </w:r>
          </w:p>
        </w:tc>
      </w:tr>
      <w:tr w:rsidR="004537B7" w:rsidRPr="00F61F0F" w14:paraId="6386FD69" w14:textId="77777777" w:rsidTr="00A95621">
        <w:trPr>
          <w:trHeight w:val="20"/>
        </w:trPr>
        <w:tc>
          <w:tcPr>
            <w:tcW w:w="1149" w:type="dxa"/>
            <w:shd w:val="clear" w:color="auto" w:fill="auto"/>
            <w:noWrap/>
            <w:hideMark/>
          </w:tcPr>
          <w:p w14:paraId="113DD7A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Хостел</w:t>
            </w:r>
          </w:p>
        </w:tc>
        <w:tc>
          <w:tcPr>
            <w:tcW w:w="2268" w:type="dxa"/>
            <w:shd w:val="clear" w:color="auto" w:fill="auto"/>
            <w:noWrap/>
            <w:hideMark/>
          </w:tcPr>
          <w:p w14:paraId="0C8678FC"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КИО</w:t>
            </w:r>
          </w:p>
        </w:tc>
        <w:tc>
          <w:tcPr>
            <w:tcW w:w="2127" w:type="dxa"/>
            <w:shd w:val="clear" w:color="auto" w:fill="auto"/>
            <w:hideMark/>
          </w:tcPr>
          <w:p w14:paraId="1DDC1D30"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пр. Луначарского, 16А</w:t>
            </w:r>
          </w:p>
        </w:tc>
        <w:tc>
          <w:tcPr>
            <w:tcW w:w="992" w:type="dxa"/>
            <w:shd w:val="clear" w:color="auto" w:fill="auto"/>
            <w:noWrap/>
            <w:hideMark/>
          </w:tcPr>
          <w:p w14:paraId="20587269"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w:t>
            </w:r>
          </w:p>
        </w:tc>
        <w:tc>
          <w:tcPr>
            <w:tcW w:w="1276" w:type="dxa"/>
            <w:shd w:val="clear" w:color="auto" w:fill="auto"/>
            <w:noWrap/>
            <w:hideMark/>
          </w:tcPr>
          <w:p w14:paraId="7C29F3E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30</w:t>
            </w:r>
          </w:p>
        </w:tc>
        <w:tc>
          <w:tcPr>
            <w:tcW w:w="1666" w:type="dxa"/>
            <w:shd w:val="clear" w:color="auto" w:fill="auto"/>
            <w:noWrap/>
            <w:hideMark/>
          </w:tcPr>
          <w:p w14:paraId="707F6D0A"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Нет данных</w:t>
            </w:r>
          </w:p>
        </w:tc>
      </w:tr>
      <w:tr w:rsidR="004537B7" w:rsidRPr="00F61F0F" w14:paraId="105AC743" w14:textId="77777777" w:rsidTr="00A95621">
        <w:trPr>
          <w:trHeight w:val="20"/>
        </w:trPr>
        <w:tc>
          <w:tcPr>
            <w:tcW w:w="1149" w:type="dxa"/>
            <w:shd w:val="clear" w:color="auto" w:fill="auto"/>
            <w:noWrap/>
            <w:hideMark/>
          </w:tcPr>
          <w:p w14:paraId="4CB48AD2"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Апартаменты</w:t>
            </w:r>
          </w:p>
        </w:tc>
        <w:tc>
          <w:tcPr>
            <w:tcW w:w="2268" w:type="dxa"/>
            <w:shd w:val="clear" w:color="auto" w:fill="auto"/>
            <w:noWrap/>
            <w:hideMark/>
          </w:tcPr>
          <w:p w14:paraId="453E86C9" w14:textId="77777777" w:rsidR="004548E8" w:rsidRPr="00F61F0F" w:rsidRDefault="001E5F4A"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r w:rsidR="004548E8" w:rsidRPr="00F61F0F">
              <w:rPr>
                <w:rFonts w:ascii="Times New Roman" w:eastAsia="Times New Roman" w:hAnsi="Times New Roman" w:cs="Times New Roman"/>
                <w:sz w:val="20"/>
                <w:szCs w:val="20"/>
                <w:lang w:eastAsia="ru-RU"/>
              </w:rPr>
              <w:t xml:space="preserve">Апартаменты </w:t>
            </w:r>
            <w:r w:rsidRPr="00F61F0F">
              <w:rPr>
                <w:rFonts w:ascii="Times New Roman" w:eastAsia="Times New Roman" w:hAnsi="Times New Roman" w:cs="Times New Roman"/>
                <w:sz w:val="20"/>
                <w:szCs w:val="20"/>
                <w:lang w:eastAsia="ru-RU"/>
              </w:rPr>
              <w:t>«</w:t>
            </w:r>
            <w:r w:rsidR="004548E8" w:rsidRPr="00F61F0F">
              <w:rPr>
                <w:rFonts w:ascii="Times New Roman" w:eastAsia="Times New Roman" w:hAnsi="Times New Roman" w:cs="Times New Roman"/>
                <w:sz w:val="20"/>
                <w:szCs w:val="20"/>
                <w:lang w:eastAsia="ru-RU"/>
              </w:rPr>
              <w:t>ОТЕЛИЯ</w:t>
            </w:r>
            <w:r w:rsidRPr="00F61F0F">
              <w:rPr>
                <w:rFonts w:ascii="Times New Roman" w:eastAsia="Times New Roman" w:hAnsi="Times New Roman" w:cs="Times New Roman"/>
                <w:sz w:val="20"/>
                <w:szCs w:val="20"/>
                <w:lang w:eastAsia="ru-RU"/>
              </w:rPr>
              <w:t>»</w:t>
            </w:r>
          </w:p>
        </w:tc>
        <w:tc>
          <w:tcPr>
            <w:tcW w:w="2127" w:type="dxa"/>
            <w:shd w:val="clear" w:color="auto" w:fill="auto"/>
            <w:noWrap/>
            <w:hideMark/>
          </w:tcPr>
          <w:p w14:paraId="0AC5A776"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г. Череповец, ул. К. Белова, 46Б</w:t>
            </w:r>
          </w:p>
        </w:tc>
        <w:tc>
          <w:tcPr>
            <w:tcW w:w="992" w:type="dxa"/>
            <w:shd w:val="clear" w:color="auto" w:fill="auto"/>
            <w:noWrap/>
            <w:hideMark/>
          </w:tcPr>
          <w:p w14:paraId="5BB6168F"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Нет данных</w:t>
            </w:r>
          </w:p>
        </w:tc>
        <w:tc>
          <w:tcPr>
            <w:tcW w:w="1276" w:type="dxa"/>
            <w:shd w:val="clear" w:color="auto" w:fill="auto"/>
            <w:noWrap/>
            <w:hideMark/>
          </w:tcPr>
          <w:p w14:paraId="738C4ABB"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Нет данных</w:t>
            </w:r>
          </w:p>
        </w:tc>
        <w:tc>
          <w:tcPr>
            <w:tcW w:w="1666" w:type="dxa"/>
            <w:shd w:val="clear" w:color="auto" w:fill="auto"/>
            <w:noWrap/>
            <w:hideMark/>
          </w:tcPr>
          <w:p w14:paraId="681BDF84" w14:textId="77777777" w:rsidR="004548E8" w:rsidRPr="00F61F0F" w:rsidRDefault="004548E8" w:rsidP="00273E8A">
            <w:pPr>
              <w:spacing w:after="0" w:line="240" w:lineRule="auto"/>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Две з</w:t>
            </w:r>
            <w:r w:rsidR="007242C1" w:rsidRPr="00F61F0F">
              <w:rPr>
                <w:rFonts w:ascii="Times New Roman" w:eastAsia="Times New Roman" w:hAnsi="Times New Roman" w:cs="Times New Roman"/>
                <w:sz w:val="20"/>
                <w:szCs w:val="20"/>
                <w:lang w:eastAsia="ru-RU"/>
              </w:rPr>
              <w:t>в</w:t>
            </w:r>
            <w:r w:rsidRPr="00F61F0F">
              <w:rPr>
                <w:rFonts w:ascii="Times New Roman" w:eastAsia="Times New Roman" w:hAnsi="Times New Roman" w:cs="Times New Roman"/>
                <w:sz w:val="20"/>
                <w:szCs w:val="20"/>
                <w:lang w:eastAsia="ru-RU"/>
              </w:rPr>
              <w:t>езды</w:t>
            </w:r>
          </w:p>
        </w:tc>
      </w:tr>
    </w:tbl>
    <w:p w14:paraId="059B15EF" w14:textId="77777777" w:rsidR="009E72ED" w:rsidRPr="00F61F0F" w:rsidRDefault="009E72ED" w:rsidP="00273E8A">
      <w:pPr>
        <w:spacing w:before="120" w:after="120" w:line="360" w:lineRule="auto"/>
        <w:ind w:firstLine="709"/>
        <w:contextualSpacing/>
        <w:jc w:val="both"/>
        <w:rPr>
          <w:rFonts w:ascii="Times New Roman" w:hAnsi="Times New Roman" w:cs="Times New Roman"/>
          <w:iCs/>
          <w:sz w:val="26"/>
          <w:szCs w:val="26"/>
        </w:rPr>
      </w:pPr>
    </w:p>
    <w:p w14:paraId="29A514F8" w14:textId="77777777" w:rsidR="00B72B94" w:rsidRPr="00F61F0F" w:rsidRDefault="00DC599F" w:rsidP="00273E8A">
      <w:pPr>
        <w:spacing w:before="120" w:after="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По городу проложено три туристско-экскурсионных маршрута, знакомящих гостей и жителей города с различными череповецкими промыслами:</w:t>
      </w:r>
    </w:p>
    <w:p w14:paraId="3D2228D7" w14:textId="77777777" w:rsidR="006B08BE" w:rsidRPr="00F61F0F" w:rsidRDefault="001A233E" w:rsidP="00273E8A">
      <w:pPr>
        <w:numPr>
          <w:ilvl w:val="0"/>
          <w:numId w:val="51"/>
        </w:numPr>
        <w:autoSpaceDE w:val="0"/>
        <w:autoSpaceDN w:val="0"/>
        <w:adjustRightInd w:val="0"/>
        <w:spacing w:after="60"/>
        <w:ind w:left="284" w:hanging="284"/>
        <w:jc w:val="both"/>
        <w:rPr>
          <w:rFonts w:ascii="Times New Roman" w:eastAsia="Times New Roman" w:hAnsi="Times New Roman" w:cs="Times New Roman"/>
          <w:sz w:val="26"/>
          <w:szCs w:val="26"/>
          <w:lang w:eastAsia="ru-RU"/>
        </w:rPr>
      </w:pPr>
      <w:r w:rsidRPr="00F61F0F">
        <w:rPr>
          <w:rFonts w:ascii="Times New Roman" w:eastAsia="Times New Roman" w:hAnsi="Times New Roman" w:cs="Times New Roman"/>
          <w:sz w:val="26"/>
          <w:szCs w:val="26"/>
          <w:lang w:eastAsia="ru-RU"/>
        </w:rPr>
        <w:lastRenderedPageBreak/>
        <w:t>«</w:t>
      </w:r>
      <w:r w:rsidR="006B08BE" w:rsidRPr="00F61F0F">
        <w:rPr>
          <w:rFonts w:ascii="Times New Roman" w:eastAsia="Times New Roman" w:hAnsi="Times New Roman" w:cs="Times New Roman"/>
          <w:sz w:val="26"/>
          <w:szCs w:val="26"/>
          <w:lang w:eastAsia="ru-RU"/>
        </w:rPr>
        <w:t>Чере</w:t>
      </w:r>
      <w:r w:rsidR="00160A7F" w:rsidRPr="00F61F0F">
        <w:rPr>
          <w:rFonts w:ascii="Times New Roman" w:eastAsia="Times New Roman" w:hAnsi="Times New Roman" w:cs="Times New Roman"/>
          <w:sz w:val="26"/>
          <w:szCs w:val="26"/>
          <w:lang w:eastAsia="ru-RU"/>
        </w:rPr>
        <w:t>повец – ворота «Железного поля»</w:t>
      </w:r>
      <w:r w:rsidR="00256DC9" w:rsidRPr="00F61F0F">
        <w:rPr>
          <w:rFonts w:ascii="Times New Roman" w:eastAsia="Times New Roman" w:hAnsi="Times New Roman" w:cs="Times New Roman"/>
          <w:sz w:val="26"/>
          <w:szCs w:val="26"/>
          <w:lang w:eastAsia="ru-RU"/>
        </w:rPr>
        <w:t xml:space="preserve"> посвящен металлургическому делу. Посетителям рассказывают о </w:t>
      </w:r>
      <w:r w:rsidR="002816F8" w:rsidRPr="00F61F0F">
        <w:rPr>
          <w:rFonts w:ascii="Times New Roman" w:eastAsia="Times New Roman" w:hAnsi="Times New Roman" w:cs="Times New Roman"/>
          <w:sz w:val="26"/>
          <w:szCs w:val="26"/>
          <w:lang w:eastAsia="ru-RU"/>
        </w:rPr>
        <w:t>древних способах обработки металлов на территории края, развитии металлургии и современных технологиях</w:t>
      </w:r>
      <w:r w:rsidR="00423A95" w:rsidRPr="00F61F0F">
        <w:rPr>
          <w:rFonts w:ascii="Times New Roman" w:eastAsia="Times New Roman" w:hAnsi="Times New Roman" w:cs="Times New Roman"/>
          <w:sz w:val="26"/>
          <w:szCs w:val="26"/>
          <w:lang w:eastAsia="ru-RU"/>
        </w:rPr>
        <w:t>.</w:t>
      </w:r>
    </w:p>
    <w:p w14:paraId="6285832A" w14:textId="77777777" w:rsidR="006B08BE" w:rsidRPr="00F61F0F" w:rsidRDefault="006B08BE" w:rsidP="00273E8A">
      <w:pPr>
        <w:numPr>
          <w:ilvl w:val="0"/>
          <w:numId w:val="51"/>
        </w:numPr>
        <w:autoSpaceDE w:val="0"/>
        <w:autoSpaceDN w:val="0"/>
        <w:adjustRightInd w:val="0"/>
        <w:spacing w:after="60"/>
        <w:ind w:left="284" w:hanging="284"/>
        <w:jc w:val="both"/>
        <w:rPr>
          <w:rFonts w:ascii="Times New Roman" w:eastAsia="Times New Roman" w:hAnsi="Times New Roman" w:cs="Times New Roman"/>
          <w:sz w:val="26"/>
          <w:szCs w:val="26"/>
          <w:lang w:eastAsia="ru-RU"/>
        </w:rPr>
      </w:pPr>
      <w:r w:rsidRPr="00F61F0F">
        <w:rPr>
          <w:rFonts w:ascii="Times New Roman" w:eastAsia="Times New Roman" w:hAnsi="Times New Roman" w:cs="Times New Roman"/>
          <w:sz w:val="26"/>
          <w:szCs w:val="26"/>
          <w:lang w:eastAsia="ru-RU"/>
        </w:rPr>
        <w:t xml:space="preserve">Художественно-промышленный маршрут «Братья Верещагины: картина маслом» </w:t>
      </w:r>
      <w:r w:rsidR="00423A95" w:rsidRPr="00F61F0F">
        <w:rPr>
          <w:rFonts w:ascii="Times New Roman" w:eastAsia="Times New Roman" w:hAnsi="Times New Roman" w:cs="Times New Roman"/>
          <w:sz w:val="26"/>
          <w:szCs w:val="26"/>
          <w:lang w:eastAsia="ru-RU"/>
        </w:rPr>
        <w:t>рассказывает о жизни семьи Верещагиных, в которой родились знаменитый художник Василий Верещагин и основоположник молочной промышленности в России Николай Верещагин</w:t>
      </w:r>
      <w:r w:rsidR="002A4436" w:rsidRPr="00F61F0F">
        <w:rPr>
          <w:rFonts w:ascii="Times New Roman" w:eastAsia="Times New Roman" w:hAnsi="Times New Roman" w:cs="Times New Roman"/>
          <w:sz w:val="26"/>
          <w:szCs w:val="26"/>
          <w:lang w:eastAsia="ru-RU"/>
        </w:rPr>
        <w:t>.</w:t>
      </w:r>
    </w:p>
    <w:p w14:paraId="3705D1E7" w14:textId="77777777" w:rsidR="006B08BE" w:rsidRPr="00F61F0F" w:rsidRDefault="002A4436" w:rsidP="00273E8A">
      <w:pPr>
        <w:numPr>
          <w:ilvl w:val="0"/>
          <w:numId w:val="51"/>
        </w:numPr>
        <w:autoSpaceDE w:val="0"/>
        <w:autoSpaceDN w:val="0"/>
        <w:adjustRightInd w:val="0"/>
        <w:spacing w:after="60"/>
        <w:ind w:left="284" w:hanging="284"/>
        <w:jc w:val="both"/>
        <w:rPr>
          <w:rFonts w:ascii="Times New Roman" w:eastAsia="Times New Roman" w:hAnsi="Times New Roman" w:cs="Times New Roman"/>
          <w:sz w:val="26"/>
          <w:szCs w:val="26"/>
          <w:lang w:eastAsia="ru-RU"/>
        </w:rPr>
      </w:pPr>
      <w:r w:rsidRPr="00F61F0F">
        <w:rPr>
          <w:rFonts w:ascii="Times New Roman" w:eastAsia="Times New Roman" w:hAnsi="Times New Roman" w:cs="Times New Roman"/>
          <w:sz w:val="26"/>
          <w:szCs w:val="26"/>
          <w:lang w:eastAsia="ru-RU"/>
        </w:rPr>
        <w:t>«Г</w:t>
      </w:r>
      <w:r w:rsidR="006B08BE" w:rsidRPr="00F61F0F">
        <w:rPr>
          <w:rFonts w:ascii="Times New Roman" w:eastAsia="Times New Roman" w:hAnsi="Times New Roman" w:cs="Times New Roman"/>
          <w:sz w:val="26"/>
          <w:szCs w:val="26"/>
          <w:lang w:eastAsia="ru-RU"/>
        </w:rPr>
        <w:t xml:space="preserve">орячее сердце Русского Севера» </w:t>
      </w:r>
      <w:r w:rsidR="001A233E" w:rsidRPr="00F61F0F">
        <w:rPr>
          <w:rFonts w:ascii="Times New Roman" w:eastAsia="Times New Roman" w:hAnsi="Times New Roman" w:cs="Times New Roman"/>
          <w:sz w:val="26"/>
          <w:szCs w:val="26"/>
          <w:lang w:eastAsia="ru-RU"/>
        </w:rPr>
        <w:t xml:space="preserve">помимо Череповца включает в себя посещение </w:t>
      </w:r>
      <w:r w:rsidR="003A5B30" w:rsidRPr="00F61F0F">
        <w:rPr>
          <w:rFonts w:ascii="Times New Roman" w:eastAsia="Times New Roman" w:hAnsi="Times New Roman" w:cs="Times New Roman"/>
          <w:sz w:val="26"/>
          <w:szCs w:val="26"/>
          <w:lang w:eastAsia="ru-RU"/>
        </w:rPr>
        <w:t>У</w:t>
      </w:r>
      <w:r w:rsidR="004C010A" w:rsidRPr="00F61F0F">
        <w:rPr>
          <w:rFonts w:ascii="Times New Roman" w:eastAsia="Times New Roman" w:hAnsi="Times New Roman" w:cs="Times New Roman"/>
          <w:sz w:val="26"/>
          <w:szCs w:val="26"/>
          <w:lang w:eastAsia="ru-RU"/>
        </w:rPr>
        <w:t>стюжны</w:t>
      </w:r>
      <w:r w:rsidR="00DA2FE5" w:rsidRPr="00F61F0F">
        <w:rPr>
          <w:rFonts w:ascii="Times New Roman" w:eastAsia="Times New Roman" w:hAnsi="Times New Roman" w:cs="Times New Roman"/>
          <w:sz w:val="26"/>
          <w:szCs w:val="26"/>
          <w:lang w:eastAsia="ru-RU"/>
        </w:rPr>
        <w:t xml:space="preserve"> – города кузнецов</w:t>
      </w:r>
      <w:r w:rsidR="004C010A" w:rsidRPr="00F61F0F">
        <w:rPr>
          <w:rFonts w:ascii="Times New Roman" w:eastAsia="Times New Roman" w:hAnsi="Times New Roman" w:cs="Times New Roman"/>
          <w:sz w:val="26"/>
          <w:szCs w:val="26"/>
          <w:lang w:eastAsia="ru-RU"/>
        </w:rPr>
        <w:t xml:space="preserve"> и Белозе</w:t>
      </w:r>
      <w:r w:rsidR="00DA2FE5" w:rsidRPr="00F61F0F">
        <w:rPr>
          <w:rFonts w:ascii="Times New Roman" w:eastAsia="Times New Roman" w:hAnsi="Times New Roman" w:cs="Times New Roman"/>
          <w:sz w:val="26"/>
          <w:szCs w:val="26"/>
          <w:lang w:eastAsia="ru-RU"/>
        </w:rPr>
        <w:t xml:space="preserve">рска, где </w:t>
      </w:r>
      <w:r w:rsidR="00AF28A8" w:rsidRPr="00F61F0F">
        <w:rPr>
          <w:rFonts w:ascii="Times New Roman" w:eastAsia="Times New Roman" w:hAnsi="Times New Roman" w:cs="Times New Roman"/>
          <w:sz w:val="26"/>
          <w:szCs w:val="26"/>
          <w:lang w:eastAsia="ru-RU"/>
        </w:rPr>
        <w:t>туристы</w:t>
      </w:r>
      <w:r w:rsidR="00DA2FE5" w:rsidRPr="00F61F0F">
        <w:rPr>
          <w:rFonts w:ascii="Times New Roman" w:eastAsia="Times New Roman" w:hAnsi="Times New Roman" w:cs="Times New Roman"/>
          <w:sz w:val="26"/>
          <w:szCs w:val="26"/>
          <w:lang w:eastAsia="ru-RU"/>
        </w:rPr>
        <w:t xml:space="preserve"> посетят рыбацкое село.</w:t>
      </w:r>
    </w:p>
    <w:p w14:paraId="7552571E" w14:textId="77777777" w:rsidR="00751FAA" w:rsidRPr="00F61F0F" w:rsidRDefault="00160A7F"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Помимо комплексных маршрутов, </w:t>
      </w:r>
      <w:r w:rsidR="003D3822" w:rsidRPr="00F61F0F">
        <w:rPr>
          <w:rFonts w:ascii="Times New Roman" w:hAnsi="Times New Roman" w:cs="Times New Roman"/>
          <w:iCs/>
          <w:sz w:val="26"/>
          <w:szCs w:val="26"/>
        </w:rPr>
        <w:t>сфокусированных</w:t>
      </w:r>
      <w:r w:rsidRPr="00F61F0F">
        <w:rPr>
          <w:rFonts w:ascii="Times New Roman" w:hAnsi="Times New Roman" w:cs="Times New Roman"/>
          <w:iCs/>
          <w:sz w:val="26"/>
          <w:szCs w:val="26"/>
        </w:rPr>
        <w:t xml:space="preserve"> на ознакомление с городскими достопримечательностями,</w:t>
      </w:r>
      <w:r w:rsidR="003D3822" w:rsidRPr="00F61F0F">
        <w:rPr>
          <w:rFonts w:ascii="Times New Roman" w:hAnsi="Times New Roman" w:cs="Times New Roman"/>
          <w:iCs/>
          <w:sz w:val="26"/>
          <w:szCs w:val="26"/>
        </w:rPr>
        <w:t xml:space="preserve"> есть множество профориентаци</w:t>
      </w:r>
      <w:r w:rsidR="006538B8" w:rsidRPr="00F61F0F">
        <w:rPr>
          <w:rFonts w:ascii="Times New Roman" w:hAnsi="Times New Roman" w:cs="Times New Roman"/>
          <w:iCs/>
          <w:sz w:val="26"/>
          <w:szCs w:val="26"/>
        </w:rPr>
        <w:t xml:space="preserve">онных маршрутов, направленных на </w:t>
      </w:r>
      <w:r w:rsidR="003D3822" w:rsidRPr="00F61F0F">
        <w:rPr>
          <w:rFonts w:ascii="Times New Roman" w:hAnsi="Times New Roman" w:cs="Times New Roman"/>
          <w:iCs/>
          <w:sz w:val="26"/>
          <w:szCs w:val="26"/>
        </w:rPr>
        <w:t>более молодых слушателей. В рамках этих маршрутов экскурсанты могут познакомиться с работой коммунальных и аварийных служб, театров, теплиц, кондитерского и молочного комбината</w:t>
      </w:r>
      <w:r w:rsidR="00AF28A8" w:rsidRPr="00F61F0F">
        <w:rPr>
          <w:rFonts w:ascii="Times New Roman" w:hAnsi="Times New Roman" w:cs="Times New Roman"/>
          <w:iCs/>
          <w:sz w:val="26"/>
          <w:szCs w:val="26"/>
        </w:rPr>
        <w:t xml:space="preserve"> и пр. Многие маршруты включают в себя посещение служебных помещений, куда обычно доступ запрещен.</w:t>
      </w:r>
      <w:r w:rsidR="007A2CB7" w:rsidRPr="00F61F0F">
        <w:rPr>
          <w:rFonts w:ascii="Times New Roman" w:hAnsi="Times New Roman" w:cs="Times New Roman"/>
          <w:iCs/>
          <w:sz w:val="26"/>
          <w:szCs w:val="26"/>
        </w:rPr>
        <w:t xml:space="preserve"> </w:t>
      </w:r>
    </w:p>
    <w:p w14:paraId="72E50FAF" w14:textId="77777777" w:rsidR="008E46C2" w:rsidRPr="00F61F0F" w:rsidRDefault="008E46C2"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Пассажирский круизные суда проходят по реке Шексне транзитом от Нижнего Новгорода и Москвы в направлении Санкт-Петербурга и Республики Карелии и в обратном направлении.</w:t>
      </w:r>
    </w:p>
    <w:p w14:paraId="58979B18" w14:textId="77777777" w:rsidR="008E46C2" w:rsidRPr="00F61F0F" w:rsidRDefault="008E46C2"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 границах городского округа проходит внутренний водный экскурсионно-прогулочный</w:t>
      </w:r>
      <w:r w:rsidR="007257D7" w:rsidRPr="00F61F0F">
        <w:rPr>
          <w:rFonts w:ascii="Times New Roman" w:hAnsi="Times New Roman" w:cs="Times New Roman"/>
          <w:iCs/>
          <w:sz w:val="26"/>
          <w:szCs w:val="26"/>
        </w:rPr>
        <w:t xml:space="preserve"> </w:t>
      </w:r>
      <w:r w:rsidRPr="00F61F0F">
        <w:rPr>
          <w:rFonts w:ascii="Times New Roman" w:hAnsi="Times New Roman" w:cs="Times New Roman"/>
          <w:iCs/>
          <w:sz w:val="26"/>
          <w:szCs w:val="26"/>
        </w:rPr>
        <w:t>маршрут, количество пассажиров за навигацию 2022 года составило 36867 человек, осуществлено 406 рейсов пассажирских судов.</w:t>
      </w:r>
    </w:p>
    <w:p w14:paraId="4B25BE8F" w14:textId="77777777" w:rsidR="002F6FB2" w:rsidRPr="00F61F0F" w:rsidRDefault="002F6FB2"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 2022 году в г. Череповце за счет средств бизнеса в центральной части города установлены арт-объекты: «ЯГОРБА», включающий в себя зону отдыха (разноформатные качели, скамейки), «Дерево желаний».</w:t>
      </w:r>
    </w:p>
    <w:p w14:paraId="020C61CC" w14:textId="77777777" w:rsidR="003A6099" w:rsidRPr="00F61F0F" w:rsidRDefault="009D2CED"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Кроме того, в 2019-2022 годы в рамках проекта «Русские берега» на территории Череповца осуществлялось строительство </w:t>
      </w:r>
      <w:r w:rsidR="003A6099" w:rsidRPr="00F61F0F">
        <w:rPr>
          <w:rFonts w:ascii="Times New Roman" w:hAnsi="Times New Roman" w:cs="Times New Roman"/>
          <w:iCs/>
          <w:sz w:val="26"/>
          <w:szCs w:val="26"/>
        </w:rPr>
        <w:t>трех</w:t>
      </w:r>
      <w:r w:rsidRPr="00F61F0F">
        <w:rPr>
          <w:rFonts w:ascii="Times New Roman" w:hAnsi="Times New Roman" w:cs="Times New Roman"/>
          <w:iCs/>
          <w:sz w:val="26"/>
          <w:szCs w:val="26"/>
        </w:rPr>
        <w:t xml:space="preserve"> объектов обеспечивающей инфраструктуры проекта</w:t>
      </w:r>
      <w:r w:rsidR="003A6099" w:rsidRPr="00F61F0F">
        <w:rPr>
          <w:rFonts w:ascii="Times New Roman" w:hAnsi="Times New Roman" w:cs="Times New Roman"/>
          <w:iCs/>
          <w:sz w:val="26"/>
          <w:szCs w:val="26"/>
        </w:rPr>
        <w:t>:</w:t>
      </w:r>
    </w:p>
    <w:p w14:paraId="30108D87" w14:textId="77777777" w:rsidR="003A6099" w:rsidRPr="00F61F0F" w:rsidRDefault="003A6099" w:rsidP="00273E8A">
      <w:pPr>
        <w:numPr>
          <w:ilvl w:val="0"/>
          <w:numId w:val="51"/>
        </w:numPr>
        <w:autoSpaceDE w:val="0"/>
        <w:autoSpaceDN w:val="0"/>
        <w:adjustRightInd w:val="0"/>
        <w:spacing w:after="60"/>
        <w:ind w:left="284" w:hanging="284"/>
        <w:jc w:val="both"/>
        <w:rPr>
          <w:rFonts w:ascii="Times New Roman" w:eastAsia="Times New Roman" w:hAnsi="Times New Roman" w:cs="Times New Roman"/>
          <w:sz w:val="26"/>
          <w:szCs w:val="26"/>
          <w:lang w:eastAsia="ru-RU"/>
        </w:rPr>
      </w:pPr>
      <w:r w:rsidRPr="00F61F0F">
        <w:rPr>
          <w:rFonts w:ascii="Times New Roman" w:eastAsia="Times New Roman" w:hAnsi="Times New Roman" w:cs="Times New Roman"/>
          <w:sz w:val="26"/>
          <w:szCs w:val="26"/>
          <w:lang w:eastAsia="ru-RU"/>
        </w:rPr>
        <w:t xml:space="preserve"> </w:t>
      </w:r>
      <w:r w:rsidR="009D2CED" w:rsidRPr="00F61F0F">
        <w:rPr>
          <w:rFonts w:ascii="Times New Roman" w:eastAsia="Times New Roman" w:hAnsi="Times New Roman" w:cs="Times New Roman"/>
          <w:sz w:val="26"/>
          <w:szCs w:val="26"/>
          <w:lang w:eastAsia="ru-RU"/>
        </w:rPr>
        <w:t xml:space="preserve">Объект «Берегоукрепление р. Ягорбы на участке от Курсантского бульвара до автомобильного моста», г. Череповец. Стоимость строительства объекта в соответствии с заключенным контрактом – 87,2 </w:t>
      </w:r>
      <w:r w:rsidR="006F698C" w:rsidRPr="00F61F0F">
        <w:rPr>
          <w:rFonts w:ascii="Times New Roman" w:eastAsia="Times New Roman" w:hAnsi="Times New Roman" w:cs="Times New Roman"/>
          <w:sz w:val="26"/>
          <w:szCs w:val="26"/>
          <w:lang w:eastAsia="ru-RU"/>
        </w:rPr>
        <w:t>млн</w:t>
      </w:r>
      <w:r w:rsidR="009D2CED" w:rsidRPr="00F61F0F">
        <w:rPr>
          <w:rFonts w:ascii="Times New Roman" w:eastAsia="Times New Roman" w:hAnsi="Times New Roman" w:cs="Times New Roman"/>
          <w:sz w:val="26"/>
          <w:szCs w:val="26"/>
          <w:lang w:eastAsia="ru-RU"/>
        </w:rPr>
        <w:t xml:space="preserve"> рублей. В августе 2020 год</w:t>
      </w:r>
      <w:r w:rsidRPr="00F61F0F">
        <w:rPr>
          <w:rFonts w:ascii="Times New Roman" w:eastAsia="Times New Roman" w:hAnsi="Times New Roman" w:cs="Times New Roman"/>
          <w:sz w:val="26"/>
          <w:szCs w:val="26"/>
          <w:lang w:eastAsia="ru-RU"/>
        </w:rPr>
        <w:t>а объект введен в эксплуатацию.</w:t>
      </w:r>
    </w:p>
    <w:p w14:paraId="0612334A" w14:textId="77777777" w:rsidR="003A6099" w:rsidRPr="00F61F0F" w:rsidRDefault="009D2CED" w:rsidP="00273E8A">
      <w:pPr>
        <w:numPr>
          <w:ilvl w:val="0"/>
          <w:numId w:val="51"/>
        </w:numPr>
        <w:autoSpaceDE w:val="0"/>
        <w:autoSpaceDN w:val="0"/>
        <w:adjustRightInd w:val="0"/>
        <w:spacing w:after="60"/>
        <w:ind w:left="284" w:hanging="284"/>
        <w:jc w:val="both"/>
        <w:rPr>
          <w:rFonts w:ascii="Times New Roman" w:eastAsia="Times New Roman" w:hAnsi="Times New Roman" w:cs="Times New Roman"/>
          <w:sz w:val="26"/>
          <w:szCs w:val="26"/>
          <w:lang w:eastAsia="ru-RU"/>
        </w:rPr>
      </w:pPr>
      <w:r w:rsidRPr="00F61F0F">
        <w:rPr>
          <w:rFonts w:ascii="Times New Roman" w:eastAsia="Times New Roman" w:hAnsi="Times New Roman" w:cs="Times New Roman"/>
          <w:sz w:val="26"/>
          <w:szCs w:val="26"/>
          <w:lang w:eastAsia="ru-RU"/>
        </w:rPr>
        <w:t xml:space="preserve">Объект «Инженерная и транспортная инфраструктура в створе ул. Горького, г. Череповец». Стоимость строительства объекта в соответствии с заключенным контрактом – 146,9 </w:t>
      </w:r>
      <w:r w:rsidR="006F698C" w:rsidRPr="00F61F0F">
        <w:rPr>
          <w:rFonts w:ascii="Times New Roman" w:eastAsia="Times New Roman" w:hAnsi="Times New Roman" w:cs="Times New Roman"/>
          <w:sz w:val="26"/>
          <w:szCs w:val="26"/>
          <w:lang w:eastAsia="ru-RU"/>
        </w:rPr>
        <w:t>млн</w:t>
      </w:r>
      <w:r w:rsidRPr="00F61F0F">
        <w:rPr>
          <w:rFonts w:ascii="Times New Roman" w:eastAsia="Times New Roman" w:hAnsi="Times New Roman" w:cs="Times New Roman"/>
          <w:sz w:val="26"/>
          <w:szCs w:val="26"/>
          <w:lang w:eastAsia="ru-RU"/>
        </w:rPr>
        <w:t xml:space="preserve"> рублей. В сентябре 2021 год</w:t>
      </w:r>
      <w:r w:rsidR="003A6099" w:rsidRPr="00F61F0F">
        <w:rPr>
          <w:rFonts w:ascii="Times New Roman" w:eastAsia="Times New Roman" w:hAnsi="Times New Roman" w:cs="Times New Roman"/>
          <w:sz w:val="26"/>
          <w:szCs w:val="26"/>
          <w:lang w:eastAsia="ru-RU"/>
        </w:rPr>
        <w:t>а объект введен в эксплуатацию.</w:t>
      </w:r>
    </w:p>
    <w:p w14:paraId="03464DB1" w14:textId="77777777" w:rsidR="009D2CED" w:rsidRPr="00F61F0F" w:rsidRDefault="009D2CED" w:rsidP="00273E8A">
      <w:pPr>
        <w:numPr>
          <w:ilvl w:val="0"/>
          <w:numId w:val="51"/>
        </w:numPr>
        <w:autoSpaceDE w:val="0"/>
        <w:autoSpaceDN w:val="0"/>
        <w:adjustRightInd w:val="0"/>
        <w:spacing w:after="60"/>
        <w:ind w:left="284" w:hanging="284"/>
        <w:jc w:val="both"/>
        <w:rPr>
          <w:rFonts w:ascii="Times New Roman" w:eastAsia="Times New Roman" w:hAnsi="Times New Roman" w:cs="Times New Roman"/>
          <w:sz w:val="26"/>
          <w:szCs w:val="26"/>
          <w:lang w:eastAsia="ru-RU"/>
        </w:rPr>
      </w:pPr>
      <w:r w:rsidRPr="00F61F0F">
        <w:rPr>
          <w:rFonts w:ascii="Times New Roman" w:eastAsia="Times New Roman" w:hAnsi="Times New Roman" w:cs="Times New Roman"/>
          <w:sz w:val="26"/>
          <w:szCs w:val="26"/>
          <w:lang w:eastAsia="ru-RU"/>
        </w:rPr>
        <w:lastRenderedPageBreak/>
        <w:t xml:space="preserve">Объект «Набережная в районе Соборной горки. Берегоукрепление, г. Череповец». Стоимость строительства объекта в соответствии с заключенным контрактом – 203,6 </w:t>
      </w:r>
      <w:r w:rsidR="006F698C" w:rsidRPr="00F61F0F">
        <w:rPr>
          <w:rFonts w:ascii="Times New Roman" w:eastAsia="Times New Roman" w:hAnsi="Times New Roman" w:cs="Times New Roman"/>
          <w:sz w:val="26"/>
          <w:szCs w:val="26"/>
          <w:lang w:eastAsia="ru-RU"/>
        </w:rPr>
        <w:t>млн</w:t>
      </w:r>
      <w:r w:rsidRPr="00F61F0F">
        <w:rPr>
          <w:rFonts w:ascii="Times New Roman" w:eastAsia="Times New Roman" w:hAnsi="Times New Roman" w:cs="Times New Roman"/>
          <w:sz w:val="26"/>
          <w:szCs w:val="26"/>
          <w:lang w:eastAsia="ru-RU"/>
        </w:rPr>
        <w:t xml:space="preserve"> рублей. В декабре 2022 года объект введен в эксплуатацию.</w:t>
      </w:r>
    </w:p>
    <w:p w14:paraId="3B1F2E6E" w14:textId="77777777" w:rsidR="00F919E2" w:rsidRPr="00F61F0F" w:rsidRDefault="00F919E2" w:rsidP="00273E8A">
      <w:pPr>
        <w:pStyle w:val="af2"/>
        <w:rPr>
          <w:b/>
        </w:rPr>
      </w:pPr>
      <w:r w:rsidRPr="00F61F0F">
        <w:rPr>
          <w:b/>
        </w:rPr>
        <w:t>Выводы:</w:t>
      </w:r>
    </w:p>
    <w:p w14:paraId="36451578" w14:textId="77777777" w:rsidR="00F919E2" w:rsidRPr="00F61F0F" w:rsidRDefault="00F919E2"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Выгодное экономико-географическое положение, большое количество объектов культурного наследия, наличие брендов и коллективных средств размещения создают благоприятные предпосылки для формирования и развития в городе туристической отрасли.</w:t>
      </w:r>
    </w:p>
    <w:p w14:paraId="13556F78" w14:textId="77777777" w:rsidR="00F2242C" w:rsidRPr="00F61F0F" w:rsidRDefault="00F2242C" w:rsidP="00273E8A">
      <w:pPr>
        <w:pStyle w:val="110"/>
      </w:pPr>
      <w:bookmarkStart w:id="71" w:name="_Toc10476632"/>
      <w:bookmarkStart w:id="72" w:name="_Toc158620675"/>
      <w:bookmarkStart w:id="73" w:name="_Toc486843816"/>
      <w:bookmarkEnd w:id="1"/>
      <w:r w:rsidRPr="00F61F0F">
        <w:t>Транспортная инфраструктура</w:t>
      </w:r>
      <w:bookmarkEnd w:id="71"/>
      <w:bookmarkEnd w:id="72"/>
    </w:p>
    <w:p w14:paraId="4FA1FE06" w14:textId="77777777" w:rsidR="007025E6" w:rsidRPr="00F61F0F" w:rsidRDefault="007025E6"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Транспортный комплекс городского округа представлен всеми видами внешнего транспорта: автомобильным, железнодорожным, воздушным и водным. Город Череповец характеризуется развитой транспортной инфраструктурой, улично-дорожной сетью, системой транспорта общего пользования.</w:t>
      </w:r>
    </w:p>
    <w:p w14:paraId="149B0533" w14:textId="77777777" w:rsidR="00BA349B" w:rsidRPr="00F61F0F" w:rsidRDefault="00BA349B" w:rsidP="00273E8A">
      <w:pPr>
        <w:pStyle w:val="111"/>
      </w:pPr>
      <w:bookmarkStart w:id="74" w:name="_Toc10476633"/>
      <w:bookmarkStart w:id="75" w:name="_Toc158620676"/>
      <w:r w:rsidRPr="00F61F0F">
        <w:t>Внешний транспорт</w:t>
      </w:r>
      <w:bookmarkEnd w:id="74"/>
      <w:bookmarkEnd w:id="75"/>
      <w:r w:rsidRPr="00F61F0F">
        <w:t xml:space="preserve"> </w:t>
      </w:r>
    </w:p>
    <w:p w14:paraId="1A2320EA" w14:textId="77777777" w:rsidR="008F4B05" w:rsidRPr="00F61F0F" w:rsidRDefault="008F4B05" w:rsidP="00273E8A">
      <w:pPr>
        <w:pStyle w:val="1111"/>
      </w:pPr>
      <w:r w:rsidRPr="00F61F0F">
        <w:t xml:space="preserve">Автомобильный транспорт </w:t>
      </w:r>
    </w:p>
    <w:p w14:paraId="50B26B00"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Внешние связи городского округа осуществляются посредством автомобильных дорог федерального, регионального и межмуниципального значения. Всего к территории городского округа подходят четыре автодороги.</w:t>
      </w:r>
    </w:p>
    <w:p w14:paraId="67BFCF77" w14:textId="77777777" w:rsidR="008F4B05" w:rsidRPr="00F61F0F" w:rsidRDefault="00FE6E2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К северу от границ городского округа проходит автомобильная дорога федерального значения </w:t>
      </w:r>
      <w:r w:rsidR="00533384" w:rsidRPr="00F61F0F">
        <w:rPr>
          <w:rFonts w:ascii="Times New Roman" w:hAnsi="Times New Roman" w:cs="Times New Roman"/>
          <w:iCs/>
          <w:sz w:val="26"/>
          <w:szCs w:val="26"/>
        </w:rPr>
        <w:t>00 ОП ФЗ А-114 (СНГ) Вологда - Тихвин - автомобильная дорога Р-21 «Кола»</w:t>
      </w:r>
      <w:r w:rsidRPr="00F61F0F">
        <w:rPr>
          <w:rFonts w:ascii="Times New Roman" w:hAnsi="Times New Roman" w:cs="Times New Roman"/>
          <w:iCs/>
          <w:sz w:val="26"/>
          <w:szCs w:val="26"/>
        </w:rPr>
        <w:t>.</w:t>
      </w:r>
      <w:r w:rsidR="008F4B05" w:rsidRPr="00F61F0F">
        <w:rPr>
          <w:rFonts w:ascii="Times New Roman" w:hAnsi="Times New Roman" w:cs="Times New Roman"/>
          <w:iCs/>
          <w:sz w:val="26"/>
          <w:szCs w:val="26"/>
        </w:rPr>
        <w:t xml:space="preserve"> С данной автомобильной дороги в </w:t>
      </w:r>
      <w:r w:rsidR="00F070CF" w:rsidRPr="00F61F0F">
        <w:rPr>
          <w:rFonts w:ascii="Times New Roman" w:hAnsi="Times New Roman" w:cs="Times New Roman"/>
          <w:iCs/>
          <w:sz w:val="26"/>
          <w:szCs w:val="26"/>
        </w:rPr>
        <w:t>направлении городского округа город</w:t>
      </w:r>
      <w:r w:rsidR="008F4B05" w:rsidRPr="00F61F0F">
        <w:rPr>
          <w:rFonts w:ascii="Times New Roman" w:hAnsi="Times New Roman" w:cs="Times New Roman"/>
          <w:iCs/>
          <w:sz w:val="26"/>
          <w:szCs w:val="26"/>
        </w:rPr>
        <w:t xml:space="preserve"> Череповец имеется </w:t>
      </w:r>
      <w:r w:rsidR="00533384" w:rsidRPr="00F61F0F">
        <w:rPr>
          <w:rFonts w:ascii="Times New Roman" w:hAnsi="Times New Roman" w:cs="Times New Roman"/>
          <w:iCs/>
          <w:sz w:val="26"/>
          <w:szCs w:val="26"/>
        </w:rPr>
        <w:t>три</w:t>
      </w:r>
      <w:r w:rsidR="008F4B05" w:rsidRPr="00F61F0F">
        <w:rPr>
          <w:rFonts w:ascii="Times New Roman" w:hAnsi="Times New Roman" w:cs="Times New Roman"/>
          <w:iCs/>
          <w:sz w:val="26"/>
          <w:szCs w:val="26"/>
        </w:rPr>
        <w:t xml:space="preserve"> съезда. На 124 км расположена двухуровневая транспортная развязка, к которой со стороны г. Череповца подходит автомобильная дорога регионального значения </w:t>
      </w:r>
      <w:r w:rsidR="00533384" w:rsidRPr="00F61F0F">
        <w:rPr>
          <w:rFonts w:ascii="Times New Roman" w:hAnsi="Times New Roman" w:cs="Times New Roman"/>
          <w:iCs/>
          <w:sz w:val="26"/>
          <w:szCs w:val="26"/>
        </w:rPr>
        <w:t>19-256 ОП РЗ 19К-125</w:t>
      </w:r>
      <w:r w:rsidR="008F4B05" w:rsidRPr="00F61F0F">
        <w:rPr>
          <w:rFonts w:ascii="Times New Roman" w:hAnsi="Times New Roman" w:cs="Times New Roman"/>
          <w:iCs/>
          <w:sz w:val="26"/>
          <w:szCs w:val="26"/>
        </w:rPr>
        <w:t xml:space="preserve"> Подъезд к г. Череповец км 0+280 – 5+120 от автомобильной дороги </w:t>
      </w:r>
      <w:r w:rsidR="00B935EF" w:rsidRPr="00F61F0F">
        <w:rPr>
          <w:rFonts w:ascii="Times New Roman" w:hAnsi="Times New Roman" w:cs="Times New Roman"/>
          <w:iCs/>
          <w:sz w:val="26"/>
          <w:szCs w:val="26"/>
        </w:rPr>
        <w:t>00 ОП ФЗ А-114 (СНГ) Вологда - Тихвин - автомобильная дорога Р-21 «Кола»</w:t>
      </w:r>
      <w:r w:rsidR="008F4B05" w:rsidRPr="00F61F0F">
        <w:rPr>
          <w:rFonts w:ascii="Times New Roman" w:hAnsi="Times New Roman" w:cs="Times New Roman"/>
          <w:iCs/>
          <w:sz w:val="26"/>
          <w:szCs w:val="26"/>
        </w:rPr>
        <w:t xml:space="preserve">, которая переходит в Кирилловское шоссе. Ширина проезжей части автомобильной дороги – 14 м. </w:t>
      </w:r>
      <w:r w:rsidR="00533384" w:rsidRPr="00F61F0F">
        <w:rPr>
          <w:rFonts w:ascii="Times New Roman" w:hAnsi="Times New Roman" w:cs="Times New Roman"/>
          <w:iCs/>
          <w:sz w:val="26"/>
          <w:szCs w:val="26"/>
        </w:rPr>
        <w:t xml:space="preserve">На 129 км федеральной автомобильной дороги расположен съезд на автомобильную дорогу регионального или межмуниципального значения 19-256 ОП МЗ 19Н-049 Малечкино </w:t>
      </w:r>
      <w:r w:rsidR="00DF5465" w:rsidRPr="00F61F0F">
        <w:rPr>
          <w:rFonts w:ascii="Times New Roman" w:hAnsi="Times New Roman" w:cs="Times New Roman"/>
          <w:iCs/>
          <w:sz w:val="26"/>
          <w:szCs w:val="26"/>
        </w:rPr>
        <w:t>–</w:t>
      </w:r>
      <w:r w:rsidR="00533384" w:rsidRPr="00F61F0F">
        <w:rPr>
          <w:rFonts w:ascii="Times New Roman" w:hAnsi="Times New Roman" w:cs="Times New Roman"/>
          <w:iCs/>
          <w:sz w:val="26"/>
          <w:szCs w:val="26"/>
        </w:rPr>
        <w:t xml:space="preserve"> Ясная Поляна (через Большой Двор), которая переходит в ул. Энергетиков д. Ясная </w:t>
      </w:r>
      <w:r w:rsidR="00533384" w:rsidRPr="00F61F0F">
        <w:rPr>
          <w:rFonts w:ascii="Times New Roman" w:hAnsi="Times New Roman" w:cs="Times New Roman"/>
          <w:iCs/>
          <w:sz w:val="26"/>
          <w:szCs w:val="26"/>
        </w:rPr>
        <w:lastRenderedPageBreak/>
        <w:t>Поляна, Тоншаловского сельского поселения и далее в ул. Городского Питомника г. Черепов</w:t>
      </w:r>
      <w:r w:rsidR="00536480" w:rsidRPr="00F61F0F">
        <w:rPr>
          <w:rFonts w:ascii="Times New Roman" w:hAnsi="Times New Roman" w:cs="Times New Roman"/>
          <w:iCs/>
          <w:sz w:val="26"/>
          <w:szCs w:val="26"/>
        </w:rPr>
        <w:t>ца</w:t>
      </w:r>
      <w:r w:rsidR="00533384" w:rsidRPr="00F61F0F">
        <w:rPr>
          <w:rFonts w:ascii="Times New Roman" w:hAnsi="Times New Roman" w:cs="Times New Roman"/>
          <w:iCs/>
          <w:sz w:val="26"/>
          <w:szCs w:val="26"/>
        </w:rPr>
        <w:t xml:space="preserve">. Ширина проезжей части автомобильной дороги – 6 м. </w:t>
      </w:r>
      <w:r w:rsidR="008F4B05" w:rsidRPr="00F61F0F">
        <w:rPr>
          <w:rFonts w:ascii="Times New Roman" w:hAnsi="Times New Roman" w:cs="Times New Roman"/>
          <w:iCs/>
          <w:sz w:val="26"/>
          <w:szCs w:val="26"/>
        </w:rPr>
        <w:t>На 139 км федеральной автомобильной дороги расположен съезд на автомобильную дорогу межмуниципального значения 19-25</w:t>
      </w:r>
      <w:r w:rsidR="00B655F2" w:rsidRPr="00F61F0F">
        <w:rPr>
          <w:rFonts w:ascii="Times New Roman" w:hAnsi="Times New Roman" w:cs="Times New Roman"/>
          <w:iCs/>
          <w:sz w:val="26"/>
          <w:szCs w:val="26"/>
        </w:rPr>
        <w:t>6</w:t>
      </w:r>
      <w:r w:rsidR="008F4B05" w:rsidRPr="00F61F0F">
        <w:rPr>
          <w:rFonts w:ascii="Times New Roman" w:hAnsi="Times New Roman" w:cs="Times New Roman"/>
          <w:iCs/>
          <w:sz w:val="26"/>
          <w:szCs w:val="26"/>
        </w:rPr>
        <w:t xml:space="preserve"> ОП М3 19Н-069 Подъезд к г. Череповец (со стороны</w:t>
      </w:r>
      <w:r w:rsidR="00284A09" w:rsidRPr="00F61F0F">
        <w:rPr>
          <w:rFonts w:ascii="Times New Roman" w:hAnsi="Times New Roman" w:cs="Times New Roman"/>
          <w:iCs/>
          <w:sz w:val="26"/>
          <w:szCs w:val="26"/>
        </w:rPr>
        <w:t xml:space="preserve"> </w:t>
      </w:r>
      <w:r w:rsidR="00533384" w:rsidRPr="00F61F0F">
        <w:rPr>
          <w:rFonts w:ascii="Times New Roman" w:hAnsi="Times New Roman" w:cs="Times New Roman"/>
          <w:iCs/>
          <w:sz w:val="26"/>
          <w:szCs w:val="26"/>
        </w:rPr>
        <w:t>«</w:t>
      </w:r>
      <w:r w:rsidR="00B655F2" w:rsidRPr="00F61F0F">
        <w:rPr>
          <w:rFonts w:ascii="Times New Roman" w:hAnsi="Times New Roman" w:cs="Times New Roman"/>
          <w:iCs/>
          <w:sz w:val="26"/>
          <w:szCs w:val="26"/>
        </w:rPr>
        <w:t>Аммофос</w:t>
      </w:r>
      <w:r w:rsidR="00533384" w:rsidRPr="00F61F0F">
        <w:rPr>
          <w:rFonts w:ascii="Times New Roman" w:hAnsi="Times New Roman" w:cs="Times New Roman"/>
          <w:iCs/>
          <w:sz w:val="26"/>
          <w:szCs w:val="26"/>
        </w:rPr>
        <w:t>»</w:t>
      </w:r>
      <w:r w:rsidR="008F4B05" w:rsidRPr="00F61F0F">
        <w:rPr>
          <w:rFonts w:ascii="Times New Roman" w:hAnsi="Times New Roman" w:cs="Times New Roman"/>
          <w:iCs/>
          <w:sz w:val="26"/>
          <w:szCs w:val="26"/>
        </w:rPr>
        <w:t>), которая переходит в Северное ш</w:t>
      </w:r>
      <w:r w:rsidR="007015A5" w:rsidRPr="00F61F0F">
        <w:rPr>
          <w:rFonts w:ascii="Times New Roman" w:hAnsi="Times New Roman" w:cs="Times New Roman"/>
          <w:iCs/>
          <w:sz w:val="26"/>
          <w:szCs w:val="26"/>
        </w:rPr>
        <w:t>оссе</w:t>
      </w:r>
      <w:r w:rsidR="008F4B05" w:rsidRPr="00F61F0F">
        <w:rPr>
          <w:rFonts w:ascii="Times New Roman" w:hAnsi="Times New Roman" w:cs="Times New Roman"/>
          <w:iCs/>
          <w:sz w:val="26"/>
          <w:szCs w:val="26"/>
        </w:rPr>
        <w:t xml:space="preserve">. Ширина проезжей части автомобильной дороги – 7 м. </w:t>
      </w:r>
    </w:p>
    <w:p w14:paraId="4486FAB9" w14:textId="77777777" w:rsidR="001F5D8E" w:rsidRPr="00F61F0F" w:rsidRDefault="001F5D8E"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С востока к границам городского округа подходит автомобильная дорога межмуниципальног</w:t>
      </w:r>
      <w:r w:rsidR="00533384" w:rsidRPr="00F61F0F">
        <w:rPr>
          <w:rFonts w:ascii="Times New Roman" w:hAnsi="Times New Roman" w:cs="Times New Roman"/>
          <w:iCs/>
          <w:sz w:val="26"/>
          <w:szCs w:val="26"/>
        </w:rPr>
        <w:t>о значения 19-256 ОП М3 19Н-041</w:t>
      </w:r>
      <w:r w:rsidRPr="00F61F0F">
        <w:rPr>
          <w:rFonts w:ascii="Times New Roman" w:hAnsi="Times New Roman" w:cs="Times New Roman"/>
          <w:iCs/>
          <w:sz w:val="26"/>
          <w:szCs w:val="26"/>
        </w:rPr>
        <w:t xml:space="preserve"> Ирдоматка – Череповец</w:t>
      </w:r>
      <w:r w:rsidR="00533384" w:rsidRPr="00F61F0F">
        <w:rPr>
          <w:rFonts w:ascii="Times New Roman" w:hAnsi="Times New Roman" w:cs="Times New Roman"/>
          <w:iCs/>
          <w:sz w:val="26"/>
          <w:szCs w:val="26"/>
        </w:rPr>
        <w:t>,</w:t>
      </w:r>
      <w:r w:rsidRPr="00F61F0F">
        <w:rPr>
          <w:rFonts w:ascii="Times New Roman" w:hAnsi="Times New Roman" w:cs="Times New Roman"/>
          <w:iCs/>
          <w:sz w:val="26"/>
          <w:szCs w:val="26"/>
        </w:rPr>
        <w:t xml:space="preserve"> </w:t>
      </w:r>
      <w:r w:rsidR="00533384" w:rsidRPr="00F61F0F">
        <w:rPr>
          <w:rFonts w:ascii="Times New Roman" w:hAnsi="Times New Roman" w:cs="Times New Roman"/>
          <w:iCs/>
          <w:sz w:val="26"/>
          <w:szCs w:val="26"/>
        </w:rPr>
        <w:t xml:space="preserve">продолжением которой на территории городского округа становится автомобильная дорога регионального или межмуниципального значения 19-430 ОП МЗ 19Н-002 </w:t>
      </w:r>
      <w:r w:rsidR="004D6CD6" w:rsidRPr="00F61F0F">
        <w:rPr>
          <w:rFonts w:ascii="Times New Roman" w:hAnsi="Times New Roman" w:cs="Times New Roman"/>
          <w:iCs/>
          <w:sz w:val="26"/>
          <w:szCs w:val="26"/>
        </w:rPr>
        <w:t xml:space="preserve">«Череповец –   </w:t>
      </w:r>
      <w:r w:rsidR="00533384" w:rsidRPr="00F61F0F">
        <w:rPr>
          <w:rFonts w:ascii="Times New Roman" w:hAnsi="Times New Roman" w:cs="Times New Roman"/>
          <w:iCs/>
          <w:sz w:val="26"/>
          <w:szCs w:val="26"/>
        </w:rPr>
        <w:t>Ирдоматка</w:t>
      </w:r>
      <w:r w:rsidR="007F6094" w:rsidRPr="00F61F0F">
        <w:rPr>
          <w:rFonts w:ascii="Times New Roman" w:hAnsi="Times New Roman" w:cs="Times New Roman"/>
          <w:iCs/>
          <w:sz w:val="26"/>
          <w:szCs w:val="26"/>
        </w:rPr>
        <w:t xml:space="preserve"> </w:t>
      </w:r>
      <w:r w:rsidR="00533384" w:rsidRPr="00F61F0F">
        <w:rPr>
          <w:rFonts w:ascii="Times New Roman" w:hAnsi="Times New Roman" w:cs="Times New Roman"/>
          <w:iCs/>
          <w:sz w:val="26"/>
          <w:szCs w:val="26"/>
        </w:rPr>
        <w:t>в границах г</w:t>
      </w:r>
      <w:r w:rsidR="004D6CD6" w:rsidRPr="00F61F0F">
        <w:rPr>
          <w:rFonts w:ascii="Times New Roman" w:hAnsi="Times New Roman" w:cs="Times New Roman"/>
          <w:iCs/>
          <w:sz w:val="26"/>
          <w:szCs w:val="26"/>
        </w:rPr>
        <w:t>.</w:t>
      </w:r>
      <w:r w:rsidR="00533384" w:rsidRPr="00F61F0F">
        <w:rPr>
          <w:rFonts w:ascii="Times New Roman" w:hAnsi="Times New Roman" w:cs="Times New Roman"/>
          <w:iCs/>
          <w:sz w:val="26"/>
          <w:szCs w:val="26"/>
        </w:rPr>
        <w:t xml:space="preserve"> Черепов</w:t>
      </w:r>
      <w:r w:rsidR="00B935EF" w:rsidRPr="00F61F0F">
        <w:rPr>
          <w:rFonts w:ascii="Times New Roman" w:hAnsi="Times New Roman" w:cs="Times New Roman"/>
          <w:iCs/>
          <w:sz w:val="26"/>
          <w:szCs w:val="26"/>
        </w:rPr>
        <w:t>ца</w:t>
      </w:r>
      <w:r w:rsidR="004D6CD6" w:rsidRPr="00F61F0F">
        <w:rPr>
          <w:rFonts w:ascii="Times New Roman" w:hAnsi="Times New Roman" w:cs="Times New Roman"/>
          <w:iCs/>
          <w:sz w:val="26"/>
          <w:szCs w:val="26"/>
        </w:rPr>
        <w:t>», протяженностью 1,750 км</w:t>
      </w:r>
      <w:r w:rsidRPr="00F61F0F">
        <w:rPr>
          <w:rFonts w:ascii="Times New Roman" w:hAnsi="Times New Roman" w:cs="Times New Roman"/>
          <w:iCs/>
          <w:sz w:val="26"/>
          <w:szCs w:val="26"/>
        </w:rPr>
        <w:t>. Ширина проезжей части автомобильной дороги – 6 м</w:t>
      </w:r>
      <w:r w:rsidR="003719B3" w:rsidRPr="00F61F0F">
        <w:rPr>
          <w:rFonts w:ascii="Times New Roman" w:hAnsi="Times New Roman" w:cs="Times New Roman"/>
          <w:iCs/>
          <w:sz w:val="26"/>
          <w:szCs w:val="26"/>
        </w:rPr>
        <w:t xml:space="preserve">, техническая категория – </w:t>
      </w:r>
      <w:r w:rsidR="00F6018D" w:rsidRPr="00F61F0F">
        <w:rPr>
          <w:rFonts w:ascii="Times New Roman" w:hAnsi="Times New Roman" w:cs="Times New Roman"/>
          <w:iCs/>
          <w:sz w:val="26"/>
          <w:szCs w:val="26"/>
          <w:lang w:val="en-US"/>
        </w:rPr>
        <w:t>I</w:t>
      </w:r>
      <w:r w:rsidR="003719B3" w:rsidRPr="00F61F0F">
        <w:rPr>
          <w:rFonts w:ascii="Times New Roman" w:hAnsi="Times New Roman" w:cs="Times New Roman"/>
          <w:iCs/>
          <w:sz w:val="26"/>
          <w:szCs w:val="26"/>
          <w:lang w:val="en-US"/>
        </w:rPr>
        <w:t>V</w:t>
      </w:r>
      <w:r w:rsidRPr="00F61F0F">
        <w:rPr>
          <w:rFonts w:ascii="Times New Roman" w:hAnsi="Times New Roman" w:cs="Times New Roman"/>
          <w:iCs/>
          <w:sz w:val="26"/>
          <w:szCs w:val="26"/>
        </w:rPr>
        <w:t>.</w:t>
      </w:r>
    </w:p>
    <w:p w14:paraId="094D53AB" w14:textId="77777777" w:rsidR="001F5D8E" w:rsidRPr="00F61F0F" w:rsidRDefault="001F5D8E"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С юго-востока к границе города подходит автомобильная дорога регионального значения 19-256 ОП Р3 19К-103</w:t>
      </w:r>
      <w:r w:rsidR="00B655F2" w:rsidRPr="00F61F0F">
        <w:rPr>
          <w:rFonts w:ascii="Times New Roman" w:hAnsi="Times New Roman" w:cs="Times New Roman"/>
          <w:iCs/>
          <w:sz w:val="26"/>
          <w:szCs w:val="26"/>
        </w:rPr>
        <w:t xml:space="preserve"> (1Р104</w:t>
      </w:r>
      <w:r w:rsidRPr="00F61F0F">
        <w:rPr>
          <w:rFonts w:ascii="Times New Roman" w:hAnsi="Times New Roman" w:cs="Times New Roman"/>
          <w:iCs/>
          <w:sz w:val="26"/>
          <w:szCs w:val="26"/>
        </w:rPr>
        <w:t>) Сергиев Посад – Калязин – Рыбинск – Череповец. Ширина проезжей части автомобильной дороги – 7,5 м.</w:t>
      </w:r>
    </w:p>
    <w:p w14:paraId="768F6D08" w14:textId="77777777" w:rsidR="003719B3"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Внешние пассажирские перевозки автомобильным транспортом в пригородном и междугороднем сообщении осуществляются с Череповецкого автовокзала. Автовокзал расположен по адресу ул. Максима Горького д. 44 в Индустриальном районе города, вблизи железнодорожного вокзала. </w:t>
      </w:r>
    </w:p>
    <w:p w14:paraId="7756C8A9" w14:textId="77777777" w:rsidR="008F4B05" w:rsidRPr="00F61F0F" w:rsidRDefault="003719B3"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Здание автовокзала построено в 1964 году, в 2017 осуществлен ремонт. </w:t>
      </w:r>
      <w:r w:rsidR="008F4B05" w:rsidRPr="00F61F0F">
        <w:rPr>
          <w:rFonts w:ascii="Times New Roman" w:hAnsi="Times New Roman" w:cs="Times New Roman"/>
          <w:iCs/>
          <w:sz w:val="26"/>
          <w:szCs w:val="26"/>
        </w:rPr>
        <w:t xml:space="preserve">Вместимость автовокзала составляет </w:t>
      </w:r>
      <w:r w:rsidRPr="00F61F0F">
        <w:rPr>
          <w:rFonts w:ascii="Times New Roman" w:hAnsi="Times New Roman" w:cs="Times New Roman"/>
          <w:iCs/>
          <w:sz w:val="26"/>
          <w:szCs w:val="26"/>
        </w:rPr>
        <w:t>7</w:t>
      </w:r>
      <w:r w:rsidR="008F4B05" w:rsidRPr="00F61F0F">
        <w:rPr>
          <w:rFonts w:ascii="Times New Roman" w:hAnsi="Times New Roman" w:cs="Times New Roman"/>
          <w:iCs/>
          <w:sz w:val="26"/>
          <w:szCs w:val="26"/>
        </w:rPr>
        <w:t>0 человек.</w:t>
      </w:r>
      <w:r w:rsidRPr="00F61F0F">
        <w:rPr>
          <w:rFonts w:ascii="Times New Roman" w:hAnsi="Times New Roman" w:cs="Times New Roman"/>
          <w:iCs/>
          <w:sz w:val="26"/>
          <w:szCs w:val="26"/>
        </w:rPr>
        <w:t xml:space="preserve"> Автовокзал единовременно принимает (отправляет) 6 автобусов. Характеристика пассажирооборота представлена в таблице 1.9.1.1-1.</w:t>
      </w:r>
    </w:p>
    <w:p w14:paraId="575CE5DE" w14:textId="77777777" w:rsidR="003719B3" w:rsidRPr="00F61F0F" w:rsidRDefault="003719B3" w:rsidP="00273E8A">
      <w:pPr>
        <w:pStyle w:val="11111"/>
        <w:ind w:left="567" w:hanging="425"/>
        <w:rPr>
          <w:lang w:eastAsia="ru-RU"/>
        </w:rPr>
      </w:pPr>
      <w:r w:rsidRPr="00F61F0F">
        <w:rPr>
          <w:lang w:eastAsia="ru-RU"/>
        </w:rPr>
        <w:t>Пассажирооборот автовокзала г. Череповец</w:t>
      </w:r>
    </w:p>
    <w:tbl>
      <w:tblPr>
        <w:tblStyle w:val="ae"/>
        <w:tblW w:w="9214" w:type="dxa"/>
        <w:tblInd w:w="108" w:type="dxa"/>
        <w:tblLayout w:type="fixed"/>
        <w:tblLook w:val="04A0" w:firstRow="1" w:lastRow="0" w:firstColumn="1" w:lastColumn="0" w:noHBand="0" w:noVBand="1"/>
      </w:tblPr>
      <w:tblGrid>
        <w:gridCol w:w="1985"/>
        <w:gridCol w:w="2126"/>
        <w:gridCol w:w="1134"/>
        <w:gridCol w:w="851"/>
        <w:gridCol w:w="992"/>
        <w:gridCol w:w="992"/>
        <w:gridCol w:w="1134"/>
      </w:tblGrid>
      <w:tr w:rsidR="004537B7" w:rsidRPr="00F61F0F" w14:paraId="75309CCD" w14:textId="77777777" w:rsidTr="003719B3">
        <w:tc>
          <w:tcPr>
            <w:tcW w:w="1985" w:type="dxa"/>
            <w:vMerge w:val="restart"/>
          </w:tcPr>
          <w:p w14:paraId="21EB53D6" w14:textId="77777777" w:rsidR="003719B3" w:rsidRPr="00F61F0F" w:rsidRDefault="003719B3" w:rsidP="00273E8A">
            <w:pPr>
              <w:pStyle w:val="11f0"/>
              <w:jc w:val="center"/>
              <w:rPr>
                <w:b/>
              </w:rPr>
            </w:pPr>
            <w:r w:rsidRPr="00F61F0F">
              <w:rPr>
                <w:b/>
              </w:rPr>
              <w:t>Местоположение</w:t>
            </w:r>
          </w:p>
        </w:tc>
        <w:tc>
          <w:tcPr>
            <w:tcW w:w="2126" w:type="dxa"/>
            <w:vMerge w:val="restart"/>
          </w:tcPr>
          <w:p w14:paraId="5BFBF894" w14:textId="77777777" w:rsidR="003719B3" w:rsidRPr="00F61F0F" w:rsidRDefault="003719B3" w:rsidP="00273E8A">
            <w:pPr>
              <w:pStyle w:val="11f0"/>
              <w:jc w:val="center"/>
              <w:rPr>
                <w:b/>
              </w:rPr>
            </w:pPr>
            <w:r w:rsidRPr="00F61F0F">
              <w:rPr>
                <w:b/>
              </w:rPr>
              <w:t>Суточный пассажирооборот, пасс/сут</w:t>
            </w:r>
          </w:p>
        </w:tc>
        <w:tc>
          <w:tcPr>
            <w:tcW w:w="5103" w:type="dxa"/>
            <w:gridSpan w:val="5"/>
          </w:tcPr>
          <w:p w14:paraId="6C7C3CAD" w14:textId="77777777" w:rsidR="003719B3" w:rsidRPr="00F61F0F" w:rsidRDefault="003719B3" w:rsidP="00273E8A">
            <w:pPr>
              <w:pStyle w:val="11f0"/>
              <w:jc w:val="center"/>
              <w:rPr>
                <w:b/>
              </w:rPr>
            </w:pPr>
            <w:r w:rsidRPr="00F61F0F">
              <w:rPr>
                <w:b/>
              </w:rPr>
              <w:t>Годовой объем перевозок, пасс. отправление</w:t>
            </w:r>
          </w:p>
        </w:tc>
      </w:tr>
      <w:tr w:rsidR="004537B7" w:rsidRPr="00F61F0F" w14:paraId="56BCCDD1" w14:textId="77777777" w:rsidTr="003719B3">
        <w:trPr>
          <w:trHeight w:val="437"/>
        </w:trPr>
        <w:tc>
          <w:tcPr>
            <w:tcW w:w="1985" w:type="dxa"/>
            <w:vMerge/>
          </w:tcPr>
          <w:p w14:paraId="64FC4A4C" w14:textId="77777777" w:rsidR="003719B3" w:rsidRPr="00F61F0F" w:rsidRDefault="003719B3" w:rsidP="00273E8A">
            <w:pPr>
              <w:pStyle w:val="11f0"/>
              <w:jc w:val="center"/>
              <w:rPr>
                <w:b/>
              </w:rPr>
            </w:pPr>
          </w:p>
        </w:tc>
        <w:tc>
          <w:tcPr>
            <w:tcW w:w="2126" w:type="dxa"/>
            <w:vMerge/>
          </w:tcPr>
          <w:p w14:paraId="3DBB401E" w14:textId="77777777" w:rsidR="003719B3" w:rsidRPr="00F61F0F" w:rsidRDefault="003719B3" w:rsidP="00273E8A">
            <w:pPr>
              <w:pStyle w:val="11f0"/>
              <w:jc w:val="center"/>
              <w:rPr>
                <w:b/>
              </w:rPr>
            </w:pPr>
          </w:p>
        </w:tc>
        <w:tc>
          <w:tcPr>
            <w:tcW w:w="1134" w:type="dxa"/>
          </w:tcPr>
          <w:p w14:paraId="53979810" w14:textId="77777777" w:rsidR="003719B3" w:rsidRPr="00F61F0F" w:rsidRDefault="003719B3" w:rsidP="00273E8A">
            <w:pPr>
              <w:pStyle w:val="11f0"/>
              <w:jc w:val="center"/>
              <w:rPr>
                <w:b/>
              </w:rPr>
            </w:pPr>
            <w:r w:rsidRPr="00F61F0F">
              <w:rPr>
                <w:b/>
              </w:rPr>
              <w:t>2018</w:t>
            </w:r>
          </w:p>
        </w:tc>
        <w:tc>
          <w:tcPr>
            <w:tcW w:w="851" w:type="dxa"/>
          </w:tcPr>
          <w:p w14:paraId="79B17D7E" w14:textId="77777777" w:rsidR="003719B3" w:rsidRPr="00F61F0F" w:rsidRDefault="003719B3" w:rsidP="00273E8A">
            <w:pPr>
              <w:pStyle w:val="11f0"/>
              <w:jc w:val="center"/>
              <w:rPr>
                <w:b/>
              </w:rPr>
            </w:pPr>
            <w:r w:rsidRPr="00F61F0F">
              <w:rPr>
                <w:b/>
              </w:rPr>
              <w:t>2019</w:t>
            </w:r>
          </w:p>
        </w:tc>
        <w:tc>
          <w:tcPr>
            <w:tcW w:w="992" w:type="dxa"/>
          </w:tcPr>
          <w:p w14:paraId="29284941" w14:textId="77777777" w:rsidR="003719B3" w:rsidRPr="00F61F0F" w:rsidRDefault="003719B3" w:rsidP="00273E8A">
            <w:pPr>
              <w:pStyle w:val="11f0"/>
              <w:jc w:val="center"/>
              <w:rPr>
                <w:b/>
              </w:rPr>
            </w:pPr>
            <w:r w:rsidRPr="00F61F0F">
              <w:rPr>
                <w:b/>
              </w:rPr>
              <w:t>2020</w:t>
            </w:r>
          </w:p>
        </w:tc>
        <w:tc>
          <w:tcPr>
            <w:tcW w:w="992" w:type="dxa"/>
          </w:tcPr>
          <w:p w14:paraId="098F0D78" w14:textId="77777777" w:rsidR="003719B3" w:rsidRPr="00F61F0F" w:rsidRDefault="003719B3" w:rsidP="00273E8A">
            <w:pPr>
              <w:pStyle w:val="11f0"/>
              <w:jc w:val="center"/>
              <w:rPr>
                <w:b/>
              </w:rPr>
            </w:pPr>
            <w:r w:rsidRPr="00F61F0F">
              <w:rPr>
                <w:b/>
              </w:rPr>
              <w:t>2021</w:t>
            </w:r>
          </w:p>
        </w:tc>
        <w:tc>
          <w:tcPr>
            <w:tcW w:w="1134" w:type="dxa"/>
          </w:tcPr>
          <w:p w14:paraId="500479AD" w14:textId="77777777" w:rsidR="003719B3" w:rsidRPr="00F61F0F" w:rsidRDefault="003719B3" w:rsidP="00273E8A">
            <w:pPr>
              <w:pStyle w:val="11f0"/>
              <w:jc w:val="center"/>
              <w:rPr>
                <w:b/>
              </w:rPr>
            </w:pPr>
            <w:r w:rsidRPr="00F61F0F">
              <w:rPr>
                <w:b/>
              </w:rPr>
              <w:t>2022</w:t>
            </w:r>
          </w:p>
        </w:tc>
      </w:tr>
      <w:tr w:rsidR="004537B7" w:rsidRPr="00F61F0F" w14:paraId="3AEBEBA7" w14:textId="77777777" w:rsidTr="003719B3">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430C151" w14:textId="77777777" w:rsidR="003719B3" w:rsidRPr="00F61F0F" w:rsidRDefault="003719B3" w:rsidP="00273E8A">
            <w:pPr>
              <w:pStyle w:val="afffa"/>
            </w:pPr>
            <w:r w:rsidRPr="00F61F0F">
              <w:t>Вологодская обл., г.Череповец, ул. М. Горького, д.44</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D74F399" w14:textId="77777777" w:rsidR="003719B3" w:rsidRPr="00F61F0F" w:rsidRDefault="003719B3" w:rsidP="00273E8A">
            <w:pPr>
              <w:pStyle w:val="afffa"/>
            </w:pPr>
            <w:r w:rsidRPr="00F61F0F">
              <w:t>1104 (за 2022г.)</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AB2371C" w14:textId="77777777" w:rsidR="003719B3" w:rsidRPr="00F61F0F" w:rsidRDefault="003719B3" w:rsidP="00273E8A">
            <w:pPr>
              <w:pStyle w:val="afffa"/>
            </w:pPr>
            <w:r w:rsidRPr="00F61F0F">
              <w:t xml:space="preserve">558256 </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1F8F0D4" w14:textId="77777777" w:rsidR="003719B3" w:rsidRPr="00F61F0F" w:rsidRDefault="003719B3" w:rsidP="00273E8A">
            <w:pPr>
              <w:pStyle w:val="afffa"/>
            </w:pPr>
            <w:r w:rsidRPr="00F61F0F">
              <w:t xml:space="preserve">509624 </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63BF60A" w14:textId="77777777" w:rsidR="003719B3" w:rsidRPr="00F61F0F" w:rsidRDefault="003719B3" w:rsidP="00273E8A">
            <w:pPr>
              <w:pStyle w:val="afffa"/>
            </w:pPr>
            <w:r w:rsidRPr="00F61F0F">
              <w:t>317494</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55AD5BD" w14:textId="77777777" w:rsidR="003719B3" w:rsidRPr="00F61F0F" w:rsidRDefault="003719B3" w:rsidP="00273E8A">
            <w:pPr>
              <w:pStyle w:val="afffa"/>
            </w:pPr>
            <w:r w:rsidRPr="00F61F0F">
              <w:t>375802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8C6BA75" w14:textId="77777777" w:rsidR="003719B3" w:rsidRPr="00F61F0F" w:rsidRDefault="003719B3" w:rsidP="00273E8A">
            <w:pPr>
              <w:pStyle w:val="afffa"/>
              <w:spacing w:before="0" w:after="0"/>
            </w:pPr>
            <w:r w:rsidRPr="00F61F0F">
              <w:t>403073</w:t>
            </w:r>
          </w:p>
        </w:tc>
      </w:tr>
    </w:tbl>
    <w:p w14:paraId="07BC34A5" w14:textId="77777777" w:rsidR="003719B3" w:rsidRPr="00F61F0F" w:rsidRDefault="003719B3" w:rsidP="00273E8A">
      <w:pPr>
        <w:pStyle w:val="af2"/>
        <w:rPr>
          <w:lang w:eastAsia="ru-RU"/>
        </w:rPr>
      </w:pPr>
    </w:p>
    <w:p w14:paraId="5A3C62A6"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Междугородное автобусы следуют по маршрутам в Санкт-Петербург, Москву, Вологду, Великий Устюг, Красавино, Рыбинск, Данилов и Ярославль.</w:t>
      </w:r>
    </w:p>
    <w:p w14:paraId="59A169CC"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lastRenderedPageBreak/>
        <w:t xml:space="preserve">Пригородные автобусные перевозки, по данным реестра межмуниципальных маршрутов регулярных перевозок Вологодской области, осуществляются по следующим маршрутам, согласно таблице </w:t>
      </w:r>
      <w:r w:rsidR="00C52FD7" w:rsidRPr="00F61F0F">
        <w:rPr>
          <w:rFonts w:ascii="Times New Roman" w:hAnsi="Times New Roman" w:cs="Times New Roman"/>
          <w:iCs/>
          <w:sz w:val="26"/>
          <w:szCs w:val="26"/>
        </w:rPr>
        <w:t>1.9.1</w:t>
      </w:r>
      <w:r w:rsidR="003C7A8D" w:rsidRPr="00F61F0F">
        <w:rPr>
          <w:rFonts w:ascii="Times New Roman" w:hAnsi="Times New Roman" w:cs="Times New Roman"/>
          <w:iCs/>
          <w:sz w:val="26"/>
          <w:szCs w:val="26"/>
        </w:rPr>
        <w:t>.1</w:t>
      </w:r>
      <w:r w:rsidR="00C52FD7" w:rsidRPr="00F61F0F">
        <w:rPr>
          <w:rFonts w:ascii="Times New Roman" w:hAnsi="Times New Roman" w:cs="Times New Roman"/>
          <w:iCs/>
          <w:sz w:val="26"/>
          <w:szCs w:val="26"/>
        </w:rPr>
        <w:t>-</w:t>
      </w:r>
      <w:r w:rsidR="003719B3" w:rsidRPr="00F61F0F">
        <w:rPr>
          <w:rFonts w:ascii="Times New Roman" w:hAnsi="Times New Roman" w:cs="Times New Roman"/>
          <w:iCs/>
          <w:sz w:val="26"/>
          <w:szCs w:val="26"/>
        </w:rPr>
        <w:t>2</w:t>
      </w:r>
      <w:r w:rsidRPr="00F61F0F">
        <w:rPr>
          <w:rFonts w:ascii="Times New Roman" w:hAnsi="Times New Roman" w:cs="Times New Roman"/>
          <w:iCs/>
          <w:sz w:val="26"/>
          <w:szCs w:val="26"/>
        </w:rPr>
        <w:t xml:space="preserve">. </w:t>
      </w:r>
    </w:p>
    <w:p w14:paraId="20649BBE" w14:textId="77777777" w:rsidR="008F4B05" w:rsidRPr="00F61F0F" w:rsidRDefault="008F4B05" w:rsidP="00273E8A">
      <w:pPr>
        <w:pStyle w:val="11111"/>
        <w:ind w:left="567" w:hanging="425"/>
        <w:rPr>
          <w:lang w:eastAsia="ru-RU"/>
        </w:rPr>
      </w:pPr>
      <w:r w:rsidRPr="00F61F0F">
        <w:rPr>
          <w:lang w:eastAsia="ru-RU"/>
        </w:rPr>
        <w:t>Межмуниципальные автобус</w:t>
      </w:r>
      <w:r w:rsidR="00C22488" w:rsidRPr="00F61F0F">
        <w:rPr>
          <w:lang w:eastAsia="ru-RU"/>
        </w:rPr>
        <w:t>ные маршруты</w:t>
      </w:r>
    </w:p>
    <w:tbl>
      <w:tblPr>
        <w:tblStyle w:val="ae"/>
        <w:tblW w:w="0" w:type="auto"/>
        <w:tblLayout w:type="fixed"/>
        <w:tblLook w:val="04A0" w:firstRow="1" w:lastRow="0" w:firstColumn="1" w:lastColumn="0" w:noHBand="0" w:noVBand="1"/>
      </w:tblPr>
      <w:tblGrid>
        <w:gridCol w:w="704"/>
        <w:gridCol w:w="1985"/>
        <w:gridCol w:w="1134"/>
        <w:gridCol w:w="2126"/>
        <w:gridCol w:w="3515"/>
      </w:tblGrid>
      <w:tr w:rsidR="004537B7" w:rsidRPr="00F61F0F" w14:paraId="3955B638" w14:textId="77777777" w:rsidTr="003242D2">
        <w:trPr>
          <w:tblHeader/>
        </w:trPr>
        <w:tc>
          <w:tcPr>
            <w:tcW w:w="704" w:type="dxa"/>
            <w:vAlign w:val="center"/>
          </w:tcPr>
          <w:p w14:paraId="4EB77953" w14:textId="77777777" w:rsidR="00B41BA7" w:rsidRPr="00F61F0F" w:rsidRDefault="00B41BA7" w:rsidP="00273E8A">
            <w:pPr>
              <w:pStyle w:val="11f0"/>
              <w:jc w:val="center"/>
              <w:rPr>
                <w:b/>
              </w:rPr>
            </w:pPr>
            <w:r w:rsidRPr="00F61F0F">
              <w:rPr>
                <w:b/>
              </w:rPr>
              <w:t>№ маршрута</w:t>
            </w:r>
          </w:p>
        </w:tc>
        <w:tc>
          <w:tcPr>
            <w:tcW w:w="1985" w:type="dxa"/>
            <w:vAlign w:val="center"/>
          </w:tcPr>
          <w:p w14:paraId="6FB652EB" w14:textId="77777777" w:rsidR="00B41BA7" w:rsidRPr="00F61F0F" w:rsidRDefault="00B41BA7" w:rsidP="00273E8A">
            <w:pPr>
              <w:pStyle w:val="11f0"/>
              <w:jc w:val="center"/>
              <w:rPr>
                <w:b/>
              </w:rPr>
            </w:pPr>
            <w:r w:rsidRPr="00F61F0F">
              <w:rPr>
                <w:b/>
              </w:rPr>
              <w:t>Наименование маршрута</w:t>
            </w:r>
          </w:p>
        </w:tc>
        <w:tc>
          <w:tcPr>
            <w:tcW w:w="1134" w:type="dxa"/>
            <w:vAlign w:val="center"/>
          </w:tcPr>
          <w:p w14:paraId="4098058B" w14:textId="77777777" w:rsidR="00B41BA7" w:rsidRPr="00F61F0F" w:rsidRDefault="00B41BA7" w:rsidP="00273E8A">
            <w:pPr>
              <w:pStyle w:val="11f0"/>
              <w:jc w:val="center"/>
              <w:rPr>
                <w:b/>
              </w:rPr>
            </w:pPr>
            <w:r w:rsidRPr="00F61F0F">
              <w:rPr>
                <w:b/>
              </w:rPr>
              <w:t>Протяженность маршрута, км</w:t>
            </w:r>
          </w:p>
        </w:tc>
        <w:tc>
          <w:tcPr>
            <w:tcW w:w="2126" w:type="dxa"/>
            <w:vAlign w:val="center"/>
          </w:tcPr>
          <w:p w14:paraId="23198F39" w14:textId="77777777" w:rsidR="00B41BA7" w:rsidRPr="00F61F0F" w:rsidRDefault="00B41BA7" w:rsidP="00273E8A">
            <w:pPr>
              <w:pStyle w:val="11f0"/>
              <w:jc w:val="center"/>
              <w:rPr>
                <w:b/>
              </w:rPr>
            </w:pPr>
            <w:r w:rsidRPr="00F61F0F">
              <w:rPr>
                <w:b/>
              </w:rPr>
              <w:t>Вид перевозок</w:t>
            </w:r>
          </w:p>
        </w:tc>
        <w:tc>
          <w:tcPr>
            <w:tcW w:w="3515" w:type="dxa"/>
            <w:vAlign w:val="center"/>
          </w:tcPr>
          <w:p w14:paraId="26983C80" w14:textId="77777777" w:rsidR="00B41BA7" w:rsidRPr="00F61F0F" w:rsidRDefault="00B41BA7" w:rsidP="00273E8A">
            <w:pPr>
              <w:pStyle w:val="11f0"/>
              <w:jc w:val="center"/>
              <w:rPr>
                <w:b/>
              </w:rPr>
            </w:pPr>
            <w:r w:rsidRPr="00F61F0F">
              <w:rPr>
                <w:b/>
              </w:rPr>
              <w:t>Перевозчик</w:t>
            </w:r>
          </w:p>
        </w:tc>
      </w:tr>
      <w:tr w:rsidR="004537B7" w:rsidRPr="00F61F0F" w14:paraId="5E734D7A" w14:textId="77777777" w:rsidTr="003719B3">
        <w:tc>
          <w:tcPr>
            <w:tcW w:w="704" w:type="dxa"/>
            <w:vAlign w:val="center"/>
          </w:tcPr>
          <w:p w14:paraId="283C5345" w14:textId="77777777" w:rsidR="00B41BA7" w:rsidRPr="00F61F0F" w:rsidRDefault="00B41BA7" w:rsidP="00273E8A">
            <w:pPr>
              <w:pStyle w:val="afffa"/>
            </w:pPr>
            <w:r w:rsidRPr="00F61F0F">
              <w:t>101</w:t>
            </w:r>
          </w:p>
        </w:tc>
        <w:tc>
          <w:tcPr>
            <w:tcW w:w="1985" w:type="dxa"/>
            <w:vAlign w:val="center"/>
          </w:tcPr>
          <w:p w14:paraId="2D533823" w14:textId="77777777" w:rsidR="00B41BA7" w:rsidRPr="00F61F0F" w:rsidRDefault="00B41BA7" w:rsidP="00273E8A">
            <w:pPr>
              <w:pStyle w:val="afffa"/>
            </w:pPr>
            <w:r w:rsidRPr="00F61F0F">
              <w:t>Череповец - Абаканово</w:t>
            </w:r>
          </w:p>
        </w:tc>
        <w:tc>
          <w:tcPr>
            <w:tcW w:w="1134" w:type="dxa"/>
            <w:vAlign w:val="center"/>
          </w:tcPr>
          <w:p w14:paraId="6C9D67C9" w14:textId="77777777" w:rsidR="00B41BA7" w:rsidRPr="00F61F0F" w:rsidRDefault="00B41BA7" w:rsidP="00273E8A">
            <w:pPr>
              <w:pStyle w:val="afffa"/>
            </w:pPr>
            <w:r w:rsidRPr="00F61F0F">
              <w:t>33,2</w:t>
            </w:r>
          </w:p>
        </w:tc>
        <w:tc>
          <w:tcPr>
            <w:tcW w:w="2126" w:type="dxa"/>
            <w:vAlign w:val="center"/>
          </w:tcPr>
          <w:p w14:paraId="6DA37863" w14:textId="77777777" w:rsidR="00B41BA7" w:rsidRPr="00F61F0F" w:rsidRDefault="00B41BA7" w:rsidP="00273E8A">
            <w:pPr>
              <w:pStyle w:val="afffa"/>
            </w:pPr>
            <w:r w:rsidRPr="00F61F0F">
              <w:t>По нерегулируемым тарифам</w:t>
            </w:r>
          </w:p>
        </w:tc>
        <w:tc>
          <w:tcPr>
            <w:tcW w:w="3515" w:type="dxa"/>
            <w:vAlign w:val="center"/>
          </w:tcPr>
          <w:p w14:paraId="334E5D3C" w14:textId="77777777" w:rsidR="00D95050" w:rsidRPr="00F61F0F" w:rsidRDefault="00D95050" w:rsidP="00273E8A">
            <w:pPr>
              <w:pStyle w:val="afffa"/>
            </w:pPr>
            <w:r w:rsidRPr="00F61F0F">
              <w:t>МУП «Автоколонна № 1456»</w:t>
            </w:r>
          </w:p>
          <w:p w14:paraId="605B9698" w14:textId="77777777" w:rsidR="00D95050" w:rsidRPr="00F61F0F" w:rsidRDefault="00D95050" w:rsidP="00273E8A">
            <w:pPr>
              <w:pStyle w:val="afffa"/>
            </w:pPr>
            <w:r w:rsidRPr="00F61F0F">
              <w:t>ИП Русяев Олег Иванович</w:t>
            </w:r>
          </w:p>
          <w:p w14:paraId="34AD3038" w14:textId="77777777" w:rsidR="00D95050" w:rsidRPr="00F61F0F" w:rsidRDefault="00D95050" w:rsidP="00273E8A">
            <w:pPr>
              <w:pStyle w:val="afffa"/>
            </w:pPr>
            <w:r w:rsidRPr="00F61F0F">
              <w:t>ИП Ратанов Андрей Николаевич</w:t>
            </w:r>
          </w:p>
          <w:p w14:paraId="731F9681" w14:textId="77777777" w:rsidR="00D95050" w:rsidRPr="00F61F0F" w:rsidRDefault="00D95050" w:rsidP="00273E8A">
            <w:pPr>
              <w:pStyle w:val="afffa"/>
            </w:pPr>
            <w:r w:rsidRPr="00F61F0F">
              <w:t>ИП Ермаков Евгений Анатольевич</w:t>
            </w:r>
          </w:p>
          <w:p w14:paraId="1DDDBB9E" w14:textId="77777777" w:rsidR="00B41BA7" w:rsidRPr="00F61F0F" w:rsidRDefault="00D95050" w:rsidP="00273E8A">
            <w:pPr>
              <w:pStyle w:val="afffa"/>
            </w:pPr>
            <w:r w:rsidRPr="00F61F0F">
              <w:t>ИП Матюнин Владимир Вадимович</w:t>
            </w:r>
          </w:p>
        </w:tc>
      </w:tr>
      <w:tr w:rsidR="004537B7" w:rsidRPr="00F61F0F" w14:paraId="35558DAA" w14:textId="77777777" w:rsidTr="003719B3">
        <w:tc>
          <w:tcPr>
            <w:tcW w:w="704" w:type="dxa"/>
            <w:vAlign w:val="center"/>
          </w:tcPr>
          <w:p w14:paraId="08701A30" w14:textId="77777777" w:rsidR="00B41BA7" w:rsidRPr="00F61F0F" w:rsidRDefault="00B41BA7" w:rsidP="00273E8A">
            <w:pPr>
              <w:pStyle w:val="afffa"/>
            </w:pPr>
            <w:r w:rsidRPr="00F61F0F">
              <w:t>102</w:t>
            </w:r>
          </w:p>
        </w:tc>
        <w:tc>
          <w:tcPr>
            <w:tcW w:w="1985" w:type="dxa"/>
            <w:vAlign w:val="center"/>
          </w:tcPr>
          <w:p w14:paraId="4FA9673F" w14:textId="77777777" w:rsidR="00B41BA7" w:rsidRPr="00F61F0F" w:rsidRDefault="00B41BA7" w:rsidP="00273E8A">
            <w:pPr>
              <w:pStyle w:val="afffa"/>
            </w:pPr>
            <w:r w:rsidRPr="00F61F0F">
              <w:t xml:space="preserve">Череповец </w:t>
            </w:r>
            <w:r w:rsidR="00D95050" w:rsidRPr="00F61F0F">
              <w:t>–</w:t>
            </w:r>
            <w:r w:rsidRPr="00F61F0F">
              <w:t xml:space="preserve"> Шухободь</w:t>
            </w:r>
            <w:r w:rsidR="00D95050" w:rsidRPr="00F61F0F">
              <w:t xml:space="preserve"> до Доменной</w:t>
            </w:r>
          </w:p>
        </w:tc>
        <w:tc>
          <w:tcPr>
            <w:tcW w:w="1134" w:type="dxa"/>
            <w:vAlign w:val="center"/>
          </w:tcPr>
          <w:p w14:paraId="30EAC47D" w14:textId="77777777" w:rsidR="00B41BA7" w:rsidRPr="00F61F0F" w:rsidRDefault="00B41BA7" w:rsidP="00273E8A">
            <w:pPr>
              <w:pStyle w:val="afffa"/>
            </w:pPr>
            <w:r w:rsidRPr="00F61F0F">
              <w:t>29</w:t>
            </w:r>
          </w:p>
        </w:tc>
        <w:tc>
          <w:tcPr>
            <w:tcW w:w="2126" w:type="dxa"/>
            <w:vAlign w:val="center"/>
          </w:tcPr>
          <w:p w14:paraId="3980B8C4" w14:textId="77777777" w:rsidR="00B41BA7" w:rsidRPr="00F61F0F" w:rsidRDefault="00B41BA7" w:rsidP="00273E8A">
            <w:pPr>
              <w:pStyle w:val="afffa"/>
            </w:pPr>
            <w:r w:rsidRPr="00F61F0F">
              <w:t>По нерегулируемым тарифам</w:t>
            </w:r>
          </w:p>
        </w:tc>
        <w:tc>
          <w:tcPr>
            <w:tcW w:w="3515" w:type="dxa"/>
            <w:vAlign w:val="center"/>
          </w:tcPr>
          <w:p w14:paraId="1A3D0A60" w14:textId="77777777" w:rsidR="00D95050" w:rsidRPr="00F61F0F" w:rsidRDefault="00D95050" w:rsidP="00273E8A">
            <w:pPr>
              <w:pStyle w:val="afffa"/>
            </w:pPr>
            <w:r w:rsidRPr="00F61F0F">
              <w:t>МУП «Автоколонна № 1456»</w:t>
            </w:r>
          </w:p>
          <w:p w14:paraId="32C3D02E" w14:textId="77777777" w:rsidR="00D95050" w:rsidRPr="00F61F0F" w:rsidRDefault="00D95050" w:rsidP="00273E8A">
            <w:pPr>
              <w:pStyle w:val="afffa"/>
            </w:pPr>
            <w:r w:rsidRPr="00F61F0F">
              <w:t>ИП Русяев Олег Иванович</w:t>
            </w:r>
          </w:p>
          <w:p w14:paraId="1D163D3E" w14:textId="77777777" w:rsidR="00D95050" w:rsidRPr="00F61F0F" w:rsidRDefault="00D95050" w:rsidP="00273E8A">
            <w:pPr>
              <w:pStyle w:val="afffa"/>
            </w:pPr>
            <w:r w:rsidRPr="00F61F0F">
              <w:t>ИП Ратанов Андрей Николаевич</w:t>
            </w:r>
          </w:p>
          <w:p w14:paraId="793846C4" w14:textId="77777777" w:rsidR="00D95050" w:rsidRPr="00F61F0F" w:rsidRDefault="00D95050" w:rsidP="00273E8A">
            <w:pPr>
              <w:pStyle w:val="afffa"/>
            </w:pPr>
            <w:r w:rsidRPr="00F61F0F">
              <w:t>ИП Ермаков Евгений Анатольевич</w:t>
            </w:r>
          </w:p>
          <w:p w14:paraId="7EFFC5D6" w14:textId="77777777" w:rsidR="00B41BA7" w:rsidRPr="00F61F0F" w:rsidRDefault="00D95050" w:rsidP="00273E8A">
            <w:pPr>
              <w:pStyle w:val="afffa"/>
            </w:pPr>
            <w:r w:rsidRPr="00F61F0F">
              <w:t>ИП Матюнин Владимир Вадимович</w:t>
            </w:r>
          </w:p>
        </w:tc>
      </w:tr>
      <w:tr w:rsidR="004537B7" w:rsidRPr="00F61F0F" w14:paraId="6B03E4E6" w14:textId="77777777" w:rsidTr="003719B3">
        <w:tc>
          <w:tcPr>
            <w:tcW w:w="704" w:type="dxa"/>
            <w:vAlign w:val="center"/>
          </w:tcPr>
          <w:p w14:paraId="2E289464" w14:textId="77777777" w:rsidR="00B41BA7" w:rsidRPr="00F61F0F" w:rsidRDefault="00B41BA7" w:rsidP="00273E8A">
            <w:pPr>
              <w:pStyle w:val="afffa"/>
            </w:pPr>
            <w:r w:rsidRPr="00F61F0F">
              <w:t>103</w:t>
            </w:r>
          </w:p>
        </w:tc>
        <w:tc>
          <w:tcPr>
            <w:tcW w:w="1985" w:type="dxa"/>
            <w:vAlign w:val="center"/>
          </w:tcPr>
          <w:p w14:paraId="65D18DCD" w14:textId="77777777" w:rsidR="00B41BA7" w:rsidRPr="00F61F0F" w:rsidRDefault="00B41BA7" w:rsidP="00273E8A">
            <w:pPr>
              <w:pStyle w:val="afffa"/>
            </w:pPr>
            <w:r w:rsidRPr="00F61F0F">
              <w:t>Череповец - Дора</w:t>
            </w:r>
          </w:p>
        </w:tc>
        <w:tc>
          <w:tcPr>
            <w:tcW w:w="1134" w:type="dxa"/>
            <w:vAlign w:val="center"/>
          </w:tcPr>
          <w:p w14:paraId="3339EAA2" w14:textId="77777777" w:rsidR="00B41BA7" w:rsidRPr="00F61F0F" w:rsidRDefault="00B41BA7" w:rsidP="00273E8A">
            <w:pPr>
              <w:pStyle w:val="afffa"/>
            </w:pPr>
            <w:r w:rsidRPr="00F61F0F">
              <w:t>54</w:t>
            </w:r>
          </w:p>
        </w:tc>
        <w:tc>
          <w:tcPr>
            <w:tcW w:w="2126" w:type="dxa"/>
            <w:vAlign w:val="center"/>
          </w:tcPr>
          <w:p w14:paraId="4FEB17AD" w14:textId="77777777" w:rsidR="00B41BA7" w:rsidRPr="00F61F0F" w:rsidRDefault="00B41BA7" w:rsidP="00273E8A">
            <w:pPr>
              <w:pStyle w:val="afffa"/>
            </w:pPr>
            <w:r w:rsidRPr="00F61F0F">
              <w:t>По нерегулируемым тарифам</w:t>
            </w:r>
          </w:p>
        </w:tc>
        <w:tc>
          <w:tcPr>
            <w:tcW w:w="3515" w:type="dxa"/>
            <w:vAlign w:val="center"/>
          </w:tcPr>
          <w:p w14:paraId="08F824FD" w14:textId="77777777" w:rsidR="00D95050" w:rsidRPr="00F61F0F" w:rsidRDefault="00D95050" w:rsidP="00273E8A">
            <w:pPr>
              <w:pStyle w:val="afffa"/>
            </w:pPr>
            <w:r w:rsidRPr="00F61F0F">
              <w:t>МУП «Автоколонна № 1456»</w:t>
            </w:r>
          </w:p>
          <w:p w14:paraId="32AFA8EC" w14:textId="77777777" w:rsidR="00D95050" w:rsidRPr="00F61F0F" w:rsidRDefault="00D95050" w:rsidP="00273E8A">
            <w:pPr>
              <w:pStyle w:val="afffa"/>
            </w:pPr>
            <w:r w:rsidRPr="00F61F0F">
              <w:t>ИП Русяев Олег Иванович</w:t>
            </w:r>
          </w:p>
          <w:p w14:paraId="17F02341" w14:textId="77777777" w:rsidR="00D95050" w:rsidRPr="00F61F0F" w:rsidRDefault="00D95050" w:rsidP="00273E8A">
            <w:pPr>
              <w:pStyle w:val="afffa"/>
            </w:pPr>
            <w:r w:rsidRPr="00F61F0F">
              <w:t>ИП Ратанов Андрей Николаевич</w:t>
            </w:r>
          </w:p>
          <w:p w14:paraId="72852CF5" w14:textId="77777777" w:rsidR="00D95050" w:rsidRPr="00F61F0F" w:rsidRDefault="00D95050" w:rsidP="00273E8A">
            <w:pPr>
              <w:pStyle w:val="afffa"/>
            </w:pPr>
            <w:r w:rsidRPr="00F61F0F">
              <w:t>ИП Ермаков Евгений Анатольевич</w:t>
            </w:r>
          </w:p>
          <w:p w14:paraId="7A1AA39E" w14:textId="77777777" w:rsidR="00B41BA7" w:rsidRPr="00F61F0F" w:rsidRDefault="00D95050" w:rsidP="00273E8A">
            <w:pPr>
              <w:pStyle w:val="afffa"/>
            </w:pPr>
            <w:r w:rsidRPr="00F61F0F">
              <w:t>ИП Матюнин Владимир Вадимович</w:t>
            </w:r>
          </w:p>
        </w:tc>
      </w:tr>
      <w:tr w:rsidR="004537B7" w:rsidRPr="00F61F0F" w14:paraId="232489AC" w14:textId="77777777" w:rsidTr="003719B3">
        <w:tc>
          <w:tcPr>
            <w:tcW w:w="704" w:type="dxa"/>
            <w:vAlign w:val="center"/>
          </w:tcPr>
          <w:p w14:paraId="0F71392E" w14:textId="77777777" w:rsidR="00B41BA7" w:rsidRPr="00F61F0F" w:rsidRDefault="00B41BA7" w:rsidP="00273E8A">
            <w:pPr>
              <w:pStyle w:val="afffa"/>
            </w:pPr>
            <w:r w:rsidRPr="00F61F0F">
              <w:t>104</w:t>
            </w:r>
          </w:p>
        </w:tc>
        <w:tc>
          <w:tcPr>
            <w:tcW w:w="1985" w:type="dxa"/>
            <w:vAlign w:val="center"/>
          </w:tcPr>
          <w:p w14:paraId="05AB434D" w14:textId="77777777" w:rsidR="00B41BA7" w:rsidRPr="00F61F0F" w:rsidRDefault="00B41BA7" w:rsidP="00273E8A">
            <w:pPr>
              <w:pStyle w:val="afffa"/>
            </w:pPr>
            <w:r w:rsidRPr="00F61F0F">
              <w:t>Череповец – Фабрика 7-й годовщины</w:t>
            </w:r>
          </w:p>
        </w:tc>
        <w:tc>
          <w:tcPr>
            <w:tcW w:w="1134" w:type="dxa"/>
            <w:vAlign w:val="center"/>
          </w:tcPr>
          <w:p w14:paraId="16418D2F" w14:textId="77777777" w:rsidR="00B41BA7" w:rsidRPr="00F61F0F" w:rsidRDefault="00B41BA7" w:rsidP="00273E8A">
            <w:pPr>
              <w:pStyle w:val="afffa"/>
            </w:pPr>
            <w:r w:rsidRPr="00F61F0F">
              <w:t>44,5</w:t>
            </w:r>
          </w:p>
        </w:tc>
        <w:tc>
          <w:tcPr>
            <w:tcW w:w="2126" w:type="dxa"/>
            <w:vAlign w:val="center"/>
          </w:tcPr>
          <w:p w14:paraId="6BD1FDFE" w14:textId="77777777" w:rsidR="00B41BA7" w:rsidRPr="00F61F0F" w:rsidRDefault="00B41BA7" w:rsidP="00273E8A">
            <w:pPr>
              <w:pStyle w:val="afffa"/>
            </w:pPr>
            <w:r w:rsidRPr="00F61F0F">
              <w:t>По нерегулируемым тарифам</w:t>
            </w:r>
          </w:p>
        </w:tc>
        <w:tc>
          <w:tcPr>
            <w:tcW w:w="3515" w:type="dxa"/>
            <w:vAlign w:val="center"/>
          </w:tcPr>
          <w:p w14:paraId="7209E2C5" w14:textId="77777777" w:rsidR="001B2246" w:rsidRPr="00F61F0F" w:rsidRDefault="001B2246" w:rsidP="00273E8A">
            <w:pPr>
              <w:pStyle w:val="afffa"/>
            </w:pPr>
            <w:r w:rsidRPr="00F61F0F">
              <w:t>МУП «Автоколонна № 1456»</w:t>
            </w:r>
          </w:p>
          <w:p w14:paraId="004D962F" w14:textId="77777777" w:rsidR="001B2246" w:rsidRPr="00F61F0F" w:rsidRDefault="001B2246" w:rsidP="00273E8A">
            <w:pPr>
              <w:pStyle w:val="afffa"/>
            </w:pPr>
            <w:r w:rsidRPr="00F61F0F">
              <w:t>ИП Русяев Олег Иванович</w:t>
            </w:r>
          </w:p>
          <w:p w14:paraId="3B872ADE" w14:textId="77777777" w:rsidR="001B2246" w:rsidRPr="00F61F0F" w:rsidRDefault="001B2246" w:rsidP="00273E8A">
            <w:pPr>
              <w:pStyle w:val="afffa"/>
            </w:pPr>
            <w:r w:rsidRPr="00F61F0F">
              <w:t>ИП Ратанов Андрей Николаевич</w:t>
            </w:r>
          </w:p>
          <w:p w14:paraId="4B845D6B" w14:textId="77777777" w:rsidR="001B2246" w:rsidRPr="00F61F0F" w:rsidRDefault="001B2246" w:rsidP="00273E8A">
            <w:pPr>
              <w:pStyle w:val="afffa"/>
            </w:pPr>
            <w:r w:rsidRPr="00F61F0F">
              <w:t>ИП Ермаков Евгений Анатольевич</w:t>
            </w:r>
          </w:p>
          <w:p w14:paraId="3000A0C6" w14:textId="77777777" w:rsidR="00B41BA7" w:rsidRPr="00F61F0F" w:rsidRDefault="001B2246" w:rsidP="00273E8A">
            <w:pPr>
              <w:pStyle w:val="afffa"/>
            </w:pPr>
            <w:r w:rsidRPr="00F61F0F">
              <w:t>ИП Матюнин Владимир Вадимович</w:t>
            </w:r>
          </w:p>
        </w:tc>
      </w:tr>
      <w:tr w:rsidR="004537B7" w:rsidRPr="00F61F0F" w14:paraId="6226F6B1" w14:textId="77777777" w:rsidTr="003719B3">
        <w:tc>
          <w:tcPr>
            <w:tcW w:w="704" w:type="dxa"/>
            <w:vAlign w:val="center"/>
          </w:tcPr>
          <w:p w14:paraId="4BC258BC" w14:textId="77777777" w:rsidR="00DD573C" w:rsidRPr="00F61F0F" w:rsidRDefault="00DD573C" w:rsidP="00273E8A">
            <w:pPr>
              <w:pStyle w:val="afffa"/>
            </w:pPr>
            <w:r w:rsidRPr="00F61F0F">
              <w:t>105</w:t>
            </w:r>
          </w:p>
        </w:tc>
        <w:tc>
          <w:tcPr>
            <w:tcW w:w="1985" w:type="dxa"/>
            <w:vAlign w:val="center"/>
          </w:tcPr>
          <w:p w14:paraId="79D3088C" w14:textId="77777777" w:rsidR="00DD573C" w:rsidRPr="00F61F0F" w:rsidRDefault="00DD573C" w:rsidP="00273E8A">
            <w:pPr>
              <w:pStyle w:val="afffa"/>
            </w:pPr>
            <w:r w:rsidRPr="00F61F0F">
              <w:t>Череповец - Шулма</w:t>
            </w:r>
          </w:p>
        </w:tc>
        <w:tc>
          <w:tcPr>
            <w:tcW w:w="1134" w:type="dxa"/>
            <w:vAlign w:val="center"/>
          </w:tcPr>
          <w:p w14:paraId="2FFBE469" w14:textId="77777777" w:rsidR="00DD573C" w:rsidRPr="00F61F0F" w:rsidRDefault="00DD573C" w:rsidP="00273E8A">
            <w:pPr>
              <w:pStyle w:val="afffa"/>
            </w:pPr>
            <w:r w:rsidRPr="00F61F0F">
              <w:t>33,9</w:t>
            </w:r>
          </w:p>
        </w:tc>
        <w:tc>
          <w:tcPr>
            <w:tcW w:w="2126" w:type="dxa"/>
            <w:vAlign w:val="center"/>
          </w:tcPr>
          <w:p w14:paraId="6D766C3B" w14:textId="77777777" w:rsidR="00DD573C" w:rsidRPr="00F61F0F" w:rsidRDefault="00DD573C" w:rsidP="00273E8A">
            <w:pPr>
              <w:pStyle w:val="afffa"/>
            </w:pPr>
            <w:r w:rsidRPr="00F61F0F">
              <w:t>По нерегулируемым тарифам</w:t>
            </w:r>
          </w:p>
        </w:tc>
        <w:tc>
          <w:tcPr>
            <w:tcW w:w="3515" w:type="dxa"/>
            <w:vAlign w:val="center"/>
          </w:tcPr>
          <w:p w14:paraId="7322F656" w14:textId="77777777" w:rsidR="00DD573C" w:rsidRPr="00F61F0F" w:rsidRDefault="00DD573C" w:rsidP="00273E8A">
            <w:pPr>
              <w:pStyle w:val="afffa"/>
            </w:pPr>
            <w:r w:rsidRPr="00F61F0F">
              <w:t>МУП «Автоколонна № 1456»</w:t>
            </w:r>
          </w:p>
          <w:p w14:paraId="1F513875" w14:textId="77777777" w:rsidR="00DD573C" w:rsidRPr="00F61F0F" w:rsidRDefault="00DD573C" w:rsidP="00273E8A">
            <w:pPr>
              <w:pStyle w:val="afffa"/>
            </w:pPr>
            <w:r w:rsidRPr="00F61F0F">
              <w:t>ИП Русяев Олег Иванович</w:t>
            </w:r>
          </w:p>
          <w:p w14:paraId="09EF93AF" w14:textId="77777777" w:rsidR="00DD573C" w:rsidRPr="00F61F0F" w:rsidRDefault="00DD573C" w:rsidP="00273E8A">
            <w:pPr>
              <w:pStyle w:val="afffa"/>
            </w:pPr>
            <w:r w:rsidRPr="00F61F0F">
              <w:t>ИП Ратанов Андрей Николаевич</w:t>
            </w:r>
          </w:p>
          <w:p w14:paraId="4701565F" w14:textId="77777777" w:rsidR="00DD573C" w:rsidRPr="00F61F0F" w:rsidRDefault="00DD573C" w:rsidP="00273E8A">
            <w:pPr>
              <w:pStyle w:val="afffa"/>
            </w:pPr>
            <w:r w:rsidRPr="00F61F0F">
              <w:t>ИП Ермаков Евгений Анатольевич</w:t>
            </w:r>
          </w:p>
          <w:p w14:paraId="195B6463" w14:textId="77777777" w:rsidR="00DD573C" w:rsidRPr="00F61F0F" w:rsidRDefault="00DD573C" w:rsidP="00273E8A">
            <w:pPr>
              <w:pStyle w:val="afffa"/>
            </w:pPr>
            <w:r w:rsidRPr="00F61F0F">
              <w:t>ИП Матюнин Владимир Вадимович</w:t>
            </w:r>
          </w:p>
        </w:tc>
      </w:tr>
      <w:tr w:rsidR="004537B7" w:rsidRPr="00F61F0F" w14:paraId="4DBCF625" w14:textId="77777777" w:rsidTr="003719B3">
        <w:tc>
          <w:tcPr>
            <w:tcW w:w="704" w:type="dxa"/>
            <w:vAlign w:val="center"/>
          </w:tcPr>
          <w:p w14:paraId="0BD2BE25" w14:textId="77777777" w:rsidR="00DD573C" w:rsidRPr="00F61F0F" w:rsidRDefault="00DD573C" w:rsidP="00273E8A">
            <w:pPr>
              <w:pStyle w:val="afffa"/>
            </w:pPr>
            <w:r w:rsidRPr="00F61F0F">
              <w:t>106</w:t>
            </w:r>
          </w:p>
        </w:tc>
        <w:tc>
          <w:tcPr>
            <w:tcW w:w="1985" w:type="dxa"/>
            <w:vAlign w:val="center"/>
          </w:tcPr>
          <w:p w14:paraId="2ED53CC0" w14:textId="77777777" w:rsidR="00DD573C" w:rsidRPr="00F61F0F" w:rsidRDefault="00DD573C" w:rsidP="00273E8A">
            <w:pPr>
              <w:pStyle w:val="afffa"/>
            </w:pPr>
            <w:r w:rsidRPr="00F61F0F">
              <w:t>Череповец - Шухободь</w:t>
            </w:r>
          </w:p>
        </w:tc>
        <w:tc>
          <w:tcPr>
            <w:tcW w:w="1134" w:type="dxa"/>
            <w:vAlign w:val="center"/>
          </w:tcPr>
          <w:p w14:paraId="45886B24" w14:textId="77777777" w:rsidR="00DD573C" w:rsidRPr="00F61F0F" w:rsidRDefault="00DD573C" w:rsidP="00273E8A">
            <w:pPr>
              <w:pStyle w:val="afffa"/>
            </w:pPr>
            <w:r w:rsidRPr="00F61F0F">
              <w:t>26</w:t>
            </w:r>
          </w:p>
        </w:tc>
        <w:tc>
          <w:tcPr>
            <w:tcW w:w="2126" w:type="dxa"/>
            <w:vAlign w:val="center"/>
          </w:tcPr>
          <w:p w14:paraId="1D83124E" w14:textId="77777777" w:rsidR="00DD573C" w:rsidRPr="00F61F0F" w:rsidRDefault="00DD573C" w:rsidP="00273E8A">
            <w:pPr>
              <w:pStyle w:val="afffa"/>
            </w:pPr>
            <w:r w:rsidRPr="00F61F0F">
              <w:t>По нерегулируемым тарифам</w:t>
            </w:r>
          </w:p>
        </w:tc>
        <w:tc>
          <w:tcPr>
            <w:tcW w:w="3515" w:type="dxa"/>
            <w:vAlign w:val="center"/>
          </w:tcPr>
          <w:p w14:paraId="48620617" w14:textId="77777777" w:rsidR="00DD573C" w:rsidRPr="00F61F0F" w:rsidRDefault="00DD573C" w:rsidP="00273E8A">
            <w:pPr>
              <w:pStyle w:val="afffa"/>
            </w:pPr>
            <w:r w:rsidRPr="00F61F0F">
              <w:t>МУП «Автоколонна № 1456»</w:t>
            </w:r>
          </w:p>
          <w:p w14:paraId="73906C54" w14:textId="77777777" w:rsidR="00DD573C" w:rsidRPr="00F61F0F" w:rsidRDefault="00DD573C" w:rsidP="00273E8A">
            <w:pPr>
              <w:pStyle w:val="afffa"/>
            </w:pPr>
            <w:r w:rsidRPr="00F61F0F">
              <w:t>ИП Русяев Олег Иванович</w:t>
            </w:r>
          </w:p>
          <w:p w14:paraId="0698D9C4" w14:textId="77777777" w:rsidR="00DD573C" w:rsidRPr="00F61F0F" w:rsidRDefault="00DD573C" w:rsidP="00273E8A">
            <w:pPr>
              <w:pStyle w:val="afffa"/>
            </w:pPr>
            <w:r w:rsidRPr="00F61F0F">
              <w:t>ИП Ратанов Андрей Николаевич</w:t>
            </w:r>
          </w:p>
          <w:p w14:paraId="30E6E26F" w14:textId="77777777" w:rsidR="00DD573C" w:rsidRPr="00F61F0F" w:rsidRDefault="00DD573C" w:rsidP="00273E8A">
            <w:pPr>
              <w:pStyle w:val="afffa"/>
            </w:pPr>
            <w:r w:rsidRPr="00F61F0F">
              <w:t>ИП Ермаков Евгений Анатольевич</w:t>
            </w:r>
          </w:p>
          <w:p w14:paraId="248998F0" w14:textId="77777777" w:rsidR="00DD573C" w:rsidRPr="00F61F0F" w:rsidRDefault="00DD573C" w:rsidP="00273E8A">
            <w:pPr>
              <w:pStyle w:val="afffa"/>
            </w:pPr>
            <w:r w:rsidRPr="00F61F0F">
              <w:t>ИП Матюнин Владимир Вадимович</w:t>
            </w:r>
          </w:p>
        </w:tc>
      </w:tr>
      <w:tr w:rsidR="004537B7" w:rsidRPr="00F61F0F" w14:paraId="76D47327" w14:textId="77777777" w:rsidTr="003719B3">
        <w:tc>
          <w:tcPr>
            <w:tcW w:w="704" w:type="dxa"/>
            <w:vAlign w:val="center"/>
          </w:tcPr>
          <w:p w14:paraId="653BC3CE" w14:textId="77777777" w:rsidR="00B41BA7" w:rsidRPr="00F61F0F" w:rsidRDefault="00B41BA7" w:rsidP="00273E8A">
            <w:pPr>
              <w:pStyle w:val="afffa"/>
            </w:pPr>
            <w:r w:rsidRPr="00F61F0F">
              <w:t>107</w:t>
            </w:r>
          </w:p>
        </w:tc>
        <w:tc>
          <w:tcPr>
            <w:tcW w:w="1985" w:type="dxa"/>
            <w:vAlign w:val="center"/>
          </w:tcPr>
          <w:p w14:paraId="40D391EC" w14:textId="77777777" w:rsidR="00B41BA7" w:rsidRPr="00F61F0F" w:rsidRDefault="00B41BA7" w:rsidP="00273E8A">
            <w:pPr>
              <w:pStyle w:val="afffa"/>
            </w:pPr>
            <w:r w:rsidRPr="00F61F0F">
              <w:t>Череповец - Нова</w:t>
            </w:r>
          </w:p>
        </w:tc>
        <w:tc>
          <w:tcPr>
            <w:tcW w:w="1134" w:type="dxa"/>
            <w:vAlign w:val="center"/>
          </w:tcPr>
          <w:p w14:paraId="0F91EDA5" w14:textId="77777777" w:rsidR="00B41BA7" w:rsidRPr="00F61F0F" w:rsidRDefault="00B41BA7" w:rsidP="00273E8A">
            <w:pPr>
              <w:pStyle w:val="afffa"/>
            </w:pPr>
            <w:r w:rsidRPr="00F61F0F">
              <w:t>19,6</w:t>
            </w:r>
          </w:p>
        </w:tc>
        <w:tc>
          <w:tcPr>
            <w:tcW w:w="2126" w:type="dxa"/>
            <w:vAlign w:val="center"/>
          </w:tcPr>
          <w:p w14:paraId="6C567D6C" w14:textId="77777777" w:rsidR="00B41BA7" w:rsidRPr="00F61F0F" w:rsidRDefault="00B41BA7" w:rsidP="00273E8A">
            <w:pPr>
              <w:pStyle w:val="afffa"/>
            </w:pPr>
            <w:r w:rsidRPr="00F61F0F">
              <w:t>По нерегулируемым тарифам</w:t>
            </w:r>
          </w:p>
        </w:tc>
        <w:tc>
          <w:tcPr>
            <w:tcW w:w="3515" w:type="dxa"/>
            <w:vAlign w:val="center"/>
          </w:tcPr>
          <w:p w14:paraId="4D169810" w14:textId="77777777" w:rsidR="00B41BA7" w:rsidRPr="00F61F0F" w:rsidRDefault="00B41BA7" w:rsidP="00273E8A">
            <w:pPr>
              <w:pStyle w:val="afffa"/>
            </w:pPr>
            <w:r w:rsidRPr="00F61F0F">
              <w:t>МУП «Автоколонна № 1456»</w:t>
            </w:r>
          </w:p>
        </w:tc>
      </w:tr>
      <w:tr w:rsidR="004537B7" w:rsidRPr="00F61F0F" w14:paraId="59F20D06" w14:textId="77777777" w:rsidTr="003719B3">
        <w:tc>
          <w:tcPr>
            <w:tcW w:w="704" w:type="dxa"/>
            <w:vAlign w:val="center"/>
          </w:tcPr>
          <w:p w14:paraId="4F529B19" w14:textId="77777777" w:rsidR="00B41BA7" w:rsidRPr="00F61F0F" w:rsidRDefault="00B41BA7" w:rsidP="00273E8A">
            <w:pPr>
              <w:pStyle w:val="afffa"/>
            </w:pPr>
            <w:r w:rsidRPr="00F61F0F">
              <w:t>108</w:t>
            </w:r>
          </w:p>
        </w:tc>
        <w:tc>
          <w:tcPr>
            <w:tcW w:w="1985" w:type="dxa"/>
            <w:vAlign w:val="center"/>
          </w:tcPr>
          <w:p w14:paraId="2F14F8B5" w14:textId="77777777" w:rsidR="00B41BA7" w:rsidRPr="00F61F0F" w:rsidRDefault="00B41BA7" w:rsidP="00273E8A">
            <w:pPr>
              <w:pStyle w:val="afffa"/>
            </w:pPr>
            <w:r w:rsidRPr="00F61F0F">
              <w:t>Череповец – Шайма</w:t>
            </w:r>
          </w:p>
        </w:tc>
        <w:tc>
          <w:tcPr>
            <w:tcW w:w="1134" w:type="dxa"/>
            <w:vAlign w:val="center"/>
          </w:tcPr>
          <w:p w14:paraId="5295FD70" w14:textId="77777777" w:rsidR="00B41BA7" w:rsidRPr="00F61F0F" w:rsidRDefault="00B41BA7" w:rsidP="00273E8A">
            <w:pPr>
              <w:pStyle w:val="afffa"/>
            </w:pPr>
            <w:r w:rsidRPr="00F61F0F">
              <w:t>16,6</w:t>
            </w:r>
          </w:p>
        </w:tc>
        <w:tc>
          <w:tcPr>
            <w:tcW w:w="2126" w:type="dxa"/>
            <w:vAlign w:val="center"/>
          </w:tcPr>
          <w:p w14:paraId="5F2888AD" w14:textId="77777777" w:rsidR="00B41BA7" w:rsidRPr="00F61F0F" w:rsidRDefault="00B41BA7" w:rsidP="00273E8A">
            <w:pPr>
              <w:pStyle w:val="afffa"/>
            </w:pPr>
            <w:r w:rsidRPr="00F61F0F">
              <w:t>По нерегулируемым тарифам</w:t>
            </w:r>
          </w:p>
        </w:tc>
        <w:tc>
          <w:tcPr>
            <w:tcW w:w="3515" w:type="dxa"/>
            <w:vAlign w:val="center"/>
          </w:tcPr>
          <w:p w14:paraId="311050A1" w14:textId="77777777" w:rsidR="00B41BA7" w:rsidRPr="00F61F0F" w:rsidRDefault="00B41BA7" w:rsidP="00273E8A">
            <w:pPr>
              <w:pStyle w:val="afffa"/>
            </w:pPr>
            <w:r w:rsidRPr="00F61F0F">
              <w:t>МУП «Автоколонна № 1456»</w:t>
            </w:r>
          </w:p>
        </w:tc>
      </w:tr>
      <w:tr w:rsidR="004537B7" w:rsidRPr="00F61F0F" w14:paraId="3B228C29" w14:textId="77777777" w:rsidTr="003719B3">
        <w:tc>
          <w:tcPr>
            <w:tcW w:w="704" w:type="dxa"/>
            <w:vAlign w:val="center"/>
          </w:tcPr>
          <w:p w14:paraId="35EA8588" w14:textId="77777777" w:rsidR="00B41BA7" w:rsidRPr="00F61F0F" w:rsidRDefault="00B41BA7" w:rsidP="00273E8A">
            <w:pPr>
              <w:pStyle w:val="afffa"/>
            </w:pPr>
            <w:r w:rsidRPr="00F61F0F">
              <w:t>109</w:t>
            </w:r>
          </w:p>
        </w:tc>
        <w:tc>
          <w:tcPr>
            <w:tcW w:w="1985" w:type="dxa"/>
            <w:vAlign w:val="center"/>
          </w:tcPr>
          <w:p w14:paraId="011190E5" w14:textId="77777777" w:rsidR="00B41BA7" w:rsidRPr="00F61F0F" w:rsidRDefault="00387005" w:rsidP="00273E8A">
            <w:pPr>
              <w:pStyle w:val="afffa"/>
            </w:pPr>
            <w:r w:rsidRPr="00F61F0F">
              <w:t>Череповец - СНТ "Романда"</w:t>
            </w:r>
          </w:p>
        </w:tc>
        <w:tc>
          <w:tcPr>
            <w:tcW w:w="1134" w:type="dxa"/>
            <w:vAlign w:val="center"/>
          </w:tcPr>
          <w:p w14:paraId="19F0568B" w14:textId="77777777" w:rsidR="00B41BA7" w:rsidRPr="00F61F0F" w:rsidRDefault="00B41BA7" w:rsidP="00273E8A">
            <w:pPr>
              <w:pStyle w:val="afffa"/>
            </w:pPr>
            <w:r w:rsidRPr="00F61F0F">
              <w:t>16,1</w:t>
            </w:r>
          </w:p>
        </w:tc>
        <w:tc>
          <w:tcPr>
            <w:tcW w:w="2126" w:type="dxa"/>
            <w:vAlign w:val="center"/>
          </w:tcPr>
          <w:p w14:paraId="3434D290" w14:textId="77777777" w:rsidR="00B41BA7" w:rsidRPr="00F61F0F" w:rsidRDefault="00B41BA7" w:rsidP="00273E8A">
            <w:pPr>
              <w:pStyle w:val="afffa"/>
            </w:pPr>
            <w:r w:rsidRPr="00F61F0F">
              <w:t>По нерегулируемым тарифам</w:t>
            </w:r>
          </w:p>
        </w:tc>
        <w:tc>
          <w:tcPr>
            <w:tcW w:w="3515" w:type="dxa"/>
            <w:vAlign w:val="center"/>
          </w:tcPr>
          <w:p w14:paraId="697EA8E7" w14:textId="77777777" w:rsidR="00B41BA7" w:rsidRPr="00F61F0F" w:rsidRDefault="00B41BA7" w:rsidP="00273E8A">
            <w:pPr>
              <w:pStyle w:val="afffa"/>
            </w:pPr>
            <w:r w:rsidRPr="00F61F0F">
              <w:t>МУП «Автоколонна № 1456»</w:t>
            </w:r>
          </w:p>
        </w:tc>
      </w:tr>
      <w:tr w:rsidR="004537B7" w:rsidRPr="00F61F0F" w14:paraId="58450B11" w14:textId="77777777" w:rsidTr="003719B3">
        <w:tc>
          <w:tcPr>
            <w:tcW w:w="704" w:type="dxa"/>
            <w:vAlign w:val="center"/>
          </w:tcPr>
          <w:p w14:paraId="3767C1C9" w14:textId="77777777" w:rsidR="00387005" w:rsidRPr="00F61F0F" w:rsidRDefault="00387005" w:rsidP="00273E8A">
            <w:pPr>
              <w:pStyle w:val="afffa"/>
            </w:pPr>
            <w:r w:rsidRPr="00F61F0F">
              <w:t>110</w:t>
            </w:r>
          </w:p>
        </w:tc>
        <w:tc>
          <w:tcPr>
            <w:tcW w:w="1985" w:type="dxa"/>
            <w:vAlign w:val="center"/>
          </w:tcPr>
          <w:p w14:paraId="2281FB09" w14:textId="77777777" w:rsidR="00387005" w:rsidRPr="00F61F0F" w:rsidRDefault="00387005" w:rsidP="00273E8A">
            <w:pPr>
              <w:pStyle w:val="afffa"/>
            </w:pPr>
            <w:r w:rsidRPr="00F61F0F">
              <w:t>Череповец – Суда - ДСК</w:t>
            </w:r>
          </w:p>
        </w:tc>
        <w:tc>
          <w:tcPr>
            <w:tcW w:w="1134" w:type="dxa"/>
            <w:vAlign w:val="center"/>
          </w:tcPr>
          <w:p w14:paraId="6F8858E4" w14:textId="77777777" w:rsidR="00387005" w:rsidRPr="00F61F0F" w:rsidRDefault="00387005" w:rsidP="00273E8A">
            <w:pPr>
              <w:pStyle w:val="afffa"/>
            </w:pPr>
            <w:r w:rsidRPr="00F61F0F">
              <w:t>43,3</w:t>
            </w:r>
          </w:p>
        </w:tc>
        <w:tc>
          <w:tcPr>
            <w:tcW w:w="2126" w:type="dxa"/>
            <w:vAlign w:val="center"/>
          </w:tcPr>
          <w:p w14:paraId="5CC70DC0" w14:textId="77777777" w:rsidR="00387005" w:rsidRPr="00F61F0F" w:rsidRDefault="00387005" w:rsidP="00273E8A">
            <w:pPr>
              <w:pStyle w:val="afffa"/>
            </w:pPr>
            <w:r w:rsidRPr="00F61F0F">
              <w:t>По нерегулируемым тарифам</w:t>
            </w:r>
          </w:p>
        </w:tc>
        <w:tc>
          <w:tcPr>
            <w:tcW w:w="3515" w:type="dxa"/>
            <w:vAlign w:val="center"/>
          </w:tcPr>
          <w:p w14:paraId="5B676061" w14:textId="77777777" w:rsidR="00387005" w:rsidRPr="00F61F0F" w:rsidRDefault="00387005" w:rsidP="00273E8A">
            <w:pPr>
              <w:pStyle w:val="afffa"/>
            </w:pPr>
            <w:r w:rsidRPr="00F61F0F">
              <w:t>МУП «Автоколонна № 1456»</w:t>
            </w:r>
          </w:p>
          <w:p w14:paraId="27E95D14" w14:textId="77777777" w:rsidR="00387005" w:rsidRPr="00F61F0F" w:rsidRDefault="00387005" w:rsidP="00273E8A">
            <w:pPr>
              <w:pStyle w:val="afffa"/>
            </w:pPr>
            <w:r w:rsidRPr="00F61F0F">
              <w:t>ИП Русяев Олег Иванович</w:t>
            </w:r>
          </w:p>
          <w:p w14:paraId="3EA49B10" w14:textId="77777777" w:rsidR="00387005" w:rsidRPr="00F61F0F" w:rsidRDefault="00387005" w:rsidP="00273E8A">
            <w:pPr>
              <w:pStyle w:val="afffa"/>
            </w:pPr>
            <w:r w:rsidRPr="00F61F0F">
              <w:t>ИП Ратанов Андрей Николаевич</w:t>
            </w:r>
          </w:p>
          <w:p w14:paraId="4BDD83A3" w14:textId="77777777" w:rsidR="00387005" w:rsidRPr="00F61F0F" w:rsidRDefault="00387005" w:rsidP="00273E8A">
            <w:pPr>
              <w:pStyle w:val="afffa"/>
            </w:pPr>
            <w:r w:rsidRPr="00F61F0F">
              <w:t>ИП Ермаков Евгений Анатольевич</w:t>
            </w:r>
          </w:p>
          <w:p w14:paraId="0C0FE15B" w14:textId="77777777" w:rsidR="00387005" w:rsidRPr="00F61F0F" w:rsidRDefault="00387005" w:rsidP="00273E8A">
            <w:pPr>
              <w:pStyle w:val="afffa"/>
            </w:pPr>
            <w:r w:rsidRPr="00F61F0F">
              <w:t>ИП Матюнин Владимир Вадимович</w:t>
            </w:r>
          </w:p>
        </w:tc>
      </w:tr>
      <w:tr w:rsidR="004537B7" w:rsidRPr="00F61F0F" w14:paraId="68756F2B" w14:textId="77777777" w:rsidTr="003719B3">
        <w:tc>
          <w:tcPr>
            <w:tcW w:w="704" w:type="dxa"/>
            <w:vAlign w:val="center"/>
          </w:tcPr>
          <w:p w14:paraId="6BC66F0E" w14:textId="77777777" w:rsidR="00B41BA7" w:rsidRPr="00F61F0F" w:rsidRDefault="00B41BA7" w:rsidP="00273E8A">
            <w:pPr>
              <w:pStyle w:val="afffa"/>
            </w:pPr>
            <w:r w:rsidRPr="00F61F0F">
              <w:t>111</w:t>
            </w:r>
          </w:p>
        </w:tc>
        <w:tc>
          <w:tcPr>
            <w:tcW w:w="1985" w:type="dxa"/>
            <w:vAlign w:val="center"/>
          </w:tcPr>
          <w:p w14:paraId="369F4ACC" w14:textId="77777777" w:rsidR="00B41BA7" w:rsidRPr="00F61F0F" w:rsidRDefault="00B41BA7" w:rsidP="00273E8A">
            <w:pPr>
              <w:pStyle w:val="afffa"/>
            </w:pPr>
            <w:r w:rsidRPr="00F61F0F">
              <w:t>Череповец – Большая Дора</w:t>
            </w:r>
          </w:p>
        </w:tc>
        <w:tc>
          <w:tcPr>
            <w:tcW w:w="1134" w:type="dxa"/>
            <w:vAlign w:val="center"/>
          </w:tcPr>
          <w:p w14:paraId="18053E5E" w14:textId="77777777" w:rsidR="00B41BA7" w:rsidRPr="00F61F0F" w:rsidRDefault="00B41BA7" w:rsidP="00273E8A">
            <w:pPr>
              <w:pStyle w:val="afffa"/>
            </w:pPr>
            <w:r w:rsidRPr="00F61F0F">
              <w:t>50</w:t>
            </w:r>
          </w:p>
        </w:tc>
        <w:tc>
          <w:tcPr>
            <w:tcW w:w="2126" w:type="dxa"/>
            <w:vAlign w:val="center"/>
          </w:tcPr>
          <w:p w14:paraId="1C364FDA" w14:textId="77777777" w:rsidR="00B41BA7" w:rsidRPr="00F61F0F" w:rsidRDefault="00B41BA7" w:rsidP="00273E8A">
            <w:pPr>
              <w:pStyle w:val="afffa"/>
            </w:pPr>
            <w:r w:rsidRPr="00F61F0F">
              <w:t>По нерегулируемым тарифам</w:t>
            </w:r>
          </w:p>
        </w:tc>
        <w:tc>
          <w:tcPr>
            <w:tcW w:w="3515" w:type="dxa"/>
            <w:vAlign w:val="center"/>
          </w:tcPr>
          <w:p w14:paraId="6AA21E68" w14:textId="77777777" w:rsidR="00B41BA7" w:rsidRPr="00F61F0F" w:rsidRDefault="00B41BA7" w:rsidP="00273E8A">
            <w:pPr>
              <w:pStyle w:val="afffa"/>
            </w:pPr>
            <w:r w:rsidRPr="00F61F0F">
              <w:t>МУП «Автоколонна № 1456»</w:t>
            </w:r>
          </w:p>
        </w:tc>
      </w:tr>
      <w:tr w:rsidR="004537B7" w:rsidRPr="00F61F0F" w14:paraId="5DB6E997" w14:textId="77777777" w:rsidTr="003719B3">
        <w:tc>
          <w:tcPr>
            <w:tcW w:w="704" w:type="dxa"/>
            <w:vAlign w:val="center"/>
          </w:tcPr>
          <w:p w14:paraId="7C36BA55" w14:textId="77777777" w:rsidR="00B41BA7" w:rsidRPr="00F61F0F" w:rsidRDefault="00B41BA7" w:rsidP="00273E8A">
            <w:pPr>
              <w:pStyle w:val="afffa"/>
            </w:pPr>
            <w:r w:rsidRPr="00F61F0F">
              <w:t>112</w:t>
            </w:r>
          </w:p>
        </w:tc>
        <w:tc>
          <w:tcPr>
            <w:tcW w:w="1985" w:type="dxa"/>
            <w:vAlign w:val="center"/>
          </w:tcPr>
          <w:p w14:paraId="5A97366E" w14:textId="77777777" w:rsidR="00B41BA7" w:rsidRPr="00F61F0F" w:rsidRDefault="00B41BA7" w:rsidP="00273E8A">
            <w:pPr>
              <w:pStyle w:val="afffa"/>
            </w:pPr>
            <w:r w:rsidRPr="00F61F0F">
              <w:t>Череповец – Неверов Бор</w:t>
            </w:r>
          </w:p>
        </w:tc>
        <w:tc>
          <w:tcPr>
            <w:tcW w:w="1134" w:type="dxa"/>
            <w:vAlign w:val="center"/>
          </w:tcPr>
          <w:p w14:paraId="760FF4FF" w14:textId="77777777" w:rsidR="00B41BA7" w:rsidRPr="00F61F0F" w:rsidRDefault="00B41BA7" w:rsidP="00273E8A">
            <w:pPr>
              <w:pStyle w:val="afffa"/>
            </w:pPr>
            <w:r w:rsidRPr="00F61F0F">
              <w:t>51,2</w:t>
            </w:r>
          </w:p>
        </w:tc>
        <w:tc>
          <w:tcPr>
            <w:tcW w:w="2126" w:type="dxa"/>
            <w:vAlign w:val="center"/>
          </w:tcPr>
          <w:p w14:paraId="5D36CF13" w14:textId="77777777" w:rsidR="00B41BA7" w:rsidRPr="00F61F0F" w:rsidRDefault="00B41BA7" w:rsidP="00273E8A">
            <w:pPr>
              <w:pStyle w:val="afffa"/>
            </w:pPr>
            <w:r w:rsidRPr="00F61F0F">
              <w:t>По нерегулируемым тарифам</w:t>
            </w:r>
          </w:p>
        </w:tc>
        <w:tc>
          <w:tcPr>
            <w:tcW w:w="3515" w:type="dxa"/>
            <w:vAlign w:val="center"/>
          </w:tcPr>
          <w:p w14:paraId="1AB2F03C" w14:textId="77777777" w:rsidR="00B41BA7" w:rsidRPr="00F61F0F" w:rsidRDefault="00B41BA7" w:rsidP="00273E8A">
            <w:pPr>
              <w:pStyle w:val="afffa"/>
            </w:pPr>
            <w:r w:rsidRPr="00F61F0F">
              <w:t>МУП «Автоколонна № 1456»</w:t>
            </w:r>
          </w:p>
        </w:tc>
      </w:tr>
      <w:tr w:rsidR="004537B7" w:rsidRPr="00F61F0F" w14:paraId="191AF90C" w14:textId="77777777" w:rsidTr="003719B3">
        <w:tc>
          <w:tcPr>
            <w:tcW w:w="704" w:type="dxa"/>
            <w:vAlign w:val="center"/>
          </w:tcPr>
          <w:p w14:paraId="4D2C1DBF" w14:textId="77777777" w:rsidR="00B41BA7" w:rsidRPr="00F61F0F" w:rsidRDefault="00B41BA7" w:rsidP="00273E8A">
            <w:pPr>
              <w:pStyle w:val="afffa"/>
            </w:pPr>
            <w:r w:rsidRPr="00F61F0F">
              <w:lastRenderedPageBreak/>
              <w:t>113</w:t>
            </w:r>
          </w:p>
        </w:tc>
        <w:tc>
          <w:tcPr>
            <w:tcW w:w="1985" w:type="dxa"/>
            <w:vAlign w:val="center"/>
          </w:tcPr>
          <w:p w14:paraId="307E04B3" w14:textId="77777777" w:rsidR="00B41BA7" w:rsidRPr="00F61F0F" w:rsidRDefault="00B41BA7" w:rsidP="00273E8A">
            <w:pPr>
              <w:pStyle w:val="afffa"/>
            </w:pPr>
            <w:r w:rsidRPr="00F61F0F">
              <w:t>Череповец – Яганово – Карельская Мушня</w:t>
            </w:r>
          </w:p>
        </w:tc>
        <w:tc>
          <w:tcPr>
            <w:tcW w:w="1134" w:type="dxa"/>
            <w:vAlign w:val="center"/>
          </w:tcPr>
          <w:p w14:paraId="6D871879" w14:textId="77777777" w:rsidR="00B41BA7" w:rsidRPr="00F61F0F" w:rsidRDefault="00B41BA7" w:rsidP="00273E8A">
            <w:pPr>
              <w:pStyle w:val="afffa"/>
            </w:pPr>
            <w:r w:rsidRPr="00F61F0F">
              <w:t>46,6</w:t>
            </w:r>
          </w:p>
        </w:tc>
        <w:tc>
          <w:tcPr>
            <w:tcW w:w="2126" w:type="dxa"/>
            <w:vAlign w:val="center"/>
          </w:tcPr>
          <w:p w14:paraId="72C2C4CD" w14:textId="77777777" w:rsidR="00B41BA7" w:rsidRPr="00F61F0F" w:rsidRDefault="00B41BA7" w:rsidP="00273E8A">
            <w:pPr>
              <w:pStyle w:val="afffa"/>
            </w:pPr>
            <w:r w:rsidRPr="00F61F0F">
              <w:t>По нерегулируемым тарифам</w:t>
            </w:r>
          </w:p>
        </w:tc>
        <w:tc>
          <w:tcPr>
            <w:tcW w:w="3515" w:type="dxa"/>
            <w:vAlign w:val="center"/>
          </w:tcPr>
          <w:p w14:paraId="3504ED93" w14:textId="77777777" w:rsidR="00B41BA7" w:rsidRPr="00F61F0F" w:rsidRDefault="00B41BA7" w:rsidP="00273E8A">
            <w:pPr>
              <w:pStyle w:val="afffa"/>
            </w:pPr>
            <w:r w:rsidRPr="00F61F0F">
              <w:t>ООО «Таксопарк»</w:t>
            </w:r>
          </w:p>
        </w:tc>
      </w:tr>
      <w:tr w:rsidR="004537B7" w:rsidRPr="00F61F0F" w14:paraId="37D73852" w14:textId="77777777" w:rsidTr="003719B3">
        <w:tc>
          <w:tcPr>
            <w:tcW w:w="704" w:type="dxa"/>
            <w:vAlign w:val="center"/>
          </w:tcPr>
          <w:p w14:paraId="3AD0F044" w14:textId="77777777" w:rsidR="00387005" w:rsidRPr="00F61F0F" w:rsidRDefault="00387005" w:rsidP="00273E8A">
            <w:pPr>
              <w:pStyle w:val="afffa"/>
            </w:pPr>
            <w:r w:rsidRPr="00F61F0F">
              <w:t>114</w:t>
            </w:r>
          </w:p>
        </w:tc>
        <w:tc>
          <w:tcPr>
            <w:tcW w:w="1985" w:type="dxa"/>
            <w:vAlign w:val="center"/>
          </w:tcPr>
          <w:p w14:paraId="7C9E2F4D" w14:textId="77777777" w:rsidR="00387005" w:rsidRPr="00F61F0F" w:rsidRDefault="00387005" w:rsidP="00273E8A">
            <w:pPr>
              <w:pStyle w:val="afffa"/>
            </w:pPr>
            <w:r w:rsidRPr="00F61F0F">
              <w:t>Череповец – Межное - Суда</w:t>
            </w:r>
          </w:p>
        </w:tc>
        <w:tc>
          <w:tcPr>
            <w:tcW w:w="1134" w:type="dxa"/>
            <w:vAlign w:val="center"/>
          </w:tcPr>
          <w:p w14:paraId="5B898B91" w14:textId="77777777" w:rsidR="00387005" w:rsidRPr="00F61F0F" w:rsidRDefault="00387005" w:rsidP="00273E8A">
            <w:pPr>
              <w:pStyle w:val="afffa"/>
            </w:pPr>
            <w:r w:rsidRPr="00F61F0F">
              <w:t>38,7</w:t>
            </w:r>
          </w:p>
        </w:tc>
        <w:tc>
          <w:tcPr>
            <w:tcW w:w="2126" w:type="dxa"/>
            <w:vAlign w:val="center"/>
          </w:tcPr>
          <w:p w14:paraId="46BC1769" w14:textId="77777777" w:rsidR="00387005" w:rsidRPr="00F61F0F" w:rsidRDefault="00387005" w:rsidP="00273E8A">
            <w:pPr>
              <w:pStyle w:val="afffa"/>
            </w:pPr>
            <w:r w:rsidRPr="00F61F0F">
              <w:t>По нерегулируемым тарифам</w:t>
            </w:r>
          </w:p>
        </w:tc>
        <w:tc>
          <w:tcPr>
            <w:tcW w:w="3515" w:type="dxa"/>
            <w:vAlign w:val="center"/>
          </w:tcPr>
          <w:p w14:paraId="38DAF9E7" w14:textId="77777777" w:rsidR="00387005" w:rsidRPr="00F61F0F" w:rsidRDefault="00387005" w:rsidP="00273E8A">
            <w:pPr>
              <w:pStyle w:val="afffa"/>
            </w:pPr>
            <w:r w:rsidRPr="00F61F0F">
              <w:t>МУП «Автоколонна № 1456»</w:t>
            </w:r>
          </w:p>
          <w:p w14:paraId="43B1D5D4" w14:textId="77777777" w:rsidR="00387005" w:rsidRPr="00F61F0F" w:rsidRDefault="00387005" w:rsidP="00273E8A">
            <w:pPr>
              <w:pStyle w:val="afffa"/>
            </w:pPr>
            <w:r w:rsidRPr="00F61F0F">
              <w:t>ИП Русяев Олег Иванович</w:t>
            </w:r>
          </w:p>
          <w:p w14:paraId="186507BA" w14:textId="77777777" w:rsidR="00387005" w:rsidRPr="00F61F0F" w:rsidRDefault="00387005" w:rsidP="00273E8A">
            <w:pPr>
              <w:pStyle w:val="afffa"/>
            </w:pPr>
            <w:r w:rsidRPr="00F61F0F">
              <w:t>ИП Ратанов Андрей Николаевич</w:t>
            </w:r>
          </w:p>
          <w:p w14:paraId="76E618A6" w14:textId="77777777" w:rsidR="00387005" w:rsidRPr="00F61F0F" w:rsidRDefault="00387005" w:rsidP="00273E8A">
            <w:pPr>
              <w:pStyle w:val="afffa"/>
            </w:pPr>
            <w:r w:rsidRPr="00F61F0F">
              <w:t>ИП Ермаков Евгений Анатольевич</w:t>
            </w:r>
          </w:p>
          <w:p w14:paraId="744C8D57" w14:textId="77777777" w:rsidR="00387005" w:rsidRPr="00F61F0F" w:rsidRDefault="00387005" w:rsidP="00273E8A">
            <w:pPr>
              <w:pStyle w:val="afffa"/>
            </w:pPr>
            <w:r w:rsidRPr="00F61F0F">
              <w:t>ИП Матюнин Владимир Вадимович</w:t>
            </w:r>
          </w:p>
        </w:tc>
      </w:tr>
      <w:tr w:rsidR="004537B7" w:rsidRPr="00F61F0F" w14:paraId="28B8EBBF" w14:textId="77777777" w:rsidTr="003719B3">
        <w:tc>
          <w:tcPr>
            <w:tcW w:w="704" w:type="dxa"/>
            <w:vAlign w:val="center"/>
          </w:tcPr>
          <w:p w14:paraId="5698630D" w14:textId="77777777" w:rsidR="00B41BA7" w:rsidRPr="00F61F0F" w:rsidRDefault="00B41BA7" w:rsidP="00273E8A">
            <w:pPr>
              <w:pStyle w:val="afffa"/>
            </w:pPr>
            <w:r w:rsidRPr="00F61F0F">
              <w:t>115</w:t>
            </w:r>
          </w:p>
        </w:tc>
        <w:tc>
          <w:tcPr>
            <w:tcW w:w="1985" w:type="dxa"/>
            <w:vAlign w:val="center"/>
          </w:tcPr>
          <w:p w14:paraId="2F1CCB95" w14:textId="77777777" w:rsidR="00B41BA7" w:rsidRPr="00F61F0F" w:rsidRDefault="00B41BA7" w:rsidP="00273E8A">
            <w:pPr>
              <w:pStyle w:val="afffa"/>
            </w:pPr>
            <w:r w:rsidRPr="00F61F0F">
              <w:t>Череповец – Ботово</w:t>
            </w:r>
          </w:p>
        </w:tc>
        <w:tc>
          <w:tcPr>
            <w:tcW w:w="1134" w:type="dxa"/>
            <w:vAlign w:val="center"/>
          </w:tcPr>
          <w:p w14:paraId="7EBACF25" w14:textId="77777777" w:rsidR="00B41BA7" w:rsidRPr="00F61F0F" w:rsidRDefault="00B41BA7" w:rsidP="00273E8A">
            <w:pPr>
              <w:pStyle w:val="afffa"/>
            </w:pPr>
            <w:r w:rsidRPr="00F61F0F">
              <w:t>18</w:t>
            </w:r>
          </w:p>
        </w:tc>
        <w:tc>
          <w:tcPr>
            <w:tcW w:w="2126" w:type="dxa"/>
            <w:vAlign w:val="center"/>
          </w:tcPr>
          <w:p w14:paraId="5FA9AB3C" w14:textId="77777777" w:rsidR="00B41BA7" w:rsidRPr="00F61F0F" w:rsidRDefault="00B41BA7" w:rsidP="00273E8A">
            <w:pPr>
              <w:pStyle w:val="afffa"/>
            </w:pPr>
            <w:r w:rsidRPr="00F61F0F">
              <w:t>По нерегулируемым тарифам</w:t>
            </w:r>
          </w:p>
        </w:tc>
        <w:tc>
          <w:tcPr>
            <w:tcW w:w="3515" w:type="dxa"/>
            <w:vAlign w:val="center"/>
          </w:tcPr>
          <w:p w14:paraId="0B1B131D" w14:textId="77777777" w:rsidR="00B41BA7" w:rsidRPr="00F61F0F" w:rsidRDefault="00B41BA7" w:rsidP="00273E8A">
            <w:pPr>
              <w:pStyle w:val="afffa"/>
            </w:pPr>
            <w:r w:rsidRPr="00F61F0F">
              <w:t>ООО «Таксопарк»</w:t>
            </w:r>
          </w:p>
        </w:tc>
      </w:tr>
      <w:tr w:rsidR="004537B7" w:rsidRPr="00F61F0F" w14:paraId="3BD4855D" w14:textId="77777777" w:rsidTr="003719B3">
        <w:tc>
          <w:tcPr>
            <w:tcW w:w="704" w:type="dxa"/>
            <w:vAlign w:val="center"/>
          </w:tcPr>
          <w:p w14:paraId="5938B84E" w14:textId="77777777" w:rsidR="002F0E89" w:rsidRPr="00F61F0F" w:rsidRDefault="002F0E89" w:rsidP="00273E8A">
            <w:pPr>
              <w:pStyle w:val="afffa"/>
            </w:pPr>
            <w:r w:rsidRPr="00F61F0F">
              <w:t>116</w:t>
            </w:r>
          </w:p>
        </w:tc>
        <w:tc>
          <w:tcPr>
            <w:tcW w:w="1985" w:type="dxa"/>
            <w:vAlign w:val="center"/>
          </w:tcPr>
          <w:p w14:paraId="700371D5" w14:textId="77777777" w:rsidR="002F0E89" w:rsidRPr="00F61F0F" w:rsidRDefault="002F0E89" w:rsidP="00273E8A">
            <w:pPr>
              <w:pStyle w:val="afffa"/>
            </w:pPr>
            <w:r w:rsidRPr="00F61F0F">
              <w:t>Череповец – Малечкино</w:t>
            </w:r>
          </w:p>
        </w:tc>
        <w:tc>
          <w:tcPr>
            <w:tcW w:w="1134" w:type="dxa"/>
            <w:vAlign w:val="center"/>
          </w:tcPr>
          <w:p w14:paraId="4F32EEFD" w14:textId="77777777" w:rsidR="002F0E89" w:rsidRPr="00F61F0F" w:rsidRDefault="002F0E89" w:rsidP="00273E8A">
            <w:pPr>
              <w:pStyle w:val="afffa"/>
            </w:pPr>
            <w:r w:rsidRPr="00F61F0F">
              <w:t>15,3</w:t>
            </w:r>
          </w:p>
        </w:tc>
        <w:tc>
          <w:tcPr>
            <w:tcW w:w="2126" w:type="dxa"/>
            <w:vAlign w:val="center"/>
          </w:tcPr>
          <w:p w14:paraId="70074E6D" w14:textId="77777777" w:rsidR="002F0E89" w:rsidRPr="00F61F0F" w:rsidRDefault="002F0E89" w:rsidP="00273E8A">
            <w:pPr>
              <w:pStyle w:val="afffa"/>
            </w:pPr>
            <w:r w:rsidRPr="00F61F0F">
              <w:t>По нерегулируемым тарифам</w:t>
            </w:r>
          </w:p>
        </w:tc>
        <w:tc>
          <w:tcPr>
            <w:tcW w:w="3515" w:type="dxa"/>
            <w:vAlign w:val="center"/>
          </w:tcPr>
          <w:p w14:paraId="6358A8BA" w14:textId="77777777" w:rsidR="002F0E89" w:rsidRPr="00F61F0F" w:rsidRDefault="002F0E89" w:rsidP="00273E8A">
            <w:pPr>
              <w:pStyle w:val="afffa"/>
            </w:pPr>
            <w:r w:rsidRPr="00F61F0F">
              <w:t>МУП «Автоколонна № 1456»</w:t>
            </w:r>
          </w:p>
          <w:p w14:paraId="5B4DCE98" w14:textId="77777777" w:rsidR="002F0E89" w:rsidRPr="00F61F0F" w:rsidRDefault="002F0E89" w:rsidP="00273E8A">
            <w:pPr>
              <w:pStyle w:val="afffa"/>
            </w:pPr>
            <w:r w:rsidRPr="00F61F0F">
              <w:t>ИП Русяев Олег Иванович</w:t>
            </w:r>
          </w:p>
          <w:p w14:paraId="52FB940E" w14:textId="77777777" w:rsidR="002F0E89" w:rsidRPr="00F61F0F" w:rsidRDefault="002F0E89" w:rsidP="00273E8A">
            <w:pPr>
              <w:pStyle w:val="afffa"/>
            </w:pPr>
            <w:r w:rsidRPr="00F61F0F">
              <w:t>ИП Ратанов Андрей Николаевич</w:t>
            </w:r>
          </w:p>
          <w:p w14:paraId="186BBA13" w14:textId="77777777" w:rsidR="002F0E89" w:rsidRPr="00F61F0F" w:rsidRDefault="002F0E89" w:rsidP="00273E8A">
            <w:pPr>
              <w:pStyle w:val="afffa"/>
            </w:pPr>
            <w:r w:rsidRPr="00F61F0F">
              <w:t>ИП Ермаков Евгений Анатольевич</w:t>
            </w:r>
          </w:p>
          <w:p w14:paraId="77CE2E56" w14:textId="77777777" w:rsidR="002F0E89" w:rsidRPr="00F61F0F" w:rsidRDefault="002F0E89" w:rsidP="00273E8A">
            <w:pPr>
              <w:pStyle w:val="afffa"/>
            </w:pPr>
            <w:r w:rsidRPr="00F61F0F">
              <w:t>ИП Матюнин Владимир Вадимович</w:t>
            </w:r>
          </w:p>
        </w:tc>
      </w:tr>
      <w:tr w:rsidR="004537B7" w:rsidRPr="00F61F0F" w14:paraId="68480F6C" w14:textId="77777777" w:rsidTr="003719B3">
        <w:tc>
          <w:tcPr>
            <w:tcW w:w="704" w:type="dxa"/>
            <w:vAlign w:val="center"/>
          </w:tcPr>
          <w:p w14:paraId="630D1ED1" w14:textId="77777777" w:rsidR="002F0E89" w:rsidRPr="00F61F0F" w:rsidRDefault="002F0E89" w:rsidP="00273E8A">
            <w:pPr>
              <w:pStyle w:val="afffa"/>
            </w:pPr>
            <w:r w:rsidRPr="00F61F0F">
              <w:t>117</w:t>
            </w:r>
          </w:p>
        </w:tc>
        <w:tc>
          <w:tcPr>
            <w:tcW w:w="1985" w:type="dxa"/>
            <w:vAlign w:val="center"/>
          </w:tcPr>
          <w:p w14:paraId="0964368F" w14:textId="77777777" w:rsidR="002F0E89" w:rsidRPr="00F61F0F" w:rsidRDefault="002F0E89" w:rsidP="00273E8A">
            <w:pPr>
              <w:pStyle w:val="afffa"/>
            </w:pPr>
            <w:r w:rsidRPr="00F61F0F">
              <w:t>Череповец - Парфеново</w:t>
            </w:r>
          </w:p>
        </w:tc>
        <w:tc>
          <w:tcPr>
            <w:tcW w:w="1134" w:type="dxa"/>
            <w:vAlign w:val="center"/>
          </w:tcPr>
          <w:p w14:paraId="648DBE60" w14:textId="77777777" w:rsidR="002F0E89" w:rsidRPr="00F61F0F" w:rsidRDefault="002F0E89" w:rsidP="00273E8A">
            <w:pPr>
              <w:pStyle w:val="afffa"/>
            </w:pPr>
            <w:r w:rsidRPr="00F61F0F">
              <w:t>22,4</w:t>
            </w:r>
          </w:p>
        </w:tc>
        <w:tc>
          <w:tcPr>
            <w:tcW w:w="2126" w:type="dxa"/>
            <w:vAlign w:val="center"/>
          </w:tcPr>
          <w:p w14:paraId="2CCD4C15" w14:textId="77777777" w:rsidR="002F0E89" w:rsidRPr="00F61F0F" w:rsidRDefault="002F0E89" w:rsidP="00273E8A">
            <w:pPr>
              <w:pStyle w:val="afffa"/>
            </w:pPr>
            <w:r w:rsidRPr="00F61F0F">
              <w:t>По нерегулируемым тарифам</w:t>
            </w:r>
          </w:p>
        </w:tc>
        <w:tc>
          <w:tcPr>
            <w:tcW w:w="3515" w:type="dxa"/>
            <w:vAlign w:val="center"/>
          </w:tcPr>
          <w:p w14:paraId="5AEC87FC" w14:textId="77777777" w:rsidR="002F0E89" w:rsidRPr="00F61F0F" w:rsidRDefault="002F0E89" w:rsidP="00273E8A">
            <w:pPr>
              <w:pStyle w:val="afffa"/>
            </w:pPr>
            <w:r w:rsidRPr="00F61F0F">
              <w:t>МУП «Автоколонна № 1456»</w:t>
            </w:r>
          </w:p>
          <w:p w14:paraId="3F29BDE4" w14:textId="77777777" w:rsidR="002F0E89" w:rsidRPr="00F61F0F" w:rsidRDefault="002F0E89" w:rsidP="00273E8A">
            <w:pPr>
              <w:pStyle w:val="afffa"/>
            </w:pPr>
            <w:r w:rsidRPr="00F61F0F">
              <w:t>ИП Русяев Олег Иванович</w:t>
            </w:r>
          </w:p>
          <w:p w14:paraId="3F66AA85" w14:textId="77777777" w:rsidR="002F0E89" w:rsidRPr="00F61F0F" w:rsidRDefault="002F0E89" w:rsidP="00273E8A">
            <w:pPr>
              <w:pStyle w:val="afffa"/>
            </w:pPr>
            <w:r w:rsidRPr="00F61F0F">
              <w:t>ИП Ратанов Андрей Николаевич</w:t>
            </w:r>
          </w:p>
          <w:p w14:paraId="60A89039" w14:textId="77777777" w:rsidR="002F0E89" w:rsidRPr="00F61F0F" w:rsidRDefault="002F0E89" w:rsidP="00273E8A">
            <w:pPr>
              <w:pStyle w:val="afffa"/>
            </w:pPr>
            <w:r w:rsidRPr="00F61F0F">
              <w:t>ИП Ермаков Евгений Анатольевич</w:t>
            </w:r>
          </w:p>
          <w:p w14:paraId="3DB1C7BA" w14:textId="77777777" w:rsidR="002F0E89" w:rsidRPr="00F61F0F" w:rsidRDefault="002F0E89" w:rsidP="00273E8A">
            <w:pPr>
              <w:pStyle w:val="afffa"/>
            </w:pPr>
            <w:r w:rsidRPr="00F61F0F">
              <w:t>ИП Матюнин Владимир Вадимович</w:t>
            </w:r>
          </w:p>
        </w:tc>
      </w:tr>
      <w:tr w:rsidR="004537B7" w:rsidRPr="00F61F0F" w14:paraId="01E81D35" w14:textId="77777777" w:rsidTr="003719B3">
        <w:tc>
          <w:tcPr>
            <w:tcW w:w="704" w:type="dxa"/>
            <w:vAlign w:val="center"/>
          </w:tcPr>
          <w:p w14:paraId="2F848ECF" w14:textId="77777777" w:rsidR="00B41BA7" w:rsidRPr="00F61F0F" w:rsidRDefault="00B41BA7" w:rsidP="00273E8A">
            <w:pPr>
              <w:pStyle w:val="afffa"/>
            </w:pPr>
            <w:r w:rsidRPr="00F61F0F">
              <w:t>118</w:t>
            </w:r>
          </w:p>
        </w:tc>
        <w:tc>
          <w:tcPr>
            <w:tcW w:w="1985" w:type="dxa"/>
            <w:vAlign w:val="center"/>
          </w:tcPr>
          <w:p w14:paraId="0B67563F" w14:textId="77777777" w:rsidR="00B41BA7" w:rsidRPr="00F61F0F" w:rsidRDefault="00B41BA7" w:rsidP="00273E8A">
            <w:pPr>
              <w:pStyle w:val="afffa"/>
            </w:pPr>
            <w:r w:rsidRPr="00F61F0F">
              <w:t>Череповец – Климовское</w:t>
            </w:r>
          </w:p>
        </w:tc>
        <w:tc>
          <w:tcPr>
            <w:tcW w:w="1134" w:type="dxa"/>
            <w:vAlign w:val="center"/>
          </w:tcPr>
          <w:p w14:paraId="16646776" w14:textId="77777777" w:rsidR="00B41BA7" w:rsidRPr="00F61F0F" w:rsidRDefault="00B41BA7" w:rsidP="00273E8A">
            <w:pPr>
              <w:pStyle w:val="afffa"/>
            </w:pPr>
            <w:r w:rsidRPr="00F61F0F">
              <w:t>27</w:t>
            </w:r>
          </w:p>
        </w:tc>
        <w:tc>
          <w:tcPr>
            <w:tcW w:w="2126" w:type="dxa"/>
            <w:vAlign w:val="center"/>
          </w:tcPr>
          <w:p w14:paraId="24E1D2AA" w14:textId="77777777" w:rsidR="00B41BA7" w:rsidRPr="00F61F0F" w:rsidRDefault="00B41BA7" w:rsidP="00273E8A">
            <w:pPr>
              <w:pStyle w:val="afffa"/>
            </w:pPr>
            <w:r w:rsidRPr="00F61F0F">
              <w:t>По нерегулируемым тарифам</w:t>
            </w:r>
          </w:p>
        </w:tc>
        <w:tc>
          <w:tcPr>
            <w:tcW w:w="3515" w:type="dxa"/>
            <w:vAlign w:val="center"/>
          </w:tcPr>
          <w:p w14:paraId="065B9176" w14:textId="77777777" w:rsidR="00B41BA7" w:rsidRPr="00F61F0F" w:rsidRDefault="00B41BA7" w:rsidP="00273E8A">
            <w:pPr>
              <w:pStyle w:val="afffa"/>
            </w:pPr>
            <w:r w:rsidRPr="00F61F0F">
              <w:t>ООО «Таксопарк»</w:t>
            </w:r>
          </w:p>
        </w:tc>
      </w:tr>
      <w:tr w:rsidR="004537B7" w:rsidRPr="00F61F0F" w14:paraId="4789CF76" w14:textId="77777777" w:rsidTr="003719B3">
        <w:tc>
          <w:tcPr>
            <w:tcW w:w="704" w:type="dxa"/>
            <w:vAlign w:val="center"/>
          </w:tcPr>
          <w:p w14:paraId="40B53CB7" w14:textId="77777777" w:rsidR="00A176B1" w:rsidRPr="00F61F0F" w:rsidRDefault="00A176B1" w:rsidP="00273E8A">
            <w:pPr>
              <w:pStyle w:val="afffa"/>
            </w:pPr>
            <w:r w:rsidRPr="00F61F0F">
              <w:t>119</w:t>
            </w:r>
          </w:p>
        </w:tc>
        <w:tc>
          <w:tcPr>
            <w:tcW w:w="1985" w:type="dxa"/>
            <w:vAlign w:val="center"/>
          </w:tcPr>
          <w:p w14:paraId="03E716BF" w14:textId="77777777" w:rsidR="00A176B1" w:rsidRPr="00F61F0F" w:rsidRDefault="00A176B1" w:rsidP="00273E8A">
            <w:pPr>
              <w:pStyle w:val="afffa"/>
            </w:pPr>
            <w:r w:rsidRPr="00F61F0F">
              <w:t>Череповец – Парфеново до Климово</w:t>
            </w:r>
          </w:p>
        </w:tc>
        <w:tc>
          <w:tcPr>
            <w:tcW w:w="1134" w:type="dxa"/>
            <w:vAlign w:val="center"/>
          </w:tcPr>
          <w:p w14:paraId="536054D5" w14:textId="77777777" w:rsidR="00A176B1" w:rsidRPr="00F61F0F" w:rsidRDefault="00A176B1" w:rsidP="00273E8A">
            <w:pPr>
              <w:pStyle w:val="afffa"/>
            </w:pPr>
            <w:r w:rsidRPr="00F61F0F">
              <w:t>25,2</w:t>
            </w:r>
          </w:p>
        </w:tc>
        <w:tc>
          <w:tcPr>
            <w:tcW w:w="2126" w:type="dxa"/>
            <w:vAlign w:val="center"/>
          </w:tcPr>
          <w:p w14:paraId="31A3591B" w14:textId="77777777" w:rsidR="00A176B1" w:rsidRPr="00F61F0F" w:rsidRDefault="00A176B1" w:rsidP="00273E8A">
            <w:pPr>
              <w:pStyle w:val="afffa"/>
            </w:pPr>
            <w:r w:rsidRPr="00F61F0F">
              <w:t>По нерегулируемым тарифам</w:t>
            </w:r>
          </w:p>
        </w:tc>
        <w:tc>
          <w:tcPr>
            <w:tcW w:w="3515" w:type="dxa"/>
            <w:vAlign w:val="center"/>
          </w:tcPr>
          <w:p w14:paraId="629E1F99" w14:textId="77777777" w:rsidR="00A176B1" w:rsidRPr="00F61F0F" w:rsidRDefault="00A176B1" w:rsidP="00273E8A">
            <w:pPr>
              <w:pStyle w:val="afffa"/>
            </w:pPr>
            <w:r w:rsidRPr="00F61F0F">
              <w:t>МУП «Автоколонна № 1456»</w:t>
            </w:r>
          </w:p>
          <w:p w14:paraId="672F12A9" w14:textId="77777777" w:rsidR="00A176B1" w:rsidRPr="00F61F0F" w:rsidRDefault="00A176B1" w:rsidP="00273E8A">
            <w:pPr>
              <w:pStyle w:val="afffa"/>
            </w:pPr>
            <w:r w:rsidRPr="00F61F0F">
              <w:t>ИП Русяев Олег Иванович</w:t>
            </w:r>
          </w:p>
          <w:p w14:paraId="13EBD4AF" w14:textId="77777777" w:rsidR="00A176B1" w:rsidRPr="00F61F0F" w:rsidRDefault="00A176B1" w:rsidP="00273E8A">
            <w:pPr>
              <w:pStyle w:val="afffa"/>
            </w:pPr>
            <w:r w:rsidRPr="00F61F0F">
              <w:t>ИП Ратанов Андрей Николаевич</w:t>
            </w:r>
          </w:p>
          <w:p w14:paraId="594AF7A4" w14:textId="77777777" w:rsidR="00A176B1" w:rsidRPr="00F61F0F" w:rsidRDefault="00A176B1" w:rsidP="00273E8A">
            <w:pPr>
              <w:pStyle w:val="afffa"/>
            </w:pPr>
            <w:r w:rsidRPr="00F61F0F">
              <w:t>ИП Ермаков Евгений Анатольевич</w:t>
            </w:r>
          </w:p>
          <w:p w14:paraId="2C0B4604" w14:textId="77777777" w:rsidR="00A176B1" w:rsidRPr="00F61F0F" w:rsidRDefault="00A176B1" w:rsidP="00273E8A">
            <w:pPr>
              <w:pStyle w:val="afffa"/>
            </w:pPr>
            <w:r w:rsidRPr="00F61F0F">
              <w:t>ИП Матюнин Владимир Вадимович</w:t>
            </w:r>
          </w:p>
        </w:tc>
      </w:tr>
      <w:tr w:rsidR="004537B7" w:rsidRPr="00F61F0F" w14:paraId="120353D0" w14:textId="77777777" w:rsidTr="003719B3">
        <w:tc>
          <w:tcPr>
            <w:tcW w:w="704" w:type="dxa"/>
            <w:vAlign w:val="center"/>
          </w:tcPr>
          <w:p w14:paraId="0CE8AAB3" w14:textId="77777777" w:rsidR="00B41BA7" w:rsidRPr="00F61F0F" w:rsidRDefault="00B41BA7" w:rsidP="00273E8A">
            <w:pPr>
              <w:pStyle w:val="afffa"/>
            </w:pPr>
            <w:r w:rsidRPr="00F61F0F">
              <w:t>120</w:t>
            </w:r>
          </w:p>
        </w:tc>
        <w:tc>
          <w:tcPr>
            <w:tcW w:w="1985" w:type="dxa"/>
            <w:vAlign w:val="center"/>
          </w:tcPr>
          <w:p w14:paraId="54E95DC8" w14:textId="77777777" w:rsidR="00B41BA7" w:rsidRPr="00F61F0F" w:rsidRDefault="00B41BA7" w:rsidP="00273E8A">
            <w:pPr>
              <w:pStyle w:val="afffa"/>
            </w:pPr>
            <w:r w:rsidRPr="00F61F0F">
              <w:t>Череповец – Романово - Василь</w:t>
            </w:r>
            <w:r w:rsidR="0050375D" w:rsidRPr="00F61F0F">
              <w:t>е</w:t>
            </w:r>
            <w:r w:rsidRPr="00F61F0F">
              <w:t>вское</w:t>
            </w:r>
          </w:p>
        </w:tc>
        <w:tc>
          <w:tcPr>
            <w:tcW w:w="1134" w:type="dxa"/>
            <w:vAlign w:val="center"/>
          </w:tcPr>
          <w:p w14:paraId="17BFA9CF" w14:textId="77777777" w:rsidR="00B41BA7" w:rsidRPr="00F61F0F" w:rsidRDefault="00B41BA7" w:rsidP="00273E8A">
            <w:pPr>
              <w:pStyle w:val="afffa"/>
            </w:pPr>
            <w:r w:rsidRPr="00F61F0F">
              <w:t>32,0</w:t>
            </w:r>
          </w:p>
        </w:tc>
        <w:tc>
          <w:tcPr>
            <w:tcW w:w="2126" w:type="dxa"/>
            <w:vAlign w:val="center"/>
          </w:tcPr>
          <w:p w14:paraId="2EE2301C" w14:textId="77777777" w:rsidR="00B41BA7" w:rsidRPr="00F61F0F" w:rsidRDefault="00B41BA7" w:rsidP="00273E8A">
            <w:pPr>
              <w:pStyle w:val="afffa"/>
            </w:pPr>
            <w:r w:rsidRPr="00F61F0F">
              <w:t>По нерегулируемым тарифам</w:t>
            </w:r>
          </w:p>
        </w:tc>
        <w:tc>
          <w:tcPr>
            <w:tcW w:w="3515" w:type="dxa"/>
            <w:vAlign w:val="center"/>
          </w:tcPr>
          <w:p w14:paraId="365C67B5" w14:textId="77777777" w:rsidR="00B41BA7" w:rsidRPr="00F61F0F" w:rsidRDefault="00B41BA7" w:rsidP="00273E8A">
            <w:pPr>
              <w:pStyle w:val="afffa"/>
            </w:pPr>
            <w:r w:rsidRPr="00F61F0F">
              <w:t>ООО «Таксопарк»</w:t>
            </w:r>
          </w:p>
        </w:tc>
      </w:tr>
      <w:tr w:rsidR="004537B7" w:rsidRPr="00F61F0F" w14:paraId="60B6185C" w14:textId="77777777" w:rsidTr="003719B3">
        <w:tc>
          <w:tcPr>
            <w:tcW w:w="704" w:type="dxa"/>
            <w:vAlign w:val="center"/>
          </w:tcPr>
          <w:p w14:paraId="24B309DD" w14:textId="77777777" w:rsidR="00B41BA7" w:rsidRPr="00F61F0F" w:rsidRDefault="00B41BA7" w:rsidP="00273E8A">
            <w:pPr>
              <w:pStyle w:val="afffa"/>
            </w:pPr>
            <w:r w:rsidRPr="00F61F0F">
              <w:t>121</w:t>
            </w:r>
          </w:p>
        </w:tc>
        <w:tc>
          <w:tcPr>
            <w:tcW w:w="1985" w:type="dxa"/>
            <w:vAlign w:val="center"/>
          </w:tcPr>
          <w:p w14:paraId="038E18B7" w14:textId="77777777" w:rsidR="00B41BA7" w:rsidRPr="00F61F0F" w:rsidRDefault="00B41BA7" w:rsidP="00273E8A">
            <w:pPr>
              <w:pStyle w:val="afffa"/>
            </w:pPr>
            <w:r w:rsidRPr="00F61F0F">
              <w:t>Череповец – Воскресенское - Ивановское</w:t>
            </w:r>
          </w:p>
        </w:tc>
        <w:tc>
          <w:tcPr>
            <w:tcW w:w="1134" w:type="dxa"/>
            <w:vAlign w:val="center"/>
          </w:tcPr>
          <w:p w14:paraId="7D56C525" w14:textId="77777777" w:rsidR="00B41BA7" w:rsidRPr="00F61F0F" w:rsidRDefault="00B41BA7" w:rsidP="00273E8A">
            <w:pPr>
              <w:pStyle w:val="afffa"/>
            </w:pPr>
            <w:r w:rsidRPr="00F61F0F">
              <w:t>47,6</w:t>
            </w:r>
          </w:p>
        </w:tc>
        <w:tc>
          <w:tcPr>
            <w:tcW w:w="2126" w:type="dxa"/>
            <w:vAlign w:val="center"/>
          </w:tcPr>
          <w:p w14:paraId="04D62424" w14:textId="77777777" w:rsidR="00B41BA7" w:rsidRPr="00F61F0F" w:rsidRDefault="00B41BA7" w:rsidP="00273E8A">
            <w:pPr>
              <w:pStyle w:val="afffa"/>
            </w:pPr>
            <w:r w:rsidRPr="00F61F0F">
              <w:t>По нерегулируемым тарифам</w:t>
            </w:r>
          </w:p>
        </w:tc>
        <w:tc>
          <w:tcPr>
            <w:tcW w:w="3515" w:type="dxa"/>
            <w:vAlign w:val="center"/>
          </w:tcPr>
          <w:p w14:paraId="26352AC2" w14:textId="77777777" w:rsidR="00B41BA7" w:rsidRPr="00F61F0F" w:rsidRDefault="00B41BA7" w:rsidP="00273E8A">
            <w:pPr>
              <w:pStyle w:val="afffa"/>
            </w:pPr>
            <w:r w:rsidRPr="00F61F0F">
              <w:t>ООО «Таксопарк»</w:t>
            </w:r>
          </w:p>
        </w:tc>
      </w:tr>
      <w:tr w:rsidR="004537B7" w:rsidRPr="00F61F0F" w14:paraId="609470E6" w14:textId="77777777" w:rsidTr="003719B3">
        <w:tc>
          <w:tcPr>
            <w:tcW w:w="704" w:type="dxa"/>
            <w:vAlign w:val="center"/>
          </w:tcPr>
          <w:p w14:paraId="44D170FD" w14:textId="77777777" w:rsidR="00C22488" w:rsidRPr="00F61F0F" w:rsidRDefault="00C22488" w:rsidP="00273E8A">
            <w:pPr>
              <w:pStyle w:val="afffa"/>
            </w:pPr>
            <w:r w:rsidRPr="00F61F0F">
              <w:t>122</w:t>
            </w:r>
          </w:p>
        </w:tc>
        <w:tc>
          <w:tcPr>
            <w:tcW w:w="1985" w:type="dxa"/>
            <w:vAlign w:val="center"/>
          </w:tcPr>
          <w:p w14:paraId="31E88582" w14:textId="77777777" w:rsidR="00C22488" w:rsidRPr="00F61F0F" w:rsidRDefault="00C22488" w:rsidP="00273E8A">
            <w:pPr>
              <w:pStyle w:val="afffa"/>
            </w:pPr>
            <w:r w:rsidRPr="00F61F0F">
              <w:t>Красноармейская площадь- п.Тоншалово - Красноармейская площадь</w:t>
            </w:r>
          </w:p>
        </w:tc>
        <w:tc>
          <w:tcPr>
            <w:tcW w:w="1134" w:type="dxa"/>
            <w:vAlign w:val="center"/>
          </w:tcPr>
          <w:p w14:paraId="40569FC6" w14:textId="77777777" w:rsidR="00C22488" w:rsidRPr="00F61F0F" w:rsidRDefault="00C22488" w:rsidP="00273E8A">
            <w:pPr>
              <w:pStyle w:val="afffa"/>
            </w:pPr>
            <w:r w:rsidRPr="00F61F0F">
              <w:t>16,1</w:t>
            </w:r>
          </w:p>
        </w:tc>
        <w:tc>
          <w:tcPr>
            <w:tcW w:w="2126" w:type="dxa"/>
            <w:vAlign w:val="center"/>
          </w:tcPr>
          <w:p w14:paraId="563C36B6" w14:textId="77777777" w:rsidR="00C22488" w:rsidRPr="00F61F0F" w:rsidRDefault="00C22488" w:rsidP="00273E8A">
            <w:pPr>
              <w:pStyle w:val="afffa"/>
            </w:pPr>
            <w:r w:rsidRPr="00F61F0F">
              <w:t>По нерегулируемым тарифам</w:t>
            </w:r>
          </w:p>
        </w:tc>
        <w:tc>
          <w:tcPr>
            <w:tcW w:w="3515" w:type="dxa"/>
            <w:vAlign w:val="center"/>
          </w:tcPr>
          <w:p w14:paraId="5F0BBE67" w14:textId="77777777" w:rsidR="00C22488" w:rsidRPr="00F61F0F" w:rsidRDefault="00C22488" w:rsidP="00273E8A">
            <w:pPr>
              <w:pStyle w:val="afffa"/>
            </w:pPr>
            <w:r w:rsidRPr="00F61F0F">
              <w:t>МУП «Автоколонна №1456»</w:t>
            </w:r>
          </w:p>
        </w:tc>
      </w:tr>
      <w:tr w:rsidR="004537B7" w:rsidRPr="00F61F0F" w14:paraId="2DA9D4EF" w14:textId="77777777" w:rsidTr="003719B3">
        <w:tc>
          <w:tcPr>
            <w:tcW w:w="704" w:type="dxa"/>
            <w:vAlign w:val="center"/>
          </w:tcPr>
          <w:p w14:paraId="39BC0E95" w14:textId="77777777" w:rsidR="00C22488" w:rsidRPr="00F61F0F" w:rsidRDefault="00C22488" w:rsidP="00273E8A">
            <w:pPr>
              <w:pStyle w:val="afffa"/>
            </w:pPr>
            <w:r w:rsidRPr="00F61F0F">
              <w:t>123</w:t>
            </w:r>
          </w:p>
        </w:tc>
        <w:tc>
          <w:tcPr>
            <w:tcW w:w="1985" w:type="dxa"/>
            <w:vAlign w:val="center"/>
          </w:tcPr>
          <w:p w14:paraId="7E883A99" w14:textId="77777777" w:rsidR="00C22488" w:rsidRPr="00F61F0F" w:rsidRDefault="00C22488" w:rsidP="00273E8A">
            <w:pPr>
              <w:pStyle w:val="afffa"/>
            </w:pPr>
            <w:r w:rsidRPr="00F61F0F">
              <w:t>Тоншалово – Доменная – Тоншалово</w:t>
            </w:r>
          </w:p>
        </w:tc>
        <w:tc>
          <w:tcPr>
            <w:tcW w:w="1134" w:type="dxa"/>
            <w:vAlign w:val="center"/>
          </w:tcPr>
          <w:p w14:paraId="4B3D02EE" w14:textId="77777777" w:rsidR="00C22488" w:rsidRPr="00F61F0F" w:rsidRDefault="00C22488" w:rsidP="00273E8A">
            <w:pPr>
              <w:pStyle w:val="afffa"/>
            </w:pPr>
            <w:r w:rsidRPr="00F61F0F">
              <w:t>23,5</w:t>
            </w:r>
          </w:p>
        </w:tc>
        <w:tc>
          <w:tcPr>
            <w:tcW w:w="2126" w:type="dxa"/>
            <w:vAlign w:val="center"/>
          </w:tcPr>
          <w:p w14:paraId="7EA64E55" w14:textId="77777777" w:rsidR="00C22488" w:rsidRPr="00F61F0F" w:rsidRDefault="00C22488" w:rsidP="00273E8A">
            <w:pPr>
              <w:pStyle w:val="afffa"/>
            </w:pPr>
            <w:r w:rsidRPr="00F61F0F">
              <w:t>По нерегулируемым тарифам</w:t>
            </w:r>
          </w:p>
        </w:tc>
        <w:tc>
          <w:tcPr>
            <w:tcW w:w="3515" w:type="dxa"/>
            <w:vAlign w:val="center"/>
          </w:tcPr>
          <w:p w14:paraId="4D1805F8" w14:textId="77777777" w:rsidR="00C22488" w:rsidRPr="00F61F0F" w:rsidRDefault="00C22488" w:rsidP="00273E8A">
            <w:pPr>
              <w:pStyle w:val="afffa"/>
            </w:pPr>
            <w:r w:rsidRPr="00F61F0F">
              <w:t>МУП «Автоколонна №1456»</w:t>
            </w:r>
          </w:p>
        </w:tc>
      </w:tr>
      <w:tr w:rsidR="004537B7" w:rsidRPr="00F61F0F" w14:paraId="32960396" w14:textId="77777777" w:rsidTr="003719B3">
        <w:tc>
          <w:tcPr>
            <w:tcW w:w="704" w:type="dxa"/>
            <w:vAlign w:val="center"/>
          </w:tcPr>
          <w:p w14:paraId="675AA67E" w14:textId="77777777" w:rsidR="00C22488" w:rsidRPr="00F61F0F" w:rsidRDefault="00C22488" w:rsidP="00273E8A">
            <w:pPr>
              <w:pStyle w:val="afffa"/>
            </w:pPr>
            <w:r w:rsidRPr="00F61F0F">
              <w:t>124</w:t>
            </w:r>
          </w:p>
        </w:tc>
        <w:tc>
          <w:tcPr>
            <w:tcW w:w="1985" w:type="dxa"/>
            <w:vAlign w:val="center"/>
          </w:tcPr>
          <w:p w14:paraId="1BB22F87" w14:textId="77777777" w:rsidR="00C22488" w:rsidRPr="00F61F0F" w:rsidRDefault="00C22488" w:rsidP="00273E8A">
            <w:pPr>
              <w:pStyle w:val="afffa"/>
            </w:pPr>
            <w:r w:rsidRPr="00F61F0F">
              <w:t>Череповец – Мякса</w:t>
            </w:r>
          </w:p>
        </w:tc>
        <w:tc>
          <w:tcPr>
            <w:tcW w:w="1134" w:type="dxa"/>
            <w:vAlign w:val="center"/>
          </w:tcPr>
          <w:p w14:paraId="1DD61C45" w14:textId="77777777" w:rsidR="00C22488" w:rsidRPr="00F61F0F" w:rsidRDefault="00C22488" w:rsidP="00273E8A">
            <w:pPr>
              <w:pStyle w:val="afffa"/>
            </w:pPr>
            <w:r w:rsidRPr="00F61F0F">
              <w:t>30,4</w:t>
            </w:r>
          </w:p>
        </w:tc>
        <w:tc>
          <w:tcPr>
            <w:tcW w:w="2126" w:type="dxa"/>
            <w:vAlign w:val="center"/>
          </w:tcPr>
          <w:p w14:paraId="3A074ED2" w14:textId="77777777" w:rsidR="00C22488" w:rsidRPr="00F61F0F" w:rsidRDefault="00C22488" w:rsidP="00273E8A">
            <w:pPr>
              <w:pStyle w:val="afffa"/>
            </w:pPr>
            <w:r w:rsidRPr="00F61F0F">
              <w:t>По нерегулируемым тарифам</w:t>
            </w:r>
          </w:p>
        </w:tc>
        <w:tc>
          <w:tcPr>
            <w:tcW w:w="3515" w:type="dxa"/>
            <w:vAlign w:val="center"/>
          </w:tcPr>
          <w:p w14:paraId="45679A44" w14:textId="77777777" w:rsidR="00C22488" w:rsidRPr="00F61F0F" w:rsidRDefault="00C22488" w:rsidP="00273E8A">
            <w:pPr>
              <w:pStyle w:val="afffa"/>
            </w:pPr>
            <w:r w:rsidRPr="00F61F0F">
              <w:t>ООО «Таксопарк»</w:t>
            </w:r>
          </w:p>
        </w:tc>
      </w:tr>
      <w:tr w:rsidR="004537B7" w:rsidRPr="00F61F0F" w14:paraId="237F3057" w14:textId="77777777" w:rsidTr="003719B3">
        <w:tc>
          <w:tcPr>
            <w:tcW w:w="704" w:type="dxa"/>
            <w:vAlign w:val="center"/>
          </w:tcPr>
          <w:p w14:paraId="40146603" w14:textId="77777777" w:rsidR="00C22488" w:rsidRPr="00F61F0F" w:rsidRDefault="00C22488" w:rsidP="00273E8A">
            <w:pPr>
              <w:pStyle w:val="afffa"/>
            </w:pPr>
            <w:r w:rsidRPr="00F61F0F">
              <w:t>125</w:t>
            </w:r>
          </w:p>
        </w:tc>
        <w:tc>
          <w:tcPr>
            <w:tcW w:w="1985" w:type="dxa"/>
            <w:vAlign w:val="center"/>
          </w:tcPr>
          <w:p w14:paraId="699A56BB" w14:textId="77777777" w:rsidR="00C22488" w:rsidRPr="00F61F0F" w:rsidRDefault="00C22488" w:rsidP="00273E8A">
            <w:pPr>
              <w:pStyle w:val="afffa"/>
            </w:pPr>
            <w:r w:rsidRPr="00F61F0F">
              <w:t>Череповец - Сельца</w:t>
            </w:r>
          </w:p>
        </w:tc>
        <w:tc>
          <w:tcPr>
            <w:tcW w:w="1134" w:type="dxa"/>
            <w:vAlign w:val="center"/>
          </w:tcPr>
          <w:p w14:paraId="60FE3560" w14:textId="77777777" w:rsidR="00C22488" w:rsidRPr="00F61F0F" w:rsidRDefault="00C22488" w:rsidP="00273E8A">
            <w:pPr>
              <w:pStyle w:val="afffa"/>
            </w:pPr>
            <w:r w:rsidRPr="00F61F0F">
              <w:t>31,5</w:t>
            </w:r>
          </w:p>
        </w:tc>
        <w:tc>
          <w:tcPr>
            <w:tcW w:w="2126" w:type="dxa"/>
            <w:vAlign w:val="center"/>
          </w:tcPr>
          <w:p w14:paraId="13527DDE" w14:textId="77777777" w:rsidR="00C22488" w:rsidRPr="00F61F0F" w:rsidRDefault="00C22488" w:rsidP="00273E8A">
            <w:pPr>
              <w:pStyle w:val="afffa"/>
            </w:pPr>
            <w:r w:rsidRPr="00F61F0F">
              <w:t>По нерегулируемым тарифам</w:t>
            </w:r>
          </w:p>
        </w:tc>
        <w:tc>
          <w:tcPr>
            <w:tcW w:w="3515" w:type="dxa"/>
            <w:vAlign w:val="center"/>
          </w:tcPr>
          <w:p w14:paraId="5EB366E4" w14:textId="77777777" w:rsidR="00C22488" w:rsidRPr="00F61F0F" w:rsidRDefault="00C22488" w:rsidP="00273E8A">
            <w:pPr>
              <w:pStyle w:val="afffa"/>
            </w:pPr>
            <w:r w:rsidRPr="00F61F0F">
              <w:t>МУП «Автоколонна №1456»</w:t>
            </w:r>
          </w:p>
        </w:tc>
      </w:tr>
      <w:tr w:rsidR="004537B7" w:rsidRPr="00F61F0F" w14:paraId="3D57081C" w14:textId="77777777" w:rsidTr="003719B3">
        <w:tc>
          <w:tcPr>
            <w:tcW w:w="704" w:type="dxa"/>
            <w:vAlign w:val="center"/>
          </w:tcPr>
          <w:p w14:paraId="616E4894" w14:textId="77777777" w:rsidR="00C22488" w:rsidRPr="00F61F0F" w:rsidRDefault="00C22488" w:rsidP="00273E8A">
            <w:pPr>
              <w:pStyle w:val="afffa"/>
            </w:pPr>
            <w:r w:rsidRPr="00F61F0F">
              <w:t>126</w:t>
            </w:r>
          </w:p>
        </w:tc>
        <w:tc>
          <w:tcPr>
            <w:tcW w:w="1985" w:type="dxa"/>
            <w:vAlign w:val="center"/>
          </w:tcPr>
          <w:p w14:paraId="5EE340D6" w14:textId="77777777" w:rsidR="00C22488" w:rsidRPr="00F61F0F" w:rsidRDefault="00C22488" w:rsidP="00273E8A">
            <w:pPr>
              <w:pStyle w:val="afffa"/>
            </w:pPr>
            <w:r w:rsidRPr="00F61F0F">
              <w:t>г.Череповец,автовокзал -Усищево - Мякса</w:t>
            </w:r>
          </w:p>
        </w:tc>
        <w:tc>
          <w:tcPr>
            <w:tcW w:w="1134" w:type="dxa"/>
            <w:vAlign w:val="center"/>
          </w:tcPr>
          <w:p w14:paraId="4F3B413C" w14:textId="77777777" w:rsidR="00C22488" w:rsidRPr="00F61F0F" w:rsidRDefault="00C22488" w:rsidP="00273E8A">
            <w:pPr>
              <w:pStyle w:val="afffa"/>
            </w:pPr>
            <w:r w:rsidRPr="00F61F0F">
              <w:t>46,5</w:t>
            </w:r>
          </w:p>
        </w:tc>
        <w:tc>
          <w:tcPr>
            <w:tcW w:w="2126" w:type="dxa"/>
            <w:vAlign w:val="center"/>
          </w:tcPr>
          <w:p w14:paraId="2F427F6D" w14:textId="77777777" w:rsidR="00C22488" w:rsidRPr="00F61F0F" w:rsidRDefault="00C22488" w:rsidP="00273E8A">
            <w:pPr>
              <w:pStyle w:val="afffa"/>
            </w:pPr>
            <w:r w:rsidRPr="00F61F0F">
              <w:t>По нерегулируемым тарифам</w:t>
            </w:r>
          </w:p>
        </w:tc>
        <w:tc>
          <w:tcPr>
            <w:tcW w:w="3515" w:type="dxa"/>
            <w:vAlign w:val="center"/>
          </w:tcPr>
          <w:p w14:paraId="251F5044" w14:textId="77777777" w:rsidR="00C22488" w:rsidRPr="00F61F0F" w:rsidRDefault="00C22488" w:rsidP="00273E8A">
            <w:pPr>
              <w:pStyle w:val="afffa"/>
            </w:pPr>
            <w:r w:rsidRPr="00F61F0F">
              <w:t>н/д</w:t>
            </w:r>
          </w:p>
        </w:tc>
      </w:tr>
      <w:tr w:rsidR="004537B7" w:rsidRPr="00F61F0F" w14:paraId="372BE9D3" w14:textId="77777777" w:rsidTr="003719B3">
        <w:tc>
          <w:tcPr>
            <w:tcW w:w="704" w:type="dxa"/>
            <w:vAlign w:val="center"/>
          </w:tcPr>
          <w:p w14:paraId="4EDEF7FB" w14:textId="77777777" w:rsidR="00C22488" w:rsidRPr="00F61F0F" w:rsidRDefault="00C22488" w:rsidP="00273E8A">
            <w:pPr>
              <w:pStyle w:val="afffa"/>
            </w:pPr>
            <w:r w:rsidRPr="00F61F0F">
              <w:t>127</w:t>
            </w:r>
          </w:p>
        </w:tc>
        <w:tc>
          <w:tcPr>
            <w:tcW w:w="1985" w:type="dxa"/>
            <w:vAlign w:val="center"/>
          </w:tcPr>
          <w:p w14:paraId="5ADC41E8" w14:textId="77777777" w:rsidR="00C22488" w:rsidRPr="00F61F0F" w:rsidRDefault="00C22488" w:rsidP="00273E8A">
            <w:pPr>
              <w:pStyle w:val="afffa"/>
            </w:pPr>
            <w:r w:rsidRPr="00F61F0F">
              <w:t>Череповец – Домозерово</w:t>
            </w:r>
          </w:p>
        </w:tc>
        <w:tc>
          <w:tcPr>
            <w:tcW w:w="1134" w:type="dxa"/>
            <w:vAlign w:val="center"/>
          </w:tcPr>
          <w:p w14:paraId="4ED9466F" w14:textId="77777777" w:rsidR="00C22488" w:rsidRPr="00F61F0F" w:rsidRDefault="00C22488" w:rsidP="00273E8A">
            <w:pPr>
              <w:pStyle w:val="afffa"/>
            </w:pPr>
            <w:r w:rsidRPr="00F61F0F">
              <w:t>19,3</w:t>
            </w:r>
          </w:p>
        </w:tc>
        <w:tc>
          <w:tcPr>
            <w:tcW w:w="2126" w:type="dxa"/>
            <w:vAlign w:val="center"/>
          </w:tcPr>
          <w:p w14:paraId="006FF269" w14:textId="77777777" w:rsidR="00C22488" w:rsidRPr="00F61F0F" w:rsidRDefault="00C22488" w:rsidP="00273E8A">
            <w:pPr>
              <w:pStyle w:val="afffa"/>
            </w:pPr>
            <w:r w:rsidRPr="00F61F0F">
              <w:t>По нерегулируемым тарифам</w:t>
            </w:r>
          </w:p>
        </w:tc>
        <w:tc>
          <w:tcPr>
            <w:tcW w:w="3515" w:type="dxa"/>
            <w:vAlign w:val="center"/>
          </w:tcPr>
          <w:p w14:paraId="61B350B4" w14:textId="77777777" w:rsidR="00C22488" w:rsidRPr="00F61F0F" w:rsidRDefault="00C22488" w:rsidP="00273E8A">
            <w:pPr>
              <w:pStyle w:val="afffa"/>
            </w:pPr>
            <w:r w:rsidRPr="00F61F0F">
              <w:t>ООО «Таксопарк»</w:t>
            </w:r>
          </w:p>
        </w:tc>
      </w:tr>
      <w:tr w:rsidR="004537B7" w:rsidRPr="00F61F0F" w14:paraId="5DA33349" w14:textId="77777777" w:rsidTr="003719B3">
        <w:tc>
          <w:tcPr>
            <w:tcW w:w="704" w:type="dxa"/>
            <w:vAlign w:val="center"/>
          </w:tcPr>
          <w:p w14:paraId="2AB62031" w14:textId="77777777" w:rsidR="00C22488" w:rsidRPr="00F61F0F" w:rsidRDefault="00C22488" w:rsidP="00273E8A">
            <w:pPr>
              <w:pStyle w:val="afffa"/>
            </w:pPr>
            <w:r w:rsidRPr="00F61F0F">
              <w:t>128</w:t>
            </w:r>
          </w:p>
        </w:tc>
        <w:tc>
          <w:tcPr>
            <w:tcW w:w="1985" w:type="dxa"/>
            <w:vAlign w:val="center"/>
          </w:tcPr>
          <w:p w14:paraId="27FDB7CB" w14:textId="77777777" w:rsidR="00C22488" w:rsidRPr="00F61F0F" w:rsidRDefault="00C22488" w:rsidP="00273E8A">
            <w:pPr>
              <w:pStyle w:val="afffa"/>
            </w:pPr>
            <w:r w:rsidRPr="00F61F0F">
              <w:t>Череповец – Лапач - Доронино</w:t>
            </w:r>
          </w:p>
        </w:tc>
        <w:tc>
          <w:tcPr>
            <w:tcW w:w="1134" w:type="dxa"/>
            <w:vAlign w:val="center"/>
          </w:tcPr>
          <w:p w14:paraId="4B809EDE" w14:textId="77777777" w:rsidR="00C22488" w:rsidRPr="00F61F0F" w:rsidRDefault="00C22488" w:rsidP="00273E8A">
            <w:pPr>
              <w:pStyle w:val="afffa"/>
            </w:pPr>
            <w:r w:rsidRPr="00F61F0F">
              <w:t>18,5</w:t>
            </w:r>
          </w:p>
        </w:tc>
        <w:tc>
          <w:tcPr>
            <w:tcW w:w="2126" w:type="dxa"/>
            <w:vAlign w:val="center"/>
          </w:tcPr>
          <w:p w14:paraId="205B865D" w14:textId="77777777" w:rsidR="00C22488" w:rsidRPr="00F61F0F" w:rsidRDefault="00C22488" w:rsidP="00273E8A">
            <w:pPr>
              <w:pStyle w:val="afffa"/>
            </w:pPr>
            <w:r w:rsidRPr="00F61F0F">
              <w:t>По нерегулируемым тарифам</w:t>
            </w:r>
          </w:p>
        </w:tc>
        <w:tc>
          <w:tcPr>
            <w:tcW w:w="3515" w:type="dxa"/>
            <w:vAlign w:val="center"/>
          </w:tcPr>
          <w:p w14:paraId="723E5DD9" w14:textId="77777777" w:rsidR="00C22488" w:rsidRPr="00F61F0F" w:rsidRDefault="00C22488" w:rsidP="00273E8A">
            <w:pPr>
              <w:pStyle w:val="afffa"/>
            </w:pPr>
            <w:r w:rsidRPr="00F61F0F">
              <w:t>ООО «Таксопарк»</w:t>
            </w:r>
          </w:p>
        </w:tc>
      </w:tr>
      <w:tr w:rsidR="004537B7" w:rsidRPr="00F61F0F" w14:paraId="23B685CC" w14:textId="77777777" w:rsidTr="003719B3">
        <w:tc>
          <w:tcPr>
            <w:tcW w:w="704" w:type="dxa"/>
            <w:vAlign w:val="center"/>
          </w:tcPr>
          <w:p w14:paraId="58F34F42" w14:textId="77777777" w:rsidR="00C22488" w:rsidRPr="00F61F0F" w:rsidRDefault="00C22488" w:rsidP="00273E8A">
            <w:pPr>
              <w:pStyle w:val="afffa"/>
            </w:pPr>
            <w:r w:rsidRPr="00F61F0F">
              <w:t>211</w:t>
            </w:r>
          </w:p>
        </w:tc>
        <w:tc>
          <w:tcPr>
            <w:tcW w:w="1985" w:type="dxa"/>
            <w:vAlign w:val="center"/>
          </w:tcPr>
          <w:p w14:paraId="09348BB8" w14:textId="77777777" w:rsidR="00C22488" w:rsidRPr="00F61F0F" w:rsidRDefault="00C22488" w:rsidP="00273E8A">
            <w:pPr>
              <w:pStyle w:val="afffa"/>
            </w:pPr>
            <w:r w:rsidRPr="00F61F0F">
              <w:t>Череповец - Кадуй</w:t>
            </w:r>
          </w:p>
        </w:tc>
        <w:tc>
          <w:tcPr>
            <w:tcW w:w="1134" w:type="dxa"/>
            <w:vAlign w:val="center"/>
          </w:tcPr>
          <w:p w14:paraId="3FE0C52C" w14:textId="77777777" w:rsidR="00C22488" w:rsidRPr="00F61F0F" w:rsidRDefault="00C22488" w:rsidP="00273E8A">
            <w:pPr>
              <w:pStyle w:val="afffa"/>
            </w:pPr>
            <w:r w:rsidRPr="00F61F0F">
              <w:t>56,8</w:t>
            </w:r>
          </w:p>
        </w:tc>
        <w:tc>
          <w:tcPr>
            <w:tcW w:w="2126" w:type="dxa"/>
            <w:vAlign w:val="center"/>
          </w:tcPr>
          <w:p w14:paraId="2CF8ECB9" w14:textId="77777777" w:rsidR="00C22488" w:rsidRPr="00F61F0F" w:rsidRDefault="00C22488" w:rsidP="00273E8A">
            <w:pPr>
              <w:pStyle w:val="afffa"/>
            </w:pPr>
            <w:r w:rsidRPr="00F61F0F">
              <w:t>По нерегулируемым тарифам</w:t>
            </w:r>
          </w:p>
        </w:tc>
        <w:tc>
          <w:tcPr>
            <w:tcW w:w="3515" w:type="dxa"/>
            <w:vAlign w:val="center"/>
          </w:tcPr>
          <w:p w14:paraId="649E3079" w14:textId="77777777" w:rsidR="00C22488" w:rsidRPr="00F61F0F" w:rsidRDefault="00C22488" w:rsidP="00273E8A">
            <w:pPr>
              <w:pStyle w:val="afffa"/>
            </w:pPr>
            <w:r w:rsidRPr="00F61F0F">
              <w:t>МУП «Пассажирские перевозки», МУП «Автоколонна № 1456»</w:t>
            </w:r>
          </w:p>
        </w:tc>
      </w:tr>
      <w:tr w:rsidR="004537B7" w:rsidRPr="00F61F0F" w14:paraId="54FD178D" w14:textId="77777777" w:rsidTr="003719B3">
        <w:tc>
          <w:tcPr>
            <w:tcW w:w="704" w:type="dxa"/>
            <w:vAlign w:val="center"/>
          </w:tcPr>
          <w:p w14:paraId="2C37B5E8" w14:textId="77777777" w:rsidR="00C22488" w:rsidRPr="00F61F0F" w:rsidRDefault="00C22488" w:rsidP="00273E8A">
            <w:pPr>
              <w:pStyle w:val="afffa"/>
            </w:pPr>
            <w:r w:rsidRPr="00F61F0F">
              <w:lastRenderedPageBreak/>
              <w:t>212</w:t>
            </w:r>
          </w:p>
        </w:tc>
        <w:tc>
          <w:tcPr>
            <w:tcW w:w="1985" w:type="dxa"/>
            <w:vAlign w:val="center"/>
          </w:tcPr>
          <w:p w14:paraId="704A541A" w14:textId="77777777" w:rsidR="00C22488" w:rsidRPr="00F61F0F" w:rsidRDefault="00C22488" w:rsidP="00273E8A">
            <w:pPr>
              <w:pStyle w:val="afffa"/>
            </w:pPr>
            <w:r w:rsidRPr="00F61F0F">
              <w:t>Череповец - Хохлово</w:t>
            </w:r>
          </w:p>
        </w:tc>
        <w:tc>
          <w:tcPr>
            <w:tcW w:w="1134" w:type="dxa"/>
            <w:vAlign w:val="center"/>
          </w:tcPr>
          <w:p w14:paraId="6E896CF1" w14:textId="77777777" w:rsidR="00C22488" w:rsidRPr="00F61F0F" w:rsidRDefault="00C22488" w:rsidP="00273E8A">
            <w:pPr>
              <w:pStyle w:val="afffa"/>
            </w:pPr>
            <w:r w:rsidRPr="00F61F0F">
              <w:t>42,6</w:t>
            </w:r>
          </w:p>
        </w:tc>
        <w:tc>
          <w:tcPr>
            <w:tcW w:w="2126" w:type="dxa"/>
            <w:vAlign w:val="center"/>
          </w:tcPr>
          <w:p w14:paraId="2925515D" w14:textId="77777777" w:rsidR="00C22488" w:rsidRPr="00F61F0F" w:rsidRDefault="00C22488" w:rsidP="00273E8A">
            <w:pPr>
              <w:pStyle w:val="afffa"/>
            </w:pPr>
            <w:r w:rsidRPr="00F61F0F">
              <w:t>По нерегулируемым тарифам</w:t>
            </w:r>
          </w:p>
        </w:tc>
        <w:tc>
          <w:tcPr>
            <w:tcW w:w="3515" w:type="dxa"/>
            <w:vAlign w:val="center"/>
          </w:tcPr>
          <w:p w14:paraId="17AF2159" w14:textId="77777777" w:rsidR="00C22488" w:rsidRPr="00F61F0F" w:rsidRDefault="00C22488" w:rsidP="00273E8A">
            <w:pPr>
              <w:pStyle w:val="afffa"/>
            </w:pPr>
            <w:r w:rsidRPr="00F61F0F">
              <w:t xml:space="preserve">МУП «Автоколонна №1456», </w:t>
            </w:r>
          </w:p>
          <w:p w14:paraId="349F0E87" w14:textId="77777777" w:rsidR="00C22488" w:rsidRPr="00F61F0F" w:rsidRDefault="00C22488" w:rsidP="00273E8A">
            <w:pPr>
              <w:pStyle w:val="afffa"/>
            </w:pPr>
            <w:r w:rsidRPr="00F61F0F">
              <w:t>ИП Ермаков Евгений Анатольевич</w:t>
            </w:r>
          </w:p>
        </w:tc>
      </w:tr>
      <w:tr w:rsidR="004537B7" w:rsidRPr="00F61F0F" w14:paraId="7FE43076" w14:textId="77777777" w:rsidTr="003719B3">
        <w:tc>
          <w:tcPr>
            <w:tcW w:w="704" w:type="dxa"/>
            <w:vAlign w:val="center"/>
          </w:tcPr>
          <w:p w14:paraId="0C7D5325" w14:textId="77777777" w:rsidR="00C22488" w:rsidRPr="00F61F0F" w:rsidRDefault="00C22488" w:rsidP="00273E8A">
            <w:pPr>
              <w:pStyle w:val="afffa"/>
            </w:pPr>
            <w:r w:rsidRPr="00F61F0F">
              <w:t>213</w:t>
            </w:r>
          </w:p>
        </w:tc>
        <w:tc>
          <w:tcPr>
            <w:tcW w:w="1985" w:type="dxa"/>
            <w:vAlign w:val="center"/>
          </w:tcPr>
          <w:p w14:paraId="3EEB5A87" w14:textId="77777777" w:rsidR="00C22488" w:rsidRPr="00F61F0F" w:rsidRDefault="00C22488" w:rsidP="00273E8A">
            <w:pPr>
              <w:pStyle w:val="afffa"/>
            </w:pPr>
            <w:r w:rsidRPr="00F61F0F">
              <w:t>Череповец - Шексна</w:t>
            </w:r>
          </w:p>
        </w:tc>
        <w:tc>
          <w:tcPr>
            <w:tcW w:w="1134" w:type="dxa"/>
            <w:vAlign w:val="center"/>
          </w:tcPr>
          <w:p w14:paraId="65FCCDB3" w14:textId="77777777" w:rsidR="00C22488" w:rsidRPr="00F61F0F" w:rsidRDefault="00C22488" w:rsidP="00273E8A">
            <w:pPr>
              <w:pStyle w:val="afffa"/>
            </w:pPr>
            <w:r w:rsidRPr="00F61F0F">
              <w:t>52,5</w:t>
            </w:r>
          </w:p>
        </w:tc>
        <w:tc>
          <w:tcPr>
            <w:tcW w:w="2126" w:type="dxa"/>
            <w:vAlign w:val="center"/>
          </w:tcPr>
          <w:p w14:paraId="2E6C3202" w14:textId="77777777" w:rsidR="00C22488" w:rsidRPr="00F61F0F" w:rsidRDefault="00C22488" w:rsidP="00273E8A">
            <w:pPr>
              <w:pStyle w:val="afffa"/>
            </w:pPr>
            <w:r w:rsidRPr="00F61F0F">
              <w:t>По нерегулируемым тарифам</w:t>
            </w:r>
          </w:p>
        </w:tc>
        <w:tc>
          <w:tcPr>
            <w:tcW w:w="3515" w:type="dxa"/>
            <w:vAlign w:val="center"/>
          </w:tcPr>
          <w:p w14:paraId="07C73260" w14:textId="77777777" w:rsidR="00C22488" w:rsidRPr="00F61F0F" w:rsidRDefault="00C22488" w:rsidP="00273E8A">
            <w:pPr>
              <w:pStyle w:val="afffa"/>
            </w:pPr>
            <w:r w:rsidRPr="00F61F0F">
              <w:t>МУП «Автоколонна №1456»</w:t>
            </w:r>
          </w:p>
        </w:tc>
      </w:tr>
      <w:tr w:rsidR="004537B7" w:rsidRPr="00F61F0F" w14:paraId="67874F3A" w14:textId="77777777" w:rsidTr="003719B3">
        <w:tc>
          <w:tcPr>
            <w:tcW w:w="704" w:type="dxa"/>
            <w:vAlign w:val="center"/>
          </w:tcPr>
          <w:p w14:paraId="702429C8" w14:textId="77777777" w:rsidR="00C22488" w:rsidRPr="00F61F0F" w:rsidRDefault="00C22488" w:rsidP="00273E8A">
            <w:pPr>
              <w:pStyle w:val="afffa"/>
            </w:pPr>
            <w:r w:rsidRPr="00F61F0F">
              <w:t>214</w:t>
            </w:r>
          </w:p>
        </w:tc>
        <w:tc>
          <w:tcPr>
            <w:tcW w:w="1985" w:type="dxa"/>
            <w:vAlign w:val="center"/>
          </w:tcPr>
          <w:p w14:paraId="3663D4DE" w14:textId="77777777" w:rsidR="00C22488" w:rsidRPr="00F61F0F" w:rsidRDefault="00C22488" w:rsidP="00273E8A">
            <w:pPr>
              <w:pStyle w:val="afffa"/>
            </w:pPr>
            <w:r w:rsidRPr="00F61F0F">
              <w:t>Красноармейская площадь-Дачи 8 причал</w:t>
            </w:r>
          </w:p>
        </w:tc>
        <w:tc>
          <w:tcPr>
            <w:tcW w:w="1134" w:type="dxa"/>
            <w:vAlign w:val="center"/>
          </w:tcPr>
          <w:p w14:paraId="2EEA2230" w14:textId="77777777" w:rsidR="00C22488" w:rsidRPr="00F61F0F" w:rsidRDefault="00C22488" w:rsidP="00273E8A">
            <w:pPr>
              <w:pStyle w:val="afffa"/>
            </w:pPr>
            <w:r w:rsidRPr="00F61F0F">
              <w:t>20,6</w:t>
            </w:r>
          </w:p>
        </w:tc>
        <w:tc>
          <w:tcPr>
            <w:tcW w:w="2126" w:type="dxa"/>
            <w:vAlign w:val="center"/>
          </w:tcPr>
          <w:p w14:paraId="672E6799" w14:textId="77777777" w:rsidR="00C22488" w:rsidRPr="00F61F0F" w:rsidRDefault="00C22488" w:rsidP="00273E8A">
            <w:pPr>
              <w:pStyle w:val="afffa"/>
            </w:pPr>
            <w:r w:rsidRPr="00F61F0F">
              <w:t>По нерегулируемым тарифам</w:t>
            </w:r>
          </w:p>
        </w:tc>
        <w:tc>
          <w:tcPr>
            <w:tcW w:w="3515" w:type="dxa"/>
            <w:vAlign w:val="center"/>
          </w:tcPr>
          <w:p w14:paraId="7A494274" w14:textId="77777777" w:rsidR="00C22488" w:rsidRPr="00F61F0F" w:rsidRDefault="00C22488" w:rsidP="00273E8A">
            <w:pPr>
              <w:pStyle w:val="afffa"/>
            </w:pPr>
            <w:r w:rsidRPr="00F61F0F">
              <w:t>МУП «Автоколонна №1456»</w:t>
            </w:r>
          </w:p>
        </w:tc>
      </w:tr>
      <w:tr w:rsidR="004537B7" w:rsidRPr="00F61F0F" w14:paraId="399B31CF" w14:textId="77777777" w:rsidTr="003719B3">
        <w:tc>
          <w:tcPr>
            <w:tcW w:w="704" w:type="dxa"/>
            <w:vAlign w:val="center"/>
          </w:tcPr>
          <w:p w14:paraId="4CF76446" w14:textId="77777777" w:rsidR="00C22488" w:rsidRPr="00F61F0F" w:rsidRDefault="00C22488" w:rsidP="00273E8A">
            <w:pPr>
              <w:pStyle w:val="afffa"/>
            </w:pPr>
            <w:r w:rsidRPr="00F61F0F">
              <w:t>215</w:t>
            </w:r>
          </w:p>
        </w:tc>
        <w:tc>
          <w:tcPr>
            <w:tcW w:w="1985" w:type="dxa"/>
            <w:vAlign w:val="center"/>
          </w:tcPr>
          <w:p w14:paraId="49CEA31A" w14:textId="77777777" w:rsidR="00C22488" w:rsidRPr="00F61F0F" w:rsidRDefault="00C22488" w:rsidP="00273E8A">
            <w:pPr>
              <w:pStyle w:val="afffa"/>
            </w:pPr>
            <w:r w:rsidRPr="00F61F0F">
              <w:t>ул. Олимпийская – Дачи конечная</w:t>
            </w:r>
          </w:p>
        </w:tc>
        <w:tc>
          <w:tcPr>
            <w:tcW w:w="1134" w:type="dxa"/>
            <w:vAlign w:val="center"/>
          </w:tcPr>
          <w:p w14:paraId="1753F5D6" w14:textId="77777777" w:rsidR="00C22488" w:rsidRPr="00F61F0F" w:rsidRDefault="00C22488" w:rsidP="00273E8A">
            <w:pPr>
              <w:pStyle w:val="afffa"/>
            </w:pPr>
            <w:r w:rsidRPr="00F61F0F">
              <w:t>20,4</w:t>
            </w:r>
          </w:p>
        </w:tc>
        <w:tc>
          <w:tcPr>
            <w:tcW w:w="2126" w:type="dxa"/>
            <w:vAlign w:val="center"/>
          </w:tcPr>
          <w:p w14:paraId="0B0AE0F9" w14:textId="77777777" w:rsidR="00C22488" w:rsidRPr="00F61F0F" w:rsidRDefault="00C22488" w:rsidP="00273E8A">
            <w:pPr>
              <w:pStyle w:val="afffa"/>
            </w:pPr>
            <w:r w:rsidRPr="00F61F0F">
              <w:t>По нерегулируемым тарифам</w:t>
            </w:r>
          </w:p>
        </w:tc>
        <w:tc>
          <w:tcPr>
            <w:tcW w:w="3515" w:type="dxa"/>
            <w:vAlign w:val="center"/>
          </w:tcPr>
          <w:p w14:paraId="3B6555D9" w14:textId="77777777" w:rsidR="00C22488" w:rsidRPr="00F61F0F" w:rsidRDefault="00C22488" w:rsidP="00273E8A">
            <w:pPr>
              <w:pStyle w:val="afffa"/>
            </w:pPr>
            <w:r w:rsidRPr="00F61F0F">
              <w:t>н/д</w:t>
            </w:r>
          </w:p>
        </w:tc>
      </w:tr>
      <w:tr w:rsidR="004537B7" w:rsidRPr="00F61F0F" w14:paraId="22152378" w14:textId="77777777" w:rsidTr="003719B3">
        <w:tc>
          <w:tcPr>
            <w:tcW w:w="704" w:type="dxa"/>
            <w:vAlign w:val="center"/>
          </w:tcPr>
          <w:p w14:paraId="11D2B316" w14:textId="77777777" w:rsidR="00C22488" w:rsidRPr="00F61F0F" w:rsidRDefault="00C22488" w:rsidP="00273E8A">
            <w:pPr>
              <w:pStyle w:val="afffa"/>
            </w:pPr>
            <w:r w:rsidRPr="00F61F0F">
              <w:t>216</w:t>
            </w:r>
          </w:p>
        </w:tc>
        <w:tc>
          <w:tcPr>
            <w:tcW w:w="1985" w:type="dxa"/>
            <w:vAlign w:val="center"/>
          </w:tcPr>
          <w:p w14:paraId="5B2D0126" w14:textId="77777777" w:rsidR="00C22488" w:rsidRPr="00F61F0F" w:rsidRDefault="00C22488" w:rsidP="00273E8A">
            <w:pPr>
              <w:pStyle w:val="afffa"/>
            </w:pPr>
            <w:r w:rsidRPr="00F61F0F">
              <w:t>ул. Первомайская- Дачи конечная</w:t>
            </w:r>
          </w:p>
        </w:tc>
        <w:tc>
          <w:tcPr>
            <w:tcW w:w="1134" w:type="dxa"/>
            <w:vAlign w:val="center"/>
          </w:tcPr>
          <w:p w14:paraId="6891E472" w14:textId="77777777" w:rsidR="00C22488" w:rsidRPr="00F61F0F" w:rsidRDefault="00C22488" w:rsidP="00273E8A">
            <w:pPr>
              <w:pStyle w:val="afffa"/>
            </w:pPr>
            <w:r w:rsidRPr="00F61F0F">
              <w:t>20,2</w:t>
            </w:r>
          </w:p>
        </w:tc>
        <w:tc>
          <w:tcPr>
            <w:tcW w:w="2126" w:type="dxa"/>
            <w:vAlign w:val="center"/>
          </w:tcPr>
          <w:p w14:paraId="3FF5DADB" w14:textId="77777777" w:rsidR="00C22488" w:rsidRPr="00F61F0F" w:rsidRDefault="00C22488" w:rsidP="00273E8A">
            <w:pPr>
              <w:pStyle w:val="afffa"/>
            </w:pPr>
            <w:r w:rsidRPr="00F61F0F">
              <w:t>По нерегулируемым тарифам</w:t>
            </w:r>
          </w:p>
        </w:tc>
        <w:tc>
          <w:tcPr>
            <w:tcW w:w="3515" w:type="dxa"/>
            <w:vAlign w:val="center"/>
          </w:tcPr>
          <w:p w14:paraId="55D9DD8C" w14:textId="77777777" w:rsidR="00C22488" w:rsidRPr="00F61F0F" w:rsidRDefault="00C22488" w:rsidP="00273E8A">
            <w:pPr>
              <w:pStyle w:val="afffa"/>
            </w:pPr>
            <w:r w:rsidRPr="00F61F0F">
              <w:t>МУП «Автоколонна №1456»</w:t>
            </w:r>
          </w:p>
        </w:tc>
      </w:tr>
      <w:tr w:rsidR="004537B7" w:rsidRPr="00F61F0F" w14:paraId="42B3A2EB" w14:textId="77777777" w:rsidTr="003719B3">
        <w:tc>
          <w:tcPr>
            <w:tcW w:w="704" w:type="dxa"/>
            <w:vAlign w:val="center"/>
          </w:tcPr>
          <w:p w14:paraId="1FFE83BE" w14:textId="77777777" w:rsidR="00C22488" w:rsidRPr="00F61F0F" w:rsidRDefault="00C22488" w:rsidP="00273E8A">
            <w:pPr>
              <w:pStyle w:val="afffa"/>
            </w:pPr>
            <w:r w:rsidRPr="00F61F0F">
              <w:t>602</w:t>
            </w:r>
          </w:p>
        </w:tc>
        <w:tc>
          <w:tcPr>
            <w:tcW w:w="1985" w:type="dxa"/>
            <w:vAlign w:val="center"/>
          </w:tcPr>
          <w:p w14:paraId="0210DF01" w14:textId="77777777" w:rsidR="00C22488" w:rsidRPr="00F61F0F" w:rsidRDefault="00C22488" w:rsidP="00273E8A">
            <w:pPr>
              <w:pStyle w:val="afffa"/>
            </w:pPr>
            <w:r w:rsidRPr="00F61F0F">
              <w:t>Череповец – Архангельское – Спас-Лом</w:t>
            </w:r>
          </w:p>
        </w:tc>
        <w:tc>
          <w:tcPr>
            <w:tcW w:w="1134" w:type="dxa"/>
            <w:vAlign w:val="center"/>
          </w:tcPr>
          <w:p w14:paraId="5C47C7B5" w14:textId="77777777" w:rsidR="00C22488" w:rsidRPr="00F61F0F" w:rsidRDefault="00C22488" w:rsidP="00273E8A">
            <w:pPr>
              <w:pStyle w:val="afffa"/>
            </w:pPr>
            <w:r w:rsidRPr="00F61F0F">
              <w:t>66,6</w:t>
            </w:r>
          </w:p>
        </w:tc>
        <w:tc>
          <w:tcPr>
            <w:tcW w:w="2126" w:type="dxa"/>
            <w:vAlign w:val="center"/>
          </w:tcPr>
          <w:p w14:paraId="48C55A40" w14:textId="77777777" w:rsidR="00C22488" w:rsidRPr="00F61F0F" w:rsidRDefault="00C22488" w:rsidP="00273E8A">
            <w:pPr>
              <w:pStyle w:val="afffa"/>
            </w:pPr>
            <w:r w:rsidRPr="00F61F0F">
              <w:t>По нерегулируемым тарифам</w:t>
            </w:r>
          </w:p>
        </w:tc>
        <w:tc>
          <w:tcPr>
            <w:tcW w:w="3515" w:type="dxa"/>
            <w:vAlign w:val="center"/>
          </w:tcPr>
          <w:p w14:paraId="56241E84" w14:textId="77777777" w:rsidR="00C22488" w:rsidRPr="00F61F0F" w:rsidRDefault="00C22488" w:rsidP="00273E8A">
            <w:pPr>
              <w:pStyle w:val="afffa"/>
            </w:pPr>
            <w:r w:rsidRPr="00F61F0F">
              <w:t>ООО «Таксопарк»</w:t>
            </w:r>
          </w:p>
        </w:tc>
      </w:tr>
      <w:tr w:rsidR="004537B7" w:rsidRPr="00F61F0F" w14:paraId="3FDD8604" w14:textId="77777777" w:rsidTr="003719B3">
        <w:tc>
          <w:tcPr>
            <w:tcW w:w="704" w:type="dxa"/>
            <w:vAlign w:val="center"/>
          </w:tcPr>
          <w:p w14:paraId="007DD99B" w14:textId="77777777" w:rsidR="00C22488" w:rsidRPr="00F61F0F" w:rsidRDefault="00C22488" w:rsidP="00273E8A">
            <w:pPr>
              <w:pStyle w:val="afffa"/>
            </w:pPr>
            <w:r w:rsidRPr="00F61F0F">
              <w:t>604</w:t>
            </w:r>
          </w:p>
        </w:tc>
        <w:tc>
          <w:tcPr>
            <w:tcW w:w="1985" w:type="dxa"/>
            <w:vAlign w:val="center"/>
          </w:tcPr>
          <w:p w14:paraId="7711C6AD" w14:textId="77777777" w:rsidR="00C22488" w:rsidRPr="00F61F0F" w:rsidRDefault="00C22488" w:rsidP="00273E8A">
            <w:pPr>
              <w:pStyle w:val="afffa"/>
            </w:pPr>
            <w:r w:rsidRPr="00F61F0F">
              <w:t>Череповец – Мусора - Шишовка</w:t>
            </w:r>
          </w:p>
        </w:tc>
        <w:tc>
          <w:tcPr>
            <w:tcW w:w="1134" w:type="dxa"/>
            <w:vAlign w:val="center"/>
          </w:tcPr>
          <w:p w14:paraId="7FFFE3F7" w14:textId="77777777" w:rsidR="00C22488" w:rsidRPr="00F61F0F" w:rsidRDefault="00C22488" w:rsidP="00273E8A">
            <w:pPr>
              <w:pStyle w:val="afffa"/>
            </w:pPr>
            <w:r w:rsidRPr="00F61F0F">
              <w:t>75,6</w:t>
            </w:r>
          </w:p>
        </w:tc>
        <w:tc>
          <w:tcPr>
            <w:tcW w:w="2126" w:type="dxa"/>
            <w:vAlign w:val="center"/>
          </w:tcPr>
          <w:p w14:paraId="16D96F8C" w14:textId="77777777" w:rsidR="00C22488" w:rsidRPr="00F61F0F" w:rsidRDefault="00C22488" w:rsidP="00273E8A">
            <w:pPr>
              <w:pStyle w:val="afffa"/>
            </w:pPr>
            <w:r w:rsidRPr="00F61F0F">
              <w:t>По нерегулируемым тарифам</w:t>
            </w:r>
          </w:p>
        </w:tc>
        <w:tc>
          <w:tcPr>
            <w:tcW w:w="3515" w:type="dxa"/>
            <w:vAlign w:val="center"/>
          </w:tcPr>
          <w:p w14:paraId="2E99083B" w14:textId="77777777" w:rsidR="00C22488" w:rsidRPr="00F61F0F" w:rsidRDefault="00C22488" w:rsidP="00273E8A">
            <w:pPr>
              <w:pStyle w:val="afffa"/>
            </w:pPr>
            <w:r w:rsidRPr="00F61F0F">
              <w:t>ООО «Таксопарк»</w:t>
            </w:r>
          </w:p>
        </w:tc>
      </w:tr>
      <w:tr w:rsidR="004537B7" w:rsidRPr="00F61F0F" w14:paraId="4E890F63" w14:textId="77777777" w:rsidTr="003719B3">
        <w:tc>
          <w:tcPr>
            <w:tcW w:w="704" w:type="dxa"/>
            <w:vAlign w:val="center"/>
          </w:tcPr>
          <w:p w14:paraId="306B2557" w14:textId="77777777" w:rsidR="00C22488" w:rsidRPr="00F61F0F" w:rsidRDefault="00C22488" w:rsidP="00273E8A">
            <w:pPr>
              <w:pStyle w:val="afffa"/>
            </w:pPr>
            <w:r w:rsidRPr="00F61F0F">
              <w:t>606</w:t>
            </w:r>
          </w:p>
        </w:tc>
        <w:tc>
          <w:tcPr>
            <w:tcW w:w="1985" w:type="dxa"/>
            <w:vAlign w:val="center"/>
          </w:tcPr>
          <w:p w14:paraId="198444F0" w14:textId="77777777" w:rsidR="00C22488" w:rsidRPr="00F61F0F" w:rsidRDefault="00C22488" w:rsidP="00273E8A">
            <w:pPr>
              <w:pStyle w:val="afffa"/>
            </w:pPr>
            <w:r w:rsidRPr="00F61F0F">
              <w:t>Череповец – Даргун</w:t>
            </w:r>
          </w:p>
        </w:tc>
        <w:tc>
          <w:tcPr>
            <w:tcW w:w="1134" w:type="dxa"/>
            <w:vAlign w:val="center"/>
          </w:tcPr>
          <w:p w14:paraId="025565DC" w14:textId="77777777" w:rsidR="00C22488" w:rsidRPr="00F61F0F" w:rsidRDefault="00C22488" w:rsidP="00273E8A">
            <w:pPr>
              <w:pStyle w:val="afffa"/>
            </w:pPr>
            <w:r w:rsidRPr="00F61F0F">
              <w:t>65,7</w:t>
            </w:r>
          </w:p>
        </w:tc>
        <w:tc>
          <w:tcPr>
            <w:tcW w:w="2126" w:type="dxa"/>
            <w:vAlign w:val="center"/>
          </w:tcPr>
          <w:p w14:paraId="21316504" w14:textId="77777777" w:rsidR="00C22488" w:rsidRPr="00F61F0F" w:rsidRDefault="00C22488" w:rsidP="00273E8A">
            <w:pPr>
              <w:pStyle w:val="afffa"/>
            </w:pPr>
            <w:r w:rsidRPr="00F61F0F">
              <w:t>По нерегулируемым тарифам</w:t>
            </w:r>
          </w:p>
        </w:tc>
        <w:tc>
          <w:tcPr>
            <w:tcW w:w="3515" w:type="dxa"/>
            <w:vAlign w:val="center"/>
          </w:tcPr>
          <w:p w14:paraId="7EFD17DA" w14:textId="77777777" w:rsidR="00C22488" w:rsidRPr="00F61F0F" w:rsidRDefault="00C22488" w:rsidP="00273E8A">
            <w:pPr>
              <w:pStyle w:val="afffa"/>
            </w:pPr>
            <w:r w:rsidRPr="00F61F0F">
              <w:t>ООО «Таксопарк»</w:t>
            </w:r>
          </w:p>
        </w:tc>
      </w:tr>
      <w:tr w:rsidR="004537B7" w:rsidRPr="00F61F0F" w14:paraId="48243DCB" w14:textId="77777777" w:rsidTr="003719B3">
        <w:tc>
          <w:tcPr>
            <w:tcW w:w="704" w:type="dxa"/>
            <w:vAlign w:val="center"/>
          </w:tcPr>
          <w:p w14:paraId="7B203947" w14:textId="77777777" w:rsidR="00C22488" w:rsidRPr="00F61F0F" w:rsidRDefault="00C22488" w:rsidP="00273E8A">
            <w:pPr>
              <w:pStyle w:val="afffa"/>
            </w:pPr>
            <w:r w:rsidRPr="00F61F0F">
              <w:t>607</w:t>
            </w:r>
          </w:p>
        </w:tc>
        <w:tc>
          <w:tcPr>
            <w:tcW w:w="1985" w:type="dxa"/>
            <w:vAlign w:val="center"/>
          </w:tcPr>
          <w:p w14:paraId="1E4263B6" w14:textId="77777777" w:rsidR="00C22488" w:rsidRPr="00F61F0F" w:rsidRDefault="00C22488" w:rsidP="00273E8A">
            <w:pPr>
              <w:pStyle w:val="afffa"/>
            </w:pPr>
            <w:r w:rsidRPr="00F61F0F">
              <w:t>Череповец - Харламовское</w:t>
            </w:r>
          </w:p>
        </w:tc>
        <w:tc>
          <w:tcPr>
            <w:tcW w:w="1134" w:type="dxa"/>
            <w:vAlign w:val="center"/>
          </w:tcPr>
          <w:p w14:paraId="73F80DF6" w14:textId="77777777" w:rsidR="00C22488" w:rsidRPr="00F61F0F" w:rsidRDefault="00C22488" w:rsidP="00273E8A">
            <w:pPr>
              <w:pStyle w:val="afffa"/>
            </w:pPr>
            <w:r w:rsidRPr="00F61F0F">
              <w:t>91,7</w:t>
            </w:r>
          </w:p>
        </w:tc>
        <w:tc>
          <w:tcPr>
            <w:tcW w:w="2126" w:type="dxa"/>
            <w:vAlign w:val="center"/>
          </w:tcPr>
          <w:p w14:paraId="0E3C9633" w14:textId="77777777" w:rsidR="00C22488" w:rsidRPr="00F61F0F" w:rsidRDefault="00C22488" w:rsidP="00273E8A">
            <w:pPr>
              <w:pStyle w:val="afffa"/>
            </w:pPr>
            <w:r w:rsidRPr="00F61F0F">
              <w:t>По нерегулируемым тарифам</w:t>
            </w:r>
          </w:p>
        </w:tc>
        <w:tc>
          <w:tcPr>
            <w:tcW w:w="3515" w:type="dxa"/>
            <w:vAlign w:val="center"/>
          </w:tcPr>
          <w:p w14:paraId="455AD182" w14:textId="77777777" w:rsidR="00C22488" w:rsidRPr="00F61F0F" w:rsidRDefault="00C22488" w:rsidP="00273E8A">
            <w:pPr>
              <w:pStyle w:val="afffa"/>
            </w:pPr>
            <w:r w:rsidRPr="00F61F0F">
              <w:t>МУП «Автоколонна № 1456»</w:t>
            </w:r>
          </w:p>
        </w:tc>
      </w:tr>
      <w:tr w:rsidR="004537B7" w:rsidRPr="00F61F0F" w14:paraId="2441831B" w14:textId="77777777" w:rsidTr="003719B3">
        <w:tc>
          <w:tcPr>
            <w:tcW w:w="704" w:type="dxa"/>
            <w:vAlign w:val="center"/>
          </w:tcPr>
          <w:p w14:paraId="31637F38" w14:textId="77777777" w:rsidR="00C22488" w:rsidRPr="00F61F0F" w:rsidRDefault="00C22488" w:rsidP="00273E8A">
            <w:pPr>
              <w:pStyle w:val="afffa"/>
            </w:pPr>
            <w:r w:rsidRPr="00F61F0F">
              <w:t>608</w:t>
            </w:r>
          </w:p>
        </w:tc>
        <w:tc>
          <w:tcPr>
            <w:tcW w:w="1985" w:type="dxa"/>
            <w:vAlign w:val="center"/>
          </w:tcPr>
          <w:p w14:paraId="51146574" w14:textId="77777777" w:rsidR="00C22488" w:rsidRPr="00F61F0F" w:rsidRDefault="00C22488" w:rsidP="00273E8A">
            <w:pPr>
              <w:pStyle w:val="afffa"/>
            </w:pPr>
            <w:r w:rsidRPr="00F61F0F">
              <w:t>Череповец – Остров</w:t>
            </w:r>
          </w:p>
        </w:tc>
        <w:tc>
          <w:tcPr>
            <w:tcW w:w="1134" w:type="dxa"/>
            <w:vAlign w:val="center"/>
          </w:tcPr>
          <w:p w14:paraId="1684F261" w14:textId="77777777" w:rsidR="00C22488" w:rsidRPr="00F61F0F" w:rsidRDefault="00C22488" w:rsidP="00273E8A">
            <w:pPr>
              <w:pStyle w:val="afffa"/>
            </w:pPr>
            <w:r w:rsidRPr="00F61F0F">
              <w:t>117,2</w:t>
            </w:r>
          </w:p>
        </w:tc>
        <w:tc>
          <w:tcPr>
            <w:tcW w:w="2126" w:type="dxa"/>
            <w:vAlign w:val="center"/>
          </w:tcPr>
          <w:p w14:paraId="0553218C" w14:textId="77777777" w:rsidR="00C22488" w:rsidRPr="00F61F0F" w:rsidRDefault="00C22488" w:rsidP="00273E8A">
            <w:pPr>
              <w:pStyle w:val="afffa"/>
            </w:pPr>
            <w:r w:rsidRPr="00F61F0F">
              <w:t>По нерегулируемым тарифам</w:t>
            </w:r>
          </w:p>
        </w:tc>
        <w:tc>
          <w:tcPr>
            <w:tcW w:w="3515" w:type="dxa"/>
            <w:vAlign w:val="center"/>
          </w:tcPr>
          <w:p w14:paraId="613AB513" w14:textId="77777777" w:rsidR="00C22488" w:rsidRPr="00F61F0F" w:rsidRDefault="00C22488" w:rsidP="00273E8A">
            <w:pPr>
              <w:pStyle w:val="afffa"/>
            </w:pPr>
            <w:r w:rsidRPr="00F61F0F">
              <w:t>МУП «Автоколонна № 1456»</w:t>
            </w:r>
          </w:p>
        </w:tc>
      </w:tr>
      <w:tr w:rsidR="004537B7" w:rsidRPr="00F61F0F" w14:paraId="20AB6A5D" w14:textId="77777777" w:rsidTr="003719B3">
        <w:tc>
          <w:tcPr>
            <w:tcW w:w="704" w:type="dxa"/>
            <w:vAlign w:val="center"/>
          </w:tcPr>
          <w:p w14:paraId="004F5730" w14:textId="77777777" w:rsidR="00C22488" w:rsidRPr="00F61F0F" w:rsidRDefault="00C22488" w:rsidP="00273E8A">
            <w:pPr>
              <w:pStyle w:val="afffa"/>
            </w:pPr>
            <w:r w:rsidRPr="00F61F0F">
              <w:t>609</w:t>
            </w:r>
          </w:p>
        </w:tc>
        <w:tc>
          <w:tcPr>
            <w:tcW w:w="1985" w:type="dxa"/>
            <w:vAlign w:val="center"/>
          </w:tcPr>
          <w:p w14:paraId="7ED07EA3" w14:textId="77777777" w:rsidR="00C22488" w:rsidRPr="00F61F0F" w:rsidRDefault="00C22488" w:rsidP="00273E8A">
            <w:pPr>
              <w:pStyle w:val="afffa"/>
            </w:pPr>
            <w:r w:rsidRPr="00F61F0F">
              <w:t>Череповец – Дор</w:t>
            </w:r>
          </w:p>
        </w:tc>
        <w:tc>
          <w:tcPr>
            <w:tcW w:w="1134" w:type="dxa"/>
            <w:vAlign w:val="center"/>
          </w:tcPr>
          <w:p w14:paraId="1F9727E2" w14:textId="77777777" w:rsidR="00C22488" w:rsidRPr="00F61F0F" w:rsidRDefault="00C22488" w:rsidP="00273E8A">
            <w:pPr>
              <w:pStyle w:val="afffa"/>
            </w:pPr>
            <w:r w:rsidRPr="00F61F0F">
              <w:t>57</w:t>
            </w:r>
          </w:p>
        </w:tc>
        <w:tc>
          <w:tcPr>
            <w:tcW w:w="2126" w:type="dxa"/>
            <w:vAlign w:val="center"/>
          </w:tcPr>
          <w:p w14:paraId="04E1C3ED" w14:textId="77777777" w:rsidR="00C22488" w:rsidRPr="00F61F0F" w:rsidRDefault="00C22488" w:rsidP="00273E8A">
            <w:pPr>
              <w:pStyle w:val="afffa"/>
            </w:pPr>
            <w:r w:rsidRPr="00F61F0F">
              <w:t>По нерегулируемым тарифам</w:t>
            </w:r>
          </w:p>
        </w:tc>
        <w:tc>
          <w:tcPr>
            <w:tcW w:w="3515" w:type="dxa"/>
            <w:vAlign w:val="center"/>
          </w:tcPr>
          <w:p w14:paraId="6425FEC3" w14:textId="77777777" w:rsidR="00C22488" w:rsidRPr="00F61F0F" w:rsidRDefault="00C22488" w:rsidP="00273E8A">
            <w:pPr>
              <w:pStyle w:val="afffa"/>
            </w:pPr>
            <w:r w:rsidRPr="00F61F0F">
              <w:t>ООО «Таксопарк»</w:t>
            </w:r>
          </w:p>
        </w:tc>
      </w:tr>
      <w:tr w:rsidR="004537B7" w:rsidRPr="00F61F0F" w14:paraId="496F85E4" w14:textId="77777777" w:rsidTr="003719B3">
        <w:tc>
          <w:tcPr>
            <w:tcW w:w="704" w:type="dxa"/>
            <w:vAlign w:val="center"/>
          </w:tcPr>
          <w:p w14:paraId="6B1C3E5C" w14:textId="77777777" w:rsidR="00C22488" w:rsidRPr="00F61F0F" w:rsidRDefault="00C22488" w:rsidP="00273E8A">
            <w:pPr>
              <w:pStyle w:val="afffa"/>
            </w:pPr>
            <w:r w:rsidRPr="00F61F0F">
              <w:t>610</w:t>
            </w:r>
          </w:p>
        </w:tc>
        <w:tc>
          <w:tcPr>
            <w:tcW w:w="1985" w:type="dxa"/>
            <w:vAlign w:val="center"/>
          </w:tcPr>
          <w:p w14:paraId="359141B0" w14:textId="77777777" w:rsidR="00C22488" w:rsidRPr="00F61F0F" w:rsidRDefault="00C22488" w:rsidP="00273E8A">
            <w:pPr>
              <w:pStyle w:val="afffa"/>
            </w:pPr>
            <w:r w:rsidRPr="00F61F0F">
              <w:t>Череповец - Дуброво</w:t>
            </w:r>
          </w:p>
        </w:tc>
        <w:tc>
          <w:tcPr>
            <w:tcW w:w="1134" w:type="dxa"/>
            <w:vAlign w:val="center"/>
          </w:tcPr>
          <w:p w14:paraId="2091D6EE" w14:textId="77777777" w:rsidR="00C22488" w:rsidRPr="00F61F0F" w:rsidRDefault="00C22488" w:rsidP="00273E8A">
            <w:pPr>
              <w:pStyle w:val="afffa"/>
            </w:pPr>
            <w:r w:rsidRPr="00F61F0F">
              <w:t>75</w:t>
            </w:r>
          </w:p>
        </w:tc>
        <w:tc>
          <w:tcPr>
            <w:tcW w:w="2126" w:type="dxa"/>
            <w:vAlign w:val="center"/>
          </w:tcPr>
          <w:p w14:paraId="15EF21B6" w14:textId="77777777" w:rsidR="00C22488" w:rsidRPr="00F61F0F" w:rsidRDefault="00C22488" w:rsidP="00273E8A">
            <w:pPr>
              <w:pStyle w:val="afffa"/>
            </w:pPr>
            <w:r w:rsidRPr="00F61F0F">
              <w:t>По нерегулируемым тарифам</w:t>
            </w:r>
          </w:p>
        </w:tc>
        <w:tc>
          <w:tcPr>
            <w:tcW w:w="3515" w:type="dxa"/>
            <w:vAlign w:val="center"/>
          </w:tcPr>
          <w:p w14:paraId="11ECEDE8" w14:textId="77777777" w:rsidR="00C22488" w:rsidRPr="00F61F0F" w:rsidRDefault="00C22488" w:rsidP="00273E8A">
            <w:pPr>
              <w:pStyle w:val="afffa"/>
            </w:pPr>
            <w:r w:rsidRPr="00F61F0F">
              <w:t>МУП «Автоколонна № 1456»</w:t>
            </w:r>
          </w:p>
        </w:tc>
      </w:tr>
      <w:tr w:rsidR="004537B7" w:rsidRPr="00F61F0F" w14:paraId="1364B48A" w14:textId="77777777" w:rsidTr="003719B3">
        <w:tc>
          <w:tcPr>
            <w:tcW w:w="704" w:type="dxa"/>
            <w:vAlign w:val="center"/>
          </w:tcPr>
          <w:p w14:paraId="567066E6" w14:textId="77777777" w:rsidR="00C22488" w:rsidRPr="00F61F0F" w:rsidRDefault="00C22488" w:rsidP="00273E8A">
            <w:pPr>
              <w:pStyle w:val="afffa"/>
            </w:pPr>
            <w:r w:rsidRPr="00F61F0F">
              <w:t>611</w:t>
            </w:r>
          </w:p>
        </w:tc>
        <w:tc>
          <w:tcPr>
            <w:tcW w:w="1985" w:type="dxa"/>
            <w:vAlign w:val="center"/>
          </w:tcPr>
          <w:p w14:paraId="3128750D" w14:textId="77777777" w:rsidR="00C22488" w:rsidRPr="00F61F0F" w:rsidRDefault="00C22488" w:rsidP="00273E8A">
            <w:pPr>
              <w:pStyle w:val="afffa"/>
            </w:pPr>
            <w:r w:rsidRPr="00F61F0F">
              <w:t>Череповец - Козлово</w:t>
            </w:r>
          </w:p>
        </w:tc>
        <w:tc>
          <w:tcPr>
            <w:tcW w:w="1134" w:type="dxa"/>
            <w:vAlign w:val="center"/>
          </w:tcPr>
          <w:p w14:paraId="781F31FC" w14:textId="77777777" w:rsidR="00C22488" w:rsidRPr="00F61F0F" w:rsidRDefault="00C22488" w:rsidP="00273E8A">
            <w:pPr>
              <w:pStyle w:val="afffa"/>
            </w:pPr>
            <w:r w:rsidRPr="00F61F0F">
              <w:t>72,5</w:t>
            </w:r>
          </w:p>
        </w:tc>
        <w:tc>
          <w:tcPr>
            <w:tcW w:w="2126" w:type="dxa"/>
            <w:vAlign w:val="center"/>
          </w:tcPr>
          <w:p w14:paraId="5FCD8E93" w14:textId="77777777" w:rsidR="00C22488" w:rsidRPr="00F61F0F" w:rsidRDefault="00C22488" w:rsidP="00273E8A">
            <w:pPr>
              <w:pStyle w:val="afffa"/>
            </w:pPr>
            <w:r w:rsidRPr="00F61F0F">
              <w:t>По нерегулируемым тарифам</w:t>
            </w:r>
          </w:p>
        </w:tc>
        <w:tc>
          <w:tcPr>
            <w:tcW w:w="3515" w:type="dxa"/>
            <w:vAlign w:val="center"/>
          </w:tcPr>
          <w:p w14:paraId="6BE38B52" w14:textId="77777777" w:rsidR="00C22488" w:rsidRPr="00F61F0F" w:rsidRDefault="00C22488" w:rsidP="00273E8A">
            <w:pPr>
              <w:pStyle w:val="afffa"/>
            </w:pPr>
            <w:r w:rsidRPr="00F61F0F">
              <w:t>ООО «Таксопарк»</w:t>
            </w:r>
          </w:p>
        </w:tc>
      </w:tr>
      <w:tr w:rsidR="004537B7" w:rsidRPr="00F61F0F" w14:paraId="179AA4B3" w14:textId="77777777" w:rsidTr="003719B3">
        <w:tc>
          <w:tcPr>
            <w:tcW w:w="704" w:type="dxa"/>
            <w:vAlign w:val="center"/>
          </w:tcPr>
          <w:p w14:paraId="196ECD67" w14:textId="77777777" w:rsidR="00C22488" w:rsidRPr="00F61F0F" w:rsidRDefault="00C22488" w:rsidP="00273E8A">
            <w:pPr>
              <w:pStyle w:val="afffa"/>
            </w:pPr>
            <w:r w:rsidRPr="00F61F0F">
              <w:t>612</w:t>
            </w:r>
          </w:p>
        </w:tc>
        <w:tc>
          <w:tcPr>
            <w:tcW w:w="1985" w:type="dxa"/>
            <w:vAlign w:val="center"/>
          </w:tcPr>
          <w:p w14:paraId="4ACAB5E5" w14:textId="77777777" w:rsidR="00C22488" w:rsidRPr="00F61F0F" w:rsidRDefault="00C22488" w:rsidP="00273E8A">
            <w:pPr>
              <w:pStyle w:val="afffa"/>
            </w:pPr>
            <w:r w:rsidRPr="00F61F0F">
              <w:t>Череповец – Большой Двор</w:t>
            </w:r>
          </w:p>
        </w:tc>
        <w:tc>
          <w:tcPr>
            <w:tcW w:w="1134" w:type="dxa"/>
            <w:vAlign w:val="center"/>
          </w:tcPr>
          <w:p w14:paraId="5DB0E4FC" w14:textId="77777777" w:rsidR="00C22488" w:rsidRPr="00F61F0F" w:rsidRDefault="00C22488" w:rsidP="00273E8A">
            <w:pPr>
              <w:pStyle w:val="afffa"/>
            </w:pPr>
            <w:r w:rsidRPr="00F61F0F">
              <w:t>110,2</w:t>
            </w:r>
          </w:p>
        </w:tc>
        <w:tc>
          <w:tcPr>
            <w:tcW w:w="2126" w:type="dxa"/>
            <w:vAlign w:val="center"/>
          </w:tcPr>
          <w:p w14:paraId="664D8CBC" w14:textId="77777777" w:rsidR="00C22488" w:rsidRPr="00F61F0F" w:rsidRDefault="00C22488" w:rsidP="00273E8A">
            <w:pPr>
              <w:pStyle w:val="afffa"/>
            </w:pPr>
            <w:r w:rsidRPr="00F61F0F">
              <w:t>По нерегулируемым тарифам</w:t>
            </w:r>
          </w:p>
        </w:tc>
        <w:tc>
          <w:tcPr>
            <w:tcW w:w="3515" w:type="dxa"/>
            <w:vAlign w:val="center"/>
          </w:tcPr>
          <w:p w14:paraId="481CE56F" w14:textId="77777777" w:rsidR="00C22488" w:rsidRPr="00F61F0F" w:rsidRDefault="00C22488" w:rsidP="00273E8A">
            <w:pPr>
              <w:pStyle w:val="afffa"/>
            </w:pPr>
            <w:r w:rsidRPr="00F61F0F">
              <w:t>МУП «Автоколонна № 1456»</w:t>
            </w:r>
          </w:p>
        </w:tc>
      </w:tr>
      <w:tr w:rsidR="004537B7" w:rsidRPr="00F61F0F" w14:paraId="41493FE5" w14:textId="77777777" w:rsidTr="003719B3">
        <w:tc>
          <w:tcPr>
            <w:tcW w:w="704" w:type="dxa"/>
            <w:vAlign w:val="center"/>
          </w:tcPr>
          <w:p w14:paraId="22AD248C" w14:textId="77777777" w:rsidR="00C22488" w:rsidRPr="00F61F0F" w:rsidRDefault="00C22488" w:rsidP="00273E8A">
            <w:pPr>
              <w:pStyle w:val="afffa"/>
            </w:pPr>
            <w:r w:rsidRPr="00F61F0F">
              <w:t>615</w:t>
            </w:r>
          </w:p>
        </w:tc>
        <w:tc>
          <w:tcPr>
            <w:tcW w:w="1985" w:type="dxa"/>
            <w:vAlign w:val="center"/>
          </w:tcPr>
          <w:p w14:paraId="675FC734" w14:textId="77777777" w:rsidR="00C22488" w:rsidRPr="00F61F0F" w:rsidRDefault="00C22488" w:rsidP="00273E8A">
            <w:pPr>
              <w:pStyle w:val="afffa"/>
            </w:pPr>
            <w:r w:rsidRPr="00F61F0F">
              <w:t>Череповец – Кисово</w:t>
            </w:r>
          </w:p>
        </w:tc>
        <w:tc>
          <w:tcPr>
            <w:tcW w:w="1134" w:type="dxa"/>
            <w:vAlign w:val="center"/>
          </w:tcPr>
          <w:p w14:paraId="606A0682" w14:textId="77777777" w:rsidR="00C22488" w:rsidRPr="00F61F0F" w:rsidRDefault="00C22488" w:rsidP="00273E8A">
            <w:pPr>
              <w:pStyle w:val="afffa"/>
            </w:pPr>
            <w:r w:rsidRPr="00F61F0F">
              <w:t>72,7</w:t>
            </w:r>
          </w:p>
        </w:tc>
        <w:tc>
          <w:tcPr>
            <w:tcW w:w="2126" w:type="dxa"/>
            <w:vAlign w:val="center"/>
          </w:tcPr>
          <w:p w14:paraId="5E88834A" w14:textId="77777777" w:rsidR="00C22488" w:rsidRPr="00F61F0F" w:rsidRDefault="00C22488" w:rsidP="00273E8A">
            <w:pPr>
              <w:pStyle w:val="afffa"/>
            </w:pPr>
            <w:r w:rsidRPr="00F61F0F">
              <w:t>По нерегулируемым тарифам</w:t>
            </w:r>
          </w:p>
        </w:tc>
        <w:tc>
          <w:tcPr>
            <w:tcW w:w="3515" w:type="dxa"/>
            <w:vAlign w:val="center"/>
          </w:tcPr>
          <w:p w14:paraId="36219476" w14:textId="77777777" w:rsidR="00C22488" w:rsidRPr="00F61F0F" w:rsidRDefault="00C22488" w:rsidP="00273E8A">
            <w:pPr>
              <w:pStyle w:val="afffa"/>
            </w:pPr>
            <w:r w:rsidRPr="00F61F0F">
              <w:t>МУП «Автоколонна № 1456»</w:t>
            </w:r>
          </w:p>
        </w:tc>
      </w:tr>
      <w:tr w:rsidR="004537B7" w:rsidRPr="00F61F0F" w14:paraId="797B3B82" w14:textId="77777777" w:rsidTr="003719B3">
        <w:tc>
          <w:tcPr>
            <w:tcW w:w="704" w:type="dxa"/>
            <w:vAlign w:val="center"/>
          </w:tcPr>
          <w:p w14:paraId="3225038B" w14:textId="77777777" w:rsidR="00C22488" w:rsidRPr="00F61F0F" w:rsidRDefault="00C22488" w:rsidP="00273E8A">
            <w:pPr>
              <w:pStyle w:val="afffa"/>
            </w:pPr>
            <w:r w:rsidRPr="00F61F0F">
              <w:t>616</w:t>
            </w:r>
          </w:p>
        </w:tc>
        <w:tc>
          <w:tcPr>
            <w:tcW w:w="1985" w:type="dxa"/>
            <w:vAlign w:val="center"/>
          </w:tcPr>
          <w:p w14:paraId="5105ACAF" w14:textId="77777777" w:rsidR="00C22488" w:rsidRPr="00F61F0F" w:rsidRDefault="00C22488" w:rsidP="00273E8A">
            <w:pPr>
              <w:pStyle w:val="afffa"/>
            </w:pPr>
            <w:r w:rsidRPr="00F61F0F">
              <w:t>Череповец - Коротово</w:t>
            </w:r>
          </w:p>
        </w:tc>
        <w:tc>
          <w:tcPr>
            <w:tcW w:w="1134" w:type="dxa"/>
            <w:vAlign w:val="center"/>
          </w:tcPr>
          <w:p w14:paraId="61BE9076" w14:textId="77777777" w:rsidR="00C22488" w:rsidRPr="00F61F0F" w:rsidRDefault="00C22488" w:rsidP="00273E8A">
            <w:pPr>
              <w:pStyle w:val="afffa"/>
            </w:pPr>
            <w:r w:rsidRPr="00F61F0F">
              <w:t>67,0</w:t>
            </w:r>
          </w:p>
        </w:tc>
        <w:tc>
          <w:tcPr>
            <w:tcW w:w="2126" w:type="dxa"/>
            <w:vAlign w:val="center"/>
          </w:tcPr>
          <w:p w14:paraId="66B8E55E" w14:textId="77777777" w:rsidR="00C22488" w:rsidRPr="00F61F0F" w:rsidRDefault="00C22488" w:rsidP="00273E8A">
            <w:pPr>
              <w:pStyle w:val="afffa"/>
            </w:pPr>
            <w:r w:rsidRPr="00F61F0F">
              <w:t>По нерегулируемым тарифам</w:t>
            </w:r>
          </w:p>
        </w:tc>
        <w:tc>
          <w:tcPr>
            <w:tcW w:w="3515" w:type="dxa"/>
            <w:vAlign w:val="center"/>
          </w:tcPr>
          <w:p w14:paraId="5E443391" w14:textId="77777777" w:rsidR="00C22488" w:rsidRPr="00F61F0F" w:rsidRDefault="00785728" w:rsidP="00273E8A">
            <w:pPr>
              <w:pStyle w:val="afffa"/>
            </w:pPr>
            <w:r w:rsidRPr="00F61F0F">
              <w:t>МУП «Автоколонна № 1456»</w:t>
            </w:r>
          </w:p>
        </w:tc>
      </w:tr>
      <w:tr w:rsidR="004537B7" w:rsidRPr="00F61F0F" w14:paraId="5D055175" w14:textId="77777777" w:rsidTr="003719B3">
        <w:tc>
          <w:tcPr>
            <w:tcW w:w="704" w:type="dxa"/>
            <w:vAlign w:val="center"/>
          </w:tcPr>
          <w:p w14:paraId="07A6D168" w14:textId="77777777" w:rsidR="00C22488" w:rsidRPr="00F61F0F" w:rsidRDefault="00C22488" w:rsidP="00273E8A">
            <w:pPr>
              <w:pStyle w:val="afffa"/>
            </w:pPr>
            <w:r w:rsidRPr="00F61F0F">
              <w:t>620</w:t>
            </w:r>
          </w:p>
        </w:tc>
        <w:tc>
          <w:tcPr>
            <w:tcW w:w="1985" w:type="dxa"/>
            <w:vAlign w:val="center"/>
          </w:tcPr>
          <w:p w14:paraId="25BC3AE8" w14:textId="77777777" w:rsidR="00C22488" w:rsidRPr="00F61F0F" w:rsidRDefault="00C22488" w:rsidP="00273E8A">
            <w:pPr>
              <w:pStyle w:val="afffa"/>
            </w:pPr>
            <w:r w:rsidRPr="00F61F0F">
              <w:t>Череповец - Плосково</w:t>
            </w:r>
          </w:p>
        </w:tc>
        <w:tc>
          <w:tcPr>
            <w:tcW w:w="1134" w:type="dxa"/>
            <w:vAlign w:val="center"/>
          </w:tcPr>
          <w:p w14:paraId="412C8BA1" w14:textId="77777777" w:rsidR="00C22488" w:rsidRPr="00F61F0F" w:rsidRDefault="00C22488" w:rsidP="00273E8A">
            <w:pPr>
              <w:pStyle w:val="afffa"/>
            </w:pPr>
            <w:r w:rsidRPr="00F61F0F">
              <w:t>124,7</w:t>
            </w:r>
          </w:p>
        </w:tc>
        <w:tc>
          <w:tcPr>
            <w:tcW w:w="2126" w:type="dxa"/>
            <w:vAlign w:val="center"/>
          </w:tcPr>
          <w:p w14:paraId="64F585EA" w14:textId="77777777" w:rsidR="00C22488" w:rsidRPr="00F61F0F" w:rsidRDefault="00C22488" w:rsidP="00273E8A">
            <w:pPr>
              <w:pStyle w:val="afffa"/>
            </w:pPr>
            <w:r w:rsidRPr="00F61F0F">
              <w:t>По нерегулируемым тарифам</w:t>
            </w:r>
          </w:p>
        </w:tc>
        <w:tc>
          <w:tcPr>
            <w:tcW w:w="3515" w:type="dxa"/>
            <w:vAlign w:val="center"/>
          </w:tcPr>
          <w:p w14:paraId="3A1F4776" w14:textId="77777777" w:rsidR="00C22488" w:rsidRPr="00F61F0F" w:rsidRDefault="00C22488" w:rsidP="00273E8A">
            <w:pPr>
              <w:pStyle w:val="afffa"/>
            </w:pPr>
            <w:r w:rsidRPr="00F61F0F">
              <w:t>н/д</w:t>
            </w:r>
          </w:p>
        </w:tc>
      </w:tr>
      <w:tr w:rsidR="004537B7" w:rsidRPr="00F61F0F" w14:paraId="61F5C049" w14:textId="77777777" w:rsidTr="003719B3">
        <w:tc>
          <w:tcPr>
            <w:tcW w:w="704" w:type="dxa"/>
            <w:vAlign w:val="center"/>
          </w:tcPr>
          <w:p w14:paraId="3012DC4F" w14:textId="77777777" w:rsidR="00785728" w:rsidRPr="00F61F0F" w:rsidRDefault="00785728" w:rsidP="00273E8A">
            <w:pPr>
              <w:pStyle w:val="afffa"/>
            </w:pPr>
            <w:r w:rsidRPr="00F61F0F">
              <w:t>628</w:t>
            </w:r>
          </w:p>
        </w:tc>
        <w:tc>
          <w:tcPr>
            <w:tcW w:w="1985" w:type="dxa"/>
            <w:vAlign w:val="center"/>
          </w:tcPr>
          <w:p w14:paraId="5E9A7E44" w14:textId="77777777" w:rsidR="00785728" w:rsidRPr="00F61F0F" w:rsidRDefault="00785728" w:rsidP="00273E8A">
            <w:pPr>
              <w:pStyle w:val="afffa"/>
            </w:pPr>
            <w:r w:rsidRPr="00F61F0F">
              <w:t>Череповец – Рыбинск</w:t>
            </w:r>
          </w:p>
        </w:tc>
        <w:tc>
          <w:tcPr>
            <w:tcW w:w="1134" w:type="dxa"/>
            <w:vAlign w:val="center"/>
          </w:tcPr>
          <w:p w14:paraId="67EAE00D" w14:textId="77777777" w:rsidR="00785728" w:rsidRPr="00F61F0F" w:rsidRDefault="00785728" w:rsidP="00273E8A">
            <w:pPr>
              <w:pStyle w:val="afffa"/>
            </w:pPr>
            <w:r w:rsidRPr="00F61F0F">
              <w:t>132</w:t>
            </w:r>
          </w:p>
        </w:tc>
        <w:tc>
          <w:tcPr>
            <w:tcW w:w="2126" w:type="dxa"/>
            <w:vAlign w:val="center"/>
          </w:tcPr>
          <w:p w14:paraId="38A23B66" w14:textId="77777777" w:rsidR="00785728" w:rsidRPr="00F61F0F" w:rsidRDefault="00785728" w:rsidP="00273E8A">
            <w:pPr>
              <w:pStyle w:val="afffa"/>
            </w:pPr>
            <w:r w:rsidRPr="00F61F0F">
              <w:t>По нерегулируемым тарифам</w:t>
            </w:r>
          </w:p>
        </w:tc>
        <w:tc>
          <w:tcPr>
            <w:tcW w:w="3515" w:type="dxa"/>
            <w:vAlign w:val="center"/>
          </w:tcPr>
          <w:p w14:paraId="42CD8861" w14:textId="77777777" w:rsidR="00785728" w:rsidRPr="00F61F0F" w:rsidRDefault="00785728" w:rsidP="00273E8A">
            <w:pPr>
              <w:pStyle w:val="afffa"/>
            </w:pPr>
            <w:r w:rsidRPr="00F61F0F">
              <w:t>МУП «Автоколонна № 1456»</w:t>
            </w:r>
          </w:p>
        </w:tc>
      </w:tr>
      <w:tr w:rsidR="004537B7" w:rsidRPr="00F61F0F" w14:paraId="278C06F5" w14:textId="77777777" w:rsidTr="003719B3">
        <w:tc>
          <w:tcPr>
            <w:tcW w:w="704" w:type="dxa"/>
            <w:vAlign w:val="center"/>
          </w:tcPr>
          <w:p w14:paraId="2BDEA290" w14:textId="77777777" w:rsidR="00C22488" w:rsidRPr="00F61F0F" w:rsidRDefault="00C22488" w:rsidP="00273E8A">
            <w:pPr>
              <w:pStyle w:val="afffa"/>
            </w:pPr>
            <w:r w:rsidRPr="00F61F0F">
              <w:t>701</w:t>
            </w:r>
          </w:p>
        </w:tc>
        <w:tc>
          <w:tcPr>
            <w:tcW w:w="1985" w:type="dxa"/>
            <w:vAlign w:val="center"/>
          </w:tcPr>
          <w:p w14:paraId="170F3353" w14:textId="77777777" w:rsidR="00C22488" w:rsidRPr="00F61F0F" w:rsidRDefault="00C22488" w:rsidP="00273E8A">
            <w:pPr>
              <w:pStyle w:val="afffa"/>
            </w:pPr>
            <w:r w:rsidRPr="00F61F0F">
              <w:t>Вологда-Бабаево</w:t>
            </w:r>
          </w:p>
        </w:tc>
        <w:tc>
          <w:tcPr>
            <w:tcW w:w="1134" w:type="dxa"/>
            <w:vAlign w:val="center"/>
          </w:tcPr>
          <w:p w14:paraId="3D30B5CB" w14:textId="77777777" w:rsidR="00C22488" w:rsidRPr="00F61F0F" w:rsidRDefault="00C22488" w:rsidP="00273E8A">
            <w:pPr>
              <w:pStyle w:val="afffa"/>
            </w:pPr>
            <w:r w:rsidRPr="00F61F0F">
              <w:t>298,9</w:t>
            </w:r>
          </w:p>
        </w:tc>
        <w:tc>
          <w:tcPr>
            <w:tcW w:w="2126" w:type="dxa"/>
            <w:vAlign w:val="center"/>
          </w:tcPr>
          <w:p w14:paraId="10BB00E5" w14:textId="77777777" w:rsidR="00C22488" w:rsidRPr="00F61F0F" w:rsidRDefault="00C22488" w:rsidP="00273E8A">
            <w:pPr>
              <w:pStyle w:val="afffa"/>
            </w:pPr>
            <w:r w:rsidRPr="00F61F0F">
              <w:t>По нерегулируемым тарифам</w:t>
            </w:r>
          </w:p>
        </w:tc>
        <w:tc>
          <w:tcPr>
            <w:tcW w:w="3515" w:type="dxa"/>
            <w:vAlign w:val="center"/>
          </w:tcPr>
          <w:p w14:paraId="711E03FD" w14:textId="77777777" w:rsidR="00C22488" w:rsidRPr="00F61F0F" w:rsidRDefault="00C22488" w:rsidP="00273E8A">
            <w:pPr>
              <w:pStyle w:val="afffa"/>
            </w:pPr>
            <w:r w:rsidRPr="00F61F0F">
              <w:t>ООО «ВПБА Автобус»</w:t>
            </w:r>
          </w:p>
        </w:tc>
      </w:tr>
      <w:tr w:rsidR="004537B7" w:rsidRPr="00F61F0F" w14:paraId="0B7AA0D2" w14:textId="77777777" w:rsidTr="003719B3">
        <w:tc>
          <w:tcPr>
            <w:tcW w:w="704" w:type="dxa"/>
            <w:vAlign w:val="center"/>
          </w:tcPr>
          <w:p w14:paraId="41F3BD32" w14:textId="77777777" w:rsidR="00C22488" w:rsidRPr="00F61F0F" w:rsidRDefault="00C22488" w:rsidP="00273E8A">
            <w:pPr>
              <w:pStyle w:val="afffa"/>
            </w:pPr>
            <w:r w:rsidRPr="00F61F0F">
              <w:t>730</w:t>
            </w:r>
          </w:p>
        </w:tc>
        <w:tc>
          <w:tcPr>
            <w:tcW w:w="1985" w:type="dxa"/>
            <w:vAlign w:val="center"/>
          </w:tcPr>
          <w:p w14:paraId="3EADF8FC" w14:textId="77777777" w:rsidR="00C22488" w:rsidRPr="00F61F0F" w:rsidRDefault="00C22488" w:rsidP="00273E8A">
            <w:pPr>
              <w:pStyle w:val="afffa"/>
            </w:pPr>
            <w:r w:rsidRPr="00F61F0F">
              <w:t>Череповец - Вологда</w:t>
            </w:r>
          </w:p>
        </w:tc>
        <w:tc>
          <w:tcPr>
            <w:tcW w:w="1134" w:type="dxa"/>
            <w:vAlign w:val="center"/>
          </w:tcPr>
          <w:p w14:paraId="3335C2E0" w14:textId="77777777" w:rsidR="00C22488" w:rsidRPr="00F61F0F" w:rsidRDefault="00C22488" w:rsidP="00273E8A">
            <w:pPr>
              <w:pStyle w:val="afffa"/>
            </w:pPr>
            <w:r w:rsidRPr="00F61F0F">
              <w:t>136</w:t>
            </w:r>
          </w:p>
        </w:tc>
        <w:tc>
          <w:tcPr>
            <w:tcW w:w="2126" w:type="dxa"/>
            <w:vAlign w:val="center"/>
          </w:tcPr>
          <w:p w14:paraId="3081D15C" w14:textId="77777777" w:rsidR="00C22488" w:rsidRPr="00F61F0F" w:rsidRDefault="00C22488" w:rsidP="00273E8A">
            <w:pPr>
              <w:pStyle w:val="afffa"/>
            </w:pPr>
            <w:r w:rsidRPr="00F61F0F">
              <w:t>По нерегулируемым тарифам</w:t>
            </w:r>
          </w:p>
        </w:tc>
        <w:tc>
          <w:tcPr>
            <w:tcW w:w="3515" w:type="dxa"/>
            <w:vAlign w:val="center"/>
          </w:tcPr>
          <w:p w14:paraId="7F4982EC" w14:textId="77777777" w:rsidR="00C22488" w:rsidRPr="00F61F0F" w:rsidRDefault="00C22488" w:rsidP="00273E8A">
            <w:pPr>
              <w:pStyle w:val="afffa"/>
            </w:pPr>
            <w:r w:rsidRPr="00F61F0F">
              <w:t xml:space="preserve">МУП «Автоколонна №1456», </w:t>
            </w:r>
          </w:p>
          <w:p w14:paraId="42308308" w14:textId="77777777" w:rsidR="00C22488" w:rsidRPr="00F61F0F" w:rsidRDefault="00C22488" w:rsidP="00273E8A">
            <w:pPr>
              <w:pStyle w:val="afffa"/>
            </w:pPr>
            <w:r w:rsidRPr="00F61F0F">
              <w:t xml:space="preserve">ООО «Междуречье Авто», </w:t>
            </w:r>
          </w:p>
          <w:p w14:paraId="5A1FA7F1" w14:textId="77777777" w:rsidR="00C22488" w:rsidRPr="00F61F0F" w:rsidRDefault="00C22488" w:rsidP="00273E8A">
            <w:pPr>
              <w:pStyle w:val="afffa"/>
            </w:pPr>
            <w:r w:rsidRPr="00F61F0F">
              <w:t>ИП Алферьева Любовь Валентиновна</w:t>
            </w:r>
          </w:p>
        </w:tc>
      </w:tr>
      <w:tr w:rsidR="004537B7" w:rsidRPr="00F61F0F" w14:paraId="5244CAA8" w14:textId="77777777" w:rsidTr="003719B3">
        <w:tc>
          <w:tcPr>
            <w:tcW w:w="704" w:type="dxa"/>
            <w:vAlign w:val="center"/>
          </w:tcPr>
          <w:p w14:paraId="7A784AB6" w14:textId="77777777" w:rsidR="00C22488" w:rsidRPr="00F61F0F" w:rsidRDefault="00C22488" w:rsidP="00273E8A">
            <w:pPr>
              <w:pStyle w:val="afffa"/>
            </w:pPr>
            <w:r w:rsidRPr="00F61F0F">
              <w:t>738</w:t>
            </w:r>
          </w:p>
        </w:tc>
        <w:tc>
          <w:tcPr>
            <w:tcW w:w="1985" w:type="dxa"/>
            <w:vAlign w:val="center"/>
          </w:tcPr>
          <w:p w14:paraId="73D731AF" w14:textId="77777777" w:rsidR="00C22488" w:rsidRPr="00F61F0F" w:rsidRDefault="00C22488" w:rsidP="00273E8A">
            <w:pPr>
              <w:pStyle w:val="afffa"/>
            </w:pPr>
            <w:r w:rsidRPr="00F61F0F">
              <w:t>Череповец - Белозерск</w:t>
            </w:r>
          </w:p>
        </w:tc>
        <w:tc>
          <w:tcPr>
            <w:tcW w:w="1134" w:type="dxa"/>
            <w:vAlign w:val="center"/>
          </w:tcPr>
          <w:p w14:paraId="2199F34C" w14:textId="77777777" w:rsidR="00C22488" w:rsidRPr="00F61F0F" w:rsidRDefault="00C22488" w:rsidP="00273E8A">
            <w:pPr>
              <w:pStyle w:val="afffa"/>
            </w:pPr>
            <w:r w:rsidRPr="00F61F0F">
              <w:t>114,4</w:t>
            </w:r>
          </w:p>
        </w:tc>
        <w:tc>
          <w:tcPr>
            <w:tcW w:w="2126" w:type="dxa"/>
            <w:vAlign w:val="center"/>
          </w:tcPr>
          <w:p w14:paraId="2A1773AB" w14:textId="77777777" w:rsidR="00C22488" w:rsidRPr="00F61F0F" w:rsidRDefault="00C22488" w:rsidP="00273E8A">
            <w:pPr>
              <w:pStyle w:val="afffa"/>
            </w:pPr>
            <w:r w:rsidRPr="00F61F0F">
              <w:t>По нерегулируемым тарифам</w:t>
            </w:r>
          </w:p>
        </w:tc>
        <w:tc>
          <w:tcPr>
            <w:tcW w:w="3515" w:type="dxa"/>
            <w:vAlign w:val="center"/>
          </w:tcPr>
          <w:p w14:paraId="60BD1E6B" w14:textId="77777777" w:rsidR="00C22488" w:rsidRPr="00F61F0F" w:rsidRDefault="00C22488" w:rsidP="00273E8A">
            <w:pPr>
              <w:pStyle w:val="afffa"/>
            </w:pPr>
            <w:r w:rsidRPr="00F61F0F">
              <w:t>МУП «Автоколонна №1456», ИП Зенькович Евгений Владиславович</w:t>
            </w:r>
          </w:p>
        </w:tc>
      </w:tr>
      <w:tr w:rsidR="004537B7" w:rsidRPr="00F61F0F" w14:paraId="664AE5E7" w14:textId="77777777" w:rsidTr="003719B3">
        <w:tc>
          <w:tcPr>
            <w:tcW w:w="704" w:type="dxa"/>
            <w:vAlign w:val="center"/>
          </w:tcPr>
          <w:p w14:paraId="341F7C6D" w14:textId="77777777" w:rsidR="00C22488" w:rsidRPr="00F61F0F" w:rsidRDefault="00C22488" w:rsidP="00273E8A">
            <w:pPr>
              <w:pStyle w:val="afffa"/>
            </w:pPr>
            <w:r w:rsidRPr="00F61F0F">
              <w:t>739</w:t>
            </w:r>
          </w:p>
        </w:tc>
        <w:tc>
          <w:tcPr>
            <w:tcW w:w="1985" w:type="dxa"/>
            <w:vAlign w:val="center"/>
          </w:tcPr>
          <w:p w14:paraId="36F542EE" w14:textId="77777777" w:rsidR="00C22488" w:rsidRPr="00F61F0F" w:rsidRDefault="00C22488" w:rsidP="00273E8A">
            <w:pPr>
              <w:pStyle w:val="afffa"/>
            </w:pPr>
            <w:r w:rsidRPr="00F61F0F">
              <w:t>Череповец - Борисово</w:t>
            </w:r>
          </w:p>
        </w:tc>
        <w:tc>
          <w:tcPr>
            <w:tcW w:w="1134" w:type="dxa"/>
            <w:vAlign w:val="center"/>
          </w:tcPr>
          <w:p w14:paraId="7A157C6C" w14:textId="77777777" w:rsidR="00C22488" w:rsidRPr="00F61F0F" w:rsidRDefault="00C22488" w:rsidP="00273E8A">
            <w:pPr>
              <w:pStyle w:val="afffa"/>
            </w:pPr>
            <w:r w:rsidRPr="00F61F0F">
              <w:t>245,1</w:t>
            </w:r>
          </w:p>
        </w:tc>
        <w:tc>
          <w:tcPr>
            <w:tcW w:w="2126" w:type="dxa"/>
            <w:vAlign w:val="center"/>
          </w:tcPr>
          <w:p w14:paraId="255344E1" w14:textId="77777777" w:rsidR="00C22488" w:rsidRPr="00F61F0F" w:rsidRDefault="00C22488" w:rsidP="00273E8A">
            <w:pPr>
              <w:pStyle w:val="afffa"/>
            </w:pPr>
            <w:r w:rsidRPr="00F61F0F">
              <w:t>По нерегулируемым тарифам</w:t>
            </w:r>
          </w:p>
        </w:tc>
        <w:tc>
          <w:tcPr>
            <w:tcW w:w="3515" w:type="dxa"/>
            <w:vAlign w:val="center"/>
          </w:tcPr>
          <w:p w14:paraId="06863925" w14:textId="77777777" w:rsidR="00C22488" w:rsidRPr="00F61F0F" w:rsidRDefault="00C22488" w:rsidP="00273E8A">
            <w:pPr>
              <w:pStyle w:val="afffa"/>
            </w:pPr>
            <w:r w:rsidRPr="00F61F0F">
              <w:t>МУП «Автоколонна №1456»</w:t>
            </w:r>
          </w:p>
        </w:tc>
      </w:tr>
      <w:tr w:rsidR="004537B7" w:rsidRPr="00F61F0F" w14:paraId="27B489BF" w14:textId="77777777" w:rsidTr="003719B3">
        <w:tc>
          <w:tcPr>
            <w:tcW w:w="704" w:type="dxa"/>
            <w:vAlign w:val="center"/>
          </w:tcPr>
          <w:p w14:paraId="6262C83A" w14:textId="77777777" w:rsidR="00C22488" w:rsidRPr="00F61F0F" w:rsidRDefault="00C22488" w:rsidP="00273E8A">
            <w:pPr>
              <w:pStyle w:val="afffa"/>
            </w:pPr>
            <w:r w:rsidRPr="00F61F0F">
              <w:t>741</w:t>
            </w:r>
          </w:p>
        </w:tc>
        <w:tc>
          <w:tcPr>
            <w:tcW w:w="1985" w:type="dxa"/>
            <w:vAlign w:val="center"/>
          </w:tcPr>
          <w:p w14:paraId="02A835D6" w14:textId="77777777" w:rsidR="00C22488" w:rsidRPr="00F61F0F" w:rsidRDefault="00C22488" w:rsidP="00273E8A">
            <w:pPr>
              <w:pStyle w:val="afffa"/>
            </w:pPr>
            <w:r w:rsidRPr="00F61F0F">
              <w:t>Череповец – Кириллов - Вытегра</w:t>
            </w:r>
          </w:p>
        </w:tc>
        <w:tc>
          <w:tcPr>
            <w:tcW w:w="1134" w:type="dxa"/>
            <w:vAlign w:val="center"/>
          </w:tcPr>
          <w:p w14:paraId="0A260147" w14:textId="77777777" w:rsidR="00C22488" w:rsidRPr="00F61F0F" w:rsidRDefault="00C22488" w:rsidP="00273E8A">
            <w:pPr>
              <w:pStyle w:val="afffa"/>
            </w:pPr>
            <w:r w:rsidRPr="00F61F0F">
              <w:t>348,5</w:t>
            </w:r>
          </w:p>
        </w:tc>
        <w:tc>
          <w:tcPr>
            <w:tcW w:w="2126" w:type="dxa"/>
            <w:vAlign w:val="center"/>
          </w:tcPr>
          <w:p w14:paraId="6F0BAC8D" w14:textId="77777777" w:rsidR="00C22488" w:rsidRPr="00F61F0F" w:rsidRDefault="00C22488" w:rsidP="00273E8A">
            <w:pPr>
              <w:pStyle w:val="afffa"/>
            </w:pPr>
            <w:r w:rsidRPr="00F61F0F">
              <w:t>По нерегулируемым тарифам</w:t>
            </w:r>
          </w:p>
        </w:tc>
        <w:tc>
          <w:tcPr>
            <w:tcW w:w="3515" w:type="dxa"/>
            <w:vAlign w:val="center"/>
          </w:tcPr>
          <w:p w14:paraId="2DE7910E" w14:textId="77777777" w:rsidR="00C22488" w:rsidRPr="00F61F0F" w:rsidRDefault="00C22488" w:rsidP="00273E8A">
            <w:pPr>
              <w:pStyle w:val="afffa"/>
            </w:pPr>
            <w:r w:rsidRPr="00F61F0F">
              <w:t>МУП «Автоколонна №1456», ООО «Вытегорское ПАТП»</w:t>
            </w:r>
          </w:p>
        </w:tc>
      </w:tr>
      <w:tr w:rsidR="004537B7" w:rsidRPr="00F61F0F" w14:paraId="708A08AB" w14:textId="77777777" w:rsidTr="003719B3">
        <w:tc>
          <w:tcPr>
            <w:tcW w:w="704" w:type="dxa"/>
            <w:vAlign w:val="center"/>
          </w:tcPr>
          <w:p w14:paraId="54153F0D" w14:textId="77777777" w:rsidR="00C22488" w:rsidRPr="00F61F0F" w:rsidRDefault="00C22488" w:rsidP="00273E8A">
            <w:pPr>
              <w:pStyle w:val="afffa"/>
            </w:pPr>
            <w:r w:rsidRPr="00F61F0F">
              <w:t>743</w:t>
            </w:r>
          </w:p>
        </w:tc>
        <w:tc>
          <w:tcPr>
            <w:tcW w:w="1985" w:type="dxa"/>
            <w:vAlign w:val="center"/>
          </w:tcPr>
          <w:p w14:paraId="4E20A752" w14:textId="77777777" w:rsidR="00C22488" w:rsidRPr="00F61F0F" w:rsidRDefault="00C22488" w:rsidP="00273E8A">
            <w:pPr>
              <w:pStyle w:val="afffa"/>
            </w:pPr>
            <w:r w:rsidRPr="00F61F0F">
              <w:t>Череповец - Камешник</w:t>
            </w:r>
          </w:p>
        </w:tc>
        <w:tc>
          <w:tcPr>
            <w:tcW w:w="1134" w:type="dxa"/>
            <w:vAlign w:val="center"/>
          </w:tcPr>
          <w:p w14:paraId="55BFC736" w14:textId="77777777" w:rsidR="00C22488" w:rsidRPr="00F61F0F" w:rsidRDefault="00C22488" w:rsidP="00273E8A">
            <w:pPr>
              <w:pStyle w:val="afffa"/>
            </w:pPr>
            <w:r w:rsidRPr="00F61F0F">
              <w:t>88</w:t>
            </w:r>
          </w:p>
        </w:tc>
        <w:tc>
          <w:tcPr>
            <w:tcW w:w="2126" w:type="dxa"/>
            <w:vAlign w:val="center"/>
          </w:tcPr>
          <w:p w14:paraId="394A34F7" w14:textId="77777777" w:rsidR="00C22488" w:rsidRPr="00F61F0F" w:rsidRDefault="00C22488" w:rsidP="00273E8A">
            <w:pPr>
              <w:pStyle w:val="afffa"/>
            </w:pPr>
            <w:r w:rsidRPr="00F61F0F">
              <w:t>По нерегулируемым тарифам</w:t>
            </w:r>
          </w:p>
        </w:tc>
        <w:tc>
          <w:tcPr>
            <w:tcW w:w="3515" w:type="dxa"/>
            <w:vAlign w:val="center"/>
          </w:tcPr>
          <w:p w14:paraId="6EDEB31B" w14:textId="77777777" w:rsidR="00C22488" w:rsidRPr="00F61F0F" w:rsidRDefault="00C22488" w:rsidP="00273E8A">
            <w:pPr>
              <w:pStyle w:val="afffa"/>
            </w:pPr>
            <w:r w:rsidRPr="00F61F0F">
              <w:t>ИП Периханян Армен Самвелович</w:t>
            </w:r>
          </w:p>
        </w:tc>
      </w:tr>
      <w:tr w:rsidR="004537B7" w:rsidRPr="00F61F0F" w14:paraId="04969CE6" w14:textId="77777777" w:rsidTr="003719B3">
        <w:tc>
          <w:tcPr>
            <w:tcW w:w="704" w:type="dxa"/>
            <w:vAlign w:val="center"/>
          </w:tcPr>
          <w:p w14:paraId="7A7B7DAE" w14:textId="77777777" w:rsidR="00C22488" w:rsidRPr="00F61F0F" w:rsidRDefault="00C22488" w:rsidP="00273E8A">
            <w:pPr>
              <w:pStyle w:val="afffa"/>
            </w:pPr>
            <w:r w:rsidRPr="00F61F0F">
              <w:t>744</w:t>
            </w:r>
          </w:p>
        </w:tc>
        <w:tc>
          <w:tcPr>
            <w:tcW w:w="1985" w:type="dxa"/>
            <w:vAlign w:val="center"/>
          </w:tcPr>
          <w:p w14:paraId="6E917C43" w14:textId="77777777" w:rsidR="00C22488" w:rsidRPr="00F61F0F" w:rsidRDefault="00C22488" w:rsidP="00273E8A">
            <w:pPr>
              <w:pStyle w:val="afffa"/>
            </w:pPr>
            <w:r w:rsidRPr="00F61F0F">
              <w:t>Череповец - Кириллов</w:t>
            </w:r>
          </w:p>
        </w:tc>
        <w:tc>
          <w:tcPr>
            <w:tcW w:w="1134" w:type="dxa"/>
            <w:vAlign w:val="center"/>
          </w:tcPr>
          <w:p w14:paraId="5E590083" w14:textId="77777777" w:rsidR="00C22488" w:rsidRPr="00F61F0F" w:rsidRDefault="00C22488" w:rsidP="00273E8A">
            <w:pPr>
              <w:pStyle w:val="afffa"/>
            </w:pPr>
            <w:r w:rsidRPr="00F61F0F">
              <w:t>102,5</w:t>
            </w:r>
          </w:p>
        </w:tc>
        <w:tc>
          <w:tcPr>
            <w:tcW w:w="2126" w:type="dxa"/>
            <w:vAlign w:val="center"/>
          </w:tcPr>
          <w:p w14:paraId="17758A44" w14:textId="77777777" w:rsidR="00C22488" w:rsidRPr="00F61F0F" w:rsidRDefault="00C22488" w:rsidP="00273E8A">
            <w:pPr>
              <w:pStyle w:val="afffa"/>
            </w:pPr>
            <w:r w:rsidRPr="00F61F0F">
              <w:t>По нерегулируемым тарифам</w:t>
            </w:r>
          </w:p>
        </w:tc>
        <w:tc>
          <w:tcPr>
            <w:tcW w:w="3515" w:type="dxa"/>
            <w:vAlign w:val="center"/>
          </w:tcPr>
          <w:p w14:paraId="13462308" w14:textId="77777777" w:rsidR="00C22488" w:rsidRPr="00F61F0F" w:rsidRDefault="00C22488" w:rsidP="00273E8A">
            <w:pPr>
              <w:pStyle w:val="afffa"/>
            </w:pPr>
            <w:r w:rsidRPr="00F61F0F">
              <w:t xml:space="preserve">ИП Исаков А. С., </w:t>
            </w:r>
          </w:p>
          <w:p w14:paraId="04BA9299" w14:textId="77777777" w:rsidR="00C22488" w:rsidRPr="00F61F0F" w:rsidRDefault="00C22488" w:rsidP="00273E8A">
            <w:pPr>
              <w:pStyle w:val="afffa"/>
            </w:pPr>
            <w:r w:rsidRPr="00F61F0F">
              <w:t>МУП «Автоколонна № 1456»</w:t>
            </w:r>
          </w:p>
        </w:tc>
      </w:tr>
      <w:tr w:rsidR="004537B7" w:rsidRPr="00F61F0F" w14:paraId="7DFF0F97" w14:textId="77777777" w:rsidTr="003719B3">
        <w:tc>
          <w:tcPr>
            <w:tcW w:w="704" w:type="dxa"/>
            <w:vAlign w:val="center"/>
          </w:tcPr>
          <w:p w14:paraId="210DE891" w14:textId="77777777" w:rsidR="00C22488" w:rsidRPr="00F61F0F" w:rsidRDefault="00C22488" w:rsidP="00273E8A">
            <w:pPr>
              <w:pStyle w:val="afffa"/>
            </w:pPr>
            <w:r w:rsidRPr="00F61F0F">
              <w:t>747</w:t>
            </w:r>
          </w:p>
        </w:tc>
        <w:tc>
          <w:tcPr>
            <w:tcW w:w="1985" w:type="dxa"/>
            <w:vAlign w:val="center"/>
          </w:tcPr>
          <w:p w14:paraId="2D9FC151" w14:textId="77777777" w:rsidR="00C22488" w:rsidRPr="00F61F0F" w:rsidRDefault="00C22488" w:rsidP="00273E8A">
            <w:pPr>
              <w:pStyle w:val="afffa"/>
            </w:pPr>
            <w:r w:rsidRPr="00F61F0F">
              <w:t>Череповец - Сокол</w:t>
            </w:r>
          </w:p>
        </w:tc>
        <w:tc>
          <w:tcPr>
            <w:tcW w:w="1134" w:type="dxa"/>
            <w:vAlign w:val="center"/>
          </w:tcPr>
          <w:p w14:paraId="64C81491" w14:textId="77777777" w:rsidR="00C22488" w:rsidRPr="00F61F0F" w:rsidRDefault="00C22488" w:rsidP="00273E8A">
            <w:pPr>
              <w:pStyle w:val="afffa"/>
            </w:pPr>
            <w:r w:rsidRPr="00F61F0F">
              <w:t>178,6</w:t>
            </w:r>
          </w:p>
        </w:tc>
        <w:tc>
          <w:tcPr>
            <w:tcW w:w="2126" w:type="dxa"/>
            <w:vAlign w:val="center"/>
          </w:tcPr>
          <w:p w14:paraId="6AC9FE34" w14:textId="77777777" w:rsidR="00C22488" w:rsidRPr="00F61F0F" w:rsidRDefault="00C22488" w:rsidP="00273E8A">
            <w:pPr>
              <w:pStyle w:val="afffa"/>
            </w:pPr>
            <w:r w:rsidRPr="00F61F0F">
              <w:t>По нерегулируемым тарифам</w:t>
            </w:r>
          </w:p>
        </w:tc>
        <w:tc>
          <w:tcPr>
            <w:tcW w:w="3515" w:type="dxa"/>
            <w:vAlign w:val="center"/>
          </w:tcPr>
          <w:p w14:paraId="6229F093" w14:textId="77777777" w:rsidR="00C22488" w:rsidRPr="00F61F0F" w:rsidRDefault="00C22488" w:rsidP="00273E8A">
            <w:pPr>
              <w:pStyle w:val="afffa"/>
            </w:pPr>
            <w:r w:rsidRPr="00F61F0F">
              <w:t>МУП «Автоколонна №1456»</w:t>
            </w:r>
          </w:p>
        </w:tc>
      </w:tr>
      <w:tr w:rsidR="004537B7" w:rsidRPr="00F61F0F" w14:paraId="012B93E8" w14:textId="77777777" w:rsidTr="003719B3">
        <w:tc>
          <w:tcPr>
            <w:tcW w:w="704" w:type="dxa"/>
            <w:vAlign w:val="center"/>
          </w:tcPr>
          <w:p w14:paraId="3D060C0A" w14:textId="77777777" w:rsidR="00C22488" w:rsidRPr="00F61F0F" w:rsidRDefault="00C22488" w:rsidP="00273E8A">
            <w:pPr>
              <w:pStyle w:val="afffa"/>
            </w:pPr>
            <w:r w:rsidRPr="00F61F0F">
              <w:lastRenderedPageBreak/>
              <w:t>748</w:t>
            </w:r>
          </w:p>
        </w:tc>
        <w:tc>
          <w:tcPr>
            <w:tcW w:w="1985" w:type="dxa"/>
            <w:vAlign w:val="center"/>
          </w:tcPr>
          <w:p w14:paraId="2C08C2F6" w14:textId="77777777" w:rsidR="00C22488" w:rsidRPr="00F61F0F" w:rsidRDefault="00C22488" w:rsidP="00273E8A">
            <w:pPr>
              <w:pStyle w:val="afffa"/>
            </w:pPr>
            <w:r w:rsidRPr="00F61F0F">
              <w:t xml:space="preserve">Череповец </w:t>
            </w:r>
            <w:r w:rsidR="00785728" w:rsidRPr="00F61F0F">
              <w:t>–</w:t>
            </w:r>
            <w:r w:rsidRPr="00F61F0F">
              <w:t xml:space="preserve"> </w:t>
            </w:r>
            <w:r w:rsidR="00785728" w:rsidRPr="00F61F0F">
              <w:t>Сызьма</w:t>
            </w:r>
          </w:p>
        </w:tc>
        <w:tc>
          <w:tcPr>
            <w:tcW w:w="1134" w:type="dxa"/>
            <w:vAlign w:val="center"/>
          </w:tcPr>
          <w:p w14:paraId="672C1D59" w14:textId="77777777" w:rsidR="00C22488" w:rsidRPr="00F61F0F" w:rsidRDefault="00C22488" w:rsidP="00273E8A">
            <w:pPr>
              <w:pStyle w:val="afffa"/>
            </w:pPr>
            <w:r w:rsidRPr="00F61F0F">
              <w:t>90,3</w:t>
            </w:r>
          </w:p>
        </w:tc>
        <w:tc>
          <w:tcPr>
            <w:tcW w:w="2126" w:type="dxa"/>
            <w:vAlign w:val="center"/>
          </w:tcPr>
          <w:p w14:paraId="226ED233" w14:textId="77777777" w:rsidR="00C22488" w:rsidRPr="00F61F0F" w:rsidRDefault="00C22488" w:rsidP="00273E8A">
            <w:pPr>
              <w:pStyle w:val="afffa"/>
            </w:pPr>
            <w:r w:rsidRPr="00F61F0F">
              <w:t>По нерегулируемым тарифам</w:t>
            </w:r>
          </w:p>
        </w:tc>
        <w:tc>
          <w:tcPr>
            <w:tcW w:w="3515" w:type="dxa"/>
            <w:vAlign w:val="center"/>
          </w:tcPr>
          <w:p w14:paraId="1082B377" w14:textId="77777777" w:rsidR="00C22488" w:rsidRPr="00F61F0F" w:rsidRDefault="00C22488" w:rsidP="00273E8A">
            <w:pPr>
              <w:pStyle w:val="afffa"/>
            </w:pPr>
            <w:r w:rsidRPr="00F61F0F">
              <w:t>МУП «Автоколонна № 1456»</w:t>
            </w:r>
          </w:p>
        </w:tc>
      </w:tr>
      <w:tr w:rsidR="004537B7" w:rsidRPr="00F61F0F" w14:paraId="7E9EB8FF" w14:textId="77777777" w:rsidTr="003719B3">
        <w:tc>
          <w:tcPr>
            <w:tcW w:w="704" w:type="dxa"/>
            <w:vAlign w:val="center"/>
          </w:tcPr>
          <w:p w14:paraId="7FD5DD2E" w14:textId="77777777" w:rsidR="00C22488" w:rsidRPr="00F61F0F" w:rsidRDefault="00C22488" w:rsidP="00273E8A">
            <w:pPr>
              <w:pStyle w:val="afffa"/>
            </w:pPr>
            <w:r w:rsidRPr="00F61F0F">
              <w:t>749</w:t>
            </w:r>
          </w:p>
        </w:tc>
        <w:tc>
          <w:tcPr>
            <w:tcW w:w="1985" w:type="dxa"/>
            <w:vAlign w:val="center"/>
          </w:tcPr>
          <w:p w14:paraId="4A932CDD" w14:textId="77777777" w:rsidR="00C22488" w:rsidRPr="00F61F0F" w:rsidRDefault="00C22488" w:rsidP="00273E8A">
            <w:pPr>
              <w:pStyle w:val="afffa"/>
            </w:pPr>
            <w:r w:rsidRPr="00F61F0F">
              <w:t xml:space="preserve">Череповец </w:t>
            </w:r>
            <w:r w:rsidR="00785728" w:rsidRPr="00F61F0F">
              <w:t>–</w:t>
            </w:r>
            <w:r w:rsidRPr="00F61F0F">
              <w:t xml:space="preserve"> Талицы</w:t>
            </w:r>
          </w:p>
        </w:tc>
        <w:tc>
          <w:tcPr>
            <w:tcW w:w="1134" w:type="dxa"/>
            <w:vAlign w:val="center"/>
          </w:tcPr>
          <w:p w14:paraId="0B2D091C" w14:textId="77777777" w:rsidR="00C22488" w:rsidRPr="00F61F0F" w:rsidRDefault="00C22488" w:rsidP="00273E8A">
            <w:pPr>
              <w:pStyle w:val="afffa"/>
            </w:pPr>
            <w:r w:rsidRPr="00F61F0F">
              <w:t>176</w:t>
            </w:r>
          </w:p>
        </w:tc>
        <w:tc>
          <w:tcPr>
            <w:tcW w:w="2126" w:type="dxa"/>
            <w:vAlign w:val="center"/>
          </w:tcPr>
          <w:p w14:paraId="59C31D16" w14:textId="77777777" w:rsidR="00C22488" w:rsidRPr="00F61F0F" w:rsidRDefault="00C22488" w:rsidP="00273E8A">
            <w:pPr>
              <w:pStyle w:val="afffa"/>
            </w:pPr>
            <w:r w:rsidRPr="00F61F0F">
              <w:t>По нерегулируемым тарифам</w:t>
            </w:r>
          </w:p>
        </w:tc>
        <w:tc>
          <w:tcPr>
            <w:tcW w:w="3515" w:type="dxa"/>
            <w:vAlign w:val="center"/>
          </w:tcPr>
          <w:p w14:paraId="2D3FAB63" w14:textId="77777777" w:rsidR="00C22488" w:rsidRPr="00F61F0F" w:rsidRDefault="00C22488" w:rsidP="00273E8A">
            <w:pPr>
              <w:pStyle w:val="afffa"/>
            </w:pPr>
            <w:r w:rsidRPr="00F61F0F">
              <w:t>ИП Исаков А. С.</w:t>
            </w:r>
          </w:p>
        </w:tc>
      </w:tr>
      <w:tr w:rsidR="004537B7" w:rsidRPr="00F61F0F" w14:paraId="1FF608FF" w14:textId="77777777" w:rsidTr="003719B3">
        <w:tc>
          <w:tcPr>
            <w:tcW w:w="704" w:type="dxa"/>
            <w:vAlign w:val="center"/>
          </w:tcPr>
          <w:p w14:paraId="2A2C0C25" w14:textId="77777777" w:rsidR="00C22488" w:rsidRPr="00F61F0F" w:rsidRDefault="00C22488" w:rsidP="00273E8A">
            <w:pPr>
              <w:pStyle w:val="afffa"/>
            </w:pPr>
            <w:r w:rsidRPr="00F61F0F">
              <w:t>750</w:t>
            </w:r>
          </w:p>
        </w:tc>
        <w:tc>
          <w:tcPr>
            <w:tcW w:w="1985" w:type="dxa"/>
            <w:vAlign w:val="center"/>
          </w:tcPr>
          <w:p w14:paraId="76DAA481" w14:textId="77777777" w:rsidR="00C22488" w:rsidRPr="00F61F0F" w:rsidRDefault="00C22488" w:rsidP="00273E8A">
            <w:pPr>
              <w:pStyle w:val="afffa"/>
            </w:pPr>
            <w:r w:rsidRPr="00F61F0F">
              <w:t>Череповец – Устюжна</w:t>
            </w:r>
          </w:p>
        </w:tc>
        <w:tc>
          <w:tcPr>
            <w:tcW w:w="1134" w:type="dxa"/>
            <w:vAlign w:val="center"/>
          </w:tcPr>
          <w:p w14:paraId="3CE5EA7D" w14:textId="77777777" w:rsidR="00C22488" w:rsidRPr="00F61F0F" w:rsidRDefault="00C22488" w:rsidP="00273E8A">
            <w:pPr>
              <w:pStyle w:val="afffa"/>
            </w:pPr>
            <w:r w:rsidRPr="00F61F0F">
              <w:t>132,5</w:t>
            </w:r>
          </w:p>
        </w:tc>
        <w:tc>
          <w:tcPr>
            <w:tcW w:w="2126" w:type="dxa"/>
            <w:vAlign w:val="center"/>
          </w:tcPr>
          <w:p w14:paraId="5B61A08A" w14:textId="77777777" w:rsidR="00C22488" w:rsidRPr="00F61F0F" w:rsidRDefault="00C22488" w:rsidP="00273E8A">
            <w:pPr>
              <w:pStyle w:val="afffa"/>
            </w:pPr>
            <w:r w:rsidRPr="00F61F0F">
              <w:t>По нерегулируемым тарифам</w:t>
            </w:r>
          </w:p>
        </w:tc>
        <w:tc>
          <w:tcPr>
            <w:tcW w:w="3515" w:type="dxa"/>
            <w:vAlign w:val="center"/>
          </w:tcPr>
          <w:p w14:paraId="4B58B3E3" w14:textId="77777777" w:rsidR="00C22488" w:rsidRPr="00F61F0F" w:rsidRDefault="00C22488" w:rsidP="00273E8A">
            <w:pPr>
              <w:pStyle w:val="afffa"/>
            </w:pPr>
            <w:r w:rsidRPr="00F61F0F">
              <w:t>МУП «Автоколонна №1456»,</w:t>
            </w:r>
          </w:p>
          <w:p w14:paraId="24F9D891" w14:textId="77777777" w:rsidR="00C22488" w:rsidRPr="00F61F0F" w:rsidRDefault="00C22488" w:rsidP="00273E8A">
            <w:pPr>
              <w:pStyle w:val="afffa"/>
            </w:pPr>
            <w:r w:rsidRPr="00F61F0F">
              <w:t>ООО «АТП-УСТЮЖНА»</w:t>
            </w:r>
          </w:p>
        </w:tc>
      </w:tr>
      <w:tr w:rsidR="004537B7" w:rsidRPr="00F61F0F" w14:paraId="4CCA39E0" w14:textId="77777777" w:rsidTr="003719B3">
        <w:tc>
          <w:tcPr>
            <w:tcW w:w="704" w:type="dxa"/>
            <w:vAlign w:val="center"/>
          </w:tcPr>
          <w:p w14:paraId="3CC3DBB4" w14:textId="77777777" w:rsidR="00C22488" w:rsidRPr="00F61F0F" w:rsidRDefault="00C22488" w:rsidP="00273E8A">
            <w:pPr>
              <w:pStyle w:val="afffa"/>
            </w:pPr>
            <w:r w:rsidRPr="00F61F0F">
              <w:t>752</w:t>
            </w:r>
          </w:p>
        </w:tc>
        <w:tc>
          <w:tcPr>
            <w:tcW w:w="1985" w:type="dxa"/>
            <w:vAlign w:val="center"/>
          </w:tcPr>
          <w:p w14:paraId="40D063A7" w14:textId="77777777" w:rsidR="00C22488" w:rsidRPr="00F61F0F" w:rsidRDefault="00C22488" w:rsidP="00273E8A">
            <w:pPr>
              <w:pStyle w:val="afffa"/>
            </w:pPr>
            <w:r w:rsidRPr="00F61F0F">
              <w:t xml:space="preserve">Череповец </w:t>
            </w:r>
            <w:r w:rsidR="00785728" w:rsidRPr="00F61F0F">
              <w:t>–</w:t>
            </w:r>
            <w:r w:rsidRPr="00F61F0F">
              <w:t xml:space="preserve"> Шола</w:t>
            </w:r>
          </w:p>
        </w:tc>
        <w:tc>
          <w:tcPr>
            <w:tcW w:w="1134" w:type="dxa"/>
            <w:vAlign w:val="center"/>
          </w:tcPr>
          <w:p w14:paraId="158BE0A7" w14:textId="77777777" w:rsidR="00C22488" w:rsidRPr="00F61F0F" w:rsidRDefault="00C22488" w:rsidP="00273E8A">
            <w:pPr>
              <w:pStyle w:val="afffa"/>
            </w:pPr>
            <w:r w:rsidRPr="00F61F0F">
              <w:t>184</w:t>
            </w:r>
          </w:p>
        </w:tc>
        <w:tc>
          <w:tcPr>
            <w:tcW w:w="2126" w:type="dxa"/>
            <w:vAlign w:val="center"/>
          </w:tcPr>
          <w:p w14:paraId="3236181F" w14:textId="77777777" w:rsidR="00C22488" w:rsidRPr="00F61F0F" w:rsidRDefault="00C22488" w:rsidP="00273E8A">
            <w:pPr>
              <w:pStyle w:val="afffa"/>
            </w:pPr>
            <w:r w:rsidRPr="00F61F0F">
              <w:t>По нерегулируемым тарифам</w:t>
            </w:r>
          </w:p>
        </w:tc>
        <w:tc>
          <w:tcPr>
            <w:tcW w:w="3515" w:type="dxa"/>
            <w:vAlign w:val="center"/>
          </w:tcPr>
          <w:p w14:paraId="6048329A" w14:textId="77777777" w:rsidR="00C22488" w:rsidRPr="00F61F0F" w:rsidRDefault="00C22488" w:rsidP="00273E8A">
            <w:pPr>
              <w:pStyle w:val="afffa"/>
            </w:pPr>
            <w:r w:rsidRPr="00F61F0F">
              <w:t>н/д</w:t>
            </w:r>
          </w:p>
        </w:tc>
      </w:tr>
      <w:tr w:rsidR="004537B7" w:rsidRPr="00F61F0F" w14:paraId="16779B0C" w14:textId="77777777" w:rsidTr="003719B3">
        <w:tc>
          <w:tcPr>
            <w:tcW w:w="704" w:type="dxa"/>
            <w:vAlign w:val="center"/>
          </w:tcPr>
          <w:p w14:paraId="051B30DA" w14:textId="77777777" w:rsidR="00C22488" w:rsidRPr="00F61F0F" w:rsidRDefault="00C22488" w:rsidP="00273E8A">
            <w:pPr>
              <w:pStyle w:val="afffa"/>
            </w:pPr>
            <w:r w:rsidRPr="00F61F0F">
              <w:t>755</w:t>
            </w:r>
          </w:p>
        </w:tc>
        <w:tc>
          <w:tcPr>
            <w:tcW w:w="1985" w:type="dxa"/>
            <w:vAlign w:val="center"/>
          </w:tcPr>
          <w:p w14:paraId="7F2DD2F0" w14:textId="77777777" w:rsidR="00C22488" w:rsidRPr="00F61F0F" w:rsidRDefault="00C22488" w:rsidP="00273E8A">
            <w:pPr>
              <w:pStyle w:val="afffa"/>
            </w:pPr>
            <w:r w:rsidRPr="00F61F0F">
              <w:t>Вологда-Кадуй</w:t>
            </w:r>
          </w:p>
        </w:tc>
        <w:tc>
          <w:tcPr>
            <w:tcW w:w="1134" w:type="dxa"/>
            <w:vAlign w:val="center"/>
          </w:tcPr>
          <w:p w14:paraId="1C0246CA" w14:textId="77777777" w:rsidR="00C22488" w:rsidRPr="00F61F0F" w:rsidRDefault="00C22488" w:rsidP="00273E8A">
            <w:pPr>
              <w:pStyle w:val="afffa"/>
            </w:pPr>
            <w:r w:rsidRPr="00F61F0F">
              <w:t>172</w:t>
            </w:r>
          </w:p>
        </w:tc>
        <w:tc>
          <w:tcPr>
            <w:tcW w:w="2126" w:type="dxa"/>
            <w:vAlign w:val="center"/>
          </w:tcPr>
          <w:p w14:paraId="1E6261C4" w14:textId="77777777" w:rsidR="00C22488" w:rsidRPr="00F61F0F" w:rsidRDefault="00C22488" w:rsidP="00273E8A">
            <w:pPr>
              <w:pStyle w:val="afffa"/>
            </w:pPr>
            <w:r w:rsidRPr="00F61F0F">
              <w:t>По нерегулируемым тарифам</w:t>
            </w:r>
          </w:p>
        </w:tc>
        <w:tc>
          <w:tcPr>
            <w:tcW w:w="3515" w:type="dxa"/>
            <w:vAlign w:val="center"/>
          </w:tcPr>
          <w:p w14:paraId="3F4D6063" w14:textId="77777777" w:rsidR="00C22488" w:rsidRPr="00F61F0F" w:rsidRDefault="00C22488" w:rsidP="00273E8A">
            <w:pPr>
              <w:pStyle w:val="afffa"/>
            </w:pPr>
            <w:r w:rsidRPr="00F61F0F">
              <w:t>ООО «ВПБА Автобус»</w:t>
            </w:r>
          </w:p>
        </w:tc>
      </w:tr>
      <w:tr w:rsidR="004537B7" w:rsidRPr="00F61F0F" w14:paraId="7E860A87" w14:textId="77777777" w:rsidTr="003719B3">
        <w:tc>
          <w:tcPr>
            <w:tcW w:w="704" w:type="dxa"/>
            <w:vAlign w:val="center"/>
          </w:tcPr>
          <w:p w14:paraId="0583D01D" w14:textId="77777777" w:rsidR="00C22488" w:rsidRPr="00F61F0F" w:rsidRDefault="00C22488" w:rsidP="00273E8A">
            <w:pPr>
              <w:pStyle w:val="afffa"/>
            </w:pPr>
            <w:r w:rsidRPr="00F61F0F">
              <w:t>762</w:t>
            </w:r>
          </w:p>
        </w:tc>
        <w:tc>
          <w:tcPr>
            <w:tcW w:w="1985" w:type="dxa"/>
            <w:vAlign w:val="center"/>
          </w:tcPr>
          <w:p w14:paraId="2CD39738" w14:textId="77777777" w:rsidR="00C22488" w:rsidRPr="00F61F0F" w:rsidRDefault="00C22488" w:rsidP="00273E8A">
            <w:pPr>
              <w:pStyle w:val="afffa"/>
            </w:pPr>
            <w:r w:rsidRPr="00F61F0F">
              <w:t>Вологда – Устюжна</w:t>
            </w:r>
          </w:p>
        </w:tc>
        <w:tc>
          <w:tcPr>
            <w:tcW w:w="1134" w:type="dxa"/>
            <w:vAlign w:val="center"/>
          </w:tcPr>
          <w:p w14:paraId="4C5CF90A" w14:textId="77777777" w:rsidR="00C22488" w:rsidRPr="00F61F0F" w:rsidRDefault="00C22488" w:rsidP="00273E8A">
            <w:pPr>
              <w:pStyle w:val="afffa"/>
            </w:pPr>
            <w:r w:rsidRPr="00F61F0F">
              <w:t>247,7</w:t>
            </w:r>
          </w:p>
        </w:tc>
        <w:tc>
          <w:tcPr>
            <w:tcW w:w="2126" w:type="dxa"/>
            <w:vAlign w:val="center"/>
          </w:tcPr>
          <w:p w14:paraId="25CAC93B" w14:textId="77777777" w:rsidR="00C22488" w:rsidRPr="00F61F0F" w:rsidRDefault="00C22488" w:rsidP="00273E8A">
            <w:pPr>
              <w:pStyle w:val="afffa"/>
            </w:pPr>
            <w:r w:rsidRPr="00F61F0F">
              <w:t>По нерегулируемым тарифам</w:t>
            </w:r>
          </w:p>
        </w:tc>
        <w:tc>
          <w:tcPr>
            <w:tcW w:w="3515" w:type="dxa"/>
            <w:vAlign w:val="center"/>
          </w:tcPr>
          <w:p w14:paraId="6F9692AE" w14:textId="77777777" w:rsidR="00C22488" w:rsidRPr="00F61F0F" w:rsidRDefault="00C22488" w:rsidP="00273E8A">
            <w:pPr>
              <w:pStyle w:val="afffa"/>
            </w:pPr>
            <w:r w:rsidRPr="00F61F0F">
              <w:t>ООО «Междуречье Авто»</w:t>
            </w:r>
          </w:p>
        </w:tc>
      </w:tr>
      <w:tr w:rsidR="00785728" w:rsidRPr="00F61F0F" w14:paraId="68D00AE4" w14:textId="77777777" w:rsidTr="003719B3">
        <w:tc>
          <w:tcPr>
            <w:tcW w:w="704" w:type="dxa"/>
            <w:vAlign w:val="center"/>
          </w:tcPr>
          <w:p w14:paraId="774EDDD7" w14:textId="77777777" w:rsidR="00785728" w:rsidRPr="00F61F0F" w:rsidRDefault="00785728" w:rsidP="00273E8A">
            <w:pPr>
              <w:pStyle w:val="afffa"/>
            </w:pPr>
            <w:r w:rsidRPr="00F61F0F">
              <w:t>4515</w:t>
            </w:r>
          </w:p>
        </w:tc>
        <w:tc>
          <w:tcPr>
            <w:tcW w:w="1985" w:type="dxa"/>
            <w:vAlign w:val="center"/>
          </w:tcPr>
          <w:p w14:paraId="27A18A9A" w14:textId="77777777" w:rsidR="00785728" w:rsidRPr="00F61F0F" w:rsidRDefault="00785728" w:rsidP="00273E8A">
            <w:pPr>
              <w:pStyle w:val="afffa"/>
            </w:pPr>
            <w:r w:rsidRPr="00F61F0F">
              <w:t>Череповец – Ярославль</w:t>
            </w:r>
          </w:p>
        </w:tc>
        <w:tc>
          <w:tcPr>
            <w:tcW w:w="1134" w:type="dxa"/>
            <w:vAlign w:val="center"/>
          </w:tcPr>
          <w:p w14:paraId="7B4EF568" w14:textId="77777777" w:rsidR="00785728" w:rsidRPr="00F61F0F" w:rsidRDefault="00785728" w:rsidP="00273E8A">
            <w:pPr>
              <w:pStyle w:val="afffa"/>
            </w:pPr>
            <w:r w:rsidRPr="00F61F0F">
              <w:t>203</w:t>
            </w:r>
          </w:p>
        </w:tc>
        <w:tc>
          <w:tcPr>
            <w:tcW w:w="2126" w:type="dxa"/>
            <w:vAlign w:val="center"/>
          </w:tcPr>
          <w:p w14:paraId="1F299137" w14:textId="77777777" w:rsidR="00785728" w:rsidRPr="00F61F0F" w:rsidRDefault="00785728" w:rsidP="00273E8A">
            <w:pPr>
              <w:pStyle w:val="afffa"/>
            </w:pPr>
            <w:r w:rsidRPr="00F61F0F">
              <w:t>По нерегулируемым тарифам</w:t>
            </w:r>
          </w:p>
        </w:tc>
        <w:tc>
          <w:tcPr>
            <w:tcW w:w="3515" w:type="dxa"/>
            <w:vAlign w:val="center"/>
          </w:tcPr>
          <w:p w14:paraId="18B4BD54" w14:textId="77777777" w:rsidR="00785728" w:rsidRPr="00F61F0F" w:rsidRDefault="00785728" w:rsidP="00273E8A">
            <w:pPr>
              <w:pStyle w:val="afffa"/>
            </w:pPr>
            <w:r w:rsidRPr="00F61F0F">
              <w:t>МУП «Автоколонна № 1456»</w:t>
            </w:r>
          </w:p>
        </w:tc>
      </w:tr>
    </w:tbl>
    <w:p w14:paraId="103EC2B2"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p>
    <w:p w14:paraId="52BFCF6D"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Согласно реестру регулярных международных автобусных маршрутов, международные автобусные перевозки из Череповца не осуществляются. </w:t>
      </w:r>
    </w:p>
    <w:p w14:paraId="23855B3F" w14:textId="77777777" w:rsidR="008F4B05" w:rsidRPr="00F61F0F" w:rsidRDefault="008F4B05" w:rsidP="00273E8A">
      <w:pPr>
        <w:pStyle w:val="1111"/>
      </w:pPr>
      <w:r w:rsidRPr="00F61F0F">
        <w:t>Железнодорожный транспорт</w:t>
      </w:r>
    </w:p>
    <w:p w14:paraId="4E0A40C6"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По территории городского округа с запада на восток проходит железнодорожная линия Санкт-Петербург – Вологда. Линия двухпутная, электрифицированная переменным током. Данная линия относится к Вологодскому региону Северной железной дороги. Протяженность главных путей линии Санкт-Петербург – Вологда в границах городского округа составляет порядка 19 км.</w:t>
      </w:r>
    </w:p>
    <w:p w14:paraId="7A63D14E"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На территории городского округа </w:t>
      </w:r>
      <w:r w:rsidR="008A0B9C" w:rsidRPr="00F61F0F">
        <w:rPr>
          <w:rFonts w:ascii="Times New Roman" w:hAnsi="Times New Roman" w:cs="Times New Roman"/>
          <w:iCs/>
          <w:sz w:val="26"/>
          <w:szCs w:val="26"/>
        </w:rPr>
        <w:t xml:space="preserve">город </w:t>
      </w:r>
      <w:r w:rsidRPr="00F61F0F">
        <w:rPr>
          <w:rFonts w:ascii="Times New Roman" w:hAnsi="Times New Roman" w:cs="Times New Roman"/>
          <w:iCs/>
          <w:sz w:val="26"/>
          <w:szCs w:val="26"/>
        </w:rPr>
        <w:t xml:space="preserve">Череповец расположены 4 станции – Кошта, Череповец-2, Череповец-1, Череповец-Пристань и остановочный пункт – </w:t>
      </w:r>
      <w:r w:rsidR="00C57976" w:rsidRPr="00F61F0F">
        <w:rPr>
          <w:rFonts w:ascii="Times New Roman" w:hAnsi="Times New Roman" w:cs="Times New Roman"/>
          <w:iCs/>
          <w:sz w:val="26"/>
          <w:szCs w:val="26"/>
        </w:rPr>
        <w:t>«Заречье»</w:t>
      </w:r>
      <w:r w:rsidRPr="00F61F0F">
        <w:rPr>
          <w:rFonts w:ascii="Times New Roman" w:hAnsi="Times New Roman" w:cs="Times New Roman"/>
          <w:iCs/>
          <w:sz w:val="26"/>
          <w:szCs w:val="26"/>
        </w:rPr>
        <w:t>. На перегоне Череповец-1 – Хемалда после моста через р. Ягорб</w:t>
      </w:r>
      <w:r w:rsidR="00E83E25" w:rsidRPr="00F61F0F">
        <w:rPr>
          <w:rFonts w:ascii="Times New Roman" w:hAnsi="Times New Roman" w:cs="Times New Roman"/>
          <w:iCs/>
          <w:sz w:val="26"/>
          <w:szCs w:val="26"/>
        </w:rPr>
        <w:t>у</w:t>
      </w:r>
      <w:r w:rsidRPr="00F61F0F">
        <w:rPr>
          <w:rFonts w:ascii="Times New Roman" w:hAnsi="Times New Roman" w:cs="Times New Roman"/>
          <w:iCs/>
          <w:sz w:val="26"/>
          <w:szCs w:val="26"/>
        </w:rPr>
        <w:t xml:space="preserve"> имеется ответвление на юг к речному порту, где расположена станция Череповец-Пристань. </w:t>
      </w:r>
    </w:p>
    <w:p w14:paraId="62619452"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Станция Череповец-1 является грузопассажирской станцией 2 класса. Станция имеет 18 путей, 3 низких платформы, одна из которых боковая, а 2 – островные. В здании вокзала имеется зал ожидания. </w:t>
      </w:r>
    </w:p>
    <w:p w14:paraId="5483F8B6"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Станции Череповец 2 и Кошта являются грузовыми станциями 1 класса. Северная часть станции относятся к ОАО «РЖД», южная часть станции находится в ведении ПАО «Северсталь». Станции расположены в западной промышленной зоне и обслуживают Череповецкий металлургический комбинат и другие прилегающие к ним предприятия. От станции Кошта имеется ответвление к фосфорному комплексу «ФосАгро».</w:t>
      </w:r>
    </w:p>
    <w:p w14:paraId="65E93FAC"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lastRenderedPageBreak/>
        <w:t>На территории Череповецкого металлургического комбината имеется развитая сеть обслуживающих производство внутризаводских железнодорожных путей и станций</w:t>
      </w:r>
      <w:r w:rsidR="00C57976" w:rsidRPr="00F61F0F">
        <w:rPr>
          <w:rFonts w:ascii="Times New Roman" w:hAnsi="Times New Roman" w:cs="Times New Roman"/>
          <w:iCs/>
          <w:sz w:val="26"/>
          <w:szCs w:val="26"/>
        </w:rPr>
        <w:t>.</w:t>
      </w:r>
    </w:p>
    <w:p w14:paraId="403C965B"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Станция Череповец-Пристань располагается в Заягорбском районе города, является грузовой станцией IV класса и обслуживается Череповецким портом.</w:t>
      </w:r>
    </w:p>
    <w:p w14:paraId="6F60F7F9"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На пересечении с р. Ягорб</w:t>
      </w:r>
      <w:r w:rsidR="00DB76D5" w:rsidRPr="00F61F0F">
        <w:rPr>
          <w:rFonts w:ascii="Times New Roman" w:hAnsi="Times New Roman" w:cs="Times New Roman"/>
          <w:iCs/>
          <w:sz w:val="26"/>
          <w:szCs w:val="26"/>
        </w:rPr>
        <w:t>ой</w:t>
      </w:r>
      <w:r w:rsidRPr="00F61F0F">
        <w:rPr>
          <w:rFonts w:ascii="Times New Roman" w:hAnsi="Times New Roman" w:cs="Times New Roman"/>
          <w:iCs/>
          <w:sz w:val="26"/>
          <w:szCs w:val="26"/>
        </w:rPr>
        <w:t xml:space="preserve"> сооружены два металлических моста длиной 83 м. Через реку Кошта в Индустриальном районе сооружены три моста длиной 55 м. Два железобетонных путепровода над Советским</w:t>
      </w:r>
      <w:r w:rsidR="00894757" w:rsidRPr="00F61F0F">
        <w:rPr>
          <w:rFonts w:ascii="Times New Roman" w:hAnsi="Times New Roman" w:cs="Times New Roman"/>
          <w:iCs/>
          <w:sz w:val="26"/>
          <w:szCs w:val="26"/>
        </w:rPr>
        <w:t xml:space="preserve"> проспектом</w:t>
      </w:r>
      <w:r w:rsidRPr="00F61F0F">
        <w:rPr>
          <w:rFonts w:ascii="Times New Roman" w:hAnsi="Times New Roman" w:cs="Times New Roman"/>
          <w:iCs/>
          <w:sz w:val="26"/>
          <w:szCs w:val="26"/>
        </w:rPr>
        <w:t xml:space="preserve"> расположены в восточной горловине станции Череповец-1. Два железнодорожных путепровода расположены на подъездных путях на пересечении с Северным ш. </w:t>
      </w:r>
    </w:p>
    <w:p w14:paraId="76160044"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Пассажирские перевозки железнодорожным транспортом осуществляются поездами дальнего следования и пригородными электропоездами. </w:t>
      </w:r>
    </w:p>
    <w:p w14:paraId="451537CD"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Поезда дальнего следования останавливаются на станции Череповец-1. Согласно расписанию, в 202</w:t>
      </w:r>
      <w:r w:rsidR="00C52FD7" w:rsidRPr="00F61F0F">
        <w:rPr>
          <w:rFonts w:ascii="Times New Roman" w:hAnsi="Times New Roman" w:cs="Times New Roman"/>
          <w:iCs/>
          <w:sz w:val="26"/>
          <w:szCs w:val="26"/>
        </w:rPr>
        <w:t>3</w:t>
      </w:r>
      <w:r w:rsidRPr="00F61F0F">
        <w:rPr>
          <w:rFonts w:ascii="Times New Roman" w:hAnsi="Times New Roman" w:cs="Times New Roman"/>
          <w:iCs/>
          <w:sz w:val="26"/>
          <w:szCs w:val="26"/>
        </w:rPr>
        <w:t xml:space="preserve"> году через станцию Череповец-1 проходят следующие пары поездов дальнего следования (таблица </w:t>
      </w:r>
      <w:r w:rsidR="00C52FD7" w:rsidRPr="00F61F0F">
        <w:rPr>
          <w:rFonts w:ascii="Times New Roman" w:hAnsi="Times New Roman" w:cs="Times New Roman"/>
          <w:iCs/>
          <w:sz w:val="26"/>
          <w:szCs w:val="26"/>
        </w:rPr>
        <w:t>1.9.1</w:t>
      </w:r>
      <w:r w:rsidR="003C7A8D" w:rsidRPr="00F61F0F">
        <w:rPr>
          <w:rFonts w:ascii="Times New Roman" w:hAnsi="Times New Roman" w:cs="Times New Roman"/>
          <w:iCs/>
          <w:sz w:val="26"/>
          <w:szCs w:val="26"/>
        </w:rPr>
        <w:t>.2</w:t>
      </w:r>
      <w:r w:rsidR="00C52FD7" w:rsidRPr="00F61F0F">
        <w:rPr>
          <w:rFonts w:ascii="Times New Roman" w:hAnsi="Times New Roman" w:cs="Times New Roman"/>
          <w:iCs/>
          <w:sz w:val="26"/>
          <w:szCs w:val="26"/>
        </w:rPr>
        <w:t>-1</w:t>
      </w:r>
      <w:r w:rsidRPr="00F61F0F">
        <w:rPr>
          <w:rFonts w:ascii="Times New Roman" w:hAnsi="Times New Roman" w:cs="Times New Roman"/>
          <w:iCs/>
          <w:sz w:val="26"/>
          <w:szCs w:val="26"/>
        </w:rPr>
        <w:t>).</w:t>
      </w:r>
    </w:p>
    <w:p w14:paraId="5A0A7A21" w14:textId="77777777" w:rsidR="008F4B05" w:rsidRPr="00F61F0F" w:rsidRDefault="00C52FD7" w:rsidP="00273E8A">
      <w:pPr>
        <w:pStyle w:val="11111"/>
        <w:ind w:left="567" w:hanging="425"/>
        <w:rPr>
          <w:lang w:eastAsia="ru-RU"/>
        </w:rPr>
      </w:pPr>
      <w:r w:rsidRPr="00F61F0F">
        <w:rPr>
          <w:lang w:eastAsia="ru-RU"/>
        </w:rPr>
        <w:t>П</w:t>
      </w:r>
      <w:r w:rsidR="008F4B05" w:rsidRPr="00F61F0F">
        <w:rPr>
          <w:lang w:eastAsia="ru-RU"/>
        </w:rPr>
        <w:t>ары поездов, проходящие через станцию Череповец-1</w:t>
      </w:r>
    </w:p>
    <w:tbl>
      <w:tblPr>
        <w:tblStyle w:val="ae"/>
        <w:tblW w:w="0" w:type="auto"/>
        <w:jc w:val="center"/>
        <w:tblLook w:val="04A0" w:firstRow="1" w:lastRow="0" w:firstColumn="1" w:lastColumn="0" w:noHBand="0" w:noVBand="1"/>
      </w:tblPr>
      <w:tblGrid>
        <w:gridCol w:w="1696"/>
        <w:gridCol w:w="2950"/>
        <w:gridCol w:w="1586"/>
        <w:gridCol w:w="3113"/>
      </w:tblGrid>
      <w:tr w:rsidR="004537B7" w:rsidRPr="00F61F0F" w14:paraId="6F04A004" w14:textId="77777777" w:rsidTr="003242D2">
        <w:trPr>
          <w:tblHeader/>
          <w:jc w:val="center"/>
        </w:trPr>
        <w:tc>
          <w:tcPr>
            <w:tcW w:w="1696" w:type="dxa"/>
            <w:vAlign w:val="center"/>
          </w:tcPr>
          <w:p w14:paraId="5EFC28D7" w14:textId="77777777" w:rsidR="00B41BA7" w:rsidRPr="00F61F0F" w:rsidRDefault="00B41BA7" w:rsidP="002A3E54">
            <w:pPr>
              <w:pStyle w:val="11f0"/>
              <w:spacing w:beforeLines="22" w:before="52" w:afterLines="22" w:after="52"/>
              <w:jc w:val="center"/>
              <w:rPr>
                <w:b/>
              </w:rPr>
            </w:pPr>
            <w:r w:rsidRPr="00F61F0F">
              <w:rPr>
                <w:b/>
              </w:rPr>
              <w:t>№ поезда</w:t>
            </w:r>
          </w:p>
        </w:tc>
        <w:tc>
          <w:tcPr>
            <w:tcW w:w="2950" w:type="dxa"/>
            <w:vAlign w:val="center"/>
          </w:tcPr>
          <w:p w14:paraId="0AB7ACAE" w14:textId="77777777" w:rsidR="00B41BA7" w:rsidRPr="00F61F0F" w:rsidRDefault="00B41BA7" w:rsidP="002A3E54">
            <w:pPr>
              <w:pStyle w:val="11f0"/>
              <w:spacing w:beforeLines="22" w:before="52" w:afterLines="22" w:after="52"/>
              <w:jc w:val="center"/>
              <w:rPr>
                <w:b/>
              </w:rPr>
            </w:pPr>
            <w:r w:rsidRPr="00F61F0F">
              <w:rPr>
                <w:b/>
              </w:rPr>
              <w:t>Маршрут</w:t>
            </w:r>
          </w:p>
        </w:tc>
        <w:tc>
          <w:tcPr>
            <w:tcW w:w="1586" w:type="dxa"/>
            <w:vAlign w:val="center"/>
          </w:tcPr>
          <w:p w14:paraId="43684A41" w14:textId="77777777" w:rsidR="00B41BA7" w:rsidRPr="00F61F0F" w:rsidRDefault="00B41BA7" w:rsidP="002A3E54">
            <w:pPr>
              <w:pStyle w:val="11f0"/>
              <w:spacing w:beforeLines="22" w:before="52" w:afterLines="22" w:after="52"/>
              <w:jc w:val="center"/>
              <w:rPr>
                <w:b/>
              </w:rPr>
            </w:pPr>
            <w:r w:rsidRPr="00F61F0F">
              <w:rPr>
                <w:b/>
              </w:rPr>
              <w:t>№ поезда</w:t>
            </w:r>
          </w:p>
        </w:tc>
        <w:tc>
          <w:tcPr>
            <w:tcW w:w="3113" w:type="dxa"/>
            <w:vAlign w:val="center"/>
          </w:tcPr>
          <w:p w14:paraId="12F57E8D" w14:textId="77777777" w:rsidR="00B41BA7" w:rsidRPr="00F61F0F" w:rsidRDefault="00B41BA7" w:rsidP="002A3E54">
            <w:pPr>
              <w:pStyle w:val="11f0"/>
              <w:spacing w:beforeLines="22" w:before="52" w:afterLines="22" w:after="52"/>
              <w:jc w:val="center"/>
              <w:rPr>
                <w:b/>
              </w:rPr>
            </w:pPr>
            <w:r w:rsidRPr="00F61F0F">
              <w:rPr>
                <w:b/>
              </w:rPr>
              <w:t>Маршрут</w:t>
            </w:r>
          </w:p>
        </w:tc>
      </w:tr>
      <w:tr w:rsidR="004537B7" w:rsidRPr="00F61F0F" w14:paraId="368D7F48" w14:textId="77777777" w:rsidTr="003C7A8D">
        <w:trPr>
          <w:jc w:val="center"/>
        </w:trPr>
        <w:tc>
          <w:tcPr>
            <w:tcW w:w="1696" w:type="dxa"/>
            <w:vAlign w:val="center"/>
          </w:tcPr>
          <w:p w14:paraId="1F7BAD85" w14:textId="77777777" w:rsidR="00B41BA7" w:rsidRPr="00F61F0F" w:rsidRDefault="00B41BA7" w:rsidP="002A3E54">
            <w:pPr>
              <w:pStyle w:val="afffa"/>
              <w:spacing w:beforeLines="22" w:before="52" w:afterLines="22" w:after="52"/>
            </w:pPr>
            <w:r w:rsidRPr="00F61F0F">
              <w:t>074Е</w:t>
            </w:r>
          </w:p>
        </w:tc>
        <w:tc>
          <w:tcPr>
            <w:tcW w:w="2950" w:type="dxa"/>
            <w:vAlign w:val="center"/>
          </w:tcPr>
          <w:p w14:paraId="66BC88BA" w14:textId="77777777" w:rsidR="00B41BA7" w:rsidRPr="00F61F0F" w:rsidRDefault="00B41BA7" w:rsidP="002A3E54">
            <w:pPr>
              <w:pStyle w:val="afffa"/>
              <w:spacing w:beforeLines="22" w:before="52" w:afterLines="22" w:after="52"/>
            </w:pPr>
            <w:r w:rsidRPr="00F61F0F">
              <w:t>Санкт-Петербург - Тюмень</w:t>
            </w:r>
          </w:p>
        </w:tc>
        <w:tc>
          <w:tcPr>
            <w:tcW w:w="1586" w:type="dxa"/>
            <w:vAlign w:val="center"/>
          </w:tcPr>
          <w:p w14:paraId="69D6375C" w14:textId="77777777" w:rsidR="00B41BA7" w:rsidRPr="00F61F0F" w:rsidRDefault="00B41BA7" w:rsidP="002A3E54">
            <w:pPr>
              <w:pStyle w:val="afffa"/>
              <w:spacing w:beforeLines="22" w:before="52" w:afterLines="22" w:after="52"/>
            </w:pPr>
            <w:r w:rsidRPr="00F61F0F">
              <w:t>073Е</w:t>
            </w:r>
          </w:p>
        </w:tc>
        <w:tc>
          <w:tcPr>
            <w:tcW w:w="3113" w:type="dxa"/>
            <w:vAlign w:val="center"/>
          </w:tcPr>
          <w:p w14:paraId="5A16C4EC" w14:textId="77777777" w:rsidR="00B41BA7" w:rsidRPr="00F61F0F" w:rsidRDefault="00B41BA7" w:rsidP="002A3E54">
            <w:pPr>
              <w:pStyle w:val="afffa"/>
              <w:spacing w:beforeLines="22" w:before="52" w:afterLines="22" w:after="52"/>
            </w:pPr>
            <w:r w:rsidRPr="00F61F0F">
              <w:t>Тюмень – Санкт-Петербург</w:t>
            </w:r>
          </w:p>
        </w:tc>
      </w:tr>
      <w:tr w:rsidR="004537B7" w:rsidRPr="00F61F0F" w14:paraId="0B441C5D" w14:textId="77777777" w:rsidTr="003C7A8D">
        <w:trPr>
          <w:jc w:val="center"/>
        </w:trPr>
        <w:tc>
          <w:tcPr>
            <w:tcW w:w="1696" w:type="dxa"/>
            <w:vAlign w:val="center"/>
          </w:tcPr>
          <w:p w14:paraId="6D58B60F" w14:textId="77777777" w:rsidR="00B41BA7" w:rsidRPr="00F61F0F" w:rsidRDefault="00B41BA7" w:rsidP="002A3E54">
            <w:pPr>
              <w:pStyle w:val="afffa"/>
              <w:spacing w:beforeLines="22" w:before="52" w:afterLines="22" w:after="52"/>
            </w:pPr>
            <w:r w:rsidRPr="00F61F0F">
              <w:t>014Н «Новокузнецк»</w:t>
            </w:r>
          </w:p>
        </w:tc>
        <w:tc>
          <w:tcPr>
            <w:tcW w:w="2950" w:type="dxa"/>
            <w:vAlign w:val="center"/>
          </w:tcPr>
          <w:p w14:paraId="7F4D5388" w14:textId="77777777" w:rsidR="00B41BA7" w:rsidRPr="00F61F0F" w:rsidRDefault="00B41BA7" w:rsidP="002A3E54">
            <w:pPr>
              <w:pStyle w:val="afffa"/>
              <w:spacing w:beforeLines="22" w:before="52" w:afterLines="22" w:after="52"/>
            </w:pPr>
            <w:r w:rsidRPr="00F61F0F">
              <w:t>Санкт-Петербург - Новокузнецк</w:t>
            </w:r>
          </w:p>
        </w:tc>
        <w:tc>
          <w:tcPr>
            <w:tcW w:w="1586" w:type="dxa"/>
            <w:vAlign w:val="center"/>
          </w:tcPr>
          <w:p w14:paraId="548A92CC" w14:textId="77777777" w:rsidR="00B41BA7" w:rsidRPr="00F61F0F" w:rsidRDefault="00B41BA7" w:rsidP="002A3E54">
            <w:pPr>
              <w:pStyle w:val="afffa"/>
              <w:spacing w:beforeLines="22" w:before="52" w:afterLines="22" w:after="52"/>
            </w:pPr>
            <w:r w:rsidRPr="00F61F0F">
              <w:t>013Н «Новокузнецк»</w:t>
            </w:r>
          </w:p>
        </w:tc>
        <w:tc>
          <w:tcPr>
            <w:tcW w:w="3113" w:type="dxa"/>
            <w:vAlign w:val="center"/>
          </w:tcPr>
          <w:p w14:paraId="632E88D4" w14:textId="77777777" w:rsidR="00B41BA7" w:rsidRPr="00F61F0F" w:rsidRDefault="00B41BA7" w:rsidP="002A3E54">
            <w:pPr>
              <w:pStyle w:val="afffa"/>
              <w:spacing w:beforeLines="22" w:before="52" w:afterLines="22" w:after="52"/>
            </w:pPr>
            <w:r w:rsidRPr="00F61F0F">
              <w:t>Новокузнецк - Санкт-Петербург</w:t>
            </w:r>
          </w:p>
        </w:tc>
      </w:tr>
      <w:tr w:rsidR="004537B7" w:rsidRPr="00F61F0F" w14:paraId="2EE103C5" w14:textId="77777777" w:rsidTr="003C7A8D">
        <w:trPr>
          <w:jc w:val="center"/>
        </w:trPr>
        <w:tc>
          <w:tcPr>
            <w:tcW w:w="1696" w:type="dxa"/>
            <w:vAlign w:val="center"/>
          </w:tcPr>
          <w:p w14:paraId="4F00CC1D" w14:textId="77777777" w:rsidR="00B41BA7" w:rsidRPr="00F61F0F" w:rsidRDefault="00B41BA7" w:rsidP="002A3E54">
            <w:pPr>
              <w:pStyle w:val="afffa"/>
              <w:spacing w:beforeLines="22" w:before="52" w:afterLines="22" w:after="52"/>
            </w:pPr>
            <w:r w:rsidRPr="00F61F0F">
              <w:t>072Е «Демидовский экспресс»</w:t>
            </w:r>
          </w:p>
        </w:tc>
        <w:tc>
          <w:tcPr>
            <w:tcW w:w="2950" w:type="dxa"/>
            <w:vAlign w:val="center"/>
          </w:tcPr>
          <w:p w14:paraId="6CA35471" w14:textId="77777777" w:rsidR="00B41BA7" w:rsidRPr="00F61F0F" w:rsidRDefault="00B41BA7" w:rsidP="002A3E54">
            <w:pPr>
              <w:pStyle w:val="afffa"/>
              <w:spacing w:beforeLines="22" w:before="52" w:afterLines="22" w:after="52"/>
            </w:pPr>
            <w:r w:rsidRPr="00F61F0F">
              <w:t>Санкт-Петербург - Екатеринбург</w:t>
            </w:r>
          </w:p>
        </w:tc>
        <w:tc>
          <w:tcPr>
            <w:tcW w:w="1586" w:type="dxa"/>
            <w:vAlign w:val="center"/>
          </w:tcPr>
          <w:p w14:paraId="50EB6012" w14:textId="77777777" w:rsidR="00B41BA7" w:rsidRPr="00F61F0F" w:rsidRDefault="00B41BA7" w:rsidP="002A3E54">
            <w:pPr>
              <w:pStyle w:val="afffa"/>
              <w:spacing w:beforeLines="22" w:before="52" w:afterLines="22" w:after="52"/>
            </w:pPr>
            <w:r w:rsidRPr="00F61F0F">
              <w:t>071Е «Демидовский экспресс»</w:t>
            </w:r>
          </w:p>
        </w:tc>
        <w:tc>
          <w:tcPr>
            <w:tcW w:w="3113" w:type="dxa"/>
            <w:vAlign w:val="center"/>
          </w:tcPr>
          <w:p w14:paraId="70D17777" w14:textId="77777777" w:rsidR="00B41BA7" w:rsidRPr="00F61F0F" w:rsidRDefault="00B41BA7" w:rsidP="002A3E54">
            <w:pPr>
              <w:pStyle w:val="afffa"/>
              <w:spacing w:beforeLines="22" w:before="52" w:afterLines="22" w:after="52"/>
            </w:pPr>
            <w:r w:rsidRPr="00F61F0F">
              <w:t>Екатеринбург – Санкт-Петербург</w:t>
            </w:r>
          </w:p>
        </w:tc>
      </w:tr>
      <w:tr w:rsidR="004537B7" w:rsidRPr="00F61F0F" w14:paraId="5932E8AF" w14:textId="77777777" w:rsidTr="003C7A8D">
        <w:trPr>
          <w:jc w:val="center"/>
        </w:trPr>
        <w:tc>
          <w:tcPr>
            <w:tcW w:w="1696" w:type="dxa"/>
            <w:vAlign w:val="center"/>
          </w:tcPr>
          <w:p w14:paraId="095A7A01" w14:textId="77777777" w:rsidR="00B41BA7" w:rsidRPr="00F61F0F" w:rsidRDefault="00B41BA7" w:rsidP="002A3E54">
            <w:pPr>
              <w:pStyle w:val="afffa"/>
              <w:spacing w:beforeLines="22" w:before="52" w:afterLines="22" w:after="52"/>
            </w:pPr>
            <w:r w:rsidRPr="00F61F0F">
              <w:t xml:space="preserve">618Я </w:t>
            </w:r>
          </w:p>
          <w:p w14:paraId="6F073F3E" w14:textId="77777777" w:rsidR="00B41BA7" w:rsidRPr="00F61F0F" w:rsidRDefault="00B41BA7" w:rsidP="002A3E54">
            <w:pPr>
              <w:pStyle w:val="afffa"/>
              <w:spacing w:beforeLines="22" w:before="52" w:afterLines="22" w:after="52"/>
            </w:pPr>
            <w:r w:rsidRPr="00F61F0F">
              <w:t>«Белые ночи»</w:t>
            </w:r>
          </w:p>
        </w:tc>
        <w:tc>
          <w:tcPr>
            <w:tcW w:w="2950" w:type="dxa"/>
            <w:vAlign w:val="center"/>
          </w:tcPr>
          <w:p w14:paraId="04122749" w14:textId="77777777" w:rsidR="00B41BA7" w:rsidRPr="00F61F0F" w:rsidRDefault="00B41BA7" w:rsidP="002A3E54">
            <w:pPr>
              <w:pStyle w:val="afffa"/>
              <w:spacing w:beforeLines="22" w:before="52" w:afterLines="22" w:after="52"/>
            </w:pPr>
            <w:r w:rsidRPr="00F61F0F">
              <w:t>Санкт-Петербург - Вологда</w:t>
            </w:r>
          </w:p>
        </w:tc>
        <w:tc>
          <w:tcPr>
            <w:tcW w:w="1586" w:type="dxa"/>
            <w:vAlign w:val="center"/>
          </w:tcPr>
          <w:p w14:paraId="4779D570" w14:textId="77777777" w:rsidR="00B41BA7" w:rsidRPr="00F61F0F" w:rsidRDefault="00B41BA7" w:rsidP="002A3E54">
            <w:pPr>
              <w:pStyle w:val="afffa"/>
              <w:spacing w:beforeLines="22" w:before="52" w:afterLines="22" w:after="52"/>
            </w:pPr>
            <w:r w:rsidRPr="00F61F0F">
              <w:t>617Я</w:t>
            </w:r>
          </w:p>
        </w:tc>
        <w:tc>
          <w:tcPr>
            <w:tcW w:w="3113" w:type="dxa"/>
            <w:vAlign w:val="center"/>
          </w:tcPr>
          <w:p w14:paraId="27FE1330" w14:textId="77777777" w:rsidR="00B41BA7" w:rsidRPr="00F61F0F" w:rsidRDefault="00B41BA7" w:rsidP="002A3E54">
            <w:pPr>
              <w:pStyle w:val="afffa"/>
              <w:spacing w:beforeLines="22" w:before="52" w:afterLines="22" w:after="52"/>
            </w:pPr>
            <w:r w:rsidRPr="00F61F0F">
              <w:t>Вологда – Санкт-Петербург</w:t>
            </w:r>
          </w:p>
        </w:tc>
      </w:tr>
      <w:tr w:rsidR="004537B7" w:rsidRPr="00F61F0F" w14:paraId="5B92F0B6" w14:textId="77777777" w:rsidTr="003C7A8D">
        <w:trPr>
          <w:jc w:val="center"/>
        </w:trPr>
        <w:tc>
          <w:tcPr>
            <w:tcW w:w="1696" w:type="dxa"/>
            <w:vAlign w:val="center"/>
          </w:tcPr>
          <w:p w14:paraId="11157006" w14:textId="77777777" w:rsidR="00B41BA7" w:rsidRPr="00F61F0F" w:rsidRDefault="00B41BA7" w:rsidP="002A3E54">
            <w:pPr>
              <w:pStyle w:val="afffa"/>
              <w:spacing w:beforeLines="22" w:before="52" w:afterLines="22" w:after="52"/>
            </w:pPr>
            <w:r w:rsidRPr="00F61F0F">
              <w:t>078Я</w:t>
            </w:r>
          </w:p>
        </w:tc>
        <w:tc>
          <w:tcPr>
            <w:tcW w:w="2950" w:type="dxa"/>
            <w:vAlign w:val="center"/>
          </w:tcPr>
          <w:p w14:paraId="7E773F9D" w14:textId="77777777" w:rsidR="00B41BA7" w:rsidRPr="00F61F0F" w:rsidRDefault="00B41BA7" w:rsidP="002A3E54">
            <w:pPr>
              <w:pStyle w:val="afffa"/>
              <w:spacing w:beforeLines="22" w:before="52" w:afterLines="22" w:after="52"/>
            </w:pPr>
            <w:r w:rsidRPr="00F61F0F">
              <w:t>Санкт-Петербург - Воркута</w:t>
            </w:r>
          </w:p>
        </w:tc>
        <w:tc>
          <w:tcPr>
            <w:tcW w:w="1586" w:type="dxa"/>
            <w:vAlign w:val="center"/>
          </w:tcPr>
          <w:p w14:paraId="3FD05508" w14:textId="77777777" w:rsidR="00B41BA7" w:rsidRPr="00F61F0F" w:rsidRDefault="00B41BA7" w:rsidP="002A3E54">
            <w:pPr>
              <w:pStyle w:val="afffa"/>
              <w:spacing w:beforeLines="22" w:before="52" w:afterLines="22" w:after="52"/>
            </w:pPr>
            <w:r w:rsidRPr="00F61F0F">
              <w:t>077Я</w:t>
            </w:r>
          </w:p>
        </w:tc>
        <w:tc>
          <w:tcPr>
            <w:tcW w:w="3113" w:type="dxa"/>
            <w:vAlign w:val="center"/>
          </w:tcPr>
          <w:p w14:paraId="365AFC6F" w14:textId="77777777" w:rsidR="00B41BA7" w:rsidRPr="00F61F0F" w:rsidRDefault="00B41BA7" w:rsidP="002A3E54">
            <w:pPr>
              <w:pStyle w:val="afffa"/>
              <w:spacing w:beforeLines="22" w:before="52" w:afterLines="22" w:after="52"/>
            </w:pPr>
            <w:r w:rsidRPr="00F61F0F">
              <w:t>Воркута – Санкт-Петербург</w:t>
            </w:r>
          </w:p>
        </w:tc>
      </w:tr>
      <w:tr w:rsidR="004537B7" w:rsidRPr="00F61F0F" w14:paraId="4FFD8E2C" w14:textId="77777777" w:rsidTr="003C7A8D">
        <w:trPr>
          <w:jc w:val="center"/>
        </w:trPr>
        <w:tc>
          <w:tcPr>
            <w:tcW w:w="1696" w:type="dxa"/>
            <w:vAlign w:val="center"/>
          </w:tcPr>
          <w:p w14:paraId="2F294D69" w14:textId="77777777" w:rsidR="00B41BA7" w:rsidRPr="00F61F0F" w:rsidRDefault="00B41BA7" w:rsidP="002A3E54">
            <w:pPr>
              <w:pStyle w:val="afffa"/>
              <w:spacing w:beforeLines="22" w:before="52" w:afterLines="22" w:after="52"/>
            </w:pPr>
            <w:r w:rsidRPr="00F61F0F">
              <w:t>010Я</w:t>
            </w:r>
          </w:p>
        </w:tc>
        <w:tc>
          <w:tcPr>
            <w:tcW w:w="2950" w:type="dxa"/>
            <w:vAlign w:val="center"/>
          </w:tcPr>
          <w:p w14:paraId="5E8B8012" w14:textId="77777777" w:rsidR="00B41BA7" w:rsidRPr="00F61F0F" w:rsidRDefault="00B41BA7" w:rsidP="002A3E54">
            <w:pPr>
              <w:pStyle w:val="afffa"/>
              <w:spacing w:beforeLines="22" w:before="52" w:afterLines="22" w:after="52"/>
            </w:pPr>
            <w:r w:rsidRPr="00F61F0F">
              <w:t>Санкт-Петербург - Архангельск</w:t>
            </w:r>
          </w:p>
        </w:tc>
        <w:tc>
          <w:tcPr>
            <w:tcW w:w="1586" w:type="dxa"/>
            <w:vAlign w:val="center"/>
          </w:tcPr>
          <w:p w14:paraId="28BD24F5" w14:textId="77777777" w:rsidR="00B41BA7" w:rsidRPr="00F61F0F" w:rsidRDefault="00B41BA7" w:rsidP="002A3E54">
            <w:pPr>
              <w:pStyle w:val="afffa"/>
              <w:spacing w:beforeLines="22" w:before="52" w:afterLines="22" w:after="52"/>
            </w:pPr>
            <w:r w:rsidRPr="00F61F0F">
              <w:t>009А</w:t>
            </w:r>
          </w:p>
        </w:tc>
        <w:tc>
          <w:tcPr>
            <w:tcW w:w="3113" w:type="dxa"/>
            <w:vAlign w:val="center"/>
          </w:tcPr>
          <w:p w14:paraId="7B3F8C7D" w14:textId="77777777" w:rsidR="00B41BA7" w:rsidRPr="00F61F0F" w:rsidRDefault="00B41BA7" w:rsidP="002A3E54">
            <w:pPr>
              <w:pStyle w:val="afffa"/>
              <w:spacing w:beforeLines="22" w:before="52" w:afterLines="22" w:after="52"/>
            </w:pPr>
            <w:r w:rsidRPr="00F61F0F">
              <w:t>Архангельск – Санкт-Петербург</w:t>
            </w:r>
          </w:p>
        </w:tc>
      </w:tr>
      <w:tr w:rsidR="004537B7" w:rsidRPr="00F61F0F" w14:paraId="747A8682" w14:textId="77777777" w:rsidTr="003C7A8D">
        <w:trPr>
          <w:jc w:val="center"/>
        </w:trPr>
        <w:tc>
          <w:tcPr>
            <w:tcW w:w="1696" w:type="dxa"/>
            <w:vAlign w:val="center"/>
          </w:tcPr>
          <w:p w14:paraId="4D440414" w14:textId="77777777" w:rsidR="00260274" w:rsidRPr="00F61F0F" w:rsidRDefault="00260274" w:rsidP="002A3E54">
            <w:pPr>
              <w:pStyle w:val="afffa"/>
              <w:spacing w:beforeLines="22" w:before="52" w:afterLines="22" w:after="52"/>
            </w:pPr>
            <w:r w:rsidRPr="00F61F0F">
              <w:t>260Ф</w:t>
            </w:r>
          </w:p>
        </w:tc>
        <w:tc>
          <w:tcPr>
            <w:tcW w:w="2950" w:type="dxa"/>
            <w:vAlign w:val="center"/>
          </w:tcPr>
          <w:p w14:paraId="455D41CA" w14:textId="77777777" w:rsidR="00260274" w:rsidRPr="00F61F0F" w:rsidRDefault="00260274" w:rsidP="002A3E54">
            <w:pPr>
              <w:pStyle w:val="afffa"/>
              <w:spacing w:beforeLines="22" w:before="52" w:afterLines="22" w:after="52"/>
            </w:pPr>
            <w:r w:rsidRPr="00F61F0F">
              <w:t>Минск – Архангельск</w:t>
            </w:r>
          </w:p>
        </w:tc>
        <w:tc>
          <w:tcPr>
            <w:tcW w:w="1586" w:type="dxa"/>
            <w:vAlign w:val="center"/>
          </w:tcPr>
          <w:p w14:paraId="25B1CA03" w14:textId="77777777" w:rsidR="00260274" w:rsidRPr="00F61F0F" w:rsidRDefault="00260274" w:rsidP="002A3E54">
            <w:pPr>
              <w:pStyle w:val="afffa"/>
              <w:spacing w:beforeLines="22" w:before="52" w:afterLines="22" w:after="52"/>
            </w:pPr>
            <w:r w:rsidRPr="00F61F0F">
              <w:t>259Я</w:t>
            </w:r>
          </w:p>
        </w:tc>
        <w:tc>
          <w:tcPr>
            <w:tcW w:w="3113" w:type="dxa"/>
            <w:vAlign w:val="center"/>
          </w:tcPr>
          <w:p w14:paraId="309F9096" w14:textId="77777777" w:rsidR="00260274" w:rsidRPr="00F61F0F" w:rsidRDefault="00260274" w:rsidP="002A3E54">
            <w:pPr>
              <w:pStyle w:val="afffa"/>
              <w:spacing w:beforeLines="22" w:before="52" w:afterLines="22" w:after="52"/>
            </w:pPr>
            <w:r w:rsidRPr="00F61F0F">
              <w:t>Архангельск – Минск</w:t>
            </w:r>
          </w:p>
        </w:tc>
      </w:tr>
      <w:tr w:rsidR="004537B7" w:rsidRPr="00F61F0F" w14:paraId="7B5E7EEE" w14:textId="77777777" w:rsidTr="003C7A8D">
        <w:trPr>
          <w:jc w:val="center"/>
        </w:trPr>
        <w:tc>
          <w:tcPr>
            <w:tcW w:w="1696" w:type="dxa"/>
            <w:vAlign w:val="center"/>
          </w:tcPr>
          <w:p w14:paraId="1B871606" w14:textId="77777777" w:rsidR="0045612B" w:rsidRPr="00F61F0F" w:rsidRDefault="0045612B" w:rsidP="002A3E54">
            <w:pPr>
              <w:pStyle w:val="afffa"/>
              <w:spacing w:beforeLines="22" w:before="52" w:afterLines="22" w:after="52"/>
            </w:pPr>
            <w:r w:rsidRPr="00F61F0F">
              <w:t>290Я</w:t>
            </w:r>
          </w:p>
        </w:tc>
        <w:tc>
          <w:tcPr>
            <w:tcW w:w="2950" w:type="dxa"/>
            <w:vAlign w:val="center"/>
          </w:tcPr>
          <w:p w14:paraId="2864B421" w14:textId="77777777" w:rsidR="0045612B" w:rsidRPr="00F61F0F" w:rsidRDefault="0045612B" w:rsidP="002A3E54">
            <w:pPr>
              <w:pStyle w:val="afffa"/>
              <w:spacing w:beforeLines="22" w:before="52" w:afterLines="22" w:after="52"/>
            </w:pPr>
            <w:r w:rsidRPr="00F61F0F">
              <w:t>Москва – Архангельск</w:t>
            </w:r>
          </w:p>
        </w:tc>
        <w:tc>
          <w:tcPr>
            <w:tcW w:w="1586" w:type="dxa"/>
            <w:vAlign w:val="center"/>
          </w:tcPr>
          <w:p w14:paraId="3A5F288F" w14:textId="77777777" w:rsidR="0045612B" w:rsidRPr="00F61F0F" w:rsidRDefault="00260274" w:rsidP="002A3E54">
            <w:pPr>
              <w:pStyle w:val="afffa"/>
              <w:spacing w:beforeLines="22" w:before="52" w:afterLines="22" w:after="52"/>
            </w:pPr>
            <w:r w:rsidRPr="00F61F0F">
              <w:t>289А</w:t>
            </w:r>
          </w:p>
        </w:tc>
        <w:tc>
          <w:tcPr>
            <w:tcW w:w="3113" w:type="dxa"/>
            <w:vAlign w:val="center"/>
          </w:tcPr>
          <w:p w14:paraId="6FA3D63B" w14:textId="77777777" w:rsidR="0045612B" w:rsidRPr="00F61F0F" w:rsidRDefault="00260274" w:rsidP="002A3E54">
            <w:pPr>
              <w:pStyle w:val="afffa"/>
              <w:spacing w:beforeLines="22" w:before="52" w:afterLines="22" w:after="52"/>
            </w:pPr>
            <w:r w:rsidRPr="00F61F0F">
              <w:t>Архангельск – Москва</w:t>
            </w:r>
          </w:p>
        </w:tc>
      </w:tr>
      <w:tr w:rsidR="004537B7" w:rsidRPr="00F61F0F" w14:paraId="6223BA59" w14:textId="77777777" w:rsidTr="003C7A8D">
        <w:trPr>
          <w:jc w:val="center"/>
        </w:trPr>
        <w:tc>
          <w:tcPr>
            <w:tcW w:w="1696" w:type="dxa"/>
            <w:vAlign w:val="center"/>
          </w:tcPr>
          <w:p w14:paraId="73386712" w14:textId="77777777" w:rsidR="0045612B" w:rsidRPr="00F61F0F" w:rsidRDefault="0045612B" w:rsidP="002A3E54">
            <w:pPr>
              <w:pStyle w:val="afffa"/>
              <w:spacing w:beforeLines="22" w:before="52" w:afterLines="22" w:after="52"/>
            </w:pPr>
            <w:r w:rsidRPr="00F61F0F">
              <w:t>126Г</w:t>
            </w:r>
          </w:p>
        </w:tc>
        <w:tc>
          <w:tcPr>
            <w:tcW w:w="2950" w:type="dxa"/>
            <w:vAlign w:val="center"/>
          </w:tcPr>
          <w:p w14:paraId="55D70C0F" w14:textId="77777777" w:rsidR="0045612B" w:rsidRPr="00F61F0F" w:rsidRDefault="0045612B" w:rsidP="002A3E54">
            <w:pPr>
              <w:pStyle w:val="afffa"/>
              <w:spacing w:beforeLines="22" w:before="52" w:afterLines="22" w:after="52"/>
            </w:pPr>
            <w:r w:rsidRPr="00F61F0F">
              <w:t>Череповец – Москва</w:t>
            </w:r>
          </w:p>
        </w:tc>
        <w:tc>
          <w:tcPr>
            <w:tcW w:w="1586" w:type="dxa"/>
            <w:vAlign w:val="center"/>
          </w:tcPr>
          <w:p w14:paraId="35F6724B" w14:textId="77777777" w:rsidR="0045612B" w:rsidRPr="00F61F0F" w:rsidRDefault="00EC5F61" w:rsidP="002A3E54">
            <w:pPr>
              <w:pStyle w:val="afffa"/>
              <w:spacing w:beforeLines="22" w:before="52" w:afterLines="22" w:after="52"/>
            </w:pPr>
            <w:r w:rsidRPr="00F61F0F">
              <w:t>126М</w:t>
            </w:r>
          </w:p>
        </w:tc>
        <w:tc>
          <w:tcPr>
            <w:tcW w:w="3113" w:type="dxa"/>
            <w:vAlign w:val="center"/>
          </w:tcPr>
          <w:p w14:paraId="4A8B6EBA" w14:textId="77777777" w:rsidR="0045612B" w:rsidRPr="00F61F0F" w:rsidRDefault="00EC5F61" w:rsidP="002A3E54">
            <w:pPr>
              <w:pStyle w:val="afffa"/>
              <w:spacing w:beforeLines="22" w:before="52" w:afterLines="22" w:after="52"/>
            </w:pPr>
            <w:r w:rsidRPr="00F61F0F">
              <w:t>Москва – Череповец</w:t>
            </w:r>
          </w:p>
        </w:tc>
      </w:tr>
      <w:tr w:rsidR="004537B7" w:rsidRPr="00F61F0F" w14:paraId="19E69D8F" w14:textId="77777777" w:rsidTr="003C7A8D">
        <w:trPr>
          <w:jc w:val="center"/>
        </w:trPr>
        <w:tc>
          <w:tcPr>
            <w:tcW w:w="1696" w:type="dxa"/>
            <w:vAlign w:val="center"/>
          </w:tcPr>
          <w:p w14:paraId="0FB0CDF0" w14:textId="77777777" w:rsidR="0045612B" w:rsidRPr="00F61F0F" w:rsidRDefault="0045612B" w:rsidP="002A3E54">
            <w:pPr>
              <w:pStyle w:val="afffa"/>
              <w:spacing w:beforeLines="22" w:before="52" w:afterLines="22" w:after="52"/>
            </w:pPr>
            <w:r w:rsidRPr="00F61F0F">
              <w:t>505Я</w:t>
            </w:r>
          </w:p>
        </w:tc>
        <w:tc>
          <w:tcPr>
            <w:tcW w:w="2950" w:type="dxa"/>
            <w:vAlign w:val="center"/>
          </w:tcPr>
          <w:p w14:paraId="0CD92F5B" w14:textId="77777777" w:rsidR="0045612B" w:rsidRPr="00F61F0F" w:rsidRDefault="0045612B" w:rsidP="002A3E54">
            <w:pPr>
              <w:pStyle w:val="afffa"/>
              <w:spacing w:beforeLines="22" w:before="52" w:afterLines="22" w:after="52"/>
            </w:pPr>
            <w:r w:rsidRPr="00F61F0F">
              <w:t>Ярославль – Санкт-Петербург</w:t>
            </w:r>
          </w:p>
        </w:tc>
        <w:tc>
          <w:tcPr>
            <w:tcW w:w="1586" w:type="dxa"/>
            <w:vAlign w:val="center"/>
          </w:tcPr>
          <w:p w14:paraId="02FA6E42" w14:textId="77777777" w:rsidR="0045612B" w:rsidRPr="00F61F0F" w:rsidRDefault="00EC5F61" w:rsidP="002A3E54">
            <w:pPr>
              <w:pStyle w:val="afffa"/>
              <w:spacing w:beforeLines="22" w:before="52" w:afterLines="22" w:after="52"/>
            </w:pPr>
            <w:r w:rsidRPr="00F61F0F">
              <w:t>506Ч</w:t>
            </w:r>
          </w:p>
        </w:tc>
        <w:tc>
          <w:tcPr>
            <w:tcW w:w="3113" w:type="dxa"/>
            <w:vAlign w:val="center"/>
          </w:tcPr>
          <w:p w14:paraId="5C64964B" w14:textId="77777777" w:rsidR="0045612B" w:rsidRPr="00F61F0F" w:rsidRDefault="00EC5F61" w:rsidP="002A3E54">
            <w:pPr>
              <w:pStyle w:val="afffa"/>
              <w:spacing w:beforeLines="22" w:before="52" w:afterLines="22" w:after="52"/>
            </w:pPr>
            <w:r w:rsidRPr="00F61F0F">
              <w:t>Санкт-Петербург – Ярославль</w:t>
            </w:r>
          </w:p>
        </w:tc>
      </w:tr>
      <w:tr w:rsidR="004537B7" w:rsidRPr="00F61F0F" w14:paraId="0049F116" w14:textId="77777777" w:rsidTr="003C7A8D">
        <w:trPr>
          <w:jc w:val="center"/>
        </w:trPr>
        <w:tc>
          <w:tcPr>
            <w:tcW w:w="1696" w:type="dxa"/>
            <w:vAlign w:val="center"/>
          </w:tcPr>
          <w:p w14:paraId="3F37270E" w14:textId="77777777" w:rsidR="0045612B" w:rsidRPr="00F61F0F" w:rsidRDefault="0045612B" w:rsidP="002A3E54">
            <w:pPr>
              <w:pStyle w:val="afffa"/>
              <w:spacing w:beforeLines="22" w:before="52" w:afterLines="22" w:after="52"/>
            </w:pPr>
            <w:r w:rsidRPr="00F61F0F">
              <w:t>398Я</w:t>
            </w:r>
          </w:p>
        </w:tc>
        <w:tc>
          <w:tcPr>
            <w:tcW w:w="2950" w:type="dxa"/>
            <w:vAlign w:val="center"/>
          </w:tcPr>
          <w:p w14:paraId="41E20F17" w14:textId="77777777" w:rsidR="0045612B" w:rsidRPr="00F61F0F" w:rsidRDefault="0045612B" w:rsidP="002A3E54">
            <w:pPr>
              <w:pStyle w:val="afffa"/>
              <w:spacing w:beforeLines="22" w:before="52" w:afterLines="22" w:after="52"/>
            </w:pPr>
            <w:r w:rsidRPr="00F61F0F">
              <w:t>Санкт-Петербург – Сыктывкар</w:t>
            </w:r>
          </w:p>
        </w:tc>
        <w:tc>
          <w:tcPr>
            <w:tcW w:w="1586" w:type="dxa"/>
            <w:vAlign w:val="center"/>
          </w:tcPr>
          <w:p w14:paraId="1869B861" w14:textId="77777777" w:rsidR="0045612B" w:rsidRPr="00F61F0F" w:rsidRDefault="00050AAB" w:rsidP="002A3E54">
            <w:pPr>
              <w:pStyle w:val="afffa"/>
              <w:spacing w:beforeLines="22" w:before="52" w:afterLines="22" w:after="52"/>
            </w:pPr>
            <w:r w:rsidRPr="00F61F0F">
              <w:t>398В</w:t>
            </w:r>
          </w:p>
        </w:tc>
        <w:tc>
          <w:tcPr>
            <w:tcW w:w="3113" w:type="dxa"/>
            <w:vAlign w:val="center"/>
          </w:tcPr>
          <w:p w14:paraId="2AD31E9B" w14:textId="77777777" w:rsidR="0045612B" w:rsidRPr="00F61F0F" w:rsidRDefault="00050AAB" w:rsidP="002A3E54">
            <w:pPr>
              <w:pStyle w:val="afffa"/>
              <w:spacing w:beforeLines="22" w:before="52" w:afterLines="22" w:after="52"/>
            </w:pPr>
            <w:r w:rsidRPr="00F61F0F">
              <w:t>Сыктывкар – Санкт-Петербург</w:t>
            </w:r>
          </w:p>
        </w:tc>
      </w:tr>
      <w:tr w:rsidR="004537B7" w:rsidRPr="00F61F0F" w14:paraId="1DDD1D63" w14:textId="77777777" w:rsidTr="003C7A8D">
        <w:trPr>
          <w:jc w:val="center"/>
        </w:trPr>
        <w:tc>
          <w:tcPr>
            <w:tcW w:w="1696" w:type="dxa"/>
            <w:vAlign w:val="center"/>
          </w:tcPr>
          <w:p w14:paraId="2FB28520" w14:textId="77777777" w:rsidR="0045612B" w:rsidRPr="00F61F0F" w:rsidRDefault="0045612B" w:rsidP="002A3E54">
            <w:pPr>
              <w:pStyle w:val="afffa"/>
              <w:spacing w:beforeLines="22" w:before="52" w:afterLines="22" w:after="52"/>
            </w:pPr>
            <w:r w:rsidRPr="00F61F0F">
              <w:t>378Я</w:t>
            </w:r>
          </w:p>
        </w:tc>
        <w:tc>
          <w:tcPr>
            <w:tcW w:w="2950" w:type="dxa"/>
            <w:vAlign w:val="center"/>
          </w:tcPr>
          <w:p w14:paraId="6EA9F5F0" w14:textId="77777777" w:rsidR="0045612B" w:rsidRPr="00F61F0F" w:rsidRDefault="0045612B" w:rsidP="002A3E54">
            <w:pPr>
              <w:pStyle w:val="afffa"/>
              <w:spacing w:beforeLines="22" w:before="52" w:afterLines="22" w:after="52"/>
            </w:pPr>
            <w:r w:rsidRPr="00F61F0F">
              <w:t>Санкт-Петербург – Лабытнанги</w:t>
            </w:r>
          </w:p>
        </w:tc>
        <w:tc>
          <w:tcPr>
            <w:tcW w:w="1586" w:type="dxa"/>
            <w:vAlign w:val="center"/>
          </w:tcPr>
          <w:p w14:paraId="094CF433" w14:textId="77777777" w:rsidR="0045612B" w:rsidRPr="00F61F0F" w:rsidRDefault="00260274" w:rsidP="002A3E54">
            <w:pPr>
              <w:pStyle w:val="afffa"/>
              <w:spacing w:beforeLines="22" w:before="52" w:afterLines="22" w:after="52"/>
            </w:pPr>
            <w:r w:rsidRPr="00F61F0F">
              <w:t>377Я</w:t>
            </w:r>
          </w:p>
        </w:tc>
        <w:tc>
          <w:tcPr>
            <w:tcW w:w="3113" w:type="dxa"/>
            <w:vAlign w:val="center"/>
          </w:tcPr>
          <w:p w14:paraId="6840ED51" w14:textId="77777777" w:rsidR="0045612B" w:rsidRPr="00F61F0F" w:rsidRDefault="00260274" w:rsidP="002A3E54">
            <w:pPr>
              <w:pStyle w:val="afffa"/>
              <w:spacing w:beforeLines="22" w:before="52" w:afterLines="22" w:after="52"/>
            </w:pPr>
            <w:r w:rsidRPr="00F61F0F">
              <w:t>Лабытнанги – Санкт-Петербург</w:t>
            </w:r>
          </w:p>
        </w:tc>
      </w:tr>
      <w:tr w:rsidR="004537B7" w:rsidRPr="00F61F0F" w14:paraId="238E5612" w14:textId="77777777" w:rsidTr="003C7A8D">
        <w:trPr>
          <w:jc w:val="center"/>
        </w:trPr>
        <w:tc>
          <w:tcPr>
            <w:tcW w:w="1696" w:type="dxa"/>
            <w:vAlign w:val="center"/>
          </w:tcPr>
          <w:p w14:paraId="46BD1417" w14:textId="77777777" w:rsidR="0045612B" w:rsidRPr="00F61F0F" w:rsidRDefault="0045612B" w:rsidP="002A3E54">
            <w:pPr>
              <w:pStyle w:val="afffa"/>
              <w:spacing w:beforeLines="22" w:before="52" w:afterLines="22" w:after="52"/>
            </w:pPr>
            <w:r w:rsidRPr="00F61F0F">
              <w:t>298А</w:t>
            </w:r>
          </w:p>
        </w:tc>
        <w:tc>
          <w:tcPr>
            <w:tcW w:w="2950" w:type="dxa"/>
            <w:vAlign w:val="center"/>
          </w:tcPr>
          <w:p w14:paraId="5EB887E0" w14:textId="77777777" w:rsidR="0045612B" w:rsidRPr="00F61F0F" w:rsidRDefault="0045612B" w:rsidP="002A3E54">
            <w:pPr>
              <w:pStyle w:val="afffa"/>
              <w:spacing w:beforeLines="22" w:before="52" w:afterLines="22" w:after="52"/>
            </w:pPr>
            <w:r w:rsidRPr="00F61F0F">
              <w:t>Санкт-Петербург – Сыктывкар</w:t>
            </w:r>
          </w:p>
        </w:tc>
        <w:tc>
          <w:tcPr>
            <w:tcW w:w="1586" w:type="dxa"/>
            <w:vAlign w:val="center"/>
          </w:tcPr>
          <w:p w14:paraId="68418E30" w14:textId="77777777" w:rsidR="0045612B" w:rsidRPr="00F61F0F" w:rsidRDefault="00260274" w:rsidP="002A3E54">
            <w:pPr>
              <w:pStyle w:val="afffa"/>
              <w:spacing w:beforeLines="22" w:before="52" w:afterLines="22" w:after="52"/>
            </w:pPr>
            <w:r w:rsidRPr="00F61F0F">
              <w:t>397В</w:t>
            </w:r>
          </w:p>
        </w:tc>
        <w:tc>
          <w:tcPr>
            <w:tcW w:w="3113" w:type="dxa"/>
            <w:vAlign w:val="center"/>
          </w:tcPr>
          <w:p w14:paraId="35F8C445" w14:textId="77777777" w:rsidR="0045612B" w:rsidRPr="00F61F0F" w:rsidRDefault="00260274" w:rsidP="002A3E54">
            <w:pPr>
              <w:pStyle w:val="afffa"/>
              <w:spacing w:beforeLines="22" w:before="52" w:afterLines="22" w:after="52"/>
            </w:pPr>
            <w:r w:rsidRPr="00F61F0F">
              <w:t>Сыктывкар – Санкт-Петербург</w:t>
            </w:r>
          </w:p>
        </w:tc>
      </w:tr>
      <w:tr w:rsidR="004537B7" w:rsidRPr="00F61F0F" w14:paraId="58E2004F" w14:textId="77777777" w:rsidTr="003C7A8D">
        <w:trPr>
          <w:jc w:val="center"/>
        </w:trPr>
        <w:tc>
          <w:tcPr>
            <w:tcW w:w="1696" w:type="dxa"/>
            <w:vAlign w:val="center"/>
          </w:tcPr>
          <w:p w14:paraId="2688C390" w14:textId="77777777" w:rsidR="0045612B" w:rsidRPr="00F61F0F" w:rsidRDefault="0045612B" w:rsidP="002A3E54">
            <w:pPr>
              <w:pStyle w:val="afffa"/>
              <w:spacing w:beforeLines="22" w:before="52" w:afterLines="22" w:after="52"/>
            </w:pPr>
            <w:r w:rsidRPr="00F61F0F">
              <w:t>278А</w:t>
            </w:r>
          </w:p>
        </w:tc>
        <w:tc>
          <w:tcPr>
            <w:tcW w:w="2950" w:type="dxa"/>
            <w:vAlign w:val="center"/>
          </w:tcPr>
          <w:p w14:paraId="67C328AD" w14:textId="77777777" w:rsidR="0045612B" w:rsidRPr="00F61F0F" w:rsidRDefault="0045612B" w:rsidP="002A3E54">
            <w:pPr>
              <w:pStyle w:val="afffa"/>
              <w:spacing w:beforeLines="22" w:before="52" w:afterLines="22" w:after="52"/>
            </w:pPr>
            <w:r w:rsidRPr="00F61F0F">
              <w:t>Санкт-Петербург – Котлас</w:t>
            </w:r>
          </w:p>
        </w:tc>
        <w:tc>
          <w:tcPr>
            <w:tcW w:w="1586" w:type="dxa"/>
            <w:vAlign w:val="center"/>
          </w:tcPr>
          <w:p w14:paraId="44FC6BFC" w14:textId="77777777" w:rsidR="0045612B" w:rsidRPr="00F61F0F" w:rsidRDefault="00260274" w:rsidP="002A3E54">
            <w:pPr>
              <w:pStyle w:val="afffa"/>
              <w:spacing w:beforeLines="22" w:before="52" w:afterLines="22" w:after="52"/>
            </w:pPr>
            <w:r w:rsidRPr="00F61F0F">
              <w:t>277Я</w:t>
            </w:r>
          </w:p>
        </w:tc>
        <w:tc>
          <w:tcPr>
            <w:tcW w:w="3113" w:type="dxa"/>
            <w:vAlign w:val="center"/>
          </w:tcPr>
          <w:p w14:paraId="22C7750C" w14:textId="77777777" w:rsidR="0045612B" w:rsidRPr="00F61F0F" w:rsidRDefault="00260274" w:rsidP="002A3E54">
            <w:pPr>
              <w:pStyle w:val="afffa"/>
              <w:spacing w:beforeLines="22" w:before="52" w:afterLines="22" w:after="52"/>
            </w:pPr>
            <w:r w:rsidRPr="00F61F0F">
              <w:t>Котлас – Санкт-Петербург</w:t>
            </w:r>
          </w:p>
        </w:tc>
      </w:tr>
      <w:tr w:rsidR="004537B7" w:rsidRPr="00F61F0F" w14:paraId="6868E28E" w14:textId="77777777" w:rsidTr="003C7A8D">
        <w:trPr>
          <w:jc w:val="center"/>
        </w:trPr>
        <w:tc>
          <w:tcPr>
            <w:tcW w:w="1696" w:type="dxa"/>
            <w:vAlign w:val="center"/>
          </w:tcPr>
          <w:p w14:paraId="7132C451" w14:textId="77777777" w:rsidR="0045612B" w:rsidRPr="00F61F0F" w:rsidRDefault="0045612B" w:rsidP="002A3E54">
            <w:pPr>
              <w:pStyle w:val="afffa"/>
              <w:spacing w:beforeLines="22" w:before="52" w:afterLines="22" w:after="52"/>
            </w:pPr>
            <w:r w:rsidRPr="00F61F0F">
              <w:t>284Я</w:t>
            </w:r>
          </w:p>
        </w:tc>
        <w:tc>
          <w:tcPr>
            <w:tcW w:w="2950" w:type="dxa"/>
            <w:vAlign w:val="center"/>
          </w:tcPr>
          <w:p w14:paraId="43A24DAA" w14:textId="77777777" w:rsidR="0045612B" w:rsidRPr="00F61F0F" w:rsidRDefault="0045612B" w:rsidP="002A3E54">
            <w:pPr>
              <w:pStyle w:val="afffa"/>
              <w:spacing w:beforeLines="22" w:before="52" w:afterLines="22" w:after="52"/>
            </w:pPr>
            <w:r w:rsidRPr="00F61F0F">
              <w:t>Череповец – Анапа</w:t>
            </w:r>
          </w:p>
        </w:tc>
        <w:tc>
          <w:tcPr>
            <w:tcW w:w="1586" w:type="dxa"/>
            <w:vAlign w:val="center"/>
          </w:tcPr>
          <w:p w14:paraId="448A3E83" w14:textId="77777777" w:rsidR="0045612B" w:rsidRPr="00F61F0F" w:rsidRDefault="0060266E" w:rsidP="002A3E54">
            <w:pPr>
              <w:pStyle w:val="afffa"/>
              <w:spacing w:beforeLines="22" w:before="52" w:afterLines="22" w:after="52"/>
            </w:pPr>
            <w:r w:rsidRPr="00F61F0F">
              <w:t>283С</w:t>
            </w:r>
          </w:p>
        </w:tc>
        <w:tc>
          <w:tcPr>
            <w:tcW w:w="3113" w:type="dxa"/>
            <w:vAlign w:val="center"/>
          </w:tcPr>
          <w:p w14:paraId="068CF392" w14:textId="77777777" w:rsidR="0045612B" w:rsidRPr="00F61F0F" w:rsidRDefault="0060266E" w:rsidP="002A3E54">
            <w:pPr>
              <w:pStyle w:val="afffa"/>
              <w:spacing w:beforeLines="22" w:before="52" w:afterLines="22" w:after="52"/>
            </w:pPr>
            <w:r w:rsidRPr="00F61F0F">
              <w:t>Анапа – Череповец</w:t>
            </w:r>
          </w:p>
        </w:tc>
      </w:tr>
      <w:tr w:rsidR="004537B7" w:rsidRPr="00F61F0F" w14:paraId="54E8AF6A" w14:textId="77777777" w:rsidTr="003C7A8D">
        <w:trPr>
          <w:jc w:val="center"/>
        </w:trPr>
        <w:tc>
          <w:tcPr>
            <w:tcW w:w="1696" w:type="dxa"/>
            <w:vAlign w:val="center"/>
          </w:tcPr>
          <w:p w14:paraId="1AC85C79" w14:textId="77777777" w:rsidR="0045612B" w:rsidRPr="00F61F0F" w:rsidRDefault="0045612B" w:rsidP="002A3E54">
            <w:pPr>
              <w:pStyle w:val="afffa"/>
              <w:spacing w:beforeLines="22" w:before="52" w:afterLines="22" w:after="52"/>
            </w:pPr>
            <w:r w:rsidRPr="00F61F0F">
              <w:t>282Я</w:t>
            </w:r>
          </w:p>
        </w:tc>
        <w:tc>
          <w:tcPr>
            <w:tcW w:w="2950" w:type="dxa"/>
            <w:vAlign w:val="center"/>
          </w:tcPr>
          <w:p w14:paraId="13903D3D" w14:textId="77777777" w:rsidR="0045612B" w:rsidRPr="00F61F0F" w:rsidRDefault="0045612B" w:rsidP="002A3E54">
            <w:pPr>
              <w:pStyle w:val="afffa"/>
              <w:spacing w:beforeLines="22" w:before="52" w:afterLines="22" w:after="52"/>
            </w:pPr>
            <w:r w:rsidRPr="00F61F0F">
              <w:t xml:space="preserve">Череповец – </w:t>
            </w:r>
            <w:r w:rsidR="0060266E" w:rsidRPr="00F61F0F">
              <w:t>Адлер</w:t>
            </w:r>
          </w:p>
        </w:tc>
        <w:tc>
          <w:tcPr>
            <w:tcW w:w="1586" w:type="dxa"/>
            <w:vAlign w:val="center"/>
          </w:tcPr>
          <w:p w14:paraId="1F8A183E" w14:textId="77777777" w:rsidR="0045612B" w:rsidRPr="00F61F0F" w:rsidRDefault="0060266E" w:rsidP="002A3E54">
            <w:pPr>
              <w:pStyle w:val="afffa"/>
              <w:spacing w:beforeLines="22" w:before="52" w:afterLines="22" w:after="52"/>
            </w:pPr>
            <w:r w:rsidRPr="00F61F0F">
              <w:t>282С</w:t>
            </w:r>
          </w:p>
        </w:tc>
        <w:tc>
          <w:tcPr>
            <w:tcW w:w="3113" w:type="dxa"/>
            <w:vAlign w:val="center"/>
          </w:tcPr>
          <w:p w14:paraId="0FD0B627" w14:textId="77777777" w:rsidR="0045612B" w:rsidRPr="00F61F0F" w:rsidRDefault="0060266E" w:rsidP="002A3E54">
            <w:pPr>
              <w:pStyle w:val="afffa"/>
              <w:spacing w:beforeLines="22" w:before="52" w:afterLines="22" w:after="52"/>
            </w:pPr>
            <w:r w:rsidRPr="00F61F0F">
              <w:t>Адлер – Череповец</w:t>
            </w:r>
          </w:p>
        </w:tc>
      </w:tr>
      <w:tr w:rsidR="004537B7" w:rsidRPr="00F61F0F" w14:paraId="2BCB2256" w14:textId="77777777" w:rsidTr="003C7A8D">
        <w:trPr>
          <w:jc w:val="center"/>
        </w:trPr>
        <w:tc>
          <w:tcPr>
            <w:tcW w:w="1696" w:type="dxa"/>
            <w:vAlign w:val="center"/>
          </w:tcPr>
          <w:p w14:paraId="7D9E46A7" w14:textId="77777777" w:rsidR="00260274" w:rsidRPr="00F61F0F" w:rsidRDefault="00260274" w:rsidP="002A3E54">
            <w:pPr>
              <w:pStyle w:val="afffa"/>
              <w:spacing w:beforeLines="22" w:before="52" w:afterLines="22" w:after="52"/>
            </w:pPr>
            <w:r w:rsidRPr="00F61F0F">
              <w:t>150А</w:t>
            </w:r>
          </w:p>
        </w:tc>
        <w:tc>
          <w:tcPr>
            <w:tcW w:w="2950" w:type="dxa"/>
            <w:vAlign w:val="center"/>
          </w:tcPr>
          <w:p w14:paraId="3C096A02" w14:textId="77777777" w:rsidR="00260274" w:rsidRPr="00F61F0F" w:rsidRDefault="00260274" w:rsidP="002A3E54">
            <w:pPr>
              <w:pStyle w:val="afffa"/>
              <w:spacing w:beforeLines="22" w:before="52" w:afterLines="22" w:after="52"/>
            </w:pPr>
            <w:r w:rsidRPr="00F61F0F">
              <w:t>Санкт-Петербург – Челябинск</w:t>
            </w:r>
          </w:p>
        </w:tc>
        <w:tc>
          <w:tcPr>
            <w:tcW w:w="1586" w:type="dxa"/>
            <w:vAlign w:val="center"/>
          </w:tcPr>
          <w:p w14:paraId="50349396" w14:textId="77777777" w:rsidR="00260274" w:rsidRPr="00F61F0F" w:rsidRDefault="00260274" w:rsidP="002A3E54">
            <w:pPr>
              <w:pStyle w:val="afffa"/>
              <w:spacing w:beforeLines="22" w:before="52" w:afterLines="22" w:after="52"/>
            </w:pPr>
            <w:r w:rsidRPr="00F61F0F">
              <w:t>149У</w:t>
            </w:r>
          </w:p>
        </w:tc>
        <w:tc>
          <w:tcPr>
            <w:tcW w:w="3113" w:type="dxa"/>
            <w:vAlign w:val="center"/>
          </w:tcPr>
          <w:p w14:paraId="0C0EB890" w14:textId="77777777" w:rsidR="00260274" w:rsidRPr="00F61F0F" w:rsidRDefault="00260274" w:rsidP="002A3E54">
            <w:pPr>
              <w:pStyle w:val="afffa"/>
              <w:spacing w:beforeLines="22" w:before="52" w:afterLines="22" w:after="52"/>
            </w:pPr>
            <w:r w:rsidRPr="00F61F0F">
              <w:t>Челябинск – Санкт-Петербург</w:t>
            </w:r>
          </w:p>
        </w:tc>
      </w:tr>
      <w:tr w:rsidR="00F1697E" w:rsidRPr="00F61F0F" w14:paraId="16A75DA7" w14:textId="77777777" w:rsidTr="003C7A8D">
        <w:trPr>
          <w:jc w:val="center"/>
        </w:trPr>
        <w:tc>
          <w:tcPr>
            <w:tcW w:w="1696" w:type="dxa"/>
            <w:vAlign w:val="center"/>
          </w:tcPr>
          <w:p w14:paraId="2AF115A9" w14:textId="77777777" w:rsidR="00260274" w:rsidRPr="00F61F0F" w:rsidRDefault="00260274" w:rsidP="002A3E54">
            <w:pPr>
              <w:pStyle w:val="afffa"/>
              <w:spacing w:beforeLines="22" w:before="52" w:afterLines="22" w:after="52"/>
            </w:pPr>
            <w:r w:rsidRPr="00F61F0F">
              <w:t>223Г</w:t>
            </w:r>
          </w:p>
        </w:tc>
        <w:tc>
          <w:tcPr>
            <w:tcW w:w="2950" w:type="dxa"/>
            <w:vAlign w:val="center"/>
          </w:tcPr>
          <w:p w14:paraId="7DD8B4C1" w14:textId="77777777" w:rsidR="00260274" w:rsidRPr="00F61F0F" w:rsidRDefault="00260274" w:rsidP="002A3E54">
            <w:pPr>
              <w:pStyle w:val="afffa"/>
              <w:spacing w:beforeLines="22" w:before="52" w:afterLines="22" w:after="52"/>
            </w:pPr>
            <w:r w:rsidRPr="00F61F0F">
              <w:t>Киров – Санкт-Петербург</w:t>
            </w:r>
          </w:p>
        </w:tc>
        <w:tc>
          <w:tcPr>
            <w:tcW w:w="1586" w:type="dxa"/>
            <w:vAlign w:val="center"/>
          </w:tcPr>
          <w:p w14:paraId="7D9B5170" w14:textId="77777777" w:rsidR="00260274" w:rsidRPr="00F61F0F" w:rsidRDefault="00260274" w:rsidP="002A3E54">
            <w:pPr>
              <w:pStyle w:val="afffa"/>
              <w:spacing w:beforeLines="22" w:before="52" w:afterLines="22" w:after="52"/>
            </w:pPr>
            <w:r w:rsidRPr="00F61F0F">
              <w:t>224Г</w:t>
            </w:r>
          </w:p>
        </w:tc>
        <w:tc>
          <w:tcPr>
            <w:tcW w:w="3113" w:type="dxa"/>
            <w:vAlign w:val="center"/>
          </w:tcPr>
          <w:p w14:paraId="4A90234F" w14:textId="77777777" w:rsidR="00260274" w:rsidRPr="00F61F0F" w:rsidRDefault="00260274" w:rsidP="002A3E54">
            <w:pPr>
              <w:pStyle w:val="afffa"/>
              <w:spacing w:beforeLines="22" w:before="52" w:afterLines="22" w:after="52"/>
            </w:pPr>
            <w:r w:rsidRPr="00F61F0F">
              <w:t>Санкт-Петербург – Киров</w:t>
            </w:r>
          </w:p>
        </w:tc>
      </w:tr>
    </w:tbl>
    <w:p w14:paraId="2DC07BE1" w14:textId="77777777" w:rsidR="003242D2" w:rsidRPr="00F61F0F" w:rsidRDefault="003242D2" w:rsidP="00273E8A">
      <w:pPr>
        <w:spacing w:before="120" w:after="120" w:line="360" w:lineRule="auto"/>
        <w:ind w:firstLine="709"/>
        <w:contextualSpacing/>
        <w:jc w:val="both"/>
        <w:rPr>
          <w:rFonts w:ascii="Times New Roman" w:hAnsi="Times New Roman" w:cs="Times New Roman"/>
          <w:iCs/>
          <w:sz w:val="26"/>
          <w:szCs w:val="26"/>
        </w:rPr>
      </w:pPr>
    </w:p>
    <w:p w14:paraId="4C5D20A8"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lastRenderedPageBreak/>
        <w:t xml:space="preserve">Пригородное железнодорожное сообщение сведено к минимуму и приставлено одной парой пригородных поездов сообщением Череповец-1 – Вологда-1 ежедневно. На территории городского округа </w:t>
      </w:r>
      <w:r w:rsidR="008A0B9C" w:rsidRPr="00F61F0F">
        <w:rPr>
          <w:rFonts w:ascii="Times New Roman" w:hAnsi="Times New Roman" w:cs="Times New Roman"/>
          <w:iCs/>
          <w:sz w:val="26"/>
          <w:szCs w:val="26"/>
        </w:rPr>
        <w:t xml:space="preserve">город </w:t>
      </w:r>
      <w:r w:rsidRPr="00F61F0F">
        <w:rPr>
          <w:rFonts w:ascii="Times New Roman" w:hAnsi="Times New Roman" w:cs="Times New Roman"/>
          <w:iCs/>
          <w:sz w:val="26"/>
          <w:szCs w:val="26"/>
        </w:rPr>
        <w:t xml:space="preserve">Череповец пригородные поезда останавливаются на остановочном пункте </w:t>
      </w:r>
      <w:r w:rsidR="00686B71" w:rsidRPr="00F61F0F">
        <w:rPr>
          <w:rFonts w:ascii="Times New Roman" w:hAnsi="Times New Roman" w:cs="Times New Roman"/>
          <w:iCs/>
          <w:sz w:val="26"/>
          <w:szCs w:val="26"/>
        </w:rPr>
        <w:t>«Заречье»</w:t>
      </w:r>
      <w:r w:rsidRPr="00F61F0F">
        <w:rPr>
          <w:rFonts w:ascii="Times New Roman" w:hAnsi="Times New Roman" w:cs="Times New Roman"/>
          <w:iCs/>
          <w:sz w:val="26"/>
          <w:szCs w:val="26"/>
        </w:rPr>
        <w:t xml:space="preserve">. Пригородное сообщение в направлении станции Бабаево на сегодняшний день полностью отсутствует. </w:t>
      </w:r>
    </w:p>
    <w:p w14:paraId="2BBAB688" w14:textId="77777777" w:rsidR="008F4B05" w:rsidRPr="00F61F0F" w:rsidRDefault="008F4B05" w:rsidP="00273E8A">
      <w:pPr>
        <w:pStyle w:val="1111"/>
      </w:pPr>
      <w:r w:rsidRPr="00F61F0F">
        <w:t>Водный транспорт</w:t>
      </w:r>
    </w:p>
    <w:tbl>
      <w:tblPr>
        <w:tblW w:w="9855" w:type="dxa"/>
        <w:tblBorders>
          <w:top w:val="nil"/>
          <w:left w:val="nil"/>
          <w:bottom w:val="nil"/>
          <w:right w:val="nil"/>
        </w:tblBorders>
        <w:tblLayout w:type="fixed"/>
        <w:tblLook w:val="0000" w:firstRow="0" w:lastRow="0" w:firstColumn="0" w:lastColumn="0" w:noHBand="0" w:noVBand="0"/>
      </w:tblPr>
      <w:tblGrid>
        <w:gridCol w:w="9817"/>
        <w:gridCol w:w="10"/>
        <w:gridCol w:w="28"/>
      </w:tblGrid>
      <w:tr w:rsidR="004537B7" w:rsidRPr="00F61F0F" w14:paraId="5B71A81C" w14:textId="77777777" w:rsidTr="003C7A8D">
        <w:trPr>
          <w:gridAfter w:val="1"/>
          <w:wAfter w:w="28" w:type="dxa"/>
          <w:trHeight w:val="777"/>
        </w:trPr>
        <w:tc>
          <w:tcPr>
            <w:tcW w:w="9827" w:type="dxa"/>
            <w:gridSpan w:val="2"/>
          </w:tcPr>
          <w:p w14:paraId="34F94FA8" w14:textId="77777777" w:rsidR="00DC28B7" w:rsidRPr="00F61F0F" w:rsidRDefault="00DC28B7"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 На территории городского округа протекает река Шексна в составе Волго-Балтийского водного пути, протяженностью 8,0 км</w:t>
            </w:r>
            <w:r w:rsidR="00A456F7" w:rsidRPr="00F61F0F">
              <w:rPr>
                <w:rFonts w:ascii="Times New Roman" w:hAnsi="Times New Roman" w:cs="Times New Roman"/>
                <w:iCs/>
                <w:sz w:val="26"/>
                <w:szCs w:val="26"/>
              </w:rPr>
              <w:t>,</w:t>
            </w:r>
            <w:r w:rsidRPr="00F61F0F">
              <w:rPr>
                <w:rFonts w:ascii="Times New Roman" w:hAnsi="Times New Roman" w:cs="Times New Roman"/>
                <w:iCs/>
                <w:sz w:val="26"/>
                <w:szCs w:val="26"/>
              </w:rPr>
              <w:t xml:space="preserve"> и река Ягорба, протяженностью 8,1 км. Указанные реки входят в Перечень внутренних водных путей Российской Федерации, утвержденный распоряжением Правительства Российской Федерации Ф от 19.12.2002 № 1800-р. </w:t>
            </w:r>
          </w:p>
        </w:tc>
      </w:tr>
      <w:tr w:rsidR="004537B7" w:rsidRPr="00F61F0F" w14:paraId="098A17E1" w14:textId="77777777" w:rsidTr="003C7A8D">
        <w:trPr>
          <w:gridAfter w:val="2"/>
          <w:wAfter w:w="38" w:type="dxa"/>
          <w:trHeight w:val="1737"/>
        </w:trPr>
        <w:tc>
          <w:tcPr>
            <w:tcW w:w="9817" w:type="dxa"/>
          </w:tcPr>
          <w:p w14:paraId="324B3056" w14:textId="77777777" w:rsidR="00DC28B7" w:rsidRPr="00F61F0F" w:rsidRDefault="00DC28B7"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В соответствии с распоряжением Росморречфлота от 29.12.2022 № ЗД-496-р река Шексна является сверхмагистральным водным путём, по условиям обеспечения безопасности судоходства установлена 1 категория – внутренние водные пути с гарантированными габаритами судовых ходов и освещаемой навигационной обстановкой. Гарантированные габариты судового хода составляют: глубина – 4 м, ширина – 80 м, радиус – 600м, плановые сроки работы средств навигационного оборудования с 30.04.2023 по 15.11.2023. На реке Ягорба установлена 7 категория – внутренние водные пути без гарантированных габаритов судовых ходов и без навигационной обстановки. Сроки навигации на реке Ягорба определяются гидрометеорологическими условиями. </w:t>
            </w:r>
          </w:p>
        </w:tc>
      </w:tr>
      <w:tr w:rsidR="004537B7" w:rsidRPr="00F61F0F" w14:paraId="7A6E644D" w14:textId="77777777" w:rsidTr="003C7A8D">
        <w:trPr>
          <w:trHeight w:val="295"/>
        </w:trPr>
        <w:tc>
          <w:tcPr>
            <w:tcW w:w="9855" w:type="dxa"/>
            <w:gridSpan w:val="3"/>
          </w:tcPr>
          <w:p w14:paraId="11C2D4E7" w14:textId="77777777" w:rsidR="003C7A8D" w:rsidRPr="00F61F0F" w:rsidRDefault="003C7A8D"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 На территории городского округа находятся три порта и один пассажирский причал. </w:t>
            </w:r>
          </w:p>
        </w:tc>
      </w:tr>
    </w:tbl>
    <w:p w14:paraId="780ADBA0" w14:textId="77777777" w:rsidR="00DC28B7" w:rsidRPr="00F61F0F" w:rsidRDefault="003C7A8D" w:rsidP="00273E8A">
      <w:pPr>
        <w:pStyle w:val="11111"/>
        <w:ind w:left="567" w:hanging="425"/>
        <w:rPr>
          <w:lang w:eastAsia="ru-RU"/>
        </w:rPr>
      </w:pPr>
      <w:r w:rsidRPr="00F61F0F">
        <w:rPr>
          <w:lang w:eastAsia="ru-RU"/>
        </w:rPr>
        <w:t>Действующие порты и причалы</w:t>
      </w:r>
    </w:p>
    <w:tbl>
      <w:tblPr>
        <w:tblStyle w:val="ae"/>
        <w:tblW w:w="0" w:type="auto"/>
        <w:tblLook w:val="04A0" w:firstRow="1" w:lastRow="0" w:firstColumn="1" w:lastColumn="0" w:noHBand="0" w:noVBand="1"/>
      </w:tblPr>
      <w:tblGrid>
        <w:gridCol w:w="535"/>
        <w:gridCol w:w="2630"/>
        <w:gridCol w:w="2506"/>
        <w:gridCol w:w="3674"/>
      </w:tblGrid>
      <w:tr w:rsidR="004537B7" w:rsidRPr="00F61F0F" w14:paraId="5682F56B" w14:textId="77777777" w:rsidTr="0041723F">
        <w:trPr>
          <w:tblHeader/>
        </w:trPr>
        <w:tc>
          <w:tcPr>
            <w:tcW w:w="534" w:type="dxa"/>
          </w:tcPr>
          <w:p w14:paraId="53987A7E" w14:textId="77777777" w:rsidR="003C7A8D" w:rsidRPr="00F61F0F" w:rsidRDefault="003C7A8D" w:rsidP="00273E8A">
            <w:pPr>
              <w:pStyle w:val="11f0"/>
              <w:jc w:val="center"/>
              <w:rPr>
                <w:b/>
              </w:rPr>
            </w:pPr>
            <w:r w:rsidRPr="00F61F0F">
              <w:rPr>
                <w:b/>
              </w:rPr>
              <w:t>№ п/п</w:t>
            </w:r>
          </w:p>
        </w:tc>
        <w:tc>
          <w:tcPr>
            <w:tcW w:w="2693" w:type="dxa"/>
          </w:tcPr>
          <w:p w14:paraId="1BA006DF" w14:textId="77777777" w:rsidR="003C7A8D" w:rsidRPr="00F61F0F" w:rsidRDefault="003C7A8D" w:rsidP="00273E8A">
            <w:pPr>
              <w:pStyle w:val="11f0"/>
              <w:jc w:val="center"/>
              <w:rPr>
                <w:b/>
              </w:rPr>
            </w:pPr>
            <w:r w:rsidRPr="00F61F0F">
              <w:rPr>
                <w:b/>
              </w:rPr>
              <w:t>Наименование порта/пристани</w:t>
            </w:r>
          </w:p>
        </w:tc>
        <w:tc>
          <w:tcPr>
            <w:tcW w:w="2551" w:type="dxa"/>
          </w:tcPr>
          <w:p w14:paraId="65345D58" w14:textId="77777777" w:rsidR="003C7A8D" w:rsidRPr="00F61F0F" w:rsidRDefault="003C7A8D" w:rsidP="00273E8A">
            <w:pPr>
              <w:pStyle w:val="11f0"/>
              <w:jc w:val="center"/>
              <w:rPr>
                <w:b/>
              </w:rPr>
            </w:pPr>
            <w:r w:rsidRPr="00F61F0F">
              <w:rPr>
                <w:b/>
              </w:rPr>
              <w:t>Местоположение</w:t>
            </w:r>
          </w:p>
        </w:tc>
        <w:tc>
          <w:tcPr>
            <w:tcW w:w="3793" w:type="dxa"/>
          </w:tcPr>
          <w:p w14:paraId="24EDEBFC" w14:textId="77777777" w:rsidR="003C7A8D" w:rsidRPr="00F61F0F" w:rsidRDefault="003C7A8D" w:rsidP="00273E8A">
            <w:pPr>
              <w:pStyle w:val="11f0"/>
              <w:jc w:val="center"/>
              <w:rPr>
                <w:b/>
              </w:rPr>
            </w:pPr>
            <w:r w:rsidRPr="00F61F0F">
              <w:rPr>
                <w:b/>
              </w:rPr>
              <w:t>Краткая характеристика</w:t>
            </w:r>
          </w:p>
        </w:tc>
      </w:tr>
      <w:tr w:rsidR="004537B7" w:rsidRPr="00F61F0F" w14:paraId="071C025D" w14:textId="77777777" w:rsidTr="0041723F">
        <w:trPr>
          <w:tblHeader/>
        </w:trPr>
        <w:tc>
          <w:tcPr>
            <w:tcW w:w="534" w:type="dxa"/>
          </w:tcPr>
          <w:p w14:paraId="790DDFA9" w14:textId="77777777" w:rsidR="003C7A8D" w:rsidRPr="00F61F0F" w:rsidRDefault="003C7A8D" w:rsidP="00273E8A">
            <w:pPr>
              <w:pStyle w:val="11f0"/>
              <w:rPr>
                <w:b/>
              </w:rPr>
            </w:pPr>
            <w:r w:rsidRPr="00F61F0F">
              <w:rPr>
                <w:b/>
              </w:rPr>
              <w:t>1</w:t>
            </w:r>
          </w:p>
        </w:tc>
        <w:tc>
          <w:tcPr>
            <w:tcW w:w="2693" w:type="dxa"/>
          </w:tcPr>
          <w:p w14:paraId="244A55C6" w14:textId="77777777" w:rsidR="003C7A8D" w:rsidRPr="00F61F0F" w:rsidRDefault="003C7A8D" w:rsidP="00273E8A">
            <w:pPr>
              <w:pStyle w:val="11f0"/>
              <w:rPr>
                <w:b/>
              </w:rPr>
            </w:pPr>
            <w:r w:rsidRPr="00F61F0F">
              <w:rPr>
                <w:b/>
              </w:rPr>
              <w:t>2</w:t>
            </w:r>
          </w:p>
        </w:tc>
        <w:tc>
          <w:tcPr>
            <w:tcW w:w="2551" w:type="dxa"/>
          </w:tcPr>
          <w:p w14:paraId="52C95EAD" w14:textId="77777777" w:rsidR="003C7A8D" w:rsidRPr="00F61F0F" w:rsidRDefault="003C7A8D" w:rsidP="00273E8A">
            <w:pPr>
              <w:pStyle w:val="11f0"/>
              <w:rPr>
                <w:b/>
              </w:rPr>
            </w:pPr>
            <w:r w:rsidRPr="00F61F0F">
              <w:rPr>
                <w:b/>
              </w:rPr>
              <w:t>3</w:t>
            </w:r>
          </w:p>
        </w:tc>
        <w:tc>
          <w:tcPr>
            <w:tcW w:w="3793" w:type="dxa"/>
          </w:tcPr>
          <w:p w14:paraId="1241F335" w14:textId="77777777" w:rsidR="003C7A8D" w:rsidRPr="00F61F0F" w:rsidRDefault="003C7A8D" w:rsidP="00273E8A">
            <w:pPr>
              <w:pStyle w:val="11f0"/>
              <w:rPr>
                <w:b/>
              </w:rPr>
            </w:pPr>
            <w:r w:rsidRPr="00F61F0F">
              <w:rPr>
                <w:b/>
              </w:rPr>
              <w:t>4</w:t>
            </w:r>
          </w:p>
        </w:tc>
      </w:tr>
      <w:tr w:rsidR="004537B7" w:rsidRPr="00F61F0F" w14:paraId="100F72E0" w14:textId="77777777" w:rsidTr="00D61213">
        <w:tc>
          <w:tcPr>
            <w:tcW w:w="534" w:type="dxa"/>
          </w:tcPr>
          <w:p w14:paraId="58934F8C" w14:textId="77777777" w:rsidR="003C7A8D" w:rsidRPr="00F61F0F" w:rsidRDefault="003C7A8D" w:rsidP="00273E8A">
            <w:pPr>
              <w:pStyle w:val="11f0"/>
            </w:pPr>
            <w:r w:rsidRPr="00F61F0F">
              <w:t>1</w:t>
            </w:r>
          </w:p>
        </w:tc>
        <w:tc>
          <w:tcPr>
            <w:tcW w:w="2693" w:type="dxa"/>
          </w:tcPr>
          <w:p w14:paraId="265F9CAE" w14:textId="77777777" w:rsidR="003C7A8D" w:rsidRPr="00F61F0F" w:rsidRDefault="00466AA1" w:rsidP="00273E8A">
            <w:pPr>
              <w:pStyle w:val="11f0"/>
            </w:pPr>
            <w:r w:rsidRPr="00F61F0F">
              <w:t>ООО «Порт Череповец»</w:t>
            </w:r>
          </w:p>
        </w:tc>
        <w:tc>
          <w:tcPr>
            <w:tcW w:w="2551" w:type="dxa"/>
          </w:tcPr>
          <w:p w14:paraId="3D0A8B7D" w14:textId="77777777" w:rsidR="003C7A8D" w:rsidRPr="00F61F0F" w:rsidRDefault="003C7A8D" w:rsidP="00273E8A">
            <w:pPr>
              <w:pStyle w:val="11f0"/>
            </w:pPr>
            <w:r w:rsidRPr="00F61F0F">
              <w:t>Правый берег реки Шексна</w:t>
            </w:r>
          </w:p>
        </w:tc>
        <w:tc>
          <w:tcPr>
            <w:tcW w:w="3793" w:type="dxa"/>
          </w:tcPr>
          <w:p w14:paraId="589610CD" w14:textId="77777777" w:rsidR="003C7A8D" w:rsidRPr="00F61F0F" w:rsidRDefault="00D61213" w:rsidP="00273E8A">
            <w:pPr>
              <w:pStyle w:val="11f0"/>
            </w:pPr>
            <w:r w:rsidRPr="00F61F0F">
              <w:t>Порт оборудован двумя причальными стенками 561 м и 343 м; портальными кранами грузоподъемностью 27 т. Основное назначение порта</w:t>
            </w:r>
            <w:r w:rsidR="007A2CB7" w:rsidRPr="00F61F0F">
              <w:t xml:space="preserve"> </w:t>
            </w:r>
            <w:r w:rsidRPr="00F61F0F">
              <w:t>- обработка судов с различными грузами и перевозка минерально-строительных грузов</w:t>
            </w:r>
          </w:p>
        </w:tc>
      </w:tr>
      <w:tr w:rsidR="004537B7" w:rsidRPr="00F61F0F" w14:paraId="2A747B64" w14:textId="77777777" w:rsidTr="00D61213">
        <w:tc>
          <w:tcPr>
            <w:tcW w:w="534" w:type="dxa"/>
          </w:tcPr>
          <w:p w14:paraId="3BB6AC27" w14:textId="77777777" w:rsidR="003C7A8D" w:rsidRPr="00F61F0F" w:rsidRDefault="003C7A8D" w:rsidP="00273E8A">
            <w:pPr>
              <w:pStyle w:val="11f0"/>
            </w:pPr>
            <w:r w:rsidRPr="00F61F0F">
              <w:lastRenderedPageBreak/>
              <w:t>2</w:t>
            </w:r>
          </w:p>
        </w:tc>
        <w:tc>
          <w:tcPr>
            <w:tcW w:w="2693" w:type="dxa"/>
          </w:tcPr>
          <w:p w14:paraId="69F73785" w14:textId="77777777" w:rsidR="003C7A8D" w:rsidRPr="00F61F0F" w:rsidRDefault="003C7A8D" w:rsidP="00273E8A">
            <w:pPr>
              <w:pStyle w:val="11f0"/>
            </w:pPr>
            <w:r w:rsidRPr="00F61F0F">
              <w:t>Промпорт ПАО «Северсталь»</w:t>
            </w:r>
          </w:p>
        </w:tc>
        <w:tc>
          <w:tcPr>
            <w:tcW w:w="2551" w:type="dxa"/>
          </w:tcPr>
          <w:p w14:paraId="4C19E3F9" w14:textId="77777777" w:rsidR="003C7A8D" w:rsidRPr="00F61F0F" w:rsidRDefault="003C7A8D" w:rsidP="00273E8A">
            <w:pPr>
              <w:pStyle w:val="11f0"/>
            </w:pPr>
            <w:r w:rsidRPr="00F61F0F">
              <w:t>Правый берег р. Шексн</w:t>
            </w:r>
            <w:r w:rsidR="00025ECE" w:rsidRPr="00F61F0F">
              <w:t>ы</w:t>
            </w:r>
            <w:r w:rsidRPr="00F61F0F">
              <w:t xml:space="preserve"> и на р. Кошт</w:t>
            </w:r>
            <w:r w:rsidR="005C1E9B" w:rsidRPr="00F61F0F">
              <w:t>е</w:t>
            </w:r>
          </w:p>
        </w:tc>
        <w:tc>
          <w:tcPr>
            <w:tcW w:w="3793" w:type="dxa"/>
          </w:tcPr>
          <w:p w14:paraId="184BAE90" w14:textId="77777777" w:rsidR="003C7A8D" w:rsidRPr="00F61F0F" w:rsidRDefault="00D61213" w:rsidP="00273E8A">
            <w:pPr>
              <w:pStyle w:val="11f0"/>
            </w:pPr>
            <w:r w:rsidRPr="00F61F0F">
              <w:t>Причалы порта предназначены для выгрузки металла, руды, угля и погрузки металла и промпродуктов. Для производства погрузочно-разгрузочных работ имеются портальные краны и средства малой механизации</w:t>
            </w:r>
          </w:p>
        </w:tc>
      </w:tr>
      <w:tr w:rsidR="004537B7" w:rsidRPr="00F61F0F" w14:paraId="74186401" w14:textId="77777777" w:rsidTr="00D61213">
        <w:tc>
          <w:tcPr>
            <w:tcW w:w="534" w:type="dxa"/>
          </w:tcPr>
          <w:p w14:paraId="51AE8431" w14:textId="77777777" w:rsidR="003C7A8D" w:rsidRPr="00F61F0F" w:rsidRDefault="003C7A8D" w:rsidP="00273E8A">
            <w:pPr>
              <w:pStyle w:val="11f0"/>
            </w:pPr>
            <w:r w:rsidRPr="00F61F0F">
              <w:t>3</w:t>
            </w:r>
          </w:p>
        </w:tc>
        <w:tc>
          <w:tcPr>
            <w:tcW w:w="2693" w:type="dxa"/>
          </w:tcPr>
          <w:p w14:paraId="2F1235FA" w14:textId="77777777" w:rsidR="003C7A8D" w:rsidRPr="00F61F0F" w:rsidRDefault="003C7A8D" w:rsidP="00273E8A">
            <w:pPr>
              <w:pStyle w:val="11f0"/>
            </w:pPr>
            <w:r w:rsidRPr="00F61F0F">
              <w:t>Промпорт АО «Апатит»</w:t>
            </w:r>
          </w:p>
        </w:tc>
        <w:tc>
          <w:tcPr>
            <w:tcW w:w="2551" w:type="dxa"/>
          </w:tcPr>
          <w:p w14:paraId="68AD7A0E" w14:textId="77777777" w:rsidR="003C7A8D" w:rsidRPr="00F61F0F" w:rsidRDefault="003C7A8D" w:rsidP="00273E8A">
            <w:pPr>
              <w:pStyle w:val="11f0"/>
            </w:pPr>
            <w:r w:rsidRPr="00F61F0F">
              <w:t>Заход через реку Суда и подходный канал</w:t>
            </w:r>
          </w:p>
        </w:tc>
        <w:tc>
          <w:tcPr>
            <w:tcW w:w="3793" w:type="dxa"/>
          </w:tcPr>
          <w:p w14:paraId="62305ACD" w14:textId="77777777" w:rsidR="003C7A8D" w:rsidRPr="00F61F0F" w:rsidRDefault="00D61213" w:rsidP="00273E8A">
            <w:pPr>
              <w:pStyle w:val="11f0"/>
            </w:pPr>
            <w:r w:rsidRPr="00F61F0F">
              <w:t>Порт осуществляет погрузку судов минеральными удобрениями. Для производства погрузочно-разгрузочных работ имеются портальные краны и средства малой механизации</w:t>
            </w:r>
          </w:p>
        </w:tc>
      </w:tr>
      <w:tr w:rsidR="00F1697E" w:rsidRPr="00F61F0F" w14:paraId="0CA2D0B3" w14:textId="77777777" w:rsidTr="00D61213">
        <w:tc>
          <w:tcPr>
            <w:tcW w:w="534" w:type="dxa"/>
          </w:tcPr>
          <w:p w14:paraId="66C16C07" w14:textId="77777777" w:rsidR="003C7A8D" w:rsidRPr="00F61F0F" w:rsidRDefault="003C7A8D" w:rsidP="00273E8A">
            <w:pPr>
              <w:pStyle w:val="11f0"/>
            </w:pPr>
            <w:r w:rsidRPr="00F61F0F">
              <w:t>4</w:t>
            </w:r>
          </w:p>
        </w:tc>
        <w:tc>
          <w:tcPr>
            <w:tcW w:w="2693" w:type="dxa"/>
          </w:tcPr>
          <w:p w14:paraId="255A3784" w14:textId="77777777" w:rsidR="003C7A8D" w:rsidRPr="00F61F0F" w:rsidRDefault="003C7A8D" w:rsidP="00273E8A">
            <w:pPr>
              <w:pStyle w:val="11f0"/>
            </w:pPr>
            <w:r w:rsidRPr="00F61F0F">
              <w:t>Пассажирский причал ООО «КОНТ»</w:t>
            </w:r>
          </w:p>
        </w:tc>
        <w:tc>
          <w:tcPr>
            <w:tcW w:w="2551" w:type="dxa"/>
          </w:tcPr>
          <w:p w14:paraId="111076CF" w14:textId="77777777" w:rsidR="003C7A8D" w:rsidRPr="00F61F0F" w:rsidRDefault="003C7A8D" w:rsidP="00273E8A">
            <w:pPr>
              <w:pStyle w:val="11f0"/>
            </w:pPr>
            <w:r w:rsidRPr="00F61F0F">
              <w:t>Правый берег реки Шексна</w:t>
            </w:r>
          </w:p>
        </w:tc>
        <w:tc>
          <w:tcPr>
            <w:tcW w:w="3793" w:type="dxa"/>
          </w:tcPr>
          <w:p w14:paraId="3FAA8AFD" w14:textId="77777777" w:rsidR="003C7A8D" w:rsidRPr="00F61F0F" w:rsidRDefault="00D61213" w:rsidP="00273E8A">
            <w:pPr>
              <w:pStyle w:val="11f0"/>
            </w:pPr>
            <w:r w:rsidRPr="00F61F0F">
              <w:t>Данные о количестве судов подходящих к причалу и количестве пассажиров на борту отсутствуют</w:t>
            </w:r>
          </w:p>
        </w:tc>
      </w:tr>
    </w:tbl>
    <w:p w14:paraId="5D2D0CC3" w14:textId="77777777" w:rsidR="003242D2" w:rsidRPr="00F61F0F" w:rsidRDefault="003242D2" w:rsidP="00273E8A">
      <w:pPr>
        <w:spacing w:before="120" w:after="120" w:line="360" w:lineRule="auto"/>
        <w:ind w:firstLine="709"/>
        <w:contextualSpacing/>
        <w:jc w:val="both"/>
        <w:rPr>
          <w:rFonts w:ascii="Times New Roman" w:hAnsi="Times New Roman" w:cs="Times New Roman"/>
          <w:iCs/>
          <w:sz w:val="26"/>
          <w:szCs w:val="26"/>
        </w:rPr>
      </w:pPr>
    </w:p>
    <w:p w14:paraId="244F7559"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Грузы по водному пути перевозятся в порты следующих населенных пунктов: Москву, Санкт-Петербург, Александровское, Коврижино, Нижний Новгород, Богатырь, Углич, Шала, Вогнема, Кимры, Усть-Ижора, Вытегра, Рыбинск, Шелейки, Белоусово, Устье Вытегра.</w:t>
      </w:r>
    </w:p>
    <w:p w14:paraId="1755AF60"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По информации, предоставленной комитетом охраны окружающей среды мэрии города Череповца, в городе отсутствуют водорегулирующие сооружения, </w:t>
      </w:r>
      <w:r w:rsidR="006762B2" w:rsidRPr="00F61F0F">
        <w:rPr>
          <w:rFonts w:ascii="Times New Roman" w:hAnsi="Times New Roman" w:cs="Times New Roman"/>
          <w:iCs/>
          <w:sz w:val="26"/>
          <w:szCs w:val="26"/>
        </w:rPr>
        <w:t>ш</w:t>
      </w:r>
      <w:r w:rsidRPr="00F61F0F">
        <w:rPr>
          <w:rFonts w:ascii="Times New Roman" w:hAnsi="Times New Roman" w:cs="Times New Roman"/>
          <w:iCs/>
          <w:sz w:val="26"/>
          <w:szCs w:val="26"/>
        </w:rPr>
        <w:t xml:space="preserve">люзы-регуляторы, быстротоки, плотины и берегоукрепления. </w:t>
      </w:r>
    </w:p>
    <w:p w14:paraId="4D35B9C2"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Крупнейшей компанией, занимающейся деятельностью в области водного транспорта является </w:t>
      </w:r>
      <w:r w:rsidR="00466AA1" w:rsidRPr="00F61F0F">
        <w:rPr>
          <w:rFonts w:ascii="Times New Roman" w:hAnsi="Times New Roman" w:cs="Times New Roman"/>
          <w:iCs/>
          <w:sz w:val="26"/>
          <w:szCs w:val="26"/>
        </w:rPr>
        <w:t>ООО «Порт Череповец»</w:t>
      </w:r>
      <w:r w:rsidRPr="00F61F0F">
        <w:rPr>
          <w:rFonts w:ascii="Times New Roman" w:hAnsi="Times New Roman" w:cs="Times New Roman"/>
          <w:iCs/>
          <w:sz w:val="26"/>
          <w:szCs w:val="26"/>
        </w:rPr>
        <w:t xml:space="preserve">. Череповецкий порт - один из самых крупных речных портов Волго- Балтийского водного пути и Северо-Западного бассейна, обеспечивающий потребности в перевозках грузов более 15 крупных областей России. Суда порта работают от Санкт-Петербурга (включая Ладожское, Онежское озёра), Москвы и верхней Камы до Астрахани и портов Азовского моря. Порт расположен в месте слияния рек Шексна и Ягорба. </w:t>
      </w:r>
    </w:p>
    <w:p w14:paraId="2124370C"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Для выполнения перевозок порт использует собственный самоходный и несамоходный флот, в том числе суда типа «Окский» (проект Р-97Т), а также буксиры, мощностью от 150 л.с. до 1500 л.с. проектов: Р-153 «ОТ-1500», 758-АМ «ОТА», 112 «Дунайский», 887А «Шлюзовой», 911Б «РТ», 433 «БТ»; баржи проектов Р-79А, 81500, 16800, 942М; а также располагает плавучими кранами и вспомогательным флотом.</w:t>
      </w:r>
    </w:p>
    <w:p w14:paraId="05608C99"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lastRenderedPageBreak/>
        <w:t xml:space="preserve">Основные услуги, предоставляемые </w:t>
      </w:r>
      <w:r w:rsidR="00466AA1" w:rsidRPr="00F61F0F">
        <w:rPr>
          <w:rFonts w:ascii="Times New Roman" w:hAnsi="Times New Roman" w:cs="Times New Roman"/>
          <w:iCs/>
          <w:sz w:val="26"/>
          <w:szCs w:val="26"/>
        </w:rPr>
        <w:t>ООО «Порт Череповец»</w:t>
      </w:r>
      <w:r w:rsidRPr="00F61F0F">
        <w:rPr>
          <w:rFonts w:ascii="Times New Roman" w:hAnsi="Times New Roman" w:cs="Times New Roman"/>
          <w:iCs/>
          <w:sz w:val="26"/>
          <w:szCs w:val="26"/>
        </w:rPr>
        <w:t>:</w:t>
      </w:r>
    </w:p>
    <w:p w14:paraId="63FE76C3"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w:t>
      </w:r>
      <w:r w:rsidRPr="00F61F0F">
        <w:rPr>
          <w:rFonts w:ascii="Times New Roman" w:hAnsi="Times New Roman" w:cs="Times New Roman"/>
          <w:iCs/>
          <w:sz w:val="26"/>
          <w:szCs w:val="26"/>
        </w:rPr>
        <w:tab/>
        <w:t xml:space="preserve">Песок и щебень различных фракций, поставка, продажа, перевозка водным транспортом: </w:t>
      </w:r>
    </w:p>
    <w:p w14:paraId="341F04FC"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w:t>
      </w:r>
      <w:r w:rsidRPr="00F61F0F">
        <w:rPr>
          <w:rFonts w:ascii="Times New Roman" w:hAnsi="Times New Roman" w:cs="Times New Roman"/>
          <w:iCs/>
          <w:sz w:val="26"/>
          <w:szCs w:val="26"/>
        </w:rPr>
        <w:tab/>
        <w:t xml:space="preserve">Перевозка насыпных и генеральных грузов водным транспортом; </w:t>
      </w:r>
    </w:p>
    <w:p w14:paraId="250F11D6"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w:t>
      </w:r>
      <w:r w:rsidRPr="00F61F0F">
        <w:rPr>
          <w:rFonts w:ascii="Times New Roman" w:hAnsi="Times New Roman" w:cs="Times New Roman"/>
          <w:iCs/>
          <w:sz w:val="26"/>
          <w:szCs w:val="26"/>
        </w:rPr>
        <w:tab/>
        <w:t xml:space="preserve">Аренда, буксировка и комплексное обслуживание флота; </w:t>
      </w:r>
    </w:p>
    <w:p w14:paraId="4E2C13DC"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w:t>
      </w:r>
      <w:r w:rsidRPr="00F61F0F">
        <w:rPr>
          <w:rFonts w:ascii="Times New Roman" w:hAnsi="Times New Roman" w:cs="Times New Roman"/>
          <w:iCs/>
          <w:sz w:val="26"/>
          <w:szCs w:val="26"/>
        </w:rPr>
        <w:tab/>
        <w:t xml:space="preserve">Перевалка, хранение грузов и аренда площадок; </w:t>
      </w:r>
    </w:p>
    <w:p w14:paraId="0C02C5F4"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w:t>
      </w:r>
      <w:r w:rsidRPr="00F61F0F">
        <w:rPr>
          <w:rFonts w:ascii="Times New Roman" w:hAnsi="Times New Roman" w:cs="Times New Roman"/>
          <w:iCs/>
          <w:sz w:val="26"/>
          <w:szCs w:val="26"/>
        </w:rPr>
        <w:tab/>
        <w:t>Ремонт судов и обширные сервисные услуги.</w:t>
      </w:r>
    </w:p>
    <w:p w14:paraId="6170CBC0"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На сегодняшний день из города отсутствуют регулярные маршруты внутренних и междугородних пассажирских перевозок речным транспортом. </w:t>
      </w:r>
    </w:p>
    <w:p w14:paraId="3F4561BD" w14:textId="77777777" w:rsidR="008F4B05" w:rsidRPr="00F61F0F" w:rsidRDefault="008F4B05" w:rsidP="00273E8A">
      <w:pPr>
        <w:pStyle w:val="1111"/>
      </w:pPr>
      <w:r w:rsidRPr="00F61F0F">
        <w:t>Воздушный транспорт</w:t>
      </w:r>
    </w:p>
    <w:p w14:paraId="63C35318"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На территории городского округа </w:t>
      </w:r>
      <w:r w:rsidR="00F070CF" w:rsidRPr="00F61F0F">
        <w:rPr>
          <w:rFonts w:ascii="Times New Roman" w:hAnsi="Times New Roman" w:cs="Times New Roman"/>
          <w:iCs/>
          <w:sz w:val="26"/>
          <w:szCs w:val="26"/>
        </w:rPr>
        <w:t>город</w:t>
      </w:r>
      <w:r w:rsidRPr="00F61F0F">
        <w:rPr>
          <w:rFonts w:ascii="Times New Roman" w:hAnsi="Times New Roman" w:cs="Times New Roman"/>
          <w:iCs/>
          <w:sz w:val="26"/>
          <w:szCs w:val="26"/>
        </w:rPr>
        <w:t xml:space="preserve"> Черепов</w:t>
      </w:r>
      <w:r w:rsidR="00F070CF" w:rsidRPr="00F61F0F">
        <w:rPr>
          <w:rFonts w:ascii="Times New Roman" w:hAnsi="Times New Roman" w:cs="Times New Roman"/>
          <w:iCs/>
          <w:sz w:val="26"/>
          <w:szCs w:val="26"/>
        </w:rPr>
        <w:t>ец</w:t>
      </w:r>
      <w:r w:rsidRPr="00F61F0F">
        <w:rPr>
          <w:rFonts w:ascii="Times New Roman" w:hAnsi="Times New Roman" w:cs="Times New Roman"/>
          <w:iCs/>
          <w:sz w:val="26"/>
          <w:szCs w:val="26"/>
        </w:rPr>
        <w:t xml:space="preserve"> отсутствуют объекты воздушного транспорта.</w:t>
      </w:r>
      <w:r w:rsidR="007A2CB7" w:rsidRPr="00F61F0F">
        <w:rPr>
          <w:rFonts w:ascii="Times New Roman" w:hAnsi="Times New Roman" w:cs="Times New Roman"/>
          <w:iCs/>
          <w:sz w:val="26"/>
          <w:szCs w:val="26"/>
        </w:rPr>
        <w:t xml:space="preserve"> </w:t>
      </w:r>
      <w:r w:rsidRPr="00F61F0F">
        <w:rPr>
          <w:rFonts w:ascii="Times New Roman" w:hAnsi="Times New Roman" w:cs="Times New Roman"/>
          <w:iCs/>
          <w:sz w:val="26"/>
          <w:szCs w:val="26"/>
        </w:rPr>
        <w:t>Воздушные перевозки в г</w:t>
      </w:r>
      <w:r w:rsidR="00F070CF" w:rsidRPr="00F61F0F">
        <w:rPr>
          <w:rFonts w:ascii="Times New Roman" w:hAnsi="Times New Roman" w:cs="Times New Roman"/>
          <w:iCs/>
          <w:sz w:val="26"/>
          <w:szCs w:val="26"/>
        </w:rPr>
        <w:t>ороде</w:t>
      </w:r>
      <w:r w:rsidRPr="00F61F0F">
        <w:rPr>
          <w:rFonts w:ascii="Times New Roman" w:hAnsi="Times New Roman" w:cs="Times New Roman"/>
          <w:iCs/>
          <w:sz w:val="26"/>
          <w:szCs w:val="26"/>
        </w:rPr>
        <w:t xml:space="preserve"> Черепов</w:t>
      </w:r>
      <w:r w:rsidR="00F070CF" w:rsidRPr="00F61F0F">
        <w:rPr>
          <w:rFonts w:ascii="Times New Roman" w:hAnsi="Times New Roman" w:cs="Times New Roman"/>
          <w:iCs/>
          <w:sz w:val="26"/>
          <w:szCs w:val="26"/>
        </w:rPr>
        <w:t>це</w:t>
      </w:r>
      <w:r w:rsidRPr="00F61F0F">
        <w:rPr>
          <w:rFonts w:ascii="Times New Roman" w:hAnsi="Times New Roman" w:cs="Times New Roman"/>
          <w:iCs/>
          <w:sz w:val="26"/>
          <w:szCs w:val="26"/>
        </w:rPr>
        <w:t xml:space="preserve"> осуществляются из международного аэропорта Череповец, расположенного вблизи федеральной автомобильной дороги </w:t>
      </w:r>
      <w:r w:rsidR="00EE324D" w:rsidRPr="00F61F0F">
        <w:rPr>
          <w:rFonts w:ascii="Times New Roman" w:hAnsi="Times New Roman" w:cs="Times New Roman"/>
          <w:iCs/>
          <w:sz w:val="26"/>
          <w:szCs w:val="26"/>
        </w:rPr>
        <w:t>00 ОП ФЗ А-114 (СНГ) Вологда - Тихвин - автомобильная дорога Р-21 «Кола»</w:t>
      </w:r>
      <w:r w:rsidRPr="00F61F0F">
        <w:rPr>
          <w:rFonts w:ascii="Times New Roman" w:hAnsi="Times New Roman" w:cs="Times New Roman"/>
          <w:iCs/>
          <w:sz w:val="26"/>
          <w:szCs w:val="26"/>
        </w:rPr>
        <w:t xml:space="preserve"> и деревень Мостовая и Ботово Череповецкого муниципального района. Расстояние от границы городского округа </w:t>
      </w:r>
      <w:r w:rsidR="008A0B9C" w:rsidRPr="00F61F0F">
        <w:rPr>
          <w:rFonts w:ascii="Times New Roman" w:hAnsi="Times New Roman" w:cs="Times New Roman"/>
          <w:iCs/>
          <w:sz w:val="26"/>
          <w:szCs w:val="26"/>
        </w:rPr>
        <w:t xml:space="preserve">город </w:t>
      </w:r>
      <w:r w:rsidRPr="00F61F0F">
        <w:rPr>
          <w:rFonts w:ascii="Times New Roman" w:hAnsi="Times New Roman" w:cs="Times New Roman"/>
          <w:iCs/>
          <w:sz w:val="26"/>
          <w:szCs w:val="26"/>
        </w:rPr>
        <w:t>Череповец до аэропорта – 15 км. Связь аэропорта с городом Черепов</w:t>
      </w:r>
      <w:r w:rsidR="000D2DDF" w:rsidRPr="00F61F0F">
        <w:rPr>
          <w:rFonts w:ascii="Times New Roman" w:hAnsi="Times New Roman" w:cs="Times New Roman"/>
          <w:iCs/>
          <w:sz w:val="26"/>
          <w:szCs w:val="26"/>
        </w:rPr>
        <w:t>цом</w:t>
      </w:r>
      <w:r w:rsidRPr="00F61F0F">
        <w:rPr>
          <w:rFonts w:ascii="Times New Roman" w:hAnsi="Times New Roman" w:cs="Times New Roman"/>
          <w:iCs/>
          <w:sz w:val="26"/>
          <w:szCs w:val="26"/>
        </w:rPr>
        <w:t xml:space="preserve"> осуществляется регулярным автобусным маршрутом.</w:t>
      </w:r>
    </w:p>
    <w:p w14:paraId="5757ABD7"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Международный аэропорт Череповец федерального значения – единственный международный аэропорт Вологодской области. За последние 5 лет наблюдается устойчивый прирост числа перевезенных пассажиров. Аэропорт обслуживает авиакомпания ООО «Авиапредприятие Северсталь», для которой аэропорт и является основным местом базирования. </w:t>
      </w:r>
    </w:p>
    <w:p w14:paraId="59683510" w14:textId="77777777" w:rsidR="00133D91"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Из аэропорта выполняются регулярно следующие прямые внутренние рейсы: в Москву, Санкт-Петербург, Петрозаводск, Мурманск, Минеральные Воды</w:t>
      </w:r>
      <w:r w:rsidR="00775971" w:rsidRPr="00F61F0F">
        <w:rPr>
          <w:rFonts w:ascii="Times New Roman" w:hAnsi="Times New Roman" w:cs="Times New Roman"/>
          <w:iCs/>
          <w:sz w:val="26"/>
          <w:szCs w:val="26"/>
        </w:rPr>
        <w:t>,</w:t>
      </w:r>
      <w:r w:rsidRPr="00F61F0F">
        <w:rPr>
          <w:rFonts w:ascii="Times New Roman" w:hAnsi="Times New Roman" w:cs="Times New Roman"/>
          <w:iCs/>
          <w:sz w:val="26"/>
          <w:szCs w:val="26"/>
        </w:rPr>
        <w:t xml:space="preserve"> Екатеринбург, Сочи, </w:t>
      </w:r>
      <w:r w:rsidR="004A0732" w:rsidRPr="00F61F0F">
        <w:rPr>
          <w:rFonts w:ascii="Times New Roman" w:hAnsi="Times New Roman" w:cs="Times New Roman"/>
          <w:iCs/>
          <w:sz w:val="26"/>
          <w:szCs w:val="26"/>
        </w:rPr>
        <w:t xml:space="preserve">Казань, Великий Устюг </w:t>
      </w:r>
      <w:r w:rsidRPr="00F61F0F">
        <w:rPr>
          <w:rFonts w:ascii="Times New Roman" w:hAnsi="Times New Roman" w:cs="Times New Roman"/>
          <w:iCs/>
          <w:sz w:val="26"/>
          <w:szCs w:val="26"/>
        </w:rPr>
        <w:t>и международн</w:t>
      </w:r>
      <w:r w:rsidR="004C6CDA" w:rsidRPr="00F61F0F">
        <w:rPr>
          <w:rFonts w:ascii="Times New Roman" w:hAnsi="Times New Roman" w:cs="Times New Roman"/>
          <w:iCs/>
          <w:sz w:val="26"/>
          <w:szCs w:val="26"/>
        </w:rPr>
        <w:t>ый</w:t>
      </w:r>
      <w:r w:rsidRPr="00F61F0F">
        <w:rPr>
          <w:rFonts w:ascii="Times New Roman" w:hAnsi="Times New Roman" w:cs="Times New Roman"/>
          <w:iCs/>
          <w:sz w:val="26"/>
          <w:szCs w:val="26"/>
        </w:rPr>
        <w:t xml:space="preserve"> рейс </w:t>
      </w:r>
      <w:r w:rsidR="004C6CDA" w:rsidRPr="00F61F0F">
        <w:rPr>
          <w:rFonts w:ascii="Times New Roman" w:hAnsi="Times New Roman" w:cs="Times New Roman"/>
          <w:iCs/>
          <w:sz w:val="26"/>
          <w:szCs w:val="26"/>
        </w:rPr>
        <w:t xml:space="preserve">в </w:t>
      </w:r>
      <w:r w:rsidR="00726031" w:rsidRPr="00F61F0F">
        <w:rPr>
          <w:rFonts w:ascii="Times New Roman" w:hAnsi="Times New Roman" w:cs="Times New Roman"/>
          <w:iCs/>
          <w:sz w:val="26"/>
          <w:szCs w:val="26"/>
        </w:rPr>
        <w:t>Минск (Беларусь).</w:t>
      </w:r>
    </w:p>
    <w:p w14:paraId="0DC89E7A" w14:textId="77777777" w:rsidR="009B340A" w:rsidRPr="00F61F0F" w:rsidRDefault="009B340A" w:rsidP="00273E8A">
      <w:pPr>
        <w:pStyle w:val="111"/>
      </w:pPr>
      <w:bookmarkStart w:id="76" w:name="_Toc10476634"/>
      <w:bookmarkStart w:id="77" w:name="_Toc158620677"/>
      <w:r w:rsidRPr="00F61F0F">
        <w:t>Улично-дорожная сеть</w:t>
      </w:r>
      <w:bookmarkEnd w:id="76"/>
      <w:r w:rsidR="00133D91" w:rsidRPr="00F61F0F">
        <w:t xml:space="preserve"> и искусственные сооружения</w:t>
      </w:r>
      <w:bookmarkEnd w:id="77"/>
    </w:p>
    <w:p w14:paraId="647464DE" w14:textId="77777777" w:rsidR="008F4B05" w:rsidRPr="00F61F0F" w:rsidRDefault="00133D91"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Сложившаяся </w:t>
      </w:r>
      <w:r w:rsidR="008F4B05" w:rsidRPr="00F61F0F">
        <w:rPr>
          <w:rFonts w:ascii="Times New Roman" w:hAnsi="Times New Roman" w:cs="Times New Roman"/>
          <w:iCs/>
          <w:sz w:val="26"/>
          <w:szCs w:val="26"/>
        </w:rPr>
        <w:t xml:space="preserve">структура улично-дорожной сети городского округа (далее по тексту УДС) совместно с основными внешними направлениями представляет собой преимущественно прямоугольную схему, разрезанную на части реками Шексна и </w:t>
      </w:r>
      <w:r w:rsidR="008F4B05" w:rsidRPr="00F61F0F">
        <w:rPr>
          <w:rFonts w:ascii="Times New Roman" w:hAnsi="Times New Roman" w:cs="Times New Roman"/>
          <w:iCs/>
          <w:sz w:val="26"/>
          <w:szCs w:val="26"/>
        </w:rPr>
        <w:lastRenderedPageBreak/>
        <w:t xml:space="preserve">Ягорба и железнодорожной магистральной линией Санкт-Петербург – Вологда. Основу структуры УДС определяют магистральные улицы общегородского значения, формирующие меридиональную и широтную оси, которые связывают между собой районы города. </w:t>
      </w:r>
    </w:p>
    <w:p w14:paraId="604E7B7A" w14:textId="77777777" w:rsidR="003C71FF" w:rsidRPr="00F61F0F" w:rsidRDefault="003C71FF"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Перечень улиц г. Череповца и мероприятия, предусмотренные в их отношении настоящим генеральным планом, приведен в </w:t>
      </w:r>
      <w:r w:rsidR="00E3553E" w:rsidRPr="00F61F0F">
        <w:rPr>
          <w:rFonts w:ascii="Times New Roman" w:hAnsi="Times New Roman" w:cs="Times New Roman"/>
          <w:iCs/>
          <w:sz w:val="26"/>
          <w:szCs w:val="26"/>
        </w:rPr>
        <w:t>п</w:t>
      </w:r>
      <w:r w:rsidRPr="00F61F0F">
        <w:rPr>
          <w:rFonts w:ascii="Times New Roman" w:hAnsi="Times New Roman" w:cs="Times New Roman"/>
          <w:iCs/>
          <w:sz w:val="26"/>
          <w:szCs w:val="26"/>
        </w:rPr>
        <w:t xml:space="preserve">риложении </w:t>
      </w:r>
      <w:r w:rsidR="00355122" w:rsidRPr="00F61F0F">
        <w:rPr>
          <w:rFonts w:ascii="Times New Roman" w:hAnsi="Times New Roman" w:cs="Times New Roman"/>
          <w:iCs/>
          <w:sz w:val="26"/>
          <w:szCs w:val="26"/>
        </w:rPr>
        <w:t>2</w:t>
      </w:r>
      <w:r w:rsidRPr="00F61F0F">
        <w:rPr>
          <w:rFonts w:ascii="Times New Roman" w:hAnsi="Times New Roman" w:cs="Times New Roman"/>
          <w:iCs/>
          <w:sz w:val="26"/>
          <w:szCs w:val="26"/>
        </w:rPr>
        <w:t>.</w:t>
      </w:r>
    </w:p>
    <w:p w14:paraId="3DE3E790"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Основной широтной осью является </w:t>
      </w:r>
      <w:r w:rsidR="00894757" w:rsidRPr="00F61F0F">
        <w:rPr>
          <w:rFonts w:ascii="Times New Roman" w:hAnsi="Times New Roman" w:cs="Times New Roman"/>
          <w:iCs/>
          <w:sz w:val="26"/>
          <w:szCs w:val="26"/>
        </w:rPr>
        <w:t>пр</w:t>
      </w:r>
      <w:r w:rsidR="00421F24" w:rsidRPr="00F61F0F">
        <w:rPr>
          <w:rFonts w:ascii="Times New Roman" w:hAnsi="Times New Roman" w:cs="Times New Roman"/>
          <w:iCs/>
          <w:sz w:val="26"/>
          <w:szCs w:val="26"/>
        </w:rPr>
        <w:t>оспе</w:t>
      </w:r>
      <w:r w:rsidR="00894757" w:rsidRPr="00F61F0F">
        <w:rPr>
          <w:rFonts w:ascii="Times New Roman" w:hAnsi="Times New Roman" w:cs="Times New Roman"/>
          <w:iCs/>
          <w:sz w:val="26"/>
          <w:szCs w:val="26"/>
        </w:rPr>
        <w:t>кт</w:t>
      </w:r>
      <w:r w:rsidRPr="00F61F0F">
        <w:rPr>
          <w:rFonts w:ascii="Times New Roman" w:hAnsi="Times New Roman" w:cs="Times New Roman"/>
          <w:iCs/>
          <w:sz w:val="26"/>
          <w:szCs w:val="26"/>
        </w:rPr>
        <w:t xml:space="preserve"> Победы и ул. Мира, меридиональной осью: Кирилловское шоссе, ул. Школьная, ул. Сталеваров, Октябрьский </w:t>
      </w:r>
      <w:r w:rsidR="00894757" w:rsidRPr="00F61F0F">
        <w:rPr>
          <w:rFonts w:ascii="Times New Roman" w:hAnsi="Times New Roman" w:cs="Times New Roman"/>
          <w:iCs/>
          <w:sz w:val="26"/>
          <w:szCs w:val="26"/>
        </w:rPr>
        <w:t>пр</w:t>
      </w:r>
      <w:r w:rsidR="00421F24" w:rsidRPr="00F61F0F">
        <w:rPr>
          <w:rFonts w:ascii="Times New Roman" w:hAnsi="Times New Roman" w:cs="Times New Roman"/>
          <w:iCs/>
          <w:sz w:val="26"/>
          <w:szCs w:val="26"/>
        </w:rPr>
        <w:t>оспе</w:t>
      </w:r>
      <w:r w:rsidR="00894757" w:rsidRPr="00F61F0F">
        <w:rPr>
          <w:rFonts w:ascii="Times New Roman" w:hAnsi="Times New Roman" w:cs="Times New Roman"/>
          <w:iCs/>
          <w:sz w:val="26"/>
          <w:szCs w:val="26"/>
        </w:rPr>
        <w:t>кт</w:t>
      </w:r>
      <w:r w:rsidRPr="00F61F0F">
        <w:rPr>
          <w:rFonts w:ascii="Times New Roman" w:hAnsi="Times New Roman" w:cs="Times New Roman"/>
          <w:iCs/>
          <w:sz w:val="26"/>
          <w:szCs w:val="26"/>
        </w:rPr>
        <w:t xml:space="preserve"> и ул. Рыбинская. Помимо двух основных осевых направлений имеется дополнительная связь Северного и Заягорбского района с помощью Северного шоссе и ул. Архангельской и связь основной меридиональной оси с западной частью Индустриального района по ул. Парковая и ул. Устюженская. В Зашекснинском районе формир</w:t>
      </w:r>
      <w:r w:rsidR="00C92D86" w:rsidRPr="00F61F0F">
        <w:rPr>
          <w:rFonts w:ascii="Times New Roman" w:hAnsi="Times New Roman" w:cs="Times New Roman"/>
          <w:iCs/>
          <w:sz w:val="26"/>
          <w:szCs w:val="26"/>
        </w:rPr>
        <w:t>уется</w:t>
      </w:r>
      <w:r w:rsidRPr="00F61F0F">
        <w:rPr>
          <w:rFonts w:ascii="Times New Roman" w:hAnsi="Times New Roman" w:cs="Times New Roman"/>
          <w:iCs/>
          <w:sz w:val="26"/>
          <w:szCs w:val="26"/>
        </w:rPr>
        <w:t xml:space="preserve"> новая</w:t>
      </w:r>
      <w:r w:rsidR="00C92D86" w:rsidRPr="00F61F0F">
        <w:rPr>
          <w:rFonts w:ascii="Times New Roman" w:hAnsi="Times New Roman" w:cs="Times New Roman"/>
          <w:iCs/>
          <w:sz w:val="26"/>
          <w:szCs w:val="26"/>
        </w:rPr>
        <w:t xml:space="preserve"> </w:t>
      </w:r>
      <w:r w:rsidRPr="00F61F0F">
        <w:rPr>
          <w:rFonts w:ascii="Times New Roman" w:hAnsi="Times New Roman" w:cs="Times New Roman"/>
          <w:iCs/>
          <w:sz w:val="26"/>
          <w:szCs w:val="26"/>
        </w:rPr>
        <w:t xml:space="preserve">ось – магистральная улица общегородского значения Шекснинский проспект, который в перспективе </w:t>
      </w:r>
      <w:r w:rsidR="00C92D86" w:rsidRPr="00F61F0F">
        <w:rPr>
          <w:rFonts w:ascii="Times New Roman" w:hAnsi="Times New Roman" w:cs="Times New Roman"/>
          <w:iCs/>
          <w:sz w:val="26"/>
          <w:szCs w:val="26"/>
        </w:rPr>
        <w:t>станет</w:t>
      </w:r>
      <w:r w:rsidRPr="00F61F0F">
        <w:rPr>
          <w:rFonts w:ascii="Times New Roman" w:hAnsi="Times New Roman" w:cs="Times New Roman"/>
          <w:iCs/>
          <w:sz w:val="26"/>
          <w:szCs w:val="26"/>
        </w:rPr>
        <w:t xml:space="preserve"> основной широтной осью Зашекснинского района.</w:t>
      </w:r>
      <w:r w:rsidR="007A2CB7" w:rsidRPr="00F61F0F">
        <w:rPr>
          <w:rFonts w:ascii="Times New Roman" w:hAnsi="Times New Roman" w:cs="Times New Roman"/>
          <w:iCs/>
          <w:sz w:val="26"/>
          <w:szCs w:val="26"/>
        </w:rPr>
        <w:t xml:space="preserve"> </w:t>
      </w:r>
      <w:r w:rsidR="00C0179C" w:rsidRPr="00F61F0F">
        <w:rPr>
          <w:rFonts w:ascii="Times New Roman" w:hAnsi="Times New Roman" w:cs="Times New Roman"/>
          <w:iCs/>
          <w:sz w:val="26"/>
          <w:szCs w:val="26"/>
        </w:rPr>
        <w:t>При этом в 2023 году завершилось строительство Шекснинского проспекта на участке от ул. Рыбинской до Южного шоссе.</w:t>
      </w:r>
    </w:p>
    <w:p w14:paraId="6B375CE5"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Сеть магистральных улиц общегородского значения дополняют магистральные улицы районного значения. В Индустриальном районе: ул. Комсомольская, ул. Ленина, ул. Карла Либкнехта, ул. Бардина, </w:t>
      </w:r>
      <w:r w:rsidR="00894757" w:rsidRPr="00F61F0F">
        <w:rPr>
          <w:rFonts w:ascii="Times New Roman" w:hAnsi="Times New Roman" w:cs="Times New Roman"/>
          <w:iCs/>
          <w:sz w:val="26"/>
          <w:szCs w:val="26"/>
        </w:rPr>
        <w:t>пр</w:t>
      </w:r>
      <w:r w:rsidR="00421F24" w:rsidRPr="00F61F0F">
        <w:rPr>
          <w:rFonts w:ascii="Times New Roman" w:hAnsi="Times New Roman" w:cs="Times New Roman"/>
          <w:iCs/>
          <w:sz w:val="26"/>
          <w:szCs w:val="26"/>
        </w:rPr>
        <w:t>оспе</w:t>
      </w:r>
      <w:r w:rsidR="00894757" w:rsidRPr="00F61F0F">
        <w:rPr>
          <w:rFonts w:ascii="Times New Roman" w:hAnsi="Times New Roman" w:cs="Times New Roman"/>
          <w:iCs/>
          <w:sz w:val="26"/>
          <w:szCs w:val="26"/>
        </w:rPr>
        <w:t>кт</w:t>
      </w:r>
      <w:r w:rsidRPr="00F61F0F">
        <w:rPr>
          <w:rFonts w:ascii="Times New Roman" w:hAnsi="Times New Roman" w:cs="Times New Roman"/>
          <w:iCs/>
          <w:sz w:val="26"/>
          <w:szCs w:val="26"/>
        </w:rPr>
        <w:t xml:space="preserve"> Строителей, Советский </w:t>
      </w:r>
      <w:r w:rsidR="00894757" w:rsidRPr="00F61F0F">
        <w:rPr>
          <w:rFonts w:ascii="Times New Roman" w:hAnsi="Times New Roman" w:cs="Times New Roman"/>
          <w:iCs/>
          <w:sz w:val="26"/>
          <w:szCs w:val="26"/>
        </w:rPr>
        <w:t>пр</w:t>
      </w:r>
      <w:r w:rsidR="00421F24" w:rsidRPr="00F61F0F">
        <w:rPr>
          <w:rFonts w:ascii="Times New Roman" w:hAnsi="Times New Roman" w:cs="Times New Roman"/>
          <w:iCs/>
          <w:sz w:val="26"/>
          <w:szCs w:val="26"/>
        </w:rPr>
        <w:t>оспе</w:t>
      </w:r>
      <w:r w:rsidR="00894757" w:rsidRPr="00F61F0F">
        <w:rPr>
          <w:rFonts w:ascii="Times New Roman" w:hAnsi="Times New Roman" w:cs="Times New Roman"/>
          <w:iCs/>
          <w:sz w:val="26"/>
          <w:szCs w:val="26"/>
        </w:rPr>
        <w:t>кт</w:t>
      </w:r>
      <w:r w:rsidRPr="00F61F0F">
        <w:rPr>
          <w:rFonts w:ascii="Times New Roman" w:hAnsi="Times New Roman" w:cs="Times New Roman"/>
          <w:iCs/>
          <w:sz w:val="26"/>
          <w:szCs w:val="26"/>
        </w:rPr>
        <w:t>, ул. Максима Горького, ул. Ломоносова. В Северном районе – Кирилловск</w:t>
      </w:r>
      <w:r w:rsidR="00997E97" w:rsidRPr="00F61F0F">
        <w:rPr>
          <w:rFonts w:ascii="Times New Roman" w:hAnsi="Times New Roman" w:cs="Times New Roman"/>
          <w:iCs/>
          <w:sz w:val="26"/>
          <w:szCs w:val="26"/>
        </w:rPr>
        <w:t>ое ш.</w:t>
      </w:r>
      <w:r w:rsidRPr="00F61F0F">
        <w:rPr>
          <w:rFonts w:ascii="Times New Roman" w:hAnsi="Times New Roman" w:cs="Times New Roman"/>
          <w:iCs/>
          <w:sz w:val="26"/>
          <w:szCs w:val="26"/>
        </w:rPr>
        <w:t>, в Заягорбском районе: ул. Краснодонцев, ул. Командарма Белова, ул. Суворова, ул. Олимпийская, ул. Юбилейная.</w:t>
      </w:r>
      <w:r w:rsidR="007A2CB7" w:rsidRPr="00F61F0F">
        <w:rPr>
          <w:rFonts w:ascii="Times New Roman" w:hAnsi="Times New Roman" w:cs="Times New Roman"/>
          <w:iCs/>
          <w:sz w:val="26"/>
          <w:szCs w:val="26"/>
        </w:rPr>
        <w:t xml:space="preserve"> </w:t>
      </w:r>
      <w:r w:rsidRPr="00F61F0F">
        <w:rPr>
          <w:rFonts w:ascii="Times New Roman" w:hAnsi="Times New Roman" w:cs="Times New Roman"/>
          <w:iCs/>
          <w:sz w:val="26"/>
          <w:szCs w:val="26"/>
        </w:rPr>
        <w:t>В Зашекснинском районе: ул. Раахе, ул. Ленинградская, ул. Любецкая, ул. Городецкая, ул. Монтклер, ул. Рыбинская, ул. Годовикова. Доступ к жилым домам, промышленным объектам и объектам общественно-делового назначения осуществляется по развитой сети улиц местного значения.</w:t>
      </w:r>
    </w:p>
    <w:p w14:paraId="45F3B860" w14:textId="77777777" w:rsidR="00DB7EB7" w:rsidRPr="00F61F0F" w:rsidRDefault="00DB7EB7"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Строительство Северной объездной дороги повысило пропускную способность для работников АО «Апатит» и ПАО «Северсталь» в прямом и обратном направлении (исключило транспортные затора в часы пик), а также вывело прохождение большегрузного автотранспорта в промышленную зону данных предприятий, минуя городскую территорию. </w:t>
      </w:r>
    </w:p>
    <w:p w14:paraId="31F50607" w14:textId="77777777" w:rsidR="008F4B05" w:rsidRPr="00F61F0F" w:rsidRDefault="0046461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lastRenderedPageBreak/>
        <w:t>Согласно данным экспресс-информации Вологдастата, протяженность автомобильных дорог общего пользования местного значения, находящихся в собственности муниципальных образований на основе вещного права и (или) включенных в утвержденный перечень автомобильных дорог общего пользования, на 01 января 2023 года составила 290,3 км, в том числе с твердым покрытием 226,3 км</w:t>
      </w:r>
      <w:r w:rsidR="00EE234A" w:rsidRPr="00F61F0F">
        <w:rPr>
          <w:rFonts w:ascii="Times New Roman" w:hAnsi="Times New Roman" w:cs="Times New Roman"/>
          <w:iCs/>
          <w:sz w:val="26"/>
          <w:szCs w:val="26"/>
        </w:rPr>
        <w:t>,</w:t>
      </w:r>
      <w:r w:rsidRPr="00F61F0F">
        <w:rPr>
          <w:rFonts w:ascii="Times New Roman" w:hAnsi="Times New Roman" w:cs="Times New Roman"/>
          <w:iCs/>
          <w:sz w:val="26"/>
          <w:szCs w:val="26"/>
        </w:rPr>
        <w:t xml:space="preserve"> из них с усовершенствованным покрытием – 224,6 км, грунтовые – 64 км</w:t>
      </w:r>
      <w:r w:rsidR="008F4B05" w:rsidRPr="00F61F0F">
        <w:rPr>
          <w:rFonts w:ascii="Times New Roman" w:hAnsi="Times New Roman" w:cs="Times New Roman"/>
          <w:iCs/>
          <w:sz w:val="26"/>
          <w:szCs w:val="26"/>
        </w:rPr>
        <w:t>.</w:t>
      </w:r>
    </w:p>
    <w:p w14:paraId="1FF51B81"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Общая протяженность магистральной сети составляет 107,8 км, ее плотность в жилых районах 2,0 км/км</w:t>
      </w:r>
      <w:r w:rsidR="00163DAD" w:rsidRPr="00F61F0F">
        <w:rPr>
          <w:rFonts w:ascii="Times New Roman" w:hAnsi="Times New Roman" w:cs="Times New Roman"/>
          <w:iCs/>
          <w:sz w:val="26"/>
          <w:szCs w:val="26"/>
          <w:vertAlign w:val="superscript"/>
        </w:rPr>
        <w:t>2</w:t>
      </w:r>
      <w:r w:rsidRPr="00F61F0F">
        <w:rPr>
          <w:rFonts w:ascii="Times New Roman" w:hAnsi="Times New Roman" w:cs="Times New Roman"/>
          <w:iCs/>
          <w:sz w:val="26"/>
          <w:szCs w:val="26"/>
        </w:rPr>
        <w:t>, что является показателем нормативного транспортного обслуживания территории магистральными улицами.</w:t>
      </w:r>
    </w:p>
    <w:p w14:paraId="192CD8FD"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На УДС города имеется 1</w:t>
      </w:r>
      <w:r w:rsidR="00094854" w:rsidRPr="00F61F0F">
        <w:rPr>
          <w:rFonts w:ascii="Times New Roman" w:hAnsi="Times New Roman" w:cs="Times New Roman"/>
          <w:iCs/>
          <w:sz w:val="26"/>
          <w:szCs w:val="26"/>
        </w:rPr>
        <w:t>3</w:t>
      </w:r>
      <w:r w:rsidRPr="00F61F0F">
        <w:rPr>
          <w:rFonts w:ascii="Times New Roman" w:hAnsi="Times New Roman" w:cs="Times New Roman"/>
          <w:iCs/>
          <w:sz w:val="26"/>
          <w:szCs w:val="26"/>
        </w:rPr>
        <w:t xml:space="preserve"> искусственных сооружений: мостов, путепроводов и транспортных развязок. </w:t>
      </w:r>
    </w:p>
    <w:p w14:paraId="688D336E" w14:textId="77777777" w:rsidR="008F4B05" w:rsidRPr="00F61F0F" w:rsidRDefault="008F4B05" w:rsidP="00273E8A">
      <w:pPr>
        <w:spacing w:after="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Наиболее крупным</w:t>
      </w:r>
      <w:r w:rsidR="00C92D86" w:rsidRPr="00F61F0F">
        <w:rPr>
          <w:rFonts w:ascii="Times New Roman" w:hAnsi="Times New Roman" w:cs="Times New Roman"/>
          <w:iCs/>
          <w:sz w:val="26"/>
          <w:szCs w:val="26"/>
        </w:rPr>
        <w:t>и</w:t>
      </w:r>
      <w:r w:rsidRPr="00F61F0F">
        <w:rPr>
          <w:rFonts w:ascii="Times New Roman" w:hAnsi="Times New Roman" w:cs="Times New Roman"/>
          <w:iCs/>
          <w:sz w:val="26"/>
          <w:szCs w:val="26"/>
        </w:rPr>
        <w:t xml:space="preserve"> и важным</w:t>
      </w:r>
      <w:r w:rsidR="00C92D86" w:rsidRPr="00F61F0F">
        <w:rPr>
          <w:rFonts w:ascii="Times New Roman" w:hAnsi="Times New Roman" w:cs="Times New Roman"/>
          <w:iCs/>
          <w:sz w:val="26"/>
          <w:szCs w:val="26"/>
        </w:rPr>
        <w:t>и</w:t>
      </w:r>
      <w:r w:rsidRPr="00F61F0F">
        <w:rPr>
          <w:rFonts w:ascii="Times New Roman" w:hAnsi="Times New Roman" w:cs="Times New Roman"/>
          <w:iCs/>
          <w:sz w:val="26"/>
          <w:szCs w:val="26"/>
        </w:rPr>
        <w:t xml:space="preserve"> искусственным</w:t>
      </w:r>
      <w:r w:rsidR="00C92D86" w:rsidRPr="00F61F0F">
        <w:rPr>
          <w:rFonts w:ascii="Times New Roman" w:hAnsi="Times New Roman" w:cs="Times New Roman"/>
          <w:iCs/>
          <w:sz w:val="26"/>
          <w:szCs w:val="26"/>
        </w:rPr>
        <w:t>и</w:t>
      </w:r>
      <w:r w:rsidRPr="00F61F0F">
        <w:rPr>
          <w:rFonts w:ascii="Times New Roman" w:hAnsi="Times New Roman" w:cs="Times New Roman"/>
          <w:iCs/>
          <w:sz w:val="26"/>
          <w:szCs w:val="26"/>
        </w:rPr>
        <w:t xml:space="preserve"> сооружени</w:t>
      </w:r>
      <w:r w:rsidR="00C92D86" w:rsidRPr="00F61F0F">
        <w:rPr>
          <w:rFonts w:ascii="Times New Roman" w:hAnsi="Times New Roman" w:cs="Times New Roman"/>
          <w:iCs/>
          <w:sz w:val="26"/>
          <w:szCs w:val="26"/>
        </w:rPr>
        <w:t>я</w:t>
      </w:r>
      <w:r w:rsidRPr="00F61F0F">
        <w:rPr>
          <w:rFonts w:ascii="Times New Roman" w:hAnsi="Times New Roman" w:cs="Times New Roman"/>
          <w:iCs/>
          <w:sz w:val="26"/>
          <w:szCs w:val="26"/>
        </w:rPr>
        <w:t>м</w:t>
      </w:r>
      <w:r w:rsidR="00C92D86" w:rsidRPr="00F61F0F">
        <w:rPr>
          <w:rFonts w:ascii="Times New Roman" w:hAnsi="Times New Roman" w:cs="Times New Roman"/>
          <w:iCs/>
          <w:sz w:val="26"/>
          <w:szCs w:val="26"/>
        </w:rPr>
        <w:t>и</w:t>
      </w:r>
      <w:r w:rsidRPr="00F61F0F">
        <w:rPr>
          <w:rFonts w:ascii="Times New Roman" w:hAnsi="Times New Roman" w:cs="Times New Roman"/>
          <w:iCs/>
          <w:sz w:val="26"/>
          <w:szCs w:val="26"/>
        </w:rPr>
        <w:t xml:space="preserve"> явля</w:t>
      </w:r>
      <w:r w:rsidR="00C92D86" w:rsidRPr="00F61F0F">
        <w:rPr>
          <w:rFonts w:ascii="Times New Roman" w:hAnsi="Times New Roman" w:cs="Times New Roman"/>
          <w:iCs/>
          <w:sz w:val="26"/>
          <w:szCs w:val="26"/>
        </w:rPr>
        <w:t>ю</w:t>
      </w:r>
      <w:r w:rsidRPr="00F61F0F">
        <w:rPr>
          <w:rFonts w:ascii="Times New Roman" w:hAnsi="Times New Roman" w:cs="Times New Roman"/>
          <w:iCs/>
          <w:sz w:val="26"/>
          <w:szCs w:val="26"/>
        </w:rPr>
        <w:t>тся Октябрьский</w:t>
      </w:r>
      <w:r w:rsidR="00C92D86" w:rsidRPr="00F61F0F">
        <w:rPr>
          <w:rFonts w:ascii="Times New Roman" w:hAnsi="Times New Roman" w:cs="Times New Roman"/>
          <w:iCs/>
          <w:sz w:val="26"/>
          <w:szCs w:val="26"/>
        </w:rPr>
        <w:t xml:space="preserve"> мост</w:t>
      </w:r>
      <w:r w:rsidRPr="00F61F0F">
        <w:rPr>
          <w:rFonts w:ascii="Times New Roman" w:hAnsi="Times New Roman" w:cs="Times New Roman"/>
          <w:iCs/>
          <w:sz w:val="26"/>
          <w:szCs w:val="26"/>
        </w:rPr>
        <w:t xml:space="preserve"> </w:t>
      </w:r>
      <w:r w:rsidR="00C92D86" w:rsidRPr="00F61F0F">
        <w:rPr>
          <w:rFonts w:ascii="Times New Roman" w:hAnsi="Times New Roman" w:cs="Times New Roman"/>
          <w:iCs/>
          <w:sz w:val="26"/>
          <w:szCs w:val="26"/>
        </w:rPr>
        <w:t xml:space="preserve">и </w:t>
      </w:r>
      <w:r w:rsidRPr="00F61F0F">
        <w:rPr>
          <w:rFonts w:ascii="Times New Roman" w:hAnsi="Times New Roman" w:cs="Times New Roman"/>
          <w:iCs/>
          <w:sz w:val="26"/>
          <w:szCs w:val="26"/>
        </w:rPr>
        <w:t>мост через р. Шексн</w:t>
      </w:r>
      <w:r w:rsidR="007D427C" w:rsidRPr="00F61F0F">
        <w:rPr>
          <w:rFonts w:ascii="Times New Roman" w:hAnsi="Times New Roman" w:cs="Times New Roman"/>
          <w:iCs/>
          <w:sz w:val="26"/>
          <w:szCs w:val="26"/>
        </w:rPr>
        <w:t>у</w:t>
      </w:r>
      <w:r w:rsidR="003873B7" w:rsidRPr="00F61F0F">
        <w:rPr>
          <w:rFonts w:ascii="Times New Roman" w:hAnsi="Times New Roman" w:cs="Times New Roman"/>
          <w:iCs/>
          <w:sz w:val="26"/>
          <w:szCs w:val="26"/>
        </w:rPr>
        <w:t xml:space="preserve"> в створе Архангельской улицы</w:t>
      </w:r>
      <w:r w:rsidRPr="00F61F0F">
        <w:rPr>
          <w:rFonts w:ascii="Times New Roman" w:hAnsi="Times New Roman" w:cs="Times New Roman"/>
          <w:iCs/>
          <w:sz w:val="26"/>
          <w:szCs w:val="26"/>
        </w:rPr>
        <w:t>. Мост</w:t>
      </w:r>
      <w:r w:rsidR="00C92D86" w:rsidRPr="00F61F0F">
        <w:rPr>
          <w:rFonts w:ascii="Times New Roman" w:hAnsi="Times New Roman" w:cs="Times New Roman"/>
          <w:iCs/>
          <w:sz w:val="26"/>
          <w:szCs w:val="26"/>
        </w:rPr>
        <w:t>ы</w:t>
      </w:r>
      <w:r w:rsidRPr="00F61F0F">
        <w:rPr>
          <w:rFonts w:ascii="Times New Roman" w:hAnsi="Times New Roman" w:cs="Times New Roman"/>
          <w:iCs/>
          <w:sz w:val="26"/>
          <w:szCs w:val="26"/>
        </w:rPr>
        <w:t xml:space="preserve"> соединя</w:t>
      </w:r>
      <w:r w:rsidR="00C92D86" w:rsidRPr="00F61F0F">
        <w:rPr>
          <w:rFonts w:ascii="Times New Roman" w:hAnsi="Times New Roman" w:cs="Times New Roman"/>
          <w:iCs/>
          <w:sz w:val="26"/>
          <w:szCs w:val="26"/>
        </w:rPr>
        <w:t>ю</w:t>
      </w:r>
      <w:r w:rsidRPr="00F61F0F">
        <w:rPr>
          <w:rFonts w:ascii="Times New Roman" w:hAnsi="Times New Roman" w:cs="Times New Roman"/>
          <w:iCs/>
          <w:sz w:val="26"/>
          <w:szCs w:val="26"/>
        </w:rPr>
        <w:t xml:space="preserve">т Зашекснинский </w:t>
      </w:r>
      <w:r w:rsidR="00C92D86" w:rsidRPr="00F61F0F">
        <w:rPr>
          <w:rFonts w:ascii="Times New Roman" w:hAnsi="Times New Roman" w:cs="Times New Roman"/>
          <w:iCs/>
          <w:sz w:val="26"/>
          <w:szCs w:val="26"/>
        </w:rPr>
        <w:t xml:space="preserve">район с </w:t>
      </w:r>
      <w:r w:rsidRPr="00F61F0F">
        <w:rPr>
          <w:rFonts w:ascii="Times New Roman" w:hAnsi="Times New Roman" w:cs="Times New Roman"/>
          <w:iCs/>
          <w:sz w:val="26"/>
          <w:szCs w:val="26"/>
        </w:rPr>
        <w:t>Индустриальны</w:t>
      </w:r>
      <w:r w:rsidR="00C92D86" w:rsidRPr="00F61F0F">
        <w:rPr>
          <w:rFonts w:ascii="Times New Roman" w:hAnsi="Times New Roman" w:cs="Times New Roman"/>
          <w:iCs/>
          <w:sz w:val="26"/>
          <w:szCs w:val="26"/>
        </w:rPr>
        <w:t>м и Заягорбским</w:t>
      </w:r>
      <w:r w:rsidRPr="00F61F0F">
        <w:rPr>
          <w:rFonts w:ascii="Times New Roman" w:hAnsi="Times New Roman" w:cs="Times New Roman"/>
          <w:iCs/>
          <w:sz w:val="26"/>
          <w:szCs w:val="26"/>
        </w:rPr>
        <w:t xml:space="preserve"> район</w:t>
      </w:r>
      <w:r w:rsidR="00C92D86" w:rsidRPr="00F61F0F">
        <w:rPr>
          <w:rFonts w:ascii="Times New Roman" w:hAnsi="Times New Roman" w:cs="Times New Roman"/>
          <w:iCs/>
          <w:sz w:val="26"/>
          <w:szCs w:val="26"/>
        </w:rPr>
        <w:t>ами</w:t>
      </w:r>
      <w:r w:rsidRPr="00F61F0F">
        <w:rPr>
          <w:rFonts w:ascii="Times New Roman" w:hAnsi="Times New Roman" w:cs="Times New Roman"/>
          <w:iCs/>
          <w:sz w:val="26"/>
          <w:szCs w:val="26"/>
        </w:rPr>
        <w:t xml:space="preserve">. </w:t>
      </w:r>
    </w:p>
    <w:p w14:paraId="0BFAF4C8" w14:textId="77777777" w:rsidR="003873B7" w:rsidRPr="00F61F0F" w:rsidRDefault="003873B7" w:rsidP="00273E8A">
      <w:pPr>
        <w:pStyle w:val="af2"/>
        <w:spacing w:before="0" w:after="0"/>
      </w:pPr>
      <w:r w:rsidRPr="00F61F0F">
        <w:t>Мост через р. Шексн</w:t>
      </w:r>
      <w:r w:rsidR="004323CB" w:rsidRPr="00F61F0F">
        <w:t>у</w:t>
      </w:r>
      <w:r w:rsidRPr="00F61F0F">
        <w:t xml:space="preserve"> в створе Архангельской улицы </w:t>
      </w:r>
      <w:r w:rsidR="00094854" w:rsidRPr="00F61F0F">
        <w:t xml:space="preserve">выполнен в рамках строительства </w:t>
      </w:r>
      <w:r w:rsidRPr="00F61F0F">
        <w:t xml:space="preserve">магистральной улицы общегородского значения в продолжении ул. Архангельская через мостовой переход в Зашекснинский район до южной границы городского округа и далее до пересечения с автомобильной дорогой Сергиев Посад – Калязин – Рыбинск – Череповец. Строительные работы по возведению моста начались в 2019 году, </w:t>
      </w:r>
      <w:r w:rsidR="00094854" w:rsidRPr="00F61F0F">
        <w:t>завершились</w:t>
      </w:r>
      <w:r w:rsidRPr="00F61F0F">
        <w:t xml:space="preserve"> в 2022 году. Реализация данного мероприятия позволи</w:t>
      </w:r>
      <w:r w:rsidR="00094854" w:rsidRPr="00F61F0F">
        <w:t>ла</w:t>
      </w:r>
      <w:r w:rsidRPr="00F61F0F">
        <w:t>:</w:t>
      </w:r>
    </w:p>
    <w:p w14:paraId="358D4CC3" w14:textId="77777777" w:rsidR="003873B7" w:rsidRPr="00F61F0F" w:rsidRDefault="003873B7" w:rsidP="00273E8A">
      <w:pPr>
        <w:pStyle w:val="a5"/>
        <w:numPr>
          <w:ilvl w:val="0"/>
          <w:numId w:val="37"/>
        </w:numPr>
        <w:tabs>
          <w:tab w:val="clear" w:pos="284"/>
          <w:tab w:val="left" w:pos="1134"/>
        </w:tabs>
        <w:snapToGrid w:val="0"/>
        <w:spacing w:line="360" w:lineRule="auto"/>
        <w:ind w:left="0" w:firstLine="709"/>
      </w:pPr>
      <w:r w:rsidRPr="00F61F0F">
        <w:t>сформировать замкнутый кольцевой каркас транспортных связей трех основных районов города;</w:t>
      </w:r>
    </w:p>
    <w:p w14:paraId="08C69FD9" w14:textId="77777777" w:rsidR="003873B7" w:rsidRPr="00F61F0F" w:rsidRDefault="003873B7" w:rsidP="00273E8A">
      <w:pPr>
        <w:pStyle w:val="a5"/>
        <w:numPr>
          <w:ilvl w:val="0"/>
          <w:numId w:val="37"/>
        </w:numPr>
        <w:tabs>
          <w:tab w:val="clear" w:pos="284"/>
          <w:tab w:val="left" w:pos="1134"/>
        </w:tabs>
        <w:snapToGrid w:val="0"/>
        <w:spacing w:line="360" w:lineRule="auto"/>
        <w:ind w:left="0" w:firstLine="709"/>
      </w:pPr>
      <w:r w:rsidRPr="00F61F0F">
        <w:t>разгрузить единственную существующую переправу – Октябрьский мост</w:t>
      </w:r>
      <w:r w:rsidR="00094854" w:rsidRPr="00F61F0F">
        <w:t xml:space="preserve"> и улично-дорожную сеть Индустриального района</w:t>
      </w:r>
      <w:r w:rsidRPr="00F61F0F">
        <w:t>;</w:t>
      </w:r>
    </w:p>
    <w:p w14:paraId="46EEF47D" w14:textId="77777777" w:rsidR="003873B7" w:rsidRPr="00F61F0F" w:rsidRDefault="003873B7" w:rsidP="00273E8A">
      <w:pPr>
        <w:pStyle w:val="a5"/>
        <w:numPr>
          <w:ilvl w:val="0"/>
          <w:numId w:val="37"/>
        </w:numPr>
        <w:tabs>
          <w:tab w:val="clear" w:pos="284"/>
          <w:tab w:val="left" w:pos="1134"/>
        </w:tabs>
        <w:snapToGrid w:val="0"/>
        <w:spacing w:line="360" w:lineRule="auto"/>
        <w:ind w:left="0" w:firstLine="709"/>
      </w:pPr>
      <w:r w:rsidRPr="00F61F0F">
        <w:t xml:space="preserve">обеспечить транспортную доступность и развитие территорий перспективной жилой застройки в Зашекснинском районе; </w:t>
      </w:r>
    </w:p>
    <w:p w14:paraId="58264323" w14:textId="77777777" w:rsidR="003873B7" w:rsidRPr="00F61F0F" w:rsidRDefault="003873B7" w:rsidP="00273E8A">
      <w:pPr>
        <w:pStyle w:val="a5"/>
        <w:numPr>
          <w:ilvl w:val="0"/>
          <w:numId w:val="37"/>
        </w:numPr>
        <w:tabs>
          <w:tab w:val="clear" w:pos="284"/>
          <w:tab w:val="left" w:pos="1134"/>
        </w:tabs>
        <w:snapToGrid w:val="0"/>
        <w:spacing w:before="0" w:after="0" w:line="360" w:lineRule="auto"/>
        <w:ind w:left="0" w:firstLine="709"/>
      </w:pPr>
      <w:r w:rsidRPr="00F61F0F">
        <w:t xml:space="preserve">обеспечить дополнительную связь федеральной автодороги </w:t>
      </w:r>
      <w:r w:rsidR="00EE324D" w:rsidRPr="00F61F0F">
        <w:t>00 ОП ФЗ А-114 (СНГ) Вологда - Тихвин - автомобильная дорога Р-21 «Кола»</w:t>
      </w:r>
      <w:r w:rsidRPr="00F61F0F">
        <w:t xml:space="preserve"> с автомобильной дорогой регионального значения </w:t>
      </w:r>
      <w:r w:rsidR="00EE324D" w:rsidRPr="00F61F0F">
        <w:rPr>
          <w:iCs w:val="0"/>
        </w:rPr>
        <w:t>19-256 ОП Р3 19К-103 (1Р104)</w:t>
      </w:r>
      <w:r w:rsidR="00EE324D" w:rsidRPr="00F61F0F">
        <w:t xml:space="preserve"> </w:t>
      </w:r>
      <w:r w:rsidRPr="00F61F0F">
        <w:t>Сергиев Посад – Калязин – Рыбинск – Череповец по УДС г. Черепов</w:t>
      </w:r>
      <w:r w:rsidR="000048F2" w:rsidRPr="00F61F0F">
        <w:t>ца</w:t>
      </w:r>
      <w:r w:rsidRPr="00F61F0F">
        <w:t>, что позволит вывести часть транзитного транспорта из Индустриального района.</w:t>
      </w:r>
    </w:p>
    <w:p w14:paraId="4EEA8CDA" w14:textId="77777777" w:rsidR="008F4B05" w:rsidRPr="00F61F0F" w:rsidRDefault="008F4B05" w:rsidP="00273E8A">
      <w:pPr>
        <w:spacing w:after="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lastRenderedPageBreak/>
        <w:t>Два моста через р. Ягорб</w:t>
      </w:r>
      <w:r w:rsidR="004323CB" w:rsidRPr="00F61F0F">
        <w:rPr>
          <w:rFonts w:ascii="Times New Roman" w:hAnsi="Times New Roman" w:cs="Times New Roman"/>
          <w:iCs/>
          <w:sz w:val="26"/>
          <w:szCs w:val="26"/>
        </w:rPr>
        <w:t>у</w:t>
      </w:r>
      <w:r w:rsidRPr="00F61F0F">
        <w:rPr>
          <w:rFonts w:ascii="Times New Roman" w:hAnsi="Times New Roman" w:cs="Times New Roman"/>
          <w:iCs/>
          <w:sz w:val="26"/>
          <w:szCs w:val="26"/>
        </w:rPr>
        <w:t xml:space="preserve"> располагаются на </w:t>
      </w:r>
      <w:r w:rsidR="00B6181C" w:rsidRPr="00F61F0F">
        <w:rPr>
          <w:rFonts w:ascii="Times New Roman" w:hAnsi="Times New Roman" w:cs="Times New Roman"/>
          <w:iCs/>
          <w:sz w:val="26"/>
          <w:szCs w:val="26"/>
        </w:rPr>
        <w:t>пр-кт</w:t>
      </w:r>
      <w:r w:rsidRPr="00F61F0F">
        <w:rPr>
          <w:rFonts w:ascii="Times New Roman" w:hAnsi="Times New Roman" w:cs="Times New Roman"/>
          <w:iCs/>
          <w:sz w:val="26"/>
          <w:szCs w:val="26"/>
        </w:rPr>
        <w:t xml:space="preserve"> Победы (Ягорбский мост) и Северном шоссе (Северный мост). Мосты соединяют Индустриальный и Северный районы с Заягорбский районом. В состав мостового перехода через р. Ягорб</w:t>
      </w:r>
      <w:r w:rsidR="00025ECE" w:rsidRPr="00F61F0F">
        <w:rPr>
          <w:rFonts w:ascii="Times New Roman" w:hAnsi="Times New Roman" w:cs="Times New Roman"/>
          <w:iCs/>
          <w:sz w:val="26"/>
          <w:szCs w:val="26"/>
        </w:rPr>
        <w:t>у</w:t>
      </w:r>
      <w:r w:rsidRPr="00F61F0F">
        <w:rPr>
          <w:rFonts w:ascii="Times New Roman" w:hAnsi="Times New Roman" w:cs="Times New Roman"/>
          <w:iCs/>
          <w:sz w:val="26"/>
          <w:szCs w:val="26"/>
        </w:rPr>
        <w:t xml:space="preserve"> в створе </w:t>
      </w:r>
      <w:r w:rsidR="00B6181C" w:rsidRPr="00F61F0F">
        <w:rPr>
          <w:rFonts w:ascii="Times New Roman" w:hAnsi="Times New Roman" w:cs="Times New Roman"/>
          <w:iCs/>
          <w:sz w:val="26"/>
          <w:szCs w:val="26"/>
        </w:rPr>
        <w:t>пр-кт</w:t>
      </w:r>
      <w:r w:rsidRPr="00F61F0F">
        <w:rPr>
          <w:rFonts w:ascii="Times New Roman" w:hAnsi="Times New Roman" w:cs="Times New Roman"/>
          <w:iCs/>
          <w:sz w:val="26"/>
          <w:szCs w:val="26"/>
        </w:rPr>
        <w:t xml:space="preserve"> Победы входит транспортная развязка в двух уровнях с ул. Набережная на правом берегу реки. Согласно перечню автомобильных дорог г. Череповца в состав Северного моста включен путепровод через железнодорожные пути и транспортная развязка на пересечении ул. Архангельск</w:t>
      </w:r>
      <w:r w:rsidR="004323CB" w:rsidRPr="00F61F0F">
        <w:rPr>
          <w:rFonts w:ascii="Times New Roman" w:hAnsi="Times New Roman" w:cs="Times New Roman"/>
          <w:iCs/>
          <w:sz w:val="26"/>
          <w:szCs w:val="26"/>
        </w:rPr>
        <w:t>ой</w:t>
      </w:r>
      <w:r w:rsidRPr="00F61F0F">
        <w:rPr>
          <w:rFonts w:ascii="Times New Roman" w:hAnsi="Times New Roman" w:cs="Times New Roman"/>
          <w:iCs/>
          <w:sz w:val="26"/>
          <w:szCs w:val="26"/>
        </w:rPr>
        <w:t xml:space="preserve"> и Боршодск</w:t>
      </w:r>
      <w:r w:rsidR="004323CB" w:rsidRPr="00F61F0F">
        <w:rPr>
          <w:rFonts w:ascii="Times New Roman" w:hAnsi="Times New Roman" w:cs="Times New Roman"/>
          <w:iCs/>
          <w:sz w:val="26"/>
          <w:szCs w:val="26"/>
        </w:rPr>
        <w:t>ой</w:t>
      </w:r>
      <w:r w:rsidRPr="00F61F0F">
        <w:rPr>
          <w:rFonts w:ascii="Times New Roman" w:hAnsi="Times New Roman" w:cs="Times New Roman"/>
          <w:iCs/>
          <w:sz w:val="26"/>
          <w:szCs w:val="26"/>
        </w:rPr>
        <w:t xml:space="preserve"> и транспортная развязка на левом берегу р. Ягорб</w:t>
      </w:r>
      <w:r w:rsidR="004323CB" w:rsidRPr="00F61F0F">
        <w:rPr>
          <w:rFonts w:ascii="Times New Roman" w:hAnsi="Times New Roman" w:cs="Times New Roman"/>
          <w:iCs/>
          <w:sz w:val="26"/>
          <w:szCs w:val="26"/>
        </w:rPr>
        <w:t>ы</w:t>
      </w:r>
      <w:r w:rsidRPr="00F61F0F">
        <w:rPr>
          <w:rFonts w:ascii="Times New Roman" w:hAnsi="Times New Roman" w:cs="Times New Roman"/>
          <w:iCs/>
          <w:sz w:val="26"/>
          <w:szCs w:val="26"/>
        </w:rPr>
        <w:t xml:space="preserve"> на съезде с Северного моста к садоводствам.</w:t>
      </w:r>
    </w:p>
    <w:p w14:paraId="172A59B2"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Четыре моста через р. Серовк</w:t>
      </w:r>
      <w:r w:rsidR="00025ECE" w:rsidRPr="00F61F0F">
        <w:rPr>
          <w:rFonts w:ascii="Times New Roman" w:hAnsi="Times New Roman" w:cs="Times New Roman"/>
          <w:iCs/>
          <w:sz w:val="26"/>
          <w:szCs w:val="26"/>
        </w:rPr>
        <w:t>у</w:t>
      </w:r>
      <w:r w:rsidRPr="00F61F0F">
        <w:rPr>
          <w:rFonts w:ascii="Times New Roman" w:hAnsi="Times New Roman" w:cs="Times New Roman"/>
          <w:iCs/>
          <w:sz w:val="26"/>
          <w:szCs w:val="26"/>
        </w:rPr>
        <w:t xml:space="preserve"> расположены в Северном районе города: по ул. Остинск</w:t>
      </w:r>
      <w:r w:rsidR="004323CB" w:rsidRPr="00F61F0F">
        <w:rPr>
          <w:rFonts w:ascii="Times New Roman" w:hAnsi="Times New Roman" w:cs="Times New Roman"/>
          <w:iCs/>
          <w:sz w:val="26"/>
          <w:szCs w:val="26"/>
        </w:rPr>
        <w:t>ой</w:t>
      </w:r>
      <w:r w:rsidRPr="00F61F0F">
        <w:rPr>
          <w:rFonts w:ascii="Times New Roman" w:hAnsi="Times New Roman" w:cs="Times New Roman"/>
          <w:iCs/>
          <w:sz w:val="26"/>
          <w:szCs w:val="26"/>
        </w:rPr>
        <w:t>, Кирилловскому ш., ул. Северн</w:t>
      </w:r>
      <w:r w:rsidR="004323CB" w:rsidRPr="00F61F0F">
        <w:rPr>
          <w:rFonts w:ascii="Times New Roman" w:hAnsi="Times New Roman" w:cs="Times New Roman"/>
          <w:iCs/>
          <w:sz w:val="26"/>
          <w:szCs w:val="26"/>
        </w:rPr>
        <w:t>ой</w:t>
      </w:r>
      <w:r w:rsidRPr="00F61F0F">
        <w:rPr>
          <w:rFonts w:ascii="Times New Roman" w:hAnsi="Times New Roman" w:cs="Times New Roman"/>
          <w:iCs/>
          <w:sz w:val="26"/>
          <w:szCs w:val="26"/>
        </w:rPr>
        <w:t xml:space="preserve"> и ул. Школьн</w:t>
      </w:r>
      <w:r w:rsidR="004323CB" w:rsidRPr="00F61F0F">
        <w:rPr>
          <w:rFonts w:ascii="Times New Roman" w:hAnsi="Times New Roman" w:cs="Times New Roman"/>
          <w:iCs/>
          <w:sz w:val="26"/>
          <w:szCs w:val="26"/>
        </w:rPr>
        <w:t>ой</w:t>
      </w:r>
      <w:r w:rsidRPr="00F61F0F">
        <w:rPr>
          <w:rFonts w:ascii="Times New Roman" w:hAnsi="Times New Roman" w:cs="Times New Roman"/>
          <w:iCs/>
          <w:sz w:val="26"/>
          <w:szCs w:val="26"/>
        </w:rPr>
        <w:t>. Последний, в свою очередь, включает транспортную развязку Кирилловского ш, ул. Школьн</w:t>
      </w:r>
      <w:r w:rsidR="004323CB" w:rsidRPr="00F61F0F">
        <w:rPr>
          <w:rFonts w:ascii="Times New Roman" w:hAnsi="Times New Roman" w:cs="Times New Roman"/>
          <w:iCs/>
          <w:sz w:val="26"/>
          <w:szCs w:val="26"/>
        </w:rPr>
        <w:t>ую</w:t>
      </w:r>
      <w:r w:rsidRPr="00F61F0F">
        <w:rPr>
          <w:rFonts w:ascii="Times New Roman" w:hAnsi="Times New Roman" w:cs="Times New Roman"/>
          <w:iCs/>
          <w:sz w:val="26"/>
          <w:szCs w:val="26"/>
        </w:rPr>
        <w:t>, ул. Городского Питомника и ул. Молодежн</w:t>
      </w:r>
      <w:r w:rsidR="004323CB" w:rsidRPr="00F61F0F">
        <w:rPr>
          <w:rFonts w:ascii="Times New Roman" w:hAnsi="Times New Roman" w:cs="Times New Roman"/>
          <w:iCs/>
          <w:sz w:val="26"/>
          <w:szCs w:val="26"/>
        </w:rPr>
        <w:t>ую</w:t>
      </w:r>
      <w:r w:rsidRPr="00F61F0F">
        <w:rPr>
          <w:rFonts w:ascii="Times New Roman" w:hAnsi="Times New Roman" w:cs="Times New Roman"/>
          <w:iCs/>
          <w:sz w:val="26"/>
          <w:szCs w:val="26"/>
        </w:rPr>
        <w:t xml:space="preserve">. </w:t>
      </w:r>
    </w:p>
    <w:p w14:paraId="4EBFB49D"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Через р. Кошт</w:t>
      </w:r>
      <w:r w:rsidR="00626DD2" w:rsidRPr="00F61F0F">
        <w:rPr>
          <w:rFonts w:ascii="Times New Roman" w:hAnsi="Times New Roman" w:cs="Times New Roman"/>
          <w:iCs/>
          <w:sz w:val="26"/>
          <w:szCs w:val="26"/>
        </w:rPr>
        <w:t>у</w:t>
      </w:r>
      <w:r w:rsidRPr="00F61F0F">
        <w:rPr>
          <w:rFonts w:ascii="Times New Roman" w:hAnsi="Times New Roman" w:cs="Times New Roman"/>
          <w:iCs/>
          <w:sz w:val="26"/>
          <w:szCs w:val="26"/>
        </w:rPr>
        <w:t xml:space="preserve"> в северо-западной части Индустриального района расположены параллельно два моста в створе Северного ш. Один из мостов использовался на период реконструкции основного моста, и в настоящий момент движение по нему не осуществляется. </w:t>
      </w:r>
    </w:p>
    <w:p w14:paraId="2B80D8A8"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Через железнодорожные пути линии Санкт-Петербург - Вологда устроены три путепровода: </w:t>
      </w:r>
      <w:r w:rsidR="005B27D7" w:rsidRPr="00F61F0F">
        <w:rPr>
          <w:rFonts w:ascii="Times New Roman" w:hAnsi="Times New Roman" w:cs="Times New Roman"/>
          <w:iCs/>
          <w:sz w:val="26"/>
          <w:szCs w:val="26"/>
        </w:rPr>
        <w:t>два н</w:t>
      </w:r>
      <w:r w:rsidR="002340CD" w:rsidRPr="00F61F0F">
        <w:rPr>
          <w:rFonts w:ascii="Times New Roman" w:hAnsi="Times New Roman" w:cs="Times New Roman"/>
          <w:iCs/>
          <w:sz w:val="26"/>
          <w:szCs w:val="26"/>
        </w:rPr>
        <w:t>а</w:t>
      </w:r>
      <w:r w:rsidR="005B27D7" w:rsidRPr="00F61F0F">
        <w:rPr>
          <w:rFonts w:ascii="Times New Roman" w:hAnsi="Times New Roman" w:cs="Times New Roman"/>
          <w:iCs/>
          <w:sz w:val="26"/>
          <w:szCs w:val="26"/>
        </w:rPr>
        <w:t xml:space="preserve"> территории ПАО «Северсталь» и </w:t>
      </w:r>
      <w:r w:rsidRPr="00F61F0F">
        <w:rPr>
          <w:rFonts w:ascii="Times New Roman" w:hAnsi="Times New Roman" w:cs="Times New Roman"/>
          <w:iCs/>
          <w:sz w:val="26"/>
          <w:szCs w:val="26"/>
        </w:rPr>
        <w:t>в створе ул. Школьн</w:t>
      </w:r>
      <w:r w:rsidR="00626DD2" w:rsidRPr="00F61F0F">
        <w:rPr>
          <w:rFonts w:ascii="Times New Roman" w:hAnsi="Times New Roman" w:cs="Times New Roman"/>
          <w:iCs/>
          <w:sz w:val="26"/>
          <w:szCs w:val="26"/>
        </w:rPr>
        <w:t>ой</w:t>
      </w:r>
      <w:r w:rsidRPr="00F61F0F">
        <w:rPr>
          <w:rFonts w:ascii="Times New Roman" w:hAnsi="Times New Roman" w:cs="Times New Roman"/>
          <w:iCs/>
          <w:sz w:val="26"/>
          <w:szCs w:val="26"/>
        </w:rPr>
        <w:t>.</w:t>
      </w:r>
    </w:p>
    <w:p w14:paraId="090474E9"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Основные имеющиеся сведения об искусственных сооружениях на территории г. Черепов</w:t>
      </w:r>
      <w:r w:rsidR="000048F2" w:rsidRPr="00F61F0F">
        <w:rPr>
          <w:rFonts w:ascii="Times New Roman" w:hAnsi="Times New Roman" w:cs="Times New Roman"/>
          <w:iCs/>
          <w:sz w:val="26"/>
          <w:szCs w:val="26"/>
        </w:rPr>
        <w:t>ца</w:t>
      </w:r>
      <w:r w:rsidRPr="00F61F0F">
        <w:rPr>
          <w:rFonts w:ascii="Times New Roman" w:hAnsi="Times New Roman" w:cs="Times New Roman"/>
          <w:iCs/>
          <w:sz w:val="26"/>
          <w:szCs w:val="26"/>
        </w:rPr>
        <w:t xml:space="preserve"> содержатся в таблице 1-3. </w:t>
      </w:r>
    </w:p>
    <w:p w14:paraId="0B05B3E3" w14:textId="77777777" w:rsidR="003E6C22" w:rsidRPr="00F61F0F" w:rsidRDefault="003E6C22" w:rsidP="00273E8A">
      <w:pPr>
        <w:pStyle w:val="11110"/>
        <w:ind w:left="567" w:hanging="425"/>
        <w:rPr>
          <w:lang w:eastAsia="ru-RU"/>
        </w:rPr>
      </w:pPr>
      <w:r w:rsidRPr="00F61F0F">
        <w:rPr>
          <w:lang w:eastAsia="ru-RU"/>
        </w:rPr>
        <w:t>Сведения об искусственных сооружениях на территории г. Черепов</w:t>
      </w:r>
      <w:r w:rsidR="000048F2" w:rsidRPr="00F61F0F">
        <w:rPr>
          <w:lang w:eastAsia="ru-RU"/>
        </w:rPr>
        <w:t>ца</w:t>
      </w:r>
    </w:p>
    <w:tbl>
      <w:tblPr>
        <w:tblStyle w:val="ae"/>
        <w:tblW w:w="0" w:type="auto"/>
        <w:tblLayout w:type="fixed"/>
        <w:tblLook w:val="04A0" w:firstRow="1" w:lastRow="0" w:firstColumn="1" w:lastColumn="0" w:noHBand="0" w:noVBand="1"/>
      </w:tblPr>
      <w:tblGrid>
        <w:gridCol w:w="416"/>
        <w:gridCol w:w="2131"/>
        <w:gridCol w:w="992"/>
        <w:gridCol w:w="1134"/>
        <w:gridCol w:w="1276"/>
        <w:gridCol w:w="1246"/>
        <w:gridCol w:w="1025"/>
        <w:gridCol w:w="1125"/>
      </w:tblGrid>
      <w:tr w:rsidR="004537B7" w:rsidRPr="00F61F0F" w14:paraId="2EB883A4" w14:textId="77777777" w:rsidTr="003242D2">
        <w:trPr>
          <w:tblHeader/>
        </w:trPr>
        <w:tc>
          <w:tcPr>
            <w:tcW w:w="416" w:type="dxa"/>
          </w:tcPr>
          <w:p w14:paraId="74D2C981" w14:textId="77777777" w:rsidR="00F7697C" w:rsidRPr="00F61F0F" w:rsidRDefault="00F7697C" w:rsidP="00273E8A">
            <w:pPr>
              <w:pStyle w:val="afffa"/>
            </w:pPr>
            <w:r w:rsidRPr="00F61F0F">
              <w:t>№</w:t>
            </w:r>
          </w:p>
        </w:tc>
        <w:tc>
          <w:tcPr>
            <w:tcW w:w="2131" w:type="dxa"/>
          </w:tcPr>
          <w:p w14:paraId="558942FD" w14:textId="77777777" w:rsidR="00F7697C" w:rsidRPr="00F61F0F" w:rsidRDefault="00F7697C" w:rsidP="00273E8A">
            <w:pPr>
              <w:pStyle w:val="afffa"/>
            </w:pPr>
            <w:r w:rsidRPr="00F61F0F">
              <w:t>Наименование сооружения</w:t>
            </w:r>
          </w:p>
        </w:tc>
        <w:tc>
          <w:tcPr>
            <w:tcW w:w="992" w:type="dxa"/>
          </w:tcPr>
          <w:p w14:paraId="0DDBB7C2" w14:textId="77777777" w:rsidR="00F7697C" w:rsidRPr="00F61F0F" w:rsidRDefault="00F7697C" w:rsidP="00273E8A">
            <w:pPr>
              <w:pStyle w:val="afffa"/>
            </w:pPr>
            <w:r w:rsidRPr="00F61F0F">
              <w:t>Год постройки</w:t>
            </w:r>
          </w:p>
        </w:tc>
        <w:tc>
          <w:tcPr>
            <w:tcW w:w="1134" w:type="dxa"/>
          </w:tcPr>
          <w:p w14:paraId="41254AC5" w14:textId="77777777" w:rsidR="00F7697C" w:rsidRPr="00F61F0F" w:rsidRDefault="00F7697C" w:rsidP="00273E8A">
            <w:pPr>
              <w:pStyle w:val="afffa"/>
            </w:pPr>
            <w:r w:rsidRPr="00F61F0F">
              <w:t>Материал</w:t>
            </w:r>
          </w:p>
        </w:tc>
        <w:tc>
          <w:tcPr>
            <w:tcW w:w="1276" w:type="dxa"/>
          </w:tcPr>
          <w:p w14:paraId="4EB2315F" w14:textId="77777777" w:rsidR="00F7697C" w:rsidRPr="00F61F0F" w:rsidRDefault="00F7697C" w:rsidP="00273E8A">
            <w:pPr>
              <w:pStyle w:val="afffa"/>
            </w:pPr>
            <w:r w:rsidRPr="00F61F0F">
              <w:t>Длина сооруже-ния, м</w:t>
            </w:r>
          </w:p>
        </w:tc>
        <w:tc>
          <w:tcPr>
            <w:tcW w:w="1246" w:type="dxa"/>
          </w:tcPr>
          <w:p w14:paraId="251CE021" w14:textId="77777777" w:rsidR="00F7697C" w:rsidRPr="00F61F0F" w:rsidRDefault="00F7697C" w:rsidP="00273E8A">
            <w:pPr>
              <w:pStyle w:val="afffa"/>
            </w:pPr>
            <w:r w:rsidRPr="00F61F0F">
              <w:t>Ширина сооруже-ния,м</w:t>
            </w:r>
          </w:p>
        </w:tc>
        <w:tc>
          <w:tcPr>
            <w:tcW w:w="1025" w:type="dxa"/>
          </w:tcPr>
          <w:p w14:paraId="5FCF2AED" w14:textId="77777777" w:rsidR="00F7697C" w:rsidRPr="00F61F0F" w:rsidRDefault="00F7697C" w:rsidP="00273E8A">
            <w:pPr>
              <w:pStyle w:val="afffa"/>
            </w:pPr>
            <w:r w:rsidRPr="00F61F0F">
              <w:t>Ширина проезжей части, м</w:t>
            </w:r>
          </w:p>
        </w:tc>
        <w:tc>
          <w:tcPr>
            <w:tcW w:w="1125" w:type="dxa"/>
          </w:tcPr>
          <w:p w14:paraId="29AEB73E" w14:textId="77777777" w:rsidR="00F7697C" w:rsidRPr="00F61F0F" w:rsidRDefault="00F7697C" w:rsidP="00273E8A">
            <w:pPr>
              <w:pStyle w:val="afffa"/>
            </w:pPr>
            <w:r w:rsidRPr="00F61F0F">
              <w:t>Ширина тротуаров, м</w:t>
            </w:r>
          </w:p>
        </w:tc>
      </w:tr>
      <w:tr w:rsidR="004537B7" w:rsidRPr="00F61F0F" w14:paraId="41D817DC" w14:textId="77777777" w:rsidTr="00205F79">
        <w:tc>
          <w:tcPr>
            <w:tcW w:w="416" w:type="dxa"/>
          </w:tcPr>
          <w:p w14:paraId="779EF44E" w14:textId="77777777" w:rsidR="00DE1B67" w:rsidRPr="00F61F0F" w:rsidRDefault="00DE1B67" w:rsidP="00273E8A">
            <w:pPr>
              <w:pStyle w:val="afffa"/>
            </w:pPr>
            <w:r w:rsidRPr="00F61F0F">
              <w:t>1</w:t>
            </w:r>
          </w:p>
        </w:tc>
        <w:tc>
          <w:tcPr>
            <w:tcW w:w="2131" w:type="dxa"/>
          </w:tcPr>
          <w:p w14:paraId="280F4A5A" w14:textId="77777777" w:rsidR="00DE1B67" w:rsidRPr="00F61F0F" w:rsidRDefault="003873B7" w:rsidP="00273E8A">
            <w:pPr>
              <w:pStyle w:val="afffa"/>
            </w:pPr>
            <w:r w:rsidRPr="00F61F0F">
              <w:t>М</w:t>
            </w:r>
            <w:r w:rsidR="00DE1B67" w:rsidRPr="00F61F0F">
              <w:t>ост через р. Шексн</w:t>
            </w:r>
            <w:r w:rsidR="00626DD2" w:rsidRPr="00F61F0F">
              <w:t>у</w:t>
            </w:r>
            <w:r w:rsidRPr="00F61F0F">
              <w:t xml:space="preserve"> в створе Архангельской улицы</w:t>
            </w:r>
          </w:p>
        </w:tc>
        <w:tc>
          <w:tcPr>
            <w:tcW w:w="992" w:type="dxa"/>
          </w:tcPr>
          <w:p w14:paraId="6DA41577" w14:textId="77777777" w:rsidR="00DE1B67" w:rsidRPr="00F61F0F" w:rsidRDefault="003873B7" w:rsidP="00273E8A">
            <w:pPr>
              <w:pStyle w:val="afffa"/>
            </w:pPr>
            <w:r w:rsidRPr="00F61F0F">
              <w:t>2022</w:t>
            </w:r>
          </w:p>
        </w:tc>
        <w:tc>
          <w:tcPr>
            <w:tcW w:w="1134" w:type="dxa"/>
          </w:tcPr>
          <w:p w14:paraId="4AD86DF7" w14:textId="77777777" w:rsidR="00DE1B67" w:rsidRPr="00F61F0F" w:rsidRDefault="00AE0287" w:rsidP="00273E8A">
            <w:pPr>
              <w:pStyle w:val="afffa"/>
            </w:pPr>
            <w:r w:rsidRPr="00F61F0F">
              <w:t>н/д</w:t>
            </w:r>
          </w:p>
        </w:tc>
        <w:tc>
          <w:tcPr>
            <w:tcW w:w="1276" w:type="dxa"/>
          </w:tcPr>
          <w:p w14:paraId="6BFF80C2" w14:textId="77777777" w:rsidR="00DE1B67" w:rsidRPr="00F61F0F" w:rsidRDefault="00AE0287" w:rsidP="00273E8A">
            <w:pPr>
              <w:pStyle w:val="afffa"/>
            </w:pPr>
            <w:r w:rsidRPr="00F61F0F">
              <w:t>1166,5</w:t>
            </w:r>
          </w:p>
        </w:tc>
        <w:tc>
          <w:tcPr>
            <w:tcW w:w="1246" w:type="dxa"/>
          </w:tcPr>
          <w:p w14:paraId="43FB7F1F" w14:textId="77777777" w:rsidR="00DE1B67" w:rsidRPr="00F61F0F" w:rsidRDefault="00AE0287" w:rsidP="00273E8A">
            <w:pPr>
              <w:pStyle w:val="afffa"/>
            </w:pPr>
            <w:r w:rsidRPr="00F61F0F">
              <w:t>н/д</w:t>
            </w:r>
          </w:p>
        </w:tc>
        <w:tc>
          <w:tcPr>
            <w:tcW w:w="1025" w:type="dxa"/>
          </w:tcPr>
          <w:p w14:paraId="2248B0CA" w14:textId="77777777" w:rsidR="00DE1B67" w:rsidRPr="00F61F0F" w:rsidRDefault="00AE0287" w:rsidP="00273E8A">
            <w:pPr>
              <w:pStyle w:val="afffa"/>
            </w:pPr>
            <w:r w:rsidRPr="00F61F0F">
              <w:t>21</w:t>
            </w:r>
          </w:p>
        </w:tc>
        <w:tc>
          <w:tcPr>
            <w:tcW w:w="1125" w:type="dxa"/>
          </w:tcPr>
          <w:p w14:paraId="59B2F7C5" w14:textId="77777777" w:rsidR="00DE1B67" w:rsidRPr="00F61F0F" w:rsidRDefault="00AE0287" w:rsidP="00273E8A">
            <w:pPr>
              <w:pStyle w:val="afffa"/>
            </w:pPr>
            <w:r w:rsidRPr="00F61F0F">
              <w:t>2*3</w:t>
            </w:r>
          </w:p>
        </w:tc>
      </w:tr>
      <w:tr w:rsidR="004537B7" w:rsidRPr="00F61F0F" w14:paraId="799D9108" w14:textId="77777777" w:rsidTr="00205F79">
        <w:tc>
          <w:tcPr>
            <w:tcW w:w="416" w:type="dxa"/>
          </w:tcPr>
          <w:p w14:paraId="1A181DDA" w14:textId="77777777" w:rsidR="00DE1B67" w:rsidRPr="00F61F0F" w:rsidRDefault="00DE1B67" w:rsidP="00273E8A">
            <w:pPr>
              <w:pStyle w:val="afffa"/>
            </w:pPr>
            <w:r w:rsidRPr="00F61F0F">
              <w:t>2</w:t>
            </w:r>
          </w:p>
        </w:tc>
        <w:tc>
          <w:tcPr>
            <w:tcW w:w="2131" w:type="dxa"/>
          </w:tcPr>
          <w:p w14:paraId="2A3E0040" w14:textId="77777777" w:rsidR="00DE1B67" w:rsidRPr="00F61F0F" w:rsidRDefault="00DE1B67" w:rsidP="00273E8A">
            <w:pPr>
              <w:pStyle w:val="afffa"/>
            </w:pPr>
            <w:r w:rsidRPr="00F61F0F">
              <w:t>Октябрьский мост через р. Шексн</w:t>
            </w:r>
            <w:r w:rsidR="00626DD2" w:rsidRPr="00F61F0F">
              <w:t>у</w:t>
            </w:r>
          </w:p>
        </w:tc>
        <w:tc>
          <w:tcPr>
            <w:tcW w:w="992" w:type="dxa"/>
          </w:tcPr>
          <w:p w14:paraId="279C58BD" w14:textId="77777777" w:rsidR="00DE1B67" w:rsidRPr="00F61F0F" w:rsidRDefault="00DE1B67" w:rsidP="00273E8A">
            <w:pPr>
              <w:pStyle w:val="afffa"/>
            </w:pPr>
            <w:r w:rsidRPr="00F61F0F">
              <w:t>1979 г.</w:t>
            </w:r>
          </w:p>
        </w:tc>
        <w:tc>
          <w:tcPr>
            <w:tcW w:w="1134" w:type="dxa"/>
          </w:tcPr>
          <w:p w14:paraId="34051B0F" w14:textId="77777777" w:rsidR="00DE1B67" w:rsidRPr="00F61F0F" w:rsidRDefault="00DE1B67" w:rsidP="00273E8A">
            <w:pPr>
              <w:pStyle w:val="afffa"/>
            </w:pPr>
            <w:r w:rsidRPr="00F61F0F">
              <w:t>Сталь, ж/б</w:t>
            </w:r>
          </w:p>
        </w:tc>
        <w:tc>
          <w:tcPr>
            <w:tcW w:w="1276" w:type="dxa"/>
          </w:tcPr>
          <w:p w14:paraId="42EBE478" w14:textId="77777777" w:rsidR="00DE1B67" w:rsidRPr="00F61F0F" w:rsidRDefault="000048F2" w:rsidP="00273E8A">
            <w:pPr>
              <w:pStyle w:val="afffa"/>
            </w:pPr>
            <w:r w:rsidRPr="00F61F0F">
              <w:t>1974</w:t>
            </w:r>
          </w:p>
        </w:tc>
        <w:tc>
          <w:tcPr>
            <w:tcW w:w="1246" w:type="dxa"/>
          </w:tcPr>
          <w:p w14:paraId="6EA89726" w14:textId="77777777" w:rsidR="00DE1B67" w:rsidRPr="00F61F0F" w:rsidRDefault="00DE1B67" w:rsidP="00273E8A">
            <w:pPr>
              <w:pStyle w:val="afffa"/>
            </w:pPr>
            <w:r w:rsidRPr="00F61F0F">
              <w:t>26,4</w:t>
            </w:r>
          </w:p>
        </w:tc>
        <w:tc>
          <w:tcPr>
            <w:tcW w:w="1025" w:type="dxa"/>
          </w:tcPr>
          <w:p w14:paraId="54BB788D" w14:textId="77777777" w:rsidR="00DE1B67" w:rsidRPr="00F61F0F" w:rsidRDefault="00DE1B67" w:rsidP="00273E8A">
            <w:pPr>
              <w:pStyle w:val="afffa"/>
            </w:pPr>
            <w:r w:rsidRPr="00F61F0F">
              <w:t>21</w:t>
            </w:r>
          </w:p>
        </w:tc>
        <w:tc>
          <w:tcPr>
            <w:tcW w:w="1125" w:type="dxa"/>
          </w:tcPr>
          <w:p w14:paraId="370C9ADB" w14:textId="77777777" w:rsidR="00DE1B67" w:rsidRPr="00F61F0F" w:rsidRDefault="00DE1B67" w:rsidP="00273E8A">
            <w:pPr>
              <w:pStyle w:val="afffa"/>
            </w:pPr>
            <w:r w:rsidRPr="00F61F0F">
              <w:t>2*2,25</w:t>
            </w:r>
          </w:p>
        </w:tc>
      </w:tr>
      <w:tr w:rsidR="004537B7" w:rsidRPr="00F61F0F" w14:paraId="4EAEAC42" w14:textId="77777777" w:rsidTr="00205F79">
        <w:tc>
          <w:tcPr>
            <w:tcW w:w="416" w:type="dxa"/>
          </w:tcPr>
          <w:p w14:paraId="2CD1D911" w14:textId="77777777" w:rsidR="00DE1B67" w:rsidRPr="00F61F0F" w:rsidRDefault="00DE1B67" w:rsidP="00273E8A">
            <w:pPr>
              <w:pStyle w:val="afffa"/>
            </w:pPr>
            <w:r w:rsidRPr="00F61F0F">
              <w:t>3</w:t>
            </w:r>
          </w:p>
        </w:tc>
        <w:tc>
          <w:tcPr>
            <w:tcW w:w="2131" w:type="dxa"/>
          </w:tcPr>
          <w:p w14:paraId="09813014" w14:textId="77777777" w:rsidR="00DE1B67" w:rsidRPr="00F61F0F" w:rsidRDefault="00DE1B67" w:rsidP="00273E8A">
            <w:pPr>
              <w:pStyle w:val="afffa"/>
            </w:pPr>
            <w:r w:rsidRPr="00F61F0F">
              <w:t>Ягорбский мост через р. Ягорб</w:t>
            </w:r>
            <w:r w:rsidR="00626DD2" w:rsidRPr="00F61F0F">
              <w:t>у</w:t>
            </w:r>
          </w:p>
        </w:tc>
        <w:tc>
          <w:tcPr>
            <w:tcW w:w="992" w:type="dxa"/>
          </w:tcPr>
          <w:p w14:paraId="3C1E2D02" w14:textId="77777777" w:rsidR="00DE1B67" w:rsidRPr="00F61F0F" w:rsidRDefault="00DE1B67" w:rsidP="00273E8A">
            <w:pPr>
              <w:pStyle w:val="afffa"/>
            </w:pPr>
            <w:r w:rsidRPr="00F61F0F">
              <w:t>2011</w:t>
            </w:r>
          </w:p>
        </w:tc>
        <w:tc>
          <w:tcPr>
            <w:tcW w:w="1134" w:type="dxa"/>
          </w:tcPr>
          <w:p w14:paraId="6CB172FA" w14:textId="77777777" w:rsidR="00DE1B67" w:rsidRPr="00F61F0F" w:rsidRDefault="00DE1B67" w:rsidP="00273E8A">
            <w:pPr>
              <w:pStyle w:val="afffa"/>
            </w:pPr>
            <w:r w:rsidRPr="00F61F0F">
              <w:t>Сталь, ж/б</w:t>
            </w:r>
          </w:p>
        </w:tc>
        <w:tc>
          <w:tcPr>
            <w:tcW w:w="1276" w:type="dxa"/>
          </w:tcPr>
          <w:p w14:paraId="6E94C512" w14:textId="77777777" w:rsidR="00DE1B67" w:rsidRPr="00F61F0F" w:rsidRDefault="00DE1B67" w:rsidP="00273E8A">
            <w:pPr>
              <w:pStyle w:val="afffa"/>
            </w:pPr>
            <w:r w:rsidRPr="00F61F0F">
              <w:t>122,9</w:t>
            </w:r>
          </w:p>
        </w:tc>
        <w:tc>
          <w:tcPr>
            <w:tcW w:w="1246" w:type="dxa"/>
          </w:tcPr>
          <w:p w14:paraId="5C59453D" w14:textId="77777777" w:rsidR="00DE1B67" w:rsidRPr="00F61F0F" w:rsidRDefault="00DE1B67" w:rsidP="00273E8A">
            <w:pPr>
              <w:pStyle w:val="afffa"/>
            </w:pPr>
            <w:r w:rsidRPr="00F61F0F">
              <w:t>55,4</w:t>
            </w:r>
          </w:p>
        </w:tc>
        <w:tc>
          <w:tcPr>
            <w:tcW w:w="1025" w:type="dxa"/>
          </w:tcPr>
          <w:p w14:paraId="67C21F2E" w14:textId="77777777" w:rsidR="00DE1B67" w:rsidRPr="00F61F0F" w:rsidRDefault="00DE1B67" w:rsidP="00273E8A">
            <w:pPr>
              <w:pStyle w:val="afffa"/>
            </w:pPr>
            <w:r w:rsidRPr="00F61F0F">
              <w:t>31</w:t>
            </w:r>
          </w:p>
        </w:tc>
        <w:tc>
          <w:tcPr>
            <w:tcW w:w="1125" w:type="dxa"/>
          </w:tcPr>
          <w:p w14:paraId="1D3328BD" w14:textId="77777777" w:rsidR="00DE1B67" w:rsidRPr="00F61F0F" w:rsidRDefault="00DE1B67" w:rsidP="00273E8A">
            <w:pPr>
              <w:pStyle w:val="afffa"/>
            </w:pPr>
            <w:r w:rsidRPr="00F61F0F">
              <w:t>2*2,25</w:t>
            </w:r>
          </w:p>
        </w:tc>
      </w:tr>
      <w:tr w:rsidR="004537B7" w:rsidRPr="00F61F0F" w14:paraId="4B9094A9" w14:textId="77777777" w:rsidTr="00205F79">
        <w:tc>
          <w:tcPr>
            <w:tcW w:w="416" w:type="dxa"/>
          </w:tcPr>
          <w:p w14:paraId="1E133266" w14:textId="77777777" w:rsidR="00DE1B67" w:rsidRPr="00F61F0F" w:rsidRDefault="00DE1B67" w:rsidP="00273E8A">
            <w:pPr>
              <w:pStyle w:val="afffa"/>
            </w:pPr>
            <w:r w:rsidRPr="00F61F0F">
              <w:t>4</w:t>
            </w:r>
          </w:p>
        </w:tc>
        <w:tc>
          <w:tcPr>
            <w:tcW w:w="2131" w:type="dxa"/>
          </w:tcPr>
          <w:p w14:paraId="61814566" w14:textId="77777777" w:rsidR="00DE1B67" w:rsidRPr="00F61F0F" w:rsidRDefault="00DE1B67" w:rsidP="00273E8A">
            <w:pPr>
              <w:pStyle w:val="afffa"/>
            </w:pPr>
            <w:r w:rsidRPr="00F61F0F">
              <w:t>Северный мост через р. Ягорб</w:t>
            </w:r>
            <w:r w:rsidR="00626DD2" w:rsidRPr="00F61F0F">
              <w:t>у</w:t>
            </w:r>
            <w:r w:rsidRPr="00F61F0F">
              <w:t xml:space="preserve"> (включая путепровод над ж.д.)</w:t>
            </w:r>
          </w:p>
        </w:tc>
        <w:tc>
          <w:tcPr>
            <w:tcW w:w="992" w:type="dxa"/>
          </w:tcPr>
          <w:p w14:paraId="37504BCC" w14:textId="77777777" w:rsidR="00DE1B67" w:rsidRPr="00F61F0F" w:rsidRDefault="00DE1B67" w:rsidP="00273E8A">
            <w:pPr>
              <w:pStyle w:val="afffa"/>
            </w:pPr>
            <w:r w:rsidRPr="00F61F0F">
              <w:t>1981 г. (мост) 1985 г. (путе-провод)</w:t>
            </w:r>
          </w:p>
        </w:tc>
        <w:tc>
          <w:tcPr>
            <w:tcW w:w="1134" w:type="dxa"/>
          </w:tcPr>
          <w:p w14:paraId="1E78A09C" w14:textId="77777777" w:rsidR="00DE1B67" w:rsidRPr="00F61F0F" w:rsidRDefault="00DE1B67" w:rsidP="00273E8A">
            <w:pPr>
              <w:pStyle w:val="afffa"/>
            </w:pPr>
            <w:r w:rsidRPr="00F61F0F">
              <w:t>ж/б</w:t>
            </w:r>
          </w:p>
        </w:tc>
        <w:tc>
          <w:tcPr>
            <w:tcW w:w="1276" w:type="dxa"/>
          </w:tcPr>
          <w:p w14:paraId="14B64FCD" w14:textId="77777777" w:rsidR="00DE1B67" w:rsidRPr="00F61F0F" w:rsidRDefault="00DE1B67" w:rsidP="00273E8A">
            <w:pPr>
              <w:pStyle w:val="afffa"/>
            </w:pPr>
            <w:r w:rsidRPr="00F61F0F">
              <w:t xml:space="preserve">126,3 (мост), 101,1 </w:t>
            </w:r>
          </w:p>
          <w:p w14:paraId="312017C2" w14:textId="77777777" w:rsidR="00DE1B67" w:rsidRPr="00F61F0F" w:rsidRDefault="00DE1B67" w:rsidP="00273E8A">
            <w:pPr>
              <w:pStyle w:val="afffa"/>
            </w:pPr>
            <w:r w:rsidRPr="00F61F0F">
              <w:t>(путе-провод)</w:t>
            </w:r>
          </w:p>
        </w:tc>
        <w:tc>
          <w:tcPr>
            <w:tcW w:w="1246" w:type="dxa"/>
          </w:tcPr>
          <w:p w14:paraId="373C2E5E" w14:textId="77777777" w:rsidR="00DE1B67" w:rsidRPr="00F61F0F" w:rsidRDefault="00DE1B67" w:rsidP="00273E8A">
            <w:pPr>
              <w:pStyle w:val="afffa"/>
            </w:pPr>
            <w:r w:rsidRPr="00F61F0F">
              <w:t xml:space="preserve">30 м. </w:t>
            </w:r>
          </w:p>
        </w:tc>
        <w:tc>
          <w:tcPr>
            <w:tcW w:w="1025" w:type="dxa"/>
          </w:tcPr>
          <w:p w14:paraId="1ACB8B2A" w14:textId="77777777" w:rsidR="00DE1B67" w:rsidRPr="00F61F0F" w:rsidRDefault="00DE1B67" w:rsidP="00273E8A">
            <w:pPr>
              <w:pStyle w:val="afffa"/>
            </w:pPr>
            <w:r w:rsidRPr="00F61F0F">
              <w:t>25м</w:t>
            </w:r>
          </w:p>
        </w:tc>
        <w:tc>
          <w:tcPr>
            <w:tcW w:w="1125" w:type="dxa"/>
          </w:tcPr>
          <w:p w14:paraId="0DA69AE2" w14:textId="77777777" w:rsidR="00DE1B67" w:rsidRPr="00F61F0F" w:rsidRDefault="00DE1B67" w:rsidP="00273E8A">
            <w:pPr>
              <w:pStyle w:val="afffa"/>
            </w:pPr>
            <w:r w:rsidRPr="00F61F0F">
              <w:t>2*2,25</w:t>
            </w:r>
          </w:p>
        </w:tc>
      </w:tr>
      <w:tr w:rsidR="004537B7" w:rsidRPr="00F61F0F" w14:paraId="10CB9AC9" w14:textId="77777777" w:rsidTr="00205F79">
        <w:tc>
          <w:tcPr>
            <w:tcW w:w="416" w:type="dxa"/>
          </w:tcPr>
          <w:p w14:paraId="04A3F8F5" w14:textId="77777777" w:rsidR="00DE1B67" w:rsidRPr="00F61F0F" w:rsidRDefault="00DE1B67" w:rsidP="00273E8A">
            <w:pPr>
              <w:pStyle w:val="afffa"/>
            </w:pPr>
            <w:r w:rsidRPr="00F61F0F">
              <w:lastRenderedPageBreak/>
              <w:t>5</w:t>
            </w:r>
          </w:p>
        </w:tc>
        <w:tc>
          <w:tcPr>
            <w:tcW w:w="2131" w:type="dxa"/>
          </w:tcPr>
          <w:p w14:paraId="21926F26" w14:textId="77777777" w:rsidR="00DE1B67" w:rsidRPr="00F61F0F" w:rsidRDefault="00DE1B67" w:rsidP="00273E8A">
            <w:pPr>
              <w:pStyle w:val="afffa"/>
            </w:pPr>
            <w:r w:rsidRPr="00F61F0F">
              <w:t>Мост через р. Серовк</w:t>
            </w:r>
            <w:r w:rsidR="00626DD2" w:rsidRPr="00F61F0F">
              <w:t>у</w:t>
            </w:r>
            <w:r w:rsidRPr="00F61F0F">
              <w:t xml:space="preserve"> по ул. Остинск</w:t>
            </w:r>
            <w:r w:rsidR="000048F2" w:rsidRPr="00F61F0F">
              <w:t>ой</w:t>
            </w:r>
          </w:p>
        </w:tc>
        <w:tc>
          <w:tcPr>
            <w:tcW w:w="992" w:type="dxa"/>
          </w:tcPr>
          <w:p w14:paraId="09BEDBBA" w14:textId="77777777" w:rsidR="00DE1B67" w:rsidRPr="00F61F0F" w:rsidRDefault="00DE1B67" w:rsidP="00273E8A">
            <w:pPr>
              <w:pStyle w:val="afffa"/>
            </w:pPr>
            <w:r w:rsidRPr="00F61F0F">
              <w:t>1968</w:t>
            </w:r>
          </w:p>
        </w:tc>
        <w:tc>
          <w:tcPr>
            <w:tcW w:w="1134" w:type="dxa"/>
          </w:tcPr>
          <w:p w14:paraId="7A0016A7" w14:textId="77777777" w:rsidR="00DE1B67" w:rsidRPr="00F61F0F" w:rsidRDefault="00DE1B67" w:rsidP="00273E8A">
            <w:pPr>
              <w:pStyle w:val="afffa"/>
            </w:pPr>
            <w:r w:rsidRPr="00F61F0F">
              <w:t>ж/б</w:t>
            </w:r>
          </w:p>
        </w:tc>
        <w:tc>
          <w:tcPr>
            <w:tcW w:w="1276" w:type="dxa"/>
          </w:tcPr>
          <w:p w14:paraId="70720BB0" w14:textId="77777777" w:rsidR="00DE1B67" w:rsidRPr="00F61F0F" w:rsidRDefault="00DE1B67" w:rsidP="00273E8A">
            <w:pPr>
              <w:pStyle w:val="afffa"/>
            </w:pPr>
            <w:r w:rsidRPr="00F61F0F">
              <w:t>19,1</w:t>
            </w:r>
          </w:p>
        </w:tc>
        <w:tc>
          <w:tcPr>
            <w:tcW w:w="1246" w:type="dxa"/>
          </w:tcPr>
          <w:p w14:paraId="62374510" w14:textId="77777777" w:rsidR="00DE1B67" w:rsidRPr="00F61F0F" w:rsidRDefault="00DE1B67" w:rsidP="00273E8A">
            <w:pPr>
              <w:pStyle w:val="afffa"/>
            </w:pPr>
            <w:r w:rsidRPr="00F61F0F">
              <w:t>20</w:t>
            </w:r>
          </w:p>
        </w:tc>
        <w:tc>
          <w:tcPr>
            <w:tcW w:w="1025" w:type="dxa"/>
          </w:tcPr>
          <w:p w14:paraId="7D6166D4" w14:textId="77777777" w:rsidR="00DE1B67" w:rsidRPr="00F61F0F" w:rsidRDefault="00DE1B67" w:rsidP="00273E8A">
            <w:pPr>
              <w:pStyle w:val="afffa"/>
            </w:pPr>
            <w:r w:rsidRPr="00F61F0F">
              <w:t>14</w:t>
            </w:r>
          </w:p>
        </w:tc>
        <w:tc>
          <w:tcPr>
            <w:tcW w:w="1125" w:type="dxa"/>
          </w:tcPr>
          <w:p w14:paraId="1CB2C210" w14:textId="77777777" w:rsidR="00DE1B67" w:rsidRPr="00F61F0F" w:rsidRDefault="00DE1B67" w:rsidP="00273E8A">
            <w:pPr>
              <w:pStyle w:val="afffa"/>
            </w:pPr>
            <w:r w:rsidRPr="00F61F0F">
              <w:t>2*3</w:t>
            </w:r>
          </w:p>
        </w:tc>
      </w:tr>
      <w:tr w:rsidR="004537B7" w:rsidRPr="00F61F0F" w14:paraId="0397CF82" w14:textId="77777777" w:rsidTr="00205F79">
        <w:tc>
          <w:tcPr>
            <w:tcW w:w="416" w:type="dxa"/>
          </w:tcPr>
          <w:p w14:paraId="6DFDC29F" w14:textId="77777777" w:rsidR="00DE1B67" w:rsidRPr="00F61F0F" w:rsidRDefault="00DE1B67" w:rsidP="00273E8A">
            <w:pPr>
              <w:pStyle w:val="afffa"/>
            </w:pPr>
            <w:r w:rsidRPr="00F61F0F">
              <w:t>6</w:t>
            </w:r>
          </w:p>
        </w:tc>
        <w:tc>
          <w:tcPr>
            <w:tcW w:w="2131" w:type="dxa"/>
          </w:tcPr>
          <w:p w14:paraId="3B20310B" w14:textId="77777777" w:rsidR="00DE1B67" w:rsidRPr="00F61F0F" w:rsidRDefault="00DE1B67" w:rsidP="00273E8A">
            <w:pPr>
              <w:pStyle w:val="afffa"/>
            </w:pPr>
            <w:r w:rsidRPr="00F61F0F">
              <w:t>Мост через р. Серовк</w:t>
            </w:r>
            <w:r w:rsidR="00626DD2" w:rsidRPr="00F61F0F">
              <w:t>у</w:t>
            </w:r>
            <w:r w:rsidRPr="00F61F0F">
              <w:t xml:space="preserve"> по Кирилловскому ш.</w:t>
            </w:r>
          </w:p>
        </w:tc>
        <w:tc>
          <w:tcPr>
            <w:tcW w:w="992" w:type="dxa"/>
          </w:tcPr>
          <w:p w14:paraId="5D064065" w14:textId="77777777" w:rsidR="00DE1B67" w:rsidRPr="00F61F0F" w:rsidRDefault="00DE1B67" w:rsidP="00273E8A">
            <w:pPr>
              <w:pStyle w:val="afffa"/>
            </w:pPr>
            <w:r w:rsidRPr="00F61F0F">
              <w:t>1969</w:t>
            </w:r>
          </w:p>
        </w:tc>
        <w:tc>
          <w:tcPr>
            <w:tcW w:w="1134" w:type="dxa"/>
          </w:tcPr>
          <w:p w14:paraId="53E154E2" w14:textId="77777777" w:rsidR="00DE1B67" w:rsidRPr="00F61F0F" w:rsidRDefault="00DE1B67" w:rsidP="00273E8A">
            <w:pPr>
              <w:pStyle w:val="afffa"/>
            </w:pPr>
            <w:r w:rsidRPr="00F61F0F">
              <w:t>ж/б</w:t>
            </w:r>
          </w:p>
        </w:tc>
        <w:tc>
          <w:tcPr>
            <w:tcW w:w="1276" w:type="dxa"/>
          </w:tcPr>
          <w:p w14:paraId="0682350D" w14:textId="77777777" w:rsidR="00DE1B67" w:rsidRPr="00F61F0F" w:rsidRDefault="00DE1B67" w:rsidP="00273E8A">
            <w:pPr>
              <w:pStyle w:val="afffa"/>
            </w:pPr>
            <w:r w:rsidRPr="00F61F0F">
              <w:t>25,1</w:t>
            </w:r>
          </w:p>
        </w:tc>
        <w:tc>
          <w:tcPr>
            <w:tcW w:w="1246" w:type="dxa"/>
          </w:tcPr>
          <w:p w14:paraId="4C39EA1F" w14:textId="77777777" w:rsidR="00DE1B67" w:rsidRPr="00F61F0F" w:rsidRDefault="00DE1B67" w:rsidP="00273E8A">
            <w:pPr>
              <w:pStyle w:val="afffa"/>
            </w:pPr>
            <w:r w:rsidRPr="00F61F0F">
              <w:t>11,2</w:t>
            </w:r>
          </w:p>
        </w:tc>
        <w:tc>
          <w:tcPr>
            <w:tcW w:w="1025" w:type="dxa"/>
          </w:tcPr>
          <w:p w14:paraId="64D77C27" w14:textId="77777777" w:rsidR="00DE1B67" w:rsidRPr="00F61F0F" w:rsidRDefault="00DE1B67" w:rsidP="00273E8A">
            <w:pPr>
              <w:pStyle w:val="afffa"/>
            </w:pPr>
            <w:r w:rsidRPr="00F61F0F">
              <w:t>8</w:t>
            </w:r>
          </w:p>
        </w:tc>
        <w:tc>
          <w:tcPr>
            <w:tcW w:w="1125" w:type="dxa"/>
          </w:tcPr>
          <w:p w14:paraId="39C2DCA7" w14:textId="77777777" w:rsidR="00DE1B67" w:rsidRPr="00F61F0F" w:rsidRDefault="00DE1B67" w:rsidP="00273E8A">
            <w:pPr>
              <w:pStyle w:val="afffa"/>
            </w:pPr>
            <w:r w:rsidRPr="00F61F0F">
              <w:t>2*1,6</w:t>
            </w:r>
          </w:p>
        </w:tc>
      </w:tr>
      <w:tr w:rsidR="004537B7" w:rsidRPr="00F61F0F" w14:paraId="1FBCC6FA" w14:textId="77777777" w:rsidTr="00205F79">
        <w:tc>
          <w:tcPr>
            <w:tcW w:w="416" w:type="dxa"/>
          </w:tcPr>
          <w:p w14:paraId="720063B9" w14:textId="77777777" w:rsidR="00DE1B67" w:rsidRPr="00F61F0F" w:rsidRDefault="00DE1B67" w:rsidP="00273E8A">
            <w:pPr>
              <w:pStyle w:val="afffa"/>
            </w:pPr>
            <w:r w:rsidRPr="00F61F0F">
              <w:t>7</w:t>
            </w:r>
          </w:p>
        </w:tc>
        <w:tc>
          <w:tcPr>
            <w:tcW w:w="2131" w:type="dxa"/>
          </w:tcPr>
          <w:p w14:paraId="13FEA493" w14:textId="77777777" w:rsidR="00DE1B67" w:rsidRPr="00F61F0F" w:rsidRDefault="00DE1B67" w:rsidP="00273E8A">
            <w:pPr>
              <w:pStyle w:val="afffa"/>
            </w:pPr>
            <w:r w:rsidRPr="00F61F0F">
              <w:t>Мост через р. Серовк</w:t>
            </w:r>
            <w:r w:rsidR="00626DD2" w:rsidRPr="00F61F0F">
              <w:t>у</w:t>
            </w:r>
            <w:r w:rsidRPr="00F61F0F">
              <w:t xml:space="preserve"> по ул. Северн</w:t>
            </w:r>
            <w:r w:rsidR="000048F2" w:rsidRPr="00F61F0F">
              <w:t>ой</w:t>
            </w:r>
          </w:p>
        </w:tc>
        <w:tc>
          <w:tcPr>
            <w:tcW w:w="992" w:type="dxa"/>
          </w:tcPr>
          <w:p w14:paraId="2AFC5254" w14:textId="77777777" w:rsidR="00DE1B67" w:rsidRPr="00F61F0F" w:rsidRDefault="00DE1B67" w:rsidP="00273E8A">
            <w:pPr>
              <w:pStyle w:val="afffa"/>
            </w:pPr>
            <w:r w:rsidRPr="00F61F0F">
              <w:t>1981</w:t>
            </w:r>
          </w:p>
        </w:tc>
        <w:tc>
          <w:tcPr>
            <w:tcW w:w="1134" w:type="dxa"/>
          </w:tcPr>
          <w:p w14:paraId="2CEF1976" w14:textId="77777777" w:rsidR="00DE1B67" w:rsidRPr="00F61F0F" w:rsidRDefault="00DE1B67" w:rsidP="00273E8A">
            <w:pPr>
              <w:pStyle w:val="afffa"/>
            </w:pPr>
            <w:r w:rsidRPr="00F61F0F">
              <w:t>ж/б</w:t>
            </w:r>
          </w:p>
        </w:tc>
        <w:tc>
          <w:tcPr>
            <w:tcW w:w="1276" w:type="dxa"/>
          </w:tcPr>
          <w:p w14:paraId="6BB09F81" w14:textId="77777777" w:rsidR="00DE1B67" w:rsidRPr="00F61F0F" w:rsidRDefault="00DE1B67" w:rsidP="00273E8A">
            <w:pPr>
              <w:pStyle w:val="afffa"/>
            </w:pPr>
            <w:r w:rsidRPr="00F61F0F">
              <w:t>22,8</w:t>
            </w:r>
          </w:p>
        </w:tc>
        <w:tc>
          <w:tcPr>
            <w:tcW w:w="1246" w:type="dxa"/>
          </w:tcPr>
          <w:p w14:paraId="71E3F752" w14:textId="77777777" w:rsidR="00DE1B67" w:rsidRPr="00F61F0F" w:rsidRDefault="00DE1B67" w:rsidP="00273E8A">
            <w:pPr>
              <w:pStyle w:val="afffa"/>
            </w:pPr>
            <w:r w:rsidRPr="00F61F0F">
              <w:t>9,7</w:t>
            </w:r>
          </w:p>
        </w:tc>
        <w:tc>
          <w:tcPr>
            <w:tcW w:w="1025" w:type="dxa"/>
          </w:tcPr>
          <w:p w14:paraId="5193EE83" w14:textId="77777777" w:rsidR="00DE1B67" w:rsidRPr="00F61F0F" w:rsidRDefault="00DE1B67" w:rsidP="00273E8A">
            <w:pPr>
              <w:pStyle w:val="afffa"/>
            </w:pPr>
            <w:r w:rsidRPr="00F61F0F">
              <w:t>6,9</w:t>
            </w:r>
          </w:p>
        </w:tc>
        <w:tc>
          <w:tcPr>
            <w:tcW w:w="1125" w:type="dxa"/>
          </w:tcPr>
          <w:p w14:paraId="3331FCD2" w14:textId="77777777" w:rsidR="00DE1B67" w:rsidRPr="00F61F0F" w:rsidRDefault="00DE1B67" w:rsidP="00273E8A">
            <w:pPr>
              <w:pStyle w:val="afffa"/>
            </w:pPr>
            <w:r w:rsidRPr="00F61F0F">
              <w:t>2,1,4</w:t>
            </w:r>
          </w:p>
        </w:tc>
      </w:tr>
      <w:tr w:rsidR="004537B7" w:rsidRPr="00F61F0F" w14:paraId="55167746" w14:textId="77777777" w:rsidTr="00205F79">
        <w:tc>
          <w:tcPr>
            <w:tcW w:w="416" w:type="dxa"/>
          </w:tcPr>
          <w:p w14:paraId="282A31A0" w14:textId="77777777" w:rsidR="00DE1B67" w:rsidRPr="00F61F0F" w:rsidRDefault="00DE1B67" w:rsidP="00273E8A">
            <w:pPr>
              <w:pStyle w:val="afffa"/>
            </w:pPr>
            <w:r w:rsidRPr="00F61F0F">
              <w:t>8</w:t>
            </w:r>
          </w:p>
        </w:tc>
        <w:tc>
          <w:tcPr>
            <w:tcW w:w="2131" w:type="dxa"/>
          </w:tcPr>
          <w:p w14:paraId="75BE8191" w14:textId="77777777" w:rsidR="00DE1B67" w:rsidRPr="00F61F0F" w:rsidRDefault="00DE1B67" w:rsidP="00273E8A">
            <w:pPr>
              <w:pStyle w:val="afffa"/>
            </w:pPr>
            <w:r w:rsidRPr="00F61F0F">
              <w:t>Мост через р. Серовк</w:t>
            </w:r>
            <w:r w:rsidR="00626DD2" w:rsidRPr="00F61F0F">
              <w:t>у</w:t>
            </w:r>
            <w:r w:rsidRPr="00F61F0F">
              <w:t xml:space="preserve"> по ул. Школьн</w:t>
            </w:r>
            <w:r w:rsidR="000048F2" w:rsidRPr="00F61F0F">
              <w:t>ой</w:t>
            </w:r>
            <w:r w:rsidRPr="00F61F0F">
              <w:t xml:space="preserve"> (в составе транспортной развязки)</w:t>
            </w:r>
          </w:p>
        </w:tc>
        <w:tc>
          <w:tcPr>
            <w:tcW w:w="992" w:type="dxa"/>
          </w:tcPr>
          <w:p w14:paraId="287D8B97" w14:textId="77777777" w:rsidR="00DE1B67" w:rsidRPr="00F61F0F" w:rsidRDefault="00DE1B67" w:rsidP="00273E8A">
            <w:pPr>
              <w:pStyle w:val="afffa"/>
            </w:pPr>
            <w:r w:rsidRPr="00F61F0F">
              <w:t>2000</w:t>
            </w:r>
          </w:p>
        </w:tc>
        <w:tc>
          <w:tcPr>
            <w:tcW w:w="1134" w:type="dxa"/>
          </w:tcPr>
          <w:p w14:paraId="7360F9B1" w14:textId="77777777" w:rsidR="00DE1B67" w:rsidRPr="00F61F0F" w:rsidRDefault="00DE1B67" w:rsidP="00273E8A">
            <w:pPr>
              <w:pStyle w:val="afffa"/>
            </w:pPr>
            <w:r w:rsidRPr="00F61F0F">
              <w:t>Сталь, ж/б</w:t>
            </w:r>
          </w:p>
        </w:tc>
        <w:tc>
          <w:tcPr>
            <w:tcW w:w="1276" w:type="dxa"/>
          </w:tcPr>
          <w:p w14:paraId="6A57F355" w14:textId="77777777" w:rsidR="00DE1B67" w:rsidRPr="00F61F0F" w:rsidRDefault="00DE1B67" w:rsidP="00273E8A">
            <w:pPr>
              <w:pStyle w:val="afffa"/>
            </w:pPr>
            <w:r w:rsidRPr="00F61F0F">
              <w:t>214</w:t>
            </w:r>
          </w:p>
        </w:tc>
        <w:tc>
          <w:tcPr>
            <w:tcW w:w="1246" w:type="dxa"/>
          </w:tcPr>
          <w:p w14:paraId="4B1F03C8" w14:textId="77777777" w:rsidR="00DE1B67" w:rsidRPr="00F61F0F" w:rsidRDefault="00DE1B67" w:rsidP="00273E8A">
            <w:pPr>
              <w:pStyle w:val="afffa"/>
            </w:pPr>
            <w:r w:rsidRPr="00F61F0F">
              <w:t>30,7</w:t>
            </w:r>
          </w:p>
        </w:tc>
        <w:tc>
          <w:tcPr>
            <w:tcW w:w="1025" w:type="dxa"/>
          </w:tcPr>
          <w:p w14:paraId="7FE0EBD1" w14:textId="77777777" w:rsidR="00DE1B67" w:rsidRPr="00F61F0F" w:rsidRDefault="00DE1B67" w:rsidP="00273E8A">
            <w:pPr>
              <w:pStyle w:val="afffa"/>
            </w:pPr>
            <w:r w:rsidRPr="00F61F0F">
              <w:t>26</w:t>
            </w:r>
          </w:p>
        </w:tc>
        <w:tc>
          <w:tcPr>
            <w:tcW w:w="1125" w:type="dxa"/>
          </w:tcPr>
          <w:p w14:paraId="72C39ACC" w14:textId="77777777" w:rsidR="00DE1B67" w:rsidRPr="00F61F0F" w:rsidRDefault="00DE1B67" w:rsidP="00273E8A">
            <w:pPr>
              <w:pStyle w:val="afffa"/>
            </w:pPr>
            <w:r w:rsidRPr="00F61F0F">
              <w:t>2*2,25</w:t>
            </w:r>
          </w:p>
        </w:tc>
      </w:tr>
      <w:tr w:rsidR="004537B7" w:rsidRPr="00F61F0F" w14:paraId="0D145AD1" w14:textId="77777777" w:rsidTr="00205F79">
        <w:tc>
          <w:tcPr>
            <w:tcW w:w="416" w:type="dxa"/>
          </w:tcPr>
          <w:p w14:paraId="59EA9950" w14:textId="77777777" w:rsidR="00DE1B67" w:rsidRPr="00F61F0F" w:rsidRDefault="00DE1B67" w:rsidP="00273E8A">
            <w:pPr>
              <w:pStyle w:val="afffa"/>
            </w:pPr>
            <w:r w:rsidRPr="00F61F0F">
              <w:t>9</w:t>
            </w:r>
          </w:p>
        </w:tc>
        <w:tc>
          <w:tcPr>
            <w:tcW w:w="2131" w:type="dxa"/>
          </w:tcPr>
          <w:p w14:paraId="18086696" w14:textId="77777777" w:rsidR="00DE1B67" w:rsidRPr="00F61F0F" w:rsidRDefault="00DE1B67" w:rsidP="00273E8A">
            <w:pPr>
              <w:pStyle w:val="afffa"/>
            </w:pPr>
            <w:r w:rsidRPr="00F61F0F">
              <w:t>Мост через р. Кошт</w:t>
            </w:r>
            <w:r w:rsidR="00626DD2" w:rsidRPr="00F61F0F">
              <w:t>у</w:t>
            </w:r>
            <w:r w:rsidRPr="00F61F0F">
              <w:t xml:space="preserve"> на Северном ш. (новый)</w:t>
            </w:r>
          </w:p>
        </w:tc>
        <w:tc>
          <w:tcPr>
            <w:tcW w:w="992" w:type="dxa"/>
          </w:tcPr>
          <w:p w14:paraId="155437C6" w14:textId="77777777" w:rsidR="00DE1B67" w:rsidRPr="00F61F0F" w:rsidRDefault="00DE1B67" w:rsidP="00273E8A">
            <w:pPr>
              <w:pStyle w:val="afffa"/>
            </w:pPr>
            <w:r w:rsidRPr="00F61F0F">
              <w:t>2017</w:t>
            </w:r>
          </w:p>
        </w:tc>
        <w:tc>
          <w:tcPr>
            <w:tcW w:w="1134" w:type="dxa"/>
          </w:tcPr>
          <w:p w14:paraId="5AEC7202" w14:textId="77777777" w:rsidR="00DE1B67" w:rsidRPr="00F61F0F" w:rsidRDefault="00DE1B67" w:rsidP="00273E8A">
            <w:pPr>
              <w:pStyle w:val="afffa"/>
            </w:pPr>
            <w:r w:rsidRPr="00F61F0F">
              <w:t>Сталь, ж/б</w:t>
            </w:r>
          </w:p>
        </w:tc>
        <w:tc>
          <w:tcPr>
            <w:tcW w:w="1276" w:type="dxa"/>
          </w:tcPr>
          <w:p w14:paraId="3BDE90B7" w14:textId="77777777" w:rsidR="00DE1B67" w:rsidRPr="00F61F0F" w:rsidRDefault="00DE1B67" w:rsidP="00273E8A">
            <w:pPr>
              <w:pStyle w:val="afffa"/>
            </w:pPr>
            <w:r w:rsidRPr="00F61F0F">
              <w:t>32</w:t>
            </w:r>
          </w:p>
        </w:tc>
        <w:tc>
          <w:tcPr>
            <w:tcW w:w="1246" w:type="dxa"/>
          </w:tcPr>
          <w:p w14:paraId="64629C16" w14:textId="77777777" w:rsidR="00DE1B67" w:rsidRPr="00F61F0F" w:rsidRDefault="00DE1B67" w:rsidP="00273E8A">
            <w:pPr>
              <w:pStyle w:val="afffa"/>
            </w:pPr>
            <w:r w:rsidRPr="00F61F0F">
              <w:t>19</w:t>
            </w:r>
          </w:p>
        </w:tc>
        <w:tc>
          <w:tcPr>
            <w:tcW w:w="1025" w:type="dxa"/>
          </w:tcPr>
          <w:p w14:paraId="360AEF81" w14:textId="77777777" w:rsidR="00DE1B67" w:rsidRPr="00F61F0F" w:rsidRDefault="00DE1B67" w:rsidP="00273E8A">
            <w:pPr>
              <w:pStyle w:val="afffa"/>
            </w:pPr>
            <w:r w:rsidRPr="00F61F0F">
              <w:t>14</w:t>
            </w:r>
          </w:p>
        </w:tc>
        <w:tc>
          <w:tcPr>
            <w:tcW w:w="1125" w:type="dxa"/>
          </w:tcPr>
          <w:p w14:paraId="5C92F6D6" w14:textId="77777777" w:rsidR="00DE1B67" w:rsidRPr="00F61F0F" w:rsidRDefault="00DE1B67" w:rsidP="00273E8A">
            <w:pPr>
              <w:pStyle w:val="afffa"/>
            </w:pPr>
            <w:r w:rsidRPr="00F61F0F">
              <w:t>2*2,25</w:t>
            </w:r>
          </w:p>
        </w:tc>
      </w:tr>
      <w:tr w:rsidR="004537B7" w:rsidRPr="00F61F0F" w14:paraId="6B23F596" w14:textId="77777777" w:rsidTr="00205F79">
        <w:tc>
          <w:tcPr>
            <w:tcW w:w="416" w:type="dxa"/>
          </w:tcPr>
          <w:p w14:paraId="60ECCD0E" w14:textId="77777777" w:rsidR="00DE1B67" w:rsidRPr="00F61F0F" w:rsidRDefault="00DE1B67" w:rsidP="00273E8A">
            <w:pPr>
              <w:pStyle w:val="afffa"/>
            </w:pPr>
            <w:r w:rsidRPr="00F61F0F">
              <w:t>10</w:t>
            </w:r>
          </w:p>
        </w:tc>
        <w:tc>
          <w:tcPr>
            <w:tcW w:w="2131" w:type="dxa"/>
          </w:tcPr>
          <w:p w14:paraId="778376B6" w14:textId="77777777" w:rsidR="00DE1B67" w:rsidRPr="00F61F0F" w:rsidRDefault="00DE1B67" w:rsidP="00273E8A">
            <w:pPr>
              <w:pStyle w:val="afffa"/>
            </w:pPr>
            <w:r w:rsidRPr="00F61F0F">
              <w:t>Мост через р. Кошт</w:t>
            </w:r>
            <w:r w:rsidR="00626DD2" w:rsidRPr="00F61F0F">
              <w:t>у</w:t>
            </w:r>
            <w:r w:rsidRPr="00F61F0F">
              <w:t xml:space="preserve"> на Северном ш. (старый)</w:t>
            </w:r>
          </w:p>
        </w:tc>
        <w:tc>
          <w:tcPr>
            <w:tcW w:w="992" w:type="dxa"/>
          </w:tcPr>
          <w:p w14:paraId="096E2226" w14:textId="77777777" w:rsidR="00DE1B67" w:rsidRPr="00F61F0F" w:rsidRDefault="00DE1B67" w:rsidP="00273E8A">
            <w:pPr>
              <w:pStyle w:val="afffa"/>
            </w:pPr>
            <w:r w:rsidRPr="00F61F0F">
              <w:t>н/д</w:t>
            </w:r>
          </w:p>
        </w:tc>
        <w:tc>
          <w:tcPr>
            <w:tcW w:w="1134" w:type="dxa"/>
          </w:tcPr>
          <w:p w14:paraId="6120D35C" w14:textId="77777777" w:rsidR="00DE1B67" w:rsidRPr="00F61F0F" w:rsidRDefault="00DE1B67" w:rsidP="00273E8A">
            <w:pPr>
              <w:pStyle w:val="afffa"/>
            </w:pPr>
            <w:r w:rsidRPr="00F61F0F">
              <w:t>ж/б</w:t>
            </w:r>
          </w:p>
        </w:tc>
        <w:tc>
          <w:tcPr>
            <w:tcW w:w="1276" w:type="dxa"/>
          </w:tcPr>
          <w:p w14:paraId="43595C2B" w14:textId="77777777" w:rsidR="00DE1B67" w:rsidRPr="00F61F0F" w:rsidRDefault="00DE1B67" w:rsidP="00273E8A">
            <w:pPr>
              <w:pStyle w:val="afffa"/>
            </w:pPr>
            <w:r w:rsidRPr="00F61F0F">
              <w:t>38</w:t>
            </w:r>
          </w:p>
        </w:tc>
        <w:tc>
          <w:tcPr>
            <w:tcW w:w="1246" w:type="dxa"/>
          </w:tcPr>
          <w:p w14:paraId="5631BF1A" w14:textId="77777777" w:rsidR="00DE1B67" w:rsidRPr="00F61F0F" w:rsidRDefault="00DE1B67" w:rsidP="00273E8A">
            <w:pPr>
              <w:pStyle w:val="afffa"/>
            </w:pPr>
            <w:r w:rsidRPr="00F61F0F">
              <w:t>11</w:t>
            </w:r>
          </w:p>
        </w:tc>
        <w:tc>
          <w:tcPr>
            <w:tcW w:w="1025" w:type="dxa"/>
          </w:tcPr>
          <w:p w14:paraId="4D7D2E59" w14:textId="77777777" w:rsidR="00DE1B67" w:rsidRPr="00F61F0F" w:rsidRDefault="00DE1B67" w:rsidP="00273E8A">
            <w:pPr>
              <w:pStyle w:val="afffa"/>
            </w:pPr>
            <w:r w:rsidRPr="00F61F0F">
              <w:t>7,5</w:t>
            </w:r>
          </w:p>
        </w:tc>
        <w:tc>
          <w:tcPr>
            <w:tcW w:w="1125" w:type="dxa"/>
          </w:tcPr>
          <w:p w14:paraId="5667E75E" w14:textId="77777777" w:rsidR="00DE1B67" w:rsidRPr="00F61F0F" w:rsidRDefault="00DE1B67" w:rsidP="00273E8A">
            <w:pPr>
              <w:pStyle w:val="afffa"/>
            </w:pPr>
            <w:r w:rsidRPr="00F61F0F">
              <w:t>Отсутст-вуют</w:t>
            </w:r>
          </w:p>
        </w:tc>
      </w:tr>
      <w:tr w:rsidR="004537B7" w:rsidRPr="00F61F0F" w14:paraId="4921B3E8" w14:textId="77777777" w:rsidTr="00205F79">
        <w:tc>
          <w:tcPr>
            <w:tcW w:w="416" w:type="dxa"/>
          </w:tcPr>
          <w:p w14:paraId="5D915FAB" w14:textId="77777777" w:rsidR="00DE1B67" w:rsidRPr="00F61F0F" w:rsidRDefault="00DE1B67" w:rsidP="00273E8A">
            <w:pPr>
              <w:pStyle w:val="afffa"/>
              <w:jc w:val="both"/>
            </w:pPr>
            <w:r w:rsidRPr="00F61F0F">
              <w:t>11</w:t>
            </w:r>
          </w:p>
        </w:tc>
        <w:tc>
          <w:tcPr>
            <w:tcW w:w="2131" w:type="dxa"/>
          </w:tcPr>
          <w:p w14:paraId="2D101DC8" w14:textId="77777777" w:rsidR="00DE1B67" w:rsidRPr="00F61F0F" w:rsidRDefault="00DE1B67" w:rsidP="00273E8A">
            <w:pPr>
              <w:pStyle w:val="afffa"/>
            </w:pPr>
            <w:r w:rsidRPr="00F61F0F">
              <w:t>Путепровод через ж.д. пути в створе ул. Отвальн</w:t>
            </w:r>
            <w:r w:rsidR="000048F2" w:rsidRPr="00F61F0F">
              <w:t>ой</w:t>
            </w:r>
            <w:r w:rsidRPr="00F61F0F">
              <w:t xml:space="preserve"> и ул. Шлаков</w:t>
            </w:r>
            <w:r w:rsidR="000048F2" w:rsidRPr="00F61F0F">
              <w:t>ой</w:t>
            </w:r>
            <w:r w:rsidRPr="00F61F0F">
              <w:t xml:space="preserve"> (на территории ПАО «Северсталь»)</w:t>
            </w:r>
          </w:p>
        </w:tc>
        <w:tc>
          <w:tcPr>
            <w:tcW w:w="992" w:type="dxa"/>
          </w:tcPr>
          <w:p w14:paraId="5E534265" w14:textId="77777777" w:rsidR="00DE1B67" w:rsidRPr="00F61F0F" w:rsidRDefault="00DE1B67" w:rsidP="00273E8A">
            <w:pPr>
              <w:pStyle w:val="afffa"/>
            </w:pPr>
            <w:r w:rsidRPr="00F61F0F">
              <w:t>н/д</w:t>
            </w:r>
          </w:p>
        </w:tc>
        <w:tc>
          <w:tcPr>
            <w:tcW w:w="1134" w:type="dxa"/>
          </w:tcPr>
          <w:p w14:paraId="3B26F422" w14:textId="77777777" w:rsidR="00DE1B67" w:rsidRPr="00F61F0F" w:rsidRDefault="00DE1B67" w:rsidP="00273E8A">
            <w:pPr>
              <w:pStyle w:val="afffa"/>
            </w:pPr>
            <w:r w:rsidRPr="00F61F0F">
              <w:t>ж/б</w:t>
            </w:r>
          </w:p>
        </w:tc>
        <w:tc>
          <w:tcPr>
            <w:tcW w:w="1276" w:type="dxa"/>
          </w:tcPr>
          <w:p w14:paraId="60709537" w14:textId="77777777" w:rsidR="00DE1B67" w:rsidRPr="00F61F0F" w:rsidRDefault="00DE1B67" w:rsidP="00273E8A">
            <w:pPr>
              <w:pStyle w:val="afffa"/>
            </w:pPr>
            <w:r w:rsidRPr="00F61F0F">
              <w:t>135</w:t>
            </w:r>
          </w:p>
        </w:tc>
        <w:tc>
          <w:tcPr>
            <w:tcW w:w="1246" w:type="dxa"/>
          </w:tcPr>
          <w:p w14:paraId="5A194927" w14:textId="77777777" w:rsidR="00DE1B67" w:rsidRPr="00F61F0F" w:rsidRDefault="00DE1B67" w:rsidP="00273E8A">
            <w:pPr>
              <w:pStyle w:val="afffa"/>
            </w:pPr>
            <w:r w:rsidRPr="00F61F0F">
              <w:t>18</w:t>
            </w:r>
          </w:p>
        </w:tc>
        <w:tc>
          <w:tcPr>
            <w:tcW w:w="1025" w:type="dxa"/>
          </w:tcPr>
          <w:p w14:paraId="171845C5" w14:textId="77777777" w:rsidR="00DE1B67" w:rsidRPr="00F61F0F" w:rsidRDefault="00DE1B67" w:rsidP="00273E8A">
            <w:pPr>
              <w:pStyle w:val="afffa"/>
            </w:pPr>
            <w:r w:rsidRPr="00F61F0F">
              <w:t>13</w:t>
            </w:r>
          </w:p>
        </w:tc>
        <w:tc>
          <w:tcPr>
            <w:tcW w:w="1125" w:type="dxa"/>
          </w:tcPr>
          <w:p w14:paraId="19395FED" w14:textId="77777777" w:rsidR="00DE1B67" w:rsidRPr="00F61F0F" w:rsidRDefault="00DE1B67" w:rsidP="00273E8A">
            <w:pPr>
              <w:pStyle w:val="afffa"/>
            </w:pPr>
            <w:r w:rsidRPr="00F61F0F">
              <w:t>2*2,25</w:t>
            </w:r>
          </w:p>
        </w:tc>
      </w:tr>
      <w:tr w:rsidR="004537B7" w:rsidRPr="00F61F0F" w14:paraId="23D0F06C" w14:textId="77777777" w:rsidTr="00205F79">
        <w:tc>
          <w:tcPr>
            <w:tcW w:w="416" w:type="dxa"/>
          </w:tcPr>
          <w:p w14:paraId="2CFF9696" w14:textId="77777777" w:rsidR="00DE1B67" w:rsidRPr="00F61F0F" w:rsidRDefault="00DE1B67" w:rsidP="00273E8A">
            <w:pPr>
              <w:pStyle w:val="afffa"/>
            </w:pPr>
            <w:r w:rsidRPr="00F61F0F">
              <w:t>12</w:t>
            </w:r>
          </w:p>
        </w:tc>
        <w:tc>
          <w:tcPr>
            <w:tcW w:w="2131" w:type="dxa"/>
          </w:tcPr>
          <w:p w14:paraId="6440C105" w14:textId="77777777" w:rsidR="00DE1B67" w:rsidRPr="00F61F0F" w:rsidRDefault="00DE1B67" w:rsidP="00273E8A">
            <w:pPr>
              <w:pStyle w:val="afffa"/>
            </w:pPr>
            <w:r w:rsidRPr="00F61F0F">
              <w:t>Путепровод через ж.д. пути в створе Шлакового проезда (на территории ПАО «Северсталь»)</w:t>
            </w:r>
          </w:p>
        </w:tc>
        <w:tc>
          <w:tcPr>
            <w:tcW w:w="992" w:type="dxa"/>
          </w:tcPr>
          <w:p w14:paraId="2339D66D" w14:textId="77777777" w:rsidR="00DE1B67" w:rsidRPr="00F61F0F" w:rsidRDefault="00DE1B67" w:rsidP="00273E8A">
            <w:pPr>
              <w:pStyle w:val="afffa"/>
            </w:pPr>
            <w:r w:rsidRPr="00F61F0F">
              <w:t>н/д</w:t>
            </w:r>
          </w:p>
        </w:tc>
        <w:tc>
          <w:tcPr>
            <w:tcW w:w="1134" w:type="dxa"/>
          </w:tcPr>
          <w:p w14:paraId="7CE3E5DE" w14:textId="77777777" w:rsidR="00DE1B67" w:rsidRPr="00F61F0F" w:rsidRDefault="00DE1B67" w:rsidP="00273E8A">
            <w:pPr>
              <w:pStyle w:val="afffa"/>
            </w:pPr>
            <w:r w:rsidRPr="00F61F0F">
              <w:t>ж/б</w:t>
            </w:r>
          </w:p>
        </w:tc>
        <w:tc>
          <w:tcPr>
            <w:tcW w:w="1276" w:type="dxa"/>
          </w:tcPr>
          <w:p w14:paraId="4DF6606C" w14:textId="77777777" w:rsidR="00DE1B67" w:rsidRPr="00F61F0F" w:rsidRDefault="00DE1B67" w:rsidP="00273E8A">
            <w:pPr>
              <w:pStyle w:val="afffa"/>
            </w:pPr>
            <w:r w:rsidRPr="00F61F0F">
              <w:t>60</w:t>
            </w:r>
          </w:p>
        </w:tc>
        <w:tc>
          <w:tcPr>
            <w:tcW w:w="1246" w:type="dxa"/>
          </w:tcPr>
          <w:p w14:paraId="7FDDE2ED" w14:textId="77777777" w:rsidR="00DE1B67" w:rsidRPr="00F61F0F" w:rsidRDefault="00DE1B67" w:rsidP="00273E8A">
            <w:pPr>
              <w:pStyle w:val="afffa"/>
            </w:pPr>
            <w:r w:rsidRPr="00F61F0F">
              <w:t>13</w:t>
            </w:r>
          </w:p>
        </w:tc>
        <w:tc>
          <w:tcPr>
            <w:tcW w:w="1025" w:type="dxa"/>
          </w:tcPr>
          <w:p w14:paraId="7E579A2D" w14:textId="77777777" w:rsidR="00DE1B67" w:rsidRPr="00F61F0F" w:rsidRDefault="00DE1B67" w:rsidP="00273E8A">
            <w:pPr>
              <w:pStyle w:val="afffa"/>
            </w:pPr>
            <w:r w:rsidRPr="00F61F0F">
              <w:t>12</w:t>
            </w:r>
          </w:p>
        </w:tc>
        <w:tc>
          <w:tcPr>
            <w:tcW w:w="1125" w:type="dxa"/>
          </w:tcPr>
          <w:p w14:paraId="01C2A8C3" w14:textId="77777777" w:rsidR="00DE1B67" w:rsidRPr="00F61F0F" w:rsidRDefault="00DE1B67" w:rsidP="00273E8A">
            <w:pPr>
              <w:pStyle w:val="afffa"/>
            </w:pPr>
            <w:r w:rsidRPr="00F61F0F">
              <w:t>1</w:t>
            </w:r>
          </w:p>
        </w:tc>
      </w:tr>
      <w:tr w:rsidR="004537B7" w:rsidRPr="00F61F0F" w14:paraId="3C978F0C" w14:textId="77777777" w:rsidTr="00205F79">
        <w:tc>
          <w:tcPr>
            <w:tcW w:w="416" w:type="dxa"/>
          </w:tcPr>
          <w:p w14:paraId="21A41FD4" w14:textId="77777777" w:rsidR="00DE1B67" w:rsidRPr="00F61F0F" w:rsidRDefault="00DE1B67" w:rsidP="00273E8A">
            <w:pPr>
              <w:pStyle w:val="afffa"/>
            </w:pPr>
            <w:r w:rsidRPr="00F61F0F">
              <w:t>13</w:t>
            </w:r>
          </w:p>
        </w:tc>
        <w:tc>
          <w:tcPr>
            <w:tcW w:w="2131" w:type="dxa"/>
          </w:tcPr>
          <w:p w14:paraId="3065C229" w14:textId="77777777" w:rsidR="00DE1B67" w:rsidRPr="00F61F0F" w:rsidRDefault="00DE1B67" w:rsidP="00273E8A">
            <w:pPr>
              <w:pStyle w:val="afffa"/>
            </w:pPr>
            <w:r w:rsidRPr="00F61F0F">
              <w:t>Путепровод через ж.д. пути в створе ул. Школьн</w:t>
            </w:r>
            <w:r w:rsidR="000048F2" w:rsidRPr="00F61F0F">
              <w:t>ой</w:t>
            </w:r>
          </w:p>
        </w:tc>
        <w:tc>
          <w:tcPr>
            <w:tcW w:w="992" w:type="dxa"/>
          </w:tcPr>
          <w:p w14:paraId="4AD676EF" w14:textId="77777777" w:rsidR="00DE1B67" w:rsidRPr="00F61F0F" w:rsidRDefault="00DE1B67" w:rsidP="00273E8A">
            <w:pPr>
              <w:pStyle w:val="afffa"/>
            </w:pPr>
            <w:r w:rsidRPr="00F61F0F">
              <w:t>200</w:t>
            </w:r>
          </w:p>
        </w:tc>
        <w:tc>
          <w:tcPr>
            <w:tcW w:w="1134" w:type="dxa"/>
          </w:tcPr>
          <w:p w14:paraId="209D9913" w14:textId="77777777" w:rsidR="00DE1B67" w:rsidRPr="00F61F0F" w:rsidRDefault="00DE1B67" w:rsidP="00273E8A">
            <w:pPr>
              <w:pStyle w:val="afffa"/>
            </w:pPr>
            <w:r w:rsidRPr="00F61F0F">
              <w:t>Сталь, ж/б</w:t>
            </w:r>
          </w:p>
        </w:tc>
        <w:tc>
          <w:tcPr>
            <w:tcW w:w="1276" w:type="dxa"/>
          </w:tcPr>
          <w:p w14:paraId="5906371B" w14:textId="77777777" w:rsidR="00DE1B67" w:rsidRPr="00F61F0F" w:rsidRDefault="00DE1B67" w:rsidP="00273E8A">
            <w:pPr>
              <w:pStyle w:val="afffa"/>
            </w:pPr>
            <w:r w:rsidRPr="00F61F0F">
              <w:t>278,5</w:t>
            </w:r>
          </w:p>
        </w:tc>
        <w:tc>
          <w:tcPr>
            <w:tcW w:w="1246" w:type="dxa"/>
          </w:tcPr>
          <w:p w14:paraId="5E7CF267" w14:textId="77777777" w:rsidR="00DE1B67" w:rsidRPr="00F61F0F" w:rsidRDefault="00DE1B67" w:rsidP="00273E8A">
            <w:pPr>
              <w:pStyle w:val="afffa"/>
            </w:pPr>
            <w:r w:rsidRPr="00F61F0F">
              <w:t>27,6</w:t>
            </w:r>
          </w:p>
        </w:tc>
        <w:tc>
          <w:tcPr>
            <w:tcW w:w="1025" w:type="dxa"/>
          </w:tcPr>
          <w:p w14:paraId="7A6C5353" w14:textId="77777777" w:rsidR="00DE1B67" w:rsidRPr="00F61F0F" w:rsidRDefault="00DE1B67" w:rsidP="00273E8A">
            <w:pPr>
              <w:pStyle w:val="afffa"/>
            </w:pPr>
            <w:r w:rsidRPr="00F61F0F">
              <w:t>23</w:t>
            </w:r>
          </w:p>
        </w:tc>
        <w:tc>
          <w:tcPr>
            <w:tcW w:w="1125" w:type="dxa"/>
          </w:tcPr>
          <w:p w14:paraId="28C5854C" w14:textId="77777777" w:rsidR="00DE1B67" w:rsidRPr="00F61F0F" w:rsidRDefault="00DE1B67" w:rsidP="00273E8A">
            <w:pPr>
              <w:pStyle w:val="afffa"/>
            </w:pPr>
            <w:r w:rsidRPr="00F61F0F">
              <w:t>2*1,5</w:t>
            </w:r>
          </w:p>
        </w:tc>
      </w:tr>
    </w:tbl>
    <w:p w14:paraId="1D57A26B"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Саморегулируемые (кольцевые) пересечения на улично-дорожной сети г. Череповец имеются на пересечениях Октябрьского </w:t>
      </w:r>
      <w:r w:rsidR="00B6181C" w:rsidRPr="00F61F0F">
        <w:rPr>
          <w:rFonts w:ascii="Times New Roman" w:hAnsi="Times New Roman" w:cs="Times New Roman"/>
          <w:iCs/>
          <w:sz w:val="26"/>
          <w:szCs w:val="26"/>
        </w:rPr>
        <w:t>пр-кт</w:t>
      </w:r>
      <w:r w:rsidRPr="00F61F0F">
        <w:rPr>
          <w:rFonts w:ascii="Times New Roman" w:hAnsi="Times New Roman" w:cs="Times New Roman"/>
          <w:iCs/>
          <w:sz w:val="26"/>
          <w:szCs w:val="26"/>
        </w:rPr>
        <w:t xml:space="preserve">, Шекснинского </w:t>
      </w:r>
      <w:r w:rsidR="00B6181C" w:rsidRPr="00F61F0F">
        <w:rPr>
          <w:rFonts w:ascii="Times New Roman" w:hAnsi="Times New Roman" w:cs="Times New Roman"/>
          <w:iCs/>
          <w:sz w:val="26"/>
          <w:szCs w:val="26"/>
        </w:rPr>
        <w:t>пр-кт</w:t>
      </w:r>
      <w:r w:rsidRPr="00F61F0F">
        <w:rPr>
          <w:rFonts w:ascii="Times New Roman" w:hAnsi="Times New Roman" w:cs="Times New Roman"/>
          <w:iCs/>
          <w:sz w:val="26"/>
          <w:szCs w:val="26"/>
        </w:rPr>
        <w:t xml:space="preserve"> и ул. Наседкина; </w:t>
      </w:r>
      <w:r w:rsidR="00303827" w:rsidRPr="00F61F0F">
        <w:rPr>
          <w:rFonts w:ascii="Times New Roman" w:hAnsi="Times New Roman" w:cs="Times New Roman"/>
          <w:iCs/>
          <w:sz w:val="26"/>
          <w:szCs w:val="26"/>
        </w:rPr>
        <w:t>Шекснинский пр-кт и Южное шоссе; Октябрьский пр-кт и Южное шоссе;</w:t>
      </w:r>
      <w:r w:rsidR="009631B3" w:rsidRPr="00F61F0F">
        <w:rPr>
          <w:rFonts w:ascii="Times New Roman" w:hAnsi="Times New Roman" w:cs="Times New Roman"/>
          <w:iCs/>
          <w:sz w:val="26"/>
          <w:szCs w:val="26"/>
        </w:rPr>
        <w:t xml:space="preserve"> ул. Рыбинская и Южное шоссе;</w:t>
      </w:r>
      <w:r w:rsidR="00303827" w:rsidRPr="00F61F0F">
        <w:rPr>
          <w:rFonts w:ascii="Times New Roman" w:hAnsi="Times New Roman" w:cs="Times New Roman"/>
          <w:iCs/>
          <w:sz w:val="26"/>
          <w:szCs w:val="26"/>
        </w:rPr>
        <w:t xml:space="preserve"> </w:t>
      </w:r>
      <w:r w:rsidRPr="00F61F0F">
        <w:rPr>
          <w:rFonts w:ascii="Times New Roman" w:hAnsi="Times New Roman" w:cs="Times New Roman"/>
          <w:iCs/>
          <w:sz w:val="26"/>
          <w:szCs w:val="26"/>
        </w:rPr>
        <w:t>ул. Раахе и ул. Батюшкова; ул. Краснодонцев и ул. Юбилейная; ул. Краснодонцев и ул. Архангельская.</w:t>
      </w:r>
    </w:p>
    <w:p w14:paraId="45FE9B4B"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Согласно </w:t>
      </w:r>
      <w:r w:rsidR="00667A53" w:rsidRPr="00F61F0F">
        <w:rPr>
          <w:rFonts w:ascii="Times New Roman" w:hAnsi="Times New Roman" w:cs="Times New Roman"/>
          <w:iCs/>
          <w:sz w:val="26"/>
          <w:szCs w:val="26"/>
        </w:rPr>
        <w:t xml:space="preserve">отчету об итогах реализации национального проекта «Безопасные качественные дороги» за 9 месяцев 2023 года на территории г. Череповца </w:t>
      </w:r>
      <w:r w:rsidRPr="00F61F0F">
        <w:rPr>
          <w:rFonts w:ascii="Times New Roman" w:hAnsi="Times New Roman" w:cs="Times New Roman"/>
          <w:iCs/>
          <w:sz w:val="26"/>
          <w:szCs w:val="26"/>
        </w:rPr>
        <w:t xml:space="preserve">доля дорожной сети Череповецкой городской агломерации, находящейся в нормативном состоянии </w:t>
      </w:r>
      <w:r w:rsidR="00667A53" w:rsidRPr="00F61F0F">
        <w:rPr>
          <w:rFonts w:ascii="Times New Roman" w:hAnsi="Times New Roman" w:cs="Times New Roman"/>
          <w:iCs/>
          <w:sz w:val="26"/>
          <w:szCs w:val="26"/>
        </w:rPr>
        <w:t>составляет 82,11</w:t>
      </w:r>
      <w:r w:rsidRPr="00F61F0F">
        <w:rPr>
          <w:rFonts w:ascii="Times New Roman" w:hAnsi="Times New Roman" w:cs="Times New Roman"/>
          <w:iCs/>
          <w:sz w:val="26"/>
          <w:szCs w:val="26"/>
        </w:rPr>
        <w:t xml:space="preserve">%. </w:t>
      </w:r>
    </w:p>
    <w:p w14:paraId="53985D78" w14:textId="77777777" w:rsidR="008F4B05" w:rsidRPr="00F61F0F" w:rsidRDefault="008F4B05"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Движение пешеходов осуществляется по тротуарам в составе поперечного профиля улично-дорожной сети. Улицы, предназначенные исключительно для движения пешеходов (пешеходные улицы) отсутствуют. </w:t>
      </w:r>
    </w:p>
    <w:p w14:paraId="17469A8A" w14:textId="77777777" w:rsidR="00323365" w:rsidRPr="00F61F0F" w:rsidRDefault="008F4B05" w:rsidP="00273E8A">
      <w:pPr>
        <w:spacing w:before="120" w:after="120" w:line="360" w:lineRule="auto"/>
        <w:ind w:firstLine="709"/>
        <w:contextualSpacing/>
        <w:jc w:val="both"/>
        <w:rPr>
          <w:rFonts w:ascii="Times New Roman" w:eastAsiaTheme="minorEastAsia" w:hAnsi="Times New Roman" w:cs="Times New Roman"/>
          <w:iCs/>
          <w:sz w:val="26"/>
          <w:szCs w:val="26"/>
        </w:rPr>
      </w:pPr>
      <w:r w:rsidRPr="00F61F0F">
        <w:rPr>
          <w:rFonts w:ascii="Times New Roman" w:hAnsi="Times New Roman" w:cs="Times New Roman"/>
          <w:iCs/>
          <w:sz w:val="26"/>
          <w:szCs w:val="26"/>
        </w:rPr>
        <w:lastRenderedPageBreak/>
        <w:t xml:space="preserve">Инфраструктура для велосипедного движения в г. Череповец развита слабо. </w:t>
      </w:r>
      <w:r w:rsidR="00323365" w:rsidRPr="00F61F0F">
        <w:rPr>
          <w:rFonts w:ascii="Times New Roman" w:eastAsiaTheme="minorEastAsia" w:hAnsi="Times New Roman" w:cs="Times New Roman"/>
          <w:iCs/>
          <w:sz w:val="26"/>
          <w:szCs w:val="26"/>
        </w:rPr>
        <w:t>Велодорожки представлены следующими участками:</w:t>
      </w:r>
    </w:p>
    <w:p w14:paraId="0AA360B9" w14:textId="77777777" w:rsidR="00323365" w:rsidRPr="00F61F0F" w:rsidRDefault="00323365" w:rsidP="00273E8A">
      <w:pPr>
        <w:numPr>
          <w:ilvl w:val="0"/>
          <w:numId w:val="36"/>
        </w:numPr>
        <w:snapToGrid w:val="0"/>
        <w:spacing w:before="120" w:after="120" w:line="360" w:lineRule="auto"/>
        <w:ind w:left="0" w:firstLine="709"/>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Набережная от ул. Университетской до ул. Горького – 1200 м;</w:t>
      </w:r>
    </w:p>
    <w:p w14:paraId="38C262B6" w14:textId="77777777" w:rsidR="00323365" w:rsidRPr="00F61F0F" w:rsidRDefault="00323365" w:rsidP="00273E8A">
      <w:pPr>
        <w:numPr>
          <w:ilvl w:val="0"/>
          <w:numId w:val="36"/>
        </w:numPr>
        <w:snapToGrid w:val="0"/>
        <w:spacing w:before="120" w:after="120" w:line="360" w:lineRule="auto"/>
        <w:ind w:left="0" w:firstLine="709"/>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Октябрьский пр. до ул. Рыбинской – 3000 м;</w:t>
      </w:r>
    </w:p>
    <w:p w14:paraId="1451C13A" w14:textId="77777777" w:rsidR="00323365" w:rsidRPr="00F61F0F" w:rsidRDefault="00323365" w:rsidP="00273E8A">
      <w:pPr>
        <w:numPr>
          <w:ilvl w:val="0"/>
          <w:numId w:val="36"/>
        </w:numPr>
        <w:snapToGrid w:val="0"/>
        <w:spacing w:before="120" w:after="120" w:line="360" w:lineRule="auto"/>
        <w:ind w:left="0" w:firstLine="709"/>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Ул. Раахе от Октябрьского пр. до ул. Рыбинской – 1000 м;</w:t>
      </w:r>
    </w:p>
    <w:p w14:paraId="1F6E9122" w14:textId="77777777" w:rsidR="00323365" w:rsidRPr="00F61F0F" w:rsidRDefault="00323365" w:rsidP="00273E8A">
      <w:pPr>
        <w:numPr>
          <w:ilvl w:val="0"/>
          <w:numId w:val="36"/>
        </w:numPr>
        <w:snapToGrid w:val="0"/>
        <w:spacing w:before="120" w:after="120" w:line="360" w:lineRule="auto"/>
        <w:ind w:left="0" w:firstLine="709"/>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Шекснинский пр. до Южного шоссе – 1250 м;</w:t>
      </w:r>
    </w:p>
    <w:p w14:paraId="6FC28EA1" w14:textId="77777777" w:rsidR="00323365" w:rsidRPr="00F61F0F" w:rsidRDefault="00323365" w:rsidP="00273E8A">
      <w:pPr>
        <w:numPr>
          <w:ilvl w:val="0"/>
          <w:numId w:val="36"/>
        </w:numPr>
        <w:snapToGrid w:val="0"/>
        <w:spacing w:before="120" w:after="120" w:line="360" w:lineRule="auto"/>
        <w:ind w:left="0" w:firstLine="709"/>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Ул. Монтклер от Октябрьского пр. до ул. Рыбинской – 700 м;</w:t>
      </w:r>
    </w:p>
    <w:p w14:paraId="15E6A90E" w14:textId="77777777" w:rsidR="00323365" w:rsidRPr="00F61F0F" w:rsidRDefault="00323365" w:rsidP="00273E8A">
      <w:pPr>
        <w:numPr>
          <w:ilvl w:val="0"/>
          <w:numId w:val="36"/>
        </w:numPr>
        <w:snapToGrid w:val="0"/>
        <w:spacing w:before="120" w:after="120" w:line="360" w:lineRule="auto"/>
        <w:ind w:left="0" w:firstLine="709"/>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Ул. Годовикова от Шекснинского пр. до Октябрьского пр. – 500 м;</w:t>
      </w:r>
    </w:p>
    <w:p w14:paraId="4CF04D96" w14:textId="77777777" w:rsidR="00323365" w:rsidRPr="00F61F0F" w:rsidRDefault="00323365" w:rsidP="00273E8A">
      <w:pPr>
        <w:numPr>
          <w:ilvl w:val="0"/>
          <w:numId w:val="36"/>
        </w:numPr>
        <w:snapToGrid w:val="0"/>
        <w:spacing w:before="120" w:after="120" w:line="360" w:lineRule="auto"/>
        <w:ind w:left="0" w:firstLine="709"/>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 xml:space="preserve">Южное шоссе (с двух сторон) – 4300 м; </w:t>
      </w:r>
    </w:p>
    <w:p w14:paraId="39DD429E" w14:textId="77777777" w:rsidR="00323365" w:rsidRPr="00F61F0F" w:rsidRDefault="00323365" w:rsidP="00273E8A">
      <w:pPr>
        <w:numPr>
          <w:ilvl w:val="0"/>
          <w:numId w:val="36"/>
        </w:numPr>
        <w:snapToGrid w:val="0"/>
        <w:spacing w:before="120" w:after="120" w:line="360" w:lineRule="auto"/>
        <w:ind w:left="0" w:firstLine="709"/>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Советский проспект (с двух сторон)</w:t>
      </w:r>
      <w:r w:rsidR="007257D7" w:rsidRPr="00F61F0F">
        <w:rPr>
          <w:rFonts w:ascii="Times New Roman" w:eastAsiaTheme="minorEastAsia" w:hAnsi="Times New Roman" w:cs="Times New Roman"/>
          <w:iCs/>
          <w:sz w:val="26"/>
          <w:szCs w:val="26"/>
        </w:rPr>
        <w:t xml:space="preserve"> </w:t>
      </w:r>
      <w:r w:rsidRPr="00F61F0F">
        <w:rPr>
          <w:rFonts w:ascii="Times New Roman" w:eastAsiaTheme="minorEastAsia" w:hAnsi="Times New Roman" w:cs="Times New Roman"/>
          <w:iCs/>
          <w:sz w:val="26"/>
          <w:szCs w:val="26"/>
        </w:rPr>
        <w:t>– 2000 м.</w:t>
      </w:r>
    </w:p>
    <w:p w14:paraId="78517A0B" w14:textId="77777777" w:rsidR="007A48C4" w:rsidRPr="00F61F0F" w:rsidRDefault="007A48C4" w:rsidP="00273E8A">
      <w:pPr>
        <w:pStyle w:val="af2"/>
        <w:snapToGrid w:val="0"/>
      </w:pPr>
      <w:r w:rsidRPr="00F61F0F">
        <w:t xml:space="preserve">Велодорожки не отделены от пешеходных потоков и тротуаров (за исключением Южного шоссе, где такая разметка нанесена специальным покрытием, без физического разделения и Советского проспекта, где велодорожка безопасно физически обособлена), пересечения велодорожек с улицами не устроены (велодорожки обрываются, кроме Советского проспекта), что делает их использование неудобным и небезопасным. </w:t>
      </w:r>
    </w:p>
    <w:p w14:paraId="68C3DF3F" w14:textId="77777777" w:rsidR="008F4B05" w:rsidRPr="00F61F0F" w:rsidRDefault="008F4B05" w:rsidP="00273E8A">
      <w:pPr>
        <w:pStyle w:val="af2"/>
        <w:snapToGrid w:val="0"/>
        <w:rPr>
          <w:rFonts w:eastAsiaTheme="minorEastAsia"/>
          <w:sz w:val="24"/>
        </w:rPr>
      </w:pPr>
      <w:r w:rsidRPr="00F61F0F">
        <w:t>Основными недостатками современной У</w:t>
      </w:r>
      <w:r w:rsidR="00F070CF" w:rsidRPr="00F61F0F">
        <w:t>ДС городского округа город</w:t>
      </w:r>
      <w:r w:rsidRPr="00F61F0F">
        <w:t xml:space="preserve"> Черепов</w:t>
      </w:r>
      <w:r w:rsidR="00F070CF" w:rsidRPr="00F61F0F">
        <w:t>ец</w:t>
      </w:r>
      <w:r w:rsidRPr="00F61F0F">
        <w:t xml:space="preserve"> являются</w:t>
      </w:r>
      <w:r w:rsidRPr="00F61F0F">
        <w:rPr>
          <w:rFonts w:eastAsiaTheme="minorEastAsia"/>
          <w:sz w:val="24"/>
        </w:rPr>
        <w:t>:</w:t>
      </w:r>
    </w:p>
    <w:p w14:paraId="3D58596A" w14:textId="77777777" w:rsidR="008F4B05" w:rsidRPr="00F61F0F" w:rsidRDefault="008F4B05" w:rsidP="00273E8A">
      <w:pPr>
        <w:pStyle w:val="af2"/>
        <w:numPr>
          <w:ilvl w:val="0"/>
          <w:numId w:val="36"/>
        </w:numPr>
        <w:snapToGrid w:val="0"/>
        <w:ind w:left="0" w:firstLine="709"/>
      </w:pPr>
      <w:r w:rsidRPr="00F61F0F">
        <w:t>Отставание темпов развития УДС на территориях, где ведется новое жилищное строительство отстают от темпов строительства жилья и потребностей в новом жилищном строительстве;</w:t>
      </w:r>
    </w:p>
    <w:p w14:paraId="016B1612" w14:textId="77777777" w:rsidR="008F4B05" w:rsidRPr="00F61F0F" w:rsidRDefault="008F4B05" w:rsidP="00273E8A">
      <w:pPr>
        <w:pStyle w:val="af2"/>
        <w:numPr>
          <w:ilvl w:val="0"/>
          <w:numId w:val="36"/>
        </w:numPr>
        <w:snapToGrid w:val="0"/>
        <w:ind w:left="0" w:firstLine="709"/>
      </w:pPr>
      <w:r w:rsidRPr="00F61F0F">
        <w:t>Неудовлетворительное состояние ряда дорог и искусственных сооружений;</w:t>
      </w:r>
    </w:p>
    <w:p w14:paraId="043A6CDC" w14:textId="77777777" w:rsidR="008F4B05" w:rsidRPr="00F61F0F" w:rsidRDefault="008F4B05" w:rsidP="00273E8A">
      <w:pPr>
        <w:pStyle w:val="af2"/>
        <w:numPr>
          <w:ilvl w:val="0"/>
          <w:numId w:val="36"/>
        </w:numPr>
        <w:snapToGrid w:val="0"/>
        <w:ind w:left="0" w:firstLine="709"/>
      </w:pPr>
      <w:r w:rsidRPr="00F61F0F">
        <w:t>Высокая доля дорог с грунтовым покрытием в общей протяженности автомобильных дорог;</w:t>
      </w:r>
    </w:p>
    <w:p w14:paraId="506EEFDD" w14:textId="77777777" w:rsidR="008F4B05" w:rsidRPr="00F61F0F" w:rsidRDefault="008F4B05" w:rsidP="00273E8A">
      <w:pPr>
        <w:pStyle w:val="af2"/>
        <w:numPr>
          <w:ilvl w:val="0"/>
          <w:numId w:val="36"/>
        </w:numPr>
        <w:snapToGrid w:val="0"/>
        <w:ind w:left="0" w:firstLine="709"/>
      </w:pPr>
      <w:r w:rsidRPr="00F61F0F">
        <w:t>Слабо развиты территории и улицы, предназначенные исключительно для движения пешеходов и для отдыха;</w:t>
      </w:r>
    </w:p>
    <w:p w14:paraId="4AF4E29C" w14:textId="77777777" w:rsidR="00133D91" w:rsidRPr="00F61F0F" w:rsidRDefault="008F4B05" w:rsidP="00273E8A">
      <w:pPr>
        <w:pStyle w:val="af2"/>
        <w:numPr>
          <w:ilvl w:val="0"/>
          <w:numId w:val="36"/>
        </w:numPr>
        <w:snapToGrid w:val="0"/>
        <w:ind w:left="0" w:firstLine="709"/>
      </w:pPr>
      <w:r w:rsidRPr="00F61F0F">
        <w:t>Недостаточное развитие велосипедной инфраструктуры</w:t>
      </w:r>
      <w:r w:rsidR="00430D62" w:rsidRPr="00F61F0F">
        <w:t>.</w:t>
      </w:r>
    </w:p>
    <w:p w14:paraId="2FA655C9" w14:textId="77777777" w:rsidR="00430D62" w:rsidRPr="00F61F0F" w:rsidRDefault="00430D62" w:rsidP="00273E8A">
      <w:pPr>
        <w:pStyle w:val="111"/>
      </w:pPr>
      <w:bookmarkStart w:id="78" w:name="_Toc158620678"/>
      <w:r w:rsidRPr="00F61F0F">
        <w:lastRenderedPageBreak/>
        <w:t>Городской транспорт</w:t>
      </w:r>
      <w:bookmarkEnd w:id="78"/>
    </w:p>
    <w:p w14:paraId="1B35D511" w14:textId="77777777" w:rsidR="008F4B05" w:rsidRPr="00F61F0F" w:rsidRDefault="00430D62" w:rsidP="00273E8A">
      <w:pPr>
        <w:pStyle w:val="af2"/>
      </w:pPr>
      <w:r w:rsidRPr="00F61F0F">
        <w:t xml:space="preserve">Городской </w:t>
      </w:r>
      <w:r w:rsidR="008F4B05" w:rsidRPr="00F61F0F">
        <w:t>транспорт общего пользования представлен автомобильным транспортом (автобусом) и электрическим -</w:t>
      </w:r>
      <w:r w:rsidR="007A2CB7" w:rsidRPr="00F61F0F">
        <w:t xml:space="preserve"> </w:t>
      </w:r>
      <w:r w:rsidR="008F4B05" w:rsidRPr="00F61F0F">
        <w:t xml:space="preserve">трамваем. На сегодняшний день в г. Череповец действует </w:t>
      </w:r>
      <w:r w:rsidR="00972E00" w:rsidRPr="00F61F0F">
        <w:t>33</w:t>
      </w:r>
      <w:r w:rsidR="008F4B05" w:rsidRPr="00F61F0F">
        <w:t xml:space="preserve"> автобусных маршрута и </w:t>
      </w:r>
      <w:r w:rsidR="00972E00" w:rsidRPr="00F61F0F">
        <w:t>4</w:t>
      </w:r>
      <w:r w:rsidR="008F4B05" w:rsidRPr="00F61F0F">
        <w:t xml:space="preserve"> трамвайных маршрута. Внутригородские перевозки водным и железнодорожным транспортом не осуществля</w:t>
      </w:r>
      <w:r w:rsidR="00910811" w:rsidRPr="00F61F0F">
        <w:t>ю</w:t>
      </w:r>
      <w:r w:rsidR="008F4B05" w:rsidRPr="00F61F0F">
        <w:t xml:space="preserve">тся. </w:t>
      </w:r>
    </w:p>
    <w:p w14:paraId="7B3BA6DE" w14:textId="77777777" w:rsidR="008F4B05" w:rsidRPr="00F61F0F" w:rsidRDefault="008F4B05" w:rsidP="00273E8A">
      <w:pPr>
        <w:pStyle w:val="af2"/>
      </w:pPr>
      <w:r w:rsidRPr="00F61F0F">
        <w:t xml:space="preserve">Пассажирские перевозки по муниципальным маршрутам осуществляют три перевозчика: МУП «Автоколонна №1456», ООО «Новотранс» и МУП «Электротранс». </w:t>
      </w:r>
    </w:p>
    <w:p w14:paraId="3A7D8D9B" w14:textId="77777777" w:rsidR="008F4B05" w:rsidRPr="00F61F0F" w:rsidRDefault="008F4B05" w:rsidP="00273E8A">
      <w:pPr>
        <w:pStyle w:val="af2"/>
      </w:pPr>
      <w:r w:rsidRPr="00F61F0F">
        <w:t>Трамвайная система в городе Черепов</w:t>
      </w:r>
      <w:r w:rsidR="000D2DDF" w:rsidRPr="00F61F0F">
        <w:t>це</w:t>
      </w:r>
      <w:r w:rsidRPr="00F61F0F">
        <w:t xml:space="preserve"> работает с 1956 года.</w:t>
      </w:r>
      <w:r w:rsidR="007A2CB7" w:rsidRPr="00F61F0F">
        <w:t xml:space="preserve"> </w:t>
      </w:r>
      <w:r w:rsidRPr="00F61F0F">
        <w:t>Трамвайная система построилась с целью обеспечения доставки людей из города на металлургический завод. На сегодняшний день</w:t>
      </w:r>
      <w:r w:rsidR="00997E97" w:rsidRPr="00F61F0F">
        <w:t xml:space="preserve"> трамвайная сеть</w:t>
      </w:r>
      <w:r w:rsidRPr="00F61F0F">
        <w:t xml:space="preserve"> представляет собой единственную двухпутную линию, от ул. Олимпийская до остановки АГФ-3, проходящую по </w:t>
      </w:r>
      <w:r w:rsidR="00B6181C" w:rsidRPr="00F61F0F">
        <w:t>пр-кт</w:t>
      </w:r>
      <w:r w:rsidR="00997E97" w:rsidRPr="00F61F0F">
        <w:t>у</w:t>
      </w:r>
      <w:r w:rsidRPr="00F61F0F">
        <w:t xml:space="preserve"> Победы, ул. Мира и ул. Устюженская. От линии имеется два кольцевых однопутных ответвления. Первое ответвление проходит по Советскому </w:t>
      </w:r>
      <w:r w:rsidR="00B6181C" w:rsidRPr="00F61F0F">
        <w:t>пр-кт</w:t>
      </w:r>
      <w:r w:rsidR="00C236F8" w:rsidRPr="00F61F0F">
        <w:t>у</w:t>
      </w:r>
      <w:r w:rsidRPr="00F61F0F">
        <w:t xml:space="preserve">, ул. Комсомольская, и ул. Вологодская в сторону железнодорожного вокзала Череповец-1. Второе кольцевое однопутное ответвление в настоящий момент не используется, оно проходит по треугольнику, образованному пересечением </w:t>
      </w:r>
      <w:r w:rsidR="00B6181C" w:rsidRPr="00F61F0F">
        <w:t>пр-кт</w:t>
      </w:r>
      <w:r w:rsidRPr="00F61F0F">
        <w:t xml:space="preserve"> Победы и ул. Сталеваров.</w:t>
      </w:r>
      <w:r w:rsidR="007A2CB7" w:rsidRPr="00F61F0F">
        <w:t xml:space="preserve"> </w:t>
      </w:r>
      <w:r w:rsidRPr="00F61F0F">
        <w:t>В разные годы существовали планы по строительству трамвайной линии по ул. Сталеваров через р. Шексну в Зашекснинский район, однако это не было реализовано по сей день. Трамвайное депо расположено по адресу ул. Олимпийская д. 26.</w:t>
      </w:r>
    </w:p>
    <w:p w14:paraId="7DAE4FFE" w14:textId="77777777" w:rsidR="008F4B05" w:rsidRPr="00F61F0F" w:rsidRDefault="00EE324D" w:rsidP="00273E8A">
      <w:pPr>
        <w:pStyle w:val="afff3"/>
      </w:pPr>
      <w:r w:rsidRPr="00F61F0F">
        <w:lastRenderedPageBreak/>
        <w:drawing>
          <wp:inline distT="0" distB="0" distL="0" distR="0" wp14:anchorId="7F09E1D0" wp14:editId="3928D4AF">
            <wp:extent cx="4106844" cy="5807529"/>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хема трамвайных линий 2023 (1)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11324" cy="5813864"/>
                    </a:xfrm>
                    <a:prstGeom prst="rect">
                      <a:avLst/>
                    </a:prstGeom>
                  </pic:spPr>
                </pic:pic>
              </a:graphicData>
            </a:graphic>
          </wp:inline>
        </w:drawing>
      </w:r>
    </w:p>
    <w:p w14:paraId="233FB790" w14:textId="77777777" w:rsidR="008F4B05" w:rsidRPr="00F61F0F" w:rsidRDefault="008F4B05" w:rsidP="00273E8A">
      <w:pPr>
        <w:pStyle w:val="a1"/>
        <w:snapToGrid w:val="0"/>
        <w:spacing w:before="40"/>
        <w:rPr>
          <w:lang w:eastAsia="ru-RU"/>
        </w:rPr>
      </w:pPr>
      <w:r w:rsidRPr="00F61F0F">
        <w:rPr>
          <w:lang w:eastAsia="ru-RU"/>
        </w:rPr>
        <w:t>Схема трамвайных линий г. Череповец</w:t>
      </w:r>
    </w:p>
    <w:p w14:paraId="5E71E58E" w14:textId="77777777" w:rsidR="008F4B05" w:rsidRPr="00F61F0F" w:rsidRDefault="008F4B05" w:rsidP="00273E8A">
      <w:pPr>
        <w:pStyle w:val="af2"/>
      </w:pPr>
      <w:r w:rsidRPr="00F61F0F">
        <w:t xml:space="preserve">Автобусными маршрутами охвачены все жилые территории города. Предприятия, занимающиеся автобусными перевозками, имеют собственные парки. Парк муниципального унитарного предприятия «Автоколонна № 1456» располагается на ул. Боршодская, д. 12, имеет площадь участка почти </w:t>
      </w:r>
      <w:smartTag w:uri="urn:schemas-microsoft-com:office:smarttags" w:element="metricconverter">
        <w:smartTagPr>
          <w:attr w:name="ProductID" w:val="6 га"/>
        </w:smartTagPr>
        <w:r w:rsidRPr="00F61F0F">
          <w:t>6 га</w:t>
        </w:r>
      </w:smartTag>
      <w:r w:rsidRPr="00F61F0F">
        <w:t xml:space="preserve">, На территории участка имеется одна открытая стоянка вместимостью 137 автобусов (70 сочлененных и 67 несочлененных автобусов) и одна закрытая стоянка вместимостью 68 несочлененных автобусов. Предусмотрена стоянка 23 автобусов возле участка. Автопарк предприятия ООО «Новотранс» располагается по адресу ул. Краснодонцев, д. 5. </w:t>
      </w:r>
    </w:p>
    <w:p w14:paraId="5280550C" w14:textId="77777777" w:rsidR="00E0304A" w:rsidRPr="00F61F0F" w:rsidRDefault="00E0304A" w:rsidP="00273E8A">
      <w:pPr>
        <w:pStyle w:val="af2"/>
      </w:pPr>
      <w:r w:rsidRPr="00F61F0F">
        <w:lastRenderedPageBreak/>
        <w:t>Общая протяженность автобусных маршрутов в городе составляет 680,1 км., общая протяженность трамвайных - 78,65 км.</w:t>
      </w:r>
    </w:p>
    <w:p w14:paraId="204B8CBF" w14:textId="77777777" w:rsidR="00E0304A" w:rsidRPr="00F61F0F" w:rsidRDefault="00D652FE" w:rsidP="00273E8A">
      <w:pPr>
        <w:pStyle w:val="af2"/>
      </w:pPr>
      <w:r w:rsidRPr="00F61F0F">
        <w:t>Согласно сведениям муниципальной программы «Развитие городского и общественного транспорта» на 2022 – 2024 гг. п</w:t>
      </w:r>
      <w:r w:rsidR="00E0304A" w:rsidRPr="00F61F0F">
        <w:t>о итогам 2021 года в г. Череповце по муниципальным маршрутам пассажирского транспорта перевезено 42 млн человек, в том числе трамваями - 7,1 млн человек, автомобильным транспортом - 34,9 млн человек, из которых:</w:t>
      </w:r>
    </w:p>
    <w:p w14:paraId="0D6337A2" w14:textId="77777777" w:rsidR="00E0304A" w:rsidRPr="00F61F0F" w:rsidRDefault="00E0304A" w:rsidP="00273E8A">
      <w:pPr>
        <w:pStyle w:val="af2"/>
      </w:pPr>
      <w:r w:rsidRPr="00F61F0F">
        <w:t>- частными перевозчиками - 21 млн чел. (в т. ч. частными перевозчиками, работающими по договору простого товарищества с МУП "Автоколонна N 1456");</w:t>
      </w:r>
    </w:p>
    <w:p w14:paraId="3259F6D4" w14:textId="77777777" w:rsidR="00E0304A" w:rsidRPr="00F61F0F" w:rsidRDefault="00E0304A" w:rsidP="00273E8A">
      <w:pPr>
        <w:pStyle w:val="af2"/>
      </w:pPr>
      <w:r w:rsidRPr="00F61F0F">
        <w:t>- муниципальными перевозчиками - 21 млн чел.</w:t>
      </w:r>
    </w:p>
    <w:p w14:paraId="405EE69A" w14:textId="77777777" w:rsidR="00E0304A" w:rsidRPr="00F61F0F" w:rsidRDefault="00E0304A" w:rsidP="00273E8A">
      <w:pPr>
        <w:pStyle w:val="af2"/>
      </w:pPr>
      <w:r w:rsidRPr="00F61F0F">
        <w:t>Объем перевозок в 2021 году на оказание транспортных услуг населению частными перевозчиками и муниципальным транспортом пришелся в пропорции: 50% на 50%. При этом автобусами воспользовались 83% от общего количества человек, перевезенных городским общественным транспортом.</w:t>
      </w:r>
    </w:p>
    <w:p w14:paraId="13C175A5" w14:textId="77777777" w:rsidR="00D652FE" w:rsidRPr="00F61F0F" w:rsidRDefault="00D652FE" w:rsidP="00273E8A">
      <w:pPr>
        <w:pStyle w:val="af2"/>
      </w:pPr>
      <w:r w:rsidRPr="00F61F0F">
        <w:t>Осуществляется обновление автопарка перевозчиков. МКУ "Информационное мониторинговое агентство "Череповец" ежегодно путем опросов проводит оценку качества транспортного обслуживания населения города.</w:t>
      </w:r>
    </w:p>
    <w:p w14:paraId="7FCAEA4B" w14:textId="77777777" w:rsidR="00D652FE" w:rsidRPr="00F61F0F" w:rsidRDefault="00D652FE" w:rsidP="00273E8A">
      <w:pPr>
        <w:pStyle w:val="af2"/>
      </w:pPr>
      <w:r w:rsidRPr="00F61F0F">
        <w:t>С целью повышения доступности общественного транспорта в 2020 году внедрены электронные проездные билеты на базе транспортных карт для трёх категорий жителей (школьники, студенты и льготная категория граждан), с августа 2021 г. введены транспортные карты для горожан. В целом по городу отмечается уверенный рост количества безналичной оплаты проезда в общественном транспорте.</w:t>
      </w:r>
      <w:r w:rsidR="001B35DE" w:rsidRPr="00F61F0F">
        <w:t xml:space="preserve"> Также с 2021 года в городе установлена различная стоимость проезда при оплате по банковской карте и за наличный расчет (разница в 3 рубля за одну поездку, дешевле по карте), что привело к значительному росту показателя безналичной оплаты проезда.</w:t>
      </w:r>
    </w:p>
    <w:p w14:paraId="268B37A8" w14:textId="77777777" w:rsidR="00D652FE" w:rsidRPr="00F61F0F" w:rsidRDefault="00D652FE" w:rsidP="00273E8A">
      <w:pPr>
        <w:pStyle w:val="af2"/>
      </w:pPr>
      <w:r w:rsidRPr="00F61F0F">
        <w:t>Так, в декабре 2019 года показатель безналичной оплаты проезда составлял 32%, а в сентябре 2022 года этот показатель составляет порядка 81%.</w:t>
      </w:r>
    </w:p>
    <w:p w14:paraId="45E2FDF9" w14:textId="77777777" w:rsidR="00D652FE" w:rsidRPr="00F61F0F" w:rsidRDefault="00D652FE" w:rsidP="00273E8A">
      <w:pPr>
        <w:pStyle w:val="af2"/>
      </w:pPr>
      <w:r w:rsidRPr="00F61F0F">
        <w:t xml:space="preserve">С 1 сентября 2021 года с целью повышения привлекательности общественного транспорта для жителей города Череповца, мэрией города совместно с предприятиями, осуществляющими пассажирские перевозки на территории города, достигнуто соглашение о введении функции "Бесплатная пересадка", </w:t>
      </w:r>
      <w:r w:rsidRPr="00F61F0F">
        <w:lastRenderedPageBreak/>
        <w:t>позволяющей жителям города в течение 45 минут совершить 1 бесплатную пересадку на другой автобус маршрутов "Автоколонна N 1456".</w:t>
      </w:r>
    </w:p>
    <w:p w14:paraId="30362069" w14:textId="77777777" w:rsidR="00D652FE" w:rsidRPr="00F61F0F" w:rsidRDefault="00D652FE" w:rsidP="00273E8A">
      <w:pPr>
        <w:pStyle w:val="af2"/>
      </w:pPr>
      <w:r w:rsidRPr="00F61F0F">
        <w:t xml:space="preserve">С целью увеличения пассажиропотока и обеспечения положительного экономического эффекта предприятием МУП "Электротранс" установлены </w:t>
      </w:r>
      <w:r w:rsidR="0090330E" w:rsidRPr="00F61F0F">
        <w:t>20</w:t>
      </w:r>
      <w:r w:rsidRPr="00F61F0F">
        <w:t xml:space="preserve"> систем приема наличной оплаты проезда в новых трамвайных вагонах "Богатырь" и "Львенок".</w:t>
      </w:r>
    </w:p>
    <w:p w14:paraId="278625A7" w14:textId="77777777" w:rsidR="00D652FE" w:rsidRPr="00F61F0F" w:rsidRDefault="00D652FE" w:rsidP="00273E8A">
      <w:pPr>
        <w:pStyle w:val="af2"/>
      </w:pPr>
      <w:r w:rsidRPr="00F61F0F">
        <w:t>Для удобства пассажиров в городе производится установка информационных табло, отображающих информацию о номерах маршрутов, времени ожидания. В 2022 году экранами оборудовано 35 остановочных пунктов.</w:t>
      </w:r>
    </w:p>
    <w:p w14:paraId="605F3269" w14:textId="77777777" w:rsidR="008F4B05" w:rsidRPr="00F61F0F" w:rsidRDefault="00D652FE" w:rsidP="00273E8A">
      <w:pPr>
        <w:pStyle w:val="af2"/>
      </w:pPr>
      <w:r w:rsidRPr="00F61F0F">
        <w:t>Продолжает функционировать система отслеживания движения общественного транспорта в режиме реального времени, а также система контроля соблюдения расписания и выполнения количества рейсов "Pikas".</w:t>
      </w:r>
    </w:p>
    <w:p w14:paraId="3F1DCF92" w14:textId="77777777" w:rsidR="008F4B05" w:rsidRPr="00F61F0F" w:rsidRDefault="00D652FE" w:rsidP="00273E8A">
      <w:pPr>
        <w:pStyle w:val="af2"/>
        <w:rPr>
          <w:rFonts w:eastAsia="Times New Roman"/>
          <w:lang w:eastAsia="ru-RU"/>
        </w:rPr>
      </w:pPr>
      <w:r w:rsidRPr="00F61F0F">
        <w:t>В рамках решения задачи по обеспечению доступности общественного транспорта, в том числе для маломобильных групп населения, в результате обновления парка городского общественного транспорта 58% парка имеет конструкцию, предусматривающую пользование маломобильными гражданами: низкопольные автобусы, имеющие накопительные площадки для размещения инвалидных колясок, оснащенные табличками со шрифтом Брайля, из них 28 оснащены системой принудительного изменения уровня пола "Книлинг", все вновь приобретаемые автобусы оборудованы пандусами.</w:t>
      </w:r>
    </w:p>
    <w:p w14:paraId="75B0DD51" w14:textId="77777777" w:rsidR="008F4B05" w:rsidRPr="00F61F0F" w:rsidRDefault="008F4B05" w:rsidP="00273E8A">
      <w:pPr>
        <w:pStyle w:val="af2"/>
      </w:pPr>
      <w:r w:rsidRPr="00F61F0F">
        <w:t xml:space="preserve">Особенностью маршрутной сети автобусного транспорта является наличие маршрутов-экспрессов, дублирующих ряд основных маршрутов, но следующих по более короткому пути от начальной до конечной точки маршрута. </w:t>
      </w:r>
    </w:p>
    <w:p w14:paraId="1D275EFE" w14:textId="77777777" w:rsidR="008F4B05" w:rsidRPr="00F61F0F" w:rsidRDefault="008F4B05" w:rsidP="00273E8A">
      <w:pPr>
        <w:pStyle w:val="af2"/>
      </w:pPr>
      <w:r w:rsidRPr="00F61F0F">
        <w:t xml:space="preserve">Сведения о регулярных маршрутах перевозок транспортом общего пользования по территории г. Череповец представлены в таблице </w:t>
      </w:r>
      <w:r w:rsidR="003540C8" w:rsidRPr="00F61F0F">
        <w:t>ниже</w:t>
      </w:r>
      <w:r w:rsidRPr="00F61F0F">
        <w:t xml:space="preserve">. </w:t>
      </w:r>
    </w:p>
    <w:p w14:paraId="0A7405C7" w14:textId="77777777" w:rsidR="0074174E" w:rsidRPr="00F61F0F" w:rsidRDefault="0074174E" w:rsidP="00273E8A">
      <w:pPr>
        <w:pStyle w:val="11111"/>
        <w:rPr>
          <w:lang w:eastAsia="ru-RU"/>
        </w:rPr>
        <w:sectPr w:rsidR="0074174E" w:rsidRPr="00F61F0F" w:rsidSect="00B5014C">
          <w:pgSz w:w="11906" w:h="16838"/>
          <w:pgMar w:top="1134" w:right="850" w:bottom="1134" w:left="1701" w:header="708" w:footer="708" w:gutter="0"/>
          <w:cols w:space="708"/>
          <w:docGrid w:linePitch="360"/>
        </w:sectPr>
      </w:pPr>
    </w:p>
    <w:p w14:paraId="200E4C0E" w14:textId="77777777" w:rsidR="008F4B05" w:rsidRPr="00F61F0F" w:rsidRDefault="008F4B05" w:rsidP="00273E8A">
      <w:pPr>
        <w:pStyle w:val="11111"/>
        <w:ind w:left="567" w:hanging="425"/>
        <w:rPr>
          <w:lang w:eastAsia="ru-RU"/>
        </w:rPr>
      </w:pPr>
      <w:r w:rsidRPr="00F61F0F">
        <w:rPr>
          <w:lang w:eastAsia="ru-RU"/>
        </w:rPr>
        <w:lastRenderedPageBreak/>
        <w:t>Маршруты регулярных перевозок транспортом общего пользования по г. Череповцу</w:t>
      </w:r>
    </w:p>
    <w:tbl>
      <w:tblPr>
        <w:tblW w:w="151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411"/>
        <w:gridCol w:w="1151"/>
        <w:gridCol w:w="1563"/>
        <w:gridCol w:w="10334"/>
      </w:tblGrid>
      <w:tr w:rsidR="004537B7" w:rsidRPr="00F61F0F" w14:paraId="437B3B66" w14:textId="77777777" w:rsidTr="00713DA6">
        <w:trPr>
          <w:trHeight w:val="207"/>
          <w:tblHeader/>
        </w:trPr>
        <w:tc>
          <w:tcPr>
            <w:tcW w:w="704" w:type="dxa"/>
            <w:vAlign w:val="center"/>
            <w:hideMark/>
          </w:tcPr>
          <w:p w14:paraId="5F8887BB" w14:textId="77777777" w:rsidR="00713DA6" w:rsidRPr="00F61F0F" w:rsidRDefault="00713DA6" w:rsidP="00273E8A">
            <w:pPr>
              <w:spacing w:after="0" w:line="240" w:lineRule="auto"/>
              <w:rPr>
                <w:rFonts w:ascii="Times New Roman" w:eastAsia="Times New Roman" w:hAnsi="Times New Roman" w:cs="Times New Roman"/>
                <w:b/>
                <w:bCs/>
                <w:sz w:val="18"/>
                <w:szCs w:val="18"/>
                <w:lang w:eastAsia="ru-RU"/>
              </w:rPr>
            </w:pPr>
            <w:r w:rsidRPr="00F61F0F">
              <w:rPr>
                <w:rFonts w:ascii="Times New Roman" w:eastAsia="Times New Roman" w:hAnsi="Times New Roman" w:cs="Times New Roman"/>
                <w:b/>
                <w:bCs/>
                <w:sz w:val="18"/>
                <w:szCs w:val="18"/>
                <w:lang w:eastAsia="ru-RU"/>
              </w:rPr>
              <w:t>№ пп</w:t>
            </w:r>
          </w:p>
        </w:tc>
        <w:tc>
          <w:tcPr>
            <w:tcW w:w="1411" w:type="dxa"/>
            <w:vAlign w:val="center"/>
            <w:hideMark/>
          </w:tcPr>
          <w:p w14:paraId="13CBF830" w14:textId="77777777" w:rsidR="00713DA6" w:rsidRPr="00F61F0F" w:rsidRDefault="00713DA6" w:rsidP="00273E8A">
            <w:pPr>
              <w:spacing w:after="0" w:line="240" w:lineRule="auto"/>
              <w:rPr>
                <w:rFonts w:ascii="Times New Roman" w:eastAsia="Times New Roman" w:hAnsi="Times New Roman" w:cs="Times New Roman"/>
                <w:b/>
                <w:bCs/>
                <w:sz w:val="18"/>
                <w:szCs w:val="18"/>
                <w:lang w:eastAsia="ru-RU"/>
              </w:rPr>
            </w:pPr>
            <w:r w:rsidRPr="00F61F0F">
              <w:rPr>
                <w:rFonts w:ascii="Times New Roman" w:eastAsia="Times New Roman" w:hAnsi="Times New Roman" w:cs="Times New Roman"/>
                <w:b/>
                <w:bCs/>
                <w:sz w:val="18"/>
                <w:szCs w:val="18"/>
                <w:lang w:eastAsia="ru-RU"/>
              </w:rPr>
              <w:t>Регистрацион-ный номер маршрута</w:t>
            </w:r>
          </w:p>
        </w:tc>
        <w:tc>
          <w:tcPr>
            <w:tcW w:w="1151" w:type="dxa"/>
            <w:vAlign w:val="center"/>
            <w:hideMark/>
          </w:tcPr>
          <w:p w14:paraId="12FD0875" w14:textId="77777777" w:rsidR="00713DA6" w:rsidRPr="00F61F0F" w:rsidRDefault="00713DA6" w:rsidP="00273E8A">
            <w:pPr>
              <w:spacing w:after="0" w:line="240" w:lineRule="auto"/>
              <w:rPr>
                <w:rFonts w:ascii="Times New Roman" w:eastAsia="Times New Roman" w:hAnsi="Times New Roman" w:cs="Times New Roman"/>
                <w:b/>
                <w:bCs/>
                <w:sz w:val="18"/>
                <w:szCs w:val="18"/>
                <w:lang w:eastAsia="ru-RU"/>
              </w:rPr>
            </w:pPr>
            <w:r w:rsidRPr="00F61F0F">
              <w:rPr>
                <w:rFonts w:ascii="Times New Roman" w:eastAsia="Times New Roman" w:hAnsi="Times New Roman" w:cs="Times New Roman"/>
                <w:b/>
                <w:bCs/>
                <w:sz w:val="18"/>
                <w:szCs w:val="18"/>
                <w:lang w:eastAsia="ru-RU"/>
              </w:rPr>
              <w:t xml:space="preserve">Вид транспорта </w:t>
            </w:r>
          </w:p>
        </w:tc>
        <w:tc>
          <w:tcPr>
            <w:tcW w:w="1563" w:type="dxa"/>
            <w:vAlign w:val="center"/>
            <w:hideMark/>
          </w:tcPr>
          <w:p w14:paraId="103A1AC4" w14:textId="77777777" w:rsidR="00713DA6" w:rsidRPr="00F61F0F" w:rsidRDefault="00713DA6" w:rsidP="00273E8A">
            <w:pPr>
              <w:spacing w:after="0" w:line="240" w:lineRule="auto"/>
              <w:rPr>
                <w:rFonts w:ascii="Times New Roman" w:eastAsia="Times New Roman" w:hAnsi="Times New Roman" w:cs="Times New Roman"/>
                <w:b/>
                <w:bCs/>
                <w:sz w:val="18"/>
                <w:szCs w:val="18"/>
                <w:lang w:eastAsia="ru-RU"/>
              </w:rPr>
            </w:pPr>
            <w:r w:rsidRPr="00F61F0F">
              <w:rPr>
                <w:rFonts w:ascii="Times New Roman" w:eastAsia="Times New Roman" w:hAnsi="Times New Roman" w:cs="Times New Roman"/>
                <w:b/>
                <w:bCs/>
                <w:sz w:val="18"/>
                <w:szCs w:val="18"/>
                <w:lang w:eastAsia="ru-RU"/>
              </w:rPr>
              <w:t>Наименование маршрута</w:t>
            </w:r>
          </w:p>
        </w:tc>
        <w:tc>
          <w:tcPr>
            <w:tcW w:w="10334" w:type="dxa"/>
            <w:vAlign w:val="center"/>
            <w:hideMark/>
          </w:tcPr>
          <w:p w14:paraId="202195C4" w14:textId="77777777" w:rsidR="00713DA6" w:rsidRPr="00F61F0F" w:rsidRDefault="00713DA6" w:rsidP="00273E8A">
            <w:pPr>
              <w:spacing w:after="0" w:line="240" w:lineRule="auto"/>
              <w:rPr>
                <w:rFonts w:ascii="Times New Roman" w:eastAsia="Times New Roman" w:hAnsi="Times New Roman" w:cs="Times New Roman"/>
                <w:b/>
                <w:bCs/>
                <w:sz w:val="18"/>
                <w:szCs w:val="18"/>
                <w:lang w:eastAsia="ru-RU"/>
              </w:rPr>
            </w:pPr>
            <w:r w:rsidRPr="00F61F0F">
              <w:rPr>
                <w:rFonts w:ascii="Times New Roman" w:eastAsia="Times New Roman" w:hAnsi="Times New Roman" w:cs="Times New Roman"/>
                <w:b/>
                <w:bCs/>
                <w:sz w:val="18"/>
                <w:szCs w:val="18"/>
                <w:lang w:eastAsia="ru-RU"/>
              </w:rPr>
              <w:t>Адрес остановочных пунктов</w:t>
            </w:r>
          </w:p>
        </w:tc>
      </w:tr>
      <w:tr w:rsidR="004537B7" w:rsidRPr="00F61F0F" w14:paraId="639D83E3" w14:textId="77777777" w:rsidTr="00972E00">
        <w:trPr>
          <w:trHeight w:val="1686"/>
        </w:trPr>
        <w:tc>
          <w:tcPr>
            <w:tcW w:w="704" w:type="dxa"/>
            <w:shd w:val="clear" w:color="auto" w:fill="auto"/>
            <w:noWrap/>
            <w:vAlign w:val="center"/>
            <w:hideMark/>
          </w:tcPr>
          <w:p w14:paraId="69A27E8F"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1</w:t>
            </w:r>
          </w:p>
        </w:tc>
        <w:tc>
          <w:tcPr>
            <w:tcW w:w="1411" w:type="dxa"/>
            <w:shd w:val="clear" w:color="auto" w:fill="auto"/>
            <w:vAlign w:val="center"/>
            <w:hideMark/>
          </w:tcPr>
          <w:p w14:paraId="19DE313B"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1</w:t>
            </w:r>
          </w:p>
        </w:tc>
        <w:tc>
          <w:tcPr>
            <w:tcW w:w="1151" w:type="dxa"/>
            <w:shd w:val="clear" w:color="auto" w:fill="auto"/>
            <w:vAlign w:val="center"/>
            <w:hideMark/>
          </w:tcPr>
          <w:p w14:paraId="7C1372E1"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112B28C3"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 xml:space="preserve">ул. Боршодская – Литейно-механический завод </w:t>
            </w:r>
          </w:p>
        </w:tc>
        <w:tc>
          <w:tcPr>
            <w:tcW w:w="10334" w:type="dxa"/>
            <w:shd w:val="clear" w:color="auto" w:fill="auto"/>
            <w:vAlign w:val="center"/>
            <w:hideMark/>
          </w:tcPr>
          <w:p w14:paraId="3FC7809B"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направлении:</w:t>
            </w:r>
            <w:r w:rsidRPr="00F61F0F">
              <w:rPr>
                <w:rFonts w:ascii="Times New Roman" w:eastAsia="Times New Roman" w:hAnsi="Times New Roman" w:cs="Times New Roman"/>
                <w:sz w:val="18"/>
                <w:szCs w:val="18"/>
                <w:lang w:eastAsia="ru-RU"/>
              </w:rPr>
              <w:br/>
              <w:t xml:space="preserve">ул. Боршодская, Стальконструкция, ул. Леднева.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Зареченский, ул. Архангельская, Кинотеатр Победа, ул. Суворова, Красный ткач, ул. Первомайская, Судостроительный завод, ул. Набережная, Советский проспект, т/ц «Лимон-Сити, ул. М.Горького, ул. Вологодская, Дом торговли, б. Доменщиков, ул. Ломоносова, ДКС, ул. Ленина, школа № 18, Литейно-механический завод.</w:t>
            </w:r>
            <w:r w:rsidRPr="00F61F0F">
              <w:rPr>
                <w:rFonts w:ascii="Times New Roman" w:eastAsia="Times New Roman" w:hAnsi="Times New Roman" w:cs="Times New Roman"/>
                <w:sz w:val="18"/>
                <w:szCs w:val="18"/>
                <w:lang w:eastAsia="ru-RU"/>
              </w:rPr>
              <w:br/>
            </w:r>
            <w:r w:rsidRPr="00F61F0F">
              <w:rPr>
                <w:rFonts w:ascii="Times New Roman" w:eastAsia="Times New Roman" w:hAnsi="Times New Roman" w:cs="Times New Roman"/>
                <w:b/>
                <w:bCs/>
                <w:sz w:val="18"/>
                <w:szCs w:val="18"/>
                <w:lang w:eastAsia="ru-RU"/>
              </w:rPr>
              <w:t>В обратном направлении:</w:t>
            </w:r>
            <w:r w:rsidRPr="00F61F0F">
              <w:rPr>
                <w:rFonts w:ascii="Times New Roman" w:eastAsia="Times New Roman" w:hAnsi="Times New Roman" w:cs="Times New Roman"/>
                <w:sz w:val="18"/>
                <w:szCs w:val="18"/>
                <w:lang w:eastAsia="ru-RU"/>
              </w:rPr>
              <w:t xml:space="preserve"> Литейно-механический завод, школа № 18, ул. Ленина, ДКС, ул. Ломоносова, б. Доменщиков, Дом торговли, ул. М.Горького, пл. Милютина, Советский проспект, ул. Набережная, Судостроительный завод, ул. Первомайская, Красный ткач, Кинотеатр «Победа», ул. Архангельская,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Зареченский. ул. Леднева, Стальконструкция,</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ул. Боршодская.</w:t>
            </w:r>
          </w:p>
        </w:tc>
      </w:tr>
      <w:tr w:rsidR="004537B7" w:rsidRPr="00F61F0F" w14:paraId="59C23E2E" w14:textId="77777777" w:rsidTr="00972E00">
        <w:trPr>
          <w:trHeight w:val="1729"/>
        </w:trPr>
        <w:tc>
          <w:tcPr>
            <w:tcW w:w="704" w:type="dxa"/>
            <w:shd w:val="clear" w:color="auto" w:fill="auto"/>
            <w:noWrap/>
            <w:vAlign w:val="center"/>
            <w:hideMark/>
          </w:tcPr>
          <w:p w14:paraId="2CD9838B"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2</w:t>
            </w:r>
          </w:p>
        </w:tc>
        <w:tc>
          <w:tcPr>
            <w:tcW w:w="1411" w:type="dxa"/>
            <w:shd w:val="clear" w:color="auto" w:fill="auto"/>
            <w:vAlign w:val="center"/>
            <w:hideMark/>
          </w:tcPr>
          <w:p w14:paraId="2F982A70"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1К</w:t>
            </w:r>
          </w:p>
        </w:tc>
        <w:tc>
          <w:tcPr>
            <w:tcW w:w="1151" w:type="dxa"/>
            <w:shd w:val="clear" w:color="auto" w:fill="auto"/>
            <w:vAlign w:val="center"/>
            <w:hideMark/>
          </w:tcPr>
          <w:p w14:paraId="7BA0D457"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63FEFCA6"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Кладбище № 5 – Литейно-механический завод</w:t>
            </w:r>
          </w:p>
        </w:tc>
        <w:tc>
          <w:tcPr>
            <w:tcW w:w="10334" w:type="dxa"/>
            <w:shd w:val="clear" w:color="auto" w:fill="auto"/>
            <w:vAlign w:val="center"/>
            <w:hideMark/>
          </w:tcPr>
          <w:p w14:paraId="482F4DA3"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прямом направлении: </w:t>
            </w:r>
            <w:r w:rsidRPr="00F61F0F">
              <w:rPr>
                <w:rFonts w:ascii="Times New Roman" w:eastAsia="Times New Roman" w:hAnsi="Times New Roman" w:cs="Times New Roman"/>
                <w:sz w:val="18"/>
                <w:szCs w:val="18"/>
                <w:lang w:eastAsia="ru-RU"/>
              </w:rPr>
              <w:t>Кладбище № 5, ул. Ивачевская, ул. Боршодская. Стальконструкция, ул. Леднева, м-н Зареченский, ул. Архангельская, Кинотеатр «Победа», ул. Суворова, Красный ткач, ул. Первомайская, Судостроительный завод, ул. Набережная. Советский проспект, т/ц «Лимон-Сити, ул. М.Горького, ул. Вологодская, Дом торговли, б. Доменщиков, ул. Ломоносова, ДКС, ул. Ленина, школа № 18, Литейно-механический завод.</w:t>
            </w:r>
            <w:r w:rsidRPr="00F61F0F">
              <w:rPr>
                <w:rFonts w:ascii="Times New Roman" w:eastAsia="Times New Roman" w:hAnsi="Times New Roman" w:cs="Times New Roman"/>
                <w:sz w:val="18"/>
                <w:szCs w:val="18"/>
                <w:lang w:eastAsia="ru-RU"/>
              </w:rPr>
              <w:br/>
            </w:r>
            <w:r w:rsidRPr="00F61F0F">
              <w:rPr>
                <w:rFonts w:ascii="Times New Roman" w:eastAsia="Times New Roman" w:hAnsi="Times New Roman" w:cs="Times New Roman"/>
                <w:b/>
                <w:bCs/>
                <w:sz w:val="18"/>
                <w:szCs w:val="18"/>
                <w:lang w:eastAsia="ru-RU"/>
              </w:rPr>
              <w:t>В обратном направлении</w:t>
            </w:r>
            <w:r w:rsidRPr="00F61F0F">
              <w:rPr>
                <w:rFonts w:ascii="Times New Roman" w:eastAsia="Times New Roman" w:hAnsi="Times New Roman" w:cs="Times New Roman"/>
                <w:sz w:val="18"/>
                <w:szCs w:val="18"/>
                <w:lang w:eastAsia="ru-RU"/>
              </w:rPr>
              <w:t>: Литейно-механический завод, школа № 18, ул. Лени-на, ДКС, ул. Ломоносова, б. Доменщиков, Дом торговли, ул. М.Горького, пл. Милютина, Советский проспект, ул. Набережная, Судостроительный завод, ул. Первомайская, Красный ткач, Кинотеатр «Победа»,</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ул. Архангельская, м-н Зареченский. ул. Леднева, Стальконструкция, ул. Боршодская. ул. Ивачевская, Кладбище № 5.</w:t>
            </w:r>
          </w:p>
        </w:tc>
      </w:tr>
      <w:tr w:rsidR="004537B7" w:rsidRPr="00F61F0F" w14:paraId="2E1BA57E" w14:textId="77777777" w:rsidTr="00972E00">
        <w:trPr>
          <w:trHeight w:val="1416"/>
        </w:trPr>
        <w:tc>
          <w:tcPr>
            <w:tcW w:w="704" w:type="dxa"/>
            <w:shd w:val="clear" w:color="auto" w:fill="auto"/>
            <w:noWrap/>
            <w:vAlign w:val="center"/>
            <w:hideMark/>
          </w:tcPr>
          <w:p w14:paraId="0BD84DFF"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3</w:t>
            </w:r>
          </w:p>
        </w:tc>
        <w:tc>
          <w:tcPr>
            <w:tcW w:w="1411" w:type="dxa"/>
            <w:shd w:val="clear" w:color="auto" w:fill="auto"/>
            <w:vAlign w:val="center"/>
            <w:hideMark/>
          </w:tcPr>
          <w:p w14:paraId="0434D69A"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2</w:t>
            </w:r>
          </w:p>
        </w:tc>
        <w:tc>
          <w:tcPr>
            <w:tcW w:w="1151" w:type="dxa"/>
            <w:shd w:val="clear" w:color="auto" w:fill="auto"/>
            <w:vAlign w:val="center"/>
            <w:hideMark/>
          </w:tcPr>
          <w:p w14:paraId="7A1996CD"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42BB33E7"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Олимпийская – Литейно-механический завод</w:t>
            </w:r>
          </w:p>
        </w:tc>
        <w:tc>
          <w:tcPr>
            <w:tcW w:w="10334" w:type="dxa"/>
            <w:shd w:val="clear" w:color="auto" w:fill="auto"/>
            <w:vAlign w:val="center"/>
            <w:hideMark/>
          </w:tcPr>
          <w:p w14:paraId="22C30175"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направлении:</w:t>
            </w:r>
            <w:r w:rsidRPr="00F61F0F">
              <w:rPr>
                <w:rFonts w:ascii="Times New Roman" w:eastAsia="Times New Roman" w:hAnsi="Times New Roman" w:cs="Times New Roman"/>
                <w:sz w:val="18"/>
                <w:szCs w:val="18"/>
                <w:lang w:eastAsia="ru-RU"/>
              </w:rPr>
              <w:br w:type="page"/>
              <w:t xml:space="preserve">ул. Олимпийская, 23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ул. Юбилейная, ул. Архангельская, ул. Суворова, Красный ткач, ул. Первомайская, Судостроительный завод, ул. Набережная, Советский проспект, т/ц Лимон-Сити, ул. М.Горького, ул. Вологодская, стадион Металлург, Детский музыкальный театр, ул. Жукова, школа № 18, Литейно-механический завод.</w:t>
            </w:r>
            <w:r w:rsidRPr="00F61F0F">
              <w:rPr>
                <w:rFonts w:ascii="Times New Roman" w:eastAsia="Times New Roman" w:hAnsi="Times New Roman" w:cs="Times New Roman"/>
                <w:sz w:val="18"/>
                <w:szCs w:val="18"/>
                <w:lang w:eastAsia="ru-RU"/>
              </w:rPr>
              <w:br w:type="page"/>
            </w:r>
            <w:r w:rsidRPr="00F61F0F">
              <w:rPr>
                <w:rFonts w:ascii="Times New Roman" w:eastAsia="Times New Roman" w:hAnsi="Times New Roman" w:cs="Times New Roman"/>
                <w:sz w:val="18"/>
                <w:szCs w:val="18"/>
                <w:lang w:eastAsia="ru-RU"/>
              </w:rPr>
              <w:br w:type="page"/>
            </w:r>
            <w:r w:rsidRPr="00F61F0F">
              <w:rPr>
                <w:rFonts w:ascii="Times New Roman" w:eastAsia="Times New Roman" w:hAnsi="Times New Roman" w:cs="Times New Roman"/>
                <w:b/>
                <w:bCs/>
                <w:sz w:val="18"/>
                <w:szCs w:val="18"/>
                <w:lang w:eastAsia="ru-RU"/>
              </w:rPr>
              <w:t>В обратном направлении:</w:t>
            </w:r>
            <w:r w:rsidRPr="00F61F0F">
              <w:rPr>
                <w:rFonts w:ascii="Times New Roman" w:eastAsia="Times New Roman" w:hAnsi="Times New Roman" w:cs="Times New Roman"/>
                <w:sz w:val="18"/>
                <w:szCs w:val="18"/>
                <w:lang w:eastAsia="ru-RU"/>
              </w:rPr>
              <w:t xml:space="preserve"> Литейно-механический завод, школа № 18, ул. Жукова, Детский музыкальный театр, ул. Ломоносова, стадион Металлург, ул. М.Горького, пл. Милютина, Советский проспект, ул. Набережная, Судостроительный завод, ул. Первомайская, Красный ткач, ул. Суворова, ул. Архангельская, ул. Юбилейная, 23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ул. Олимпийская.</w:t>
            </w:r>
          </w:p>
        </w:tc>
      </w:tr>
      <w:tr w:rsidR="004537B7" w:rsidRPr="00F61F0F" w14:paraId="61C1428D" w14:textId="77777777" w:rsidTr="00713DA6">
        <w:trPr>
          <w:trHeight w:val="136"/>
        </w:trPr>
        <w:tc>
          <w:tcPr>
            <w:tcW w:w="704" w:type="dxa"/>
            <w:shd w:val="clear" w:color="auto" w:fill="auto"/>
            <w:noWrap/>
            <w:vAlign w:val="center"/>
            <w:hideMark/>
          </w:tcPr>
          <w:p w14:paraId="75A8B141"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4</w:t>
            </w:r>
          </w:p>
        </w:tc>
        <w:tc>
          <w:tcPr>
            <w:tcW w:w="1411" w:type="dxa"/>
            <w:shd w:val="clear" w:color="auto" w:fill="auto"/>
            <w:vAlign w:val="center"/>
            <w:hideMark/>
          </w:tcPr>
          <w:p w14:paraId="63A50CB0"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3</w:t>
            </w:r>
          </w:p>
        </w:tc>
        <w:tc>
          <w:tcPr>
            <w:tcW w:w="1151" w:type="dxa"/>
            <w:shd w:val="clear" w:color="auto" w:fill="auto"/>
            <w:vAlign w:val="center"/>
            <w:hideMark/>
          </w:tcPr>
          <w:p w14:paraId="4DE4A25D"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5735AF3D"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Красная – Литейно-механический завод</w:t>
            </w:r>
          </w:p>
        </w:tc>
        <w:tc>
          <w:tcPr>
            <w:tcW w:w="10334" w:type="dxa"/>
            <w:shd w:val="clear" w:color="auto" w:fill="auto"/>
            <w:vAlign w:val="center"/>
            <w:hideMark/>
          </w:tcPr>
          <w:p w14:paraId="41908EC0"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прямом направлении: </w:t>
            </w:r>
            <w:r w:rsidRPr="00F61F0F">
              <w:rPr>
                <w:rFonts w:ascii="Times New Roman" w:eastAsia="Times New Roman" w:hAnsi="Times New Roman" w:cs="Times New Roman"/>
                <w:sz w:val="18"/>
                <w:szCs w:val="18"/>
                <w:lang w:eastAsia="ru-RU"/>
              </w:rPr>
              <w:br/>
              <w:t xml:space="preserve">ул. Красная, ул. Первомайская, д/к «Аммофос», проспект Победы, ул. Краснодонцев, ул.Архангельская, МУП «Автоколонна 1456», Дачи, Северное шоссе, Спичечная фабрика, Поликлиника, Молкомбинат, ул. Остинская, Серов переулок, Военный инженерный институт радио и электроники, Вокзал - посадка в Индустриальный район, СтальФонд, Городской рынок, ул. Верещагина, ул. Металлургов, б. Доменщиков, Дворец спорта, ул. Гагарина, ул. Жукова, Школа №18, Литейно-механический завод. </w:t>
            </w:r>
            <w:r w:rsidRPr="00F61F0F">
              <w:rPr>
                <w:rFonts w:ascii="Times New Roman" w:eastAsia="Times New Roman" w:hAnsi="Times New Roman" w:cs="Times New Roman"/>
                <w:sz w:val="18"/>
                <w:szCs w:val="18"/>
                <w:lang w:eastAsia="ru-RU"/>
              </w:rPr>
              <w:br/>
            </w:r>
            <w:r w:rsidRPr="00F61F0F">
              <w:rPr>
                <w:rFonts w:ascii="Times New Roman" w:eastAsia="Times New Roman" w:hAnsi="Times New Roman" w:cs="Times New Roman"/>
                <w:b/>
                <w:bCs/>
                <w:sz w:val="18"/>
                <w:szCs w:val="18"/>
                <w:lang w:eastAsia="ru-RU"/>
              </w:rPr>
              <w:t xml:space="preserve">В обратном направлении: </w:t>
            </w:r>
            <w:r w:rsidRPr="00F61F0F">
              <w:rPr>
                <w:rFonts w:ascii="Times New Roman" w:eastAsia="Times New Roman" w:hAnsi="Times New Roman" w:cs="Times New Roman"/>
                <w:sz w:val="18"/>
                <w:szCs w:val="18"/>
                <w:lang w:eastAsia="ru-RU"/>
              </w:rPr>
              <w:t>Литейно-механический завод, Школа № 18, Заводоуправление ПАО «Северсталь», Учкомбинат, ул. Гагарина, Дворец спорта, б. Доменщиков, ул. Металлургов, ул. Верещагина, Городской рынок, Сталь-Фонд, Вокзал - посадка в Северный район, Военный инженерный институт радио и электроники, Серов переулок, ул. Остинская, Молкомбинат, Поликлиника, Спичечная фабрика, Северное шоссе, Дачи, МУП «Автоколонна 1456», ул. Краснодонцев, ул. Гоголя, ул. Химиков, Интернат, ул. Красная.</w:t>
            </w:r>
          </w:p>
        </w:tc>
      </w:tr>
      <w:tr w:rsidR="004537B7" w:rsidRPr="00F61F0F" w14:paraId="326B07A4" w14:textId="77777777" w:rsidTr="00972E00">
        <w:trPr>
          <w:trHeight w:val="1413"/>
        </w:trPr>
        <w:tc>
          <w:tcPr>
            <w:tcW w:w="704" w:type="dxa"/>
            <w:shd w:val="clear" w:color="auto" w:fill="auto"/>
            <w:noWrap/>
            <w:vAlign w:val="center"/>
            <w:hideMark/>
          </w:tcPr>
          <w:p w14:paraId="4E22FD27"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lastRenderedPageBreak/>
              <w:t>5</w:t>
            </w:r>
          </w:p>
        </w:tc>
        <w:tc>
          <w:tcPr>
            <w:tcW w:w="1411" w:type="dxa"/>
            <w:shd w:val="clear" w:color="auto" w:fill="auto"/>
            <w:vAlign w:val="center"/>
            <w:hideMark/>
          </w:tcPr>
          <w:p w14:paraId="2F56AA85"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4</w:t>
            </w:r>
          </w:p>
        </w:tc>
        <w:tc>
          <w:tcPr>
            <w:tcW w:w="1151" w:type="dxa"/>
            <w:shd w:val="clear" w:color="auto" w:fill="auto"/>
            <w:vAlign w:val="center"/>
            <w:hideMark/>
          </w:tcPr>
          <w:p w14:paraId="2AD872A1"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4CB25AD0"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Санаторий «Адонис» – ул. Рыбинская</w:t>
            </w:r>
          </w:p>
        </w:tc>
        <w:tc>
          <w:tcPr>
            <w:tcW w:w="10334" w:type="dxa"/>
            <w:shd w:val="clear" w:color="auto" w:fill="auto"/>
            <w:vAlign w:val="center"/>
            <w:hideMark/>
          </w:tcPr>
          <w:p w14:paraId="7152AC9C" w14:textId="77777777" w:rsidR="0074174E"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направлении:</w:t>
            </w:r>
            <w:r w:rsidRPr="00F61F0F">
              <w:rPr>
                <w:rFonts w:ascii="Times New Roman" w:eastAsia="Times New Roman" w:hAnsi="Times New Roman" w:cs="Times New Roman"/>
                <w:sz w:val="18"/>
                <w:szCs w:val="18"/>
                <w:lang w:eastAsia="ru-RU"/>
              </w:rPr>
              <w:br w:type="page"/>
              <w:t xml:space="preserve">санаторий «Адонис», ул. Олимпийская, 23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Выставочный зал, ул. Беляева, 18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м-н Зареченский, ул. Архангельская, МУП «Автоколонна 1456», Дачи, Северное шоссе, Спичечная фабрика, Поликлиника, ФМК, Остинская, Серов переулок, Военный инженерный институт радио и электроники, Вокзал - посадка в Индустриальный район, т/ц «Океан», Советский проспект, пл. Милютина, ЧГУ, Парк «КиО», Московский проспект, Дом торговли, Дворец культуры металлургов, Октябрьский мост, ул. Батюшкова, ул. Речников, ул. Раахе, ул. Рыбинская</w:t>
            </w:r>
          </w:p>
          <w:p w14:paraId="0BB4CEB7"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br w:type="page"/>
            </w:r>
            <w:r w:rsidRPr="00F61F0F">
              <w:rPr>
                <w:rFonts w:ascii="Times New Roman" w:eastAsia="Times New Roman" w:hAnsi="Times New Roman" w:cs="Times New Roman"/>
                <w:sz w:val="18"/>
                <w:szCs w:val="18"/>
                <w:lang w:eastAsia="ru-RU"/>
              </w:rPr>
              <w:br w:type="page"/>
            </w:r>
            <w:r w:rsidRPr="00F61F0F">
              <w:rPr>
                <w:rFonts w:ascii="Times New Roman" w:eastAsia="Times New Roman" w:hAnsi="Times New Roman" w:cs="Times New Roman"/>
                <w:b/>
                <w:bCs/>
                <w:sz w:val="18"/>
                <w:szCs w:val="18"/>
                <w:lang w:eastAsia="ru-RU"/>
              </w:rPr>
              <w:t>В обратном направлении:</w:t>
            </w:r>
            <w:r w:rsidRPr="00F61F0F">
              <w:rPr>
                <w:rFonts w:ascii="Times New Roman" w:eastAsia="Times New Roman" w:hAnsi="Times New Roman" w:cs="Times New Roman"/>
                <w:sz w:val="18"/>
                <w:szCs w:val="18"/>
                <w:lang w:eastAsia="ru-RU"/>
              </w:rPr>
              <w:t xml:space="preserve"> ул. Рыбинская, 106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103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ул. Батюшкова, МБОУ «Гимназия №8», Дворец культуры металлургов, Дом торговли, Парк «КиО», Соборная горка, Советский проспект, Красноармейская площадь, Вокзал - посадка в Северный район, Военный инженерный институт радио и электроники, Серов переулок, ФМК, Поликлиника, Спичечная фабрика, Северное шоссе, Дачи, МУП «Автоколонна 1456», м-н Зареченский, 18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ул. Беляева, Выставочный зал, 23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ул. Олимпийская, санаторий «Адонис».</w:t>
            </w:r>
          </w:p>
        </w:tc>
      </w:tr>
      <w:tr w:rsidR="004537B7" w:rsidRPr="00F61F0F" w14:paraId="7B86419F" w14:textId="77777777" w:rsidTr="00972E00">
        <w:trPr>
          <w:trHeight w:val="2097"/>
        </w:trPr>
        <w:tc>
          <w:tcPr>
            <w:tcW w:w="704" w:type="dxa"/>
            <w:shd w:val="clear" w:color="auto" w:fill="auto"/>
            <w:noWrap/>
            <w:vAlign w:val="center"/>
            <w:hideMark/>
          </w:tcPr>
          <w:p w14:paraId="4F10EB27"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6</w:t>
            </w:r>
          </w:p>
        </w:tc>
        <w:tc>
          <w:tcPr>
            <w:tcW w:w="1411" w:type="dxa"/>
            <w:shd w:val="clear" w:color="auto" w:fill="auto"/>
            <w:vAlign w:val="center"/>
            <w:hideMark/>
          </w:tcPr>
          <w:p w14:paraId="571A296F"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4П</w:t>
            </w:r>
          </w:p>
        </w:tc>
        <w:tc>
          <w:tcPr>
            <w:tcW w:w="1151" w:type="dxa"/>
            <w:shd w:val="clear" w:color="auto" w:fill="auto"/>
            <w:vAlign w:val="center"/>
            <w:hideMark/>
          </w:tcPr>
          <w:p w14:paraId="21B4613E"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200339CD"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Восточная (Питино) – ул. Рыбинская</w:t>
            </w:r>
          </w:p>
        </w:tc>
        <w:tc>
          <w:tcPr>
            <w:tcW w:w="10334" w:type="dxa"/>
            <w:shd w:val="clear" w:color="auto" w:fill="auto"/>
            <w:vAlign w:val="center"/>
            <w:hideMark/>
          </w:tcPr>
          <w:p w14:paraId="36CD42BE"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направлении:</w:t>
            </w:r>
            <w:r w:rsidRPr="00F61F0F">
              <w:rPr>
                <w:rFonts w:ascii="Times New Roman" w:eastAsia="Times New Roman" w:hAnsi="Times New Roman" w:cs="Times New Roman"/>
                <w:sz w:val="18"/>
                <w:szCs w:val="18"/>
                <w:lang w:eastAsia="ru-RU"/>
              </w:rPr>
              <w:br/>
              <w:t xml:space="preserve">ул. Восточная, в/ч Питино, проспект Победы. 23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Выставочный зал, ул. Беляева, 18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м-н Зареченский, ул. Архангельская, МУП «Автоколонна 1456», Дачи, Северное шоссе, Спичечная фабрика, Поликлиника, ФМК, Остинская, Серов переулок, Военный инженерный институт радио и электроники, Вокзал - посадка в Индустриальный район, т/ц «Океан», Советский проспект, пл. Милютина, ЧГУ, Парк «КиО», Московский проспект, Дом торговли, Дворец культуры металлургов, Октябрьский мост, ул. Батюшкова, ул. Речников, ул. Раахе, ул. Рыбинская.</w:t>
            </w:r>
            <w:r w:rsidRPr="00F61F0F">
              <w:rPr>
                <w:rFonts w:ascii="Times New Roman" w:eastAsia="Times New Roman" w:hAnsi="Times New Roman" w:cs="Times New Roman"/>
                <w:sz w:val="18"/>
                <w:szCs w:val="18"/>
                <w:lang w:eastAsia="ru-RU"/>
              </w:rPr>
              <w:br/>
            </w:r>
            <w:r w:rsidRPr="00F61F0F">
              <w:rPr>
                <w:rFonts w:ascii="Times New Roman" w:eastAsia="Times New Roman" w:hAnsi="Times New Roman" w:cs="Times New Roman"/>
                <w:b/>
                <w:bCs/>
                <w:sz w:val="18"/>
                <w:szCs w:val="18"/>
                <w:lang w:eastAsia="ru-RU"/>
              </w:rPr>
              <w:t>В обратном направлении:</w:t>
            </w:r>
            <w:r w:rsidRPr="00F61F0F">
              <w:rPr>
                <w:rFonts w:ascii="Times New Roman" w:eastAsia="Times New Roman" w:hAnsi="Times New Roman" w:cs="Times New Roman"/>
                <w:sz w:val="18"/>
                <w:szCs w:val="18"/>
                <w:lang w:eastAsia="ru-RU"/>
              </w:rPr>
              <w:t xml:space="preserve"> ул. Рыбинская, 106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103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ул. Батюшкова, МБОУ «Гимназия №8», Дворец культуры металлургов, Дом торговли, Парк «КиО», Соборная горка, Советский проспект, Красноармейская площадь, Вокзал - посадка в Северный район, Военный инженерный институт радио и электроники, Серов переулок, ФМК, Поликлиника, Спичечная фабрика, Северное шоссе, Дачи, МУП «Автоколонна 1456», м-н Зареченский, 18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ул. Беляева, Выставочный зал, 23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проспект Победы, в/ч Питино, ул. Восточная.</w:t>
            </w:r>
          </w:p>
        </w:tc>
      </w:tr>
      <w:tr w:rsidR="004537B7" w:rsidRPr="00F61F0F" w14:paraId="3443C5F6" w14:textId="77777777" w:rsidTr="00972E00">
        <w:trPr>
          <w:trHeight w:val="1803"/>
        </w:trPr>
        <w:tc>
          <w:tcPr>
            <w:tcW w:w="704" w:type="dxa"/>
            <w:shd w:val="clear" w:color="auto" w:fill="auto"/>
            <w:noWrap/>
            <w:vAlign w:val="center"/>
            <w:hideMark/>
          </w:tcPr>
          <w:p w14:paraId="68905F5B"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7</w:t>
            </w:r>
          </w:p>
        </w:tc>
        <w:tc>
          <w:tcPr>
            <w:tcW w:w="1411" w:type="dxa"/>
            <w:shd w:val="clear" w:color="auto" w:fill="auto"/>
            <w:vAlign w:val="center"/>
            <w:hideMark/>
          </w:tcPr>
          <w:p w14:paraId="05A703CC"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5</w:t>
            </w:r>
          </w:p>
        </w:tc>
        <w:tc>
          <w:tcPr>
            <w:tcW w:w="1151" w:type="dxa"/>
            <w:shd w:val="clear" w:color="auto" w:fill="auto"/>
            <w:vAlign w:val="center"/>
            <w:hideMark/>
          </w:tcPr>
          <w:p w14:paraId="73496580"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61C7C8C6"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Олимпийская – ОАО «ФосАгро» (Азотный комплекс)</w:t>
            </w:r>
          </w:p>
        </w:tc>
        <w:tc>
          <w:tcPr>
            <w:tcW w:w="10334" w:type="dxa"/>
            <w:shd w:val="clear" w:color="auto" w:fill="auto"/>
            <w:vAlign w:val="center"/>
            <w:hideMark/>
          </w:tcPr>
          <w:p w14:paraId="486E35B6" w14:textId="77777777" w:rsidR="0074174E"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направлении:</w:t>
            </w:r>
            <w:r w:rsidRPr="00F61F0F">
              <w:rPr>
                <w:rFonts w:ascii="Times New Roman" w:eastAsia="Times New Roman" w:hAnsi="Times New Roman" w:cs="Times New Roman"/>
                <w:sz w:val="18"/>
                <w:szCs w:val="18"/>
                <w:lang w:eastAsia="ru-RU"/>
              </w:rPr>
              <w:br w:type="page"/>
              <w:t xml:space="preserve">ул. Олимпийская, Котельная, 18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м-н Зареченский, ул. Архангельская, Кинотеатр «Победа», ул. Суворова, Красный ткач, ул. Первомайская, Судостроительный завод, ул. Набережная, Красноармейская площадь, Военный инженерный институт радио и электроники, Серов переулок, ул. Остинская, Кирилловское шоссе, Городской питомник, Сельхозтехника, Шубацкая (по требованию), Череповец - 2, Кислородно-конвертерный цех, Большой Аммиак, ФосАгро - Азотный комплекс.</w:t>
            </w:r>
            <w:r w:rsidRPr="00F61F0F">
              <w:rPr>
                <w:rFonts w:ascii="Times New Roman" w:eastAsia="Times New Roman" w:hAnsi="Times New Roman" w:cs="Times New Roman"/>
                <w:sz w:val="18"/>
                <w:szCs w:val="18"/>
                <w:lang w:eastAsia="ru-RU"/>
              </w:rPr>
              <w:br w:type="page"/>
            </w:r>
            <w:r w:rsidRPr="00F61F0F">
              <w:rPr>
                <w:rFonts w:ascii="Times New Roman" w:eastAsia="Times New Roman" w:hAnsi="Times New Roman" w:cs="Times New Roman"/>
                <w:sz w:val="18"/>
                <w:szCs w:val="18"/>
                <w:lang w:eastAsia="ru-RU"/>
              </w:rPr>
              <w:br w:type="page"/>
            </w:r>
          </w:p>
          <w:p w14:paraId="470F6288"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обратном направлении:</w:t>
            </w:r>
            <w:r w:rsidRPr="00F61F0F">
              <w:rPr>
                <w:rFonts w:ascii="Times New Roman" w:eastAsia="Times New Roman" w:hAnsi="Times New Roman" w:cs="Times New Roman"/>
                <w:sz w:val="18"/>
                <w:szCs w:val="18"/>
                <w:lang w:eastAsia="ru-RU"/>
              </w:rPr>
              <w:t xml:space="preserve"> ФосАгро - Азотный комплекс, Большой Аммиак, Кислородно-конвертерный цех, Череповец - 2, Шубацкая (по требованию), Сельхозтехника, Городской питомник, Кирилловское шоссе, ул. Остинская, Проезжая ул., Серов переулок, т/ц «Океан», ул. Набережная, Судостроительный завод, ул. Первомайская, Красный ткач, Кинотеатр «Победа»,</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 xml:space="preserve">ул. Архангельская, м-н Зареченский, 18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Котельная, ул. Олимпийская, ул. Тенистая, ул. Олимпийская.</w:t>
            </w:r>
          </w:p>
        </w:tc>
      </w:tr>
      <w:tr w:rsidR="004537B7" w:rsidRPr="00F61F0F" w14:paraId="4CEACBD5" w14:textId="77777777" w:rsidTr="00972E00">
        <w:trPr>
          <w:trHeight w:val="279"/>
        </w:trPr>
        <w:tc>
          <w:tcPr>
            <w:tcW w:w="704" w:type="dxa"/>
            <w:shd w:val="clear" w:color="auto" w:fill="auto"/>
            <w:noWrap/>
            <w:vAlign w:val="center"/>
            <w:hideMark/>
          </w:tcPr>
          <w:p w14:paraId="270E3DF1"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8</w:t>
            </w:r>
          </w:p>
        </w:tc>
        <w:tc>
          <w:tcPr>
            <w:tcW w:w="1411" w:type="dxa"/>
            <w:shd w:val="clear" w:color="auto" w:fill="auto"/>
            <w:vAlign w:val="center"/>
            <w:hideMark/>
          </w:tcPr>
          <w:p w14:paraId="686B1CA4"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5 НУ</w:t>
            </w:r>
          </w:p>
        </w:tc>
        <w:tc>
          <w:tcPr>
            <w:tcW w:w="1151" w:type="dxa"/>
            <w:shd w:val="clear" w:color="auto" w:fill="auto"/>
            <w:vAlign w:val="center"/>
            <w:hideMark/>
          </w:tcPr>
          <w:p w14:paraId="7036B477"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7DB620DA"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Олимпийская – ул. Центральная (п. Новые Углы)</w:t>
            </w:r>
          </w:p>
        </w:tc>
        <w:tc>
          <w:tcPr>
            <w:tcW w:w="10334" w:type="dxa"/>
            <w:shd w:val="clear" w:color="auto" w:fill="auto"/>
            <w:vAlign w:val="center"/>
            <w:hideMark/>
          </w:tcPr>
          <w:p w14:paraId="4F17537D"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направлении:</w:t>
            </w:r>
            <w:r w:rsidRPr="00F61F0F">
              <w:rPr>
                <w:rFonts w:ascii="Times New Roman" w:eastAsia="Times New Roman" w:hAnsi="Times New Roman" w:cs="Times New Roman"/>
                <w:sz w:val="18"/>
                <w:szCs w:val="18"/>
                <w:lang w:eastAsia="ru-RU"/>
              </w:rPr>
              <w:br/>
              <w:t xml:space="preserve">ул. Олимпийская, Котельная, 18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м-н Зареченский, ул. Архангельская, Кинотеатр «Победа», ул. Суворова, Красный ткач, ул. Первомайская, Судостроительный завод, ул. Набережная, Красноармейская площадь, Военный инженерный институт радио и электроники, Серов переулок, ул. Остинская, Кирилловское шоссе, Городской питомник, Сельхозтехника, Шубацкая (по требованию), Череповец - 2, Кислородно-конвертерный цех, Большой Аммиак, ФосАгро - Азотный комплекс, Химстрой, Севзапэлектромонтаж, Коксохиммонтаж - 2, Спецчасть, Комбинат панельного домостроения, п. Новые Углы.</w:t>
            </w:r>
            <w:r w:rsidRPr="00F61F0F">
              <w:rPr>
                <w:rFonts w:ascii="Times New Roman" w:eastAsia="Times New Roman" w:hAnsi="Times New Roman" w:cs="Times New Roman"/>
                <w:sz w:val="18"/>
                <w:szCs w:val="18"/>
                <w:lang w:eastAsia="ru-RU"/>
              </w:rPr>
              <w:br/>
            </w:r>
            <w:r w:rsidRPr="00F61F0F">
              <w:rPr>
                <w:rFonts w:ascii="Times New Roman" w:eastAsia="Times New Roman" w:hAnsi="Times New Roman" w:cs="Times New Roman"/>
                <w:b/>
                <w:bCs/>
                <w:sz w:val="18"/>
                <w:szCs w:val="18"/>
                <w:lang w:eastAsia="ru-RU"/>
              </w:rPr>
              <w:t>В обратном направлении:</w:t>
            </w:r>
            <w:r w:rsidRPr="00F61F0F">
              <w:rPr>
                <w:rFonts w:ascii="Times New Roman" w:eastAsia="Times New Roman" w:hAnsi="Times New Roman" w:cs="Times New Roman"/>
                <w:sz w:val="18"/>
                <w:szCs w:val="18"/>
                <w:lang w:eastAsia="ru-RU"/>
              </w:rPr>
              <w:br/>
              <w:t xml:space="preserve">п. Новые Углы, Комбинат панельного домостроения, Спецчасть, Коксохиммонтаж - 2, Севзапэлектромонтаж, Химстрой, ФосАгро - Азотный комплекс, Большой Аммиак, Кислородно-конвертерный цех, Череповец - 2, Шубацкая (по требованию), Сельхозтехника, Городской питомник, Кирилловское шоссе, ул. Остинская, Проезжая ул., Серов переулок, т/ц «Оке-ан», ул. </w:t>
            </w:r>
            <w:r w:rsidRPr="00F61F0F">
              <w:rPr>
                <w:rFonts w:ascii="Times New Roman" w:eastAsia="Times New Roman" w:hAnsi="Times New Roman" w:cs="Times New Roman"/>
                <w:sz w:val="18"/>
                <w:szCs w:val="18"/>
                <w:lang w:eastAsia="ru-RU"/>
              </w:rPr>
              <w:lastRenderedPageBreak/>
              <w:t xml:space="preserve">Набережная, Судостроительный завод, ул. Первомайская, Красный ткач, Кинотеатр «Победа», ул. Архангельская, м-н Зареченский, 18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Котельная, ул. Олимпийская,</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ул. Олимпийская,</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ул. Тенистая, ул. Олимпийская.</w:t>
            </w:r>
          </w:p>
        </w:tc>
      </w:tr>
      <w:tr w:rsidR="004537B7" w:rsidRPr="00F61F0F" w14:paraId="35CF8AA0" w14:textId="77777777" w:rsidTr="00972E00">
        <w:trPr>
          <w:trHeight w:val="979"/>
        </w:trPr>
        <w:tc>
          <w:tcPr>
            <w:tcW w:w="704" w:type="dxa"/>
            <w:shd w:val="clear" w:color="auto" w:fill="auto"/>
            <w:noWrap/>
            <w:vAlign w:val="center"/>
            <w:hideMark/>
          </w:tcPr>
          <w:p w14:paraId="669A9A05"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lastRenderedPageBreak/>
              <w:t>9</w:t>
            </w:r>
          </w:p>
        </w:tc>
        <w:tc>
          <w:tcPr>
            <w:tcW w:w="1411" w:type="dxa"/>
            <w:shd w:val="clear" w:color="auto" w:fill="auto"/>
            <w:vAlign w:val="center"/>
            <w:hideMark/>
          </w:tcPr>
          <w:p w14:paraId="5413A462"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5 Ш</w:t>
            </w:r>
          </w:p>
        </w:tc>
        <w:tc>
          <w:tcPr>
            <w:tcW w:w="1151" w:type="dxa"/>
            <w:shd w:val="clear" w:color="auto" w:fill="auto"/>
            <w:vAlign w:val="center"/>
            <w:hideMark/>
          </w:tcPr>
          <w:p w14:paraId="10961307"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6864BBB2"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Олимпийская – ул. Шубацкая</w:t>
            </w:r>
          </w:p>
        </w:tc>
        <w:tc>
          <w:tcPr>
            <w:tcW w:w="10334" w:type="dxa"/>
            <w:shd w:val="clear" w:color="auto" w:fill="auto"/>
            <w:vAlign w:val="center"/>
            <w:hideMark/>
          </w:tcPr>
          <w:p w14:paraId="7B8198CA"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направлении:</w:t>
            </w:r>
            <w:r w:rsidRPr="00F61F0F">
              <w:rPr>
                <w:rFonts w:ascii="Times New Roman" w:eastAsia="Times New Roman" w:hAnsi="Times New Roman" w:cs="Times New Roman"/>
                <w:sz w:val="18"/>
                <w:szCs w:val="18"/>
                <w:lang w:eastAsia="ru-RU"/>
              </w:rPr>
              <w:br w:type="page"/>
              <w:t xml:space="preserve">ул. Олимпийская, Котельная, 18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м-н Зареченский, ул. Архангельская, Кинотеатр «Победа», ул. Суворова, Красный ткач, ул. Первомайская, Судостроительный завод, ул. Набережная, Красноармейская площадь, Военный инженерный институт радио и электроники, Серов переулок, ул. Остинская, Кирилловское шоссе, Городской питомник, Сельхозтехника, Шубацкая.</w:t>
            </w:r>
            <w:r w:rsidRPr="00F61F0F">
              <w:rPr>
                <w:rFonts w:ascii="Times New Roman" w:eastAsia="Times New Roman" w:hAnsi="Times New Roman" w:cs="Times New Roman"/>
                <w:sz w:val="18"/>
                <w:szCs w:val="18"/>
                <w:lang w:eastAsia="ru-RU"/>
              </w:rPr>
              <w:br w:type="page"/>
            </w:r>
            <w:r w:rsidRPr="00F61F0F">
              <w:rPr>
                <w:rFonts w:ascii="Times New Roman" w:eastAsia="Times New Roman" w:hAnsi="Times New Roman" w:cs="Times New Roman"/>
                <w:sz w:val="18"/>
                <w:szCs w:val="18"/>
                <w:lang w:eastAsia="ru-RU"/>
              </w:rPr>
              <w:br w:type="page"/>
            </w:r>
            <w:r w:rsidRPr="00F61F0F">
              <w:rPr>
                <w:rFonts w:ascii="Times New Roman" w:eastAsia="Times New Roman" w:hAnsi="Times New Roman" w:cs="Times New Roman"/>
                <w:b/>
                <w:bCs/>
                <w:sz w:val="18"/>
                <w:szCs w:val="18"/>
                <w:lang w:eastAsia="ru-RU"/>
              </w:rPr>
              <w:t>В обратном направлении:</w:t>
            </w:r>
            <w:r w:rsidRPr="00F61F0F">
              <w:rPr>
                <w:rFonts w:ascii="Times New Roman" w:eastAsia="Times New Roman" w:hAnsi="Times New Roman" w:cs="Times New Roman"/>
                <w:sz w:val="18"/>
                <w:szCs w:val="18"/>
                <w:lang w:eastAsia="ru-RU"/>
              </w:rPr>
              <w:t xml:space="preserve"> Шубацкая, Сельхозтехника, Городской питомник, Ки-рилловское шоссе, ул. Остинская, Проезжая ул., Серов переулок, т/ц «Океан», ул. Набережная, Судостроительный завод, ул. Первомайская, Красный ткач, Кинотеатр «Победа», ул. Архангельская, м-н Зареченский, 18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Котельная, ул. Олимпийская,</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ул. Тенистая, ул. Олимпийская.</w:t>
            </w:r>
          </w:p>
        </w:tc>
      </w:tr>
      <w:tr w:rsidR="004537B7" w:rsidRPr="00F61F0F" w14:paraId="3A8F09AD" w14:textId="77777777" w:rsidTr="00972E00">
        <w:trPr>
          <w:trHeight w:val="2502"/>
        </w:trPr>
        <w:tc>
          <w:tcPr>
            <w:tcW w:w="704" w:type="dxa"/>
            <w:shd w:val="clear" w:color="auto" w:fill="auto"/>
            <w:noWrap/>
            <w:vAlign w:val="center"/>
            <w:hideMark/>
          </w:tcPr>
          <w:p w14:paraId="7605DEBC"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10</w:t>
            </w:r>
          </w:p>
        </w:tc>
        <w:tc>
          <w:tcPr>
            <w:tcW w:w="1411" w:type="dxa"/>
            <w:shd w:val="clear" w:color="auto" w:fill="auto"/>
            <w:vAlign w:val="center"/>
            <w:hideMark/>
          </w:tcPr>
          <w:p w14:paraId="5A3EBE7E"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7</w:t>
            </w:r>
          </w:p>
        </w:tc>
        <w:tc>
          <w:tcPr>
            <w:tcW w:w="1151" w:type="dxa"/>
            <w:shd w:val="clear" w:color="auto" w:fill="auto"/>
            <w:vAlign w:val="center"/>
            <w:hideMark/>
          </w:tcPr>
          <w:p w14:paraId="341ECCB4"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1C9FE292"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Олимпийская – ул. Наседкина</w:t>
            </w:r>
          </w:p>
        </w:tc>
        <w:tc>
          <w:tcPr>
            <w:tcW w:w="10334" w:type="dxa"/>
            <w:shd w:val="clear" w:color="auto" w:fill="auto"/>
            <w:vAlign w:val="center"/>
            <w:hideMark/>
          </w:tcPr>
          <w:p w14:paraId="3CC3B1F6"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направлении:</w:t>
            </w:r>
            <w:r w:rsidRPr="00F61F0F">
              <w:rPr>
                <w:rFonts w:ascii="Times New Roman" w:eastAsia="Times New Roman" w:hAnsi="Times New Roman" w:cs="Times New Roman"/>
                <w:sz w:val="18"/>
                <w:szCs w:val="18"/>
                <w:lang w:eastAsia="ru-RU"/>
              </w:rPr>
              <w:br/>
              <w:t>Яжинка, профилакторий Адонис, Детская городская больница, Стоматологический центр «СТОМО», ул. Командарма Белова, проспект Победы, Кинотеатр «Победа», ул. Архангельская, МУП «Автоколонна 1456», Дачи, Северное шоссе, Спичечная фабрика, Поликлиника, Молкомбинат, ул. Остинская, Остинская, Серов переулок, Военный инженерный институт радио и электроники, Вокзал - посадка в Индустриальный район, СтальФонд, Городской рынок, Дом музыки и кино «Комсомолец», ул. Пушкинская, Московский проспект, Дом торговли, Дворец культуры металлургов, Октябрьский мост, ул. Ленинградская, ул. Любецкая, ул. Наседкина.</w:t>
            </w:r>
            <w:r w:rsidRPr="00F61F0F">
              <w:rPr>
                <w:rFonts w:ascii="Times New Roman" w:eastAsia="Times New Roman" w:hAnsi="Times New Roman" w:cs="Times New Roman"/>
                <w:sz w:val="18"/>
                <w:szCs w:val="18"/>
                <w:lang w:eastAsia="ru-RU"/>
              </w:rPr>
              <w:br/>
            </w:r>
            <w:r w:rsidRPr="00F61F0F">
              <w:rPr>
                <w:rFonts w:ascii="Times New Roman" w:eastAsia="Times New Roman" w:hAnsi="Times New Roman" w:cs="Times New Roman"/>
                <w:b/>
                <w:bCs/>
                <w:sz w:val="18"/>
                <w:szCs w:val="18"/>
                <w:lang w:eastAsia="ru-RU"/>
              </w:rPr>
              <w:t>В обратном направлении:</w:t>
            </w:r>
            <w:r w:rsidRPr="00F61F0F">
              <w:rPr>
                <w:rFonts w:ascii="Times New Roman" w:eastAsia="Times New Roman" w:hAnsi="Times New Roman" w:cs="Times New Roman"/>
                <w:b/>
                <w:bCs/>
                <w:sz w:val="18"/>
                <w:szCs w:val="18"/>
                <w:lang w:eastAsia="ru-RU"/>
              </w:rPr>
              <w:br/>
            </w:r>
            <w:r w:rsidRPr="00F61F0F">
              <w:rPr>
                <w:rFonts w:ascii="Times New Roman" w:eastAsia="Times New Roman" w:hAnsi="Times New Roman" w:cs="Times New Roman"/>
                <w:sz w:val="18"/>
                <w:szCs w:val="18"/>
                <w:lang w:eastAsia="ru-RU"/>
              </w:rPr>
              <w:t xml:space="preserve">ул. Наседкина, т/ц «Простоквашино», 104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ул. Ленинградская, Октябрьский мост, Дворец культуры металлургов, Дом торговли, ул. Пушкинская, Дом музыки и кино «Комсомолец», Городской рынок, Сталь-Фонд, Вокзал - посадка в Северный район, Военный инженерный институт радио и электроники, Серов переулок, ул. Остинская, Молкомбинат, Поликлиника, Спичечная фабрика, Северное шоссе, Дачи, МУП «Автоколонна 1456», ул. Архангельская, Кинотеатр «Победа», проспект Победы, ул. Командарма Белова, Макаринская роща, Детская городская больница, санаторий «Адонис», ул. Олимпийская.</w:t>
            </w:r>
          </w:p>
        </w:tc>
      </w:tr>
      <w:tr w:rsidR="004537B7" w:rsidRPr="00F61F0F" w14:paraId="48F31003" w14:textId="77777777" w:rsidTr="00972E00">
        <w:trPr>
          <w:trHeight w:val="857"/>
        </w:trPr>
        <w:tc>
          <w:tcPr>
            <w:tcW w:w="704" w:type="dxa"/>
            <w:shd w:val="clear" w:color="auto" w:fill="auto"/>
            <w:noWrap/>
            <w:vAlign w:val="center"/>
            <w:hideMark/>
          </w:tcPr>
          <w:p w14:paraId="1C730D7D"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11</w:t>
            </w:r>
          </w:p>
        </w:tc>
        <w:tc>
          <w:tcPr>
            <w:tcW w:w="1411" w:type="dxa"/>
            <w:shd w:val="clear" w:color="auto" w:fill="auto"/>
            <w:vAlign w:val="center"/>
            <w:hideMark/>
          </w:tcPr>
          <w:p w14:paraId="04D92D82"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8</w:t>
            </w:r>
          </w:p>
        </w:tc>
        <w:tc>
          <w:tcPr>
            <w:tcW w:w="1151" w:type="dxa"/>
            <w:shd w:val="clear" w:color="auto" w:fill="auto"/>
            <w:vAlign w:val="center"/>
            <w:hideMark/>
          </w:tcPr>
          <w:p w14:paraId="1AB39771"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76C57AE7"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Красная – Доменная</w:t>
            </w:r>
          </w:p>
        </w:tc>
        <w:tc>
          <w:tcPr>
            <w:tcW w:w="10334" w:type="dxa"/>
            <w:shd w:val="clear" w:color="auto" w:fill="auto"/>
            <w:vAlign w:val="center"/>
            <w:hideMark/>
          </w:tcPr>
          <w:p w14:paraId="1108DA3F" w14:textId="77777777" w:rsidR="0074174E"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направлении:</w:t>
            </w:r>
            <w:r w:rsidRPr="00F61F0F">
              <w:rPr>
                <w:rFonts w:ascii="Times New Roman" w:eastAsia="Times New Roman" w:hAnsi="Times New Roman" w:cs="Times New Roman"/>
                <w:sz w:val="18"/>
                <w:szCs w:val="18"/>
                <w:lang w:eastAsia="ru-RU"/>
              </w:rPr>
              <w:br w:type="page"/>
              <w:t xml:space="preserve"> ул. Красная, ул. Первомайская, д/к «Аммофос», Судостроительный завод, ул. Набережная, Советский проспект, т/ц «Лимон-Сити», ул. М. Горького, ул. Вологодская, стадион Металлург, ул. Ломоносова, Детский музыкальный театр, ул. Жукова, Заводоуправление ПАО «Северсталь», Доменная.</w:t>
            </w:r>
          </w:p>
          <w:p w14:paraId="1BA94CC6"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br w:type="page"/>
            </w:r>
            <w:r w:rsidRPr="00F61F0F">
              <w:rPr>
                <w:rFonts w:ascii="Times New Roman" w:eastAsia="Times New Roman" w:hAnsi="Times New Roman" w:cs="Times New Roman"/>
                <w:sz w:val="18"/>
                <w:szCs w:val="18"/>
                <w:lang w:eastAsia="ru-RU"/>
              </w:rPr>
              <w:br w:type="page"/>
            </w:r>
            <w:r w:rsidRPr="00F61F0F">
              <w:rPr>
                <w:rFonts w:ascii="Times New Roman" w:eastAsia="Times New Roman" w:hAnsi="Times New Roman" w:cs="Times New Roman"/>
                <w:b/>
                <w:bCs/>
                <w:sz w:val="18"/>
                <w:szCs w:val="18"/>
                <w:lang w:eastAsia="ru-RU"/>
              </w:rPr>
              <w:t xml:space="preserve">В обратном направлении: </w:t>
            </w:r>
            <w:r w:rsidRPr="00F61F0F">
              <w:rPr>
                <w:rFonts w:ascii="Times New Roman" w:eastAsia="Times New Roman" w:hAnsi="Times New Roman" w:cs="Times New Roman"/>
                <w:sz w:val="18"/>
                <w:szCs w:val="18"/>
                <w:lang w:eastAsia="ru-RU"/>
              </w:rPr>
              <w:t>Доменная, Заводоуправление ПАО «Северсталь», ул. Жукова, Детский музыкальный театр, ул. Ломоносова, стадион Металлург, ул. М. Горького, пл. Милютина, Советский проспект, ул. Набережная, Судостроительный завод, ул. Гоголя, ул. Химиков, Интернат, ул. Красная.</w:t>
            </w:r>
          </w:p>
        </w:tc>
      </w:tr>
      <w:tr w:rsidR="004537B7" w:rsidRPr="00F61F0F" w14:paraId="6C247FF3" w14:textId="77777777" w:rsidTr="00972E00">
        <w:trPr>
          <w:trHeight w:val="279"/>
        </w:trPr>
        <w:tc>
          <w:tcPr>
            <w:tcW w:w="704" w:type="dxa"/>
            <w:shd w:val="clear" w:color="auto" w:fill="auto"/>
            <w:noWrap/>
            <w:vAlign w:val="center"/>
            <w:hideMark/>
          </w:tcPr>
          <w:p w14:paraId="2FBA12E4"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12</w:t>
            </w:r>
          </w:p>
        </w:tc>
        <w:tc>
          <w:tcPr>
            <w:tcW w:w="1411" w:type="dxa"/>
            <w:shd w:val="clear" w:color="auto" w:fill="auto"/>
            <w:vAlign w:val="center"/>
            <w:hideMark/>
          </w:tcPr>
          <w:p w14:paraId="10737977"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9</w:t>
            </w:r>
          </w:p>
        </w:tc>
        <w:tc>
          <w:tcPr>
            <w:tcW w:w="1151" w:type="dxa"/>
            <w:shd w:val="clear" w:color="auto" w:fill="auto"/>
            <w:vAlign w:val="center"/>
            <w:hideMark/>
          </w:tcPr>
          <w:p w14:paraId="39078C65"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71A1C113"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Гоголя – Макаринская роща</w:t>
            </w:r>
          </w:p>
        </w:tc>
        <w:tc>
          <w:tcPr>
            <w:tcW w:w="10334" w:type="dxa"/>
            <w:shd w:val="clear" w:color="auto" w:fill="auto"/>
            <w:vAlign w:val="center"/>
            <w:hideMark/>
          </w:tcPr>
          <w:p w14:paraId="6578F38E"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направлении:</w:t>
            </w:r>
            <w:r w:rsidRPr="00F61F0F">
              <w:rPr>
                <w:rFonts w:ascii="Times New Roman" w:eastAsia="Times New Roman" w:hAnsi="Times New Roman" w:cs="Times New Roman"/>
                <w:sz w:val="18"/>
                <w:szCs w:val="18"/>
                <w:lang w:eastAsia="ru-RU"/>
              </w:rPr>
              <w:br/>
              <w:t>ул. Гоголя, Ул. Химиков,</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 xml:space="preserve">Интернат, ул. Красная, «Детская поликлиника № 4», Архангельский мост, Южное шоссе, 113 </w:t>
            </w:r>
            <w:r w:rsidR="00BE1E91"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 108 </w:t>
            </w:r>
            <w:r w:rsidR="00BE1E91"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 Южная ТЭЦ, 112 </w:t>
            </w:r>
            <w:r w:rsidR="00BE1E91"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 М.Клер, Ледовый дворец, 104 </w:t>
            </w:r>
            <w:r w:rsidR="00BE1E91"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 ул. Ленинградская, 103 </w:t>
            </w:r>
            <w:r w:rsidR="00BE1E91"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 ул. Годовикова, 105 </w:t>
            </w:r>
            <w:r w:rsidR="00BE1E91"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 </w:t>
            </w:r>
            <w:r w:rsidR="00BE1E91"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 Черемушки,</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 xml:space="preserve">пожарное Депо, 113 </w:t>
            </w:r>
            <w:r w:rsidR="00BE1E91"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Южное шоссе, Архангельский мост, К. Белова, Детская поликлиника № 4, ул. Первомайская, ДК «Химиков», ул. Первомайская Красный ткач, ул. Суворова, ул. Архангельская, Выставочный зал, Ул. Беляева, Центр Преодоление, Котельная, ул. Олимпийская, Ул. Ельнинская, ул. Беляева,</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пр. Победы, ул. Олимпийская, Санаторий «Адонис», Детская городская больница,</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Макаринская роща.</w:t>
            </w:r>
            <w:r w:rsidRPr="00F61F0F">
              <w:rPr>
                <w:rFonts w:ascii="Times New Roman" w:eastAsia="Times New Roman" w:hAnsi="Times New Roman" w:cs="Times New Roman"/>
                <w:sz w:val="18"/>
                <w:szCs w:val="18"/>
                <w:lang w:eastAsia="ru-RU"/>
              </w:rPr>
              <w:br/>
            </w:r>
            <w:r w:rsidRPr="00F61F0F">
              <w:rPr>
                <w:rFonts w:ascii="Times New Roman" w:eastAsia="Times New Roman" w:hAnsi="Times New Roman" w:cs="Times New Roman"/>
                <w:b/>
                <w:bCs/>
                <w:sz w:val="18"/>
                <w:szCs w:val="18"/>
                <w:lang w:eastAsia="ru-RU"/>
              </w:rPr>
              <w:t xml:space="preserve">В обратном направлении: </w:t>
            </w:r>
            <w:r w:rsidRPr="00F61F0F">
              <w:rPr>
                <w:rFonts w:ascii="Times New Roman" w:eastAsia="Times New Roman" w:hAnsi="Times New Roman" w:cs="Times New Roman"/>
                <w:sz w:val="18"/>
                <w:szCs w:val="18"/>
                <w:lang w:eastAsia="ru-RU"/>
              </w:rPr>
              <w:t xml:space="preserve">Макаринская роща, Детская городская больница, санаторий «Адонис», проспект Победы, ул. Беляева, ул. Ельнинская, ул. Олимпийская, Котельная, ул. Беляева, Выставочный зал ул. Юбилейная, ул. Архангельская, ул. Суворова, Красный ткач, ул. Гоголя. </w:t>
            </w:r>
          </w:p>
        </w:tc>
      </w:tr>
      <w:tr w:rsidR="004537B7" w:rsidRPr="00F61F0F" w14:paraId="40DB4F2C" w14:textId="77777777" w:rsidTr="00972E00">
        <w:trPr>
          <w:trHeight w:val="60"/>
        </w:trPr>
        <w:tc>
          <w:tcPr>
            <w:tcW w:w="704" w:type="dxa"/>
            <w:shd w:val="clear" w:color="auto" w:fill="auto"/>
            <w:noWrap/>
            <w:vAlign w:val="center"/>
            <w:hideMark/>
          </w:tcPr>
          <w:p w14:paraId="4F4D86A9"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13</w:t>
            </w:r>
          </w:p>
        </w:tc>
        <w:tc>
          <w:tcPr>
            <w:tcW w:w="1411" w:type="dxa"/>
            <w:shd w:val="clear" w:color="auto" w:fill="auto"/>
            <w:vAlign w:val="center"/>
            <w:hideMark/>
          </w:tcPr>
          <w:p w14:paraId="6C33E51F"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10</w:t>
            </w:r>
          </w:p>
        </w:tc>
        <w:tc>
          <w:tcPr>
            <w:tcW w:w="1151" w:type="dxa"/>
            <w:shd w:val="clear" w:color="auto" w:fill="auto"/>
            <w:vAlign w:val="center"/>
            <w:hideMark/>
          </w:tcPr>
          <w:p w14:paraId="1DE9CD66"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2D7994B4"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Доменная – ООО «Сталь-эмаль»</w:t>
            </w:r>
          </w:p>
        </w:tc>
        <w:tc>
          <w:tcPr>
            <w:tcW w:w="10334" w:type="dxa"/>
            <w:shd w:val="clear" w:color="auto" w:fill="auto"/>
            <w:vAlign w:val="center"/>
            <w:hideMark/>
          </w:tcPr>
          <w:p w14:paraId="2C4A7E48"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прямом направлении: </w:t>
            </w:r>
            <w:r w:rsidRPr="00F61F0F">
              <w:rPr>
                <w:rFonts w:ascii="Times New Roman" w:eastAsia="Times New Roman" w:hAnsi="Times New Roman" w:cs="Times New Roman"/>
                <w:sz w:val="18"/>
                <w:szCs w:val="18"/>
                <w:lang w:eastAsia="ru-RU"/>
              </w:rPr>
              <w:br/>
              <w:t>ул. Мира – ул. Окружная.</w:t>
            </w:r>
            <w:r w:rsidRPr="00F61F0F">
              <w:rPr>
                <w:rFonts w:ascii="Times New Roman" w:eastAsia="Times New Roman" w:hAnsi="Times New Roman" w:cs="Times New Roman"/>
                <w:sz w:val="18"/>
                <w:szCs w:val="18"/>
                <w:lang w:eastAsia="ru-RU"/>
              </w:rPr>
              <w:br/>
            </w:r>
            <w:r w:rsidRPr="00F61F0F">
              <w:rPr>
                <w:rFonts w:ascii="Times New Roman" w:eastAsia="Times New Roman" w:hAnsi="Times New Roman" w:cs="Times New Roman"/>
                <w:b/>
                <w:bCs/>
                <w:sz w:val="18"/>
                <w:szCs w:val="18"/>
                <w:lang w:eastAsia="ru-RU"/>
              </w:rPr>
              <w:lastRenderedPageBreak/>
              <w:t>В обратном направлении:</w:t>
            </w:r>
            <w:r w:rsidRPr="00F61F0F">
              <w:rPr>
                <w:rFonts w:ascii="Times New Roman" w:eastAsia="Times New Roman" w:hAnsi="Times New Roman" w:cs="Times New Roman"/>
                <w:sz w:val="18"/>
                <w:szCs w:val="18"/>
                <w:lang w:eastAsia="ru-RU"/>
              </w:rPr>
              <w:br/>
              <w:t>ул. Окружная - ул. Мира.</w:t>
            </w:r>
          </w:p>
        </w:tc>
      </w:tr>
      <w:tr w:rsidR="004537B7" w:rsidRPr="00F61F0F" w14:paraId="4039BDDA" w14:textId="77777777" w:rsidTr="00972E00">
        <w:trPr>
          <w:trHeight w:val="279"/>
        </w:trPr>
        <w:tc>
          <w:tcPr>
            <w:tcW w:w="704" w:type="dxa"/>
            <w:shd w:val="clear" w:color="auto" w:fill="auto"/>
            <w:noWrap/>
            <w:vAlign w:val="center"/>
            <w:hideMark/>
          </w:tcPr>
          <w:p w14:paraId="38791B9C"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lastRenderedPageBreak/>
              <w:t>14</w:t>
            </w:r>
          </w:p>
        </w:tc>
        <w:tc>
          <w:tcPr>
            <w:tcW w:w="1411" w:type="dxa"/>
            <w:shd w:val="clear" w:color="auto" w:fill="auto"/>
            <w:vAlign w:val="center"/>
            <w:hideMark/>
          </w:tcPr>
          <w:p w14:paraId="1924F43C"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12</w:t>
            </w:r>
          </w:p>
        </w:tc>
        <w:tc>
          <w:tcPr>
            <w:tcW w:w="1151" w:type="dxa"/>
            <w:shd w:val="clear" w:color="auto" w:fill="auto"/>
            <w:vAlign w:val="center"/>
            <w:hideMark/>
          </w:tcPr>
          <w:p w14:paraId="39BA5CFE"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3D8E42C8"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Олимпийская – Доменная</w:t>
            </w:r>
          </w:p>
        </w:tc>
        <w:tc>
          <w:tcPr>
            <w:tcW w:w="10334" w:type="dxa"/>
            <w:shd w:val="clear" w:color="auto" w:fill="auto"/>
            <w:vAlign w:val="center"/>
            <w:hideMark/>
          </w:tcPr>
          <w:p w14:paraId="15A4C993" w14:textId="77777777" w:rsidR="0074174E"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направлении:</w:t>
            </w:r>
            <w:r w:rsidRPr="00F61F0F">
              <w:rPr>
                <w:rFonts w:ascii="Times New Roman" w:eastAsia="Times New Roman" w:hAnsi="Times New Roman" w:cs="Times New Roman"/>
                <w:sz w:val="18"/>
                <w:szCs w:val="18"/>
                <w:lang w:eastAsia="ru-RU"/>
              </w:rPr>
              <w:br w:type="page"/>
              <w:t xml:space="preserve">ул. Олимпийская, Котельная, 18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м-н Зареченский, ул. Архангельская, ул. Краснодонцев. ул. Первомайская, Судостроительный завод, ул. Набережная, Красноармейская площадь, Городской рынок, ул. Верещагина, ул. Металлургов, б. Доменщиков, Дворец спорта, ул. Гагарина, ул. Жукова, Заводоуправление ПАО «Северсталь», Доменная.</w:t>
            </w:r>
            <w:r w:rsidRPr="00F61F0F">
              <w:rPr>
                <w:rFonts w:ascii="Times New Roman" w:eastAsia="Times New Roman" w:hAnsi="Times New Roman" w:cs="Times New Roman"/>
                <w:sz w:val="18"/>
                <w:szCs w:val="18"/>
                <w:lang w:eastAsia="ru-RU"/>
              </w:rPr>
              <w:br w:type="page"/>
            </w:r>
            <w:r w:rsidRPr="00F61F0F">
              <w:rPr>
                <w:rFonts w:ascii="Times New Roman" w:eastAsia="Times New Roman" w:hAnsi="Times New Roman" w:cs="Times New Roman"/>
                <w:sz w:val="18"/>
                <w:szCs w:val="18"/>
                <w:lang w:eastAsia="ru-RU"/>
              </w:rPr>
              <w:br w:type="page"/>
            </w:r>
          </w:p>
          <w:p w14:paraId="6DD5DADA"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обратном направлении:</w:t>
            </w:r>
            <w:r w:rsidRPr="00F61F0F">
              <w:rPr>
                <w:rFonts w:ascii="Times New Roman" w:eastAsia="Times New Roman" w:hAnsi="Times New Roman" w:cs="Times New Roman"/>
                <w:sz w:val="18"/>
                <w:szCs w:val="18"/>
                <w:lang w:eastAsia="ru-RU"/>
              </w:rPr>
              <w:t xml:space="preserve"> Доменная, Заводоуправление ПАО «Северсталь», Учкомбинат, ул. Гагарина, Дворец спорта, б. Доменщиков, ул. Металлургов, ул. Верещагина, Городской рынок, Красноармейская площадь, ул. Набережная, Судостроительный завод, ул. Первомайская, Красный ткач, Кинотеатр «Победа», ул. Архангельская, м-н Зареченский, 18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Котельная, ул. Олимпийская,</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ул. Тенистая, ул. Олимпийская.</w:t>
            </w:r>
          </w:p>
        </w:tc>
      </w:tr>
      <w:tr w:rsidR="004537B7" w:rsidRPr="00F61F0F" w14:paraId="297AE84D" w14:textId="77777777" w:rsidTr="00972E00">
        <w:trPr>
          <w:trHeight w:val="302"/>
        </w:trPr>
        <w:tc>
          <w:tcPr>
            <w:tcW w:w="704" w:type="dxa"/>
            <w:shd w:val="clear" w:color="auto" w:fill="auto"/>
            <w:noWrap/>
            <w:vAlign w:val="center"/>
            <w:hideMark/>
          </w:tcPr>
          <w:p w14:paraId="02353A54"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15</w:t>
            </w:r>
          </w:p>
        </w:tc>
        <w:tc>
          <w:tcPr>
            <w:tcW w:w="1411" w:type="dxa"/>
            <w:shd w:val="clear" w:color="auto" w:fill="auto"/>
            <w:vAlign w:val="center"/>
            <w:hideMark/>
          </w:tcPr>
          <w:p w14:paraId="4F0B4BBB"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12 Э</w:t>
            </w:r>
          </w:p>
        </w:tc>
        <w:tc>
          <w:tcPr>
            <w:tcW w:w="1151" w:type="dxa"/>
            <w:shd w:val="clear" w:color="auto" w:fill="auto"/>
            <w:vAlign w:val="center"/>
            <w:hideMark/>
          </w:tcPr>
          <w:p w14:paraId="7F652D02"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677CA208"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пр. Победы – Доменная</w:t>
            </w:r>
          </w:p>
        </w:tc>
        <w:tc>
          <w:tcPr>
            <w:tcW w:w="10334" w:type="dxa"/>
            <w:shd w:val="clear" w:color="auto" w:fill="auto"/>
            <w:vAlign w:val="center"/>
            <w:hideMark/>
          </w:tcPr>
          <w:p w14:paraId="3360F3EF"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направлении:</w:t>
            </w:r>
            <w:r w:rsidRPr="00F61F0F">
              <w:rPr>
                <w:rFonts w:ascii="Times New Roman" w:eastAsia="Times New Roman" w:hAnsi="Times New Roman" w:cs="Times New Roman"/>
                <w:sz w:val="18"/>
                <w:szCs w:val="18"/>
                <w:lang w:eastAsia="ru-RU"/>
              </w:rPr>
              <w:br/>
              <w:t xml:space="preserve">проспект Победы, ул. Беляева, ул. Ельнинская, ул. Олимпийская, Котельная, 18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Зареченский, ул. Архангельская, ул. Краснодонцев, ул. Первомайская, Судостроительный завод, ул. Набережная, ул. Сталеваров, Университет, ул. Комарова, ул. Гагарина, Поликлиника, Заводоуправление ПАО «Северсталь», Доменная.</w:t>
            </w:r>
          </w:p>
        </w:tc>
      </w:tr>
      <w:tr w:rsidR="004537B7" w:rsidRPr="00F61F0F" w14:paraId="77A5586D" w14:textId="77777777" w:rsidTr="00972E00">
        <w:trPr>
          <w:trHeight w:val="1873"/>
        </w:trPr>
        <w:tc>
          <w:tcPr>
            <w:tcW w:w="704" w:type="dxa"/>
            <w:shd w:val="clear" w:color="auto" w:fill="auto"/>
            <w:noWrap/>
            <w:vAlign w:val="center"/>
            <w:hideMark/>
          </w:tcPr>
          <w:p w14:paraId="6B2E8898"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16</w:t>
            </w:r>
          </w:p>
        </w:tc>
        <w:tc>
          <w:tcPr>
            <w:tcW w:w="1411" w:type="dxa"/>
            <w:shd w:val="clear" w:color="auto" w:fill="auto"/>
            <w:vAlign w:val="center"/>
            <w:hideMark/>
          </w:tcPr>
          <w:p w14:paraId="733B1904"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18</w:t>
            </w:r>
          </w:p>
        </w:tc>
        <w:tc>
          <w:tcPr>
            <w:tcW w:w="1151" w:type="dxa"/>
            <w:shd w:val="clear" w:color="auto" w:fill="auto"/>
            <w:vAlign w:val="center"/>
            <w:hideMark/>
          </w:tcPr>
          <w:p w14:paraId="3D3B9A93"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32A5D770"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пр. Победы – ул. Рыбинская</w:t>
            </w:r>
          </w:p>
        </w:tc>
        <w:tc>
          <w:tcPr>
            <w:tcW w:w="10334" w:type="dxa"/>
            <w:shd w:val="clear" w:color="auto" w:fill="auto"/>
            <w:vAlign w:val="center"/>
            <w:hideMark/>
          </w:tcPr>
          <w:p w14:paraId="1F46BBF5"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направлении:</w:t>
            </w:r>
            <w:r w:rsidRPr="00F61F0F">
              <w:rPr>
                <w:rFonts w:ascii="Times New Roman" w:eastAsia="Times New Roman" w:hAnsi="Times New Roman" w:cs="Times New Roman"/>
                <w:sz w:val="18"/>
                <w:szCs w:val="18"/>
                <w:lang w:eastAsia="ru-RU"/>
              </w:rPr>
              <w:br/>
              <w:t xml:space="preserve">проспект Победы, ул. Беляева, ул. Ельнинская, ул. Олимпийская, Котельная, 18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м-н Зареченский, ул. Архангельская, Кинотеатр «Победа», ул. Суворова, Красный ткач, ул. Первомайская, Судостроительный завод, ул. Набережная, Красноармейская площадь, Городской рынок, Дом музыки и кино «Комсомолец», ул. М. Горького, ул. Вологодская, Дом торговли, Дворец культуры металлургов, Октябрьский мост, ул. Ленинградская, т/ц Простоквашино, ул. Наседкина, ул. Любецкая, ул. Городецкая,</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Гритинская горка, Ледовый дворец, ул. Монт-клер, ул. Рыбинская.</w:t>
            </w:r>
            <w:r w:rsidRPr="00F61F0F">
              <w:rPr>
                <w:rFonts w:ascii="Times New Roman" w:eastAsia="Times New Roman" w:hAnsi="Times New Roman" w:cs="Times New Roman"/>
                <w:sz w:val="18"/>
                <w:szCs w:val="18"/>
                <w:lang w:eastAsia="ru-RU"/>
              </w:rPr>
              <w:br/>
            </w:r>
            <w:r w:rsidRPr="00F61F0F">
              <w:rPr>
                <w:rFonts w:ascii="Times New Roman" w:eastAsia="Times New Roman" w:hAnsi="Times New Roman" w:cs="Times New Roman"/>
                <w:b/>
                <w:bCs/>
                <w:sz w:val="18"/>
                <w:szCs w:val="18"/>
                <w:lang w:eastAsia="ru-RU"/>
              </w:rPr>
              <w:t>В обратном направлении:</w:t>
            </w:r>
            <w:r w:rsidRPr="00F61F0F">
              <w:rPr>
                <w:rFonts w:ascii="Times New Roman" w:eastAsia="Times New Roman" w:hAnsi="Times New Roman" w:cs="Times New Roman"/>
                <w:sz w:val="18"/>
                <w:szCs w:val="18"/>
                <w:lang w:eastAsia="ru-RU"/>
              </w:rPr>
              <w:br/>
              <w:t xml:space="preserve">ул. Рыбинская. ул. Монт-клер, Ледовый дворец, Гритинская горка, ул. Городецкая, ул. Любецкая, ул. Наседкина, т/ц «Простоквашино», 104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ул. Ленинградская, Октябрьский мост, Дворец культуры металлургов, Дом торговли, Московский пр. ул. Пушкинская, Дом музыки и кино «Комсомолец», Городской рынок, Красноармейская площадь, ул. Набережная, Судостроительный завод,</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 xml:space="preserve">ул. Первомайская, Красный ткач, Кинотеатр «Победа», ул. Архангельская, м-н Зареченский, 18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Котельная, ул. Олимпийская, ул. Ельнинская, ул. Беляева, проспект Победы.</w:t>
            </w:r>
          </w:p>
        </w:tc>
      </w:tr>
      <w:tr w:rsidR="004537B7" w:rsidRPr="00F61F0F" w14:paraId="0D6064B9" w14:textId="77777777" w:rsidTr="00972E00">
        <w:trPr>
          <w:trHeight w:val="802"/>
        </w:trPr>
        <w:tc>
          <w:tcPr>
            <w:tcW w:w="704" w:type="dxa"/>
            <w:shd w:val="clear" w:color="auto" w:fill="auto"/>
            <w:noWrap/>
            <w:vAlign w:val="center"/>
            <w:hideMark/>
          </w:tcPr>
          <w:p w14:paraId="1D3E572B"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17</w:t>
            </w:r>
          </w:p>
        </w:tc>
        <w:tc>
          <w:tcPr>
            <w:tcW w:w="1411" w:type="dxa"/>
            <w:shd w:val="clear" w:color="auto" w:fill="auto"/>
            <w:vAlign w:val="center"/>
            <w:hideMark/>
          </w:tcPr>
          <w:p w14:paraId="7BA2D2FA"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19</w:t>
            </w:r>
          </w:p>
        </w:tc>
        <w:tc>
          <w:tcPr>
            <w:tcW w:w="1151" w:type="dxa"/>
            <w:shd w:val="clear" w:color="auto" w:fill="auto"/>
            <w:vAlign w:val="center"/>
            <w:hideMark/>
          </w:tcPr>
          <w:p w14:paraId="3084B02A"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6D671219"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 xml:space="preserve">Красноармейская пл. – ул. Центральная </w:t>
            </w:r>
            <w:r w:rsidRPr="00F61F0F">
              <w:rPr>
                <w:rFonts w:ascii="Times New Roman" w:eastAsia="Times New Roman" w:hAnsi="Times New Roman" w:cs="Times New Roman"/>
                <w:sz w:val="18"/>
                <w:szCs w:val="18"/>
                <w:lang w:eastAsia="ru-RU"/>
              </w:rPr>
              <w:br w:type="page"/>
              <w:t>(п. Новые Углы)</w:t>
            </w:r>
          </w:p>
        </w:tc>
        <w:tc>
          <w:tcPr>
            <w:tcW w:w="10334" w:type="dxa"/>
            <w:shd w:val="clear" w:color="auto" w:fill="auto"/>
            <w:vAlign w:val="center"/>
            <w:hideMark/>
          </w:tcPr>
          <w:p w14:paraId="262E36EE" w14:textId="77777777" w:rsidR="0074174E"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направлении:</w:t>
            </w:r>
            <w:r w:rsidRPr="00F61F0F">
              <w:rPr>
                <w:rFonts w:ascii="Times New Roman" w:eastAsia="Times New Roman" w:hAnsi="Times New Roman" w:cs="Times New Roman"/>
                <w:sz w:val="18"/>
                <w:szCs w:val="18"/>
                <w:lang w:eastAsia="ru-RU"/>
              </w:rPr>
              <w:t xml:space="preserve"> Красноармейская площадь, Военный инженерный институт радио и электроники, Серов переулок, Мясокомбинат, Городской питомник, Сельхозтехника, Шубацкая (по требованию), Череповец-2, Кислородно-конвертерный цех, Большой Аммиак, ФосАгро - Азотный комплекс, Химстрой, Севзапэлектромонтаж, Коксохиммонтаж - 2, Спецчасть, Индустриальный парк, Комбинат панельного домостроения, п. Новые Углы.</w:t>
            </w:r>
            <w:r w:rsidRPr="00F61F0F">
              <w:rPr>
                <w:rFonts w:ascii="Times New Roman" w:eastAsia="Times New Roman" w:hAnsi="Times New Roman" w:cs="Times New Roman"/>
                <w:sz w:val="18"/>
                <w:szCs w:val="18"/>
                <w:lang w:eastAsia="ru-RU"/>
              </w:rPr>
              <w:br w:type="page"/>
            </w:r>
            <w:r w:rsidRPr="00F61F0F">
              <w:rPr>
                <w:rFonts w:ascii="Times New Roman" w:eastAsia="Times New Roman" w:hAnsi="Times New Roman" w:cs="Times New Roman"/>
                <w:sz w:val="18"/>
                <w:szCs w:val="18"/>
                <w:lang w:eastAsia="ru-RU"/>
              </w:rPr>
              <w:br w:type="page"/>
            </w:r>
          </w:p>
          <w:p w14:paraId="55FE0706"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обратном направлении:</w:t>
            </w:r>
            <w:r w:rsidRPr="00F61F0F">
              <w:rPr>
                <w:rFonts w:ascii="Times New Roman" w:eastAsia="Times New Roman" w:hAnsi="Times New Roman" w:cs="Times New Roman"/>
                <w:sz w:val="18"/>
                <w:szCs w:val="18"/>
                <w:lang w:eastAsia="ru-RU"/>
              </w:rPr>
              <w:br w:type="page"/>
              <w:t>п. Новые Углы, Комбинат панельного домостроения,</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Индустриальный парк, Спецчасть, Коксохиммонтаж - 2, Севзапэлектромонтаж, Химстрой, ФосАгро - Азотный комплекс, Большой Аммиак, Кислородно-конвертерный цех, Череповец - 2, Шубацкая (по требованию), Сельхозтехника, Городской питомник, Мясокомбинат, Серов переулок, т/ц «Океан».</w:t>
            </w:r>
          </w:p>
        </w:tc>
      </w:tr>
      <w:tr w:rsidR="004537B7" w:rsidRPr="00F61F0F" w14:paraId="1594E0B7" w14:textId="77777777" w:rsidTr="00972E00">
        <w:trPr>
          <w:trHeight w:val="60"/>
        </w:trPr>
        <w:tc>
          <w:tcPr>
            <w:tcW w:w="704" w:type="dxa"/>
            <w:shd w:val="clear" w:color="auto" w:fill="auto"/>
            <w:noWrap/>
            <w:vAlign w:val="center"/>
            <w:hideMark/>
          </w:tcPr>
          <w:p w14:paraId="4604C421"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18</w:t>
            </w:r>
          </w:p>
        </w:tc>
        <w:tc>
          <w:tcPr>
            <w:tcW w:w="1411" w:type="dxa"/>
            <w:shd w:val="clear" w:color="auto" w:fill="auto"/>
            <w:vAlign w:val="center"/>
            <w:hideMark/>
          </w:tcPr>
          <w:p w14:paraId="3FE5054C"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27</w:t>
            </w:r>
          </w:p>
        </w:tc>
        <w:tc>
          <w:tcPr>
            <w:tcW w:w="1151" w:type="dxa"/>
            <w:shd w:val="clear" w:color="auto" w:fill="auto"/>
            <w:vAlign w:val="center"/>
            <w:hideMark/>
          </w:tcPr>
          <w:p w14:paraId="5009103F"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06C12059"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Монт-Клер (Южная ТЭЦ) – Доменная</w:t>
            </w:r>
          </w:p>
        </w:tc>
        <w:tc>
          <w:tcPr>
            <w:tcW w:w="10334" w:type="dxa"/>
            <w:shd w:val="clear" w:color="auto" w:fill="auto"/>
            <w:vAlign w:val="center"/>
            <w:hideMark/>
          </w:tcPr>
          <w:p w14:paraId="3A02B98B"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направлении:</w:t>
            </w:r>
            <w:r w:rsidRPr="00F61F0F">
              <w:rPr>
                <w:rFonts w:ascii="Times New Roman" w:eastAsia="Times New Roman" w:hAnsi="Times New Roman" w:cs="Times New Roman"/>
                <w:sz w:val="18"/>
                <w:szCs w:val="18"/>
                <w:lang w:eastAsia="ru-RU"/>
              </w:rPr>
              <w:br/>
              <w:t xml:space="preserve">ул. Монтклер, Южная ТЭЦ, 107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ул. Рыбинская, 106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103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ул. Батюшкова, Дворец культуры металлургов, Дом торговли, б. Доменщиков (по пр. Строителей), ул. Ломоносова (у д. №30), Детский музыкальный театр, ул. Жукова, Заводоуправление ПАО «Северсталь», Доменная.</w:t>
            </w:r>
            <w:r w:rsidRPr="00F61F0F">
              <w:rPr>
                <w:rFonts w:ascii="Times New Roman" w:eastAsia="Times New Roman" w:hAnsi="Times New Roman" w:cs="Times New Roman"/>
                <w:sz w:val="18"/>
                <w:szCs w:val="18"/>
                <w:lang w:eastAsia="ru-RU"/>
              </w:rPr>
              <w:br/>
            </w:r>
            <w:r w:rsidRPr="00F61F0F">
              <w:rPr>
                <w:rFonts w:ascii="Times New Roman" w:eastAsia="Times New Roman" w:hAnsi="Times New Roman" w:cs="Times New Roman"/>
                <w:b/>
                <w:bCs/>
                <w:sz w:val="18"/>
                <w:szCs w:val="18"/>
                <w:lang w:eastAsia="ru-RU"/>
              </w:rPr>
              <w:t xml:space="preserve">В обратном направлении: </w:t>
            </w:r>
            <w:r w:rsidRPr="00F61F0F">
              <w:rPr>
                <w:rFonts w:ascii="Times New Roman" w:eastAsia="Times New Roman" w:hAnsi="Times New Roman" w:cs="Times New Roman"/>
                <w:sz w:val="18"/>
                <w:szCs w:val="18"/>
                <w:lang w:eastAsia="ru-RU"/>
              </w:rPr>
              <w:t xml:space="preserve">Доменная, Заводоуправление ПАО «Северсталь», Уч-комбинат, ул. Жукова, Детский музыкальный театр, ул. Ломоносова, стадион Металлург, Дом торговли, Дворец культуры металлургов, Октябрьский мост, рынок «Берёзка», 103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ул. Годовикова, 105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«Черёмушки», Пожарное депо, Южная ТЭЦ, ул. Монтклер.</w:t>
            </w:r>
          </w:p>
        </w:tc>
      </w:tr>
      <w:tr w:rsidR="004537B7" w:rsidRPr="00F61F0F" w14:paraId="7E314020" w14:textId="77777777" w:rsidTr="00972E00">
        <w:trPr>
          <w:trHeight w:val="60"/>
        </w:trPr>
        <w:tc>
          <w:tcPr>
            <w:tcW w:w="704" w:type="dxa"/>
            <w:shd w:val="clear" w:color="auto" w:fill="auto"/>
            <w:noWrap/>
            <w:vAlign w:val="center"/>
            <w:hideMark/>
          </w:tcPr>
          <w:p w14:paraId="0B7D9072"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lastRenderedPageBreak/>
              <w:t>19</w:t>
            </w:r>
          </w:p>
        </w:tc>
        <w:tc>
          <w:tcPr>
            <w:tcW w:w="1411" w:type="dxa"/>
            <w:shd w:val="clear" w:color="auto" w:fill="auto"/>
            <w:vAlign w:val="center"/>
            <w:hideMark/>
          </w:tcPr>
          <w:p w14:paraId="6B1B0F39"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27 Э</w:t>
            </w:r>
          </w:p>
        </w:tc>
        <w:tc>
          <w:tcPr>
            <w:tcW w:w="1151" w:type="dxa"/>
            <w:shd w:val="clear" w:color="auto" w:fill="auto"/>
            <w:vAlign w:val="center"/>
            <w:hideMark/>
          </w:tcPr>
          <w:p w14:paraId="0823E530"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641C1011"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Монт-Клер ((Южная ТЭЦ) – Доменная</w:t>
            </w:r>
          </w:p>
        </w:tc>
        <w:tc>
          <w:tcPr>
            <w:tcW w:w="10334" w:type="dxa"/>
            <w:shd w:val="clear" w:color="auto" w:fill="auto"/>
            <w:vAlign w:val="center"/>
            <w:hideMark/>
          </w:tcPr>
          <w:p w14:paraId="23A14DC5"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направлении:</w:t>
            </w:r>
            <w:r w:rsidRPr="00F61F0F">
              <w:rPr>
                <w:rFonts w:ascii="Times New Roman" w:eastAsia="Times New Roman" w:hAnsi="Times New Roman" w:cs="Times New Roman"/>
                <w:sz w:val="18"/>
                <w:szCs w:val="18"/>
                <w:lang w:eastAsia="ru-RU"/>
              </w:rPr>
              <w:br/>
              <w:t xml:space="preserve">ул. Монтклер, Южная ТЭЦ, 107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ул. Рыбинская, 106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103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ул. Батюшкова, МБОУ «Гимназия №8», Дворец культуры металлургов, Дом торговли, б. Доменщиков, ул. Ломоносова, ул. Комарова. ул. Гагарина, поликлиника, Заводоуправление ПАО «Северсталь», Доменная.</w:t>
            </w:r>
          </w:p>
        </w:tc>
      </w:tr>
      <w:tr w:rsidR="004537B7" w:rsidRPr="00F61F0F" w14:paraId="49837A6D" w14:textId="77777777" w:rsidTr="00972E00">
        <w:trPr>
          <w:trHeight w:val="60"/>
        </w:trPr>
        <w:tc>
          <w:tcPr>
            <w:tcW w:w="704" w:type="dxa"/>
            <w:shd w:val="clear" w:color="auto" w:fill="auto"/>
            <w:noWrap/>
            <w:vAlign w:val="center"/>
            <w:hideMark/>
          </w:tcPr>
          <w:p w14:paraId="4276095B"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20</w:t>
            </w:r>
          </w:p>
        </w:tc>
        <w:tc>
          <w:tcPr>
            <w:tcW w:w="1411" w:type="dxa"/>
            <w:shd w:val="clear" w:color="auto" w:fill="auto"/>
            <w:vAlign w:val="center"/>
            <w:hideMark/>
          </w:tcPr>
          <w:p w14:paraId="4551BA1B"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6</w:t>
            </w:r>
          </w:p>
        </w:tc>
        <w:tc>
          <w:tcPr>
            <w:tcW w:w="1151" w:type="dxa"/>
            <w:shd w:val="clear" w:color="auto" w:fill="auto"/>
            <w:vAlign w:val="center"/>
            <w:hideMark/>
          </w:tcPr>
          <w:p w14:paraId="6B5D73AD"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7B2B93D4"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 xml:space="preserve">Вокзал – Доменная </w:t>
            </w:r>
          </w:p>
        </w:tc>
        <w:tc>
          <w:tcPr>
            <w:tcW w:w="10334" w:type="dxa"/>
            <w:shd w:val="clear" w:color="auto" w:fill="auto"/>
            <w:vAlign w:val="center"/>
            <w:hideMark/>
          </w:tcPr>
          <w:p w14:paraId="51D32014" w14:textId="77777777" w:rsidR="0074174E"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направлении:</w:t>
            </w:r>
            <w:r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br w:type="page"/>
              <w:t>Вокзал - посадка в Индустриальный район, Сталь-Фонд, Городской рынок, Дом музыки и кино «Комсомолец», ул. Пушкинская, Московский проспект, Дом торговли, б. Доменщиков, ул. Ломоносова, ДКС, ул. Ленина, Заводоуправление ПАО «Северсталь», Доменная;</w:t>
            </w:r>
            <w:r w:rsidRPr="00F61F0F">
              <w:rPr>
                <w:rFonts w:ascii="Times New Roman" w:eastAsia="Times New Roman" w:hAnsi="Times New Roman" w:cs="Times New Roman"/>
                <w:sz w:val="18"/>
                <w:szCs w:val="18"/>
                <w:lang w:eastAsia="ru-RU"/>
              </w:rPr>
              <w:br w:type="page"/>
            </w:r>
            <w:r w:rsidRPr="00F61F0F">
              <w:rPr>
                <w:rFonts w:ascii="Times New Roman" w:eastAsia="Times New Roman" w:hAnsi="Times New Roman" w:cs="Times New Roman"/>
                <w:sz w:val="18"/>
                <w:szCs w:val="18"/>
                <w:lang w:eastAsia="ru-RU"/>
              </w:rPr>
              <w:br w:type="page"/>
            </w:r>
          </w:p>
          <w:p w14:paraId="2B82870B"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обратном направлении: </w:t>
            </w:r>
            <w:r w:rsidRPr="00F61F0F">
              <w:rPr>
                <w:rFonts w:ascii="Times New Roman" w:eastAsia="Times New Roman" w:hAnsi="Times New Roman" w:cs="Times New Roman"/>
                <w:b/>
                <w:bCs/>
                <w:sz w:val="18"/>
                <w:szCs w:val="18"/>
                <w:lang w:eastAsia="ru-RU"/>
              </w:rPr>
              <w:br w:type="page"/>
            </w:r>
            <w:r w:rsidRPr="00F61F0F">
              <w:rPr>
                <w:rFonts w:ascii="Times New Roman" w:eastAsia="Times New Roman" w:hAnsi="Times New Roman" w:cs="Times New Roman"/>
                <w:sz w:val="18"/>
                <w:szCs w:val="18"/>
                <w:lang w:eastAsia="ru-RU"/>
              </w:rPr>
              <w:t>Доменная, Заводоуправление ПАО «Северсталь», ул. Ленина, ул. Ломоносова, б. Доменщиков, Дом торговли, ул. Пушкинская, Дом музыки и кино «Комсомолец», Городской рынок, Сталь-Фонд, Вокзал - посадка в Индустриальный район</w:t>
            </w:r>
          </w:p>
        </w:tc>
      </w:tr>
      <w:tr w:rsidR="004537B7" w:rsidRPr="00F61F0F" w14:paraId="18E71552" w14:textId="77777777" w:rsidTr="00972E00">
        <w:trPr>
          <w:trHeight w:val="155"/>
        </w:trPr>
        <w:tc>
          <w:tcPr>
            <w:tcW w:w="704" w:type="dxa"/>
            <w:shd w:val="clear" w:color="auto" w:fill="auto"/>
            <w:noWrap/>
            <w:vAlign w:val="center"/>
            <w:hideMark/>
          </w:tcPr>
          <w:p w14:paraId="53FC81BC"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21</w:t>
            </w:r>
          </w:p>
        </w:tc>
        <w:tc>
          <w:tcPr>
            <w:tcW w:w="1411" w:type="dxa"/>
            <w:shd w:val="clear" w:color="auto" w:fill="auto"/>
            <w:vAlign w:val="center"/>
            <w:hideMark/>
          </w:tcPr>
          <w:p w14:paraId="1909F6D8"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17</w:t>
            </w:r>
          </w:p>
        </w:tc>
        <w:tc>
          <w:tcPr>
            <w:tcW w:w="1151" w:type="dxa"/>
            <w:shd w:val="clear" w:color="auto" w:fill="auto"/>
            <w:vAlign w:val="center"/>
            <w:hideMark/>
          </w:tcPr>
          <w:p w14:paraId="2E4F8560"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3BBC8399"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 xml:space="preserve">ул. Матуринская – ул. Кабачинская </w:t>
            </w:r>
          </w:p>
        </w:tc>
        <w:tc>
          <w:tcPr>
            <w:tcW w:w="10334" w:type="dxa"/>
            <w:shd w:val="clear" w:color="auto" w:fill="auto"/>
            <w:vAlign w:val="center"/>
            <w:hideMark/>
          </w:tcPr>
          <w:p w14:paraId="4A11689C"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прямом направлении: </w:t>
            </w:r>
            <w:r w:rsidRPr="00F61F0F">
              <w:rPr>
                <w:rFonts w:ascii="Times New Roman" w:eastAsia="Times New Roman" w:hAnsi="Times New Roman" w:cs="Times New Roman"/>
                <w:sz w:val="18"/>
                <w:szCs w:val="18"/>
                <w:lang w:eastAsia="ru-RU"/>
              </w:rPr>
              <w:br/>
              <w:t xml:space="preserve">Южная ТЭЦ, 107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ул. Рыбинская, 106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ул. Годовикова, 105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Ледовый дворец, Гритинская горка;</w:t>
            </w:r>
            <w:r w:rsidRPr="00F61F0F">
              <w:rPr>
                <w:rFonts w:ascii="Times New Roman" w:eastAsia="Times New Roman" w:hAnsi="Times New Roman" w:cs="Times New Roman"/>
                <w:sz w:val="18"/>
                <w:szCs w:val="18"/>
                <w:lang w:eastAsia="ru-RU"/>
              </w:rPr>
              <w:br/>
            </w:r>
            <w:r w:rsidRPr="00F61F0F">
              <w:rPr>
                <w:rFonts w:ascii="Times New Roman" w:eastAsia="Times New Roman" w:hAnsi="Times New Roman" w:cs="Times New Roman"/>
                <w:b/>
                <w:bCs/>
                <w:sz w:val="18"/>
                <w:szCs w:val="18"/>
                <w:lang w:eastAsia="ru-RU"/>
              </w:rPr>
              <w:t xml:space="preserve">В обратном направлении: </w:t>
            </w:r>
            <w:r w:rsidRPr="00F61F0F">
              <w:rPr>
                <w:rFonts w:ascii="Times New Roman" w:eastAsia="Times New Roman" w:hAnsi="Times New Roman" w:cs="Times New Roman"/>
                <w:sz w:val="18"/>
                <w:szCs w:val="18"/>
                <w:lang w:eastAsia="ru-RU"/>
              </w:rPr>
              <w:br/>
              <w:t xml:space="preserve">Гритинская горка, ул. Городецкая, ул. Любецкая, ул. Наседкина, т/ц «Простоквашино», 104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рынок «Берёзка», 103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106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Рыбинская, 107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Южная ТЭЦ.</w:t>
            </w:r>
          </w:p>
        </w:tc>
      </w:tr>
      <w:tr w:rsidR="004537B7" w:rsidRPr="00F61F0F" w14:paraId="1A1A87B3" w14:textId="77777777" w:rsidTr="00972E00">
        <w:trPr>
          <w:trHeight w:val="396"/>
        </w:trPr>
        <w:tc>
          <w:tcPr>
            <w:tcW w:w="704" w:type="dxa"/>
            <w:shd w:val="clear" w:color="auto" w:fill="auto"/>
            <w:noWrap/>
            <w:vAlign w:val="center"/>
            <w:hideMark/>
          </w:tcPr>
          <w:p w14:paraId="7429ACCC"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22</w:t>
            </w:r>
          </w:p>
        </w:tc>
        <w:tc>
          <w:tcPr>
            <w:tcW w:w="1411" w:type="dxa"/>
            <w:shd w:val="clear" w:color="auto" w:fill="auto"/>
            <w:vAlign w:val="center"/>
            <w:hideMark/>
          </w:tcPr>
          <w:p w14:paraId="7DD70F48"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32</w:t>
            </w:r>
          </w:p>
        </w:tc>
        <w:tc>
          <w:tcPr>
            <w:tcW w:w="1151" w:type="dxa"/>
            <w:shd w:val="clear" w:color="auto" w:fill="auto"/>
            <w:vAlign w:val="center"/>
            <w:hideMark/>
          </w:tcPr>
          <w:p w14:paraId="3E72430E"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40833A57"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Южная ТЭЦ – ул. Монтклер</w:t>
            </w:r>
          </w:p>
        </w:tc>
        <w:tc>
          <w:tcPr>
            <w:tcW w:w="10334" w:type="dxa"/>
            <w:shd w:val="clear" w:color="auto" w:fill="auto"/>
            <w:vAlign w:val="center"/>
            <w:hideMark/>
          </w:tcPr>
          <w:p w14:paraId="0561F5AC"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прямом направлении: </w:t>
            </w:r>
            <w:r w:rsidRPr="00F61F0F">
              <w:rPr>
                <w:rFonts w:ascii="Times New Roman" w:eastAsia="Times New Roman" w:hAnsi="Times New Roman" w:cs="Times New Roman"/>
                <w:sz w:val="18"/>
                <w:szCs w:val="18"/>
                <w:lang w:eastAsia="ru-RU"/>
              </w:rPr>
              <w:br/>
              <w:t xml:space="preserve">Южная ТЭЦ, 107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ул. Рыбинская, 106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ул. Годовикова, 105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Ледовый дворец, Гритинская горка;</w:t>
            </w:r>
            <w:r w:rsidRPr="00F61F0F">
              <w:rPr>
                <w:rFonts w:ascii="Times New Roman" w:eastAsia="Times New Roman" w:hAnsi="Times New Roman" w:cs="Times New Roman"/>
                <w:sz w:val="18"/>
                <w:szCs w:val="18"/>
                <w:lang w:eastAsia="ru-RU"/>
              </w:rPr>
              <w:br/>
            </w:r>
            <w:r w:rsidRPr="00F61F0F">
              <w:rPr>
                <w:rFonts w:ascii="Times New Roman" w:eastAsia="Times New Roman" w:hAnsi="Times New Roman" w:cs="Times New Roman"/>
                <w:b/>
                <w:bCs/>
                <w:sz w:val="18"/>
                <w:szCs w:val="18"/>
                <w:lang w:eastAsia="ru-RU"/>
              </w:rPr>
              <w:t>В обратном направлении:</w:t>
            </w:r>
            <w:r w:rsidRPr="00F61F0F">
              <w:rPr>
                <w:rFonts w:ascii="Times New Roman" w:eastAsia="Times New Roman" w:hAnsi="Times New Roman" w:cs="Times New Roman"/>
                <w:sz w:val="18"/>
                <w:szCs w:val="18"/>
                <w:lang w:eastAsia="ru-RU"/>
              </w:rPr>
              <w:br/>
              <w:t xml:space="preserve">Гритинская горка, ул. Городецкая, ул. Любецкая, ул. Наседкина, т/ц «Простоквашино», 104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рынок «Берёзка», 103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106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Рыбинская, 107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Южная ТЭЦ.</w:t>
            </w:r>
          </w:p>
        </w:tc>
      </w:tr>
      <w:tr w:rsidR="004537B7" w:rsidRPr="00F61F0F" w14:paraId="63770283" w14:textId="77777777" w:rsidTr="00972E00">
        <w:trPr>
          <w:trHeight w:val="1459"/>
        </w:trPr>
        <w:tc>
          <w:tcPr>
            <w:tcW w:w="704" w:type="dxa"/>
            <w:shd w:val="clear" w:color="auto" w:fill="auto"/>
            <w:noWrap/>
            <w:vAlign w:val="center"/>
            <w:hideMark/>
          </w:tcPr>
          <w:p w14:paraId="06D4AB0F"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23</w:t>
            </w:r>
          </w:p>
        </w:tc>
        <w:tc>
          <w:tcPr>
            <w:tcW w:w="1411" w:type="dxa"/>
            <w:shd w:val="clear" w:color="auto" w:fill="auto"/>
            <w:vAlign w:val="center"/>
            <w:hideMark/>
          </w:tcPr>
          <w:p w14:paraId="27B30770"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31</w:t>
            </w:r>
          </w:p>
        </w:tc>
        <w:tc>
          <w:tcPr>
            <w:tcW w:w="1151" w:type="dxa"/>
            <w:shd w:val="clear" w:color="auto" w:fill="auto"/>
            <w:vAlign w:val="center"/>
            <w:hideMark/>
          </w:tcPr>
          <w:p w14:paraId="1A3114E1"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67FAB043"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Командарма Белова – ул. Рыбинская</w:t>
            </w:r>
          </w:p>
        </w:tc>
        <w:tc>
          <w:tcPr>
            <w:tcW w:w="10334" w:type="dxa"/>
            <w:shd w:val="clear" w:color="auto" w:fill="auto"/>
            <w:vAlign w:val="center"/>
            <w:hideMark/>
          </w:tcPr>
          <w:p w14:paraId="1748E0D8" w14:textId="77777777" w:rsidR="0074174E"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прямом направлении: </w:t>
            </w:r>
            <w:r w:rsidRPr="00F61F0F">
              <w:rPr>
                <w:rFonts w:ascii="Times New Roman" w:eastAsia="Times New Roman" w:hAnsi="Times New Roman" w:cs="Times New Roman"/>
                <w:sz w:val="18"/>
                <w:szCs w:val="18"/>
                <w:lang w:eastAsia="ru-RU"/>
              </w:rPr>
              <w:br w:type="page"/>
              <w:t xml:space="preserve">23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ул. Олимпийская, профилакторий Адонис, Детская городская больница, Макаринская роща, дом одежды, проспект Победы, ул. Суворова, Красный ткач, ул. Первомайская, Судостроительный завод, ул. Набережная, Советский проспект, т/ц «Лимон-Сити», ул. М. Горького, ул. Вологодская, Дом торговли, Дворец культуры металлургов, Октябрьский мост, рынок «Берёзка», 103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 xml:space="preserve">ул. Годовикова, 105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«Черёмушки», Пожарное депо, Южная ТЭЦ, 112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ул. Монтклер, ул. Рыбинская;</w:t>
            </w:r>
            <w:r w:rsidRPr="00F61F0F">
              <w:rPr>
                <w:rFonts w:ascii="Times New Roman" w:eastAsia="Times New Roman" w:hAnsi="Times New Roman" w:cs="Times New Roman"/>
                <w:sz w:val="18"/>
                <w:szCs w:val="18"/>
                <w:lang w:eastAsia="ru-RU"/>
              </w:rPr>
              <w:br w:type="page"/>
            </w:r>
            <w:r w:rsidRPr="00F61F0F">
              <w:rPr>
                <w:rFonts w:ascii="Times New Roman" w:eastAsia="Times New Roman" w:hAnsi="Times New Roman" w:cs="Times New Roman"/>
                <w:sz w:val="18"/>
                <w:szCs w:val="18"/>
                <w:lang w:eastAsia="ru-RU"/>
              </w:rPr>
              <w:br w:type="page"/>
            </w:r>
          </w:p>
          <w:p w14:paraId="61E68486"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обратном направлении: </w:t>
            </w:r>
            <w:r w:rsidRPr="00F61F0F">
              <w:rPr>
                <w:rFonts w:ascii="Times New Roman" w:eastAsia="Times New Roman" w:hAnsi="Times New Roman" w:cs="Times New Roman"/>
                <w:sz w:val="18"/>
                <w:szCs w:val="18"/>
                <w:lang w:eastAsia="ru-RU"/>
              </w:rPr>
              <w:br w:type="page"/>
              <w:t xml:space="preserve">ул. Рыбинская, ул. Монтклер, 112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Юж-ная ТЭЦ, Пожарное Депо,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«Черёмушки», Шекснинский пр., 104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ул. Ленинградская, Октябрьский мост, Дворец культуры металлургов, Дом торговли, ул. М. Горького, пл. Милютина, Советский проспект, ул. Набережная, Судостроительный завод, ул. Первомайская, Красный ткач, ул. Суворова, ул. Архангельская, ул. Юбилейная, 23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w:t>
            </w:r>
          </w:p>
        </w:tc>
      </w:tr>
      <w:tr w:rsidR="004537B7" w:rsidRPr="00F61F0F" w14:paraId="7130B92F" w14:textId="77777777" w:rsidTr="00972E00">
        <w:trPr>
          <w:trHeight w:val="1018"/>
        </w:trPr>
        <w:tc>
          <w:tcPr>
            <w:tcW w:w="704" w:type="dxa"/>
            <w:shd w:val="clear" w:color="auto" w:fill="auto"/>
            <w:noWrap/>
            <w:vAlign w:val="center"/>
            <w:hideMark/>
          </w:tcPr>
          <w:p w14:paraId="67A842C4"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24</w:t>
            </w:r>
          </w:p>
        </w:tc>
        <w:tc>
          <w:tcPr>
            <w:tcW w:w="1411" w:type="dxa"/>
            <w:shd w:val="clear" w:color="auto" w:fill="auto"/>
            <w:vAlign w:val="center"/>
            <w:hideMark/>
          </w:tcPr>
          <w:p w14:paraId="3D16379D"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37</w:t>
            </w:r>
          </w:p>
        </w:tc>
        <w:tc>
          <w:tcPr>
            <w:tcW w:w="1151" w:type="dxa"/>
            <w:shd w:val="clear" w:color="auto" w:fill="auto"/>
            <w:vAlign w:val="center"/>
            <w:hideMark/>
          </w:tcPr>
          <w:p w14:paraId="186056C8"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42EDFAD7"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Ветеранов – Доменная</w:t>
            </w:r>
          </w:p>
        </w:tc>
        <w:tc>
          <w:tcPr>
            <w:tcW w:w="10334" w:type="dxa"/>
            <w:shd w:val="clear" w:color="auto" w:fill="auto"/>
            <w:vAlign w:val="center"/>
            <w:hideMark/>
          </w:tcPr>
          <w:p w14:paraId="3EBCEF2F"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прямом направлении: </w:t>
            </w:r>
            <w:r w:rsidRPr="00F61F0F">
              <w:rPr>
                <w:rFonts w:ascii="Times New Roman" w:eastAsia="Times New Roman" w:hAnsi="Times New Roman" w:cs="Times New Roman"/>
                <w:sz w:val="18"/>
                <w:szCs w:val="18"/>
                <w:lang w:eastAsia="ru-RU"/>
              </w:rPr>
              <w:br/>
              <w:t>ул. Ветеранов, ул. Окинина, ул. Пионерская, ФМК, ул. Остинская, Серов переулок, т/ц «Океан», Советский проспект, т/ц «Лимон-Сити», ул. М. Горького, ул. Вологодская, Дом торговли, б. Доменщиков, ул. Ломоносова, ДКС, ул. Ленина, Заводоуправление ПАО «Северсталь», Доменная;</w:t>
            </w:r>
            <w:r w:rsidRPr="00F61F0F">
              <w:rPr>
                <w:rFonts w:ascii="Times New Roman" w:eastAsia="Times New Roman" w:hAnsi="Times New Roman" w:cs="Times New Roman"/>
                <w:sz w:val="18"/>
                <w:szCs w:val="18"/>
                <w:lang w:eastAsia="ru-RU"/>
              </w:rPr>
              <w:br/>
            </w:r>
            <w:r w:rsidRPr="00F61F0F">
              <w:rPr>
                <w:rFonts w:ascii="Times New Roman" w:eastAsia="Times New Roman" w:hAnsi="Times New Roman" w:cs="Times New Roman"/>
                <w:b/>
                <w:bCs/>
                <w:sz w:val="18"/>
                <w:szCs w:val="18"/>
                <w:lang w:eastAsia="ru-RU"/>
              </w:rPr>
              <w:t xml:space="preserve">В обратном направлении: </w:t>
            </w:r>
            <w:r w:rsidRPr="00F61F0F">
              <w:rPr>
                <w:rFonts w:ascii="Times New Roman" w:eastAsia="Times New Roman" w:hAnsi="Times New Roman" w:cs="Times New Roman"/>
                <w:b/>
                <w:bCs/>
                <w:sz w:val="18"/>
                <w:szCs w:val="18"/>
                <w:lang w:eastAsia="ru-RU"/>
              </w:rPr>
              <w:br/>
            </w:r>
            <w:r w:rsidRPr="00F61F0F">
              <w:rPr>
                <w:rFonts w:ascii="Times New Roman" w:eastAsia="Times New Roman" w:hAnsi="Times New Roman" w:cs="Times New Roman"/>
                <w:sz w:val="18"/>
                <w:szCs w:val="18"/>
                <w:lang w:eastAsia="ru-RU"/>
              </w:rPr>
              <w:t>Доменная, Заводоуправление ПАО «Северсталь», ул. Ленина, ДКС, ул. Ломоносова, б. Доменщиков, Дом торговли, Московский пр., ул. Пушкинская, Дом музыки и кино «Комсомолец», Городской рынок, Сталь-Фонд, Военный инженерный институт радио и электроники, Серов переулок, ФМК, ул. Пионерская, ул. Ветеранов.</w:t>
            </w:r>
          </w:p>
        </w:tc>
      </w:tr>
      <w:tr w:rsidR="004537B7" w:rsidRPr="00F61F0F" w14:paraId="09E3084C" w14:textId="77777777" w:rsidTr="00972E00">
        <w:trPr>
          <w:trHeight w:val="490"/>
        </w:trPr>
        <w:tc>
          <w:tcPr>
            <w:tcW w:w="704" w:type="dxa"/>
            <w:shd w:val="clear" w:color="auto" w:fill="auto"/>
            <w:noWrap/>
            <w:vAlign w:val="center"/>
            <w:hideMark/>
          </w:tcPr>
          <w:p w14:paraId="753D3B7A"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25</w:t>
            </w:r>
          </w:p>
        </w:tc>
        <w:tc>
          <w:tcPr>
            <w:tcW w:w="1411" w:type="dxa"/>
            <w:shd w:val="clear" w:color="auto" w:fill="auto"/>
            <w:vAlign w:val="center"/>
            <w:hideMark/>
          </w:tcPr>
          <w:p w14:paraId="491FBDD1"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37 Э</w:t>
            </w:r>
          </w:p>
        </w:tc>
        <w:tc>
          <w:tcPr>
            <w:tcW w:w="1151" w:type="dxa"/>
            <w:shd w:val="clear" w:color="auto" w:fill="auto"/>
            <w:vAlign w:val="center"/>
            <w:hideMark/>
          </w:tcPr>
          <w:p w14:paraId="61C1D690"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645131C5"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Ветеранов – Доменная</w:t>
            </w:r>
          </w:p>
        </w:tc>
        <w:tc>
          <w:tcPr>
            <w:tcW w:w="10334" w:type="dxa"/>
            <w:shd w:val="clear" w:color="auto" w:fill="auto"/>
            <w:vAlign w:val="center"/>
            <w:hideMark/>
          </w:tcPr>
          <w:p w14:paraId="19EF3C25"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прямом направлении: </w:t>
            </w:r>
            <w:r w:rsidRPr="00F61F0F">
              <w:rPr>
                <w:rFonts w:ascii="Times New Roman" w:eastAsia="Times New Roman" w:hAnsi="Times New Roman" w:cs="Times New Roman"/>
                <w:sz w:val="18"/>
                <w:szCs w:val="18"/>
                <w:lang w:eastAsia="ru-RU"/>
              </w:rPr>
              <w:br/>
              <w:t>ул. Ветеранов, ул. Окинина, ул. Пионерская, ФМК, ул. Остинская, Серов переулок, т/ц «Океан», Красноармейская площадь, Городской рынок, ул. Верещагина, ул. Сталеваров, ЧГУ, ул. Комарова, ул. Гагарина, поликлиника, Заводоу</w:t>
            </w:r>
            <w:r w:rsidR="0074174E" w:rsidRPr="00F61F0F">
              <w:rPr>
                <w:rFonts w:ascii="Times New Roman" w:eastAsia="Times New Roman" w:hAnsi="Times New Roman" w:cs="Times New Roman"/>
                <w:sz w:val="18"/>
                <w:szCs w:val="18"/>
                <w:lang w:eastAsia="ru-RU"/>
              </w:rPr>
              <w:t>п</w:t>
            </w:r>
            <w:r w:rsidRPr="00F61F0F">
              <w:rPr>
                <w:rFonts w:ascii="Times New Roman" w:eastAsia="Times New Roman" w:hAnsi="Times New Roman" w:cs="Times New Roman"/>
                <w:sz w:val="18"/>
                <w:szCs w:val="18"/>
                <w:lang w:eastAsia="ru-RU"/>
              </w:rPr>
              <w:t>равление ПАО «Северсталь», Доменная;</w:t>
            </w:r>
          </w:p>
        </w:tc>
      </w:tr>
      <w:tr w:rsidR="004537B7" w:rsidRPr="00F61F0F" w14:paraId="0F4CD353" w14:textId="77777777" w:rsidTr="00972E00">
        <w:trPr>
          <w:trHeight w:val="60"/>
        </w:trPr>
        <w:tc>
          <w:tcPr>
            <w:tcW w:w="704" w:type="dxa"/>
            <w:shd w:val="clear" w:color="auto" w:fill="auto"/>
            <w:noWrap/>
            <w:vAlign w:val="center"/>
            <w:hideMark/>
          </w:tcPr>
          <w:p w14:paraId="65C20F91"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lastRenderedPageBreak/>
              <w:t>26</w:t>
            </w:r>
          </w:p>
        </w:tc>
        <w:tc>
          <w:tcPr>
            <w:tcW w:w="1411" w:type="dxa"/>
            <w:shd w:val="clear" w:color="auto" w:fill="auto"/>
            <w:vAlign w:val="center"/>
            <w:hideMark/>
          </w:tcPr>
          <w:p w14:paraId="60DC2436"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38</w:t>
            </w:r>
          </w:p>
        </w:tc>
        <w:tc>
          <w:tcPr>
            <w:tcW w:w="1151" w:type="dxa"/>
            <w:shd w:val="clear" w:color="auto" w:fill="auto"/>
            <w:vAlign w:val="center"/>
            <w:hideMark/>
          </w:tcPr>
          <w:p w14:paraId="78661317"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7EF753A3"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Гоголя - Доменная</w:t>
            </w:r>
          </w:p>
        </w:tc>
        <w:tc>
          <w:tcPr>
            <w:tcW w:w="10334" w:type="dxa"/>
            <w:shd w:val="clear" w:color="auto" w:fill="auto"/>
            <w:vAlign w:val="center"/>
            <w:hideMark/>
          </w:tcPr>
          <w:p w14:paraId="71507ED6" w14:textId="77777777" w:rsidR="0074174E"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прямом направлении: </w:t>
            </w:r>
            <w:r w:rsidRPr="00F61F0F">
              <w:rPr>
                <w:rFonts w:ascii="Times New Roman" w:eastAsia="Times New Roman" w:hAnsi="Times New Roman" w:cs="Times New Roman"/>
                <w:sz w:val="18"/>
                <w:szCs w:val="18"/>
                <w:lang w:eastAsia="ru-RU"/>
              </w:rPr>
              <w:br w:type="page"/>
              <w:t>ул. Гоголя, ул. Химиков, Интернат, ул. Красная, Поликлиника № 4, ул. Командарма Белова, дом одежды, проспект Победы, ул. Суворова, Красный ткач, ул. Первомайская, Судостроительный завод, ул. Набережная, Красноармейская площадь, Городской рынок, ул. Верещагина, ул. Металлургов, б. Доменщиков, Дворец спорта, ул. Гагарина, ул. Жукова, Заводоуправление ПАО «Северсталь», Доменная;</w:t>
            </w:r>
            <w:r w:rsidRPr="00F61F0F">
              <w:rPr>
                <w:rFonts w:ascii="Times New Roman" w:eastAsia="Times New Roman" w:hAnsi="Times New Roman" w:cs="Times New Roman"/>
                <w:sz w:val="18"/>
                <w:szCs w:val="18"/>
                <w:lang w:eastAsia="ru-RU"/>
              </w:rPr>
              <w:br w:type="page"/>
            </w:r>
            <w:r w:rsidRPr="00F61F0F">
              <w:rPr>
                <w:rFonts w:ascii="Times New Roman" w:eastAsia="Times New Roman" w:hAnsi="Times New Roman" w:cs="Times New Roman"/>
                <w:sz w:val="18"/>
                <w:szCs w:val="18"/>
                <w:lang w:eastAsia="ru-RU"/>
              </w:rPr>
              <w:br w:type="page"/>
            </w:r>
          </w:p>
          <w:p w14:paraId="381EC3DD"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обратном направлении: </w:t>
            </w:r>
            <w:r w:rsidRPr="00F61F0F">
              <w:rPr>
                <w:rFonts w:ascii="Times New Roman" w:eastAsia="Times New Roman" w:hAnsi="Times New Roman" w:cs="Times New Roman"/>
                <w:sz w:val="18"/>
                <w:szCs w:val="18"/>
                <w:lang w:eastAsia="ru-RU"/>
              </w:rPr>
              <w:br w:type="page"/>
              <w:t>Доменная, Заводоуправление ПАО «Северсталь», Учкомбинат, ул. Гагарина, Дворец спорта, б. Доменщиков, ул. Металлургов, ул. Верещагина, Городской рынок, Красноармейская площадь, ул. Набережная, Судостроительный завод, ул. Гоголя.</w:t>
            </w:r>
          </w:p>
        </w:tc>
      </w:tr>
      <w:tr w:rsidR="004537B7" w:rsidRPr="00F61F0F" w14:paraId="1AC74B2C" w14:textId="77777777" w:rsidTr="00972E00">
        <w:trPr>
          <w:trHeight w:val="60"/>
        </w:trPr>
        <w:tc>
          <w:tcPr>
            <w:tcW w:w="704" w:type="dxa"/>
            <w:shd w:val="clear" w:color="auto" w:fill="auto"/>
            <w:noWrap/>
            <w:vAlign w:val="center"/>
            <w:hideMark/>
          </w:tcPr>
          <w:p w14:paraId="1153C90F"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27</w:t>
            </w:r>
          </w:p>
        </w:tc>
        <w:tc>
          <w:tcPr>
            <w:tcW w:w="1411" w:type="dxa"/>
            <w:shd w:val="clear" w:color="auto" w:fill="auto"/>
            <w:vAlign w:val="center"/>
            <w:hideMark/>
          </w:tcPr>
          <w:p w14:paraId="5654F6E0"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38 Э</w:t>
            </w:r>
          </w:p>
        </w:tc>
        <w:tc>
          <w:tcPr>
            <w:tcW w:w="1151" w:type="dxa"/>
            <w:shd w:val="clear" w:color="auto" w:fill="auto"/>
            <w:vAlign w:val="center"/>
            <w:hideMark/>
          </w:tcPr>
          <w:p w14:paraId="148FD295"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6C8E647C"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Гоголя - Доменная</w:t>
            </w:r>
          </w:p>
        </w:tc>
        <w:tc>
          <w:tcPr>
            <w:tcW w:w="10334" w:type="dxa"/>
            <w:shd w:val="clear" w:color="auto" w:fill="auto"/>
            <w:vAlign w:val="center"/>
            <w:hideMark/>
          </w:tcPr>
          <w:p w14:paraId="2DB1D864"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прямом направлении: </w:t>
            </w:r>
            <w:r w:rsidRPr="00F61F0F">
              <w:rPr>
                <w:rFonts w:ascii="Times New Roman" w:eastAsia="Times New Roman" w:hAnsi="Times New Roman" w:cs="Times New Roman"/>
                <w:sz w:val="18"/>
                <w:szCs w:val="18"/>
                <w:lang w:eastAsia="ru-RU"/>
              </w:rPr>
              <w:br/>
              <w:t>ул. Гоголя, ул. Химиков, Интернат, ул. Красная, ул. Первомайская, д/к «Аммофос», Судостроительный завод, ул. Набережная, Красноармейская площадь, Городской рынок, ул. Верещагина, ул. Сталеваров, ЧГУ, ул. Комарова, ул. Гагарина, поликлиника, Заводоуправление ПАО «Северсталь», Доменная;</w:t>
            </w:r>
          </w:p>
        </w:tc>
      </w:tr>
      <w:tr w:rsidR="004537B7" w:rsidRPr="00F61F0F" w14:paraId="5DE87423" w14:textId="77777777" w:rsidTr="00972E00">
        <w:trPr>
          <w:trHeight w:val="60"/>
        </w:trPr>
        <w:tc>
          <w:tcPr>
            <w:tcW w:w="704" w:type="dxa"/>
            <w:shd w:val="clear" w:color="auto" w:fill="auto"/>
            <w:noWrap/>
            <w:vAlign w:val="center"/>
            <w:hideMark/>
          </w:tcPr>
          <w:p w14:paraId="6A9B9E77"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28</w:t>
            </w:r>
          </w:p>
        </w:tc>
        <w:tc>
          <w:tcPr>
            <w:tcW w:w="1411" w:type="dxa"/>
            <w:shd w:val="clear" w:color="auto" w:fill="auto"/>
            <w:vAlign w:val="center"/>
            <w:hideMark/>
          </w:tcPr>
          <w:p w14:paraId="6F1B2002"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38-2Э</w:t>
            </w:r>
          </w:p>
        </w:tc>
        <w:tc>
          <w:tcPr>
            <w:tcW w:w="1151" w:type="dxa"/>
            <w:shd w:val="clear" w:color="auto" w:fill="auto"/>
            <w:vAlign w:val="center"/>
            <w:hideMark/>
          </w:tcPr>
          <w:p w14:paraId="7EA7D253"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073CC60C"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Олимпийская - Доменная</w:t>
            </w:r>
          </w:p>
        </w:tc>
        <w:tc>
          <w:tcPr>
            <w:tcW w:w="10334" w:type="dxa"/>
            <w:shd w:val="clear" w:color="auto" w:fill="auto"/>
            <w:vAlign w:val="center"/>
            <w:hideMark/>
          </w:tcPr>
          <w:p w14:paraId="418672A1"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прямом направлении: </w:t>
            </w:r>
            <w:r w:rsidRPr="00F61F0F">
              <w:rPr>
                <w:rFonts w:ascii="Times New Roman" w:eastAsia="Times New Roman" w:hAnsi="Times New Roman" w:cs="Times New Roman"/>
                <w:sz w:val="18"/>
                <w:szCs w:val="18"/>
                <w:lang w:eastAsia="ru-RU"/>
              </w:rPr>
              <w:br/>
              <w:t xml:space="preserve">23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ул. Олимпийская, профилакторий Адонис, Детская городская больница, Макаринская роща, Дом одежды, проспект Победы, ул. Суворова, Красный ткач, ул. Первомайская, Судостроительный завод, ул. Набережная, Красноармейская площадь, Городской рынок, ул. Верещагина, ул. Сталеваров, ЧГУ, ул. Комарова, ул. Гагарина, поликлиника, Заводоуправление ПАО «Северсталь», Доменная;</w:t>
            </w:r>
          </w:p>
        </w:tc>
      </w:tr>
      <w:tr w:rsidR="004537B7" w:rsidRPr="00F61F0F" w14:paraId="40E1DB12" w14:textId="77777777" w:rsidTr="00972E00">
        <w:trPr>
          <w:trHeight w:val="517"/>
        </w:trPr>
        <w:tc>
          <w:tcPr>
            <w:tcW w:w="704" w:type="dxa"/>
            <w:shd w:val="clear" w:color="auto" w:fill="auto"/>
            <w:noWrap/>
            <w:vAlign w:val="center"/>
            <w:hideMark/>
          </w:tcPr>
          <w:p w14:paraId="39BC40E7"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29</w:t>
            </w:r>
          </w:p>
        </w:tc>
        <w:tc>
          <w:tcPr>
            <w:tcW w:w="1411" w:type="dxa"/>
            <w:shd w:val="clear" w:color="auto" w:fill="auto"/>
            <w:vAlign w:val="center"/>
            <w:hideMark/>
          </w:tcPr>
          <w:p w14:paraId="06129DC3"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39</w:t>
            </w:r>
          </w:p>
        </w:tc>
        <w:tc>
          <w:tcPr>
            <w:tcW w:w="1151" w:type="dxa"/>
            <w:shd w:val="clear" w:color="auto" w:fill="auto"/>
            <w:vAlign w:val="center"/>
            <w:hideMark/>
          </w:tcPr>
          <w:p w14:paraId="133AEC07"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567D8622" w14:textId="00F0F98E" w:rsidR="00B439EA" w:rsidRPr="00F61F0F" w:rsidRDefault="00EA4844" w:rsidP="00273E8A">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ул. Ветеранов – ул. Ры</w:t>
            </w:r>
            <w:r w:rsidR="00B439EA" w:rsidRPr="00F61F0F">
              <w:rPr>
                <w:rFonts w:ascii="Times New Roman" w:eastAsia="Times New Roman" w:hAnsi="Times New Roman" w:cs="Times New Roman"/>
                <w:sz w:val="18"/>
                <w:szCs w:val="18"/>
                <w:lang w:eastAsia="ru-RU"/>
              </w:rPr>
              <w:t>бинская</w:t>
            </w:r>
          </w:p>
        </w:tc>
        <w:tc>
          <w:tcPr>
            <w:tcW w:w="10334" w:type="dxa"/>
            <w:shd w:val="clear" w:color="auto" w:fill="auto"/>
            <w:vAlign w:val="center"/>
            <w:hideMark/>
          </w:tcPr>
          <w:p w14:paraId="288FAC08" w14:textId="77777777" w:rsidR="0074174E"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прямом направлении: </w:t>
            </w:r>
            <w:r w:rsidRPr="00F61F0F">
              <w:rPr>
                <w:rFonts w:ascii="Times New Roman" w:eastAsia="Times New Roman" w:hAnsi="Times New Roman" w:cs="Times New Roman"/>
                <w:sz w:val="18"/>
                <w:szCs w:val="18"/>
                <w:lang w:eastAsia="ru-RU"/>
              </w:rPr>
              <w:br w:type="page"/>
              <w:t xml:space="preserve">ул. Ветеранов, ул. Окинина, ул. Пионерская, ФМК, Остинская, Серов переулок, Военный инженерный институт радио и электроники, Вокзал (посадка в 104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 xml:space="preserve">-н), Сталь-Фонд, Городской рынок, ул. Верещагина, ул. Сталеваров, ЧГУ, ул. Комарова, б. Доменщиков, Дом торговли, Дворец культуры металлургов, Октябрьский мост, Леруа Мерлен, ул. Ленинградская, 104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Ледовый дворец, ул. Монтклер, ул. Рыбинская;</w:t>
            </w:r>
            <w:r w:rsidRPr="00F61F0F">
              <w:rPr>
                <w:rFonts w:ascii="Times New Roman" w:eastAsia="Times New Roman" w:hAnsi="Times New Roman" w:cs="Times New Roman"/>
                <w:sz w:val="18"/>
                <w:szCs w:val="18"/>
                <w:lang w:eastAsia="ru-RU"/>
              </w:rPr>
              <w:br w:type="page"/>
            </w:r>
            <w:r w:rsidRPr="00F61F0F">
              <w:rPr>
                <w:rFonts w:ascii="Times New Roman" w:eastAsia="Times New Roman" w:hAnsi="Times New Roman" w:cs="Times New Roman"/>
                <w:sz w:val="18"/>
                <w:szCs w:val="18"/>
                <w:lang w:eastAsia="ru-RU"/>
              </w:rPr>
              <w:br w:type="page"/>
            </w:r>
          </w:p>
          <w:p w14:paraId="2AC7750A"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обратном направлении: </w:t>
            </w:r>
            <w:r w:rsidRPr="00F61F0F">
              <w:rPr>
                <w:rFonts w:ascii="Times New Roman" w:eastAsia="Times New Roman" w:hAnsi="Times New Roman" w:cs="Times New Roman"/>
                <w:sz w:val="18"/>
                <w:szCs w:val="18"/>
                <w:lang w:eastAsia="ru-RU"/>
              </w:rPr>
              <w:br w:type="page"/>
              <w:t xml:space="preserve">ул. Рыбинская, ул. Монт-клер, Ледовый дворец, 104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ул. Ленинградская, Октябрьский проспект, Дворец культуры металлургов, Дом торговли, б. Доменщиков, ул. Комарова, ЧГУ, ул. Сталеваров (у д. №68), Волейбольный центр, ул. Комсомольская, Вокзал (посадка в Северный район), Военный инженерный институт радио и электроники, Серов переулок, ФМК, ул. Пионерская, ул. Ветеранов.</w:t>
            </w:r>
          </w:p>
        </w:tc>
      </w:tr>
      <w:tr w:rsidR="004537B7" w:rsidRPr="00F61F0F" w14:paraId="48E6AF4C" w14:textId="77777777" w:rsidTr="00972E00">
        <w:trPr>
          <w:trHeight w:val="981"/>
        </w:trPr>
        <w:tc>
          <w:tcPr>
            <w:tcW w:w="704" w:type="dxa"/>
            <w:shd w:val="clear" w:color="auto" w:fill="auto"/>
            <w:noWrap/>
            <w:vAlign w:val="center"/>
            <w:hideMark/>
          </w:tcPr>
          <w:p w14:paraId="339E2498"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30</w:t>
            </w:r>
          </w:p>
        </w:tc>
        <w:tc>
          <w:tcPr>
            <w:tcW w:w="1411" w:type="dxa"/>
            <w:shd w:val="clear" w:color="auto" w:fill="auto"/>
            <w:vAlign w:val="center"/>
            <w:hideMark/>
          </w:tcPr>
          <w:p w14:paraId="54EEBA01"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25</w:t>
            </w:r>
          </w:p>
        </w:tc>
        <w:tc>
          <w:tcPr>
            <w:tcW w:w="1151" w:type="dxa"/>
            <w:shd w:val="clear" w:color="auto" w:fill="auto"/>
            <w:vAlign w:val="center"/>
            <w:hideMark/>
          </w:tcPr>
          <w:p w14:paraId="65628995"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10451570"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Рыбинская – Доменная</w:t>
            </w:r>
          </w:p>
        </w:tc>
        <w:tc>
          <w:tcPr>
            <w:tcW w:w="10334" w:type="dxa"/>
            <w:shd w:val="clear" w:color="auto" w:fill="auto"/>
            <w:vAlign w:val="center"/>
            <w:hideMark/>
          </w:tcPr>
          <w:p w14:paraId="45542A47"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прямом направлении: </w:t>
            </w:r>
            <w:r w:rsidRPr="00F61F0F">
              <w:rPr>
                <w:rFonts w:ascii="Times New Roman" w:eastAsia="Times New Roman" w:hAnsi="Times New Roman" w:cs="Times New Roman"/>
                <w:sz w:val="18"/>
                <w:szCs w:val="18"/>
                <w:lang w:eastAsia="ru-RU"/>
              </w:rPr>
              <w:br/>
              <w:t xml:space="preserve">ул. Рыбинская, ул. Монт-клер, Ледовый дворец, Гритинская горка, ул. Городецкая, ул. Любецкая, ул. Наседкина, т/ц «Простоквашино», 104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ул. Ленинградская, Октябрьский проспект, Дворец культуры металлургов, Дом торговли, б. Доменщиков,</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ул. Ломоносова, ДКС, ул. Ленина, Заводоуправление ПАО «Северсталь», Доменная.</w:t>
            </w:r>
            <w:r w:rsidRPr="00F61F0F">
              <w:rPr>
                <w:rFonts w:ascii="Times New Roman" w:eastAsia="Times New Roman" w:hAnsi="Times New Roman" w:cs="Times New Roman"/>
                <w:sz w:val="18"/>
                <w:szCs w:val="18"/>
                <w:lang w:eastAsia="ru-RU"/>
              </w:rPr>
              <w:br/>
            </w:r>
            <w:r w:rsidRPr="00F61F0F">
              <w:rPr>
                <w:rFonts w:ascii="Times New Roman" w:eastAsia="Times New Roman" w:hAnsi="Times New Roman" w:cs="Times New Roman"/>
                <w:b/>
                <w:bCs/>
                <w:sz w:val="18"/>
                <w:szCs w:val="18"/>
                <w:lang w:eastAsia="ru-RU"/>
              </w:rPr>
              <w:t xml:space="preserve">В обратном направлении: </w:t>
            </w:r>
            <w:r w:rsidRPr="00F61F0F">
              <w:rPr>
                <w:rFonts w:ascii="Times New Roman" w:eastAsia="Times New Roman" w:hAnsi="Times New Roman" w:cs="Times New Roman"/>
                <w:sz w:val="18"/>
                <w:szCs w:val="18"/>
                <w:lang w:eastAsia="ru-RU"/>
              </w:rPr>
              <w:br/>
              <w:t>Доменная, Заводоуправление ПАО «Северсталь», ул. Ленина, ДКС, ул. Ломоносова,</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б. Доменщиков, Дворец культуры металлургов, Октябрьский мост, Октябрьский проспект, ул. Ленинградская, т/ц «Простоквашино», ул. Наседкина, ул. Любецкая, ул. Городецкая, Гритинская горка, Ледовый дворец, ул. Монтклер, ул. Рыбинская.</w:t>
            </w:r>
          </w:p>
        </w:tc>
      </w:tr>
      <w:tr w:rsidR="004537B7" w:rsidRPr="00F61F0F" w14:paraId="1D8DBD66" w14:textId="77777777" w:rsidTr="00972E00">
        <w:trPr>
          <w:trHeight w:val="168"/>
        </w:trPr>
        <w:tc>
          <w:tcPr>
            <w:tcW w:w="704" w:type="dxa"/>
            <w:shd w:val="clear" w:color="auto" w:fill="auto"/>
            <w:noWrap/>
            <w:vAlign w:val="center"/>
            <w:hideMark/>
          </w:tcPr>
          <w:p w14:paraId="54DFD7B7"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31</w:t>
            </w:r>
          </w:p>
        </w:tc>
        <w:tc>
          <w:tcPr>
            <w:tcW w:w="1411" w:type="dxa"/>
            <w:shd w:val="clear" w:color="auto" w:fill="auto"/>
            <w:vAlign w:val="center"/>
            <w:hideMark/>
          </w:tcPr>
          <w:p w14:paraId="2A6370E8"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25А</w:t>
            </w:r>
          </w:p>
        </w:tc>
        <w:tc>
          <w:tcPr>
            <w:tcW w:w="1151" w:type="dxa"/>
            <w:shd w:val="clear" w:color="auto" w:fill="auto"/>
            <w:vAlign w:val="center"/>
            <w:hideMark/>
          </w:tcPr>
          <w:p w14:paraId="43EF3D90"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4C198984"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Рыбинская – Доменная</w:t>
            </w:r>
          </w:p>
        </w:tc>
        <w:tc>
          <w:tcPr>
            <w:tcW w:w="10334" w:type="dxa"/>
            <w:shd w:val="clear" w:color="auto" w:fill="auto"/>
            <w:vAlign w:val="center"/>
            <w:hideMark/>
          </w:tcPr>
          <w:p w14:paraId="0ABD5C61"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направлении:</w:t>
            </w:r>
            <w:r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br/>
              <w:t xml:space="preserve">ул. Рыбинская, ул. Монтклер, Ледовый дворец, Гритинская горка, ул. Городецкая, ул. Любецкая, ул. Наседкина, т/ц «Простоквашино», 104 </w:t>
            </w:r>
            <w:r w:rsidR="00701DEB" w:rsidRPr="00F61F0F">
              <w:rPr>
                <w:rFonts w:ascii="Times New Roman" w:eastAsia="Times New Roman" w:hAnsi="Times New Roman" w:cs="Times New Roman"/>
                <w:sz w:val="18"/>
                <w:szCs w:val="18"/>
                <w:lang w:eastAsia="ru-RU"/>
              </w:rPr>
              <w:t>мкр.</w:t>
            </w:r>
            <w:r w:rsidRPr="00F61F0F">
              <w:rPr>
                <w:rFonts w:ascii="Times New Roman" w:eastAsia="Times New Roman" w:hAnsi="Times New Roman" w:cs="Times New Roman"/>
                <w:sz w:val="18"/>
                <w:szCs w:val="18"/>
                <w:lang w:eastAsia="ru-RU"/>
              </w:rPr>
              <w:t>-н, ул. Ленинградская, Октябрьский проспект, Дворец культуры металлургов, Дом торговли, б. Доменщиков, ул. Комарова, ул. Гагарина, поликлиника, Заводоуправление ПАО «Северсталь», Доменная.</w:t>
            </w:r>
          </w:p>
        </w:tc>
      </w:tr>
      <w:tr w:rsidR="004537B7" w:rsidRPr="00F61F0F" w14:paraId="552F5CE5" w14:textId="77777777" w:rsidTr="00972E00">
        <w:trPr>
          <w:trHeight w:val="60"/>
        </w:trPr>
        <w:tc>
          <w:tcPr>
            <w:tcW w:w="704" w:type="dxa"/>
            <w:shd w:val="clear" w:color="auto" w:fill="auto"/>
            <w:noWrap/>
            <w:vAlign w:val="center"/>
            <w:hideMark/>
          </w:tcPr>
          <w:p w14:paraId="61A7A275"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32</w:t>
            </w:r>
          </w:p>
        </w:tc>
        <w:tc>
          <w:tcPr>
            <w:tcW w:w="1411" w:type="dxa"/>
            <w:shd w:val="clear" w:color="auto" w:fill="auto"/>
            <w:vAlign w:val="center"/>
            <w:hideMark/>
          </w:tcPr>
          <w:p w14:paraId="77104961"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214</w:t>
            </w:r>
          </w:p>
        </w:tc>
        <w:tc>
          <w:tcPr>
            <w:tcW w:w="1151" w:type="dxa"/>
            <w:shd w:val="clear" w:color="auto" w:fill="auto"/>
            <w:vAlign w:val="center"/>
            <w:hideMark/>
          </w:tcPr>
          <w:p w14:paraId="46DBF723"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7FA4DEF0"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 xml:space="preserve">Красноармейская площадь - </w:t>
            </w:r>
            <w:r w:rsidRPr="00F61F0F">
              <w:rPr>
                <w:rFonts w:ascii="Times New Roman" w:eastAsia="Times New Roman" w:hAnsi="Times New Roman" w:cs="Times New Roman"/>
                <w:sz w:val="18"/>
                <w:szCs w:val="18"/>
                <w:lang w:eastAsia="ru-RU"/>
              </w:rPr>
              <w:br w:type="page"/>
              <w:t>Дачи Конечная</w:t>
            </w:r>
          </w:p>
        </w:tc>
        <w:tc>
          <w:tcPr>
            <w:tcW w:w="10334" w:type="dxa"/>
            <w:shd w:val="clear" w:color="auto" w:fill="auto"/>
            <w:vAlign w:val="center"/>
            <w:hideMark/>
          </w:tcPr>
          <w:p w14:paraId="7309AC99"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и обратном направлении:</w:t>
            </w:r>
            <w:r w:rsidRPr="00F61F0F">
              <w:rPr>
                <w:rFonts w:ascii="Times New Roman" w:eastAsia="Times New Roman" w:hAnsi="Times New Roman" w:cs="Times New Roman"/>
                <w:sz w:val="18"/>
                <w:szCs w:val="18"/>
                <w:lang w:eastAsia="ru-RU"/>
              </w:rPr>
              <w:br w:type="page"/>
              <w:t>Красноармейская площадь,Училище радиоэлектроники, Серов переулок, Остинская улица, Молкомбинат, Поликлиника, Спичечная фабрика, Северное шоссе, 3-й причал, Гаражи, Сад № 8 ЧМХС, 6-й причал, 7-й причал, 13-я линия, 19-я линия, 8-й причал, Дачи – Конечная</w:t>
            </w:r>
          </w:p>
        </w:tc>
      </w:tr>
      <w:tr w:rsidR="004537B7" w:rsidRPr="00F61F0F" w14:paraId="29903F1B" w14:textId="77777777" w:rsidTr="00972E00">
        <w:trPr>
          <w:trHeight w:val="387"/>
        </w:trPr>
        <w:tc>
          <w:tcPr>
            <w:tcW w:w="704" w:type="dxa"/>
            <w:shd w:val="clear" w:color="auto" w:fill="auto"/>
            <w:noWrap/>
            <w:vAlign w:val="center"/>
            <w:hideMark/>
          </w:tcPr>
          <w:p w14:paraId="150BAC03"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lastRenderedPageBreak/>
              <w:t>33</w:t>
            </w:r>
          </w:p>
        </w:tc>
        <w:tc>
          <w:tcPr>
            <w:tcW w:w="1411" w:type="dxa"/>
            <w:shd w:val="clear" w:color="auto" w:fill="auto"/>
            <w:vAlign w:val="center"/>
            <w:hideMark/>
          </w:tcPr>
          <w:p w14:paraId="7BD2BB5D"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216</w:t>
            </w:r>
          </w:p>
        </w:tc>
        <w:tc>
          <w:tcPr>
            <w:tcW w:w="1151" w:type="dxa"/>
            <w:shd w:val="clear" w:color="auto" w:fill="auto"/>
            <w:vAlign w:val="center"/>
            <w:hideMark/>
          </w:tcPr>
          <w:p w14:paraId="5E6ADB8A"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Автобус</w:t>
            </w:r>
          </w:p>
        </w:tc>
        <w:tc>
          <w:tcPr>
            <w:tcW w:w="1563" w:type="dxa"/>
            <w:shd w:val="clear" w:color="auto" w:fill="auto"/>
            <w:vAlign w:val="center"/>
            <w:hideMark/>
          </w:tcPr>
          <w:p w14:paraId="4475279B"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 xml:space="preserve">Первомайская улица - </w:t>
            </w:r>
            <w:r w:rsidRPr="00F61F0F">
              <w:rPr>
                <w:rFonts w:ascii="Times New Roman" w:eastAsia="Times New Roman" w:hAnsi="Times New Roman" w:cs="Times New Roman"/>
                <w:sz w:val="18"/>
                <w:szCs w:val="18"/>
                <w:lang w:eastAsia="ru-RU"/>
              </w:rPr>
              <w:br/>
              <w:t>Дачи Конечная</w:t>
            </w:r>
          </w:p>
        </w:tc>
        <w:tc>
          <w:tcPr>
            <w:tcW w:w="10334" w:type="dxa"/>
            <w:shd w:val="clear" w:color="auto" w:fill="auto"/>
            <w:vAlign w:val="center"/>
            <w:hideMark/>
          </w:tcPr>
          <w:p w14:paraId="5D7D436B"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прямом и обратном направлении:</w:t>
            </w:r>
            <w:r w:rsidRPr="00F61F0F">
              <w:rPr>
                <w:rFonts w:ascii="Times New Roman" w:eastAsia="Times New Roman" w:hAnsi="Times New Roman" w:cs="Times New Roman"/>
                <w:sz w:val="18"/>
                <w:szCs w:val="18"/>
                <w:lang w:eastAsia="ru-RU"/>
              </w:rPr>
              <w:br/>
              <w:t>Первомайская улица, Фабрика Красный ткач, Кинотеатр Победа, Архангельская улица, Автоколонна № 1456, Дачи, 3-й причал, Гаражи, Сад № 8 ЧМХС, 6-й причал, 7-й причал, 13-я линия, 19-я линия, 8-й причал, Дачи – Конечная</w:t>
            </w:r>
          </w:p>
        </w:tc>
      </w:tr>
      <w:tr w:rsidR="004537B7" w:rsidRPr="00F61F0F" w14:paraId="0B309625" w14:textId="77777777" w:rsidTr="00972E00">
        <w:trPr>
          <w:trHeight w:val="60"/>
        </w:trPr>
        <w:tc>
          <w:tcPr>
            <w:tcW w:w="704" w:type="dxa"/>
            <w:shd w:val="clear" w:color="auto" w:fill="auto"/>
            <w:noWrap/>
            <w:vAlign w:val="center"/>
            <w:hideMark/>
          </w:tcPr>
          <w:p w14:paraId="1DD1C37B"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34</w:t>
            </w:r>
          </w:p>
        </w:tc>
        <w:tc>
          <w:tcPr>
            <w:tcW w:w="1411" w:type="dxa"/>
            <w:shd w:val="clear" w:color="auto" w:fill="auto"/>
            <w:vAlign w:val="center"/>
            <w:hideMark/>
          </w:tcPr>
          <w:p w14:paraId="134502E7"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2</w:t>
            </w:r>
          </w:p>
        </w:tc>
        <w:tc>
          <w:tcPr>
            <w:tcW w:w="1151" w:type="dxa"/>
            <w:shd w:val="clear" w:color="auto" w:fill="auto"/>
            <w:vAlign w:val="center"/>
            <w:hideMark/>
          </w:tcPr>
          <w:p w14:paraId="598D1AC1"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Трамвай</w:t>
            </w:r>
          </w:p>
        </w:tc>
        <w:tc>
          <w:tcPr>
            <w:tcW w:w="1563" w:type="dxa"/>
            <w:shd w:val="clear" w:color="auto" w:fill="auto"/>
            <w:vAlign w:val="center"/>
            <w:hideMark/>
          </w:tcPr>
          <w:p w14:paraId="154838DB"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Олимпийская – Вокзал – АГФ№3</w:t>
            </w:r>
          </w:p>
        </w:tc>
        <w:tc>
          <w:tcPr>
            <w:tcW w:w="10334" w:type="dxa"/>
            <w:shd w:val="clear" w:color="auto" w:fill="auto"/>
            <w:vAlign w:val="center"/>
            <w:hideMark/>
          </w:tcPr>
          <w:p w14:paraId="0EB9DBC4"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прямом направлении: </w:t>
            </w:r>
            <w:r w:rsidRPr="00F61F0F">
              <w:rPr>
                <w:rFonts w:ascii="Times New Roman" w:eastAsia="Times New Roman" w:hAnsi="Times New Roman" w:cs="Times New Roman"/>
                <w:sz w:val="18"/>
                <w:szCs w:val="18"/>
                <w:lang w:eastAsia="ru-RU"/>
              </w:rPr>
              <w:br/>
              <w:t>ул. Олимпийская, 23 микрорайон, ул. Юбилейная, к-т «Победа», ул. Архангельская, ф-ка «Красный ткач», ул. Первомайская, ул. Набережная, Красноармейская площадь, Курсантский б., Вокзал. Ул. Заря Свободы, ул. Верещагина, ул. Сталеваров, Университет, ул. Комарова, ул. Гагарина, Управление ПАО «Северсталь», Заводская, Доменная, Водородная, Кислородная, АГФ№3.</w:t>
            </w:r>
            <w:r w:rsidRPr="00F61F0F">
              <w:rPr>
                <w:rFonts w:ascii="Times New Roman" w:eastAsia="Times New Roman" w:hAnsi="Times New Roman" w:cs="Times New Roman"/>
                <w:sz w:val="18"/>
                <w:szCs w:val="18"/>
                <w:lang w:eastAsia="ru-RU"/>
              </w:rPr>
              <w:br/>
            </w:r>
            <w:r w:rsidRPr="00F61F0F">
              <w:rPr>
                <w:rFonts w:ascii="Times New Roman" w:eastAsia="Times New Roman" w:hAnsi="Times New Roman" w:cs="Times New Roman"/>
                <w:b/>
                <w:bCs/>
                <w:sz w:val="18"/>
                <w:szCs w:val="18"/>
                <w:lang w:eastAsia="ru-RU"/>
              </w:rPr>
              <w:t>В обратном направлении:</w:t>
            </w:r>
            <w:r w:rsidRPr="00F61F0F">
              <w:rPr>
                <w:rFonts w:ascii="Times New Roman" w:eastAsia="Times New Roman" w:hAnsi="Times New Roman" w:cs="Times New Roman"/>
                <w:sz w:val="18"/>
                <w:szCs w:val="18"/>
                <w:lang w:eastAsia="ru-RU"/>
              </w:rPr>
              <w:t xml:space="preserve"> АГФ№3, Кислородная, Водородная, Доменная, Заводская, Управление ПАО «Северсталь», ул. Гагарина, ул. Комарова, Университет, ул. Сталеваров, ул. Верещагина, ул. М. Горького, Красноармейская площадь, ул. Набережная, ул. Первомайская, ф-ка «Красный ткач», ул. Архангельская, к-т «Победа», ул. Юбилейная, 23 микрорайон</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ул. Олимпийская.</w:t>
            </w:r>
          </w:p>
        </w:tc>
      </w:tr>
      <w:tr w:rsidR="004537B7" w:rsidRPr="00F61F0F" w14:paraId="42AA866A" w14:textId="77777777" w:rsidTr="00972E00">
        <w:trPr>
          <w:trHeight w:val="137"/>
        </w:trPr>
        <w:tc>
          <w:tcPr>
            <w:tcW w:w="704" w:type="dxa"/>
            <w:shd w:val="clear" w:color="auto" w:fill="auto"/>
            <w:noWrap/>
            <w:vAlign w:val="center"/>
            <w:hideMark/>
          </w:tcPr>
          <w:p w14:paraId="61FCB5CC"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35</w:t>
            </w:r>
          </w:p>
        </w:tc>
        <w:tc>
          <w:tcPr>
            <w:tcW w:w="1411" w:type="dxa"/>
            <w:shd w:val="clear" w:color="auto" w:fill="auto"/>
            <w:vAlign w:val="center"/>
            <w:hideMark/>
          </w:tcPr>
          <w:p w14:paraId="36D74154"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4</w:t>
            </w:r>
          </w:p>
        </w:tc>
        <w:tc>
          <w:tcPr>
            <w:tcW w:w="1151" w:type="dxa"/>
            <w:shd w:val="clear" w:color="auto" w:fill="auto"/>
            <w:vAlign w:val="center"/>
            <w:hideMark/>
          </w:tcPr>
          <w:p w14:paraId="7AF214C5"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Трамвай</w:t>
            </w:r>
          </w:p>
        </w:tc>
        <w:tc>
          <w:tcPr>
            <w:tcW w:w="1563" w:type="dxa"/>
            <w:shd w:val="clear" w:color="auto" w:fill="auto"/>
            <w:vAlign w:val="center"/>
            <w:hideMark/>
          </w:tcPr>
          <w:p w14:paraId="3413C0EE"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Олимпийская – АГФ№3</w:t>
            </w:r>
          </w:p>
        </w:tc>
        <w:tc>
          <w:tcPr>
            <w:tcW w:w="10334" w:type="dxa"/>
            <w:shd w:val="clear" w:color="auto" w:fill="auto"/>
            <w:vAlign w:val="center"/>
            <w:hideMark/>
          </w:tcPr>
          <w:p w14:paraId="74DD2B92" w14:textId="77777777" w:rsidR="0074174E"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прямом направлении: </w:t>
            </w:r>
            <w:r w:rsidRPr="00F61F0F">
              <w:rPr>
                <w:rFonts w:ascii="Times New Roman" w:eastAsia="Times New Roman" w:hAnsi="Times New Roman" w:cs="Times New Roman"/>
                <w:sz w:val="18"/>
                <w:szCs w:val="18"/>
                <w:lang w:eastAsia="ru-RU"/>
              </w:rPr>
              <w:br w:type="page"/>
              <w:t>ул. Олимпийская, 23 микро-район, ул. Юбилейная, к-т «Победа», ул. Архангельская, ф-ка «Красный ткач», ул. Первомайская, ул. Набережная, Красноармейская площадь, ул. М. Горького, ул. Верещагина, ул. Сталеваров, Университет, ул. Комарова, ул. Гагарина, Управление ПАО «Северсталь», Заводская, Доменная, Водородная, Кислородная, АГФ№3.</w:t>
            </w:r>
            <w:r w:rsidRPr="00F61F0F">
              <w:rPr>
                <w:rFonts w:ascii="Times New Roman" w:eastAsia="Times New Roman" w:hAnsi="Times New Roman" w:cs="Times New Roman"/>
                <w:sz w:val="18"/>
                <w:szCs w:val="18"/>
                <w:lang w:eastAsia="ru-RU"/>
              </w:rPr>
              <w:br w:type="page"/>
            </w:r>
            <w:r w:rsidRPr="00F61F0F">
              <w:rPr>
                <w:rFonts w:ascii="Times New Roman" w:eastAsia="Times New Roman" w:hAnsi="Times New Roman" w:cs="Times New Roman"/>
                <w:sz w:val="18"/>
                <w:szCs w:val="18"/>
                <w:lang w:eastAsia="ru-RU"/>
              </w:rPr>
              <w:br w:type="page"/>
              <w:t xml:space="preserve"> </w:t>
            </w:r>
          </w:p>
          <w:p w14:paraId="63DD7A52"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В обратном направлении:</w:t>
            </w:r>
            <w:r w:rsidRPr="00F61F0F">
              <w:rPr>
                <w:rFonts w:ascii="Times New Roman" w:eastAsia="Times New Roman" w:hAnsi="Times New Roman" w:cs="Times New Roman"/>
                <w:sz w:val="18"/>
                <w:szCs w:val="18"/>
                <w:lang w:eastAsia="ru-RU"/>
              </w:rPr>
              <w:t xml:space="preserve"> АГФ№3, Кислородная, Водородная, Доменная, Заводская, Управление ПАО «Северсталь», ул. Гагарина, ул. Комарова, Университет, ул. Сталеваров, ул. Верещагина, ул. М. Горького, Красноармейская площадь, ул. Набережная, ул. Первомайская, ф-ка «Красный ткач», ул. Архангельская, к-т «Победа», ул. Юбилейная, 23 микрорайон</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ул. Олимпийская.</w:t>
            </w:r>
          </w:p>
        </w:tc>
      </w:tr>
      <w:tr w:rsidR="004537B7" w:rsidRPr="00F61F0F" w14:paraId="48D87791" w14:textId="77777777" w:rsidTr="00972E00">
        <w:trPr>
          <w:trHeight w:val="1011"/>
        </w:trPr>
        <w:tc>
          <w:tcPr>
            <w:tcW w:w="704" w:type="dxa"/>
            <w:shd w:val="clear" w:color="auto" w:fill="auto"/>
            <w:noWrap/>
            <w:vAlign w:val="center"/>
            <w:hideMark/>
          </w:tcPr>
          <w:p w14:paraId="22F35631"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36</w:t>
            </w:r>
          </w:p>
        </w:tc>
        <w:tc>
          <w:tcPr>
            <w:tcW w:w="1411" w:type="dxa"/>
            <w:shd w:val="clear" w:color="auto" w:fill="auto"/>
            <w:vAlign w:val="center"/>
            <w:hideMark/>
          </w:tcPr>
          <w:p w14:paraId="6C3E6CCA"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4А</w:t>
            </w:r>
          </w:p>
        </w:tc>
        <w:tc>
          <w:tcPr>
            <w:tcW w:w="1151" w:type="dxa"/>
            <w:shd w:val="clear" w:color="auto" w:fill="auto"/>
            <w:vAlign w:val="center"/>
            <w:hideMark/>
          </w:tcPr>
          <w:p w14:paraId="31E07D2A"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Трамвай</w:t>
            </w:r>
          </w:p>
        </w:tc>
        <w:tc>
          <w:tcPr>
            <w:tcW w:w="1563" w:type="dxa"/>
            <w:shd w:val="clear" w:color="auto" w:fill="auto"/>
            <w:vAlign w:val="center"/>
            <w:hideMark/>
          </w:tcPr>
          <w:p w14:paraId="0C2E90CC"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Олимпийская – Доменная</w:t>
            </w:r>
          </w:p>
        </w:tc>
        <w:tc>
          <w:tcPr>
            <w:tcW w:w="10334" w:type="dxa"/>
            <w:shd w:val="clear" w:color="auto" w:fill="auto"/>
            <w:vAlign w:val="center"/>
            <w:hideMark/>
          </w:tcPr>
          <w:p w14:paraId="7175A218"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прямом направлении: </w:t>
            </w:r>
            <w:r w:rsidRPr="00F61F0F">
              <w:rPr>
                <w:rFonts w:ascii="Times New Roman" w:eastAsia="Times New Roman" w:hAnsi="Times New Roman" w:cs="Times New Roman"/>
                <w:sz w:val="18"/>
                <w:szCs w:val="18"/>
                <w:lang w:eastAsia="ru-RU"/>
              </w:rPr>
              <w:br/>
              <w:t>ул. Олимпийская, 23 микрорайон, ул. Юбилейная, к-т «Победа», ул. Архангельская, ф-ка «Красный ткач», ул. Первомайская, ул. Набережная, Красноармейская площадь, ул. М. Горького, ул. Верещагина, ул. Сталеваров, Университет, ул. Комарова, ул. Гагарина, Управление ПАО «Северсталь», Заводская, Доменная.</w:t>
            </w:r>
            <w:r w:rsidRPr="00F61F0F">
              <w:rPr>
                <w:rFonts w:ascii="Times New Roman" w:eastAsia="Times New Roman" w:hAnsi="Times New Roman" w:cs="Times New Roman"/>
                <w:sz w:val="18"/>
                <w:szCs w:val="18"/>
                <w:lang w:eastAsia="ru-RU"/>
              </w:rPr>
              <w:br/>
            </w:r>
            <w:r w:rsidRPr="00F61F0F">
              <w:rPr>
                <w:rFonts w:ascii="Times New Roman" w:eastAsia="Times New Roman" w:hAnsi="Times New Roman" w:cs="Times New Roman"/>
                <w:b/>
                <w:bCs/>
                <w:sz w:val="18"/>
                <w:szCs w:val="18"/>
                <w:lang w:eastAsia="ru-RU"/>
              </w:rPr>
              <w:t>В обратном направлении:</w:t>
            </w:r>
            <w:r w:rsidRPr="00F61F0F">
              <w:rPr>
                <w:rFonts w:ascii="Times New Roman" w:eastAsia="Times New Roman" w:hAnsi="Times New Roman" w:cs="Times New Roman"/>
                <w:sz w:val="18"/>
                <w:szCs w:val="18"/>
                <w:lang w:eastAsia="ru-RU"/>
              </w:rPr>
              <w:t xml:space="preserve"> Доменная, Заводская, Управление ПАО «Северсталь», ул. Гагарина, ул. Комарова, Университет, ул. Сталеваров, ул. Верещагина, ул. М. Горького, Красноармейская площадь, ул. Набережная, ул. Первомайская, ф-ка «Красный ткач», ул. Архангельская, к-т «Победа», ул. Юбилейная, 23 микрорайон</w:t>
            </w:r>
            <w:r w:rsidR="007A2CB7" w:rsidRPr="00F61F0F">
              <w:rPr>
                <w:rFonts w:ascii="Times New Roman" w:eastAsia="Times New Roman" w:hAnsi="Times New Roman" w:cs="Times New Roman"/>
                <w:sz w:val="18"/>
                <w:szCs w:val="18"/>
                <w:lang w:eastAsia="ru-RU"/>
              </w:rPr>
              <w:t xml:space="preserve"> </w:t>
            </w:r>
            <w:r w:rsidRPr="00F61F0F">
              <w:rPr>
                <w:rFonts w:ascii="Times New Roman" w:eastAsia="Times New Roman" w:hAnsi="Times New Roman" w:cs="Times New Roman"/>
                <w:sz w:val="18"/>
                <w:szCs w:val="18"/>
                <w:lang w:eastAsia="ru-RU"/>
              </w:rPr>
              <w:t>ул. Олимпийская.</w:t>
            </w:r>
          </w:p>
        </w:tc>
      </w:tr>
      <w:tr w:rsidR="004537B7" w:rsidRPr="00F61F0F" w14:paraId="025ECDC8" w14:textId="77777777" w:rsidTr="00972E00">
        <w:trPr>
          <w:trHeight w:val="339"/>
        </w:trPr>
        <w:tc>
          <w:tcPr>
            <w:tcW w:w="704" w:type="dxa"/>
            <w:shd w:val="clear" w:color="auto" w:fill="auto"/>
            <w:noWrap/>
            <w:vAlign w:val="center"/>
            <w:hideMark/>
          </w:tcPr>
          <w:p w14:paraId="336FD177"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37</w:t>
            </w:r>
          </w:p>
        </w:tc>
        <w:tc>
          <w:tcPr>
            <w:tcW w:w="1411" w:type="dxa"/>
            <w:shd w:val="clear" w:color="auto" w:fill="auto"/>
            <w:vAlign w:val="center"/>
            <w:hideMark/>
          </w:tcPr>
          <w:p w14:paraId="63C38943"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8</w:t>
            </w:r>
          </w:p>
        </w:tc>
        <w:tc>
          <w:tcPr>
            <w:tcW w:w="1151" w:type="dxa"/>
            <w:shd w:val="clear" w:color="auto" w:fill="auto"/>
            <w:vAlign w:val="center"/>
            <w:hideMark/>
          </w:tcPr>
          <w:p w14:paraId="5F75B0AC"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Трамвай</w:t>
            </w:r>
          </w:p>
        </w:tc>
        <w:tc>
          <w:tcPr>
            <w:tcW w:w="1563" w:type="dxa"/>
            <w:shd w:val="clear" w:color="auto" w:fill="auto"/>
            <w:vAlign w:val="center"/>
            <w:hideMark/>
          </w:tcPr>
          <w:p w14:paraId="41078E73" w14:textId="77777777" w:rsidR="00B439EA" w:rsidRPr="00F61F0F" w:rsidRDefault="00B439EA" w:rsidP="00273E8A">
            <w:pPr>
              <w:spacing w:after="0" w:line="240" w:lineRule="auto"/>
              <w:jc w:val="center"/>
              <w:rPr>
                <w:rFonts w:ascii="Times New Roman" w:eastAsia="Times New Roman" w:hAnsi="Times New Roman" w:cs="Times New Roman"/>
                <w:sz w:val="18"/>
                <w:szCs w:val="18"/>
                <w:lang w:eastAsia="ru-RU"/>
              </w:rPr>
            </w:pPr>
            <w:r w:rsidRPr="00F61F0F">
              <w:rPr>
                <w:rFonts w:ascii="Times New Roman" w:eastAsia="Times New Roman" w:hAnsi="Times New Roman" w:cs="Times New Roman"/>
                <w:sz w:val="18"/>
                <w:szCs w:val="18"/>
                <w:lang w:eastAsia="ru-RU"/>
              </w:rPr>
              <w:t>ул. Олимпийская - Вокзал - ул. Олимпийская</w:t>
            </w:r>
          </w:p>
        </w:tc>
        <w:tc>
          <w:tcPr>
            <w:tcW w:w="10334" w:type="dxa"/>
            <w:shd w:val="clear" w:color="auto" w:fill="auto"/>
            <w:vAlign w:val="center"/>
            <w:hideMark/>
          </w:tcPr>
          <w:p w14:paraId="59F0B50E" w14:textId="77777777" w:rsidR="00B439EA" w:rsidRPr="00F61F0F" w:rsidRDefault="00B439EA" w:rsidP="00273E8A">
            <w:pPr>
              <w:spacing w:after="0" w:line="240" w:lineRule="auto"/>
              <w:rPr>
                <w:rFonts w:ascii="Times New Roman" w:eastAsia="Times New Roman" w:hAnsi="Times New Roman" w:cs="Times New Roman"/>
                <w:sz w:val="18"/>
                <w:szCs w:val="18"/>
                <w:lang w:eastAsia="ru-RU"/>
              </w:rPr>
            </w:pPr>
            <w:r w:rsidRPr="00F61F0F">
              <w:rPr>
                <w:rFonts w:ascii="Times New Roman" w:eastAsia="Times New Roman" w:hAnsi="Times New Roman" w:cs="Times New Roman"/>
                <w:b/>
                <w:bCs/>
                <w:sz w:val="18"/>
                <w:szCs w:val="18"/>
                <w:lang w:eastAsia="ru-RU"/>
              </w:rPr>
              <w:t xml:space="preserve">В прямом направлении: </w:t>
            </w:r>
            <w:r w:rsidRPr="00F61F0F">
              <w:rPr>
                <w:rFonts w:ascii="Times New Roman" w:eastAsia="Times New Roman" w:hAnsi="Times New Roman" w:cs="Times New Roman"/>
                <w:sz w:val="18"/>
                <w:szCs w:val="18"/>
                <w:lang w:eastAsia="ru-RU"/>
              </w:rPr>
              <w:br/>
              <w:t xml:space="preserve">ул. Олимпийская, 23 микрорайон, ул. Юбилейная, к-т «Победа», ул. Архангельская, ф-ка «Красный ткач», ул. Первомайская, ул. Набережная, Красноармейская площадь, Курсантский б., Вокзал. </w:t>
            </w:r>
            <w:r w:rsidRPr="00F61F0F">
              <w:rPr>
                <w:rFonts w:ascii="Times New Roman" w:eastAsia="Times New Roman" w:hAnsi="Times New Roman" w:cs="Times New Roman"/>
                <w:sz w:val="18"/>
                <w:szCs w:val="18"/>
                <w:lang w:eastAsia="ru-RU"/>
              </w:rPr>
              <w:br/>
            </w:r>
            <w:r w:rsidRPr="00F61F0F">
              <w:rPr>
                <w:rFonts w:ascii="Times New Roman" w:eastAsia="Times New Roman" w:hAnsi="Times New Roman" w:cs="Times New Roman"/>
                <w:b/>
                <w:bCs/>
                <w:sz w:val="18"/>
                <w:szCs w:val="18"/>
                <w:lang w:eastAsia="ru-RU"/>
              </w:rPr>
              <w:t xml:space="preserve">В обратном направлении: </w:t>
            </w:r>
            <w:r w:rsidRPr="00F61F0F">
              <w:rPr>
                <w:rFonts w:ascii="Times New Roman" w:eastAsia="Times New Roman" w:hAnsi="Times New Roman" w:cs="Times New Roman"/>
                <w:sz w:val="18"/>
                <w:szCs w:val="18"/>
                <w:lang w:eastAsia="ru-RU"/>
              </w:rPr>
              <w:t>Ул. Заря Свободы, ул. Верещагина, ул. М. Горького, Красноармейская площадь, ул. Набережная, ул. Первомайская, ф-ка «Красный ткач», ул. Архангельская, к-т «Победа», ул. Юбилейная, 23 микрорайон, ул. Олимпийская.</w:t>
            </w:r>
          </w:p>
        </w:tc>
      </w:tr>
    </w:tbl>
    <w:p w14:paraId="0A091028" w14:textId="77777777" w:rsidR="0074174E" w:rsidRPr="00F61F0F" w:rsidRDefault="0074174E" w:rsidP="00273E8A">
      <w:pPr>
        <w:pStyle w:val="af2"/>
        <w:rPr>
          <w:lang w:eastAsia="ru-RU"/>
        </w:rPr>
        <w:sectPr w:rsidR="0074174E" w:rsidRPr="00F61F0F" w:rsidSect="0074174E">
          <w:pgSz w:w="16838" w:h="11906" w:orient="landscape"/>
          <w:pgMar w:top="1701" w:right="1134" w:bottom="851" w:left="1134" w:header="709" w:footer="709" w:gutter="0"/>
          <w:cols w:space="708"/>
          <w:docGrid w:linePitch="360"/>
        </w:sectPr>
      </w:pPr>
    </w:p>
    <w:p w14:paraId="18BD7F3D" w14:textId="77777777" w:rsidR="008F4B05" w:rsidRPr="00F61F0F" w:rsidRDefault="008F4B05" w:rsidP="00273E8A">
      <w:pPr>
        <w:pStyle w:val="af2"/>
      </w:pPr>
    </w:p>
    <w:p w14:paraId="38C7142E" w14:textId="77777777" w:rsidR="008F4B05" w:rsidRPr="00F61F0F" w:rsidRDefault="008F4B05" w:rsidP="00273E8A">
      <w:pPr>
        <w:pStyle w:val="afff3"/>
      </w:pPr>
      <w:r w:rsidRPr="00F61F0F">
        <w:drawing>
          <wp:inline distT="0" distB="0" distL="0" distR="0" wp14:anchorId="6E741B9B" wp14:editId="775407EF">
            <wp:extent cx="5810250" cy="4091707"/>
            <wp:effectExtent l="0" t="0" r="0" b="4445"/>
            <wp:docPr id="4098" name="Рисунок 8" descr="C:\Users\simanov.av\AppData\Local\Microsoft\Windows\Temporary Internet Files\Content.Outlook\2VP4D86V\Схема маршрутов обща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simanov.av\AppData\Local\Microsoft\Windows\Temporary Internet Files\Content.Outlook\2VP4D86V\Схема маршрутов общая (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995" r="30374" b="10633"/>
                    <a:stretch/>
                  </pic:blipFill>
                  <pic:spPr bwMode="auto">
                    <a:xfrm>
                      <a:off x="0" y="0"/>
                      <a:ext cx="5817148" cy="4096564"/>
                    </a:xfrm>
                    <a:prstGeom prst="rect">
                      <a:avLst/>
                    </a:prstGeom>
                    <a:noFill/>
                    <a:ln>
                      <a:noFill/>
                    </a:ln>
                    <a:extLst>
                      <a:ext uri="{53640926-AAD7-44D8-BBD7-CCE9431645EC}">
                        <a14:shadowObscured xmlns:a14="http://schemas.microsoft.com/office/drawing/2010/main"/>
                      </a:ext>
                    </a:extLst>
                  </pic:spPr>
                </pic:pic>
              </a:graphicData>
            </a:graphic>
          </wp:inline>
        </w:drawing>
      </w:r>
    </w:p>
    <w:p w14:paraId="485DE8D0" w14:textId="77777777" w:rsidR="008F4B05" w:rsidRPr="00F61F0F" w:rsidRDefault="008F4B05" w:rsidP="00273E8A">
      <w:pPr>
        <w:pStyle w:val="a1"/>
        <w:snapToGrid w:val="0"/>
        <w:spacing w:before="40"/>
        <w:rPr>
          <w:lang w:eastAsia="ru-RU"/>
        </w:rPr>
      </w:pPr>
      <w:r w:rsidRPr="00F61F0F">
        <w:rPr>
          <w:lang w:eastAsia="ru-RU"/>
        </w:rPr>
        <w:t>Схема автобусных маршрутов МУП «Автоколонна 1456»</w:t>
      </w:r>
    </w:p>
    <w:p w14:paraId="55B94948" w14:textId="77777777" w:rsidR="00FD69F1" w:rsidRPr="00F61F0F" w:rsidRDefault="008F4B05" w:rsidP="00273E8A">
      <w:pPr>
        <w:pStyle w:val="afff3"/>
        <w:keepNext/>
      </w:pPr>
      <w:r w:rsidRPr="00F61F0F">
        <w:lastRenderedPageBreak/>
        <w:drawing>
          <wp:inline distT="0" distB="0" distL="0" distR="0" wp14:anchorId="6DC15B20" wp14:editId="2DD1CBD8">
            <wp:extent cx="5497040" cy="4158363"/>
            <wp:effectExtent l="0" t="0" r="0" b="0"/>
            <wp:docPr id="10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imanov.av\Desktop\схема маршрутов\490 Новотранс схема движения.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497040" cy="4158363"/>
                    </a:xfrm>
                    <a:prstGeom prst="rect">
                      <a:avLst/>
                    </a:prstGeom>
                    <a:noFill/>
                    <a:ln>
                      <a:noFill/>
                    </a:ln>
                    <a:extLst>
                      <a:ext uri="{53640926-AAD7-44D8-BBD7-CCE9431645EC}">
                        <a14:shadowObscured xmlns:a14="http://schemas.microsoft.com/office/drawing/2010/main"/>
                      </a:ext>
                    </a:extLst>
                  </pic:spPr>
                </pic:pic>
              </a:graphicData>
            </a:graphic>
          </wp:inline>
        </w:drawing>
      </w:r>
    </w:p>
    <w:p w14:paraId="403D2134" w14:textId="77777777" w:rsidR="008F4B05" w:rsidRPr="00F61F0F" w:rsidRDefault="00FD69F1" w:rsidP="00273E8A">
      <w:pPr>
        <w:pStyle w:val="aa"/>
        <w:jc w:val="center"/>
      </w:pPr>
      <w:r w:rsidRPr="00F61F0F">
        <w:t xml:space="preserve">Рисунок </w:t>
      </w:r>
      <w:r w:rsidR="002F56A0" w:rsidRPr="00F61F0F">
        <w:fldChar w:fldCharType="begin"/>
      </w:r>
      <w:r w:rsidR="0089277B" w:rsidRPr="00F61F0F">
        <w:instrText xml:space="preserve"> SEQ Рисунок \* ARABIC </w:instrText>
      </w:r>
      <w:r w:rsidR="002F56A0" w:rsidRPr="00F61F0F">
        <w:fldChar w:fldCharType="separate"/>
      </w:r>
      <w:r w:rsidRPr="00F61F0F">
        <w:rPr>
          <w:noProof/>
        </w:rPr>
        <w:t>1</w:t>
      </w:r>
      <w:r w:rsidR="002F56A0" w:rsidRPr="00F61F0F">
        <w:rPr>
          <w:noProof/>
        </w:rPr>
        <w:fldChar w:fldCharType="end"/>
      </w:r>
      <w:r w:rsidRPr="00F61F0F">
        <w:t>-5.</w:t>
      </w:r>
      <w:r w:rsidRPr="00F61F0F">
        <w:tab/>
      </w:r>
      <w:r w:rsidRPr="00F61F0F">
        <w:rPr>
          <w:rFonts w:eastAsiaTheme="minorHAnsi"/>
          <w:bCs w:val="0"/>
          <w:sz w:val="26"/>
          <w:szCs w:val="26"/>
          <w:lang w:eastAsia="ru-RU"/>
        </w:rPr>
        <w:t xml:space="preserve">Схема автобусных маршрутов </w:t>
      </w:r>
      <w:r w:rsidR="00EE018F" w:rsidRPr="00F61F0F">
        <w:rPr>
          <w:rFonts w:eastAsiaTheme="minorHAnsi"/>
          <w:bCs w:val="0"/>
          <w:sz w:val="26"/>
          <w:szCs w:val="26"/>
          <w:lang w:eastAsia="ru-RU"/>
        </w:rPr>
        <w:t>ООО «Новотранс»</w:t>
      </w:r>
    </w:p>
    <w:p w14:paraId="042F9DC3" w14:textId="77777777" w:rsidR="00E23675" w:rsidRPr="00F61F0F" w:rsidRDefault="00E23675" w:rsidP="00273E8A">
      <w:pPr>
        <w:pStyle w:val="111"/>
      </w:pPr>
      <w:bookmarkStart w:id="79" w:name="_Toc158620679"/>
      <w:r w:rsidRPr="00F61F0F">
        <w:t>Автомобилизация, сооружения и устройства для хранения транспортных средств</w:t>
      </w:r>
      <w:bookmarkEnd w:id="79"/>
    </w:p>
    <w:p w14:paraId="31C3FB76" w14:textId="77777777" w:rsidR="00C05A90" w:rsidRPr="00F61F0F" w:rsidRDefault="006D264E" w:rsidP="00273E8A">
      <w:pPr>
        <w:pStyle w:val="af2"/>
      </w:pPr>
      <w:r w:rsidRPr="00F61F0F">
        <w:t>По данным в РЭО ГИБДД УМВД России по г. Череповцу</w:t>
      </w:r>
      <w:r w:rsidR="00C05A90" w:rsidRPr="00F61F0F">
        <w:t xml:space="preserve"> об объеме и составе автомобильного парка с 01.01.2018 по 31.12.2022 г. зарегистрировано:</w:t>
      </w:r>
    </w:p>
    <w:p w14:paraId="4692AB7E" w14:textId="77777777" w:rsidR="00C05A90" w:rsidRPr="00F61F0F" w:rsidRDefault="00C05A90" w:rsidP="00273E8A">
      <w:pPr>
        <w:pStyle w:val="af2"/>
      </w:pPr>
      <w:r w:rsidRPr="00F61F0F">
        <w:t>40435 ед. транспортных средств, из них 35455 принадлежат физическим лицам.</w:t>
      </w:r>
    </w:p>
    <w:p w14:paraId="03C9E183" w14:textId="77777777" w:rsidR="00C05A90" w:rsidRPr="00F61F0F" w:rsidRDefault="00C05A90" w:rsidP="00273E8A">
      <w:pPr>
        <w:pStyle w:val="af2"/>
      </w:pPr>
      <w:r w:rsidRPr="00F61F0F">
        <w:t>31083 ед. легковые автомобили (М1), из них 28664 принадлежат физическим лицам.</w:t>
      </w:r>
    </w:p>
    <w:p w14:paraId="72DCFECE" w14:textId="77777777" w:rsidR="00C05A90" w:rsidRPr="00F61F0F" w:rsidRDefault="00C05A90" w:rsidP="00273E8A">
      <w:pPr>
        <w:pStyle w:val="af2"/>
      </w:pPr>
      <w:r w:rsidRPr="00F61F0F">
        <w:t>1285 ед. грузовые автомобили (N1), из них 522 принадлежат физическим лицам.</w:t>
      </w:r>
    </w:p>
    <w:p w14:paraId="23282916" w14:textId="77777777" w:rsidR="00C05A90" w:rsidRPr="00F61F0F" w:rsidRDefault="00C05A90" w:rsidP="00273E8A">
      <w:pPr>
        <w:pStyle w:val="af2"/>
      </w:pPr>
      <w:r w:rsidRPr="00F61F0F">
        <w:t>226 ед. грузовые автомобили (N2), из них 70 принадлежат физическим лицам.</w:t>
      </w:r>
    </w:p>
    <w:p w14:paraId="56BCFB65" w14:textId="77777777" w:rsidR="00C05A90" w:rsidRPr="00F61F0F" w:rsidRDefault="00C05A90" w:rsidP="00273E8A">
      <w:pPr>
        <w:pStyle w:val="af2"/>
      </w:pPr>
      <w:r w:rsidRPr="00F61F0F">
        <w:t>1048 ед. грузовые автомобили (N3), из них 178 принадлежат физическим лицам.</w:t>
      </w:r>
    </w:p>
    <w:p w14:paraId="2B0539B2" w14:textId="77777777" w:rsidR="00C05A90" w:rsidRPr="00F61F0F" w:rsidRDefault="00C05A90" w:rsidP="00273E8A">
      <w:pPr>
        <w:pStyle w:val="af2"/>
      </w:pPr>
      <w:r w:rsidRPr="00F61F0F">
        <w:t>120 ед. автобусы (М2), из них 31 принадлежат физическим лицам.</w:t>
      </w:r>
    </w:p>
    <w:p w14:paraId="028319A4" w14:textId="77777777" w:rsidR="00C05A90" w:rsidRPr="00F61F0F" w:rsidRDefault="00C05A90" w:rsidP="00273E8A">
      <w:pPr>
        <w:pStyle w:val="af2"/>
      </w:pPr>
      <w:r w:rsidRPr="00F61F0F">
        <w:t>237 ед. автобусы (М3), из них 54 принадлежат физическим лицам.</w:t>
      </w:r>
    </w:p>
    <w:p w14:paraId="7A7B4FFD" w14:textId="77777777" w:rsidR="00C05A90" w:rsidRPr="00F61F0F" w:rsidRDefault="00C05A90" w:rsidP="00273E8A">
      <w:pPr>
        <w:pStyle w:val="af2"/>
      </w:pPr>
      <w:r w:rsidRPr="00F61F0F">
        <w:lastRenderedPageBreak/>
        <w:t>621 ед. транспортные средства (L3 L5, L7), из них 618 принадлежат физическим лицам.</w:t>
      </w:r>
    </w:p>
    <w:p w14:paraId="67B88B94" w14:textId="77777777" w:rsidR="006D264E" w:rsidRPr="00F61F0F" w:rsidRDefault="00C05A90" w:rsidP="00273E8A">
      <w:pPr>
        <w:pStyle w:val="af2"/>
      </w:pPr>
      <w:r w:rsidRPr="00F61F0F">
        <w:t>5795 ед. прицепы, из них 5299 принадлежат физическим лицам.</w:t>
      </w:r>
    </w:p>
    <w:p w14:paraId="2DCFA879" w14:textId="77777777" w:rsidR="006D264E" w:rsidRPr="00F61F0F" w:rsidRDefault="006D264E" w:rsidP="00273E8A">
      <w:pPr>
        <w:pStyle w:val="af2"/>
      </w:pPr>
      <w:r w:rsidRPr="00F61F0F">
        <w:t xml:space="preserve">Расчётный уровень автомобилизации составляет </w:t>
      </w:r>
      <w:r w:rsidR="00744EB8" w:rsidRPr="00F61F0F">
        <w:t>134</w:t>
      </w:r>
      <w:r w:rsidRPr="00F61F0F">
        <w:t xml:space="preserve"> автомобил</w:t>
      </w:r>
      <w:r w:rsidR="00744EB8" w:rsidRPr="00F61F0F">
        <w:t>я</w:t>
      </w:r>
      <w:r w:rsidR="007D0902" w:rsidRPr="00F61F0F">
        <w:t xml:space="preserve"> на 1000 жителей.</w:t>
      </w:r>
    </w:p>
    <w:p w14:paraId="127EFF87" w14:textId="77777777" w:rsidR="006D264E" w:rsidRPr="00F61F0F" w:rsidRDefault="006D264E" w:rsidP="00273E8A">
      <w:pPr>
        <w:pStyle w:val="af2"/>
      </w:pPr>
      <w:r w:rsidRPr="00F61F0F">
        <w:t>Данные о количестве зарегистрированных автомобилей на территории г. Череповец не отражают реальное количество транспортных средств и не являются достаточным источником для оценки уровня автомобилизации и реального количества транспортных средств, находящихся на</w:t>
      </w:r>
      <w:r w:rsidR="00F070CF" w:rsidRPr="00F61F0F">
        <w:t xml:space="preserve"> территории городского округа город</w:t>
      </w:r>
      <w:r w:rsidRPr="00F61F0F">
        <w:t xml:space="preserve"> Череповец. Город Череповец, являясь крупным промышленным узлом страны, притягивает на заработки население из соседних муниципальных образований, которые приезжают на своем автотранспорте и образуют весомую нагрузку на улично-дорожную сеть города и объекты по обслуживанию автомобильного транспорта.</w:t>
      </w:r>
    </w:p>
    <w:p w14:paraId="2D1DA227" w14:textId="77777777" w:rsidR="006D264E" w:rsidRPr="00F61F0F" w:rsidRDefault="00B31CA6" w:rsidP="00273E8A">
      <w:pPr>
        <w:pStyle w:val="af2"/>
      </w:pPr>
      <w:r w:rsidRPr="00F61F0F">
        <w:t xml:space="preserve">Текущий уровень автомобилизации принят согласно </w:t>
      </w:r>
      <w:r w:rsidR="006D264E" w:rsidRPr="00F61F0F">
        <w:t>Региональным нормативами градостроительного проектирования (утверждены постановлением правительства Вологодской области №338 от 1</w:t>
      </w:r>
      <w:r w:rsidR="00EC12C5" w:rsidRPr="00F61F0F">
        <w:t>6</w:t>
      </w:r>
      <w:r w:rsidR="006D264E" w:rsidRPr="00F61F0F">
        <w:t>.04.2016), нормативам градостроительного про</w:t>
      </w:r>
      <w:r w:rsidR="00F070CF" w:rsidRPr="00F61F0F">
        <w:t>ектирования городского округа город</w:t>
      </w:r>
      <w:r w:rsidR="006D264E" w:rsidRPr="00F61F0F">
        <w:t xml:space="preserve"> Череповец (утверждены решением Череповецкой городской Думы №</w:t>
      </w:r>
      <w:r w:rsidR="00EC12C5" w:rsidRPr="00F61F0F">
        <w:t>1382</w:t>
      </w:r>
      <w:r w:rsidR="006D264E" w:rsidRPr="00F61F0F">
        <w:t xml:space="preserve"> от 2</w:t>
      </w:r>
      <w:r w:rsidR="00EC12C5" w:rsidRPr="00F61F0F">
        <w:t>1</w:t>
      </w:r>
      <w:r w:rsidR="006D264E" w:rsidRPr="00F61F0F">
        <w:t xml:space="preserve">.12.2017) </w:t>
      </w:r>
      <w:r w:rsidRPr="00F61F0F">
        <w:t xml:space="preserve">с учетом ежегодного роста количества авто и коэффициентов перехода, составил </w:t>
      </w:r>
      <w:r w:rsidR="007D0902" w:rsidRPr="00F61F0F">
        <w:t>408</w:t>
      </w:r>
      <w:r w:rsidR="006D264E" w:rsidRPr="00F61F0F">
        <w:t xml:space="preserve"> авт./1000 чел. В качестве расчетного показателя уровня автомобилизации в данном проекте внесения изменений в Генеральный план г. Череповца принят показатель </w:t>
      </w:r>
      <w:r w:rsidR="007D0902" w:rsidRPr="00F61F0F">
        <w:t>408</w:t>
      </w:r>
      <w:r w:rsidR="006D264E" w:rsidRPr="00F61F0F">
        <w:t xml:space="preserve"> автомобил</w:t>
      </w:r>
      <w:r w:rsidR="007B01AF" w:rsidRPr="00F61F0F">
        <w:t>я</w:t>
      </w:r>
      <w:r w:rsidR="006D264E" w:rsidRPr="00F61F0F">
        <w:t xml:space="preserve"> на 1000 жителей. </w:t>
      </w:r>
    </w:p>
    <w:p w14:paraId="64E29047" w14:textId="77777777" w:rsidR="006D264E" w:rsidRPr="00F61F0F" w:rsidRDefault="006D264E" w:rsidP="00273E8A">
      <w:pPr>
        <w:pStyle w:val="af2"/>
      </w:pPr>
      <w:r w:rsidRPr="00F61F0F">
        <w:t xml:space="preserve">Хранение легковых автомобилей на территории г. Череповец осуществляется на открытых стоянках, внутриквартальных проездах, в одноэтажных боксовых и металлических гаражах, </w:t>
      </w:r>
      <w:r w:rsidR="002C6C80" w:rsidRPr="00F61F0F">
        <w:t xml:space="preserve">многоуровневых паркингах, </w:t>
      </w:r>
      <w:r w:rsidRPr="00F61F0F">
        <w:t xml:space="preserve">расположенных во всех районах города. Из-за малого количества организованных парковочных мест большинство транспорта хранится на внутриквартальных проездах и вдоль края проезжей части городских улиц и дорог. </w:t>
      </w:r>
    </w:p>
    <w:p w14:paraId="62C5D306" w14:textId="77777777" w:rsidR="007B01AF" w:rsidRPr="00F61F0F" w:rsidRDefault="007B01AF" w:rsidP="00273E8A">
      <w:pPr>
        <w:pStyle w:val="af2"/>
      </w:pPr>
      <w:r w:rsidRPr="00F61F0F">
        <w:t>В городе организовано 23 открытых платных автостоянки на общее количество мест – 1290.</w:t>
      </w:r>
    </w:p>
    <w:p w14:paraId="5A3D8836" w14:textId="77777777" w:rsidR="006D264E" w:rsidRPr="00F61F0F" w:rsidRDefault="006D264E" w:rsidP="00273E8A">
      <w:pPr>
        <w:pStyle w:val="af2"/>
      </w:pPr>
      <w:r w:rsidRPr="00F61F0F">
        <w:lastRenderedPageBreak/>
        <w:t xml:space="preserve">Высокий уровень автомобилизации и малое количество организованных парковочных мест создают дополнительные транспортные заторы и снижают уровень комфорта в районах многоэтажной застройки, снижают скорость движения транспорта общего пользования. </w:t>
      </w:r>
    </w:p>
    <w:p w14:paraId="059F6333" w14:textId="77777777" w:rsidR="006D264E" w:rsidRPr="00F61F0F" w:rsidRDefault="006D264E" w:rsidP="00273E8A">
      <w:pPr>
        <w:pStyle w:val="af2"/>
      </w:pPr>
      <w:r w:rsidRPr="00F61F0F">
        <w:t>На территории г. Череповец действуют 1</w:t>
      </w:r>
      <w:r w:rsidR="000E3248" w:rsidRPr="00F61F0F">
        <w:t>84</w:t>
      </w:r>
      <w:r w:rsidRPr="00F61F0F">
        <w:t xml:space="preserve"> станций технического обслуживания автомобилей и </w:t>
      </w:r>
      <w:r w:rsidR="00914CE3" w:rsidRPr="00F61F0F">
        <w:t>46</w:t>
      </w:r>
      <w:r w:rsidRPr="00F61F0F">
        <w:t xml:space="preserve"> автозаправочных станций. Потребности населения в СТО и АЗС полностью обеспечены. </w:t>
      </w:r>
    </w:p>
    <w:p w14:paraId="4EAD5E5D" w14:textId="77777777" w:rsidR="006D264E" w:rsidRPr="00F61F0F" w:rsidRDefault="006D264E" w:rsidP="00273E8A">
      <w:pPr>
        <w:pStyle w:val="af2"/>
      </w:pPr>
      <w:r w:rsidRPr="00F61F0F">
        <w:t>Нормативная потребность в станциях технического обслуживания и в автозаправочных станциях Местны</w:t>
      </w:r>
      <w:r w:rsidR="00192A47" w:rsidRPr="00F61F0F">
        <w:t>ми</w:t>
      </w:r>
      <w:r w:rsidRPr="00F61F0F">
        <w:t xml:space="preserve"> норматив</w:t>
      </w:r>
      <w:r w:rsidR="00192A47" w:rsidRPr="00F61F0F">
        <w:t>ами</w:t>
      </w:r>
      <w:r w:rsidRPr="00F61F0F">
        <w:t xml:space="preserve"> градостроительного проектирования (далее – МНГП) в зависимости от общего количества автомобилей</w:t>
      </w:r>
      <w:r w:rsidR="00192A47" w:rsidRPr="00F61F0F">
        <w:t xml:space="preserve"> не установлена</w:t>
      </w:r>
      <w:r w:rsidRPr="00F61F0F">
        <w:t xml:space="preserve">. </w:t>
      </w:r>
    </w:p>
    <w:p w14:paraId="6C09F085" w14:textId="77777777" w:rsidR="00F2242C" w:rsidRPr="00F61F0F" w:rsidRDefault="00F2242C" w:rsidP="00273E8A">
      <w:pPr>
        <w:pStyle w:val="110"/>
      </w:pPr>
      <w:bookmarkStart w:id="80" w:name="_Toc10476635"/>
      <w:bookmarkStart w:id="81" w:name="_Toc158620680"/>
      <w:r w:rsidRPr="00F61F0F">
        <w:t>Инженерная инфраструктура</w:t>
      </w:r>
      <w:bookmarkEnd w:id="80"/>
      <w:bookmarkEnd w:id="81"/>
    </w:p>
    <w:p w14:paraId="545D1D3E" w14:textId="77777777" w:rsidR="00F2242C" w:rsidRPr="00F61F0F" w:rsidRDefault="00F2242C" w:rsidP="00273E8A">
      <w:pPr>
        <w:pStyle w:val="111"/>
      </w:pPr>
      <w:bookmarkStart w:id="82" w:name="_Toc439261035"/>
      <w:bookmarkStart w:id="83" w:name="_Toc525920074"/>
      <w:bookmarkStart w:id="84" w:name="_Toc10476636"/>
      <w:bookmarkStart w:id="85" w:name="_Toc158620681"/>
      <w:bookmarkStart w:id="86" w:name="OLE_LINK22"/>
      <w:r w:rsidRPr="00F61F0F">
        <w:t>Водоснабжение</w:t>
      </w:r>
      <w:bookmarkEnd w:id="82"/>
      <w:bookmarkEnd w:id="83"/>
      <w:bookmarkEnd w:id="84"/>
      <w:bookmarkEnd w:id="85"/>
    </w:p>
    <w:p w14:paraId="1337C857" w14:textId="77777777" w:rsidR="00A422B1" w:rsidRPr="00F61F0F" w:rsidRDefault="008045B9" w:rsidP="00273E8A">
      <w:pPr>
        <w:pStyle w:val="af2"/>
        <w:rPr>
          <w:bCs/>
        </w:rPr>
      </w:pPr>
      <w:r w:rsidRPr="00F61F0F">
        <w:rPr>
          <w:iCs w:val="0"/>
        </w:rPr>
        <w:t>Информация по данному разделу представлена в Томе 4 «Водоснабжение»</w:t>
      </w:r>
      <w:r w:rsidR="00A422B1" w:rsidRPr="00F61F0F">
        <w:rPr>
          <w:bCs/>
        </w:rPr>
        <w:t>.</w:t>
      </w:r>
    </w:p>
    <w:p w14:paraId="5E0D6BE6" w14:textId="77777777" w:rsidR="00A422B1" w:rsidRPr="00F61F0F" w:rsidRDefault="00A422B1" w:rsidP="00273E8A">
      <w:pPr>
        <w:pStyle w:val="111"/>
      </w:pPr>
      <w:bookmarkStart w:id="87" w:name="_Toc158620682"/>
      <w:r w:rsidRPr="00F61F0F">
        <w:t>Водоотведение</w:t>
      </w:r>
      <w:bookmarkEnd w:id="87"/>
    </w:p>
    <w:p w14:paraId="43F13C88" w14:textId="77777777" w:rsidR="00C80CCE" w:rsidRPr="00F61F0F" w:rsidRDefault="00C80CCE" w:rsidP="00273E8A">
      <w:pPr>
        <w:pStyle w:val="af2"/>
        <w:rPr>
          <w:rStyle w:val="affffffff0"/>
        </w:rPr>
      </w:pPr>
      <w:bookmarkStart w:id="88" w:name="_Toc531101798"/>
      <w:r w:rsidRPr="00F61F0F">
        <w:rPr>
          <w:rStyle w:val="affffffff0"/>
        </w:rPr>
        <w:t>В настоящее время в городе Череповец имеется централизованная</w:t>
      </w:r>
      <w:r w:rsidRPr="00F61F0F">
        <w:t>, общесплавная система водоотведения, предназначенная для приема, транспортировки и очистки хозяйственно-бытовых, производственных и поверхностных сточных вод</w:t>
      </w:r>
      <w:r w:rsidRPr="00F61F0F">
        <w:rPr>
          <w:rStyle w:val="affffffff0"/>
        </w:rPr>
        <w:t>.</w:t>
      </w:r>
    </w:p>
    <w:p w14:paraId="18AC0F6A" w14:textId="77777777" w:rsidR="00C80CCE" w:rsidRPr="00F61F0F" w:rsidRDefault="00C80CCE" w:rsidP="00273E8A">
      <w:pPr>
        <w:pStyle w:val="af2"/>
      </w:pPr>
      <w:r w:rsidRPr="00F61F0F">
        <w:t>Обеспечение потребителей услугой водоотведения осуществляет организация водопроводно-канализационного хозяйства МУП «Водоканал». В городе Череповце имеются сети, не находящиеся на балансе и, соответственно, обслуживании МУП «Водоканал».</w:t>
      </w:r>
    </w:p>
    <w:p w14:paraId="1BD81F77" w14:textId="77777777" w:rsidR="00C80CCE" w:rsidRPr="00F61F0F" w:rsidRDefault="00C80CCE" w:rsidP="00273E8A">
      <w:pPr>
        <w:pStyle w:val="af2"/>
      </w:pPr>
      <w:r w:rsidRPr="00F61F0F">
        <w:t xml:space="preserve">В городском округе «Город Череповец», за исключением территорий промышленных предприятий ОАО «Северсталь», ОАО «Северсталь-метиз», ОАО «ФосАгро-Череповец», статус гарантирующей организации для централизованной системы водоотведения присвоен МУП «Водоканал». </w:t>
      </w:r>
    </w:p>
    <w:p w14:paraId="4D3BD66C" w14:textId="77777777" w:rsidR="00C80CCE" w:rsidRPr="00F61F0F" w:rsidRDefault="00C80CCE" w:rsidP="00273E8A">
      <w:pPr>
        <w:pStyle w:val="af2"/>
      </w:pPr>
      <w:r w:rsidRPr="00F61F0F">
        <w:lastRenderedPageBreak/>
        <w:t>В городе функционирует централизованная система водоотведения хозяйственно-бытовых и ливневых сточных вод, которая имеет три основные технологические зоны по принадлежности к очистным сооружениям канализации:</w:t>
      </w:r>
    </w:p>
    <w:p w14:paraId="0B9DBDF0" w14:textId="77777777" w:rsidR="00C80CCE" w:rsidRPr="00F61F0F" w:rsidRDefault="00C80CCE" w:rsidP="00273E8A">
      <w:pPr>
        <w:pStyle w:val="af2"/>
      </w:pPr>
      <w:r w:rsidRPr="00F61F0F">
        <w:t>- технологическая зона ПБУ КОСК МУП «Водоканал»;</w:t>
      </w:r>
    </w:p>
    <w:p w14:paraId="3D8C455A" w14:textId="77777777" w:rsidR="00C80CCE" w:rsidRPr="00F61F0F" w:rsidRDefault="00C80CCE" w:rsidP="00273E8A">
      <w:pPr>
        <w:pStyle w:val="af2"/>
      </w:pPr>
      <w:r w:rsidRPr="00F61F0F">
        <w:t>- технологическая зона ЛБУ КОСК МУП «Водоканал»;</w:t>
      </w:r>
    </w:p>
    <w:p w14:paraId="494D6B21" w14:textId="77777777" w:rsidR="00C80CCE" w:rsidRPr="00F61F0F" w:rsidRDefault="00C80CCE" w:rsidP="00273E8A">
      <w:pPr>
        <w:pStyle w:val="af2"/>
      </w:pPr>
      <w:r w:rsidRPr="00F61F0F">
        <w:t>- технологическая зона ОСК АО «Апатит».</w:t>
      </w:r>
    </w:p>
    <w:p w14:paraId="3A13BE3C" w14:textId="77777777" w:rsidR="00C80CCE" w:rsidRPr="00F61F0F" w:rsidRDefault="00C80CCE" w:rsidP="00273E8A">
      <w:pPr>
        <w:pStyle w:val="af2"/>
      </w:pPr>
      <w:r w:rsidRPr="00F61F0F">
        <w:t xml:space="preserve">Структура системы сбора, отведения и очистки сточных вод города Череповца (за исключением территории индустриального парка «Череповец») включает самотечные и напорные канализационные трубопроводы, канализационные насосные станции и два участка комплекса очистных сооружений канализации: ПБУ КОСК и ЛБУ КОСК. </w:t>
      </w:r>
    </w:p>
    <w:p w14:paraId="2275D732" w14:textId="77777777" w:rsidR="00C80CCE" w:rsidRPr="00F61F0F" w:rsidRDefault="00C80CCE" w:rsidP="00273E8A">
      <w:pPr>
        <w:pStyle w:val="af2"/>
      </w:pPr>
      <w:r w:rsidRPr="00F61F0F">
        <w:t>Сточные воды от жилых массивов и территорий промышленных предприятий по уличным и внутриквартальным сетям поступают в коллекторы (напорные или самотечные), транспортирующие сток в КНС, и далее на КОСК.</w:t>
      </w:r>
    </w:p>
    <w:p w14:paraId="1DCD5303" w14:textId="77777777" w:rsidR="00C80CCE" w:rsidRPr="00F61F0F" w:rsidRDefault="00C80CCE" w:rsidP="00273E8A">
      <w:pPr>
        <w:pStyle w:val="af2"/>
      </w:pPr>
      <w:r w:rsidRPr="00F61F0F">
        <w:t>На территории индустриального парка «Череповец» - единая технологическая и эксплуатационная зона. Система сбора и транспортировки сточных вод парка состоит из самотечных и напорных сетей ливневой и хозяйственно-бытовой канализации. На сетях ливневой и хозяйственно-бытовой канализации установлены КНС. Сточные воды индустриального парка «Череповец» направляются на очистные сооружения канализации АО «Апатит».</w:t>
      </w:r>
    </w:p>
    <w:p w14:paraId="68F65641" w14:textId="77777777" w:rsidR="00C80CCE" w:rsidRPr="00F61F0F" w:rsidRDefault="00C80CCE" w:rsidP="00273E8A">
      <w:pPr>
        <w:pStyle w:val="af2"/>
      </w:pPr>
      <w:r w:rsidRPr="00F61F0F">
        <w:t>Правобережный участок комплекса осуществляет приём и очистку стоков Заягорбского, Северного и Индустриального районов, а левобережный участок комплекса осуществляет приём и очистку стоков Зашекснинского района. Имеется возможность переключения сточных вод, поступающих на правобережный участок, посредством КНС на левобережный участок.</w:t>
      </w:r>
    </w:p>
    <w:p w14:paraId="4D57F658" w14:textId="77777777" w:rsidR="00C80CCE" w:rsidRPr="00F61F0F" w:rsidRDefault="00C80CCE" w:rsidP="00273E8A">
      <w:pPr>
        <w:pStyle w:val="af2"/>
      </w:pPr>
      <w:r w:rsidRPr="00F61F0F">
        <w:t xml:space="preserve">По состоянию на 01.01.2022 система отведения хозяйственно–бытовых и ливневых стоков города Череповца включает: </w:t>
      </w:r>
    </w:p>
    <w:p w14:paraId="42927C0A" w14:textId="77777777" w:rsidR="00C80CCE" w:rsidRPr="00F61F0F" w:rsidRDefault="00C80CCE" w:rsidP="00273E8A">
      <w:pPr>
        <w:pStyle w:val="af2"/>
      </w:pPr>
      <w:r w:rsidRPr="00F61F0F">
        <w:t xml:space="preserve">- комплекс основных очистных сооружений канализации общей производительностью 265 тыс. м3/сут; </w:t>
      </w:r>
    </w:p>
    <w:p w14:paraId="08AD5EF5" w14:textId="77777777" w:rsidR="00C80CCE" w:rsidRPr="00F61F0F" w:rsidRDefault="00C80CCE" w:rsidP="00273E8A">
      <w:pPr>
        <w:pStyle w:val="af2"/>
      </w:pPr>
      <w:r w:rsidRPr="00F61F0F">
        <w:t>- ОСК АО «Апатит»;</w:t>
      </w:r>
    </w:p>
    <w:p w14:paraId="7E208FE0" w14:textId="77777777" w:rsidR="00C80CCE" w:rsidRPr="00F61F0F" w:rsidRDefault="00C80CCE" w:rsidP="00273E8A">
      <w:pPr>
        <w:pStyle w:val="af2"/>
      </w:pPr>
      <w:r w:rsidRPr="00F61F0F">
        <w:t>- 39 КНС;</w:t>
      </w:r>
    </w:p>
    <w:p w14:paraId="423C9164" w14:textId="77777777" w:rsidR="00C80CCE" w:rsidRPr="00F61F0F" w:rsidRDefault="00C80CCE" w:rsidP="00273E8A">
      <w:pPr>
        <w:pStyle w:val="af2"/>
      </w:pPr>
      <w:r w:rsidRPr="00F61F0F">
        <w:lastRenderedPageBreak/>
        <w:t>- 659,647 км канализационных сетей (хозяйственно-бытовых и ливневых) (из них 177,831 км главные коллекторы, 123,763 км уличные, 358,053 км внутриквартальные и дворовые);</w:t>
      </w:r>
    </w:p>
    <w:p w14:paraId="28A27D79" w14:textId="77777777" w:rsidR="00C80CCE" w:rsidRPr="00F61F0F" w:rsidRDefault="00C80CCE" w:rsidP="00273E8A">
      <w:pPr>
        <w:pStyle w:val="af2"/>
      </w:pPr>
      <w:r w:rsidRPr="00F61F0F">
        <w:t>- 4,624 км бесхозяйственных сетей канализации.</w:t>
      </w:r>
    </w:p>
    <w:p w14:paraId="7CB4641E" w14:textId="77777777" w:rsidR="00C80CCE" w:rsidRPr="00F61F0F" w:rsidRDefault="00C80CCE" w:rsidP="00273E8A">
      <w:pPr>
        <w:pStyle w:val="11110"/>
        <w:rPr>
          <w:lang w:eastAsia="ru-RU"/>
        </w:rPr>
      </w:pPr>
      <w:r w:rsidRPr="00F61F0F">
        <w:rPr>
          <w:bCs/>
        </w:rPr>
        <w:t>Баланс поступления сточных вод в централизованную систему водоотведения и отведения стоков по технологическим зонам водоотведения (за исключением территории индустриального парка «Череповец»)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366"/>
        <w:gridCol w:w="992"/>
        <w:gridCol w:w="1134"/>
        <w:gridCol w:w="992"/>
        <w:gridCol w:w="1127"/>
      </w:tblGrid>
      <w:tr w:rsidR="004537B7" w:rsidRPr="00F61F0F" w14:paraId="6F46F4B1" w14:textId="77777777" w:rsidTr="00C80CCE">
        <w:trPr>
          <w:trHeight w:val="20"/>
        </w:trPr>
        <w:tc>
          <w:tcPr>
            <w:tcW w:w="959" w:type="dxa"/>
            <w:shd w:val="clear" w:color="auto" w:fill="auto"/>
            <w:vAlign w:val="center"/>
            <w:hideMark/>
          </w:tcPr>
          <w:p w14:paraId="2F71D8F2"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w:t>
            </w:r>
          </w:p>
          <w:p w14:paraId="3D9C941B"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п/п</w:t>
            </w:r>
          </w:p>
        </w:tc>
        <w:tc>
          <w:tcPr>
            <w:tcW w:w="4366" w:type="dxa"/>
            <w:shd w:val="clear" w:color="auto" w:fill="auto"/>
            <w:vAlign w:val="center"/>
            <w:hideMark/>
          </w:tcPr>
          <w:p w14:paraId="3AEAA1A2"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Наименование характеристики</w:t>
            </w:r>
          </w:p>
        </w:tc>
        <w:tc>
          <w:tcPr>
            <w:tcW w:w="992" w:type="dxa"/>
            <w:shd w:val="clear" w:color="auto" w:fill="auto"/>
            <w:vAlign w:val="center"/>
            <w:hideMark/>
          </w:tcPr>
          <w:p w14:paraId="564784D0"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Ед. изм.</w:t>
            </w:r>
          </w:p>
        </w:tc>
        <w:tc>
          <w:tcPr>
            <w:tcW w:w="1134" w:type="dxa"/>
            <w:shd w:val="clear" w:color="auto" w:fill="auto"/>
            <w:vAlign w:val="center"/>
            <w:hideMark/>
          </w:tcPr>
          <w:p w14:paraId="10BF0BE9"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2019</w:t>
            </w:r>
          </w:p>
        </w:tc>
        <w:tc>
          <w:tcPr>
            <w:tcW w:w="992" w:type="dxa"/>
            <w:shd w:val="clear" w:color="auto" w:fill="auto"/>
            <w:vAlign w:val="center"/>
            <w:hideMark/>
          </w:tcPr>
          <w:p w14:paraId="0C38B626"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2020</w:t>
            </w:r>
          </w:p>
        </w:tc>
        <w:tc>
          <w:tcPr>
            <w:tcW w:w="1127" w:type="dxa"/>
            <w:shd w:val="clear" w:color="auto" w:fill="auto"/>
            <w:vAlign w:val="center"/>
            <w:hideMark/>
          </w:tcPr>
          <w:p w14:paraId="76B094BC"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2021</w:t>
            </w:r>
          </w:p>
        </w:tc>
      </w:tr>
      <w:tr w:rsidR="004537B7" w:rsidRPr="00F61F0F" w14:paraId="4DE23EA9" w14:textId="77777777" w:rsidTr="00C80CCE">
        <w:trPr>
          <w:trHeight w:val="20"/>
        </w:trPr>
        <w:tc>
          <w:tcPr>
            <w:tcW w:w="959" w:type="dxa"/>
            <w:shd w:val="clear" w:color="auto" w:fill="auto"/>
            <w:vAlign w:val="center"/>
            <w:hideMark/>
          </w:tcPr>
          <w:p w14:paraId="10262902"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1</w:t>
            </w:r>
          </w:p>
        </w:tc>
        <w:tc>
          <w:tcPr>
            <w:tcW w:w="4366" w:type="dxa"/>
            <w:shd w:val="clear" w:color="auto" w:fill="auto"/>
            <w:vAlign w:val="center"/>
            <w:hideMark/>
          </w:tcPr>
          <w:p w14:paraId="22FFEB33" w14:textId="77777777" w:rsidR="00C80CCE" w:rsidRPr="00F61F0F" w:rsidRDefault="00C80CCE" w:rsidP="00273E8A">
            <w:pPr>
              <w:spacing w:after="0" w:line="240" w:lineRule="auto"/>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Принято сточных вод на КОСК, в т. ч. по технологическим зонам:</w:t>
            </w:r>
          </w:p>
        </w:tc>
        <w:tc>
          <w:tcPr>
            <w:tcW w:w="992" w:type="dxa"/>
            <w:shd w:val="clear" w:color="auto" w:fill="auto"/>
            <w:vAlign w:val="center"/>
            <w:hideMark/>
          </w:tcPr>
          <w:p w14:paraId="4EEEC337"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тыс. м</w:t>
            </w:r>
            <w:r w:rsidRPr="00F61F0F">
              <w:rPr>
                <w:rFonts w:ascii="Times New Roman" w:eastAsia="Times New Roman" w:hAnsi="Times New Roman" w:cs="Times New Roman"/>
                <w:b/>
                <w:bCs/>
                <w:sz w:val="24"/>
                <w:szCs w:val="24"/>
                <w:vertAlign w:val="superscript"/>
                <w:lang w:eastAsia="ru-RU"/>
              </w:rPr>
              <w:t>3</w:t>
            </w:r>
          </w:p>
        </w:tc>
        <w:tc>
          <w:tcPr>
            <w:tcW w:w="1134" w:type="dxa"/>
            <w:shd w:val="clear" w:color="auto" w:fill="auto"/>
            <w:vAlign w:val="center"/>
            <w:hideMark/>
          </w:tcPr>
          <w:p w14:paraId="38C3FDF5"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40 271</w:t>
            </w:r>
          </w:p>
        </w:tc>
        <w:tc>
          <w:tcPr>
            <w:tcW w:w="992" w:type="dxa"/>
            <w:shd w:val="clear" w:color="auto" w:fill="auto"/>
            <w:vAlign w:val="center"/>
            <w:hideMark/>
          </w:tcPr>
          <w:p w14:paraId="51F265D6"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38 840</w:t>
            </w:r>
          </w:p>
        </w:tc>
        <w:tc>
          <w:tcPr>
            <w:tcW w:w="1127" w:type="dxa"/>
            <w:shd w:val="clear" w:color="auto" w:fill="auto"/>
            <w:vAlign w:val="center"/>
            <w:hideMark/>
          </w:tcPr>
          <w:p w14:paraId="5B39A7AB"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38 558</w:t>
            </w:r>
          </w:p>
        </w:tc>
      </w:tr>
      <w:tr w:rsidR="004537B7" w:rsidRPr="00F61F0F" w14:paraId="5672A3FE" w14:textId="77777777" w:rsidTr="00C80CCE">
        <w:trPr>
          <w:trHeight w:val="20"/>
        </w:trPr>
        <w:tc>
          <w:tcPr>
            <w:tcW w:w="959" w:type="dxa"/>
            <w:shd w:val="clear" w:color="auto" w:fill="auto"/>
            <w:vAlign w:val="center"/>
            <w:hideMark/>
          </w:tcPr>
          <w:p w14:paraId="7B8AB6AD"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1.1</w:t>
            </w:r>
          </w:p>
        </w:tc>
        <w:tc>
          <w:tcPr>
            <w:tcW w:w="4366" w:type="dxa"/>
            <w:shd w:val="clear" w:color="auto" w:fill="auto"/>
            <w:vAlign w:val="center"/>
            <w:hideMark/>
          </w:tcPr>
          <w:p w14:paraId="138F1086"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Технологическая зона № 1</w:t>
            </w:r>
          </w:p>
        </w:tc>
        <w:tc>
          <w:tcPr>
            <w:tcW w:w="992" w:type="dxa"/>
            <w:shd w:val="clear" w:color="auto" w:fill="auto"/>
            <w:vAlign w:val="center"/>
            <w:hideMark/>
          </w:tcPr>
          <w:p w14:paraId="727999F3"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hideMark/>
          </w:tcPr>
          <w:p w14:paraId="3E14051A"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30 552</w:t>
            </w:r>
          </w:p>
        </w:tc>
        <w:tc>
          <w:tcPr>
            <w:tcW w:w="992" w:type="dxa"/>
            <w:shd w:val="clear" w:color="auto" w:fill="auto"/>
            <w:vAlign w:val="center"/>
            <w:hideMark/>
          </w:tcPr>
          <w:p w14:paraId="211479CF"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29 683</w:t>
            </w:r>
          </w:p>
        </w:tc>
        <w:tc>
          <w:tcPr>
            <w:tcW w:w="1127" w:type="dxa"/>
            <w:shd w:val="clear" w:color="auto" w:fill="auto"/>
            <w:vAlign w:val="center"/>
            <w:hideMark/>
          </w:tcPr>
          <w:p w14:paraId="2991B8FE"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28 610</w:t>
            </w:r>
          </w:p>
        </w:tc>
      </w:tr>
      <w:tr w:rsidR="004537B7" w:rsidRPr="00F61F0F" w14:paraId="302398B4" w14:textId="77777777" w:rsidTr="00C80CCE">
        <w:trPr>
          <w:trHeight w:val="20"/>
        </w:trPr>
        <w:tc>
          <w:tcPr>
            <w:tcW w:w="959" w:type="dxa"/>
            <w:shd w:val="clear" w:color="auto" w:fill="auto"/>
            <w:vAlign w:val="center"/>
            <w:hideMark/>
          </w:tcPr>
          <w:p w14:paraId="070A1833"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1.2</w:t>
            </w:r>
          </w:p>
        </w:tc>
        <w:tc>
          <w:tcPr>
            <w:tcW w:w="4366" w:type="dxa"/>
            <w:shd w:val="clear" w:color="auto" w:fill="auto"/>
            <w:vAlign w:val="center"/>
            <w:hideMark/>
          </w:tcPr>
          <w:p w14:paraId="294F1699"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Технологическая зона № 2</w:t>
            </w:r>
          </w:p>
        </w:tc>
        <w:tc>
          <w:tcPr>
            <w:tcW w:w="992" w:type="dxa"/>
            <w:shd w:val="clear" w:color="auto" w:fill="auto"/>
            <w:vAlign w:val="center"/>
            <w:hideMark/>
          </w:tcPr>
          <w:p w14:paraId="5A22BCA7"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hideMark/>
          </w:tcPr>
          <w:p w14:paraId="01AC410B"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9 719</w:t>
            </w:r>
          </w:p>
        </w:tc>
        <w:tc>
          <w:tcPr>
            <w:tcW w:w="992" w:type="dxa"/>
            <w:shd w:val="clear" w:color="auto" w:fill="auto"/>
            <w:vAlign w:val="center"/>
            <w:hideMark/>
          </w:tcPr>
          <w:p w14:paraId="4847E577"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9 158</w:t>
            </w:r>
          </w:p>
        </w:tc>
        <w:tc>
          <w:tcPr>
            <w:tcW w:w="1127" w:type="dxa"/>
            <w:shd w:val="clear" w:color="auto" w:fill="auto"/>
            <w:vAlign w:val="center"/>
            <w:hideMark/>
          </w:tcPr>
          <w:p w14:paraId="093ACEFE"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9 948</w:t>
            </w:r>
          </w:p>
        </w:tc>
      </w:tr>
      <w:tr w:rsidR="004537B7" w:rsidRPr="00F61F0F" w14:paraId="4E72953B" w14:textId="77777777" w:rsidTr="00C80CCE">
        <w:trPr>
          <w:trHeight w:val="20"/>
        </w:trPr>
        <w:tc>
          <w:tcPr>
            <w:tcW w:w="959" w:type="dxa"/>
            <w:shd w:val="clear" w:color="auto" w:fill="auto"/>
            <w:vAlign w:val="center"/>
            <w:hideMark/>
          </w:tcPr>
          <w:p w14:paraId="60A5EE3B"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2</w:t>
            </w:r>
          </w:p>
        </w:tc>
        <w:tc>
          <w:tcPr>
            <w:tcW w:w="4366" w:type="dxa"/>
            <w:shd w:val="clear" w:color="auto" w:fill="auto"/>
            <w:vAlign w:val="center"/>
            <w:hideMark/>
          </w:tcPr>
          <w:p w14:paraId="58B13A27" w14:textId="77777777" w:rsidR="00C80CCE" w:rsidRPr="00F61F0F" w:rsidRDefault="00C80CCE" w:rsidP="00273E8A">
            <w:pPr>
              <w:spacing w:after="0" w:line="240" w:lineRule="auto"/>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Полезный отпуск водоотведения</w:t>
            </w:r>
          </w:p>
        </w:tc>
        <w:tc>
          <w:tcPr>
            <w:tcW w:w="992" w:type="dxa"/>
            <w:shd w:val="clear" w:color="auto" w:fill="auto"/>
            <w:vAlign w:val="center"/>
            <w:hideMark/>
          </w:tcPr>
          <w:p w14:paraId="2210D983"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тыс. м</w:t>
            </w:r>
            <w:r w:rsidRPr="00F61F0F">
              <w:rPr>
                <w:rFonts w:ascii="Times New Roman" w:eastAsia="Times New Roman" w:hAnsi="Times New Roman" w:cs="Times New Roman"/>
                <w:b/>
                <w:bCs/>
                <w:sz w:val="24"/>
                <w:szCs w:val="24"/>
                <w:vertAlign w:val="superscript"/>
                <w:lang w:eastAsia="ru-RU"/>
              </w:rPr>
              <w:t>3</w:t>
            </w:r>
          </w:p>
        </w:tc>
        <w:tc>
          <w:tcPr>
            <w:tcW w:w="1134" w:type="dxa"/>
            <w:shd w:val="clear" w:color="auto" w:fill="auto"/>
            <w:vAlign w:val="center"/>
            <w:hideMark/>
          </w:tcPr>
          <w:p w14:paraId="7B754D47"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29 815</w:t>
            </w:r>
          </w:p>
        </w:tc>
        <w:tc>
          <w:tcPr>
            <w:tcW w:w="992" w:type="dxa"/>
            <w:shd w:val="clear" w:color="auto" w:fill="auto"/>
            <w:vAlign w:val="center"/>
            <w:hideMark/>
          </w:tcPr>
          <w:p w14:paraId="5E22A310"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31 450</w:t>
            </w:r>
          </w:p>
        </w:tc>
        <w:tc>
          <w:tcPr>
            <w:tcW w:w="1127" w:type="dxa"/>
            <w:shd w:val="clear" w:color="auto" w:fill="auto"/>
            <w:vAlign w:val="center"/>
            <w:hideMark/>
          </w:tcPr>
          <w:p w14:paraId="71D689D5"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30 879</w:t>
            </w:r>
          </w:p>
        </w:tc>
      </w:tr>
      <w:tr w:rsidR="004537B7" w:rsidRPr="00F61F0F" w14:paraId="46269801" w14:textId="77777777" w:rsidTr="00C80CCE">
        <w:trPr>
          <w:trHeight w:val="20"/>
        </w:trPr>
        <w:tc>
          <w:tcPr>
            <w:tcW w:w="959" w:type="dxa"/>
            <w:shd w:val="clear" w:color="auto" w:fill="auto"/>
            <w:vAlign w:val="center"/>
            <w:hideMark/>
          </w:tcPr>
          <w:p w14:paraId="1CD3E528"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2.1</w:t>
            </w:r>
          </w:p>
        </w:tc>
        <w:tc>
          <w:tcPr>
            <w:tcW w:w="4366" w:type="dxa"/>
            <w:shd w:val="clear" w:color="auto" w:fill="auto"/>
            <w:vAlign w:val="center"/>
            <w:hideMark/>
          </w:tcPr>
          <w:p w14:paraId="080AF884" w14:textId="77777777" w:rsidR="00C80CCE" w:rsidRPr="00F61F0F" w:rsidRDefault="00C80CCE"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в том числе по технологическим зонам </w:t>
            </w:r>
          </w:p>
        </w:tc>
        <w:tc>
          <w:tcPr>
            <w:tcW w:w="992" w:type="dxa"/>
            <w:shd w:val="clear" w:color="auto" w:fill="auto"/>
            <w:vAlign w:val="center"/>
            <w:hideMark/>
          </w:tcPr>
          <w:p w14:paraId="27EC9049"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14:paraId="3967FA11"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w:t>
            </w:r>
          </w:p>
        </w:tc>
        <w:tc>
          <w:tcPr>
            <w:tcW w:w="992" w:type="dxa"/>
            <w:shd w:val="clear" w:color="auto" w:fill="auto"/>
            <w:vAlign w:val="center"/>
          </w:tcPr>
          <w:p w14:paraId="64F124D5"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w:t>
            </w:r>
          </w:p>
        </w:tc>
        <w:tc>
          <w:tcPr>
            <w:tcW w:w="1127" w:type="dxa"/>
            <w:shd w:val="clear" w:color="auto" w:fill="auto"/>
            <w:vAlign w:val="center"/>
          </w:tcPr>
          <w:p w14:paraId="121EE43C"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w:t>
            </w:r>
          </w:p>
        </w:tc>
      </w:tr>
      <w:tr w:rsidR="004537B7" w:rsidRPr="00F61F0F" w14:paraId="248894ED" w14:textId="77777777" w:rsidTr="00C80CCE">
        <w:trPr>
          <w:trHeight w:val="20"/>
        </w:trPr>
        <w:tc>
          <w:tcPr>
            <w:tcW w:w="959" w:type="dxa"/>
            <w:shd w:val="clear" w:color="auto" w:fill="auto"/>
            <w:vAlign w:val="center"/>
            <w:hideMark/>
          </w:tcPr>
          <w:p w14:paraId="51A23FC5"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2.1.1</w:t>
            </w:r>
          </w:p>
        </w:tc>
        <w:tc>
          <w:tcPr>
            <w:tcW w:w="4366" w:type="dxa"/>
            <w:shd w:val="clear" w:color="auto" w:fill="auto"/>
            <w:vAlign w:val="center"/>
            <w:hideMark/>
          </w:tcPr>
          <w:p w14:paraId="58754780"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 xml:space="preserve"> Технологическая зона № 1</w:t>
            </w:r>
          </w:p>
        </w:tc>
        <w:tc>
          <w:tcPr>
            <w:tcW w:w="992" w:type="dxa"/>
            <w:shd w:val="clear" w:color="auto" w:fill="auto"/>
            <w:vAlign w:val="center"/>
            <w:hideMark/>
          </w:tcPr>
          <w:p w14:paraId="2644D8A9"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hideMark/>
          </w:tcPr>
          <w:p w14:paraId="3A389919"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22 620</w:t>
            </w:r>
          </w:p>
        </w:tc>
        <w:tc>
          <w:tcPr>
            <w:tcW w:w="992" w:type="dxa"/>
            <w:shd w:val="clear" w:color="auto" w:fill="auto"/>
            <w:vAlign w:val="center"/>
            <w:hideMark/>
          </w:tcPr>
          <w:p w14:paraId="2856156C"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24 035</w:t>
            </w:r>
          </w:p>
        </w:tc>
        <w:tc>
          <w:tcPr>
            <w:tcW w:w="1127" w:type="dxa"/>
            <w:shd w:val="clear" w:color="auto" w:fill="auto"/>
            <w:vAlign w:val="center"/>
            <w:hideMark/>
          </w:tcPr>
          <w:p w14:paraId="098092B3"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22 912</w:t>
            </w:r>
          </w:p>
        </w:tc>
      </w:tr>
      <w:tr w:rsidR="004537B7" w:rsidRPr="00F61F0F" w14:paraId="33D8B174" w14:textId="77777777" w:rsidTr="00C80CCE">
        <w:trPr>
          <w:trHeight w:val="20"/>
        </w:trPr>
        <w:tc>
          <w:tcPr>
            <w:tcW w:w="959" w:type="dxa"/>
            <w:shd w:val="clear" w:color="auto" w:fill="auto"/>
            <w:vAlign w:val="center"/>
            <w:hideMark/>
          </w:tcPr>
          <w:p w14:paraId="26C60EE8"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2.1.2</w:t>
            </w:r>
          </w:p>
        </w:tc>
        <w:tc>
          <w:tcPr>
            <w:tcW w:w="4366" w:type="dxa"/>
            <w:shd w:val="clear" w:color="auto" w:fill="auto"/>
            <w:vAlign w:val="center"/>
            <w:hideMark/>
          </w:tcPr>
          <w:p w14:paraId="1736A6B6"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 xml:space="preserve"> Технологическая зона № 2</w:t>
            </w:r>
          </w:p>
        </w:tc>
        <w:tc>
          <w:tcPr>
            <w:tcW w:w="992" w:type="dxa"/>
            <w:shd w:val="clear" w:color="auto" w:fill="auto"/>
            <w:vAlign w:val="center"/>
            <w:hideMark/>
          </w:tcPr>
          <w:p w14:paraId="26A65216"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hideMark/>
          </w:tcPr>
          <w:p w14:paraId="55A7D1C9"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7 195</w:t>
            </w:r>
          </w:p>
        </w:tc>
        <w:tc>
          <w:tcPr>
            <w:tcW w:w="992" w:type="dxa"/>
            <w:shd w:val="clear" w:color="auto" w:fill="auto"/>
            <w:vAlign w:val="center"/>
            <w:hideMark/>
          </w:tcPr>
          <w:p w14:paraId="2227E3EA"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7 415</w:t>
            </w:r>
          </w:p>
        </w:tc>
        <w:tc>
          <w:tcPr>
            <w:tcW w:w="1127" w:type="dxa"/>
            <w:shd w:val="clear" w:color="auto" w:fill="auto"/>
            <w:vAlign w:val="center"/>
            <w:hideMark/>
          </w:tcPr>
          <w:p w14:paraId="6F5F3DF4"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7 966</w:t>
            </w:r>
          </w:p>
        </w:tc>
      </w:tr>
      <w:tr w:rsidR="004537B7" w:rsidRPr="00F61F0F" w14:paraId="244A2CE5" w14:textId="77777777" w:rsidTr="00C80CCE">
        <w:trPr>
          <w:trHeight w:val="20"/>
        </w:trPr>
        <w:tc>
          <w:tcPr>
            <w:tcW w:w="959" w:type="dxa"/>
            <w:shd w:val="clear" w:color="auto" w:fill="auto"/>
            <w:vAlign w:val="center"/>
            <w:hideMark/>
          </w:tcPr>
          <w:p w14:paraId="1B1C73B4"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2.2</w:t>
            </w:r>
          </w:p>
        </w:tc>
        <w:tc>
          <w:tcPr>
            <w:tcW w:w="4366" w:type="dxa"/>
            <w:shd w:val="clear" w:color="auto" w:fill="auto"/>
            <w:vAlign w:val="center"/>
            <w:hideMark/>
          </w:tcPr>
          <w:p w14:paraId="2D8F7B96" w14:textId="77777777" w:rsidR="00C80CCE" w:rsidRPr="00F61F0F" w:rsidRDefault="00C80CCE"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в том числе по категории сточной воды</w:t>
            </w:r>
          </w:p>
        </w:tc>
        <w:tc>
          <w:tcPr>
            <w:tcW w:w="992" w:type="dxa"/>
            <w:shd w:val="clear" w:color="auto" w:fill="auto"/>
            <w:vAlign w:val="center"/>
            <w:hideMark/>
          </w:tcPr>
          <w:p w14:paraId="7484EFFF"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hideMark/>
          </w:tcPr>
          <w:p w14:paraId="2AF806EB"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29 815</w:t>
            </w:r>
          </w:p>
        </w:tc>
        <w:tc>
          <w:tcPr>
            <w:tcW w:w="992" w:type="dxa"/>
            <w:shd w:val="clear" w:color="auto" w:fill="auto"/>
            <w:vAlign w:val="center"/>
            <w:hideMark/>
          </w:tcPr>
          <w:p w14:paraId="082E33D3"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31 450</w:t>
            </w:r>
          </w:p>
        </w:tc>
        <w:tc>
          <w:tcPr>
            <w:tcW w:w="1127" w:type="dxa"/>
            <w:shd w:val="clear" w:color="auto" w:fill="auto"/>
            <w:vAlign w:val="center"/>
            <w:hideMark/>
          </w:tcPr>
          <w:p w14:paraId="6F86DFF2"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30 879</w:t>
            </w:r>
          </w:p>
        </w:tc>
      </w:tr>
      <w:tr w:rsidR="004537B7" w:rsidRPr="00F61F0F" w14:paraId="78A099EF" w14:textId="77777777" w:rsidTr="00C80CCE">
        <w:trPr>
          <w:trHeight w:val="20"/>
        </w:trPr>
        <w:tc>
          <w:tcPr>
            <w:tcW w:w="959" w:type="dxa"/>
            <w:shd w:val="clear" w:color="auto" w:fill="auto"/>
            <w:vAlign w:val="center"/>
            <w:hideMark/>
          </w:tcPr>
          <w:p w14:paraId="4CA908E9"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2.2.1</w:t>
            </w:r>
          </w:p>
        </w:tc>
        <w:tc>
          <w:tcPr>
            <w:tcW w:w="4366" w:type="dxa"/>
            <w:shd w:val="clear" w:color="auto" w:fill="auto"/>
            <w:vAlign w:val="center"/>
            <w:hideMark/>
          </w:tcPr>
          <w:p w14:paraId="0BC7A392"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 xml:space="preserve"> хозяйственно-бытовых стоков, в т.ч.</w:t>
            </w:r>
          </w:p>
        </w:tc>
        <w:tc>
          <w:tcPr>
            <w:tcW w:w="992" w:type="dxa"/>
            <w:shd w:val="clear" w:color="auto" w:fill="auto"/>
            <w:vAlign w:val="center"/>
            <w:hideMark/>
          </w:tcPr>
          <w:p w14:paraId="04DAD21D"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hideMark/>
          </w:tcPr>
          <w:p w14:paraId="59BB4D3E"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27 406</w:t>
            </w:r>
          </w:p>
        </w:tc>
        <w:tc>
          <w:tcPr>
            <w:tcW w:w="992" w:type="dxa"/>
            <w:shd w:val="clear" w:color="auto" w:fill="auto"/>
            <w:vAlign w:val="center"/>
            <w:hideMark/>
          </w:tcPr>
          <w:p w14:paraId="018F31E6"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28 523</w:t>
            </w:r>
          </w:p>
        </w:tc>
        <w:tc>
          <w:tcPr>
            <w:tcW w:w="1127" w:type="dxa"/>
            <w:shd w:val="clear" w:color="auto" w:fill="auto"/>
            <w:vAlign w:val="center"/>
            <w:hideMark/>
          </w:tcPr>
          <w:p w14:paraId="6D79E705"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27 454</w:t>
            </w:r>
          </w:p>
        </w:tc>
      </w:tr>
      <w:tr w:rsidR="004537B7" w:rsidRPr="00F61F0F" w14:paraId="17655833" w14:textId="77777777" w:rsidTr="00C80CCE">
        <w:trPr>
          <w:trHeight w:val="20"/>
        </w:trPr>
        <w:tc>
          <w:tcPr>
            <w:tcW w:w="959" w:type="dxa"/>
            <w:shd w:val="clear" w:color="auto" w:fill="auto"/>
            <w:vAlign w:val="center"/>
            <w:hideMark/>
          </w:tcPr>
          <w:p w14:paraId="443E5997"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2.2.1.1</w:t>
            </w:r>
          </w:p>
        </w:tc>
        <w:tc>
          <w:tcPr>
            <w:tcW w:w="4366" w:type="dxa"/>
            <w:shd w:val="clear" w:color="auto" w:fill="auto"/>
            <w:vAlign w:val="center"/>
            <w:hideMark/>
          </w:tcPr>
          <w:p w14:paraId="26FFC1C2"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потребители I группы (население)</w:t>
            </w:r>
          </w:p>
        </w:tc>
        <w:tc>
          <w:tcPr>
            <w:tcW w:w="992" w:type="dxa"/>
            <w:shd w:val="clear" w:color="auto" w:fill="auto"/>
            <w:vAlign w:val="center"/>
            <w:hideMark/>
          </w:tcPr>
          <w:p w14:paraId="3CB90964"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hideMark/>
          </w:tcPr>
          <w:p w14:paraId="21AA19F8"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17 010</w:t>
            </w:r>
          </w:p>
        </w:tc>
        <w:tc>
          <w:tcPr>
            <w:tcW w:w="992" w:type="dxa"/>
            <w:shd w:val="clear" w:color="auto" w:fill="auto"/>
            <w:vAlign w:val="center"/>
            <w:hideMark/>
          </w:tcPr>
          <w:p w14:paraId="15B3145D"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17 976</w:t>
            </w:r>
          </w:p>
        </w:tc>
        <w:tc>
          <w:tcPr>
            <w:tcW w:w="1127" w:type="dxa"/>
            <w:shd w:val="clear" w:color="auto" w:fill="auto"/>
            <w:vAlign w:val="center"/>
            <w:hideMark/>
          </w:tcPr>
          <w:p w14:paraId="12210263"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17 919</w:t>
            </w:r>
          </w:p>
        </w:tc>
      </w:tr>
      <w:tr w:rsidR="004537B7" w:rsidRPr="00F61F0F" w14:paraId="0E84B061" w14:textId="77777777" w:rsidTr="00C80CCE">
        <w:trPr>
          <w:trHeight w:val="20"/>
        </w:trPr>
        <w:tc>
          <w:tcPr>
            <w:tcW w:w="959" w:type="dxa"/>
            <w:shd w:val="clear" w:color="auto" w:fill="auto"/>
            <w:vAlign w:val="center"/>
            <w:hideMark/>
          </w:tcPr>
          <w:p w14:paraId="25F553E7"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2.2.1.2</w:t>
            </w:r>
          </w:p>
        </w:tc>
        <w:tc>
          <w:tcPr>
            <w:tcW w:w="4366" w:type="dxa"/>
            <w:shd w:val="clear" w:color="auto" w:fill="auto"/>
            <w:vAlign w:val="center"/>
            <w:hideMark/>
          </w:tcPr>
          <w:p w14:paraId="4FA0814F"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потребители II группы (бюджет)</w:t>
            </w:r>
          </w:p>
        </w:tc>
        <w:tc>
          <w:tcPr>
            <w:tcW w:w="992" w:type="dxa"/>
            <w:shd w:val="clear" w:color="auto" w:fill="auto"/>
            <w:vAlign w:val="center"/>
            <w:hideMark/>
          </w:tcPr>
          <w:p w14:paraId="5B8D9CF9"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hideMark/>
          </w:tcPr>
          <w:p w14:paraId="62CBDE29"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1 328</w:t>
            </w:r>
          </w:p>
        </w:tc>
        <w:tc>
          <w:tcPr>
            <w:tcW w:w="992" w:type="dxa"/>
            <w:shd w:val="clear" w:color="auto" w:fill="auto"/>
            <w:vAlign w:val="center"/>
            <w:hideMark/>
          </w:tcPr>
          <w:p w14:paraId="4216C5B4" w14:textId="77777777" w:rsidR="00C80CCE" w:rsidRPr="00F61F0F" w:rsidRDefault="00C80CCE" w:rsidP="006C10F1">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1 </w:t>
            </w:r>
            <w:r w:rsidR="006C10F1" w:rsidRPr="00F61F0F">
              <w:rPr>
                <w:rFonts w:ascii="Times New Roman" w:eastAsia="Times New Roman" w:hAnsi="Times New Roman" w:cs="Times New Roman"/>
                <w:sz w:val="24"/>
                <w:szCs w:val="24"/>
                <w:lang w:eastAsia="ru-RU"/>
              </w:rPr>
              <w:t>152</w:t>
            </w:r>
          </w:p>
        </w:tc>
        <w:tc>
          <w:tcPr>
            <w:tcW w:w="1127" w:type="dxa"/>
            <w:shd w:val="clear" w:color="auto" w:fill="auto"/>
            <w:vAlign w:val="center"/>
            <w:hideMark/>
          </w:tcPr>
          <w:p w14:paraId="7EAB5910"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1 273</w:t>
            </w:r>
          </w:p>
        </w:tc>
      </w:tr>
      <w:tr w:rsidR="004537B7" w:rsidRPr="00F61F0F" w14:paraId="7EEF75AD" w14:textId="77777777" w:rsidTr="00C80CCE">
        <w:trPr>
          <w:trHeight w:val="20"/>
        </w:trPr>
        <w:tc>
          <w:tcPr>
            <w:tcW w:w="959" w:type="dxa"/>
            <w:shd w:val="clear" w:color="auto" w:fill="auto"/>
            <w:vAlign w:val="center"/>
            <w:hideMark/>
          </w:tcPr>
          <w:p w14:paraId="136F2C91"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2.2.1.3</w:t>
            </w:r>
          </w:p>
        </w:tc>
        <w:tc>
          <w:tcPr>
            <w:tcW w:w="4366" w:type="dxa"/>
            <w:shd w:val="clear" w:color="auto" w:fill="auto"/>
            <w:vAlign w:val="center"/>
            <w:hideMark/>
          </w:tcPr>
          <w:p w14:paraId="2B0D7A6A"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 xml:space="preserve">потребители III группы (прочие) </w:t>
            </w:r>
          </w:p>
        </w:tc>
        <w:tc>
          <w:tcPr>
            <w:tcW w:w="992" w:type="dxa"/>
            <w:shd w:val="clear" w:color="auto" w:fill="auto"/>
            <w:vAlign w:val="center"/>
            <w:hideMark/>
          </w:tcPr>
          <w:p w14:paraId="3F1DEFC7"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hideMark/>
          </w:tcPr>
          <w:p w14:paraId="7A8472C4"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9 068</w:t>
            </w:r>
          </w:p>
        </w:tc>
        <w:tc>
          <w:tcPr>
            <w:tcW w:w="992" w:type="dxa"/>
            <w:shd w:val="clear" w:color="auto" w:fill="auto"/>
            <w:vAlign w:val="center"/>
            <w:hideMark/>
          </w:tcPr>
          <w:p w14:paraId="4633C25D"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9 393</w:t>
            </w:r>
          </w:p>
        </w:tc>
        <w:tc>
          <w:tcPr>
            <w:tcW w:w="1127" w:type="dxa"/>
            <w:shd w:val="clear" w:color="auto" w:fill="auto"/>
            <w:vAlign w:val="center"/>
            <w:hideMark/>
          </w:tcPr>
          <w:p w14:paraId="4AB438AF"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8 261</w:t>
            </w:r>
          </w:p>
        </w:tc>
      </w:tr>
      <w:tr w:rsidR="004537B7" w:rsidRPr="00F61F0F" w14:paraId="4F1C20E1" w14:textId="77777777" w:rsidTr="00C80CCE">
        <w:trPr>
          <w:trHeight w:val="20"/>
        </w:trPr>
        <w:tc>
          <w:tcPr>
            <w:tcW w:w="959" w:type="dxa"/>
            <w:shd w:val="clear" w:color="auto" w:fill="auto"/>
            <w:vAlign w:val="center"/>
            <w:hideMark/>
          </w:tcPr>
          <w:p w14:paraId="43826176"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2.2.2</w:t>
            </w:r>
          </w:p>
        </w:tc>
        <w:tc>
          <w:tcPr>
            <w:tcW w:w="4366" w:type="dxa"/>
            <w:shd w:val="clear" w:color="auto" w:fill="auto"/>
            <w:vAlign w:val="center"/>
            <w:hideMark/>
          </w:tcPr>
          <w:p w14:paraId="7BE1D031"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ливневых стоков, в т.ч.</w:t>
            </w:r>
          </w:p>
        </w:tc>
        <w:tc>
          <w:tcPr>
            <w:tcW w:w="992" w:type="dxa"/>
            <w:shd w:val="clear" w:color="auto" w:fill="auto"/>
            <w:vAlign w:val="center"/>
            <w:hideMark/>
          </w:tcPr>
          <w:p w14:paraId="20FCF053"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hideMark/>
          </w:tcPr>
          <w:p w14:paraId="229C51D5"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2 409</w:t>
            </w:r>
          </w:p>
        </w:tc>
        <w:tc>
          <w:tcPr>
            <w:tcW w:w="992" w:type="dxa"/>
            <w:shd w:val="clear" w:color="auto" w:fill="auto"/>
            <w:vAlign w:val="center"/>
            <w:hideMark/>
          </w:tcPr>
          <w:p w14:paraId="61FC1C43"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2 928</w:t>
            </w:r>
          </w:p>
        </w:tc>
        <w:tc>
          <w:tcPr>
            <w:tcW w:w="1127" w:type="dxa"/>
            <w:shd w:val="clear" w:color="auto" w:fill="auto"/>
            <w:vAlign w:val="center"/>
            <w:hideMark/>
          </w:tcPr>
          <w:p w14:paraId="1FD525E9"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3 425</w:t>
            </w:r>
          </w:p>
        </w:tc>
      </w:tr>
      <w:tr w:rsidR="004537B7" w:rsidRPr="00F61F0F" w14:paraId="03EDF299" w14:textId="77777777" w:rsidTr="00C80CCE">
        <w:trPr>
          <w:trHeight w:val="20"/>
        </w:trPr>
        <w:tc>
          <w:tcPr>
            <w:tcW w:w="959" w:type="dxa"/>
            <w:shd w:val="clear" w:color="auto" w:fill="auto"/>
            <w:vAlign w:val="center"/>
            <w:hideMark/>
          </w:tcPr>
          <w:p w14:paraId="05262B4A"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2.2.2.1</w:t>
            </w:r>
          </w:p>
        </w:tc>
        <w:tc>
          <w:tcPr>
            <w:tcW w:w="4366" w:type="dxa"/>
            <w:shd w:val="clear" w:color="auto" w:fill="auto"/>
            <w:vAlign w:val="center"/>
            <w:hideMark/>
          </w:tcPr>
          <w:p w14:paraId="2457574E"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потребители I группы (население)</w:t>
            </w:r>
          </w:p>
        </w:tc>
        <w:tc>
          <w:tcPr>
            <w:tcW w:w="992" w:type="dxa"/>
            <w:shd w:val="clear" w:color="auto" w:fill="auto"/>
            <w:vAlign w:val="center"/>
            <w:hideMark/>
          </w:tcPr>
          <w:p w14:paraId="45BCFF43"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hideMark/>
          </w:tcPr>
          <w:p w14:paraId="7E998274"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0</w:t>
            </w:r>
          </w:p>
        </w:tc>
        <w:tc>
          <w:tcPr>
            <w:tcW w:w="992" w:type="dxa"/>
            <w:shd w:val="clear" w:color="auto" w:fill="auto"/>
            <w:vAlign w:val="center"/>
            <w:hideMark/>
          </w:tcPr>
          <w:p w14:paraId="622EA987"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0</w:t>
            </w:r>
          </w:p>
        </w:tc>
        <w:tc>
          <w:tcPr>
            <w:tcW w:w="1127" w:type="dxa"/>
            <w:shd w:val="clear" w:color="auto" w:fill="auto"/>
            <w:vAlign w:val="center"/>
            <w:hideMark/>
          </w:tcPr>
          <w:p w14:paraId="332A96F5"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0</w:t>
            </w:r>
          </w:p>
        </w:tc>
      </w:tr>
      <w:tr w:rsidR="004537B7" w:rsidRPr="00F61F0F" w14:paraId="1CF6651E" w14:textId="77777777" w:rsidTr="00C80CCE">
        <w:trPr>
          <w:trHeight w:val="20"/>
        </w:trPr>
        <w:tc>
          <w:tcPr>
            <w:tcW w:w="959" w:type="dxa"/>
            <w:shd w:val="clear" w:color="auto" w:fill="auto"/>
            <w:vAlign w:val="center"/>
            <w:hideMark/>
          </w:tcPr>
          <w:p w14:paraId="5A8096E5"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2.2.2.2</w:t>
            </w:r>
          </w:p>
        </w:tc>
        <w:tc>
          <w:tcPr>
            <w:tcW w:w="4366" w:type="dxa"/>
            <w:shd w:val="clear" w:color="auto" w:fill="auto"/>
            <w:vAlign w:val="center"/>
            <w:hideMark/>
          </w:tcPr>
          <w:p w14:paraId="1229BBB1"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потребители II группы (бюджет)</w:t>
            </w:r>
          </w:p>
        </w:tc>
        <w:tc>
          <w:tcPr>
            <w:tcW w:w="992" w:type="dxa"/>
            <w:shd w:val="clear" w:color="auto" w:fill="auto"/>
            <w:vAlign w:val="center"/>
            <w:hideMark/>
          </w:tcPr>
          <w:p w14:paraId="66122960"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hideMark/>
          </w:tcPr>
          <w:p w14:paraId="61CA2AEE"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1 254</w:t>
            </w:r>
          </w:p>
        </w:tc>
        <w:tc>
          <w:tcPr>
            <w:tcW w:w="992" w:type="dxa"/>
            <w:shd w:val="clear" w:color="auto" w:fill="auto"/>
            <w:vAlign w:val="center"/>
            <w:hideMark/>
          </w:tcPr>
          <w:p w14:paraId="23DDCB3F"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1 702</w:t>
            </w:r>
          </w:p>
        </w:tc>
        <w:tc>
          <w:tcPr>
            <w:tcW w:w="1127" w:type="dxa"/>
            <w:shd w:val="clear" w:color="auto" w:fill="auto"/>
            <w:vAlign w:val="center"/>
            <w:hideMark/>
          </w:tcPr>
          <w:p w14:paraId="0ECB011D"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2 292</w:t>
            </w:r>
          </w:p>
        </w:tc>
      </w:tr>
      <w:tr w:rsidR="004537B7" w:rsidRPr="00F61F0F" w14:paraId="46849493" w14:textId="77777777" w:rsidTr="00C80CCE">
        <w:trPr>
          <w:trHeight w:val="20"/>
        </w:trPr>
        <w:tc>
          <w:tcPr>
            <w:tcW w:w="959" w:type="dxa"/>
            <w:shd w:val="clear" w:color="auto" w:fill="auto"/>
            <w:vAlign w:val="center"/>
            <w:hideMark/>
          </w:tcPr>
          <w:p w14:paraId="3391F07D"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2.2.2.3</w:t>
            </w:r>
          </w:p>
        </w:tc>
        <w:tc>
          <w:tcPr>
            <w:tcW w:w="4366" w:type="dxa"/>
            <w:shd w:val="clear" w:color="auto" w:fill="auto"/>
            <w:vAlign w:val="center"/>
            <w:hideMark/>
          </w:tcPr>
          <w:p w14:paraId="00C3B4EB"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 xml:space="preserve">потребители III группы (прочие) </w:t>
            </w:r>
          </w:p>
        </w:tc>
        <w:tc>
          <w:tcPr>
            <w:tcW w:w="992" w:type="dxa"/>
            <w:shd w:val="clear" w:color="auto" w:fill="auto"/>
            <w:vAlign w:val="center"/>
            <w:hideMark/>
          </w:tcPr>
          <w:p w14:paraId="6F00561D"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hideMark/>
          </w:tcPr>
          <w:p w14:paraId="7AF47FF5"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1 155</w:t>
            </w:r>
          </w:p>
        </w:tc>
        <w:tc>
          <w:tcPr>
            <w:tcW w:w="992" w:type="dxa"/>
            <w:shd w:val="clear" w:color="auto" w:fill="auto"/>
            <w:vAlign w:val="center"/>
            <w:hideMark/>
          </w:tcPr>
          <w:p w14:paraId="10DDD544"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1 226</w:t>
            </w:r>
          </w:p>
        </w:tc>
        <w:tc>
          <w:tcPr>
            <w:tcW w:w="1127" w:type="dxa"/>
            <w:shd w:val="clear" w:color="auto" w:fill="auto"/>
            <w:vAlign w:val="center"/>
            <w:hideMark/>
          </w:tcPr>
          <w:p w14:paraId="294B3D8A"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1 132</w:t>
            </w:r>
          </w:p>
        </w:tc>
      </w:tr>
      <w:tr w:rsidR="004537B7" w:rsidRPr="00F61F0F" w14:paraId="52BA8720" w14:textId="77777777" w:rsidTr="00C80CCE">
        <w:trPr>
          <w:trHeight w:val="20"/>
        </w:trPr>
        <w:tc>
          <w:tcPr>
            <w:tcW w:w="959" w:type="dxa"/>
            <w:vMerge w:val="restart"/>
            <w:shd w:val="clear" w:color="auto" w:fill="auto"/>
            <w:vAlign w:val="center"/>
            <w:hideMark/>
          </w:tcPr>
          <w:p w14:paraId="6744A324"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3</w:t>
            </w:r>
          </w:p>
        </w:tc>
        <w:tc>
          <w:tcPr>
            <w:tcW w:w="4366" w:type="dxa"/>
            <w:vMerge w:val="restart"/>
            <w:shd w:val="clear" w:color="auto" w:fill="auto"/>
            <w:vAlign w:val="center"/>
            <w:hideMark/>
          </w:tcPr>
          <w:p w14:paraId="4F3390D1" w14:textId="77777777" w:rsidR="00C80CCE" w:rsidRPr="00F61F0F" w:rsidRDefault="00C80CCE" w:rsidP="00273E8A">
            <w:pPr>
              <w:spacing w:after="0" w:line="240" w:lineRule="auto"/>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Неучтенный объем принятых сточных вод, в т.ч. по технологическим зонам: </w:t>
            </w:r>
          </w:p>
        </w:tc>
        <w:tc>
          <w:tcPr>
            <w:tcW w:w="992" w:type="dxa"/>
            <w:shd w:val="clear" w:color="auto" w:fill="auto"/>
            <w:vAlign w:val="center"/>
            <w:hideMark/>
          </w:tcPr>
          <w:p w14:paraId="08477B9E"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тыс. м</w:t>
            </w:r>
            <w:r w:rsidRPr="00F61F0F">
              <w:rPr>
                <w:rFonts w:ascii="Times New Roman" w:eastAsia="Times New Roman" w:hAnsi="Times New Roman" w:cs="Times New Roman"/>
                <w:b/>
                <w:bCs/>
                <w:sz w:val="24"/>
                <w:szCs w:val="24"/>
                <w:vertAlign w:val="superscript"/>
                <w:lang w:eastAsia="ru-RU"/>
              </w:rPr>
              <w:t>3</w:t>
            </w:r>
          </w:p>
        </w:tc>
        <w:tc>
          <w:tcPr>
            <w:tcW w:w="1134" w:type="dxa"/>
            <w:shd w:val="clear" w:color="auto" w:fill="auto"/>
            <w:vAlign w:val="center"/>
            <w:hideMark/>
          </w:tcPr>
          <w:p w14:paraId="395E2022"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10 456</w:t>
            </w:r>
          </w:p>
        </w:tc>
        <w:tc>
          <w:tcPr>
            <w:tcW w:w="992" w:type="dxa"/>
            <w:shd w:val="clear" w:color="auto" w:fill="auto"/>
            <w:vAlign w:val="center"/>
            <w:hideMark/>
          </w:tcPr>
          <w:p w14:paraId="6B0399FB"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7 390</w:t>
            </w:r>
          </w:p>
        </w:tc>
        <w:tc>
          <w:tcPr>
            <w:tcW w:w="1127" w:type="dxa"/>
            <w:shd w:val="clear" w:color="auto" w:fill="auto"/>
            <w:vAlign w:val="center"/>
            <w:hideMark/>
          </w:tcPr>
          <w:p w14:paraId="04372607"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7 679</w:t>
            </w:r>
          </w:p>
        </w:tc>
      </w:tr>
      <w:tr w:rsidR="004537B7" w:rsidRPr="00F61F0F" w14:paraId="0AEF39E5" w14:textId="77777777" w:rsidTr="00C80CCE">
        <w:trPr>
          <w:trHeight w:val="20"/>
        </w:trPr>
        <w:tc>
          <w:tcPr>
            <w:tcW w:w="959" w:type="dxa"/>
            <w:vMerge/>
            <w:shd w:val="clear" w:color="auto" w:fill="auto"/>
            <w:vAlign w:val="center"/>
            <w:hideMark/>
          </w:tcPr>
          <w:p w14:paraId="58DEB363"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p>
        </w:tc>
        <w:tc>
          <w:tcPr>
            <w:tcW w:w="4366" w:type="dxa"/>
            <w:vMerge/>
            <w:shd w:val="clear" w:color="auto" w:fill="auto"/>
            <w:vAlign w:val="center"/>
            <w:hideMark/>
          </w:tcPr>
          <w:p w14:paraId="7294B1DB" w14:textId="77777777" w:rsidR="00C80CCE" w:rsidRPr="00F61F0F" w:rsidRDefault="00C80CCE" w:rsidP="00273E8A">
            <w:pPr>
              <w:spacing w:after="0" w:line="240" w:lineRule="auto"/>
              <w:rPr>
                <w:rFonts w:ascii="Times New Roman" w:eastAsia="Times New Roman" w:hAnsi="Times New Roman" w:cs="Times New Roman"/>
                <w:b/>
                <w:bCs/>
                <w:sz w:val="24"/>
                <w:szCs w:val="24"/>
                <w:lang w:eastAsia="ru-RU"/>
              </w:rPr>
            </w:pPr>
          </w:p>
        </w:tc>
        <w:tc>
          <w:tcPr>
            <w:tcW w:w="992" w:type="dxa"/>
            <w:shd w:val="clear" w:color="auto" w:fill="auto"/>
            <w:vAlign w:val="center"/>
            <w:hideMark/>
          </w:tcPr>
          <w:p w14:paraId="4D78170B"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w:t>
            </w:r>
          </w:p>
        </w:tc>
        <w:tc>
          <w:tcPr>
            <w:tcW w:w="1134" w:type="dxa"/>
            <w:shd w:val="clear" w:color="auto" w:fill="auto"/>
            <w:vAlign w:val="center"/>
            <w:hideMark/>
          </w:tcPr>
          <w:p w14:paraId="1318DDD6"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26</w:t>
            </w:r>
          </w:p>
        </w:tc>
        <w:tc>
          <w:tcPr>
            <w:tcW w:w="992" w:type="dxa"/>
            <w:shd w:val="clear" w:color="auto" w:fill="auto"/>
            <w:vAlign w:val="center"/>
            <w:hideMark/>
          </w:tcPr>
          <w:p w14:paraId="3C03103E"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19</w:t>
            </w:r>
          </w:p>
        </w:tc>
        <w:tc>
          <w:tcPr>
            <w:tcW w:w="1127" w:type="dxa"/>
            <w:shd w:val="clear" w:color="auto" w:fill="auto"/>
            <w:vAlign w:val="center"/>
            <w:hideMark/>
          </w:tcPr>
          <w:p w14:paraId="5C92E886"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20</w:t>
            </w:r>
          </w:p>
        </w:tc>
      </w:tr>
      <w:tr w:rsidR="004537B7" w:rsidRPr="00F61F0F" w14:paraId="52A42DDC" w14:textId="77777777" w:rsidTr="00C80CCE">
        <w:trPr>
          <w:trHeight w:val="20"/>
        </w:trPr>
        <w:tc>
          <w:tcPr>
            <w:tcW w:w="959" w:type="dxa"/>
            <w:shd w:val="clear" w:color="auto" w:fill="auto"/>
            <w:vAlign w:val="center"/>
            <w:hideMark/>
          </w:tcPr>
          <w:p w14:paraId="168CB82C"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3.1</w:t>
            </w:r>
          </w:p>
        </w:tc>
        <w:tc>
          <w:tcPr>
            <w:tcW w:w="4366" w:type="dxa"/>
            <w:shd w:val="clear" w:color="auto" w:fill="auto"/>
            <w:vAlign w:val="center"/>
            <w:hideMark/>
          </w:tcPr>
          <w:p w14:paraId="2F822961"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 xml:space="preserve"> Технологическая зона № 1</w:t>
            </w:r>
          </w:p>
        </w:tc>
        <w:tc>
          <w:tcPr>
            <w:tcW w:w="992" w:type="dxa"/>
            <w:shd w:val="clear" w:color="auto" w:fill="auto"/>
            <w:vAlign w:val="center"/>
            <w:hideMark/>
          </w:tcPr>
          <w:p w14:paraId="2F7A4D53"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hideMark/>
          </w:tcPr>
          <w:p w14:paraId="01F52FE4"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7 933</w:t>
            </w:r>
          </w:p>
        </w:tc>
        <w:tc>
          <w:tcPr>
            <w:tcW w:w="992" w:type="dxa"/>
            <w:shd w:val="clear" w:color="auto" w:fill="auto"/>
            <w:vAlign w:val="center"/>
            <w:hideMark/>
          </w:tcPr>
          <w:p w14:paraId="363ADCED"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5 648</w:t>
            </w:r>
          </w:p>
        </w:tc>
        <w:tc>
          <w:tcPr>
            <w:tcW w:w="1127" w:type="dxa"/>
            <w:shd w:val="clear" w:color="auto" w:fill="auto"/>
            <w:vAlign w:val="center"/>
            <w:hideMark/>
          </w:tcPr>
          <w:p w14:paraId="0B3A3231"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5 698</w:t>
            </w:r>
          </w:p>
        </w:tc>
      </w:tr>
      <w:tr w:rsidR="004537B7" w:rsidRPr="00F61F0F" w14:paraId="59D794C8" w14:textId="77777777" w:rsidTr="00C80CCE">
        <w:trPr>
          <w:trHeight w:val="20"/>
        </w:trPr>
        <w:tc>
          <w:tcPr>
            <w:tcW w:w="959" w:type="dxa"/>
            <w:shd w:val="clear" w:color="auto" w:fill="auto"/>
            <w:vAlign w:val="center"/>
            <w:hideMark/>
          </w:tcPr>
          <w:p w14:paraId="7F802344"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3.2</w:t>
            </w:r>
          </w:p>
        </w:tc>
        <w:tc>
          <w:tcPr>
            <w:tcW w:w="4366" w:type="dxa"/>
            <w:shd w:val="clear" w:color="auto" w:fill="auto"/>
            <w:vAlign w:val="center"/>
            <w:hideMark/>
          </w:tcPr>
          <w:p w14:paraId="71D5D971"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 xml:space="preserve"> Технологическая зона № 2</w:t>
            </w:r>
          </w:p>
        </w:tc>
        <w:tc>
          <w:tcPr>
            <w:tcW w:w="992" w:type="dxa"/>
            <w:shd w:val="clear" w:color="auto" w:fill="auto"/>
            <w:vAlign w:val="center"/>
            <w:hideMark/>
          </w:tcPr>
          <w:p w14:paraId="3403BA10"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hideMark/>
          </w:tcPr>
          <w:p w14:paraId="0E05D4F4"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2 523</w:t>
            </w:r>
          </w:p>
        </w:tc>
        <w:tc>
          <w:tcPr>
            <w:tcW w:w="992" w:type="dxa"/>
            <w:shd w:val="clear" w:color="auto" w:fill="auto"/>
            <w:vAlign w:val="center"/>
            <w:hideMark/>
          </w:tcPr>
          <w:p w14:paraId="10C73FA7"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1 742</w:t>
            </w:r>
          </w:p>
        </w:tc>
        <w:tc>
          <w:tcPr>
            <w:tcW w:w="1127" w:type="dxa"/>
            <w:shd w:val="clear" w:color="auto" w:fill="auto"/>
            <w:vAlign w:val="center"/>
            <w:hideMark/>
          </w:tcPr>
          <w:p w14:paraId="46E1A72F"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1 981</w:t>
            </w:r>
          </w:p>
        </w:tc>
      </w:tr>
    </w:tbl>
    <w:p w14:paraId="3E73AD46" w14:textId="77777777" w:rsidR="00C80CCE" w:rsidRPr="00F61F0F" w:rsidRDefault="00C80CCE" w:rsidP="00273E8A">
      <w:pPr>
        <w:pStyle w:val="11110"/>
        <w:rPr>
          <w:bCs/>
        </w:rPr>
      </w:pPr>
      <w:r w:rsidRPr="00F61F0F">
        <w:rPr>
          <w:bCs/>
        </w:rPr>
        <w:t>Баланс поступления сточных вод в централизованную систему водоотведения и отведения стоков индустриального парка «Череповец»</w:t>
      </w:r>
    </w:p>
    <w:tbl>
      <w:tblPr>
        <w:tblW w:w="0" w:type="auto"/>
        <w:tblLayout w:type="fixed"/>
        <w:tblLook w:val="04A0" w:firstRow="1" w:lastRow="0" w:firstColumn="1" w:lastColumn="0" w:noHBand="0" w:noVBand="1"/>
      </w:tblPr>
      <w:tblGrid>
        <w:gridCol w:w="704"/>
        <w:gridCol w:w="4678"/>
        <w:gridCol w:w="992"/>
        <w:gridCol w:w="1134"/>
        <w:gridCol w:w="992"/>
        <w:gridCol w:w="1127"/>
      </w:tblGrid>
      <w:tr w:rsidR="004537B7" w:rsidRPr="00F61F0F" w14:paraId="2C36A61E" w14:textId="77777777" w:rsidTr="004C0301">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B307E"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p>
          <w:p w14:paraId="6C103859"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п/п</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454EA1CC"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Показатель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4A1E580"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Ед. изм.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1EE49E7"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2019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95D3B3"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2020</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67E73705"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2021</w:t>
            </w:r>
          </w:p>
        </w:tc>
      </w:tr>
      <w:tr w:rsidR="004537B7" w:rsidRPr="00F61F0F" w14:paraId="5F8E9A6B" w14:textId="77777777" w:rsidTr="00C80CCE">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78F8492"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1</w:t>
            </w:r>
          </w:p>
        </w:tc>
        <w:tc>
          <w:tcPr>
            <w:tcW w:w="4678" w:type="dxa"/>
            <w:tcBorders>
              <w:top w:val="nil"/>
              <w:left w:val="nil"/>
              <w:bottom w:val="single" w:sz="4" w:space="0" w:color="auto"/>
              <w:right w:val="single" w:sz="4" w:space="0" w:color="auto"/>
            </w:tcBorders>
            <w:shd w:val="clear" w:color="auto" w:fill="auto"/>
            <w:vAlign w:val="center"/>
            <w:hideMark/>
          </w:tcPr>
          <w:p w14:paraId="67DDAD4D" w14:textId="77777777" w:rsidR="00C80CCE" w:rsidRPr="00F61F0F" w:rsidRDefault="00C80CCE" w:rsidP="00273E8A">
            <w:pPr>
              <w:spacing w:after="0" w:line="240" w:lineRule="auto"/>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Объем отведенных стоков</w:t>
            </w:r>
          </w:p>
        </w:tc>
        <w:tc>
          <w:tcPr>
            <w:tcW w:w="992" w:type="dxa"/>
            <w:tcBorders>
              <w:top w:val="nil"/>
              <w:left w:val="nil"/>
              <w:bottom w:val="single" w:sz="4" w:space="0" w:color="auto"/>
              <w:right w:val="single" w:sz="4" w:space="0" w:color="auto"/>
            </w:tcBorders>
            <w:shd w:val="clear" w:color="auto" w:fill="auto"/>
            <w:vAlign w:val="center"/>
            <w:hideMark/>
          </w:tcPr>
          <w:p w14:paraId="3E4E6220"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тыс. м</w:t>
            </w:r>
            <w:r w:rsidRPr="00F61F0F">
              <w:rPr>
                <w:rFonts w:ascii="Times New Roman" w:eastAsia="Times New Roman" w:hAnsi="Times New Roman" w:cs="Times New Roman"/>
                <w:b/>
                <w:bCs/>
                <w:sz w:val="24"/>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601748D4"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171,2</w:t>
            </w:r>
          </w:p>
        </w:tc>
        <w:tc>
          <w:tcPr>
            <w:tcW w:w="992" w:type="dxa"/>
            <w:tcBorders>
              <w:top w:val="nil"/>
              <w:left w:val="nil"/>
              <w:bottom w:val="single" w:sz="4" w:space="0" w:color="auto"/>
              <w:right w:val="single" w:sz="4" w:space="0" w:color="auto"/>
            </w:tcBorders>
            <w:shd w:val="clear" w:color="auto" w:fill="auto"/>
            <w:vAlign w:val="center"/>
            <w:hideMark/>
          </w:tcPr>
          <w:p w14:paraId="7851D9BC"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171,2</w:t>
            </w:r>
          </w:p>
        </w:tc>
        <w:tc>
          <w:tcPr>
            <w:tcW w:w="1127" w:type="dxa"/>
            <w:tcBorders>
              <w:top w:val="nil"/>
              <w:left w:val="nil"/>
              <w:bottom w:val="single" w:sz="4" w:space="0" w:color="auto"/>
              <w:right w:val="single" w:sz="4" w:space="0" w:color="auto"/>
            </w:tcBorders>
            <w:shd w:val="clear" w:color="auto" w:fill="auto"/>
            <w:vAlign w:val="center"/>
            <w:hideMark/>
          </w:tcPr>
          <w:p w14:paraId="771AF0A3"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638,2</w:t>
            </w:r>
          </w:p>
        </w:tc>
      </w:tr>
      <w:tr w:rsidR="004537B7" w:rsidRPr="00F61F0F" w14:paraId="5CE6D65A" w14:textId="77777777" w:rsidTr="00C80CCE">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CC6E8CA"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2</w:t>
            </w:r>
          </w:p>
        </w:tc>
        <w:tc>
          <w:tcPr>
            <w:tcW w:w="4678" w:type="dxa"/>
            <w:tcBorders>
              <w:top w:val="nil"/>
              <w:left w:val="nil"/>
              <w:bottom w:val="single" w:sz="4" w:space="0" w:color="auto"/>
              <w:right w:val="single" w:sz="4" w:space="0" w:color="auto"/>
            </w:tcBorders>
            <w:shd w:val="clear" w:color="auto" w:fill="auto"/>
            <w:vAlign w:val="center"/>
            <w:hideMark/>
          </w:tcPr>
          <w:p w14:paraId="75DD7920" w14:textId="77777777" w:rsidR="00C80CCE" w:rsidRPr="00F61F0F" w:rsidRDefault="00C80CCE" w:rsidP="00273E8A">
            <w:pPr>
              <w:spacing w:after="0" w:line="240" w:lineRule="auto"/>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Реализации услуг водоотведения</w:t>
            </w:r>
          </w:p>
        </w:tc>
        <w:tc>
          <w:tcPr>
            <w:tcW w:w="992" w:type="dxa"/>
            <w:tcBorders>
              <w:top w:val="nil"/>
              <w:left w:val="nil"/>
              <w:bottom w:val="single" w:sz="4" w:space="0" w:color="auto"/>
              <w:right w:val="single" w:sz="4" w:space="0" w:color="auto"/>
            </w:tcBorders>
            <w:shd w:val="clear" w:color="auto" w:fill="auto"/>
            <w:vAlign w:val="center"/>
            <w:hideMark/>
          </w:tcPr>
          <w:p w14:paraId="4C7CC89F"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тыс. м</w:t>
            </w:r>
            <w:r w:rsidRPr="00F61F0F">
              <w:rPr>
                <w:rFonts w:ascii="Times New Roman" w:eastAsia="Times New Roman" w:hAnsi="Times New Roman" w:cs="Times New Roman"/>
                <w:b/>
                <w:bCs/>
                <w:sz w:val="24"/>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6A29494F"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171,2</w:t>
            </w:r>
          </w:p>
        </w:tc>
        <w:tc>
          <w:tcPr>
            <w:tcW w:w="992" w:type="dxa"/>
            <w:tcBorders>
              <w:top w:val="nil"/>
              <w:left w:val="nil"/>
              <w:bottom w:val="single" w:sz="4" w:space="0" w:color="auto"/>
              <w:right w:val="single" w:sz="4" w:space="0" w:color="auto"/>
            </w:tcBorders>
            <w:shd w:val="clear" w:color="auto" w:fill="auto"/>
            <w:vAlign w:val="center"/>
            <w:hideMark/>
          </w:tcPr>
          <w:p w14:paraId="4CEE5BD3"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171,2</w:t>
            </w:r>
          </w:p>
        </w:tc>
        <w:tc>
          <w:tcPr>
            <w:tcW w:w="1127" w:type="dxa"/>
            <w:tcBorders>
              <w:top w:val="nil"/>
              <w:left w:val="nil"/>
              <w:bottom w:val="single" w:sz="4" w:space="0" w:color="auto"/>
              <w:right w:val="single" w:sz="4" w:space="0" w:color="auto"/>
            </w:tcBorders>
            <w:shd w:val="clear" w:color="auto" w:fill="auto"/>
            <w:vAlign w:val="center"/>
            <w:hideMark/>
          </w:tcPr>
          <w:p w14:paraId="6F459EB7"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638,2</w:t>
            </w:r>
          </w:p>
        </w:tc>
      </w:tr>
      <w:tr w:rsidR="004537B7" w:rsidRPr="00F61F0F" w14:paraId="70638FFE" w14:textId="77777777" w:rsidTr="00C80CCE">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EBA2EE9"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2.1</w:t>
            </w:r>
          </w:p>
        </w:tc>
        <w:tc>
          <w:tcPr>
            <w:tcW w:w="4678" w:type="dxa"/>
            <w:tcBorders>
              <w:top w:val="nil"/>
              <w:left w:val="nil"/>
              <w:bottom w:val="single" w:sz="4" w:space="0" w:color="auto"/>
              <w:right w:val="single" w:sz="4" w:space="0" w:color="auto"/>
            </w:tcBorders>
            <w:shd w:val="clear" w:color="auto" w:fill="auto"/>
            <w:vAlign w:val="center"/>
            <w:hideMark/>
          </w:tcPr>
          <w:p w14:paraId="67A66FEB"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 xml:space="preserve"> потребители I группы (население)</w:t>
            </w:r>
          </w:p>
        </w:tc>
        <w:tc>
          <w:tcPr>
            <w:tcW w:w="992" w:type="dxa"/>
            <w:tcBorders>
              <w:top w:val="nil"/>
              <w:left w:val="nil"/>
              <w:bottom w:val="single" w:sz="4" w:space="0" w:color="auto"/>
              <w:right w:val="single" w:sz="4" w:space="0" w:color="auto"/>
            </w:tcBorders>
            <w:shd w:val="clear" w:color="auto" w:fill="auto"/>
            <w:vAlign w:val="center"/>
            <w:hideMark/>
          </w:tcPr>
          <w:p w14:paraId="77206AF3"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31B3F1A7"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14:paraId="5F4A536E"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0,00</w:t>
            </w:r>
          </w:p>
        </w:tc>
        <w:tc>
          <w:tcPr>
            <w:tcW w:w="1127" w:type="dxa"/>
            <w:tcBorders>
              <w:top w:val="nil"/>
              <w:left w:val="nil"/>
              <w:bottom w:val="single" w:sz="4" w:space="0" w:color="auto"/>
              <w:right w:val="single" w:sz="4" w:space="0" w:color="auto"/>
            </w:tcBorders>
            <w:shd w:val="clear" w:color="auto" w:fill="auto"/>
            <w:vAlign w:val="center"/>
            <w:hideMark/>
          </w:tcPr>
          <w:p w14:paraId="416F92E7"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0,00</w:t>
            </w:r>
          </w:p>
        </w:tc>
      </w:tr>
      <w:tr w:rsidR="004537B7" w:rsidRPr="00F61F0F" w14:paraId="765FA81D" w14:textId="77777777" w:rsidTr="00C80CCE">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697E894"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2.2</w:t>
            </w:r>
          </w:p>
        </w:tc>
        <w:tc>
          <w:tcPr>
            <w:tcW w:w="4678" w:type="dxa"/>
            <w:tcBorders>
              <w:top w:val="nil"/>
              <w:left w:val="nil"/>
              <w:bottom w:val="single" w:sz="4" w:space="0" w:color="auto"/>
              <w:right w:val="single" w:sz="4" w:space="0" w:color="auto"/>
            </w:tcBorders>
            <w:shd w:val="clear" w:color="auto" w:fill="auto"/>
            <w:vAlign w:val="center"/>
            <w:hideMark/>
          </w:tcPr>
          <w:p w14:paraId="7CC23F6B"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 xml:space="preserve"> потребители II группы (бюджет)</w:t>
            </w:r>
          </w:p>
        </w:tc>
        <w:tc>
          <w:tcPr>
            <w:tcW w:w="992" w:type="dxa"/>
            <w:tcBorders>
              <w:top w:val="nil"/>
              <w:left w:val="nil"/>
              <w:bottom w:val="single" w:sz="4" w:space="0" w:color="auto"/>
              <w:right w:val="single" w:sz="4" w:space="0" w:color="auto"/>
            </w:tcBorders>
            <w:shd w:val="clear" w:color="auto" w:fill="auto"/>
            <w:vAlign w:val="center"/>
            <w:hideMark/>
          </w:tcPr>
          <w:p w14:paraId="4307DAEA"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1F662458"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14:paraId="2C8CF593"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0,00</w:t>
            </w:r>
          </w:p>
        </w:tc>
        <w:tc>
          <w:tcPr>
            <w:tcW w:w="1127" w:type="dxa"/>
            <w:tcBorders>
              <w:top w:val="nil"/>
              <w:left w:val="nil"/>
              <w:bottom w:val="single" w:sz="4" w:space="0" w:color="auto"/>
              <w:right w:val="single" w:sz="4" w:space="0" w:color="auto"/>
            </w:tcBorders>
            <w:shd w:val="clear" w:color="auto" w:fill="auto"/>
            <w:vAlign w:val="center"/>
            <w:hideMark/>
          </w:tcPr>
          <w:p w14:paraId="36B5C552"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0,00</w:t>
            </w:r>
          </w:p>
        </w:tc>
      </w:tr>
      <w:tr w:rsidR="004537B7" w:rsidRPr="00F61F0F" w14:paraId="0334225D" w14:textId="77777777" w:rsidTr="00C80CCE">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EC14BC2"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2.3</w:t>
            </w:r>
          </w:p>
        </w:tc>
        <w:tc>
          <w:tcPr>
            <w:tcW w:w="4678" w:type="dxa"/>
            <w:tcBorders>
              <w:top w:val="nil"/>
              <w:left w:val="nil"/>
              <w:bottom w:val="single" w:sz="4" w:space="0" w:color="auto"/>
              <w:right w:val="single" w:sz="4" w:space="0" w:color="auto"/>
            </w:tcBorders>
            <w:shd w:val="clear" w:color="auto" w:fill="auto"/>
            <w:vAlign w:val="center"/>
            <w:hideMark/>
          </w:tcPr>
          <w:p w14:paraId="6884289E"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 xml:space="preserve"> потребители III группы (прочие),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311718C1"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5E1D7868"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171,2</w:t>
            </w:r>
          </w:p>
        </w:tc>
        <w:tc>
          <w:tcPr>
            <w:tcW w:w="992" w:type="dxa"/>
            <w:tcBorders>
              <w:top w:val="nil"/>
              <w:left w:val="nil"/>
              <w:bottom w:val="single" w:sz="4" w:space="0" w:color="auto"/>
              <w:right w:val="single" w:sz="4" w:space="0" w:color="auto"/>
            </w:tcBorders>
            <w:shd w:val="clear" w:color="auto" w:fill="auto"/>
            <w:vAlign w:val="center"/>
            <w:hideMark/>
          </w:tcPr>
          <w:p w14:paraId="2BA114E2"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171,2</w:t>
            </w:r>
          </w:p>
        </w:tc>
        <w:tc>
          <w:tcPr>
            <w:tcW w:w="1127" w:type="dxa"/>
            <w:tcBorders>
              <w:top w:val="nil"/>
              <w:left w:val="nil"/>
              <w:bottom w:val="single" w:sz="4" w:space="0" w:color="auto"/>
              <w:right w:val="single" w:sz="4" w:space="0" w:color="auto"/>
            </w:tcBorders>
            <w:shd w:val="clear" w:color="auto" w:fill="auto"/>
            <w:vAlign w:val="center"/>
            <w:hideMark/>
          </w:tcPr>
          <w:p w14:paraId="5DAAF98B"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638,2</w:t>
            </w:r>
          </w:p>
        </w:tc>
      </w:tr>
      <w:tr w:rsidR="004537B7" w:rsidRPr="00F61F0F" w14:paraId="5F2CBF3E" w14:textId="77777777" w:rsidTr="00C80CCE">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2170D99"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2.3.1</w:t>
            </w:r>
          </w:p>
        </w:tc>
        <w:tc>
          <w:tcPr>
            <w:tcW w:w="4678" w:type="dxa"/>
            <w:tcBorders>
              <w:top w:val="nil"/>
              <w:left w:val="nil"/>
              <w:bottom w:val="single" w:sz="4" w:space="0" w:color="auto"/>
              <w:right w:val="single" w:sz="4" w:space="0" w:color="auto"/>
            </w:tcBorders>
            <w:shd w:val="clear" w:color="auto" w:fill="auto"/>
            <w:vAlign w:val="center"/>
            <w:hideMark/>
          </w:tcPr>
          <w:p w14:paraId="497168D2"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 xml:space="preserve"> Объекты инфраструктуры</w:t>
            </w:r>
          </w:p>
        </w:tc>
        <w:tc>
          <w:tcPr>
            <w:tcW w:w="992" w:type="dxa"/>
            <w:tcBorders>
              <w:top w:val="nil"/>
              <w:left w:val="nil"/>
              <w:bottom w:val="single" w:sz="4" w:space="0" w:color="auto"/>
              <w:right w:val="single" w:sz="4" w:space="0" w:color="auto"/>
            </w:tcBorders>
            <w:shd w:val="clear" w:color="auto" w:fill="auto"/>
            <w:vAlign w:val="center"/>
            <w:hideMark/>
          </w:tcPr>
          <w:p w14:paraId="1ECF20A5"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0B241C68"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95,6</w:t>
            </w:r>
          </w:p>
        </w:tc>
        <w:tc>
          <w:tcPr>
            <w:tcW w:w="992" w:type="dxa"/>
            <w:tcBorders>
              <w:top w:val="nil"/>
              <w:left w:val="nil"/>
              <w:bottom w:val="single" w:sz="4" w:space="0" w:color="auto"/>
              <w:right w:val="single" w:sz="4" w:space="0" w:color="auto"/>
            </w:tcBorders>
            <w:shd w:val="clear" w:color="auto" w:fill="auto"/>
            <w:vAlign w:val="center"/>
            <w:hideMark/>
          </w:tcPr>
          <w:p w14:paraId="036279AF"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95,6</w:t>
            </w:r>
          </w:p>
        </w:tc>
        <w:tc>
          <w:tcPr>
            <w:tcW w:w="1127" w:type="dxa"/>
            <w:tcBorders>
              <w:top w:val="nil"/>
              <w:left w:val="nil"/>
              <w:bottom w:val="single" w:sz="4" w:space="0" w:color="auto"/>
              <w:right w:val="single" w:sz="4" w:space="0" w:color="auto"/>
            </w:tcBorders>
            <w:shd w:val="clear" w:color="auto" w:fill="auto"/>
            <w:vAlign w:val="center"/>
            <w:hideMark/>
          </w:tcPr>
          <w:p w14:paraId="73E2CF04"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95,6</w:t>
            </w:r>
          </w:p>
        </w:tc>
      </w:tr>
      <w:tr w:rsidR="004537B7" w:rsidRPr="00F61F0F" w14:paraId="122A991F" w14:textId="77777777" w:rsidTr="00C80CCE">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2B191DA"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2.3.2</w:t>
            </w:r>
          </w:p>
        </w:tc>
        <w:tc>
          <w:tcPr>
            <w:tcW w:w="4678" w:type="dxa"/>
            <w:tcBorders>
              <w:top w:val="nil"/>
              <w:left w:val="nil"/>
              <w:bottom w:val="single" w:sz="4" w:space="0" w:color="auto"/>
              <w:right w:val="single" w:sz="4" w:space="0" w:color="auto"/>
            </w:tcBorders>
            <w:shd w:val="clear" w:color="auto" w:fill="auto"/>
            <w:vAlign w:val="center"/>
            <w:hideMark/>
          </w:tcPr>
          <w:p w14:paraId="01353A5B"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 xml:space="preserve"> ООО «Фиброплит»</w:t>
            </w:r>
          </w:p>
        </w:tc>
        <w:tc>
          <w:tcPr>
            <w:tcW w:w="992" w:type="dxa"/>
            <w:tcBorders>
              <w:top w:val="nil"/>
              <w:left w:val="nil"/>
              <w:bottom w:val="single" w:sz="4" w:space="0" w:color="auto"/>
              <w:right w:val="single" w:sz="4" w:space="0" w:color="auto"/>
            </w:tcBorders>
            <w:shd w:val="clear" w:color="auto" w:fill="auto"/>
            <w:vAlign w:val="center"/>
            <w:hideMark/>
          </w:tcPr>
          <w:p w14:paraId="720C6695"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60C864CE"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75,6</w:t>
            </w:r>
          </w:p>
        </w:tc>
        <w:tc>
          <w:tcPr>
            <w:tcW w:w="992" w:type="dxa"/>
            <w:tcBorders>
              <w:top w:val="nil"/>
              <w:left w:val="nil"/>
              <w:bottom w:val="single" w:sz="4" w:space="0" w:color="auto"/>
              <w:right w:val="single" w:sz="4" w:space="0" w:color="auto"/>
            </w:tcBorders>
            <w:shd w:val="clear" w:color="auto" w:fill="auto"/>
            <w:vAlign w:val="center"/>
            <w:hideMark/>
          </w:tcPr>
          <w:p w14:paraId="02D00FD3"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75,6</w:t>
            </w:r>
          </w:p>
        </w:tc>
        <w:tc>
          <w:tcPr>
            <w:tcW w:w="1127" w:type="dxa"/>
            <w:tcBorders>
              <w:top w:val="nil"/>
              <w:left w:val="nil"/>
              <w:bottom w:val="single" w:sz="4" w:space="0" w:color="auto"/>
              <w:right w:val="single" w:sz="4" w:space="0" w:color="auto"/>
            </w:tcBorders>
            <w:shd w:val="clear" w:color="auto" w:fill="auto"/>
            <w:vAlign w:val="center"/>
            <w:hideMark/>
          </w:tcPr>
          <w:p w14:paraId="02FBD518"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75,6</w:t>
            </w:r>
          </w:p>
        </w:tc>
      </w:tr>
      <w:tr w:rsidR="004537B7" w:rsidRPr="00F61F0F" w14:paraId="2F5E3CA8" w14:textId="77777777" w:rsidTr="00C80CCE">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740E27F"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lastRenderedPageBreak/>
              <w:t>2.3.3</w:t>
            </w:r>
          </w:p>
        </w:tc>
        <w:tc>
          <w:tcPr>
            <w:tcW w:w="4678" w:type="dxa"/>
            <w:tcBorders>
              <w:top w:val="nil"/>
              <w:left w:val="nil"/>
              <w:bottom w:val="single" w:sz="4" w:space="0" w:color="auto"/>
              <w:right w:val="single" w:sz="4" w:space="0" w:color="auto"/>
            </w:tcBorders>
            <w:shd w:val="clear" w:color="auto" w:fill="auto"/>
            <w:vAlign w:val="center"/>
            <w:hideMark/>
          </w:tcPr>
          <w:p w14:paraId="5F3DE2BE" w14:textId="77777777" w:rsidR="00C80CCE" w:rsidRPr="00F61F0F" w:rsidRDefault="007257D7" w:rsidP="00273E8A">
            <w:pPr>
              <w:spacing w:after="0" w:line="240" w:lineRule="auto"/>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 xml:space="preserve">   </w:t>
            </w:r>
            <w:r w:rsidR="00C80CCE" w:rsidRPr="00F61F0F">
              <w:rPr>
                <w:rFonts w:ascii="Times New Roman" w:eastAsia="Times New Roman" w:hAnsi="Times New Roman" w:cs="Times New Roman"/>
                <w:sz w:val="24"/>
                <w:szCs w:val="24"/>
                <w:lang w:eastAsia="ru-RU"/>
              </w:rPr>
              <w:t xml:space="preserve"> другие абоненты</w:t>
            </w:r>
          </w:p>
        </w:tc>
        <w:tc>
          <w:tcPr>
            <w:tcW w:w="992" w:type="dxa"/>
            <w:tcBorders>
              <w:top w:val="nil"/>
              <w:left w:val="nil"/>
              <w:bottom w:val="single" w:sz="4" w:space="0" w:color="auto"/>
              <w:right w:val="single" w:sz="4" w:space="0" w:color="auto"/>
            </w:tcBorders>
            <w:shd w:val="clear" w:color="auto" w:fill="auto"/>
            <w:vAlign w:val="center"/>
            <w:hideMark/>
          </w:tcPr>
          <w:p w14:paraId="64307B0A"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тыс. м</w:t>
            </w:r>
            <w:r w:rsidRPr="00F61F0F">
              <w:rPr>
                <w:rFonts w:ascii="Times New Roman" w:eastAsia="Times New Roman" w:hAnsi="Times New Roman" w:cs="Times New Roman"/>
                <w:sz w:val="24"/>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32ED2B77"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14:paraId="4FA93F3C"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0,00</w:t>
            </w:r>
          </w:p>
        </w:tc>
        <w:tc>
          <w:tcPr>
            <w:tcW w:w="1127" w:type="dxa"/>
            <w:tcBorders>
              <w:top w:val="nil"/>
              <w:left w:val="nil"/>
              <w:bottom w:val="single" w:sz="4" w:space="0" w:color="auto"/>
              <w:right w:val="single" w:sz="4" w:space="0" w:color="auto"/>
            </w:tcBorders>
            <w:shd w:val="clear" w:color="auto" w:fill="auto"/>
            <w:vAlign w:val="center"/>
            <w:hideMark/>
          </w:tcPr>
          <w:p w14:paraId="2AEBB3D2" w14:textId="77777777" w:rsidR="00C80CCE" w:rsidRPr="00F61F0F" w:rsidRDefault="00C80CCE" w:rsidP="00273E8A">
            <w:pPr>
              <w:spacing w:after="0" w:line="240" w:lineRule="auto"/>
              <w:jc w:val="center"/>
              <w:rPr>
                <w:rFonts w:ascii="Times New Roman" w:eastAsia="Times New Roman" w:hAnsi="Times New Roman" w:cs="Times New Roman"/>
                <w:sz w:val="24"/>
                <w:szCs w:val="24"/>
                <w:lang w:eastAsia="ru-RU"/>
              </w:rPr>
            </w:pPr>
            <w:r w:rsidRPr="00F61F0F">
              <w:rPr>
                <w:rFonts w:ascii="Times New Roman" w:eastAsia="Times New Roman" w:hAnsi="Times New Roman" w:cs="Times New Roman"/>
                <w:sz w:val="24"/>
                <w:szCs w:val="24"/>
                <w:lang w:eastAsia="ru-RU"/>
              </w:rPr>
              <w:t>466,9</w:t>
            </w:r>
          </w:p>
        </w:tc>
      </w:tr>
      <w:tr w:rsidR="004537B7" w:rsidRPr="00F61F0F" w14:paraId="4869FD69" w14:textId="77777777" w:rsidTr="00C80CCE">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D49C9CE"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3</w:t>
            </w:r>
          </w:p>
        </w:tc>
        <w:tc>
          <w:tcPr>
            <w:tcW w:w="4678" w:type="dxa"/>
            <w:tcBorders>
              <w:top w:val="nil"/>
              <w:left w:val="nil"/>
              <w:bottom w:val="single" w:sz="4" w:space="0" w:color="auto"/>
              <w:right w:val="single" w:sz="4" w:space="0" w:color="auto"/>
            </w:tcBorders>
            <w:shd w:val="clear" w:color="auto" w:fill="auto"/>
            <w:vAlign w:val="center"/>
            <w:hideMark/>
          </w:tcPr>
          <w:p w14:paraId="22CFB656" w14:textId="77777777" w:rsidR="00C80CCE" w:rsidRPr="00F61F0F" w:rsidRDefault="00C80CCE" w:rsidP="00273E8A">
            <w:pPr>
              <w:spacing w:after="0" w:line="240" w:lineRule="auto"/>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Передано на очистку ОСК АО «Апатит»</w:t>
            </w:r>
          </w:p>
        </w:tc>
        <w:tc>
          <w:tcPr>
            <w:tcW w:w="992" w:type="dxa"/>
            <w:tcBorders>
              <w:top w:val="nil"/>
              <w:left w:val="nil"/>
              <w:bottom w:val="single" w:sz="4" w:space="0" w:color="auto"/>
              <w:right w:val="single" w:sz="4" w:space="0" w:color="auto"/>
            </w:tcBorders>
            <w:shd w:val="clear" w:color="auto" w:fill="auto"/>
            <w:vAlign w:val="center"/>
            <w:hideMark/>
          </w:tcPr>
          <w:p w14:paraId="1592B432"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тыс. м</w:t>
            </w:r>
            <w:r w:rsidRPr="00F61F0F">
              <w:rPr>
                <w:rFonts w:ascii="Times New Roman" w:eastAsia="Times New Roman" w:hAnsi="Times New Roman" w:cs="Times New Roman"/>
                <w:b/>
                <w:bCs/>
                <w:sz w:val="24"/>
                <w:szCs w:val="24"/>
                <w:vertAlign w:val="superscript"/>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3817A96C"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171,2</w:t>
            </w:r>
          </w:p>
        </w:tc>
        <w:tc>
          <w:tcPr>
            <w:tcW w:w="992" w:type="dxa"/>
            <w:tcBorders>
              <w:top w:val="nil"/>
              <w:left w:val="nil"/>
              <w:bottom w:val="single" w:sz="4" w:space="0" w:color="auto"/>
              <w:right w:val="single" w:sz="4" w:space="0" w:color="auto"/>
            </w:tcBorders>
            <w:shd w:val="clear" w:color="auto" w:fill="auto"/>
            <w:vAlign w:val="center"/>
            <w:hideMark/>
          </w:tcPr>
          <w:p w14:paraId="7ECB641B"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171,2</w:t>
            </w:r>
          </w:p>
        </w:tc>
        <w:tc>
          <w:tcPr>
            <w:tcW w:w="1127" w:type="dxa"/>
            <w:tcBorders>
              <w:top w:val="nil"/>
              <w:left w:val="nil"/>
              <w:bottom w:val="single" w:sz="4" w:space="0" w:color="auto"/>
              <w:right w:val="single" w:sz="4" w:space="0" w:color="auto"/>
            </w:tcBorders>
            <w:shd w:val="clear" w:color="auto" w:fill="auto"/>
            <w:vAlign w:val="center"/>
            <w:hideMark/>
          </w:tcPr>
          <w:p w14:paraId="5BCC51C6" w14:textId="77777777" w:rsidR="00C80CCE" w:rsidRPr="00F61F0F" w:rsidRDefault="00C80CCE" w:rsidP="00273E8A">
            <w:pPr>
              <w:spacing w:after="0" w:line="240" w:lineRule="auto"/>
              <w:jc w:val="center"/>
              <w:rPr>
                <w:rFonts w:ascii="Times New Roman" w:eastAsia="Times New Roman" w:hAnsi="Times New Roman" w:cs="Times New Roman"/>
                <w:b/>
                <w:bCs/>
                <w:sz w:val="24"/>
                <w:szCs w:val="24"/>
                <w:lang w:eastAsia="ru-RU"/>
              </w:rPr>
            </w:pPr>
            <w:r w:rsidRPr="00F61F0F">
              <w:rPr>
                <w:rFonts w:ascii="Times New Roman" w:eastAsia="Times New Roman" w:hAnsi="Times New Roman" w:cs="Times New Roman"/>
                <w:b/>
                <w:bCs/>
                <w:sz w:val="24"/>
                <w:szCs w:val="24"/>
                <w:lang w:eastAsia="ru-RU"/>
              </w:rPr>
              <w:t>638,2</w:t>
            </w:r>
          </w:p>
        </w:tc>
      </w:tr>
    </w:tbl>
    <w:p w14:paraId="252B6EE0" w14:textId="77777777" w:rsidR="00C80CCE" w:rsidRPr="00F61F0F" w:rsidRDefault="00C80CCE" w:rsidP="00273E8A">
      <w:pPr>
        <w:pStyle w:val="af2"/>
        <w:rPr>
          <w:rStyle w:val="affffffff0"/>
        </w:rPr>
      </w:pPr>
      <w:r w:rsidRPr="00F61F0F">
        <w:rPr>
          <w:rStyle w:val="affffffff0"/>
        </w:rPr>
        <w:t>Комплекс очистных сооружений канализации (КОСК) состоит из двух участков: правобережный участок (ПБУ КОСК) и левобережный участок (ЛБУ КОСК).</w:t>
      </w:r>
    </w:p>
    <w:p w14:paraId="0E495707" w14:textId="77777777" w:rsidR="00C80CCE" w:rsidRPr="00F61F0F" w:rsidRDefault="00C80CCE" w:rsidP="00273E8A">
      <w:pPr>
        <w:pStyle w:val="af2"/>
      </w:pPr>
      <w:r w:rsidRPr="00F61F0F">
        <w:t>ПБУ КОСК - проектная производительность 145,0 тыс. м</w:t>
      </w:r>
      <w:r w:rsidRPr="00F61F0F">
        <w:rPr>
          <w:vertAlign w:val="superscript"/>
        </w:rPr>
        <w:t>3</w:t>
      </w:r>
      <w:r w:rsidRPr="00F61F0F">
        <w:t>/сутки. Технологическая схема очистки сточных вод на ПБУ КОСК предусматривает предварительную механическую очистку, полную биологическую очистку бытовых, производственных и ливневых сточных вод правобережной части города Череповца с последующей микрофильтрацией на дисковых микрофильтрах и обеззараживанием, и сбросом в Шекснинский русловой участок Рыбинского водохранилища через затопленные раччеивающие выпуски №1 и №2. В зимний период года на правобережном участке осуществляется прием снежных масс, убираемых с территории города дорожными организациями. Талая вода, образующаяся при плавлении снега сточной водой, вместе со стоками города проходит полную биологическую очистку и обеззараживание УФО. Технология очистки на ПБУ КОСК не позволяет достичь требований нормативов допустимого сброса по таким показателям, как взвешенные вещества, БПК5, цинк, нефтепродукты, АПАВ, хлорид-ион, медь, фосфат-ион, железо, нитрат-ион. В связи с невозможностью очистки сточных вод до требований нормативов допустимого сброса установлены временно согласованные сбросы в целях достижения нормативов допустимых выбросов на период выполнения плана мероприятий по охране окружающей среды. Требуется замена технологического оборудования (насосного, воздуходувного, грузоподъемного, вентиляционного), которое имеет высокую степень физического износа.</w:t>
      </w:r>
    </w:p>
    <w:p w14:paraId="2E9C5E3E" w14:textId="77777777" w:rsidR="00C80CCE" w:rsidRPr="00F61F0F" w:rsidRDefault="00C80CCE" w:rsidP="00273E8A">
      <w:pPr>
        <w:pStyle w:val="af2"/>
      </w:pPr>
      <w:r w:rsidRPr="00F61F0F">
        <w:t>ЛБУ КОСК - проектная производительность 120,0 тыс. м</w:t>
      </w:r>
      <w:r w:rsidRPr="00F61F0F">
        <w:rPr>
          <w:vertAlign w:val="superscript"/>
        </w:rPr>
        <w:t>3</w:t>
      </w:r>
      <w:r w:rsidRPr="00F61F0F">
        <w:t xml:space="preserve">/сутки. </w:t>
      </w:r>
      <w:bookmarkStart w:id="89" w:name="_Hlk106365967"/>
      <w:r w:rsidRPr="00F61F0F">
        <w:t xml:space="preserve">Очистные сооружения предназначены для полной биологической очистки хозяйственно-бытовых и ливневых сточных вод с последующим обеззараживанием и сбросом в Шекснинский русловый участок Рыбинского водохранилища через затопленный рассеивающий выпуск №3. В зимний период осуществляется прием снежных масс, убираемых с территории города дорожными организациями. Снегоприемная камера, как расширение приемной камеры, находится в начале сооружений ЛБУ КОСК. </w:t>
      </w:r>
      <w:r w:rsidRPr="00F61F0F">
        <w:lastRenderedPageBreak/>
        <w:t>Талая вода, образующаяся при плавлении снега сточной водой, вместе со стоками города проходит полную биологическую очистку и обеззараживание УФО. Технология очистки на ЛБУ КОСК не позволяет достичь требований НДС по таким показателям, как взвешенные вещества, БПК5, цинк, медь, АПАВ, фосфат-ион, нефтепродукты. В связи с невозможностью очистки сточных вод до требований НДС, установлены ВСС в целях достижения нормативов допустимых выбросов на период выполнения плана мероприятий по охране окружающей среды. Требуется замена технологического оборудования (насосного, воздуходувного, грузоподъемного, вентиляционного), которое имеет высокую степень физического износа.</w:t>
      </w:r>
    </w:p>
    <w:p w14:paraId="3FD83AED" w14:textId="77777777" w:rsidR="00C80CCE" w:rsidRPr="00F61F0F" w:rsidRDefault="00C80CCE" w:rsidP="00273E8A">
      <w:pPr>
        <w:pStyle w:val="af2"/>
      </w:pPr>
      <w:r w:rsidRPr="00F61F0F">
        <w:t>Необходима реконструкция и модернизация сооружений, оборудования механической, биологической очистки, обеззараживания очищенных сточных вод, оборудования обработки осадков сточных вод и внутриплощадочных сетей.</w:t>
      </w:r>
    </w:p>
    <w:bookmarkEnd w:id="89"/>
    <w:p w14:paraId="65597E19" w14:textId="77777777" w:rsidR="00C80CCE" w:rsidRPr="00F61F0F" w:rsidRDefault="00C80CCE" w:rsidP="00273E8A">
      <w:pPr>
        <w:pStyle w:val="af2"/>
      </w:pPr>
      <w:r w:rsidRPr="00F61F0F">
        <w:t>Основная часть хозяйственно-бытовых, производственных и поверхностно-ливневых сточных вод по системе, состоящей из трубопроводов, каналов, коллекторов, канализационных насосных станций, отводится на очистку на Комплекс очистных сооружений канализации города. Остальные сточные воды проходят очистку на ЛОС либо ОСК иных организаций.</w:t>
      </w:r>
    </w:p>
    <w:p w14:paraId="3547636B" w14:textId="77777777" w:rsidR="00C80CCE" w:rsidRPr="00F61F0F" w:rsidRDefault="00C80CCE" w:rsidP="00273E8A">
      <w:pPr>
        <w:pStyle w:val="af2"/>
      </w:pPr>
      <w:r w:rsidRPr="00F61F0F">
        <w:t>Отвод и транспортировка хозяйственно-бытовых и ливневых стоков от абонентов осуществляется через систему самотечных и напорных трубопроводов с установленными на них канализационными насосными станциями.</w:t>
      </w:r>
    </w:p>
    <w:p w14:paraId="0EBDCDA6" w14:textId="77777777" w:rsidR="00C80CCE" w:rsidRPr="00F61F0F" w:rsidRDefault="00C80CCE" w:rsidP="00273E8A">
      <w:pPr>
        <w:pStyle w:val="af2"/>
      </w:pPr>
      <w:r w:rsidRPr="00F61F0F">
        <w:t>В местах перехода трубопроводов через реки проложены канализационные дюкеры.</w:t>
      </w:r>
    </w:p>
    <w:p w14:paraId="2287219D" w14:textId="77777777" w:rsidR="00C80CCE" w:rsidRPr="00F61F0F" w:rsidRDefault="00C80CCE" w:rsidP="00273E8A">
      <w:pPr>
        <w:pStyle w:val="af2"/>
      </w:pPr>
      <w:r w:rsidRPr="00F61F0F">
        <w:t xml:space="preserve">Протяженность канализационных сетей по состоянию на 01.01.2023 год составляет 413,273 км. </w:t>
      </w:r>
    </w:p>
    <w:p w14:paraId="35214260" w14:textId="77777777" w:rsidR="00C80CCE" w:rsidRPr="00F61F0F" w:rsidRDefault="00C80CCE" w:rsidP="00273E8A">
      <w:pPr>
        <w:pStyle w:val="af2"/>
      </w:pPr>
      <w:r w:rsidRPr="00F61F0F">
        <w:t xml:space="preserve">Протяженность сетей ливневой канализации города по состоянию на 01.01.2023 год составляет 246,374 км. </w:t>
      </w:r>
    </w:p>
    <w:p w14:paraId="57FC3B82" w14:textId="77777777" w:rsidR="00C80CCE" w:rsidRPr="00F61F0F" w:rsidRDefault="00C80CCE" w:rsidP="00273E8A">
      <w:pPr>
        <w:pStyle w:val="af2"/>
      </w:pPr>
      <w:r w:rsidRPr="00F61F0F">
        <w:t xml:space="preserve">Износ сетей канализации составляет 59%. </w:t>
      </w:r>
    </w:p>
    <w:p w14:paraId="0283D3E1" w14:textId="77777777" w:rsidR="00C80CCE" w:rsidRPr="00F61F0F" w:rsidRDefault="00C80CCE" w:rsidP="00273E8A">
      <w:pPr>
        <w:pStyle w:val="af2"/>
      </w:pPr>
      <w:r w:rsidRPr="00F61F0F">
        <w:t xml:space="preserve">Канализационные сети изготовлены из таких материалов, как сталь, чугун, полиэтилен низкого давления, асбестоцемент, керамика, железобетон, полипропилен, полиэтилен. </w:t>
      </w:r>
    </w:p>
    <w:p w14:paraId="16641690" w14:textId="77777777" w:rsidR="00C80CCE" w:rsidRPr="00F61F0F" w:rsidRDefault="00C80CCE" w:rsidP="00273E8A">
      <w:pPr>
        <w:pStyle w:val="af2"/>
      </w:pPr>
      <w:r w:rsidRPr="00F61F0F">
        <w:t>Санитарно-защитная зона от границы промышленной площадки:</w:t>
      </w:r>
    </w:p>
    <w:p w14:paraId="18C25228" w14:textId="77777777" w:rsidR="00C80CCE" w:rsidRPr="00F61F0F" w:rsidRDefault="00C80CCE" w:rsidP="00273E8A">
      <w:pPr>
        <w:pStyle w:val="af2"/>
      </w:pPr>
      <w:r w:rsidRPr="00F61F0F">
        <w:lastRenderedPageBreak/>
        <w:t>Для площадки №1 (правобережный участок комплекса очистных сооружений канализации): в северном направлении – 1378м, северно-восточном – 1050м, в восточном – 700м, в юго-восточном направлении – 910м, в южном направлении – 574м, в юго-западном направлении – 560м, в западном направлении – 714м, в северо-западном направлении – 700м;</w:t>
      </w:r>
    </w:p>
    <w:p w14:paraId="71D689B7" w14:textId="77777777" w:rsidR="00C80CCE" w:rsidRPr="00F61F0F" w:rsidRDefault="00C80CCE" w:rsidP="00273E8A">
      <w:pPr>
        <w:pStyle w:val="af2"/>
      </w:pPr>
      <w:r w:rsidRPr="00F61F0F">
        <w:t>Для площадки №2 (левобережный участок комплекса очистных сооружений канализации): в северном направлении – 621м, северо-восточном – 594м, в восточном – 378м, в юго-восточном направлении – 364м, в южном направлении – 465м, в юго-западном направлении – 551м, в западном направлении – 480м, в северо-западном направлении – 360м.</w:t>
      </w:r>
    </w:p>
    <w:p w14:paraId="4E6E32BB" w14:textId="77777777" w:rsidR="00C80CCE" w:rsidRPr="00F61F0F" w:rsidRDefault="00C80CCE" w:rsidP="00273E8A">
      <w:pPr>
        <w:pStyle w:val="af2"/>
      </w:pPr>
      <w:r w:rsidRPr="00F61F0F">
        <w:t>Основными техническими и технологическими проблемами функционирования централизованной системы водоотведенияя города Череповца являются:</w:t>
      </w:r>
    </w:p>
    <w:p w14:paraId="749D1682" w14:textId="77777777" w:rsidR="00C80CCE" w:rsidRPr="00F61F0F" w:rsidRDefault="00C80CCE" w:rsidP="00C47975">
      <w:pPr>
        <w:pStyle w:val="af2"/>
        <w:numPr>
          <w:ilvl w:val="0"/>
          <w:numId w:val="86"/>
        </w:numPr>
      </w:pPr>
      <w:r w:rsidRPr="00F61F0F">
        <w:t>высокий уровень износа канализационных сетей, следствием которого являются недостаточные объемы по перекладке аварийных и ветхих сетей;</w:t>
      </w:r>
    </w:p>
    <w:p w14:paraId="49756C9E" w14:textId="77777777" w:rsidR="00C80CCE" w:rsidRPr="00F61F0F" w:rsidRDefault="00C80CCE" w:rsidP="00C47975">
      <w:pPr>
        <w:pStyle w:val="af2"/>
        <w:numPr>
          <w:ilvl w:val="0"/>
          <w:numId w:val="86"/>
        </w:numPr>
      </w:pPr>
      <w:r w:rsidRPr="00F61F0F">
        <w:t>разбавление хозяйственно-бытового стока поверхностным может негативно сказываться на показателях очистки сточных вод по причине изменения ее состава, что требует постоянного анализа и корректировки технологического регламента очистки сточных вод;</w:t>
      </w:r>
    </w:p>
    <w:p w14:paraId="38D4B8C0" w14:textId="77777777" w:rsidR="00C80CCE" w:rsidRPr="00F61F0F" w:rsidRDefault="00C80CCE" w:rsidP="00C47975">
      <w:pPr>
        <w:pStyle w:val="af2"/>
        <w:numPr>
          <w:ilvl w:val="0"/>
          <w:numId w:val="86"/>
        </w:numPr>
      </w:pPr>
      <w:r w:rsidRPr="00F61F0F">
        <w:t>наличие бесхозяйных канализационных сетей (хозяйственно-бытовой и ливневой);</w:t>
      </w:r>
    </w:p>
    <w:p w14:paraId="53C05EF0" w14:textId="77777777" w:rsidR="00C80CCE" w:rsidRPr="00F61F0F" w:rsidRDefault="00C80CCE" w:rsidP="00C47975">
      <w:pPr>
        <w:pStyle w:val="af2"/>
        <w:numPr>
          <w:ilvl w:val="0"/>
          <w:numId w:val="86"/>
        </w:numPr>
      </w:pPr>
      <w:r w:rsidRPr="00F61F0F">
        <w:t>неэффективная работа насосного оборудования на ряде КНС, обусловленная следующими факторами:</w:t>
      </w:r>
    </w:p>
    <w:p w14:paraId="1606F814" w14:textId="77777777" w:rsidR="00C80CCE" w:rsidRPr="00F61F0F" w:rsidRDefault="00C80CCE" w:rsidP="00273E8A">
      <w:pPr>
        <w:pStyle w:val="af2"/>
      </w:pPr>
      <w:r w:rsidRPr="00F61F0F">
        <w:t>- установлены насосные агрегаты, которые морально и физически устарели, имеют заниженные КПД;</w:t>
      </w:r>
    </w:p>
    <w:p w14:paraId="2467D768" w14:textId="77777777" w:rsidR="00C80CCE" w:rsidRPr="00F61F0F" w:rsidRDefault="00C80CCE" w:rsidP="00273E8A">
      <w:pPr>
        <w:pStyle w:val="af2"/>
      </w:pPr>
      <w:r w:rsidRPr="00F61F0F">
        <w:t>- в связи с переводом ливневой канализации в хозяйственно-бытовую и, как следствие, увеличением грубых примесей в сточных водах установленное механическое оборудование требует выполнения ремонтных работе чаще, чем предусмотрено ППР;</w:t>
      </w:r>
    </w:p>
    <w:p w14:paraId="3EBF76D7" w14:textId="77777777" w:rsidR="00C80CCE" w:rsidRPr="00F61F0F" w:rsidRDefault="00C80CCE" w:rsidP="00273E8A">
      <w:pPr>
        <w:pStyle w:val="af2"/>
      </w:pPr>
      <w:r w:rsidRPr="00F61F0F">
        <w:t>- наличие территорий, не обеспеченных централизованным водоотведением, что приводит к неконтролируемому сбросу индивидуальными водопользователями неочищенных сточных вод на поверхность и в водные объекты.</w:t>
      </w:r>
    </w:p>
    <w:p w14:paraId="523EE993" w14:textId="77777777" w:rsidR="0082788C" w:rsidRPr="00F61F0F" w:rsidRDefault="008D01D0" w:rsidP="00273E8A">
      <w:pPr>
        <w:pStyle w:val="111"/>
      </w:pPr>
      <w:bookmarkStart w:id="90" w:name="_Toc158620683"/>
      <w:bookmarkEnd w:id="88"/>
      <w:r w:rsidRPr="00F61F0F">
        <w:lastRenderedPageBreak/>
        <w:t>Электроснабжение</w:t>
      </w:r>
      <w:bookmarkEnd w:id="90"/>
    </w:p>
    <w:p w14:paraId="52939394" w14:textId="77777777" w:rsidR="00366665" w:rsidRPr="00F61F0F" w:rsidRDefault="00366665" w:rsidP="00273E8A">
      <w:pPr>
        <w:pStyle w:val="af2"/>
      </w:pPr>
      <w:r w:rsidRPr="00F61F0F">
        <w:t>Электроснабжение потребителей города Череповца осуществляется от центров питания Вологодского филиала ПАО «</w:t>
      </w:r>
      <w:r w:rsidR="00311CA7" w:rsidRPr="00F61F0F">
        <w:t>Россети Северо-Запад</w:t>
      </w:r>
      <w:r w:rsidRPr="00F61F0F">
        <w:t>» и ПАО «</w:t>
      </w:r>
      <w:r w:rsidR="00311CA7" w:rsidRPr="00F61F0F">
        <w:t>Федеральная сетевая компания - Россети</w:t>
      </w:r>
      <w:r w:rsidRPr="00F61F0F">
        <w:t>».</w:t>
      </w:r>
    </w:p>
    <w:p w14:paraId="0291732E" w14:textId="77777777" w:rsidR="00366665" w:rsidRPr="00F61F0F" w:rsidRDefault="00366665" w:rsidP="00273E8A">
      <w:pPr>
        <w:pStyle w:val="af2"/>
      </w:pPr>
      <w:r w:rsidRPr="00F61F0F">
        <w:t xml:space="preserve">Передачу электроэнергии от центров питания потребителям на территории города осуществляет МУП «Электросеть», ООО «ЧЭСК», </w:t>
      </w:r>
      <w:r w:rsidR="00BF2EF1" w:rsidRPr="00F61F0F">
        <w:t>ПАО «Россети Северо-Запад»</w:t>
      </w:r>
      <w:r w:rsidR="00A71950" w:rsidRPr="00F61F0F">
        <w:t>, АО «Вологдаоблэнерго».</w:t>
      </w:r>
    </w:p>
    <w:p w14:paraId="20FC5A18" w14:textId="77777777" w:rsidR="00366665" w:rsidRPr="00F61F0F" w:rsidRDefault="00366665" w:rsidP="00273E8A">
      <w:pPr>
        <w:pStyle w:val="af2"/>
      </w:pPr>
      <w:r w:rsidRPr="00F61F0F">
        <w:t>Источниками электроснабжения города Череповца в настоящее время являются:</w:t>
      </w:r>
    </w:p>
    <w:p w14:paraId="0C190EE9" w14:textId="77777777" w:rsidR="00366665" w:rsidRPr="00F61F0F" w:rsidRDefault="00366665" w:rsidP="00273E8A">
      <w:pPr>
        <w:pStyle w:val="a5"/>
        <w:numPr>
          <w:ilvl w:val="0"/>
          <w:numId w:val="61"/>
        </w:numPr>
        <w:rPr>
          <w:iCs w:val="0"/>
        </w:rPr>
      </w:pPr>
      <w:r w:rsidRPr="00F61F0F">
        <w:rPr>
          <w:iCs w:val="0"/>
        </w:rPr>
        <w:t xml:space="preserve">ТЭЦ ПВС с установленной мощностью </w:t>
      </w:r>
      <w:r w:rsidR="00311CA7" w:rsidRPr="00F61F0F">
        <w:t xml:space="preserve">345,81 </w:t>
      </w:r>
      <w:r w:rsidRPr="00F61F0F">
        <w:rPr>
          <w:iCs w:val="0"/>
        </w:rPr>
        <w:t>МВт;</w:t>
      </w:r>
    </w:p>
    <w:p w14:paraId="385DB000" w14:textId="77777777" w:rsidR="00366665" w:rsidRPr="00F61F0F" w:rsidRDefault="00366665" w:rsidP="00273E8A">
      <w:pPr>
        <w:pStyle w:val="a5"/>
        <w:numPr>
          <w:ilvl w:val="0"/>
          <w:numId w:val="61"/>
        </w:numPr>
        <w:rPr>
          <w:iCs w:val="0"/>
        </w:rPr>
      </w:pPr>
      <w:r w:rsidRPr="00F61F0F">
        <w:rPr>
          <w:iCs w:val="0"/>
        </w:rPr>
        <w:t>ТЭЦ ЭВС-2 с установленной мощностью 160 МВт;</w:t>
      </w:r>
    </w:p>
    <w:p w14:paraId="7D35C20B" w14:textId="77777777" w:rsidR="00366665" w:rsidRPr="00F61F0F" w:rsidRDefault="00366665" w:rsidP="00273E8A">
      <w:pPr>
        <w:pStyle w:val="a5"/>
        <w:numPr>
          <w:ilvl w:val="0"/>
          <w:numId w:val="61"/>
        </w:numPr>
        <w:rPr>
          <w:iCs w:val="0"/>
        </w:rPr>
      </w:pPr>
      <w:r w:rsidRPr="00F61F0F">
        <w:rPr>
          <w:iCs w:val="0"/>
        </w:rPr>
        <w:t xml:space="preserve">Череповецкая ГРЭС с установленной мощностью </w:t>
      </w:r>
      <w:r w:rsidR="00311CA7" w:rsidRPr="00F61F0F">
        <w:rPr>
          <w:iCs w:val="0"/>
        </w:rPr>
        <w:t xml:space="preserve">450 </w:t>
      </w:r>
      <w:r w:rsidRPr="00F61F0F">
        <w:rPr>
          <w:iCs w:val="0"/>
        </w:rPr>
        <w:t>МВт.</w:t>
      </w:r>
    </w:p>
    <w:p w14:paraId="12621C3B" w14:textId="77777777" w:rsidR="00366665" w:rsidRPr="00F61F0F" w:rsidRDefault="00366665" w:rsidP="00273E8A">
      <w:pPr>
        <w:pStyle w:val="af2"/>
      </w:pPr>
      <w:r w:rsidRPr="00F61F0F">
        <w:t>Связь Череповецкого промузла с Объединенной энергосист</w:t>
      </w:r>
      <w:r w:rsidR="00311CA7" w:rsidRPr="00F61F0F">
        <w:t>емой Ц</w:t>
      </w:r>
      <w:r w:rsidRPr="00F61F0F">
        <w:t xml:space="preserve">ентра </w:t>
      </w:r>
      <w:r w:rsidR="00311CA7" w:rsidRPr="00F61F0F">
        <w:t xml:space="preserve">и Северо-Запада </w:t>
      </w:r>
      <w:r w:rsidRPr="00F61F0F">
        <w:t xml:space="preserve">осуществляется по </w:t>
      </w:r>
      <w:r w:rsidR="00311CA7" w:rsidRPr="00F61F0F">
        <w:t>двум</w:t>
      </w:r>
      <w:r w:rsidRPr="00F61F0F">
        <w:t xml:space="preserve"> ВЛ-500 кВ через ПС 500 кВ Череповецкая, расположенную в поселке Нелазское, и</w:t>
      </w:r>
      <w:r w:rsidR="00311CA7" w:rsidRPr="00F61F0F">
        <w:t xml:space="preserve"> двум ВЛ 750 кВ через</w:t>
      </w:r>
      <w:r w:rsidRPr="00F61F0F">
        <w:t xml:space="preserve"> ПС 750 кВ Белозерская.</w:t>
      </w:r>
    </w:p>
    <w:p w14:paraId="58E1BD34" w14:textId="77777777" w:rsidR="00366665" w:rsidRPr="00F61F0F" w:rsidRDefault="00366665" w:rsidP="00273E8A">
      <w:pPr>
        <w:pStyle w:val="af2"/>
      </w:pPr>
      <w:r w:rsidRPr="00F61F0F">
        <w:t>По территории города проходят ВЛ напряжением 500 кВ, 220 кВ, 110 кВ, 35 кВ и 10 кВ.</w:t>
      </w:r>
    </w:p>
    <w:p w14:paraId="67244F73" w14:textId="77777777" w:rsidR="00366665" w:rsidRPr="00F61F0F" w:rsidRDefault="00366665" w:rsidP="00273E8A">
      <w:pPr>
        <w:pStyle w:val="af2"/>
      </w:pPr>
      <w:r w:rsidRPr="00F61F0F">
        <w:t>Электроснабжение города Череповца можно разделить на четыре района: Индустриальный, Заягорбский, Зашекснинский и Северный.</w:t>
      </w:r>
    </w:p>
    <w:p w14:paraId="7708EDA1" w14:textId="77777777" w:rsidR="00366665" w:rsidRPr="00F61F0F" w:rsidRDefault="00366665" w:rsidP="00273E8A">
      <w:pPr>
        <w:pStyle w:val="af2"/>
        <w:rPr>
          <w:bCs/>
          <w:sz w:val="24"/>
          <w:szCs w:val="24"/>
        </w:rPr>
      </w:pPr>
      <w:r w:rsidRPr="00F61F0F">
        <w:rPr>
          <w:i/>
        </w:rPr>
        <w:t>Электроснабжение Индустриального района</w:t>
      </w:r>
      <w:r w:rsidRPr="00F61F0F">
        <w:t xml:space="preserve"> осуществляется от четырех подстанций: ПС 110/10/10 кВ ГПП-9 МУП «Электросеть», ПС 220/110/10 кВ ГПП-1 ПАО «Северсталь», ПС 110/10 ГПП-4 ОАО «Северсталь-Метиз» и ПС 110/10 кВ «Искра» ПАО «Россети Северо-Запад». Кроме того, в аварийном режиме возможен перевод части нагрузок ГПП-9 МУП «Электросеть» от ПС 220/10 кВ ГПП-7 ПАО «Северсталь», от ПС 220/110/10 кВ «Зашекснинская» ПАО «ФСК-Россети», частичный перевод нагрузок ГПП-9 на ПС 110/35/10 кВ «Южная» ПАО «Россети Северо-Запад» и ПС 220/110/10 кВ «Зашекснинская» ПАО «ФСК-Россети».</w:t>
      </w:r>
      <w:r w:rsidR="007A2CB7" w:rsidRPr="00F61F0F">
        <w:t xml:space="preserve"> </w:t>
      </w:r>
      <w:r w:rsidRPr="00F61F0F">
        <w:t>Электроснабжение в Индустриальном районе города можно характеризовать как достаточно надежное, ограничение по мощности для развития и компенсации роста нагрузок бытовых потребителей, а также предприятий малого и среднего бизнеса отсутствует</w:t>
      </w:r>
      <w:r w:rsidRPr="00F61F0F">
        <w:rPr>
          <w:bCs/>
          <w:sz w:val="24"/>
          <w:szCs w:val="24"/>
        </w:rPr>
        <w:t>.</w:t>
      </w:r>
    </w:p>
    <w:p w14:paraId="2C91272F" w14:textId="77777777" w:rsidR="00366665" w:rsidRPr="00F61F0F" w:rsidRDefault="00366665" w:rsidP="00273E8A">
      <w:pPr>
        <w:pStyle w:val="af2"/>
      </w:pPr>
      <w:r w:rsidRPr="00F61F0F">
        <w:rPr>
          <w:i/>
        </w:rPr>
        <w:lastRenderedPageBreak/>
        <w:t>Электроснабжение Заягорбского района</w:t>
      </w:r>
      <w:r w:rsidRPr="00F61F0F">
        <w:t xml:space="preserve"> осуществляется от двух подстанций</w:t>
      </w:r>
      <w:r w:rsidR="007A2CB7" w:rsidRPr="00F61F0F">
        <w:t xml:space="preserve"> </w:t>
      </w:r>
      <w:r w:rsidRPr="00F61F0F">
        <w:t>ПC «Первомайская» 220/10 кВ ПАО «ФСК-Россети» и ПС «Заягорба» 110/10 кВ ПАО «Россети Северо-Запад». Электроснабжение в Заягорбском районе города можно характеризовать как надежное, т.к. внешнее электроснабжение выполнено от двух независимых, имеющих взаимное резервирование ПС. Ограничение мощности для развития и компенсации роста нагрузок бытовых потребителей, а также предприятий малого и среднего бизнеса отсутствует.</w:t>
      </w:r>
    </w:p>
    <w:p w14:paraId="57990CEA" w14:textId="77777777" w:rsidR="00366665" w:rsidRPr="00F61F0F" w:rsidRDefault="00366665" w:rsidP="00273E8A">
      <w:pPr>
        <w:pStyle w:val="af2"/>
        <w:spacing w:before="0" w:after="0"/>
      </w:pPr>
      <w:r w:rsidRPr="00F61F0F">
        <w:rPr>
          <w:i/>
          <w:iCs w:val="0"/>
        </w:rPr>
        <w:t>Электроснабжение Северного района</w:t>
      </w:r>
      <w:r w:rsidRPr="00F61F0F">
        <w:t xml:space="preserve"> осуществляется от одного основного источника: ПС 110/10 кВ «Искра» (введена в эксплуатацию в 2011 году) ПАО «Россети</w:t>
      </w:r>
      <w:r w:rsidR="00311CA7" w:rsidRPr="00F61F0F">
        <w:t xml:space="preserve"> Северо-Запад</w:t>
      </w:r>
      <w:r w:rsidRPr="00F61F0F">
        <w:t xml:space="preserve">», а также небольшая часть района (промышленная зона) подключена от ПС 220/110/10 кВ РПП-1 ПАО «ФСК-Россети». Ограничение по мощности для присоединения новых нагрузок – отсутствует. Резервирование от других источников – отсутствует. </w:t>
      </w:r>
    </w:p>
    <w:p w14:paraId="25915ADB" w14:textId="77777777" w:rsidR="00366665" w:rsidRPr="00F61F0F" w:rsidRDefault="00366665" w:rsidP="00273E8A">
      <w:pPr>
        <w:spacing w:after="0" w:line="360" w:lineRule="auto"/>
        <w:ind w:firstLine="709"/>
        <w:jc w:val="both"/>
        <w:rPr>
          <w:bCs/>
          <w:sz w:val="24"/>
          <w:szCs w:val="24"/>
        </w:rPr>
      </w:pPr>
      <w:r w:rsidRPr="00F61F0F">
        <w:rPr>
          <w:rFonts w:ascii="Times New Roman" w:hAnsi="Times New Roman" w:cs="Times New Roman"/>
          <w:i/>
          <w:sz w:val="26"/>
          <w:szCs w:val="26"/>
        </w:rPr>
        <w:t>Электроснабжение Зашекснинского района</w:t>
      </w:r>
      <w:r w:rsidRPr="00F61F0F">
        <w:rPr>
          <w:rFonts w:ascii="Times New Roman" w:hAnsi="Times New Roman" w:cs="Times New Roman"/>
          <w:iCs/>
          <w:sz w:val="26"/>
          <w:szCs w:val="26"/>
        </w:rPr>
        <w:t xml:space="preserve"> осуществляется от ПС 220/110/10 кВ «Зашекснинская» ПАО «ФСК-Россети» и ПС 110/35/10 кВ «Южная» ПАО «Россети Северо-Запад», включенной от </w:t>
      </w:r>
      <w:r w:rsidR="00311CA7" w:rsidRPr="00F61F0F">
        <w:rPr>
          <w:rFonts w:ascii="Times New Roman" w:hAnsi="Times New Roman" w:cs="Times New Roman"/>
          <w:iCs/>
          <w:sz w:val="26"/>
          <w:szCs w:val="26"/>
        </w:rPr>
        <w:t xml:space="preserve">шин 110 кВ </w:t>
      </w:r>
      <w:r w:rsidRPr="00F61F0F">
        <w:rPr>
          <w:rFonts w:ascii="Times New Roman" w:hAnsi="Times New Roman" w:cs="Times New Roman"/>
          <w:iCs/>
          <w:sz w:val="26"/>
          <w:szCs w:val="26"/>
        </w:rPr>
        <w:t>ПС «Зашекснинская».</w:t>
      </w:r>
      <w:r w:rsidRPr="00F61F0F">
        <w:rPr>
          <w:bCs/>
          <w:sz w:val="24"/>
          <w:szCs w:val="24"/>
        </w:rPr>
        <w:t xml:space="preserve"> </w:t>
      </w:r>
    </w:p>
    <w:p w14:paraId="545741F9" w14:textId="77777777" w:rsidR="00366665" w:rsidRPr="00F61F0F" w:rsidRDefault="00366665" w:rsidP="00273E8A">
      <w:pPr>
        <w:spacing w:after="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Строительство и ввод в 2017 году в эксплуатацию в Зашекснинском районе ПС 10/35/10 кВ «Южная» ПАО «Россети Северо-Запад» позволило снять существующую потребность в электрической мощности и дало возможность дальнейшего развития данного района. Однако, в полной мере остается не решенный вопрос обеспечения надежности электроснабжения Зашекснинского района.</w:t>
      </w:r>
    </w:p>
    <w:p w14:paraId="328AD310" w14:textId="77777777" w:rsidR="00366665" w:rsidRPr="00F61F0F" w:rsidRDefault="00366665" w:rsidP="00273E8A">
      <w:pPr>
        <w:spacing w:after="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 xml:space="preserve">Питание ПС </w:t>
      </w:r>
      <w:r w:rsidR="0087205F" w:rsidRPr="00F61F0F">
        <w:rPr>
          <w:rFonts w:ascii="Times New Roman" w:hAnsi="Times New Roman" w:cs="Times New Roman"/>
          <w:iCs/>
          <w:sz w:val="26"/>
          <w:szCs w:val="26"/>
        </w:rPr>
        <w:t>«Зашекснинская» осуществляются п</w:t>
      </w:r>
      <w:r w:rsidRPr="00F61F0F">
        <w:rPr>
          <w:rFonts w:ascii="Times New Roman" w:hAnsi="Times New Roman" w:cs="Times New Roman"/>
          <w:iCs/>
          <w:sz w:val="26"/>
          <w:szCs w:val="26"/>
        </w:rPr>
        <w:t>о двум ВЛ-220 кВ. В случае нештатных ситуаций на вводных линиях, питание теряет как ПС «Зашекснинская», так и ПС «Южная».</w:t>
      </w:r>
    </w:p>
    <w:p w14:paraId="12CFCBFB" w14:textId="77777777" w:rsidR="00366665" w:rsidRPr="00F61F0F" w:rsidRDefault="00366665" w:rsidP="00273E8A">
      <w:pPr>
        <w:spacing w:after="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 xml:space="preserve">В рамках исполнения поручений совещаний по вопросу проведения совместных учений по ликвидации аварийных ситуаций с нарушением электроснабжения в условиях низких температур наружного воздуха, состоявшихся 08.10.2021 года и 19.10.2021 года в Департаменте топливно-энергетического комплекса и тарифного регулирования Вологодской области, 10 ноября 2021 года были проведены такие учения с участием субъектов электроэнергетики, предприятий коммунальной энергетики, Главного управления МЧС России по Вологодской области, Северо-Западного управления Ростехнадзора, органов </w:t>
      </w:r>
      <w:r w:rsidRPr="00F61F0F">
        <w:rPr>
          <w:rFonts w:ascii="Times New Roman" w:hAnsi="Times New Roman" w:cs="Times New Roman"/>
          <w:iCs/>
          <w:sz w:val="26"/>
          <w:szCs w:val="26"/>
        </w:rPr>
        <w:lastRenderedPageBreak/>
        <w:t>исполнительной власти области и местного самоуправления. Тема тренировки: полное отключение ПС «Первомайская» и ПС «Зашекснинская» в городе Череповце.</w:t>
      </w:r>
    </w:p>
    <w:p w14:paraId="48D11461" w14:textId="77777777" w:rsidR="00366665" w:rsidRPr="00F61F0F" w:rsidRDefault="00366665" w:rsidP="00273E8A">
      <w:pPr>
        <w:spacing w:after="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В ходе оперативной тренировки успешно отработано взаимодействие с МКУ «ЦЗНТЧС» г. Череповца, Мэрией г. Череповца, сетевыми компаниями (ПАО «Россети Северо-Запада», ПАО «ФСК</w:t>
      </w:r>
      <w:r w:rsidR="0087205F" w:rsidRPr="00F61F0F">
        <w:rPr>
          <w:rFonts w:ascii="Times New Roman" w:hAnsi="Times New Roman" w:cs="Times New Roman"/>
          <w:iCs/>
          <w:sz w:val="26"/>
          <w:szCs w:val="26"/>
        </w:rPr>
        <w:t xml:space="preserve"> </w:t>
      </w:r>
      <w:r w:rsidR="00311CA7" w:rsidRPr="00F61F0F">
        <w:rPr>
          <w:rFonts w:ascii="Times New Roman" w:hAnsi="Times New Roman" w:cs="Times New Roman"/>
          <w:iCs/>
          <w:sz w:val="26"/>
          <w:szCs w:val="26"/>
        </w:rPr>
        <w:t>- Россети</w:t>
      </w:r>
      <w:r w:rsidRPr="00F61F0F">
        <w:rPr>
          <w:rFonts w:ascii="Times New Roman" w:hAnsi="Times New Roman" w:cs="Times New Roman"/>
          <w:iCs/>
          <w:sz w:val="26"/>
          <w:szCs w:val="26"/>
        </w:rPr>
        <w:t>»), энергоснабжающими компаниями (МУП «Водоканал», ООО «Газпромтеплоэнерго Вологда») и МУП «Электротранс». В результате удалось оперативно полностью восстановить электроснабжение потребителей Заягорбского района г. Череповца (21 тыс жителей) и не в полном объеме по Зашекснинскому району города (37,5 тыс жителей).</w:t>
      </w:r>
    </w:p>
    <w:p w14:paraId="1807AFEC" w14:textId="77777777" w:rsidR="0032647A" w:rsidRPr="00F61F0F" w:rsidRDefault="00366665" w:rsidP="00273E8A">
      <w:pPr>
        <w:spacing w:after="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Главной проблемой по Зашекснинскому району города Череповца стало невозможность восстановить электроснабжение 3 распределительных подстанции (РП-29, РП-37, РП-32)</w:t>
      </w:r>
      <w:r w:rsidR="007A2CB7" w:rsidRPr="00F61F0F">
        <w:rPr>
          <w:rFonts w:ascii="Times New Roman" w:hAnsi="Times New Roman" w:cs="Times New Roman"/>
          <w:iCs/>
          <w:sz w:val="26"/>
          <w:szCs w:val="26"/>
        </w:rPr>
        <w:t xml:space="preserve"> </w:t>
      </w:r>
      <w:r w:rsidRPr="00F61F0F">
        <w:rPr>
          <w:rFonts w:ascii="Times New Roman" w:hAnsi="Times New Roman" w:cs="Times New Roman"/>
          <w:iCs/>
          <w:sz w:val="26"/>
          <w:szCs w:val="26"/>
        </w:rPr>
        <w:t>МУП «Электросеть». Дефицит располагаемой мощности данных подстанций составляет не менее 6</w:t>
      </w:r>
      <w:r w:rsidR="0032647A" w:rsidRPr="00F61F0F">
        <w:rPr>
          <w:rFonts w:ascii="Times New Roman" w:hAnsi="Times New Roman" w:cs="Times New Roman"/>
          <w:iCs/>
          <w:sz w:val="26"/>
          <w:szCs w:val="26"/>
        </w:rPr>
        <w:t>,3</w:t>
      </w:r>
      <w:r w:rsidRPr="00F61F0F">
        <w:rPr>
          <w:rFonts w:ascii="Times New Roman" w:hAnsi="Times New Roman" w:cs="Times New Roman"/>
          <w:iCs/>
          <w:sz w:val="26"/>
          <w:szCs w:val="26"/>
        </w:rPr>
        <w:t xml:space="preserve"> мВт. </w:t>
      </w:r>
    </w:p>
    <w:p w14:paraId="79F4ACAC" w14:textId="77777777" w:rsidR="00366665" w:rsidRPr="00F61F0F" w:rsidRDefault="00366665" w:rsidP="00273E8A">
      <w:pPr>
        <w:spacing w:after="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Решением данной проблемы является строительство «энергетического полукольца» 110 кВ в городе Черепов</w:t>
      </w:r>
      <w:r w:rsidR="000D2DDF" w:rsidRPr="00F61F0F">
        <w:rPr>
          <w:rFonts w:ascii="Times New Roman" w:hAnsi="Times New Roman" w:cs="Times New Roman"/>
          <w:iCs/>
          <w:sz w:val="26"/>
          <w:szCs w:val="26"/>
        </w:rPr>
        <w:t>це</w:t>
      </w:r>
      <w:r w:rsidRPr="00F61F0F">
        <w:rPr>
          <w:rFonts w:ascii="Times New Roman" w:hAnsi="Times New Roman" w:cs="Times New Roman"/>
          <w:iCs/>
          <w:sz w:val="26"/>
          <w:szCs w:val="26"/>
        </w:rPr>
        <w:t>.</w:t>
      </w:r>
      <w:r w:rsidR="007A2CB7" w:rsidRPr="00F61F0F">
        <w:rPr>
          <w:rFonts w:ascii="Times New Roman" w:hAnsi="Times New Roman" w:cs="Times New Roman"/>
          <w:iCs/>
          <w:sz w:val="26"/>
          <w:szCs w:val="26"/>
        </w:rPr>
        <w:t xml:space="preserve"> </w:t>
      </w:r>
      <w:r w:rsidRPr="00F61F0F">
        <w:rPr>
          <w:rFonts w:ascii="Times New Roman" w:hAnsi="Times New Roman" w:cs="Times New Roman"/>
          <w:iCs/>
          <w:sz w:val="26"/>
          <w:szCs w:val="26"/>
        </w:rPr>
        <w:t>Необходима реконструкция ПС-110/10 кВ «Ирдоматка», с включением</w:t>
      </w:r>
      <w:r w:rsidR="007A2CB7" w:rsidRPr="00F61F0F">
        <w:rPr>
          <w:rFonts w:ascii="Times New Roman" w:hAnsi="Times New Roman" w:cs="Times New Roman"/>
          <w:iCs/>
          <w:sz w:val="26"/>
          <w:szCs w:val="26"/>
        </w:rPr>
        <w:t xml:space="preserve"> </w:t>
      </w:r>
      <w:r w:rsidRPr="00F61F0F">
        <w:rPr>
          <w:rFonts w:ascii="Times New Roman" w:hAnsi="Times New Roman" w:cs="Times New Roman"/>
          <w:iCs/>
          <w:sz w:val="26"/>
          <w:szCs w:val="26"/>
        </w:rPr>
        <w:t>подстанции в рассечку ВЛ-110 кВ «Шекснинская-2» и переводом на новую ПС «Ирдоматка» нагрузок существующей ПС-35/10 кВ,</w:t>
      </w:r>
      <w:r w:rsidR="007A2CB7" w:rsidRPr="00F61F0F">
        <w:rPr>
          <w:rFonts w:ascii="Times New Roman" w:hAnsi="Times New Roman" w:cs="Times New Roman"/>
          <w:iCs/>
          <w:sz w:val="26"/>
          <w:szCs w:val="26"/>
        </w:rPr>
        <w:t xml:space="preserve"> </w:t>
      </w:r>
      <w:r w:rsidRPr="00F61F0F">
        <w:rPr>
          <w:rFonts w:ascii="Times New Roman" w:hAnsi="Times New Roman" w:cs="Times New Roman"/>
          <w:iCs/>
          <w:sz w:val="26"/>
          <w:szCs w:val="26"/>
        </w:rPr>
        <w:t>строительство</w:t>
      </w:r>
      <w:r w:rsidR="007A2CB7" w:rsidRPr="00F61F0F">
        <w:rPr>
          <w:rFonts w:ascii="Times New Roman" w:hAnsi="Times New Roman" w:cs="Times New Roman"/>
          <w:iCs/>
          <w:sz w:val="26"/>
          <w:szCs w:val="26"/>
        </w:rPr>
        <w:t xml:space="preserve"> </w:t>
      </w:r>
      <w:r w:rsidRPr="00F61F0F">
        <w:rPr>
          <w:rFonts w:ascii="Times New Roman" w:hAnsi="Times New Roman" w:cs="Times New Roman"/>
          <w:iCs/>
          <w:sz w:val="26"/>
          <w:szCs w:val="26"/>
        </w:rPr>
        <w:t>ВЛ-110 кВ (с использованием створа существующей ВЛ-35 кВ) от ПС «Ирдоматка» до ПС «Южная»., в рамках инвестиционной программы ПАО «Россети Северо-Запад».</w:t>
      </w:r>
    </w:p>
    <w:p w14:paraId="3A914EAD" w14:textId="77777777" w:rsidR="00366665" w:rsidRPr="00F61F0F" w:rsidRDefault="00366665" w:rsidP="00273E8A">
      <w:pPr>
        <w:spacing w:after="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Выполнение этих работ позволит при аварийном отключении ПС «Зашекснинская», а соответственно и ПС «Южная» восстановить электроснабжение всех потребителей, а также существенно увеличить надежность электроснабжения динамично развивающегося Зашекснинского района города Череповца.</w:t>
      </w:r>
    </w:p>
    <w:p w14:paraId="738416FD" w14:textId="77777777" w:rsidR="00311CA7" w:rsidRPr="00F61F0F" w:rsidRDefault="0087205F" w:rsidP="00273E8A">
      <w:pPr>
        <w:spacing w:after="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Проектом п</w:t>
      </w:r>
      <w:r w:rsidR="00311CA7" w:rsidRPr="00F61F0F">
        <w:rPr>
          <w:rFonts w:ascii="Times New Roman" w:hAnsi="Times New Roman" w:cs="Times New Roman"/>
          <w:iCs/>
          <w:sz w:val="26"/>
          <w:szCs w:val="26"/>
        </w:rPr>
        <w:t>редлагае</w:t>
      </w:r>
      <w:r w:rsidRPr="00F61F0F">
        <w:rPr>
          <w:rFonts w:ascii="Times New Roman" w:hAnsi="Times New Roman" w:cs="Times New Roman"/>
          <w:iCs/>
          <w:sz w:val="26"/>
          <w:szCs w:val="26"/>
        </w:rPr>
        <w:t>тся</w:t>
      </w:r>
      <w:r w:rsidR="00311CA7" w:rsidRPr="00F61F0F">
        <w:rPr>
          <w:rFonts w:ascii="Times New Roman" w:hAnsi="Times New Roman" w:cs="Times New Roman"/>
          <w:iCs/>
          <w:sz w:val="26"/>
          <w:szCs w:val="26"/>
        </w:rPr>
        <w:t xml:space="preserve"> рассмотреть </w:t>
      </w:r>
      <w:r w:rsidRPr="00F61F0F">
        <w:rPr>
          <w:rFonts w:ascii="Times New Roman" w:hAnsi="Times New Roman" w:cs="Times New Roman"/>
          <w:iCs/>
          <w:sz w:val="26"/>
          <w:szCs w:val="26"/>
        </w:rPr>
        <w:t>возможность строительства</w:t>
      </w:r>
      <w:r w:rsidR="00311CA7" w:rsidRPr="00F61F0F">
        <w:rPr>
          <w:rFonts w:ascii="Times New Roman" w:hAnsi="Times New Roman" w:cs="Times New Roman"/>
          <w:iCs/>
          <w:sz w:val="26"/>
          <w:szCs w:val="26"/>
        </w:rPr>
        <w:t xml:space="preserve"> нового центра питания 110 кВ с присоединением к сети 110 кВ с использованием ВЛ 110 кВ Кольцевая</w:t>
      </w:r>
      <w:r w:rsidRPr="00F61F0F">
        <w:rPr>
          <w:rFonts w:ascii="Times New Roman" w:hAnsi="Times New Roman" w:cs="Times New Roman"/>
          <w:iCs/>
          <w:sz w:val="26"/>
          <w:szCs w:val="26"/>
        </w:rPr>
        <w:t xml:space="preserve"> </w:t>
      </w:r>
      <w:r w:rsidR="00311CA7" w:rsidRPr="00F61F0F">
        <w:rPr>
          <w:rFonts w:ascii="Times New Roman" w:hAnsi="Times New Roman" w:cs="Times New Roman"/>
          <w:iCs/>
          <w:sz w:val="26"/>
          <w:szCs w:val="26"/>
        </w:rPr>
        <w:t xml:space="preserve">1, 2 и Станционная 1,2. Этот центр питания должен </w:t>
      </w:r>
      <w:r w:rsidRPr="00F61F0F">
        <w:rPr>
          <w:rFonts w:ascii="Times New Roman" w:hAnsi="Times New Roman" w:cs="Times New Roman"/>
          <w:iCs/>
          <w:sz w:val="26"/>
          <w:szCs w:val="26"/>
        </w:rPr>
        <w:t>принадлежать Вологодскому филиалу</w:t>
      </w:r>
      <w:r w:rsidR="00311CA7" w:rsidRPr="00F61F0F">
        <w:rPr>
          <w:rFonts w:ascii="Times New Roman" w:hAnsi="Times New Roman" w:cs="Times New Roman"/>
          <w:iCs/>
          <w:sz w:val="26"/>
          <w:szCs w:val="26"/>
        </w:rPr>
        <w:t xml:space="preserve"> ПАО «Россети Северо-Запад», разместить в районе РП-17 МУП «Электросеть». На него переключить существующие сети 10 кВ отходящие центров питания ПАО «Северсталь» - ПС 110 кВ ГПП-4 и ПС 110 кВ ГПП-9 и усилить существующие связи на уровне напряжения 10 кВ в сторону РП-27. Это </w:t>
      </w:r>
      <w:r w:rsidR="00311CA7" w:rsidRPr="00F61F0F">
        <w:rPr>
          <w:rFonts w:ascii="Times New Roman" w:hAnsi="Times New Roman" w:cs="Times New Roman"/>
          <w:iCs/>
          <w:sz w:val="26"/>
          <w:szCs w:val="26"/>
        </w:rPr>
        <w:lastRenderedPageBreak/>
        <w:t>позволит в аварийной ситуации часть нагрузки Зашекснинского района переводить на вновь созданный центр питания.</w:t>
      </w:r>
    </w:p>
    <w:p w14:paraId="2D72E771" w14:textId="77777777" w:rsidR="00366665" w:rsidRPr="00F61F0F" w:rsidRDefault="00366665" w:rsidP="00273E8A">
      <w:pPr>
        <w:spacing w:after="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С целью обеспечения надежности электроснабжения социально-значимых потребителей Зашекснинского района, в 2017 – 2018 годах предприятием МУП «Электросеть» были построены и введены в эксплуатацию кабельные линии 10 кВ от ГПП-9, располагающейся в Индустриальном районе города, до РП-27А, РП-26 Зашекснинского района, в качестве резерва, с использованием конструкции Октябрьского моста. Строительство данных кабельных линий не позволяет в полном объеме обеспечить потребность в мощности всех существующих потребителей Зашекснинского района города, части Череповецкого района входящего в состав городской агломерации.</w:t>
      </w:r>
    </w:p>
    <w:p w14:paraId="2C259386" w14:textId="77777777" w:rsidR="00366665" w:rsidRPr="00F61F0F" w:rsidRDefault="00366665" w:rsidP="00273E8A">
      <w:pPr>
        <w:spacing w:after="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Перспективная схема электроснабжения города включена в Программу комплексного развития города Череповца и предусматривает инвестиционные проекты, направленные на повышение надежности электроснабжения города Череповца, ликвидацию дефицита электрической мощности по Череповецкому энергоузлу в целом, включая город Череповец (инвестиционные проекты ПАО «Россети Северо-Запад» и ПАО «Россети»).</w:t>
      </w:r>
    </w:p>
    <w:p w14:paraId="38993B5F" w14:textId="77777777" w:rsidR="00366665" w:rsidRPr="00F61F0F" w:rsidRDefault="00366665" w:rsidP="00273E8A">
      <w:pPr>
        <w:spacing w:after="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Анализ режимов показывал возможное возникновение превышения токовой нагрузки ВЛ 110 кВ РПП</w:t>
      </w:r>
      <w:r w:rsidRPr="00F61F0F">
        <w:rPr>
          <w:rFonts w:ascii="Times New Roman" w:hAnsi="Times New Roman" w:cs="Times New Roman"/>
          <w:iCs/>
          <w:sz w:val="26"/>
          <w:szCs w:val="26"/>
        </w:rPr>
        <w:noBreakHyphen/>
        <w:t>1 - Суда II (I) цепь с отпайками выше аварийно допустимые значения до 11,5 % в режиме летних максимальных нагрузок (при среднемесячной температуре для наиболее теплого месяца +17</w:t>
      </w:r>
      <w:r w:rsidRPr="00F61F0F">
        <w:rPr>
          <w:rFonts w:ascii="Times New Roman" w:hAnsi="Times New Roman" w:cs="Times New Roman"/>
          <w:iCs/>
          <w:sz w:val="26"/>
          <w:szCs w:val="26"/>
        </w:rPr>
        <w:sym w:font="Symbol" w:char="F0B0"/>
      </w:r>
      <w:r w:rsidRPr="00F61F0F">
        <w:rPr>
          <w:rFonts w:ascii="Times New Roman" w:hAnsi="Times New Roman" w:cs="Times New Roman"/>
          <w:iCs/>
          <w:sz w:val="26"/>
          <w:szCs w:val="26"/>
        </w:rPr>
        <w:t>С) при аварийном отключении ВЛ 110 кВ РПП</w:t>
      </w:r>
      <w:r w:rsidRPr="00F61F0F">
        <w:rPr>
          <w:rFonts w:ascii="Times New Roman" w:hAnsi="Times New Roman" w:cs="Times New Roman"/>
          <w:iCs/>
          <w:sz w:val="26"/>
          <w:szCs w:val="26"/>
        </w:rPr>
        <w:noBreakHyphen/>
        <w:t>1 - Суда I (II) цепь с отпайками в двойной ремонтной схеме одной из ВЛ 110 кВ Чудская или ВЛ 110 кВ Большедворская</w:t>
      </w:r>
      <w:r w:rsidRPr="00F61F0F">
        <w:rPr>
          <w:rFonts w:ascii="Times New Roman" w:hAnsi="Times New Roman" w:cs="Times New Roman"/>
          <w:iCs/>
          <w:sz w:val="26"/>
          <w:szCs w:val="26"/>
        </w:rPr>
        <w:noBreakHyphen/>
        <w:t xml:space="preserve">1 энергосистемы Ленинградской области и АТ-1 (220/110 кВ) ПС 220 кВ Октябрьская (ВЛ 220 кВ Череповецкая ГРЭС - Октябрьская). Для ввода параметров электроэнергетического режима в область допустимых значений требуется ввод ГАО в объеме до 10 МВт. С целью исключения «узкого места» необходима установка УПАСК (ПРМ) на ПС 110 кВ Суда, УПАСК (ПРМ) на ПС 110 кВ Новые Углы для обеспечения управляющих воздействий на отключение нагрузки от существующей АОПО ВЛ 110 кВ Суда-1 и 2 на ПС 220 кВ РПП-1. В связи с этим Схемой и программой развития энергетики Вологодской области запланировано Выполнение УВ на </w:t>
      </w:r>
      <w:r w:rsidRPr="00F61F0F">
        <w:rPr>
          <w:rFonts w:ascii="Times New Roman" w:hAnsi="Times New Roman" w:cs="Times New Roman"/>
          <w:iCs/>
          <w:sz w:val="26"/>
          <w:szCs w:val="26"/>
        </w:rPr>
        <w:lastRenderedPageBreak/>
        <w:t>отключение нагрузки на ПС 110 кВ Новые Углы и ПС 110 кВ Суда от существующей АОПО ВЛ 110 кВ РПП-1 — Суда I (II) цепь с отпайками на ПС 220 кВ РПП-1.</w:t>
      </w:r>
    </w:p>
    <w:p w14:paraId="69876E1F" w14:textId="77777777" w:rsidR="00366665" w:rsidRPr="00F61F0F" w:rsidRDefault="00366665" w:rsidP="00273E8A">
      <w:pPr>
        <w:spacing w:after="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 xml:space="preserve">На ПС 500 кВ Череповецкая выявлен значительный износ силового оборудования 500 и 220 кВ, опорных конструкций. Часть выключателей 220 кВ не соответствует требованиям по отключающей способности. ПС 500 кВ Череповецкая является одним из главных источников питания производственных объектов ПАО «Северсталь» и АО «Апатит», нарушение электроснабжения которых может привести к техногенной катастрофе в регионе. </w:t>
      </w:r>
      <w:r w:rsidR="00311CA7" w:rsidRPr="00F61F0F">
        <w:rPr>
          <w:rFonts w:ascii="Times New Roman" w:hAnsi="Times New Roman" w:cs="Times New Roman"/>
          <w:iCs/>
          <w:sz w:val="26"/>
          <w:szCs w:val="26"/>
        </w:rPr>
        <w:t>В настоящее время выполняется комплексная техническая реконструкция</w:t>
      </w:r>
      <w:r w:rsidRPr="00F61F0F">
        <w:rPr>
          <w:rFonts w:ascii="Times New Roman" w:hAnsi="Times New Roman" w:cs="Times New Roman"/>
          <w:iCs/>
          <w:sz w:val="26"/>
          <w:szCs w:val="26"/>
        </w:rPr>
        <w:t xml:space="preserve"> ПС 500 кВ Череповецкая.</w:t>
      </w:r>
    </w:p>
    <w:p w14:paraId="0B988776" w14:textId="77777777" w:rsidR="00366665" w:rsidRPr="00F61F0F" w:rsidRDefault="00366665" w:rsidP="00273E8A">
      <w:pPr>
        <w:spacing w:after="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Распределение электроэнергии от подстанций 220 и 110 кВ по потребителям города на напряжении 10 кВ осуществляется по кабельным и воздушным линиям 10 кВ через сеть распределительных пунктов 10 кВ и трансформаторных подстанций 10/0,4 кВ.</w:t>
      </w:r>
    </w:p>
    <w:p w14:paraId="7591786E" w14:textId="77777777" w:rsidR="00366665" w:rsidRPr="00F61F0F" w:rsidRDefault="00366665" w:rsidP="00273E8A">
      <w:pPr>
        <w:spacing w:after="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Электропотребление за 2022 год составило: жилищный сектор – 253,349583 тыс. кВт/ч, прочие потеребители – 317,267713 тыс. кВт*ч.</w:t>
      </w:r>
    </w:p>
    <w:p w14:paraId="68C60780" w14:textId="77777777" w:rsidR="00366665" w:rsidRPr="00F61F0F" w:rsidRDefault="00366665" w:rsidP="00273E8A">
      <w:pPr>
        <w:spacing w:after="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Максимальная электрическая нагрузка по режимному зимнему дню составила 105,663 МВт, в разрезе сфер деятельности информация отсутствует.</w:t>
      </w:r>
    </w:p>
    <w:p w14:paraId="101A96F0" w14:textId="77777777" w:rsidR="00366665" w:rsidRPr="00F61F0F" w:rsidRDefault="00366665" w:rsidP="00273E8A">
      <w:pPr>
        <w:spacing w:after="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В границах города планировочными ограничениями являются охранные зоны воздушных линий электропередачи напряжением 500 кВ, 220 кВ, 110 кВ, 35 кВ и 10 кВ, проходящих по рассматриваемой территории.</w:t>
      </w:r>
    </w:p>
    <w:p w14:paraId="671D3C11" w14:textId="77777777" w:rsidR="0082788C" w:rsidRPr="00F61F0F" w:rsidRDefault="00366665" w:rsidP="00273E8A">
      <w:pPr>
        <w:pStyle w:val="af2"/>
        <w:spacing w:before="0" w:after="0"/>
      </w:pPr>
      <w:r w:rsidRPr="00F61F0F">
        <w:rPr>
          <w:iCs w:val="0"/>
        </w:rPr>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w:t>
      </w:r>
      <w:smartTag w:uri="urn:schemas-microsoft-com:office:smarttags" w:element="metricconverter">
        <w:smartTagPr>
          <w:attr w:name="ProductID" w:val="2009 г"/>
        </w:smartTagPr>
        <w:r w:rsidRPr="00F61F0F">
          <w:rPr>
            <w:iCs w:val="0"/>
          </w:rPr>
          <w:t>2009 г</w:t>
        </w:r>
      </w:smartTag>
      <w:r w:rsidRPr="00F61F0F">
        <w:rPr>
          <w:iCs w:val="0"/>
        </w:rPr>
        <w:t xml:space="preserve">. № 160, охранные зоны вдоль воздушных линий электропередачи составляют: 500 кВ – </w:t>
      </w:r>
      <w:smartTag w:uri="urn:schemas-microsoft-com:office:smarttags" w:element="metricconverter">
        <w:smartTagPr>
          <w:attr w:name="ProductID" w:val="30 м"/>
        </w:smartTagPr>
        <w:r w:rsidRPr="00F61F0F">
          <w:rPr>
            <w:iCs w:val="0"/>
          </w:rPr>
          <w:t>30 м</w:t>
        </w:r>
      </w:smartTag>
      <w:r w:rsidRPr="00F61F0F">
        <w:rPr>
          <w:iCs w:val="0"/>
        </w:rPr>
        <w:t>, 220 кВ </w:t>
      </w:r>
      <w:smartTag w:uri="urn:schemas-microsoft-com:office:smarttags" w:element="metricconverter">
        <w:smartTagPr>
          <w:attr w:name="ProductID" w:val="25 м"/>
        </w:smartTagPr>
        <w:r w:rsidRPr="00F61F0F">
          <w:rPr>
            <w:iCs w:val="0"/>
          </w:rPr>
          <w:t xml:space="preserve">– </w:t>
        </w:r>
        <w:smartTag w:uri="urn:schemas-microsoft-com:office:smarttags" w:element="metricconverter">
          <w:smartTagPr>
            <w:attr w:name="ProductID" w:val="25 м"/>
          </w:smartTagPr>
          <w:r w:rsidRPr="00F61F0F">
            <w:rPr>
              <w:iCs w:val="0"/>
            </w:rPr>
            <w:t>25 м</w:t>
          </w:r>
        </w:smartTag>
      </w:smartTag>
      <w:r w:rsidRPr="00F61F0F">
        <w:rPr>
          <w:iCs w:val="0"/>
        </w:rPr>
        <w:t xml:space="preserve">, 110 кВ – </w:t>
      </w:r>
      <w:smartTag w:uri="urn:schemas-microsoft-com:office:smarttags" w:element="metricconverter">
        <w:smartTagPr>
          <w:attr w:name="ProductID" w:val="20 м"/>
        </w:smartTagPr>
        <w:r w:rsidRPr="00F61F0F">
          <w:rPr>
            <w:iCs w:val="0"/>
          </w:rPr>
          <w:t>20 м</w:t>
        </w:r>
      </w:smartTag>
      <w:r w:rsidRPr="00F61F0F">
        <w:rPr>
          <w:iCs w:val="0"/>
        </w:rPr>
        <w:t>, 35 кВ </w:t>
      </w:r>
      <w:smartTag w:uri="urn:schemas-microsoft-com:office:smarttags" w:element="metricconverter">
        <w:smartTagPr>
          <w:attr w:name="ProductID" w:val="15 м"/>
        </w:smartTagPr>
        <w:r w:rsidRPr="00F61F0F">
          <w:rPr>
            <w:iCs w:val="0"/>
          </w:rPr>
          <w:t xml:space="preserve">– </w:t>
        </w:r>
        <w:smartTag w:uri="urn:schemas-microsoft-com:office:smarttags" w:element="metricconverter">
          <w:smartTagPr>
            <w:attr w:name="ProductID" w:val="15 м"/>
          </w:smartTagPr>
          <w:r w:rsidRPr="00F61F0F">
            <w:rPr>
              <w:iCs w:val="0"/>
            </w:rPr>
            <w:t>15 м</w:t>
          </w:r>
        </w:smartTag>
      </w:smartTag>
      <w:r w:rsidRPr="00F61F0F">
        <w:rPr>
          <w:iCs w:val="0"/>
        </w:rPr>
        <w:t>, 10 кВ – 10 м (5 - для линий с самонесущими или изолированными проводами, размещенных в границах населенных пунктов) по обе стороны линии от крайних проводов при не отклонённом их положении.</w:t>
      </w:r>
    </w:p>
    <w:p w14:paraId="679651EF" w14:textId="77777777" w:rsidR="0082788C" w:rsidRPr="00F61F0F" w:rsidRDefault="0082788C" w:rsidP="00273E8A">
      <w:pPr>
        <w:pStyle w:val="111"/>
      </w:pPr>
      <w:bookmarkStart w:id="91" w:name="_Toc531101799"/>
      <w:bookmarkStart w:id="92" w:name="_Toc158620684"/>
      <w:r w:rsidRPr="00F61F0F">
        <w:lastRenderedPageBreak/>
        <w:t>Теплоснабжение</w:t>
      </w:r>
      <w:bookmarkEnd w:id="91"/>
      <w:bookmarkEnd w:id="92"/>
    </w:p>
    <w:p w14:paraId="0CD21E09" w14:textId="77777777" w:rsidR="008045B9" w:rsidRPr="00F61F0F" w:rsidRDefault="008045B9" w:rsidP="00273E8A">
      <w:pPr>
        <w:pStyle w:val="af2"/>
      </w:pPr>
      <w:r w:rsidRPr="00F61F0F">
        <w:t>Потребителями тепловой энергии г. Череповца являются: жилищно-коммунальный сектор, промышленные предприятия и прочие потребители, расположенные на территории города.</w:t>
      </w:r>
    </w:p>
    <w:p w14:paraId="73D6FB6F" w14:textId="77777777" w:rsidR="00591AF5" w:rsidRPr="00F61F0F" w:rsidRDefault="00591AF5" w:rsidP="00273E8A">
      <w:pPr>
        <w:pStyle w:val="af2"/>
      </w:pPr>
      <w:r w:rsidRPr="00F61F0F">
        <w:t>В Череповце централизованно обеспечивается 98 % нагрузки отопления и горячего водоснабжения потребителей.</w:t>
      </w:r>
    </w:p>
    <w:p w14:paraId="1978CC0F" w14:textId="77777777" w:rsidR="008045B9" w:rsidRPr="00F61F0F" w:rsidRDefault="008045B9" w:rsidP="00273E8A">
      <w:pPr>
        <w:pStyle w:val="af2"/>
      </w:pPr>
      <w:r w:rsidRPr="00F61F0F">
        <w:t>Тепловая энергия в сетевой воде отпускается потребителям города на нужды отопления, вентиляции и горячего водоснабжения жилых, административных, культурно-бытовых зданий, а также некоторых не крупных промышленных предприятий города.</w:t>
      </w:r>
    </w:p>
    <w:p w14:paraId="4A39234E" w14:textId="77777777" w:rsidR="00591AF5" w:rsidRPr="00F61F0F" w:rsidRDefault="00591AF5" w:rsidP="00273E8A">
      <w:pPr>
        <w:pStyle w:val="af2"/>
      </w:pPr>
      <w:r w:rsidRPr="00F61F0F">
        <w:t>Теплоснабжение потребителей г. Череповца осуществляется от следующих групп энергоисточников:</w:t>
      </w:r>
    </w:p>
    <w:p w14:paraId="0D0C4899" w14:textId="77777777" w:rsidR="00591AF5" w:rsidRPr="00F61F0F" w:rsidRDefault="00591AF5" w:rsidP="00273E8A">
      <w:pPr>
        <w:pStyle w:val="a5"/>
        <w:numPr>
          <w:ilvl w:val="0"/>
          <w:numId w:val="61"/>
        </w:numPr>
        <w:rPr>
          <w:iCs w:val="0"/>
        </w:rPr>
      </w:pPr>
      <w:r w:rsidRPr="00F61F0F">
        <w:rPr>
          <w:iCs w:val="0"/>
        </w:rPr>
        <w:t>источники комбинированной выработки теплоты и электрической энергии ПАО «Северсталь»,</w:t>
      </w:r>
    </w:p>
    <w:p w14:paraId="2B49C038" w14:textId="77777777" w:rsidR="00591AF5" w:rsidRPr="00F61F0F" w:rsidRDefault="00591AF5" w:rsidP="00273E8A">
      <w:pPr>
        <w:pStyle w:val="a5"/>
        <w:numPr>
          <w:ilvl w:val="0"/>
          <w:numId w:val="61"/>
        </w:numPr>
        <w:rPr>
          <w:iCs w:val="0"/>
        </w:rPr>
      </w:pPr>
      <w:r w:rsidRPr="00F61F0F">
        <w:rPr>
          <w:iCs w:val="0"/>
        </w:rPr>
        <w:t>источник теплоты Котельная № 1 МУП «Теплоэнергия». Передан в аренду ООО «Газпром теплоэнерго Вологда»,</w:t>
      </w:r>
    </w:p>
    <w:p w14:paraId="475FE562" w14:textId="77777777" w:rsidR="00591AF5" w:rsidRPr="00F61F0F" w:rsidRDefault="00591AF5" w:rsidP="00273E8A">
      <w:pPr>
        <w:pStyle w:val="a5"/>
        <w:numPr>
          <w:ilvl w:val="0"/>
          <w:numId w:val="61"/>
        </w:numPr>
        <w:rPr>
          <w:iCs w:val="0"/>
        </w:rPr>
      </w:pPr>
      <w:r w:rsidRPr="00F61F0F">
        <w:rPr>
          <w:iCs w:val="0"/>
        </w:rPr>
        <w:t>источник теплоты Котельная № 2 МУП «Теплоэнергия». Передан в аренду ООО «Газпром теплоэнерго Вологда»,</w:t>
      </w:r>
    </w:p>
    <w:p w14:paraId="44EFAD8E" w14:textId="77777777" w:rsidR="00591AF5" w:rsidRPr="00F61F0F" w:rsidRDefault="00591AF5" w:rsidP="00273E8A">
      <w:pPr>
        <w:pStyle w:val="a5"/>
        <w:numPr>
          <w:ilvl w:val="0"/>
          <w:numId w:val="61"/>
        </w:numPr>
        <w:rPr>
          <w:iCs w:val="0"/>
        </w:rPr>
      </w:pPr>
      <w:r w:rsidRPr="00F61F0F">
        <w:rPr>
          <w:iCs w:val="0"/>
        </w:rPr>
        <w:t>источник теплоты Котельная № 3 МУП «Теплоэнергия». Передан в аренду ООО «Газпром теплоэнерго Вологда»,</w:t>
      </w:r>
    </w:p>
    <w:p w14:paraId="39E1E8F8" w14:textId="77777777" w:rsidR="00591AF5" w:rsidRPr="00F61F0F" w:rsidRDefault="00591AF5" w:rsidP="00273E8A">
      <w:pPr>
        <w:pStyle w:val="a5"/>
        <w:numPr>
          <w:ilvl w:val="0"/>
          <w:numId w:val="61"/>
        </w:numPr>
        <w:rPr>
          <w:iCs w:val="0"/>
        </w:rPr>
      </w:pPr>
      <w:r w:rsidRPr="00F61F0F">
        <w:rPr>
          <w:iCs w:val="0"/>
        </w:rPr>
        <w:t>источник теплоты Котельная Северная МУП «Теплоэнергия». Передан в аренду ООО «Газпром теплоэнерго Вологда»,</w:t>
      </w:r>
    </w:p>
    <w:p w14:paraId="2AB33767" w14:textId="77777777" w:rsidR="00591AF5" w:rsidRPr="00F61F0F" w:rsidRDefault="00591AF5" w:rsidP="00273E8A">
      <w:pPr>
        <w:pStyle w:val="a5"/>
        <w:numPr>
          <w:ilvl w:val="0"/>
          <w:numId w:val="61"/>
        </w:numPr>
        <w:rPr>
          <w:iCs w:val="0"/>
        </w:rPr>
      </w:pPr>
      <w:r w:rsidRPr="00F61F0F">
        <w:rPr>
          <w:iCs w:val="0"/>
        </w:rPr>
        <w:t>источник теплоты Котельная Южная МУП «Теплоэнергия». Передан в аренду ООО «Газпром теплоэнерго Вологда»,</w:t>
      </w:r>
    </w:p>
    <w:p w14:paraId="386144EF" w14:textId="77777777" w:rsidR="00591AF5" w:rsidRPr="00F61F0F" w:rsidRDefault="00591AF5" w:rsidP="00273E8A">
      <w:pPr>
        <w:pStyle w:val="a5"/>
        <w:numPr>
          <w:ilvl w:val="0"/>
          <w:numId w:val="61"/>
        </w:numPr>
        <w:rPr>
          <w:iCs w:val="0"/>
        </w:rPr>
      </w:pPr>
      <w:r w:rsidRPr="00F61F0F">
        <w:rPr>
          <w:iCs w:val="0"/>
        </w:rPr>
        <w:t>источник теплоты Котельная Тепличная МУП «Теплоэнергия». Передан в аренду ООО «Газпром теплоэнерго Вологда»,</w:t>
      </w:r>
    </w:p>
    <w:p w14:paraId="069E487D" w14:textId="77777777" w:rsidR="00591AF5" w:rsidRPr="00F61F0F" w:rsidRDefault="00591AF5" w:rsidP="00273E8A">
      <w:pPr>
        <w:pStyle w:val="a5"/>
        <w:numPr>
          <w:ilvl w:val="0"/>
          <w:numId w:val="61"/>
        </w:numPr>
      </w:pPr>
      <w:r w:rsidRPr="00F61F0F">
        <w:t>источник теплоты ООО «Аникор+»;</w:t>
      </w:r>
    </w:p>
    <w:p w14:paraId="014F97B7" w14:textId="77777777" w:rsidR="00591AF5" w:rsidRPr="00F61F0F" w:rsidRDefault="00591AF5" w:rsidP="00273E8A">
      <w:pPr>
        <w:pStyle w:val="a5"/>
        <w:numPr>
          <w:ilvl w:val="0"/>
          <w:numId w:val="61"/>
        </w:numPr>
      </w:pPr>
      <w:r w:rsidRPr="00F61F0F">
        <w:t>источник теплоты Вологодская</w:t>
      </w:r>
      <w:r w:rsidRPr="00F61F0F">
        <w:rPr>
          <w:spacing w:val="-4"/>
        </w:rPr>
        <w:t xml:space="preserve"> </w:t>
      </w:r>
      <w:r w:rsidRPr="00F61F0F">
        <w:t>ДГС</w:t>
      </w:r>
      <w:r w:rsidRPr="00F61F0F">
        <w:rPr>
          <w:spacing w:val="-19"/>
        </w:rPr>
        <w:t xml:space="preserve"> -</w:t>
      </w:r>
      <w:r w:rsidRPr="00F61F0F">
        <w:rPr>
          <w:spacing w:val="-31"/>
          <w:w w:val="90"/>
        </w:rPr>
        <w:t xml:space="preserve"> </w:t>
      </w:r>
      <w:r w:rsidRPr="00F61F0F">
        <w:t>CП</w:t>
      </w:r>
      <w:r w:rsidRPr="00F61F0F">
        <w:rPr>
          <w:spacing w:val="-15"/>
        </w:rPr>
        <w:t xml:space="preserve"> </w:t>
      </w:r>
      <w:r w:rsidRPr="00F61F0F">
        <w:t>Северной</w:t>
      </w:r>
      <w:r w:rsidRPr="00F61F0F">
        <w:rPr>
          <w:spacing w:val="-12"/>
        </w:rPr>
        <w:t xml:space="preserve"> </w:t>
      </w:r>
      <w:r w:rsidRPr="00F61F0F">
        <w:t>дирекции</w:t>
      </w:r>
      <w:r w:rsidRPr="00F61F0F">
        <w:rPr>
          <w:spacing w:val="-10"/>
        </w:rPr>
        <w:t xml:space="preserve"> </w:t>
      </w:r>
      <w:r w:rsidRPr="00F61F0F">
        <w:t>по</w:t>
      </w:r>
      <w:r w:rsidRPr="00F61F0F">
        <w:rPr>
          <w:spacing w:val="-21"/>
        </w:rPr>
        <w:t xml:space="preserve"> </w:t>
      </w:r>
      <w:r w:rsidRPr="00F61F0F">
        <w:t>эксплуатации</w:t>
      </w:r>
      <w:r w:rsidRPr="00F61F0F">
        <w:rPr>
          <w:spacing w:val="-10"/>
        </w:rPr>
        <w:t xml:space="preserve"> </w:t>
      </w:r>
      <w:r w:rsidRPr="00F61F0F">
        <w:t>зданий</w:t>
      </w:r>
      <w:r w:rsidRPr="00F61F0F">
        <w:rPr>
          <w:spacing w:val="-15"/>
        </w:rPr>
        <w:t xml:space="preserve"> </w:t>
      </w:r>
      <w:r w:rsidRPr="00F61F0F">
        <w:t>и</w:t>
      </w:r>
      <w:r w:rsidRPr="00F61F0F">
        <w:rPr>
          <w:spacing w:val="-23"/>
        </w:rPr>
        <w:t xml:space="preserve"> </w:t>
      </w:r>
      <w:r w:rsidRPr="00F61F0F">
        <w:t>сооружений</w:t>
      </w:r>
      <w:r w:rsidRPr="00F61F0F">
        <w:rPr>
          <w:spacing w:val="-11"/>
        </w:rPr>
        <w:t xml:space="preserve"> </w:t>
      </w:r>
      <w:r w:rsidRPr="00F61F0F">
        <w:rPr>
          <w:w w:val="90"/>
        </w:rPr>
        <w:t>-</w:t>
      </w:r>
      <w:r w:rsidRPr="00F61F0F">
        <w:rPr>
          <w:spacing w:val="-31"/>
          <w:w w:val="90"/>
        </w:rPr>
        <w:t xml:space="preserve"> </w:t>
      </w:r>
      <w:r w:rsidRPr="00F61F0F">
        <w:t>CП Северной железной дороги -</w:t>
      </w:r>
      <w:r w:rsidRPr="00F61F0F">
        <w:rPr>
          <w:w w:val="90"/>
        </w:rPr>
        <w:t xml:space="preserve"> </w:t>
      </w:r>
      <w:r w:rsidRPr="00F61F0F">
        <w:t>филиала OAO</w:t>
      </w:r>
      <w:r w:rsidRPr="00F61F0F">
        <w:rPr>
          <w:spacing w:val="23"/>
        </w:rPr>
        <w:t xml:space="preserve"> </w:t>
      </w:r>
      <w:r w:rsidRPr="00F61F0F">
        <w:t>«РЖД»;</w:t>
      </w:r>
    </w:p>
    <w:p w14:paraId="657BF2B6" w14:textId="77777777" w:rsidR="00591AF5" w:rsidRPr="00F61F0F" w:rsidRDefault="00591AF5" w:rsidP="00273E8A">
      <w:pPr>
        <w:pStyle w:val="a5"/>
        <w:numPr>
          <w:ilvl w:val="0"/>
          <w:numId w:val="61"/>
        </w:numPr>
      </w:pPr>
      <w:r w:rsidRPr="00F61F0F">
        <w:t>источник теплоты AO «НордЭнерго»;</w:t>
      </w:r>
    </w:p>
    <w:p w14:paraId="5F1B28E7" w14:textId="77777777" w:rsidR="00591AF5" w:rsidRPr="00F61F0F" w:rsidRDefault="00591AF5" w:rsidP="00273E8A">
      <w:pPr>
        <w:pStyle w:val="a5"/>
        <w:numPr>
          <w:ilvl w:val="0"/>
          <w:numId w:val="61"/>
        </w:numPr>
      </w:pPr>
      <w:r w:rsidRPr="00F61F0F">
        <w:t>промышленные и ведомственные котельные, осуществляющие теплоснабжение собственных потребителей,</w:t>
      </w:r>
    </w:p>
    <w:p w14:paraId="2FFD03BB" w14:textId="77777777" w:rsidR="00591AF5" w:rsidRPr="00F61F0F" w:rsidRDefault="00591AF5" w:rsidP="00273E8A">
      <w:pPr>
        <w:pStyle w:val="a5"/>
        <w:numPr>
          <w:ilvl w:val="0"/>
          <w:numId w:val="61"/>
        </w:numPr>
      </w:pPr>
      <w:r w:rsidRPr="00F61F0F">
        <w:t>потребители, имеющие индивидуальное отопление.</w:t>
      </w:r>
    </w:p>
    <w:p w14:paraId="1884E04C" w14:textId="77777777" w:rsidR="00591AF5" w:rsidRPr="00F61F0F" w:rsidRDefault="00591AF5" w:rsidP="00273E8A">
      <w:pPr>
        <w:pStyle w:val="af2"/>
      </w:pPr>
      <w:r w:rsidRPr="00F61F0F">
        <w:t>Системы теплоснабжения от котельных № 1, 2, 3, Северная, Тепличная и от источников тепловой энергии ПАО «Северсталь» (ТЭЦ-ПВС и водогрейная котельная № 2 ТСЦ) закрытые. Система теплоснабжения от котельной Южная – смешанная – открытая и закрытая.</w:t>
      </w:r>
    </w:p>
    <w:p w14:paraId="3C9D8266" w14:textId="77777777" w:rsidR="00591AF5" w:rsidRPr="00F61F0F" w:rsidRDefault="00591AF5" w:rsidP="00273E8A">
      <w:pPr>
        <w:pStyle w:val="af2"/>
      </w:pPr>
      <w:r w:rsidRPr="00F61F0F">
        <w:lastRenderedPageBreak/>
        <w:t>Тепловая сеть построена по централизованному принципу и работает по температурному графику 150//70 для котельных № 1, 2, 3, «Северная», 95/70 для котельной Тепличная, 130/70 для котельной «Южная», ТЭЦ ПВС и котельной ТСЦ ПАО «Северсталь».</w:t>
      </w:r>
    </w:p>
    <w:p w14:paraId="01A06524" w14:textId="77777777" w:rsidR="00591AF5" w:rsidRPr="00F61F0F" w:rsidRDefault="00591AF5" w:rsidP="00273E8A">
      <w:pPr>
        <w:pStyle w:val="af2"/>
      </w:pPr>
      <w:r w:rsidRPr="00F61F0F">
        <w:t xml:space="preserve">Вся тепловая сеть города, кроме Зашекснинского района, закольцована. </w:t>
      </w:r>
    </w:p>
    <w:p w14:paraId="0154C0A4" w14:textId="77777777" w:rsidR="00591AF5" w:rsidRPr="00F61F0F" w:rsidRDefault="00591AF5" w:rsidP="00273E8A">
      <w:pPr>
        <w:pStyle w:val="af2"/>
      </w:pPr>
      <w:r w:rsidRPr="00F61F0F">
        <w:t xml:space="preserve">Подпитка тепловых сетей от котельных № 1, 2, 3, «Северная» осуществляется деаэрированной водой, приготавливаемой на котельной № 2. Для аварийных случаев водоподготовка имеется на котельной «Северная». Котельные «Южная» и «Тепличная» располагают собственной водоподготовкой. </w:t>
      </w:r>
    </w:p>
    <w:p w14:paraId="2B6F0DA6" w14:textId="77777777" w:rsidR="00591AF5" w:rsidRPr="00F61F0F" w:rsidRDefault="00591AF5" w:rsidP="00273E8A">
      <w:pPr>
        <w:pStyle w:val="af2"/>
      </w:pPr>
      <w:r w:rsidRPr="00F61F0F">
        <w:t>На тепловой сети расположены два ЦТП. Теплоснабжение потребителей по отоплению и ГВС (кроме ЦТП) обеспечивается посредством тепловых пунктов, расположенных непосредственно у потребителей. Объекты теплопотребления к системе теплоснабжения присоединяются по зависимой и независимой схемам.</w:t>
      </w:r>
    </w:p>
    <w:p w14:paraId="5E6B75E0" w14:textId="77777777" w:rsidR="008045B9" w:rsidRPr="00F61F0F" w:rsidRDefault="00591AF5" w:rsidP="00273E8A">
      <w:pPr>
        <w:pStyle w:val="af2"/>
      </w:pPr>
      <w:r w:rsidRPr="00F61F0F">
        <w:t>ТЭЦ-ПВС и водогрейная котельная №2 ТСЦ, принадлежащая ПАО «Северсталь», отпускает тепловую энергию в сетевой воде потребителям на нужды отопления, вентиляции и ГВС производственной площадки ПАО «Северсталь», жилых, административных, культурно-бытовых и других зданий и сооружений Индустриального района г. Череповца.</w:t>
      </w:r>
    </w:p>
    <w:p w14:paraId="5B95F863" w14:textId="77777777" w:rsidR="008045B9" w:rsidRPr="00F61F0F" w:rsidRDefault="008045B9" w:rsidP="00273E8A">
      <w:pPr>
        <w:pStyle w:val="11110"/>
        <w:ind w:left="567" w:hanging="425"/>
        <w:jc w:val="left"/>
      </w:pPr>
      <w:r w:rsidRPr="00F61F0F">
        <w:t>Перечень источников теплоснабжения с указанием величины подключенной тепловой нагрузки</w:t>
      </w:r>
    </w:p>
    <w:tbl>
      <w:tblPr>
        <w:tblW w:w="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1"/>
        <w:gridCol w:w="1559"/>
        <w:gridCol w:w="1559"/>
        <w:gridCol w:w="1560"/>
        <w:gridCol w:w="2835"/>
      </w:tblGrid>
      <w:tr w:rsidR="004537B7" w:rsidRPr="00F61F0F" w14:paraId="33902A96" w14:textId="77777777" w:rsidTr="004C0301">
        <w:trPr>
          <w:trHeight w:val="20"/>
          <w:tblHeader/>
        </w:trPr>
        <w:tc>
          <w:tcPr>
            <w:tcW w:w="1861" w:type="dxa"/>
            <w:tcBorders>
              <w:top w:val="single" w:sz="4" w:space="0" w:color="000000"/>
              <w:left w:val="single" w:sz="4" w:space="0" w:color="000000"/>
              <w:bottom w:val="single" w:sz="4" w:space="0" w:color="000000"/>
              <w:right w:val="single" w:sz="4" w:space="0" w:color="000000"/>
            </w:tcBorders>
            <w:vAlign w:val="center"/>
            <w:hideMark/>
          </w:tcPr>
          <w:p w14:paraId="2366E69A"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Источник теплоснабжения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DA9665B"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Теплоноситель</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6C884AE"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Параметры теплоносителя</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596D5F5"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Наименование потребителя</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369B1489"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Подключенная тепловая нагрузка потребителей г. Череповца в сетевой воде,</w:t>
            </w:r>
          </w:p>
          <w:p w14:paraId="766FA169"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Гкал/ч</w:t>
            </w:r>
          </w:p>
        </w:tc>
      </w:tr>
      <w:tr w:rsidR="004537B7" w:rsidRPr="00F61F0F" w14:paraId="3A5D1771" w14:textId="77777777" w:rsidTr="00730D8D">
        <w:trPr>
          <w:trHeight w:val="20"/>
        </w:trPr>
        <w:tc>
          <w:tcPr>
            <w:tcW w:w="1861" w:type="dxa"/>
            <w:tcBorders>
              <w:top w:val="single" w:sz="4" w:space="0" w:color="000000"/>
              <w:left w:val="single" w:sz="4" w:space="0" w:color="000000"/>
              <w:bottom w:val="single" w:sz="4" w:space="0" w:color="000000"/>
              <w:right w:val="single" w:sz="4" w:space="0" w:color="000000"/>
            </w:tcBorders>
            <w:vAlign w:val="center"/>
            <w:hideMark/>
          </w:tcPr>
          <w:p w14:paraId="3CBE96A2" w14:textId="77777777" w:rsidR="00591AF5" w:rsidRPr="00F61F0F" w:rsidRDefault="00591AF5" w:rsidP="00273E8A">
            <w:pPr>
              <w:spacing w:after="0" w:line="240" w:lineRule="auto"/>
              <w:ind w:left="22"/>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Котельная № 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6A58C08"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Сетевая вода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7F9FE2D"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 xml:space="preserve">150/70 </w:t>
            </w:r>
            <w:r w:rsidRPr="00F61F0F">
              <w:rPr>
                <w:rFonts w:ascii="Times New Roman" w:eastAsia="Times New Roman" w:hAnsi="Times New Roman" w:cs="Times New Roman"/>
                <w:bCs/>
                <w:iCs/>
                <w:sz w:val="24"/>
                <w:szCs w:val="24"/>
                <w:vertAlign w:val="superscript"/>
                <w:lang w:eastAsia="ru-RU"/>
              </w:rPr>
              <w:t>о</w:t>
            </w:r>
            <w:r w:rsidRPr="00F61F0F">
              <w:rPr>
                <w:rFonts w:ascii="Times New Roman" w:eastAsia="Times New Roman" w:hAnsi="Times New Roman" w:cs="Times New Roman"/>
                <w:bCs/>
                <w:iCs/>
                <w:sz w:val="24"/>
                <w:szCs w:val="24"/>
                <w:lang w:eastAsia="ru-RU"/>
              </w:rPr>
              <w:t>С</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5C98D425"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Городские потребители</w:t>
            </w:r>
          </w:p>
          <w:p w14:paraId="6E0F7A70"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 Череповца</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62D90336"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136,2</w:t>
            </w:r>
          </w:p>
        </w:tc>
      </w:tr>
      <w:tr w:rsidR="004537B7" w:rsidRPr="00F61F0F" w14:paraId="74ED129F" w14:textId="77777777" w:rsidTr="00730D8D">
        <w:trPr>
          <w:trHeight w:val="20"/>
        </w:trPr>
        <w:tc>
          <w:tcPr>
            <w:tcW w:w="1861" w:type="dxa"/>
            <w:tcBorders>
              <w:top w:val="single" w:sz="4" w:space="0" w:color="000000"/>
              <w:left w:val="single" w:sz="4" w:space="0" w:color="000000"/>
              <w:bottom w:val="single" w:sz="4" w:space="0" w:color="000000"/>
              <w:right w:val="single" w:sz="4" w:space="0" w:color="000000"/>
            </w:tcBorders>
            <w:vAlign w:val="center"/>
            <w:hideMark/>
          </w:tcPr>
          <w:p w14:paraId="20592850" w14:textId="77777777" w:rsidR="00591AF5" w:rsidRPr="00F61F0F" w:rsidRDefault="00591AF5" w:rsidP="00273E8A">
            <w:pPr>
              <w:spacing w:after="0" w:line="240" w:lineRule="auto"/>
              <w:ind w:left="22"/>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Котельная № 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76C4BDF"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Сетевая вода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0A77671"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 xml:space="preserve">150/70 </w:t>
            </w:r>
            <w:r w:rsidRPr="00F61F0F">
              <w:rPr>
                <w:rFonts w:ascii="Times New Roman" w:eastAsia="Times New Roman" w:hAnsi="Times New Roman" w:cs="Times New Roman"/>
                <w:bCs/>
                <w:iCs/>
                <w:sz w:val="24"/>
                <w:szCs w:val="24"/>
                <w:vertAlign w:val="superscript"/>
                <w:lang w:eastAsia="ru-RU"/>
              </w:rPr>
              <w:t>о</w:t>
            </w:r>
            <w:r w:rsidRPr="00F61F0F">
              <w:rPr>
                <w:rFonts w:ascii="Times New Roman" w:eastAsia="Times New Roman" w:hAnsi="Times New Roman" w:cs="Times New Roman"/>
                <w:bCs/>
                <w:iCs/>
                <w:sz w:val="24"/>
                <w:szCs w:val="24"/>
                <w:lang w:eastAsia="ru-RU"/>
              </w:rPr>
              <w:t>С</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23778B05"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Городские потребители</w:t>
            </w:r>
          </w:p>
          <w:p w14:paraId="3C1CFA9C"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 Череповца</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3EC70A90"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192,9</w:t>
            </w:r>
          </w:p>
        </w:tc>
      </w:tr>
      <w:tr w:rsidR="004537B7" w:rsidRPr="00F61F0F" w14:paraId="614A2296" w14:textId="77777777" w:rsidTr="00730D8D">
        <w:trPr>
          <w:trHeight w:val="20"/>
        </w:trPr>
        <w:tc>
          <w:tcPr>
            <w:tcW w:w="1861" w:type="dxa"/>
            <w:tcBorders>
              <w:top w:val="single" w:sz="4" w:space="0" w:color="000000"/>
              <w:left w:val="single" w:sz="4" w:space="0" w:color="000000"/>
              <w:bottom w:val="single" w:sz="4" w:space="0" w:color="000000"/>
              <w:right w:val="single" w:sz="4" w:space="0" w:color="000000"/>
            </w:tcBorders>
            <w:vAlign w:val="center"/>
            <w:hideMark/>
          </w:tcPr>
          <w:p w14:paraId="45F05592" w14:textId="77777777" w:rsidR="00591AF5" w:rsidRPr="00F61F0F" w:rsidRDefault="00591AF5" w:rsidP="00273E8A">
            <w:pPr>
              <w:spacing w:after="0" w:line="240" w:lineRule="auto"/>
              <w:ind w:left="22"/>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Котельная № 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00FACF7"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Сетевая вода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46B3AEC"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 xml:space="preserve">150/70 </w:t>
            </w:r>
            <w:r w:rsidRPr="00F61F0F">
              <w:rPr>
                <w:rFonts w:ascii="Times New Roman" w:eastAsia="Times New Roman" w:hAnsi="Times New Roman" w:cs="Times New Roman"/>
                <w:bCs/>
                <w:iCs/>
                <w:sz w:val="24"/>
                <w:szCs w:val="24"/>
                <w:vertAlign w:val="superscript"/>
                <w:lang w:eastAsia="ru-RU"/>
              </w:rPr>
              <w:t>о</w:t>
            </w:r>
            <w:r w:rsidRPr="00F61F0F">
              <w:rPr>
                <w:rFonts w:ascii="Times New Roman" w:eastAsia="Times New Roman" w:hAnsi="Times New Roman" w:cs="Times New Roman"/>
                <w:bCs/>
                <w:iCs/>
                <w:sz w:val="24"/>
                <w:szCs w:val="24"/>
                <w:lang w:eastAsia="ru-RU"/>
              </w:rPr>
              <w:t>С</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00C05C9C"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Городские потребители</w:t>
            </w:r>
          </w:p>
          <w:p w14:paraId="6EAD7D39"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 Череповца</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10A9E886"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93,3</w:t>
            </w:r>
          </w:p>
        </w:tc>
      </w:tr>
      <w:tr w:rsidR="004537B7" w:rsidRPr="00F61F0F" w14:paraId="303DAF12" w14:textId="77777777" w:rsidTr="00730D8D">
        <w:trPr>
          <w:trHeight w:val="20"/>
        </w:trPr>
        <w:tc>
          <w:tcPr>
            <w:tcW w:w="1861" w:type="dxa"/>
            <w:tcBorders>
              <w:top w:val="single" w:sz="4" w:space="0" w:color="000000"/>
              <w:left w:val="single" w:sz="4" w:space="0" w:color="000000"/>
              <w:bottom w:val="single" w:sz="4" w:space="0" w:color="000000"/>
              <w:right w:val="single" w:sz="4" w:space="0" w:color="000000"/>
            </w:tcBorders>
            <w:vAlign w:val="center"/>
            <w:hideMark/>
          </w:tcPr>
          <w:p w14:paraId="741DC063" w14:textId="77777777" w:rsidR="00591AF5" w:rsidRPr="00F61F0F" w:rsidRDefault="00591AF5" w:rsidP="00273E8A">
            <w:pPr>
              <w:spacing w:after="0" w:line="240" w:lineRule="auto"/>
              <w:ind w:left="22"/>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Котельная Северная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46A8562"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Сетевая вода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58BDE55"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 xml:space="preserve">150/70 </w:t>
            </w:r>
            <w:r w:rsidRPr="00F61F0F">
              <w:rPr>
                <w:rFonts w:ascii="Times New Roman" w:eastAsia="Times New Roman" w:hAnsi="Times New Roman" w:cs="Times New Roman"/>
                <w:bCs/>
                <w:iCs/>
                <w:sz w:val="24"/>
                <w:szCs w:val="24"/>
                <w:vertAlign w:val="superscript"/>
                <w:lang w:eastAsia="ru-RU"/>
              </w:rPr>
              <w:t>о</w:t>
            </w:r>
            <w:r w:rsidRPr="00F61F0F">
              <w:rPr>
                <w:rFonts w:ascii="Times New Roman" w:eastAsia="Times New Roman" w:hAnsi="Times New Roman" w:cs="Times New Roman"/>
                <w:bCs/>
                <w:iCs/>
                <w:sz w:val="24"/>
                <w:szCs w:val="24"/>
                <w:lang w:eastAsia="ru-RU"/>
              </w:rPr>
              <w:t>С</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11DD6C00"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Городские потребители</w:t>
            </w:r>
          </w:p>
          <w:p w14:paraId="7684FF0F"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 Череповца</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6739D217"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75,6</w:t>
            </w:r>
          </w:p>
        </w:tc>
      </w:tr>
      <w:tr w:rsidR="004537B7" w:rsidRPr="00F61F0F" w14:paraId="43B0EFCB" w14:textId="77777777" w:rsidTr="00730D8D">
        <w:trPr>
          <w:trHeight w:val="20"/>
        </w:trPr>
        <w:tc>
          <w:tcPr>
            <w:tcW w:w="1861" w:type="dxa"/>
            <w:tcBorders>
              <w:top w:val="single" w:sz="4" w:space="0" w:color="000000"/>
              <w:left w:val="single" w:sz="4" w:space="0" w:color="000000"/>
              <w:bottom w:val="single" w:sz="4" w:space="0" w:color="000000"/>
              <w:right w:val="single" w:sz="4" w:space="0" w:color="000000"/>
            </w:tcBorders>
            <w:vAlign w:val="center"/>
            <w:hideMark/>
          </w:tcPr>
          <w:p w14:paraId="497222E6" w14:textId="77777777" w:rsidR="00591AF5" w:rsidRPr="00F61F0F" w:rsidRDefault="00591AF5" w:rsidP="00273E8A">
            <w:pPr>
              <w:spacing w:after="0" w:line="240" w:lineRule="auto"/>
              <w:ind w:left="22"/>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Котельная Южная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AB1B7D5"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Сетевая вода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EE63DE5"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 xml:space="preserve">130/70 </w:t>
            </w:r>
            <w:r w:rsidRPr="00F61F0F">
              <w:rPr>
                <w:rFonts w:ascii="Times New Roman" w:eastAsia="Times New Roman" w:hAnsi="Times New Roman" w:cs="Times New Roman"/>
                <w:bCs/>
                <w:iCs/>
                <w:sz w:val="24"/>
                <w:szCs w:val="24"/>
                <w:vertAlign w:val="superscript"/>
                <w:lang w:eastAsia="ru-RU"/>
              </w:rPr>
              <w:t>о</w:t>
            </w:r>
            <w:r w:rsidRPr="00F61F0F">
              <w:rPr>
                <w:rFonts w:ascii="Times New Roman" w:eastAsia="Times New Roman" w:hAnsi="Times New Roman" w:cs="Times New Roman"/>
                <w:bCs/>
                <w:iCs/>
                <w:sz w:val="24"/>
                <w:szCs w:val="24"/>
                <w:lang w:eastAsia="ru-RU"/>
              </w:rPr>
              <w:t>С</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71E15A06"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Городские потребители</w:t>
            </w:r>
          </w:p>
          <w:p w14:paraId="6D477E3B"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 Череповца</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6AC2868E"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195,25</w:t>
            </w:r>
          </w:p>
        </w:tc>
      </w:tr>
      <w:tr w:rsidR="004537B7" w:rsidRPr="00F61F0F" w14:paraId="6E3D631D" w14:textId="77777777" w:rsidTr="00730D8D">
        <w:trPr>
          <w:trHeight w:val="20"/>
        </w:trPr>
        <w:tc>
          <w:tcPr>
            <w:tcW w:w="1861" w:type="dxa"/>
            <w:tcBorders>
              <w:top w:val="single" w:sz="4" w:space="0" w:color="000000"/>
              <w:left w:val="single" w:sz="4" w:space="0" w:color="000000"/>
              <w:bottom w:val="single" w:sz="4" w:space="0" w:color="000000"/>
              <w:right w:val="single" w:sz="4" w:space="0" w:color="000000"/>
            </w:tcBorders>
            <w:vAlign w:val="center"/>
            <w:hideMark/>
          </w:tcPr>
          <w:p w14:paraId="75EC2266" w14:textId="77777777" w:rsidR="00591AF5" w:rsidRPr="00F61F0F" w:rsidRDefault="00591AF5" w:rsidP="00273E8A">
            <w:pPr>
              <w:spacing w:after="0" w:line="240" w:lineRule="auto"/>
              <w:ind w:left="22"/>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lastRenderedPageBreak/>
              <w:t>Источники теплоты ПАО</w:t>
            </w:r>
          </w:p>
          <w:p w14:paraId="7EF09338" w14:textId="77777777" w:rsidR="00591AF5" w:rsidRPr="00F61F0F" w:rsidRDefault="00591AF5"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«Северсталь»</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E4CC866"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Сетевая вода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2B0D10A"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 xml:space="preserve">130/70 </w:t>
            </w:r>
            <w:r w:rsidRPr="00F61F0F">
              <w:rPr>
                <w:rFonts w:ascii="Times New Roman" w:eastAsia="Times New Roman" w:hAnsi="Times New Roman" w:cs="Times New Roman"/>
                <w:bCs/>
                <w:iCs/>
                <w:sz w:val="24"/>
                <w:szCs w:val="24"/>
                <w:vertAlign w:val="superscript"/>
                <w:lang w:eastAsia="ru-RU"/>
              </w:rPr>
              <w:t>о</w:t>
            </w:r>
            <w:r w:rsidRPr="00F61F0F">
              <w:rPr>
                <w:rFonts w:ascii="Times New Roman" w:eastAsia="Times New Roman" w:hAnsi="Times New Roman" w:cs="Times New Roman"/>
                <w:bCs/>
                <w:iCs/>
                <w:sz w:val="24"/>
                <w:szCs w:val="24"/>
                <w:lang w:eastAsia="ru-RU"/>
              </w:rPr>
              <w:t>С</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24503A56"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Городские потребители</w:t>
            </w:r>
          </w:p>
          <w:p w14:paraId="34DAB695"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 Череповца</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59B3497"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234,4</w:t>
            </w:r>
          </w:p>
        </w:tc>
      </w:tr>
      <w:tr w:rsidR="004537B7" w:rsidRPr="00F61F0F" w14:paraId="4534FD60" w14:textId="77777777" w:rsidTr="00730D8D">
        <w:trPr>
          <w:trHeight w:val="20"/>
        </w:trPr>
        <w:tc>
          <w:tcPr>
            <w:tcW w:w="1861" w:type="dxa"/>
            <w:tcBorders>
              <w:top w:val="single" w:sz="4" w:space="0" w:color="000000"/>
              <w:left w:val="single" w:sz="4" w:space="0" w:color="000000"/>
              <w:bottom w:val="single" w:sz="4" w:space="0" w:color="000000"/>
              <w:right w:val="single" w:sz="4" w:space="0" w:color="000000"/>
            </w:tcBorders>
            <w:vAlign w:val="center"/>
            <w:hideMark/>
          </w:tcPr>
          <w:p w14:paraId="44103CB5" w14:textId="77777777" w:rsidR="00591AF5" w:rsidRPr="00F61F0F" w:rsidRDefault="00591AF5" w:rsidP="00273E8A">
            <w:pPr>
              <w:spacing w:after="0" w:line="240" w:lineRule="auto"/>
              <w:ind w:left="22"/>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Котельная Тепличная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DF5B842"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Сетевая вода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6AA80EA"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 xml:space="preserve">95/70 </w:t>
            </w:r>
            <w:r w:rsidRPr="00F61F0F">
              <w:rPr>
                <w:rFonts w:ascii="Times New Roman" w:eastAsia="Times New Roman" w:hAnsi="Times New Roman" w:cs="Times New Roman"/>
                <w:bCs/>
                <w:iCs/>
                <w:sz w:val="24"/>
                <w:szCs w:val="24"/>
                <w:vertAlign w:val="superscript"/>
                <w:lang w:eastAsia="ru-RU"/>
              </w:rPr>
              <w:t>о</w:t>
            </w:r>
            <w:r w:rsidRPr="00F61F0F">
              <w:rPr>
                <w:rFonts w:ascii="Times New Roman" w:eastAsia="Times New Roman" w:hAnsi="Times New Roman" w:cs="Times New Roman"/>
                <w:bCs/>
                <w:iCs/>
                <w:sz w:val="24"/>
                <w:szCs w:val="24"/>
                <w:lang w:eastAsia="ru-RU"/>
              </w:rPr>
              <w:t>С</w:t>
            </w: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262048AE"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Городские потребители</w:t>
            </w:r>
          </w:p>
          <w:p w14:paraId="3F91137A"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 Череповца</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3BA5081C"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2,98</w:t>
            </w:r>
          </w:p>
        </w:tc>
      </w:tr>
      <w:tr w:rsidR="004537B7" w:rsidRPr="00F61F0F" w14:paraId="36F21FEC" w14:textId="77777777" w:rsidTr="00730D8D">
        <w:trPr>
          <w:trHeight w:val="20"/>
        </w:trPr>
        <w:tc>
          <w:tcPr>
            <w:tcW w:w="1861" w:type="dxa"/>
            <w:tcBorders>
              <w:top w:val="single" w:sz="4" w:space="0" w:color="000000"/>
              <w:left w:val="single" w:sz="4" w:space="0" w:color="000000"/>
              <w:bottom w:val="single" w:sz="4" w:space="0" w:color="000000"/>
              <w:right w:val="single" w:sz="4" w:space="0" w:color="000000"/>
            </w:tcBorders>
            <w:vAlign w:val="center"/>
            <w:hideMark/>
          </w:tcPr>
          <w:p w14:paraId="1CE93899" w14:textId="77777777" w:rsidR="00591AF5" w:rsidRPr="00F61F0F" w:rsidRDefault="00591AF5" w:rsidP="00273E8A">
            <w:pPr>
              <w:spacing w:after="0" w:line="240" w:lineRule="auto"/>
              <w:ind w:left="22"/>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Котельная г. Череповец, ул. Комсомольская, д.47</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A2D0E90"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Сетевая вода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D948101"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95/70 0С</w:t>
            </w:r>
          </w:p>
        </w:tc>
        <w:tc>
          <w:tcPr>
            <w:tcW w:w="1560" w:type="dxa"/>
            <w:tcBorders>
              <w:top w:val="single" w:sz="4" w:space="0" w:color="000000"/>
              <w:left w:val="single" w:sz="4" w:space="0" w:color="000000"/>
              <w:bottom w:val="single" w:sz="4" w:space="0" w:color="000000"/>
              <w:right w:val="single" w:sz="4" w:space="0" w:color="000000"/>
            </w:tcBorders>
            <w:hideMark/>
          </w:tcPr>
          <w:p w14:paraId="7525E345"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Городские потребители</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98CBB16"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0,366</w:t>
            </w:r>
          </w:p>
        </w:tc>
      </w:tr>
      <w:tr w:rsidR="004537B7" w:rsidRPr="00F61F0F" w14:paraId="2F7D3457" w14:textId="77777777" w:rsidTr="00730D8D">
        <w:trPr>
          <w:trHeight w:val="20"/>
        </w:trPr>
        <w:tc>
          <w:tcPr>
            <w:tcW w:w="1861" w:type="dxa"/>
            <w:tcBorders>
              <w:top w:val="single" w:sz="4" w:space="0" w:color="000000"/>
              <w:left w:val="single" w:sz="4" w:space="0" w:color="000000"/>
              <w:bottom w:val="single" w:sz="4" w:space="0" w:color="000000"/>
              <w:right w:val="single" w:sz="4" w:space="0" w:color="000000"/>
            </w:tcBorders>
            <w:vAlign w:val="center"/>
            <w:hideMark/>
          </w:tcPr>
          <w:p w14:paraId="01BF6DEA" w14:textId="77777777" w:rsidR="00591AF5" w:rsidRPr="00F61F0F" w:rsidRDefault="00591AF5" w:rsidP="00273E8A">
            <w:pPr>
              <w:spacing w:after="0" w:line="240" w:lineRule="auto"/>
              <w:ind w:left="22"/>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Котельная АО "НордЭнерго»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7E860EF"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Сетевая вода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8DB69C6"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95/70 0С</w:t>
            </w:r>
          </w:p>
        </w:tc>
        <w:tc>
          <w:tcPr>
            <w:tcW w:w="1560" w:type="dxa"/>
            <w:tcBorders>
              <w:top w:val="single" w:sz="4" w:space="0" w:color="000000"/>
              <w:left w:val="single" w:sz="4" w:space="0" w:color="000000"/>
              <w:bottom w:val="single" w:sz="4" w:space="0" w:color="000000"/>
              <w:right w:val="single" w:sz="4" w:space="0" w:color="000000"/>
            </w:tcBorders>
            <w:hideMark/>
          </w:tcPr>
          <w:p w14:paraId="34759D35"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 Череповца</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1F1CD0A6"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2,625</w:t>
            </w:r>
          </w:p>
        </w:tc>
      </w:tr>
      <w:tr w:rsidR="004537B7" w:rsidRPr="00F61F0F" w14:paraId="2375EC57" w14:textId="77777777" w:rsidTr="00730D8D">
        <w:trPr>
          <w:trHeight w:val="20"/>
        </w:trPr>
        <w:tc>
          <w:tcPr>
            <w:tcW w:w="1861" w:type="dxa"/>
            <w:tcBorders>
              <w:top w:val="single" w:sz="4" w:space="0" w:color="000000"/>
              <w:left w:val="single" w:sz="4" w:space="0" w:color="000000"/>
              <w:bottom w:val="single" w:sz="4" w:space="0" w:color="000000"/>
              <w:right w:val="single" w:sz="4" w:space="0" w:color="000000"/>
            </w:tcBorders>
            <w:vAlign w:val="center"/>
          </w:tcPr>
          <w:p w14:paraId="714DC4BF" w14:textId="77777777" w:rsidR="00591AF5" w:rsidRPr="00F61F0F" w:rsidRDefault="00591AF5" w:rsidP="00273E8A">
            <w:pPr>
              <w:spacing w:after="0" w:line="240" w:lineRule="auto"/>
              <w:ind w:left="22"/>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 xml:space="preserve">Котельная </w:t>
            </w:r>
          </w:p>
          <w:p w14:paraId="4F81B6BE" w14:textId="77777777" w:rsidR="00591AF5" w:rsidRPr="00F61F0F" w:rsidRDefault="00591AF5" w:rsidP="00273E8A">
            <w:pPr>
              <w:spacing w:after="0" w:line="240" w:lineRule="auto"/>
              <w:ind w:left="22"/>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 Череповец, ул. Монтклер, д. 11А.</w:t>
            </w:r>
          </w:p>
          <w:p w14:paraId="3E4C6B78" w14:textId="77777777" w:rsidR="00591AF5" w:rsidRPr="00F61F0F" w:rsidRDefault="00591AF5" w:rsidP="00273E8A">
            <w:pPr>
              <w:spacing w:after="0" w:line="240" w:lineRule="auto"/>
              <w:ind w:left="22"/>
              <w:outlineLvl w:val="4"/>
              <w:rPr>
                <w:rFonts w:ascii="Times New Roman" w:eastAsia="Times New Roman" w:hAnsi="Times New Roman" w:cs="Times New Roman"/>
                <w:bCs/>
                <w:iCs/>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4C3A945"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Сетевая вода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1418B44"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95/70 0С</w:t>
            </w:r>
          </w:p>
        </w:tc>
        <w:tc>
          <w:tcPr>
            <w:tcW w:w="1560" w:type="dxa"/>
            <w:tcBorders>
              <w:top w:val="single" w:sz="4" w:space="0" w:color="000000"/>
              <w:left w:val="single" w:sz="4" w:space="0" w:color="000000"/>
              <w:bottom w:val="single" w:sz="4" w:space="0" w:color="000000"/>
              <w:right w:val="single" w:sz="4" w:space="0" w:color="000000"/>
            </w:tcBorders>
            <w:hideMark/>
          </w:tcPr>
          <w:p w14:paraId="3A888951"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Городские потребители</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308CB8F" w14:textId="77777777" w:rsidR="00591AF5" w:rsidRPr="00F61F0F" w:rsidRDefault="00591AF5"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0,9</w:t>
            </w:r>
          </w:p>
        </w:tc>
      </w:tr>
    </w:tbl>
    <w:p w14:paraId="7DF892B4" w14:textId="77777777" w:rsidR="0082788C" w:rsidRPr="00F61F0F" w:rsidRDefault="0082788C" w:rsidP="00273E8A">
      <w:pPr>
        <w:pStyle w:val="af2"/>
        <w:sectPr w:rsidR="0082788C" w:rsidRPr="00F61F0F" w:rsidSect="00B5014C">
          <w:pgSz w:w="11906" w:h="16838"/>
          <w:pgMar w:top="1134" w:right="850" w:bottom="1134" w:left="1701" w:header="708" w:footer="708" w:gutter="0"/>
          <w:cols w:space="708"/>
          <w:docGrid w:linePitch="360"/>
        </w:sectPr>
      </w:pPr>
    </w:p>
    <w:p w14:paraId="44210012" w14:textId="77777777" w:rsidR="00591AF5" w:rsidRPr="00F61F0F" w:rsidRDefault="00591AF5" w:rsidP="00273E8A">
      <w:pPr>
        <w:pStyle w:val="11110"/>
        <w:ind w:left="567" w:hanging="425"/>
      </w:pPr>
      <w:r w:rsidRPr="00F61F0F">
        <w:lastRenderedPageBreak/>
        <w:t>Характеристики источников теплоснабжения</w:t>
      </w: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2159"/>
        <w:gridCol w:w="1276"/>
        <w:gridCol w:w="3968"/>
        <w:gridCol w:w="1279"/>
        <w:gridCol w:w="1701"/>
        <w:gridCol w:w="1275"/>
        <w:gridCol w:w="1701"/>
      </w:tblGrid>
      <w:tr w:rsidR="004537B7" w:rsidRPr="00F61F0F" w14:paraId="05199F7C" w14:textId="77777777" w:rsidTr="00FD75BC">
        <w:trPr>
          <w:trHeight w:val="20"/>
          <w:tblHeader/>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14:paraId="410C95F8" w14:textId="77777777" w:rsidR="00654E96" w:rsidRPr="00F61F0F" w:rsidRDefault="00654E96"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Наименование объекта</w:t>
            </w:r>
          </w:p>
        </w:tc>
        <w:tc>
          <w:tcPr>
            <w:tcW w:w="2159" w:type="dxa"/>
            <w:tcBorders>
              <w:top w:val="single" w:sz="4" w:space="0" w:color="auto"/>
              <w:left w:val="single" w:sz="4" w:space="0" w:color="auto"/>
              <w:bottom w:val="single" w:sz="4" w:space="0" w:color="auto"/>
              <w:right w:val="single" w:sz="4" w:space="0" w:color="auto"/>
            </w:tcBorders>
            <w:vAlign w:val="center"/>
            <w:hideMark/>
          </w:tcPr>
          <w:p w14:paraId="1AE2265C" w14:textId="77777777" w:rsidR="00654E96" w:rsidRPr="00F61F0F" w:rsidRDefault="00654E96"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Местонахождение объекта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E65409" w14:textId="77777777" w:rsidR="00654E96" w:rsidRPr="00F61F0F" w:rsidRDefault="00654E96"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 xml:space="preserve">Вид топлива, годовой расход, </w:t>
            </w:r>
            <w:r w:rsidR="006F698C" w:rsidRPr="00F61F0F">
              <w:rPr>
                <w:rFonts w:ascii="Times New Roman" w:eastAsia="Times New Roman" w:hAnsi="Times New Roman" w:cs="Times New Roman"/>
                <w:bCs/>
                <w:iCs/>
                <w:sz w:val="24"/>
                <w:szCs w:val="24"/>
                <w:lang w:eastAsia="ru-RU"/>
              </w:rPr>
              <w:t xml:space="preserve">млн </w:t>
            </w:r>
            <w:r w:rsidRPr="00F61F0F">
              <w:rPr>
                <w:rFonts w:ascii="Times New Roman" w:eastAsia="Times New Roman" w:hAnsi="Times New Roman" w:cs="Times New Roman"/>
                <w:bCs/>
                <w:iCs/>
                <w:sz w:val="24"/>
                <w:szCs w:val="24"/>
                <w:lang w:eastAsia="ru-RU"/>
              </w:rPr>
              <w:t>м</w:t>
            </w:r>
            <w:r w:rsidRPr="00F61F0F">
              <w:rPr>
                <w:rFonts w:ascii="Times New Roman" w:eastAsia="Times New Roman" w:hAnsi="Times New Roman" w:cs="Times New Roman"/>
                <w:bCs/>
                <w:iCs/>
                <w:sz w:val="24"/>
                <w:szCs w:val="24"/>
                <w:vertAlign w:val="superscript"/>
                <w:lang w:eastAsia="ru-RU"/>
              </w:rPr>
              <w:t>3</w:t>
            </w:r>
          </w:p>
        </w:tc>
        <w:tc>
          <w:tcPr>
            <w:tcW w:w="3968" w:type="dxa"/>
            <w:tcBorders>
              <w:top w:val="single" w:sz="4" w:space="0" w:color="auto"/>
              <w:left w:val="single" w:sz="4" w:space="0" w:color="auto"/>
              <w:bottom w:val="single" w:sz="4" w:space="0" w:color="auto"/>
              <w:right w:val="single" w:sz="4" w:space="0" w:color="auto"/>
            </w:tcBorders>
            <w:vAlign w:val="center"/>
            <w:hideMark/>
          </w:tcPr>
          <w:p w14:paraId="4F32DB73" w14:textId="77777777" w:rsidR="00654E96" w:rsidRPr="00F61F0F" w:rsidRDefault="00654E96"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Владелец/форма собственности</w:t>
            </w:r>
            <w:r w:rsidR="007A2CB7" w:rsidRPr="00F61F0F">
              <w:rPr>
                <w:rFonts w:ascii="Times New Roman" w:eastAsia="Times New Roman" w:hAnsi="Times New Roman" w:cs="Times New Roman"/>
                <w:bCs/>
                <w:iCs/>
                <w:sz w:val="24"/>
                <w:szCs w:val="24"/>
                <w:lang w:eastAsia="ru-RU"/>
              </w:rPr>
              <w:t xml:space="preserve"> </w:t>
            </w:r>
            <w:r w:rsidRPr="00F61F0F">
              <w:rPr>
                <w:rFonts w:ascii="Times New Roman" w:eastAsia="Times New Roman" w:hAnsi="Times New Roman" w:cs="Times New Roman"/>
                <w:bCs/>
                <w:iCs/>
                <w:sz w:val="24"/>
                <w:szCs w:val="24"/>
                <w:lang w:eastAsia="ru-RU"/>
              </w:rPr>
              <w:t>(федеральная, региональная, местная (районная), местная (поселковая), частная)</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D19A01E" w14:textId="77777777" w:rsidR="00654E96" w:rsidRPr="00F61F0F" w:rsidRDefault="00654E96"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Тепловая мощность (Гкал/час)</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209AD5" w14:textId="77777777" w:rsidR="00654E96" w:rsidRPr="00F61F0F" w:rsidRDefault="00654E96"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Подключенная тепловая нагрузка (Гкал/час)</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E0A1A3" w14:textId="77777777" w:rsidR="00654E96" w:rsidRPr="00F61F0F" w:rsidRDefault="00654E96" w:rsidP="00273E8A">
            <w:pPr>
              <w:spacing w:after="0" w:line="240" w:lineRule="auto"/>
              <w:ind w:right="-111"/>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Тип, количество и % износа котлов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A5D643" w14:textId="77777777" w:rsidR="00654E96" w:rsidRPr="00F61F0F" w:rsidRDefault="00654E96" w:rsidP="00273E8A">
            <w:pPr>
              <w:spacing w:after="0" w:line="240" w:lineRule="auto"/>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Год ввода в эксплуатацию, возможность расширения</w:t>
            </w:r>
          </w:p>
        </w:tc>
      </w:tr>
      <w:tr w:rsidR="004537B7" w:rsidRPr="00F61F0F" w14:paraId="317F1406" w14:textId="77777777" w:rsidTr="00FD75BC">
        <w:trPr>
          <w:trHeight w:val="20"/>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14:paraId="4308150A"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Котельная №1</w:t>
            </w:r>
          </w:p>
        </w:tc>
        <w:tc>
          <w:tcPr>
            <w:tcW w:w="2159" w:type="dxa"/>
            <w:tcBorders>
              <w:top w:val="single" w:sz="4" w:space="0" w:color="auto"/>
              <w:left w:val="single" w:sz="4" w:space="0" w:color="auto"/>
              <w:bottom w:val="single" w:sz="4" w:space="0" w:color="auto"/>
              <w:right w:val="single" w:sz="4" w:space="0" w:color="auto"/>
            </w:tcBorders>
            <w:vAlign w:val="center"/>
            <w:hideMark/>
          </w:tcPr>
          <w:p w14:paraId="281BF4EE"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улица Гоголя,54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900F33"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Газ, 63</w:t>
            </w:r>
          </w:p>
        </w:tc>
        <w:tc>
          <w:tcPr>
            <w:tcW w:w="3968" w:type="dxa"/>
            <w:tcBorders>
              <w:top w:val="single" w:sz="4" w:space="0" w:color="auto"/>
              <w:left w:val="single" w:sz="4" w:space="0" w:color="auto"/>
              <w:bottom w:val="single" w:sz="4" w:space="0" w:color="auto"/>
              <w:right w:val="single" w:sz="4" w:space="0" w:color="auto"/>
            </w:tcBorders>
            <w:vAlign w:val="center"/>
            <w:hideMark/>
          </w:tcPr>
          <w:p w14:paraId="58A3EEF8"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Мэрия г.Череповца</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41378F6"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151,2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14392E"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136,2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E25BF3"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ПТВМ-50, 3 шт, ГПУ-1,2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EE42A2"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1970,1976,1987,2017</w:t>
            </w:r>
          </w:p>
        </w:tc>
      </w:tr>
      <w:tr w:rsidR="004537B7" w:rsidRPr="00F61F0F" w14:paraId="14CCFDDB" w14:textId="77777777" w:rsidTr="00FD75BC">
        <w:trPr>
          <w:trHeight w:val="20"/>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14:paraId="732FF57B"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Котельная №2</w:t>
            </w:r>
          </w:p>
        </w:tc>
        <w:tc>
          <w:tcPr>
            <w:tcW w:w="2159" w:type="dxa"/>
            <w:tcBorders>
              <w:top w:val="single" w:sz="4" w:space="0" w:color="auto"/>
              <w:left w:val="single" w:sz="4" w:space="0" w:color="auto"/>
              <w:bottom w:val="single" w:sz="4" w:space="0" w:color="auto"/>
              <w:right w:val="single" w:sz="4" w:space="0" w:color="auto"/>
            </w:tcBorders>
            <w:vAlign w:val="center"/>
            <w:hideMark/>
          </w:tcPr>
          <w:p w14:paraId="11E95E95"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улица Краснодонцев, 51А.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DE2703"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Газ, 82,8</w:t>
            </w:r>
          </w:p>
        </w:tc>
        <w:tc>
          <w:tcPr>
            <w:tcW w:w="3968" w:type="dxa"/>
            <w:tcBorders>
              <w:top w:val="single" w:sz="4" w:space="0" w:color="auto"/>
              <w:left w:val="single" w:sz="4" w:space="0" w:color="auto"/>
              <w:bottom w:val="single" w:sz="4" w:space="0" w:color="auto"/>
              <w:right w:val="single" w:sz="4" w:space="0" w:color="auto"/>
            </w:tcBorders>
            <w:vAlign w:val="center"/>
            <w:hideMark/>
          </w:tcPr>
          <w:p w14:paraId="258B705D"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Мэрия г.Череповца</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1626431"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218,3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AAA5C8"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192,9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A6DEC5"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КВГМ-100</w:t>
            </w:r>
          </w:p>
          <w:p w14:paraId="0BBD01BD"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КВГМ-100</w:t>
            </w:r>
          </w:p>
          <w:p w14:paraId="6CF85ECA"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ДКВР-20/13</w:t>
            </w:r>
          </w:p>
          <w:p w14:paraId="0F594EE4"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ДКВР-20/13</w:t>
            </w:r>
          </w:p>
          <w:p w14:paraId="70343CB1"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ДКВР-20/13</w:t>
            </w:r>
          </w:p>
          <w:p w14:paraId="1F095787"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(водогрейный)</w:t>
            </w:r>
          </w:p>
          <w:p w14:paraId="446F8805"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ГПУ-2,4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C20794"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1981</w:t>
            </w:r>
          </w:p>
          <w:p w14:paraId="7FA9717C"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1983</w:t>
            </w:r>
          </w:p>
          <w:p w14:paraId="22738F25"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1975</w:t>
            </w:r>
          </w:p>
          <w:p w14:paraId="464743E6"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1976</w:t>
            </w:r>
          </w:p>
          <w:p w14:paraId="3704B701"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1978</w:t>
            </w:r>
          </w:p>
          <w:p w14:paraId="4AED8325"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2017</w:t>
            </w:r>
          </w:p>
        </w:tc>
      </w:tr>
      <w:tr w:rsidR="004537B7" w:rsidRPr="00F61F0F" w14:paraId="122009D2" w14:textId="77777777" w:rsidTr="00FD75BC">
        <w:trPr>
          <w:trHeight w:val="20"/>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14:paraId="1733851D"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Котельная №3</w:t>
            </w:r>
          </w:p>
        </w:tc>
        <w:tc>
          <w:tcPr>
            <w:tcW w:w="2159" w:type="dxa"/>
            <w:tcBorders>
              <w:top w:val="single" w:sz="4" w:space="0" w:color="auto"/>
              <w:left w:val="single" w:sz="4" w:space="0" w:color="auto"/>
              <w:bottom w:val="single" w:sz="4" w:space="0" w:color="auto"/>
              <w:right w:val="single" w:sz="4" w:space="0" w:color="auto"/>
            </w:tcBorders>
            <w:vAlign w:val="center"/>
            <w:hideMark/>
          </w:tcPr>
          <w:p w14:paraId="2E86791C" w14:textId="77777777" w:rsidR="00654E96" w:rsidRPr="00F61F0F" w:rsidRDefault="00654E96" w:rsidP="00273E8A">
            <w:pPr>
              <w:tabs>
                <w:tab w:val="left" w:pos="1767"/>
              </w:tabs>
              <w:spacing w:after="0" w:line="240" w:lineRule="auto"/>
              <w:ind w:left="-75"/>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 xml:space="preserve">улица </w:t>
            </w:r>
            <w:r w:rsidR="00FD75BC" w:rsidRPr="00F61F0F">
              <w:rPr>
                <w:rFonts w:ascii="Times New Roman" w:eastAsia="Times New Roman" w:hAnsi="Times New Roman" w:cs="Times New Roman"/>
                <w:bCs/>
                <w:iCs/>
                <w:sz w:val="24"/>
                <w:szCs w:val="24"/>
                <w:lang w:eastAsia="ru-RU"/>
              </w:rPr>
              <w:t>Социалистическая,54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E0FD43"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Газ, 34,5</w:t>
            </w:r>
          </w:p>
        </w:tc>
        <w:tc>
          <w:tcPr>
            <w:tcW w:w="3968" w:type="dxa"/>
            <w:tcBorders>
              <w:top w:val="single" w:sz="4" w:space="0" w:color="auto"/>
              <w:left w:val="single" w:sz="4" w:space="0" w:color="auto"/>
              <w:bottom w:val="single" w:sz="4" w:space="0" w:color="auto"/>
              <w:right w:val="single" w:sz="4" w:space="0" w:color="auto"/>
            </w:tcBorders>
            <w:vAlign w:val="center"/>
            <w:hideMark/>
          </w:tcPr>
          <w:p w14:paraId="0D60E83B"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Мэрия г.Череповца</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9B9E0B2"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90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EDEE85"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93,3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E446B3"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ПТВМ-30, 3 шт.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790775"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1978</w:t>
            </w:r>
          </w:p>
        </w:tc>
      </w:tr>
      <w:tr w:rsidR="004537B7" w:rsidRPr="00F61F0F" w14:paraId="7EC1BD74" w14:textId="77777777" w:rsidTr="00FD75BC">
        <w:trPr>
          <w:trHeight w:val="20"/>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14:paraId="7225697E"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Котельная Северная</w:t>
            </w:r>
          </w:p>
        </w:tc>
        <w:tc>
          <w:tcPr>
            <w:tcW w:w="2159" w:type="dxa"/>
            <w:tcBorders>
              <w:top w:val="single" w:sz="4" w:space="0" w:color="auto"/>
              <w:left w:val="single" w:sz="4" w:space="0" w:color="auto"/>
              <w:bottom w:val="single" w:sz="4" w:space="0" w:color="auto"/>
              <w:right w:val="single" w:sz="4" w:space="0" w:color="auto"/>
            </w:tcBorders>
            <w:vAlign w:val="center"/>
            <w:hideMark/>
          </w:tcPr>
          <w:p w14:paraId="204D0D6C"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Северное шоссе,12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08AB72"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Газ, 34,8</w:t>
            </w:r>
          </w:p>
        </w:tc>
        <w:tc>
          <w:tcPr>
            <w:tcW w:w="3968" w:type="dxa"/>
            <w:tcBorders>
              <w:top w:val="single" w:sz="4" w:space="0" w:color="auto"/>
              <w:left w:val="single" w:sz="4" w:space="0" w:color="auto"/>
              <w:bottom w:val="single" w:sz="4" w:space="0" w:color="auto"/>
              <w:right w:val="single" w:sz="4" w:space="0" w:color="auto"/>
            </w:tcBorders>
            <w:vAlign w:val="center"/>
            <w:hideMark/>
          </w:tcPr>
          <w:p w14:paraId="32A60BA2"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Мэрия г.Череповца</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71909D0"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90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9A40BD"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75,6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B253C5"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КВГМ-30, 3шт.,ДКВР-6,5, 2шт.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44A6D9"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1994</w:t>
            </w:r>
          </w:p>
        </w:tc>
      </w:tr>
      <w:tr w:rsidR="004537B7" w:rsidRPr="00F61F0F" w14:paraId="3A200BE9" w14:textId="77777777" w:rsidTr="00FD75BC">
        <w:trPr>
          <w:trHeight w:val="20"/>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14:paraId="698DF72F"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Котельная Южная</w:t>
            </w:r>
          </w:p>
        </w:tc>
        <w:tc>
          <w:tcPr>
            <w:tcW w:w="2159" w:type="dxa"/>
            <w:tcBorders>
              <w:top w:val="single" w:sz="4" w:space="0" w:color="auto"/>
              <w:left w:val="single" w:sz="4" w:space="0" w:color="auto"/>
              <w:bottom w:val="single" w:sz="4" w:space="0" w:color="auto"/>
              <w:right w:val="single" w:sz="4" w:space="0" w:color="auto"/>
            </w:tcBorders>
            <w:vAlign w:val="center"/>
            <w:hideMark/>
          </w:tcPr>
          <w:p w14:paraId="0650C395"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улица Рыбинская,61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6BE81E"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Газ, 87,5</w:t>
            </w:r>
          </w:p>
        </w:tc>
        <w:tc>
          <w:tcPr>
            <w:tcW w:w="3968" w:type="dxa"/>
            <w:tcBorders>
              <w:top w:val="single" w:sz="4" w:space="0" w:color="auto"/>
              <w:left w:val="single" w:sz="4" w:space="0" w:color="auto"/>
              <w:bottom w:val="single" w:sz="4" w:space="0" w:color="auto"/>
              <w:right w:val="single" w:sz="4" w:space="0" w:color="auto"/>
            </w:tcBorders>
            <w:vAlign w:val="center"/>
            <w:hideMark/>
          </w:tcPr>
          <w:p w14:paraId="3DB4C18E"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Мэрия г.Череповца</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A724BB0"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201,9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CE7660"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195,25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A0401B"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КВГМ-100</w:t>
            </w:r>
          </w:p>
          <w:p w14:paraId="32C80FC5"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lastRenderedPageBreak/>
              <w:t>КВГМ-100</w:t>
            </w:r>
          </w:p>
          <w:p w14:paraId="4011C8BD"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ДЕ-25/14</w:t>
            </w:r>
          </w:p>
          <w:p w14:paraId="054EE224"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ДЕ-25/14</w:t>
            </w:r>
          </w:p>
          <w:p w14:paraId="3E462CA3"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ГПУ-2,0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2B2D7A"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lastRenderedPageBreak/>
              <w:t>1987</w:t>
            </w:r>
          </w:p>
          <w:p w14:paraId="047C6702"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1987</w:t>
            </w:r>
          </w:p>
          <w:p w14:paraId="3388685B"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lastRenderedPageBreak/>
              <w:t>1987</w:t>
            </w:r>
          </w:p>
          <w:p w14:paraId="1318407B"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1987</w:t>
            </w:r>
          </w:p>
          <w:p w14:paraId="246E64DC"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2017</w:t>
            </w:r>
          </w:p>
        </w:tc>
      </w:tr>
      <w:tr w:rsidR="004537B7" w:rsidRPr="00F61F0F" w14:paraId="32F34D27" w14:textId="77777777" w:rsidTr="00FD75BC">
        <w:trPr>
          <w:trHeight w:val="20"/>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14:paraId="7A75C820"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lastRenderedPageBreak/>
              <w:t>Котельная Тепличная</w:t>
            </w:r>
          </w:p>
        </w:tc>
        <w:tc>
          <w:tcPr>
            <w:tcW w:w="2159" w:type="dxa"/>
            <w:tcBorders>
              <w:top w:val="single" w:sz="4" w:space="0" w:color="auto"/>
              <w:left w:val="single" w:sz="4" w:space="0" w:color="auto"/>
              <w:bottom w:val="single" w:sz="4" w:space="0" w:color="auto"/>
              <w:right w:val="single" w:sz="4" w:space="0" w:color="auto"/>
            </w:tcBorders>
            <w:vAlign w:val="center"/>
            <w:hideMark/>
          </w:tcPr>
          <w:p w14:paraId="138B75B4"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улица Центральная,27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2F3A74"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Газ, 1,73</w:t>
            </w:r>
          </w:p>
        </w:tc>
        <w:tc>
          <w:tcPr>
            <w:tcW w:w="3968" w:type="dxa"/>
            <w:tcBorders>
              <w:top w:val="single" w:sz="4" w:space="0" w:color="auto"/>
              <w:left w:val="single" w:sz="4" w:space="0" w:color="auto"/>
              <w:bottom w:val="single" w:sz="4" w:space="0" w:color="auto"/>
              <w:right w:val="single" w:sz="4" w:space="0" w:color="auto"/>
            </w:tcBorders>
            <w:vAlign w:val="center"/>
            <w:hideMark/>
          </w:tcPr>
          <w:p w14:paraId="76E25997"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Мэрия г.Череповца</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493F3CF"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20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FD3314"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2,98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E9D48CC"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КВГМ-10, 2шт.,Е-1-0,9, 2шт.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FEC5B3"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1991, 1992</w:t>
            </w:r>
          </w:p>
        </w:tc>
      </w:tr>
      <w:tr w:rsidR="004537B7" w:rsidRPr="00F61F0F" w14:paraId="242D30DC" w14:textId="77777777" w:rsidTr="00FD75BC">
        <w:trPr>
          <w:trHeight w:val="20"/>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14:paraId="3AE3A503"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Котельная №10</w:t>
            </w:r>
          </w:p>
        </w:tc>
        <w:tc>
          <w:tcPr>
            <w:tcW w:w="2159" w:type="dxa"/>
            <w:tcBorders>
              <w:top w:val="single" w:sz="4" w:space="0" w:color="auto"/>
              <w:left w:val="single" w:sz="4" w:space="0" w:color="auto"/>
              <w:bottom w:val="single" w:sz="4" w:space="0" w:color="auto"/>
              <w:right w:val="single" w:sz="4" w:space="0" w:color="auto"/>
            </w:tcBorders>
            <w:vAlign w:val="center"/>
            <w:hideMark/>
          </w:tcPr>
          <w:p w14:paraId="4A3E47BF"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Кирилловское шоссе,48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533431"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Газ</w:t>
            </w:r>
          </w:p>
        </w:tc>
        <w:tc>
          <w:tcPr>
            <w:tcW w:w="3968" w:type="dxa"/>
            <w:tcBorders>
              <w:top w:val="single" w:sz="4" w:space="0" w:color="auto"/>
              <w:left w:val="single" w:sz="4" w:space="0" w:color="auto"/>
              <w:bottom w:val="single" w:sz="4" w:space="0" w:color="auto"/>
              <w:right w:val="single" w:sz="4" w:space="0" w:color="auto"/>
            </w:tcBorders>
            <w:vAlign w:val="center"/>
            <w:hideMark/>
          </w:tcPr>
          <w:p w14:paraId="5D06126B"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Мэрия г.Череповца</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CFD6BCF"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24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1DD558"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В резерве.</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08E4F15"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ТВГ-8М, 3шт.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7CC8B9"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1978, 1984</w:t>
            </w:r>
          </w:p>
        </w:tc>
      </w:tr>
      <w:tr w:rsidR="004537B7" w:rsidRPr="00F61F0F" w14:paraId="5C0E6042" w14:textId="77777777" w:rsidTr="00FD75BC">
        <w:trPr>
          <w:trHeight w:val="20"/>
          <w:jc w:val="center"/>
        </w:trPr>
        <w:tc>
          <w:tcPr>
            <w:tcW w:w="1667" w:type="dxa"/>
            <w:tcBorders>
              <w:top w:val="single" w:sz="4" w:space="0" w:color="auto"/>
              <w:left w:val="single" w:sz="4" w:space="0" w:color="auto"/>
              <w:bottom w:val="single" w:sz="4" w:space="0" w:color="auto"/>
              <w:right w:val="single" w:sz="4" w:space="0" w:color="auto"/>
            </w:tcBorders>
            <w:vAlign w:val="center"/>
          </w:tcPr>
          <w:p w14:paraId="74B81E9E"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 xml:space="preserve">Котельная </w:t>
            </w:r>
          </w:p>
          <w:p w14:paraId="567B842A"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ООО «Аникор+»</w:t>
            </w:r>
          </w:p>
          <w:p w14:paraId="5B8A2755"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p>
        </w:tc>
        <w:tc>
          <w:tcPr>
            <w:tcW w:w="2159" w:type="dxa"/>
            <w:tcBorders>
              <w:top w:val="single" w:sz="4" w:space="0" w:color="auto"/>
              <w:left w:val="single" w:sz="4" w:space="0" w:color="auto"/>
              <w:bottom w:val="single" w:sz="4" w:space="0" w:color="auto"/>
              <w:right w:val="single" w:sz="4" w:space="0" w:color="auto"/>
            </w:tcBorders>
            <w:vAlign w:val="center"/>
          </w:tcPr>
          <w:p w14:paraId="5E13CD2E"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улица. Монтклер, д. 11А.</w:t>
            </w:r>
          </w:p>
          <w:p w14:paraId="38B34DBB"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1B9C79D"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Газ</w:t>
            </w:r>
          </w:p>
        </w:tc>
        <w:tc>
          <w:tcPr>
            <w:tcW w:w="3968" w:type="dxa"/>
            <w:tcBorders>
              <w:top w:val="single" w:sz="4" w:space="0" w:color="auto"/>
              <w:left w:val="single" w:sz="4" w:space="0" w:color="auto"/>
              <w:bottom w:val="single" w:sz="4" w:space="0" w:color="auto"/>
              <w:right w:val="single" w:sz="4" w:space="0" w:color="auto"/>
            </w:tcBorders>
            <w:vAlign w:val="center"/>
          </w:tcPr>
          <w:p w14:paraId="5F2BB337"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ООО "Новоком"</w:t>
            </w:r>
          </w:p>
          <w:p w14:paraId="2A873560"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vAlign w:val="center"/>
            <w:hideMark/>
          </w:tcPr>
          <w:p w14:paraId="20176909"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0,946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254AD9"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B532BC"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Термотехник ТТ100, 2шт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683035"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2016</w:t>
            </w:r>
          </w:p>
        </w:tc>
      </w:tr>
      <w:tr w:rsidR="004537B7" w:rsidRPr="00F61F0F" w14:paraId="5A6880FF" w14:textId="77777777" w:rsidTr="00FD75BC">
        <w:trPr>
          <w:trHeight w:val="20"/>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14:paraId="2E8F9952"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Котельная Вологодская дистанция гражданских сооружений структурное подразделение Северной дирекции по эксплуатации зданий и сооружений</w:t>
            </w:r>
          </w:p>
        </w:tc>
        <w:tc>
          <w:tcPr>
            <w:tcW w:w="2159" w:type="dxa"/>
            <w:tcBorders>
              <w:top w:val="single" w:sz="4" w:space="0" w:color="auto"/>
              <w:left w:val="single" w:sz="4" w:space="0" w:color="auto"/>
              <w:bottom w:val="single" w:sz="4" w:space="0" w:color="auto"/>
              <w:right w:val="single" w:sz="4" w:space="0" w:color="auto"/>
            </w:tcBorders>
            <w:vAlign w:val="center"/>
            <w:hideMark/>
          </w:tcPr>
          <w:p w14:paraId="55F9B45B"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улица Комсомольская,47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88F188"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Газ</w:t>
            </w:r>
          </w:p>
        </w:tc>
        <w:tc>
          <w:tcPr>
            <w:tcW w:w="3968" w:type="dxa"/>
            <w:tcBorders>
              <w:top w:val="single" w:sz="4" w:space="0" w:color="auto"/>
              <w:left w:val="single" w:sz="4" w:space="0" w:color="auto"/>
              <w:bottom w:val="single" w:sz="4" w:space="0" w:color="auto"/>
              <w:right w:val="single" w:sz="4" w:space="0" w:color="auto"/>
            </w:tcBorders>
            <w:vAlign w:val="center"/>
            <w:hideMark/>
          </w:tcPr>
          <w:p w14:paraId="0BA6CC85"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Открытое акционерное общество "Российские железные дороги»</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900C331"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0,43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4CDD1B"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CB3864"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Viessmann Vitoplex 100 PV1, 2шт.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3F172A"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2012</w:t>
            </w:r>
          </w:p>
        </w:tc>
      </w:tr>
      <w:tr w:rsidR="004537B7" w:rsidRPr="00F61F0F" w14:paraId="2D690EBE" w14:textId="77777777" w:rsidTr="00FD75BC">
        <w:trPr>
          <w:trHeight w:val="20"/>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14:paraId="76298F33"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lastRenderedPageBreak/>
              <w:t>Котельная АО "НордЭнерго"</w:t>
            </w:r>
          </w:p>
        </w:tc>
        <w:tc>
          <w:tcPr>
            <w:tcW w:w="2159" w:type="dxa"/>
            <w:tcBorders>
              <w:top w:val="single" w:sz="4" w:space="0" w:color="auto"/>
              <w:left w:val="single" w:sz="4" w:space="0" w:color="auto"/>
              <w:bottom w:val="single" w:sz="4" w:space="0" w:color="auto"/>
              <w:right w:val="single" w:sz="4" w:space="0" w:color="auto"/>
            </w:tcBorders>
            <w:vAlign w:val="center"/>
            <w:hideMark/>
          </w:tcPr>
          <w:p w14:paraId="33678C31"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Северное шоссе,67Г</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7A0699"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Газ</w:t>
            </w:r>
          </w:p>
        </w:tc>
        <w:tc>
          <w:tcPr>
            <w:tcW w:w="3968" w:type="dxa"/>
            <w:tcBorders>
              <w:top w:val="single" w:sz="4" w:space="0" w:color="auto"/>
              <w:left w:val="single" w:sz="4" w:space="0" w:color="auto"/>
              <w:bottom w:val="single" w:sz="4" w:space="0" w:color="auto"/>
              <w:right w:val="single" w:sz="4" w:space="0" w:color="auto"/>
            </w:tcBorders>
            <w:vAlign w:val="center"/>
            <w:hideMark/>
          </w:tcPr>
          <w:p w14:paraId="325BEA68"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AO «НордЭнерго».</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B3C74EC"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3,87</w:t>
            </w:r>
          </w:p>
        </w:tc>
        <w:tc>
          <w:tcPr>
            <w:tcW w:w="1701" w:type="dxa"/>
            <w:tcBorders>
              <w:top w:val="single" w:sz="4" w:space="0" w:color="auto"/>
              <w:left w:val="single" w:sz="4" w:space="0" w:color="auto"/>
              <w:bottom w:val="single" w:sz="4" w:space="0" w:color="auto"/>
              <w:right w:val="single" w:sz="4" w:space="0" w:color="auto"/>
            </w:tcBorders>
            <w:vAlign w:val="center"/>
          </w:tcPr>
          <w:p w14:paraId="295E2CBF"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1CE758E8"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ТТ100, 2шт.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4A74A0"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2015</w:t>
            </w:r>
          </w:p>
        </w:tc>
      </w:tr>
      <w:tr w:rsidR="00F1697E" w:rsidRPr="00F61F0F" w14:paraId="7E28D68B" w14:textId="77777777" w:rsidTr="00FD75BC">
        <w:trPr>
          <w:trHeight w:val="20"/>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14:paraId="3267692A"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Источники теплоты ПАО «Северсталь»</w:t>
            </w:r>
          </w:p>
        </w:tc>
        <w:tc>
          <w:tcPr>
            <w:tcW w:w="2159" w:type="dxa"/>
            <w:tcBorders>
              <w:top w:val="single" w:sz="4" w:space="0" w:color="auto"/>
              <w:left w:val="single" w:sz="4" w:space="0" w:color="auto"/>
              <w:bottom w:val="single" w:sz="4" w:space="0" w:color="auto"/>
              <w:right w:val="single" w:sz="4" w:space="0" w:color="auto"/>
            </w:tcBorders>
            <w:vAlign w:val="center"/>
            <w:hideMark/>
          </w:tcPr>
          <w:p w14:paraId="443A3771"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ПАО «Северсталь»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6DB2F6"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w:t>
            </w:r>
          </w:p>
        </w:tc>
        <w:tc>
          <w:tcPr>
            <w:tcW w:w="3968" w:type="dxa"/>
            <w:tcBorders>
              <w:top w:val="single" w:sz="4" w:space="0" w:color="auto"/>
              <w:left w:val="single" w:sz="4" w:space="0" w:color="auto"/>
              <w:bottom w:val="single" w:sz="4" w:space="0" w:color="auto"/>
              <w:right w:val="single" w:sz="4" w:space="0" w:color="auto"/>
            </w:tcBorders>
            <w:vAlign w:val="center"/>
            <w:hideMark/>
          </w:tcPr>
          <w:p w14:paraId="737730BA"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ПАО «Северсталь»</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E95339A"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301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E9614D"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234,4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46B652"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CD1844" w14:textId="77777777" w:rsidR="00654E96" w:rsidRPr="00F61F0F" w:rsidRDefault="00654E96" w:rsidP="00273E8A">
            <w:pPr>
              <w:spacing w:after="0" w:line="240" w:lineRule="auto"/>
              <w:ind w:left="22"/>
              <w:jc w:val="center"/>
              <w:outlineLvl w:val="4"/>
              <w:rPr>
                <w:rFonts w:ascii="Times New Roman" w:eastAsia="Times New Roman" w:hAnsi="Times New Roman" w:cs="Times New Roman"/>
                <w:bCs/>
                <w:iCs/>
                <w:sz w:val="24"/>
                <w:szCs w:val="24"/>
                <w:lang w:eastAsia="ru-RU"/>
              </w:rPr>
            </w:pPr>
            <w:r w:rsidRPr="00F61F0F">
              <w:rPr>
                <w:rFonts w:ascii="Times New Roman" w:eastAsia="Times New Roman" w:hAnsi="Times New Roman" w:cs="Times New Roman"/>
                <w:bCs/>
                <w:iCs/>
                <w:sz w:val="24"/>
                <w:szCs w:val="24"/>
                <w:lang w:eastAsia="ru-RU"/>
              </w:rPr>
              <w:t>-</w:t>
            </w:r>
          </w:p>
        </w:tc>
      </w:tr>
    </w:tbl>
    <w:p w14:paraId="7FBB9DA2" w14:textId="77777777" w:rsidR="00CE596F" w:rsidRPr="00F61F0F" w:rsidRDefault="00CE596F" w:rsidP="00273E8A"/>
    <w:p w14:paraId="5B9B5BE4" w14:textId="77777777" w:rsidR="00CE596F" w:rsidRPr="00F61F0F" w:rsidRDefault="00CE596F" w:rsidP="00273E8A">
      <w:pPr>
        <w:sectPr w:rsidR="00CE596F" w:rsidRPr="00F61F0F" w:rsidSect="0082788C">
          <w:pgSz w:w="16838" w:h="11906" w:orient="landscape"/>
          <w:pgMar w:top="1701" w:right="1134" w:bottom="850" w:left="1134" w:header="708" w:footer="708" w:gutter="0"/>
          <w:cols w:space="708"/>
          <w:docGrid w:linePitch="360"/>
        </w:sectPr>
      </w:pPr>
    </w:p>
    <w:p w14:paraId="72212665" w14:textId="77777777" w:rsidR="00654E96" w:rsidRPr="00F61F0F" w:rsidRDefault="00654E96" w:rsidP="00273E8A">
      <w:pPr>
        <w:pStyle w:val="11110"/>
        <w:ind w:left="567" w:hanging="425"/>
      </w:pPr>
      <w:r w:rsidRPr="00F61F0F">
        <w:lastRenderedPageBreak/>
        <w:t>Баланс тепловых нагрузок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4"/>
        <w:gridCol w:w="1802"/>
        <w:gridCol w:w="1639"/>
      </w:tblGrid>
      <w:tr w:rsidR="004537B7" w:rsidRPr="00F61F0F" w14:paraId="68345C6C" w14:textId="77777777" w:rsidTr="008B021E">
        <w:trPr>
          <w:trHeight w:val="20"/>
        </w:trPr>
        <w:tc>
          <w:tcPr>
            <w:tcW w:w="3159" w:type="pct"/>
            <w:tcBorders>
              <w:top w:val="single" w:sz="4" w:space="0" w:color="auto"/>
              <w:left w:val="single" w:sz="4" w:space="0" w:color="auto"/>
              <w:bottom w:val="single" w:sz="4" w:space="0" w:color="auto"/>
              <w:right w:val="single" w:sz="4" w:space="0" w:color="auto"/>
            </w:tcBorders>
            <w:vAlign w:val="center"/>
          </w:tcPr>
          <w:p w14:paraId="7CCAF875" w14:textId="77777777" w:rsidR="00654E96" w:rsidRPr="00F61F0F" w:rsidRDefault="00654E96" w:rsidP="00273E8A">
            <w:pPr>
              <w:spacing w:after="0" w:line="240" w:lineRule="auto"/>
              <w:jc w:val="center"/>
              <w:rPr>
                <w:rFonts w:ascii="Times New Roman" w:hAnsi="Times New Roman"/>
                <w:sz w:val="24"/>
                <w:szCs w:val="24"/>
              </w:rPr>
            </w:pPr>
            <w:r w:rsidRPr="00F61F0F">
              <w:rPr>
                <w:rFonts w:ascii="Times New Roman" w:hAnsi="Times New Roman"/>
                <w:sz w:val="24"/>
                <w:szCs w:val="24"/>
              </w:rPr>
              <w:t xml:space="preserve">Наименование потребителей </w:t>
            </w:r>
          </w:p>
        </w:tc>
        <w:tc>
          <w:tcPr>
            <w:tcW w:w="964" w:type="pct"/>
            <w:tcBorders>
              <w:top w:val="single" w:sz="4" w:space="0" w:color="auto"/>
              <w:left w:val="single" w:sz="4" w:space="0" w:color="auto"/>
              <w:bottom w:val="single" w:sz="4" w:space="0" w:color="auto"/>
              <w:right w:val="single" w:sz="4" w:space="0" w:color="auto"/>
            </w:tcBorders>
            <w:vAlign w:val="center"/>
            <w:hideMark/>
          </w:tcPr>
          <w:p w14:paraId="11AAA5CE" w14:textId="77777777" w:rsidR="00654E96" w:rsidRPr="00F61F0F" w:rsidRDefault="00654E96" w:rsidP="00273E8A">
            <w:pPr>
              <w:spacing w:after="0" w:line="240" w:lineRule="auto"/>
              <w:jc w:val="center"/>
              <w:rPr>
                <w:rFonts w:ascii="Times New Roman" w:hAnsi="Times New Roman"/>
                <w:sz w:val="24"/>
                <w:szCs w:val="24"/>
              </w:rPr>
            </w:pPr>
            <w:r w:rsidRPr="00F61F0F">
              <w:rPr>
                <w:rFonts w:ascii="Times New Roman" w:hAnsi="Times New Roman"/>
                <w:sz w:val="24"/>
                <w:szCs w:val="24"/>
              </w:rPr>
              <w:t>Ед. измер.</w:t>
            </w:r>
          </w:p>
        </w:tc>
        <w:tc>
          <w:tcPr>
            <w:tcW w:w="877" w:type="pct"/>
            <w:tcBorders>
              <w:top w:val="single" w:sz="4" w:space="0" w:color="auto"/>
              <w:left w:val="single" w:sz="4" w:space="0" w:color="auto"/>
              <w:bottom w:val="single" w:sz="4" w:space="0" w:color="auto"/>
              <w:right w:val="single" w:sz="4" w:space="0" w:color="auto"/>
            </w:tcBorders>
            <w:vAlign w:val="center"/>
            <w:hideMark/>
          </w:tcPr>
          <w:p w14:paraId="5AA788B5" w14:textId="77777777" w:rsidR="00654E96" w:rsidRPr="00F61F0F" w:rsidRDefault="00654E96" w:rsidP="00273E8A">
            <w:pPr>
              <w:spacing w:after="0" w:line="240" w:lineRule="auto"/>
              <w:jc w:val="center"/>
              <w:rPr>
                <w:rFonts w:ascii="Times New Roman" w:hAnsi="Times New Roman"/>
                <w:sz w:val="24"/>
                <w:szCs w:val="24"/>
              </w:rPr>
            </w:pPr>
            <w:r w:rsidRPr="00F61F0F">
              <w:rPr>
                <w:rFonts w:ascii="Times New Roman" w:hAnsi="Times New Roman"/>
                <w:sz w:val="24"/>
                <w:szCs w:val="24"/>
              </w:rPr>
              <w:t>Нагрузка</w:t>
            </w:r>
          </w:p>
        </w:tc>
      </w:tr>
      <w:tr w:rsidR="004537B7" w:rsidRPr="00F61F0F" w14:paraId="626FDAC3" w14:textId="77777777" w:rsidTr="008B021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BCA7ED1" w14:textId="77777777" w:rsidR="00654E96" w:rsidRPr="00F61F0F" w:rsidRDefault="00654E96" w:rsidP="00273E8A">
            <w:pPr>
              <w:spacing w:after="0" w:line="240" w:lineRule="auto"/>
              <w:jc w:val="center"/>
              <w:rPr>
                <w:rFonts w:ascii="Times New Roman" w:hAnsi="Times New Roman"/>
                <w:sz w:val="24"/>
                <w:szCs w:val="24"/>
              </w:rPr>
            </w:pPr>
            <w:r w:rsidRPr="00F61F0F">
              <w:rPr>
                <w:rFonts w:ascii="Times New Roman" w:hAnsi="Times New Roman"/>
                <w:sz w:val="24"/>
                <w:szCs w:val="24"/>
              </w:rPr>
              <w:t>Существующая тепловая нагрузка</w:t>
            </w:r>
          </w:p>
        </w:tc>
      </w:tr>
      <w:tr w:rsidR="004537B7" w:rsidRPr="00F61F0F" w14:paraId="0FA2052D" w14:textId="77777777" w:rsidTr="008B021E">
        <w:trPr>
          <w:trHeight w:val="20"/>
        </w:trPr>
        <w:tc>
          <w:tcPr>
            <w:tcW w:w="3159" w:type="pct"/>
            <w:tcBorders>
              <w:top w:val="single" w:sz="4" w:space="0" w:color="auto"/>
              <w:left w:val="single" w:sz="4" w:space="0" w:color="auto"/>
              <w:bottom w:val="single" w:sz="4" w:space="0" w:color="auto"/>
              <w:right w:val="single" w:sz="4" w:space="0" w:color="auto"/>
            </w:tcBorders>
            <w:vAlign w:val="center"/>
          </w:tcPr>
          <w:p w14:paraId="78284593" w14:textId="77777777" w:rsidR="00654E96" w:rsidRPr="00F61F0F" w:rsidRDefault="00654E96" w:rsidP="00273E8A">
            <w:pPr>
              <w:spacing w:after="0" w:line="240" w:lineRule="auto"/>
              <w:rPr>
                <w:rFonts w:ascii="Times New Roman" w:hAnsi="Times New Roman"/>
                <w:sz w:val="24"/>
                <w:szCs w:val="24"/>
              </w:rPr>
            </w:pPr>
            <w:r w:rsidRPr="00F61F0F">
              <w:rPr>
                <w:rFonts w:ascii="Times New Roman" w:hAnsi="Times New Roman"/>
                <w:sz w:val="24"/>
                <w:szCs w:val="24"/>
              </w:rPr>
              <w:t>Жилищно-коммунальное потребление</w:t>
            </w:r>
          </w:p>
        </w:tc>
        <w:tc>
          <w:tcPr>
            <w:tcW w:w="964" w:type="pct"/>
            <w:tcBorders>
              <w:top w:val="single" w:sz="4" w:space="0" w:color="auto"/>
              <w:left w:val="single" w:sz="4" w:space="0" w:color="auto"/>
              <w:bottom w:val="single" w:sz="4" w:space="0" w:color="auto"/>
              <w:right w:val="single" w:sz="4" w:space="0" w:color="auto"/>
            </w:tcBorders>
            <w:vAlign w:val="center"/>
          </w:tcPr>
          <w:p w14:paraId="3C021755" w14:textId="77777777" w:rsidR="00654E96" w:rsidRPr="00F61F0F" w:rsidRDefault="00654E96" w:rsidP="00273E8A">
            <w:pPr>
              <w:spacing w:after="0" w:line="240" w:lineRule="auto"/>
              <w:jc w:val="center"/>
              <w:rPr>
                <w:rFonts w:ascii="Times New Roman" w:hAnsi="Times New Roman"/>
                <w:sz w:val="24"/>
                <w:szCs w:val="24"/>
              </w:rPr>
            </w:pPr>
            <w:r w:rsidRPr="00F61F0F">
              <w:rPr>
                <w:rFonts w:ascii="Times New Roman" w:hAnsi="Times New Roman"/>
                <w:sz w:val="24"/>
                <w:szCs w:val="24"/>
              </w:rPr>
              <w:t>Гкал/час</w:t>
            </w:r>
          </w:p>
        </w:tc>
        <w:tc>
          <w:tcPr>
            <w:tcW w:w="877" w:type="pct"/>
            <w:tcBorders>
              <w:top w:val="single" w:sz="4" w:space="0" w:color="auto"/>
              <w:left w:val="single" w:sz="4" w:space="0" w:color="auto"/>
              <w:bottom w:val="single" w:sz="4" w:space="0" w:color="auto"/>
              <w:right w:val="single" w:sz="4" w:space="0" w:color="auto"/>
            </w:tcBorders>
            <w:vAlign w:val="center"/>
            <w:hideMark/>
          </w:tcPr>
          <w:p w14:paraId="3745E654" w14:textId="77777777" w:rsidR="00654E96" w:rsidRPr="00F61F0F" w:rsidRDefault="00654E96" w:rsidP="00273E8A">
            <w:pPr>
              <w:spacing w:after="0" w:line="240" w:lineRule="auto"/>
              <w:jc w:val="center"/>
              <w:rPr>
                <w:rFonts w:ascii="Times New Roman" w:hAnsi="Times New Roman"/>
                <w:sz w:val="24"/>
                <w:szCs w:val="24"/>
              </w:rPr>
            </w:pPr>
            <w:r w:rsidRPr="00F61F0F">
              <w:rPr>
                <w:rFonts w:ascii="Times New Roman" w:hAnsi="Times New Roman"/>
                <w:sz w:val="24"/>
                <w:szCs w:val="24"/>
              </w:rPr>
              <w:t>930,63</w:t>
            </w:r>
          </w:p>
        </w:tc>
      </w:tr>
      <w:tr w:rsidR="004537B7" w:rsidRPr="00F61F0F" w14:paraId="6CF822A4" w14:textId="77777777" w:rsidTr="008B021E">
        <w:trPr>
          <w:trHeight w:val="20"/>
        </w:trPr>
        <w:tc>
          <w:tcPr>
            <w:tcW w:w="3159" w:type="pct"/>
            <w:tcBorders>
              <w:top w:val="single" w:sz="4" w:space="0" w:color="auto"/>
              <w:left w:val="single" w:sz="4" w:space="0" w:color="auto"/>
              <w:bottom w:val="single" w:sz="4" w:space="0" w:color="auto"/>
              <w:right w:val="single" w:sz="4" w:space="0" w:color="auto"/>
            </w:tcBorders>
            <w:vAlign w:val="center"/>
          </w:tcPr>
          <w:p w14:paraId="55AD4EF6" w14:textId="77777777" w:rsidR="00654E96" w:rsidRPr="00F61F0F" w:rsidRDefault="00654E96" w:rsidP="00273E8A">
            <w:pPr>
              <w:spacing w:after="0" w:line="240" w:lineRule="auto"/>
              <w:rPr>
                <w:rFonts w:ascii="Times New Roman" w:hAnsi="Times New Roman"/>
                <w:sz w:val="24"/>
                <w:szCs w:val="24"/>
              </w:rPr>
            </w:pPr>
            <w:r w:rsidRPr="00F61F0F">
              <w:rPr>
                <w:rFonts w:ascii="Times New Roman" w:hAnsi="Times New Roman"/>
                <w:sz w:val="24"/>
                <w:szCs w:val="24"/>
              </w:rPr>
              <w:t>Промышленность</w:t>
            </w:r>
          </w:p>
        </w:tc>
        <w:tc>
          <w:tcPr>
            <w:tcW w:w="964" w:type="pct"/>
            <w:tcBorders>
              <w:top w:val="single" w:sz="4" w:space="0" w:color="auto"/>
              <w:left w:val="single" w:sz="4" w:space="0" w:color="auto"/>
              <w:bottom w:val="single" w:sz="4" w:space="0" w:color="auto"/>
              <w:right w:val="single" w:sz="4" w:space="0" w:color="auto"/>
            </w:tcBorders>
            <w:vAlign w:val="center"/>
          </w:tcPr>
          <w:p w14:paraId="74BB155F" w14:textId="77777777" w:rsidR="00654E96" w:rsidRPr="00F61F0F" w:rsidRDefault="00654E96" w:rsidP="00273E8A">
            <w:pPr>
              <w:spacing w:after="0" w:line="240" w:lineRule="auto"/>
              <w:jc w:val="center"/>
              <w:rPr>
                <w:rFonts w:ascii="Times New Roman" w:hAnsi="Times New Roman"/>
                <w:sz w:val="24"/>
                <w:szCs w:val="24"/>
              </w:rPr>
            </w:pPr>
            <w:r w:rsidRPr="00F61F0F">
              <w:rPr>
                <w:rFonts w:ascii="Times New Roman" w:hAnsi="Times New Roman"/>
                <w:sz w:val="24"/>
                <w:szCs w:val="24"/>
              </w:rPr>
              <w:t>Гкал/час</w:t>
            </w:r>
          </w:p>
        </w:tc>
        <w:tc>
          <w:tcPr>
            <w:tcW w:w="877" w:type="pct"/>
            <w:tcBorders>
              <w:top w:val="single" w:sz="4" w:space="0" w:color="auto"/>
              <w:left w:val="single" w:sz="4" w:space="0" w:color="auto"/>
              <w:bottom w:val="single" w:sz="4" w:space="0" w:color="auto"/>
              <w:right w:val="single" w:sz="4" w:space="0" w:color="auto"/>
            </w:tcBorders>
            <w:vAlign w:val="center"/>
            <w:hideMark/>
          </w:tcPr>
          <w:p w14:paraId="482FCDD4" w14:textId="77777777" w:rsidR="00654E96" w:rsidRPr="00F61F0F" w:rsidRDefault="00654E96" w:rsidP="00273E8A">
            <w:pPr>
              <w:spacing w:after="0" w:line="240" w:lineRule="auto"/>
              <w:jc w:val="center"/>
              <w:rPr>
                <w:rFonts w:ascii="Times New Roman" w:hAnsi="Times New Roman"/>
                <w:sz w:val="24"/>
                <w:szCs w:val="24"/>
              </w:rPr>
            </w:pPr>
            <w:r w:rsidRPr="00F61F0F">
              <w:rPr>
                <w:rFonts w:ascii="Times New Roman" w:hAnsi="Times New Roman"/>
                <w:sz w:val="24"/>
                <w:szCs w:val="24"/>
              </w:rPr>
              <w:t>-</w:t>
            </w:r>
          </w:p>
        </w:tc>
      </w:tr>
      <w:tr w:rsidR="004537B7" w:rsidRPr="00F61F0F" w14:paraId="705EDE68" w14:textId="77777777" w:rsidTr="008B021E">
        <w:trPr>
          <w:trHeight w:val="20"/>
        </w:trPr>
        <w:tc>
          <w:tcPr>
            <w:tcW w:w="3159" w:type="pct"/>
            <w:tcBorders>
              <w:top w:val="single" w:sz="4" w:space="0" w:color="auto"/>
              <w:left w:val="single" w:sz="4" w:space="0" w:color="auto"/>
              <w:bottom w:val="single" w:sz="4" w:space="0" w:color="auto"/>
              <w:right w:val="single" w:sz="4" w:space="0" w:color="auto"/>
            </w:tcBorders>
            <w:vAlign w:val="center"/>
          </w:tcPr>
          <w:p w14:paraId="0655EB9D" w14:textId="77777777" w:rsidR="00654E96" w:rsidRPr="00F61F0F" w:rsidRDefault="00654E96" w:rsidP="00273E8A">
            <w:pPr>
              <w:spacing w:after="0" w:line="240" w:lineRule="auto"/>
              <w:rPr>
                <w:rFonts w:ascii="Times New Roman" w:hAnsi="Times New Roman"/>
                <w:sz w:val="24"/>
                <w:szCs w:val="24"/>
              </w:rPr>
            </w:pPr>
            <w:r w:rsidRPr="00F61F0F">
              <w:rPr>
                <w:rFonts w:ascii="Times New Roman" w:hAnsi="Times New Roman"/>
                <w:sz w:val="24"/>
                <w:szCs w:val="24"/>
              </w:rPr>
              <w:t>Сельское хозяйство</w:t>
            </w:r>
          </w:p>
        </w:tc>
        <w:tc>
          <w:tcPr>
            <w:tcW w:w="964" w:type="pct"/>
            <w:tcBorders>
              <w:top w:val="single" w:sz="4" w:space="0" w:color="auto"/>
              <w:left w:val="single" w:sz="4" w:space="0" w:color="auto"/>
              <w:bottom w:val="single" w:sz="4" w:space="0" w:color="auto"/>
              <w:right w:val="single" w:sz="4" w:space="0" w:color="auto"/>
            </w:tcBorders>
            <w:vAlign w:val="center"/>
          </w:tcPr>
          <w:p w14:paraId="293C873B" w14:textId="77777777" w:rsidR="00654E96" w:rsidRPr="00F61F0F" w:rsidRDefault="00654E96" w:rsidP="00273E8A">
            <w:pPr>
              <w:spacing w:after="0" w:line="240" w:lineRule="auto"/>
              <w:jc w:val="center"/>
              <w:rPr>
                <w:rFonts w:ascii="Times New Roman" w:hAnsi="Times New Roman"/>
                <w:sz w:val="24"/>
                <w:szCs w:val="24"/>
              </w:rPr>
            </w:pPr>
            <w:r w:rsidRPr="00F61F0F">
              <w:rPr>
                <w:rFonts w:ascii="Times New Roman" w:hAnsi="Times New Roman"/>
                <w:sz w:val="24"/>
                <w:szCs w:val="24"/>
              </w:rPr>
              <w:t>Гкал/час</w:t>
            </w:r>
          </w:p>
        </w:tc>
        <w:tc>
          <w:tcPr>
            <w:tcW w:w="877" w:type="pct"/>
            <w:tcBorders>
              <w:top w:val="single" w:sz="4" w:space="0" w:color="auto"/>
              <w:left w:val="single" w:sz="4" w:space="0" w:color="auto"/>
              <w:bottom w:val="single" w:sz="4" w:space="0" w:color="auto"/>
              <w:right w:val="single" w:sz="4" w:space="0" w:color="auto"/>
            </w:tcBorders>
            <w:vAlign w:val="center"/>
            <w:hideMark/>
          </w:tcPr>
          <w:p w14:paraId="121CA7D2" w14:textId="77777777" w:rsidR="00654E96" w:rsidRPr="00F61F0F" w:rsidRDefault="00654E96" w:rsidP="00273E8A">
            <w:pPr>
              <w:spacing w:after="0" w:line="240" w:lineRule="auto"/>
              <w:jc w:val="center"/>
              <w:rPr>
                <w:rFonts w:ascii="Times New Roman" w:hAnsi="Times New Roman"/>
                <w:sz w:val="24"/>
                <w:szCs w:val="24"/>
              </w:rPr>
            </w:pPr>
            <w:r w:rsidRPr="00F61F0F">
              <w:rPr>
                <w:rFonts w:ascii="Times New Roman" w:hAnsi="Times New Roman"/>
                <w:sz w:val="24"/>
                <w:szCs w:val="24"/>
              </w:rPr>
              <w:t>-</w:t>
            </w:r>
          </w:p>
        </w:tc>
      </w:tr>
      <w:tr w:rsidR="004537B7" w:rsidRPr="00F61F0F" w14:paraId="44C0675B" w14:textId="77777777" w:rsidTr="008B021E">
        <w:trPr>
          <w:trHeight w:val="20"/>
        </w:trPr>
        <w:tc>
          <w:tcPr>
            <w:tcW w:w="3159" w:type="pct"/>
            <w:tcBorders>
              <w:top w:val="single" w:sz="4" w:space="0" w:color="auto"/>
              <w:left w:val="single" w:sz="4" w:space="0" w:color="auto"/>
              <w:bottom w:val="single" w:sz="4" w:space="0" w:color="auto"/>
              <w:right w:val="single" w:sz="4" w:space="0" w:color="auto"/>
            </w:tcBorders>
            <w:vAlign w:val="center"/>
            <w:hideMark/>
          </w:tcPr>
          <w:p w14:paraId="028721B0" w14:textId="77777777" w:rsidR="00654E96" w:rsidRPr="00F61F0F" w:rsidRDefault="00654E96" w:rsidP="00273E8A">
            <w:pPr>
              <w:spacing w:after="0" w:line="240" w:lineRule="auto"/>
              <w:rPr>
                <w:rFonts w:ascii="Times New Roman" w:hAnsi="Times New Roman"/>
                <w:sz w:val="24"/>
                <w:szCs w:val="24"/>
              </w:rPr>
            </w:pPr>
            <w:r w:rsidRPr="00F61F0F">
              <w:rPr>
                <w:rFonts w:ascii="Times New Roman" w:hAnsi="Times New Roman"/>
                <w:sz w:val="24"/>
                <w:szCs w:val="24"/>
              </w:rPr>
              <w:t>Прочие</w:t>
            </w:r>
          </w:p>
        </w:tc>
        <w:tc>
          <w:tcPr>
            <w:tcW w:w="964" w:type="pct"/>
            <w:tcBorders>
              <w:top w:val="single" w:sz="4" w:space="0" w:color="auto"/>
              <w:left w:val="single" w:sz="4" w:space="0" w:color="auto"/>
              <w:bottom w:val="single" w:sz="4" w:space="0" w:color="auto"/>
              <w:right w:val="single" w:sz="4" w:space="0" w:color="auto"/>
            </w:tcBorders>
            <w:vAlign w:val="center"/>
            <w:hideMark/>
          </w:tcPr>
          <w:p w14:paraId="1524119D" w14:textId="77777777" w:rsidR="00654E96" w:rsidRPr="00F61F0F" w:rsidRDefault="00654E96" w:rsidP="00273E8A">
            <w:pPr>
              <w:spacing w:after="0" w:line="240" w:lineRule="auto"/>
              <w:jc w:val="center"/>
              <w:rPr>
                <w:rFonts w:ascii="Times New Roman" w:hAnsi="Times New Roman"/>
                <w:sz w:val="24"/>
                <w:szCs w:val="24"/>
              </w:rPr>
            </w:pPr>
            <w:r w:rsidRPr="00F61F0F">
              <w:rPr>
                <w:rFonts w:ascii="Times New Roman" w:hAnsi="Times New Roman"/>
                <w:sz w:val="24"/>
                <w:szCs w:val="24"/>
              </w:rPr>
              <w:t>Гкал/час</w:t>
            </w:r>
          </w:p>
        </w:tc>
        <w:tc>
          <w:tcPr>
            <w:tcW w:w="877" w:type="pct"/>
            <w:tcBorders>
              <w:top w:val="single" w:sz="4" w:space="0" w:color="auto"/>
              <w:left w:val="single" w:sz="4" w:space="0" w:color="auto"/>
              <w:bottom w:val="single" w:sz="4" w:space="0" w:color="auto"/>
              <w:right w:val="single" w:sz="4" w:space="0" w:color="auto"/>
            </w:tcBorders>
            <w:vAlign w:val="center"/>
            <w:hideMark/>
          </w:tcPr>
          <w:p w14:paraId="23C4821D" w14:textId="77777777" w:rsidR="00654E96" w:rsidRPr="00F61F0F" w:rsidRDefault="00654E96" w:rsidP="00273E8A">
            <w:pPr>
              <w:spacing w:after="0" w:line="240" w:lineRule="auto"/>
              <w:jc w:val="center"/>
              <w:rPr>
                <w:rFonts w:ascii="Times New Roman" w:hAnsi="Times New Roman"/>
                <w:sz w:val="24"/>
                <w:szCs w:val="24"/>
              </w:rPr>
            </w:pPr>
            <w:r w:rsidRPr="00F61F0F">
              <w:rPr>
                <w:rFonts w:ascii="Times New Roman" w:hAnsi="Times New Roman"/>
                <w:sz w:val="24"/>
                <w:szCs w:val="24"/>
              </w:rPr>
              <w:t>-</w:t>
            </w:r>
          </w:p>
        </w:tc>
      </w:tr>
      <w:tr w:rsidR="00654E96" w:rsidRPr="00F61F0F" w14:paraId="2CEF0B5A" w14:textId="77777777" w:rsidTr="008B021E">
        <w:trPr>
          <w:trHeight w:val="20"/>
        </w:trPr>
        <w:tc>
          <w:tcPr>
            <w:tcW w:w="3159" w:type="pct"/>
            <w:tcBorders>
              <w:top w:val="single" w:sz="4" w:space="0" w:color="auto"/>
              <w:left w:val="single" w:sz="4" w:space="0" w:color="auto"/>
              <w:bottom w:val="single" w:sz="4" w:space="0" w:color="auto"/>
              <w:right w:val="single" w:sz="4" w:space="0" w:color="auto"/>
            </w:tcBorders>
            <w:vAlign w:val="center"/>
            <w:hideMark/>
          </w:tcPr>
          <w:p w14:paraId="2449D937" w14:textId="77777777" w:rsidR="00654E96" w:rsidRPr="00F61F0F" w:rsidRDefault="00654E96" w:rsidP="00273E8A">
            <w:pPr>
              <w:spacing w:after="0" w:line="240" w:lineRule="auto"/>
              <w:rPr>
                <w:rFonts w:ascii="Times New Roman" w:hAnsi="Times New Roman"/>
                <w:b/>
                <w:bCs/>
                <w:sz w:val="24"/>
                <w:szCs w:val="24"/>
              </w:rPr>
            </w:pPr>
            <w:r w:rsidRPr="00F61F0F">
              <w:rPr>
                <w:rFonts w:ascii="Times New Roman" w:hAnsi="Times New Roman"/>
                <w:b/>
                <w:bCs/>
                <w:sz w:val="24"/>
                <w:szCs w:val="24"/>
              </w:rPr>
              <w:t>ИТОГО</w:t>
            </w:r>
          </w:p>
        </w:tc>
        <w:tc>
          <w:tcPr>
            <w:tcW w:w="964" w:type="pct"/>
            <w:tcBorders>
              <w:top w:val="single" w:sz="4" w:space="0" w:color="auto"/>
              <w:left w:val="single" w:sz="4" w:space="0" w:color="auto"/>
              <w:bottom w:val="single" w:sz="4" w:space="0" w:color="auto"/>
              <w:right w:val="single" w:sz="4" w:space="0" w:color="auto"/>
            </w:tcBorders>
            <w:vAlign w:val="center"/>
          </w:tcPr>
          <w:p w14:paraId="401ECD93" w14:textId="77777777" w:rsidR="00654E96" w:rsidRPr="00F61F0F" w:rsidRDefault="00654E96" w:rsidP="00273E8A">
            <w:pPr>
              <w:spacing w:after="0" w:line="240" w:lineRule="auto"/>
              <w:jc w:val="center"/>
              <w:rPr>
                <w:rFonts w:ascii="Times New Roman" w:hAnsi="Times New Roman"/>
                <w:sz w:val="24"/>
                <w:szCs w:val="24"/>
              </w:rPr>
            </w:pPr>
            <w:r w:rsidRPr="00F61F0F">
              <w:rPr>
                <w:rFonts w:ascii="Times New Roman" w:hAnsi="Times New Roman"/>
                <w:sz w:val="24"/>
                <w:szCs w:val="24"/>
              </w:rPr>
              <w:t>Гкал/час</w:t>
            </w:r>
          </w:p>
        </w:tc>
        <w:tc>
          <w:tcPr>
            <w:tcW w:w="877" w:type="pct"/>
            <w:tcBorders>
              <w:top w:val="single" w:sz="4" w:space="0" w:color="auto"/>
              <w:left w:val="single" w:sz="4" w:space="0" w:color="auto"/>
              <w:bottom w:val="single" w:sz="4" w:space="0" w:color="auto"/>
              <w:right w:val="single" w:sz="4" w:space="0" w:color="auto"/>
            </w:tcBorders>
            <w:vAlign w:val="center"/>
            <w:hideMark/>
          </w:tcPr>
          <w:p w14:paraId="78C15BE3" w14:textId="77777777" w:rsidR="00654E96" w:rsidRPr="00F61F0F" w:rsidRDefault="00654E96" w:rsidP="00273E8A">
            <w:pPr>
              <w:spacing w:after="0" w:line="240" w:lineRule="auto"/>
              <w:jc w:val="center"/>
              <w:rPr>
                <w:rFonts w:ascii="Times New Roman" w:hAnsi="Times New Roman"/>
                <w:sz w:val="24"/>
                <w:szCs w:val="24"/>
              </w:rPr>
            </w:pPr>
            <w:r w:rsidRPr="00F61F0F">
              <w:rPr>
                <w:rFonts w:ascii="Times New Roman" w:hAnsi="Times New Roman"/>
                <w:sz w:val="24"/>
                <w:szCs w:val="24"/>
              </w:rPr>
              <w:t>930,63</w:t>
            </w:r>
          </w:p>
        </w:tc>
      </w:tr>
    </w:tbl>
    <w:p w14:paraId="69934725" w14:textId="77777777" w:rsidR="00654E96" w:rsidRPr="00F61F0F" w:rsidRDefault="00654E96" w:rsidP="00273E8A">
      <w:pPr>
        <w:pStyle w:val="ac"/>
        <w:tabs>
          <w:tab w:val="left" w:pos="1134"/>
        </w:tabs>
        <w:ind w:left="0"/>
      </w:pPr>
    </w:p>
    <w:p w14:paraId="521D5345" w14:textId="77777777" w:rsidR="00654E96" w:rsidRPr="00F61F0F" w:rsidRDefault="00654E96" w:rsidP="00273E8A">
      <w:pPr>
        <w:pStyle w:val="af2"/>
      </w:pPr>
      <w:r w:rsidRPr="00F61F0F">
        <w:t>По результатам расчета гидравлических режимов работы систем теплоснабжения г. Череповца от Котельных №№ 1, 2, 3 Северной, Южной, Тепличной, а также источников теплоты ПАО «Северсталь» трубопроводы тепловых сетей при существующих тепловых нагрузках и фактических расходах сетевой воды не имеют дефицита по пропускной способности в нормальных режимах отопительного периода.</w:t>
      </w:r>
    </w:p>
    <w:p w14:paraId="4A106F6F" w14:textId="77777777" w:rsidR="00654E96" w:rsidRPr="00F61F0F" w:rsidRDefault="00654E96" w:rsidP="00273E8A">
      <w:pPr>
        <w:pStyle w:val="af2"/>
      </w:pPr>
      <w:r w:rsidRPr="00F61F0F">
        <w:t xml:space="preserve">По состоянию на 01.01.2022 г. из 379,56 км тепловых сетей города (в двухтрубном исчислении), 327,415 км тепловых сетей входят в состав объекта Концессионного соглашения между </w:t>
      </w:r>
      <w:r w:rsidR="006B328A" w:rsidRPr="00F61F0F">
        <w:t>городским округом город Череповец</w:t>
      </w:r>
      <w:r w:rsidRPr="00F61F0F">
        <w:t xml:space="preserve"> и ООО «Газпром теплоэнерго Вологда», износ которых достиг 70,1%. 52 км тепловых сетей – у потребителей и бесхозяйные. Тарифов на передачу тепловой энергии эти потребители не имеют. Соответственно техническое обслуживание и ремонты 52 км тепловых сетей не проводятся.</w:t>
      </w:r>
    </w:p>
    <w:p w14:paraId="738FC858" w14:textId="77777777" w:rsidR="00654E96" w:rsidRPr="00F61F0F" w:rsidRDefault="00654E96" w:rsidP="00273E8A">
      <w:pPr>
        <w:pStyle w:val="af2"/>
      </w:pPr>
      <w:r w:rsidRPr="00F61F0F">
        <w:t>Система теплоснабжения по способу получения горячей воды:</w:t>
      </w:r>
    </w:p>
    <w:p w14:paraId="6E05BBB2" w14:textId="77777777" w:rsidR="00654E96" w:rsidRPr="00F61F0F" w:rsidRDefault="00654E96" w:rsidP="00273E8A">
      <w:pPr>
        <w:pStyle w:val="a5"/>
        <w:numPr>
          <w:ilvl w:val="0"/>
          <w:numId w:val="61"/>
        </w:numPr>
        <w:rPr>
          <w:iCs w:val="0"/>
        </w:rPr>
      </w:pPr>
      <w:r w:rsidRPr="00F61F0F">
        <w:rPr>
          <w:iCs w:val="0"/>
        </w:rPr>
        <w:t>Зашекснинский район – комбинированная (40% потребителей имеют открытый водоразбор, 60% – закрытый; узлы учета тепловой энергии имеют 67%);</w:t>
      </w:r>
    </w:p>
    <w:p w14:paraId="6CFE92DF" w14:textId="77777777" w:rsidR="00654E96" w:rsidRPr="00F61F0F" w:rsidRDefault="00654E96" w:rsidP="00273E8A">
      <w:pPr>
        <w:pStyle w:val="a5"/>
        <w:numPr>
          <w:ilvl w:val="0"/>
          <w:numId w:val="61"/>
        </w:numPr>
        <w:rPr>
          <w:iCs w:val="0"/>
        </w:rPr>
      </w:pPr>
      <w:r w:rsidRPr="00F61F0F">
        <w:rPr>
          <w:iCs w:val="0"/>
        </w:rPr>
        <w:t xml:space="preserve">Основной район – закрытая (ЦТП в 7,9,10 </w:t>
      </w:r>
      <w:r w:rsidR="00701DEB" w:rsidRPr="00F61F0F">
        <w:rPr>
          <w:iCs w:val="0"/>
        </w:rPr>
        <w:t>мкр.</w:t>
      </w:r>
      <w:r w:rsidRPr="00F61F0F">
        <w:rPr>
          <w:iCs w:val="0"/>
        </w:rPr>
        <w:t>);</w:t>
      </w:r>
    </w:p>
    <w:p w14:paraId="7D5574E9" w14:textId="77777777" w:rsidR="00654E96" w:rsidRPr="00F61F0F" w:rsidRDefault="00654E96" w:rsidP="00273E8A">
      <w:pPr>
        <w:pStyle w:val="a5"/>
        <w:numPr>
          <w:ilvl w:val="0"/>
          <w:numId w:val="61"/>
        </w:numPr>
        <w:rPr>
          <w:iCs w:val="0"/>
        </w:rPr>
      </w:pPr>
      <w:r w:rsidRPr="00F61F0F">
        <w:rPr>
          <w:iCs w:val="0"/>
        </w:rPr>
        <w:t xml:space="preserve">Заягорбский район – закрытая (ЦТП в 19,22 </w:t>
      </w:r>
      <w:r w:rsidR="00701DEB" w:rsidRPr="00F61F0F">
        <w:rPr>
          <w:iCs w:val="0"/>
        </w:rPr>
        <w:t>мкр.</w:t>
      </w:r>
      <w:r w:rsidRPr="00F61F0F">
        <w:rPr>
          <w:iCs w:val="0"/>
        </w:rPr>
        <w:t>).</w:t>
      </w:r>
    </w:p>
    <w:p w14:paraId="5273113E" w14:textId="77777777" w:rsidR="00654E96" w:rsidRPr="00F61F0F" w:rsidRDefault="00654E96" w:rsidP="00273E8A">
      <w:pPr>
        <w:pStyle w:val="af2"/>
      </w:pPr>
      <w:r w:rsidRPr="00F61F0F">
        <w:t>Применяется как пенополиуретан для теплоизоляции (ППУ) так и традиционная прокладка в проходных и непроходных каналах с попутным дренажом и минераловатной изоляцией.</w:t>
      </w:r>
    </w:p>
    <w:p w14:paraId="23696871" w14:textId="77777777" w:rsidR="00654E96" w:rsidRPr="00F61F0F" w:rsidRDefault="00654E96" w:rsidP="00273E8A">
      <w:pPr>
        <w:pStyle w:val="af2"/>
      </w:pPr>
      <w:r w:rsidRPr="00F61F0F">
        <w:t>Основными проблемами и трудностями в эксплуатации систем теплоснабжения являются:</w:t>
      </w:r>
    </w:p>
    <w:p w14:paraId="1DD886A1" w14:textId="77777777" w:rsidR="00654E96" w:rsidRPr="00F61F0F" w:rsidRDefault="00654E96" w:rsidP="00273E8A">
      <w:pPr>
        <w:pStyle w:val="af2"/>
        <w:numPr>
          <w:ilvl w:val="0"/>
          <w:numId w:val="62"/>
        </w:numPr>
        <w:ind w:left="1134"/>
      </w:pPr>
      <w:r w:rsidRPr="00F61F0F">
        <w:t>высокая степень износа тепловых сетей;</w:t>
      </w:r>
    </w:p>
    <w:p w14:paraId="16B17E38" w14:textId="77777777" w:rsidR="00654E96" w:rsidRPr="00F61F0F" w:rsidRDefault="00654E96" w:rsidP="00273E8A">
      <w:pPr>
        <w:pStyle w:val="af2"/>
        <w:numPr>
          <w:ilvl w:val="0"/>
          <w:numId w:val="62"/>
        </w:numPr>
        <w:ind w:left="1134"/>
      </w:pPr>
      <w:r w:rsidRPr="00F61F0F">
        <w:t>большая доля тепловых сетей, исчерпавших свой эксплуатационный ресурс;</w:t>
      </w:r>
    </w:p>
    <w:p w14:paraId="3243F8DF" w14:textId="77777777" w:rsidR="00654E96" w:rsidRPr="00F61F0F" w:rsidRDefault="00654E96" w:rsidP="00273E8A">
      <w:pPr>
        <w:pStyle w:val="af2"/>
        <w:numPr>
          <w:ilvl w:val="0"/>
          <w:numId w:val="62"/>
        </w:numPr>
        <w:ind w:left="1134"/>
      </w:pPr>
      <w:r w:rsidRPr="00F61F0F">
        <w:lastRenderedPageBreak/>
        <w:t>наружная коррозия металла труб тепловых сетей;</w:t>
      </w:r>
    </w:p>
    <w:p w14:paraId="74AF4445" w14:textId="77777777" w:rsidR="00654E96" w:rsidRPr="00F61F0F" w:rsidRDefault="00654E96" w:rsidP="00273E8A">
      <w:pPr>
        <w:pStyle w:val="af2"/>
        <w:numPr>
          <w:ilvl w:val="0"/>
          <w:numId w:val="62"/>
        </w:numPr>
        <w:ind w:left="1134"/>
      </w:pPr>
      <w:r w:rsidRPr="00F61F0F">
        <w:t>отсутствует регулировка потребителей системы теплоснабжения;</w:t>
      </w:r>
    </w:p>
    <w:p w14:paraId="02DB134A" w14:textId="77777777" w:rsidR="00654E96" w:rsidRPr="00F61F0F" w:rsidRDefault="00654E96" w:rsidP="00273E8A">
      <w:pPr>
        <w:pStyle w:val="af2"/>
        <w:numPr>
          <w:ilvl w:val="0"/>
          <w:numId w:val="62"/>
        </w:numPr>
        <w:ind w:left="1134"/>
      </w:pPr>
      <w:r w:rsidRPr="00F61F0F">
        <w:t>в температурный график отпуска тепловой энергии от котельных введена необоснованная срезка температуры воды в подающем трубопроводе на 110 оС;</w:t>
      </w:r>
    </w:p>
    <w:p w14:paraId="297FBA0D" w14:textId="77777777" w:rsidR="00654E96" w:rsidRPr="00F61F0F" w:rsidRDefault="00654E96" w:rsidP="00273E8A">
      <w:pPr>
        <w:pStyle w:val="af2"/>
        <w:numPr>
          <w:ilvl w:val="0"/>
          <w:numId w:val="62"/>
        </w:numPr>
        <w:ind w:left="1134"/>
      </w:pPr>
      <w:r w:rsidRPr="00F61F0F">
        <w:t>котельная №3 - дефицит тепловой мощности 11,1 Гкал/ч при расчетной температуре наружного воздуха;</w:t>
      </w:r>
    </w:p>
    <w:p w14:paraId="24115919" w14:textId="77777777" w:rsidR="00654E96" w:rsidRPr="00F61F0F" w:rsidRDefault="00654E96" w:rsidP="00273E8A">
      <w:pPr>
        <w:pStyle w:val="af2"/>
        <w:numPr>
          <w:ilvl w:val="0"/>
          <w:numId w:val="62"/>
        </w:numPr>
        <w:ind w:left="1134"/>
      </w:pPr>
      <w:r w:rsidRPr="00F61F0F">
        <w:t>котельная Южная – дефицит тепловой мощности 8,05 Гкал/ч при расчетной температуре наружного воздуха;</w:t>
      </w:r>
    </w:p>
    <w:p w14:paraId="4893CC6E" w14:textId="77777777" w:rsidR="00A422B1" w:rsidRPr="00F61F0F" w:rsidRDefault="00654E96" w:rsidP="00273E8A">
      <w:pPr>
        <w:pStyle w:val="af2"/>
      </w:pPr>
      <w:r w:rsidRPr="00F61F0F">
        <w:t>для обеспечения первой категории надежности электроснабжения на котельных №1, №2, Южная, №3 и Северная построены и работают газо-поршневые электростанции. Недостатком всех электростанций является их недостаточная электрическая мощность для обеспечения 100% загрузки теплового оборудования котельных при отключении внешнего электроснабжения.</w:t>
      </w:r>
    </w:p>
    <w:p w14:paraId="69166236" w14:textId="77777777" w:rsidR="0071644A" w:rsidRPr="00F61F0F" w:rsidRDefault="0071644A" w:rsidP="00273E8A">
      <w:pPr>
        <w:pStyle w:val="111"/>
      </w:pPr>
      <w:bookmarkStart w:id="93" w:name="_Toc531101800"/>
      <w:bookmarkStart w:id="94" w:name="_Toc158620685"/>
      <w:r w:rsidRPr="00F61F0F">
        <w:t>Газоснабжение</w:t>
      </w:r>
      <w:bookmarkEnd w:id="93"/>
      <w:bookmarkEnd w:id="94"/>
    </w:p>
    <w:p w14:paraId="1AC2B20C" w14:textId="77777777" w:rsidR="00F8497A" w:rsidRPr="00F61F0F" w:rsidRDefault="00F8497A" w:rsidP="00273E8A">
      <w:pPr>
        <w:pStyle w:val="af2"/>
      </w:pPr>
      <w:bookmarkStart w:id="95" w:name="_Toc531101801"/>
      <w:r w:rsidRPr="00F61F0F">
        <w:t xml:space="preserve">Город Череповец обеспечен централизованным снабжением природным газом. </w:t>
      </w:r>
    </w:p>
    <w:p w14:paraId="3A353693" w14:textId="77777777" w:rsidR="00F8497A" w:rsidRPr="00F61F0F" w:rsidRDefault="00F8497A" w:rsidP="00273E8A">
      <w:pPr>
        <w:pStyle w:val="af2"/>
      </w:pPr>
      <w:r w:rsidRPr="00F61F0F">
        <w:t>Газоснабжение города обеспечивается на базе природного сетевого газа от системы магистральных трубопроводов с газопроводом-отводом: Грязовец – Вологда – Череповец, Грязовец – Санкт-Петербург, Горький – Череповец.</w:t>
      </w:r>
    </w:p>
    <w:p w14:paraId="267B726E" w14:textId="77777777" w:rsidR="00F8497A" w:rsidRPr="00F61F0F" w:rsidRDefault="00F8497A" w:rsidP="00273E8A">
      <w:pPr>
        <w:pStyle w:val="af2"/>
      </w:pPr>
      <w:r w:rsidRPr="00F61F0F">
        <w:t>ООО «Газпром трансгаз Ухта» Шекснинское ЛПУМГ эксплуатирует магистральные газопроводы и газопроводы-отводы в черте города и пригородном районе</w:t>
      </w:r>
      <w:r w:rsidR="00062F23" w:rsidRPr="00F61F0F">
        <w:t>.</w:t>
      </w:r>
    </w:p>
    <w:p w14:paraId="68E1B54F" w14:textId="77777777" w:rsidR="00062F23" w:rsidRPr="00F61F0F" w:rsidRDefault="00062F23" w:rsidP="00273E8A">
      <w:pPr>
        <w:pStyle w:val="af2"/>
      </w:pPr>
      <w:r w:rsidRPr="00F61F0F">
        <w:t>По территории городского округа города Череповец проходят:</w:t>
      </w:r>
    </w:p>
    <w:p w14:paraId="35F57F40" w14:textId="77777777" w:rsidR="00F8497A" w:rsidRPr="00F61F0F" w:rsidRDefault="00F8497A" w:rsidP="00273E8A">
      <w:pPr>
        <w:pStyle w:val="a5"/>
        <w:numPr>
          <w:ilvl w:val="0"/>
          <w:numId w:val="61"/>
        </w:numPr>
        <w:rPr>
          <w:iCs w:val="0"/>
        </w:rPr>
      </w:pPr>
      <w:r w:rsidRPr="00F61F0F">
        <w:rPr>
          <w:iCs w:val="0"/>
        </w:rPr>
        <w:t xml:space="preserve">магистральный газопровод Горький – Череповец Ду </w:t>
      </w:r>
      <w:smartTag w:uri="urn:schemas-microsoft-com:office:smarttags" w:element="metricconverter">
        <w:smartTagPr>
          <w:attr w:name="ProductID" w:val="700 мм"/>
        </w:smartTagPr>
        <w:r w:rsidRPr="00F61F0F">
          <w:rPr>
            <w:iCs w:val="0"/>
          </w:rPr>
          <w:t>700 мм</w:t>
        </w:r>
      </w:smartTag>
      <w:r w:rsidRPr="00F61F0F">
        <w:rPr>
          <w:iCs w:val="0"/>
        </w:rPr>
        <w:t>, Ру 40 кгс/ см</w:t>
      </w:r>
      <w:r w:rsidR="00244D10" w:rsidRPr="00F61F0F">
        <w:rPr>
          <w:vertAlign w:val="superscript"/>
        </w:rPr>
        <w:t>2</w:t>
      </w:r>
      <w:r w:rsidRPr="00F61F0F">
        <w:rPr>
          <w:iCs w:val="0"/>
        </w:rPr>
        <w:t>;</w:t>
      </w:r>
    </w:p>
    <w:p w14:paraId="261F9524" w14:textId="77777777" w:rsidR="00062F23" w:rsidRPr="00F61F0F" w:rsidRDefault="00062F23" w:rsidP="00062F23">
      <w:pPr>
        <w:pStyle w:val="a5"/>
        <w:numPr>
          <w:ilvl w:val="0"/>
          <w:numId w:val="61"/>
        </w:numPr>
        <w:rPr>
          <w:iCs w:val="0"/>
        </w:rPr>
      </w:pPr>
      <w:r w:rsidRPr="00F61F0F">
        <w:rPr>
          <w:iCs w:val="0"/>
        </w:rPr>
        <w:t>газопровод-перемычка между ГРС</w:t>
      </w:r>
      <w:r w:rsidRPr="00F61F0F">
        <w:rPr>
          <w:iCs w:val="0"/>
        </w:rPr>
        <w:noBreakHyphen/>
        <w:t>1 Череповец и ГРС</w:t>
      </w:r>
      <w:r w:rsidRPr="00F61F0F">
        <w:rPr>
          <w:iCs w:val="0"/>
        </w:rPr>
        <w:noBreakHyphen/>
        <w:t xml:space="preserve">2 Ду </w:t>
      </w:r>
      <w:smartTag w:uri="urn:schemas-microsoft-com:office:smarttags" w:element="metricconverter">
        <w:smartTagPr>
          <w:attr w:name="ProductID" w:val="700 мм"/>
        </w:smartTagPr>
        <w:r w:rsidRPr="00F61F0F">
          <w:rPr>
            <w:iCs w:val="0"/>
          </w:rPr>
          <w:t>700 мм</w:t>
        </w:r>
      </w:smartTag>
      <w:r w:rsidRPr="00F61F0F">
        <w:rPr>
          <w:iCs w:val="0"/>
        </w:rPr>
        <w:t>, Ру 55 кгс/см</w:t>
      </w:r>
      <w:r w:rsidRPr="00F61F0F">
        <w:rPr>
          <w:vertAlign w:val="superscript"/>
        </w:rPr>
        <w:t>2</w:t>
      </w:r>
      <w:r w:rsidRPr="00F61F0F">
        <w:rPr>
          <w:iCs w:val="0"/>
        </w:rPr>
        <w:t>;</w:t>
      </w:r>
    </w:p>
    <w:p w14:paraId="24A94638" w14:textId="77777777" w:rsidR="00FF3318" w:rsidRPr="00F61F0F" w:rsidRDefault="00FF3318" w:rsidP="00FF3318">
      <w:pPr>
        <w:pStyle w:val="a5"/>
        <w:numPr>
          <w:ilvl w:val="0"/>
          <w:numId w:val="61"/>
        </w:numPr>
        <w:rPr>
          <w:iCs w:val="0"/>
        </w:rPr>
      </w:pPr>
      <w:r w:rsidRPr="00F61F0F">
        <w:rPr>
          <w:iCs w:val="0"/>
        </w:rPr>
        <w:t>газопровод высокого давления от ГРС-4 до ОАО «Череповецкий» Азот Ду 500, Ру 55 кгс/см</w:t>
      </w:r>
      <w:r w:rsidRPr="00F61F0F">
        <w:rPr>
          <w:vertAlign w:val="superscript"/>
        </w:rPr>
        <w:t>2</w:t>
      </w:r>
      <w:r w:rsidRPr="00F61F0F">
        <w:rPr>
          <w:iCs w:val="0"/>
        </w:rPr>
        <w:t>.</w:t>
      </w:r>
    </w:p>
    <w:p w14:paraId="0CF79868" w14:textId="77777777" w:rsidR="00062F23" w:rsidRPr="00F61F0F" w:rsidRDefault="00FF3318" w:rsidP="00062F23">
      <w:pPr>
        <w:pStyle w:val="af2"/>
      </w:pPr>
      <w:r w:rsidRPr="00F61F0F">
        <w:t>Р</w:t>
      </w:r>
      <w:r w:rsidR="00062F23" w:rsidRPr="00F61F0F">
        <w:t>ядом с территорией городского округа город Череповец проходят:</w:t>
      </w:r>
    </w:p>
    <w:p w14:paraId="119E7AE4" w14:textId="77777777" w:rsidR="00F8497A" w:rsidRPr="00F61F0F" w:rsidRDefault="00F8497A" w:rsidP="00273E8A">
      <w:pPr>
        <w:pStyle w:val="a5"/>
        <w:numPr>
          <w:ilvl w:val="0"/>
          <w:numId w:val="61"/>
        </w:numPr>
        <w:rPr>
          <w:iCs w:val="0"/>
        </w:rPr>
      </w:pPr>
      <w:r w:rsidRPr="00F61F0F">
        <w:rPr>
          <w:iCs w:val="0"/>
        </w:rPr>
        <w:t>газопровод-отвод «Вологда – Череповец» Ду 700 мм, Ру 55 кгс/см</w:t>
      </w:r>
      <w:r w:rsidR="00244D10" w:rsidRPr="00F61F0F">
        <w:rPr>
          <w:vertAlign w:val="superscript"/>
        </w:rPr>
        <w:t>2</w:t>
      </w:r>
      <w:r w:rsidRPr="00F61F0F">
        <w:rPr>
          <w:iCs w:val="0"/>
        </w:rPr>
        <w:t>;</w:t>
      </w:r>
    </w:p>
    <w:p w14:paraId="07DD3DA5" w14:textId="77777777" w:rsidR="00F8497A" w:rsidRPr="00F61F0F" w:rsidRDefault="00F8497A" w:rsidP="00273E8A">
      <w:pPr>
        <w:pStyle w:val="a5"/>
        <w:numPr>
          <w:ilvl w:val="0"/>
          <w:numId w:val="61"/>
        </w:numPr>
        <w:rPr>
          <w:iCs w:val="0"/>
        </w:rPr>
      </w:pPr>
      <w:r w:rsidRPr="00F61F0F">
        <w:rPr>
          <w:iCs w:val="0"/>
        </w:rPr>
        <w:lastRenderedPageBreak/>
        <w:t>газопровод-отвод ГРС</w:t>
      </w:r>
      <w:r w:rsidRPr="00F61F0F">
        <w:rPr>
          <w:iCs w:val="0"/>
        </w:rPr>
        <w:noBreakHyphen/>
        <w:t xml:space="preserve">4 «Череповец» Ду </w:t>
      </w:r>
      <w:smartTag w:uri="urn:schemas-microsoft-com:office:smarttags" w:element="metricconverter">
        <w:smartTagPr>
          <w:attr w:name="ProductID" w:val="700 мм"/>
        </w:smartTagPr>
        <w:r w:rsidRPr="00F61F0F">
          <w:rPr>
            <w:iCs w:val="0"/>
          </w:rPr>
          <w:t>700 мм</w:t>
        </w:r>
      </w:smartTag>
      <w:r w:rsidR="00244D10" w:rsidRPr="00F61F0F">
        <w:rPr>
          <w:iCs w:val="0"/>
        </w:rPr>
        <w:t>, Ру 55 кгс/</w:t>
      </w:r>
      <w:r w:rsidRPr="00F61F0F">
        <w:rPr>
          <w:iCs w:val="0"/>
        </w:rPr>
        <w:t>см</w:t>
      </w:r>
      <w:r w:rsidR="00244D10" w:rsidRPr="00F61F0F">
        <w:rPr>
          <w:vertAlign w:val="superscript"/>
        </w:rPr>
        <w:t>2</w:t>
      </w:r>
      <w:r w:rsidRPr="00F61F0F">
        <w:rPr>
          <w:iCs w:val="0"/>
        </w:rPr>
        <w:t>;</w:t>
      </w:r>
    </w:p>
    <w:p w14:paraId="4D929AFD" w14:textId="77777777" w:rsidR="00FF3318" w:rsidRPr="00F61F0F" w:rsidRDefault="00FF3318" w:rsidP="00FF3318">
      <w:pPr>
        <w:pStyle w:val="a5"/>
        <w:numPr>
          <w:ilvl w:val="0"/>
          <w:numId w:val="61"/>
        </w:numPr>
        <w:rPr>
          <w:iCs w:val="0"/>
        </w:rPr>
      </w:pPr>
      <w:r w:rsidRPr="00F61F0F">
        <w:rPr>
          <w:iCs w:val="0"/>
        </w:rPr>
        <w:t>газопровод-отвод ГРС</w:t>
      </w:r>
      <w:r w:rsidRPr="00F61F0F">
        <w:rPr>
          <w:iCs w:val="0"/>
        </w:rPr>
        <w:noBreakHyphen/>
        <w:t>2 «Череповец» Ду 500 мм, Ру 55 кгс/см</w:t>
      </w:r>
      <w:r w:rsidRPr="00F61F0F">
        <w:rPr>
          <w:vertAlign w:val="superscript"/>
        </w:rPr>
        <w:t>2</w:t>
      </w:r>
      <w:r w:rsidRPr="00F61F0F">
        <w:rPr>
          <w:iCs w:val="0"/>
        </w:rPr>
        <w:t>;</w:t>
      </w:r>
    </w:p>
    <w:p w14:paraId="0C50B0A8" w14:textId="77777777" w:rsidR="00FF3318" w:rsidRPr="00F61F0F" w:rsidRDefault="00FF3318" w:rsidP="00FF3318">
      <w:pPr>
        <w:pStyle w:val="a5"/>
        <w:numPr>
          <w:ilvl w:val="0"/>
          <w:numId w:val="61"/>
        </w:numPr>
        <w:rPr>
          <w:iCs w:val="0"/>
        </w:rPr>
      </w:pPr>
      <w:r w:rsidRPr="00F61F0F">
        <w:rPr>
          <w:iCs w:val="0"/>
        </w:rPr>
        <w:t>газопровод-отвод ГРС</w:t>
      </w:r>
      <w:r w:rsidRPr="00F61F0F">
        <w:rPr>
          <w:iCs w:val="0"/>
        </w:rPr>
        <w:noBreakHyphen/>
        <w:t>3 «Череповец» Ду 300 мм, Ру 55 кгс/см</w:t>
      </w:r>
      <w:r w:rsidRPr="00F61F0F">
        <w:rPr>
          <w:vertAlign w:val="superscript"/>
        </w:rPr>
        <w:t>2</w:t>
      </w:r>
      <w:r w:rsidRPr="00F61F0F">
        <w:rPr>
          <w:iCs w:val="0"/>
        </w:rPr>
        <w:t>.</w:t>
      </w:r>
    </w:p>
    <w:p w14:paraId="0E95E138" w14:textId="77777777" w:rsidR="00F8497A" w:rsidRPr="00F61F0F" w:rsidRDefault="00F8497A" w:rsidP="00273E8A">
      <w:pPr>
        <w:pStyle w:val="af2"/>
      </w:pPr>
      <w:r w:rsidRPr="00F61F0F">
        <w:t xml:space="preserve">Газораспределительная система г. Череповца существует с 1960 года. Природный газ поступает в город через три газораспределительные станции – ГРС-2, ГРС-3, ГРС-4. </w:t>
      </w:r>
    </w:p>
    <w:p w14:paraId="26EDE010" w14:textId="77777777" w:rsidR="00F8497A" w:rsidRPr="00F61F0F" w:rsidRDefault="00F8497A" w:rsidP="00273E8A">
      <w:pPr>
        <w:pStyle w:val="af2"/>
      </w:pPr>
      <w:r w:rsidRPr="00F61F0F">
        <w:t>Потребителями ГРС Череповец – 1 являются промышленные предприятия.</w:t>
      </w:r>
    </w:p>
    <w:p w14:paraId="0EB97A91" w14:textId="77777777" w:rsidR="00972D6E" w:rsidRPr="00F61F0F" w:rsidRDefault="00972D6E" w:rsidP="00273E8A">
      <w:pPr>
        <w:pStyle w:val="af2"/>
      </w:pPr>
      <w:r w:rsidRPr="00F61F0F">
        <w:t>В 2026 году планируется тех перевооружение ГРС Череповец – 1 с увеличением диаметра выхода №3 (Азот) с 300 до 400 мм.</w:t>
      </w:r>
    </w:p>
    <w:p w14:paraId="7C9FBB5A" w14:textId="77777777" w:rsidR="00553CDC" w:rsidRPr="00F61F0F" w:rsidRDefault="00F8497A" w:rsidP="00273E8A">
      <w:pPr>
        <w:pStyle w:val="af2"/>
      </w:pPr>
      <w:r w:rsidRPr="00F61F0F">
        <w:t>Для обеспечения надежности газоснабжения потребителей ГРС-2 и ГРС-4 закольцованы. ГРС-3 находится в Зашекснинском районе и в настоящее время с ГРС-2 и ГРС-4 не связана.</w:t>
      </w:r>
    </w:p>
    <w:p w14:paraId="16E3721F" w14:textId="77777777" w:rsidR="00553CDC" w:rsidRPr="00F61F0F" w:rsidRDefault="00553CDC" w:rsidP="00273E8A">
      <w:pPr>
        <w:pStyle w:val="11110"/>
        <w:ind w:left="567" w:right="-1" w:hanging="425"/>
      </w:pPr>
      <w:r w:rsidRPr="00F61F0F">
        <w:t>Техничес</w:t>
      </w:r>
      <w:r w:rsidR="00B86AEE" w:rsidRPr="00F61F0F">
        <w:t xml:space="preserve">кие характеристики </w:t>
      </w:r>
      <w:r w:rsidRPr="00F61F0F">
        <w:t>ГРС</w:t>
      </w:r>
      <w:r w:rsidR="00B86AEE" w:rsidRPr="00F61F0F">
        <w:t>-2, ГРС-3, ГРС-4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1249"/>
        <w:gridCol w:w="1310"/>
        <w:gridCol w:w="1186"/>
        <w:gridCol w:w="1398"/>
        <w:gridCol w:w="996"/>
        <w:gridCol w:w="1539"/>
      </w:tblGrid>
      <w:tr w:rsidR="004537B7" w:rsidRPr="00F61F0F" w14:paraId="6CFEAE3A" w14:textId="77777777" w:rsidTr="00F8497A">
        <w:trPr>
          <w:trHeight w:val="600"/>
          <w:tblHeader/>
          <w:jc w:val="center"/>
        </w:trPr>
        <w:tc>
          <w:tcPr>
            <w:tcW w:w="892" w:type="pct"/>
            <w:vMerge w:val="restart"/>
            <w:tcBorders>
              <w:top w:val="single" w:sz="4" w:space="0" w:color="auto"/>
              <w:left w:val="single" w:sz="4" w:space="0" w:color="auto"/>
              <w:bottom w:val="single" w:sz="4" w:space="0" w:color="auto"/>
              <w:right w:val="single" w:sz="4" w:space="0" w:color="auto"/>
            </w:tcBorders>
            <w:vAlign w:val="center"/>
            <w:hideMark/>
          </w:tcPr>
          <w:p w14:paraId="2E9DBDA5" w14:textId="77777777" w:rsidR="00F8497A" w:rsidRPr="00F61F0F" w:rsidRDefault="00F8497A" w:rsidP="00273E8A">
            <w:pPr>
              <w:pStyle w:val="11d"/>
              <w:spacing w:line="276" w:lineRule="auto"/>
              <w:ind w:left="-120" w:right="-156"/>
              <w:rPr>
                <w:rFonts w:eastAsia="Calibri"/>
                <w:lang w:eastAsia="en-US"/>
              </w:rPr>
            </w:pPr>
            <w:r w:rsidRPr="00F61F0F">
              <w:rPr>
                <w:rFonts w:eastAsia="Calibri"/>
                <w:lang w:eastAsia="en-US"/>
              </w:rPr>
              <w:t>Номер ГРС, местоположение</w:t>
            </w:r>
          </w:p>
        </w:tc>
        <w:tc>
          <w:tcPr>
            <w:tcW w:w="668" w:type="pct"/>
            <w:vMerge w:val="restart"/>
            <w:tcBorders>
              <w:top w:val="single" w:sz="4" w:space="0" w:color="auto"/>
              <w:left w:val="single" w:sz="4" w:space="0" w:color="auto"/>
              <w:bottom w:val="single" w:sz="4" w:space="0" w:color="auto"/>
              <w:right w:val="single" w:sz="4" w:space="0" w:color="auto"/>
            </w:tcBorders>
            <w:vAlign w:val="center"/>
            <w:hideMark/>
          </w:tcPr>
          <w:p w14:paraId="74812720" w14:textId="77777777" w:rsidR="00F8497A" w:rsidRPr="00F61F0F" w:rsidRDefault="00F8497A" w:rsidP="00273E8A">
            <w:pPr>
              <w:pStyle w:val="11d"/>
              <w:spacing w:line="276" w:lineRule="auto"/>
              <w:ind w:left="-68" w:right="-30"/>
              <w:rPr>
                <w:rFonts w:eastAsia="Calibri"/>
                <w:lang w:eastAsia="en-US"/>
              </w:rPr>
            </w:pPr>
            <w:r w:rsidRPr="00F61F0F">
              <w:rPr>
                <w:rFonts w:eastAsia="Calibri"/>
                <w:lang w:eastAsia="en-US"/>
              </w:rPr>
              <w:t>Количество выходов</w:t>
            </w:r>
          </w:p>
        </w:tc>
        <w:tc>
          <w:tcPr>
            <w:tcW w:w="701" w:type="pct"/>
            <w:vMerge w:val="restart"/>
            <w:tcBorders>
              <w:top w:val="single" w:sz="4" w:space="0" w:color="auto"/>
              <w:left w:val="single" w:sz="4" w:space="0" w:color="auto"/>
              <w:bottom w:val="single" w:sz="4" w:space="0" w:color="auto"/>
              <w:right w:val="single" w:sz="4" w:space="0" w:color="auto"/>
            </w:tcBorders>
            <w:vAlign w:val="center"/>
            <w:hideMark/>
          </w:tcPr>
          <w:p w14:paraId="19C6DBB5" w14:textId="77777777" w:rsidR="00F8497A" w:rsidRPr="00F61F0F" w:rsidRDefault="00F8497A" w:rsidP="00273E8A">
            <w:pPr>
              <w:pStyle w:val="11d"/>
              <w:spacing w:line="276" w:lineRule="auto"/>
              <w:ind w:left="-52"/>
              <w:rPr>
                <w:rFonts w:eastAsia="Calibri"/>
                <w:lang w:eastAsia="en-US"/>
              </w:rPr>
            </w:pPr>
            <w:r w:rsidRPr="00F61F0F">
              <w:rPr>
                <w:rFonts w:eastAsia="Calibri"/>
                <w:lang w:eastAsia="en-US"/>
              </w:rPr>
              <w:t>Диаметр газопровода на выходе, мм</w:t>
            </w:r>
          </w:p>
        </w:tc>
        <w:tc>
          <w:tcPr>
            <w:tcW w:w="1383" w:type="pct"/>
            <w:gridSpan w:val="2"/>
            <w:tcBorders>
              <w:top w:val="single" w:sz="4" w:space="0" w:color="auto"/>
              <w:left w:val="single" w:sz="4" w:space="0" w:color="auto"/>
              <w:bottom w:val="single" w:sz="4" w:space="0" w:color="auto"/>
              <w:right w:val="single" w:sz="4" w:space="0" w:color="auto"/>
            </w:tcBorders>
            <w:vAlign w:val="center"/>
            <w:hideMark/>
          </w:tcPr>
          <w:p w14:paraId="7CE76393" w14:textId="77777777" w:rsidR="00F8497A" w:rsidRPr="00F61F0F" w:rsidRDefault="00F8497A" w:rsidP="00273E8A">
            <w:pPr>
              <w:pStyle w:val="11d"/>
              <w:spacing w:line="276" w:lineRule="auto"/>
              <w:rPr>
                <w:rFonts w:eastAsia="Calibri"/>
                <w:lang w:eastAsia="en-US"/>
              </w:rPr>
            </w:pPr>
            <w:r w:rsidRPr="00F61F0F">
              <w:rPr>
                <w:rFonts w:eastAsia="Calibri"/>
                <w:lang w:eastAsia="en-US"/>
              </w:rPr>
              <w:t>Давление на выходе, МПа</w:t>
            </w:r>
          </w:p>
        </w:tc>
        <w:tc>
          <w:tcPr>
            <w:tcW w:w="1356" w:type="pct"/>
            <w:gridSpan w:val="2"/>
            <w:tcBorders>
              <w:top w:val="single" w:sz="4" w:space="0" w:color="auto"/>
              <w:left w:val="single" w:sz="4" w:space="0" w:color="auto"/>
              <w:bottom w:val="single" w:sz="4" w:space="0" w:color="auto"/>
              <w:right w:val="single" w:sz="4" w:space="0" w:color="auto"/>
            </w:tcBorders>
            <w:vAlign w:val="center"/>
            <w:hideMark/>
          </w:tcPr>
          <w:p w14:paraId="53E400C7" w14:textId="77777777" w:rsidR="00F8497A" w:rsidRPr="00F61F0F" w:rsidRDefault="00F8497A" w:rsidP="00273E8A">
            <w:pPr>
              <w:pStyle w:val="11d"/>
              <w:spacing w:line="276" w:lineRule="auto"/>
              <w:rPr>
                <w:rFonts w:eastAsia="Calibri"/>
                <w:lang w:eastAsia="en-US"/>
              </w:rPr>
            </w:pPr>
            <w:r w:rsidRPr="00F61F0F">
              <w:rPr>
                <w:rFonts w:eastAsia="Calibri"/>
                <w:lang w:eastAsia="en-US"/>
              </w:rPr>
              <w:t>Проектная производительность</w:t>
            </w:r>
          </w:p>
        </w:tc>
      </w:tr>
      <w:tr w:rsidR="004537B7" w:rsidRPr="00F61F0F" w14:paraId="2CADA3B3" w14:textId="77777777" w:rsidTr="00F8497A">
        <w:trPr>
          <w:trHeight w:val="39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6EE268" w14:textId="77777777" w:rsidR="00F8497A" w:rsidRPr="00F61F0F" w:rsidRDefault="00F8497A" w:rsidP="00273E8A">
            <w:pPr>
              <w:spacing w:after="0"/>
              <w:rPr>
                <w:rFonts w:ascii="Times New Roman" w:eastAsia="Calibri"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F062A9" w14:textId="77777777" w:rsidR="00F8497A" w:rsidRPr="00F61F0F" w:rsidRDefault="00F8497A" w:rsidP="00273E8A">
            <w:pPr>
              <w:spacing w:after="0"/>
              <w:rPr>
                <w:rFonts w:ascii="Times New Roman" w:eastAsia="Calibri"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05ADAF" w14:textId="77777777" w:rsidR="00F8497A" w:rsidRPr="00F61F0F" w:rsidRDefault="00F8497A" w:rsidP="00273E8A">
            <w:pPr>
              <w:spacing w:after="0"/>
              <w:rPr>
                <w:rFonts w:ascii="Times New Roman" w:eastAsia="Calibri" w:hAnsi="Times New Roman" w:cs="Times New Roman"/>
              </w:rPr>
            </w:pPr>
          </w:p>
        </w:tc>
        <w:tc>
          <w:tcPr>
            <w:tcW w:w="635" w:type="pct"/>
            <w:tcBorders>
              <w:top w:val="single" w:sz="4" w:space="0" w:color="auto"/>
              <w:left w:val="single" w:sz="4" w:space="0" w:color="auto"/>
              <w:bottom w:val="single" w:sz="4" w:space="0" w:color="auto"/>
              <w:right w:val="single" w:sz="4" w:space="0" w:color="auto"/>
            </w:tcBorders>
            <w:vAlign w:val="center"/>
            <w:hideMark/>
          </w:tcPr>
          <w:p w14:paraId="6EE4F211" w14:textId="77777777" w:rsidR="00F8497A" w:rsidRPr="00F61F0F" w:rsidRDefault="00F8497A" w:rsidP="00273E8A">
            <w:pPr>
              <w:pStyle w:val="11d"/>
              <w:spacing w:line="276" w:lineRule="auto"/>
              <w:rPr>
                <w:rFonts w:eastAsia="Calibri"/>
                <w:lang w:eastAsia="en-US"/>
              </w:rPr>
            </w:pPr>
            <w:r w:rsidRPr="00F61F0F">
              <w:rPr>
                <w:rFonts w:eastAsia="Calibri"/>
                <w:lang w:eastAsia="en-US"/>
              </w:rPr>
              <w:t>расчетное</w:t>
            </w:r>
          </w:p>
        </w:tc>
        <w:tc>
          <w:tcPr>
            <w:tcW w:w="748" w:type="pct"/>
            <w:tcBorders>
              <w:top w:val="single" w:sz="4" w:space="0" w:color="auto"/>
              <w:left w:val="single" w:sz="4" w:space="0" w:color="auto"/>
              <w:bottom w:val="single" w:sz="4" w:space="0" w:color="auto"/>
              <w:right w:val="single" w:sz="4" w:space="0" w:color="auto"/>
            </w:tcBorders>
            <w:vAlign w:val="center"/>
            <w:hideMark/>
          </w:tcPr>
          <w:p w14:paraId="60277674" w14:textId="77777777" w:rsidR="00F8497A" w:rsidRPr="00F61F0F" w:rsidRDefault="00F8497A" w:rsidP="00273E8A">
            <w:pPr>
              <w:pStyle w:val="11d"/>
              <w:spacing w:line="276" w:lineRule="auto"/>
              <w:rPr>
                <w:rFonts w:eastAsia="Calibri"/>
                <w:lang w:eastAsia="en-US"/>
              </w:rPr>
            </w:pPr>
            <w:r w:rsidRPr="00F61F0F">
              <w:rPr>
                <w:rFonts w:eastAsia="Calibri"/>
                <w:lang w:eastAsia="en-US"/>
              </w:rPr>
              <w:t>фактическое</w:t>
            </w:r>
          </w:p>
        </w:tc>
        <w:tc>
          <w:tcPr>
            <w:tcW w:w="533" w:type="pct"/>
            <w:tcBorders>
              <w:top w:val="single" w:sz="4" w:space="0" w:color="auto"/>
              <w:left w:val="single" w:sz="4" w:space="0" w:color="auto"/>
              <w:bottom w:val="single" w:sz="4" w:space="0" w:color="auto"/>
              <w:right w:val="single" w:sz="4" w:space="0" w:color="auto"/>
            </w:tcBorders>
            <w:vAlign w:val="center"/>
            <w:hideMark/>
          </w:tcPr>
          <w:p w14:paraId="64F818C7" w14:textId="77777777" w:rsidR="00F8497A" w:rsidRPr="00F61F0F" w:rsidRDefault="006F698C" w:rsidP="00273E8A">
            <w:pPr>
              <w:pStyle w:val="11d"/>
              <w:spacing w:line="276" w:lineRule="auto"/>
              <w:rPr>
                <w:rFonts w:eastAsia="Calibri"/>
                <w:lang w:eastAsia="en-US"/>
              </w:rPr>
            </w:pPr>
            <w:r w:rsidRPr="00F61F0F">
              <w:rPr>
                <w:rFonts w:eastAsia="Calibri"/>
                <w:lang w:eastAsia="en-US"/>
              </w:rPr>
              <w:t xml:space="preserve">годовая, млн </w:t>
            </w:r>
            <w:r w:rsidR="00F8497A" w:rsidRPr="00F61F0F">
              <w:rPr>
                <w:rFonts w:eastAsia="Calibri"/>
                <w:lang w:eastAsia="en-US"/>
              </w:rPr>
              <w:t>м</w:t>
            </w:r>
            <w:r w:rsidR="00F8497A" w:rsidRPr="00F61F0F">
              <w:rPr>
                <w:rFonts w:eastAsia="Calibri"/>
                <w:vertAlign w:val="superscript"/>
                <w:lang w:eastAsia="en-US"/>
              </w:rPr>
              <w:t>3</w:t>
            </w:r>
          </w:p>
        </w:tc>
        <w:tc>
          <w:tcPr>
            <w:tcW w:w="823" w:type="pct"/>
            <w:tcBorders>
              <w:top w:val="single" w:sz="4" w:space="0" w:color="auto"/>
              <w:left w:val="single" w:sz="4" w:space="0" w:color="auto"/>
              <w:bottom w:val="single" w:sz="4" w:space="0" w:color="auto"/>
              <w:right w:val="single" w:sz="4" w:space="0" w:color="auto"/>
            </w:tcBorders>
            <w:vAlign w:val="center"/>
            <w:hideMark/>
          </w:tcPr>
          <w:p w14:paraId="1CDB85ED" w14:textId="77777777" w:rsidR="00F8497A" w:rsidRPr="00F61F0F" w:rsidRDefault="00F8497A" w:rsidP="00273E8A">
            <w:pPr>
              <w:pStyle w:val="11d"/>
              <w:spacing w:line="276" w:lineRule="auto"/>
              <w:rPr>
                <w:rFonts w:eastAsia="Calibri"/>
                <w:lang w:eastAsia="en-US"/>
              </w:rPr>
            </w:pPr>
            <w:r w:rsidRPr="00F61F0F">
              <w:rPr>
                <w:rFonts w:eastAsia="Calibri"/>
                <w:lang w:eastAsia="en-US"/>
              </w:rPr>
              <w:t>максимальная часовая, тыс.м</w:t>
            </w:r>
            <w:r w:rsidRPr="00F61F0F">
              <w:rPr>
                <w:rFonts w:eastAsia="Calibri"/>
                <w:vertAlign w:val="superscript"/>
                <w:lang w:eastAsia="en-US"/>
              </w:rPr>
              <w:t>3</w:t>
            </w:r>
            <w:r w:rsidRPr="00F61F0F">
              <w:rPr>
                <w:rFonts w:eastAsia="Calibri"/>
                <w:lang w:eastAsia="en-US"/>
              </w:rPr>
              <w:t>/ч</w:t>
            </w:r>
          </w:p>
        </w:tc>
      </w:tr>
      <w:tr w:rsidR="004537B7" w:rsidRPr="00F61F0F" w14:paraId="3D8D7B37" w14:textId="77777777" w:rsidTr="00F8497A">
        <w:trPr>
          <w:jc w:val="center"/>
        </w:trPr>
        <w:tc>
          <w:tcPr>
            <w:tcW w:w="892" w:type="pct"/>
            <w:tcBorders>
              <w:top w:val="single" w:sz="4" w:space="0" w:color="auto"/>
              <w:left w:val="single" w:sz="4" w:space="0" w:color="auto"/>
              <w:bottom w:val="single" w:sz="4" w:space="0" w:color="auto"/>
              <w:right w:val="single" w:sz="4" w:space="0" w:color="auto"/>
            </w:tcBorders>
            <w:vAlign w:val="center"/>
            <w:hideMark/>
          </w:tcPr>
          <w:p w14:paraId="1C6DD243" w14:textId="77777777" w:rsidR="00F8497A" w:rsidRPr="00F61F0F" w:rsidRDefault="00F8497A" w:rsidP="00273E8A">
            <w:pPr>
              <w:pStyle w:val="11d"/>
              <w:spacing w:line="276" w:lineRule="auto"/>
              <w:rPr>
                <w:lang w:eastAsia="en-US"/>
              </w:rPr>
            </w:pPr>
            <w:r w:rsidRPr="00F61F0F">
              <w:rPr>
                <w:lang w:eastAsia="en-US"/>
              </w:rPr>
              <w:t>ГРС</w:t>
            </w:r>
            <w:r w:rsidRPr="00F61F0F">
              <w:rPr>
                <w:lang w:eastAsia="en-US"/>
              </w:rPr>
              <w:noBreakHyphen/>
              <w:t>2</w:t>
            </w:r>
          </w:p>
          <w:p w14:paraId="3C280BB6" w14:textId="77777777" w:rsidR="00F8497A" w:rsidRPr="00F61F0F" w:rsidRDefault="00F8497A" w:rsidP="00273E8A">
            <w:pPr>
              <w:pStyle w:val="11d"/>
              <w:spacing w:line="276" w:lineRule="auto"/>
              <w:rPr>
                <w:rFonts w:eastAsia="Calibri"/>
                <w:lang w:eastAsia="en-US"/>
              </w:rPr>
            </w:pPr>
            <w:r w:rsidRPr="00F61F0F">
              <w:rPr>
                <w:lang w:eastAsia="en-US"/>
              </w:rPr>
              <w:t>д. Солманское</w:t>
            </w:r>
          </w:p>
        </w:tc>
        <w:tc>
          <w:tcPr>
            <w:tcW w:w="668" w:type="pct"/>
            <w:tcBorders>
              <w:top w:val="single" w:sz="4" w:space="0" w:color="auto"/>
              <w:left w:val="single" w:sz="4" w:space="0" w:color="auto"/>
              <w:bottom w:val="single" w:sz="4" w:space="0" w:color="auto"/>
              <w:right w:val="single" w:sz="4" w:space="0" w:color="auto"/>
            </w:tcBorders>
            <w:vAlign w:val="center"/>
            <w:hideMark/>
          </w:tcPr>
          <w:p w14:paraId="675627DF" w14:textId="77777777" w:rsidR="00F8497A" w:rsidRPr="00F61F0F" w:rsidRDefault="00F8497A" w:rsidP="00273E8A">
            <w:pPr>
              <w:pStyle w:val="11d"/>
              <w:spacing w:line="276" w:lineRule="auto"/>
              <w:rPr>
                <w:rFonts w:eastAsia="Calibri"/>
                <w:lang w:eastAsia="en-US"/>
              </w:rPr>
            </w:pPr>
            <w:r w:rsidRPr="00F61F0F">
              <w:rPr>
                <w:rFonts w:eastAsia="Calibri"/>
                <w:lang w:eastAsia="en-US"/>
              </w:rPr>
              <w:t>4</w:t>
            </w:r>
          </w:p>
        </w:tc>
        <w:tc>
          <w:tcPr>
            <w:tcW w:w="701" w:type="pct"/>
            <w:tcBorders>
              <w:top w:val="single" w:sz="4" w:space="0" w:color="auto"/>
              <w:left w:val="single" w:sz="4" w:space="0" w:color="auto"/>
              <w:bottom w:val="single" w:sz="4" w:space="0" w:color="auto"/>
              <w:right w:val="single" w:sz="4" w:space="0" w:color="auto"/>
            </w:tcBorders>
            <w:vAlign w:val="center"/>
            <w:hideMark/>
          </w:tcPr>
          <w:p w14:paraId="6F447F49" w14:textId="77777777" w:rsidR="00F8497A" w:rsidRPr="00F61F0F" w:rsidRDefault="00F8497A" w:rsidP="00273E8A">
            <w:pPr>
              <w:pStyle w:val="11d"/>
              <w:spacing w:line="276" w:lineRule="auto"/>
              <w:rPr>
                <w:rFonts w:eastAsia="Calibri"/>
                <w:lang w:eastAsia="en-US"/>
              </w:rPr>
            </w:pPr>
            <w:r w:rsidRPr="00F61F0F">
              <w:rPr>
                <w:rFonts w:eastAsia="Calibri"/>
                <w:lang w:eastAsia="en-US"/>
              </w:rPr>
              <w:t>700</w:t>
            </w:r>
          </w:p>
          <w:p w14:paraId="31D3F53A" w14:textId="77777777" w:rsidR="00F8497A" w:rsidRPr="00F61F0F" w:rsidRDefault="00F8497A" w:rsidP="00273E8A">
            <w:pPr>
              <w:pStyle w:val="11d"/>
              <w:spacing w:line="276" w:lineRule="auto"/>
              <w:rPr>
                <w:rFonts w:eastAsia="Calibri"/>
                <w:lang w:eastAsia="en-US"/>
              </w:rPr>
            </w:pPr>
            <w:r w:rsidRPr="00F61F0F">
              <w:rPr>
                <w:rFonts w:eastAsia="Calibri"/>
                <w:lang w:eastAsia="en-US"/>
              </w:rPr>
              <w:t>700</w:t>
            </w:r>
          </w:p>
          <w:p w14:paraId="2B738684" w14:textId="77777777" w:rsidR="00F8497A" w:rsidRPr="00F61F0F" w:rsidRDefault="00F8497A" w:rsidP="00273E8A">
            <w:pPr>
              <w:pStyle w:val="11d"/>
              <w:spacing w:line="276" w:lineRule="auto"/>
              <w:rPr>
                <w:rFonts w:eastAsia="Calibri"/>
                <w:lang w:eastAsia="en-US"/>
              </w:rPr>
            </w:pPr>
            <w:r w:rsidRPr="00F61F0F">
              <w:rPr>
                <w:rFonts w:eastAsia="Calibri"/>
                <w:lang w:eastAsia="en-US"/>
              </w:rPr>
              <w:t>200</w:t>
            </w:r>
          </w:p>
          <w:p w14:paraId="09FC44A2" w14:textId="77777777" w:rsidR="00F8497A" w:rsidRPr="00F61F0F" w:rsidRDefault="00F8497A" w:rsidP="00273E8A">
            <w:pPr>
              <w:pStyle w:val="11d"/>
              <w:spacing w:line="276" w:lineRule="auto"/>
              <w:rPr>
                <w:rFonts w:eastAsia="Calibri"/>
                <w:lang w:eastAsia="en-US"/>
              </w:rPr>
            </w:pPr>
            <w:r w:rsidRPr="00F61F0F">
              <w:rPr>
                <w:rFonts w:eastAsia="Calibri"/>
                <w:lang w:eastAsia="en-US"/>
              </w:rPr>
              <w:t>400</w:t>
            </w:r>
          </w:p>
        </w:tc>
        <w:tc>
          <w:tcPr>
            <w:tcW w:w="635" w:type="pct"/>
            <w:tcBorders>
              <w:top w:val="single" w:sz="4" w:space="0" w:color="auto"/>
              <w:left w:val="single" w:sz="4" w:space="0" w:color="auto"/>
              <w:bottom w:val="single" w:sz="4" w:space="0" w:color="auto"/>
              <w:right w:val="single" w:sz="4" w:space="0" w:color="auto"/>
            </w:tcBorders>
            <w:vAlign w:val="center"/>
            <w:hideMark/>
          </w:tcPr>
          <w:p w14:paraId="2DE1A3B0" w14:textId="77777777" w:rsidR="00F8497A" w:rsidRPr="00F61F0F" w:rsidRDefault="00F8497A" w:rsidP="00273E8A">
            <w:pPr>
              <w:pStyle w:val="11d"/>
              <w:spacing w:line="276" w:lineRule="auto"/>
              <w:rPr>
                <w:rFonts w:eastAsia="Calibri"/>
                <w:lang w:eastAsia="en-US"/>
              </w:rPr>
            </w:pPr>
            <w:r w:rsidRPr="00F61F0F">
              <w:rPr>
                <w:rFonts w:eastAsia="Calibri"/>
                <w:lang w:eastAsia="en-US"/>
              </w:rPr>
              <w:t>1,2</w:t>
            </w:r>
          </w:p>
        </w:tc>
        <w:tc>
          <w:tcPr>
            <w:tcW w:w="748" w:type="pct"/>
            <w:tcBorders>
              <w:top w:val="single" w:sz="4" w:space="0" w:color="auto"/>
              <w:left w:val="single" w:sz="4" w:space="0" w:color="auto"/>
              <w:bottom w:val="single" w:sz="4" w:space="0" w:color="auto"/>
              <w:right w:val="single" w:sz="4" w:space="0" w:color="auto"/>
            </w:tcBorders>
            <w:vAlign w:val="center"/>
            <w:hideMark/>
          </w:tcPr>
          <w:p w14:paraId="4451708D" w14:textId="77777777" w:rsidR="00F8497A" w:rsidRPr="00F61F0F" w:rsidRDefault="00F8497A" w:rsidP="00273E8A">
            <w:pPr>
              <w:pStyle w:val="11d"/>
              <w:spacing w:line="276" w:lineRule="auto"/>
              <w:rPr>
                <w:rFonts w:eastAsia="Calibri"/>
                <w:lang w:eastAsia="en-US"/>
              </w:rPr>
            </w:pPr>
            <w:r w:rsidRPr="00F61F0F">
              <w:rPr>
                <w:rFonts w:eastAsia="Calibri"/>
                <w:lang w:eastAsia="en-US"/>
              </w:rPr>
              <w:t>1,2</w:t>
            </w:r>
          </w:p>
          <w:p w14:paraId="0357B45B" w14:textId="77777777" w:rsidR="00F8497A" w:rsidRPr="00F61F0F" w:rsidRDefault="00F8497A" w:rsidP="00273E8A">
            <w:pPr>
              <w:pStyle w:val="11d"/>
              <w:spacing w:line="276" w:lineRule="auto"/>
              <w:rPr>
                <w:rFonts w:eastAsia="Calibri"/>
                <w:lang w:eastAsia="en-US"/>
              </w:rPr>
            </w:pPr>
            <w:r w:rsidRPr="00F61F0F">
              <w:rPr>
                <w:rFonts w:eastAsia="Calibri"/>
                <w:lang w:eastAsia="en-US"/>
              </w:rPr>
              <w:t>0,3</w:t>
            </w:r>
          </w:p>
          <w:p w14:paraId="56AEC672" w14:textId="77777777" w:rsidR="00F8497A" w:rsidRPr="00F61F0F" w:rsidRDefault="00F8497A" w:rsidP="00273E8A">
            <w:pPr>
              <w:pStyle w:val="11d"/>
              <w:spacing w:line="276" w:lineRule="auto"/>
              <w:rPr>
                <w:rFonts w:eastAsia="Calibri"/>
                <w:lang w:eastAsia="en-US"/>
              </w:rPr>
            </w:pPr>
            <w:r w:rsidRPr="00F61F0F">
              <w:rPr>
                <w:rFonts w:eastAsia="Calibri"/>
                <w:lang w:eastAsia="en-US"/>
              </w:rPr>
              <w:t>0,6</w:t>
            </w:r>
          </w:p>
          <w:p w14:paraId="09FFF6E2" w14:textId="77777777" w:rsidR="00F8497A" w:rsidRPr="00F61F0F" w:rsidRDefault="00F8497A" w:rsidP="00273E8A">
            <w:pPr>
              <w:pStyle w:val="11d"/>
              <w:spacing w:line="276" w:lineRule="auto"/>
              <w:rPr>
                <w:rFonts w:eastAsia="Calibri"/>
                <w:lang w:eastAsia="en-US"/>
              </w:rPr>
            </w:pPr>
            <w:r w:rsidRPr="00F61F0F">
              <w:rPr>
                <w:rFonts w:eastAsia="Calibri"/>
                <w:lang w:eastAsia="en-US"/>
              </w:rPr>
              <w:t>0,6</w:t>
            </w:r>
          </w:p>
        </w:tc>
        <w:tc>
          <w:tcPr>
            <w:tcW w:w="533" w:type="pct"/>
            <w:tcBorders>
              <w:top w:val="single" w:sz="4" w:space="0" w:color="auto"/>
              <w:left w:val="single" w:sz="4" w:space="0" w:color="auto"/>
              <w:bottom w:val="single" w:sz="4" w:space="0" w:color="auto"/>
              <w:right w:val="single" w:sz="4" w:space="0" w:color="auto"/>
            </w:tcBorders>
            <w:vAlign w:val="center"/>
            <w:hideMark/>
          </w:tcPr>
          <w:p w14:paraId="3BAEEC0E" w14:textId="77777777" w:rsidR="00F8497A" w:rsidRPr="00F61F0F" w:rsidRDefault="00F8497A" w:rsidP="00273E8A">
            <w:pPr>
              <w:pStyle w:val="11d"/>
              <w:spacing w:line="276" w:lineRule="auto"/>
              <w:rPr>
                <w:rFonts w:eastAsia="Calibri"/>
                <w:lang w:eastAsia="en-US"/>
              </w:rPr>
            </w:pPr>
            <w:r w:rsidRPr="00F61F0F">
              <w:rPr>
                <w:rFonts w:eastAsia="Calibri"/>
                <w:lang w:eastAsia="en-US"/>
              </w:rPr>
              <w:t>4380,0</w:t>
            </w:r>
          </w:p>
        </w:tc>
        <w:tc>
          <w:tcPr>
            <w:tcW w:w="823" w:type="pct"/>
            <w:tcBorders>
              <w:top w:val="single" w:sz="4" w:space="0" w:color="auto"/>
              <w:left w:val="single" w:sz="4" w:space="0" w:color="auto"/>
              <w:bottom w:val="single" w:sz="4" w:space="0" w:color="auto"/>
              <w:right w:val="single" w:sz="4" w:space="0" w:color="auto"/>
            </w:tcBorders>
            <w:vAlign w:val="center"/>
            <w:hideMark/>
          </w:tcPr>
          <w:p w14:paraId="40A2B884" w14:textId="77777777" w:rsidR="00F8497A" w:rsidRPr="00F61F0F" w:rsidRDefault="00F8497A" w:rsidP="00273E8A">
            <w:pPr>
              <w:pStyle w:val="11d"/>
              <w:spacing w:line="276" w:lineRule="auto"/>
              <w:rPr>
                <w:rFonts w:eastAsia="Calibri"/>
                <w:lang w:eastAsia="en-US"/>
              </w:rPr>
            </w:pPr>
            <w:r w:rsidRPr="00F61F0F">
              <w:rPr>
                <w:rFonts w:eastAsia="Calibri"/>
                <w:lang w:eastAsia="en-US"/>
              </w:rPr>
              <w:t>500</w:t>
            </w:r>
          </w:p>
        </w:tc>
      </w:tr>
      <w:tr w:rsidR="004537B7" w:rsidRPr="00F61F0F" w14:paraId="1E5F3BED" w14:textId="77777777" w:rsidTr="00F8497A">
        <w:trPr>
          <w:jc w:val="center"/>
        </w:trPr>
        <w:tc>
          <w:tcPr>
            <w:tcW w:w="892" w:type="pct"/>
            <w:tcBorders>
              <w:top w:val="single" w:sz="4" w:space="0" w:color="auto"/>
              <w:left w:val="single" w:sz="4" w:space="0" w:color="auto"/>
              <w:bottom w:val="single" w:sz="4" w:space="0" w:color="auto"/>
              <w:right w:val="single" w:sz="4" w:space="0" w:color="auto"/>
            </w:tcBorders>
            <w:vAlign w:val="center"/>
            <w:hideMark/>
          </w:tcPr>
          <w:p w14:paraId="77BCCFF5" w14:textId="77777777" w:rsidR="00F8497A" w:rsidRPr="00F61F0F" w:rsidRDefault="00F8497A" w:rsidP="00273E8A">
            <w:pPr>
              <w:pStyle w:val="11d"/>
              <w:spacing w:line="276" w:lineRule="auto"/>
              <w:rPr>
                <w:lang w:eastAsia="en-US"/>
              </w:rPr>
            </w:pPr>
            <w:r w:rsidRPr="00F61F0F">
              <w:rPr>
                <w:lang w:eastAsia="en-US"/>
              </w:rPr>
              <w:t>ГРС</w:t>
            </w:r>
            <w:r w:rsidRPr="00F61F0F">
              <w:rPr>
                <w:lang w:eastAsia="en-US"/>
              </w:rPr>
              <w:noBreakHyphen/>
              <w:t>3</w:t>
            </w:r>
          </w:p>
          <w:p w14:paraId="2182E82F" w14:textId="77777777" w:rsidR="00F8497A" w:rsidRPr="00F61F0F" w:rsidRDefault="00F8497A" w:rsidP="00273E8A">
            <w:pPr>
              <w:pStyle w:val="11d"/>
              <w:spacing w:line="276" w:lineRule="auto"/>
              <w:rPr>
                <w:rFonts w:eastAsia="Calibri"/>
                <w:lang w:eastAsia="en-US"/>
              </w:rPr>
            </w:pPr>
            <w:r w:rsidRPr="00F61F0F">
              <w:rPr>
                <w:lang w:eastAsia="en-US"/>
              </w:rPr>
              <w:t>д. Баскаково</w:t>
            </w:r>
          </w:p>
        </w:tc>
        <w:tc>
          <w:tcPr>
            <w:tcW w:w="668" w:type="pct"/>
            <w:tcBorders>
              <w:top w:val="single" w:sz="4" w:space="0" w:color="auto"/>
              <w:left w:val="single" w:sz="4" w:space="0" w:color="auto"/>
              <w:bottom w:val="single" w:sz="4" w:space="0" w:color="auto"/>
              <w:right w:val="single" w:sz="4" w:space="0" w:color="auto"/>
            </w:tcBorders>
            <w:vAlign w:val="center"/>
            <w:hideMark/>
          </w:tcPr>
          <w:p w14:paraId="3612286B" w14:textId="77777777" w:rsidR="00F8497A" w:rsidRPr="00F61F0F" w:rsidRDefault="00F8497A" w:rsidP="00273E8A">
            <w:pPr>
              <w:pStyle w:val="11d"/>
              <w:spacing w:line="276" w:lineRule="auto"/>
              <w:rPr>
                <w:rFonts w:eastAsia="Calibri"/>
                <w:lang w:eastAsia="en-US"/>
              </w:rPr>
            </w:pPr>
            <w:r w:rsidRPr="00F61F0F">
              <w:rPr>
                <w:rFonts w:eastAsia="Calibri"/>
                <w:lang w:eastAsia="en-US"/>
              </w:rPr>
              <w:t>1</w:t>
            </w:r>
          </w:p>
        </w:tc>
        <w:tc>
          <w:tcPr>
            <w:tcW w:w="701" w:type="pct"/>
            <w:tcBorders>
              <w:top w:val="single" w:sz="4" w:space="0" w:color="auto"/>
              <w:left w:val="single" w:sz="4" w:space="0" w:color="auto"/>
              <w:bottom w:val="single" w:sz="4" w:space="0" w:color="auto"/>
              <w:right w:val="single" w:sz="4" w:space="0" w:color="auto"/>
            </w:tcBorders>
            <w:vAlign w:val="center"/>
            <w:hideMark/>
          </w:tcPr>
          <w:p w14:paraId="71A56670" w14:textId="77777777" w:rsidR="00F8497A" w:rsidRPr="00F61F0F" w:rsidRDefault="00F8497A" w:rsidP="00273E8A">
            <w:pPr>
              <w:pStyle w:val="11d"/>
              <w:spacing w:line="276" w:lineRule="auto"/>
              <w:rPr>
                <w:rFonts w:eastAsia="Calibri"/>
                <w:lang w:eastAsia="en-US"/>
              </w:rPr>
            </w:pPr>
            <w:r w:rsidRPr="00F61F0F">
              <w:rPr>
                <w:rFonts w:eastAsia="Calibri"/>
                <w:lang w:eastAsia="en-US"/>
              </w:rPr>
              <w:t>200</w:t>
            </w:r>
          </w:p>
        </w:tc>
        <w:tc>
          <w:tcPr>
            <w:tcW w:w="635" w:type="pct"/>
            <w:tcBorders>
              <w:top w:val="single" w:sz="4" w:space="0" w:color="auto"/>
              <w:left w:val="single" w:sz="4" w:space="0" w:color="auto"/>
              <w:bottom w:val="single" w:sz="4" w:space="0" w:color="auto"/>
              <w:right w:val="single" w:sz="4" w:space="0" w:color="auto"/>
            </w:tcBorders>
            <w:vAlign w:val="center"/>
            <w:hideMark/>
          </w:tcPr>
          <w:p w14:paraId="7157C128" w14:textId="77777777" w:rsidR="00F8497A" w:rsidRPr="00F61F0F" w:rsidRDefault="00F8497A" w:rsidP="00273E8A">
            <w:pPr>
              <w:pStyle w:val="11d"/>
              <w:spacing w:line="276" w:lineRule="auto"/>
              <w:rPr>
                <w:rFonts w:eastAsia="Calibri"/>
                <w:lang w:eastAsia="en-US"/>
              </w:rPr>
            </w:pPr>
            <w:r w:rsidRPr="00F61F0F">
              <w:rPr>
                <w:rFonts w:eastAsia="Calibri"/>
                <w:lang w:eastAsia="en-US"/>
              </w:rPr>
              <w:t>1,2</w:t>
            </w:r>
          </w:p>
        </w:tc>
        <w:tc>
          <w:tcPr>
            <w:tcW w:w="748" w:type="pct"/>
            <w:tcBorders>
              <w:top w:val="single" w:sz="4" w:space="0" w:color="auto"/>
              <w:left w:val="single" w:sz="4" w:space="0" w:color="auto"/>
              <w:bottom w:val="single" w:sz="4" w:space="0" w:color="auto"/>
              <w:right w:val="single" w:sz="4" w:space="0" w:color="auto"/>
            </w:tcBorders>
            <w:vAlign w:val="center"/>
            <w:hideMark/>
          </w:tcPr>
          <w:p w14:paraId="4E9A2014" w14:textId="77777777" w:rsidR="00F8497A" w:rsidRPr="00F61F0F" w:rsidRDefault="00F8497A" w:rsidP="00273E8A">
            <w:pPr>
              <w:pStyle w:val="11d"/>
              <w:spacing w:line="276" w:lineRule="auto"/>
              <w:rPr>
                <w:rFonts w:eastAsia="Calibri"/>
                <w:lang w:eastAsia="en-US"/>
              </w:rPr>
            </w:pPr>
            <w:r w:rsidRPr="00F61F0F">
              <w:rPr>
                <w:rFonts w:eastAsia="Calibri"/>
                <w:lang w:eastAsia="en-US"/>
              </w:rPr>
              <w:t>0,6</w:t>
            </w:r>
          </w:p>
        </w:tc>
        <w:tc>
          <w:tcPr>
            <w:tcW w:w="533" w:type="pct"/>
            <w:tcBorders>
              <w:top w:val="single" w:sz="4" w:space="0" w:color="auto"/>
              <w:left w:val="single" w:sz="4" w:space="0" w:color="auto"/>
              <w:bottom w:val="single" w:sz="4" w:space="0" w:color="auto"/>
              <w:right w:val="single" w:sz="4" w:space="0" w:color="auto"/>
            </w:tcBorders>
            <w:vAlign w:val="center"/>
            <w:hideMark/>
          </w:tcPr>
          <w:p w14:paraId="09CD858C" w14:textId="77777777" w:rsidR="00F8497A" w:rsidRPr="00F61F0F" w:rsidRDefault="00F8497A" w:rsidP="00273E8A">
            <w:pPr>
              <w:pStyle w:val="11d"/>
              <w:spacing w:line="276" w:lineRule="auto"/>
              <w:rPr>
                <w:rFonts w:eastAsia="Calibri"/>
                <w:lang w:eastAsia="en-US"/>
              </w:rPr>
            </w:pPr>
            <w:r w:rsidRPr="00F61F0F">
              <w:rPr>
                <w:rFonts w:eastAsia="Calibri"/>
                <w:lang w:eastAsia="en-US"/>
              </w:rPr>
              <w:t>262,8</w:t>
            </w:r>
          </w:p>
        </w:tc>
        <w:tc>
          <w:tcPr>
            <w:tcW w:w="823" w:type="pct"/>
            <w:tcBorders>
              <w:top w:val="single" w:sz="4" w:space="0" w:color="auto"/>
              <w:left w:val="single" w:sz="4" w:space="0" w:color="auto"/>
              <w:bottom w:val="single" w:sz="4" w:space="0" w:color="auto"/>
              <w:right w:val="single" w:sz="4" w:space="0" w:color="auto"/>
            </w:tcBorders>
            <w:vAlign w:val="center"/>
            <w:hideMark/>
          </w:tcPr>
          <w:p w14:paraId="2C88FD04" w14:textId="77777777" w:rsidR="00F8497A" w:rsidRPr="00F61F0F" w:rsidRDefault="00F8497A" w:rsidP="00273E8A">
            <w:pPr>
              <w:pStyle w:val="11d"/>
              <w:spacing w:line="276" w:lineRule="auto"/>
              <w:rPr>
                <w:rFonts w:eastAsia="Calibri"/>
                <w:lang w:eastAsia="en-US"/>
              </w:rPr>
            </w:pPr>
            <w:r w:rsidRPr="00F61F0F">
              <w:rPr>
                <w:rFonts w:eastAsia="Calibri"/>
                <w:lang w:eastAsia="en-US"/>
              </w:rPr>
              <w:t>30</w:t>
            </w:r>
          </w:p>
        </w:tc>
      </w:tr>
      <w:tr w:rsidR="004537B7" w:rsidRPr="00F61F0F" w14:paraId="13898E5C" w14:textId="77777777" w:rsidTr="00F8497A">
        <w:trPr>
          <w:jc w:val="center"/>
        </w:trPr>
        <w:tc>
          <w:tcPr>
            <w:tcW w:w="892" w:type="pct"/>
            <w:tcBorders>
              <w:top w:val="single" w:sz="4" w:space="0" w:color="auto"/>
              <w:left w:val="single" w:sz="4" w:space="0" w:color="auto"/>
              <w:bottom w:val="single" w:sz="4" w:space="0" w:color="auto"/>
              <w:right w:val="single" w:sz="4" w:space="0" w:color="auto"/>
            </w:tcBorders>
            <w:vAlign w:val="center"/>
            <w:hideMark/>
          </w:tcPr>
          <w:p w14:paraId="468AB2C9" w14:textId="77777777" w:rsidR="00F8497A" w:rsidRPr="00F61F0F" w:rsidRDefault="00F8497A" w:rsidP="00273E8A">
            <w:pPr>
              <w:pStyle w:val="11d"/>
              <w:spacing w:line="276" w:lineRule="auto"/>
              <w:rPr>
                <w:lang w:eastAsia="en-US"/>
              </w:rPr>
            </w:pPr>
            <w:r w:rsidRPr="00F61F0F">
              <w:rPr>
                <w:lang w:eastAsia="en-US"/>
              </w:rPr>
              <w:t>ГРС</w:t>
            </w:r>
            <w:r w:rsidRPr="00F61F0F">
              <w:rPr>
                <w:lang w:eastAsia="en-US"/>
              </w:rPr>
              <w:noBreakHyphen/>
              <w:t xml:space="preserve">4 </w:t>
            </w:r>
          </w:p>
          <w:p w14:paraId="51F9B1FE" w14:textId="77777777" w:rsidR="00F8497A" w:rsidRPr="00F61F0F" w:rsidRDefault="00F8497A" w:rsidP="00273E8A">
            <w:pPr>
              <w:pStyle w:val="11d"/>
              <w:spacing w:line="276" w:lineRule="auto"/>
              <w:rPr>
                <w:lang w:eastAsia="en-US"/>
              </w:rPr>
            </w:pPr>
            <w:r w:rsidRPr="00F61F0F">
              <w:rPr>
                <w:lang w:eastAsia="en-US"/>
              </w:rPr>
              <w:t>д. Большой двор</w:t>
            </w:r>
          </w:p>
        </w:tc>
        <w:tc>
          <w:tcPr>
            <w:tcW w:w="668" w:type="pct"/>
            <w:tcBorders>
              <w:top w:val="single" w:sz="4" w:space="0" w:color="auto"/>
              <w:left w:val="single" w:sz="4" w:space="0" w:color="auto"/>
              <w:bottom w:val="single" w:sz="4" w:space="0" w:color="auto"/>
              <w:right w:val="single" w:sz="4" w:space="0" w:color="auto"/>
            </w:tcBorders>
            <w:vAlign w:val="center"/>
            <w:hideMark/>
          </w:tcPr>
          <w:p w14:paraId="732E4978" w14:textId="77777777" w:rsidR="00F8497A" w:rsidRPr="00F61F0F" w:rsidRDefault="00F8497A" w:rsidP="00273E8A">
            <w:pPr>
              <w:pStyle w:val="11d"/>
              <w:spacing w:line="276" w:lineRule="auto"/>
              <w:rPr>
                <w:rFonts w:eastAsia="Calibri"/>
                <w:lang w:eastAsia="en-US"/>
              </w:rPr>
            </w:pPr>
            <w:r w:rsidRPr="00F61F0F">
              <w:rPr>
                <w:rFonts w:eastAsia="Calibri"/>
                <w:lang w:eastAsia="en-US"/>
              </w:rPr>
              <w:t>4</w:t>
            </w:r>
          </w:p>
        </w:tc>
        <w:tc>
          <w:tcPr>
            <w:tcW w:w="701" w:type="pct"/>
            <w:tcBorders>
              <w:top w:val="single" w:sz="4" w:space="0" w:color="auto"/>
              <w:left w:val="single" w:sz="4" w:space="0" w:color="auto"/>
              <w:bottom w:val="single" w:sz="4" w:space="0" w:color="auto"/>
              <w:right w:val="single" w:sz="4" w:space="0" w:color="auto"/>
            </w:tcBorders>
            <w:vAlign w:val="center"/>
            <w:hideMark/>
          </w:tcPr>
          <w:p w14:paraId="51C56585" w14:textId="77777777" w:rsidR="00F8497A" w:rsidRPr="00F61F0F" w:rsidRDefault="00AF75A2" w:rsidP="00273E8A">
            <w:pPr>
              <w:pStyle w:val="11d"/>
              <w:spacing w:line="276" w:lineRule="auto"/>
              <w:rPr>
                <w:rFonts w:eastAsia="Calibri"/>
                <w:lang w:eastAsia="en-US"/>
              </w:rPr>
            </w:pPr>
            <w:r w:rsidRPr="00F61F0F">
              <w:rPr>
                <w:rFonts w:eastAsia="Calibri"/>
                <w:lang w:eastAsia="en-US"/>
              </w:rPr>
              <w:t>700</w:t>
            </w:r>
          </w:p>
          <w:p w14:paraId="1CD492EF" w14:textId="77777777" w:rsidR="00F8497A" w:rsidRPr="00F61F0F" w:rsidRDefault="00F8497A" w:rsidP="00273E8A">
            <w:pPr>
              <w:pStyle w:val="11d"/>
              <w:spacing w:line="276" w:lineRule="auto"/>
              <w:rPr>
                <w:rFonts w:eastAsia="Calibri"/>
                <w:lang w:eastAsia="en-US"/>
              </w:rPr>
            </w:pPr>
            <w:r w:rsidRPr="00F61F0F">
              <w:rPr>
                <w:rFonts w:eastAsia="Calibri"/>
                <w:lang w:eastAsia="en-US"/>
              </w:rPr>
              <w:t>300</w:t>
            </w:r>
          </w:p>
          <w:p w14:paraId="221598B8" w14:textId="77777777" w:rsidR="00F8497A" w:rsidRPr="00F61F0F" w:rsidRDefault="00F8497A" w:rsidP="00273E8A">
            <w:pPr>
              <w:pStyle w:val="11d"/>
              <w:spacing w:line="276" w:lineRule="auto"/>
              <w:rPr>
                <w:rFonts w:eastAsia="Calibri"/>
                <w:lang w:eastAsia="en-US"/>
              </w:rPr>
            </w:pPr>
            <w:r w:rsidRPr="00F61F0F">
              <w:rPr>
                <w:rFonts w:eastAsia="Calibri"/>
                <w:lang w:eastAsia="en-US"/>
              </w:rPr>
              <w:t>500</w:t>
            </w:r>
          </w:p>
          <w:p w14:paraId="31907FAB" w14:textId="77777777" w:rsidR="00F8497A" w:rsidRPr="00F61F0F" w:rsidRDefault="00F8497A" w:rsidP="00273E8A">
            <w:pPr>
              <w:pStyle w:val="11d"/>
              <w:spacing w:line="276" w:lineRule="auto"/>
              <w:rPr>
                <w:rFonts w:eastAsia="Calibri"/>
                <w:lang w:eastAsia="en-US"/>
              </w:rPr>
            </w:pPr>
            <w:r w:rsidRPr="00F61F0F">
              <w:rPr>
                <w:rFonts w:eastAsia="Calibri"/>
                <w:lang w:eastAsia="en-US"/>
              </w:rPr>
              <w:t>500</w:t>
            </w:r>
          </w:p>
        </w:tc>
        <w:tc>
          <w:tcPr>
            <w:tcW w:w="635" w:type="pct"/>
            <w:tcBorders>
              <w:top w:val="single" w:sz="4" w:space="0" w:color="auto"/>
              <w:left w:val="single" w:sz="4" w:space="0" w:color="auto"/>
              <w:bottom w:val="single" w:sz="4" w:space="0" w:color="auto"/>
              <w:right w:val="single" w:sz="4" w:space="0" w:color="auto"/>
            </w:tcBorders>
            <w:vAlign w:val="center"/>
            <w:hideMark/>
          </w:tcPr>
          <w:p w14:paraId="0F7E9F23" w14:textId="77777777" w:rsidR="00F8497A" w:rsidRPr="00F61F0F" w:rsidRDefault="00F8497A" w:rsidP="00273E8A">
            <w:pPr>
              <w:pStyle w:val="11d"/>
              <w:spacing w:line="276" w:lineRule="auto"/>
              <w:rPr>
                <w:rFonts w:eastAsia="Calibri"/>
                <w:lang w:eastAsia="en-US"/>
              </w:rPr>
            </w:pPr>
            <w:r w:rsidRPr="00F61F0F">
              <w:rPr>
                <w:rFonts w:eastAsia="Calibri"/>
                <w:lang w:eastAsia="en-US"/>
              </w:rPr>
              <w:t>1,2</w:t>
            </w:r>
          </w:p>
        </w:tc>
        <w:tc>
          <w:tcPr>
            <w:tcW w:w="748" w:type="pct"/>
            <w:tcBorders>
              <w:top w:val="single" w:sz="4" w:space="0" w:color="auto"/>
              <w:left w:val="single" w:sz="4" w:space="0" w:color="auto"/>
              <w:bottom w:val="single" w:sz="4" w:space="0" w:color="auto"/>
              <w:right w:val="single" w:sz="4" w:space="0" w:color="auto"/>
            </w:tcBorders>
            <w:vAlign w:val="center"/>
            <w:hideMark/>
          </w:tcPr>
          <w:p w14:paraId="07ABB74B" w14:textId="77777777" w:rsidR="00F8497A" w:rsidRPr="00F61F0F" w:rsidRDefault="00F8497A" w:rsidP="00273E8A">
            <w:pPr>
              <w:pStyle w:val="11d"/>
              <w:spacing w:line="276" w:lineRule="auto"/>
              <w:rPr>
                <w:rFonts w:eastAsia="Calibri"/>
                <w:lang w:eastAsia="en-US"/>
              </w:rPr>
            </w:pPr>
            <w:r w:rsidRPr="00F61F0F">
              <w:rPr>
                <w:rFonts w:eastAsia="Calibri"/>
                <w:lang w:eastAsia="en-US"/>
              </w:rPr>
              <w:t>1,2</w:t>
            </w:r>
          </w:p>
          <w:p w14:paraId="61A366DA" w14:textId="77777777" w:rsidR="00F8497A" w:rsidRPr="00F61F0F" w:rsidRDefault="00F8497A" w:rsidP="00273E8A">
            <w:pPr>
              <w:pStyle w:val="11d"/>
              <w:spacing w:line="276" w:lineRule="auto"/>
              <w:rPr>
                <w:rFonts w:eastAsia="Calibri"/>
                <w:lang w:eastAsia="en-US"/>
              </w:rPr>
            </w:pPr>
            <w:r w:rsidRPr="00F61F0F">
              <w:rPr>
                <w:rFonts w:eastAsia="Calibri"/>
                <w:lang w:eastAsia="en-US"/>
              </w:rPr>
              <w:t>1,2</w:t>
            </w:r>
          </w:p>
          <w:p w14:paraId="54AD9249" w14:textId="77777777" w:rsidR="00F8497A" w:rsidRPr="00F61F0F" w:rsidRDefault="00F8497A" w:rsidP="00273E8A">
            <w:pPr>
              <w:pStyle w:val="11d"/>
              <w:spacing w:line="276" w:lineRule="auto"/>
              <w:rPr>
                <w:rFonts w:eastAsia="Calibri"/>
                <w:lang w:eastAsia="en-US"/>
              </w:rPr>
            </w:pPr>
            <w:r w:rsidRPr="00F61F0F">
              <w:rPr>
                <w:rFonts w:eastAsia="Calibri"/>
                <w:lang w:eastAsia="en-US"/>
              </w:rPr>
              <w:t>0,3</w:t>
            </w:r>
          </w:p>
          <w:p w14:paraId="21D1D33D" w14:textId="77777777" w:rsidR="00F8497A" w:rsidRPr="00F61F0F" w:rsidRDefault="00F8497A" w:rsidP="00273E8A">
            <w:pPr>
              <w:pStyle w:val="11d"/>
              <w:spacing w:line="276" w:lineRule="auto"/>
              <w:rPr>
                <w:rFonts w:eastAsia="Calibri"/>
                <w:lang w:eastAsia="en-US"/>
              </w:rPr>
            </w:pPr>
            <w:r w:rsidRPr="00F61F0F">
              <w:rPr>
                <w:rFonts w:eastAsia="Calibri"/>
                <w:lang w:eastAsia="en-US"/>
              </w:rPr>
              <w:t>1,2</w:t>
            </w:r>
          </w:p>
        </w:tc>
        <w:tc>
          <w:tcPr>
            <w:tcW w:w="533" w:type="pct"/>
            <w:tcBorders>
              <w:top w:val="single" w:sz="4" w:space="0" w:color="auto"/>
              <w:left w:val="single" w:sz="4" w:space="0" w:color="auto"/>
              <w:bottom w:val="single" w:sz="4" w:space="0" w:color="auto"/>
              <w:right w:val="single" w:sz="4" w:space="0" w:color="auto"/>
            </w:tcBorders>
            <w:vAlign w:val="center"/>
            <w:hideMark/>
          </w:tcPr>
          <w:p w14:paraId="09A1810A" w14:textId="77777777" w:rsidR="00F8497A" w:rsidRPr="00F61F0F" w:rsidRDefault="00F8497A" w:rsidP="00273E8A">
            <w:pPr>
              <w:pStyle w:val="11d"/>
              <w:spacing w:line="276" w:lineRule="auto"/>
              <w:rPr>
                <w:rFonts w:eastAsia="Calibri"/>
                <w:lang w:eastAsia="en-US"/>
              </w:rPr>
            </w:pPr>
            <w:r w:rsidRPr="00F61F0F">
              <w:rPr>
                <w:rFonts w:eastAsia="Calibri"/>
                <w:lang w:eastAsia="en-US"/>
              </w:rPr>
              <w:t>5256,0</w:t>
            </w:r>
          </w:p>
        </w:tc>
        <w:tc>
          <w:tcPr>
            <w:tcW w:w="823" w:type="pct"/>
            <w:tcBorders>
              <w:top w:val="single" w:sz="4" w:space="0" w:color="auto"/>
              <w:left w:val="single" w:sz="4" w:space="0" w:color="auto"/>
              <w:bottom w:val="single" w:sz="4" w:space="0" w:color="auto"/>
              <w:right w:val="single" w:sz="4" w:space="0" w:color="auto"/>
            </w:tcBorders>
            <w:vAlign w:val="center"/>
            <w:hideMark/>
          </w:tcPr>
          <w:p w14:paraId="13E000C0" w14:textId="77777777" w:rsidR="00F8497A" w:rsidRPr="00F61F0F" w:rsidRDefault="00F8497A" w:rsidP="00273E8A">
            <w:pPr>
              <w:pStyle w:val="11d"/>
              <w:spacing w:line="276" w:lineRule="auto"/>
              <w:rPr>
                <w:rFonts w:eastAsia="Calibri"/>
                <w:lang w:eastAsia="en-US"/>
              </w:rPr>
            </w:pPr>
            <w:r w:rsidRPr="00F61F0F">
              <w:rPr>
                <w:rFonts w:eastAsia="Calibri"/>
                <w:lang w:eastAsia="en-US"/>
              </w:rPr>
              <w:t>500</w:t>
            </w:r>
          </w:p>
        </w:tc>
      </w:tr>
    </w:tbl>
    <w:p w14:paraId="1F271346" w14:textId="77777777" w:rsidR="00B86AEE" w:rsidRPr="00F61F0F" w:rsidRDefault="00B86AEE" w:rsidP="00273E8A">
      <w:pPr>
        <w:pStyle w:val="11110"/>
        <w:ind w:left="567" w:right="-1" w:hanging="425"/>
      </w:pPr>
      <w:r w:rsidRPr="00F61F0F">
        <w:t>Технические характеристики ГРС Череповец– 1</w:t>
      </w:r>
    </w:p>
    <w:tbl>
      <w:tblPr>
        <w:tblStyle w:val="ae"/>
        <w:tblW w:w="9634" w:type="dxa"/>
        <w:tblLook w:val="04A0" w:firstRow="1" w:lastRow="0" w:firstColumn="1" w:lastColumn="0" w:noHBand="0" w:noVBand="1"/>
      </w:tblPr>
      <w:tblGrid>
        <w:gridCol w:w="2405"/>
        <w:gridCol w:w="1701"/>
        <w:gridCol w:w="1276"/>
        <w:gridCol w:w="1417"/>
        <w:gridCol w:w="1134"/>
        <w:gridCol w:w="1701"/>
      </w:tblGrid>
      <w:tr w:rsidR="004537B7" w:rsidRPr="00F61F0F" w14:paraId="0EBCAA78" w14:textId="77777777" w:rsidTr="003F2193">
        <w:tc>
          <w:tcPr>
            <w:tcW w:w="2405" w:type="dxa"/>
            <w:vMerge w:val="restart"/>
          </w:tcPr>
          <w:p w14:paraId="391B3295" w14:textId="77777777" w:rsidR="00B86AEE" w:rsidRPr="00F61F0F" w:rsidRDefault="00B86AEE" w:rsidP="00273E8A">
            <w:pPr>
              <w:pStyle w:val="11d"/>
              <w:ind w:left="-52"/>
              <w:rPr>
                <w:rFonts w:eastAsia="Calibri"/>
              </w:rPr>
            </w:pPr>
            <w:r w:rsidRPr="00F61F0F">
              <w:rPr>
                <w:rFonts w:eastAsia="Calibri"/>
              </w:rPr>
              <w:t>Количество выходов</w:t>
            </w:r>
          </w:p>
        </w:tc>
        <w:tc>
          <w:tcPr>
            <w:tcW w:w="1701" w:type="dxa"/>
            <w:vMerge w:val="restart"/>
          </w:tcPr>
          <w:p w14:paraId="637042E9" w14:textId="77777777" w:rsidR="00B86AEE" w:rsidRPr="00F61F0F" w:rsidRDefault="00B86AEE" w:rsidP="00273E8A">
            <w:pPr>
              <w:pStyle w:val="11d"/>
              <w:ind w:left="-52"/>
              <w:rPr>
                <w:rFonts w:eastAsia="Calibri"/>
              </w:rPr>
            </w:pPr>
            <w:r w:rsidRPr="00F61F0F">
              <w:rPr>
                <w:rFonts w:eastAsia="Calibri"/>
              </w:rPr>
              <w:t>Диаметр газопровода на выходе, мм</w:t>
            </w:r>
          </w:p>
        </w:tc>
        <w:tc>
          <w:tcPr>
            <w:tcW w:w="2693" w:type="dxa"/>
            <w:gridSpan w:val="2"/>
          </w:tcPr>
          <w:p w14:paraId="64C3DB1B" w14:textId="77777777" w:rsidR="00B86AEE" w:rsidRPr="00F61F0F" w:rsidRDefault="00B86AEE" w:rsidP="00273E8A">
            <w:pPr>
              <w:pStyle w:val="11d"/>
              <w:ind w:left="-52"/>
              <w:rPr>
                <w:rFonts w:eastAsia="Calibri"/>
              </w:rPr>
            </w:pPr>
            <w:r w:rsidRPr="00F61F0F">
              <w:rPr>
                <w:rFonts w:eastAsia="Calibri"/>
              </w:rPr>
              <w:t>Давление на выходе, МПа</w:t>
            </w:r>
          </w:p>
        </w:tc>
        <w:tc>
          <w:tcPr>
            <w:tcW w:w="2835" w:type="dxa"/>
            <w:gridSpan w:val="2"/>
          </w:tcPr>
          <w:p w14:paraId="48B97B51" w14:textId="77777777" w:rsidR="00B86AEE" w:rsidRPr="00F61F0F" w:rsidRDefault="00B86AEE" w:rsidP="00273E8A">
            <w:pPr>
              <w:pStyle w:val="11d"/>
              <w:ind w:left="-52"/>
              <w:rPr>
                <w:rFonts w:eastAsia="Calibri"/>
              </w:rPr>
            </w:pPr>
            <w:r w:rsidRPr="00F61F0F">
              <w:rPr>
                <w:rFonts w:eastAsia="Calibri"/>
              </w:rPr>
              <w:t>Проектная производительность</w:t>
            </w:r>
          </w:p>
        </w:tc>
      </w:tr>
      <w:tr w:rsidR="004537B7" w:rsidRPr="00F61F0F" w14:paraId="4BBECC12" w14:textId="77777777" w:rsidTr="003F2193">
        <w:tc>
          <w:tcPr>
            <w:tcW w:w="2405" w:type="dxa"/>
            <w:vMerge/>
          </w:tcPr>
          <w:p w14:paraId="76E4817A" w14:textId="77777777" w:rsidR="00B86AEE" w:rsidRPr="00F61F0F" w:rsidRDefault="00B86AEE" w:rsidP="00273E8A">
            <w:pPr>
              <w:pStyle w:val="11d"/>
              <w:ind w:left="-52"/>
              <w:rPr>
                <w:rFonts w:eastAsia="Calibri"/>
              </w:rPr>
            </w:pPr>
          </w:p>
        </w:tc>
        <w:tc>
          <w:tcPr>
            <w:tcW w:w="1701" w:type="dxa"/>
            <w:vMerge/>
          </w:tcPr>
          <w:p w14:paraId="374814E4" w14:textId="77777777" w:rsidR="00B86AEE" w:rsidRPr="00F61F0F" w:rsidRDefault="00B86AEE" w:rsidP="00273E8A">
            <w:pPr>
              <w:pStyle w:val="11d"/>
              <w:ind w:left="-52"/>
              <w:rPr>
                <w:rFonts w:eastAsia="Calibri"/>
              </w:rPr>
            </w:pPr>
          </w:p>
        </w:tc>
        <w:tc>
          <w:tcPr>
            <w:tcW w:w="1276" w:type="dxa"/>
          </w:tcPr>
          <w:p w14:paraId="63563423" w14:textId="77777777" w:rsidR="00B86AEE" w:rsidRPr="00F61F0F" w:rsidRDefault="00B86AEE" w:rsidP="00273E8A">
            <w:pPr>
              <w:pStyle w:val="11d"/>
              <w:ind w:left="-52"/>
              <w:rPr>
                <w:rFonts w:eastAsia="Calibri"/>
              </w:rPr>
            </w:pPr>
            <w:r w:rsidRPr="00F61F0F">
              <w:rPr>
                <w:rFonts w:eastAsia="Calibri"/>
              </w:rPr>
              <w:t>проектное</w:t>
            </w:r>
          </w:p>
        </w:tc>
        <w:tc>
          <w:tcPr>
            <w:tcW w:w="1417" w:type="dxa"/>
          </w:tcPr>
          <w:p w14:paraId="7D1AFD3A" w14:textId="77777777" w:rsidR="00B86AEE" w:rsidRPr="00F61F0F" w:rsidRDefault="00B86AEE" w:rsidP="00273E8A">
            <w:pPr>
              <w:pStyle w:val="11d"/>
              <w:ind w:left="-52"/>
              <w:rPr>
                <w:rFonts w:eastAsia="Calibri"/>
              </w:rPr>
            </w:pPr>
            <w:r w:rsidRPr="00F61F0F">
              <w:rPr>
                <w:rFonts w:eastAsia="Calibri"/>
              </w:rPr>
              <w:t>фактическое</w:t>
            </w:r>
          </w:p>
        </w:tc>
        <w:tc>
          <w:tcPr>
            <w:tcW w:w="1134" w:type="dxa"/>
          </w:tcPr>
          <w:p w14:paraId="0F718419" w14:textId="77777777" w:rsidR="00B86AEE" w:rsidRPr="00F61F0F" w:rsidRDefault="00B86AEE" w:rsidP="00273E8A">
            <w:pPr>
              <w:pStyle w:val="11d"/>
              <w:ind w:left="-52"/>
              <w:rPr>
                <w:rFonts w:eastAsia="Calibri"/>
              </w:rPr>
            </w:pPr>
            <w:r w:rsidRPr="00F61F0F">
              <w:rPr>
                <w:rFonts w:eastAsia="Calibri"/>
              </w:rPr>
              <w:t xml:space="preserve">годовая </w:t>
            </w:r>
            <w:r w:rsidR="006F698C" w:rsidRPr="00F61F0F">
              <w:rPr>
                <w:rFonts w:eastAsia="Calibri"/>
              </w:rPr>
              <w:t>млн</w:t>
            </w:r>
            <w:r w:rsidRPr="00F61F0F">
              <w:rPr>
                <w:rFonts w:eastAsia="Calibri"/>
              </w:rPr>
              <w:t xml:space="preserve"> м</w:t>
            </w:r>
            <w:r w:rsidRPr="00F61F0F">
              <w:rPr>
                <w:rFonts w:eastAsia="Calibri"/>
                <w:vertAlign w:val="superscript"/>
              </w:rPr>
              <w:t>3</w:t>
            </w:r>
          </w:p>
        </w:tc>
        <w:tc>
          <w:tcPr>
            <w:tcW w:w="1701" w:type="dxa"/>
          </w:tcPr>
          <w:p w14:paraId="10E56776" w14:textId="77777777" w:rsidR="00B86AEE" w:rsidRPr="00F61F0F" w:rsidRDefault="00B86AEE" w:rsidP="00273E8A">
            <w:pPr>
              <w:pStyle w:val="11d"/>
              <w:ind w:left="-52"/>
              <w:rPr>
                <w:rFonts w:eastAsia="Calibri"/>
              </w:rPr>
            </w:pPr>
            <w:r w:rsidRPr="00F61F0F">
              <w:rPr>
                <w:rFonts w:eastAsia="Calibri"/>
              </w:rPr>
              <w:t>максимальная часовая тыс.м</w:t>
            </w:r>
            <w:r w:rsidRPr="00F61F0F">
              <w:rPr>
                <w:rFonts w:eastAsia="Calibri"/>
                <w:vertAlign w:val="superscript"/>
              </w:rPr>
              <w:t>3</w:t>
            </w:r>
            <w:r w:rsidRPr="00F61F0F">
              <w:rPr>
                <w:rFonts w:eastAsia="Calibri"/>
              </w:rPr>
              <w:t>/час</w:t>
            </w:r>
          </w:p>
        </w:tc>
      </w:tr>
      <w:tr w:rsidR="004537B7" w:rsidRPr="00F61F0F" w14:paraId="39EAB1EF" w14:textId="77777777" w:rsidTr="003F2193">
        <w:tc>
          <w:tcPr>
            <w:tcW w:w="2405" w:type="dxa"/>
          </w:tcPr>
          <w:p w14:paraId="71A79CD6" w14:textId="77777777" w:rsidR="00B86AEE" w:rsidRPr="00F61F0F" w:rsidRDefault="00B86AEE" w:rsidP="00273E8A">
            <w:pPr>
              <w:pStyle w:val="11d"/>
              <w:jc w:val="left"/>
            </w:pPr>
            <w:r w:rsidRPr="00F61F0F">
              <w:t>Северсталь 1</w:t>
            </w:r>
          </w:p>
        </w:tc>
        <w:tc>
          <w:tcPr>
            <w:tcW w:w="1701" w:type="dxa"/>
          </w:tcPr>
          <w:p w14:paraId="4638B6D4" w14:textId="77777777" w:rsidR="00B86AEE" w:rsidRPr="00F61F0F" w:rsidRDefault="00B86AEE" w:rsidP="00273E8A">
            <w:pPr>
              <w:pStyle w:val="11d"/>
            </w:pPr>
            <w:r w:rsidRPr="00F61F0F">
              <w:t>426</w:t>
            </w:r>
          </w:p>
        </w:tc>
        <w:tc>
          <w:tcPr>
            <w:tcW w:w="1276" w:type="dxa"/>
          </w:tcPr>
          <w:p w14:paraId="08CAAAE0" w14:textId="77777777" w:rsidR="00B86AEE" w:rsidRPr="00F61F0F" w:rsidRDefault="00B86AEE" w:rsidP="00273E8A">
            <w:pPr>
              <w:pStyle w:val="11d"/>
            </w:pPr>
            <w:r w:rsidRPr="00F61F0F">
              <w:t>1,2</w:t>
            </w:r>
          </w:p>
        </w:tc>
        <w:tc>
          <w:tcPr>
            <w:tcW w:w="1417" w:type="dxa"/>
          </w:tcPr>
          <w:p w14:paraId="620A0E44" w14:textId="77777777" w:rsidR="00B86AEE" w:rsidRPr="00F61F0F" w:rsidRDefault="00B86AEE" w:rsidP="00273E8A">
            <w:pPr>
              <w:pStyle w:val="11d"/>
            </w:pPr>
            <w:r w:rsidRPr="00F61F0F">
              <w:t>1,2</w:t>
            </w:r>
          </w:p>
        </w:tc>
        <w:tc>
          <w:tcPr>
            <w:tcW w:w="1134" w:type="dxa"/>
          </w:tcPr>
          <w:p w14:paraId="36D23E11" w14:textId="77777777" w:rsidR="00B86AEE" w:rsidRPr="00F61F0F" w:rsidRDefault="00B86AEE" w:rsidP="00273E8A">
            <w:pPr>
              <w:pStyle w:val="11d"/>
            </w:pPr>
            <w:r w:rsidRPr="00F61F0F">
              <w:t>1314</w:t>
            </w:r>
          </w:p>
        </w:tc>
        <w:tc>
          <w:tcPr>
            <w:tcW w:w="1701" w:type="dxa"/>
          </w:tcPr>
          <w:p w14:paraId="3AA3D337" w14:textId="77777777" w:rsidR="00B86AEE" w:rsidRPr="00F61F0F" w:rsidRDefault="00B86AEE" w:rsidP="00273E8A">
            <w:pPr>
              <w:pStyle w:val="11d"/>
            </w:pPr>
            <w:r w:rsidRPr="00F61F0F">
              <w:t>150</w:t>
            </w:r>
          </w:p>
        </w:tc>
      </w:tr>
      <w:tr w:rsidR="004537B7" w:rsidRPr="00F61F0F" w14:paraId="31799B6E" w14:textId="77777777" w:rsidTr="003F2193">
        <w:tc>
          <w:tcPr>
            <w:tcW w:w="2405" w:type="dxa"/>
          </w:tcPr>
          <w:p w14:paraId="7BB8E634" w14:textId="77777777" w:rsidR="00B86AEE" w:rsidRPr="00F61F0F" w:rsidRDefault="00B86AEE" w:rsidP="00273E8A">
            <w:pPr>
              <w:pStyle w:val="11d"/>
              <w:jc w:val="left"/>
            </w:pPr>
            <w:r w:rsidRPr="00F61F0F">
              <w:t>Северсталь 2</w:t>
            </w:r>
          </w:p>
        </w:tc>
        <w:tc>
          <w:tcPr>
            <w:tcW w:w="1701" w:type="dxa"/>
          </w:tcPr>
          <w:p w14:paraId="7F64448F" w14:textId="77777777" w:rsidR="00B86AEE" w:rsidRPr="00F61F0F" w:rsidRDefault="00B86AEE" w:rsidP="00273E8A">
            <w:pPr>
              <w:pStyle w:val="11d"/>
            </w:pPr>
            <w:r w:rsidRPr="00F61F0F">
              <w:t>426</w:t>
            </w:r>
          </w:p>
        </w:tc>
        <w:tc>
          <w:tcPr>
            <w:tcW w:w="1276" w:type="dxa"/>
          </w:tcPr>
          <w:p w14:paraId="44A722E7" w14:textId="77777777" w:rsidR="00B86AEE" w:rsidRPr="00F61F0F" w:rsidRDefault="00B86AEE" w:rsidP="00273E8A">
            <w:pPr>
              <w:pStyle w:val="11d"/>
            </w:pPr>
            <w:r w:rsidRPr="00F61F0F">
              <w:t>1,2</w:t>
            </w:r>
          </w:p>
        </w:tc>
        <w:tc>
          <w:tcPr>
            <w:tcW w:w="1417" w:type="dxa"/>
          </w:tcPr>
          <w:p w14:paraId="5AF2C29F" w14:textId="77777777" w:rsidR="00B86AEE" w:rsidRPr="00F61F0F" w:rsidRDefault="00B86AEE" w:rsidP="00273E8A">
            <w:pPr>
              <w:pStyle w:val="11d"/>
            </w:pPr>
            <w:r w:rsidRPr="00F61F0F">
              <w:t>1,2</w:t>
            </w:r>
          </w:p>
        </w:tc>
        <w:tc>
          <w:tcPr>
            <w:tcW w:w="1134" w:type="dxa"/>
          </w:tcPr>
          <w:p w14:paraId="2E212B46" w14:textId="77777777" w:rsidR="00B86AEE" w:rsidRPr="00F61F0F" w:rsidRDefault="00B86AEE" w:rsidP="00273E8A">
            <w:pPr>
              <w:pStyle w:val="11d"/>
            </w:pPr>
            <w:r w:rsidRPr="00F61F0F">
              <w:t>1314</w:t>
            </w:r>
          </w:p>
        </w:tc>
        <w:tc>
          <w:tcPr>
            <w:tcW w:w="1701" w:type="dxa"/>
          </w:tcPr>
          <w:p w14:paraId="4985EA48" w14:textId="77777777" w:rsidR="00B86AEE" w:rsidRPr="00F61F0F" w:rsidRDefault="00B86AEE" w:rsidP="00273E8A">
            <w:pPr>
              <w:pStyle w:val="11d"/>
            </w:pPr>
            <w:r w:rsidRPr="00F61F0F">
              <w:t>150</w:t>
            </w:r>
          </w:p>
        </w:tc>
      </w:tr>
      <w:tr w:rsidR="004537B7" w:rsidRPr="00F61F0F" w14:paraId="72051E09" w14:textId="77777777" w:rsidTr="003F2193">
        <w:tc>
          <w:tcPr>
            <w:tcW w:w="2405" w:type="dxa"/>
          </w:tcPr>
          <w:p w14:paraId="214CAB8C" w14:textId="77777777" w:rsidR="00B86AEE" w:rsidRPr="00F61F0F" w:rsidRDefault="00B86AEE" w:rsidP="00273E8A">
            <w:pPr>
              <w:pStyle w:val="11d"/>
              <w:jc w:val="left"/>
            </w:pPr>
            <w:r w:rsidRPr="00F61F0F">
              <w:t>Азот</w:t>
            </w:r>
          </w:p>
        </w:tc>
        <w:tc>
          <w:tcPr>
            <w:tcW w:w="1701" w:type="dxa"/>
          </w:tcPr>
          <w:p w14:paraId="155DD282" w14:textId="77777777" w:rsidR="00B86AEE" w:rsidRPr="00F61F0F" w:rsidRDefault="00B86AEE" w:rsidP="00273E8A">
            <w:pPr>
              <w:pStyle w:val="11d"/>
            </w:pPr>
            <w:r w:rsidRPr="00F61F0F">
              <w:t>325</w:t>
            </w:r>
          </w:p>
        </w:tc>
        <w:tc>
          <w:tcPr>
            <w:tcW w:w="1276" w:type="dxa"/>
          </w:tcPr>
          <w:p w14:paraId="4B6184FD" w14:textId="77777777" w:rsidR="00B86AEE" w:rsidRPr="00F61F0F" w:rsidRDefault="00B86AEE" w:rsidP="00273E8A">
            <w:pPr>
              <w:pStyle w:val="11d"/>
            </w:pPr>
            <w:r w:rsidRPr="00F61F0F">
              <w:t>1,2</w:t>
            </w:r>
          </w:p>
        </w:tc>
        <w:tc>
          <w:tcPr>
            <w:tcW w:w="1417" w:type="dxa"/>
          </w:tcPr>
          <w:p w14:paraId="7737CDDA" w14:textId="77777777" w:rsidR="00B86AEE" w:rsidRPr="00F61F0F" w:rsidRDefault="00B86AEE" w:rsidP="00273E8A">
            <w:pPr>
              <w:pStyle w:val="11d"/>
            </w:pPr>
            <w:r w:rsidRPr="00F61F0F">
              <w:t>1,2</w:t>
            </w:r>
          </w:p>
        </w:tc>
        <w:tc>
          <w:tcPr>
            <w:tcW w:w="1134" w:type="dxa"/>
          </w:tcPr>
          <w:p w14:paraId="32E10C46" w14:textId="77777777" w:rsidR="00B86AEE" w:rsidRPr="00F61F0F" w:rsidRDefault="00B86AEE" w:rsidP="00273E8A">
            <w:pPr>
              <w:pStyle w:val="11d"/>
            </w:pPr>
            <w:r w:rsidRPr="00F61F0F">
              <w:t>744</w:t>
            </w:r>
          </w:p>
        </w:tc>
        <w:tc>
          <w:tcPr>
            <w:tcW w:w="1701" w:type="dxa"/>
          </w:tcPr>
          <w:p w14:paraId="7EA09871" w14:textId="77777777" w:rsidR="00B86AEE" w:rsidRPr="00F61F0F" w:rsidRDefault="00B86AEE" w:rsidP="00273E8A">
            <w:pPr>
              <w:pStyle w:val="11d"/>
            </w:pPr>
            <w:r w:rsidRPr="00F61F0F">
              <w:t>85</w:t>
            </w:r>
          </w:p>
        </w:tc>
      </w:tr>
      <w:tr w:rsidR="004537B7" w:rsidRPr="00F61F0F" w14:paraId="0CD7A21B" w14:textId="77777777" w:rsidTr="003F2193">
        <w:tc>
          <w:tcPr>
            <w:tcW w:w="2405" w:type="dxa"/>
          </w:tcPr>
          <w:p w14:paraId="495E2A31" w14:textId="77777777" w:rsidR="00B86AEE" w:rsidRPr="00F61F0F" w:rsidRDefault="00B86AEE" w:rsidP="00273E8A">
            <w:pPr>
              <w:pStyle w:val="11d"/>
              <w:jc w:val="left"/>
            </w:pPr>
            <w:r w:rsidRPr="00F61F0F">
              <w:t>Аммофос</w:t>
            </w:r>
          </w:p>
        </w:tc>
        <w:tc>
          <w:tcPr>
            <w:tcW w:w="1701" w:type="dxa"/>
          </w:tcPr>
          <w:p w14:paraId="3C857B6F" w14:textId="77777777" w:rsidR="00B86AEE" w:rsidRPr="00F61F0F" w:rsidRDefault="00B86AEE" w:rsidP="00273E8A">
            <w:pPr>
              <w:pStyle w:val="11d"/>
            </w:pPr>
            <w:r w:rsidRPr="00F61F0F">
              <w:t>219</w:t>
            </w:r>
          </w:p>
        </w:tc>
        <w:tc>
          <w:tcPr>
            <w:tcW w:w="1276" w:type="dxa"/>
          </w:tcPr>
          <w:p w14:paraId="67DD1ECC" w14:textId="77777777" w:rsidR="00B86AEE" w:rsidRPr="00F61F0F" w:rsidRDefault="00B86AEE" w:rsidP="00273E8A">
            <w:pPr>
              <w:pStyle w:val="11d"/>
            </w:pPr>
            <w:r w:rsidRPr="00F61F0F">
              <w:t>1,2</w:t>
            </w:r>
          </w:p>
        </w:tc>
        <w:tc>
          <w:tcPr>
            <w:tcW w:w="1417" w:type="dxa"/>
          </w:tcPr>
          <w:p w14:paraId="28F37145" w14:textId="77777777" w:rsidR="00B86AEE" w:rsidRPr="00F61F0F" w:rsidRDefault="00B86AEE" w:rsidP="00273E8A">
            <w:pPr>
              <w:pStyle w:val="11d"/>
            </w:pPr>
            <w:r w:rsidRPr="00F61F0F">
              <w:t>1,2</w:t>
            </w:r>
          </w:p>
        </w:tc>
        <w:tc>
          <w:tcPr>
            <w:tcW w:w="1134" w:type="dxa"/>
          </w:tcPr>
          <w:p w14:paraId="1E4D32E5" w14:textId="77777777" w:rsidR="00B86AEE" w:rsidRPr="00F61F0F" w:rsidRDefault="00B86AEE" w:rsidP="00273E8A">
            <w:pPr>
              <w:pStyle w:val="11d"/>
            </w:pPr>
            <w:r w:rsidRPr="00F61F0F">
              <w:t>414</w:t>
            </w:r>
          </w:p>
        </w:tc>
        <w:tc>
          <w:tcPr>
            <w:tcW w:w="1701" w:type="dxa"/>
          </w:tcPr>
          <w:p w14:paraId="12A631F8" w14:textId="77777777" w:rsidR="00B86AEE" w:rsidRPr="00F61F0F" w:rsidRDefault="00B86AEE" w:rsidP="00273E8A">
            <w:pPr>
              <w:pStyle w:val="11d"/>
            </w:pPr>
            <w:r w:rsidRPr="00F61F0F">
              <w:t>47,3</w:t>
            </w:r>
          </w:p>
        </w:tc>
      </w:tr>
    </w:tbl>
    <w:p w14:paraId="4772A353" w14:textId="77777777" w:rsidR="00F8497A" w:rsidRPr="00F61F0F" w:rsidRDefault="00F8497A" w:rsidP="00273E8A">
      <w:pPr>
        <w:pStyle w:val="af2"/>
      </w:pPr>
      <w:r w:rsidRPr="00F61F0F">
        <w:t>Распределение газа на территории города осуществляется по двухступенчатым схемам.</w:t>
      </w:r>
    </w:p>
    <w:p w14:paraId="13F085DD" w14:textId="77777777" w:rsidR="00F8497A" w:rsidRPr="00F61F0F" w:rsidRDefault="00F8497A" w:rsidP="00273E8A">
      <w:pPr>
        <w:pStyle w:val="af2"/>
      </w:pPr>
      <w:r w:rsidRPr="00F61F0F">
        <w:t>В Индустриальном, Северном и Заягорбском районах:</w:t>
      </w:r>
    </w:p>
    <w:p w14:paraId="0D4C398B" w14:textId="77777777" w:rsidR="00F8497A" w:rsidRPr="00F61F0F" w:rsidRDefault="00F8497A" w:rsidP="00273E8A">
      <w:pPr>
        <w:pStyle w:val="a5"/>
        <w:numPr>
          <w:ilvl w:val="0"/>
          <w:numId w:val="61"/>
        </w:numPr>
        <w:rPr>
          <w:iCs w:val="0"/>
        </w:rPr>
      </w:pPr>
      <w:r w:rsidRPr="00F61F0F">
        <w:rPr>
          <w:iCs w:val="0"/>
        </w:rPr>
        <w:lastRenderedPageBreak/>
        <w:t>I ступень – газопроводы среднего давления (от 0,005 МПа до 0,3 МПа);</w:t>
      </w:r>
    </w:p>
    <w:p w14:paraId="40483D32" w14:textId="77777777" w:rsidR="00F8497A" w:rsidRPr="00F61F0F" w:rsidRDefault="00F8497A" w:rsidP="00273E8A">
      <w:pPr>
        <w:pStyle w:val="a5"/>
        <w:numPr>
          <w:ilvl w:val="0"/>
          <w:numId w:val="61"/>
        </w:numPr>
        <w:rPr>
          <w:iCs w:val="0"/>
        </w:rPr>
      </w:pPr>
      <w:r w:rsidRPr="00F61F0F">
        <w:rPr>
          <w:iCs w:val="0"/>
        </w:rPr>
        <w:t>II ступень – газопроводы низкого давления (от 0,005 МПа).</w:t>
      </w:r>
    </w:p>
    <w:p w14:paraId="2E608DBE" w14:textId="77777777" w:rsidR="00F8497A" w:rsidRPr="00F61F0F" w:rsidRDefault="00F8497A" w:rsidP="00273E8A">
      <w:pPr>
        <w:pStyle w:val="af2"/>
      </w:pPr>
      <w:r w:rsidRPr="00F61F0F">
        <w:t>В Зашекснинском районе:</w:t>
      </w:r>
    </w:p>
    <w:p w14:paraId="492A7F0D" w14:textId="77777777" w:rsidR="00F8497A" w:rsidRPr="00F61F0F" w:rsidRDefault="00F8497A" w:rsidP="00273E8A">
      <w:pPr>
        <w:pStyle w:val="a5"/>
        <w:numPr>
          <w:ilvl w:val="0"/>
          <w:numId w:val="61"/>
        </w:numPr>
        <w:rPr>
          <w:iCs w:val="0"/>
        </w:rPr>
      </w:pPr>
      <w:r w:rsidRPr="00F61F0F">
        <w:rPr>
          <w:iCs w:val="0"/>
        </w:rPr>
        <w:t>I ступень – газопроводы высокого давления II категории (от 0,3 МПа до 0,6 МПа);</w:t>
      </w:r>
    </w:p>
    <w:p w14:paraId="7E58E511" w14:textId="77777777" w:rsidR="00F8497A" w:rsidRPr="00F61F0F" w:rsidRDefault="00F8497A" w:rsidP="00273E8A">
      <w:pPr>
        <w:pStyle w:val="a5"/>
        <w:numPr>
          <w:ilvl w:val="0"/>
          <w:numId w:val="61"/>
        </w:numPr>
        <w:rPr>
          <w:iCs w:val="0"/>
        </w:rPr>
      </w:pPr>
      <w:r w:rsidRPr="00F61F0F">
        <w:rPr>
          <w:iCs w:val="0"/>
        </w:rPr>
        <w:t>II ступень – газопроводы среднего давления (от 0,005 МПа до 0,3 МПа).</w:t>
      </w:r>
    </w:p>
    <w:p w14:paraId="3358CB17" w14:textId="77777777" w:rsidR="00F8497A" w:rsidRPr="00F61F0F" w:rsidRDefault="00F8497A" w:rsidP="00273E8A">
      <w:pPr>
        <w:pStyle w:val="a5"/>
        <w:numPr>
          <w:ilvl w:val="0"/>
          <w:numId w:val="61"/>
        </w:numPr>
        <w:rPr>
          <w:iCs w:val="0"/>
        </w:rPr>
      </w:pPr>
      <w:r w:rsidRPr="00F61F0F">
        <w:rPr>
          <w:iCs w:val="0"/>
        </w:rPr>
        <w:t>или</w:t>
      </w:r>
    </w:p>
    <w:p w14:paraId="70740C64" w14:textId="77777777" w:rsidR="00F8497A" w:rsidRPr="00F61F0F" w:rsidRDefault="00F8497A" w:rsidP="00273E8A">
      <w:pPr>
        <w:pStyle w:val="a5"/>
        <w:numPr>
          <w:ilvl w:val="0"/>
          <w:numId w:val="61"/>
        </w:numPr>
        <w:rPr>
          <w:iCs w:val="0"/>
        </w:rPr>
      </w:pPr>
      <w:r w:rsidRPr="00F61F0F">
        <w:rPr>
          <w:iCs w:val="0"/>
        </w:rPr>
        <w:t>I ступень – газопроводы высокого давления II категории (от 0,3 МПа до 0,6 МПа);</w:t>
      </w:r>
    </w:p>
    <w:p w14:paraId="2F0C4CC5" w14:textId="77777777" w:rsidR="00F8497A" w:rsidRPr="00F61F0F" w:rsidRDefault="00F8497A" w:rsidP="00273E8A">
      <w:pPr>
        <w:pStyle w:val="a5"/>
        <w:numPr>
          <w:ilvl w:val="0"/>
          <w:numId w:val="61"/>
        </w:numPr>
        <w:rPr>
          <w:iCs w:val="0"/>
        </w:rPr>
      </w:pPr>
      <w:r w:rsidRPr="00F61F0F">
        <w:rPr>
          <w:iCs w:val="0"/>
        </w:rPr>
        <w:t>II ступень – газопроводы низкого давления (от 0,005 МПа).</w:t>
      </w:r>
    </w:p>
    <w:p w14:paraId="05E9DF89" w14:textId="77777777" w:rsidR="00F8497A" w:rsidRPr="00F61F0F" w:rsidRDefault="00F8497A" w:rsidP="00273E8A">
      <w:pPr>
        <w:pStyle w:val="af2"/>
      </w:pPr>
      <w:r w:rsidRPr="00F61F0F">
        <w:t>Череповецкая промзона имеет свою систему газораспределения от отдельной газораспределительной станции ГРС-1.</w:t>
      </w:r>
    </w:p>
    <w:p w14:paraId="7831468F" w14:textId="77777777" w:rsidR="00F8497A" w:rsidRPr="00F61F0F" w:rsidRDefault="00F8497A" w:rsidP="00273E8A">
      <w:pPr>
        <w:pStyle w:val="af2"/>
      </w:pPr>
      <w:r w:rsidRPr="00F61F0F">
        <w:t>Объем газопотребления за 2022 год составил в разрезе потребителей в том, числе:</w:t>
      </w:r>
    </w:p>
    <w:p w14:paraId="156CDA35" w14:textId="77777777" w:rsidR="00F8497A" w:rsidRPr="00F61F0F" w:rsidRDefault="00F8497A" w:rsidP="00273E8A">
      <w:pPr>
        <w:pStyle w:val="a5"/>
        <w:numPr>
          <w:ilvl w:val="0"/>
          <w:numId w:val="61"/>
        </w:numPr>
        <w:rPr>
          <w:iCs w:val="0"/>
        </w:rPr>
      </w:pPr>
      <w:r w:rsidRPr="00F61F0F">
        <w:rPr>
          <w:iCs w:val="0"/>
        </w:rPr>
        <w:t>промышленным предприятиям – 5038040,50 тыс. м</w:t>
      </w:r>
      <w:r w:rsidRPr="00F61F0F">
        <w:rPr>
          <w:iCs w:val="0"/>
          <w:vertAlign w:val="superscript"/>
        </w:rPr>
        <w:t>3</w:t>
      </w:r>
      <w:r w:rsidRPr="00F61F0F">
        <w:rPr>
          <w:iCs w:val="0"/>
        </w:rPr>
        <w:t>;</w:t>
      </w:r>
    </w:p>
    <w:p w14:paraId="0BFBD948" w14:textId="77777777" w:rsidR="00F8497A" w:rsidRPr="00F61F0F" w:rsidRDefault="00F8497A" w:rsidP="00273E8A">
      <w:pPr>
        <w:pStyle w:val="a5"/>
        <w:numPr>
          <w:ilvl w:val="0"/>
          <w:numId w:val="61"/>
        </w:numPr>
        <w:rPr>
          <w:iCs w:val="0"/>
        </w:rPr>
      </w:pPr>
      <w:r w:rsidRPr="00F61F0F">
        <w:rPr>
          <w:iCs w:val="0"/>
        </w:rPr>
        <w:t>коммунально-бытовым предприятиям – 70360,04 тыс. м</w:t>
      </w:r>
      <w:r w:rsidRPr="00F61F0F">
        <w:rPr>
          <w:iCs w:val="0"/>
          <w:vertAlign w:val="superscript"/>
        </w:rPr>
        <w:t>3</w:t>
      </w:r>
      <w:r w:rsidRPr="00F61F0F">
        <w:rPr>
          <w:iCs w:val="0"/>
        </w:rPr>
        <w:t>;</w:t>
      </w:r>
    </w:p>
    <w:p w14:paraId="57CB5135" w14:textId="77777777" w:rsidR="00F8497A" w:rsidRPr="00F61F0F" w:rsidRDefault="00F8497A" w:rsidP="00273E8A">
      <w:pPr>
        <w:pStyle w:val="a5"/>
        <w:numPr>
          <w:ilvl w:val="0"/>
          <w:numId w:val="61"/>
        </w:numPr>
        <w:rPr>
          <w:iCs w:val="0"/>
        </w:rPr>
      </w:pPr>
      <w:r w:rsidRPr="00F61F0F">
        <w:rPr>
          <w:iCs w:val="0"/>
        </w:rPr>
        <w:t>населению – 38197,27 тыс. м</w:t>
      </w:r>
      <w:r w:rsidRPr="00F61F0F">
        <w:rPr>
          <w:iCs w:val="0"/>
          <w:vertAlign w:val="superscript"/>
        </w:rPr>
        <w:t>3</w:t>
      </w:r>
      <w:r w:rsidRPr="00F61F0F">
        <w:rPr>
          <w:iCs w:val="0"/>
        </w:rPr>
        <w:t>.</w:t>
      </w:r>
    </w:p>
    <w:p w14:paraId="2DF744FB" w14:textId="77777777" w:rsidR="00F8497A" w:rsidRPr="00F61F0F" w:rsidRDefault="00F8497A" w:rsidP="00273E8A">
      <w:pPr>
        <w:pStyle w:val="af2"/>
      </w:pPr>
      <w:r w:rsidRPr="00F61F0F">
        <w:t>Снижение давления газа с высокого до среднего и низкого, а также со среднего до низкого осуществляется через газорегуляторные пункты ГРП (26 шт), ГРПБ (10 шт.) и ГРПШ (504 шт.).</w:t>
      </w:r>
    </w:p>
    <w:p w14:paraId="021E2C27" w14:textId="77777777" w:rsidR="00F8497A" w:rsidRPr="00F61F0F" w:rsidRDefault="00F8497A" w:rsidP="00273E8A">
      <w:pPr>
        <w:pStyle w:val="af2"/>
      </w:pPr>
      <w:r w:rsidRPr="00F61F0F">
        <w:t xml:space="preserve">К газопроводам высокого давления </w:t>
      </w:r>
      <w:r w:rsidRPr="00F61F0F">
        <w:rPr>
          <w:lang w:val="en-US"/>
        </w:rPr>
        <w:t>II</w:t>
      </w:r>
      <w:r w:rsidRPr="00F61F0F">
        <w:t xml:space="preserve"> категории подключены потребители Зашекснинского района, в том числе котельная «Южная», очистные сооружения МУП «Водоканал», торговые центры «Лента» и «Звездный», СДЦ «Фитнес-Палас», пункты редуцирования газа (ГРП, ГРПБ, ПРГШ, в том числе индивидуальные).</w:t>
      </w:r>
    </w:p>
    <w:p w14:paraId="5A9074E9" w14:textId="77777777" w:rsidR="00F8497A" w:rsidRPr="00F61F0F" w:rsidRDefault="00F8497A" w:rsidP="00273E8A">
      <w:pPr>
        <w:pStyle w:val="af2"/>
      </w:pPr>
      <w:r w:rsidRPr="00F61F0F">
        <w:t xml:space="preserve">К газопроводам среднего давления подключены пункты редуцирования газа (ГРП, ГРПБ, ПРГШ, в том числе индивидуальные), промышленные предприятия (ОАО «Завод силикатного кирпича», ООО «Завод бетонных изделий», котельная ЗАО «ТД «Северсталь», ОАО «Череповецкий Мясокомбинат», ООО «Северсталь-Промсервис», ОАО «Череповецкий ЛМЗ», ОАО «Череповецкий ЗМК», ОАО «Череповецхлеб» и </w:t>
      </w:r>
      <w:r w:rsidR="00B6181C" w:rsidRPr="00F61F0F">
        <w:t>пр-кт</w:t>
      </w:r>
      <w:r w:rsidRPr="00F61F0F">
        <w:t>), отопительные котельные МУП «Теплоэнергия», коммунально-бытовые и прочие потребители.</w:t>
      </w:r>
    </w:p>
    <w:p w14:paraId="72E1F6F2" w14:textId="77777777" w:rsidR="00F8497A" w:rsidRPr="00F61F0F" w:rsidRDefault="00F8497A" w:rsidP="00273E8A">
      <w:pPr>
        <w:pStyle w:val="af2"/>
      </w:pPr>
      <w:r w:rsidRPr="00F61F0F">
        <w:t>От газораспределительных сетей низкого давления газ поступает потребителям, проживающим в многоквартирных и индивидуальных домах.</w:t>
      </w:r>
    </w:p>
    <w:p w14:paraId="61CB8CC3" w14:textId="77777777" w:rsidR="00F8497A" w:rsidRPr="00F61F0F" w:rsidRDefault="00F8497A" w:rsidP="00273E8A">
      <w:pPr>
        <w:pStyle w:val="af2"/>
      </w:pPr>
      <w:r w:rsidRPr="00F61F0F">
        <w:t>Эксплуатация газового хозяйства осуществляется Череповецким РЭС АО «Газпром газораспределение Вологда».</w:t>
      </w:r>
    </w:p>
    <w:p w14:paraId="58E3EF94" w14:textId="77777777" w:rsidR="00F8497A" w:rsidRPr="00F61F0F" w:rsidRDefault="00F8497A" w:rsidP="00273E8A">
      <w:pPr>
        <w:pStyle w:val="af2"/>
      </w:pPr>
      <w:r w:rsidRPr="00F61F0F">
        <w:lastRenderedPageBreak/>
        <w:t xml:space="preserve">Протяженность наружных газопроводов, обслуживаемых ГРО, составляет 541,16 км, в том числе: низкого давления 334,96 км, среднего давления 140,74 км, высокого давления </w:t>
      </w:r>
      <w:r w:rsidRPr="00F61F0F">
        <w:rPr>
          <w:lang w:val="en-US"/>
        </w:rPr>
        <w:t>II</w:t>
      </w:r>
      <w:r w:rsidRPr="00F61F0F">
        <w:t xml:space="preserve"> категории 31,94 км, высокого давления </w:t>
      </w:r>
      <w:r w:rsidRPr="00F61F0F">
        <w:rPr>
          <w:lang w:val="en-US"/>
        </w:rPr>
        <w:t>I</w:t>
      </w:r>
      <w:r w:rsidRPr="00F61F0F">
        <w:t xml:space="preserve"> категории 33,52 км.</w:t>
      </w:r>
    </w:p>
    <w:p w14:paraId="3B6AD955" w14:textId="77777777" w:rsidR="00553CDC" w:rsidRPr="00F61F0F" w:rsidRDefault="00F8497A" w:rsidP="00273E8A">
      <w:pPr>
        <w:pStyle w:val="af2"/>
      </w:pPr>
      <w:r w:rsidRPr="00F61F0F">
        <w:t>Протяженность подземных газопроводов составляет 541,16 км, подземные – 382,75 км, в том числе подводные - 1,56 км, протяженность надземных газопроводов составляет 158,41 км, в том числе надводные, проложенные по мостам и эстакадам 0,13 км.</w:t>
      </w:r>
    </w:p>
    <w:p w14:paraId="0D20602F" w14:textId="77777777" w:rsidR="0071644A" w:rsidRPr="00F61F0F" w:rsidRDefault="0071644A" w:rsidP="00273E8A">
      <w:pPr>
        <w:pStyle w:val="111"/>
      </w:pPr>
      <w:bookmarkStart w:id="96" w:name="_Toc158620686"/>
      <w:r w:rsidRPr="00F61F0F">
        <w:t>Объекты информатики и связи</w:t>
      </w:r>
      <w:bookmarkEnd w:id="95"/>
      <w:bookmarkEnd w:id="96"/>
    </w:p>
    <w:p w14:paraId="2E16976F" w14:textId="77777777" w:rsidR="00F8497A" w:rsidRPr="00F61F0F" w:rsidRDefault="00F8497A" w:rsidP="00273E8A">
      <w:pPr>
        <w:pStyle w:val="af2"/>
      </w:pPr>
      <w:r w:rsidRPr="00F61F0F">
        <w:t xml:space="preserve">Населению </w:t>
      </w:r>
      <w:r w:rsidR="002F4E44" w:rsidRPr="00F61F0F">
        <w:t>городского округа город Череповец</w:t>
      </w:r>
      <w:r w:rsidRPr="00F61F0F">
        <w:t xml:space="preserve"> предоставляются следующие виды услуг в сфере телекоммуникации и связи:</w:t>
      </w:r>
    </w:p>
    <w:p w14:paraId="33BC452E" w14:textId="77777777" w:rsidR="00F8497A" w:rsidRPr="00F61F0F" w:rsidRDefault="00F8497A" w:rsidP="00273E8A">
      <w:pPr>
        <w:pStyle w:val="a5"/>
        <w:numPr>
          <w:ilvl w:val="0"/>
          <w:numId w:val="61"/>
        </w:numPr>
      </w:pPr>
      <w:r w:rsidRPr="00F61F0F">
        <w:t>почтовая связь;</w:t>
      </w:r>
    </w:p>
    <w:p w14:paraId="58B6D6F7" w14:textId="77777777" w:rsidR="00F8497A" w:rsidRPr="00F61F0F" w:rsidRDefault="00F8497A" w:rsidP="00273E8A">
      <w:pPr>
        <w:pStyle w:val="a5"/>
        <w:numPr>
          <w:ilvl w:val="0"/>
          <w:numId w:val="61"/>
        </w:numPr>
      </w:pPr>
      <w:r w:rsidRPr="00F61F0F">
        <w:t>телефонная связь общего пользования;</w:t>
      </w:r>
    </w:p>
    <w:p w14:paraId="7961B917" w14:textId="77777777" w:rsidR="00F8497A" w:rsidRPr="00F61F0F" w:rsidRDefault="00F8497A" w:rsidP="00273E8A">
      <w:pPr>
        <w:pStyle w:val="a5"/>
        <w:numPr>
          <w:ilvl w:val="0"/>
          <w:numId w:val="61"/>
        </w:numPr>
      </w:pPr>
      <w:r w:rsidRPr="00F61F0F">
        <w:t>услуги доступа в сеть Интернет;</w:t>
      </w:r>
    </w:p>
    <w:p w14:paraId="35068EC2" w14:textId="77777777" w:rsidR="00F8497A" w:rsidRPr="00F61F0F" w:rsidRDefault="00F8497A" w:rsidP="00273E8A">
      <w:pPr>
        <w:pStyle w:val="a5"/>
        <w:numPr>
          <w:ilvl w:val="0"/>
          <w:numId w:val="61"/>
        </w:numPr>
      </w:pPr>
      <w:r w:rsidRPr="00F61F0F">
        <w:t>телевизионное вещание;</w:t>
      </w:r>
    </w:p>
    <w:p w14:paraId="579F756D" w14:textId="77777777" w:rsidR="00F8497A" w:rsidRPr="00F61F0F" w:rsidRDefault="00F8497A" w:rsidP="00273E8A">
      <w:pPr>
        <w:pStyle w:val="a5"/>
        <w:numPr>
          <w:ilvl w:val="0"/>
          <w:numId w:val="61"/>
        </w:numPr>
      </w:pPr>
      <w:r w:rsidRPr="00F61F0F">
        <w:t>услуги мобильной телефонной связи.</w:t>
      </w:r>
    </w:p>
    <w:p w14:paraId="1B68C558" w14:textId="77777777" w:rsidR="00F8497A" w:rsidRPr="00F61F0F" w:rsidRDefault="00F8497A" w:rsidP="00273E8A">
      <w:pPr>
        <w:pStyle w:val="afff"/>
      </w:pPr>
      <w:r w:rsidRPr="00F61F0F">
        <w:t>Телефонная связь</w:t>
      </w:r>
    </w:p>
    <w:p w14:paraId="1D678648" w14:textId="77777777" w:rsidR="00A55FCB" w:rsidRPr="00F61F0F" w:rsidRDefault="00F8497A" w:rsidP="00273E8A">
      <w:pPr>
        <w:pStyle w:val="af2"/>
      </w:pPr>
      <w:r w:rsidRPr="00F61F0F">
        <w:t xml:space="preserve">Телефонизация </w:t>
      </w:r>
      <w:r w:rsidR="002F4E44" w:rsidRPr="00F61F0F">
        <w:t>городского округа город Череповец</w:t>
      </w:r>
      <w:r w:rsidRPr="00F61F0F">
        <w:t xml:space="preserve"> осуществляется от городской телефонной сети через АТС сети общего пользования, ведомственных АТС и четырьмя операторами сотовой связи.</w:t>
      </w:r>
    </w:p>
    <w:p w14:paraId="27972C4F" w14:textId="77777777" w:rsidR="00A55FCB" w:rsidRPr="00F61F0F" w:rsidRDefault="00A55FCB" w:rsidP="00273E8A">
      <w:pPr>
        <w:pStyle w:val="11110"/>
        <w:ind w:left="567" w:hanging="425"/>
      </w:pPr>
      <w:r w:rsidRPr="00F61F0F">
        <w:t>Перечень АТС</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594"/>
        <w:gridCol w:w="1231"/>
        <w:gridCol w:w="1703"/>
        <w:gridCol w:w="2215"/>
        <w:gridCol w:w="2368"/>
      </w:tblGrid>
      <w:tr w:rsidR="004537B7" w:rsidRPr="00F61F0F" w14:paraId="339F629D" w14:textId="77777777" w:rsidTr="007D5B43">
        <w:trPr>
          <w:trHeight w:val="20"/>
          <w:tblHeader/>
          <w:jc w:val="center"/>
        </w:trPr>
        <w:tc>
          <w:tcPr>
            <w:tcW w:w="523" w:type="dxa"/>
            <w:tcBorders>
              <w:top w:val="single" w:sz="4" w:space="0" w:color="auto"/>
              <w:left w:val="single" w:sz="4" w:space="0" w:color="auto"/>
              <w:bottom w:val="single" w:sz="4" w:space="0" w:color="auto"/>
              <w:right w:val="single" w:sz="4" w:space="0" w:color="auto"/>
            </w:tcBorders>
            <w:vAlign w:val="center"/>
            <w:hideMark/>
          </w:tcPr>
          <w:p w14:paraId="6D8B965B" w14:textId="77777777" w:rsidR="00F8497A" w:rsidRPr="00F61F0F" w:rsidRDefault="00F8497A" w:rsidP="00273E8A">
            <w:pPr>
              <w:pStyle w:val="11d"/>
              <w:spacing w:line="276" w:lineRule="auto"/>
              <w:rPr>
                <w:rStyle w:val="affffffff0"/>
                <w:rFonts w:eastAsiaTheme="majorEastAsia"/>
                <w:lang w:eastAsia="en-US"/>
              </w:rPr>
            </w:pPr>
            <w:r w:rsidRPr="00F61F0F">
              <w:rPr>
                <w:lang w:eastAsia="en-US"/>
              </w:rPr>
              <w:t>№ п/п</w:t>
            </w:r>
          </w:p>
        </w:tc>
        <w:tc>
          <w:tcPr>
            <w:tcW w:w="1594" w:type="dxa"/>
            <w:tcBorders>
              <w:top w:val="single" w:sz="4" w:space="0" w:color="auto"/>
              <w:left w:val="single" w:sz="4" w:space="0" w:color="auto"/>
              <w:bottom w:val="single" w:sz="4" w:space="0" w:color="auto"/>
              <w:right w:val="single" w:sz="4" w:space="0" w:color="auto"/>
            </w:tcBorders>
            <w:vAlign w:val="center"/>
            <w:hideMark/>
          </w:tcPr>
          <w:p w14:paraId="1F142216" w14:textId="77777777" w:rsidR="00F8497A" w:rsidRPr="00F61F0F" w:rsidRDefault="00F8497A" w:rsidP="00273E8A">
            <w:pPr>
              <w:pStyle w:val="11d"/>
              <w:spacing w:line="276" w:lineRule="auto"/>
              <w:rPr>
                <w:rStyle w:val="affffffff0"/>
                <w:rFonts w:eastAsiaTheme="majorEastAsia"/>
                <w:lang w:eastAsia="en-US"/>
              </w:rPr>
            </w:pPr>
            <w:r w:rsidRPr="00F61F0F">
              <w:rPr>
                <w:lang w:eastAsia="en-US"/>
              </w:rPr>
              <w:t>Название АТС</w:t>
            </w:r>
          </w:p>
        </w:tc>
        <w:tc>
          <w:tcPr>
            <w:tcW w:w="1231" w:type="dxa"/>
            <w:tcBorders>
              <w:top w:val="single" w:sz="4" w:space="0" w:color="auto"/>
              <w:left w:val="single" w:sz="4" w:space="0" w:color="auto"/>
              <w:bottom w:val="single" w:sz="4" w:space="0" w:color="auto"/>
              <w:right w:val="single" w:sz="4" w:space="0" w:color="auto"/>
            </w:tcBorders>
            <w:vAlign w:val="center"/>
            <w:hideMark/>
          </w:tcPr>
          <w:p w14:paraId="626C77BD" w14:textId="77777777" w:rsidR="00F8497A" w:rsidRPr="00F61F0F" w:rsidRDefault="00F8497A" w:rsidP="00273E8A">
            <w:pPr>
              <w:pStyle w:val="11d"/>
              <w:spacing w:line="276" w:lineRule="auto"/>
              <w:rPr>
                <w:rStyle w:val="affffffff0"/>
                <w:rFonts w:eastAsiaTheme="majorEastAsia"/>
                <w:lang w:eastAsia="en-US"/>
              </w:rPr>
            </w:pPr>
            <w:r w:rsidRPr="00F61F0F">
              <w:rPr>
                <w:lang w:eastAsia="en-US"/>
              </w:rPr>
              <w:t>Тип АТС</w:t>
            </w:r>
          </w:p>
        </w:tc>
        <w:tc>
          <w:tcPr>
            <w:tcW w:w="1703" w:type="dxa"/>
            <w:tcBorders>
              <w:top w:val="single" w:sz="4" w:space="0" w:color="auto"/>
              <w:left w:val="single" w:sz="4" w:space="0" w:color="auto"/>
              <w:bottom w:val="single" w:sz="4" w:space="0" w:color="auto"/>
              <w:right w:val="single" w:sz="4" w:space="0" w:color="auto"/>
            </w:tcBorders>
            <w:vAlign w:val="center"/>
            <w:hideMark/>
          </w:tcPr>
          <w:p w14:paraId="763A6E04" w14:textId="77777777" w:rsidR="00F8497A" w:rsidRPr="00F61F0F" w:rsidRDefault="00F8497A" w:rsidP="00273E8A">
            <w:pPr>
              <w:pStyle w:val="11d"/>
              <w:spacing w:line="276" w:lineRule="auto"/>
              <w:rPr>
                <w:rStyle w:val="affffffff0"/>
                <w:rFonts w:eastAsiaTheme="majorEastAsia"/>
                <w:lang w:eastAsia="en-US"/>
              </w:rPr>
            </w:pPr>
            <w:r w:rsidRPr="00F61F0F">
              <w:rPr>
                <w:rStyle w:val="affffffff0"/>
                <w:rFonts w:eastAsiaTheme="majorEastAsia"/>
                <w:lang w:eastAsia="en-US"/>
              </w:rPr>
              <w:t>Емкость (монт./задейст.)</w:t>
            </w:r>
          </w:p>
        </w:tc>
        <w:tc>
          <w:tcPr>
            <w:tcW w:w="2215" w:type="dxa"/>
            <w:tcBorders>
              <w:top w:val="single" w:sz="4" w:space="0" w:color="auto"/>
              <w:left w:val="single" w:sz="4" w:space="0" w:color="auto"/>
              <w:bottom w:val="single" w:sz="4" w:space="0" w:color="auto"/>
              <w:right w:val="single" w:sz="4" w:space="0" w:color="auto"/>
            </w:tcBorders>
            <w:vAlign w:val="center"/>
            <w:hideMark/>
          </w:tcPr>
          <w:p w14:paraId="3A9B7FEC" w14:textId="77777777" w:rsidR="00F8497A" w:rsidRPr="00F61F0F" w:rsidRDefault="00F8497A" w:rsidP="00273E8A">
            <w:pPr>
              <w:pStyle w:val="11d"/>
              <w:spacing w:line="276" w:lineRule="auto"/>
              <w:rPr>
                <w:rStyle w:val="affffffff0"/>
                <w:rFonts w:eastAsiaTheme="majorEastAsia"/>
                <w:lang w:eastAsia="en-US"/>
              </w:rPr>
            </w:pPr>
            <w:r w:rsidRPr="00F61F0F">
              <w:rPr>
                <w:lang w:eastAsia="en-US"/>
              </w:rPr>
              <w:t>% телефонизации (физ./юрид.)</w:t>
            </w:r>
          </w:p>
        </w:tc>
        <w:tc>
          <w:tcPr>
            <w:tcW w:w="2368" w:type="dxa"/>
            <w:tcBorders>
              <w:top w:val="single" w:sz="4" w:space="0" w:color="auto"/>
              <w:left w:val="single" w:sz="4" w:space="0" w:color="auto"/>
              <w:bottom w:val="single" w:sz="4" w:space="0" w:color="auto"/>
              <w:right w:val="single" w:sz="4" w:space="0" w:color="auto"/>
            </w:tcBorders>
            <w:vAlign w:val="center"/>
            <w:hideMark/>
          </w:tcPr>
          <w:p w14:paraId="7A874CEF" w14:textId="77777777" w:rsidR="00F8497A" w:rsidRPr="00F61F0F" w:rsidRDefault="00F8497A" w:rsidP="00273E8A">
            <w:pPr>
              <w:pStyle w:val="11d"/>
              <w:spacing w:line="276" w:lineRule="auto"/>
              <w:rPr>
                <w:rFonts w:eastAsiaTheme="majorEastAsia"/>
              </w:rPr>
            </w:pPr>
            <w:r w:rsidRPr="00F61F0F">
              <w:rPr>
                <w:lang w:eastAsia="en-US"/>
              </w:rPr>
              <w:t>Адрес</w:t>
            </w:r>
          </w:p>
        </w:tc>
      </w:tr>
      <w:tr w:rsidR="004537B7" w:rsidRPr="00F61F0F" w14:paraId="29A663AC" w14:textId="77777777" w:rsidTr="007D5B43">
        <w:trPr>
          <w:trHeight w:val="20"/>
          <w:jc w:val="center"/>
        </w:trPr>
        <w:tc>
          <w:tcPr>
            <w:tcW w:w="523" w:type="dxa"/>
            <w:tcBorders>
              <w:top w:val="single" w:sz="4" w:space="0" w:color="auto"/>
              <w:left w:val="single" w:sz="4" w:space="0" w:color="auto"/>
              <w:bottom w:val="single" w:sz="4" w:space="0" w:color="auto"/>
              <w:right w:val="single" w:sz="4" w:space="0" w:color="auto"/>
            </w:tcBorders>
            <w:vAlign w:val="center"/>
            <w:hideMark/>
          </w:tcPr>
          <w:p w14:paraId="0496E932" w14:textId="77777777" w:rsidR="00F8497A" w:rsidRPr="00F61F0F" w:rsidRDefault="00F8497A" w:rsidP="00273E8A">
            <w:pPr>
              <w:pStyle w:val="11d"/>
              <w:spacing w:line="276" w:lineRule="auto"/>
              <w:rPr>
                <w:rFonts w:eastAsia="Calibri"/>
                <w:lang w:val="en-US" w:eastAsia="en-US" w:bidi="en-US"/>
              </w:rPr>
            </w:pPr>
            <w:r w:rsidRPr="00F61F0F">
              <w:rPr>
                <w:rFonts w:eastAsia="Calibri"/>
                <w:lang w:val="en-US" w:eastAsia="en-US" w:bidi="en-US"/>
              </w:rPr>
              <w:t>1</w:t>
            </w:r>
          </w:p>
        </w:tc>
        <w:tc>
          <w:tcPr>
            <w:tcW w:w="1594" w:type="dxa"/>
            <w:tcBorders>
              <w:top w:val="single" w:sz="4" w:space="0" w:color="auto"/>
              <w:left w:val="single" w:sz="4" w:space="0" w:color="auto"/>
              <w:bottom w:val="single" w:sz="4" w:space="0" w:color="auto"/>
              <w:right w:val="single" w:sz="4" w:space="0" w:color="auto"/>
            </w:tcBorders>
            <w:vAlign w:val="center"/>
            <w:hideMark/>
          </w:tcPr>
          <w:p w14:paraId="2C7CD392" w14:textId="77777777" w:rsidR="00F8497A" w:rsidRPr="00F61F0F" w:rsidRDefault="00F8497A" w:rsidP="00273E8A">
            <w:pPr>
              <w:pStyle w:val="11d"/>
              <w:spacing w:line="276" w:lineRule="auto"/>
              <w:rPr>
                <w:rFonts w:eastAsia="Calibri"/>
                <w:lang w:eastAsia="en-US" w:bidi="en-US"/>
              </w:rPr>
            </w:pPr>
            <w:r w:rsidRPr="00F61F0F">
              <w:rPr>
                <w:rFonts w:eastAsia="Calibri"/>
                <w:lang w:val="en-US" w:eastAsia="en-US" w:bidi="en-US"/>
              </w:rPr>
              <w:t>RSU</w:t>
            </w:r>
            <w:r w:rsidRPr="00F61F0F">
              <w:rPr>
                <w:rFonts w:eastAsia="Calibri"/>
                <w:lang w:eastAsia="en-US" w:bidi="en-US"/>
              </w:rPr>
              <w:t>-3/26</w:t>
            </w:r>
          </w:p>
        </w:tc>
        <w:tc>
          <w:tcPr>
            <w:tcW w:w="1231" w:type="dxa"/>
            <w:tcBorders>
              <w:top w:val="single" w:sz="4" w:space="0" w:color="auto"/>
              <w:left w:val="single" w:sz="4" w:space="0" w:color="auto"/>
              <w:bottom w:val="single" w:sz="4" w:space="0" w:color="auto"/>
              <w:right w:val="single" w:sz="4" w:space="0" w:color="auto"/>
            </w:tcBorders>
            <w:vAlign w:val="center"/>
            <w:hideMark/>
          </w:tcPr>
          <w:p w14:paraId="4BCD488D" w14:textId="77777777" w:rsidR="00F8497A" w:rsidRPr="00F61F0F" w:rsidRDefault="00F8497A" w:rsidP="00273E8A">
            <w:pPr>
              <w:pStyle w:val="11d"/>
              <w:spacing w:line="276" w:lineRule="auto"/>
              <w:rPr>
                <w:rFonts w:eastAsia="Calibri"/>
                <w:lang w:eastAsia="en-US" w:bidi="en-US"/>
              </w:rPr>
            </w:pPr>
            <w:r w:rsidRPr="00F61F0F">
              <w:rPr>
                <w:rFonts w:eastAsia="Calibri"/>
                <w:lang w:val="en-US" w:eastAsia="en-US" w:bidi="en-US"/>
              </w:rPr>
              <w:t>Alcatel S12</w:t>
            </w:r>
            <w:r w:rsidRPr="00F61F0F">
              <w:rPr>
                <w:rFonts w:eastAsia="Calibri"/>
                <w:lang w:eastAsia="en-US" w:bidi="en-US"/>
              </w:rPr>
              <w:t xml:space="preserve"> (</w:t>
            </w:r>
            <w:r w:rsidRPr="00F61F0F">
              <w:rPr>
                <w:rFonts w:eastAsia="Calibri"/>
                <w:lang w:val="en-US" w:eastAsia="en-US" w:bidi="en-US"/>
              </w:rPr>
              <w:t>RSU)</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D653220"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1872</w:t>
            </w:r>
          </w:p>
        </w:tc>
        <w:tc>
          <w:tcPr>
            <w:tcW w:w="2215" w:type="dxa"/>
            <w:tcBorders>
              <w:top w:val="single" w:sz="4" w:space="0" w:color="auto"/>
              <w:left w:val="single" w:sz="4" w:space="0" w:color="auto"/>
              <w:bottom w:val="single" w:sz="4" w:space="0" w:color="auto"/>
              <w:right w:val="single" w:sz="4" w:space="0" w:color="auto"/>
            </w:tcBorders>
            <w:vAlign w:val="center"/>
            <w:hideMark/>
          </w:tcPr>
          <w:p w14:paraId="4E40B47D"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81,1/18,9</w:t>
            </w:r>
          </w:p>
        </w:tc>
        <w:tc>
          <w:tcPr>
            <w:tcW w:w="2368" w:type="dxa"/>
            <w:tcBorders>
              <w:top w:val="single" w:sz="4" w:space="0" w:color="auto"/>
              <w:left w:val="single" w:sz="4" w:space="0" w:color="auto"/>
              <w:bottom w:val="single" w:sz="4" w:space="0" w:color="auto"/>
              <w:right w:val="single" w:sz="4" w:space="0" w:color="auto"/>
            </w:tcBorders>
            <w:vAlign w:val="center"/>
            <w:hideMark/>
          </w:tcPr>
          <w:p w14:paraId="23590876" w14:textId="77777777" w:rsidR="00F8497A" w:rsidRPr="00F61F0F" w:rsidRDefault="00F8497A" w:rsidP="00273E8A">
            <w:pPr>
              <w:pStyle w:val="11d"/>
              <w:spacing w:line="276" w:lineRule="auto"/>
              <w:rPr>
                <w:rFonts w:eastAsia="Calibri"/>
                <w:lang w:eastAsia="en-US" w:bidi="en-US"/>
              </w:rPr>
            </w:pPr>
            <w:r w:rsidRPr="00F61F0F">
              <w:rPr>
                <w:rFonts w:eastAsia="Calibri"/>
                <w:lang w:val="en-US" w:eastAsia="en-US" w:bidi="en-US"/>
              </w:rPr>
              <w:t>ул. Ломоносова</w:t>
            </w:r>
            <w:r w:rsidRPr="00F61F0F">
              <w:rPr>
                <w:rFonts w:eastAsia="Calibri"/>
                <w:lang w:eastAsia="en-US" w:bidi="en-US"/>
              </w:rPr>
              <w:t>,</w:t>
            </w:r>
            <w:r w:rsidRPr="00F61F0F">
              <w:rPr>
                <w:rFonts w:eastAsia="Calibri"/>
                <w:lang w:val="en-US" w:eastAsia="en-US" w:bidi="en-US"/>
              </w:rPr>
              <w:t xml:space="preserve"> </w:t>
            </w:r>
            <w:r w:rsidRPr="00F61F0F">
              <w:rPr>
                <w:rFonts w:eastAsia="Calibri"/>
                <w:lang w:eastAsia="en-US" w:bidi="en-US"/>
              </w:rPr>
              <w:t xml:space="preserve">д. </w:t>
            </w:r>
            <w:r w:rsidRPr="00F61F0F">
              <w:rPr>
                <w:rFonts w:eastAsia="Calibri"/>
                <w:lang w:val="en-US" w:eastAsia="en-US" w:bidi="en-US"/>
              </w:rPr>
              <w:t>27</w:t>
            </w:r>
          </w:p>
        </w:tc>
      </w:tr>
      <w:tr w:rsidR="004537B7" w:rsidRPr="00F61F0F" w14:paraId="7AD8A463" w14:textId="77777777" w:rsidTr="007D5B43">
        <w:trPr>
          <w:trHeight w:val="20"/>
          <w:jc w:val="center"/>
        </w:trPr>
        <w:tc>
          <w:tcPr>
            <w:tcW w:w="523" w:type="dxa"/>
            <w:tcBorders>
              <w:top w:val="single" w:sz="4" w:space="0" w:color="auto"/>
              <w:left w:val="single" w:sz="4" w:space="0" w:color="auto"/>
              <w:bottom w:val="single" w:sz="4" w:space="0" w:color="auto"/>
              <w:right w:val="single" w:sz="4" w:space="0" w:color="auto"/>
            </w:tcBorders>
            <w:vAlign w:val="center"/>
            <w:hideMark/>
          </w:tcPr>
          <w:p w14:paraId="6F4A77ED"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2</w:t>
            </w:r>
          </w:p>
        </w:tc>
        <w:tc>
          <w:tcPr>
            <w:tcW w:w="1594" w:type="dxa"/>
            <w:tcBorders>
              <w:top w:val="single" w:sz="4" w:space="0" w:color="auto"/>
              <w:left w:val="single" w:sz="4" w:space="0" w:color="auto"/>
              <w:bottom w:val="single" w:sz="4" w:space="0" w:color="auto"/>
              <w:right w:val="single" w:sz="4" w:space="0" w:color="auto"/>
            </w:tcBorders>
            <w:vAlign w:val="center"/>
            <w:hideMark/>
          </w:tcPr>
          <w:p w14:paraId="16E7B304"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ОПТС 51/53</w:t>
            </w:r>
          </w:p>
        </w:tc>
        <w:tc>
          <w:tcPr>
            <w:tcW w:w="1231" w:type="dxa"/>
            <w:tcBorders>
              <w:top w:val="single" w:sz="4" w:space="0" w:color="auto"/>
              <w:left w:val="single" w:sz="4" w:space="0" w:color="auto"/>
              <w:bottom w:val="single" w:sz="4" w:space="0" w:color="auto"/>
              <w:right w:val="single" w:sz="4" w:space="0" w:color="auto"/>
            </w:tcBorders>
            <w:vAlign w:val="center"/>
            <w:hideMark/>
          </w:tcPr>
          <w:p w14:paraId="51CB53EE" w14:textId="77777777" w:rsidR="00F8497A" w:rsidRPr="00F61F0F" w:rsidRDefault="00F8497A" w:rsidP="00273E8A">
            <w:pPr>
              <w:pStyle w:val="11d"/>
              <w:spacing w:line="276" w:lineRule="auto"/>
              <w:rPr>
                <w:rFonts w:eastAsia="Calibri"/>
                <w:lang w:eastAsia="en-US" w:bidi="en-US"/>
              </w:rPr>
            </w:pPr>
            <w:r w:rsidRPr="00F61F0F">
              <w:rPr>
                <w:rFonts w:eastAsia="Calibri"/>
                <w:lang w:val="en-US" w:eastAsia="en-US" w:bidi="en-US"/>
              </w:rPr>
              <w:t>Alcatel S12</w:t>
            </w:r>
          </w:p>
        </w:tc>
        <w:tc>
          <w:tcPr>
            <w:tcW w:w="1703" w:type="dxa"/>
            <w:tcBorders>
              <w:top w:val="single" w:sz="4" w:space="0" w:color="auto"/>
              <w:left w:val="single" w:sz="4" w:space="0" w:color="auto"/>
              <w:bottom w:val="single" w:sz="4" w:space="0" w:color="auto"/>
              <w:right w:val="single" w:sz="4" w:space="0" w:color="auto"/>
            </w:tcBorders>
            <w:vAlign w:val="center"/>
            <w:hideMark/>
          </w:tcPr>
          <w:p w14:paraId="005FA323"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1128</w:t>
            </w:r>
          </w:p>
        </w:tc>
        <w:tc>
          <w:tcPr>
            <w:tcW w:w="2215" w:type="dxa"/>
            <w:tcBorders>
              <w:top w:val="single" w:sz="4" w:space="0" w:color="auto"/>
              <w:left w:val="single" w:sz="4" w:space="0" w:color="auto"/>
              <w:bottom w:val="single" w:sz="4" w:space="0" w:color="auto"/>
              <w:right w:val="single" w:sz="4" w:space="0" w:color="auto"/>
            </w:tcBorders>
            <w:vAlign w:val="center"/>
            <w:hideMark/>
          </w:tcPr>
          <w:p w14:paraId="700228BD"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40,4/59,6</w:t>
            </w:r>
          </w:p>
        </w:tc>
        <w:tc>
          <w:tcPr>
            <w:tcW w:w="2368" w:type="dxa"/>
            <w:tcBorders>
              <w:top w:val="single" w:sz="4" w:space="0" w:color="auto"/>
              <w:left w:val="single" w:sz="4" w:space="0" w:color="auto"/>
              <w:bottom w:val="single" w:sz="4" w:space="0" w:color="auto"/>
              <w:right w:val="single" w:sz="4" w:space="0" w:color="auto"/>
            </w:tcBorders>
            <w:vAlign w:val="center"/>
            <w:hideMark/>
          </w:tcPr>
          <w:p w14:paraId="1DE1CF41"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ул. Советский, д. 29</w:t>
            </w:r>
          </w:p>
        </w:tc>
      </w:tr>
      <w:tr w:rsidR="004537B7" w:rsidRPr="00F61F0F" w14:paraId="3FE3F5CC" w14:textId="77777777" w:rsidTr="007D5B43">
        <w:trPr>
          <w:trHeight w:val="20"/>
          <w:jc w:val="center"/>
        </w:trPr>
        <w:tc>
          <w:tcPr>
            <w:tcW w:w="523" w:type="dxa"/>
            <w:tcBorders>
              <w:top w:val="single" w:sz="4" w:space="0" w:color="auto"/>
              <w:left w:val="single" w:sz="4" w:space="0" w:color="auto"/>
              <w:bottom w:val="single" w:sz="4" w:space="0" w:color="auto"/>
              <w:right w:val="single" w:sz="4" w:space="0" w:color="auto"/>
            </w:tcBorders>
            <w:vAlign w:val="center"/>
            <w:hideMark/>
          </w:tcPr>
          <w:p w14:paraId="64275782"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3</w:t>
            </w:r>
          </w:p>
        </w:tc>
        <w:tc>
          <w:tcPr>
            <w:tcW w:w="1594" w:type="dxa"/>
            <w:tcBorders>
              <w:top w:val="single" w:sz="4" w:space="0" w:color="auto"/>
              <w:left w:val="single" w:sz="4" w:space="0" w:color="auto"/>
              <w:bottom w:val="single" w:sz="4" w:space="0" w:color="auto"/>
              <w:right w:val="single" w:sz="4" w:space="0" w:color="auto"/>
            </w:tcBorders>
            <w:vAlign w:val="center"/>
            <w:hideMark/>
          </w:tcPr>
          <w:p w14:paraId="545505A5" w14:textId="77777777" w:rsidR="00F8497A" w:rsidRPr="00F61F0F" w:rsidRDefault="00F8497A" w:rsidP="00273E8A">
            <w:pPr>
              <w:pStyle w:val="11d"/>
              <w:spacing w:line="276" w:lineRule="auto"/>
              <w:rPr>
                <w:rFonts w:eastAsia="Calibri"/>
                <w:lang w:eastAsia="en-US" w:bidi="en-US"/>
              </w:rPr>
            </w:pPr>
            <w:r w:rsidRPr="00F61F0F">
              <w:rPr>
                <w:rFonts w:eastAsia="Calibri"/>
                <w:lang w:val="en-US" w:eastAsia="en-US" w:bidi="en-US"/>
              </w:rPr>
              <w:t>ОПТС</w:t>
            </w:r>
            <w:r w:rsidRPr="00F61F0F">
              <w:rPr>
                <w:rFonts w:eastAsia="Calibri"/>
                <w:lang w:val="en-US" w:eastAsia="en-US" w:bidi="en-US"/>
              </w:rPr>
              <w:noBreakHyphen/>
              <w:t>24</w:t>
            </w:r>
          </w:p>
        </w:tc>
        <w:tc>
          <w:tcPr>
            <w:tcW w:w="1231" w:type="dxa"/>
            <w:tcBorders>
              <w:top w:val="single" w:sz="4" w:space="0" w:color="auto"/>
              <w:left w:val="single" w:sz="4" w:space="0" w:color="auto"/>
              <w:bottom w:val="single" w:sz="4" w:space="0" w:color="auto"/>
              <w:right w:val="single" w:sz="4" w:space="0" w:color="auto"/>
            </w:tcBorders>
            <w:vAlign w:val="center"/>
            <w:hideMark/>
          </w:tcPr>
          <w:p w14:paraId="5CC6689A" w14:textId="77777777" w:rsidR="00F8497A" w:rsidRPr="00F61F0F" w:rsidRDefault="00F8497A" w:rsidP="00273E8A">
            <w:pPr>
              <w:pStyle w:val="11d"/>
              <w:spacing w:line="276" w:lineRule="auto"/>
              <w:rPr>
                <w:rFonts w:eastAsia="Calibri"/>
                <w:lang w:eastAsia="en-US" w:bidi="en-US"/>
              </w:rPr>
            </w:pPr>
            <w:r w:rsidRPr="00F61F0F">
              <w:rPr>
                <w:rFonts w:eastAsia="Calibri"/>
                <w:lang w:val="en-US" w:eastAsia="en-US" w:bidi="en-US"/>
              </w:rPr>
              <w:t>Alcatel S12</w:t>
            </w:r>
          </w:p>
        </w:tc>
        <w:tc>
          <w:tcPr>
            <w:tcW w:w="1703" w:type="dxa"/>
            <w:tcBorders>
              <w:top w:val="single" w:sz="4" w:space="0" w:color="auto"/>
              <w:left w:val="single" w:sz="4" w:space="0" w:color="auto"/>
              <w:bottom w:val="single" w:sz="4" w:space="0" w:color="auto"/>
              <w:right w:val="single" w:sz="4" w:space="0" w:color="auto"/>
            </w:tcBorders>
            <w:vAlign w:val="center"/>
            <w:hideMark/>
          </w:tcPr>
          <w:p w14:paraId="42A7B7BC"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2672</w:t>
            </w:r>
          </w:p>
        </w:tc>
        <w:tc>
          <w:tcPr>
            <w:tcW w:w="2215" w:type="dxa"/>
            <w:tcBorders>
              <w:top w:val="single" w:sz="4" w:space="0" w:color="auto"/>
              <w:left w:val="single" w:sz="4" w:space="0" w:color="auto"/>
              <w:bottom w:val="single" w:sz="4" w:space="0" w:color="auto"/>
              <w:right w:val="single" w:sz="4" w:space="0" w:color="auto"/>
            </w:tcBorders>
            <w:vAlign w:val="center"/>
            <w:hideMark/>
          </w:tcPr>
          <w:p w14:paraId="37406E54"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80,4/19,6</w:t>
            </w:r>
          </w:p>
        </w:tc>
        <w:tc>
          <w:tcPr>
            <w:tcW w:w="2368" w:type="dxa"/>
            <w:tcBorders>
              <w:top w:val="single" w:sz="4" w:space="0" w:color="auto"/>
              <w:left w:val="single" w:sz="4" w:space="0" w:color="auto"/>
              <w:bottom w:val="single" w:sz="4" w:space="0" w:color="auto"/>
              <w:right w:val="single" w:sz="4" w:space="0" w:color="auto"/>
            </w:tcBorders>
            <w:vAlign w:val="center"/>
            <w:hideMark/>
          </w:tcPr>
          <w:p w14:paraId="3DD56DD9" w14:textId="77777777" w:rsidR="00F8497A" w:rsidRPr="00F61F0F" w:rsidRDefault="00F8497A" w:rsidP="00273E8A">
            <w:pPr>
              <w:pStyle w:val="11d"/>
              <w:spacing w:line="276" w:lineRule="auto"/>
              <w:rPr>
                <w:rFonts w:eastAsia="Calibri"/>
                <w:lang w:val="en-US" w:eastAsia="en-US" w:bidi="en-US"/>
              </w:rPr>
            </w:pPr>
            <w:r w:rsidRPr="00F61F0F">
              <w:rPr>
                <w:rFonts w:eastAsia="Calibri"/>
                <w:lang w:eastAsia="en-US" w:bidi="en-US"/>
              </w:rPr>
              <w:t>ул. Первомайская, д. 42б</w:t>
            </w:r>
          </w:p>
        </w:tc>
      </w:tr>
      <w:tr w:rsidR="004537B7" w:rsidRPr="00F61F0F" w14:paraId="7E89AF6F" w14:textId="77777777" w:rsidTr="007D5B43">
        <w:trPr>
          <w:trHeight w:val="20"/>
          <w:jc w:val="center"/>
        </w:trPr>
        <w:tc>
          <w:tcPr>
            <w:tcW w:w="523" w:type="dxa"/>
            <w:tcBorders>
              <w:top w:val="single" w:sz="4" w:space="0" w:color="auto"/>
              <w:left w:val="single" w:sz="4" w:space="0" w:color="auto"/>
              <w:bottom w:val="single" w:sz="4" w:space="0" w:color="auto"/>
              <w:right w:val="single" w:sz="4" w:space="0" w:color="auto"/>
            </w:tcBorders>
            <w:vAlign w:val="center"/>
            <w:hideMark/>
          </w:tcPr>
          <w:p w14:paraId="27597664" w14:textId="77777777" w:rsidR="00F8497A" w:rsidRPr="00F61F0F" w:rsidRDefault="00F8497A" w:rsidP="00273E8A">
            <w:pPr>
              <w:pStyle w:val="11d"/>
              <w:spacing w:line="276" w:lineRule="auto"/>
              <w:rPr>
                <w:rFonts w:eastAsia="Calibri"/>
                <w:lang w:val="en-US" w:eastAsia="en-US" w:bidi="en-US"/>
              </w:rPr>
            </w:pPr>
            <w:r w:rsidRPr="00F61F0F">
              <w:rPr>
                <w:rFonts w:eastAsia="Calibri"/>
                <w:lang w:val="en-US" w:eastAsia="en-US" w:bidi="en-US"/>
              </w:rPr>
              <w:t>4</w:t>
            </w:r>
          </w:p>
        </w:tc>
        <w:tc>
          <w:tcPr>
            <w:tcW w:w="1594" w:type="dxa"/>
            <w:tcBorders>
              <w:top w:val="single" w:sz="4" w:space="0" w:color="auto"/>
              <w:left w:val="single" w:sz="4" w:space="0" w:color="auto"/>
              <w:bottom w:val="single" w:sz="4" w:space="0" w:color="auto"/>
              <w:right w:val="single" w:sz="4" w:space="0" w:color="auto"/>
            </w:tcBorders>
            <w:vAlign w:val="center"/>
            <w:hideMark/>
          </w:tcPr>
          <w:p w14:paraId="2E1FA7A8" w14:textId="77777777" w:rsidR="00F8497A" w:rsidRPr="00F61F0F" w:rsidRDefault="00F8497A" w:rsidP="00273E8A">
            <w:pPr>
              <w:pStyle w:val="11d"/>
              <w:spacing w:line="276" w:lineRule="auto"/>
              <w:rPr>
                <w:rFonts w:eastAsia="Calibri"/>
                <w:lang w:val="en-US" w:eastAsia="en-US" w:bidi="en-US"/>
              </w:rPr>
            </w:pPr>
            <w:r w:rsidRPr="00F61F0F">
              <w:rPr>
                <w:rFonts w:eastAsia="Calibri"/>
                <w:lang w:val="en-US" w:eastAsia="en-US" w:bidi="en-US"/>
              </w:rPr>
              <w:t>ОПТС</w:t>
            </w:r>
            <w:r w:rsidRPr="00F61F0F">
              <w:rPr>
                <w:rFonts w:eastAsia="Calibri"/>
                <w:lang w:val="en-US" w:eastAsia="en-US" w:bidi="en-US"/>
              </w:rPr>
              <w:noBreakHyphen/>
              <w:t>26/28</w:t>
            </w:r>
          </w:p>
        </w:tc>
        <w:tc>
          <w:tcPr>
            <w:tcW w:w="1231" w:type="dxa"/>
            <w:tcBorders>
              <w:top w:val="single" w:sz="4" w:space="0" w:color="auto"/>
              <w:left w:val="single" w:sz="4" w:space="0" w:color="auto"/>
              <w:bottom w:val="single" w:sz="4" w:space="0" w:color="auto"/>
              <w:right w:val="single" w:sz="4" w:space="0" w:color="auto"/>
            </w:tcBorders>
            <w:hideMark/>
          </w:tcPr>
          <w:p w14:paraId="0F6F9CE5" w14:textId="77777777" w:rsidR="00F8497A" w:rsidRPr="00F61F0F" w:rsidRDefault="00F8497A" w:rsidP="00273E8A">
            <w:pPr>
              <w:pStyle w:val="11d"/>
              <w:spacing w:line="276" w:lineRule="auto"/>
              <w:rPr>
                <w:rFonts w:eastAsia="Calibri"/>
                <w:lang w:eastAsia="en-US" w:bidi="en-US"/>
              </w:rPr>
            </w:pPr>
            <w:r w:rsidRPr="00F61F0F">
              <w:rPr>
                <w:rFonts w:eastAsia="Calibri"/>
                <w:lang w:val="en-US" w:eastAsia="en-US" w:bidi="en-US"/>
              </w:rPr>
              <w:t xml:space="preserve">Alcatel </w:t>
            </w:r>
            <w:r w:rsidRPr="00F61F0F">
              <w:rPr>
                <w:rFonts w:eastAsia="Calibri"/>
                <w:lang w:eastAsia="en-US" w:bidi="en-US"/>
              </w:rPr>
              <w:t>S12</w:t>
            </w:r>
          </w:p>
        </w:tc>
        <w:tc>
          <w:tcPr>
            <w:tcW w:w="1703" w:type="dxa"/>
            <w:tcBorders>
              <w:top w:val="single" w:sz="4" w:space="0" w:color="auto"/>
              <w:left w:val="single" w:sz="4" w:space="0" w:color="auto"/>
              <w:bottom w:val="single" w:sz="4" w:space="0" w:color="auto"/>
              <w:right w:val="single" w:sz="4" w:space="0" w:color="auto"/>
            </w:tcBorders>
            <w:vAlign w:val="center"/>
            <w:hideMark/>
          </w:tcPr>
          <w:p w14:paraId="47E2ADE5"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8560</w:t>
            </w:r>
          </w:p>
        </w:tc>
        <w:tc>
          <w:tcPr>
            <w:tcW w:w="2215" w:type="dxa"/>
            <w:tcBorders>
              <w:top w:val="single" w:sz="4" w:space="0" w:color="auto"/>
              <w:left w:val="single" w:sz="4" w:space="0" w:color="auto"/>
              <w:bottom w:val="single" w:sz="4" w:space="0" w:color="auto"/>
              <w:right w:val="single" w:sz="4" w:space="0" w:color="auto"/>
            </w:tcBorders>
            <w:vAlign w:val="center"/>
            <w:hideMark/>
          </w:tcPr>
          <w:p w14:paraId="5E360694"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82,5/17,5</w:t>
            </w:r>
          </w:p>
        </w:tc>
        <w:tc>
          <w:tcPr>
            <w:tcW w:w="2368" w:type="dxa"/>
            <w:tcBorders>
              <w:top w:val="single" w:sz="4" w:space="0" w:color="auto"/>
              <w:left w:val="single" w:sz="4" w:space="0" w:color="auto"/>
              <w:bottom w:val="single" w:sz="4" w:space="0" w:color="auto"/>
              <w:right w:val="single" w:sz="4" w:space="0" w:color="auto"/>
            </w:tcBorders>
            <w:vAlign w:val="center"/>
            <w:hideMark/>
          </w:tcPr>
          <w:p w14:paraId="59A7342E" w14:textId="77777777" w:rsidR="00F8497A" w:rsidRPr="00F61F0F" w:rsidRDefault="00F8497A" w:rsidP="00273E8A">
            <w:pPr>
              <w:pStyle w:val="11d"/>
              <w:spacing w:line="276" w:lineRule="auto"/>
              <w:rPr>
                <w:rFonts w:eastAsia="Calibri"/>
                <w:lang w:val="en-US" w:eastAsia="en-US" w:bidi="en-US"/>
              </w:rPr>
            </w:pPr>
            <w:r w:rsidRPr="00F61F0F">
              <w:rPr>
                <w:rFonts w:eastAsia="Calibri"/>
                <w:lang w:val="en-US" w:eastAsia="en-US" w:bidi="en-US"/>
              </w:rPr>
              <w:t>ул. Беляева,</w:t>
            </w:r>
            <w:r w:rsidRPr="00F61F0F">
              <w:rPr>
                <w:rFonts w:eastAsia="Calibri"/>
                <w:lang w:eastAsia="en-US" w:bidi="en-US"/>
              </w:rPr>
              <w:t xml:space="preserve"> д. </w:t>
            </w:r>
            <w:r w:rsidRPr="00F61F0F">
              <w:rPr>
                <w:rFonts w:eastAsia="Calibri"/>
                <w:lang w:val="en-US" w:eastAsia="en-US" w:bidi="en-US"/>
              </w:rPr>
              <w:t>4</w:t>
            </w:r>
          </w:p>
        </w:tc>
      </w:tr>
      <w:tr w:rsidR="004537B7" w:rsidRPr="00F61F0F" w14:paraId="07093904" w14:textId="77777777" w:rsidTr="007D5B43">
        <w:trPr>
          <w:trHeight w:val="20"/>
          <w:jc w:val="center"/>
        </w:trPr>
        <w:tc>
          <w:tcPr>
            <w:tcW w:w="523" w:type="dxa"/>
            <w:tcBorders>
              <w:top w:val="single" w:sz="4" w:space="0" w:color="auto"/>
              <w:left w:val="single" w:sz="4" w:space="0" w:color="auto"/>
              <w:bottom w:val="single" w:sz="4" w:space="0" w:color="auto"/>
              <w:right w:val="single" w:sz="4" w:space="0" w:color="auto"/>
            </w:tcBorders>
            <w:vAlign w:val="center"/>
            <w:hideMark/>
          </w:tcPr>
          <w:p w14:paraId="031C36A8" w14:textId="77777777" w:rsidR="00F8497A" w:rsidRPr="00F61F0F" w:rsidRDefault="00F8497A" w:rsidP="00273E8A">
            <w:pPr>
              <w:pStyle w:val="11d"/>
              <w:spacing w:line="276" w:lineRule="auto"/>
              <w:rPr>
                <w:rFonts w:eastAsia="Calibri"/>
                <w:lang w:val="en-US" w:eastAsia="en-US" w:bidi="en-US"/>
              </w:rPr>
            </w:pPr>
            <w:r w:rsidRPr="00F61F0F">
              <w:rPr>
                <w:rFonts w:eastAsia="Calibri"/>
                <w:lang w:val="en-US" w:eastAsia="en-US" w:bidi="en-US"/>
              </w:rPr>
              <w:t>5</w:t>
            </w:r>
          </w:p>
        </w:tc>
        <w:tc>
          <w:tcPr>
            <w:tcW w:w="1594" w:type="dxa"/>
            <w:tcBorders>
              <w:top w:val="single" w:sz="4" w:space="0" w:color="auto"/>
              <w:left w:val="single" w:sz="4" w:space="0" w:color="auto"/>
              <w:bottom w:val="single" w:sz="4" w:space="0" w:color="auto"/>
              <w:right w:val="single" w:sz="4" w:space="0" w:color="auto"/>
            </w:tcBorders>
            <w:vAlign w:val="center"/>
            <w:hideMark/>
          </w:tcPr>
          <w:p w14:paraId="6C696BEC" w14:textId="77777777" w:rsidR="00F8497A" w:rsidRPr="00F61F0F" w:rsidRDefault="00F8497A" w:rsidP="00273E8A">
            <w:pPr>
              <w:pStyle w:val="11d"/>
              <w:spacing w:line="276" w:lineRule="auto"/>
              <w:rPr>
                <w:rFonts w:eastAsia="Calibri"/>
                <w:lang w:val="en-US" w:eastAsia="en-US" w:bidi="en-US"/>
              </w:rPr>
            </w:pPr>
            <w:r w:rsidRPr="00F61F0F">
              <w:rPr>
                <w:rFonts w:eastAsia="Calibri"/>
                <w:lang w:val="en-US" w:eastAsia="en-US" w:bidi="en-US"/>
              </w:rPr>
              <w:t>ОПТС</w:t>
            </w:r>
            <w:r w:rsidRPr="00F61F0F">
              <w:rPr>
                <w:rFonts w:eastAsia="Calibri"/>
                <w:lang w:val="en-US" w:eastAsia="en-US" w:bidi="en-US"/>
              </w:rPr>
              <w:noBreakHyphen/>
              <w:t>29</w:t>
            </w:r>
          </w:p>
        </w:tc>
        <w:tc>
          <w:tcPr>
            <w:tcW w:w="1231" w:type="dxa"/>
            <w:tcBorders>
              <w:top w:val="single" w:sz="4" w:space="0" w:color="auto"/>
              <w:left w:val="single" w:sz="4" w:space="0" w:color="auto"/>
              <w:bottom w:val="single" w:sz="4" w:space="0" w:color="auto"/>
              <w:right w:val="single" w:sz="4" w:space="0" w:color="auto"/>
            </w:tcBorders>
            <w:hideMark/>
          </w:tcPr>
          <w:p w14:paraId="235E32FA" w14:textId="77777777" w:rsidR="00F8497A" w:rsidRPr="00F61F0F" w:rsidRDefault="00F8497A" w:rsidP="00273E8A">
            <w:pPr>
              <w:pStyle w:val="11d"/>
              <w:spacing w:line="276" w:lineRule="auto"/>
              <w:rPr>
                <w:rFonts w:eastAsia="Calibri"/>
                <w:lang w:eastAsia="en-US" w:bidi="en-US"/>
              </w:rPr>
            </w:pPr>
            <w:r w:rsidRPr="00F61F0F">
              <w:rPr>
                <w:rFonts w:eastAsia="Calibri"/>
                <w:lang w:val="en-US" w:eastAsia="en-US" w:bidi="en-US"/>
              </w:rPr>
              <w:t xml:space="preserve">Alcatel </w:t>
            </w:r>
            <w:r w:rsidRPr="00F61F0F">
              <w:rPr>
                <w:rFonts w:eastAsia="Calibri"/>
                <w:lang w:eastAsia="en-US" w:bidi="en-US"/>
              </w:rPr>
              <w:t>S12</w:t>
            </w:r>
          </w:p>
        </w:tc>
        <w:tc>
          <w:tcPr>
            <w:tcW w:w="1703" w:type="dxa"/>
            <w:tcBorders>
              <w:top w:val="single" w:sz="4" w:space="0" w:color="auto"/>
              <w:left w:val="single" w:sz="4" w:space="0" w:color="auto"/>
              <w:bottom w:val="single" w:sz="4" w:space="0" w:color="auto"/>
              <w:right w:val="single" w:sz="4" w:space="0" w:color="auto"/>
            </w:tcBorders>
            <w:vAlign w:val="center"/>
            <w:hideMark/>
          </w:tcPr>
          <w:p w14:paraId="6FD65D23"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2448</w:t>
            </w:r>
          </w:p>
        </w:tc>
        <w:tc>
          <w:tcPr>
            <w:tcW w:w="2215" w:type="dxa"/>
            <w:tcBorders>
              <w:top w:val="single" w:sz="4" w:space="0" w:color="auto"/>
              <w:left w:val="single" w:sz="4" w:space="0" w:color="auto"/>
              <w:bottom w:val="single" w:sz="4" w:space="0" w:color="auto"/>
              <w:right w:val="single" w:sz="4" w:space="0" w:color="auto"/>
            </w:tcBorders>
            <w:vAlign w:val="center"/>
            <w:hideMark/>
          </w:tcPr>
          <w:p w14:paraId="0DBFEA06"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70,8/29,2</w:t>
            </w:r>
          </w:p>
        </w:tc>
        <w:tc>
          <w:tcPr>
            <w:tcW w:w="2368" w:type="dxa"/>
            <w:tcBorders>
              <w:top w:val="single" w:sz="4" w:space="0" w:color="auto"/>
              <w:left w:val="single" w:sz="4" w:space="0" w:color="auto"/>
              <w:bottom w:val="single" w:sz="4" w:space="0" w:color="auto"/>
              <w:right w:val="single" w:sz="4" w:space="0" w:color="auto"/>
            </w:tcBorders>
            <w:vAlign w:val="center"/>
            <w:hideMark/>
          </w:tcPr>
          <w:p w14:paraId="1681A7A6" w14:textId="77777777" w:rsidR="00F8497A" w:rsidRPr="00F61F0F" w:rsidRDefault="00F8497A" w:rsidP="00273E8A">
            <w:pPr>
              <w:pStyle w:val="11d"/>
              <w:spacing w:line="276" w:lineRule="auto"/>
              <w:rPr>
                <w:rFonts w:eastAsia="Calibri"/>
                <w:lang w:eastAsia="en-US" w:bidi="en-US"/>
              </w:rPr>
            </w:pPr>
            <w:r w:rsidRPr="00F61F0F">
              <w:rPr>
                <w:rFonts w:eastAsia="Calibri"/>
                <w:lang w:val="en-US" w:eastAsia="en-US" w:bidi="en-US"/>
              </w:rPr>
              <w:t xml:space="preserve">ул. Пионерская, </w:t>
            </w:r>
            <w:r w:rsidRPr="00F61F0F">
              <w:rPr>
                <w:rFonts w:eastAsia="Calibri"/>
                <w:lang w:eastAsia="en-US" w:bidi="en-US"/>
              </w:rPr>
              <w:t xml:space="preserve">д. </w:t>
            </w:r>
            <w:r w:rsidRPr="00F61F0F">
              <w:rPr>
                <w:rFonts w:eastAsia="Calibri"/>
                <w:lang w:val="en-US" w:eastAsia="en-US" w:bidi="en-US"/>
              </w:rPr>
              <w:t>28</w:t>
            </w:r>
            <w:r w:rsidRPr="00F61F0F">
              <w:rPr>
                <w:rFonts w:eastAsia="Calibri"/>
                <w:lang w:eastAsia="en-US" w:bidi="en-US"/>
              </w:rPr>
              <w:t>/6</w:t>
            </w:r>
          </w:p>
        </w:tc>
      </w:tr>
      <w:tr w:rsidR="004537B7" w:rsidRPr="00F61F0F" w14:paraId="205B08BC" w14:textId="77777777" w:rsidTr="007D5B43">
        <w:trPr>
          <w:trHeight w:val="20"/>
          <w:jc w:val="center"/>
        </w:trPr>
        <w:tc>
          <w:tcPr>
            <w:tcW w:w="523" w:type="dxa"/>
            <w:tcBorders>
              <w:top w:val="single" w:sz="4" w:space="0" w:color="auto"/>
              <w:left w:val="single" w:sz="4" w:space="0" w:color="auto"/>
              <w:bottom w:val="single" w:sz="4" w:space="0" w:color="auto"/>
              <w:right w:val="single" w:sz="4" w:space="0" w:color="auto"/>
            </w:tcBorders>
            <w:vAlign w:val="center"/>
            <w:hideMark/>
          </w:tcPr>
          <w:p w14:paraId="07DCFA4A" w14:textId="77777777" w:rsidR="00F8497A" w:rsidRPr="00F61F0F" w:rsidRDefault="00F8497A" w:rsidP="00273E8A">
            <w:pPr>
              <w:pStyle w:val="11d"/>
              <w:spacing w:line="276" w:lineRule="auto"/>
              <w:rPr>
                <w:rFonts w:eastAsia="Calibri"/>
                <w:lang w:val="en-US" w:eastAsia="en-US" w:bidi="en-US"/>
              </w:rPr>
            </w:pPr>
            <w:r w:rsidRPr="00F61F0F">
              <w:rPr>
                <w:rFonts w:eastAsia="Calibri"/>
                <w:lang w:val="en-US" w:eastAsia="en-US" w:bidi="en-US"/>
              </w:rPr>
              <w:t>6</w:t>
            </w:r>
          </w:p>
        </w:tc>
        <w:tc>
          <w:tcPr>
            <w:tcW w:w="1594" w:type="dxa"/>
            <w:tcBorders>
              <w:top w:val="single" w:sz="4" w:space="0" w:color="auto"/>
              <w:left w:val="single" w:sz="4" w:space="0" w:color="auto"/>
              <w:bottom w:val="single" w:sz="4" w:space="0" w:color="auto"/>
              <w:right w:val="single" w:sz="4" w:space="0" w:color="auto"/>
            </w:tcBorders>
            <w:vAlign w:val="center"/>
            <w:hideMark/>
          </w:tcPr>
          <w:p w14:paraId="437AA653" w14:textId="77777777" w:rsidR="00F8497A" w:rsidRPr="00F61F0F" w:rsidRDefault="00F8497A" w:rsidP="00273E8A">
            <w:pPr>
              <w:pStyle w:val="11d"/>
              <w:spacing w:line="276" w:lineRule="auto"/>
              <w:rPr>
                <w:rFonts w:eastAsia="Calibri"/>
                <w:lang w:val="en-US" w:eastAsia="en-US" w:bidi="en-US"/>
              </w:rPr>
            </w:pPr>
            <w:r w:rsidRPr="00F61F0F">
              <w:rPr>
                <w:rFonts w:eastAsia="Calibri"/>
                <w:lang w:val="en-US" w:eastAsia="en-US" w:bidi="en-US"/>
              </w:rPr>
              <w:t>ОПТС</w:t>
            </w:r>
            <w:r w:rsidRPr="00F61F0F">
              <w:rPr>
                <w:rFonts w:eastAsia="Calibri"/>
                <w:lang w:val="en-US" w:eastAsia="en-US" w:bidi="en-US"/>
              </w:rPr>
              <w:noBreakHyphen/>
              <w:t>31</w:t>
            </w:r>
          </w:p>
        </w:tc>
        <w:tc>
          <w:tcPr>
            <w:tcW w:w="1231" w:type="dxa"/>
            <w:tcBorders>
              <w:top w:val="single" w:sz="4" w:space="0" w:color="auto"/>
              <w:left w:val="single" w:sz="4" w:space="0" w:color="auto"/>
              <w:bottom w:val="single" w:sz="4" w:space="0" w:color="auto"/>
              <w:right w:val="single" w:sz="4" w:space="0" w:color="auto"/>
            </w:tcBorders>
            <w:hideMark/>
          </w:tcPr>
          <w:p w14:paraId="534B95E4" w14:textId="77777777" w:rsidR="00F8497A" w:rsidRPr="00F61F0F" w:rsidRDefault="00F8497A" w:rsidP="00273E8A">
            <w:pPr>
              <w:pStyle w:val="11d"/>
              <w:spacing w:line="276" w:lineRule="auto"/>
              <w:rPr>
                <w:rFonts w:eastAsia="Calibri"/>
                <w:lang w:eastAsia="en-US" w:bidi="en-US"/>
              </w:rPr>
            </w:pPr>
            <w:r w:rsidRPr="00F61F0F">
              <w:rPr>
                <w:rFonts w:eastAsia="Calibri"/>
                <w:lang w:val="en-US" w:eastAsia="en-US" w:bidi="en-US"/>
              </w:rPr>
              <w:t xml:space="preserve">Alcatel </w:t>
            </w:r>
            <w:r w:rsidRPr="00F61F0F">
              <w:rPr>
                <w:rFonts w:eastAsia="Calibri"/>
                <w:lang w:eastAsia="en-US" w:bidi="en-US"/>
              </w:rPr>
              <w:t>S12</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5C24092"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3264</w:t>
            </w:r>
          </w:p>
        </w:tc>
        <w:tc>
          <w:tcPr>
            <w:tcW w:w="2215" w:type="dxa"/>
            <w:tcBorders>
              <w:top w:val="single" w:sz="4" w:space="0" w:color="auto"/>
              <w:left w:val="single" w:sz="4" w:space="0" w:color="auto"/>
              <w:bottom w:val="single" w:sz="4" w:space="0" w:color="auto"/>
              <w:right w:val="single" w:sz="4" w:space="0" w:color="auto"/>
            </w:tcBorders>
            <w:vAlign w:val="center"/>
            <w:hideMark/>
          </w:tcPr>
          <w:p w14:paraId="5833D45D"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88,7/11,3</w:t>
            </w:r>
          </w:p>
        </w:tc>
        <w:tc>
          <w:tcPr>
            <w:tcW w:w="2368" w:type="dxa"/>
            <w:tcBorders>
              <w:top w:val="single" w:sz="4" w:space="0" w:color="auto"/>
              <w:left w:val="single" w:sz="4" w:space="0" w:color="auto"/>
              <w:bottom w:val="single" w:sz="4" w:space="0" w:color="auto"/>
              <w:right w:val="single" w:sz="4" w:space="0" w:color="auto"/>
            </w:tcBorders>
            <w:vAlign w:val="center"/>
            <w:hideMark/>
          </w:tcPr>
          <w:p w14:paraId="5766DDE2" w14:textId="77777777" w:rsidR="00F8497A" w:rsidRPr="00F61F0F" w:rsidRDefault="00F8497A" w:rsidP="00273E8A">
            <w:pPr>
              <w:pStyle w:val="11d"/>
              <w:spacing w:line="276" w:lineRule="auto"/>
              <w:rPr>
                <w:rFonts w:eastAsia="Calibri"/>
                <w:lang w:val="en-US" w:eastAsia="en-US" w:bidi="en-US"/>
              </w:rPr>
            </w:pPr>
            <w:r w:rsidRPr="00F61F0F">
              <w:rPr>
                <w:rFonts w:eastAsia="Calibri"/>
                <w:lang w:val="en-US" w:eastAsia="en-US" w:bidi="en-US"/>
              </w:rPr>
              <w:t>ул. Наседкина,</w:t>
            </w:r>
            <w:r w:rsidRPr="00F61F0F">
              <w:rPr>
                <w:rFonts w:eastAsia="Calibri"/>
                <w:lang w:eastAsia="en-US" w:bidi="en-US"/>
              </w:rPr>
              <w:t xml:space="preserve"> д.</w:t>
            </w:r>
            <w:r w:rsidRPr="00F61F0F">
              <w:rPr>
                <w:rFonts w:eastAsia="Calibri"/>
                <w:lang w:val="en-US" w:eastAsia="en-US" w:bidi="en-US"/>
              </w:rPr>
              <w:t xml:space="preserve"> 6</w:t>
            </w:r>
          </w:p>
        </w:tc>
      </w:tr>
      <w:tr w:rsidR="004537B7" w:rsidRPr="00F61F0F" w14:paraId="14D64A12" w14:textId="77777777" w:rsidTr="007D5B43">
        <w:trPr>
          <w:trHeight w:val="20"/>
          <w:jc w:val="center"/>
        </w:trPr>
        <w:tc>
          <w:tcPr>
            <w:tcW w:w="523" w:type="dxa"/>
            <w:tcBorders>
              <w:top w:val="single" w:sz="4" w:space="0" w:color="auto"/>
              <w:left w:val="single" w:sz="4" w:space="0" w:color="auto"/>
              <w:bottom w:val="single" w:sz="4" w:space="0" w:color="auto"/>
              <w:right w:val="single" w:sz="4" w:space="0" w:color="auto"/>
            </w:tcBorders>
            <w:vAlign w:val="center"/>
            <w:hideMark/>
          </w:tcPr>
          <w:p w14:paraId="5F6AE1C5" w14:textId="77777777" w:rsidR="00F8497A" w:rsidRPr="00F61F0F" w:rsidRDefault="00F8497A" w:rsidP="00273E8A">
            <w:pPr>
              <w:pStyle w:val="11d"/>
              <w:spacing w:line="276" w:lineRule="auto"/>
              <w:rPr>
                <w:rFonts w:eastAsia="Calibri"/>
                <w:lang w:val="en-US" w:eastAsia="en-US" w:bidi="en-US"/>
              </w:rPr>
            </w:pPr>
            <w:r w:rsidRPr="00F61F0F">
              <w:rPr>
                <w:rFonts w:eastAsia="Calibri"/>
                <w:lang w:val="en-US" w:eastAsia="en-US" w:bidi="en-US"/>
              </w:rPr>
              <w:t>7</w:t>
            </w:r>
          </w:p>
        </w:tc>
        <w:tc>
          <w:tcPr>
            <w:tcW w:w="1594" w:type="dxa"/>
            <w:tcBorders>
              <w:top w:val="single" w:sz="4" w:space="0" w:color="auto"/>
              <w:left w:val="single" w:sz="4" w:space="0" w:color="auto"/>
              <w:bottom w:val="single" w:sz="4" w:space="0" w:color="auto"/>
              <w:right w:val="single" w:sz="4" w:space="0" w:color="auto"/>
            </w:tcBorders>
            <w:vAlign w:val="center"/>
            <w:hideMark/>
          </w:tcPr>
          <w:p w14:paraId="22643BBA" w14:textId="77777777" w:rsidR="00F8497A" w:rsidRPr="00F61F0F" w:rsidRDefault="00F8497A" w:rsidP="00273E8A">
            <w:pPr>
              <w:pStyle w:val="11d"/>
              <w:spacing w:line="276" w:lineRule="auto"/>
              <w:rPr>
                <w:rFonts w:eastAsia="Calibri"/>
                <w:lang w:val="en-US" w:eastAsia="en-US" w:bidi="en-US"/>
              </w:rPr>
            </w:pPr>
            <w:r w:rsidRPr="00F61F0F">
              <w:rPr>
                <w:rFonts w:eastAsia="Calibri"/>
                <w:lang w:val="en-US" w:eastAsia="en-US" w:bidi="en-US"/>
              </w:rPr>
              <w:t>ОПТС</w:t>
            </w:r>
            <w:r w:rsidRPr="00F61F0F">
              <w:rPr>
                <w:rFonts w:eastAsia="Calibri"/>
                <w:lang w:val="en-US" w:eastAsia="en-US" w:bidi="en-US"/>
              </w:rPr>
              <w:noBreakHyphen/>
              <w:t>50/55</w:t>
            </w:r>
          </w:p>
        </w:tc>
        <w:tc>
          <w:tcPr>
            <w:tcW w:w="1231" w:type="dxa"/>
            <w:tcBorders>
              <w:top w:val="single" w:sz="4" w:space="0" w:color="auto"/>
              <w:left w:val="single" w:sz="4" w:space="0" w:color="auto"/>
              <w:bottom w:val="single" w:sz="4" w:space="0" w:color="auto"/>
              <w:right w:val="single" w:sz="4" w:space="0" w:color="auto"/>
            </w:tcBorders>
            <w:hideMark/>
          </w:tcPr>
          <w:p w14:paraId="7A541D64" w14:textId="77777777" w:rsidR="00F8497A" w:rsidRPr="00F61F0F" w:rsidRDefault="00F8497A" w:rsidP="00273E8A">
            <w:pPr>
              <w:pStyle w:val="11d"/>
              <w:spacing w:line="276" w:lineRule="auto"/>
              <w:rPr>
                <w:rFonts w:eastAsia="Calibri"/>
                <w:lang w:eastAsia="en-US" w:bidi="en-US"/>
              </w:rPr>
            </w:pPr>
            <w:r w:rsidRPr="00F61F0F">
              <w:rPr>
                <w:rFonts w:eastAsia="Calibri"/>
                <w:lang w:val="en-US" w:eastAsia="en-US" w:bidi="en-US"/>
              </w:rPr>
              <w:t xml:space="preserve">Alcatel </w:t>
            </w:r>
            <w:r w:rsidRPr="00F61F0F">
              <w:rPr>
                <w:rFonts w:eastAsia="Calibri"/>
                <w:lang w:eastAsia="en-US" w:bidi="en-US"/>
              </w:rPr>
              <w:t>S12</w:t>
            </w:r>
          </w:p>
        </w:tc>
        <w:tc>
          <w:tcPr>
            <w:tcW w:w="1703" w:type="dxa"/>
            <w:tcBorders>
              <w:top w:val="single" w:sz="4" w:space="0" w:color="auto"/>
              <w:left w:val="single" w:sz="4" w:space="0" w:color="auto"/>
              <w:bottom w:val="single" w:sz="4" w:space="0" w:color="auto"/>
              <w:right w:val="single" w:sz="4" w:space="0" w:color="auto"/>
            </w:tcBorders>
            <w:vAlign w:val="center"/>
            <w:hideMark/>
          </w:tcPr>
          <w:p w14:paraId="07F888D5"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5208</w:t>
            </w:r>
          </w:p>
        </w:tc>
        <w:tc>
          <w:tcPr>
            <w:tcW w:w="2215" w:type="dxa"/>
            <w:tcBorders>
              <w:top w:val="single" w:sz="4" w:space="0" w:color="auto"/>
              <w:left w:val="single" w:sz="4" w:space="0" w:color="auto"/>
              <w:bottom w:val="single" w:sz="4" w:space="0" w:color="auto"/>
              <w:right w:val="single" w:sz="4" w:space="0" w:color="auto"/>
            </w:tcBorders>
            <w:vAlign w:val="center"/>
            <w:hideMark/>
          </w:tcPr>
          <w:p w14:paraId="64A5FE76"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70,5/29,5</w:t>
            </w:r>
          </w:p>
        </w:tc>
        <w:tc>
          <w:tcPr>
            <w:tcW w:w="2368" w:type="dxa"/>
            <w:tcBorders>
              <w:top w:val="single" w:sz="4" w:space="0" w:color="auto"/>
              <w:left w:val="single" w:sz="4" w:space="0" w:color="auto"/>
              <w:bottom w:val="single" w:sz="4" w:space="0" w:color="auto"/>
              <w:right w:val="single" w:sz="4" w:space="0" w:color="auto"/>
            </w:tcBorders>
            <w:vAlign w:val="center"/>
            <w:hideMark/>
          </w:tcPr>
          <w:p w14:paraId="4F1FDFB7" w14:textId="77777777" w:rsidR="00F8497A" w:rsidRPr="00F61F0F" w:rsidRDefault="00F8497A" w:rsidP="00273E8A">
            <w:pPr>
              <w:pStyle w:val="11d"/>
              <w:spacing w:line="276" w:lineRule="auto"/>
              <w:rPr>
                <w:rFonts w:eastAsia="Calibri"/>
                <w:lang w:val="en-US" w:eastAsia="en-US" w:bidi="en-US"/>
              </w:rPr>
            </w:pPr>
            <w:r w:rsidRPr="00F61F0F">
              <w:rPr>
                <w:rFonts w:eastAsia="Calibri"/>
                <w:lang w:eastAsia="en-US" w:bidi="en-US"/>
              </w:rPr>
              <w:t>ул</w:t>
            </w:r>
            <w:r w:rsidRPr="00F61F0F">
              <w:rPr>
                <w:rFonts w:eastAsia="Calibri"/>
                <w:lang w:val="en-US" w:eastAsia="en-US" w:bidi="en-US"/>
              </w:rPr>
              <w:t xml:space="preserve">. Победы, </w:t>
            </w:r>
            <w:r w:rsidRPr="00F61F0F">
              <w:rPr>
                <w:rFonts w:eastAsia="Calibri"/>
                <w:lang w:eastAsia="en-US" w:bidi="en-US"/>
              </w:rPr>
              <w:t xml:space="preserve">д. </w:t>
            </w:r>
            <w:r w:rsidRPr="00F61F0F">
              <w:rPr>
                <w:rFonts w:eastAsia="Calibri"/>
                <w:lang w:val="en-US" w:eastAsia="en-US" w:bidi="en-US"/>
              </w:rPr>
              <w:t>56</w:t>
            </w:r>
          </w:p>
        </w:tc>
      </w:tr>
      <w:tr w:rsidR="004537B7" w:rsidRPr="00F61F0F" w14:paraId="2ED3143E" w14:textId="77777777" w:rsidTr="007D5B43">
        <w:trPr>
          <w:trHeight w:val="20"/>
          <w:jc w:val="center"/>
        </w:trPr>
        <w:tc>
          <w:tcPr>
            <w:tcW w:w="523" w:type="dxa"/>
            <w:tcBorders>
              <w:top w:val="single" w:sz="4" w:space="0" w:color="auto"/>
              <w:left w:val="single" w:sz="4" w:space="0" w:color="auto"/>
              <w:bottom w:val="single" w:sz="4" w:space="0" w:color="auto"/>
              <w:right w:val="single" w:sz="4" w:space="0" w:color="auto"/>
            </w:tcBorders>
            <w:vAlign w:val="center"/>
            <w:hideMark/>
          </w:tcPr>
          <w:p w14:paraId="7BE45F2A" w14:textId="77777777" w:rsidR="00F8497A" w:rsidRPr="00F61F0F" w:rsidRDefault="00F8497A" w:rsidP="00273E8A">
            <w:pPr>
              <w:pStyle w:val="11d"/>
              <w:spacing w:line="276" w:lineRule="auto"/>
              <w:rPr>
                <w:rFonts w:eastAsia="Calibri"/>
                <w:lang w:val="en-US" w:eastAsia="en-US" w:bidi="en-US"/>
              </w:rPr>
            </w:pPr>
            <w:r w:rsidRPr="00F61F0F">
              <w:rPr>
                <w:rFonts w:eastAsia="Calibri"/>
                <w:lang w:val="en-US" w:eastAsia="en-US" w:bidi="en-US"/>
              </w:rPr>
              <w:lastRenderedPageBreak/>
              <w:t>8</w:t>
            </w:r>
          </w:p>
        </w:tc>
        <w:tc>
          <w:tcPr>
            <w:tcW w:w="1594" w:type="dxa"/>
            <w:tcBorders>
              <w:top w:val="single" w:sz="4" w:space="0" w:color="auto"/>
              <w:left w:val="single" w:sz="4" w:space="0" w:color="auto"/>
              <w:bottom w:val="single" w:sz="4" w:space="0" w:color="auto"/>
              <w:right w:val="single" w:sz="4" w:space="0" w:color="auto"/>
            </w:tcBorders>
            <w:vAlign w:val="center"/>
            <w:hideMark/>
          </w:tcPr>
          <w:p w14:paraId="0323CB2B" w14:textId="77777777" w:rsidR="00F8497A" w:rsidRPr="00F61F0F" w:rsidRDefault="00F8497A" w:rsidP="00273E8A">
            <w:pPr>
              <w:pStyle w:val="11d"/>
              <w:spacing w:line="276" w:lineRule="auto"/>
              <w:rPr>
                <w:rFonts w:eastAsia="Calibri"/>
                <w:lang w:val="en-US" w:eastAsia="en-US" w:bidi="en-US"/>
              </w:rPr>
            </w:pPr>
            <w:r w:rsidRPr="00F61F0F">
              <w:rPr>
                <w:rFonts w:eastAsia="Calibri"/>
                <w:lang w:val="en-US" w:eastAsia="en-US" w:bidi="en-US"/>
              </w:rPr>
              <w:t>ОПТС</w:t>
            </w:r>
            <w:r w:rsidRPr="00F61F0F">
              <w:rPr>
                <w:rFonts w:eastAsia="Calibri"/>
                <w:lang w:val="en-US" w:eastAsia="en-US" w:bidi="en-US"/>
              </w:rPr>
              <w:noBreakHyphen/>
              <w:t>57</w:t>
            </w:r>
          </w:p>
        </w:tc>
        <w:tc>
          <w:tcPr>
            <w:tcW w:w="1231" w:type="dxa"/>
            <w:tcBorders>
              <w:top w:val="single" w:sz="4" w:space="0" w:color="auto"/>
              <w:left w:val="single" w:sz="4" w:space="0" w:color="auto"/>
              <w:bottom w:val="single" w:sz="4" w:space="0" w:color="auto"/>
              <w:right w:val="single" w:sz="4" w:space="0" w:color="auto"/>
            </w:tcBorders>
            <w:hideMark/>
          </w:tcPr>
          <w:p w14:paraId="0F35DC4F" w14:textId="77777777" w:rsidR="00F8497A" w:rsidRPr="00F61F0F" w:rsidRDefault="00F8497A" w:rsidP="00273E8A">
            <w:pPr>
              <w:pStyle w:val="11d"/>
              <w:spacing w:line="276" w:lineRule="auto"/>
              <w:rPr>
                <w:rFonts w:eastAsia="Calibri"/>
                <w:lang w:eastAsia="en-US" w:bidi="en-US"/>
              </w:rPr>
            </w:pPr>
            <w:r w:rsidRPr="00F61F0F">
              <w:rPr>
                <w:rFonts w:eastAsia="Calibri"/>
                <w:lang w:val="en-US" w:eastAsia="en-US" w:bidi="en-US"/>
              </w:rPr>
              <w:t xml:space="preserve">Alcatel </w:t>
            </w:r>
            <w:r w:rsidRPr="00F61F0F">
              <w:rPr>
                <w:rFonts w:eastAsia="Calibri"/>
                <w:lang w:eastAsia="en-US" w:bidi="en-US"/>
              </w:rPr>
              <w:t>S12</w:t>
            </w:r>
          </w:p>
        </w:tc>
        <w:tc>
          <w:tcPr>
            <w:tcW w:w="1703" w:type="dxa"/>
            <w:tcBorders>
              <w:top w:val="single" w:sz="4" w:space="0" w:color="auto"/>
              <w:left w:val="single" w:sz="4" w:space="0" w:color="auto"/>
              <w:bottom w:val="single" w:sz="4" w:space="0" w:color="auto"/>
              <w:right w:val="single" w:sz="4" w:space="0" w:color="auto"/>
            </w:tcBorders>
            <w:vAlign w:val="center"/>
            <w:hideMark/>
          </w:tcPr>
          <w:p w14:paraId="20517235"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3688</w:t>
            </w:r>
          </w:p>
        </w:tc>
        <w:tc>
          <w:tcPr>
            <w:tcW w:w="2215" w:type="dxa"/>
            <w:tcBorders>
              <w:top w:val="single" w:sz="4" w:space="0" w:color="auto"/>
              <w:left w:val="single" w:sz="4" w:space="0" w:color="auto"/>
              <w:bottom w:val="single" w:sz="4" w:space="0" w:color="auto"/>
              <w:right w:val="single" w:sz="4" w:space="0" w:color="auto"/>
            </w:tcBorders>
            <w:vAlign w:val="center"/>
            <w:hideMark/>
          </w:tcPr>
          <w:p w14:paraId="6F972BE0" w14:textId="77777777" w:rsidR="00F8497A" w:rsidRPr="00F61F0F" w:rsidRDefault="00F8497A" w:rsidP="00273E8A">
            <w:pPr>
              <w:pStyle w:val="11d"/>
              <w:spacing w:line="276" w:lineRule="auto"/>
              <w:rPr>
                <w:rFonts w:eastAsia="Calibri"/>
                <w:lang w:eastAsia="en-US" w:bidi="en-US"/>
              </w:rPr>
            </w:pPr>
            <w:r w:rsidRPr="00F61F0F">
              <w:rPr>
                <w:rFonts w:eastAsia="Calibri"/>
                <w:lang w:eastAsia="en-US" w:bidi="en-US"/>
              </w:rPr>
              <w:t>62,4/37,6</w:t>
            </w:r>
          </w:p>
        </w:tc>
        <w:tc>
          <w:tcPr>
            <w:tcW w:w="2368" w:type="dxa"/>
            <w:tcBorders>
              <w:top w:val="single" w:sz="4" w:space="0" w:color="auto"/>
              <w:left w:val="single" w:sz="4" w:space="0" w:color="auto"/>
              <w:bottom w:val="single" w:sz="4" w:space="0" w:color="auto"/>
              <w:right w:val="single" w:sz="4" w:space="0" w:color="auto"/>
            </w:tcBorders>
            <w:vAlign w:val="center"/>
            <w:hideMark/>
          </w:tcPr>
          <w:p w14:paraId="157B1B4D" w14:textId="77777777" w:rsidR="00F8497A" w:rsidRPr="00F61F0F" w:rsidRDefault="00F8497A" w:rsidP="00273E8A">
            <w:pPr>
              <w:pStyle w:val="11d"/>
              <w:spacing w:line="276" w:lineRule="auto"/>
              <w:rPr>
                <w:rFonts w:eastAsia="Calibri"/>
                <w:lang w:val="en-US" w:eastAsia="en-US" w:bidi="en-US"/>
              </w:rPr>
            </w:pPr>
            <w:r w:rsidRPr="00F61F0F">
              <w:rPr>
                <w:rFonts w:eastAsia="Calibri"/>
                <w:lang w:val="en-US" w:eastAsia="en-US" w:bidi="en-US"/>
              </w:rPr>
              <w:t xml:space="preserve">ул. Ленина, </w:t>
            </w:r>
            <w:r w:rsidRPr="00F61F0F">
              <w:rPr>
                <w:rFonts w:eastAsia="Calibri"/>
                <w:lang w:eastAsia="en-US" w:bidi="en-US"/>
              </w:rPr>
              <w:t xml:space="preserve">д. </w:t>
            </w:r>
            <w:r w:rsidRPr="00F61F0F">
              <w:rPr>
                <w:rFonts w:eastAsia="Calibri"/>
                <w:lang w:val="en-US" w:eastAsia="en-US" w:bidi="en-US"/>
              </w:rPr>
              <w:t>94</w:t>
            </w:r>
          </w:p>
        </w:tc>
      </w:tr>
    </w:tbl>
    <w:p w14:paraId="72BC5BFF" w14:textId="77777777" w:rsidR="00F8497A" w:rsidRPr="00F61F0F" w:rsidRDefault="00F8497A" w:rsidP="00273E8A">
      <w:pPr>
        <w:pStyle w:val="af2"/>
      </w:pPr>
      <w:r w:rsidRPr="00F61F0F">
        <w:t>Цифровые АТС соединены между собой по оптоволоконным кабелям.</w:t>
      </w:r>
    </w:p>
    <w:p w14:paraId="3F223ECC" w14:textId="77777777" w:rsidR="00F8497A" w:rsidRPr="00F61F0F" w:rsidRDefault="00F8497A" w:rsidP="00273E8A">
      <w:pPr>
        <w:pStyle w:val="af2"/>
      </w:pPr>
      <w:r w:rsidRPr="00F61F0F">
        <w:t>По данным ПАО «Ростелеком» протяженность кабельной канализации составляет 307,89 км. Количество таксофонов – 11 шт.</w:t>
      </w:r>
    </w:p>
    <w:p w14:paraId="1FCFE703" w14:textId="77777777" w:rsidR="00F8497A" w:rsidRPr="00F61F0F" w:rsidRDefault="00F8497A" w:rsidP="00273E8A">
      <w:pPr>
        <w:pStyle w:val="af2"/>
      </w:pPr>
      <w:r w:rsidRPr="00F61F0F">
        <w:t>Кроме сети телефонной связи общего пользования в городе работают операторы сотовой связи: ОАО «Мегафон», ОАО «МТС», ОАО «Билайн», ОАО «Теле</w:t>
      </w:r>
      <w:r w:rsidRPr="00F61F0F">
        <w:noBreakHyphen/>
        <w:t>2» и ОАО «Вымпелтелеком».</w:t>
      </w:r>
    </w:p>
    <w:p w14:paraId="05DE1BD6" w14:textId="77777777" w:rsidR="00F8497A" w:rsidRPr="00F61F0F" w:rsidRDefault="00F8497A" w:rsidP="00273E8A">
      <w:pPr>
        <w:pStyle w:val="afff"/>
      </w:pPr>
      <w:r w:rsidRPr="00F61F0F">
        <w:t>Телевидение</w:t>
      </w:r>
    </w:p>
    <w:p w14:paraId="34DE87A2" w14:textId="77777777" w:rsidR="00F8497A" w:rsidRPr="00F61F0F" w:rsidRDefault="00F8497A" w:rsidP="00273E8A">
      <w:pPr>
        <w:pStyle w:val="af2"/>
      </w:pPr>
      <w:r w:rsidRPr="00F61F0F">
        <w:t xml:space="preserve">Телевизионное вещание </w:t>
      </w:r>
      <w:r w:rsidR="002F4E44" w:rsidRPr="00F61F0F">
        <w:t>городского округа город Череповец</w:t>
      </w:r>
      <w:r w:rsidRPr="00F61F0F">
        <w:t xml:space="preserve"> осуществляется как посредствам эфирного, так и кабельного телевидения.</w:t>
      </w:r>
    </w:p>
    <w:p w14:paraId="58060FBE" w14:textId="77777777" w:rsidR="00F8497A" w:rsidRPr="00F61F0F" w:rsidRDefault="00F8497A" w:rsidP="00273E8A">
      <w:pPr>
        <w:pStyle w:val="af2"/>
      </w:pPr>
      <w:r w:rsidRPr="00F61F0F">
        <w:t>Эфирное телевещание федеральных и региональных программ осуществляет ОРТПЦ. Зона уверенного приема программ – г. Череповец и в радиусе 40–50 км от города.</w:t>
      </w:r>
    </w:p>
    <w:p w14:paraId="7B96C735" w14:textId="77777777" w:rsidR="00F8497A" w:rsidRPr="00F61F0F" w:rsidRDefault="00F8497A" w:rsidP="00273E8A">
      <w:pPr>
        <w:pStyle w:val="af2"/>
      </w:pPr>
      <w:r w:rsidRPr="00F61F0F">
        <w:t xml:space="preserve">Абонентам предоставляется кабельное телевизионное вещание. Сигнал распространяется при помощи проложенного до потребителей кабеля. Передача информации при помощи медного кабеля (ADSL2+) или волоконно-оптических кабелей (PON). Порядка 289 каналов, перечень меняется. </w:t>
      </w:r>
    </w:p>
    <w:p w14:paraId="62653EA1" w14:textId="77777777" w:rsidR="00F8497A" w:rsidRPr="00F61F0F" w:rsidRDefault="00F8497A" w:rsidP="00273E8A">
      <w:pPr>
        <w:pStyle w:val="afff"/>
      </w:pPr>
      <w:r w:rsidRPr="00F61F0F">
        <w:t>Почтовая связь</w:t>
      </w:r>
    </w:p>
    <w:p w14:paraId="6120826C" w14:textId="77777777" w:rsidR="00F8497A" w:rsidRPr="00F61F0F" w:rsidRDefault="00F8497A" w:rsidP="00273E8A">
      <w:pPr>
        <w:pStyle w:val="af2"/>
      </w:pPr>
      <w:r w:rsidRPr="00F61F0F">
        <w:t xml:space="preserve">На территории </w:t>
      </w:r>
      <w:r w:rsidR="002F4E44" w:rsidRPr="00F61F0F">
        <w:t>городского округа город Череповец</w:t>
      </w:r>
      <w:r w:rsidRPr="00F61F0F">
        <w:t xml:space="preserve"> находятся:</w:t>
      </w:r>
    </w:p>
    <w:p w14:paraId="37386491" w14:textId="77777777" w:rsidR="00F8497A" w:rsidRPr="00F61F0F" w:rsidRDefault="00F8497A" w:rsidP="00273E8A">
      <w:pPr>
        <w:pStyle w:val="af2"/>
        <w:numPr>
          <w:ilvl w:val="0"/>
          <w:numId w:val="63"/>
        </w:numPr>
        <w:ind w:left="993" w:hanging="284"/>
      </w:pPr>
      <w:r w:rsidRPr="00F61F0F">
        <w:t>Череповецкий почтамт, расположенный по адресу: 162600, г. Череповец, ул. Комсомольская, д. 12;</w:t>
      </w:r>
    </w:p>
    <w:p w14:paraId="0976E7C5" w14:textId="77777777" w:rsidR="00F8497A" w:rsidRPr="00F61F0F" w:rsidRDefault="00F8497A" w:rsidP="00273E8A">
      <w:pPr>
        <w:pStyle w:val="af2"/>
        <w:numPr>
          <w:ilvl w:val="0"/>
          <w:numId w:val="63"/>
        </w:numPr>
        <w:ind w:left="993" w:hanging="284"/>
      </w:pPr>
      <w:r w:rsidRPr="00F61F0F">
        <w:t>22 функционирующих городских отделений почтовой связи.</w:t>
      </w:r>
    </w:p>
    <w:p w14:paraId="31A622EB" w14:textId="77777777" w:rsidR="00F8497A" w:rsidRPr="00F61F0F" w:rsidRDefault="00F8497A" w:rsidP="00273E8A">
      <w:pPr>
        <w:pStyle w:val="af2"/>
      </w:pPr>
      <w:r w:rsidRPr="00F61F0F">
        <w:t>Виды предоставляемых услуг:</w:t>
      </w:r>
    </w:p>
    <w:p w14:paraId="4D966D9B" w14:textId="77777777" w:rsidR="00F8497A" w:rsidRPr="00F61F0F" w:rsidRDefault="00F8497A" w:rsidP="00273E8A">
      <w:pPr>
        <w:pStyle w:val="af2"/>
        <w:numPr>
          <w:ilvl w:val="0"/>
          <w:numId w:val="63"/>
        </w:numPr>
        <w:ind w:left="993" w:hanging="284"/>
      </w:pPr>
      <w:r w:rsidRPr="00F61F0F">
        <w:t>прием и вручение внутренней и международной письменной корреспонденции, бандеролей посылок, EMS-отправлений;</w:t>
      </w:r>
    </w:p>
    <w:p w14:paraId="1EF7C427" w14:textId="77777777" w:rsidR="00F8497A" w:rsidRPr="00F61F0F" w:rsidRDefault="00F8497A" w:rsidP="00273E8A">
      <w:pPr>
        <w:pStyle w:val="af2"/>
        <w:numPr>
          <w:ilvl w:val="0"/>
          <w:numId w:val="63"/>
        </w:numPr>
        <w:ind w:left="993" w:hanging="284"/>
      </w:pPr>
      <w:r w:rsidRPr="00F61F0F">
        <w:t>прием подписки и периодические печатные издания (далее ППИ)/доставка клиентам ППИ;</w:t>
      </w:r>
    </w:p>
    <w:p w14:paraId="222CD4C7" w14:textId="77777777" w:rsidR="00F8497A" w:rsidRPr="00F61F0F" w:rsidRDefault="00F8497A" w:rsidP="00273E8A">
      <w:pPr>
        <w:pStyle w:val="af2"/>
        <w:numPr>
          <w:ilvl w:val="0"/>
          <w:numId w:val="63"/>
        </w:numPr>
        <w:ind w:left="993" w:hanging="284"/>
      </w:pPr>
      <w:r w:rsidRPr="00F61F0F">
        <w:t>доставка пенсий, пособий и социальных выплат;</w:t>
      </w:r>
    </w:p>
    <w:p w14:paraId="2CEB8A25" w14:textId="77777777" w:rsidR="00F8497A" w:rsidRPr="00F61F0F" w:rsidRDefault="00F8497A" w:rsidP="00273E8A">
      <w:pPr>
        <w:pStyle w:val="af2"/>
        <w:numPr>
          <w:ilvl w:val="0"/>
          <w:numId w:val="63"/>
        </w:numPr>
        <w:ind w:left="993" w:hanging="284"/>
      </w:pPr>
      <w:r w:rsidRPr="00F61F0F">
        <w:t>продажа лотереи и товаров народного потребления;</w:t>
      </w:r>
    </w:p>
    <w:p w14:paraId="631F7B97" w14:textId="77777777" w:rsidR="00A55FCB" w:rsidRPr="00F61F0F" w:rsidRDefault="00F8497A" w:rsidP="00273E8A">
      <w:pPr>
        <w:pStyle w:val="af2"/>
      </w:pPr>
      <w:r w:rsidRPr="00F61F0F">
        <w:lastRenderedPageBreak/>
        <w:t>оказание страховых и банковских услуг.</w:t>
      </w:r>
    </w:p>
    <w:p w14:paraId="49D53B01" w14:textId="77777777" w:rsidR="00472CB7" w:rsidRPr="00F61F0F" w:rsidRDefault="00A55FCB" w:rsidP="00273E8A">
      <w:pPr>
        <w:pStyle w:val="110"/>
      </w:pPr>
      <w:bookmarkStart w:id="97" w:name="_Toc10476642"/>
      <w:bookmarkStart w:id="98" w:name="_Toc158620687"/>
      <w:bookmarkEnd w:id="86"/>
      <w:r w:rsidRPr="00F61F0F">
        <w:t>О</w:t>
      </w:r>
      <w:r w:rsidR="00472CB7" w:rsidRPr="00F61F0F">
        <w:t>зеленение территории</w:t>
      </w:r>
      <w:bookmarkEnd w:id="97"/>
      <w:bookmarkEnd w:id="98"/>
    </w:p>
    <w:p w14:paraId="14456577" w14:textId="77777777" w:rsidR="00554C7C" w:rsidRPr="00F61F0F" w:rsidRDefault="00F574A3" w:rsidP="00273E8A">
      <w:pPr>
        <w:pStyle w:val="af2"/>
      </w:pPr>
      <w:r w:rsidRPr="00F61F0F">
        <w:t xml:space="preserve">Важным </w:t>
      </w:r>
      <w:r w:rsidR="00554C7C" w:rsidRPr="00F61F0F">
        <w:t>элементом экологического благополучия и одним из основных направлений благоустройства территории является озеленение.</w:t>
      </w:r>
    </w:p>
    <w:p w14:paraId="45524060" w14:textId="77777777" w:rsidR="00554C7C" w:rsidRPr="00F61F0F" w:rsidRDefault="00554C7C" w:rsidP="00273E8A">
      <w:pPr>
        <w:pStyle w:val="af2"/>
      </w:pPr>
      <w:r w:rsidRPr="00F61F0F">
        <w:t xml:space="preserve">Озелененные территории </w:t>
      </w:r>
      <w:r w:rsidR="00170E47" w:rsidRPr="00F61F0F">
        <w:t>–</w:t>
      </w:r>
      <w:r w:rsidRPr="00F61F0F">
        <w:t xml:space="preserve">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14:paraId="7F7C7AEA" w14:textId="77777777" w:rsidR="00554C7C" w:rsidRPr="00F61F0F" w:rsidRDefault="00554C7C" w:rsidP="00273E8A">
      <w:pPr>
        <w:pStyle w:val="af2"/>
      </w:pPr>
      <w:r w:rsidRPr="00F61F0F">
        <w:t xml:space="preserve">Планировочную структуру жилых зон следует формировать в увязке с зонированием и планировочной структурой </w:t>
      </w:r>
      <w:r w:rsidR="00997E97" w:rsidRPr="00F61F0F">
        <w:t>города</w:t>
      </w:r>
      <w:r w:rsidRPr="00F61F0F">
        <w:t xml:space="preserve">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УДС,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требованиям безопасности и доступности для МГН.</w:t>
      </w:r>
    </w:p>
    <w:p w14:paraId="65844D41" w14:textId="77777777" w:rsidR="00554C7C" w:rsidRPr="00F61F0F" w:rsidRDefault="00554C7C" w:rsidP="00273E8A">
      <w:pPr>
        <w:pStyle w:val="af2"/>
      </w:pPr>
      <w:r w:rsidRPr="00F61F0F">
        <w:t>Внутригородская система озеленения включает в себя озелененные территории общего и ограниченного пользования, а также озелененные территории специального назначения.</w:t>
      </w:r>
    </w:p>
    <w:p w14:paraId="1F94A655" w14:textId="77777777" w:rsidR="00554C7C" w:rsidRPr="00F61F0F" w:rsidRDefault="00554C7C" w:rsidP="00273E8A">
      <w:pPr>
        <w:pStyle w:val="af2"/>
      </w:pPr>
      <w:r w:rsidRPr="00F61F0F">
        <w:t>К озелененным территориям ограниченного пользования относятся зеленые насаждения у административных зданий, школ, детских садов, санаториев, а также сады на участках индивидуальных жилых домов.</w:t>
      </w:r>
    </w:p>
    <w:p w14:paraId="24BDDE0D" w14:textId="77777777" w:rsidR="00554C7C" w:rsidRPr="00F61F0F" w:rsidRDefault="00554C7C" w:rsidP="00273E8A">
      <w:pPr>
        <w:pStyle w:val="af2"/>
      </w:pPr>
      <w:r w:rsidRPr="00F61F0F">
        <w:t>Озелененные территории специального назначения представлены защитными зелеными насаждениями кладбищ, в границах санитарно-защитных зон и вдоль автомобильных дорог.</w:t>
      </w:r>
    </w:p>
    <w:p w14:paraId="22FC6407" w14:textId="77777777" w:rsidR="001E572F" w:rsidRPr="00F61F0F" w:rsidRDefault="001E572F" w:rsidP="00273E8A">
      <w:pPr>
        <w:pStyle w:val="af2"/>
      </w:pPr>
      <w:r w:rsidRPr="00F61F0F">
        <w:t>Перечни существующих парков, скверов, бульваров представлены в следующих таблицах.</w:t>
      </w:r>
    </w:p>
    <w:p w14:paraId="47962913" w14:textId="77777777" w:rsidR="00554C7C" w:rsidRPr="00F61F0F" w:rsidRDefault="00554C7C" w:rsidP="00273E8A">
      <w:pPr>
        <w:pStyle w:val="1110"/>
        <w:ind w:left="567" w:hanging="425"/>
      </w:pPr>
      <w:r w:rsidRPr="00F61F0F">
        <w:t xml:space="preserve">Перечень существующих зеленых насаждений общего пользования (парков, скверов, бульваров) </w:t>
      </w:r>
      <w:r w:rsidR="00170E47" w:rsidRPr="00F61F0F">
        <w:t xml:space="preserve">в Индустриальном районе </w:t>
      </w:r>
      <w:r w:rsidRPr="00F61F0F">
        <w:t>г.</w:t>
      </w:r>
      <w:r w:rsidR="00170E47" w:rsidRPr="00F61F0F">
        <w:t> </w:t>
      </w:r>
      <w:r w:rsidRPr="00F61F0F">
        <w:t>Череповца</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152"/>
        <w:gridCol w:w="1559"/>
        <w:gridCol w:w="3686"/>
      </w:tblGrid>
      <w:tr w:rsidR="004537B7" w:rsidRPr="00F61F0F" w14:paraId="32A87A37" w14:textId="77777777" w:rsidTr="005E2BDB">
        <w:trPr>
          <w:trHeight w:val="300"/>
          <w:tblHeader/>
        </w:trPr>
        <w:tc>
          <w:tcPr>
            <w:tcW w:w="817" w:type="dxa"/>
            <w:tcBorders>
              <w:top w:val="single" w:sz="4" w:space="0" w:color="auto"/>
              <w:left w:val="single" w:sz="4" w:space="0" w:color="auto"/>
              <w:bottom w:val="single" w:sz="4" w:space="0" w:color="auto"/>
              <w:right w:val="single" w:sz="4" w:space="0" w:color="auto"/>
            </w:tcBorders>
            <w:vAlign w:val="center"/>
            <w:hideMark/>
          </w:tcPr>
          <w:p w14:paraId="66B29125" w14:textId="77777777" w:rsidR="00177CA7" w:rsidRPr="00F61F0F" w:rsidRDefault="00177CA7" w:rsidP="00273E8A">
            <w:pPr>
              <w:spacing w:after="0"/>
              <w:ind w:left="34" w:hanging="78"/>
              <w:jc w:val="center"/>
              <w:rPr>
                <w:rFonts w:ascii="Times New Roman" w:hAnsi="Times New Roman" w:cs="Times New Roman"/>
                <w:b/>
              </w:rPr>
            </w:pPr>
            <w:r w:rsidRPr="00F61F0F">
              <w:rPr>
                <w:rFonts w:ascii="Times New Roman" w:hAnsi="Times New Roman" w:cs="Times New Roman"/>
                <w:b/>
              </w:rPr>
              <w:lastRenderedPageBreak/>
              <w:t>№ п/п</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6B773113" w14:textId="77777777" w:rsidR="00177CA7" w:rsidRPr="00F61F0F" w:rsidRDefault="00177CA7" w:rsidP="00273E8A">
            <w:pPr>
              <w:spacing w:after="0"/>
              <w:ind w:left="34"/>
              <w:jc w:val="center"/>
              <w:rPr>
                <w:rFonts w:ascii="Times New Roman" w:hAnsi="Times New Roman" w:cs="Times New Roman"/>
                <w:b/>
              </w:rPr>
            </w:pPr>
            <w:r w:rsidRPr="00F61F0F">
              <w:rPr>
                <w:rFonts w:ascii="Times New Roman" w:hAnsi="Times New Roman" w:cs="Times New Roman"/>
                <w:b/>
              </w:rPr>
              <w:t>Наименование объектов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A290AD" w14:textId="77777777" w:rsidR="00177CA7" w:rsidRPr="00F61F0F" w:rsidRDefault="00177CA7" w:rsidP="00273E8A">
            <w:pPr>
              <w:spacing w:after="0"/>
              <w:jc w:val="center"/>
              <w:rPr>
                <w:rFonts w:ascii="Times New Roman" w:hAnsi="Times New Roman" w:cs="Times New Roman"/>
                <w:b/>
              </w:rPr>
            </w:pPr>
            <w:r w:rsidRPr="00F61F0F">
              <w:rPr>
                <w:rFonts w:ascii="Times New Roman" w:hAnsi="Times New Roman" w:cs="Times New Roman"/>
                <w:b/>
              </w:rPr>
              <w:t>Площадь, м</w:t>
            </w:r>
            <w:r w:rsidRPr="00F61F0F">
              <w:rPr>
                <w:rFonts w:ascii="Times New Roman" w:hAnsi="Times New Roman" w:cs="Times New Roman"/>
                <w:b/>
                <w:vertAlign w:val="superscript"/>
              </w:rPr>
              <w:t>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595108B" w14:textId="77777777" w:rsidR="00177CA7" w:rsidRPr="00F61F0F" w:rsidRDefault="00177CA7" w:rsidP="00273E8A">
            <w:pPr>
              <w:tabs>
                <w:tab w:val="num" w:pos="59"/>
              </w:tabs>
              <w:spacing w:after="0"/>
              <w:ind w:left="59"/>
              <w:jc w:val="center"/>
              <w:rPr>
                <w:rFonts w:ascii="Times New Roman" w:hAnsi="Times New Roman" w:cs="Times New Roman"/>
                <w:b/>
              </w:rPr>
            </w:pPr>
            <w:r w:rsidRPr="00F61F0F">
              <w:rPr>
                <w:rFonts w:ascii="Times New Roman" w:hAnsi="Times New Roman" w:cs="Times New Roman"/>
                <w:b/>
              </w:rPr>
              <w:t>Адрес - ориентир</w:t>
            </w:r>
          </w:p>
        </w:tc>
      </w:tr>
      <w:tr w:rsidR="004537B7" w:rsidRPr="00F61F0F" w14:paraId="406E7C69" w14:textId="77777777" w:rsidTr="00177CA7">
        <w:trPr>
          <w:trHeight w:val="300"/>
        </w:trPr>
        <w:tc>
          <w:tcPr>
            <w:tcW w:w="9214" w:type="dxa"/>
            <w:gridSpan w:val="4"/>
            <w:tcBorders>
              <w:top w:val="single" w:sz="4" w:space="0" w:color="auto"/>
              <w:left w:val="single" w:sz="4" w:space="0" w:color="auto"/>
              <w:bottom w:val="single" w:sz="4" w:space="0" w:color="auto"/>
              <w:right w:val="single" w:sz="4" w:space="0" w:color="auto"/>
            </w:tcBorders>
            <w:vAlign w:val="center"/>
            <w:hideMark/>
          </w:tcPr>
          <w:p w14:paraId="04656208" w14:textId="77777777" w:rsidR="00177CA7" w:rsidRPr="00F61F0F" w:rsidRDefault="00177CA7" w:rsidP="00273E8A">
            <w:pPr>
              <w:spacing w:before="120" w:after="120"/>
              <w:jc w:val="center"/>
              <w:rPr>
                <w:rFonts w:ascii="Times New Roman" w:hAnsi="Times New Roman" w:cs="Times New Roman"/>
                <w:b/>
              </w:rPr>
            </w:pPr>
            <w:r w:rsidRPr="00F61F0F">
              <w:rPr>
                <w:rFonts w:ascii="Times New Roman" w:hAnsi="Times New Roman" w:cs="Times New Roman"/>
                <w:b/>
              </w:rPr>
              <w:t>Индустриальный район</w:t>
            </w:r>
          </w:p>
        </w:tc>
      </w:tr>
      <w:tr w:rsidR="004537B7" w:rsidRPr="00F61F0F" w14:paraId="5160EDB0"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69A7A820"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1</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5FE9C79D"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им. В.Верещагина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69BB2C5"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5382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E25F626"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Верещагина между домом № 52 и № 48</w:t>
            </w:r>
          </w:p>
        </w:tc>
      </w:tr>
      <w:tr w:rsidR="004537B7" w:rsidRPr="00F61F0F" w14:paraId="58618BB5"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0E8B69A2"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2</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15602686" w14:textId="77777777" w:rsidR="001E572F" w:rsidRPr="00F61F0F" w:rsidRDefault="001E572F"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Парк Надежды</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B29EC6"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29142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81DF54" w14:textId="77777777" w:rsidR="001E572F" w:rsidRPr="00F61F0F" w:rsidRDefault="001E572F"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ж/д и автовокзал</w:t>
            </w:r>
          </w:p>
        </w:tc>
      </w:tr>
      <w:tr w:rsidR="004537B7" w:rsidRPr="00F61F0F" w14:paraId="2CF784D8"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313971B3"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3</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03CBBCCB"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Рубцова (Верещагинский квартал)</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166647"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2369</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85E83EB"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пр. Советский у дома № 8</w:t>
            </w:r>
          </w:p>
        </w:tc>
      </w:tr>
      <w:tr w:rsidR="004537B7" w:rsidRPr="00F61F0F" w14:paraId="6C52FB28"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2EB02E55"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4</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37EE40E1"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у ДК «Строителей»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3BD4F3"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4183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465469D"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пл. Строителей у дома № 1</w:t>
            </w:r>
          </w:p>
        </w:tc>
      </w:tr>
      <w:tr w:rsidR="004537B7" w:rsidRPr="00F61F0F" w14:paraId="26D46F07"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67A0CC4"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5</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53488FF2"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Ленина 159а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C72177"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10924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5B90F1"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Ленина у дома № 159А</w:t>
            </w:r>
          </w:p>
        </w:tc>
      </w:tr>
      <w:tr w:rsidR="004537B7" w:rsidRPr="00F61F0F" w14:paraId="3997BE17"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3EB43496"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6</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22523E8D"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УВД</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8367BD1"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2308</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D38DD89"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бульвар Доменщиков у дома № 34</w:t>
            </w:r>
          </w:p>
        </w:tc>
      </w:tr>
      <w:tr w:rsidR="004537B7" w:rsidRPr="00F61F0F" w14:paraId="30944279"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0D6452CC"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7</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5CC918CD"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Парк им. Ленинского Комсомола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C94F42"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43455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F26833"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Максима Горького у дома № 49А</w:t>
            </w:r>
          </w:p>
        </w:tc>
      </w:tr>
      <w:tr w:rsidR="004537B7" w:rsidRPr="00F61F0F" w14:paraId="376C8AE5"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2C6DC8C"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8</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6207B05D"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у к/т «Рояль-Вио»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05C0E4"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4289</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3C5D440"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Милютина у дома № 7</w:t>
            </w:r>
          </w:p>
        </w:tc>
      </w:tr>
      <w:tr w:rsidR="004537B7" w:rsidRPr="00F61F0F" w14:paraId="0BA14D3A"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5A193F64"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9</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15A1D51E"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на пл. Милютина, площадь Милютина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79A80D"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1133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230F7DA"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Советский пр., у дома № 39</w:t>
            </w:r>
          </w:p>
        </w:tc>
      </w:tr>
      <w:tr w:rsidR="004537B7" w:rsidRPr="00F61F0F" w14:paraId="2216D8E0"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61C542E"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10</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47D645B2"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«У Пушки»</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23CA778"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3360</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BF145FD"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Советский пр., у дома № 99А и № 101</w:t>
            </w:r>
          </w:p>
        </w:tc>
      </w:tr>
      <w:tr w:rsidR="004537B7" w:rsidRPr="00F61F0F" w14:paraId="12B76843"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618ACB63"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11</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24A96FC8"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Ленина 96а и 100б</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33204D4"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2979</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0F00333"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Ленина, у дома № 96А</w:t>
            </w:r>
          </w:p>
        </w:tc>
      </w:tr>
      <w:tr w:rsidR="004537B7" w:rsidRPr="00F61F0F" w14:paraId="60AF0683"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212796AE"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12</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06CC4301"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по ул. Вологодская, 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5333884"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2114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90C1C85"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Вологодская, у дома № 3</w:t>
            </w:r>
          </w:p>
        </w:tc>
      </w:tr>
      <w:tr w:rsidR="004537B7" w:rsidRPr="00F61F0F" w14:paraId="3FAF661D"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3599B485"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13</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64AF1F7E"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по ул. Вологодская, 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D580210"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4852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453D8C3"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Вологодская, у дома № 4</w:t>
            </w:r>
          </w:p>
        </w:tc>
      </w:tr>
      <w:tr w:rsidR="004537B7" w:rsidRPr="00F61F0F" w14:paraId="2A0B95C0"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6ED45FE"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14</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17A30ADA"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по ул. Сталеваров, 49б</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4E3FE0C"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1907</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995FCAF"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w:t>
            </w:r>
            <w:r w:rsidRPr="00F61F0F">
              <w:rPr>
                <w:rFonts w:ascii="Times New Roman" w:hAnsi="Times New Roman" w:cs="Times New Roman"/>
                <w:lang w:val="en-US"/>
              </w:rPr>
              <w:t> </w:t>
            </w:r>
            <w:r w:rsidRPr="00F61F0F">
              <w:rPr>
                <w:rFonts w:ascii="Times New Roman" w:hAnsi="Times New Roman" w:cs="Times New Roman"/>
              </w:rPr>
              <w:t>Сталеваров у дома № 49 и №</w:t>
            </w:r>
            <w:r w:rsidRPr="00F61F0F">
              <w:rPr>
                <w:rFonts w:ascii="Times New Roman" w:hAnsi="Times New Roman" w:cs="Times New Roman"/>
                <w:lang w:val="en-US"/>
              </w:rPr>
              <w:t> </w:t>
            </w:r>
            <w:r w:rsidRPr="00F61F0F">
              <w:rPr>
                <w:rFonts w:ascii="Times New Roman" w:hAnsi="Times New Roman" w:cs="Times New Roman"/>
              </w:rPr>
              <w:t>51</w:t>
            </w:r>
          </w:p>
        </w:tc>
      </w:tr>
      <w:tr w:rsidR="004537B7" w:rsidRPr="00F61F0F" w14:paraId="1BB4AB5C"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197CA7DE"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15</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5E409D34"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Бульвар Сталеваров от ул.</w:t>
            </w:r>
            <w:r w:rsidRPr="00F61F0F">
              <w:rPr>
                <w:rFonts w:ascii="Times New Roman" w:hAnsi="Times New Roman" w:cs="Times New Roman"/>
                <w:lang w:val="en-US"/>
              </w:rPr>
              <w:t> </w:t>
            </w:r>
            <w:r w:rsidRPr="00F61F0F">
              <w:rPr>
                <w:rFonts w:ascii="Times New Roman" w:hAnsi="Times New Roman" w:cs="Times New Roman"/>
              </w:rPr>
              <w:t>Ленина до Октябрьского моста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FDBBE83"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42068</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C2893A3"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Сталеваров от ул.</w:t>
            </w:r>
            <w:r w:rsidRPr="00F61F0F">
              <w:rPr>
                <w:rFonts w:ascii="Times New Roman" w:hAnsi="Times New Roman" w:cs="Times New Roman"/>
                <w:lang w:val="en-US"/>
              </w:rPr>
              <w:t> </w:t>
            </w:r>
            <w:r w:rsidRPr="00F61F0F">
              <w:rPr>
                <w:rFonts w:ascii="Times New Roman" w:hAnsi="Times New Roman" w:cs="Times New Roman"/>
              </w:rPr>
              <w:t>Ленина до Октябрьского моста</w:t>
            </w:r>
          </w:p>
        </w:tc>
      </w:tr>
      <w:tr w:rsidR="004537B7" w:rsidRPr="00F61F0F" w14:paraId="4EDC6139"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7D1EA569"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16</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1BBCA7CE"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по ул. Гагарина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F7E4AA6"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5091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B02A0B8"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Ленина у дома № 120 – ул. Гагарина у дома № 37</w:t>
            </w:r>
          </w:p>
        </w:tc>
      </w:tr>
      <w:tr w:rsidR="004537B7" w:rsidRPr="00F61F0F" w14:paraId="4B638B2C"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778AB241"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17</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1EE54CB2"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Бульвар от пр. Луначарского до Советского пр.</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BBFD7D"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3256</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FF8806D"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Луначарского у дома № 40 и № 42, Советский пр. у дома № 113</w:t>
            </w:r>
          </w:p>
        </w:tc>
      </w:tr>
      <w:tr w:rsidR="004537B7" w:rsidRPr="00F61F0F" w14:paraId="2A4520FA"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4DEEBF4"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18</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370EC8BB" w14:textId="77777777" w:rsidR="00177CA7" w:rsidRPr="00F61F0F" w:rsidRDefault="00177CA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по бульвару Доменщиков 48б</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3786A6"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1471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6356A8A"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бульвар Доменщиков у дома № 48Б</w:t>
            </w:r>
          </w:p>
        </w:tc>
      </w:tr>
      <w:tr w:rsidR="004537B7" w:rsidRPr="00F61F0F" w14:paraId="057948F5"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390EDF6D"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19</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0A9E32D1" w14:textId="77777777" w:rsidR="00177CA7" w:rsidRPr="00F61F0F" w:rsidRDefault="00177CA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Набережная, 33, 33а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1023B6"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1778</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036E843"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Набережная у дома № 33</w:t>
            </w:r>
          </w:p>
        </w:tc>
      </w:tr>
      <w:tr w:rsidR="004537B7" w:rsidRPr="00F61F0F" w14:paraId="4044D708"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18F080CD"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20</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5D89E8E0"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Земельный участок с кадастровым номером 35:21:0401021:748 (по ул. Сталеваров)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EB7C041"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2429</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A574026"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Сталеваров</w:t>
            </w:r>
          </w:p>
        </w:tc>
      </w:tr>
      <w:tr w:rsidR="004537B7" w:rsidRPr="00F61F0F" w14:paraId="2E77628A"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2BFA36F5"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21</w:t>
            </w:r>
          </w:p>
        </w:tc>
        <w:tc>
          <w:tcPr>
            <w:tcW w:w="3152" w:type="dxa"/>
            <w:tcBorders>
              <w:top w:val="single" w:sz="4" w:space="0" w:color="auto"/>
              <w:left w:val="single" w:sz="4" w:space="0" w:color="auto"/>
              <w:bottom w:val="single" w:sz="4" w:space="0" w:color="auto"/>
              <w:right w:val="single" w:sz="4" w:space="0" w:color="auto"/>
            </w:tcBorders>
            <w:noWrap/>
            <w:vAlign w:val="bottom"/>
            <w:hideMark/>
          </w:tcPr>
          <w:p w14:paraId="391B21CE" w14:textId="77777777" w:rsidR="00177CA7" w:rsidRPr="00F61F0F" w:rsidRDefault="00177CA7" w:rsidP="00273E8A">
            <w:pPr>
              <w:pStyle w:val="afffffffe"/>
              <w:suppressAutoHyphens/>
              <w:spacing w:before="60" w:line="276" w:lineRule="auto"/>
              <w:ind w:firstLine="0"/>
              <w:rPr>
                <w:sz w:val="22"/>
                <w:szCs w:val="22"/>
                <w:lang w:eastAsia="en-US"/>
              </w:rPr>
            </w:pPr>
            <w:r w:rsidRPr="00F61F0F">
              <w:rPr>
                <w:sz w:val="22"/>
                <w:szCs w:val="22"/>
                <w:lang w:eastAsia="en-US"/>
              </w:rPr>
              <w:t>парк Музея Верещагиных</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0ECBCA4"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6192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50DD37D"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w:t>
            </w:r>
            <w:hyperlink r:id="rId27" w:tooltip="Россия, Вологодская область, Череповец, Социалистическая улица, 22, 162602 на карте Череповца" w:history="1">
              <w:r w:rsidRPr="00F61F0F">
                <w:rPr>
                  <w:rFonts w:ascii="Times New Roman" w:hAnsi="Times New Roman" w:cs="Times New Roman"/>
                </w:rPr>
                <w:t xml:space="preserve">Социалистическая, 22 </w:t>
              </w:r>
            </w:hyperlink>
          </w:p>
        </w:tc>
      </w:tr>
      <w:tr w:rsidR="004537B7" w:rsidRPr="00F61F0F" w14:paraId="36DEF830"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350C12FD"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22</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2B4138FF" w14:textId="77777777" w:rsidR="001E572F" w:rsidRPr="00F61F0F" w:rsidRDefault="001E572F" w:rsidP="00273E8A">
            <w:pPr>
              <w:tabs>
                <w:tab w:val="num" w:pos="34"/>
              </w:tabs>
              <w:spacing w:after="0"/>
              <w:ind w:left="34"/>
              <w:rPr>
                <w:rFonts w:ascii="Times New Roman" w:hAnsi="Times New Roman" w:cs="Times New Roman"/>
              </w:rPr>
            </w:pPr>
            <w:r w:rsidRPr="00F61F0F">
              <w:rPr>
                <w:rFonts w:ascii="Times New Roman" w:hAnsi="Times New Roman" w:cs="Times New Roman"/>
              </w:rPr>
              <w:t>Территория набережной от ж/д моста до Курсантского бульвара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345440"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4827</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290C4E8" w14:textId="77777777" w:rsidR="001E572F" w:rsidRPr="00F61F0F" w:rsidRDefault="001E572F" w:rsidP="00273E8A">
            <w:pPr>
              <w:tabs>
                <w:tab w:val="num" w:pos="58"/>
              </w:tabs>
              <w:spacing w:after="0"/>
              <w:ind w:left="58"/>
              <w:rPr>
                <w:rFonts w:ascii="Times New Roman" w:hAnsi="Times New Roman" w:cs="Times New Roman"/>
              </w:rPr>
            </w:pPr>
            <w:r w:rsidRPr="00F61F0F">
              <w:rPr>
                <w:rFonts w:ascii="Times New Roman" w:hAnsi="Times New Roman" w:cs="Times New Roman"/>
              </w:rPr>
              <w:t>Набережная от ж/д моста до Курсантского бульвара</w:t>
            </w:r>
          </w:p>
        </w:tc>
      </w:tr>
      <w:tr w:rsidR="004537B7" w:rsidRPr="00F61F0F" w14:paraId="26346265"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22E40DB3"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23</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21EE51B6"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Южная часть Дворца Металлургов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C18A1C"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30057</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1DC2996" w14:textId="77777777" w:rsidR="001E572F" w:rsidRPr="00F61F0F" w:rsidRDefault="001E572F"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Сталеваров у д.41</w:t>
            </w:r>
          </w:p>
        </w:tc>
      </w:tr>
      <w:tr w:rsidR="004537B7" w:rsidRPr="00F61F0F" w14:paraId="241D84CC"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2AF7CC1"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24</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6151DD91"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Площадь Молодежи</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CADDB45"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14083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4C1A681"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Сталеваров у дома № 41</w:t>
            </w:r>
          </w:p>
        </w:tc>
      </w:tr>
      <w:tr w:rsidR="004537B7" w:rsidRPr="00F61F0F" w14:paraId="75B8D18A"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1B7C4919"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25</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0A0D0666"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Бардина, 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0BB2104"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4755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5EE6581"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Бардина, у дома № 5</w:t>
            </w:r>
          </w:p>
        </w:tc>
      </w:tr>
      <w:tr w:rsidR="004537B7" w:rsidRPr="00F61F0F" w14:paraId="6DF0299A"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E4B8681"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26</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4273E7F1"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Ленина 151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95E3A9"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3984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84BC5CD"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Ленина, у дома № 151</w:t>
            </w:r>
          </w:p>
        </w:tc>
      </w:tr>
      <w:tr w:rsidR="004537B7" w:rsidRPr="00F61F0F" w14:paraId="1721FA9E"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3178FADF"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27</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093D15A8"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на Жукова , 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7747CF1"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52535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AE9D1CA"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Жукова у дома № 4</w:t>
            </w:r>
          </w:p>
        </w:tc>
      </w:tr>
      <w:tr w:rsidR="004537B7" w:rsidRPr="00F61F0F" w14:paraId="1AB9B6C3"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0D9836C6"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28</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237A0653"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по пр. Победы у д. №43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516111"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2430</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C058486"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пр. Победы у дома № 43</w:t>
            </w:r>
          </w:p>
        </w:tc>
      </w:tr>
      <w:tr w:rsidR="004537B7" w:rsidRPr="00F61F0F" w14:paraId="2FE9B4D9"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61A52583"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29</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179D0828" w14:textId="77777777" w:rsidR="00177CA7" w:rsidRPr="00F61F0F" w:rsidRDefault="00177CA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Бульвар Доменщиков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4E99C7"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11902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86E70CA"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Бульвар Доменщиков</w:t>
            </w:r>
          </w:p>
        </w:tc>
      </w:tr>
      <w:tr w:rsidR="004537B7" w:rsidRPr="00F61F0F" w14:paraId="3220A9B5"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33CBBCE7"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lastRenderedPageBreak/>
              <w:t>30</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2A1ABC1E" w14:textId="77777777" w:rsidR="00177CA7" w:rsidRPr="00F61F0F" w:rsidRDefault="00177CA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у дома по ул. Ломоносова, 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EAF8857"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2458</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F0E495A"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территория у дома по ул. Ломоносова, 6</w:t>
            </w:r>
          </w:p>
        </w:tc>
      </w:tr>
      <w:tr w:rsidR="004537B7" w:rsidRPr="00F61F0F" w14:paraId="557CE1EC"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2A1B5E72"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33</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7702FF25"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у ж/д ул. Бардина, 29, Чкалова, 28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9033670"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4061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B4C343E"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Бардина, 29, Чкалова, 28</w:t>
            </w:r>
          </w:p>
        </w:tc>
      </w:tr>
      <w:tr w:rsidR="004537B7" w:rsidRPr="00F61F0F" w14:paraId="0B8AEC1A"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32F40BCD"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34</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577594FB"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Ул. Сталеваров в районе ж/д № 68 и 76/9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4E15565" w14:textId="77777777" w:rsidR="00177CA7" w:rsidRPr="00F61F0F" w:rsidRDefault="00524514" w:rsidP="00273E8A">
            <w:pPr>
              <w:spacing w:after="0"/>
              <w:jc w:val="center"/>
              <w:rPr>
                <w:rFonts w:ascii="Times New Roman" w:hAnsi="Times New Roman" w:cs="Times New Roman"/>
              </w:rPr>
            </w:pPr>
            <w:r w:rsidRPr="00F61F0F">
              <w:rPr>
                <w:rFonts w:ascii="Times New Roman" w:hAnsi="Times New Roman" w:cs="Times New Roman"/>
              </w:rPr>
              <w:t>4489</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395F954"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Сталеваров в районе ж/д № 68 и 76/9</w:t>
            </w:r>
          </w:p>
        </w:tc>
      </w:tr>
      <w:tr w:rsidR="004537B7" w:rsidRPr="00F61F0F" w14:paraId="6E750DB8"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6B905A17"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35</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1BDD0A7C"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у ж/д ул. К.Либкнехта, 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E800B4"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6113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46FC213"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Сквер у ж/д ул. К.Либкнехта, 36</w:t>
            </w:r>
          </w:p>
        </w:tc>
      </w:tr>
      <w:tr w:rsidR="004537B7" w:rsidRPr="00F61F0F" w14:paraId="3E75B5B6"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1B9C3C3D"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36</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53BFB551"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Благоустройство у центра боевых искусств по ул. Труда, 33А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C9BD75D"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608</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1A1FD0E"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Благоустройство у центра боевых искусств по ул.</w:t>
            </w:r>
            <w:r w:rsidRPr="00F61F0F">
              <w:rPr>
                <w:rFonts w:ascii="Times New Roman" w:hAnsi="Times New Roman" w:cs="Times New Roman"/>
                <w:lang w:val="en-US"/>
              </w:rPr>
              <w:t> </w:t>
            </w:r>
            <w:r w:rsidRPr="00F61F0F">
              <w:rPr>
                <w:rFonts w:ascii="Times New Roman" w:hAnsi="Times New Roman" w:cs="Times New Roman"/>
              </w:rPr>
              <w:t>Труда, 33А</w:t>
            </w:r>
          </w:p>
        </w:tc>
      </w:tr>
      <w:tr w:rsidR="004537B7" w:rsidRPr="00F61F0F" w14:paraId="22F3404E"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4C8E6BA"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37</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6A484A2E" w14:textId="77777777" w:rsidR="001E572F" w:rsidRPr="00F61F0F" w:rsidRDefault="001E572F"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Благоустройство по пр. Советский, 83, «Череповецкий купец» и зеленая зона по ул. Карла Маркса 69 (Советский пр., 69)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252B407"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2005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9D17144" w14:textId="77777777" w:rsidR="001E572F" w:rsidRPr="00F61F0F" w:rsidRDefault="001E572F"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Благоустройство в районе памятника «Череповецкий купец» и напротив Советский проспект, 69</w:t>
            </w:r>
          </w:p>
        </w:tc>
      </w:tr>
      <w:tr w:rsidR="004537B7" w:rsidRPr="00F61F0F" w14:paraId="627B01CA"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68F6BAD0"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38</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5C69AC88" w14:textId="77777777" w:rsidR="001E572F" w:rsidRPr="00F61F0F" w:rsidRDefault="001E572F" w:rsidP="00273E8A">
            <w:pPr>
              <w:tabs>
                <w:tab w:val="num" w:pos="34"/>
              </w:tabs>
              <w:spacing w:after="0"/>
              <w:ind w:left="34"/>
              <w:rPr>
                <w:rFonts w:ascii="Times New Roman" w:hAnsi="Times New Roman" w:cs="Times New Roman"/>
              </w:rPr>
            </w:pPr>
            <w:r w:rsidRPr="00F61F0F">
              <w:rPr>
                <w:rFonts w:ascii="Times New Roman" w:hAnsi="Times New Roman" w:cs="Times New Roman"/>
              </w:rPr>
              <w:t>Сквер на пересечении пр. Победы и Советского пр. (со стороны д.90 по Советскому пр.)</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D0CB79E"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1583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BED1CE9" w14:textId="77777777" w:rsidR="001E572F" w:rsidRPr="00F61F0F" w:rsidRDefault="001E572F" w:rsidP="00273E8A">
            <w:pPr>
              <w:tabs>
                <w:tab w:val="num" w:pos="58"/>
              </w:tabs>
              <w:spacing w:after="0"/>
              <w:ind w:left="58"/>
              <w:rPr>
                <w:rFonts w:ascii="Times New Roman" w:hAnsi="Times New Roman" w:cs="Times New Roman"/>
              </w:rPr>
            </w:pPr>
            <w:r w:rsidRPr="00F61F0F">
              <w:rPr>
                <w:rFonts w:ascii="Times New Roman" w:hAnsi="Times New Roman" w:cs="Times New Roman"/>
              </w:rPr>
              <w:t>Советский пр., д. 90</w:t>
            </w:r>
          </w:p>
        </w:tc>
      </w:tr>
      <w:tr w:rsidR="004537B7" w:rsidRPr="00F61F0F" w14:paraId="16560731"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240098D9"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39</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45F476FA" w14:textId="77777777" w:rsidR="001E572F" w:rsidRPr="00F61F0F" w:rsidRDefault="001E572F" w:rsidP="00273E8A">
            <w:pPr>
              <w:tabs>
                <w:tab w:val="num" w:pos="34"/>
              </w:tabs>
              <w:spacing w:after="0"/>
              <w:ind w:left="34"/>
              <w:rPr>
                <w:rFonts w:ascii="Times New Roman" w:hAnsi="Times New Roman" w:cs="Times New Roman"/>
              </w:rPr>
            </w:pPr>
            <w:r w:rsidRPr="00F61F0F">
              <w:rPr>
                <w:rFonts w:ascii="Times New Roman" w:hAnsi="Times New Roman" w:cs="Times New Roman"/>
              </w:rPr>
              <w:t>существующие бульвары в квартале ул. М.Горького, пр-кт Победы, ул. Вологодская, Курсантский бульвар</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852CDC" w14:textId="77777777" w:rsidR="001E572F" w:rsidRPr="00F61F0F" w:rsidRDefault="00524514" w:rsidP="00273E8A">
            <w:pPr>
              <w:spacing w:after="0"/>
              <w:jc w:val="center"/>
              <w:rPr>
                <w:rFonts w:ascii="Times New Roman" w:hAnsi="Times New Roman" w:cs="Times New Roman"/>
              </w:rPr>
            </w:pPr>
            <w:r w:rsidRPr="00F61F0F">
              <w:rPr>
                <w:rFonts w:ascii="Times New Roman" w:hAnsi="Times New Roman" w:cs="Times New Roman"/>
              </w:rPr>
              <w:t>14251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616DE2B" w14:textId="77777777" w:rsidR="001E572F" w:rsidRPr="00F61F0F" w:rsidRDefault="001E572F" w:rsidP="00273E8A">
            <w:pPr>
              <w:tabs>
                <w:tab w:val="num" w:pos="58"/>
              </w:tabs>
              <w:spacing w:after="0"/>
              <w:ind w:left="58"/>
              <w:rPr>
                <w:rFonts w:ascii="Times New Roman" w:hAnsi="Times New Roman" w:cs="Times New Roman"/>
              </w:rPr>
            </w:pPr>
            <w:r w:rsidRPr="00F61F0F">
              <w:rPr>
                <w:rFonts w:ascii="Times New Roman" w:hAnsi="Times New Roman" w:cs="Times New Roman"/>
              </w:rPr>
              <w:t>в квартале ул. М.Горького, пр-кт Победы, ул. Вологодская, Курсантский бульвар</w:t>
            </w:r>
          </w:p>
        </w:tc>
      </w:tr>
      <w:tr w:rsidR="004537B7" w:rsidRPr="00F61F0F" w14:paraId="2E915C02"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7D5EA808"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40</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336134D1"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Территория у ж/д по пр. Победы, 61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333FDC8"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1231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C9BC2E9"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территория у ж/д по пр. Победы, 61</w:t>
            </w:r>
          </w:p>
        </w:tc>
      </w:tr>
      <w:tr w:rsidR="004537B7" w:rsidRPr="00F61F0F" w14:paraId="0C01AE50"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198379D8"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41</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63E60106"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Курсантский бульвар от ул. Максима</w:t>
            </w:r>
            <w:r w:rsidRPr="00F61F0F">
              <w:rPr>
                <w:rFonts w:ascii="Times New Roman" w:hAnsi="Times New Roman" w:cs="Times New Roman"/>
                <w:lang w:val="en-US"/>
              </w:rPr>
              <w:t> </w:t>
            </w:r>
            <w:r w:rsidRPr="00F61F0F">
              <w:rPr>
                <w:rFonts w:ascii="Times New Roman" w:hAnsi="Times New Roman" w:cs="Times New Roman"/>
              </w:rPr>
              <w:t>Горького до ул. Вологодская, сквер ул. Максима</w:t>
            </w:r>
            <w:r w:rsidRPr="00F61F0F">
              <w:rPr>
                <w:rFonts w:ascii="Times New Roman" w:hAnsi="Times New Roman" w:cs="Times New Roman"/>
                <w:lang w:val="en-US"/>
              </w:rPr>
              <w:t> </w:t>
            </w:r>
            <w:r w:rsidRPr="00F61F0F">
              <w:rPr>
                <w:rFonts w:ascii="Times New Roman" w:hAnsi="Times New Roman" w:cs="Times New Roman"/>
              </w:rPr>
              <w:t>Горького, 81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C22DCE"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13628</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963FD84" w14:textId="77777777" w:rsidR="00170E47" w:rsidRPr="00F61F0F" w:rsidRDefault="00170E4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Курсантский бульвар от ул. Максима Горького до ул. Вологодская, сквер ул. Максима Горького, 81</w:t>
            </w:r>
          </w:p>
        </w:tc>
      </w:tr>
      <w:tr w:rsidR="004537B7" w:rsidRPr="00F61F0F" w14:paraId="11A93FF7"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3788E231"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42</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195A554F"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Курсантский Бульвар</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877391"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9782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C69608A" w14:textId="77777777" w:rsidR="00170E47" w:rsidRPr="00F61F0F" w:rsidRDefault="00170E4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Луначарского у дома № 52- -</w:t>
            </w:r>
            <w:r w:rsidR="00B6181C" w:rsidRPr="00F61F0F">
              <w:rPr>
                <w:rFonts w:ascii="Times New Roman" w:hAnsi="Times New Roman" w:cs="Times New Roman"/>
              </w:rPr>
              <w:t>пр-кт</w:t>
            </w:r>
            <w:r w:rsidRPr="00F61F0F">
              <w:rPr>
                <w:rFonts w:ascii="Times New Roman" w:hAnsi="Times New Roman" w:cs="Times New Roman"/>
              </w:rPr>
              <w:t xml:space="preserve"> Советский у дома № 121</w:t>
            </w:r>
          </w:p>
        </w:tc>
      </w:tr>
      <w:tr w:rsidR="004537B7" w:rsidRPr="00F61F0F" w14:paraId="7E7A827B"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25079231"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43</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2E8022C4" w14:textId="77777777" w:rsidR="00177CA7" w:rsidRPr="00F61F0F" w:rsidRDefault="00177CA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Курсантский Бульвар у института радиоэлектроники</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4C27F31"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10320</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49620F1"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Курсантский Бульвар у института радиоэлектроники</w:t>
            </w:r>
          </w:p>
        </w:tc>
      </w:tr>
      <w:tr w:rsidR="004537B7" w:rsidRPr="00F61F0F" w14:paraId="61D8F1F6"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3CECAD15"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44</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5EB8D6F8" w14:textId="77777777" w:rsidR="00177CA7" w:rsidRPr="00F61F0F" w:rsidRDefault="00177CA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Участок в створе ул. Ломоносова, у ул. Парковой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41BC7D9"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2161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8CED547" w14:textId="77777777" w:rsidR="00177CA7" w:rsidRPr="00F61F0F" w:rsidRDefault="00177CA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Участок в створе ул. Ломоносова, у ул. Парковой</w:t>
            </w:r>
          </w:p>
        </w:tc>
      </w:tr>
      <w:tr w:rsidR="004537B7" w:rsidRPr="00F61F0F" w14:paraId="21CC76D8"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5AC75D28"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45</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2D4DABDD" w14:textId="77777777" w:rsidR="00177CA7" w:rsidRPr="00F61F0F" w:rsidRDefault="00177CA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Бульвар от Советского пр-кт</w:t>
            </w:r>
            <w:r w:rsidR="00B10321" w:rsidRPr="00F61F0F">
              <w:rPr>
                <w:rFonts w:ascii="Times New Roman" w:hAnsi="Times New Roman" w:cs="Times New Roman"/>
              </w:rPr>
              <w:t>а</w:t>
            </w:r>
            <w:r w:rsidRPr="00F61F0F">
              <w:rPr>
                <w:rFonts w:ascii="Times New Roman" w:hAnsi="Times New Roman" w:cs="Times New Roman"/>
              </w:rPr>
              <w:t xml:space="preserve"> до ул. Набережной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7C6F915"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4632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74E4C28"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 xml:space="preserve">От Советского </w:t>
            </w:r>
            <w:r w:rsidR="00B6181C" w:rsidRPr="00F61F0F">
              <w:rPr>
                <w:rFonts w:ascii="Times New Roman" w:hAnsi="Times New Roman" w:cs="Times New Roman"/>
              </w:rPr>
              <w:t>пр-кт</w:t>
            </w:r>
            <w:r w:rsidRPr="00F61F0F">
              <w:rPr>
                <w:rFonts w:ascii="Times New Roman" w:hAnsi="Times New Roman" w:cs="Times New Roman"/>
              </w:rPr>
              <w:t xml:space="preserve"> до ул. Набережной</w:t>
            </w:r>
          </w:p>
        </w:tc>
      </w:tr>
      <w:tr w:rsidR="004537B7" w:rsidRPr="00F61F0F" w14:paraId="59DA14DD"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3BF80DEB"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46</w:t>
            </w:r>
          </w:p>
        </w:tc>
        <w:tc>
          <w:tcPr>
            <w:tcW w:w="3152" w:type="dxa"/>
            <w:tcBorders>
              <w:top w:val="single" w:sz="4" w:space="0" w:color="auto"/>
              <w:left w:val="single" w:sz="4" w:space="0" w:color="auto"/>
              <w:bottom w:val="single" w:sz="4" w:space="0" w:color="auto"/>
              <w:right w:val="single" w:sz="4" w:space="0" w:color="auto"/>
            </w:tcBorders>
            <w:noWrap/>
            <w:vAlign w:val="bottom"/>
            <w:hideMark/>
          </w:tcPr>
          <w:p w14:paraId="363AB4DB" w14:textId="77777777" w:rsidR="00170E47" w:rsidRPr="00F61F0F" w:rsidRDefault="00170E47" w:rsidP="00273E8A">
            <w:pPr>
              <w:pStyle w:val="afffffffe"/>
              <w:suppressAutoHyphens/>
              <w:spacing w:before="60" w:line="276" w:lineRule="auto"/>
              <w:ind w:firstLine="0"/>
              <w:rPr>
                <w:sz w:val="22"/>
                <w:szCs w:val="22"/>
                <w:lang w:eastAsia="en-US"/>
              </w:rPr>
            </w:pPr>
            <w:r w:rsidRPr="00F61F0F">
              <w:rPr>
                <w:sz w:val="22"/>
                <w:szCs w:val="22"/>
                <w:lang w:eastAsia="en-US"/>
              </w:rPr>
              <w:t>Бульвар на Московском проспекте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391027" w14:textId="77777777" w:rsidR="00170E47"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22287</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92D4C6E" w14:textId="77777777" w:rsidR="00170E47" w:rsidRPr="00F61F0F" w:rsidRDefault="00170E47" w:rsidP="00273E8A">
            <w:pPr>
              <w:pStyle w:val="afffffffe"/>
              <w:suppressAutoHyphens/>
              <w:spacing w:before="60" w:line="276" w:lineRule="auto"/>
              <w:ind w:firstLine="0"/>
              <w:jc w:val="left"/>
              <w:rPr>
                <w:sz w:val="22"/>
                <w:szCs w:val="22"/>
                <w:lang w:eastAsia="en-US"/>
              </w:rPr>
            </w:pPr>
            <w:r w:rsidRPr="00F61F0F">
              <w:rPr>
                <w:sz w:val="22"/>
                <w:szCs w:val="22"/>
                <w:lang w:eastAsia="en-US"/>
              </w:rPr>
              <w:t>Московский проспект</w:t>
            </w:r>
          </w:p>
        </w:tc>
      </w:tr>
      <w:tr w:rsidR="004537B7" w:rsidRPr="00F61F0F" w14:paraId="619C835F"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1E5F5AB3"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47</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4B273488" w14:textId="77777777" w:rsidR="00177CA7" w:rsidRPr="00F61F0F" w:rsidRDefault="00177CA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по ул. Социалистической, д. 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172564"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3168</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5023AF5"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по ул. Социалистической в районе д. 12 (на пересечении с ул. Университетской)</w:t>
            </w:r>
          </w:p>
        </w:tc>
      </w:tr>
      <w:tr w:rsidR="004537B7" w:rsidRPr="00F61F0F" w14:paraId="01FF9246"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C68C075"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48</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69AC2663"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на ул. Комсомольской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4994A9"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13900</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D8D20F"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Комсомольская у дома №2 и №4</w:t>
            </w:r>
          </w:p>
        </w:tc>
      </w:tr>
      <w:tr w:rsidR="004537B7" w:rsidRPr="00F61F0F" w14:paraId="2829C206"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49B2E9E"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49</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10583D2B"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Соборная Горка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2F55F7"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27185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701B92D"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Воскресенский Собор</w:t>
            </w:r>
          </w:p>
        </w:tc>
      </w:tr>
      <w:tr w:rsidR="004537B7" w:rsidRPr="00F61F0F" w14:paraId="41D93962"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65052F61"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lastRenderedPageBreak/>
              <w:t>50</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12F775DB" w14:textId="77777777" w:rsidR="001E572F" w:rsidRPr="00F61F0F" w:rsidRDefault="001E572F"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парк Культуры и отдыха -Соляной сад</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A710F53"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85429</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E65C8E8" w14:textId="77777777" w:rsidR="001E572F" w:rsidRPr="00F61F0F" w:rsidRDefault="001E572F"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Максима Горького у дома № 2</w:t>
            </w:r>
          </w:p>
        </w:tc>
      </w:tr>
      <w:tr w:rsidR="004537B7" w:rsidRPr="00F61F0F" w14:paraId="572A35AF"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57B3AEB"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51</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23902CCE"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Набережная от Ягорбского моста до Курсантского бульвара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138FBC" w14:textId="77777777" w:rsidR="001E572F" w:rsidRPr="00F61F0F" w:rsidRDefault="00524514" w:rsidP="00273E8A">
            <w:pPr>
              <w:spacing w:after="0"/>
              <w:jc w:val="center"/>
              <w:rPr>
                <w:rFonts w:ascii="Times New Roman" w:hAnsi="Times New Roman" w:cs="Times New Roman"/>
              </w:rPr>
            </w:pPr>
            <w:r w:rsidRPr="00F61F0F">
              <w:rPr>
                <w:rFonts w:ascii="Times New Roman" w:hAnsi="Times New Roman" w:cs="Times New Roman"/>
              </w:rPr>
              <w:t>19975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27E0247"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от Ягорбского моста до Курсантского бульвара</w:t>
            </w:r>
          </w:p>
        </w:tc>
      </w:tr>
      <w:tr w:rsidR="004537B7" w:rsidRPr="00F61F0F" w14:paraId="2805A26A"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095A56E4"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52</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69C413E9" w14:textId="77777777" w:rsidR="001E572F" w:rsidRPr="00F61F0F" w:rsidRDefault="001E572F"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Парк Победы</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3CBC7F"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266735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F18085D" w14:textId="77777777" w:rsidR="001E572F" w:rsidRPr="00F61F0F" w:rsidRDefault="001E572F"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Парковая, у дома д. № 3</w:t>
            </w:r>
          </w:p>
        </w:tc>
      </w:tr>
      <w:tr w:rsidR="004537B7" w:rsidRPr="00F61F0F" w14:paraId="6748ABE7"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7B34930C"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53</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2AFA2BB2" w14:textId="77777777" w:rsidR="001E572F" w:rsidRPr="00F61F0F" w:rsidRDefault="001E572F"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Чернобыльцев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A6B1AB6"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12048</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9ECAA28" w14:textId="77777777" w:rsidR="001E572F" w:rsidRPr="00F61F0F" w:rsidRDefault="001E572F"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Парковая у дома № 1</w:t>
            </w:r>
          </w:p>
        </w:tc>
      </w:tr>
      <w:tr w:rsidR="004537B7" w:rsidRPr="00F61F0F" w14:paraId="05FBCB11"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69F7A1EB"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54</w:t>
            </w: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5C0BAEE1" w14:textId="77777777" w:rsidR="001E572F" w:rsidRPr="00F61F0F" w:rsidRDefault="001E572F" w:rsidP="00273E8A">
            <w:pPr>
              <w:pStyle w:val="ac"/>
              <w:ind w:left="0" w:firstLine="34"/>
              <w:rPr>
                <w:rFonts w:eastAsia="Times New Roman"/>
                <w:sz w:val="22"/>
                <w:lang w:eastAsia="ru-RU"/>
              </w:rPr>
            </w:pPr>
            <w:r w:rsidRPr="00F61F0F">
              <w:rPr>
                <w:rFonts w:eastAsia="Times New Roman"/>
                <w:sz w:val="22"/>
                <w:lang w:eastAsia="ru-RU"/>
              </w:rPr>
              <w:t>Бульвар по ул. Бабушкина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740C6E7"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14479</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B1B6B9B" w14:textId="77777777" w:rsidR="001E572F" w:rsidRPr="00F61F0F" w:rsidRDefault="001E572F" w:rsidP="00273E8A">
            <w:pPr>
              <w:tabs>
                <w:tab w:val="num" w:pos="58"/>
              </w:tabs>
              <w:spacing w:after="0"/>
              <w:ind w:left="58"/>
              <w:jc w:val="both"/>
              <w:rPr>
                <w:rFonts w:ascii="Times New Roman" w:hAnsi="Times New Roman" w:cs="Times New Roman"/>
              </w:rPr>
            </w:pPr>
          </w:p>
        </w:tc>
      </w:tr>
      <w:tr w:rsidR="004537B7" w:rsidRPr="00F61F0F" w14:paraId="0A4A243E"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A9EFAB"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55</w:t>
            </w:r>
          </w:p>
        </w:tc>
        <w:tc>
          <w:tcPr>
            <w:tcW w:w="315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5C3835" w14:textId="77777777" w:rsidR="001E572F" w:rsidRPr="00F61F0F" w:rsidRDefault="001E572F"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«Штыки»</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E50EDD"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3782</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780450" w14:textId="77777777" w:rsidR="001E572F" w:rsidRPr="00F61F0F" w:rsidRDefault="001E572F"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ул. Бардина у дома № 20</w:t>
            </w:r>
          </w:p>
        </w:tc>
      </w:tr>
      <w:tr w:rsidR="004537B7" w:rsidRPr="00F61F0F" w14:paraId="15081537"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5D1452"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56</w:t>
            </w:r>
          </w:p>
        </w:tc>
        <w:tc>
          <w:tcPr>
            <w:tcW w:w="315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E177A9"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площади Металлургов</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B8817B"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9325</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4C4BE4" w14:textId="77777777" w:rsidR="00177CA7" w:rsidRPr="00F61F0F" w:rsidRDefault="00177CA7"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пл. Металлургов между д. 2 и д. 5</w:t>
            </w:r>
          </w:p>
        </w:tc>
      </w:tr>
      <w:tr w:rsidR="004537B7" w:rsidRPr="00F61F0F" w14:paraId="678A8E36"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2298F9"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57</w:t>
            </w:r>
          </w:p>
        </w:tc>
        <w:tc>
          <w:tcPr>
            <w:tcW w:w="315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5378ED"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Зеленая зона в районе дома Милютина (пл. Революции, 1)</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52E84E"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13864</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A6A165" w14:textId="77777777" w:rsidR="00177CA7" w:rsidRPr="00F61F0F" w:rsidRDefault="00177CA7" w:rsidP="00273E8A">
            <w:pPr>
              <w:tabs>
                <w:tab w:val="num" w:pos="58"/>
              </w:tabs>
              <w:spacing w:after="0"/>
              <w:ind w:left="58"/>
              <w:rPr>
                <w:rFonts w:ascii="Times New Roman" w:hAnsi="Times New Roman" w:cs="Times New Roman"/>
              </w:rPr>
            </w:pPr>
            <w:r w:rsidRPr="00F61F0F">
              <w:rPr>
                <w:rFonts w:ascii="Times New Roman" w:hAnsi="Times New Roman" w:cs="Times New Roman"/>
              </w:rPr>
              <w:t>пл. Революции, 1</w:t>
            </w:r>
          </w:p>
        </w:tc>
      </w:tr>
      <w:tr w:rsidR="004537B7" w:rsidRPr="00F61F0F" w14:paraId="109F318C"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7E8FD9"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58</w:t>
            </w:r>
          </w:p>
        </w:tc>
        <w:tc>
          <w:tcPr>
            <w:tcW w:w="315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6156B2"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Сквер у мэрии и налоговой</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479C7F"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8735</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24B5F99" w14:textId="77777777" w:rsidR="00177CA7" w:rsidRPr="00F61F0F" w:rsidRDefault="00B6181C" w:rsidP="00273E8A">
            <w:pPr>
              <w:tabs>
                <w:tab w:val="num" w:pos="58"/>
              </w:tabs>
              <w:spacing w:after="0"/>
              <w:ind w:left="58"/>
              <w:jc w:val="both"/>
              <w:rPr>
                <w:rFonts w:ascii="Times New Roman" w:hAnsi="Times New Roman" w:cs="Times New Roman"/>
              </w:rPr>
            </w:pPr>
            <w:r w:rsidRPr="00F61F0F">
              <w:rPr>
                <w:rFonts w:ascii="Times New Roman" w:hAnsi="Times New Roman" w:cs="Times New Roman"/>
              </w:rPr>
              <w:t>пр-кт</w:t>
            </w:r>
            <w:r w:rsidR="00177CA7" w:rsidRPr="00F61F0F">
              <w:rPr>
                <w:rFonts w:ascii="Times New Roman" w:hAnsi="Times New Roman" w:cs="Times New Roman"/>
              </w:rPr>
              <w:t xml:space="preserve"> Строителей, 2</w:t>
            </w:r>
          </w:p>
        </w:tc>
      </w:tr>
      <w:tr w:rsidR="004537B7" w:rsidRPr="00F61F0F" w14:paraId="5844660D"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3C8DD8"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59</w:t>
            </w:r>
          </w:p>
        </w:tc>
        <w:tc>
          <w:tcPr>
            <w:tcW w:w="315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1A63F9" w14:textId="77777777" w:rsidR="00177CA7" w:rsidRPr="00F61F0F" w:rsidRDefault="00177CA7" w:rsidP="00273E8A">
            <w:pPr>
              <w:tabs>
                <w:tab w:val="num" w:pos="34"/>
              </w:tabs>
              <w:spacing w:after="0"/>
              <w:ind w:left="34"/>
              <w:rPr>
                <w:rFonts w:ascii="Times New Roman" w:hAnsi="Times New Roman" w:cs="Times New Roman"/>
              </w:rPr>
            </w:pPr>
            <w:r w:rsidRPr="00F61F0F">
              <w:rPr>
                <w:rFonts w:ascii="Times New Roman" w:hAnsi="Times New Roman" w:cs="Times New Roman"/>
              </w:rPr>
              <w:t>Сквер за ДК Строителей</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7A0C64"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6673</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543A365D" w14:textId="77777777" w:rsidR="00177CA7" w:rsidRPr="00F61F0F" w:rsidRDefault="00177CA7" w:rsidP="00273E8A">
            <w:pPr>
              <w:tabs>
                <w:tab w:val="num" w:pos="58"/>
              </w:tabs>
              <w:spacing w:after="0"/>
              <w:ind w:left="58"/>
              <w:rPr>
                <w:rFonts w:ascii="Times New Roman" w:hAnsi="Times New Roman" w:cs="Times New Roman"/>
              </w:rPr>
            </w:pPr>
            <w:r w:rsidRPr="00F61F0F">
              <w:rPr>
                <w:rFonts w:ascii="Times New Roman" w:hAnsi="Times New Roman" w:cs="Times New Roman"/>
              </w:rPr>
              <w:t>площадь Строителей, у дома № 1, 35:21:0401018:109</w:t>
            </w:r>
          </w:p>
        </w:tc>
      </w:tr>
      <w:tr w:rsidR="004537B7" w:rsidRPr="00F61F0F" w14:paraId="6F25E718"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0BD983"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60</w:t>
            </w:r>
          </w:p>
        </w:tc>
        <w:tc>
          <w:tcPr>
            <w:tcW w:w="315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A459CC"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Аллея вдоль ул. Комсомольская</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5AD78"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14853</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EAC9D92" w14:textId="77777777" w:rsidR="00177CA7" w:rsidRPr="00F61F0F" w:rsidRDefault="00177CA7" w:rsidP="00273E8A">
            <w:pPr>
              <w:tabs>
                <w:tab w:val="num" w:pos="58"/>
              </w:tabs>
              <w:spacing w:after="0"/>
              <w:ind w:left="58"/>
              <w:rPr>
                <w:rFonts w:ascii="Times New Roman" w:hAnsi="Times New Roman" w:cs="Times New Roman"/>
              </w:rPr>
            </w:pPr>
            <w:r w:rsidRPr="00F61F0F">
              <w:rPr>
                <w:rFonts w:ascii="Times New Roman" w:hAnsi="Times New Roman" w:cs="Times New Roman"/>
              </w:rPr>
              <w:t>от М. Горького до пр. Советский</w:t>
            </w:r>
          </w:p>
        </w:tc>
      </w:tr>
      <w:tr w:rsidR="004537B7" w:rsidRPr="00F61F0F" w14:paraId="38C585FB"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1F63B4"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61</w:t>
            </w:r>
          </w:p>
        </w:tc>
        <w:tc>
          <w:tcPr>
            <w:tcW w:w="315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40BE17"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Аллея вдоль ул. Горького</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C9600E" w14:textId="77777777" w:rsidR="00177CA7" w:rsidRPr="00F61F0F" w:rsidRDefault="00524514" w:rsidP="00273E8A">
            <w:pPr>
              <w:spacing w:after="0"/>
              <w:jc w:val="center"/>
              <w:rPr>
                <w:rFonts w:ascii="Times New Roman" w:hAnsi="Times New Roman" w:cs="Times New Roman"/>
              </w:rPr>
            </w:pPr>
            <w:r w:rsidRPr="00F61F0F">
              <w:rPr>
                <w:rFonts w:ascii="Times New Roman" w:hAnsi="Times New Roman" w:cs="Times New Roman"/>
              </w:rPr>
              <w:t>9347</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3176E1E9" w14:textId="77777777" w:rsidR="00177CA7" w:rsidRPr="00F61F0F" w:rsidRDefault="00177CA7" w:rsidP="00273E8A">
            <w:pPr>
              <w:tabs>
                <w:tab w:val="num" w:pos="58"/>
              </w:tabs>
              <w:spacing w:after="0"/>
              <w:ind w:left="58"/>
              <w:rPr>
                <w:rFonts w:ascii="Times New Roman" w:hAnsi="Times New Roman" w:cs="Times New Roman"/>
              </w:rPr>
            </w:pPr>
            <w:r w:rsidRPr="00F61F0F">
              <w:rPr>
                <w:rFonts w:ascii="Times New Roman" w:hAnsi="Times New Roman" w:cs="Times New Roman"/>
              </w:rPr>
              <w:t>от ул. Комсомольской до пр. Победы</w:t>
            </w:r>
          </w:p>
        </w:tc>
      </w:tr>
      <w:tr w:rsidR="004537B7" w:rsidRPr="00F61F0F" w14:paraId="6D8B932F"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B1BBF6"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67</w:t>
            </w:r>
          </w:p>
        </w:tc>
        <w:tc>
          <w:tcPr>
            <w:tcW w:w="315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8494AD" w14:textId="77777777" w:rsidR="00177CA7" w:rsidRPr="00F61F0F" w:rsidRDefault="00177CA7"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Зеленая зона вдоль ул. Парковая</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486F31"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11307</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BDE6313" w14:textId="77777777" w:rsidR="00177CA7" w:rsidRPr="00F61F0F" w:rsidRDefault="00177CA7" w:rsidP="00273E8A">
            <w:pPr>
              <w:tabs>
                <w:tab w:val="num" w:pos="58"/>
              </w:tabs>
              <w:spacing w:after="0"/>
              <w:ind w:left="58"/>
              <w:rPr>
                <w:rFonts w:ascii="Times New Roman" w:hAnsi="Times New Roman" w:cs="Times New Roman"/>
              </w:rPr>
            </w:pPr>
            <w:r w:rsidRPr="00F61F0F">
              <w:rPr>
                <w:rFonts w:ascii="Times New Roman" w:hAnsi="Times New Roman" w:cs="Times New Roman"/>
              </w:rPr>
              <w:t>от ул. Сталеваров до ул. Устюженская</w:t>
            </w:r>
          </w:p>
        </w:tc>
      </w:tr>
      <w:tr w:rsidR="004537B7" w:rsidRPr="00F61F0F" w14:paraId="58834744"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9A76A0"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68</w:t>
            </w:r>
          </w:p>
        </w:tc>
        <w:tc>
          <w:tcPr>
            <w:tcW w:w="315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C5980A" w14:textId="77777777" w:rsidR="001E572F" w:rsidRPr="00F61F0F" w:rsidRDefault="001E572F"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Бульвар по ул. Луначарского</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668F27" w14:textId="77777777" w:rsidR="001E572F" w:rsidRPr="00F61F0F" w:rsidRDefault="00524514" w:rsidP="00273E8A">
            <w:pPr>
              <w:spacing w:after="0"/>
              <w:jc w:val="center"/>
              <w:rPr>
                <w:rFonts w:ascii="Times New Roman" w:hAnsi="Times New Roman" w:cs="Times New Roman"/>
              </w:rPr>
            </w:pPr>
            <w:r w:rsidRPr="00F61F0F">
              <w:rPr>
                <w:rFonts w:ascii="Times New Roman" w:hAnsi="Times New Roman" w:cs="Times New Roman"/>
              </w:rPr>
              <w:t>11313</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A8E84A3" w14:textId="77777777" w:rsidR="001E572F" w:rsidRPr="00F61F0F" w:rsidRDefault="001E572F" w:rsidP="00273E8A">
            <w:pPr>
              <w:tabs>
                <w:tab w:val="num" w:pos="58"/>
              </w:tabs>
              <w:spacing w:after="0"/>
              <w:ind w:left="58"/>
              <w:rPr>
                <w:rFonts w:ascii="Times New Roman" w:hAnsi="Times New Roman" w:cs="Times New Roman"/>
              </w:rPr>
            </w:pPr>
            <w:r w:rsidRPr="00F61F0F">
              <w:rPr>
                <w:rFonts w:ascii="Times New Roman" w:hAnsi="Times New Roman" w:cs="Times New Roman"/>
              </w:rPr>
              <w:t>от пр-кта Победы до Соляного сада</w:t>
            </w:r>
          </w:p>
        </w:tc>
      </w:tr>
      <w:tr w:rsidR="004537B7" w:rsidRPr="00F61F0F" w14:paraId="78D882B6"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51E4AE"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71</w:t>
            </w:r>
          </w:p>
        </w:tc>
        <w:tc>
          <w:tcPr>
            <w:tcW w:w="315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BEAD0B" w14:textId="77777777" w:rsidR="001E572F" w:rsidRPr="00F61F0F" w:rsidRDefault="001E572F" w:rsidP="00273E8A">
            <w:pPr>
              <w:tabs>
                <w:tab w:val="num" w:pos="34"/>
              </w:tabs>
              <w:spacing w:after="0"/>
              <w:ind w:left="34"/>
              <w:jc w:val="both"/>
              <w:rPr>
                <w:rFonts w:ascii="Times New Roman" w:hAnsi="Times New Roman" w:cs="Times New Roman"/>
              </w:rPr>
            </w:pPr>
            <w:r w:rsidRPr="00F61F0F">
              <w:rPr>
                <w:rFonts w:ascii="Times New Roman" w:hAnsi="Times New Roman" w:cs="Times New Roman"/>
              </w:rPr>
              <w:t xml:space="preserve">Сквер около </w:t>
            </w:r>
            <w:hyperlink r:id="rId28" w:history="1">
              <w:r w:rsidRPr="00F61F0F">
                <w:rPr>
                  <w:rFonts w:ascii="Times New Roman" w:hAnsi="Times New Roman" w:cs="Times New Roman"/>
                </w:rPr>
                <w:t>Череповецкого училище искусств и художественных ремесел им. Верещагина</w:t>
              </w:r>
            </w:hyperlink>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0163EE"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2748</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634847" w14:textId="77777777" w:rsidR="001E572F" w:rsidRPr="00F61F0F" w:rsidRDefault="001E572F" w:rsidP="00273E8A">
            <w:pPr>
              <w:spacing w:after="0" w:line="240" w:lineRule="auto"/>
              <w:rPr>
                <w:rFonts w:ascii="Times New Roman" w:hAnsi="Times New Roman" w:cs="Times New Roman"/>
              </w:rPr>
            </w:pPr>
            <w:r w:rsidRPr="00F61F0F">
              <w:rPr>
                <w:rFonts w:ascii="Times New Roman" w:hAnsi="Times New Roman" w:cs="Times New Roman"/>
              </w:rPr>
              <w:t>ул. Сталеваров, 34А</w:t>
            </w:r>
          </w:p>
        </w:tc>
      </w:tr>
      <w:tr w:rsidR="004537B7" w:rsidRPr="00F61F0F" w14:paraId="43867994"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1B85CB"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72</w:t>
            </w:r>
          </w:p>
        </w:tc>
        <w:tc>
          <w:tcPr>
            <w:tcW w:w="315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E87206" w14:textId="77777777" w:rsidR="001E572F" w:rsidRPr="00F61F0F" w:rsidRDefault="001E572F" w:rsidP="00273E8A">
            <w:pPr>
              <w:tabs>
                <w:tab w:val="num" w:pos="34"/>
              </w:tabs>
              <w:spacing w:after="0"/>
              <w:ind w:left="34"/>
              <w:rPr>
                <w:rFonts w:ascii="Times New Roman" w:hAnsi="Times New Roman" w:cs="Times New Roman"/>
              </w:rPr>
            </w:pPr>
            <w:r w:rsidRPr="00F61F0F">
              <w:rPr>
                <w:rFonts w:ascii="Times New Roman" w:hAnsi="Times New Roman" w:cs="Times New Roman"/>
              </w:rPr>
              <w:t>Набережная от ул. Коммунистов до пр. Победы</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6B0947"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21641</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4FAC02" w14:textId="77777777" w:rsidR="001E572F" w:rsidRPr="00F61F0F" w:rsidRDefault="001E572F" w:rsidP="00273E8A">
            <w:pPr>
              <w:tabs>
                <w:tab w:val="num" w:pos="58"/>
              </w:tabs>
              <w:spacing w:after="0"/>
              <w:ind w:left="58"/>
              <w:rPr>
                <w:rFonts w:ascii="Times New Roman" w:hAnsi="Times New Roman" w:cs="Times New Roman"/>
              </w:rPr>
            </w:pPr>
            <w:r w:rsidRPr="00F61F0F">
              <w:rPr>
                <w:rFonts w:ascii="Times New Roman" w:hAnsi="Times New Roman" w:cs="Times New Roman"/>
              </w:rPr>
              <w:t>от ул. Коммунистов до пр. Победы</w:t>
            </w:r>
          </w:p>
        </w:tc>
      </w:tr>
      <w:tr w:rsidR="004537B7" w:rsidRPr="00F61F0F" w14:paraId="5D6FFB6B"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F30D17"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73</w:t>
            </w:r>
          </w:p>
        </w:tc>
        <w:tc>
          <w:tcPr>
            <w:tcW w:w="315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49FB87" w14:textId="77777777" w:rsidR="001E572F" w:rsidRPr="00F61F0F" w:rsidRDefault="001E572F" w:rsidP="00273E8A">
            <w:pPr>
              <w:tabs>
                <w:tab w:val="num" w:pos="34"/>
              </w:tabs>
              <w:spacing w:after="0"/>
              <w:ind w:left="34"/>
              <w:rPr>
                <w:rFonts w:ascii="Times New Roman" w:hAnsi="Times New Roman" w:cs="Times New Roman"/>
              </w:rPr>
            </w:pPr>
            <w:r w:rsidRPr="00F61F0F">
              <w:rPr>
                <w:rFonts w:ascii="Times New Roman" w:hAnsi="Times New Roman" w:cs="Times New Roman"/>
              </w:rPr>
              <w:t>Набережная от ул. Университетская до Октябрьского моста</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435186"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44952</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9B2F3C" w14:textId="77777777" w:rsidR="001E572F" w:rsidRPr="00F61F0F" w:rsidRDefault="001E572F" w:rsidP="00273E8A">
            <w:pPr>
              <w:tabs>
                <w:tab w:val="num" w:pos="58"/>
              </w:tabs>
              <w:spacing w:after="0"/>
              <w:ind w:left="58"/>
              <w:rPr>
                <w:rFonts w:ascii="Times New Roman" w:hAnsi="Times New Roman" w:cs="Times New Roman"/>
              </w:rPr>
            </w:pPr>
            <w:r w:rsidRPr="00F61F0F">
              <w:rPr>
                <w:rFonts w:ascii="Times New Roman" w:hAnsi="Times New Roman" w:cs="Times New Roman"/>
              </w:rPr>
              <w:t>от ул. Университетская до Октябрьского моста</w:t>
            </w:r>
          </w:p>
        </w:tc>
      </w:tr>
      <w:tr w:rsidR="004537B7" w:rsidRPr="00F61F0F" w14:paraId="4C2D4451"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D23FF"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74</w:t>
            </w:r>
          </w:p>
        </w:tc>
        <w:tc>
          <w:tcPr>
            <w:tcW w:w="315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2AA53D" w14:textId="77777777" w:rsidR="00177CA7" w:rsidRPr="00F61F0F" w:rsidRDefault="00177CA7" w:rsidP="00273E8A">
            <w:pPr>
              <w:pStyle w:val="afffffffe"/>
              <w:suppressAutoHyphens/>
              <w:spacing w:before="60" w:line="276" w:lineRule="auto"/>
              <w:ind w:firstLine="0"/>
              <w:rPr>
                <w:sz w:val="22"/>
                <w:szCs w:val="22"/>
                <w:lang w:eastAsia="en-US"/>
              </w:rPr>
            </w:pPr>
            <w:r w:rsidRPr="00F61F0F">
              <w:rPr>
                <w:sz w:val="22"/>
                <w:szCs w:val="22"/>
                <w:lang w:eastAsia="en-US"/>
              </w:rPr>
              <w:t>Сквер по ул. Устюженской, д. 8</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11C017"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1964</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2E0335A2" w14:textId="77777777" w:rsidR="00177CA7" w:rsidRPr="00F61F0F" w:rsidRDefault="00177CA7" w:rsidP="00273E8A">
            <w:pPr>
              <w:tabs>
                <w:tab w:val="num" w:pos="58"/>
              </w:tabs>
              <w:spacing w:after="0"/>
              <w:ind w:left="58"/>
              <w:rPr>
                <w:rFonts w:ascii="Times New Roman" w:hAnsi="Times New Roman" w:cs="Times New Roman"/>
              </w:rPr>
            </w:pPr>
            <w:r w:rsidRPr="00F61F0F">
              <w:rPr>
                <w:rFonts w:ascii="Times New Roman" w:hAnsi="Times New Roman" w:cs="Times New Roman"/>
              </w:rPr>
              <w:t>ул. Устюженской, д. 8</w:t>
            </w:r>
          </w:p>
        </w:tc>
      </w:tr>
      <w:tr w:rsidR="004537B7" w:rsidRPr="00F61F0F" w14:paraId="201B5870"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A2C7AA"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75</w:t>
            </w:r>
          </w:p>
        </w:tc>
        <w:tc>
          <w:tcPr>
            <w:tcW w:w="315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D2C8B5" w14:textId="77777777" w:rsidR="00177CA7" w:rsidRPr="00F61F0F" w:rsidRDefault="00177CA7" w:rsidP="00273E8A">
            <w:pPr>
              <w:tabs>
                <w:tab w:val="num" w:pos="34"/>
              </w:tabs>
              <w:spacing w:after="0"/>
              <w:ind w:left="34"/>
              <w:rPr>
                <w:rFonts w:ascii="Times New Roman" w:hAnsi="Times New Roman" w:cs="Times New Roman"/>
              </w:rPr>
            </w:pPr>
            <w:r w:rsidRPr="00F61F0F">
              <w:rPr>
                <w:rFonts w:ascii="Times New Roman" w:hAnsi="Times New Roman" w:cs="Times New Roman"/>
              </w:rPr>
              <w:t>Аллея по ул. Бабушкина</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6A9CA7"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7943</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4085E6E" w14:textId="77777777" w:rsidR="00177CA7" w:rsidRPr="00F61F0F" w:rsidRDefault="00177CA7" w:rsidP="00273E8A">
            <w:pPr>
              <w:tabs>
                <w:tab w:val="num" w:pos="58"/>
              </w:tabs>
              <w:spacing w:after="0"/>
              <w:ind w:left="58"/>
              <w:rPr>
                <w:rFonts w:ascii="Times New Roman" w:hAnsi="Times New Roman" w:cs="Times New Roman"/>
              </w:rPr>
            </w:pPr>
            <w:r w:rsidRPr="00F61F0F">
              <w:rPr>
                <w:rFonts w:ascii="Times New Roman" w:hAnsi="Times New Roman" w:cs="Times New Roman"/>
              </w:rPr>
              <w:t>от ул. Парковая,36 до пл. Строителей, 1</w:t>
            </w:r>
          </w:p>
        </w:tc>
      </w:tr>
      <w:tr w:rsidR="004537B7" w:rsidRPr="00F61F0F" w14:paraId="7B82C1F3"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1C762F" w14:textId="77777777" w:rsidR="00177CA7" w:rsidRPr="00F61F0F" w:rsidRDefault="00177CA7" w:rsidP="00273E8A">
            <w:pPr>
              <w:pStyle w:val="ac"/>
              <w:ind w:left="0" w:firstLine="0"/>
              <w:jc w:val="center"/>
              <w:rPr>
                <w:rFonts w:eastAsia="Times New Roman"/>
                <w:sz w:val="22"/>
                <w:lang w:eastAsia="ru-RU"/>
              </w:rPr>
            </w:pPr>
            <w:r w:rsidRPr="00F61F0F">
              <w:rPr>
                <w:rFonts w:eastAsia="Times New Roman"/>
                <w:sz w:val="22"/>
                <w:lang w:eastAsia="ru-RU"/>
              </w:rPr>
              <w:t>76</w:t>
            </w:r>
          </w:p>
        </w:tc>
        <w:tc>
          <w:tcPr>
            <w:tcW w:w="315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EEDD70" w14:textId="77777777" w:rsidR="00177CA7" w:rsidRPr="00F61F0F" w:rsidRDefault="00177CA7" w:rsidP="00273E8A">
            <w:pPr>
              <w:tabs>
                <w:tab w:val="num" w:pos="34"/>
              </w:tabs>
              <w:spacing w:after="0"/>
              <w:ind w:left="34"/>
              <w:rPr>
                <w:rFonts w:ascii="Times New Roman" w:hAnsi="Times New Roman" w:cs="Times New Roman"/>
              </w:rPr>
            </w:pPr>
            <w:r w:rsidRPr="00F61F0F">
              <w:rPr>
                <w:rFonts w:ascii="Times New Roman" w:hAnsi="Times New Roman" w:cs="Times New Roman"/>
              </w:rPr>
              <w:t>Сквер на пересечении пр. Победы и Советского пр. (со стороны д.81 по Советскому пр.)</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B1EEE7" w14:textId="77777777" w:rsidR="00177CA7" w:rsidRPr="00F61F0F" w:rsidRDefault="00177CA7" w:rsidP="00273E8A">
            <w:pPr>
              <w:spacing w:after="0"/>
              <w:jc w:val="center"/>
              <w:rPr>
                <w:rFonts w:ascii="Times New Roman" w:hAnsi="Times New Roman" w:cs="Times New Roman"/>
              </w:rPr>
            </w:pPr>
            <w:r w:rsidRPr="00F61F0F">
              <w:rPr>
                <w:rFonts w:ascii="Times New Roman" w:hAnsi="Times New Roman" w:cs="Times New Roman"/>
              </w:rPr>
              <w:t>3010</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26C5E5" w14:textId="77777777" w:rsidR="00177CA7" w:rsidRPr="00F61F0F" w:rsidRDefault="00177CA7" w:rsidP="00273E8A">
            <w:pPr>
              <w:tabs>
                <w:tab w:val="num" w:pos="58"/>
              </w:tabs>
              <w:spacing w:after="0"/>
              <w:ind w:left="58"/>
              <w:rPr>
                <w:rFonts w:ascii="Times New Roman" w:hAnsi="Times New Roman" w:cs="Times New Roman"/>
              </w:rPr>
            </w:pPr>
            <w:r w:rsidRPr="00F61F0F">
              <w:rPr>
                <w:rFonts w:ascii="Times New Roman" w:hAnsi="Times New Roman" w:cs="Times New Roman"/>
              </w:rPr>
              <w:t>Советский пр., д. 81</w:t>
            </w:r>
          </w:p>
        </w:tc>
      </w:tr>
      <w:tr w:rsidR="004537B7" w:rsidRPr="00F61F0F" w14:paraId="6131E5E1"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tcPr>
          <w:p w14:paraId="625771D3" w14:textId="77777777" w:rsidR="00170E47" w:rsidRPr="00F61F0F" w:rsidRDefault="00170E47" w:rsidP="00273E8A">
            <w:pPr>
              <w:pStyle w:val="ac"/>
              <w:ind w:left="0"/>
              <w:jc w:val="center"/>
              <w:rPr>
                <w:rFonts w:eastAsia="Times New Roman"/>
                <w:sz w:val="22"/>
                <w:lang w:eastAsia="ru-RU"/>
              </w:rPr>
            </w:pPr>
          </w:p>
        </w:tc>
        <w:tc>
          <w:tcPr>
            <w:tcW w:w="3152" w:type="dxa"/>
            <w:tcBorders>
              <w:top w:val="single" w:sz="4" w:space="0" w:color="auto"/>
              <w:left w:val="single" w:sz="4" w:space="0" w:color="auto"/>
              <w:bottom w:val="single" w:sz="4" w:space="0" w:color="auto"/>
              <w:right w:val="single" w:sz="4" w:space="0" w:color="auto"/>
            </w:tcBorders>
            <w:noWrap/>
            <w:vAlign w:val="center"/>
            <w:hideMark/>
          </w:tcPr>
          <w:p w14:paraId="4FB690E1" w14:textId="77777777" w:rsidR="00170E47" w:rsidRPr="00F61F0F" w:rsidRDefault="00170E47" w:rsidP="00273E8A">
            <w:pPr>
              <w:tabs>
                <w:tab w:val="num" w:pos="34"/>
              </w:tabs>
              <w:spacing w:after="0"/>
              <w:ind w:left="34"/>
              <w:jc w:val="both"/>
              <w:rPr>
                <w:rFonts w:ascii="Times New Roman" w:hAnsi="Times New Roman" w:cs="Times New Roman"/>
                <w:b/>
              </w:rPr>
            </w:pPr>
            <w:r w:rsidRPr="00F61F0F">
              <w:rPr>
                <w:rFonts w:ascii="Times New Roman" w:hAnsi="Times New Roman" w:cs="Times New Roman"/>
                <w:b/>
              </w:rPr>
              <w:t>Итого: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9E0F0CA" w14:textId="77777777" w:rsidR="00170E47" w:rsidRPr="00F61F0F" w:rsidRDefault="00524514" w:rsidP="00273E8A">
            <w:pPr>
              <w:spacing w:after="0"/>
              <w:jc w:val="center"/>
              <w:rPr>
                <w:rFonts w:ascii="Times New Roman" w:hAnsi="Times New Roman" w:cs="Times New Roman"/>
                <w:b/>
              </w:rPr>
            </w:pPr>
            <w:r w:rsidRPr="00F61F0F">
              <w:rPr>
                <w:rFonts w:ascii="Times New Roman" w:hAnsi="Times New Roman" w:cs="Times New Roman"/>
                <w:b/>
              </w:rPr>
              <w:t>1019240</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582422F" w14:textId="77777777" w:rsidR="00170E47" w:rsidRPr="00F61F0F" w:rsidRDefault="00170E47" w:rsidP="00273E8A">
            <w:pPr>
              <w:spacing w:after="0"/>
              <w:jc w:val="both"/>
              <w:rPr>
                <w:rFonts w:ascii="Times New Roman" w:hAnsi="Times New Roman" w:cs="Times New Roman"/>
              </w:rPr>
            </w:pPr>
          </w:p>
        </w:tc>
      </w:tr>
    </w:tbl>
    <w:p w14:paraId="524CDCA7" w14:textId="77777777" w:rsidR="00170E47" w:rsidRPr="00F61F0F" w:rsidRDefault="00170E47" w:rsidP="00273E8A">
      <w:pPr>
        <w:pStyle w:val="1110"/>
        <w:ind w:left="567" w:hanging="425"/>
      </w:pPr>
      <w:r w:rsidRPr="00F61F0F">
        <w:t>Перечень существующих зеленых насаждений общего пользования (парков, скверов, бульваров) в Северном районе г. Череповца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03"/>
        <w:gridCol w:w="1559"/>
        <w:gridCol w:w="3659"/>
      </w:tblGrid>
      <w:tr w:rsidR="004537B7" w:rsidRPr="00F61F0F" w14:paraId="2CEBBB77" w14:textId="77777777" w:rsidTr="005E2BDB">
        <w:trPr>
          <w:trHeight w:val="300"/>
        </w:trPr>
        <w:tc>
          <w:tcPr>
            <w:tcW w:w="959" w:type="dxa"/>
            <w:tcBorders>
              <w:top w:val="single" w:sz="4" w:space="0" w:color="auto"/>
              <w:left w:val="single" w:sz="4" w:space="0" w:color="auto"/>
              <w:bottom w:val="single" w:sz="4" w:space="0" w:color="auto"/>
              <w:right w:val="single" w:sz="4" w:space="0" w:color="auto"/>
            </w:tcBorders>
            <w:vAlign w:val="center"/>
            <w:hideMark/>
          </w:tcPr>
          <w:p w14:paraId="69B9CC6E" w14:textId="77777777" w:rsidR="00170E47" w:rsidRPr="00F61F0F" w:rsidRDefault="00170E47" w:rsidP="00273E8A">
            <w:pPr>
              <w:spacing w:after="0"/>
              <w:ind w:left="34" w:hanging="78"/>
              <w:jc w:val="center"/>
              <w:rPr>
                <w:rFonts w:ascii="Times New Roman" w:hAnsi="Times New Roman" w:cs="Times New Roman"/>
                <w:b/>
              </w:rPr>
            </w:pPr>
            <w:r w:rsidRPr="00F61F0F">
              <w:rPr>
                <w:rFonts w:ascii="Times New Roman" w:hAnsi="Times New Roman" w:cs="Times New Roman"/>
                <w:b/>
              </w:rPr>
              <w:t>№ п/п</w:t>
            </w:r>
          </w:p>
        </w:tc>
        <w:tc>
          <w:tcPr>
            <w:tcW w:w="3003" w:type="dxa"/>
            <w:tcBorders>
              <w:top w:val="single" w:sz="4" w:space="0" w:color="auto"/>
              <w:left w:val="single" w:sz="4" w:space="0" w:color="auto"/>
              <w:bottom w:val="single" w:sz="4" w:space="0" w:color="auto"/>
              <w:right w:val="single" w:sz="4" w:space="0" w:color="auto"/>
            </w:tcBorders>
            <w:noWrap/>
            <w:vAlign w:val="center"/>
            <w:hideMark/>
          </w:tcPr>
          <w:p w14:paraId="17E48908" w14:textId="77777777" w:rsidR="00170E47" w:rsidRPr="00F61F0F" w:rsidRDefault="00170E47" w:rsidP="00273E8A">
            <w:pPr>
              <w:spacing w:after="0"/>
              <w:ind w:left="34"/>
              <w:jc w:val="center"/>
              <w:rPr>
                <w:rFonts w:ascii="Times New Roman" w:hAnsi="Times New Roman" w:cs="Times New Roman"/>
                <w:b/>
              </w:rPr>
            </w:pPr>
            <w:r w:rsidRPr="00F61F0F">
              <w:rPr>
                <w:rFonts w:ascii="Times New Roman" w:hAnsi="Times New Roman" w:cs="Times New Roman"/>
                <w:b/>
              </w:rPr>
              <w:t>Наименование объектов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569AF0E" w14:textId="77777777" w:rsidR="00170E47" w:rsidRPr="00F61F0F" w:rsidRDefault="00170E47" w:rsidP="00273E8A">
            <w:pPr>
              <w:spacing w:after="0"/>
              <w:jc w:val="center"/>
              <w:rPr>
                <w:rFonts w:ascii="Times New Roman" w:hAnsi="Times New Roman" w:cs="Times New Roman"/>
                <w:b/>
              </w:rPr>
            </w:pPr>
            <w:r w:rsidRPr="00F61F0F">
              <w:rPr>
                <w:rFonts w:ascii="Times New Roman" w:hAnsi="Times New Roman" w:cs="Times New Roman"/>
                <w:b/>
              </w:rPr>
              <w:t>Площадь, м</w:t>
            </w:r>
            <w:r w:rsidRPr="00F61F0F">
              <w:rPr>
                <w:rFonts w:ascii="Times New Roman" w:hAnsi="Times New Roman" w:cs="Times New Roman"/>
                <w:b/>
                <w:vertAlign w:val="superscript"/>
              </w:rPr>
              <w:t>2</w:t>
            </w:r>
          </w:p>
        </w:tc>
        <w:tc>
          <w:tcPr>
            <w:tcW w:w="3659" w:type="dxa"/>
            <w:tcBorders>
              <w:top w:val="single" w:sz="4" w:space="0" w:color="auto"/>
              <w:left w:val="single" w:sz="4" w:space="0" w:color="auto"/>
              <w:bottom w:val="single" w:sz="4" w:space="0" w:color="auto"/>
              <w:right w:val="single" w:sz="4" w:space="0" w:color="auto"/>
            </w:tcBorders>
            <w:vAlign w:val="center"/>
            <w:hideMark/>
          </w:tcPr>
          <w:p w14:paraId="326D79F0" w14:textId="77777777" w:rsidR="00170E47" w:rsidRPr="00F61F0F" w:rsidRDefault="00170E47" w:rsidP="00273E8A">
            <w:pPr>
              <w:tabs>
                <w:tab w:val="num" w:pos="59"/>
              </w:tabs>
              <w:spacing w:after="0"/>
              <w:ind w:left="59"/>
              <w:jc w:val="center"/>
              <w:rPr>
                <w:rFonts w:ascii="Times New Roman" w:hAnsi="Times New Roman" w:cs="Times New Roman"/>
                <w:b/>
              </w:rPr>
            </w:pPr>
            <w:r w:rsidRPr="00F61F0F">
              <w:rPr>
                <w:rFonts w:ascii="Times New Roman" w:hAnsi="Times New Roman" w:cs="Times New Roman"/>
                <w:b/>
              </w:rPr>
              <w:t>Адрес - ориентир</w:t>
            </w:r>
          </w:p>
        </w:tc>
      </w:tr>
      <w:tr w:rsidR="004537B7" w:rsidRPr="00F61F0F" w14:paraId="5196E0C9" w14:textId="77777777" w:rsidTr="00170E47">
        <w:trPr>
          <w:trHeight w:val="300"/>
        </w:trPr>
        <w:tc>
          <w:tcPr>
            <w:tcW w:w="9180" w:type="dxa"/>
            <w:gridSpan w:val="4"/>
            <w:tcBorders>
              <w:top w:val="single" w:sz="4" w:space="0" w:color="auto"/>
              <w:left w:val="single" w:sz="4" w:space="0" w:color="auto"/>
              <w:bottom w:val="single" w:sz="4" w:space="0" w:color="auto"/>
              <w:right w:val="single" w:sz="4" w:space="0" w:color="auto"/>
            </w:tcBorders>
            <w:vAlign w:val="center"/>
            <w:hideMark/>
          </w:tcPr>
          <w:p w14:paraId="6A837E73" w14:textId="77777777" w:rsidR="00170E47" w:rsidRPr="00F61F0F" w:rsidRDefault="00170E47" w:rsidP="00273E8A">
            <w:pPr>
              <w:spacing w:before="120" w:after="120"/>
              <w:jc w:val="center"/>
              <w:rPr>
                <w:rFonts w:ascii="Times New Roman" w:hAnsi="Times New Roman" w:cs="Times New Roman"/>
                <w:b/>
              </w:rPr>
            </w:pPr>
            <w:r w:rsidRPr="00F61F0F">
              <w:rPr>
                <w:rFonts w:ascii="Times New Roman" w:hAnsi="Times New Roman" w:cs="Times New Roman"/>
                <w:b/>
              </w:rPr>
              <w:t>Северный район</w:t>
            </w:r>
          </w:p>
        </w:tc>
      </w:tr>
      <w:tr w:rsidR="004537B7" w:rsidRPr="00F61F0F" w14:paraId="164436B2" w14:textId="77777777" w:rsidTr="005E2BDB">
        <w:trPr>
          <w:trHeight w:val="300"/>
        </w:trPr>
        <w:tc>
          <w:tcPr>
            <w:tcW w:w="959" w:type="dxa"/>
            <w:tcBorders>
              <w:top w:val="single" w:sz="4" w:space="0" w:color="auto"/>
              <w:left w:val="single" w:sz="4" w:space="0" w:color="auto"/>
              <w:bottom w:val="single" w:sz="4" w:space="0" w:color="auto"/>
              <w:right w:val="single" w:sz="4" w:space="0" w:color="auto"/>
            </w:tcBorders>
            <w:vAlign w:val="center"/>
            <w:hideMark/>
          </w:tcPr>
          <w:p w14:paraId="243A6526"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1</w:t>
            </w:r>
          </w:p>
        </w:tc>
        <w:tc>
          <w:tcPr>
            <w:tcW w:w="3003" w:type="dxa"/>
            <w:tcBorders>
              <w:top w:val="single" w:sz="4" w:space="0" w:color="auto"/>
              <w:left w:val="single" w:sz="4" w:space="0" w:color="auto"/>
              <w:bottom w:val="single" w:sz="4" w:space="0" w:color="auto"/>
              <w:right w:val="single" w:sz="4" w:space="0" w:color="auto"/>
            </w:tcBorders>
            <w:noWrap/>
            <w:vAlign w:val="center"/>
            <w:hideMark/>
          </w:tcPr>
          <w:p w14:paraId="6F472C62"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по ул. Моченкова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87E93AE"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14956</w:t>
            </w:r>
          </w:p>
        </w:tc>
        <w:tc>
          <w:tcPr>
            <w:tcW w:w="3659" w:type="dxa"/>
            <w:tcBorders>
              <w:top w:val="single" w:sz="4" w:space="0" w:color="auto"/>
              <w:left w:val="single" w:sz="4" w:space="0" w:color="auto"/>
              <w:bottom w:val="single" w:sz="4" w:space="0" w:color="auto"/>
              <w:right w:val="single" w:sz="4" w:space="0" w:color="auto"/>
            </w:tcBorders>
            <w:vAlign w:val="center"/>
            <w:hideMark/>
          </w:tcPr>
          <w:p w14:paraId="4AF4393A"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Моченкова от дома № 2-до дома №26</w:t>
            </w:r>
          </w:p>
        </w:tc>
      </w:tr>
      <w:tr w:rsidR="004537B7" w:rsidRPr="00F61F0F" w14:paraId="69B8F617" w14:textId="77777777" w:rsidTr="005E2BDB">
        <w:trPr>
          <w:trHeight w:val="300"/>
        </w:trPr>
        <w:tc>
          <w:tcPr>
            <w:tcW w:w="959" w:type="dxa"/>
            <w:tcBorders>
              <w:top w:val="single" w:sz="4" w:space="0" w:color="auto"/>
              <w:left w:val="single" w:sz="4" w:space="0" w:color="auto"/>
              <w:bottom w:val="single" w:sz="4" w:space="0" w:color="auto"/>
              <w:right w:val="single" w:sz="4" w:space="0" w:color="auto"/>
            </w:tcBorders>
            <w:vAlign w:val="center"/>
            <w:hideMark/>
          </w:tcPr>
          <w:p w14:paraId="51F30F39"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lastRenderedPageBreak/>
              <w:t>2</w:t>
            </w:r>
          </w:p>
        </w:tc>
        <w:tc>
          <w:tcPr>
            <w:tcW w:w="3003" w:type="dxa"/>
            <w:tcBorders>
              <w:top w:val="single" w:sz="4" w:space="0" w:color="auto"/>
              <w:left w:val="single" w:sz="4" w:space="0" w:color="auto"/>
              <w:bottom w:val="single" w:sz="4" w:space="0" w:color="auto"/>
              <w:right w:val="single" w:sz="4" w:space="0" w:color="auto"/>
            </w:tcBorders>
            <w:noWrap/>
            <w:vAlign w:val="center"/>
            <w:hideMark/>
          </w:tcPr>
          <w:p w14:paraId="749BDF43"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по ул. Моченкова (у ПЧ)</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D0FA37"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3111</w:t>
            </w:r>
          </w:p>
        </w:tc>
        <w:tc>
          <w:tcPr>
            <w:tcW w:w="3659" w:type="dxa"/>
            <w:tcBorders>
              <w:top w:val="single" w:sz="4" w:space="0" w:color="auto"/>
              <w:left w:val="single" w:sz="4" w:space="0" w:color="auto"/>
              <w:bottom w:val="single" w:sz="4" w:space="0" w:color="auto"/>
              <w:right w:val="single" w:sz="4" w:space="0" w:color="auto"/>
            </w:tcBorders>
            <w:vAlign w:val="center"/>
            <w:hideMark/>
          </w:tcPr>
          <w:p w14:paraId="5E1BC09C"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Моченкова у дома № 19</w:t>
            </w:r>
          </w:p>
        </w:tc>
      </w:tr>
      <w:tr w:rsidR="004537B7" w:rsidRPr="00F61F0F" w14:paraId="4A9C5C74" w14:textId="77777777" w:rsidTr="005E2BDB">
        <w:trPr>
          <w:trHeight w:val="300"/>
        </w:trPr>
        <w:tc>
          <w:tcPr>
            <w:tcW w:w="959" w:type="dxa"/>
            <w:tcBorders>
              <w:top w:val="single" w:sz="4" w:space="0" w:color="auto"/>
              <w:left w:val="single" w:sz="4" w:space="0" w:color="auto"/>
              <w:bottom w:val="single" w:sz="4" w:space="0" w:color="auto"/>
              <w:right w:val="single" w:sz="4" w:space="0" w:color="auto"/>
            </w:tcBorders>
            <w:vAlign w:val="center"/>
            <w:hideMark/>
          </w:tcPr>
          <w:p w14:paraId="77C5ACE4"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3</w:t>
            </w:r>
          </w:p>
        </w:tc>
        <w:tc>
          <w:tcPr>
            <w:tcW w:w="3003" w:type="dxa"/>
            <w:tcBorders>
              <w:top w:val="single" w:sz="4" w:space="0" w:color="auto"/>
              <w:left w:val="single" w:sz="4" w:space="0" w:color="auto"/>
              <w:bottom w:val="single" w:sz="4" w:space="0" w:color="auto"/>
              <w:right w:val="single" w:sz="4" w:space="0" w:color="auto"/>
            </w:tcBorders>
            <w:noWrap/>
            <w:vAlign w:val="center"/>
            <w:hideMark/>
          </w:tcPr>
          <w:p w14:paraId="75868D2D"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по ул. Остинской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5E2FC58"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1652</w:t>
            </w:r>
          </w:p>
        </w:tc>
        <w:tc>
          <w:tcPr>
            <w:tcW w:w="3659" w:type="dxa"/>
            <w:tcBorders>
              <w:top w:val="single" w:sz="4" w:space="0" w:color="auto"/>
              <w:left w:val="single" w:sz="4" w:space="0" w:color="auto"/>
              <w:bottom w:val="single" w:sz="4" w:space="0" w:color="auto"/>
              <w:right w:val="single" w:sz="4" w:space="0" w:color="auto"/>
            </w:tcBorders>
            <w:vAlign w:val="center"/>
            <w:hideMark/>
          </w:tcPr>
          <w:p w14:paraId="2FF7A5B2"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Остинская у дома № 34</w:t>
            </w:r>
          </w:p>
        </w:tc>
      </w:tr>
      <w:tr w:rsidR="004537B7" w:rsidRPr="00F61F0F" w14:paraId="3A72FA5B" w14:textId="77777777" w:rsidTr="005E2BDB">
        <w:trPr>
          <w:trHeight w:val="300"/>
        </w:trPr>
        <w:tc>
          <w:tcPr>
            <w:tcW w:w="959" w:type="dxa"/>
            <w:tcBorders>
              <w:top w:val="single" w:sz="4" w:space="0" w:color="auto"/>
              <w:left w:val="single" w:sz="4" w:space="0" w:color="auto"/>
              <w:bottom w:val="single" w:sz="4" w:space="0" w:color="auto"/>
              <w:right w:val="single" w:sz="4" w:space="0" w:color="auto"/>
            </w:tcBorders>
            <w:vAlign w:val="center"/>
            <w:hideMark/>
          </w:tcPr>
          <w:p w14:paraId="6B93B038"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4</w:t>
            </w:r>
          </w:p>
        </w:tc>
        <w:tc>
          <w:tcPr>
            <w:tcW w:w="3003" w:type="dxa"/>
            <w:tcBorders>
              <w:top w:val="single" w:sz="4" w:space="0" w:color="auto"/>
              <w:left w:val="single" w:sz="4" w:space="0" w:color="auto"/>
              <w:bottom w:val="single" w:sz="4" w:space="0" w:color="auto"/>
              <w:right w:val="single" w:sz="4" w:space="0" w:color="auto"/>
            </w:tcBorders>
            <w:noWrap/>
            <w:vAlign w:val="center"/>
            <w:hideMark/>
          </w:tcPr>
          <w:p w14:paraId="1BDC4BA2"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между домами по ул. Остинской 54 и ул. Пионерская д.27А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D4E3FEB"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4983</w:t>
            </w:r>
          </w:p>
        </w:tc>
        <w:tc>
          <w:tcPr>
            <w:tcW w:w="3659" w:type="dxa"/>
            <w:tcBorders>
              <w:top w:val="single" w:sz="4" w:space="0" w:color="auto"/>
              <w:left w:val="single" w:sz="4" w:space="0" w:color="auto"/>
              <w:bottom w:val="single" w:sz="4" w:space="0" w:color="auto"/>
              <w:right w:val="single" w:sz="4" w:space="0" w:color="auto"/>
            </w:tcBorders>
            <w:vAlign w:val="center"/>
            <w:hideMark/>
          </w:tcPr>
          <w:p w14:paraId="6DF711CE"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Остинской 54 и ул. Пионерская д.27А</w:t>
            </w:r>
          </w:p>
        </w:tc>
      </w:tr>
      <w:tr w:rsidR="004537B7" w:rsidRPr="00F61F0F" w14:paraId="77DC9BB5" w14:textId="77777777" w:rsidTr="005E2BDB">
        <w:trPr>
          <w:trHeight w:val="300"/>
        </w:trPr>
        <w:tc>
          <w:tcPr>
            <w:tcW w:w="959" w:type="dxa"/>
            <w:tcBorders>
              <w:top w:val="single" w:sz="4" w:space="0" w:color="auto"/>
              <w:left w:val="single" w:sz="4" w:space="0" w:color="auto"/>
              <w:bottom w:val="single" w:sz="4" w:space="0" w:color="auto"/>
              <w:right w:val="single" w:sz="4" w:space="0" w:color="auto"/>
            </w:tcBorders>
            <w:vAlign w:val="center"/>
            <w:hideMark/>
          </w:tcPr>
          <w:p w14:paraId="67FB4BE6"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5</w:t>
            </w:r>
          </w:p>
        </w:tc>
        <w:tc>
          <w:tcPr>
            <w:tcW w:w="3003" w:type="dxa"/>
            <w:tcBorders>
              <w:top w:val="single" w:sz="4" w:space="0" w:color="auto"/>
              <w:left w:val="single" w:sz="4" w:space="0" w:color="auto"/>
              <w:bottom w:val="single" w:sz="4" w:space="0" w:color="auto"/>
              <w:right w:val="single" w:sz="4" w:space="0" w:color="auto"/>
            </w:tcBorders>
            <w:noWrap/>
            <w:vAlign w:val="center"/>
            <w:hideMark/>
          </w:tcPr>
          <w:p w14:paraId="2E9BA467"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по ул. Ветеранов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FEC1D6"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9388</w:t>
            </w:r>
          </w:p>
        </w:tc>
        <w:tc>
          <w:tcPr>
            <w:tcW w:w="3659" w:type="dxa"/>
            <w:tcBorders>
              <w:top w:val="single" w:sz="4" w:space="0" w:color="auto"/>
              <w:left w:val="single" w:sz="4" w:space="0" w:color="auto"/>
              <w:bottom w:val="single" w:sz="4" w:space="0" w:color="auto"/>
              <w:right w:val="single" w:sz="4" w:space="0" w:color="auto"/>
            </w:tcBorders>
            <w:vAlign w:val="center"/>
            <w:hideMark/>
          </w:tcPr>
          <w:p w14:paraId="7F5EEDFA"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Ветеранов от дома</w:t>
            </w:r>
            <w:r w:rsidR="007A2CB7" w:rsidRPr="00F61F0F">
              <w:rPr>
                <w:rFonts w:ascii="Times New Roman" w:hAnsi="Times New Roman" w:cs="Times New Roman"/>
              </w:rPr>
              <w:t xml:space="preserve"> </w:t>
            </w:r>
            <w:r w:rsidRPr="00F61F0F">
              <w:rPr>
                <w:rFonts w:ascii="Times New Roman" w:hAnsi="Times New Roman" w:cs="Times New Roman"/>
              </w:rPr>
              <w:t>№ 18 до дома № 26</w:t>
            </w:r>
          </w:p>
        </w:tc>
      </w:tr>
      <w:tr w:rsidR="004537B7" w:rsidRPr="00F61F0F" w14:paraId="60A39F9C" w14:textId="77777777" w:rsidTr="005E2BDB">
        <w:trPr>
          <w:trHeight w:val="300"/>
        </w:trPr>
        <w:tc>
          <w:tcPr>
            <w:tcW w:w="959" w:type="dxa"/>
            <w:tcBorders>
              <w:top w:val="single" w:sz="4" w:space="0" w:color="auto"/>
              <w:left w:val="single" w:sz="4" w:space="0" w:color="auto"/>
              <w:bottom w:val="single" w:sz="4" w:space="0" w:color="auto"/>
              <w:right w:val="single" w:sz="4" w:space="0" w:color="auto"/>
            </w:tcBorders>
            <w:vAlign w:val="center"/>
            <w:hideMark/>
          </w:tcPr>
          <w:p w14:paraId="654E73C0"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6</w:t>
            </w:r>
          </w:p>
        </w:tc>
        <w:tc>
          <w:tcPr>
            <w:tcW w:w="3003" w:type="dxa"/>
            <w:tcBorders>
              <w:top w:val="single" w:sz="4" w:space="0" w:color="auto"/>
              <w:left w:val="single" w:sz="4" w:space="0" w:color="auto"/>
              <w:bottom w:val="single" w:sz="4" w:space="0" w:color="auto"/>
              <w:right w:val="single" w:sz="4" w:space="0" w:color="auto"/>
            </w:tcBorders>
            <w:noWrap/>
            <w:vAlign w:val="center"/>
            <w:hideMark/>
          </w:tcPr>
          <w:p w14:paraId="0DBB767A"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Аллея Экологов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BBCE51C"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15716</w:t>
            </w:r>
          </w:p>
        </w:tc>
        <w:tc>
          <w:tcPr>
            <w:tcW w:w="3659" w:type="dxa"/>
            <w:tcBorders>
              <w:top w:val="single" w:sz="4" w:space="0" w:color="auto"/>
              <w:left w:val="single" w:sz="4" w:space="0" w:color="auto"/>
              <w:bottom w:val="single" w:sz="4" w:space="0" w:color="auto"/>
              <w:right w:val="single" w:sz="4" w:space="0" w:color="auto"/>
            </w:tcBorders>
            <w:vAlign w:val="center"/>
            <w:hideMark/>
          </w:tcPr>
          <w:p w14:paraId="48AE4541"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Северное шоссе, 31-39</w:t>
            </w:r>
          </w:p>
        </w:tc>
      </w:tr>
      <w:tr w:rsidR="004537B7" w:rsidRPr="00F61F0F" w14:paraId="1A71289B" w14:textId="77777777" w:rsidTr="005E2BDB">
        <w:trPr>
          <w:trHeight w:val="300"/>
        </w:trPr>
        <w:tc>
          <w:tcPr>
            <w:tcW w:w="959" w:type="dxa"/>
            <w:tcBorders>
              <w:top w:val="single" w:sz="4" w:space="0" w:color="auto"/>
              <w:left w:val="single" w:sz="4" w:space="0" w:color="auto"/>
              <w:bottom w:val="single" w:sz="4" w:space="0" w:color="auto"/>
              <w:right w:val="single" w:sz="4" w:space="0" w:color="auto"/>
            </w:tcBorders>
            <w:vAlign w:val="center"/>
            <w:hideMark/>
          </w:tcPr>
          <w:p w14:paraId="002F0B14" w14:textId="77777777" w:rsidR="00170E47" w:rsidRPr="00F61F0F" w:rsidRDefault="00170E47" w:rsidP="00273E8A">
            <w:pPr>
              <w:tabs>
                <w:tab w:val="num" w:pos="34"/>
              </w:tabs>
              <w:spacing w:after="0"/>
              <w:ind w:left="34"/>
              <w:jc w:val="center"/>
              <w:rPr>
                <w:rFonts w:ascii="Times New Roman" w:hAnsi="Times New Roman" w:cs="Times New Roman"/>
              </w:rPr>
            </w:pPr>
            <w:r w:rsidRPr="00F61F0F">
              <w:rPr>
                <w:rFonts w:ascii="Times New Roman" w:hAnsi="Times New Roman" w:cs="Times New Roman"/>
              </w:rPr>
              <w:t>7</w:t>
            </w:r>
          </w:p>
        </w:tc>
        <w:tc>
          <w:tcPr>
            <w:tcW w:w="3003" w:type="dxa"/>
            <w:tcBorders>
              <w:top w:val="single" w:sz="4" w:space="0" w:color="auto"/>
              <w:left w:val="single" w:sz="4" w:space="0" w:color="auto"/>
              <w:bottom w:val="single" w:sz="4" w:space="0" w:color="auto"/>
              <w:right w:val="single" w:sz="4" w:space="0" w:color="auto"/>
            </w:tcBorders>
            <w:noWrap/>
            <w:vAlign w:val="bottom"/>
            <w:hideMark/>
          </w:tcPr>
          <w:p w14:paraId="27C8A4DB" w14:textId="77777777" w:rsidR="00170E47" w:rsidRPr="00F61F0F" w:rsidRDefault="00170E47" w:rsidP="00273E8A">
            <w:pPr>
              <w:tabs>
                <w:tab w:val="num" w:pos="34"/>
              </w:tabs>
              <w:spacing w:after="0"/>
              <w:ind w:left="34"/>
              <w:rPr>
                <w:rFonts w:ascii="Times New Roman" w:hAnsi="Times New Roman" w:cs="Times New Roman"/>
              </w:rPr>
            </w:pPr>
            <w:r w:rsidRPr="00F61F0F">
              <w:rPr>
                <w:rFonts w:ascii="Times New Roman" w:hAnsi="Times New Roman" w:cs="Times New Roman"/>
              </w:rPr>
              <w:t>Зона озеленения в районе северной путепроводной развязки</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7692DF1"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8162</w:t>
            </w:r>
          </w:p>
        </w:tc>
        <w:tc>
          <w:tcPr>
            <w:tcW w:w="3659" w:type="dxa"/>
            <w:tcBorders>
              <w:top w:val="single" w:sz="4" w:space="0" w:color="auto"/>
              <w:left w:val="single" w:sz="4" w:space="0" w:color="auto"/>
              <w:bottom w:val="single" w:sz="4" w:space="0" w:color="auto"/>
              <w:right w:val="single" w:sz="4" w:space="0" w:color="auto"/>
            </w:tcBorders>
            <w:vAlign w:val="center"/>
            <w:hideMark/>
          </w:tcPr>
          <w:p w14:paraId="79144A3E" w14:textId="77777777" w:rsidR="00170E47" w:rsidRPr="00F61F0F" w:rsidRDefault="00170E47" w:rsidP="00273E8A">
            <w:pPr>
              <w:pStyle w:val="afffffffe"/>
              <w:suppressAutoHyphens/>
              <w:spacing w:before="60" w:line="276" w:lineRule="auto"/>
              <w:ind w:firstLine="0"/>
              <w:jc w:val="left"/>
              <w:rPr>
                <w:sz w:val="22"/>
                <w:szCs w:val="22"/>
                <w:lang w:eastAsia="en-US"/>
              </w:rPr>
            </w:pPr>
            <w:r w:rsidRPr="00F61F0F">
              <w:t>напротив мясокомбината ул. Школьная</w:t>
            </w:r>
          </w:p>
        </w:tc>
      </w:tr>
      <w:tr w:rsidR="004537B7" w:rsidRPr="00F61F0F" w14:paraId="0AE10DA5" w14:textId="77777777" w:rsidTr="005E2BDB">
        <w:trPr>
          <w:trHeight w:val="300"/>
        </w:trPr>
        <w:tc>
          <w:tcPr>
            <w:tcW w:w="959" w:type="dxa"/>
            <w:tcBorders>
              <w:top w:val="single" w:sz="4" w:space="0" w:color="auto"/>
              <w:left w:val="single" w:sz="4" w:space="0" w:color="auto"/>
              <w:bottom w:val="single" w:sz="4" w:space="0" w:color="auto"/>
              <w:right w:val="single" w:sz="4" w:space="0" w:color="auto"/>
            </w:tcBorders>
            <w:vAlign w:val="center"/>
            <w:hideMark/>
          </w:tcPr>
          <w:p w14:paraId="022F945C"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8</w:t>
            </w:r>
          </w:p>
        </w:tc>
        <w:tc>
          <w:tcPr>
            <w:tcW w:w="3003" w:type="dxa"/>
            <w:tcBorders>
              <w:top w:val="single" w:sz="4" w:space="0" w:color="auto"/>
              <w:left w:val="single" w:sz="4" w:space="0" w:color="auto"/>
              <w:bottom w:val="single" w:sz="4" w:space="0" w:color="auto"/>
              <w:right w:val="single" w:sz="4" w:space="0" w:color="auto"/>
            </w:tcBorders>
            <w:noWrap/>
            <w:vAlign w:val="center"/>
            <w:hideMark/>
          </w:tcPr>
          <w:p w14:paraId="765B3CEC"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у ДК «Северный»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3D3016"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19604</w:t>
            </w:r>
          </w:p>
        </w:tc>
        <w:tc>
          <w:tcPr>
            <w:tcW w:w="3659" w:type="dxa"/>
            <w:tcBorders>
              <w:top w:val="single" w:sz="4" w:space="0" w:color="auto"/>
              <w:left w:val="single" w:sz="4" w:space="0" w:color="auto"/>
              <w:bottom w:val="single" w:sz="4" w:space="0" w:color="auto"/>
              <w:right w:val="single" w:sz="4" w:space="0" w:color="auto"/>
            </w:tcBorders>
            <w:vAlign w:val="center"/>
            <w:hideMark/>
          </w:tcPr>
          <w:p w14:paraId="376A7A42"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Спортивная у дома № 13</w:t>
            </w:r>
          </w:p>
        </w:tc>
      </w:tr>
      <w:tr w:rsidR="004537B7" w:rsidRPr="00F61F0F" w14:paraId="54D06113" w14:textId="77777777" w:rsidTr="005E2BDB">
        <w:trPr>
          <w:trHeight w:val="300"/>
        </w:trPr>
        <w:tc>
          <w:tcPr>
            <w:tcW w:w="959" w:type="dxa"/>
            <w:tcBorders>
              <w:top w:val="single" w:sz="4" w:space="0" w:color="auto"/>
              <w:left w:val="single" w:sz="4" w:space="0" w:color="auto"/>
              <w:bottom w:val="single" w:sz="4" w:space="0" w:color="auto"/>
              <w:right w:val="single" w:sz="4" w:space="0" w:color="auto"/>
            </w:tcBorders>
            <w:vAlign w:val="center"/>
            <w:hideMark/>
          </w:tcPr>
          <w:p w14:paraId="76D53A58"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9</w:t>
            </w:r>
          </w:p>
        </w:tc>
        <w:tc>
          <w:tcPr>
            <w:tcW w:w="3003" w:type="dxa"/>
            <w:tcBorders>
              <w:top w:val="single" w:sz="4" w:space="0" w:color="auto"/>
              <w:left w:val="single" w:sz="4" w:space="0" w:color="auto"/>
              <w:bottom w:val="single" w:sz="4" w:space="0" w:color="auto"/>
              <w:right w:val="single" w:sz="4" w:space="0" w:color="auto"/>
            </w:tcBorders>
            <w:noWrap/>
            <w:vAlign w:val="center"/>
            <w:hideMark/>
          </w:tcPr>
          <w:p w14:paraId="6D2C4624"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 xml:space="preserve">Зеленые насаждения 53 </w:t>
            </w:r>
            <w:r w:rsidR="00701DEB" w:rsidRPr="00F61F0F">
              <w:rPr>
                <w:rFonts w:ascii="Times New Roman" w:hAnsi="Times New Roman" w:cs="Times New Roman"/>
              </w:rPr>
              <w:t>мкр.</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8BBCCD"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11585</w:t>
            </w:r>
          </w:p>
        </w:tc>
        <w:tc>
          <w:tcPr>
            <w:tcW w:w="3659" w:type="dxa"/>
            <w:tcBorders>
              <w:top w:val="single" w:sz="4" w:space="0" w:color="auto"/>
              <w:left w:val="single" w:sz="4" w:space="0" w:color="auto"/>
              <w:bottom w:val="single" w:sz="4" w:space="0" w:color="auto"/>
              <w:right w:val="single" w:sz="4" w:space="0" w:color="auto"/>
            </w:tcBorders>
            <w:vAlign w:val="center"/>
            <w:hideMark/>
          </w:tcPr>
          <w:p w14:paraId="49D6E9B3"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 xml:space="preserve">53 </w:t>
            </w:r>
            <w:r w:rsidR="00701DEB" w:rsidRPr="00F61F0F">
              <w:rPr>
                <w:rFonts w:ascii="Times New Roman" w:hAnsi="Times New Roman" w:cs="Times New Roman"/>
              </w:rPr>
              <w:t>мкр.</w:t>
            </w:r>
          </w:p>
        </w:tc>
      </w:tr>
      <w:tr w:rsidR="004537B7" w:rsidRPr="00F61F0F" w14:paraId="4A51D589" w14:textId="77777777" w:rsidTr="005E2BDB">
        <w:trPr>
          <w:trHeight w:val="300"/>
        </w:trPr>
        <w:tc>
          <w:tcPr>
            <w:tcW w:w="959" w:type="dxa"/>
            <w:tcBorders>
              <w:top w:val="single" w:sz="4" w:space="0" w:color="auto"/>
              <w:left w:val="single" w:sz="4" w:space="0" w:color="auto"/>
              <w:bottom w:val="single" w:sz="4" w:space="0" w:color="auto"/>
              <w:right w:val="single" w:sz="4" w:space="0" w:color="auto"/>
            </w:tcBorders>
            <w:vAlign w:val="center"/>
            <w:hideMark/>
          </w:tcPr>
          <w:p w14:paraId="59290911"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10</w:t>
            </w:r>
          </w:p>
        </w:tc>
        <w:tc>
          <w:tcPr>
            <w:tcW w:w="3003" w:type="dxa"/>
            <w:tcBorders>
              <w:top w:val="single" w:sz="4" w:space="0" w:color="auto"/>
              <w:left w:val="single" w:sz="4" w:space="0" w:color="auto"/>
              <w:bottom w:val="single" w:sz="4" w:space="0" w:color="auto"/>
              <w:right w:val="single" w:sz="4" w:space="0" w:color="auto"/>
            </w:tcBorders>
            <w:noWrap/>
            <w:vAlign w:val="center"/>
            <w:hideMark/>
          </w:tcPr>
          <w:p w14:paraId="164DB1FC"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на пересечение ул. Остинская и Каменного пер.</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B1DE19"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3638</w:t>
            </w:r>
          </w:p>
        </w:tc>
        <w:tc>
          <w:tcPr>
            <w:tcW w:w="3659" w:type="dxa"/>
            <w:tcBorders>
              <w:top w:val="single" w:sz="4" w:space="0" w:color="auto"/>
              <w:left w:val="single" w:sz="4" w:space="0" w:color="auto"/>
              <w:bottom w:val="single" w:sz="4" w:space="0" w:color="auto"/>
              <w:right w:val="single" w:sz="4" w:space="0" w:color="auto"/>
            </w:tcBorders>
            <w:vAlign w:val="center"/>
            <w:hideMark/>
          </w:tcPr>
          <w:p w14:paraId="6BA23ED8"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В районе д. 7 по Каменному пер.</w:t>
            </w:r>
          </w:p>
        </w:tc>
      </w:tr>
      <w:tr w:rsidR="004537B7" w:rsidRPr="00F61F0F" w14:paraId="4DF30482" w14:textId="77777777" w:rsidTr="005E2BDB">
        <w:trPr>
          <w:trHeight w:val="300"/>
        </w:trPr>
        <w:tc>
          <w:tcPr>
            <w:tcW w:w="959" w:type="dxa"/>
            <w:tcBorders>
              <w:top w:val="single" w:sz="4" w:space="0" w:color="auto"/>
              <w:left w:val="single" w:sz="4" w:space="0" w:color="auto"/>
              <w:bottom w:val="single" w:sz="4" w:space="0" w:color="auto"/>
              <w:right w:val="single" w:sz="4" w:space="0" w:color="auto"/>
            </w:tcBorders>
            <w:vAlign w:val="center"/>
          </w:tcPr>
          <w:p w14:paraId="4079C65B" w14:textId="77777777" w:rsidR="001E572F" w:rsidRPr="00F61F0F" w:rsidRDefault="001E572F" w:rsidP="00273E8A">
            <w:pPr>
              <w:pStyle w:val="ac"/>
              <w:ind w:left="0"/>
              <w:jc w:val="center"/>
              <w:rPr>
                <w:rFonts w:eastAsia="Times New Roman"/>
                <w:sz w:val="22"/>
                <w:lang w:eastAsia="ru-RU"/>
              </w:rPr>
            </w:pPr>
          </w:p>
        </w:tc>
        <w:tc>
          <w:tcPr>
            <w:tcW w:w="3003" w:type="dxa"/>
            <w:tcBorders>
              <w:top w:val="single" w:sz="4" w:space="0" w:color="auto"/>
              <w:left w:val="single" w:sz="4" w:space="0" w:color="auto"/>
              <w:bottom w:val="single" w:sz="4" w:space="0" w:color="auto"/>
              <w:right w:val="single" w:sz="4" w:space="0" w:color="auto"/>
            </w:tcBorders>
            <w:noWrap/>
            <w:vAlign w:val="center"/>
            <w:hideMark/>
          </w:tcPr>
          <w:p w14:paraId="1ABB65E1" w14:textId="77777777" w:rsidR="001E572F" w:rsidRPr="00F61F0F" w:rsidRDefault="001E572F" w:rsidP="00273E8A">
            <w:pPr>
              <w:tabs>
                <w:tab w:val="num" w:pos="34"/>
              </w:tabs>
              <w:spacing w:after="0"/>
              <w:ind w:left="58"/>
              <w:jc w:val="both"/>
              <w:rPr>
                <w:rFonts w:ascii="Times New Roman" w:hAnsi="Times New Roman" w:cs="Times New Roman"/>
                <w:b/>
              </w:rPr>
            </w:pPr>
            <w:r w:rsidRPr="00F61F0F">
              <w:rPr>
                <w:rFonts w:ascii="Times New Roman" w:hAnsi="Times New Roman" w:cs="Times New Roman"/>
                <w:b/>
              </w:rPr>
              <w:t>Итого: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24033E5" w14:textId="77777777" w:rsidR="001E572F" w:rsidRPr="00F61F0F" w:rsidRDefault="001E572F" w:rsidP="00273E8A">
            <w:pPr>
              <w:spacing w:after="0"/>
              <w:jc w:val="center"/>
              <w:rPr>
                <w:rFonts w:ascii="Times New Roman" w:hAnsi="Times New Roman" w:cs="Times New Roman"/>
                <w:b/>
              </w:rPr>
            </w:pPr>
            <w:r w:rsidRPr="00F61F0F">
              <w:rPr>
                <w:rFonts w:ascii="Times New Roman" w:hAnsi="Times New Roman" w:cs="Times New Roman"/>
                <w:b/>
              </w:rPr>
              <w:t>92795</w:t>
            </w:r>
          </w:p>
        </w:tc>
        <w:tc>
          <w:tcPr>
            <w:tcW w:w="3659" w:type="dxa"/>
            <w:tcBorders>
              <w:top w:val="single" w:sz="4" w:space="0" w:color="auto"/>
              <w:left w:val="single" w:sz="4" w:space="0" w:color="auto"/>
              <w:bottom w:val="single" w:sz="4" w:space="0" w:color="auto"/>
              <w:right w:val="single" w:sz="4" w:space="0" w:color="auto"/>
            </w:tcBorders>
            <w:vAlign w:val="center"/>
            <w:hideMark/>
          </w:tcPr>
          <w:p w14:paraId="141392CA" w14:textId="77777777" w:rsidR="001E572F" w:rsidRPr="00F61F0F" w:rsidRDefault="001E572F" w:rsidP="00273E8A">
            <w:pPr>
              <w:tabs>
                <w:tab w:val="num" w:pos="34"/>
              </w:tabs>
              <w:spacing w:after="0"/>
              <w:ind w:left="58"/>
              <w:jc w:val="both"/>
              <w:rPr>
                <w:rFonts w:ascii="Times New Roman" w:hAnsi="Times New Roman" w:cs="Times New Roman"/>
              </w:rPr>
            </w:pPr>
          </w:p>
        </w:tc>
      </w:tr>
    </w:tbl>
    <w:p w14:paraId="7F00C0BF" w14:textId="77777777" w:rsidR="00170E47" w:rsidRPr="00F61F0F" w:rsidRDefault="00170E47" w:rsidP="00273E8A">
      <w:pPr>
        <w:pStyle w:val="1110"/>
        <w:ind w:left="567" w:hanging="425"/>
      </w:pPr>
      <w:r w:rsidRPr="00F61F0F">
        <w:t>Перечень существующих зеленых насаждений общего пользования (парков, скверов, бульваров) в Заягорбском районе г. Череповца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149"/>
        <w:gridCol w:w="1559"/>
        <w:gridCol w:w="3655"/>
      </w:tblGrid>
      <w:tr w:rsidR="004537B7" w:rsidRPr="00F61F0F" w14:paraId="1E41E355" w14:textId="77777777" w:rsidTr="005E2BDB">
        <w:trPr>
          <w:trHeight w:val="300"/>
          <w:tblHeader/>
        </w:trPr>
        <w:tc>
          <w:tcPr>
            <w:tcW w:w="817" w:type="dxa"/>
            <w:tcBorders>
              <w:top w:val="single" w:sz="4" w:space="0" w:color="auto"/>
              <w:left w:val="single" w:sz="4" w:space="0" w:color="auto"/>
              <w:bottom w:val="single" w:sz="4" w:space="0" w:color="auto"/>
              <w:right w:val="single" w:sz="4" w:space="0" w:color="auto"/>
            </w:tcBorders>
            <w:vAlign w:val="center"/>
            <w:hideMark/>
          </w:tcPr>
          <w:p w14:paraId="5AEF5134" w14:textId="77777777" w:rsidR="00170E47" w:rsidRPr="00F61F0F" w:rsidRDefault="00170E47" w:rsidP="00273E8A">
            <w:pPr>
              <w:spacing w:after="0"/>
              <w:ind w:left="34" w:hanging="78"/>
              <w:jc w:val="center"/>
              <w:rPr>
                <w:rFonts w:ascii="Times New Roman" w:hAnsi="Times New Roman" w:cs="Times New Roman"/>
                <w:b/>
              </w:rPr>
            </w:pPr>
            <w:r w:rsidRPr="00F61F0F">
              <w:rPr>
                <w:rFonts w:ascii="Times New Roman" w:hAnsi="Times New Roman" w:cs="Times New Roman"/>
                <w:b/>
              </w:rPr>
              <w:t>№ п/п</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2A0B0E6F" w14:textId="77777777" w:rsidR="00170E47" w:rsidRPr="00F61F0F" w:rsidRDefault="00170E47" w:rsidP="00273E8A">
            <w:pPr>
              <w:spacing w:after="0"/>
              <w:ind w:left="34"/>
              <w:jc w:val="center"/>
              <w:rPr>
                <w:rFonts w:ascii="Times New Roman" w:hAnsi="Times New Roman" w:cs="Times New Roman"/>
                <w:b/>
              </w:rPr>
            </w:pPr>
            <w:r w:rsidRPr="00F61F0F">
              <w:rPr>
                <w:rFonts w:ascii="Times New Roman" w:hAnsi="Times New Roman" w:cs="Times New Roman"/>
                <w:b/>
              </w:rPr>
              <w:t>Наименование объектов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5358A4D" w14:textId="77777777" w:rsidR="00170E47" w:rsidRPr="00F61F0F" w:rsidRDefault="00170E47" w:rsidP="00273E8A">
            <w:pPr>
              <w:spacing w:after="0"/>
              <w:jc w:val="center"/>
              <w:rPr>
                <w:rFonts w:ascii="Times New Roman" w:hAnsi="Times New Roman" w:cs="Times New Roman"/>
                <w:b/>
              </w:rPr>
            </w:pPr>
            <w:r w:rsidRPr="00F61F0F">
              <w:rPr>
                <w:rFonts w:ascii="Times New Roman" w:hAnsi="Times New Roman" w:cs="Times New Roman"/>
                <w:b/>
              </w:rPr>
              <w:t>Площадь, м</w:t>
            </w:r>
            <w:r w:rsidRPr="00F61F0F">
              <w:rPr>
                <w:rFonts w:ascii="Times New Roman" w:hAnsi="Times New Roman" w:cs="Times New Roman"/>
                <w:b/>
                <w:vertAlign w:val="superscript"/>
              </w:rPr>
              <w:t>2</w:t>
            </w:r>
          </w:p>
        </w:tc>
        <w:tc>
          <w:tcPr>
            <w:tcW w:w="3655" w:type="dxa"/>
            <w:tcBorders>
              <w:top w:val="single" w:sz="4" w:space="0" w:color="auto"/>
              <w:left w:val="single" w:sz="4" w:space="0" w:color="auto"/>
              <w:bottom w:val="single" w:sz="4" w:space="0" w:color="auto"/>
              <w:right w:val="single" w:sz="4" w:space="0" w:color="auto"/>
            </w:tcBorders>
            <w:vAlign w:val="center"/>
            <w:hideMark/>
          </w:tcPr>
          <w:p w14:paraId="72075482" w14:textId="77777777" w:rsidR="00170E47" w:rsidRPr="00F61F0F" w:rsidRDefault="00170E47" w:rsidP="00273E8A">
            <w:pPr>
              <w:tabs>
                <w:tab w:val="num" w:pos="59"/>
              </w:tabs>
              <w:spacing w:after="0"/>
              <w:ind w:left="59"/>
              <w:jc w:val="center"/>
              <w:rPr>
                <w:rFonts w:ascii="Times New Roman" w:hAnsi="Times New Roman" w:cs="Times New Roman"/>
                <w:b/>
              </w:rPr>
            </w:pPr>
            <w:r w:rsidRPr="00F61F0F">
              <w:rPr>
                <w:rFonts w:ascii="Times New Roman" w:hAnsi="Times New Roman" w:cs="Times New Roman"/>
                <w:b/>
              </w:rPr>
              <w:t>Адрес - ориентир</w:t>
            </w:r>
          </w:p>
        </w:tc>
      </w:tr>
      <w:tr w:rsidR="004537B7" w:rsidRPr="00F61F0F" w14:paraId="0127333F" w14:textId="77777777" w:rsidTr="00170E47">
        <w:trPr>
          <w:trHeight w:val="300"/>
        </w:trPr>
        <w:tc>
          <w:tcPr>
            <w:tcW w:w="9180" w:type="dxa"/>
            <w:gridSpan w:val="4"/>
            <w:tcBorders>
              <w:top w:val="single" w:sz="4" w:space="0" w:color="auto"/>
              <w:left w:val="single" w:sz="4" w:space="0" w:color="auto"/>
              <w:bottom w:val="single" w:sz="4" w:space="0" w:color="auto"/>
              <w:right w:val="single" w:sz="4" w:space="0" w:color="auto"/>
            </w:tcBorders>
            <w:vAlign w:val="center"/>
            <w:hideMark/>
          </w:tcPr>
          <w:p w14:paraId="60BB0121" w14:textId="77777777" w:rsidR="00170E47" w:rsidRPr="00F61F0F" w:rsidRDefault="00170E47" w:rsidP="00273E8A">
            <w:pPr>
              <w:spacing w:before="120" w:after="120"/>
              <w:jc w:val="center"/>
              <w:rPr>
                <w:rFonts w:ascii="Times New Roman" w:hAnsi="Times New Roman" w:cs="Times New Roman"/>
                <w:b/>
              </w:rPr>
            </w:pPr>
            <w:r w:rsidRPr="00F61F0F">
              <w:rPr>
                <w:rFonts w:ascii="Times New Roman" w:hAnsi="Times New Roman" w:cs="Times New Roman"/>
                <w:b/>
              </w:rPr>
              <w:t>Заягорбский район</w:t>
            </w:r>
          </w:p>
        </w:tc>
      </w:tr>
      <w:tr w:rsidR="004537B7" w:rsidRPr="00F61F0F" w14:paraId="7C4C0E89"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57E5ACB6"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1</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211F9E22"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20 микрорайона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5023F63" w14:textId="77777777" w:rsidR="00170E47" w:rsidRPr="00F61F0F" w:rsidRDefault="00524514" w:rsidP="00273E8A">
            <w:pPr>
              <w:spacing w:after="0"/>
              <w:jc w:val="center"/>
              <w:rPr>
                <w:rFonts w:ascii="Times New Roman" w:hAnsi="Times New Roman" w:cs="Times New Roman"/>
              </w:rPr>
            </w:pPr>
            <w:r w:rsidRPr="00F61F0F">
              <w:rPr>
                <w:rFonts w:ascii="Times New Roman" w:hAnsi="Times New Roman" w:cs="Times New Roman"/>
              </w:rPr>
              <w:t>14935</w:t>
            </w:r>
          </w:p>
        </w:tc>
        <w:tc>
          <w:tcPr>
            <w:tcW w:w="3655" w:type="dxa"/>
            <w:tcBorders>
              <w:top w:val="single" w:sz="4" w:space="0" w:color="auto"/>
              <w:left w:val="single" w:sz="4" w:space="0" w:color="auto"/>
              <w:bottom w:val="single" w:sz="4" w:space="0" w:color="auto"/>
              <w:right w:val="single" w:sz="4" w:space="0" w:color="auto"/>
            </w:tcBorders>
            <w:vAlign w:val="center"/>
            <w:hideMark/>
          </w:tcPr>
          <w:p w14:paraId="5246AC47"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пр. Победы у дома № 94</w:t>
            </w:r>
          </w:p>
        </w:tc>
      </w:tr>
      <w:tr w:rsidR="004537B7" w:rsidRPr="00F61F0F" w14:paraId="73E04314"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0CD68972"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2</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1D638EA4"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им. Н.В. Гоголя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F63F436"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10850</w:t>
            </w:r>
          </w:p>
        </w:tc>
        <w:tc>
          <w:tcPr>
            <w:tcW w:w="3655" w:type="dxa"/>
            <w:tcBorders>
              <w:top w:val="single" w:sz="4" w:space="0" w:color="auto"/>
              <w:left w:val="single" w:sz="4" w:space="0" w:color="auto"/>
              <w:bottom w:val="single" w:sz="4" w:space="0" w:color="auto"/>
              <w:right w:val="single" w:sz="4" w:space="0" w:color="auto"/>
            </w:tcBorders>
            <w:vAlign w:val="center"/>
            <w:hideMark/>
          </w:tcPr>
          <w:p w14:paraId="089C6BCD"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Первомайская у дома № 43</w:t>
            </w:r>
          </w:p>
        </w:tc>
      </w:tr>
      <w:tr w:rsidR="004537B7" w:rsidRPr="00F61F0F" w14:paraId="3ED714E3"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7D7A4B86"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3</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57B05E39"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Гоголя д.12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1B8501"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4017</w:t>
            </w:r>
          </w:p>
        </w:tc>
        <w:tc>
          <w:tcPr>
            <w:tcW w:w="3655" w:type="dxa"/>
            <w:tcBorders>
              <w:top w:val="single" w:sz="4" w:space="0" w:color="auto"/>
              <w:left w:val="single" w:sz="4" w:space="0" w:color="auto"/>
              <w:bottom w:val="single" w:sz="4" w:space="0" w:color="auto"/>
              <w:right w:val="single" w:sz="4" w:space="0" w:color="auto"/>
            </w:tcBorders>
            <w:vAlign w:val="center"/>
            <w:hideMark/>
          </w:tcPr>
          <w:p w14:paraId="4ECA381A"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Гоголя у дома № 12</w:t>
            </w:r>
          </w:p>
        </w:tc>
      </w:tr>
      <w:tr w:rsidR="004537B7" w:rsidRPr="00F61F0F" w14:paraId="4F6BC294"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5C492154"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4</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7C907DB0"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на Юбилейной – Беляева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E32B189"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2677</w:t>
            </w:r>
          </w:p>
        </w:tc>
        <w:tc>
          <w:tcPr>
            <w:tcW w:w="3655" w:type="dxa"/>
            <w:tcBorders>
              <w:top w:val="single" w:sz="4" w:space="0" w:color="auto"/>
              <w:left w:val="single" w:sz="4" w:space="0" w:color="auto"/>
              <w:bottom w:val="single" w:sz="4" w:space="0" w:color="auto"/>
              <w:right w:val="single" w:sz="4" w:space="0" w:color="auto"/>
            </w:tcBorders>
            <w:vAlign w:val="center"/>
            <w:hideMark/>
          </w:tcPr>
          <w:p w14:paraId="09D1C47E"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Беляева у дома № 35</w:t>
            </w:r>
          </w:p>
        </w:tc>
      </w:tr>
      <w:tr w:rsidR="004537B7" w:rsidRPr="00F61F0F" w14:paraId="69E30294"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7414996E"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5</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554EFFDB"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Архангельская, 80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BA47CE"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6360</w:t>
            </w:r>
          </w:p>
        </w:tc>
        <w:tc>
          <w:tcPr>
            <w:tcW w:w="3655" w:type="dxa"/>
            <w:tcBorders>
              <w:top w:val="single" w:sz="4" w:space="0" w:color="auto"/>
              <w:left w:val="single" w:sz="4" w:space="0" w:color="auto"/>
              <w:bottom w:val="single" w:sz="4" w:space="0" w:color="auto"/>
              <w:right w:val="single" w:sz="4" w:space="0" w:color="auto"/>
            </w:tcBorders>
            <w:vAlign w:val="center"/>
            <w:hideMark/>
          </w:tcPr>
          <w:p w14:paraId="4F617C1B"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Архангельская у дома № 80</w:t>
            </w:r>
          </w:p>
        </w:tc>
      </w:tr>
      <w:tr w:rsidR="004537B7" w:rsidRPr="00F61F0F" w14:paraId="5D06A48A"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4E6E1C0"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6</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686F517F"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по ул. Архангельской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9671AC"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56438</w:t>
            </w:r>
          </w:p>
        </w:tc>
        <w:tc>
          <w:tcPr>
            <w:tcW w:w="3655" w:type="dxa"/>
            <w:tcBorders>
              <w:top w:val="single" w:sz="4" w:space="0" w:color="auto"/>
              <w:left w:val="single" w:sz="4" w:space="0" w:color="auto"/>
              <w:bottom w:val="single" w:sz="4" w:space="0" w:color="auto"/>
              <w:right w:val="single" w:sz="4" w:space="0" w:color="auto"/>
            </w:tcBorders>
            <w:vAlign w:val="center"/>
            <w:hideMark/>
          </w:tcPr>
          <w:p w14:paraId="5393829D"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Архангельская между домами № 46 и № 68</w:t>
            </w:r>
          </w:p>
        </w:tc>
      </w:tr>
      <w:tr w:rsidR="004537B7" w:rsidRPr="00F61F0F" w14:paraId="75FD8D4F"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62E3245D"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7</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3EF6E2A5"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Бульвар по ул. Архангельской - 1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061AC22"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37049</w:t>
            </w:r>
          </w:p>
        </w:tc>
        <w:tc>
          <w:tcPr>
            <w:tcW w:w="3655" w:type="dxa"/>
            <w:tcBorders>
              <w:top w:val="single" w:sz="4" w:space="0" w:color="auto"/>
              <w:left w:val="single" w:sz="4" w:space="0" w:color="auto"/>
              <w:bottom w:val="single" w:sz="4" w:space="0" w:color="auto"/>
              <w:right w:val="single" w:sz="4" w:space="0" w:color="auto"/>
            </w:tcBorders>
            <w:vAlign w:val="center"/>
            <w:hideMark/>
          </w:tcPr>
          <w:p w14:paraId="5E15662C"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от ул. К. Белова до пр. Победы</w:t>
            </w:r>
          </w:p>
        </w:tc>
      </w:tr>
      <w:tr w:rsidR="004537B7" w:rsidRPr="00F61F0F" w14:paraId="25D3EAE9"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1B22FC0C"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8</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282C2503"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Бульвар по ул. Архангельской - 2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094B6F6"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31044</w:t>
            </w:r>
          </w:p>
        </w:tc>
        <w:tc>
          <w:tcPr>
            <w:tcW w:w="3655" w:type="dxa"/>
            <w:tcBorders>
              <w:top w:val="single" w:sz="4" w:space="0" w:color="auto"/>
              <w:left w:val="single" w:sz="4" w:space="0" w:color="auto"/>
              <w:bottom w:val="single" w:sz="4" w:space="0" w:color="auto"/>
              <w:right w:val="single" w:sz="4" w:space="0" w:color="auto"/>
            </w:tcBorders>
            <w:vAlign w:val="center"/>
            <w:hideMark/>
          </w:tcPr>
          <w:p w14:paraId="243BD129"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от пр. Победы до ул. Краснодонцев</w:t>
            </w:r>
          </w:p>
        </w:tc>
      </w:tr>
      <w:tr w:rsidR="004537B7" w:rsidRPr="00F61F0F" w14:paraId="5D0E6214"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DE7BE64"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9</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4E7FE2AF"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у дома № 6 по ул. К.Беляева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B28440B"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1690</w:t>
            </w:r>
          </w:p>
        </w:tc>
        <w:tc>
          <w:tcPr>
            <w:tcW w:w="3655" w:type="dxa"/>
            <w:tcBorders>
              <w:top w:val="single" w:sz="4" w:space="0" w:color="auto"/>
              <w:left w:val="single" w:sz="4" w:space="0" w:color="auto"/>
              <w:bottom w:val="single" w:sz="4" w:space="0" w:color="auto"/>
              <w:right w:val="single" w:sz="4" w:space="0" w:color="auto"/>
            </w:tcBorders>
            <w:vAlign w:val="center"/>
            <w:hideMark/>
          </w:tcPr>
          <w:p w14:paraId="72C7261F"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Беляева у дома № 6</w:t>
            </w:r>
          </w:p>
        </w:tc>
      </w:tr>
      <w:tr w:rsidR="004537B7" w:rsidRPr="00F61F0F" w14:paraId="3C5E733F"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0BD58BFC"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11</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1A67F98C"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Парк им. 200-летия г. Череповца и Бульвар ул. Леднева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1DD2FC6"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64890</w:t>
            </w:r>
          </w:p>
        </w:tc>
        <w:tc>
          <w:tcPr>
            <w:tcW w:w="3655" w:type="dxa"/>
            <w:tcBorders>
              <w:top w:val="single" w:sz="4" w:space="0" w:color="auto"/>
              <w:left w:val="single" w:sz="4" w:space="0" w:color="auto"/>
              <w:bottom w:val="single" w:sz="4" w:space="0" w:color="auto"/>
              <w:right w:val="single" w:sz="4" w:space="0" w:color="auto"/>
            </w:tcBorders>
            <w:vAlign w:val="center"/>
            <w:hideMark/>
          </w:tcPr>
          <w:p w14:paraId="3D7E9672"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Леднева</w:t>
            </w:r>
          </w:p>
        </w:tc>
      </w:tr>
      <w:tr w:rsidR="004537B7" w:rsidRPr="00F61F0F" w14:paraId="7C25BEB1"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0E781DF1"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13</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3121692A"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пр. Победы, 115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9CC3617"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6112</w:t>
            </w:r>
          </w:p>
        </w:tc>
        <w:tc>
          <w:tcPr>
            <w:tcW w:w="3655" w:type="dxa"/>
            <w:tcBorders>
              <w:top w:val="single" w:sz="4" w:space="0" w:color="auto"/>
              <w:left w:val="single" w:sz="4" w:space="0" w:color="auto"/>
              <w:bottom w:val="single" w:sz="4" w:space="0" w:color="auto"/>
              <w:right w:val="single" w:sz="4" w:space="0" w:color="auto"/>
            </w:tcBorders>
            <w:vAlign w:val="center"/>
            <w:hideMark/>
          </w:tcPr>
          <w:p w14:paraId="5A43F548"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пр. Победы у дома № 115</w:t>
            </w:r>
          </w:p>
        </w:tc>
      </w:tr>
      <w:tr w:rsidR="004537B7" w:rsidRPr="00F61F0F" w14:paraId="5A02EE31"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F118FF3"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14</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6FCC3CA9"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на пересечении ул. Архангельская и Краснодоцев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400201"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7180</w:t>
            </w:r>
          </w:p>
        </w:tc>
        <w:tc>
          <w:tcPr>
            <w:tcW w:w="3655" w:type="dxa"/>
            <w:tcBorders>
              <w:top w:val="single" w:sz="4" w:space="0" w:color="auto"/>
              <w:left w:val="single" w:sz="4" w:space="0" w:color="auto"/>
              <w:bottom w:val="single" w:sz="4" w:space="0" w:color="auto"/>
              <w:right w:val="single" w:sz="4" w:space="0" w:color="auto"/>
            </w:tcBorders>
            <w:vAlign w:val="center"/>
            <w:hideMark/>
          </w:tcPr>
          <w:p w14:paraId="77999556"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Архангельская у дома № 100</w:t>
            </w:r>
          </w:p>
        </w:tc>
      </w:tr>
      <w:tr w:rsidR="004537B7" w:rsidRPr="00F61F0F" w14:paraId="6F84DA11"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3D78A1A5"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16</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57DE1A98"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у дома 190 по пр. Победы</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EAF2962"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1513</w:t>
            </w:r>
          </w:p>
        </w:tc>
        <w:tc>
          <w:tcPr>
            <w:tcW w:w="3655" w:type="dxa"/>
            <w:tcBorders>
              <w:top w:val="single" w:sz="4" w:space="0" w:color="auto"/>
              <w:left w:val="single" w:sz="4" w:space="0" w:color="auto"/>
              <w:bottom w:val="single" w:sz="4" w:space="0" w:color="auto"/>
              <w:right w:val="single" w:sz="4" w:space="0" w:color="auto"/>
            </w:tcBorders>
            <w:vAlign w:val="center"/>
            <w:hideMark/>
          </w:tcPr>
          <w:p w14:paraId="20D39196"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пр. Победы у дома № 190</w:t>
            </w:r>
          </w:p>
        </w:tc>
      </w:tr>
      <w:tr w:rsidR="004537B7" w:rsidRPr="00F61F0F" w14:paraId="1A864A21"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56AEAF51"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17</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06889B0F"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 xml:space="preserve">Земельный участок с кадастровым номером </w:t>
            </w:r>
            <w:r w:rsidRPr="00F61F0F">
              <w:rPr>
                <w:rFonts w:ascii="Times New Roman" w:hAnsi="Times New Roman" w:cs="Times New Roman"/>
              </w:rPr>
              <w:lastRenderedPageBreak/>
              <w:t>35:21:0203013:150 (по ул.К.Белова)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1B13FC1"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lastRenderedPageBreak/>
              <w:t>32246</w:t>
            </w:r>
          </w:p>
        </w:tc>
        <w:tc>
          <w:tcPr>
            <w:tcW w:w="3655" w:type="dxa"/>
            <w:tcBorders>
              <w:top w:val="single" w:sz="4" w:space="0" w:color="auto"/>
              <w:left w:val="single" w:sz="4" w:space="0" w:color="auto"/>
              <w:bottom w:val="single" w:sz="4" w:space="0" w:color="auto"/>
              <w:right w:val="single" w:sz="4" w:space="0" w:color="auto"/>
            </w:tcBorders>
            <w:vAlign w:val="center"/>
            <w:hideMark/>
          </w:tcPr>
          <w:p w14:paraId="47E79685"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по ул.К.Белова</w:t>
            </w:r>
          </w:p>
        </w:tc>
      </w:tr>
      <w:tr w:rsidR="004537B7" w:rsidRPr="00F61F0F" w14:paraId="5B8C2213"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2CD6975A"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18</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3F79167C"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на пересечении ул. Краснодонцев и ул. Олимпийская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607521"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5504</w:t>
            </w:r>
          </w:p>
        </w:tc>
        <w:tc>
          <w:tcPr>
            <w:tcW w:w="3655" w:type="dxa"/>
            <w:tcBorders>
              <w:top w:val="single" w:sz="4" w:space="0" w:color="auto"/>
              <w:left w:val="single" w:sz="4" w:space="0" w:color="auto"/>
              <w:bottom w:val="single" w:sz="4" w:space="0" w:color="auto"/>
              <w:right w:val="single" w:sz="4" w:space="0" w:color="auto"/>
            </w:tcBorders>
            <w:vAlign w:val="center"/>
            <w:hideMark/>
          </w:tcPr>
          <w:p w14:paraId="467A43E9"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Олимпийская, у дома № 71</w:t>
            </w:r>
          </w:p>
        </w:tc>
      </w:tr>
      <w:tr w:rsidR="004537B7" w:rsidRPr="00F61F0F" w14:paraId="0FAF7692"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2A042A57"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19</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7CD9139C"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по ул. Олимпийская, 48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D236DE"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6343</w:t>
            </w:r>
          </w:p>
        </w:tc>
        <w:tc>
          <w:tcPr>
            <w:tcW w:w="3655" w:type="dxa"/>
            <w:tcBorders>
              <w:top w:val="single" w:sz="4" w:space="0" w:color="auto"/>
              <w:left w:val="single" w:sz="4" w:space="0" w:color="auto"/>
              <w:bottom w:val="single" w:sz="4" w:space="0" w:color="auto"/>
              <w:right w:val="single" w:sz="4" w:space="0" w:color="auto"/>
            </w:tcBorders>
            <w:vAlign w:val="center"/>
            <w:hideMark/>
          </w:tcPr>
          <w:p w14:paraId="518FAB67"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w:t>
            </w:r>
            <w:r w:rsidR="007A2CB7" w:rsidRPr="00F61F0F">
              <w:rPr>
                <w:rFonts w:ascii="Times New Roman" w:hAnsi="Times New Roman" w:cs="Times New Roman"/>
              </w:rPr>
              <w:t xml:space="preserve"> </w:t>
            </w:r>
            <w:r w:rsidRPr="00F61F0F">
              <w:rPr>
                <w:rFonts w:ascii="Times New Roman" w:hAnsi="Times New Roman" w:cs="Times New Roman"/>
              </w:rPr>
              <w:t>по ул.</w:t>
            </w:r>
            <w:r w:rsidRPr="00F61F0F">
              <w:rPr>
                <w:rFonts w:ascii="Times New Roman" w:hAnsi="Times New Roman" w:cs="Times New Roman"/>
                <w:lang w:val="en-US"/>
              </w:rPr>
              <w:t> </w:t>
            </w:r>
            <w:r w:rsidRPr="00F61F0F">
              <w:rPr>
                <w:rFonts w:ascii="Times New Roman" w:hAnsi="Times New Roman" w:cs="Times New Roman"/>
              </w:rPr>
              <w:t>Олимпийская, 48</w:t>
            </w:r>
          </w:p>
        </w:tc>
      </w:tr>
      <w:tr w:rsidR="004537B7" w:rsidRPr="00F61F0F" w14:paraId="5677EB9F"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596484F2"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20</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004D23D1"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Бульвар от ул. К.Беляева до школы №2 по ул. Олимпийской, 59, ул. Краснодонцев,104 и сквер у ТЦ Галактика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A63AB9F"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23538</w:t>
            </w:r>
          </w:p>
        </w:tc>
        <w:tc>
          <w:tcPr>
            <w:tcW w:w="3655" w:type="dxa"/>
            <w:tcBorders>
              <w:top w:val="single" w:sz="4" w:space="0" w:color="auto"/>
              <w:left w:val="single" w:sz="4" w:space="0" w:color="auto"/>
              <w:bottom w:val="single" w:sz="4" w:space="0" w:color="auto"/>
              <w:right w:val="single" w:sz="4" w:space="0" w:color="auto"/>
            </w:tcBorders>
            <w:vAlign w:val="center"/>
            <w:hideMark/>
          </w:tcPr>
          <w:p w14:paraId="4CBBAA0F"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Бульвар от ул. К.Беляева до школы №2 по ул. Олимпийской, 59, ул.</w:t>
            </w:r>
            <w:r w:rsidRPr="00F61F0F">
              <w:rPr>
                <w:rFonts w:ascii="Times New Roman" w:hAnsi="Times New Roman" w:cs="Times New Roman"/>
                <w:lang w:val="en-US"/>
              </w:rPr>
              <w:t> </w:t>
            </w:r>
            <w:r w:rsidRPr="00F61F0F">
              <w:rPr>
                <w:rFonts w:ascii="Times New Roman" w:hAnsi="Times New Roman" w:cs="Times New Roman"/>
              </w:rPr>
              <w:t>Краснодонцев, 104. Сквер у</w:t>
            </w:r>
            <w:r w:rsidR="007A2CB7" w:rsidRPr="00F61F0F">
              <w:rPr>
                <w:rFonts w:ascii="Times New Roman" w:hAnsi="Times New Roman" w:cs="Times New Roman"/>
              </w:rPr>
              <w:t xml:space="preserve"> </w:t>
            </w:r>
            <w:r w:rsidRPr="00F61F0F">
              <w:rPr>
                <w:rFonts w:ascii="Times New Roman" w:hAnsi="Times New Roman" w:cs="Times New Roman"/>
              </w:rPr>
              <w:t>дома № 59 по ул. К.Беляева</w:t>
            </w:r>
          </w:p>
        </w:tc>
      </w:tr>
      <w:tr w:rsidR="004537B7" w:rsidRPr="00F61F0F" w14:paraId="6CBD4A1D"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51971B5C"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21</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2D018824"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 xml:space="preserve">Сквер в районе ул. Краснодонцев, 24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ED0A040"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4671</w:t>
            </w:r>
          </w:p>
        </w:tc>
        <w:tc>
          <w:tcPr>
            <w:tcW w:w="3655" w:type="dxa"/>
            <w:tcBorders>
              <w:top w:val="single" w:sz="4" w:space="0" w:color="auto"/>
              <w:left w:val="single" w:sz="4" w:space="0" w:color="auto"/>
              <w:bottom w:val="single" w:sz="4" w:space="0" w:color="auto"/>
              <w:right w:val="single" w:sz="4" w:space="0" w:color="auto"/>
            </w:tcBorders>
            <w:vAlign w:val="center"/>
            <w:hideMark/>
          </w:tcPr>
          <w:p w14:paraId="14A0828E"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 xml:space="preserve">Сквер Заречье, в районе ж/д ул. Краснодонцев, 24 </w:t>
            </w:r>
          </w:p>
        </w:tc>
      </w:tr>
      <w:tr w:rsidR="004537B7" w:rsidRPr="00F61F0F" w14:paraId="17E995BC"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34D13425"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22</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58CA41C9"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 xml:space="preserve">Сквер, 16 </w:t>
            </w:r>
            <w:r w:rsidR="00701DEB" w:rsidRPr="00F61F0F">
              <w:rPr>
                <w:rFonts w:ascii="Times New Roman" w:hAnsi="Times New Roman" w:cs="Times New Roman"/>
              </w:rPr>
              <w:t>мкр.</w:t>
            </w:r>
            <w:r w:rsidRPr="00F61F0F">
              <w:rPr>
                <w:rFonts w:ascii="Times New Roman" w:hAnsi="Times New Roman" w:cs="Times New Roman"/>
              </w:rPr>
              <w:t>, у школы № 28, ул. Краснодонцев, 40А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24AADC2"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6500</w:t>
            </w:r>
          </w:p>
        </w:tc>
        <w:tc>
          <w:tcPr>
            <w:tcW w:w="3655" w:type="dxa"/>
            <w:tcBorders>
              <w:top w:val="single" w:sz="4" w:space="0" w:color="auto"/>
              <w:left w:val="single" w:sz="4" w:space="0" w:color="auto"/>
              <w:bottom w:val="single" w:sz="4" w:space="0" w:color="auto"/>
              <w:right w:val="single" w:sz="4" w:space="0" w:color="auto"/>
            </w:tcBorders>
            <w:vAlign w:val="center"/>
            <w:hideMark/>
          </w:tcPr>
          <w:p w14:paraId="65F8E156"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 xml:space="preserve">Сквер Заречье, 16 </w:t>
            </w:r>
            <w:r w:rsidR="00701DEB" w:rsidRPr="00F61F0F">
              <w:rPr>
                <w:rFonts w:ascii="Times New Roman" w:hAnsi="Times New Roman" w:cs="Times New Roman"/>
              </w:rPr>
              <w:t>мкр.</w:t>
            </w:r>
            <w:r w:rsidRPr="00F61F0F">
              <w:rPr>
                <w:rFonts w:ascii="Times New Roman" w:hAnsi="Times New Roman" w:cs="Times New Roman"/>
              </w:rPr>
              <w:t>, у школы № 28, ул. Краснодонцев, 40А</w:t>
            </w:r>
          </w:p>
        </w:tc>
      </w:tr>
      <w:tr w:rsidR="004537B7" w:rsidRPr="00F61F0F" w14:paraId="7D658A92"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7721F994"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23</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6D708A04"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на пересечении ул. Гоголя и ул. Краснодонцев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6BA0FC"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5419</w:t>
            </w:r>
          </w:p>
        </w:tc>
        <w:tc>
          <w:tcPr>
            <w:tcW w:w="3655" w:type="dxa"/>
            <w:tcBorders>
              <w:top w:val="single" w:sz="4" w:space="0" w:color="auto"/>
              <w:left w:val="single" w:sz="4" w:space="0" w:color="auto"/>
              <w:bottom w:val="single" w:sz="4" w:space="0" w:color="auto"/>
              <w:right w:val="single" w:sz="4" w:space="0" w:color="auto"/>
            </w:tcBorders>
            <w:vAlign w:val="center"/>
            <w:hideMark/>
          </w:tcPr>
          <w:p w14:paraId="690B9BD1"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пересечение ул. Гоголя и ул. Краснодонцев</w:t>
            </w:r>
          </w:p>
        </w:tc>
      </w:tr>
      <w:tr w:rsidR="004537B7" w:rsidRPr="00F61F0F" w14:paraId="5F4401EB"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3B820796"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24</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0669EBC6"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на пересечении пр. Победы – ул. Архангельской у ж/д пр. Победы, 133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886BC16"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6388</w:t>
            </w:r>
          </w:p>
        </w:tc>
        <w:tc>
          <w:tcPr>
            <w:tcW w:w="3655" w:type="dxa"/>
            <w:tcBorders>
              <w:top w:val="single" w:sz="4" w:space="0" w:color="auto"/>
              <w:left w:val="single" w:sz="4" w:space="0" w:color="auto"/>
              <w:bottom w:val="single" w:sz="4" w:space="0" w:color="auto"/>
              <w:right w:val="single" w:sz="4" w:space="0" w:color="auto"/>
            </w:tcBorders>
            <w:vAlign w:val="center"/>
            <w:hideMark/>
          </w:tcPr>
          <w:p w14:paraId="53EA5176"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пересечение пр. Победы – ул. Архангельской у ж/д пр. Победы, 133</w:t>
            </w:r>
          </w:p>
        </w:tc>
      </w:tr>
      <w:tr w:rsidR="004537B7" w:rsidRPr="00F61F0F" w14:paraId="06D9F353"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F0A7D58"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25</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6077852A"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у ж/д ул. Юбилейная,62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43C812F"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5981</w:t>
            </w:r>
          </w:p>
        </w:tc>
        <w:tc>
          <w:tcPr>
            <w:tcW w:w="3655" w:type="dxa"/>
            <w:tcBorders>
              <w:top w:val="single" w:sz="4" w:space="0" w:color="auto"/>
              <w:left w:val="single" w:sz="4" w:space="0" w:color="auto"/>
              <w:bottom w:val="single" w:sz="4" w:space="0" w:color="auto"/>
              <w:right w:val="single" w:sz="4" w:space="0" w:color="auto"/>
            </w:tcBorders>
            <w:vAlign w:val="center"/>
            <w:hideMark/>
          </w:tcPr>
          <w:p w14:paraId="0034DB9E"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Юбилейная,62</w:t>
            </w:r>
          </w:p>
        </w:tc>
      </w:tr>
      <w:tr w:rsidR="004537B7" w:rsidRPr="00F61F0F" w14:paraId="1BA62C2A"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72587019"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26</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45D15919"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у ж/д ул. Юбилейная, 52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53DF8A"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3664</w:t>
            </w:r>
          </w:p>
        </w:tc>
        <w:tc>
          <w:tcPr>
            <w:tcW w:w="3655" w:type="dxa"/>
            <w:tcBorders>
              <w:top w:val="single" w:sz="4" w:space="0" w:color="auto"/>
              <w:left w:val="single" w:sz="4" w:space="0" w:color="auto"/>
              <w:bottom w:val="single" w:sz="4" w:space="0" w:color="auto"/>
              <w:right w:val="single" w:sz="4" w:space="0" w:color="auto"/>
            </w:tcBorders>
            <w:vAlign w:val="center"/>
            <w:hideMark/>
          </w:tcPr>
          <w:p w14:paraId="2BB3613D"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у ж/д ул. Юбилейная, 52</w:t>
            </w:r>
          </w:p>
        </w:tc>
      </w:tr>
      <w:tr w:rsidR="004537B7" w:rsidRPr="00F61F0F" w14:paraId="24829446"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50F91A47"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27</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7F71F985"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Земельный участок у школы № 30 (у дома № 13 по ул. Олимпийской)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27E5A74"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11271</w:t>
            </w:r>
          </w:p>
        </w:tc>
        <w:tc>
          <w:tcPr>
            <w:tcW w:w="3655" w:type="dxa"/>
            <w:tcBorders>
              <w:top w:val="single" w:sz="4" w:space="0" w:color="auto"/>
              <w:left w:val="single" w:sz="4" w:space="0" w:color="auto"/>
              <w:bottom w:val="single" w:sz="4" w:space="0" w:color="auto"/>
              <w:right w:val="single" w:sz="4" w:space="0" w:color="auto"/>
            </w:tcBorders>
            <w:vAlign w:val="center"/>
            <w:hideMark/>
          </w:tcPr>
          <w:p w14:paraId="5460E6C9"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 школы № 30 (у дома № 13 по ул. Олимпийской)</w:t>
            </w:r>
          </w:p>
        </w:tc>
      </w:tr>
      <w:tr w:rsidR="004537B7" w:rsidRPr="00F61F0F" w14:paraId="2A4526EE"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07F0072"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28</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6340E609"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в 18</w:t>
            </w:r>
            <w:r w:rsidRPr="00F61F0F">
              <w:rPr>
                <w:rFonts w:ascii="Times New Roman" w:hAnsi="Times New Roman" w:cs="Times New Roman"/>
                <w:lang w:val="en-US"/>
              </w:rPr>
              <w:t> </w:t>
            </w:r>
            <w:r w:rsidR="00701DEB" w:rsidRPr="00F61F0F">
              <w:rPr>
                <w:rFonts w:ascii="Times New Roman" w:hAnsi="Times New Roman" w:cs="Times New Roman"/>
              </w:rPr>
              <w:t>мкр.</w:t>
            </w:r>
            <w:r w:rsidRPr="00F61F0F">
              <w:rPr>
                <w:rFonts w:ascii="Times New Roman" w:hAnsi="Times New Roman" w:cs="Times New Roman"/>
              </w:rPr>
              <w:t xml:space="preserve"> у ж/д по ул. К.Беляева ,29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BC5D231"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6701</w:t>
            </w:r>
          </w:p>
        </w:tc>
        <w:tc>
          <w:tcPr>
            <w:tcW w:w="3655" w:type="dxa"/>
            <w:tcBorders>
              <w:top w:val="single" w:sz="4" w:space="0" w:color="auto"/>
              <w:left w:val="single" w:sz="4" w:space="0" w:color="auto"/>
              <w:bottom w:val="single" w:sz="4" w:space="0" w:color="auto"/>
              <w:right w:val="single" w:sz="4" w:space="0" w:color="auto"/>
            </w:tcBorders>
            <w:vAlign w:val="center"/>
            <w:hideMark/>
          </w:tcPr>
          <w:p w14:paraId="7F1D835B"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в 18 </w:t>
            </w:r>
            <w:r w:rsidR="00701DEB" w:rsidRPr="00F61F0F">
              <w:rPr>
                <w:rFonts w:ascii="Times New Roman" w:hAnsi="Times New Roman" w:cs="Times New Roman"/>
              </w:rPr>
              <w:t>мкр.</w:t>
            </w:r>
            <w:r w:rsidRPr="00F61F0F">
              <w:rPr>
                <w:rFonts w:ascii="Times New Roman" w:hAnsi="Times New Roman" w:cs="Times New Roman"/>
              </w:rPr>
              <w:t xml:space="preserve"> у ж/д по ул. К.Беляева ,29</w:t>
            </w:r>
          </w:p>
        </w:tc>
      </w:tr>
      <w:tr w:rsidR="004537B7" w:rsidRPr="00F61F0F" w14:paraId="0257828B"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39F34F74"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29</w:t>
            </w:r>
          </w:p>
        </w:tc>
        <w:tc>
          <w:tcPr>
            <w:tcW w:w="3149" w:type="dxa"/>
            <w:tcBorders>
              <w:top w:val="single" w:sz="4" w:space="0" w:color="auto"/>
              <w:left w:val="single" w:sz="4" w:space="0" w:color="auto"/>
              <w:bottom w:val="single" w:sz="4" w:space="0" w:color="auto"/>
              <w:right w:val="single" w:sz="4" w:space="0" w:color="auto"/>
            </w:tcBorders>
            <w:noWrap/>
            <w:vAlign w:val="bottom"/>
            <w:hideMark/>
          </w:tcPr>
          <w:p w14:paraId="463BEA8F" w14:textId="77777777" w:rsidR="00170E47" w:rsidRPr="00F61F0F" w:rsidRDefault="00170E47" w:rsidP="00273E8A">
            <w:pPr>
              <w:pStyle w:val="afffffffe"/>
              <w:suppressAutoHyphens/>
              <w:spacing w:before="60" w:line="276" w:lineRule="auto"/>
              <w:ind w:firstLine="0"/>
              <w:rPr>
                <w:sz w:val="22"/>
                <w:szCs w:val="22"/>
                <w:lang w:eastAsia="en-US"/>
              </w:rPr>
            </w:pPr>
            <w:r w:rsidRPr="00F61F0F">
              <w:rPr>
                <w:sz w:val="22"/>
                <w:szCs w:val="22"/>
                <w:lang w:eastAsia="en-US"/>
              </w:rPr>
              <w:t>Бульвар между ул. Беляева и Краснодонцев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A24C7D" w14:textId="77777777" w:rsidR="00170E47" w:rsidRPr="00F61F0F" w:rsidRDefault="00524514" w:rsidP="00273E8A">
            <w:pPr>
              <w:spacing w:after="0"/>
              <w:jc w:val="center"/>
              <w:rPr>
                <w:rFonts w:ascii="Times New Roman" w:hAnsi="Times New Roman" w:cs="Times New Roman"/>
              </w:rPr>
            </w:pPr>
            <w:r w:rsidRPr="00F61F0F">
              <w:rPr>
                <w:rFonts w:ascii="Times New Roman" w:hAnsi="Times New Roman" w:cs="Times New Roman"/>
              </w:rPr>
              <w:t>5704</w:t>
            </w:r>
          </w:p>
        </w:tc>
        <w:tc>
          <w:tcPr>
            <w:tcW w:w="3655" w:type="dxa"/>
            <w:tcBorders>
              <w:top w:val="single" w:sz="4" w:space="0" w:color="auto"/>
              <w:left w:val="single" w:sz="4" w:space="0" w:color="auto"/>
              <w:bottom w:val="single" w:sz="4" w:space="0" w:color="auto"/>
              <w:right w:val="single" w:sz="4" w:space="0" w:color="auto"/>
            </w:tcBorders>
            <w:vAlign w:val="bottom"/>
            <w:hideMark/>
          </w:tcPr>
          <w:p w14:paraId="045D1767" w14:textId="77777777" w:rsidR="00170E47" w:rsidRPr="00F61F0F" w:rsidRDefault="00170E47" w:rsidP="00273E8A">
            <w:pPr>
              <w:pStyle w:val="afffffffe"/>
              <w:suppressAutoHyphens/>
              <w:spacing w:before="60" w:line="276" w:lineRule="auto"/>
              <w:ind w:firstLine="0"/>
              <w:rPr>
                <w:sz w:val="22"/>
                <w:szCs w:val="22"/>
                <w:lang w:eastAsia="en-US"/>
              </w:rPr>
            </w:pPr>
            <w:r w:rsidRPr="00F61F0F">
              <w:rPr>
                <w:sz w:val="22"/>
                <w:szCs w:val="22"/>
                <w:lang w:eastAsia="en-US"/>
              </w:rPr>
              <w:t>Бульвар между ул. Беляева и Краснодонцев</w:t>
            </w:r>
          </w:p>
        </w:tc>
      </w:tr>
      <w:tr w:rsidR="004537B7" w:rsidRPr="00F61F0F" w14:paraId="46AADEA4"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7237C3D8"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30</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60611BE5"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между домами по ул. Боршодская, 26, ул. Леднева, 11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8781CA7"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6949</w:t>
            </w:r>
          </w:p>
        </w:tc>
        <w:tc>
          <w:tcPr>
            <w:tcW w:w="3655" w:type="dxa"/>
            <w:tcBorders>
              <w:top w:val="single" w:sz="4" w:space="0" w:color="auto"/>
              <w:left w:val="single" w:sz="4" w:space="0" w:color="auto"/>
              <w:bottom w:val="single" w:sz="4" w:space="0" w:color="auto"/>
              <w:right w:val="single" w:sz="4" w:space="0" w:color="auto"/>
            </w:tcBorders>
            <w:vAlign w:val="center"/>
            <w:hideMark/>
          </w:tcPr>
          <w:p w14:paraId="02EFDAD5"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Боршодская, 26, ул. Леднева, 11</w:t>
            </w:r>
          </w:p>
        </w:tc>
      </w:tr>
      <w:tr w:rsidR="004537B7" w:rsidRPr="00F61F0F" w14:paraId="48BE68EF"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242C1B70"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31</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4B256AB5"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 xml:space="preserve">Сквер между домами по ул. </w:t>
            </w:r>
            <w:r w:rsidR="0017454F" w:rsidRPr="00F61F0F">
              <w:rPr>
                <w:rFonts w:ascii="Times New Roman" w:hAnsi="Times New Roman" w:cs="Times New Roman"/>
              </w:rPr>
              <w:t xml:space="preserve">Краснодонцев, 56, ул. Леднева, </w:t>
            </w:r>
            <w:r w:rsidRPr="00F61F0F">
              <w:rPr>
                <w:rFonts w:ascii="Times New Roman" w:hAnsi="Times New Roman" w:cs="Times New Roman"/>
              </w:rPr>
              <w:t>15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7B857B"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7027</w:t>
            </w:r>
          </w:p>
        </w:tc>
        <w:tc>
          <w:tcPr>
            <w:tcW w:w="3655" w:type="dxa"/>
            <w:tcBorders>
              <w:top w:val="single" w:sz="4" w:space="0" w:color="auto"/>
              <w:left w:val="single" w:sz="4" w:space="0" w:color="auto"/>
              <w:bottom w:val="single" w:sz="4" w:space="0" w:color="auto"/>
              <w:right w:val="single" w:sz="4" w:space="0" w:color="auto"/>
            </w:tcBorders>
            <w:vAlign w:val="center"/>
            <w:hideMark/>
          </w:tcPr>
          <w:p w14:paraId="1EBCB6D2"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Краснодонцев у дома № 56, ул. Леднева у дома № 15</w:t>
            </w:r>
          </w:p>
        </w:tc>
      </w:tr>
      <w:tr w:rsidR="004537B7" w:rsidRPr="00F61F0F" w14:paraId="0116E88B"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BCC8013"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32</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7F5A3E47"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ул. Архангельская у ж/д №102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41420C7"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4186</w:t>
            </w:r>
          </w:p>
        </w:tc>
        <w:tc>
          <w:tcPr>
            <w:tcW w:w="3655" w:type="dxa"/>
            <w:tcBorders>
              <w:top w:val="single" w:sz="4" w:space="0" w:color="auto"/>
              <w:left w:val="single" w:sz="4" w:space="0" w:color="auto"/>
              <w:bottom w:val="single" w:sz="4" w:space="0" w:color="auto"/>
              <w:right w:val="single" w:sz="4" w:space="0" w:color="auto"/>
            </w:tcBorders>
            <w:vAlign w:val="center"/>
            <w:hideMark/>
          </w:tcPr>
          <w:p w14:paraId="533A5D37"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ул. Архангельская у ж/д №102</w:t>
            </w:r>
          </w:p>
        </w:tc>
      </w:tr>
      <w:tr w:rsidR="004537B7" w:rsidRPr="00F61F0F" w14:paraId="569A840D"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66E3BCA3"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33</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49C8B67F"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ул. Архангельская у ж/д №110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40E000D"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4553</w:t>
            </w:r>
          </w:p>
        </w:tc>
        <w:tc>
          <w:tcPr>
            <w:tcW w:w="3655" w:type="dxa"/>
            <w:tcBorders>
              <w:top w:val="single" w:sz="4" w:space="0" w:color="auto"/>
              <w:left w:val="single" w:sz="4" w:space="0" w:color="auto"/>
              <w:bottom w:val="single" w:sz="4" w:space="0" w:color="auto"/>
              <w:right w:val="single" w:sz="4" w:space="0" w:color="auto"/>
            </w:tcBorders>
            <w:vAlign w:val="center"/>
            <w:hideMark/>
          </w:tcPr>
          <w:p w14:paraId="1824CB5E"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ул. Архангельская у ж/д №110</w:t>
            </w:r>
          </w:p>
        </w:tc>
      </w:tr>
      <w:tr w:rsidR="004537B7" w:rsidRPr="00F61F0F" w14:paraId="44DD3BFC"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00C8DBB1"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34</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34A0B72B"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на углу ул. Юбилейной и Краснодонской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49FCA5C"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5198</w:t>
            </w:r>
          </w:p>
        </w:tc>
        <w:tc>
          <w:tcPr>
            <w:tcW w:w="3655" w:type="dxa"/>
            <w:tcBorders>
              <w:top w:val="single" w:sz="4" w:space="0" w:color="auto"/>
              <w:left w:val="single" w:sz="4" w:space="0" w:color="auto"/>
              <w:bottom w:val="single" w:sz="4" w:space="0" w:color="auto"/>
              <w:right w:val="single" w:sz="4" w:space="0" w:color="auto"/>
            </w:tcBorders>
            <w:vAlign w:val="center"/>
            <w:hideMark/>
          </w:tcPr>
          <w:p w14:paraId="5122F351"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угол ул. Юбилейной и Краснодонской</w:t>
            </w:r>
          </w:p>
        </w:tc>
      </w:tr>
      <w:tr w:rsidR="004537B7" w:rsidRPr="00F61F0F" w14:paraId="7803EC3D"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765314B3" w14:textId="77777777" w:rsidR="00524514" w:rsidRPr="00F61F0F" w:rsidRDefault="00524514" w:rsidP="00273E8A">
            <w:pPr>
              <w:pStyle w:val="ac"/>
              <w:ind w:left="0" w:firstLine="0"/>
              <w:jc w:val="center"/>
              <w:rPr>
                <w:rFonts w:eastAsia="Times New Roman"/>
                <w:sz w:val="22"/>
                <w:lang w:eastAsia="ru-RU"/>
              </w:rPr>
            </w:pPr>
            <w:r w:rsidRPr="00F61F0F">
              <w:rPr>
                <w:rFonts w:eastAsia="Times New Roman"/>
                <w:sz w:val="22"/>
                <w:lang w:eastAsia="ru-RU"/>
              </w:rPr>
              <w:t>35</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6C4E1547" w14:textId="77777777" w:rsidR="00524514" w:rsidRPr="00F61F0F" w:rsidRDefault="00524514"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Озеленение пр. Победы в Заягорбском районе у Ягорбского моста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A93478C" w14:textId="77777777" w:rsidR="00524514" w:rsidRPr="00F61F0F" w:rsidRDefault="00524514" w:rsidP="00273E8A">
            <w:pPr>
              <w:spacing w:after="0"/>
              <w:jc w:val="center"/>
              <w:rPr>
                <w:rFonts w:ascii="Times New Roman" w:hAnsi="Times New Roman" w:cs="Times New Roman"/>
              </w:rPr>
            </w:pPr>
            <w:r w:rsidRPr="00F61F0F">
              <w:rPr>
                <w:rFonts w:ascii="Times New Roman" w:hAnsi="Times New Roman" w:cs="Times New Roman"/>
              </w:rPr>
              <w:t>5368</w:t>
            </w:r>
          </w:p>
        </w:tc>
        <w:tc>
          <w:tcPr>
            <w:tcW w:w="3655" w:type="dxa"/>
            <w:tcBorders>
              <w:top w:val="single" w:sz="4" w:space="0" w:color="auto"/>
              <w:left w:val="single" w:sz="4" w:space="0" w:color="auto"/>
              <w:bottom w:val="single" w:sz="4" w:space="0" w:color="auto"/>
              <w:right w:val="single" w:sz="4" w:space="0" w:color="auto"/>
            </w:tcBorders>
            <w:vAlign w:val="center"/>
            <w:hideMark/>
          </w:tcPr>
          <w:p w14:paraId="4F2C77FC" w14:textId="77777777" w:rsidR="00524514" w:rsidRPr="00F61F0F" w:rsidRDefault="00524514"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пр. Победы, 89</w:t>
            </w:r>
          </w:p>
        </w:tc>
      </w:tr>
      <w:tr w:rsidR="004537B7" w:rsidRPr="00F61F0F" w14:paraId="774B4ECE"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98ADD5D" w14:textId="77777777" w:rsidR="00524514" w:rsidRPr="00F61F0F" w:rsidRDefault="00524514" w:rsidP="00273E8A">
            <w:pPr>
              <w:pStyle w:val="ac"/>
              <w:ind w:left="0" w:firstLine="0"/>
              <w:jc w:val="center"/>
              <w:rPr>
                <w:rFonts w:eastAsia="Times New Roman"/>
                <w:sz w:val="22"/>
                <w:lang w:eastAsia="ru-RU"/>
              </w:rPr>
            </w:pPr>
            <w:r w:rsidRPr="00F61F0F">
              <w:rPr>
                <w:rFonts w:eastAsia="Times New Roman"/>
                <w:sz w:val="22"/>
                <w:lang w:eastAsia="ru-RU"/>
              </w:rPr>
              <w:lastRenderedPageBreak/>
              <w:t>36</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6F5B26B4" w14:textId="77777777" w:rsidR="00524514" w:rsidRPr="00F61F0F" w:rsidRDefault="00524514"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Озеленение на пересечении пр. Победы и ул. Свердлова в Заягорбском районе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E8B324" w14:textId="77777777" w:rsidR="00524514" w:rsidRPr="00F61F0F" w:rsidRDefault="00524514" w:rsidP="00273E8A">
            <w:pPr>
              <w:spacing w:after="0"/>
              <w:jc w:val="center"/>
              <w:rPr>
                <w:rFonts w:ascii="Times New Roman" w:hAnsi="Times New Roman" w:cs="Times New Roman"/>
              </w:rPr>
            </w:pPr>
            <w:r w:rsidRPr="00F61F0F">
              <w:rPr>
                <w:rFonts w:ascii="Times New Roman" w:hAnsi="Times New Roman" w:cs="Times New Roman"/>
              </w:rPr>
              <w:t>3996</w:t>
            </w:r>
          </w:p>
        </w:tc>
        <w:tc>
          <w:tcPr>
            <w:tcW w:w="3655" w:type="dxa"/>
            <w:tcBorders>
              <w:top w:val="single" w:sz="4" w:space="0" w:color="auto"/>
              <w:left w:val="single" w:sz="4" w:space="0" w:color="auto"/>
              <w:bottom w:val="single" w:sz="4" w:space="0" w:color="auto"/>
              <w:right w:val="single" w:sz="4" w:space="0" w:color="auto"/>
            </w:tcBorders>
            <w:vAlign w:val="center"/>
            <w:hideMark/>
          </w:tcPr>
          <w:p w14:paraId="782D2758" w14:textId="77777777" w:rsidR="00524514" w:rsidRPr="00F61F0F" w:rsidRDefault="00524514"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пр. Победы и ул. Свердлова</w:t>
            </w:r>
          </w:p>
        </w:tc>
      </w:tr>
      <w:tr w:rsidR="004537B7" w:rsidRPr="00F61F0F" w14:paraId="2FA64BEF"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1F1B2E26" w14:textId="77777777" w:rsidR="00524514" w:rsidRPr="00F61F0F" w:rsidRDefault="00524514" w:rsidP="00273E8A">
            <w:pPr>
              <w:pStyle w:val="ac"/>
              <w:ind w:left="0" w:firstLine="0"/>
              <w:jc w:val="center"/>
              <w:rPr>
                <w:rFonts w:eastAsia="Times New Roman"/>
                <w:sz w:val="22"/>
                <w:lang w:eastAsia="ru-RU"/>
              </w:rPr>
            </w:pPr>
            <w:r w:rsidRPr="00F61F0F">
              <w:rPr>
                <w:rFonts w:eastAsia="Times New Roman"/>
                <w:sz w:val="22"/>
                <w:lang w:eastAsia="ru-RU"/>
              </w:rPr>
              <w:t>37</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70C61E46" w14:textId="77777777" w:rsidR="00524514" w:rsidRPr="00F61F0F" w:rsidRDefault="00524514"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Макаринская роща по ул. Суворова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B8465A7" w14:textId="77777777" w:rsidR="00524514" w:rsidRPr="00F61F0F" w:rsidRDefault="00524514" w:rsidP="00273E8A">
            <w:pPr>
              <w:spacing w:after="0"/>
              <w:jc w:val="center"/>
              <w:rPr>
                <w:rFonts w:ascii="Times New Roman" w:hAnsi="Times New Roman" w:cs="Times New Roman"/>
              </w:rPr>
            </w:pPr>
            <w:r w:rsidRPr="00F61F0F">
              <w:rPr>
                <w:rFonts w:ascii="Times New Roman" w:hAnsi="Times New Roman" w:cs="Times New Roman"/>
              </w:rPr>
              <w:t>32899</w:t>
            </w:r>
          </w:p>
        </w:tc>
        <w:tc>
          <w:tcPr>
            <w:tcW w:w="3655" w:type="dxa"/>
            <w:tcBorders>
              <w:top w:val="single" w:sz="4" w:space="0" w:color="auto"/>
              <w:left w:val="single" w:sz="4" w:space="0" w:color="auto"/>
              <w:bottom w:val="single" w:sz="4" w:space="0" w:color="auto"/>
              <w:right w:val="single" w:sz="4" w:space="0" w:color="auto"/>
            </w:tcBorders>
            <w:vAlign w:val="center"/>
            <w:hideMark/>
          </w:tcPr>
          <w:p w14:paraId="213CAC2F" w14:textId="77777777" w:rsidR="00524514" w:rsidRPr="00F61F0F" w:rsidRDefault="00524514"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Суворова у дома № 6</w:t>
            </w:r>
          </w:p>
        </w:tc>
      </w:tr>
      <w:tr w:rsidR="004537B7" w:rsidRPr="00F61F0F" w14:paraId="42C257E9"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19BBE6E5" w14:textId="77777777" w:rsidR="00524514" w:rsidRPr="00F61F0F" w:rsidRDefault="00524514" w:rsidP="00273E8A">
            <w:pPr>
              <w:pStyle w:val="ac"/>
              <w:ind w:left="0" w:firstLine="0"/>
              <w:jc w:val="center"/>
              <w:rPr>
                <w:rFonts w:eastAsia="Times New Roman"/>
                <w:sz w:val="22"/>
                <w:lang w:eastAsia="ru-RU"/>
              </w:rPr>
            </w:pPr>
            <w:r w:rsidRPr="00F61F0F">
              <w:rPr>
                <w:rFonts w:eastAsia="Times New Roman"/>
                <w:sz w:val="22"/>
                <w:lang w:eastAsia="ru-RU"/>
              </w:rPr>
              <w:t>38</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58959537" w14:textId="77777777" w:rsidR="00524514" w:rsidRPr="00F61F0F" w:rsidRDefault="00524514"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 xml:space="preserve">Макаринская роща у Храма Преподобных Афанасия и Феодосия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8A3764" w14:textId="77777777" w:rsidR="00524514" w:rsidRPr="00F61F0F" w:rsidRDefault="00524514" w:rsidP="00273E8A">
            <w:pPr>
              <w:spacing w:after="0"/>
              <w:jc w:val="center"/>
              <w:rPr>
                <w:rFonts w:ascii="Times New Roman" w:hAnsi="Times New Roman" w:cs="Times New Roman"/>
              </w:rPr>
            </w:pPr>
            <w:r w:rsidRPr="00F61F0F">
              <w:rPr>
                <w:rFonts w:ascii="Times New Roman" w:hAnsi="Times New Roman" w:cs="Times New Roman"/>
              </w:rPr>
              <w:t>363754</w:t>
            </w:r>
          </w:p>
        </w:tc>
        <w:tc>
          <w:tcPr>
            <w:tcW w:w="3655" w:type="dxa"/>
            <w:tcBorders>
              <w:top w:val="single" w:sz="4" w:space="0" w:color="auto"/>
              <w:left w:val="single" w:sz="4" w:space="0" w:color="auto"/>
              <w:bottom w:val="single" w:sz="4" w:space="0" w:color="auto"/>
              <w:right w:val="single" w:sz="4" w:space="0" w:color="auto"/>
            </w:tcBorders>
            <w:vAlign w:val="center"/>
            <w:hideMark/>
          </w:tcPr>
          <w:p w14:paraId="3A7C046B" w14:textId="77777777" w:rsidR="00524514" w:rsidRPr="00F61F0F" w:rsidRDefault="00524514"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Ком. Белова у дома № 36</w:t>
            </w:r>
          </w:p>
        </w:tc>
      </w:tr>
      <w:tr w:rsidR="004537B7" w:rsidRPr="00F61F0F" w14:paraId="0F0C1201"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34B353B9" w14:textId="77777777" w:rsidR="00524514" w:rsidRPr="00F61F0F" w:rsidRDefault="00524514" w:rsidP="00273E8A">
            <w:pPr>
              <w:pStyle w:val="ac"/>
              <w:ind w:left="0" w:firstLine="0"/>
              <w:jc w:val="center"/>
              <w:rPr>
                <w:rFonts w:eastAsia="Times New Roman"/>
                <w:sz w:val="22"/>
                <w:lang w:eastAsia="ru-RU"/>
              </w:rPr>
            </w:pPr>
            <w:r w:rsidRPr="00F61F0F">
              <w:rPr>
                <w:rFonts w:eastAsia="Times New Roman"/>
                <w:sz w:val="22"/>
                <w:lang w:eastAsia="ru-RU"/>
              </w:rPr>
              <w:t>39</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5E9F9E05" w14:textId="77777777" w:rsidR="00524514" w:rsidRPr="00F61F0F" w:rsidRDefault="00524514"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Первомайская нечетная сторона от д. 3А до д. 25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7E2067" w14:textId="77777777" w:rsidR="00524514" w:rsidRPr="00F61F0F" w:rsidRDefault="00524514" w:rsidP="00273E8A">
            <w:pPr>
              <w:spacing w:after="0"/>
              <w:jc w:val="center"/>
              <w:rPr>
                <w:rFonts w:ascii="Times New Roman" w:hAnsi="Times New Roman" w:cs="Times New Roman"/>
              </w:rPr>
            </w:pPr>
            <w:r w:rsidRPr="00F61F0F">
              <w:rPr>
                <w:rFonts w:ascii="Times New Roman" w:hAnsi="Times New Roman" w:cs="Times New Roman"/>
              </w:rPr>
              <w:t>2475</w:t>
            </w:r>
          </w:p>
        </w:tc>
        <w:tc>
          <w:tcPr>
            <w:tcW w:w="3655" w:type="dxa"/>
            <w:tcBorders>
              <w:top w:val="single" w:sz="4" w:space="0" w:color="auto"/>
              <w:left w:val="single" w:sz="4" w:space="0" w:color="auto"/>
              <w:bottom w:val="single" w:sz="4" w:space="0" w:color="auto"/>
              <w:right w:val="single" w:sz="4" w:space="0" w:color="auto"/>
            </w:tcBorders>
            <w:vAlign w:val="center"/>
            <w:hideMark/>
          </w:tcPr>
          <w:p w14:paraId="7DADC92F" w14:textId="77777777" w:rsidR="00524514" w:rsidRPr="00F61F0F" w:rsidRDefault="00524514"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Первомайская нечетная сторона от д. 3А до д. 25</w:t>
            </w:r>
          </w:p>
        </w:tc>
      </w:tr>
      <w:tr w:rsidR="004537B7" w:rsidRPr="00F61F0F" w14:paraId="4D31BC44"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5D1B62A4"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40</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7EA402D8"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около моста по пр. Победы</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0E0D6E"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7327</w:t>
            </w:r>
          </w:p>
        </w:tc>
        <w:tc>
          <w:tcPr>
            <w:tcW w:w="3655" w:type="dxa"/>
            <w:tcBorders>
              <w:top w:val="single" w:sz="4" w:space="0" w:color="auto"/>
              <w:left w:val="single" w:sz="4" w:space="0" w:color="auto"/>
              <w:bottom w:val="single" w:sz="4" w:space="0" w:color="auto"/>
              <w:right w:val="single" w:sz="4" w:space="0" w:color="auto"/>
            </w:tcBorders>
            <w:vAlign w:val="center"/>
            <w:hideMark/>
          </w:tcPr>
          <w:p w14:paraId="372623A2"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Земельный участок 35:21:0202004:104</w:t>
            </w:r>
          </w:p>
        </w:tc>
      </w:tr>
      <w:tr w:rsidR="004537B7" w:rsidRPr="00F61F0F" w14:paraId="7806B7D9"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0810624F"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41</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77982FDC"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в центре 36 </w:t>
            </w:r>
            <w:r w:rsidR="00701DEB" w:rsidRPr="00F61F0F">
              <w:rPr>
                <w:rFonts w:ascii="Times New Roman" w:hAnsi="Times New Roman" w:cs="Times New Roman"/>
              </w:rPr>
              <w:t>мкр.</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4710FD9"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240281</w:t>
            </w:r>
          </w:p>
        </w:tc>
        <w:tc>
          <w:tcPr>
            <w:tcW w:w="3655" w:type="dxa"/>
            <w:tcBorders>
              <w:top w:val="single" w:sz="4" w:space="0" w:color="auto"/>
              <w:left w:val="single" w:sz="4" w:space="0" w:color="auto"/>
              <w:bottom w:val="single" w:sz="4" w:space="0" w:color="auto"/>
              <w:right w:val="single" w:sz="4" w:space="0" w:color="auto"/>
            </w:tcBorders>
            <w:vAlign w:val="center"/>
            <w:hideMark/>
          </w:tcPr>
          <w:p w14:paraId="2079B44D"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36 </w:t>
            </w:r>
            <w:r w:rsidR="00701DEB" w:rsidRPr="00F61F0F">
              <w:rPr>
                <w:rFonts w:ascii="Times New Roman" w:hAnsi="Times New Roman" w:cs="Times New Roman"/>
              </w:rPr>
              <w:t>мкр.</w:t>
            </w:r>
          </w:p>
        </w:tc>
      </w:tr>
      <w:tr w:rsidR="004537B7" w:rsidRPr="00F61F0F" w14:paraId="5BF655B2"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34C803C8" w14:textId="77777777" w:rsidR="001E572F" w:rsidRPr="00F61F0F" w:rsidRDefault="001E572F" w:rsidP="00273E8A">
            <w:pPr>
              <w:pStyle w:val="ac"/>
              <w:ind w:left="0" w:firstLine="0"/>
              <w:jc w:val="center"/>
              <w:rPr>
                <w:rFonts w:eastAsia="Times New Roman"/>
                <w:sz w:val="22"/>
                <w:lang w:eastAsia="ru-RU"/>
              </w:rPr>
            </w:pPr>
            <w:r w:rsidRPr="00F61F0F">
              <w:rPr>
                <w:rFonts w:eastAsia="Times New Roman"/>
                <w:sz w:val="22"/>
                <w:lang w:eastAsia="ru-RU"/>
              </w:rPr>
              <w:t>42</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7845E48C"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 xml:space="preserve">Территория на западе 36 </w:t>
            </w:r>
            <w:r w:rsidR="00701DEB" w:rsidRPr="00F61F0F">
              <w:rPr>
                <w:rFonts w:ascii="Times New Roman" w:hAnsi="Times New Roman" w:cs="Times New Roman"/>
              </w:rPr>
              <w:t>мкр.</w:t>
            </w:r>
            <w:r w:rsidRPr="00F61F0F">
              <w:rPr>
                <w:rFonts w:ascii="Times New Roman" w:hAnsi="Times New Roman" w:cs="Times New Roman"/>
              </w:rPr>
              <w:t xml:space="preserve"> между ул. Семейная и ул. Ясная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C5DC758" w14:textId="77777777" w:rsidR="001E572F" w:rsidRPr="00F61F0F" w:rsidRDefault="001E572F" w:rsidP="00273E8A">
            <w:pPr>
              <w:spacing w:after="0"/>
              <w:jc w:val="center"/>
              <w:rPr>
                <w:rFonts w:ascii="Times New Roman" w:hAnsi="Times New Roman" w:cs="Times New Roman"/>
              </w:rPr>
            </w:pPr>
            <w:r w:rsidRPr="00F61F0F">
              <w:rPr>
                <w:rFonts w:ascii="Times New Roman" w:hAnsi="Times New Roman" w:cs="Times New Roman"/>
              </w:rPr>
              <w:t>24678</w:t>
            </w:r>
          </w:p>
        </w:tc>
        <w:tc>
          <w:tcPr>
            <w:tcW w:w="3655" w:type="dxa"/>
            <w:tcBorders>
              <w:top w:val="single" w:sz="4" w:space="0" w:color="auto"/>
              <w:left w:val="single" w:sz="4" w:space="0" w:color="auto"/>
              <w:bottom w:val="single" w:sz="4" w:space="0" w:color="auto"/>
              <w:right w:val="single" w:sz="4" w:space="0" w:color="auto"/>
            </w:tcBorders>
            <w:vAlign w:val="center"/>
            <w:hideMark/>
          </w:tcPr>
          <w:p w14:paraId="24B557CF" w14:textId="77777777" w:rsidR="001E572F" w:rsidRPr="00F61F0F" w:rsidRDefault="001E572F"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36 </w:t>
            </w:r>
            <w:r w:rsidR="00701DEB" w:rsidRPr="00F61F0F">
              <w:rPr>
                <w:rFonts w:ascii="Times New Roman" w:hAnsi="Times New Roman" w:cs="Times New Roman"/>
              </w:rPr>
              <w:t>мкр.</w:t>
            </w:r>
          </w:p>
        </w:tc>
      </w:tr>
      <w:tr w:rsidR="004537B7" w:rsidRPr="00F61F0F" w14:paraId="553986CA"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14428208"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43</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568323C1"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за санаторием Адонис</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FFF7B73" w14:textId="77777777" w:rsidR="00170E47" w:rsidRPr="00F61F0F" w:rsidRDefault="00524514" w:rsidP="00273E8A">
            <w:pPr>
              <w:spacing w:after="0"/>
              <w:jc w:val="center"/>
              <w:rPr>
                <w:rFonts w:ascii="Times New Roman" w:hAnsi="Times New Roman" w:cs="Times New Roman"/>
              </w:rPr>
            </w:pPr>
            <w:r w:rsidRPr="00F61F0F">
              <w:rPr>
                <w:rFonts w:ascii="Times New Roman" w:hAnsi="Times New Roman" w:cs="Times New Roman"/>
              </w:rPr>
              <w:t>424354</w:t>
            </w:r>
          </w:p>
        </w:tc>
        <w:tc>
          <w:tcPr>
            <w:tcW w:w="3655" w:type="dxa"/>
            <w:tcBorders>
              <w:top w:val="single" w:sz="4" w:space="0" w:color="auto"/>
              <w:left w:val="single" w:sz="4" w:space="0" w:color="auto"/>
              <w:bottom w:val="single" w:sz="4" w:space="0" w:color="auto"/>
              <w:right w:val="single" w:sz="4" w:space="0" w:color="auto"/>
            </w:tcBorders>
            <w:vAlign w:val="center"/>
            <w:hideMark/>
          </w:tcPr>
          <w:p w14:paraId="072FF0E7"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За санаторием Адонис</w:t>
            </w:r>
          </w:p>
        </w:tc>
      </w:tr>
      <w:tr w:rsidR="004537B7" w:rsidRPr="00F61F0F" w14:paraId="7307BCC5"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1AF4C80E"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44</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3BAB7E4E"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Зеленая зона между ул. Цветочная, ул. Ельнинская и Цветочный проезд</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D19392C"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37816</w:t>
            </w:r>
          </w:p>
        </w:tc>
        <w:tc>
          <w:tcPr>
            <w:tcW w:w="3655" w:type="dxa"/>
            <w:tcBorders>
              <w:top w:val="single" w:sz="4" w:space="0" w:color="auto"/>
              <w:left w:val="single" w:sz="4" w:space="0" w:color="auto"/>
              <w:bottom w:val="single" w:sz="4" w:space="0" w:color="auto"/>
              <w:right w:val="single" w:sz="4" w:space="0" w:color="auto"/>
            </w:tcBorders>
            <w:vAlign w:val="center"/>
            <w:hideMark/>
          </w:tcPr>
          <w:p w14:paraId="0BB327BA"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между ул. Цветочная, ул. Ельнинская и Цветочным проезд</w:t>
            </w:r>
          </w:p>
        </w:tc>
      </w:tr>
      <w:tr w:rsidR="004537B7" w:rsidRPr="00F61F0F" w14:paraId="77C194E7"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0AE1C63C" w14:textId="77777777" w:rsidR="00170E47" w:rsidRPr="00F61F0F" w:rsidRDefault="00170E47" w:rsidP="00273E8A">
            <w:pPr>
              <w:pStyle w:val="ac"/>
              <w:ind w:left="0" w:firstLine="0"/>
              <w:jc w:val="center"/>
              <w:rPr>
                <w:rFonts w:eastAsia="Times New Roman"/>
                <w:sz w:val="22"/>
                <w:lang w:eastAsia="ru-RU"/>
              </w:rPr>
            </w:pPr>
            <w:r w:rsidRPr="00F61F0F">
              <w:rPr>
                <w:rFonts w:eastAsia="Times New Roman"/>
                <w:sz w:val="22"/>
                <w:lang w:eastAsia="ru-RU"/>
              </w:rPr>
              <w:t>45</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127E983C"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около д.43 по ул. Олимпийская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A2DE43" w14:textId="77777777" w:rsidR="00170E47" w:rsidRPr="00F61F0F" w:rsidRDefault="00170E47" w:rsidP="00273E8A">
            <w:pPr>
              <w:spacing w:after="0"/>
              <w:jc w:val="center"/>
              <w:rPr>
                <w:rFonts w:ascii="Times New Roman" w:hAnsi="Times New Roman" w:cs="Times New Roman"/>
              </w:rPr>
            </w:pPr>
            <w:r w:rsidRPr="00F61F0F">
              <w:rPr>
                <w:rFonts w:ascii="Times New Roman" w:hAnsi="Times New Roman" w:cs="Times New Roman"/>
              </w:rPr>
              <w:t>1508</w:t>
            </w:r>
          </w:p>
        </w:tc>
        <w:tc>
          <w:tcPr>
            <w:tcW w:w="3655" w:type="dxa"/>
            <w:tcBorders>
              <w:top w:val="single" w:sz="4" w:space="0" w:color="auto"/>
              <w:left w:val="single" w:sz="4" w:space="0" w:color="auto"/>
              <w:bottom w:val="single" w:sz="4" w:space="0" w:color="auto"/>
              <w:right w:val="single" w:sz="4" w:space="0" w:color="auto"/>
            </w:tcBorders>
            <w:vAlign w:val="center"/>
            <w:hideMark/>
          </w:tcPr>
          <w:p w14:paraId="0C35671E" w14:textId="77777777" w:rsidR="00170E47" w:rsidRPr="00F61F0F" w:rsidRDefault="00170E47"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Олимпийская, 43</w:t>
            </w:r>
          </w:p>
        </w:tc>
      </w:tr>
      <w:tr w:rsidR="004537B7" w:rsidRPr="00F61F0F" w14:paraId="5095EEA7"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tcPr>
          <w:p w14:paraId="587A6C29" w14:textId="77777777" w:rsidR="00170E47" w:rsidRPr="00F61F0F" w:rsidRDefault="00170E47" w:rsidP="00273E8A">
            <w:pPr>
              <w:pStyle w:val="ac"/>
              <w:ind w:left="0"/>
              <w:jc w:val="center"/>
              <w:rPr>
                <w:rFonts w:eastAsia="Times New Roman"/>
                <w:sz w:val="22"/>
                <w:lang w:eastAsia="ru-RU"/>
              </w:rPr>
            </w:pP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6B943FAD" w14:textId="77777777" w:rsidR="00170E47" w:rsidRPr="00F61F0F" w:rsidRDefault="00170E47" w:rsidP="00273E8A">
            <w:pPr>
              <w:tabs>
                <w:tab w:val="num" w:pos="34"/>
              </w:tabs>
              <w:spacing w:after="0"/>
              <w:ind w:left="58"/>
              <w:jc w:val="both"/>
              <w:rPr>
                <w:rFonts w:ascii="Times New Roman" w:hAnsi="Times New Roman" w:cs="Times New Roman"/>
                <w:b/>
              </w:rPr>
            </w:pPr>
            <w:r w:rsidRPr="00F61F0F">
              <w:rPr>
                <w:rFonts w:ascii="Times New Roman" w:hAnsi="Times New Roman" w:cs="Times New Roman"/>
                <w:b/>
              </w:rPr>
              <w:t>Итого: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15BC76F" w14:textId="77777777" w:rsidR="00170E47" w:rsidRPr="00F61F0F" w:rsidRDefault="00524514" w:rsidP="00273E8A">
            <w:pPr>
              <w:spacing w:after="0"/>
              <w:jc w:val="center"/>
              <w:rPr>
                <w:rFonts w:ascii="Times New Roman" w:hAnsi="Times New Roman" w:cs="Times New Roman"/>
                <w:b/>
              </w:rPr>
            </w:pPr>
            <w:r w:rsidRPr="00F61F0F">
              <w:rPr>
                <w:rFonts w:ascii="Times New Roman" w:hAnsi="Times New Roman" w:cs="Times New Roman"/>
                <w:b/>
              </w:rPr>
              <w:t>1541054</w:t>
            </w:r>
          </w:p>
        </w:tc>
        <w:tc>
          <w:tcPr>
            <w:tcW w:w="3655" w:type="dxa"/>
            <w:tcBorders>
              <w:top w:val="single" w:sz="4" w:space="0" w:color="auto"/>
              <w:left w:val="single" w:sz="4" w:space="0" w:color="auto"/>
              <w:bottom w:val="single" w:sz="4" w:space="0" w:color="auto"/>
              <w:right w:val="single" w:sz="4" w:space="0" w:color="auto"/>
            </w:tcBorders>
            <w:vAlign w:val="center"/>
            <w:hideMark/>
          </w:tcPr>
          <w:p w14:paraId="28FEC345" w14:textId="77777777" w:rsidR="00170E47" w:rsidRPr="00F61F0F" w:rsidRDefault="00170E47" w:rsidP="00273E8A">
            <w:pPr>
              <w:spacing w:after="0"/>
              <w:jc w:val="both"/>
              <w:rPr>
                <w:rFonts w:ascii="Times New Roman" w:hAnsi="Times New Roman" w:cs="Times New Roman"/>
              </w:rPr>
            </w:pPr>
          </w:p>
        </w:tc>
      </w:tr>
    </w:tbl>
    <w:p w14:paraId="22F16C8A" w14:textId="77777777" w:rsidR="001C6075" w:rsidRPr="00F61F0F" w:rsidRDefault="001C6075" w:rsidP="00273E8A">
      <w:pPr>
        <w:pStyle w:val="1110"/>
        <w:ind w:left="567" w:hanging="425"/>
      </w:pPr>
      <w:r w:rsidRPr="00F61F0F">
        <w:t>Перечень существующих зеленых насаждений общего пользования (парков, скверов, бульваров) в Зашекснинском районе г. Череповца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149"/>
        <w:gridCol w:w="1559"/>
        <w:gridCol w:w="3655"/>
      </w:tblGrid>
      <w:tr w:rsidR="004537B7" w:rsidRPr="00F61F0F" w14:paraId="661D59D9" w14:textId="77777777" w:rsidTr="005E2BDB">
        <w:trPr>
          <w:trHeight w:val="300"/>
          <w:tblHeader/>
        </w:trPr>
        <w:tc>
          <w:tcPr>
            <w:tcW w:w="817" w:type="dxa"/>
            <w:tcBorders>
              <w:top w:val="single" w:sz="4" w:space="0" w:color="auto"/>
              <w:left w:val="single" w:sz="4" w:space="0" w:color="auto"/>
              <w:bottom w:val="single" w:sz="4" w:space="0" w:color="auto"/>
              <w:right w:val="single" w:sz="4" w:space="0" w:color="auto"/>
            </w:tcBorders>
            <w:vAlign w:val="center"/>
            <w:hideMark/>
          </w:tcPr>
          <w:p w14:paraId="22DDA4E1" w14:textId="77777777" w:rsidR="001C6075" w:rsidRPr="00F61F0F" w:rsidRDefault="001C6075" w:rsidP="00273E8A">
            <w:pPr>
              <w:spacing w:after="0"/>
              <w:ind w:left="34" w:hanging="78"/>
              <w:jc w:val="center"/>
              <w:rPr>
                <w:rFonts w:ascii="Times New Roman" w:hAnsi="Times New Roman" w:cs="Times New Roman"/>
                <w:b/>
              </w:rPr>
            </w:pPr>
            <w:r w:rsidRPr="00F61F0F">
              <w:rPr>
                <w:rFonts w:ascii="Times New Roman" w:hAnsi="Times New Roman" w:cs="Times New Roman"/>
                <w:b/>
              </w:rPr>
              <w:t>№ п/п</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2C0B0ECD" w14:textId="77777777" w:rsidR="001C6075" w:rsidRPr="00F61F0F" w:rsidRDefault="001C6075" w:rsidP="00273E8A">
            <w:pPr>
              <w:spacing w:after="0"/>
              <w:ind w:left="34"/>
              <w:jc w:val="center"/>
              <w:rPr>
                <w:rFonts w:ascii="Times New Roman" w:hAnsi="Times New Roman" w:cs="Times New Roman"/>
                <w:b/>
              </w:rPr>
            </w:pPr>
            <w:r w:rsidRPr="00F61F0F">
              <w:rPr>
                <w:rFonts w:ascii="Times New Roman" w:hAnsi="Times New Roman" w:cs="Times New Roman"/>
                <w:b/>
              </w:rPr>
              <w:t>Наименование объектов</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F4397C1" w14:textId="77777777" w:rsidR="001C6075" w:rsidRPr="00F61F0F" w:rsidRDefault="001C6075" w:rsidP="00273E8A">
            <w:pPr>
              <w:spacing w:after="0"/>
              <w:jc w:val="center"/>
              <w:rPr>
                <w:rFonts w:ascii="Times New Roman" w:hAnsi="Times New Roman" w:cs="Times New Roman"/>
                <w:b/>
              </w:rPr>
            </w:pPr>
            <w:r w:rsidRPr="00F61F0F">
              <w:rPr>
                <w:rFonts w:ascii="Times New Roman" w:hAnsi="Times New Roman" w:cs="Times New Roman"/>
                <w:b/>
              </w:rPr>
              <w:t>Площадь, м</w:t>
            </w:r>
            <w:r w:rsidRPr="00F61F0F">
              <w:rPr>
                <w:rFonts w:ascii="Times New Roman" w:hAnsi="Times New Roman" w:cs="Times New Roman"/>
                <w:b/>
                <w:vertAlign w:val="superscript"/>
              </w:rPr>
              <w:t>2</w:t>
            </w:r>
          </w:p>
        </w:tc>
        <w:tc>
          <w:tcPr>
            <w:tcW w:w="3655" w:type="dxa"/>
            <w:tcBorders>
              <w:top w:val="single" w:sz="4" w:space="0" w:color="auto"/>
              <w:left w:val="single" w:sz="4" w:space="0" w:color="auto"/>
              <w:bottom w:val="single" w:sz="4" w:space="0" w:color="auto"/>
              <w:right w:val="single" w:sz="4" w:space="0" w:color="auto"/>
            </w:tcBorders>
            <w:vAlign w:val="center"/>
            <w:hideMark/>
          </w:tcPr>
          <w:p w14:paraId="1F219351" w14:textId="77777777" w:rsidR="001C6075" w:rsidRPr="00F61F0F" w:rsidRDefault="001C6075" w:rsidP="00273E8A">
            <w:pPr>
              <w:tabs>
                <w:tab w:val="num" w:pos="59"/>
              </w:tabs>
              <w:spacing w:after="0"/>
              <w:ind w:left="59"/>
              <w:jc w:val="center"/>
              <w:rPr>
                <w:rFonts w:ascii="Times New Roman" w:hAnsi="Times New Roman" w:cs="Times New Roman"/>
                <w:b/>
              </w:rPr>
            </w:pPr>
            <w:r w:rsidRPr="00F61F0F">
              <w:rPr>
                <w:rFonts w:ascii="Times New Roman" w:hAnsi="Times New Roman" w:cs="Times New Roman"/>
                <w:b/>
              </w:rPr>
              <w:t>Адрес - ориентир</w:t>
            </w:r>
          </w:p>
        </w:tc>
      </w:tr>
      <w:tr w:rsidR="004537B7" w:rsidRPr="00F61F0F" w14:paraId="786EFB76" w14:textId="77777777" w:rsidTr="00D2110E">
        <w:trPr>
          <w:trHeight w:val="116"/>
        </w:trPr>
        <w:tc>
          <w:tcPr>
            <w:tcW w:w="9180" w:type="dxa"/>
            <w:gridSpan w:val="4"/>
            <w:tcBorders>
              <w:top w:val="single" w:sz="4" w:space="0" w:color="auto"/>
              <w:left w:val="single" w:sz="4" w:space="0" w:color="auto"/>
              <w:bottom w:val="single" w:sz="4" w:space="0" w:color="auto"/>
              <w:right w:val="single" w:sz="4" w:space="0" w:color="auto"/>
            </w:tcBorders>
            <w:vAlign w:val="center"/>
            <w:hideMark/>
          </w:tcPr>
          <w:p w14:paraId="0F0CC85B" w14:textId="77777777" w:rsidR="001C6075" w:rsidRPr="00F61F0F" w:rsidRDefault="001C6075" w:rsidP="00273E8A">
            <w:pPr>
              <w:spacing w:before="120" w:after="120"/>
              <w:jc w:val="center"/>
              <w:rPr>
                <w:rFonts w:ascii="Times New Roman" w:hAnsi="Times New Roman" w:cs="Times New Roman"/>
                <w:b/>
              </w:rPr>
            </w:pPr>
            <w:r w:rsidRPr="00F61F0F">
              <w:rPr>
                <w:rFonts w:ascii="Times New Roman" w:hAnsi="Times New Roman" w:cs="Times New Roman"/>
                <w:b/>
              </w:rPr>
              <w:t>Зашекснинский район</w:t>
            </w:r>
          </w:p>
        </w:tc>
      </w:tr>
      <w:tr w:rsidR="004537B7" w:rsidRPr="00F61F0F" w14:paraId="1413CEE1"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54B1C4BE"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1</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42D59600"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Парк культуры и спорта «Серпантин»</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6E843D6" w14:textId="77777777" w:rsidR="001C6075" w:rsidRPr="00F61F0F" w:rsidRDefault="001C6075" w:rsidP="00273E8A">
            <w:pPr>
              <w:spacing w:after="0"/>
              <w:jc w:val="center"/>
              <w:rPr>
                <w:rFonts w:ascii="Times New Roman" w:hAnsi="Times New Roman" w:cs="Times New Roman"/>
              </w:rPr>
            </w:pPr>
            <w:r w:rsidRPr="00F61F0F">
              <w:rPr>
                <w:rFonts w:ascii="Times New Roman" w:hAnsi="Times New Roman" w:cs="Times New Roman"/>
              </w:rPr>
              <w:t>31571</w:t>
            </w:r>
          </w:p>
        </w:tc>
        <w:tc>
          <w:tcPr>
            <w:tcW w:w="3655" w:type="dxa"/>
            <w:tcBorders>
              <w:top w:val="single" w:sz="4" w:space="0" w:color="auto"/>
              <w:left w:val="single" w:sz="4" w:space="0" w:color="auto"/>
              <w:bottom w:val="single" w:sz="4" w:space="0" w:color="auto"/>
              <w:right w:val="single" w:sz="4" w:space="0" w:color="auto"/>
            </w:tcBorders>
            <w:vAlign w:val="center"/>
            <w:hideMark/>
          </w:tcPr>
          <w:p w14:paraId="677F274E"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 xml:space="preserve">Шекснинский </w:t>
            </w:r>
            <w:r w:rsidR="00B6181C" w:rsidRPr="00F61F0F">
              <w:rPr>
                <w:rFonts w:ascii="Times New Roman" w:hAnsi="Times New Roman" w:cs="Times New Roman"/>
              </w:rPr>
              <w:t>пр-кт</w:t>
            </w:r>
            <w:r w:rsidRPr="00F61F0F">
              <w:rPr>
                <w:rFonts w:ascii="Times New Roman" w:hAnsi="Times New Roman" w:cs="Times New Roman"/>
              </w:rPr>
              <w:t xml:space="preserve"> у дома № 2, ТЦ «Лента» </w:t>
            </w:r>
          </w:p>
        </w:tc>
      </w:tr>
      <w:tr w:rsidR="004537B7" w:rsidRPr="00F61F0F" w14:paraId="7F444084"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56F444A9"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2</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73FAE6B3"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по ул. Батюшкова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B716306" w14:textId="77777777" w:rsidR="001C6075" w:rsidRPr="00F61F0F" w:rsidRDefault="001C6075" w:rsidP="00273E8A">
            <w:pPr>
              <w:spacing w:after="0"/>
              <w:jc w:val="center"/>
              <w:rPr>
                <w:rFonts w:ascii="Times New Roman" w:hAnsi="Times New Roman" w:cs="Times New Roman"/>
              </w:rPr>
            </w:pPr>
            <w:r w:rsidRPr="00F61F0F">
              <w:rPr>
                <w:rFonts w:ascii="Times New Roman" w:hAnsi="Times New Roman" w:cs="Times New Roman"/>
              </w:rPr>
              <w:t>14095</w:t>
            </w:r>
          </w:p>
        </w:tc>
        <w:tc>
          <w:tcPr>
            <w:tcW w:w="3655" w:type="dxa"/>
            <w:tcBorders>
              <w:top w:val="single" w:sz="4" w:space="0" w:color="auto"/>
              <w:left w:val="single" w:sz="4" w:space="0" w:color="auto"/>
              <w:bottom w:val="single" w:sz="4" w:space="0" w:color="auto"/>
              <w:right w:val="single" w:sz="4" w:space="0" w:color="auto"/>
            </w:tcBorders>
            <w:vAlign w:val="center"/>
            <w:hideMark/>
          </w:tcPr>
          <w:p w14:paraId="47F0E314"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Батюшкова у дома № 12</w:t>
            </w:r>
          </w:p>
        </w:tc>
      </w:tr>
      <w:tr w:rsidR="004537B7" w:rsidRPr="00F61F0F" w14:paraId="49909FC2"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786C0861"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3</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638A57F7"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по ул. Сазонова (у 43 школы)</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D5D79C5" w14:textId="77777777" w:rsidR="001C6075" w:rsidRPr="00F61F0F" w:rsidRDefault="001C6075" w:rsidP="00273E8A">
            <w:pPr>
              <w:spacing w:after="0"/>
              <w:jc w:val="center"/>
              <w:rPr>
                <w:rFonts w:ascii="Times New Roman" w:hAnsi="Times New Roman" w:cs="Times New Roman"/>
              </w:rPr>
            </w:pPr>
            <w:r w:rsidRPr="00F61F0F">
              <w:rPr>
                <w:rFonts w:ascii="Times New Roman" w:hAnsi="Times New Roman" w:cs="Times New Roman"/>
              </w:rPr>
              <w:t>11433</w:t>
            </w:r>
          </w:p>
        </w:tc>
        <w:tc>
          <w:tcPr>
            <w:tcW w:w="3655" w:type="dxa"/>
            <w:tcBorders>
              <w:top w:val="single" w:sz="4" w:space="0" w:color="auto"/>
              <w:left w:val="single" w:sz="4" w:space="0" w:color="auto"/>
              <w:bottom w:val="single" w:sz="4" w:space="0" w:color="auto"/>
              <w:right w:val="single" w:sz="4" w:space="0" w:color="auto"/>
            </w:tcBorders>
            <w:vAlign w:val="center"/>
            <w:hideMark/>
          </w:tcPr>
          <w:p w14:paraId="161548A5"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 xml:space="preserve">Октябрьский </w:t>
            </w:r>
            <w:r w:rsidR="00B6181C" w:rsidRPr="00F61F0F">
              <w:rPr>
                <w:rFonts w:ascii="Times New Roman" w:hAnsi="Times New Roman" w:cs="Times New Roman"/>
              </w:rPr>
              <w:t>пр-кт</w:t>
            </w:r>
            <w:r w:rsidRPr="00F61F0F">
              <w:rPr>
                <w:rFonts w:ascii="Times New Roman" w:hAnsi="Times New Roman" w:cs="Times New Roman"/>
              </w:rPr>
              <w:t xml:space="preserve"> у дома №67</w:t>
            </w:r>
          </w:p>
        </w:tc>
      </w:tr>
      <w:tr w:rsidR="004537B7" w:rsidRPr="00F61F0F" w14:paraId="66CAEE26"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C4DA9B2"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4</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5A73F1CC"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на территории между домами № 8 по ул. Наседкина и № 9 по ул. Любецкой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0FFAAC" w14:textId="77777777" w:rsidR="001C6075" w:rsidRPr="00F61F0F" w:rsidRDefault="001C6075" w:rsidP="00273E8A">
            <w:pPr>
              <w:spacing w:after="0"/>
              <w:jc w:val="center"/>
              <w:rPr>
                <w:rFonts w:ascii="Times New Roman" w:hAnsi="Times New Roman" w:cs="Times New Roman"/>
              </w:rPr>
            </w:pPr>
            <w:r w:rsidRPr="00F61F0F">
              <w:rPr>
                <w:rFonts w:ascii="Times New Roman" w:hAnsi="Times New Roman" w:cs="Times New Roman"/>
              </w:rPr>
              <w:t>3060</w:t>
            </w:r>
          </w:p>
        </w:tc>
        <w:tc>
          <w:tcPr>
            <w:tcW w:w="3655" w:type="dxa"/>
            <w:tcBorders>
              <w:top w:val="single" w:sz="4" w:space="0" w:color="auto"/>
              <w:left w:val="single" w:sz="4" w:space="0" w:color="auto"/>
              <w:bottom w:val="single" w:sz="4" w:space="0" w:color="auto"/>
              <w:right w:val="single" w:sz="4" w:space="0" w:color="auto"/>
            </w:tcBorders>
            <w:vAlign w:val="center"/>
            <w:hideMark/>
          </w:tcPr>
          <w:p w14:paraId="591070F9"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между домами № 8 по ул. Наседкина и № 9 по ул. Любецкой</w:t>
            </w:r>
          </w:p>
        </w:tc>
      </w:tr>
      <w:tr w:rsidR="004537B7" w:rsidRPr="00F61F0F" w14:paraId="1CFB1F93"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121F2503"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5</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4FDBAB92"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по ул. Городецкой на участке от ул. Сазонова до ул. Любецкой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51E4D1" w14:textId="77777777" w:rsidR="001C6075" w:rsidRPr="00F61F0F" w:rsidRDefault="001C6075" w:rsidP="00273E8A">
            <w:pPr>
              <w:spacing w:after="0"/>
              <w:jc w:val="center"/>
              <w:rPr>
                <w:rFonts w:ascii="Times New Roman" w:hAnsi="Times New Roman" w:cs="Times New Roman"/>
              </w:rPr>
            </w:pPr>
            <w:r w:rsidRPr="00F61F0F">
              <w:rPr>
                <w:rFonts w:ascii="Times New Roman" w:hAnsi="Times New Roman" w:cs="Times New Roman"/>
              </w:rPr>
              <w:t>34600</w:t>
            </w:r>
          </w:p>
        </w:tc>
        <w:tc>
          <w:tcPr>
            <w:tcW w:w="3655" w:type="dxa"/>
            <w:tcBorders>
              <w:top w:val="single" w:sz="4" w:space="0" w:color="auto"/>
              <w:left w:val="single" w:sz="4" w:space="0" w:color="auto"/>
              <w:bottom w:val="single" w:sz="4" w:space="0" w:color="auto"/>
              <w:right w:val="single" w:sz="4" w:space="0" w:color="auto"/>
            </w:tcBorders>
            <w:vAlign w:val="center"/>
            <w:hideMark/>
          </w:tcPr>
          <w:p w14:paraId="15C40B88"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по ул. Городецкой на участке от ул. Сазонова до ул. Любецкой</w:t>
            </w:r>
          </w:p>
        </w:tc>
      </w:tr>
      <w:tr w:rsidR="004537B7" w:rsidRPr="00F61F0F" w14:paraId="18541AA4"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68F70299"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6</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672B8A43"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им. Героя Советского Союза А.Н. Годовикова (сквер Годовикова)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C640EA6" w14:textId="77777777" w:rsidR="001C6075" w:rsidRPr="00F61F0F" w:rsidRDefault="001C6075" w:rsidP="00273E8A">
            <w:pPr>
              <w:spacing w:after="0"/>
              <w:jc w:val="center"/>
              <w:rPr>
                <w:rFonts w:ascii="Times New Roman" w:hAnsi="Times New Roman" w:cs="Times New Roman"/>
              </w:rPr>
            </w:pPr>
            <w:r w:rsidRPr="00F61F0F">
              <w:rPr>
                <w:rFonts w:ascii="Times New Roman" w:hAnsi="Times New Roman" w:cs="Times New Roman"/>
              </w:rPr>
              <w:t>3514</w:t>
            </w:r>
          </w:p>
        </w:tc>
        <w:tc>
          <w:tcPr>
            <w:tcW w:w="3655" w:type="dxa"/>
            <w:tcBorders>
              <w:top w:val="single" w:sz="4" w:space="0" w:color="auto"/>
              <w:left w:val="single" w:sz="4" w:space="0" w:color="auto"/>
              <w:bottom w:val="single" w:sz="4" w:space="0" w:color="auto"/>
              <w:right w:val="single" w:sz="4" w:space="0" w:color="auto"/>
            </w:tcBorders>
            <w:vAlign w:val="center"/>
            <w:hideMark/>
          </w:tcPr>
          <w:p w14:paraId="7592B5C4"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Годовикова у дома № 34</w:t>
            </w:r>
          </w:p>
        </w:tc>
      </w:tr>
      <w:tr w:rsidR="004537B7" w:rsidRPr="00F61F0F" w14:paraId="3CC6B829"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6D8EB18F"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7</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163EACB1"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усадьбы Гальских</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73D1F2" w14:textId="77777777" w:rsidR="001C6075" w:rsidRPr="00F61F0F" w:rsidRDefault="008B1008" w:rsidP="00273E8A">
            <w:pPr>
              <w:spacing w:after="0"/>
              <w:jc w:val="center"/>
              <w:rPr>
                <w:rFonts w:ascii="Times New Roman" w:hAnsi="Times New Roman" w:cs="Times New Roman"/>
              </w:rPr>
            </w:pPr>
            <w:r w:rsidRPr="00F61F0F">
              <w:rPr>
                <w:rFonts w:ascii="Times New Roman" w:hAnsi="Times New Roman" w:cs="Times New Roman"/>
              </w:rPr>
              <w:t>67836</w:t>
            </w:r>
          </w:p>
        </w:tc>
        <w:tc>
          <w:tcPr>
            <w:tcW w:w="3655" w:type="dxa"/>
            <w:tcBorders>
              <w:top w:val="single" w:sz="4" w:space="0" w:color="auto"/>
              <w:left w:val="single" w:sz="4" w:space="0" w:color="auto"/>
              <w:bottom w:val="single" w:sz="4" w:space="0" w:color="auto"/>
              <w:right w:val="single" w:sz="4" w:space="0" w:color="auto"/>
            </w:tcBorders>
            <w:vAlign w:val="center"/>
            <w:hideMark/>
          </w:tcPr>
          <w:p w14:paraId="5F4A3456"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 xml:space="preserve">ул. Матуринская у дома №28 </w:t>
            </w:r>
          </w:p>
        </w:tc>
      </w:tr>
      <w:tr w:rsidR="004537B7" w:rsidRPr="00F61F0F" w14:paraId="6BD900B4"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2E93CC78"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lastRenderedPageBreak/>
              <w:t>8</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7717EDAF"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у дома по ул. Любецкая, 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C064776" w14:textId="77777777" w:rsidR="001C6075" w:rsidRPr="00F61F0F" w:rsidRDefault="001C6075" w:rsidP="00273E8A">
            <w:pPr>
              <w:spacing w:after="0"/>
              <w:jc w:val="center"/>
              <w:rPr>
                <w:rFonts w:ascii="Times New Roman" w:hAnsi="Times New Roman" w:cs="Times New Roman"/>
              </w:rPr>
            </w:pPr>
            <w:r w:rsidRPr="00F61F0F">
              <w:rPr>
                <w:rFonts w:ascii="Times New Roman" w:hAnsi="Times New Roman" w:cs="Times New Roman"/>
              </w:rPr>
              <w:t>4276</w:t>
            </w:r>
          </w:p>
        </w:tc>
        <w:tc>
          <w:tcPr>
            <w:tcW w:w="3655" w:type="dxa"/>
            <w:tcBorders>
              <w:top w:val="single" w:sz="4" w:space="0" w:color="auto"/>
              <w:left w:val="single" w:sz="4" w:space="0" w:color="auto"/>
              <w:bottom w:val="single" w:sz="4" w:space="0" w:color="auto"/>
              <w:right w:val="single" w:sz="4" w:space="0" w:color="auto"/>
            </w:tcBorders>
            <w:vAlign w:val="center"/>
            <w:hideMark/>
          </w:tcPr>
          <w:p w14:paraId="47F0617E"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у дома по ул. Любецкая, 51</w:t>
            </w:r>
          </w:p>
        </w:tc>
      </w:tr>
      <w:tr w:rsidR="004537B7" w:rsidRPr="00F61F0F" w14:paraId="6386AE8B"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7EFCE2BC"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9</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4693557C"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западнее ул. Любецкой, 40 санаторий "Тополек"</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D435462" w14:textId="77777777" w:rsidR="001C6075" w:rsidRPr="00F61F0F" w:rsidRDefault="001C6075" w:rsidP="00273E8A">
            <w:pPr>
              <w:spacing w:after="0"/>
              <w:jc w:val="center"/>
              <w:rPr>
                <w:rFonts w:ascii="Times New Roman" w:hAnsi="Times New Roman" w:cs="Times New Roman"/>
              </w:rPr>
            </w:pPr>
            <w:r w:rsidRPr="00F61F0F">
              <w:rPr>
                <w:rFonts w:ascii="Times New Roman" w:hAnsi="Times New Roman" w:cs="Times New Roman"/>
              </w:rPr>
              <w:t>131832</w:t>
            </w:r>
          </w:p>
        </w:tc>
        <w:tc>
          <w:tcPr>
            <w:tcW w:w="3655" w:type="dxa"/>
            <w:tcBorders>
              <w:top w:val="single" w:sz="4" w:space="0" w:color="auto"/>
              <w:left w:val="single" w:sz="4" w:space="0" w:color="auto"/>
              <w:bottom w:val="single" w:sz="4" w:space="0" w:color="auto"/>
              <w:right w:val="single" w:sz="4" w:space="0" w:color="auto"/>
            </w:tcBorders>
            <w:vAlign w:val="center"/>
            <w:hideMark/>
          </w:tcPr>
          <w:p w14:paraId="3B090161"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западнее ул. Любецкой, 40 санаторий "Тополек"</w:t>
            </w:r>
          </w:p>
        </w:tc>
      </w:tr>
      <w:tr w:rsidR="004537B7" w:rsidRPr="00F61F0F" w14:paraId="6A494F69"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0E2EF33"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11</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5CFF5629"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у здания по Октябрьскому пр., 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A994C8B" w14:textId="77777777" w:rsidR="001C6075" w:rsidRPr="00F61F0F" w:rsidRDefault="001C6075" w:rsidP="00273E8A">
            <w:pPr>
              <w:spacing w:after="0"/>
              <w:jc w:val="center"/>
              <w:rPr>
                <w:rFonts w:ascii="Times New Roman" w:hAnsi="Times New Roman" w:cs="Times New Roman"/>
              </w:rPr>
            </w:pPr>
            <w:r w:rsidRPr="00F61F0F">
              <w:rPr>
                <w:rFonts w:ascii="Times New Roman" w:hAnsi="Times New Roman" w:cs="Times New Roman"/>
              </w:rPr>
              <w:t>3839</w:t>
            </w:r>
          </w:p>
        </w:tc>
        <w:tc>
          <w:tcPr>
            <w:tcW w:w="3655" w:type="dxa"/>
            <w:tcBorders>
              <w:top w:val="single" w:sz="4" w:space="0" w:color="auto"/>
              <w:left w:val="single" w:sz="4" w:space="0" w:color="auto"/>
              <w:bottom w:val="single" w:sz="4" w:space="0" w:color="auto"/>
              <w:right w:val="single" w:sz="4" w:space="0" w:color="auto"/>
            </w:tcBorders>
            <w:vAlign w:val="center"/>
            <w:hideMark/>
          </w:tcPr>
          <w:p w14:paraId="761A4EAE"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у здания по Октябрьскому пр., 56</w:t>
            </w:r>
          </w:p>
        </w:tc>
      </w:tr>
      <w:tr w:rsidR="004537B7" w:rsidRPr="00F61F0F" w14:paraId="1A2BB39B"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1978660F"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12</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3AF00B0A"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Октябрьский пр., 51А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5E46450" w14:textId="77777777" w:rsidR="001C6075" w:rsidRPr="00F61F0F" w:rsidRDefault="001C6075" w:rsidP="00273E8A">
            <w:pPr>
              <w:spacing w:after="0"/>
              <w:jc w:val="center"/>
              <w:rPr>
                <w:rFonts w:ascii="Times New Roman" w:hAnsi="Times New Roman" w:cs="Times New Roman"/>
              </w:rPr>
            </w:pPr>
            <w:r w:rsidRPr="00F61F0F">
              <w:rPr>
                <w:rFonts w:ascii="Times New Roman" w:hAnsi="Times New Roman" w:cs="Times New Roman"/>
              </w:rPr>
              <w:t>9272</w:t>
            </w:r>
          </w:p>
        </w:tc>
        <w:tc>
          <w:tcPr>
            <w:tcW w:w="3655" w:type="dxa"/>
            <w:tcBorders>
              <w:top w:val="single" w:sz="4" w:space="0" w:color="auto"/>
              <w:left w:val="single" w:sz="4" w:space="0" w:color="auto"/>
              <w:bottom w:val="single" w:sz="4" w:space="0" w:color="auto"/>
              <w:right w:val="single" w:sz="4" w:space="0" w:color="auto"/>
            </w:tcBorders>
            <w:vAlign w:val="center"/>
            <w:hideMark/>
          </w:tcPr>
          <w:p w14:paraId="45E91732"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Октябрьский пр., 51А</w:t>
            </w:r>
          </w:p>
        </w:tc>
      </w:tr>
      <w:tr w:rsidR="004537B7" w:rsidRPr="00F61F0F" w14:paraId="5E25802E"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1995FE01"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13</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2A3E24C9"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у ж/д по ул. Наседкина, 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D16043E" w14:textId="77777777" w:rsidR="001C6075" w:rsidRPr="00F61F0F" w:rsidRDefault="001C6075" w:rsidP="00273E8A">
            <w:pPr>
              <w:spacing w:after="0"/>
              <w:jc w:val="center"/>
              <w:rPr>
                <w:rFonts w:ascii="Times New Roman" w:hAnsi="Times New Roman" w:cs="Times New Roman"/>
              </w:rPr>
            </w:pPr>
            <w:r w:rsidRPr="00F61F0F">
              <w:rPr>
                <w:rFonts w:ascii="Times New Roman" w:hAnsi="Times New Roman" w:cs="Times New Roman"/>
              </w:rPr>
              <w:t>2776</w:t>
            </w:r>
          </w:p>
        </w:tc>
        <w:tc>
          <w:tcPr>
            <w:tcW w:w="3655" w:type="dxa"/>
            <w:tcBorders>
              <w:top w:val="single" w:sz="4" w:space="0" w:color="auto"/>
              <w:left w:val="single" w:sz="4" w:space="0" w:color="auto"/>
              <w:bottom w:val="single" w:sz="4" w:space="0" w:color="auto"/>
              <w:right w:val="single" w:sz="4" w:space="0" w:color="auto"/>
            </w:tcBorders>
            <w:vAlign w:val="center"/>
            <w:hideMark/>
          </w:tcPr>
          <w:p w14:paraId="40AD9477"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у ж/д по ул. Наседкина, 5</w:t>
            </w:r>
          </w:p>
        </w:tc>
      </w:tr>
      <w:tr w:rsidR="004537B7" w:rsidRPr="00F61F0F" w14:paraId="4CAF512B"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5FB35494"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14</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7DC092DF"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у ТЦ «О´КЕЙ»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CF5E6F" w14:textId="77777777" w:rsidR="001C6075" w:rsidRPr="00F61F0F" w:rsidRDefault="001C6075" w:rsidP="00273E8A">
            <w:pPr>
              <w:spacing w:after="0"/>
              <w:jc w:val="center"/>
              <w:rPr>
                <w:rFonts w:ascii="Times New Roman" w:hAnsi="Times New Roman" w:cs="Times New Roman"/>
              </w:rPr>
            </w:pPr>
            <w:r w:rsidRPr="00F61F0F">
              <w:rPr>
                <w:rFonts w:ascii="Times New Roman" w:hAnsi="Times New Roman" w:cs="Times New Roman"/>
              </w:rPr>
              <w:t>49517</w:t>
            </w:r>
          </w:p>
        </w:tc>
        <w:tc>
          <w:tcPr>
            <w:tcW w:w="3655" w:type="dxa"/>
            <w:tcBorders>
              <w:top w:val="single" w:sz="4" w:space="0" w:color="auto"/>
              <w:left w:val="single" w:sz="4" w:space="0" w:color="auto"/>
              <w:bottom w:val="single" w:sz="4" w:space="0" w:color="auto"/>
              <w:right w:val="single" w:sz="4" w:space="0" w:color="auto"/>
            </w:tcBorders>
            <w:vAlign w:val="center"/>
            <w:hideMark/>
          </w:tcPr>
          <w:p w14:paraId="3166B80B"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ул. Раахе у дома № 2</w:t>
            </w:r>
          </w:p>
        </w:tc>
      </w:tr>
      <w:tr w:rsidR="004537B7" w:rsidRPr="00F61F0F" w14:paraId="7E182B72"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7CC9A9EC"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15</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5F88B1A0"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вдоль ул. Раахе у дома №</w:t>
            </w:r>
            <w:r w:rsidRPr="00F61F0F">
              <w:rPr>
                <w:rFonts w:ascii="Times New Roman" w:hAnsi="Times New Roman" w:cs="Times New Roman"/>
                <w:lang w:val="en-US"/>
              </w:rPr>
              <w:t> </w:t>
            </w:r>
            <w:r w:rsidRPr="00F61F0F">
              <w:rPr>
                <w:rFonts w:ascii="Times New Roman" w:hAnsi="Times New Roman" w:cs="Times New Roman"/>
              </w:rPr>
              <w:t>60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A1340BC" w14:textId="77777777" w:rsidR="001C6075" w:rsidRPr="00F61F0F" w:rsidRDefault="001C6075" w:rsidP="00273E8A">
            <w:pPr>
              <w:spacing w:after="0"/>
              <w:jc w:val="center"/>
              <w:rPr>
                <w:rFonts w:ascii="Times New Roman" w:hAnsi="Times New Roman" w:cs="Times New Roman"/>
              </w:rPr>
            </w:pPr>
            <w:r w:rsidRPr="00F61F0F">
              <w:rPr>
                <w:rFonts w:ascii="Times New Roman" w:hAnsi="Times New Roman" w:cs="Times New Roman"/>
              </w:rPr>
              <w:t>22029</w:t>
            </w:r>
          </w:p>
        </w:tc>
        <w:tc>
          <w:tcPr>
            <w:tcW w:w="3655" w:type="dxa"/>
            <w:tcBorders>
              <w:top w:val="single" w:sz="4" w:space="0" w:color="auto"/>
              <w:left w:val="single" w:sz="4" w:space="0" w:color="auto"/>
              <w:bottom w:val="single" w:sz="4" w:space="0" w:color="auto"/>
              <w:right w:val="single" w:sz="4" w:space="0" w:color="auto"/>
            </w:tcBorders>
            <w:vAlign w:val="center"/>
            <w:hideMark/>
          </w:tcPr>
          <w:p w14:paraId="6FA73E91"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вдоль ул. Раахе у дома №</w:t>
            </w:r>
            <w:r w:rsidRPr="00F61F0F">
              <w:rPr>
                <w:rFonts w:ascii="Times New Roman" w:hAnsi="Times New Roman" w:cs="Times New Roman"/>
                <w:lang w:val="en-US"/>
              </w:rPr>
              <w:t> </w:t>
            </w:r>
            <w:r w:rsidRPr="00F61F0F">
              <w:rPr>
                <w:rFonts w:ascii="Times New Roman" w:hAnsi="Times New Roman" w:cs="Times New Roman"/>
              </w:rPr>
              <w:t>60</w:t>
            </w:r>
          </w:p>
        </w:tc>
      </w:tr>
      <w:tr w:rsidR="004537B7" w:rsidRPr="00F61F0F" w14:paraId="4D3990CE"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0047AE7A"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16</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58FD2DC0"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по ул. Годовикова на участке между МАУ «Ледовый дворец» и МУП «Аквапарк Радужный»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3D0F7C5" w14:textId="77777777" w:rsidR="001C6075" w:rsidRPr="00F61F0F" w:rsidRDefault="001C6075" w:rsidP="00273E8A">
            <w:pPr>
              <w:spacing w:after="0"/>
              <w:jc w:val="center"/>
              <w:rPr>
                <w:rFonts w:ascii="Times New Roman" w:hAnsi="Times New Roman" w:cs="Times New Roman"/>
              </w:rPr>
            </w:pPr>
            <w:r w:rsidRPr="00F61F0F">
              <w:rPr>
                <w:rFonts w:ascii="Times New Roman" w:hAnsi="Times New Roman" w:cs="Times New Roman"/>
              </w:rPr>
              <w:t>55222</w:t>
            </w:r>
          </w:p>
        </w:tc>
        <w:tc>
          <w:tcPr>
            <w:tcW w:w="3655" w:type="dxa"/>
            <w:tcBorders>
              <w:top w:val="single" w:sz="4" w:space="0" w:color="auto"/>
              <w:left w:val="single" w:sz="4" w:space="0" w:color="auto"/>
              <w:bottom w:val="single" w:sz="4" w:space="0" w:color="auto"/>
              <w:right w:val="single" w:sz="4" w:space="0" w:color="auto"/>
            </w:tcBorders>
            <w:vAlign w:val="center"/>
            <w:hideMark/>
          </w:tcPr>
          <w:p w14:paraId="02BDFA57"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 xml:space="preserve">Между зданиями Октябрьский </w:t>
            </w:r>
            <w:r w:rsidR="00B6181C" w:rsidRPr="00F61F0F">
              <w:rPr>
                <w:rFonts w:ascii="Times New Roman" w:hAnsi="Times New Roman" w:cs="Times New Roman"/>
              </w:rPr>
              <w:t>пр-кт</w:t>
            </w:r>
            <w:r w:rsidRPr="00F61F0F">
              <w:rPr>
                <w:rFonts w:ascii="Times New Roman" w:hAnsi="Times New Roman" w:cs="Times New Roman"/>
              </w:rPr>
              <w:t xml:space="preserve"> № 70 и Шекснинский </w:t>
            </w:r>
            <w:r w:rsidR="00B6181C" w:rsidRPr="00F61F0F">
              <w:rPr>
                <w:rFonts w:ascii="Times New Roman" w:hAnsi="Times New Roman" w:cs="Times New Roman"/>
              </w:rPr>
              <w:t>пр-кт</w:t>
            </w:r>
            <w:r w:rsidRPr="00F61F0F">
              <w:rPr>
                <w:rFonts w:ascii="Times New Roman" w:hAnsi="Times New Roman" w:cs="Times New Roman"/>
              </w:rPr>
              <w:t xml:space="preserve"> №4 </w:t>
            </w:r>
          </w:p>
        </w:tc>
      </w:tr>
      <w:tr w:rsidR="004537B7" w:rsidRPr="00F61F0F" w14:paraId="2BB3088C"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34750754"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17</w:t>
            </w: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08A6FFDB"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по ул. Годовикова на участке от ул. Раахе до ул. Ленинградской</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9B21BF9" w14:textId="77777777" w:rsidR="001C6075" w:rsidRPr="00F61F0F" w:rsidRDefault="001C6075" w:rsidP="00273E8A">
            <w:pPr>
              <w:spacing w:after="0"/>
              <w:jc w:val="center"/>
              <w:rPr>
                <w:rFonts w:ascii="Times New Roman" w:hAnsi="Times New Roman" w:cs="Times New Roman"/>
              </w:rPr>
            </w:pPr>
            <w:r w:rsidRPr="00F61F0F">
              <w:rPr>
                <w:rFonts w:ascii="Times New Roman" w:hAnsi="Times New Roman" w:cs="Times New Roman"/>
              </w:rPr>
              <w:t>23319</w:t>
            </w:r>
          </w:p>
        </w:tc>
        <w:tc>
          <w:tcPr>
            <w:tcW w:w="3655" w:type="dxa"/>
            <w:tcBorders>
              <w:top w:val="single" w:sz="4" w:space="0" w:color="auto"/>
              <w:left w:val="single" w:sz="4" w:space="0" w:color="auto"/>
              <w:bottom w:val="single" w:sz="4" w:space="0" w:color="auto"/>
              <w:right w:val="single" w:sz="4" w:space="0" w:color="auto"/>
            </w:tcBorders>
            <w:vAlign w:val="center"/>
            <w:hideMark/>
          </w:tcPr>
          <w:p w14:paraId="10E7E7C4"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Сквер по ул. Годовикова на участке от ул. Раахе до ул. Ленинградской</w:t>
            </w:r>
          </w:p>
        </w:tc>
      </w:tr>
      <w:tr w:rsidR="004537B7" w:rsidRPr="00F61F0F" w14:paraId="608F5C65"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0E5B9B22"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18</w:t>
            </w:r>
          </w:p>
        </w:tc>
        <w:tc>
          <w:tcPr>
            <w:tcW w:w="3149" w:type="dxa"/>
            <w:tcBorders>
              <w:top w:val="single" w:sz="4" w:space="0" w:color="auto"/>
              <w:left w:val="single" w:sz="4" w:space="0" w:color="auto"/>
              <w:bottom w:val="single" w:sz="4" w:space="0" w:color="auto"/>
              <w:right w:val="single" w:sz="4" w:space="0" w:color="auto"/>
            </w:tcBorders>
            <w:noWrap/>
            <w:vAlign w:val="bottom"/>
            <w:hideMark/>
          </w:tcPr>
          <w:p w14:paraId="6B5B2AA3"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в районе Наседкина, 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237F8D67" w14:textId="77777777" w:rsidR="001C6075" w:rsidRPr="00F61F0F" w:rsidRDefault="001C6075" w:rsidP="00273E8A">
            <w:pPr>
              <w:spacing w:after="0"/>
              <w:jc w:val="center"/>
              <w:rPr>
                <w:rFonts w:ascii="Times New Roman" w:hAnsi="Times New Roman" w:cs="Times New Roman"/>
              </w:rPr>
            </w:pPr>
            <w:r w:rsidRPr="00F61F0F">
              <w:rPr>
                <w:rFonts w:ascii="Times New Roman" w:hAnsi="Times New Roman" w:cs="Times New Roman"/>
              </w:rPr>
              <w:t>2651</w:t>
            </w:r>
          </w:p>
        </w:tc>
        <w:tc>
          <w:tcPr>
            <w:tcW w:w="3655" w:type="dxa"/>
            <w:tcBorders>
              <w:top w:val="single" w:sz="4" w:space="0" w:color="auto"/>
              <w:left w:val="single" w:sz="4" w:space="0" w:color="auto"/>
              <w:bottom w:val="single" w:sz="4" w:space="0" w:color="auto"/>
              <w:right w:val="single" w:sz="4" w:space="0" w:color="auto"/>
            </w:tcBorders>
            <w:vAlign w:val="center"/>
            <w:hideMark/>
          </w:tcPr>
          <w:p w14:paraId="6F606854"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35:21:0501007:86 в районе дома ул. Наседкина, 2</w:t>
            </w:r>
          </w:p>
        </w:tc>
      </w:tr>
      <w:tr w:rsidR="004537B7" w:rsidRPr="00F61F0F" w14:paraId="3CE07F08"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76D86E86"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19</w:t>
            </w:r>
          </w:p>
        </w:tc>
        <w:tc>
          <w:tcPr>
            <w:tcW w:w="3149" w:type="dxa"/>
            <w:tcBorders>
              <w:top w:val="single" w:sz="4" w:space="0" w:color="auto"/>
              <w:left w:val="single" w:sz="4" w:space="0" w:color="auto"/>
              <w:bottom w:val="single" w:sz="4" w:space="0" w:color="auto"/>
              <w:right w:val="single" w:sz="4" w:space="0" w:color="auto"/>
            </w:tcBorders>
            <w:noWrap/>
            <w:vAlign w:val="bottom"/>
            <w:hideMark/>
          </w:tcPr>
          <w:p w14:paraId="6814F0BB"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Фруктовый сад в районе Усадьбы Гальских</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641F10" w14:textId="77777777" w:rsidR="001C6075" w:rsidRPr="00F61F0F" w:rsidRDefault="001C6075" w:rsidP="00273E8A">
            <w:pPr>
              <w:spacing w:after="0"/>
              <w:jc w:val="center"/>
              <w:rPr>
                <w:rFonts w:ascii="Times New Roman" w:hAnsi="Times New Roman" w:cs="Times New Roman"/>
              </w:rPr>
            </w:pPr>
            <w:r w:rsidRPr="00F61F0F">
              <w:rPr>
                <w:rFonts w:ascii="Times New Roman" w:hAnsi="Times New Roman" w:cs="Times New Roman"/>
              </w:rPr>
              <w:t>6192</w:t>
            </w:r>
          </w:p>
        </w:tc>
        <w:tc>
          <w:tcPr>
            <w:tcW w:w="3655" w:type="dxa"/>
            <w:tcBorders>
              <w:top w:val="single" w:sz="4" w:space="0" w:color="auto"/>
              <w:left w:val="single" w:sz="4" w:space="0" w:color="auto"/>
              <w:bottom w:val="single" w:sz="4" w:space="0" w:color="auto"/>
              <w:right w:val="single" w:sz="4" w:space="0" w:color="auto"/>
            </w:tcBorders>
            <w:vAlign w:val="center"/>
            <w:hideMark/>
          </w:tcPr>
          <w:p w14:paraId="4A085638"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Южнее территории Усадьбы</w:t>
            </w:r>
          </w:p>
        </w:tc>
      </w:tr>
      <w:tr w:rsidR="004537B7" w:rsidRPr="00F61F0F" w14:paraId="2A815F0A"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0B7623D6"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21</w:t>
            </w:r>
          </w:p>
        </w:tc>
        <w:tc>
          <w:tcPr>
            <w:tcW w:w="3149" w:type="dxa"/>
            <w:tcBorders>
              <w:top w:val="single" w:sz="4" w:space="0" w:color="auto"/>
              <w:left w:val="single" w:sz="4" w:space="0" w:color="auto"/>
              <w:bottom w:val="single" w:sz="4" w:space="0" w:color="auto"/>
              <w:right w:val="single" w:sz="4" w:space="0" w:color="auto"/>
            </w:tcBorders>
            <w:noWrap/>
            <w:vAlign w:val="bottom"/>
            <w:hideMark/>
          </w:tcPr>
          <w:p w14:paraId="4E49789F" w14:textId="77777777" w:rsidR="001C6075" w:rsidRPr="00F61F0F" w:rsidRDefault="001C6075" w:rsidP="00273E8A">
            <w:pPr>
              <w:pStyle w:val="afffffffe"/>
              <w:suppressAutoHyphens/>
              <w:spacing w:before="60" w:line="276" w:lineRule="auto"/>
              <w:ind w:firstLine="0"/>
              <w:rPr>
                <w:sz w:val="22"/>
                <w:szCs w:val="22"/>
                <w:lang w:eastAsia="en-US"/>
              </w:rPr>
            </w:pPr>
            <w:r w:rsidRPr="00F61F0F">
              <w:rPr>
                <w:sz w:val="22"/>
                <w:szCs w:val="22"/>
                <w:lang w:eastAsia="en-US"/>
              </w:rPr>
              <w:t>Территория между коттеджной застройкой и границей города на юго-западе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3A54838" w14:textId="77777777" w:rsidR="001C6075" w:rsidRPr="00F61F0F" w:rsidRDefault="00C761D5" w:rsidP="00273E8A">
            <w:pPr>
              <w:spacing w:after="0"/>
              <w:jc w:val="center"/>
              <w:rPr>
                <w:rFonts w:ascii="Times New Roman" w:hAnsi="Times New Roman" w:cs="Times New Roman"/>
              </w:rPr>
            </w:pPr>
            <w:r w:rsidRPr="00F61F0F">
              <w:rPr>
                <w:rFonts w:ascii="Times New Roman" w:hAnsi="Times New Roman" w:cs="Times New Roman"/>
              </w:rPr>
              <w:t>42202</w:t>
            </w:r>
          </w:p>
        </w:tc>
        <w:tc>
          <w:tcPr>
            <w:tcW w:w="3655" w:type="dxa"/>
            <w:tcBorders>
              <w:top w:val="single" w:sz="4" w:space="0" w:color="auto"/>
              <w:left w:val="single" w:sz="4" w:space="0" w:color="auto"/>
              <w:bottom w:val="single" w:sz="4" w:space="0" w:color="auto"/>
              <w:right w:val="single" w:sz="4" w:space="0" w:color="auto"/>
            </w:tcBorders>
            <w:vAlign w:val="center"/>
            <w:hideMark/>
          </w:tcPr>
          <w:p w14:paraId="26D09218"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между коттеджной застройкой и границей города на юго-западе</w:t>
            </w:r>
          </w:p>
        </w:tc>
      </w:tr>
      <w:tr w:rsidR="004537B7" w:rsidRPr="00F61F0F" w14:paraId="59845041"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4027BE93" w14:textId="77777777" w:rsidR="001C6075" w:rsidRPr="00F61F0F" w:rsidRDefault="001C6075" w:rsidP="00273E8A">
            <w:pPr>
              <w:pStyle w:val="ac"/>
              <w:ind w:left="0" w:firstLine="0"/>
              <w:jc w:val="center"/>
              <w:rPr>
                <w:rFonts w:eastAsia="Times New Roman"/>
                <w:sz w:val="22"/>
                <w:lang w:eastAsia="ru-RU"/>
              </w:rPr>
            </w:pPr>
            <w:r w:rsidRPr="00F61F0F">
              <w:rPr>
                <w:rFonts w:eastAsia="Times New Roman"/>
                <w:sz w:val="22"/>
                <w:lang w:eastAsia="ru-RU"/>
              </w:rPr>
              <w:t>22</w:t>
            </w:r>
          </w:p>
        </w:tc>
        <w:tc>
          <w:tcPr>
            <w:tcW w:w="3149" w:type="dxa"/>
            <w:tcBorders>
              <w:top w:val="single" w:sz="4" w:space="0" w:color="auto"/>
              <w:left w:val="single" w:sz="4" w:space="0" w:color="auto"/>
              <w:bottom w:val="single" w:sz="4" w:space="0" w:color="auto"/>
              <w:right w:val="single" w:sz="4" w:space="0" w:color="auto"/>
            </w:tcBorders>
            <w:noWrap/>
            <w:vAlign w:val="bottom"/>
            <w:hideMark/>
          </w:tcPr>
          <w:p w14:paraId="4FC6F33B"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Зеленые насаждения между границей города и р. Шексн</w:t>
            </w:r>
            <w:r w:rsidR="005C1E9B" w:rsidRPr="00F61F0F">
              <w:rPr>
                <w:rFonts w:ascii="Times New Roman" w:hAnsi="Times New Roman" w:cs="Times New Roman"/>
              </w:rPr>
              <w:t>у</w:t>
            </w:r>
            <w:r w:rsidRPr="00F61F0F">
              <w:rPr>
                <w:rFonts w:ascii="Times New Roman" w:hAnsi="Times New Roman" w:cs="Times New Roman"/>
              </w:rPr>
              <w:t>, в западной части района</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E6DF281" w14:textId="77777777" w:rsidR="001C6075" w:rsidRPr="00F61F0F" w:rsidRDefault="001C6075" w:rsidP="00273E8A">
            <w:pPr>
              <w:spacing w:after="0"/>
              <w:jc w:val="center"/>
              <w:rPr>
                <w:rFonts w:ascii="Times New Roman" w:hAnsi="Times New Roman" w:cs="Times New Roman"/>
              </w:rPr>
            </w:pPr>
            <w:r w:rsidRPr="00F61F0F">
              <w:rPr>
                <w:rFonts w:ascii="Times New Roman" w:hAnsi="Times New Roman" w:cs="Times New Roman"/>
              </w:rPr>
              <w:t>753358</w:t>
            </w:r>
          </w:p>
        </w:tc>
        <w:tc>
          <w:tcPr>
            <w:tcW w:w="3655" w:type="dxa"/>
            <w:tcBorders>
              <w:top w:val="single" w:sz="4" w:space="0" w:color="auto"/>
              <w:left w:val="single" w:sz="4" w:space="0" w:color="auto"/>
              <w:bottom w:val="single" w:sz="4" w:space="0" w:color="auto"/>
              <w:right w:val="single" w:sz="4" w:space="0" w:color="auto"/>
            </w:tcBorders>
            <w:vAlign w:val="center"/>
            <w:hideMark/>
          </w:tcPr>
          <w:p w14:paraId="7AFD110E" w14:textId="77777777" w:rsidR="001C6075" w:rsidRPr="00F61F0F" w:rsidRDefault="001C607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Между границей города и р. Шексн</w:t>
            </w:r>
            <w:r w:rsidR="005C1E9B" w:rsidRPr="00F61F0F">
              <w:rPr>
                <w:rFonts w:ascii="Times New Roman" w:hAnsi="Times New Roman" w:cs="Times New Roman"/>
              </w:rPr>
              <w:t>ой</w:t>
            </w:r>
            <w:r w:rsidRPr="00F61F0F">
              <w:rPr>
                <w:rFonts w:ascii="Times New Roman" w:hAnsi="Times New Roman" w:cs="Times New Roman"/>
              </w:rPr>
              <w:t>, в западной части района</w:t>
            </w:r>
          </w:p>
        </w:tc>
      </w:tr>
      <w:tr w:rsidR="004537B7" w:rsidRPr="00F61F0F" w14:paraId="0DDF01F1"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tcPr>
          <w:p w14:paraId="4407A55B" w14:textId="77777777" w:rsidR="00C761D5" w:rsidRPr="00F61F0F" w:rsidRDefault="00C761D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23</w:t>
            </w:r>
          </w:p>
        </w:tc>
        <w:tc>
          <w:tcPr>
            <w:tcW w:w="3149" w:type="dxa"/>
            <w:tcBorders>
              <w:top w:val="single" w:sz="4" w:space="0" w:color="auto"/>
              <w:left w:val="single" w:sz="4" w:space="0" w:color="auto"/>
              <w:bottom w:val="single" w:sz="4" w:space="0" w:color="auto"/>
              <w:right w:val="single" w:sz="4" w:space="0" w:color="auto"/>
            </w:tcBorders>
            <w:noWrap/>
            <w:vAlign w:val="center"/>
          </w:tcPr>
          <w:p w14:paraId="745F626E" w14:textId="77777777" w:rsidR="00C761D5" w:rsidRPr="00F61F0F" w:rsidRDefault="00C761D5" w:rsidP="00273E8A">
            <w:pPr>
              <w:tabs>
                <w:tab w:val="num" w:pos="34"/>
              </w:tabs>
              <w:spacing w:after="0"/>
              <w:ind w:left="58"/>
              <w:rPr>
                <w:rFonts w:ascii="Times New Roman" w:hAnsi="Times New Roman" w:cs="Times New Roman"/>
              </w:rPr>
            </w:pPr>
            <w:r w:rsidRPr="00F61F0F">
              <w:rPr>
                <w:rFonts w:ascii="Times New Roman" w:hAnsi="Times New Roman" w:cs="Times New Roman"/>
              </w:rPr>
              <w:t xml:space="preserve">Зеленые насаждения </w:t>
            </w:r>
            <w:r w:rsidR="00701DEB" w:rsidRPr="00F61F0F">
              <w:rPr>
                <w:rFonts w:ascii="Times New Roman" w:hAnsi="Times New Roman" w:cs="Times New Roman"/>
              </w:rPr>
              <w:t>мкр.</w:t>
            </w:r>
            <w:r w:rsidRPr="00F61F0F">
              <w:rPr>
                <w:rFonts w:ascii="Times New Roman" w:hAnsi="Times New Roman" w:cs="Times New Roman"/>
              </w:rPr>
              <w:t xml:space="preserve"> 105</w:t>
            </w:r>
          </w:p>
        </w:tc>
        <w:tc>
          <w:tcPr>
            <w:tcW w:w="1559" w:type="dxa"/>
            <w:tcBorders>
              <w:top w:val="single" w:sz="4" w:space="0" w:color="auto"/>
              <w:left w:val="single" w:sz="4" w:space="0" w:color="auto"/>
              <w:bottom w:val="single" w:sz="4" w:space="0" w:color="auto"/>
              <w:right w:val="single" w:sz="4" w:space="0" w:color="auto"/>
            </w:tcBorders>
            <w:noWrap/>
            <w:vAlign w:val="center"/>
          </w:tcPr>
          <w:p w14:paraId="0A501604" w14:textId="77777777" w:rsidR="00C761D5" w:rsidRPr="00F61F0F" w:rsidRDefault="00C761D5" w:rsidP="00273E8A">
            <w:pPr>
              <w:spacing w:after="0"/>
              <w:jc w:val="center"/>
              <w:rPr>
                <w:rFonts w:ascii="Times New Roman" w:hAnsi="Times New Roman" w:cs="Times New Roman"/>
              </w:rPr>
            </w:pPr>
            <w:r w:rsidRPr="00F61F0F">
              <w:rPr>
                <w:rFonts w:ascii="Times New Roman" w:hAnsi="Times New Roman" w:cs="Times New Roman"/>
              </w:rPr>
              <w:t>6099</w:t>
            </w:r>
          </w:p>
        </w:tc>
        <w:tc>
          <w:tcPr>
            <w:tcW w:w="3655" w:type="dxa"/>
            <w:tcBorders>
              <w:top w:val="single" w:sz="4" w:space="0" w:color="auto"/>
              <w:left w:val="single" w:sz="4" w:space="0" w:color="auto"/>
              <w:bottom w:val="single" w:sz="4" w:space="0" w:color="auto"/>
              <w:right w:val="single" w:sz="4" w:space="0" w:color="auto"/>
            </w:tcBorders>
            <w:vAlign w:val="center"/>
          </w:tcPr>
          <w:p w14:paraId="3D695B44" w14:textId="77777777" w:rsidR="00C761D5" w:rsidRPr="00F61F0F" w:rsidRDefault="00701DEB"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мкр.</w:t>
            </w:r>
            <w:r w:rsidR="00C761D5" w:rsidRPr="00F61F0F">
              <w:rPr>
                <w:rFonts w:ascii="Times New Roman" w:hAnsi="Times New Roman" w:cs="Times New Roman"/>
              </w:rPr>
              <w:t xml:space="preserve"> 105</w:t>
            </w:r>
          </w:p>
        </w:tc>
      </w:tr>
      <w:tr w:rsidR="004537B7" w:rsidRPr="00F61F0F" w14:paraId="1D4E5B29"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tcPr>
          <w:p w14:paraId="3F5A43E8" w14:textId="77777777" w:rsidR="00C761D5" w:rsidRPr="00F61F0F" w:rsidRDefault="00C761D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 xml:space="preserve">24 </w:t>
            </w:r>
          </w:p>
        </w:tc>
        <w:tc>
          <w:tcPr>
            <w:tcW w:w="3149" w:type="dxa"/>
            <w:tcBorders>
              <w:top w:val="single" w:sz="4" w:space="0" w:color="auto"/>
              <w:left w:val="single" w:sz="4" w:space="0" w:color="auto"/>
              <w:bottom w:val="single" w:sz="4" w:space="0" w:color="auto"/>
              <w:right w:val="single" w:sz="4" w:space="0" w:color="auto"/>
            </w:tcBorders>
            <w:noWrap/>
            <w:vAlign w:val="center"/>
          </w:tcPr>
          <w:p w14:paraId="04EBEE75" w14:textId="77777777" w:rsidR="00C761D5" w:rsidRPr="00F61F0F" w:rsidRDefault="00C761D5" w:rsidP="00273E8A">
            <w:pPr>
              <w:tabs>
                <w:tab w:val="num" w:pos="34"/>
              </w:tabs>
              <w:spacing w:after="0"/>
              <w:ind w:left="58"/>
              <w:rPr>
                <w:rFonts w:ascii="Times New Roman" w:hAnsi="Times New Roman" w:cs="Times New Roman"/>
              </w:rPr>
            </w:pPr>
            <w:r w:rsidRPr="00F61F0F">
              <w:rPr>
                <w:rFonts w:ascii="Times New Roman" w:hAnsi="Times New Roman" w:cs="Times New Roman"/>
              </w:rPr>
              <w:t>Зеленые насаждения вдоль берега Шексны</w:t>
            </w:r>
          </w:p>
        </w:tc>
        <w:tc>
          <w:tcPr>
            <w:tcW w:w="1559" w:type="dxa"/>
            <w:tcBorders>
              <w:top w:val="single" w:sz="4" w:space="0" w:color="auto"/>
              <w:left w:val="single" w:sz="4" w:space="0" w:color="auto"/>
              <w:bottom w:val="single" w:sz="4" w:space="0" w:color="auto"/>
              <w:right w:val="single" w:sz="4" w:space="0" w:color="auto"/>
            </w:tcBorders>
            <w:noWrap/>
            <w:vAlign w:val="center"/>
          </w:tcPr>
          <w:p w14:paraId="6A27A371" w14:textId="77777777" w:rsidR="00C761D5" w:rsidRPr="00F61F0F" w:rsidRDefault="00C761D5" w:rsidP="00273E8A">
            <w:pPr>
              <w:spacing w:after="0"/>
              <w:jc w:val="center"/>
              <w:rPr>
                <w:rFonts w:ascii="Times New Roman" w:hAnsi="Times New Roman" w:cs="Times New Roman"/>
              </w:rPr>
            </w:pPr>
            <w:r w:rsidRPr="00F61F0F">
              <w:rPr>
                <w:rFonts w:ascii="Times New Roman" w:hAnsi="Times New Roman" w:cs="Times New Roman"/>
              </w:rPr>
              <w:t>30461</w:t>
            </w:r>
          </w:p>
        </w:tc>
        <w:tc>
          <w:tcPr>
            <w:tcW w:w="3655" w:type="dxa"/>
            <w:tcBorders>
              <w:top w:val="single" w:sz="4" w:space="0" w:color="auto"/>
              <w:left w:val="single" w:sz="4" w:space="0" w:color="auto"/>
              <w:bottom w:val="single" w:sz="4" w:space="0" w:color="auto"/>
              <w:right w:val="single" w:sz="4" w:space="0" w:color="auto"/>
            </w:tcBorders>
            <w:vAlign w:val="center"/>
          </w:tcPr>
          <w:p w14:paraId="0DB614F3" w14:textId="77777777" w:rsidR="00C761D5" w:rsidRPr="00F61F0F" w:rsidRDefault="00C761D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вдоль берега Шексны</w:t>
            </w:r>
          </w:p>
        </w:tc>
      </w:tr>
      <w:tr w:rsidR="004537B7" w:rsidRPr="00F61F0F" w14:paraId="1DBD47EB"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tcPr>
          <w:p w14:paraId="620C062A" w14:textId="77777777" w:rsidR="00C761D5" w:rsidRPr="00F61F0F" w:rsidRDefault="00C761D5" w:rsidP="00273E8A">
            <w:pPr>
              <w:tabs>
                <w:tab w:val="num" w:pos="34"/>
              </w:tabs>
              <w:spacing w:after="0"/>
              <w:ind w:left="58"/>
              <w:jc w:val="center"/>
              <w:rPr>
                <w:rFonts w:ascii="Times New Roman" w:hAnsi="Times New Roman" w:cs="Times New Roman"/>
              </w:rPr>
            </w:pPr>
            <w:r w:rsidRPr="00F61F0F">
              <w:rPr>
                <w:rFonts w:ascii="Times New Roman" w:hAnsi="Times New Roman" w:cs="Times New Roman"/>
              </w:rPr>
              <w:t>25</w:t>
            </w:r>
          </w:p>
        </w:tc>
        <w:tc>
          <w:tcPr>
            <w:tcW w:w="3149" w:type="dxa"/>
            <w:tcBorders>
              <w:top w:val="single" w:sz="4" w:space="0" w:color="auto"/>
              <w:left w:val="single" w:sz="4" w:space="0" w:color="auto"/>
              <w:bottom w:val="single" w:sz="4" w:space="0" w:color="auto"/>
              <w:right w:val="single" w:sz="4" w:space="0" w:color="auto"/>
            </w:tcBorders>
            <w:noWrap/>
            <w:vAlign w:val="center"/>
          </w:tcPr>
          <w:p w14:paraId="02556409" w14:textId="77777777" w:rsidR="00C761D5" w:rsidRPr="00F61F0F" w:rsidRDefault="00C761D5" w:rsidP="00273E8A">
            <w:pPr>
              <w:spacing w:after="0"/>
              <w:ind w:left="34"/>
              <w:rPr>
                <w:rFonts w:ascii="Times New Roman" w:hAnsi="Times New Roman" w:cs="Times New Roman"/>
              </w:rPr>
            </w:pPr>
            <w:r w:rsidRPr="00F61F0F">
              <w:rPr>
                <w:rFonts w:ascii="Times New Roman" w:hAnsi="Times New Roman" w:cs="Times New Roman"/>
              </w:rPr>
              <w:t>Зеленая территория между Липецкой, Донецкой и Б. Якунинской улицами</w:t>
            </w:r>
          </w:p>
        </w:tc>
        <w:tc>
          <w:tcPr>
            <w:tcW w:w="1559" w:type="dxa"/>
            <w:tcBorders>
              <w:top w:val="single" w:sz="4" w:space="0" w:color="auto"/>
              <w:left w:val="single" w:sz="4" w:space="0" w:color="auto"/>
              <w:bottom w:val="single" w:sz="4" w:space="0" w:color="auto"/>
              <w:right w:val="single" w:sz="4" w:space="0" w:color="auto"/>
            </w:tcBorders>
            <w:noWrap/>
            <w:vAlign w:val="center"/>
          </w:tcPr>
          <w:p w14:paraId="20EB5A87" w14:textId="77777777" w:rsidR="00C761D5" w:rsidRPr="00F61F0F" w:rsidRDefault="00C761D5" w:rsidP="00273E8A">
            <w:pPr>
              <w:spacing w:after="0"/>
              <w:jc w:val="center"/>
              <w:rPr>
                <w:rFonts w:ascii="Times New Roman" w:hAnsi="Times New Roman" w:cs="Times New Roman"/>
              </w:rPr>
            </w:pPr>
            <w:r w:rsidRPr="00F61F0F">
              <w:rPr>
                <w:rFonts w:ascii="Times New Roman" w:hAnsi="Times New Roman" w:cs="Times New Roman"/>
              </w:rPr>
              <w:t>281068</w:t>
            </w:r>
          </w:p>
        </w:tc>
        <w:tc>
          <w:tcPr>
            <w:tcW w:w="3655" w:type="dxa"/>
            <w:tcBorders>
              <w:top w:val="single" w:sz="4" w:space="0" w:color="auto"/>
              <w:left w:val="single" w:sz="4" w:space="0" w:color="auto"/>
              <w:bottom w:val="single" w:sz="4" w:space="0" w:color="auto"/>
              <w:right w:val="single" w:sz="4" w:space="0" w:color="auto"/>
            </w:tcBorders>
            <w:vAlign w:val="center"/>
          </w:tcPr>
          <w:p w14:paraId="7FFCBBCB" w14:textId="77777777" w:rsidR="00C761D5" w:rsidRPr="00F61F0F" w:rsidRDefault="00C761D5" w:rsidP="00273E8A">
            <w:pPr>
              <w:tabs>
                <w:tab w:val="num" w:pos="34"/>
              </w:tabs>
              <w:spacing w:after="0"/>
              <w:ind w:left="58"/>
              <w:jc w:val="both"/>
              <w:rPr>
                <w:rFonts w:ascii="Times New Roman" w:hAnsi="Times New Roman" w:cs="Times New Roman"/>
              </w:rPr>
            </w:pPr>
            <w:r w:rsidRPr="00F61F0F">
              <w:rPr>
                <w:rFonts w:ascii="Times New Roman" w:hAnsi="Times New Roman" w:cs="Times New Roman"/>
              </w:rPr>
              <w:t>между Липецкой, Донецкой и Б. Якунинской улицами</w:t>
            </w:r>
          </w:p>
        </w:tc>
      </w:tr>
      <w:tr w:rsidR="004537B7" w:rsidRPr="00F61F0F" w14:paraId="2B814D37" w14:textId="77777777" w:rsidTr="005E2BDB">
        <w:trPr>
          <w:trHeight w:val="300"/>
        </w:trPr>
        <w:tc>
          <w:tcPr>
            <w:tcW w:w="817" w:type="dxa"/>
            <w:tcBorders>
              <w:top w:val="single" w:sz="4" w:space="0" w:color="auto"/>
              <w:left w:val="single" w:sz="4" w:space="0" w:color="auto"/>
              <w:bottom w:val="single" w:sz="4" w:space="0" w:color="auto"/>
              <w:right w:val="single" w:sz="4" w:space="0" w:color="auto"/>
            </w:tcBorders>
            <w:vAlign w:val="center"/>
            <w:hideMark/>
          </w:tcPr>
          <w:p w14:paraId="017CCEE1" w14:textId="77777777" w:rsidR="00C761D5" w:rsidRPr="00F61F0F" w:rsidRDefault="00C761D5" w:rsidP="00273E8A">
            <w:pPr>
              <w:pStyle w:val="ac"/>
              <w:ind w:left="0" w:firstLine="0"/>
              <w:jc w:val="center"/>
              <w:rPr>
                <w:rFonts w:eastAsia="Times New Roman"/>
                <w:sz w:val="22"/>
                <w:lang w:eastAsia="ru-RU"/>
              </w:rPr>
            </w:pPr>
          </w:p>
        </w:tc>
        <w:tc>
          <w:tcPr>
            <w:tcW w:w="3149" w:type="dxa"/>
            <w:tcBorders>
              <w:top w:val="single" w:sz="4" w:space="0" w:color="auto"/>
              <w:left w:val="single" w:sz="4" w:space="0" w:color="auto"/>
              <w:bottom w:val="single" w:sz="4" w:space="0" w:color="auto"/>
              <w:right w:val="single" w:sz="4" w:space="0" w:color="auto"/>
            </w:tcBorders>
            <w:noWrap/>
            <w:vAlign w:val="center"/>
            <w:hideMark/>
          </w:tcPr>
          <w:p w14:paraId="2C192C50" w14:textId="77777777" w:rsidR="00C761D5" w:rsidRPr="00F61F0F" w:rsidRDefault="00C761D5" w:rsidP="00273E8A">
            <w:pPr>
              <w:tabs>
                <w:tab w:val="num" w:pos="34"/>
              </w:tabs>
              <w:spacing w:after="0"/>
              <w:ind w:left="58"/>
              <w:jc w:val="both"/>
              <w:rPr>
                <w:rFonts w:ascii="Times New Roman" w:hAnsi="Times New Roman" w:cs="Times New Roman"/>
                <w:b/>
              </w:rPr>
            </w:pPr>
            <w:r w:rsidRPr="00F61F0F">
              <w:rPr>
                <w:rFonts w:ascii="Times New Roman" w:hAnsi="Times New Roman" w:cs="Times New Roman"/>
                <w:b/>
              </w:rPr>
              <w:t>Итого: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CC5B0BC" w14:textId="77777777" w:rsidR="00C761D5" w:rsidRPr="00F61F0F" w:rsidRDefault="008B1008" w:rsidP="00273E8A">
            <w:pPr>
              <w:spacing w:after="0"/>
              <w:jc w:val="center"/>
              <w:rPr>
                <w:rFonts w:ascii="Times New Roman" w:hAnsi="Times New Roman" w:cs="Times New Roman"/>
                <w:b/>
              </w:rPr>
            </w:pPr>
            <w:r w:rsidRPr="00F61F0F">
              <w:rPr>
                <w:rFonts w:ascii="Times New Roman" w:hAnsi="Times New Roman" w:cs="Times New Roman"/>
                <w:b/>
              </w:rPr>
              <w:t>1590222</w:t>
            </w:r>
          </w:p>
        </w:tc>
        <w:tc>
          <w:tcPr>
            <w:tcW w:w="3655" w:type="dxa"/>
            <w:tcBorders>
              <w:top w:val="single" w:sz="4" w:space="0" w:color="auto"/>
              <w:left w:val="single" w:sz="4" w:space="0" w:color="auto"/>
              <w:bottom w:val="single" w:sz="4" w:space="0" w:color="auto"/>
              <w:right w:val="single" w:sz="4" w:space="0" w:color="auto"/>
            </w:tcBorders>
            <w:vAlign w:val="center"/>
            <w:hideMark/>
          </w:tcPr>
          <w:p w14:paraId="271A0011" w14:textId="77777777" w:rsidR="00C761D5" w:rsidRPr="00F61F0F" w:rsidRDefault="00C761D5" w:rsidP="00273E8A">
            <w:pPr>
              <w:tabs>
                <w:tab w:val="num" w:pos="34"/>
              </w:tabs>
              <w:spacing w:after="0"/>
              <w:ind w:left="58"/>
              <w:jc w:val="both"/>
              <w:rPr>
                <w:rFonts w:ascii="Times New Roman" w:hAnsi="Times New Roman" w:cs="Times New Roman"/>
              </w:rPr>
            </w:pPr>
          </w:p>
        </w:tc>
      </w:tr>
    </w:tbl>
    <w:p w14:paraId="1A7C03EF" w14:textId="77777777" w:rsidR="001C2B9C" w:rsidRPr="00F61F0F" w:rsidRDefault="00554C7C" w:rsidP="00273E8A">
      <w:pPr>
        <w:pStyle w:val="af2"/>
      </w:pPr>
      <w:r w:rsidRPr="00F61F0F">
        <w:t>Распределение зеленых насаждений общего пользования по районам города неравномерно. Ниже в таблице представлены существующие площади зеленых насаждени</w:t>
      </w:r>
      <w:r w:rsidR="001C2B9C" w:rsidRPr="00F61F0F">
        <w:t>й общего пользования по районам.</w:t>
      </w:r>
    </w:p>
    <w:p w14:paraId="22AFB035" w14:textId="77777777" w:rsidR="001C2B9C" w:rsidRPr="00F61F0F" w:rsidRDefault="00E73339" w:rsidP="00273E8A">
      <w:pPr>
        <w:pStyle w:val="1110"/>
        <w:ind w:left="567" w:hanging="425"/>
      </w:pPr>
      <w:r w:rsidRPr="00F61F0F">
        <w:t>Площади зеленых насаждений</w:t>
      </w:r>
      <w:r w:rsidR="00A574F1" w:rsidRPr="00F61F0F">
        <w:t xml:space="preserve"> </w:t>
      </w:r>
    </w:p>
    <w:tbl>
      <w:tblPr>
        <w:tblW w:w="9130" w:type="dxa"/>
        <w:tblLook w:val="04A0" w:firstRow="1" w:lastRow="0" w:firstColumn="1" w:lastColumn="0" w:noHBand="0" w:noVBand="1"/>
      </w:tblPr>
      <w:tblGrid>
        <w:gridCol w:w="632"/>
        <w:gridCol w:w="2391"/>
        <w:gridCol w:w="2124"/>
        <w:gridCol w:w="1593"/>
        <w:gridCol w:w="2390"/>
      </w:tblGrid>
      <w:tr w:rsidR="004537B7" w:rsidRPr="00F61F0F" w14:paraId="6BC62DDB" w14:textId="77777777" w:rsidTr="00E36A5B">
        <w:trPr>
          <w:trHeight w:val="20"/>
        </w:trPr>
        <w:tc>
          <w:tcPr>
            <w:tcW w:w="6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07A690" w14:textId="77777777" w:rsidR="00554C7C" w:rsidRPr="00F61F0F" w:rsidRDefault="00554C7C" w:rsidP="00273E8A">
            <w:pPr>
              <w:pStyle w:val="afffffffe"/>
              <w:suppressAutoHyphens/>
              <w:spacing w:before="0" w:after="0"/>
              <w:ind w:firstLine="0"/>
              <w:jc w:val="center"/>
              <w:rPr>
                <w:b/>
                <w:sz w:val="22"/>
                <w:szCs w:val="22"/>
                <w:lang w:eastAsia="en-US"/>
              </w:rPr>
            </w:pPr>
            <w:r w:rsidRPr="00F61F0F">
              <w:rPr>
                <w:b/>
                <w:sz w:val="22"/>
                <w:szCs w:val="22"/>
                <w:lang w:eastAsia="en-US"/>
              </w:rPr>
              <w:t>№ п/п</w:t>
            </w: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8DBCD3" w14:textId="77777777" w:rsidR="00554C7C" w:rsidRPr="00F61F0F" w:rsidRDefault="00554C7C" w:rsidP="00273E8A">
            <w:pPr>
              <w:pStyle w:val="afffffffe"/>
              <w:suppressAutoHyphens/>
              <w:spacing w:before="0" w:after="0"/>
              <w:ind w:firstLine="0"/>
              <w:jc w:val="center"/>
              <w:rPr>
                <w:b/>
                <w:sz w:val="22"/>
                <w:szCs w:val="22"/>
                <w:lang w:eastAsia="en-US"/>
              </w:rPr>
            </w:pPr>
            <w:r w:rsidRPr="00F61F0F">
              <w:rPr>
                <w:b/>
                <w:sz w:val="22"/>
                <w:szCs w:val="22"/>
                <w:lang w:eastAsia="en-US"/>
              </w:rPr>
              <w:t>Район</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91D4AC" w14:textId="77777777" w:rsidR="00554C7C" w:rsidRPr="00F61F0F" w:rsidRDefault="00554C7C" w:rsidP="00273E8A">
            <w:pPr>
              <w:pStyle w:val="afffffffe"/>
              <w:suppressAutoHyphens/>
              <w:spacing w:before="0" w:after="0"/>
              <w:ind w:firstLine="0"/>
              <w:jc w:val="center"/>
              <w:rPr>
                <w:b/>
                <w:sz w:val="22"/>
                <w:szCs w:val="22"/>
                <w:lang w:eastAsia="en-US"/>
              </w:rPr>
            </w:pPr>
            <w:r w:rsidRPr="00F61F0F">
              <w:rPr>
                <w:b/>
                <w:sz w:val="22"/>
                <w:szCs w:val="22"/>
                <w:lang w:eastAsia="en-US"/>
              </w:rPr>
              <w:t xml:space="preserve">Площадь зеленых насаждений </w:t>
            </w:r>
            <w:r w:rsidRPr="00F61F0F">
              <w:rPr>
                <w:b/>
                <w:sz w:val="22"/>
                <w:szCs w:val="22"/>
                <w:lang w:eastAsia="en-US"/>
              </w:rPr>
              <w:lastRenderedPageBreak/>
              <w:t>общего пользования, м</w:t>
            </w:r>
            <w:r w:rsidRPr="00F61F0F">
              <w:rPr>
                <w:b/>
                <w:sz w:val="22"/>
                <w:szCs w:val="22"/>
                <w:vertAlign w:val="superscript"/>
                <w:lang w:eastAsia="en-US"/>
              </w:rPr>
              <w:t>2</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98CB83" w14:textId="77777777" w:rsidR="00554C7C" w:rsidRPr="00F61F0F" w:rsidRDefault="00554C7C" w:rsidP="00273E8A">
            <w:pPr>
              <w:pStyle w:val="afffffffe"/>
              <w:suppressAutoHyphens/>
              <w:spacing w:before="0" w:after="0"/>
              <w:ind w:hanging="13"/>
              <w:jc w:val="center"/>
              <w:rPr>
                <w:b/>
                <w:sz w:val="22"/>
                <w:szCs w:val="22"/>
                <w:lang w:eastAsia="en-US"/>
              </w:rPr>
            </w:pPr>
            <w:r w:rsidRPr="00F61F0F">
              <w:rPr>
                <w:b/>
                <w:sz w:val="22"/>
                <w:szCs w:val="22"/>
                <w:lang w:eastAsia="en-US"/>
              </w:rPr>
              <w:lastRenderedPageBreak/>
              <w:t>Численность населения</w:t>
            </w:r>
            <w:r w:rsidR="000F7639" w:rsidRPr="00F61F0F">
              <w:rPr>
                <w:b/>
                <w:sz w:val="22"/>
                <w:szCs w:val="22"/>
                <w:lang w:eastAsia="en-US"/>
              </w:rPr>
              <w:t xml:space="preserve"> на </w:t>
            </w:r>
            <w:r w:rsidR="000F7639" w:rsidRPr="00F61F0F">
              <w:rPr>
                <w:b/>
                <w:sz w:val="22"/>
                <w:szCs w:val="22"/>
                <w:lang w:eastAsia="en-US"/>
              </w:rPr>
              <w:lastRenderedPageBreak/>
              <w:t>01.0</w:t>
            </w:r>
            <w:r w:rsidR="001C6075" w:rsidRPr="00F61F0F">
              <w:rPr>
                <w:b/>
                <w:sz w:val="22"/>
                <w:szCs w:val="22"/>
                <w:lang w:eastAsia="en-US"/>
              </w:rPr>
              <w:t>8</w:t>
            </w:r>
            <w:r w:rsidR="000F7639" w:rsidRPr="00F61F0F">
              <w:rPr>
                <w:b/>
                <w:sz w:val="22"/>
                <w:szCs w:val="22"/>
                <w:lang w:eastAsia="en-US"/>
              </w:rPr>
              <w:t>.20</w:t>
            </w:r>
            <w:r w:rsidR="001C6075" w:rsidRPr="00F61F0F">
              <w:rPr>
                <w:b/>
                <w:sz w:val="22"/>
                <w:szCs w:val="22"/>
                <w:lang w:eastAsia="en-US"/>
              </w:rPr>
              <w:t>23</w:t>
            </w:r>
            <w:r w:rsidR="004951CD" w:rsidRPr="00F61F0F">
              <w:rPr>
                <w:rStyle w:val="affff1"/>
              </w:rPr>
              <w:footnoteReference w:id="25"/>
            </w:r>
            <w:r w:rsidRPr="00F61F0F">
              <w:rPr>
                <w:b/>
                <w:sz w:val="22"/>
                <w:szCs w:val="22"/>
                <w:lang w:eastAsia="en-US"/>
              </w:rPr>
              <w:t>, тыс. чел.</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C4322F" w14:textId="77777777" w:rsidR="00554C7C" w:rsidRPr="00F61F0F" w:rsidRDefault="00554C7C" w:rsidP="00273E8A">
            <w:pPr>
              <w:pStyle w:val="afffffffe"/>
              <w:suppressAutoHyphens/>
              <w:spacing w:before="0" w:after="0"/>
              <w:ind w:firstLine="0"/>
              <w:jc w:val="center"/>
              <w:rPr>
                <w:b/>
                <w:sz w:val="22"/>
                <w:szCs w:val="22"/>
                <w:lang w:eastAsia="en-US"/>
              </w:rPr>
            </w:pPr>
            <w:r w:rsidRPr="00F61F0F">
              <w:rPr>
                <w:b/>
                <w:sz w:val="22"/>
                <w:szCs w:val="22"/>
                <w:lang w:eastAsia="en-US"/>
              </w:rPr>
              <w:lastRenderedPageBreak/>
              <w:t xml:space="preserve">Удельная обеспеченность </w:t>
            </w:r>
            <w:r w:rsidRPr="00F61F0F">
              <w:rPr>
                <w:b/>
                <w:sz w:val="22"/>
                <w:szCs w:val="22"/>
                <w:lang w:eastAsia="en-US"/>
              </w:rPr>
              <w:lastRenderedPageBreak/>
              <w:t>озелененными территориями общего пользования, м</w:t>
            </w:r>
            <w:r w:rsidRPr="00F61F0F">
              <w:rPr>
                <w:b/>
                <w:sz w:val="22"/>
                <w:szCs w:val="22"/>
                <w:vertAlign w:val="superscript"/>
                <w:lang w:eastAsia="en-US"/>
              </w:rPr>
              <w:t>2</w:t>
            </w:r>
            <w:r w:rsidRPr="00F61F0F">
              <w:rPr>
                <w:b/>
                <w:sz w:val="22"/>
                <w:szCs w:val="22"/>
                <w:lang w:eastAsia="en-US"/>
              </w:rPr>
              <w:t>/чел.</w:t>
            </w:r>
          </w:p>
        </w:tc>
      </w:tr>
      <w:tr w:rsidR="004537B7" w:rsidRPr="00F61F0F" w14:paraId="6CF57441" w14:textId="77777777" w:rsidTr="00E36A5B">
        <w:trPr>
          <w:trHeight w:val="20"/>
        </w:trPr>
        <w:tc>
          <w:tcPr>
            <w:tcW w:w="6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DA2345" w14:textId="77777777" w:rsidR="008B1008" w:rsidRPr="00F61F0F" w:rsidRDefault="008B1008" w:rsidP="00273E8A">
            <w:pPr>
              <w:pStyle w:val="afffffffe"/>
              <w:suppressAutoHyphens/>
              <w:spacing w:before="0" w:after="0"/>
              <w:ind w:firstLine="0"/>
              <w:jc w:val="center"/>
              <w:rPr>
                <w:sz w:val="22"/>
                <w:szCs w:val="22"/>
                <w:lang w:eastAsia="en-US"/>
              </w:rPr>
            </w:pPr>
            <w:r w:rsidRPr="00F61F0F">
              <w:rPr>
                <w:sz w:val="22"/>
                <w:szCs w:val="22"/>
                <w:lang w:eastAsia="en-US"/>
              </w:rPr>
              <w:lastRenderedPageBreak/>
              <w:t>1</w:t>
            </w: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87D985" w14:textId="77777777" w:rsidR="008B1008" w:rsidRPr="00F61F0F" w:rsidRDefault="008B1008" w:rsidP="00273E8A">
            <w:pPr>
              <w:pStyle w:val="afffffffe"/>
              <w:suppressAutoHyphens/>
              <w:spacing w:before="0" w:after="0"/>
              <w:ind w:firstLine="0"/>
              <w:jc w:val="left"/>
              <w:rPr>
                <w:sz w:val="22"/>
                <w:szCs w:val="22"/>
                <w:lang w:eastAsia="en-US"/>
              </w:rPr>
            </w:pPr>
            <w:r w:rsidRPr="00F61F0F">
              <w:rPr>
                <w:sz w:val="22"/>
                <w:szCs w:val="22"/>
                <w:lang w:eastAsia="en-US"/>
              </w:rPr>
              <w:t>Индустриальный район</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B099C9" w14:textId="77777777" w:rsidR="008B1008" w:rsidRPr="00F61F0F" w:rsidRDefault="008B1008" w:rsidP="00273E8A">
            <w:pPr>
              <w:spacing w:after="0" w:line="240" w:lineRule="auto"/>
              <w:jc w:val="center"/>
              <w:rPr>
                <w:rFonts w:ascii="Times New Roman" w:hAnsi="Times New Roman" w:cs="Times New Roman"/>
              </w:rPr>
            </w:pPr>
            <w:r w:rsidRPr="00F61F0F">
              <w:rPr>
                <w:rFonts w:ascii="Times New Roman" w:hAnsi="Times New Roman" w:cs="Times New Roman"/>
              </w:rPr>
              <w:t>1019240</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087F06" w14:textId="77777777" w:rsidR="008B1008" w:rsidRPr="00F61F0F" w:rsidRDefault="008B1008" w:rsidP="00273E8A">
            <w:pPr>
              <w:spacing w:after="0" w:line="240" w:lineRule="auto"/>
              <w:jc w:val="center"/>
              <w:rPr>
                <w:rFonts w:ascii="Times New Roman" w:hAnsi="Times New Roman" w:cs="Times New Roman"/>
              </w:rPr>
            </w:pPr>
            <w:r w:rsidRPr="00F61F0F">
              <w:rPr>
                <w:rFonts w:ascii="Times New Roman" w:hAnsi="Times New Roman" w:cs="Times New Roman"/>
              </w:rPr>
              <w:t>85,857</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FDDC33" w14:textId="77777777" w:rsidR="008B1008" w:rsidRPr="00F61F0F" w:rsidRDefault="008B1008" w:rsidP="00273E8A">
            <w:pPr>
              <w:spacing w:after="0" w:line="240" w:lineRule="auto"/>
              <w:jc w:val="center"/>
              <w:rPr>
                <w:rFonts w:ascii="Times New Roman" w:hAnsi="Times New Roman" w:cs="Times New Roman"/>
              </w:rPr>
            </w:pPr>
            <w:r w:rsidRPr="00F61F0F">
              <w:rPr>
                <w:rFonts w:ascii="Times New Roman" w:hAnsi="Times New Roman" w:cs="Times New Roman"/>
              </w:rPr>
              <w:t>11,87</w:t>
            </w:r>
          </w:p>
        </w:tc>
      </w:tr>
      <w:tr w:rsidR="004537B7" w:rsidRPr="00F61F0F" w14:paraId="26C6FA17" w14:textId="77777777" w:rsidTr="00E36A5B">
        <w:trPr>
          <w:trHeight w:val="20"/>
        </w:trPr>
        <w:tc>
          <w:tcPr>
            <w:tcW w:w="6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79D8D4" w14:textId="77777777" w:rsidR="008B1008" w:rsidRPr="00F61F0F" w:rsidRDefault="008B1008" w:rsidP="00273E8A">
            <w:pPr>
              <w:pStyle w:val="afffffffe"/>
              <w:suppressAutoHyphens/>
              <w:spacing w:before="0" w:after="0"/>
              <w:ind w:firstLine="0"/>
              <w:jc w:val="center"/>
              <w:rPr>
                <w:sz w:val="22"/>
                <w:szCs w:val="22"/>
                <w:lang w:eastAsia="en-US"/>
              </w:rPr>
            </w:pPr>
            <w:r w:rsidRPr="00F61F0F">
              <w:rPr>
                <w:sz w:val="22"/>
                <w:szCs w:val="22"/>
                <w:lang w:eastAsia="en-US"/>
              </w:rPr>
              <w:t>2</w:t>
            </w: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7FF032" w14:textId="77777777" w:rsidR="008B1008" w:rsidRPr="00F61F0F" w:rsidRDefault="008B1008" w:rsidP="00273E8A">
            <w:pPr>
              <w:pStyle w:val="afffffffe"/>
              <w:suppressAutoHyphens/>
              <w:spacing w:before="0" w:after="0"/>
              <w:ind w:firstLine="0"/>
              <w:jc w:val="left"/>
              <w:rPr>
                <w:sz w:val="22"/>
                <w:szCs w:val="22"/>
                <w:lang w:eastAsia="en-US"/>
              </w:rPr>
            </w:pPr>
            <w:r w:rsidRPr="00F61F0F">
              <w:rPr>
                <w:sz w:val="22"/>
                <w:szCs w:val="22"/>
                <w:lang w:eastAsia="en-US"/>
              </w:rPr>
              <w:t>Северный район</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2E63F6" w14:textId="77777777" w:rsidR="008B1008" w:rsidRPr="00F61F0F" w:rsidRDefault="008B1008" w:rsidP="00273E8A">
            <w:pPr>
              <w:spacing w:after="0" w:line="240" w:lineRule="auto"/>
              <w:jc w:val="center"/>
              <w:rPr>
                <w:rFonts w:ascii="Times New Roman" w:hAnsi="Times New Roman" w:cs="Times New Roman"/>
              </w:rPr>
            </w:pPr>
            <w:r w:rsidRPr="00F61F0F">
              <w:rPr>
                <w:rFonts w:ascii="Times New Roman" w:hAnsi="Times New Roman" w:cs="Times New Roman"/>
              </w:rPr>
              <w:t>92795</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BDBE3D" w14:textId="77777777" w:rsidR="008B1008" w:rsidRPr="00F61F0F" w:rsidRDefault="008B1008" w:rsidP="00273E8A">
            <w:pPr>
              <w:spacing w:after="0" w:line="240" w:lineRule="auto"/>
              <w:jc w:val="center"/>
              <w:rPr>
                <w:rFonts w:ascii="Times New Roman" w:hAnsi="Times New Roman" w:cs="Times New Roman"/>
              </w:rPr>
            </w:pPr>
            <w:r w:rsidRPr="00F61F0F">
              <w:rPr>
                <w:rFonts w:ascii="Times New Roman" w:hAnsi="Times New Roman" w:cs="Times New Roman"/>
              </w:rPr>
              <w:t>26,744</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381D3F" w14:textId="77777777" w:rsidR="008B1008" w:rsidRPr="00F61F0F" w:rsidRDefault="008B1008" w:rsidP="00273E8A">
            <w:pPr>
              <w:spacing w:after="0" w:line="240" w:lineRule="auto"/>
              <w:jc w:val="center"/>
              <w:rPr>
                <w:rFonts w:ascii="Times New Roman" w:hAnsi="Times New Roman" w:cs="Times New Roman"/>
              </w:rPr>
            </w:pPr>
            <w:r w:rsidRPr="00F61F0F">
              <w:rPr>
                <w:rFonts w:ascii="Times New Roman" w:hAnsi="Times New Roman" w:cs="Times New Roman"/>
              </w:rPr>
              <w:t>3,47</w:t>
            </w:r>
          </w:p>
        </w:tc>
      </w:tr>
      <w:tr w:rsidR="004537B7" w:rsidRPr="00F61F0F" w14:paraId="2ACD6766" w14:textId="77777777" w:rsidTr="00E36A5B">
        <w:trPr>
          <w:trHeight w:val="20"/>
        </w:trPr>
        <w:tc>
          <w:tcPr>
            <w:tcW w:w="6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75161A" w14:textId="77777777" w:rsidR="008B1008" w:rsidRPr="00F61F0F" w:rsidRDefault="008B1008" w:rsidP="00273E8A">
            <w:pPr>
              <w:pStyle w:val="afffffffe"/>
              <w:suppressAutoHyphens/>
              <w:spacing w:before="0" w:after="0"/>
              <w:ind w:firstLine="0"/>
              <w:jc w:val="center"/>
              <w:rPr>
                <w:sz w:val="22"/>
                <w:szCs w:val="22"/>
                <w:lang w:eastAsia="en-US"/>
              </w:rPr>
            </w:pPr>
            <w:r w:rsidRPr="00F61F0F">
              <w:rPr>
                <w:sz w:val="22"/>
                <w:szCs w:val="22"/>
                <w:lang w:eastAsia="en-US"/>
              </w:rPr>
              <w:t>3</w:t>
            </w: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DDC3CE" w14:textId="77777777" w:rsidR="008B1008" w:rsidRPr="00F61F0F" w:rsidRDefault="008B1008" w:rsidP="00273E8A">
            <w:pPr>
              <w:pStyle w:val="afffffffe"/>
              <w:suppressAutoHyphens/>
              <w:spacing w:before="0" w:after="0"/>
              <w:ind w:firstLine="0"/>
              <w:jc w:val="left"/>
              <w:rPr>
                <w:sz w:val="22"/>
                <w:szCs w:val="22"/>
                <w:lang w:eastAsia="en-US"/>
              </w:rPr>
            </w:pPr>
            <w:r w:rsidRPr="00F61F0F">
              <w:rPr>
                <w:sz w:val="22"/>
                <w:szCs w:val="22"/>
                <w:lang w:eastAsia="en-US"/>
              </w:rPr>
              <w:t>Заягорбский район</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AD7FF1" w14:textId="77777777" w:rsidR="008B1008" w:rsidRPr="00F61F0F" w:rsidRDefault="008B1008" w:rsidP="00273E8A">
            <w:pPr>
              <w:spacing w:after="0" w:line="240" w:lineRule="auto"/>
              <w:jc w:val="center"/>
              <w:rPr>
                <w:rFonts w:ascii="Times New Roman" w:hAnsi="Times New Roman" w:cs="Times New Roman"/>
              </w:rPr>
            </w:pPr>
            <w:r w:rsidRPr="00F61F0F">
              <w:rPr>
                <w:rFonts w:ascii="Times New Roman" w:hAnsi="Times New Roman" w:cs="Times New Roman"/>
              </w:rPr>
              <w:t>1541054</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120CAD" w14:textId="77777777" w:rsidR="008B1008" w:rsidRPr="00F61F0F" w:rsidRDefault="008B1008" w:rsidP="00273E8A">
            <w:pPr>
              <w:spacing w:after="0" w:line="240" w:lineRule="auto"/>
              <w:jc w:val="center"/>
              <w:rPr>
                <w:rFonts w:ascii="Times New Roman" w:hAnsi="Times New Roman" w:cs="Times New Roman"/>
              </w:rPr>
            </w:pPr>
            <w:r w:rsidRPr="00F61F0F">
              <w:rPr>
                <w:rFonts w:ascii="Times New Roman" w:hAnsi="Times New Roman" w:cs="Times New Roman"/>
              </w:rPr>
              <w:t>111,361</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7D37AB" w14:textId="77777777" w:rsidR="008B1008" w:rsidRPr="00F61F0F" w:rsidRDefault="008B1008" w:rsidP="00273E8A">
            <w:pPr>
              <w:spacing w:after="0" w:line="240" w:lineRule="auto"/>
              <w:jc w:val="center"/>
              <w:rPr>
                <w:rFonts w:ascii="Times New Roman" w:hAnsi="Times New Roman" w:cs="Times New Roman"/>
              </w:rPr>
            </w:pPr>
            <w:r w:rsidRPr="00F61F0F">
              <w:rPr>
                <w:rFonts w:ascii="Times New Roman" w:hAnsi="Times New Roman" w:cs="Times New Roman"/>
              </w:rPr>
              <w:t>13,84</w:t>
            </w:r>
          </w:p>
        </w:tc>
      </w:tr>
      <w:tr w:rsidR="004537B7" w:rsidRPr="00F61F0F" w14:paraId="0F0D7851" w14:textId="77777777" w:rsidTr="00E36A5B">
        <w:trPr>
          <w:trHeight w:val="20"/>
        </w:trPr>
        <w:tc>
          <w:tcPr>
            <w:tcW w:w="6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048A73" w14:textId="77777777" w:rsidR="008B1008" w:rsidRPr="00F61F0F" w:rsidRDefault="008B1008" w:rsidP="00273E8A">
            <w:pPr>
              <w:pStyle w:val="afffffffe"/>
              <w:suppressAutoHyphens/>
              <w:spacing w:before="0" w:after="0"/>
              <w:ind w:firstLine="0"/>
              <w:jc w:val="center"/>
              <w:rPr>
                <w:sz w:val="22"/>
                <w:szCs w:val="22"/>
                <w:lang w:eastAsia="en-US"/>
              </w:rPr>
            </w:pPr>
            <w:r w:rsidRPr="00F61F0F">
              <w:rPr>
                <w:sz w:val="22"/>
                <w:szCs w:val="22"/>
                <w:lang w:eastAsia="en-US"/>
              </w:rPr>
              <w:t>4</w:t>
            </w:r>
          </w:p>
        </w:tc>
        <w:tc>
          <w:tcPr>
            <w:tcW w:w="23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4021D0" w14:textId="77777777" w:rsidR="008B1008" w:rsidRPr="00F61F0F" w:rsidRDefault="008B1008" w:rsidP="00273E8A">
            <w:pPr>
              <w:pStyle w:val="afffffffe"/>
              <w:suppressAutoHyphens/>
              <w:spacing w:before="0" w:after="0"/>
              <w:ind w:firstLine="0"/>
              <w:jc w:val="left"/>
              <w:rPr>
                <w:sz w:val="22"/>
                <w:szCs w:val="22"/>
                <w:lang w:eastAsia="en-US"/>
              </w:rPr>
            </w:pPr>
            <w:r w:rsidRPr="00F61F0F">
              <w:rPr>
                <w:sz w:val="22"/>
                <w:szCs w:val="22"/>
                <w:lang w:eastAsia="en-US"/>
              </w:rPr>
              <w:t>Зашекснинский район</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5DFFB4" w14:textId="77777777" w:rsidR="008B1008" w:rsidRPr="00F61F0F" w:rsidRDefault="008B1008" w:rsidP="00273E8A">
            <w:pPr>
              <w:spacing w:after="0" w:line="240" w:lineRule="auto"/>
              <w:jc w:val="center"/>
              <w:rPr>
                <w:rFonts w:ascii="Times New Roman" w:hAnsi="Times New Roman" w:cs="Times New Roman"/>
              </w:rPr>
            </w:pPr>
            <w:r w:rsidRPr="00F61F0F">
              <w:rPr>
                <w:rFonts w:ascii="Times New Roman" w:hAnsi="Times New Roman" w:cs="Times New Roman"/>
              </w:rPr>
              <w:t>1590222</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277FBF" w14:textId="77777777" w:rsidR="008B1008" w:rsidRPr="00F61F0F" w:rsidRDefault="008B1008" w:rsidP="00273E8A">
            <w:pPr>
              <w:spacing w:after="0" w:line="240" w:lineRule="auto"/>
              <w:jc w:val="center"/>
              <w:rPr>
                <w:rFonts w:ascii="Times New Roman" w:hAnsi="Times New Roman" w:cs="Times New Roman"/>
              </w:rPr>
            </w:pPr>
            <w:r w:rsidRPr="00F61F0F">
              <w:rPr>
                <w:rFonts w:ascii="Times New Roman" w:hAnsi="Times New Roman" w:cs="Times New Roman"/>
              </w:rPr>
              <w:t>73,047</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5C96AF" w14:textId="77777777" w:rsidR="008B1008" w:rsidRPr="00F61F0F" w:rsidRDefault="008B1008" w:rsidP="00273E8A">
            <w:pPr>
              <w:spacing w:after="0" w:line="240" w:lineRule="auto"/>
              <w:jc w:val="center"/>
              <w:rPr>
                <w:rFonts w:ascii="Times New Roman" w:hAnsi="Times New Roman" w:cs="Times New Roman"/>
              </w:rPr>
            </w:pPr>
            <w:r w:rsidRPr="00F61F0F">
              <w:rPr>
                <w:rFonts w:ascii="Times New Roman" w:hAnsi="Times New Roman" w:cs="Times New Roman"/>
              </w:rPr>
              <w:t>21,77</w:t>
            </w:r>
          </w:p>
        </w:tc>
      </w:tr>
      <w:tr w:rsidR="004537B7" w:rsidRPr="00F61F0F" w14:paraId="45F2BE5A" w14:textId="77777777" w:rsidTr="00E36A5B">
        <w:trPr>
          <w:trHeight w:val="20"/>
        </w:trPr>
        <w:tc>
          <w:tcPr>
            <w:tcW w:w="30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CD6C82" w14:textId="77777777" w:rsidR="00C761D5" w:rsidRPr="00F61F0F" w:rsidRDefault="00C761D5" w:rsidP="00273E8A">
            <w:pPr>
              <w:pStyle w:val="afffffffe"/>
              <w:suppressAutoHyphens/>
              <w:spacing w:before="0" w:after="0"/>
              <w:ind w:firstLine="0"/>
              <w:jc w:val="center"/>
              <w:rPr>
                <w:b/>
                <w:sz w:val="22"/>
                <w:szCs w:val="22"/>
                <w:lang w:eastAsia="en-US"/>
              </w:rPr>
            </w:pPr>
            <w:r w:rsidRPr="00F61F0F">
              <w:rPr>
                <w:b/>
                <w:sz w:val="22"/>
                <w:szCs w:val="22"/>
                <w:lang w:eastAsia="en-US"/>
              </w:rPr>
              <w:t>Итого:</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C869BA" w14:textId="77777777" w:rsidR="00C761D5" w:rsidRPr="00F61F0F" w:rsidRDefault="008B1008" w:rsidP="00273E8A">
            <w:pPr>
              <w:spacing w:after="0" w:line="240" w:lineRule="auto"/>
              <w:jc w:val="center"/>
              <w:rPr>
                <w:rFonts w:ascii="Times New Roman" w:hAnsi="Times New Roman" w:cs="Times New Roman"/>
                <w:b/>
              </w:rPr>
            </w:pPr>
            <w:r w:rsidRPr="00F61F0F">
              <w:rPr>
                <w:rFonts w:ascii="Times New Roman" w:hAnsi="Times New Roman" w:cs="Times New Roman"/>
                <w:b/>
              </w:rPr>
              <w:t>4243311</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8CEEBF" w14:textId="77777777" w:rsidR="00C761D5" w:rsidRPr="00F61F0F" w:rsidRDefault="00D12196" w:rsidP="00273E8A">
            <w:pPr>
              <w:spacing w:after="0" w:line="240" w:lineRule="auto"/>
              <w:jc w:val="center"/>
              <w:rPr>
                <w:rFonts w:ascii="Times New Roman" w:hAnsi="Times New Roman" w:cs="Times New Roman"/>
                <w:b/>
              </w:rPr>
            </w:pPr>
            <w:r w:rsidRPr="00F61F0F">
              <w:rPr>
                <w:rFonts w:ascii="Times New Roman" w:hAnsi="Times New Roman"/>
                <w:b/>
              </w:rPr>
              <w:t>297,009</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AFD7B4" w14:textId="77777777" w:rsidR="00C761D5" w:rsidRPr="00F61F0F" w:rsidRDefault="008B1008" w:rsidP="00273E8A">
            <w:pPr>
              <w:spacing w:after="0" w:line="240" w:lineRule="auto"/>
              <w:jc w:val="center"/>
              <w:rPr>
                <w:rFonts w:ascii="Times New Roman" w:hAnsi="Times New Roman" w:cs="Times New Roman"/>
                <w:b/>
              </w:rPr>
            </w:pPr>
            <w:r w:rsidRPr="00F61F0F">
              <w:rPr>
                <w:rFonts w:ascii="Times New Roman" w:hAnsi="Times New Roman" w:cs="Times New Roman"/>
                <w:b/>
              </w:rPr>
              <w:t>14,29</w:t>
            </w:r>
          </w:p>
        </w:tc>
      </w:tr>
    </w:tbl>
    <w:p w14:paraId="0C7D51C0" w14:textId="77777777" w:rsidR="004C0301" w:rsidRPr="00F61F0F" w:rsidRDefault="004C0301" w:rsidP="00273E8A">
      <w:pPr>
        <w:pStyle w:val="af2"/>
      </w:pPr>
    </w:p>
    <w:p w14:paraId="3EB5D811" w14:textId="77777777" w:rsidR="00177CA7" w:rsidRPr="00F61F0F" w:rsidRDefault="00177CA7" w:rsidP="00273E8A">
      <w:pPr>
        <w:pStyle w:val="af2"/>
      </w:pPr>
      <w:r w:rsidRPr="00F61F0F">
        <w:t xml:space="preserve">В настоящее время суммарная площадь озелененных территорий общего пользования составляет </w:t>
      </w:r>
      <w:r w:rsidR="008B1008" w:rsidRPr="00F61F0F">
        <w:t>4243311 м</w:t>
      </w:r>
      <w:r w:rsidR="008B1008" w:rsidRPr="00F61F0F">
        <w:rPr>
          <w:vertAlign w:val="superscript"/>
        </w:rPr>
        <w:t>2</w:t>
      </w:r>
      <w:r w:rsidR="008B1008" w:rsidRPr="00F61F0F">
        <w:t xml:space="preserve"> или 14,29 м</w:t>
      </w:r>
      <w:r w:rsidR="008B1008" w:rsidRPr="00F61F0F">
        <w:rPr>
          <w:vertAlign w:val="superscript"/>
        </w:rPr>
        <w:t>2</w:t>
      </w:r>
      <w:r w:rsidR="008B1008" w:rsidRPr="00F61F0F">
        <w:t xml:space="preserve"> </w:t>
      </w:r>
      <w:r w:rsidRPr="00F61F0F">
        <w:t>на одного человека, что соответствует нормативным показателям, установленных СП 42.13330.2016 актуализированная редакция СНиП 2.07.01–89* «Градостроительство. Планировка и застройка городских и сельских поселений», где в соответствии с пунктом п. 9.</w:t>
      </w:r>
      <w:r w:rsidR="00BC59F3" w:rsidRPr="00F61F0F">
        <w:t>8</w:t>
      </w:r>
      <w:r w:rsidRPr="00F61F0F">
        <w:t xml:space="preserve"> площадь озелененных территорий общего пользования должна составлять не менее 6 м</w:t>
      </w:r>
      <w:r w:rsidRPr="00F61F0F">
        <w:rPr>
          <w:vertAlign w:val="superscript"/>
        </w:rPr>
        <w:t>2</w:t>
      </w:r>
      <w:r w:rsidRPr="00F61F0F">
        <w:t>/чел. – это зеленые насаждения общего пользования жилых районов и 10</w:t>
      </w:r>
      <w:r w:rsidR="00BC59F3" w:rsidRPr="00F61F0F">
        <w:t> </w:t>
      </w:r>
      <w:r w:rsidRPr="00F61F0F">
        <w:t>м</w:t>
      </w:r>
      <w:r w:rsidRPr="00F61F0F">
        <w:rPr>
          <w:vertAlign w:val="superscript"/>
        </w:rPr>
        <w:t>2</w:t>
      </w:r>
      <w:r w:rsidRPr="00F61F0F">
        <w:t>/чел. – норматив для общегородских озелененных территорий общего пользования.</w:t>
      </w:r>
    </w:p>
    <w:p w14:paraId="612EC92F" w14:textId="77777777" w:rsidR="00BC59F3" w:rsidRPr="00F61F0F" w:rsidRDefault="00BC59F3" w:rsidP="00273E8A">
      <w:pPr>
        <w:pStyle w:val="af2"/>
      </w:pPr>
      <w:r w:rsidRPr="00F61F0F">
        <w:t>Что не противоречит местным нормативам градостроительного проектирования городского округа город Череповец Вологодской области, утвержденных решением Череповецкой городской Думы от 18.02.2022 № 20, где площадь озелененных территорий общего пользования для г. Череповца также должна составлять общегородская – 10 м</w:t>
      </w:r>
      <w:r w:rsidRPr="00F61F0F">
        <w:rPr>
          <w:vertAlign w:val="superscript"/>
        </w:rPr>
        <w:t>2</w:t>
      </w:r>
      <w:r w:rsidRPr="00F61F0F">
        <w:t>/чел., а жилых районов – 6 м</w:t>
      </w:r>
      <w:r w:rsidRPr="00F61F0F">
        <w:rPr>
          <w:vertAlign w:val="superscript"/>
        </w:rPr>
        <w:t>2</w:t>
      </w:r>
      <w:r w:rsidRPr="00F61F0F">
        <w:t>/чел.</w:t>
      </w:r>
    </w:p>
    <w:p w14:paraId="5AE8F514" w14:textId="77777777" w:rsidR="00BC59F3" w:rsidRPr="00F61F0F" w:rsidRDefault="00BC59F3" w:rsidP="00273E8A">
      <w:pPr>
        <w:pStyle w:val="af2"/>
      </w:pPr>
      <w:r w:rsidRPr="00F61F0F">
        <w:t xml:space="preserve">Также согласно местным нормативам удельный вес озелененных территорий </w:t>
      </w:r>
      <w:r w:rsidR="002867C1" w:rsidRPr="00F61F0F">
        <w:t xml:space="preserve">общего пользования </w:t>
      </w:r>
      <w:r w:rsidRPr="00F61F0F">
        <w:t xml:space="preserve">в пределах застройки населенного пункта должны быть </w:t>
      </w:r>
      <w:r w:rsidR="002867C1" w:rsidRPr="00F61F0F">
        <w:t>–</w:t>
      </w:r>
      <w:r w:rsidRPr="00F61F0F">
        <w:t xml:space="preserve"> не менее 40 %, в границах территории жилого района – не менее 25%, включая суммарную площадь озелененной территории квартала (микрорайона), в границах территории микрорайона – не менее 25% (без учета участков дошкольных и общеобразовательных организаций).</w:t>
      </w:r>
    </w:p>
    <w:p w14:paraId="360ED469" w14:textId="77777777" w:rsidR="00BC59F3" w:rsidRPr="00F61F0F" w:rsidRDefault="00BC59F3" w:rsidP="00273E8A">
      <w:pPr>
        <w:pStyle w:val="af2"/>
      </w:pPr>
      <w:r w:rsidRPr="00F61F0F">
        <w:t>Суммарная площадь озелененных территорий общего пользования следует принимать не менее 16 м</w:t>
      </w:r>
      <w:r w:rsidRPr="00F61F0F">
        <w:rPr>
          <w:vertAlign w:val="superscript"/>
        </w:rPr>
        <w:t>2</w:t>
      </w:r>
      <w:r w:rsidRPr="00F61F0F">
        <w:t>/чел.</w:t>
      </w:r>
    </w:p>
    <w:p w14:paraId="71F7994E" w14:textId="77777777" w:rsidR="00554C7C" w:rsidRPr="00F61F0F" w:rsidRDefault="00554C7C" w:rsidP="00273E8A">
      <w:pPr>
        <w:pStyle w:val="af2"/>
      </w:pPr>
      <w:r w:rsidRPr="00F61F0F">
        <w:rPr>
          <w:i/>
        </w:rPr>
        <w:t xml:space="preserve">I. Общегородские </w:t>
      </w:r>
      <w:r w:rsidR="002867C1" w:rsidRPr="00F61F0F">
        <w:rPr>
          <w:i/>
        </w:rPr>
        <w:t>о</w:t>
      </w:r>
      <w:r w:rsidRPr="00F61F0F">
        <w:rPr>
          <w:i/>
        </w:rPr>
        <w:t>зелен</w:t>
      </w:r>
      <w:r w:rsidR="002867C1" w:rsidRPr="00F61F0F">
        <w:rPr>
          <w:i/>
        </w:rPr>
        <w:t>енн</w:t>
      </w:r>
      <w:r w:rsidRPr="00F61F0F">
        <w:rPr>
          <w:i/>
        </w:rPr>
        <w:t xml:space="preserve">ые </w:t>
      </w:r>
      <w:r w:rsidR="002867C1" w:rsidRPr="00F61F0F">
        <w:rPr>
          <w:i/>
        </w:rPr>
        <w:t>территории общего пользования</w:t>
      </w:r>
      <w:r w:rsidRPr="00F61F0F">
        <w:rPr>
          <w:i/>
        </w:rPr>
        <w:t>.</w:t>
      </w:r>
      <w:r w:rsidRPr="00F61F0F">
        <w:t xml:space="preserve"> К этой группе относятся лесопарки, городские парки культуры и отдыха. Их назначение - </w:t>
      </w:r>
      <w:r w:rsidRPr="00F61F0F">
        <w:lastRenderedPageBreak/>
        <w:t>обеспечение длительного отдыха населения (от 2 до 8 ч). В лесопарках при наличии водоемов размещают пляжи, лодочные станции, спортивные комплексы, зоны отдыха. Парки культуры и отдыха более благоустроены. Их территории зонируют для обособленного размещения зрелищных сооружений, культурно-просветительных объектов, спортивных и физкультурных сооружений, детских площадок, площадок тихого отдыха взрослых и хозяйственной зоны.</w:t>
      </w:r>
    </w:p>
    <w:p w14:paraId="42C14B62" w14:textId="77777777" w:rsidR="00554C7C" w:rsidRPr="00F61F0F" w:rsidRDefault="00554C7C" w:rsidP="00273E8A">
      <w:pPr>
        <w:pStyle w:val="af2"/>
      </w:pPr>
      <w:r w:rsidRPr="00F61F0F">
        <w:rPr>
          <w:i/>
          <w:lang w:val="en-US"/>
        </w:rPr>
        <w:t>II</w:t>
      </w:r>
      <w:r w:rsidRPr="00F61F0F">
        <w:rPr>
          <w:i/>
        </w:rPr>
        <w:t xml:space="preserve">. </w:t>
      </w:r>
      <w:r w:rsidR="002867C1" w:rsidRPr="00F61F0F">
        <w:rPr>
          <w:i/>
        </w:rPr>
        <w:t>Озелененные территории общего пользования</w:t>
      </w:r>
      <w:r w:rsidRPr="00F61F0F">
        <w:rPr>
          <w:i/>
        </w:rPr>
        <w:t xml:space="preserve"> жилых районов</w:t>
      </w:r>
      <w:r w:rsidR="002867C1" w:rsidRPr="00F61F0F">
        <w:t>.</w:t>
      </w:r>
      <w:r w:rsidRPr="00F61F0F">
        <w:t xml:space="preserve"> К этой группе относятся парки, скверы, сады, насаждения общественных и культурно-бытовых учреждений, посадки на улицах и при жилых домах.</w:t>
      </w:r>
    </w:p>
    <w:p w14:paraId="0C75C6CC" w14:textId="77777777" w:rsidR="00554C7C" w:rsidRPr="00F61F0F" w:rsidRDefault="00554C7C" w:rsidP="00273E8A">
      <w:pPr>
        <w:pStyle w:val="af2"/>
      </w:pPr>
      <w:r w:rsidRPr="00F61F0F">
        <w:t>Анализ существующей системы озеленения показывает, что:</w:t>
      </w:r>
    </w:p>
    <w:p w14:paraId="1D582B92" w14:textId="77777777" w:rsidR="00554C7C" w:rsidRPr="00F61F0F" w:rsidRDefault="00554C7C" w:rsidP="00273E8A">
      <w:pPr>
        <w:pStyle w:val="14"/>
        <w:numPr>
          <w:ilvl w:val="0"/>
          <w:numId w:val="42"/>
        </w:numPr>
        <w:snapToGrid w:val="0"/>
        <w:ind w:left="1560" w:hanging="567"/>
        <w:rPr>
          <w:sz w:val="26"/>
          <w:szCs w:val="26"/>
        </w:rPr>
      </w:pPr>
      <w:r w:rsidRPr="00F61F0F">
        <w:rPr>
          <w:sz w:val="26"/>
          <w:szCs w:val="26"/>
        </w:rPr>
        <w:t>Существующей системы зеленых насаждений общего пользования с преобладанием малых скверов и бульваров не достаточно для обеспечения полноценного отдыха населения. В частности в северном районе города.</w:t>
      </w:r>
    </w:p>
    <w:p w14:paraId="5A8C4100" w14:textId="77777777" w:rsidR="00554C7C" w:rsidRPr="00F61F0F" w:rsidRDefault="00554C7C" w:rsidP="00273E8A">
      <w:pPr>
        <w:pStyle w:val="14"/>
        <w:numPr>
          <w:ilvl w:val="0"/>
          <w:numId w:val="42"/>
        </w:numPr>
        <w:snapToGrid w:val="0"/>
        <w:ind w:left="1560" w:hanging="567"/>
        <w:rPr>
          <w:sz w:val="26"/>
          <w:szCs w:val="26"/>
        </w:rPr>
      </w:pPr>
      <w:r w:rsidRPr="00F61F0F">
        <w:rPr>
          <w:sz w:val="26"/>
          <w:szCs w:val="26"/>
        </w:rPr>
        <w:t>Крупные парки размещены по периферии жилых зон.</w:t>
      </w:r>
    </w:p>
    <w:p w14:paraId="51A68958" w14:textId="77777777" w:rsidR="00D2110E" w:rsidRPr="00F61F0F" w:rsidRDefault="00554C7C" w:rsidP="00273E8A">
      <w:pPr>
        <w:pStyle w:val="14"/>
        <w:numPr>
          <w:ilvl w:val="0"/>
          <w:numId w:val="42"/>
        </w:numPr>
        <w:snapToGrid w:val="0"/>
        <w:ind w:left="1560" w:hanging="567"/>
        <w:rPr>
          <w:sz w:val="26"/>
          <w:szCs w:val="26"/>
        </w:rPr>
      </w:pPr>
      <w:r w:rsidRPr="00F61F0F">
        <w:rPr>
          <w:sz w:val="26"/>
          <w:szCs w:val="26"/>
        </w:rPr>
        <w:t>Часть зеленых насаждений нуждаются в реконструкции по возрасту, низок объем и качество озеленительных работ, что не позволяет зеленым насаждениям в полной мере выполнять их санитарно-гигиенические, защитные, рекреационные, эстетические и другие</w:t>
      </w:r>
      <w:r w:rsidR="00F574A3" w:rsidRPr="00F61F0F">
        <w:rPr>
          <w:sz w:val="26"/>
          <w:szCs w:val="26"/>
        </w:rPr>
        <w:t xml:space="preserve"> функции.</w:t>
      </w:r>
    </w:p>
    <w:p w14:paraId="7CEFE7D5" w14:textId="77777777" w:rsidR="00D2110E" w:rsidRPr="00F61F0F" w:rsidRDefault="00D2110E" w:rsidP="00273E8A">
      <w:pPr>
        <w:rPr>
          <w:rFonts w:ascii="Times New Roman" w:eastAsia="Times New Roman" w:hAnsi="Times New Roman" w:cs="Times New Roman"/>
          <w:snapToGrid w:val="0"/>
          <w:sz w:val="26"/>
          <w:szCs w:val="26"/>
          <w:lang w:eastAsia="ru-RU"/>
        </w:rPr>
      </w:pPr>
      <w:r w:rsidRPr="00F61F0F">
        <w:rPr>
          <w:sz w:val="26"/>
          <w:szCs w:val="26"/>
        </w:rPr>
        <w:br w:type="page"/>
      </w:r>
    </w:p>
    <w:p w14:paraId="1A9DC1AE" w14:textId="77777777" w:rsidR="0050174B" w:rsidRPr="00F61F0F" w:rsidRDefault="0050174B" w:rsidP="00273E8A">
      <w:pPr>
        <w:pStyle w:val="12"/>
      </w:pPr>
      <w:bookmarkStart w:id="99" w:name="_Toc10476643"/>
      <w:bookmarkStart w:id="100" w:name="_Toc158620688"/>
      <w:r w:rsidRPr="00F61F0F">
        <w:lastRenderedPageBreak/>
        <w:t xml:space="preserve">Часть </w:t>
      </w:r>
      <w:bookmarkStart w:id="101" w:name="OLE_LINK9"/>
      <w:bookmarkStart w:id="102" w:name="OLE_LINK10"/>
      <w:r w:rsidRPr="00F61F0F">
        <w:t>II</w:t>
      </w:r>
      <w:bookmarkEnd w:id="101"/>
      <w:bookmarkEnd w:id="102"/>
      <w:r w:rsidRPr="00F61F0F">
        <w:t xml:space="preserve">. </w:t>
      </w:r>
      <w:bookmarkEnd w:id="73"/>
      <w:bookmarkEnd w:id="99"/>
      <w:r w:rsidR="00435257" w:rsidRPr="00F61F0F">
        <w:t>ОБОСНОВАНИЕ ВЫБРАННОГО ВАРИАНТА РАЗМЕЩЕНИЯ ОБЪЕКТОВ ФЕДЕРАЛЬНОГО, РЕГИОНАЛЬНОГО И МЕСТНОГО ЗНАЧЕНИЯ ГОРОДСКОГО ОКРУГА НА ОСНОВЕ АНАЛИЗА ИСПОЛЬЗОВАНИЯ ЭТИХ ТЕРРИТОРИЙ, ВОЗМОЖНЫХ НАПРАВЛЕНИЙ ИХ РАЗВИТИЯ И ПРОГНОЗИРУЕМЫХ ОГРАНИЧЕНИЙ ИХ ИСПОЛЬЗОВАНИЯ. ОЦЕНКА ВОЗМОЖНОГО ВЛИЯНИЯ ПЛАНИРУЕМЫХ ДЛЯ РАЗМЕЩЕНИЯ ОБЪЕКТОВ МЕСТНОГО ЗНАЧЕНИЯ ГОРОДСКОГО ОКРУГА НА КОМПЛЕКСНОЕ РАЗВИТИЕ</w:t>
      </w:r>
      <w:bookmarkEnd w:id="100"/>
    </w:p>
    <w:p w14:paraId="311BE7E2" w14:textId="77777777" w:rsidR="00435257" w:rsidRPr="00F61F0F" w:rsidRDefault="00435257" w:rsidP="00273E8A">
      <w:pPr>
        <w:pStyle w:val="110"/>
      </w:pPr>
      <w:bookmarkStart w:id="103" w:name="_Toc158620689"/>
      <w:bookmarkStart w:id="104" w:name="_Toc10476644"/>
      <w:r w:rsidRPr="00F61F0F">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03"/>
    </w:p>
    <w:p w14:paraId="169BA15F" w14:textId="77777777" w:rsidR="00F666F9" w:rsidRPr="00F61F0F" w:rsidRDefault="00F666F9" w:rsidP="00273E8A">
      <w:pPr>
        <w:pStyle w:val="1110"/>
        <w:ind w:left="567" w:hanging="425"/>
      </w:pPr>
      <w:r w:rsidRPr="00F61F0F">
        <w:t>Сведения об утвержденных документах стратегического планирования, о национальных проектах, действующих в настоящее время на территории городского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574"/>
        <w:gridCol w:w="4106"/>
      </w:tblGrid>
      <w:tr w:rsidR="004537B7" w:rsidRPr="00F61F0F" w14:paraId="1761A1B5" w14:textId="77777777" w:rsidTr="009C21F5">
        <w:trPr>
          <w:tblHeader/>
        </w:trPr>
        <w:tc>
          <w:tcPr>
            <w:tcW w:w="669" w:type="dxa"/>
          </w:tcPr>
          <w:p w14:paraId="6B8A6BF0" w14:textId="77777777" w:rsidR="00F666F9" w:rsidRPr="00F61F0F" w:rsidRDefault="00F666F9" w:rsidP="00273E8A">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 п/п</w:t>
            </w:r>
          </w:p>
        </w:tc>
        <w:tc>
          <w:tcPr>
            <w:tcW w:w="4684" w:type="dxa"/>
          </w:tcPr>
          <w:p w14:paraId="385BB965" w14:textId="77777777" w:rsidR="00F666F9" w:rsidRPr="00F61F0F" w:rsidRDefault="00F666F9" w:rsidP="00273E8A">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Наименование программы</w:t>
            </w:r>
          </w:p>
        </w:tc>
        <w:tc>
          <w:tcPr>
            <w:tcW w:w="4218" w:type="dxa"/>
          </w:tcPr>
          <w:p w14:paraId="31E41E0D" w14:textId="77777777" w:rsidR="00F666F9" w:rsidRPr="00F61F0F" w:rsidRDefault="00F666F9" w:rsidP="00273E8A">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Нормативно-правовой акт об утверждении программы</w:t>
            </w:r>
          </w:p>
        </w:tc>
      </w:tr>
      <w:tr w:rsidR="004537B7" w:rsidRPr="00F61F0F" w14:paraId="4C91BC50" w14:textId="77777777" w:rsidTr="009C21F5">
        <w:trPr>
          <w:tblHeader/>
        </w:trPr>
        <w:tc>
          <w:tcPr>
            <w:tcW w:w="669" w:type="dxa"/>
          </w:tcPr>
          <w:p w14:paraId="17854D16" w14:textId="77777777" w:rsidR="00F666F9" w:rsidRPr="00F61F0F" w:rsidRDefault="00F666F9"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1</w:t>
            </w:r>
          </w:p>
        </w:tc>
        <w:tc>
          <w:tcPr>
            <w:tcW w:w="4684" w:type="dxa"/>
          </w:tcPr>
          <w:p w14:paraId="6FEAFE89" w14:textId="77777777" w:rsidR="00F666F9" w:rsidRPr="00F61F0F" w:rsidRDefault="00F666F9"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2</w:t>
            </w:r>
          </w:p>
        </w:tc>
        <w:tc>
          <w:tcPr>
            <w:tcW w:w="4218" w:type="dxa"/>
          </w:tcPr>
          <w:p w14:paraId="2533BACB" w14:textId="77777777" w:rsidR="00F666F9" w:rsidRPr="00F61F0F" w:rsidRDefault="00F666F9"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3</w:t>
            </w:r>
          </w:p>
        </w:tc>
      </w:tr>
      <w:tr w:rsidR="004537B7" w:rsidRPr="00F61F0F" w14:paraId="1B4BFF73" w14:textId="77777777" w:rsidTr="009E3753">
        <w:tc>
          <w:tcPr>
            <w:tcW w:w="9571" w:type="dxa"/>
            <w:gridSpan w:val="3"/>
          </w:tcPr>
          <w:p w14:paraId="0DF2163E" w14:textId="77777777" w:rsidR="00F666F9" w:rsidRPr="00F61F0F" w:rsidRDefault="00F666F9"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1. Федеральный уровень</w:t>
            </w:r>
          </w:p>
        </w:tc>
      </w:tr>
      <w:tr w:rsidR="004537B7" w:rsidRPr="00F61F0F" w14:paraId="00C22DAC" w14:textId="77777777" w:rsidTr="009C21F5">
        <w:tc>
          <w:tcPr>
            <w:tcW w:w="669" w:type="dxa"/>
          </w:tcPr>
          <w:p w14:paraId="4D9397B9" w14:textId="77777777" w:rsidR="00F666F9" w:rsidRPr="00F61F0F" w:rsidRDefault="00F666F9"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1.1</w:t>
            </w:r>
          </w:p>
        </w:tc>
        <w:tc>
          <w:tcPr>
            <w:tcW w:w="4684" w:type="dxa"/>
          </w:tcPr>
          <w:p w14:paraId="32306FD8" w14:textId="77777777" w:rsidR="00F666F9" w:rsidRPr="00F61F0F" w:rsidRDefault="00F666F9"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 xml:space="preserve">Приоритетные национальные проекты </w:t>
            </w:r>
          </w:p>
          <w:p w14:paraId="073F90EE" w14:textId="77777777" w:rsidR="0056415E" w:rsidRPr="00F61F0F" w:rsidRDefault="0056415E"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демография;</w:t>
            </w:r>
          </w:p>
          <w:p w14:paraId="2CA7BDAC" w14:textId="77777777" w:rsidR="0056415E" w:rsidRPr="00F61F0F" w:rsidRDefault="0056415E"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здравоохранение;</w:t>
            </w:r>
          </w:p>
          <w:p w14:paraId="3A2446B4" w14:textId="77777777" w:rsidR="0056415E" w:rsidRPr="00F61F0F" w:rsidRDefault="0056415E"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образование;</w:t>
            </w:r>
          </w:p>
          <w:p w14:paraId="1CB92B5A" w14:textId="77777777" w:rsidR="0056415E" w:rsidRPr="00F61F0F" w:rsidRDefault="0056415E"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жилье и городская среда;</w:t>
            </w:r>
          </w:p>
          <w:p w14:paraId="06C0EBDF" w14:textId="77777777" w:rsidR="0056415E" w:rsidRPr="00F61F0F" w:rsidRDefault="0056415E"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экология;</w:t>
            </w:r>
          </w:p>
          <w:p w14:paraId="32258B20" w14:textId="77777777" w:rsidR="0056415E" w:rsidRPr="00F61F0F" w:rsidRDefault="0056415E"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безопасные и качественные автомобильные дороги;</w:t>
            </w:r>
          </w:p>
          <w:p w14:paraId="65571E8B" w14:textId="77777777" w:rsidR="0056415E" w:rsidRPr="00F61F0F" w:rsidRDefault="0056415E"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производительность труда и поддержка занятости;</w:t>
            </w:r>
          </w:p>
          <w:p w14:paraId="5A3BA51E" w14:textId="77777777" w:rsidR="0056415E" w:rsidRPr="00F61F0F" w:rsidRDefault="0056415E"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наука;</w:t>
            </w:r>
          </w:p>
          <w:p w14:paraId="3D3A5BF2" w14:textId="77777777" w:rsidR="0056415E" w:rsidRPr="00F61F0F" w:rsidRDefault="0056415E"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цифровая экономика;</w:t>
            </w:r>
          </w:p>
          <w:p w14:paraId="02E629E9" w14:textId="77777777" w:rsidR="0056415E" w:rsidRPr="00F61F0F" w:rsidRDefault="0056415E"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культура;</w:t>
            </w:r>
          </w:p>
          <w:p w14:paraId="52E27EB3" w14:textId="77777777" w:rsidR="0056415E" w:rsidRPr="00F61F0F" w:rsidRDefault="0056415E"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малое и среднее предпринимательство и поддержка индивидуальной предпринимательской инициативы;</w:t>
            </w:r>
          </w:p>
          <w:p w14:paraId="56237591" w14:textId="77777777" w:rsidR="00F666F9" w:rsidRPr="00F61F0F" w:rsidRDefault="0056415E" w:rsidP="00273E8A">
            <w:pPr>
              <w:tabs>
                <w:tab w:val="num" w:pos="34"/>
              </w:tabs>
              <w:spacing w:after="0" w:line="240" w:lineRule="auto"/>
              <w:rPr>
                <w:rFonts w:ascii="Times New Roman" w:hAnsi="Times New Roman" w:cs="Times New Roman"/>
                <w:strike/>
                <w:sz w:val="20"/>
                <w:szCs w:val="20"/>
              </w:rPr>
            </w:pPr>
            <w:r w:rsidRPr="00F61F0F">
              <w:rPr>
                <w:rFonts w:ascii="Times New Roman" w:hAnsi="Times New Roman" w:cs="Times New Roman"/>
                <w:sz w:val="20"/>
                <w:szCs w:val="20"/>
              </w:rPr>
              <w:t>международная кооперация и экспорт</w:t>
            </w:r>
          </w:p>
        </w:tc>
        <w:tc>
          <w:tcPr>
            <w:tcW w:w="4218" w:type="dxa"/>
          </w:tcPr>
          <w:p w14:paraId="296212AB" w14:textId="77777777" w:rsidR="00B71373" w:rsidRPr="00F61F0F" w:rsidRDefault="00ED37D1" w:rsidP="00B71373">
            <w:pPr>
              <w:tabs>
                <w:tab w:val="num" w:pos="34"/>
              </w:tabs>
              <w:spacing w:after="0" w:line="240" w:lineRule="auto"/>
              <w:rPr>
                <w:rFonts w:ascii="Times New Roman" w:eastAsia="Times New Roman" w:hAnsi="Times New Roman" w:cs="Times New Roman"/>
                <w:sz w:val="20"/>
                <w:szCs w:val="20"/>
              </w:rPr>
            </w:pPr>
            <w:r w:rsidRPr="00F61F0F">
              <w:rPr>
                <w:rFonts w:ascii="Times New Roman" w:hAnsi="Times New Roman" w:cs="Times New Roman"/>
                <w:sz w:val="20"/>
                <w:szCs w:val="20"/>
              </w:rPr>
              <w:t>У</w:t>
            </w:r>
            <w:r w:rsidR="00F666F9" w:rsidRPr="00F61F0F">
              <w:rPr>
                <w:rFonts w:ascii="Times New Roman" w:hAnsi="Times New Roman" w:cs="Times New Roman"/>
                <w:sz w:val="20"/>
                <w:szCs w:val="20"/>
              </w:rPr>
              <w:t>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00B71373" w:rsidRPr="00F61F0F">
              <w:rPr>
                <w:rFonts w:ascii="Times New Roman" w:eastAsia="Times New Roman" w:hAnsi="Times New Roman" w:cs="Times New Roman"/>
                <w:sz w:val="20"/>
                <w:szCs w:val="20"/>
              </w:rPr>
              <w:t>;</w:t>
            </w:r>
          </w:p>
          <w:p w14:paraId="3272FF8A" w14:textId="77777777" w:rsidR="00F666F9" w:rsidRPr="00F61F0F" w:rsidRDefault="00B71373" w:rsidP="00B71373">
            <w:pPr>
              <w:tabs>
                <w:tab w:val="num" w:pos="34"/>
              </w:tabs>
              <w:spacing w:after="0" w:line="240" w:lineRule="auto"/>
              <w:rPr>
                <w:rFonts w:ascii="Times New Roman" w:hAnsi="Times New Roman" w:cs="Times New Roman"/>
                <w:sz w:val="20"/>
                <w:szCs w:val="20"/>
              </w:rPr>
            </w:pPr>
            <w:r w:rsidRPr="00F61F0F">
              <w:rPr>
                <w:rFonts w:ascii="Times New Roman" w:eastAsia="Times New Roman" w:hAnsi="Times New Roman" w:cs="Times New Roman"/>
                <w:sz w:val="20"/>
                <w:szCs w:val="20"/>
              </w:rPr>
              <w:t>Указ Президента Российской Федерации от 7 мая 2024 года № 309 «О национальных целях развития Российской Федерации на период до 2030 года и на перспективу до 2036 года»</w:t>
            </w:r>
          </w:p>
        </w:tc>
      </w:tr>
      <w:tr w:rsidR="004537B7" w:rsidRPr="00F61F0F" w14:paraId="021B1862" w14:textId="77777777" w:rsidTr="009C21F5">
        <w:tc>
          <w:tcPr>
            <w:tcW w:w="669" w:type="dxa"/>
          </w:tcPr>
          <w:p w14:paraId="345EDF79" w14:textId="77777777" w:rsidR="00BA5617" w:rsidRPr="00F61F0F" w:rsidRDefault="00BA5617"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1.2</w:t>
            </w:r>
          </w:p>
        </w:tc>
        <w:tc>
          <w:tcPr>
            <w:tcW w:w="4684" w:type="dxa"/>
          </w:tcPr>
          <w:p w14:paraId="36B00372"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Стратегия пространственного развития Российской Федерации до 2025 года</w:t>
            </w:r>
          </w:p>
        </w:tc>
        <w:tc>
          <w:tcPr>
            <w:tcW w:w="4218" w:type="dxa"/>
          </w:tcPr>
          <w:p w14:paraId="1980ED44"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утверждена распоряжением Правительства Российской Федерации от 13 февраля 2019 г. № 207-р</w:t>
            </w:r>
          </w:p>
        </w:tc>
      </w:tr>
      <w:tr w:rsidR="004537B7" w:rsidRPr="00F61F0F" w14:paraId="2A7E5E7F" w14:textId="77777777" w:rsidTr="009C21F5">
        <w:tc>
          <w:tcPr>
            <w:tcW w:w="669" w:type="dxa"/>
          </w:tcPr>
          <w:p w14:paraId="64831070" w14:textId="77777777" w:rsidR="00BA5617" w:rsidRPr="00F61F0F" w:rsidRDefault="00BA5617"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1.3</w:t>
            </w:r>
          </w:p>
        </w:tc>
        <w:tc>
          <w:tcPr>
            <w:tcW w:w="4684" w:type="dxa"/>
          </w:tcPr>
          <w:p w14:paraId="131A724F"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Стратегия развития туризма в Российской Федерации до 2035 года</w:t>
            </w:r>
          </w:p>
        </w:tc>
        <w:tc>
          <w:tcPr>
            <w:tcW w:w="4218" w:type="dxa"/>
          </w:tcPr>
          <w:p w14:paraId="789FEE1A"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утверждена распоряжением Правительства Российской Федерации от 20 сентября 2019 г. № 2129</w:t>
            </w:r>
          </w:p>
        </w:tc>
      </w:tr>
      <w:tr w:rsidR="004537B7" w:rsidRPr="00F61F0F" w14:paraId="7F493384" w14:textId="77777777" w:rsidTr="009C21F5">
        <w:tc>
          <w:tcPr>
            <w:tcW w:w="669" w:type="dxa"/>
          </w:tcPr>
          <w:p w14:paraId="4CFBFC23" w14:textId="77777777" w:rsidR="00BA5617" w:rsidRPr="00F61F0F" w:rsidRDefault="00BA5617"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1.4</w:t>
            </w:r>
          </w:p>
        </w:tc>
        <w:tc>
          <w:tcPr>
            <w:tcW w:w="4684" w:type="dxa"/>
          </w:tcPr>
          <w:p w14:paraId="7A04A7EC"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Стратегия развития лесного комплекса Российской Федерации до 2030 года</w:t>
            </w:r>
          </w:p>
        </w:tc>
        <w:tc>
          <w:tcPr>
            <w:tcW w:w="4218" w:type="dxa"/>
          </w:tcPr>
          <w:p w14:paraId="1FAB0771"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утверждена распоряжением Правительства Российской Федерации от 11 февраля 2021 г. № 312-р</w:t>
            </w:r>
          </w:p>
        </w:tc>
      </w:tr>
      <w:tr w:rsidR="004537B7" w:rsidRPr="00F61F0F" w14:paraId="0793EC38" w14:textId="77777777" w:rsidTr="009C21F5">
        <w:tc>
          <w:tcPr>
            <w:tcW w:w="669" w:type="dxa"/>
          </w:tcPr>
          <w:p w14:paraId="364A5B5F" w14:textId="77777777" w:rsidR="00BA5617" w:rsidRPr="00F61F0F" w:rsidRDefault="00BA5617"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1.5</w:t>
            </w:r>
          </w:p>
        </w:tc>
        <w:tc>
          <w:tcPr>
            <w:tcW w:w="4684" w:type="dxa"/>
          </w:tcPr>
          <w:p w14:paraId="5DA00E45"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Стратегия устойчивого развития сельских территорий Российской Федерации на период до 2030 года</w:t>
            </w:r>
          </w:p>
        </w:tc>
        <w:tc>
          <w:tcPr>
            <w:tcW w:w="4218" w:type="dxa"/>
          </w:tcPr>
          <w:p w14:paraId="60506733"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утверждена распоряжением Правительства Российской Федерации от 2 февраля 2015 г. № 151-р</w:t>
            </w:r>
          </w:p>
        </w:tc>
      </w:tr>
      <w:tr w:rsidR="004537B7" w:rsidRPr="00F61F0F" w14:paraId="799A9E75" w14:textId="77777777" w:rsidTr="009C21F5">
        <w:tc>
          <w:tcPr>
            <w:tcW w:w="669" w:type="dxa"/>
          </w:tcPr>
          <w:p w14:paraId="50D9C7E8" w14:textId="77777777" w:rsidR="00BA5617" w:rsidRPr="00F61F0F" w:rsidRDefault="00BA5617"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lastRenderedPageBreak/>
              <w:t>1.6</w:t>
            </w:r>
          </w:p>
        </w:tc>
        <w:tc>
          <w:tcPr>
            <w:tcW w:w="4684" w:type="dxa"/>
          </w:tcPr>
          <w:p w14:paraId="4DD6E586"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Стратегия развития машиностроения для пищевой и перерабатывающей промышленности Российской Федерации до 2030 года</w:t>
            </w:r>
          </w:p>
        </w:tc>
        <w:tc>
          <w:tcPr>
            <w:tcW w:w="4218" w:type="dxa"/>
          </w:tcPr>
          <w:p w14:paraId="48302224"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утверждена распоряжением Правительства Российской Федерации от 30 августа 2019 г. № 1931-р</w:t>
            </w:r>
          </w:p>
        </w:tc>
      </w:tr>
      <w:tr w:rsidR="004537B7" w:rsidRPr="00F61F0F" w14:paraId="206FF4DD" w14:textId="77777777" w:rsidTr="009C21F5">
        <w:tc>
          <w:tcPr>
            <w:tcW w:w="669" w:type="dxa"/>
          </w:tcPr>
          <w:p w14:paraId="3BBDF779" w14:textId="77777777" w:rsidR="00BA5617" w:rsidRPr="00F61F0F" w:rsidRDefault="00BA5617"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1.7</w:t>
            </w:r>
          </w:p>
        </w:tc>
        <w:tc>
          <w:tcPr>
            <w:tcW w:w="4684" w:type="dxa"/>
          </w:tcPr>
          <w:p w14:paraId="01CBB84C"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Стратегия развития физической культуры и спорта в Российской Федерации на период до 2030 года</w:t>
            </w:r>
          </w:p>
        </w:tc>
        <w:tc>
          <w:tcPr>
            <w:tcW w:w="4218" w:type="dxa"/>
          </w:tcPr>
          <w:p w14:paraId="7F69FF31"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утверждена распоряжением Правительства Российской Федерации от 24 ноября 2020 г. № 3081-р</w:t>
            </w:r>
          </w:p>
        </w:tc>
      </w:tr>
      <w:tr w:rsidR="004537B7" w:rsidRPr="00F61F0F" w14:paraId="775CEA81" w14:textId="77777777" w:rsidTr="009C21F5">
        <w:tc>
          <w:tcPr>
            <w:tcW w:w="669" w:type="dxa"/>
          </w:tcPr>
          <w:p w14:paraId="021188A6" w14:textId="77777777" w:rsidR="00BA5617" w:rsidRPr="00F61F0F" w:rsidRDefault="00BA5617"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1.8</w:t>
            </w:r>
          </w:p>
        </w:tc>
        <w:tc>
          <w:tcPr>
            <w:tcW w:w="4684" w:type="dxa"/>
          </w:tcPr>
          <w:p w14:paraId="75B3EAEB"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Стратегия государственной национальной политики Российской Федерации на период до 2025 года</w:t>
            </w:r>
          </w:p>
        </w:tc>
        <w:tc>
          <w:tcPr>
            <w:tcW w:w="4218" w:type="dxa"/>
          </w:tcPr>
          <w:p w14:paraId="1248366F"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утверждена указом Президента Российской Федерации 19 декабря 2012 г. № 1666</w:t>
            </w:r>
          </w:p>
        </w:tc>
      </w:tr>
      <w:tr w:rsidR="004537B7" w:rsidRPr="00F61F0F" w14:paraId="38135616" w14:textId="77777777" w:rsidTr="009C21F5">
        <w:tc>
          <w:tcPr>
            <w:tcW w:w="669" w:type="dxa"/>
          </w:tcPr>
          <w:p w14:paraId="429D612E" w14:textId="77777777" w:rsidR="00BA5617" w:rsidRPr="00F61F0F" w:rsidRDefault="00BA5617"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1.9</w:t>
            </w:r>
          </w:p>
        </w:tc>
        <w:tc>
          <w:tcPr>
            <w:tcW w:w="4684" w:type="dxa"/>
          </w:tcPr>
          <w:p w14:paraId="2AA6078A"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 xml:space="preserve">Стратегия государственной культурной политики на период до 2030 года </w:t>
            </w:r>
          </w:p>
        </w:tc>
        <w:tc>
          <w:tcPr>
            <w:tcW w:w="4218" w:type="dxa"/>
          </w:tcPr>
          <w:p w14:paraId="3E7C0D34"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утверждена распоряжением Правительства Российской Федерации от 29 февраля 2016 г. № 326-р</w:t>
            </w:r>
          </w:p>
        </w:tc>
      </w:tr>
      <w:tr w:rsidR="004537B7" w:rsidRPr="00F61F0F" w14:paraId="2BA441BB" w14:textId="77777777" w:rsidTr="009C21F5">
        <w:tc>
          <w:tcPr>
            <w:tcW w:w="669" w:type="dxa"/>
          </w:tcPr>
          <w:p w14:paraId="58DA6DCC" w14:textId="77777777" w:rsidR="00BA5617" w:rsidRPr="00F61F0F" w:rsidRDefault="00BA5617"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1.10</w:t>
            </w:r>
          </w:p>
        </w:tc>
        <w:tc>
          <w:tcPr>
            <w:tcW w:w="4684" w:type="dxa"/>
          </w:tcPr>
          <w:p w14:paraId="4EB302DA"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Стратегия развития информационного общества в Российской Федерации на 2017 - 2030 годы</w:t>
            </w:r>
          </w:p>
        </w:tc>
        <w:tc>
          <w:tcPr>
            <w:tcW w:w="4218" w:type="dxa"/>
          </w:tcPr>
          <w:p w14:paraId="44813392"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утверждена указом Президента Российской Федерации от 9 мая 2017 г. № 203</w:t>
            </w:r>
          </w:p>
        </w:tc>
      </w:tr>
      <w:tr w:rsidR="004537B7" w:rsidRPr="00F61F0F" w14:paraId="0F4DEFA8" w14:textId="77777777" w:rsidTr="009C21F5">
        <w:tc>
          <w:tcPr>
            <w:tcW w:w="669" w:type="dxa"/>
          </w:tcPr>
          <w:p w14:paraId="577A66AB" w14:textId="77777777" w:rsidR="00BA5617" w:rsidRPr="00F61F0F" w:rsidRDefault="00BA5617"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1.11</w:t>
            </w:r>
          </w:p>
        </w:tc>
        <w:tc>
          <w:tcPr>
            <w:tcW w:w="4684" w:type="dxa"/>
          </w:tcPr>
          <w:p w14:paraId="0DC18FC2"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Стратегия развития малого и среднего предпринимательства в Российской Федерации на период до 2030 года</w:t>
            </w:r>
          </w:p>
        </w:tc>
        <w:tc>
          <w:tcPr>
            <w:tcW w:w="4218" w:type="dxa"/>
          </w:tcPr>
          <w:p w14:paraId="55B4AC97"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утверждена распоряжением Правительства Российской Федерации от 2 июня 2016 г. № 1083-р</w:t>
            </w:r>
          </w:p>
        </w:tc>
      </w:tr>
      <w:tr w:rsidR="004537B7" w:rsidRPr="00F61F0F" w14:paraId="6D6D3F7B" w14:textId="77777777" w:rsidTr="009C21F5">
        <w:tc>
          <w:tcPr>
            <w:tcW w:w="669" w:type="dxa"/>
          </w:tcPr>
          <w:p w14:paraId="3BEFA87E" w14:textId="77777777" w:rsidR="00BA5617" w:rsidRPr="00F61F0F" w:rsidRDefault="00BA5617"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1.12</w:t>
            </w:r>
          </w:p>
        </w:tc>
        <w:tc>
          <w:tcPr>
            <w:tcW w:w="4684" w:type="dxa"/>
          </w:tcPr>
          <w:p w14:paraId="741FC6E8"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Стратегия экономической безопасности Российской Федерации на период до 2030 года</w:t>
            </w:r>
          </w:p>
        </w:tc>
        <w:tc>
          <w:tcPr>
            <w:tcW w:w="4218" w:type="dxa"/>
          </w:tcPr>
          <w:p w14:paraId="021EAA05"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утверждена указом Президента Российской Федерации от 13 мая 2017 г. № 208</w:t>
            </w:r>
          </w:p>
        </w:tc>
      </w:tr>
      <w:tr w:rsidR="004537B7" w:rsidRPr="00F61F0F" w14:paraId="6FF7CE6F" w14:textId="77777777" w:rsidTr="009C21F5">
        <w:tc>
          <w:tcPr>
            <w:tcW w:w="669" w:type="dxa"/>
          </w:tcPr>
          <w:p w14:paraId="13293E56" w14:textId="77777777" w:rsidR="00BA5617" w:rsidRPr="00F61F0F" w:rsidRDefault="00BA5617"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1.13</w:t>
            </w:r>
          </w:p>
        </w:tc>
        <w:tc>
          <w:tcPr>
            <w:tcW w:w="4684" w:type="dxa"/>
          </w:tcPr>
          <w:p w14:paraId="30491BF8"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Доктрина продовольственной безопасности Российской Федерации</w:t>
            </w:r>
          </w:p>
        </w:tc>
        <w:tc>
          <w:tcPr>
            <w:tcW w:w="4218" w:type="dxa"/>
          </w:tcPr>
          <w:p w14:paraId="7FC2D1CE" w14:textId="77777777" w:rsidR="00BA5617" w:rsidRPr="00F61F0F" w:rsidRDefault="00BA5617"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утверждена указом Президента Российской Федерации от 21 января 2020 г. № 20</w:t>
            </w:r>
          </w:p>
        </w:tc>
      </w:tr>
      <w:tr w:rsidR="004537B7" w:rsidRPr="00F61F0F" w14:paraId="197D580C" w14:textId="77777777" w:rsidTr="009E3753">
        <w:tc>
          <w:tcPr>
            <w:tcW w:w="669" w:type="dxa"/>
          </w:tcPr>
          <w:p w14:paraId="10B7693F" w14:textId="77777777" w:rsidR="00BA5617" w:rsidRPr="00F61F0F" w:rsidRDefault="00BA5617"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2</w:t>
            </w:r>
          </w:p>
        </w:tc>
        <w:tc>
          <w:tcPr>
            <w:tcW w:w="8902" w:type="dxa"/>
            <w:gridSpan w:val="2"/>
          </w:tcPr>
          <w:p w14:paraId="674D3F2C" w14:textId="77777777" w:rsidR="00BA5617" w:rsidRPr="00F61F0F" w:rsidRDefault="00BA5617" w:rsidP="00273E8A">
            <w:pPr>
              <w:autoSpaceDE w:val="0"/>
              <w:autoSpaceDN w:val="0"/>
              <w:adjustRightInd w:val="0"/>
              <w:spacing w:after="0"/>
              <w:jc w:val="both"/>
              <w:rPr>
                <w:rFonts w:ascii="Times New Roman" w:hAnsi="Times New Roman" w:cs="Times New Roman"/>
                <w:b/>
                <w:sz w:val="20"/>
                <w:szCs w:val="20"/>
              </w:rPr>
            </w:pPr>
            <w:r w:rsidRPr="00F61F0F">
              <w:rPr>
                <w:rFonts w:ascii="Times New Roman" w:hAnsi="Times New Roman" w:cs="Times New Roman"/>
                <w:b/>
                <w:sz w:val="20"/>
                <w:szCs w:val="20"/>
              </w:rPr>
              <w:t>Вологодская область</w:t>
            </w:r>
          </w:p>
        </w:tc>
      </w:tr>
      <w:tr w:rsidR="004537B7" w:rsidRPr="00F61F0F" w14:paraId="45ABA0D4" w14:textId="77777777" w:rsidTr="009C21F5">
        <w:tc>
          <w:tcPr>
            <w:tcW w:w="669" w:type="dxa"/>
          </w:tcPr>
          <w:p w14:paraId="78A78EC3" w14:textId="77777777" w:rsidR="00BA5617" w:rsidRPr="00F61F0F" w:rsidRDefault="00BA5617"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2.1</w:t>
            </w:r>
          </w:p>
        </w:tc>
        <w:tc>
          <w:tcPr>
            <w:tcW w:w="4684" w:type="dxa"/>
          </w:tcPr>
          <w:p w14:paraId="4F1CB6D7" w14:textId="77777777" w:rsidR="00BA5617" w:rsidRPr="00F61F0F" w:rsidRDefault="00BA5617" w:rsidP="00273E8A">
            <w:pPr>
              <w:pStyle w:val="11f0"/>
              <w:rPr>
                <w:sz w:val="20"/>
                <w:szCs w:val="20"/>
              </w:rPr>
            </w:pPr>
            <w:r w:rsidRPr="00F61F0F">
              <w:rPr>
                <w:sz w:val="20"/>
                <w:szCs w:val="20"/>
              </w:rPr>
              <w:t>С</w:t>
            </w:r>
            <w:r w:rsidRPr="00F61F0F">
              <w:rPr>
                <w:sz w:val="20"/>
                <w:szCs w:val="20"/>
                <w:lang w:eastAsia="en-US"/>
              </w:rPr>
              <w:t>тратегия социально-экономического развития Вологодской области до 2030 года</w:t>
            </w:r>
          </w:p>
        </w:tc>
        <w:tc>
          <w:tcPr>
            <w:tcW w:w="4218" w:type="dxa"/>
          </w:tcPr>
          <w:p w14:paraId="1B9F3471" w14:textId="77777777" w:rsidR="00BA5617" w:rsidRPr="00F61F0F" w:rsidRDefault="00BA5617" w:rsidP="00273E8A">
            <w:pPr>
              <w:pStyle w:val="11f0"/>
              <w:rPr>
                <w:sz w:val="20"/>
                <w:szCs w:val="20"/>
              </w:rPr>
            </w:pPr>
            <w:r w:rsidRPr="00F61F0F">
              <w:rPr>
                <w:sz w:val="20"/>
                <w:szCs w:val="20"/>
              </w:rPr>
              <w:t>Утверждена постановлением Правительства Вологодской области от 17 октября 2016 г. № 920 (с изменениями)</w:t>
            </w:r>
          </w:p>
        </w:tc>
      </w:tr>
      <w:tr w:rsidR="004537B7" w:rsidRPr="00F61F0F" w14:paraId="5764BE6E" w14:textId="77777777" w:rsidTr="009C21F5">
        <w:tc>
          <w:tcPr>
            <w:tcW w:w="669" w:type="dxa"/>
          </w:tcPr>
          <w:p w14:paraId="6445AD52" w14:textId="77777777" w:rsidR="00BA5617" w:rsidRPr="00F61F0F" w:rsidRDefault="00BA5617"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2.2</w:t>
            </w:r>
          </w:p>
        </w:tc>
        <w:tc>
          <w:tcPr>
            <w:tcW w:w="4684" w:type="dxa"/>
          </w:tcPr>
          <w:p w14:paraId="6017077E" w14:textId="77777777" w:rsidR="00BA5617" w:rsidRPr="00F61F0F" w:rsidRDefault="00BA5617" w:rsidP="00273E8A">
            <w:pPr>
              <w:pStyle w:val="11f0"/>
              <w:rPr>
                <w:sz w:val="20"/>
                <w:szCs w:val="20"/>
              </w:rPr>
            </w:pPr>
            <w:r w:rsidRPr="00F61F0F">
              <w:rPr>
                <w:sz w:val="20"/>
                <w:szCs w:val="20"/>
              </w:rPr>
              <w:t>План мероприятий по реализации Стратегии социально-экономического развития Вологодской области на период до 2030 года</w:t>
            </w:r>
          </w:p>
        </w:tc>
        <w:tc>
          <w:tcPr>
            <w:tcW w:w="4218" w:type="dxa"/>
          </w:tcPr>
          <w:p w14:paraId="6E874B68" w14:textId="77777777" w:rsidR="00BA5617" w:rsidRPr="00F61F0F" w:rsidRDefault="00BA5617" w:rsidP="00273E8A">
            <w:pPr>
              <w:pStyle w:val="11f0"/>
              <w:rPr>
                <w:sz w:val="20"/>
                <w:szCs w:val="20"/>
              </w:rPr>
            </w:pPr>
            <w:r w:rsidRPr="00F61F0F">
              <w:rPr>
                <w:sz w:val="20"/>
                <w:szCs w:val="20"/>
              </w:rPr>
              <w:t>Утвержден постановлением Правительства Вологодской области от 26 декабря 2016 г. № 1228 (с изменениями)</w:t>
            </w:r>
          </w:p>
        </w:tc>
      </w:tr>
      <w:tr w:rsidR="004537B7" w:rsidRPr="00F61F0F" w14:paraId="2910CB46" w14:textId="77777777" w:rsidTr="009E3753">
        <w:tc>
          <w:tcPr>
            <w:tcW w:w="669" w:type="dxa"/>
          </w:tcPr>
          <w:p w14:paraId="4EEA604C" w14:textId="77777777" w:rsidR="00F61318" w:rsidRPr="00F61F0F" w:rsidRDefault="00F61318"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3</w:t>
            </w:r>
          </w:p>
        </w:tc>
        <w:tc>
          <w:tcPr>
            <w:tcW w:w="8902" w:type="dxa"/>
            <w:gridSpan w:val="2"/>
          </w:tcPr>
          <w:p w14:paraId="107D1163" w14:textId="77777777" w:rsidR="00F61318" w:rsidRPr="00F61F0F" w:rsidRDefault="00F61318"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Городской округ город Череповец</w:t>
            </w:r>
          </w:p>
        </w:tc>
      </w:tr>
      <w:tr w:rsidR="00F61318" w:rsidRPr="00F61F0F" w14:paraId="31AA98AF" w14:textId="77777777" w:rsidTr="009C21F5">
        <w:tc>
          <w:tcPr>
            <w:tcW w:w="669" w:type="dxa"/>
          </w:tcPr>
          <w:p w14:paraId="0452FAC6" w14:textId="77777777" w:rsidR="00F61318" w:rsidRPr="00F61F0F" w:rsidRDefault="00F61318"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3.1</w:t>
            </w:r>
          </w:p>
        </w:tc>
        <w:tc>
          <w:tcPr>
            <w:tcW w:w="4684" w:type="dxa"/>
          </w:tcPr>
          <w:p w14:paraId="7E6B3633" w14:textId="77777777" w:rsidR="00F61318" w:rsidRPr="00F61F0F" w:rsidRDefault="00F61318" w:rsidP="00273E8A">
            <w:pPr>
              <w:pStyle w:val="11f0"/>
              <w:rPr>
                <w:sz w:val="20"/>
                <w:szCs w:val="20"/>
              </w:rPr>
            </w:pPr>
            <w:r w:rsidRPr="00F61F0F">
              <w:rPr>
                <w:sz w:val="20"/>
                <w:szCs w:val="20"/>
              </w:rPr>
              <w:t>Стратегия социально-экономического развития городского округа город Череповец Вологодской области до 2035 года «Череповец – территория роста»</w:t>
            </w:r>
          </w:p>
        </w:tc>
        <w:tc>
          <w:tcPr>
            <w:tcW w:w="4218" w:type="dxa"/>
          </w:tcPr>
          <w:p w14:paraId="720B2C2C" w14:textId="77777777" w:rsidR="00F61318" w:rsidRPr="00F61F0F" w:rsidRDefault="00B478F1" w:rsidP="00273E8A">
            <w:pPr>
              <w:pStyle w:val="11f0"/>
              <w:rPr>
                <w:sz w:val="20"/>
                <w:szCs w:val="20"/>
              </w:rPr>
            </w:pPr>
            <w:r w:rsidRPr="00F61F0F">
              <w:rPr>
                <w:sz w:val="20"/>
                <w:szCs w:val="20"/>
              </w:rPr>
              <w:t>Утверждена решением Череповецкой городской Дум</w:t>
            </w:r>
            <w:r w:rsidR="001266AA" w:rsidRPr="00F61F0F">
              <w:rPr>
                <w:sz w:val="20"/>
                <w:szCs w:val="20"/>
              </w:rPr>
              <w:t>ы</w:t>
            </w:r>
            <w:r w:rsidRPr="00F61F0F">
              <w:rPr>
                <w:sz w:val="20"/>
                <w:szCs w:val="20"/>
              </w:rPr>
              <w:t xml:space="preserve"> 27.06.2023 № 84</w:t>
            </w:r>
          </w:p>
        </w:tc>
      </w:tr>
    </w:tbl>
    <w:p w14:paraId="78B03F6C" w14:textId="77777777" w:rsidR="004211A5" w:rsidRPr="00F61F0F" w:rsidRDefault="004211A5" w:rsidP="00273E8A">
      <w:pPr>
        <w:autoSpaceDE w:val="0"/>
        <w:autoSpaceDN w:val="0"/>
        <w:adjustRightInd w:val="0"/>
        <w:spacing w:before="120" w:after="120"/>
        <w:ind w:firstLine="709"/>
        <w:jc w:val="both"/>
        <w:rPr>
          <w:rFonts w:ascii="Times New Roman" w:hAnsi="Times New Roman" w:cs="Times New Roman"/>
          <w:iCs/>
          <w:sz w:val="26"/>
          <w:szCs w:val="26"/>
        </w:rPr>
      </w:pPr>
    </w:p>
    <w:p w14:paraId="1C7E07E0" w14:textId="77777777" w:rsidR="009E3753" w:rsidRPr="00F61F0F" w:rsidRDefault="009E3753" w:rsidP="00273E8A">
      <w:pPr>
        <w:autoSpaceDE w:val="0"/>
        <w:autoSpaceDN w:val="0"/>
        <w:adjustRightInd w:val="0"/>
        <w:spacing w:before="120" w:after="120"/>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На территории городского округа город Череповец в настоящее время действуют целевые, отраслевые прогр</w:t>
      </w:r>
      <w:r w:rsidR="00C826D3" w:rsidRPr="00F61F0F">
        <w:rPr>
          <w:rFonts w:ascii="Times New Roman" w:hAnsi="Times New Roman" w:cs="Times New Roman"/>
          <w:iCs/>
          <w:sz w:val="26"/>
          <w:szCs w:val="26"/>
        </w:rPr>
        <w:t>аммы, приведенные в таблице 2.1-</w:t>
      </w:r>
      <w:r w:rsidRPr="00F61F0F">
        <w:rPr>
          <w:rFonts w:ascii="Times New Roman" w:hAnsi="Times New Roman" w:cs="Times New Roman"/>
          <w:iCs/>
          <w:sz w:val="26"/>
          <w:szCs w:val="26"/>
        </w:rPr>
        <w:t>2.</w:t>
      </w:r>
    </w:p>
    <w:p w14:paraId="2A00D6BF" w14:textId="77777777" w:rsidR="009E3753" w:rsidRPr="00F61F0F" w:rsidRDefault="009E3753" w:rsidP="00273E8A">
      <w:pPr>
        <w:pStyle w:val="1110"/>
        <w:ind w:left="567" w:hanging="425"/>
      </w:pPr>
      <w:r w:rsidRPr="00F61F0F">
        <w:t xml:space="preserve"> Характеристика целевых, отраслевых программам, действующих в настоящее время на территории городского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3886"/>
        <w:gridCol w:w="4797"/>
      </w:tblGrid>
      <w:tr w:rsidR="004537B7" w:rsidRPr="00F61F0F" w14:paraId="78AEFB7D" w14:textId="77777777" w:rsidTr="004309BE">
        <w:trPr>
          <w:tblHeader/>
        </w:trPr>
        <w:tc>
          <w:tcPr>
            <w:tcW w:w="669" w:type="dxa"/>
          </w:tcPr>
          <w:p w14:paraId="7D3B23F7" w14:textId="77777777" w:rsidR="009E3753" w:rsidRPr="00F61F0F" w:rsidRDefault="009E3753" w:rsidP="00273E8A">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 п/п</w:t>
            </w:r>
          </w:p>
        </w:tc>
        <w:tc>
          <w:tcPr>
            <w:tcW w:w="3975" w:type="dxa"/>
          </w:tcPr>
          <w:p w14:paraId="60DFBEFA" w14:textId="77777777" w:rsidR="009E3753" w:rsidRPr="00F61F0F" w:rsidRDefault="009E3753" w:rsidP="00273E8A">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Наименование программы</w:t>
            </w:r>
          </w:p>
        </w:tc>
        <w:tc>
          <w:tcPr>
            <w:tcW w:w="4927" w:type="dxa"/>
          </w:tcPr>
          <w:p w14:paraId="02AE6D97" w14:textId="77777777" w:rsidR="009E3753" w:rsidRPr="00F61F0F" w:rsidRDefault="009E3753" w:rsidP="00273E8A">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Нормативно-правовой акт об утверждении программы</w:t>
            </w:r>
          </w:p>
        </w:tc>
      </w:tr>
      <w:tr w:rsidR="004537B7" w:rsidRPr="00F61F0F" w14:paraId="78F42122" w14:textId="77777777" w:rsidTr="004309BE">
        <w:trPr>
          <w:tblHeader/>
        </w:trPr>
        <w:tc>
          <w:tcPr>
            <w:tcW w:w="669" w:type="dxa"/>
          </w:tcPr>
          <w:p w14:paraId="6BF2EF1C"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1</w:t>
            </w:r>
          </w:p>
        </w:tc>
        <w:tc>
          <w:tcPr>
            <w:tcW w:w="3975" w:type="dxa"/>
          </w:tcPr>
          <w:p w14:paraId="61CBE9F3"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2</w:t>
            </w:r>
          </w:p>
        </w:tc>
        <w:tc>
          <w:tcPr>
            <w:tcW w:w="4927" w:type="dxa"/>
          </w:tcPr>
          <w:p w14:paraId="66DAF4F4"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3</w:t>
            </w:r>
          </w:p>
        </w:tc>
      </w:tr>
      <w:tr w:rsidR="004537B7" w:rsidRPr="00F61F0F" w14:paraId="7366B94C" w14:textId="77777777" w:rsidTr="009E3753">
        <w:tc>
          <w:tcPr>
            <w:tcW w:w="9571" w:type="dxa"/>
            <w:gridSpan w:val="3"/>
          </w:tcPr>
          <w:p w14:paraId="48A81627"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1. Государственные программы Вологодской области</w:t>
            </w:r>
          </w:p>
        </w:tc>
      </w:tr>
      <w:tr w:rsidR="004537B7" w:rsidRPr="00F61F0F" w14:paraId="6BAFF3DD" w14:textId="77777777" w:rsidTr="004309BE">
        <w:tc>
          <w:tcPr>
            <w:tcW w:w="669" w:type="dxa"/>
          </w:tcPr>
          <w:p w14:paraId="46DF7E5D"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1.1</w:t>
            </w:r>
          </w:p>
        </w:tc>
        <w:tc>
          <w:tcPr>
            <w:tcW w:w="3975" w:type="dxa"/>
          </w:tcPr>
          <w:p w14:paraId="06FF830A"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Государственная программа Вологодской области «Развитие здравоохранения Вологодской области» на 2021 - 2025 годы</w:t>
            </w:r>
          </w:p>
        </w:tc>
        <w:tc>
          <w:tcPr>
            <w:tcW w:w="4927" w:type="dxa"/>
          </w:tcPr>
          <w:p w14:paraId="1352D487"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постановлением Правительства области от 31 мая 2019 года № 503</w:t>
            </w:r>
            <w:r w:rsidRPr="00F61F0F">
              <w:rPr>
                <w:sz w:val="20"/>
                <w:szCs w:val="20"/>
              </w:rPr>
              <w:t xml:space="preserve"> </w:t>
            </w:r>
            <w:r w:rsidRPr="00F61F0F">
              <w:rPr>
                <w:spacing w:val="2"/>
                <w:sz w:val="20"/>
                <w:szCs w:val="20"/>
                <w:shd w:val="clear" w:color="auto" w:fill="FFFFFF"/>
              </w:rPr>
              <w:t>(с изменениями)</w:t>
            </w:r>
          </w:p>
        </w:tc>
      </w:tr>
      <w:tr w:rsidR="004537B7" w:rsidRPr="00F61F0F" w14:paraId="57FBF4EC" w14:textId="77777777" w:rsidTr="004309BE">
        <w:tc>
          <w:tcPr>
            <w:tcW w:w="669" w:type="dxa"/>
          </w:tcPr>
          <w:p w14:paraId="582B67A9"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1.2</w:t>
            </w:r>
          </w:p>
        </w:tc>
        <w:tc>
          <w:tcPr>
            <w:tcW w:w="3975" w:type="dxa"/>
          </w:tcPr>
          <w:p w14:paraId="14349A56" w14:textId="77777777" w:rsidR="004309BE" w:rsidRPr="00F61F0F" w:rsidRDefault="004309BE" w:rsidP="00273E8A">
            <w:pPr>
              <w:pStyle w:val="11f0"/>
              <w:rPr>
                <w:spacing w:val="2"/>
                <w:sz w:val="20"/>
                <w:szCs w:val="20"/>
                <w:shd w:val="clear" w:color="auto" w:fill="FFFFFF"/>
              </w:rPr>
            </w:pPr>
            <w:r w:rsidRPr="00F61F0F">
              <w:rPr>
                <w:bCs/>
                <w:spacing w:val="2"/>
                <w:sz w:val="20"/>
                <w:szCs w:val="20"/>
                <w:shd w:val="clear" w:color="auto" w:fill="FFFFFF"/>
              </w:rPr>
              <w:t xml:space="preserve">Региональная программа </w:t>
            </w:r>
            <w:r w:rsidRPr="00F61F0F">
              <w:rPr>
                <w:spacing w:val="2"/>
                <w:sz w:val="20"/>
                <w:szCs w:val="20"/>
                <w:shd w:val="clear" w:color="auto" w:fill="FFFFFF"/>
              </w:rPr>
              <w:t>Вологодской области</w:t>
            </w:r>
            <w:r w:rsidRPr="00F61F0F">
              <w:rPr>
                <w:bCs/>
                <w:spacing w:val="2"/>
                <w:sz w:val="20"/>
                <w:szCs w:val="20"/>
                <w:shd w:val="clear" w:color="auto" w:fill="FFFFFF"/>
              </w:rPr>
              <w:t xml:space="preserve"> «Развитие детского здравоохранения </w:t>
            </w:r>
            <w:r w:rsidR="00DE1212" w:rsidRPr="00F61F0F">
              <w:rPr>
                <w:bCs/>
                <w:spacing w:val="2"/>
                <w:sz w:val="20"/>
                <w:szCs w:val="20"/>
                <w:shd w:val="clear" w:color="auto" w:fill="FFFFFF"/>
              </w:rPr>
              <w:t>В</w:t>
            </w:r>
            <w:r w:rsidRPr="00F61F0F">
              <w:rPr>
                <w:bCs/>
                <w:spacing w:val="2"/>
                <w:sz w:val="20"/>
                <w:szCs w:val="20"/>
                <w:shd w:val="clear" w:color="auto" w:fill="FFFFFF"/>
              </w:rPr>
              <w:t>ологодской области, включая создание современной инфраструктуры оказания медицинской помощи детям» на 2019 - 2024 годы</w:t>
            </w:r>
          </w:p>
        </w:tc>
        <w:tc>
          <w:tcPr>
            <w:tcW w:w="4927" w:type="dxa"/>
          </w:tcPr>
          <w:p w14:paraId="411183D9"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постановлением Правительства области от 24 июня 2019 года № 588</w:t>
            </w:r>
            <w:r w:rsidRPr="00F61F0F">
              <w:rPr>
                <w:sz w:val="20"/>
                <w:szCs w:val="20"/>
              </w:rPr>
              <w:t xml:space="preserve"> </w:t>
            </w:r>
            <w:r w:rsidRPr="00F61F0F">
              <w:rPr>
                <w:spacing w:val="2"/>
                <w:sz w:val="20"/>
                <w:szCs w:val="20"/>
                <w:shd w:val="clear" w:color="auto" w:fill="FFFFFF"/>
              </w:rPr>
              <w:t>(с изменениями)</w:t>
            </w:r>
          </w:p>
        </w:tc>
      </w:tr>
      <w:tr w:rsidR="004537B7" w:rsidRPr="00F61F0F" w14:paraId="3E1A8A4D" w14:textId="77777777" w:rsidTr="004309BE">
        <w:tc>
          <w:tcPr>
            <w:tcW w:w="669" w:type="dxa"/>
          </w:tcPr>
          <w:p w14:paraId="77EFDA72"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lastRenderedPageBreak/>
              <w:t>1.3</w:t>
            </w:r>
          </w:p>
        </w:tc>
        <w:tc>
          <w:tcPr>
            <w:tcW w:w="3975" w:type="dxa"/>
          </w:tcPr>
          <w:p w14:paraId="479C4A04" w14:textId="77777777" w:rsidR="004309BE" w:rsidRPr="00F61F0F" w:rsidRDefault="004309BE" w:rsidP="00273E8A">
            <w:pPr>
              <w:pStyle w:val="11f0"/>
              <w:rPr>
                <w:bCs/>
                <w:spacing w:val="2"/>
                <w:sz w:val="20"/>
                <w:szCs w:val="20"/>
                <w:shd w:val="clear" w:color="auto" w:fill="FFFFFF"/>
              </w:rPr>
            </w:pPr>
            <w:r w:rsidRPr="00F61F0F">
              <w:rPr>
                <w:spacing w:val="2"/>
                <w:sz w:val="20"/>
                <w:szCs w:val="20"/>
                <w:shd w:val="clear" w:color="auto" w:fill="FFFFFF"/>
              </w:rPr>
              <w:t xml:space="preserve">Государственная программа Вологодской области </w:t>
            </w:r>
            <w:r w:rsidRPr="00F61F0F">
              <w:rPr>
                <w:bCs/>
                <w:spacing w:val="2"/>
                <w:sz w:val="20"/>
                <w:szCs w:val="20"/>
                <w:shd w:val="clear" w:color="auto" w:fill="FFFFFF"/>
              </w:rPr>
              <w:t>«Формирование современной городской среды»</w:t>
            </w:r>
          </w:p>
        </w:tc>
        <w:tc>
          <w:tcPr>
            <w:tcW w:w="4927" w:type="dxa"/>
          </w:tcPr>
          <w:p w14:paraId="51D04602"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постановлением Правительства области от 22 сентября 2017 г. № 851 (с изменениями)</w:t>
            </w:r>
          </w:p>
        </w:tc>
      </w:tr>
      <w:tr w:rsidR="004537B7" w:rsidRPr="00F61F0F" w14:paraId="6C5AAE86" w14:textId="77777777" w:rsidTr="004309BE">
        <w:tc>
          <w:tcPr>
            <w:tcW w:w="669" w:type="dxa"/>
          </w:tcPr>
          <w:p w14:paraId="1B388211"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1.4</w:t>
            </w:r>
          </w:p>
        </w:tc>
        <w:tc>
          <w:tcPr>
            <w:tcW w:w="3975" w:type="dxa"/>
          </w:tcPr>
          <w:p w14:paraId="61E294B3" w14:textId="77777777" w:rsidR="004309BE" w:rsidRPr="00F61F0F" w:rsidRDefault="004309BE" w:rsidP="00273E8A">
            <w:pPr>
              <w:pStyle w:val="11f0"/>
              <w:rPr>
                <w:sz w:val="20"/>
                <w:szCs w:val="20"/>
              </w:rPr>
            </w:pPr>
            <w:r w:rsidRPr="00F61F0F">
              <w:rPr>
                <w:spacing w:val="2"/>
                <w:sz w:val="20"/>
                <w:szCs w:val="20"/>
                <w:shd w:val="clear" w:color="auto" w:fill="FFFFFF"/>
              </w:rPr>
              <w:t>Государственная программа Вологодской области «Развитие образования Вологодской области на 2021 - 2025 годы»</w:t>
            </w:r>
          </w:p>
        </w:tc>
        <w:tc>
          <w:tcPr>
            <w:tcW w:w="4927" w:type="dxa"/>
          </w:tcPr>
          <w:p w14:paraId="4C6F7EA7" w14:textId="77777777" w:rsidR="004309BE" w:rsidRPr="00F61F0F" w:rsidRDefault="004309BE" w:rsidP="00273E8A">
            <w:pPr>
              <w:pStyle w:val="11f0"/>
              <w:rPr>
                <w:sz w:val="20"/>
                <w:szCs w:val="20"/>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постановлением Правительства области от 28 января 2019 года № 74</w:t>
            </w:r>
            <w:r w:rsidRPr="00F61F0F">
              <w:rPr>
                <w:sz w:val="20"/>
                <w:szCs w:val="20"/>
              </w:rPr>
              <w:t xml:space="preserve"> </w:t>
            </w:r>
            <w:r w:rsidRPr="00F61F0F">
              <w:rPr>
                <w:spacing w:val="2"/>
                <w:sz w:val="20"/>
                <w:szCs w:val="20"/>
                <w:shd w:val="clear" w:color="auto" w:fill="FFFFFF"/>
              </w:rPr>
              <w:t>(с изменениями)</w:t>
            </w:r>
          </w:p>
        </w:tc>
      </w:tr>
      <w:tr w:rsidR="004537B7" w:rsidRPr="00F61F0F" w14:paraId="0417DB14" w14:textId="77777777" w:rsidTr="004309BE">
        <w:tc>
          <w:tcPr>
            <w:tcW w:w="669" w:type="dxa"/>
          </w:tcPr>
          <w:p w14:paraId="6DE62D0F"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1.5</w:t>
            </w:r>
          </w:p>
        </w:tc>
        <w:tc>
          <w:tcPr>
            <w:tcW w:w="3975" w:type="dxa"/>
          </w:tcPr>
          <w:p w14:paraId="325B8552" w14:textId="77777777" w:rsidR="004309BE" w:rsidRPr="00F61F0F" w:rsidRDefault="004309BE" w:rsidP="00273E8A">
            <w:pPr>
              <w:pStyle w:val="11f0"/>
              <w:rPr>
                <w:sz w:val="20"/>
                <w:szCs w:val="20"/>
              </w:rPr>
            </w:pPr>
            <w:r w:rsidRPr="00F61F0F">
              <w:rPr>
                <w:spacing w:val="2"/>
                <w:sz w:val="20"/>
                <w:szCs w:val="20"/>
                <w:shd w:val="clear" w:color="auto" w:fill="FFFFFF"/>
              </w:rPr>
              <w:t>Государственная программа Вологодской области «Развитие физической культуры и спорта в Вологодской области на 2021 - 2025 годы»</w:t>
            </w:r>
          </w:p>
        </w:tc>
        <w:tc>
          <w:tcPr>
            <w:tcW w:w="4927" w:type="dxa"/>
          </w:tcPr>
          <w:p w14:paraId="7C1671C7" w14:textId="77777777" w:rsidR="004309BE" w:rsidRPr="00F61F0F" w:rsidRDefault="004309BE" w:rsidP="00273E8A">
            <w:pPr>
              <w:pStyle w:val="11f0"/>
              <w:rPr>
                <w:sz w:val="20"/>
                <w:szCs w:val="20"/>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постановлением Правительства области от 22 апреля 2019 года № 387</w:t>
            </w:r>
            <w:r w:rsidRPr="00F61F0F">
              <w:rPr>
                <w:sz w:val="20"/>
                <w:szCs w:val="20"/>
              </w:rPr>
              <w:t xml:space="preserve"> </w:t>
            </w:r>
            <w:r w:rsidRPr="00F61F0F">
              <w:rPr>
                <w:spacing w:val="2"/>
                <w:sz w:val="20"/>
                <w:szCs w:val="20"/>
                <w:shd w:val="clear" w:color="auto" w:fill="FFFFFF"/>
              </w:rPr>
              <w:t>(с изменениями)</w:t>
            </w:r>
          </w:p>
        </w:tc>
      </w:tr>
      <w:tr w:rsidR="004537B7" w:rsidRPr="00F61F0F" w14:paraId="230C3BB0" w14:textId="77777777" w:rsidTr="004309BE">
        <w:tc>
          <w:tcPr>
            <w:tcW w:w="669" w:type="dxa"/>
          </w:tcPr>
          <w:p w14:paraId="223C4471"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1.6</w:t>
            </w:r>
          </w:p>
        </w:tc>
        <w:tc>
          <w:tcPr>
            <w:tcW w:w="3975" w:type="dxa"/>
          </w:tcPr>
          <w:p w14:paraId="7D1A6309" w14:textId="77777777" w:rsidR="004309BE" w:rsidRPr="00F61F0F" w:rsidRDefault="004309BE" w:rsidP="00273E8A">
            <w:pPr>
              <w:pStyle w:val="11f0"/>
              <w:rPr>
                <w:sz w:val="20"/>
                <w:szCs w:val="20"/>
              </w:rPr>
            </w:pPr>
            <w:r w:rsidRPr="00F61F0F">
              <w:rPr>
                <w:spacing w:val="2"/>
                <w:sz w:val="20"/>
                <w:szCs w:val="20"/>
                <w:shd w:val="clear" w:color="auto" w:fill="FFFFFF"/>
              </w:rPr>
              <w:t>Государственная программа Вологодской области «Социальная поддержка граждан в Вологодской области на 2021 - 2025 годы»</w:t>
            </w:r>
          </w:p>
        </w:tc>
        <w:tc>
          <w:tcPr>
            <w:tcW w:w="4927" w:type="dxa"/>
          </w:tcPr>
          <w:p w14:paraId="7856551D" w14:textId="77777777" w:rsidR="004309BE" w:rsidRPr="00F61F0F" w:rsidRDefault="004309BE" w:rsidP="00273E8A">
            <w:pPr>
              <w:pStyle w:val="11f0"/>
              <w:rPr>
                <w:sz w:val="20"/>
                <w:szCs w:val="20"/>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постановлением Правительства области от 22 апреля 2019 года № 395 (с изменениями)</w:t>
            </w:r>
          </w:p>
        </w:tc>
      </w:tr>
      <w:tr w:rsidR="004537B7" w:rsidRPr="00F61F0F" w14:paraId="264CACCC" w14:textId="77777777" w:rsidTr="004309BE">
        <w:tc>
          <w:tcPr>
            <w:tcW w:w="669" w:type="dxa"/>
          </w:tcPr>
          <w:p w14:paraId="275A960C"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1.7</w:t>
            </w:r>
          </w:p>
        </w:tc>
        <w:tc>
          <w:tcPr>
            <w:tcW w:w="3975" w:type="dxa"/>
          </w:tcPr>
          <w:p w14:paraId="593B0C4C" w14:textId="77777777" w:rsidR="004309BE" w:rsidRPr="00F61F0F" w:rsidRDefault="004309BE" w:rsidP="00273E8A">
            <w:pPr>
              <w:pStyle w:val="11f0"/>
              <w:rPr>
                <w:sz w:val="20"/>
                <w:szCs w:val="20"/>
              </w:rPr>
            </w:pPr>
            <w:r w:rsidRPr="00F61F0F">
              <w:rPr>
                <w:spacing w:val="2"/>
                <w:sz w:val="20"/>
                <w:szCs w:val="20"/>
                <w:shd w:val="clear" w:color="auto" w:fill="FFFFFF"/>
              </w:rPr>
              <w:t>Государственная программа Вологодской области «Обеспечение населения Вологодской области доступным жильем и создание благоприятных условий проживания на 2021 - 2025 годы»</w:t>
            </w:r>
          </w:p>
        </w:tc>
        <w:tc>
          <w:tcPr>
            <w:tcW w:w="4927" w:type="dxa"/>
          </w:tcPr>
          <w:p w14:paraId="49539374" w14:textId="77777777" w:rsidR="004309BE" w:rsidRPr="00F61F0F" w:rsidRDefault="004309BE" w:rsidP="00273E8A">
            <w:pPr>
              <w:pStyle w:val="11f0"/>
              <w:rPr>
                <w:sz w:val="20"/>
                <w:szCs w:val="20"/>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постановлением Правительства области от 15 апреля 2019 года № 377</w:t>
            </w:r>
            <w:r w:rsidRPr="00F61F0F">
              <w:rPr>
                <w:sz w:val="20"/>
                <w:szCs w:val="20"/>
              </w:rPr>
              <w:t xml:space="preserve"> </w:t>
            </w:r>
            <w:r w:rsidRPr="00F61F0F">
              <w:rPr>
                <w:spacing w:val="2"/>
                <w:sz w:val="20"/>
                <w:szCs w:val="20"/>
                <w:shd w:val="clear" w:color="auto" w:fill="FFFFFF"/>
              </w:rPr>
              <w:t>(с изменениями)</w:t>
            </w:r>
          </w:p>
        </w:tc>
      </w:tr>
      <w:tr w:rsidR="004537B7" w:rsidRPr="00F61F0F" w14:paraId="03A68FF5" w14:textId="77777777" w:rsidTr="004309BE">
        <w:tc>
          <w:tcPr>
            <w:tcW w:w="669" w:type="dxa"/>
          </w:tcPr>
          <w:p w14:paraId="668DD7E9"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1.8</w:t>
            </w:r>
          </w:p>
        </w:tc>
        <w:tc>
          <w:tcPr>
            <w:tcW w:w="3975" w:type="dxa"/>
          </w:tcPr>
          <w:p w14:paraId="6AA1029F"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Государственная программа Вологодской области «Трудовые ресурсы, занятость населения и безопасный труд» на 2021 - 2025 годы</w:t>
            </w:r>
          </w:p>
        </w:tc>
        <w:tc>
          <w:tcPr>
            <w:tcW w:w="4927" w:type="dxa"/>
          </w:tcPr>
          <w:p w14:paraId="3DEE8D11"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постановлением Правительства области от 22 апреля 2019 г. № 394 (с изменениями)</w:t>
            </w:r>
          </w:p>
        </w:tc>
      </w:tr>
      <w:tr w:rsidR="004537B7" w:rsidRPr="00F61F0F" w14:paraId="338DA3CC" w14:textId="77777777" w:rsidTr="004309BE">
        <w:tc>
          <w:tcPr>
            <w:tcW w:w="669" w:type="dxa"/>
          </w:tcPr>
          <w:p w14:paraId="27ED681F"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1.9</w:t>
            </w:r>
          </w:p>
        </w:tc>
        <w:tc>
          <w:tcPr>
            <w:tcW w:w="3975" w:type="dxa"/>
          </w:tcPr>
          <w:p w14:paraId="59C036FD"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Государственная программа Вологодской области «Создание условий для развития гражданского общества и потенциала молодежи в Вологодской области на 2021 - 2025 годы»</w:t>
            </w:r>
          </w:p>
        </w:tc>
        <w:tc>
          <w:tcPr>
            <w:tcW w:w="4927" w:type="dxa"/>
          </w:tcPr>
          <w:p w14:paraId="3E0A7DEC"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постановлением Правительства области от 27 мая 2019 г. № 491 (с изменениями)</w:t>
            </w:r>
          </w:p>
        </w:tc>
      </w:tr>
      <w:tr w:rsidR="004537B7" w:rsidRPr="00F61F0F" w14:paraId="7373B893" w14:textId="77777777" w:rsidTr="004309BE">
        <w:tc>
          <w:tcPr>
            <w:tcW w:w="669" w:type="dxa"/>
          </w:tcPr>
          <w:p w14:paraId="5BD19383"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1.10</w:t>
            </w:r>
          </w:p>
        </w:tc>
        <w:tc>
          <w:tcPr>
            <w:tcW w:w="3975" w:type="dxa"/>
          </w:tcPr>
          <w:p w14:paraId="1214F098" w14:textId="77777777" w:rsidR="004309BE" w:rsidRPr="00F61F0F" w:rsidRDefault="004309BE" w:rsidP="00273E8A">
            <w:pPr>
              <w:pStyle w:val="11f0"/>
              <w:rPr>
                <w:spacing w:val="2"/>
                <w:sz w:val="20"/>
                <w:szCs w:val="20"/>
                <w:shd w:val="clear" w:color="auto" w:fill="FFFFFF"/>
              </w:rPr>
            </w:pPr>
            <w:r w:rsidRPr="00F61F0F">
              <w:rPr>
                <w:bCs/>
                <w:spacing w:val="2"/>
                <w:sz w:val="20"/>
                <w:szCs w:val="20"/>
                <w:shd w:val="clear" w:color="auto" w:fill="FFFFFF"/>
              </w:rPr>
              <w:t xml:space="preserve">Государственная программа </w:t>
            </w:r>
            <w:r w:rsidRPr="00F61F0F">
              <w:rPr>
                <w:spacing w:val="2"/>
                <w:sz w:val="20"/>
                <w:szCs w:val="20"/>
                <w:shd w:val="clear" w:color="auto" w:fill="FFFFFF"/>
              </w:rPr>
              <w:t>Вологодской области</w:t>
            </w:r>
            <w:r w:rsidRPr="00F61F0F">
              <w:rPr>
                <w:bCs/>
                <w:spacing w:val="2"/>
                <w:sz w:val="20"/>
                <w:szCs w:val="20"/>
                <w:shd w:val="clear" w:color="auto" w:fill="FFFFFF"/>
              </w:rPr>
              <w:t xml:space="preserve"> «Развитие культуры, туризма и архивного дела вологодской области на 2021 - 2025 годы»</w:t>
            </w:r>
          </w:p>
        </w:tc>
        <w:tc>
          <w:tcPr>
            <w:tcW w:w="4927" w:type="dxa"/>
          </w:tcPr>
          <w:p w14:paraId="485EAF31"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постановлением Правительства области от 27 мая 2019 года № 495) (с изменениями)</w:t>
            </w:r>
          </w:p>
        </w:tc>
      </w:tr>
      <w:tr w:rsidR="004537B7" w:rsidRPr="00F61F0F" w14:paraId="7F94CC11" w14:textId="77777777" w:rsidTr="004309BE">
        <w:tc>
          <w:tcPr>
            <w:tcW w:w="669" w:type="dxa"/>
          </w:tcPr>
          <w:p w14:paraId="397CCE12"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1.11</w:t>
            </w:r>
          </w:p>
        </w:tc>
        <w:tc>
          <w:tcPr>
            <w:tcW w:w="3975" w:type="dxa"/>
          </w:tcPr>
          <w:p w14:paraId="03FA6D52" w14:textId="77777777" w:rsidR="004309BE" w:rsidRPr="00F61F0F" w:rsidRDefault="004309BE" w:rsidP="00273E8A">
            <w:pPr>
              <w:pStyle w:val="11f0"/>
              <w:rPr>
                <w:sz w:val="20"/>
                <w:szCs w:val="20"/>
              </w:rPr>
            </w:pPr>
            <w:r w:rsidRPr="00F61F0F">
              <w:rPr>
                <w:spacing w:val="2"/>
                <w:sz w:val="20"/>
                <w:szCs w:val="20"/>
                <w:shd w:val="clear" w:color="auto" w:fill="FFFFFF"/>
              </w:rPr>
              <w:t>Государственная программа Вологодской области «Экономическое развитие Вологодской области на 2021 - 2025 годы»</w:t>
            </w:r>
          </w:p>
        </w:tc>
        <w:tc>
          <w:tcPr>
            <w:tcW w:w="4927" w:type="dxa"/>
          </w:tcPr>
          <w:p w14:paraId="3940A207" w14:textId="77777777" w:rsidR="004309BE" w:rsidRPr="00F61F0F" w:rsidRDefault="004309BE" w:rsidP="00273E8A">
            <w:pPr>
              <w:pStyle w:val="11f0"/>
              <w:rPr>
                <w:sz w:val="20"/>
                <w:szCs w:val="20"/>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постановлением Правительства области от 25 декабря 2019 года № 1300</w:t>
            </w:r>
            <w:r w:rsidRPr="00F61F0F">
              <w:rPr>
                <w:sz w:val="20"/>
                <w:szCs w:val="20"/>
              </w:rPr>
              <w:t xml:space="preserve"> </w:t>
            </w:r>
            <w:r w:rsidRPr="00F61F0F">
              <w:rPr>
                <w:spacing w:val="2"/>
                <w:sz w:val="20"/>
                <w:szCs w:val="20"/>
                <w:shd w:val="clear" w:color="auto" w:fill="FFFFFF"/>
              </w:rPr>
              <w:t>(с изменениями)</w:t>
            </w:r>
          </w:p>
        </w:tc>
      </w:tr>
      <w:tr w:rsidR="004537B7" w:rsidRPr="00F61F0F" w14:paraId="75FCDE32" w14:textId="77777777" w:rsidTr="004309BE">
        <w:tc>
          <w:tcPr>
            <w:tcW w:w="669" w:type="dxa"/>
          </w:tcPr>
          <w:p w14:paraId="0A65AD1A"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1.12</w:t>
            </w:r>
          </w:p>
        </w:tc>
        <w:tc>
          <w:tcPr>
            <w:tcW w:w="3975" w:type="dxa"/>
          </w:tcPr>
          <w:p w14:paraId="79AE7AE9" w14:textId="77777777" w:rsidR="004309BE" w:rsidRPr="00F61F0F" w:rsidRDefault="004309BE" w:rsidP="00273E8A">
            <w:pPr>
              <w:pStyle w:val="11f0"/>
              <w:rPr>
                <w:sz w:val="20"/>
                <w:szCs w:val="20"/>
              </w:rPr>
            </w:pPr>
            <w:r w:rsidRPr="00F61F0F">
              <w:rPr>
                <w:spacing w:val="2"/>
                <w:sz w:val="20"/>
                <w:szCs w:val="20"/>
                <w:shd w:val="clear" w:color="auto" w:fill="FFFFFF"/>
              </w:rPr>
              <w:t>Государственная программа Вологодской области «Развитие лесного комплекса Вологодской области на 2021 - 2025 годы»</w:t>
            </w:r>
          </w:p>
        </w:tc>
        <w:tc>
          <w:tcPr>
            <w:tcW w:w="4927" w:type="dxa"/>
          </w:tcPr>
          <w:p w14:paraId="35AE2CE3" w14:textId="77777777" w:rsidR="004309BE" w:rsidRPr="00F61F0F" w:rsidRDefault="004309BE" w:rsidP="00273E8A">
            <w:pPr>
              <w:pStyle w:val="11f0"/>
              <w:rPr>
                <w:sz w:val="20"/>
                <w:szCs w:val="20"/>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постановлением Правительства области от 1 апреля 2019 года № 315</w:t>
            </w:r>
            <w:r w:rsidRPr="00F61F0F">
              <w:rPr>
                <w:sz w:val="20"/>
                <w:szCs w:val="20"/>
              </w:rPr>
              <w:t xml:space="preserve"> </w:t>
            </w:r>
            <w:r w:rsidRPr="00F61F0F">
              <w:rPr>
                <w:spacing w:val="2"/>
                <w:sz w:val="20"/>
                <w:szCs w:val="20"/>
                <w:shd w:val="clear" w:color="auto" w:fill="FFFFFF"/>
              </w:rPr>
              <w:t>(с изменениями)</w:t>
            </w:r>
          </w:p>
        </w:tc>
      </w:tr>
      <w:tr w:rsidR="004537B7" w:rsidRPr="00F61F0F" w14:paraId="259088E3" w14:textId="77777777" w:rsidTr="004309BE">
        <w:tc>
          <w:tcPr>
            <w:tcW w:w="669" w:type="dxa"/>
          </w:tcPr>
          <w:p w14:paraId="00E52D49"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1.13</w:t>
            </w:r>
          </w:p>
        </w:tc>
        <w:tc>
          <w:tcPr>
            <w:tcW w:w="3975" w:type="dxa"/>
          </w:tcPr>
          <w:p w14:paraId="73070C94"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Государственная программа Вологодской области «Охрана окружающей среды, воспроизводство и рациональное использование природных ресурсов на 2021 - 2025 годы»</w:t>
            </w:r>
          </w:p>
        </w:tc>
        <w:tc>
          <w:tcPr>
            <w:tcW w:w="4927" w:type="dxa"/>
          </w:tcPr>
          <w:p w14:paraId="707A7968"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постановлением Правительства области от 7 октября 2019 г. № 938</w:t>
            </w:r>
            <w:r w:rsidRPr="00F61F0F">
              <w:rPr>
                <w:sz w:val="20"/>
                <w:szCs w:val="20"/>
              </w:rPr>
              <w:t xml:space="preserve"> </w:t>
            </w:r>
            <w:r w:rsidRPr="00F61F0F">
              <w:rPr>
                <w:spacing w:val="2"/>
                <w:sz w:val="20"/>
                <w:szCs w:val="20"/>
                <w:shd w:val="clear" w:color="auto" w:fill="FFFFFF"/>
              </w:rPr>
              <w:t>(с изменениями)</w:t>
            </w:r>
          </w:p>
        </w:tc>
      </w:tr>
      <w:tr w:rsidR="004537B7" w:rsidRPr="00F61F0F" w14:paraId="3A75EC4E" w14:textId="77777777" w:rsidTr="004309BE">
        <w:tc>
          <w:tcPr>
            <w:tcW w:w="669" w:type="dxa"/>
          </w:tcPr>
          <w:p w14:paraId="34E03AEA"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1.14</w:t>
            </w:r>
          </w:p>
        </w:tc>
        <w:tc>
          <w:tcPr>
            <w:tcW w:w="3975" w:type="dxa"/>
          </w:tcPr>
          <w:p w14:paraId="194103AB"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Государственная программа Вологодской области «Комплексное развитие сельских территорий Вологодской области на 2021 - 2025 годы»</w:t>
            </w:r>
          </w:p>
        </w:tc>
        <w:tc>
          <w:tcPr>
            <w:tcW w:w="4927" w:type="dxa"/>
          </w:tcPr>
          <w:p w14:paraId="6E3676BC"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постановлением Правительства области от 26 октября 2020 г. № 1267</w:t>
            </w:r>
            <w:r w:rsidRPr="00F61F0F">
              <w:rPr>
                <w:sz w:val="20"/>
                <w:szCs w:val="20"/>
              </w:rPr>
              <w:t xml:space="preserve"> </w:t>
            </w:r>
            <w:r w:rsidRPr="00F61F0F">
              <w:rPr>
                <w:spacing w:val="2"/>
                <w:sz w:val="20"/>
                <w:szCs w:val="20"/>
                <w:shd w:val="clear" w:color="auto" w:fill="FFFFFF"/>
              </w:rPr>
              <w:t>(с изменениями)</w:t>
            </w:r>
          </w:p>
        </w:tc>
      </w:tr>
      <w:tr w:rsidR="004537B7" w:rsidRPr="00F61F0F" w14:paraId="79B9577D" w14:textId="77777777" w:rsidTr="004309BE">
        <w:tc>
          <w:tcPr>
            <w:tcW w:w="669" w:type="dxa"/>
          </w:tcPr>
          <w:p w14:paraId="58F7364A"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1.15</w:t>
            </w:r>
          </w:p>
        </w:tc>
        <w:tc>
          <w:tcPr>
            <w:tcW w:w="3975" w:type="dxa"/>
          </w:tcPr>
          <w:p w14:paraId="1EEA9970"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Государственная программа Вологодской области «Развитие агропромышленного и рыбохозяйственного комплексов Вологодской области на 2021 - 2025 годы»</w:t>
            </w:r>
          </w:p>
        </w:tc>
        <w:tc>
          <w:tcPr>
            <w:tcW w:w="4927" w:type="dxa"/>
          </w:tcPr>
          <w:p w14:paraId="290D2E63"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постановлением Правительства области от 26 августа 2019 г. № 791 (с изменениями)</w:t>
            </w:r>
          </w:p>
        </w:tc>
      </w:tr>
      <w:tr w:rsidR="004537B7" w:rsidRPr="00F61F0F" w14:paraId="05AC0872" w14:textId="77777777" w:rsidTr="004309BE">
        <w:tc>
          <w:tcPr>
            <w:tcW w:w="669" w:type="dxa"/>
          </w:tcPr>
          <w:p w14:paraId="565E5A35"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1.16</w:t>
            </w:r>
          </w:p>
        </w:tc>
        <w:tc>
          <w:tcPr>
            <w:tcW w:w="3975" w:type="dxa"/>
          </w:tcPr>
          <w:p w14:paraId="7CB79092"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Государственная программа Вологодской области «Дорожная сеть и транспортное обслуживание в 2021 - 2025 годах»</w:t>
            </w:r>
          </w:p>
        </w:tc>
        <w:tc>
          <w:tcPr>
            <w:tcW w:w="4927" w:type="dxa"/>
          </w:tcPr>
          <w:p w14:paraId="293231C5"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постановлением Правительства области от 25 марта 2019 г. № 286 (с изменениями)</w:t>
            </w:r>
          </w:p>
        </w:tc>
      </w:tr>
      <w:tr w:rsidR="004537B7" w:rsidRPr="00F61F0F" w14:paraId="1B2E967D" w14:textId="77777777" w:rsidTr="004309BE">
        <w:tc>
          <w:tcPr>
            <w:tcW w:w="669" w:type="dxa"/>
          </w:tcPr>
          <w:p w14:paraId="33CCA188"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lastRenderedPageBreak/>
              <w:t>1.17</w:t>
            </w:r>
          </w:p>
        </w:tc>
        <w:tc>
          <w:tcPr>
            <w:tcW w:w="3975" w:type="dxa"/>
          </w:tcPr>
          <w:p w14:paraId="4C5DA703"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Государственная программа Вологодской области «Развитие топливно-энергетического комплекса и коммунальной инфраструктуры на территории Вологодской области на 2021 - 2025 годы»</w:t>
            </w:r>
          </w:p>
        </w:tc>
        <w:tc>
          <w:tcPr>
            <w:tcW w:w="4927" w:type="dxa"/>
          </w:tcPr>
          <w:p w14:paraId="3FDCF84E"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постановлением Правительства области от 27 мая 2019 г. № 484 (с изменениями)</w:t>
            </w:r>
          </w:p>
        </w:tc>
      </w:tr>
      <w:tr w:rsidR="004537B7" w:rsidRPr="00F61F0F" w14:paraId="1EC392E0" w14:textId="77777777" w:rsidTr="004309BE">
        <w:tc>
          <w:tcPr>
            <w:tcW w:w="669" w:type="dxa"/>
          </w:tcPr>
          <w:p w14:paraId="654FFE31"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1.18</w:t>
            </w:r>
          </w:p>
        </w:tc>
        <w:tc>
          <w:tcPr>
            <w:tcW w:w="3975" w:type="dxa"/>
          </w:tcPr>
          <w:p w14:paraId="48D79443" w14:textId="77777777" w:rsidR="004309BE" w:rsidRPr="00F61F0F" w:rsidRDefault="004309BE" w:rsidP="00273E8A">
            <w:pPr>
              <w:pStyle w:val="11f0"/>
              <w:rPr>
                <w:sz w:val="20"/>
                <w:szCs w:val="20"/>
              </w:rPr>
            </w:pPr>
            <w:r w:rsidRPr="00F61F0F">
              <w:rPr>
                <w:sz w:val="20"/>
                <w:szCs w:val="20"/>
              </w:rPr>
              <w:t xml:space="preserve">Государственная программа </w:t>
            </w:r>
            <w:r w:rsidRPr="00F61F0F">
              <w:rPr>
                <w:spacing w:val="2"/>
                <w:sz w:val="20"/>
                <w:szCs w:val="20"/>
                <w:shd w:val="clear" w:color="auto" w:fill="FFFFFF"/>
              </w:rPr>
              <w:t>Вологодской области</w:t>
            </w:r>
            <w:r w:rsidRPr="00F61F0F">
              <w:rPr>
                <w:sz w:val="20"/>
                <w:szCs w:val="20"/>
              </w:rPr>
              <w:t xml:space="preserve"> «Наследие Вологодчины (на 2018 - 2025 годы)»</w:t>
            </w:r>
          </w:p>
        </w:tc>
        <w:tc>
          <w:tcPr>
            <w:tcW w:w="4927" w:type="dxa"/>
          </w:tcPr>
          <w:p w14:paraId="115FAEDA" w14:textId="77777777" w:rsidR="004309BE" w:rsidRPr="00F61F0F" w:rsidRDefault="004309BE" w:rsidP="00273E8A">
            <w:pPr>
              <w:pStyle w:val="11f0"/>
              <w:rPr>
                <w:sz w:val="20"/>
                <w:szCs w:val="20"/>
              </w:rPr>
            </w:pPr>
            <w:r w:rsidRPr="00F61F0F">
              <w:rPr>
                <w:sz w:val="20"/>
                <w:szCs w:val="20"/>
              </w:rPr>
              <w:t>Утверждена постановлением Правительства области от 30 октября 2017 г. № 963 (с изменениями)</w:t>
            </w:r>
          </w:p>
        </w:tc>
      </w:tr>
      <w:tr w:rsidR="004537B7" w:rsidRPr="00F61F0F" w14:paraId="5B3DB243" w14:textId="77777777" w:rsidTr="004309BE">
        <w:tc>
          <w:tcPr>
            <w:tcW w:w="669" w:type="dxa"/>
          </w:tcPr>
          <w:p w14:paraId="4FE65F42"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1.19</w:t>
            </w:r>
          </w:p>
        </w:tc>
        <w:tc>
          <w:tcPr>
            <w:tcW w:w="3975" w:type="dxa"/>
          </w:tcPr>
          <w:p w14:paraId="53E1568B" w14:textId="77777777" w:rsidR="004309BE" w:rsidRPr="00F61F0F" w:rsidRDefault="004309BE" w:rsidP="00273E8A">
            <w:pPr>
              <w:pStyle w:val="11f0"/>
              <w:rPr>
                <w:sz w:val="20"/>
                <w:szCs w:val="20"/>
              </w:rPr>
            </w:pPr>
            <w:r w:rsidRPr="00F61F0F">
              <w:rPr>
                <w:sz w:val="20"/>
                <w:szCs w:val="20"/>
              </w:rPr>
              <w:t xml:space="preserve">Государственная программа </w:t>
            </w:r>
            <w:r w:rsidRPr="00F61F0F">
              <w:rPr>
                <w:spacing w:val="2"/>
                <w:sz w:val="20"/>
                <w:szCs w:val="20"/>
                <w:shd w:val="clear" w:color="auto" w:fill="FFFFFF"/>
              </w:rPr>
              <w:t>Вологодской области</w:t>
            </w:r>
            <w:r w:rsidRPr="00F61F0F">
              <w:rPr>
                <w:sz w:val="20"/>
                <w:szCs w:val="20"/>
              </w:rPr>
              <w:t xml:space="preserve"> «Информационное общество - Вологодская область (2021 - 2030 годы)»</w:t>
            </w:r>
          </w:p>
        </w:tc>
        <w:tc>
          <w:tcPr>
            <w:tcW w:w="4927" w:type="dxa"/>
          </w:tcPr>
          <w:p w14:paraId="06C1FE19" w14:textId="77777777" w:rsidR="004309BE" w:rsidRPr="00F61F0F" w:rsidRDefault="004309BE" w:rsidP="00273E8A">
            <w:pPr>
              <w:pStyle w:val="11f0"/>
              <w:rPr>
                <w:sz w:val="20"/>
                <w:szCs w:val="20"/>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 xml:space="preserve">постановлением Правительства области от 1 апреля 2019 г. № 314 </w:t>
            </w:r>
            <w:r w:rsidRPr="00F61F0F">
              <w:rPr>
                <w:sz w:val="20"/>
                <w:szCs w:val="20"/>
              </w:rPr>
              <w:t>(с изменениями)</w:t>
            </w:r>
          </w:p>
        </w:tc>
      </w:tr>
      <w:tr w:rsidR="004537B7" w:rsidRPr="00F61F0F" w14:paraId="0792D974" w14:textId="77777777" w:rsidTr="004309BE">
        <w:tc>
          <w:tcPr>
            <w:tcW w:w="669" w:type="dxa"/>
          </w:tcPr>
          <w:p w14:paraId="68ECA27B" w14:textId="77777777" w:rsidR="004309BE" w:rsidRPr="00F61F0F" w:rsidRDefault="004309BE"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1.20</w:t>
            </w:r>
          </w:p>
        </w:tc>
        <w:tc>
          <w:tcPr>
            <w:tcW w:w="3975" w:type="dxa"/>
          </w:tcPr>
          <w:p w14:paraId="59224956" w14:textId="77777777" w:rsidR="004309BE" w:rsidRPr="00F61F0F" w:rsidRDefault="004309BE" w:rsidP="00273E8A">
            <w:pPr>
              <w:pStyle w:val="11f0"/>
              <w:rPr>
                <w:sz w:val="20"/>
                <w:szCs w:val="20"/>
              </w:rPr>
            </w:pPr>
            <w:r w:rsidRPr="00F61F0F">
              <w:rPr>
                <w:sz w:val="20"/>
                <w:szCs w:val="20"/>
              </w:rPr>
              <w:t xml:space="preserve">Государственная программа </w:t>
            </w:r>
            <w:r w:rsidRPr="00F61F0F">
              <w:rPr>
                <w:spacing w:val="2"/>
                <w:sz w:val="20"/>
                <w:szCs w:val="20"/>
                <w:shd w:val="clear" w:color="auto" w:fill="FFFFFF"/>
              </w:rPr>
              <w:t>Вологодской области</w:t>
            </w:r>
            <w:r w:rsidRPr="00F61F0F">
              <w:rPr>
                <w:sz w:val="20"/>
                <w:szCs w:val="20"/>
              </w:rPr>
              <w:t xml:space="preserve"> «Совершенствование системы управления и распоряжения земельно-имущественным комплексом области на 2021 - 2025 годы»</w:t>
            </w:r>
          </w:p>
        </w:tc>
        <w:tc>
          <w:tcPr>
            <w:tcW w:w="4927" w:type="dxa"/>
          </w:tcPr>
          <w:p w14:paraId="13643D5D" w14:textId="77777777" w:rsidR="004309BE" w:rsidRPr="00F61F0F" w:rsidRDefault="004309BE" w:rsidP="00273E8A">
            <w:pPr>
              <w:pStyle w:val="11f0"/>
              <w:rPr>
                <w:spacing w:val="2"/>
                <w:sz w:val="20"/>
                <w:szCs w:val="20"/>
                <w:shd w:val="clear" w:color="auto" w:fill="FFFFFF"/>
              </w:rPr>
            </w:pPr>
            <w:r w:rsidRPr="00F61F0F">
              <w:rPr>
                <w:spacing w:val="2"/>
                <w:sz w:val="20"/>
                <w:szCs w:val="20"/>
                <w:shd w:val="clear" w:color="auto" w:fill="FFFFFF"/>
              </w:rPr>
              <w:t>Утверждена</w:t>
            </w:r>
            <w:r w:rsidRPr="00F61F0F">
              <w:rPr>
                <w:rStyle w:val="apple-converted-space"/>
                <w:spacing w:val="2"/>
                <w:sz w:val="20"/>
                <w:szCs w:val="20"/>
                <w:shd w:val="clear" w:color="auto" w:fill="FFFFFF"/>
              </w:rPr>
              <w:t> </w:t>
            </w:r>
            <w:r w:rsidRPr="00F61F0F">
              <w:rPr>
                <w:spacing w:val="2"/>
                <w:sz w:val="20"/>
                <w:szCs w:val="20"/>
                <w:shd w:val="clear" w:color="auto" w:fill="FFFFFF"/>
              </w:rPr>
              <w:t xml:space="preserve">постановлением Правительства области от 1 июля 2019 г. № 596 </w:t>
            </w:r>
            <w:r w:rsidRPr="00F61F0F">
              <w:rPr>
                <w:sz w:val="20"/>
                <w:szCs w:val="20"/>
              </w:rPr>
              <w:t>(с изменениями)</w:t>
            </w:r>
          </w:p>
        </w:tc>
      </w:tr>
      <w:tr w:rsidR="004537B7" w:rsidRPr="00F61F0F" w14:paraId="5FD01757" w14:textId="77777777" w:rsidTr="004309BE">
        <w:tc>
          <w:tcPr>
            <w:tcW w:w="669" w:type="dxa"/>
          </w:tcPr>
          <w:p w14:paraId="27ACE141" w14:textId="77777777" w:rsidR="00042C32" w:rsidRPr="00F61F0F" w:rsidRDefault="00042C32"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1.21</w:t>
            </w:r>
          </w:p>
        </w:tc>
        <w:tc>
          <w:tcPr>
            <w:tcW w:w="3975" w:type="dxa"/>
          </w:tcPr>
          <w:p w14:paraId="2E4A313D" w14:textId="77777777" w:rsidR="00042C32" w:rsidRPr="00F61F0F" w:rsidRDefault="00042C32" w:rsidP="00273E8A">
            <w:pPr>
              <w:pStyle w:val="11f0"/>
              <w:rPr>
                <w:sz w:val="20"/>
                <w:szCs w:val="20"/>
              </w:rPr>
            </w:pPr>
            <w:r w:rsidRPr="00F61F0F">
              <w:rPr>
                <w:sz w:val="20"/>
                <w:szCs w:val="20"/>
              </w:rPr>
              <w:t xml:space="preserve">Государственная программа Вологодской области </w:t>
            </w:r>
            <w:r w:rsidR="00A27FD9" w:rsidRPr="00F61F0F">
              <w:rPr>
                <w:sz w:val="20"/>
                <w:szCs w:val="20"/>
              </w:rPr>
              <w:t>«Управление региональными финансами Вологодской области на 2021-2025 годы»</w:t>
            </w:r>
          </w:p>
        </w:tc>
        <w:tc>
          <w:tcPr>
            <w:tcW w:w="4927" w:type="dxa"/>
          </w:tcPr>
          <w:p w14:paraId="6F4FB498" w14:textId="77777777" w:rsidR="00042C32" w:rsidRPr="00F61F0F" w:rsidRDefault="00A27FD9" w:rsidP="00273E8A">
            <w:pPr>
              <w:pStyle w:val="11f0"/>
              <w:rPr>
                <w:spacing w:val="2"/>
                <w:sz w:val="20"/>
                <w:szCs w:val="20"/>
                <w:shd w:val="clear" w:color="auto" w:fill="FFFFFF"/>
              </w:rPr>
            </w:pPr>
            <w:r w:rsidRPr="00F61F0F">
              <w:rPr>
                <w:spacing w:val="2"/>
                <w:sz w:val="20"/>
                <w:szCs w:val="20"/>
                <w:shd w:val="clear" w:color="auto" w:fill="FFFFFF"/>
              </w:rPr>
              <w:t xml:space="preserve">Утверждена </w:t>
            </w:r>
            <w:hyperlink r:id="rId29" w:history="1">
              <w:r w:rsidRPr="00F61F0F">
                <w:rPr>
                  <w:spacing w:val="2"/>
                  <w:sz w:val="20"/>
                  <w:szCs w:val="20"/>
                </w:rPr>
                <w:t>п</w:t>
              </w:r>
              <w:r w:rsidR="00042C32" w:rsidRPr="00F61F0F">
                <w:rPr>
                  <w:spacing w:val="2"/>
                  <w:sz w:val="20"/>
                  <w:szCs w:val="20"/>
                </w:rPr>
                <w:t>остановление</w:t>
              </w:r>
              <w:r w:rsidRPr="00F61F0F">
                <w:rPr>
                  <w:spacing w:val="2"/>
                  <w:sz w:val="20"/>
                  <w:szCs w:val="20"/>
                </w:rPr>
                <w:t>м</w:t>
              </w:r>
              <w:r w:rsidR="00042C32" w:rsidRPr="00F61F0F">
                <w:rPr>
                  <w:spacing w:val="2"/>
                  <w:sz w:val="20"/>
                  <w:szCs w:val="20"/>
                </w:rPr>
                <w:t xml:space="preserve"> Правительства Вологодской области от 20.05.2019 № 469 </w:t>
              </w:r>
            </w:hyperlink>
            <w:r w:rsidRPr="00F61F0F">
              <w:rPr>
                <w:spacing w:val="2"/>
                <w:sz w:val="20"/>
                <w:szCs w:val="20"/>
                <w:shd w:val="clear" w:color="auto" w:fill="FFFFFF"/>
              </w:rPr>
              <w:t>(с изменениями)</w:t>
            </w:r>
          </w:p>
        </w:tc>
      </w:tr>
      <w:tr w:rsidR="004537B7" w:rsidRPr="00F61F0F" w14:paraId="712B0F2E" w14:textId="77777777" w:rsidTr="004309BE">
        <w:tc>
          <w:tcPr>
            <w:tcW w:w="669" w:type="dxa"/>
          </w:tcPr>
          <w:p w14:paraId="4D1C42A4" w14:textId="77777777" w:rsidR="00042C32" w:rsidRPr="00F61F0F" w:rsidRDefault="00042C32"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1.22</w:t>
            </w:r>
          </w:p>
        </w:tc>
        <w:tc>
          <w:tcPr>
            <w:tcW w:w="3975" w:type="dxa"/>
          </w:tcPr>
          <w:p w14:paraId="503565D8" w14:textId="77777777" w:rsidR="00042C32" w:rsidRPr="00F61F0F" w:rsidRDefault="00042C32" w:rsidP="00273E8A">
            <w:pPr>
              <w:pStyle w:val="11f0"/>
              <w:rPr>
                <w:sz w:val="20"/>
                <w:szCs w:val="20"/>
              </w:rPr>
            </w:pPr>
            <w:r w:rsidRPr="00F61F0F">
              <w:rPr>
                <w:bCs/>
                <w:sz w:val="20"/>
                <w:szCs w:val="20"/>
              </w:rPr>
              <w:t>Государственная программа Вологодской области</w:t>
            </w:r>
            <w:r w:rsidR="00A27FD9" w:rsidRPr="00F61F0F">
              <w:rPr>
                <w:bCs/>
                <w:sz w:val="20"/>
                <w:szCs w:val="20"/>
              </w:rPr>
              <w:t xml:space="preserve"> «</w:t>
            </w:r>
            <w:r w:rsidR="00A27FD9" w:rsidRPr="00F61F0F">
              <w:rPr>
                <w:sz w:val="20"/>
                <w:szCs w:val="20"/>
              </w:rPr>
              <w:t>Совершенствование</w:t>
            </w:r>
            <w:r w:rsidR="00A27FD9" w:rsidRPr="00F61F0F">
              <w:rPr>
                <w:bCs/>
                <w:sz w:val="20"/>
                <w:szCs w:val="20"/>
              </w:rPr>
              <w:t xml:space="preserve"> государственного управления в Вологодской области на 2021-2025 годы»</w:t>
            </w:r>
          </w:p>
        </w:tc>
        <w:tc>
          <w:tcPr>
            <w:tcW w:w="4927" w:type="dxa"/>
          </w:tcPr>
          <w:p w14:paraId="2B90E843" w14:textId="77777777" w:rsidR="00042C32" w:rsidRPr="00F61F0F" w:rsidRDefault="00A27FD9" w:rsidP="00273E8A">
            <w:pPr>
              <w:pStyle w:val="11f0"/>
              <w:rPr>
                <w:spacing w:val="2"/>
                <w:sz w:val="20"/>
                <w:szCs w:val="20"/>
                <w:shd w:val="clear" w:color="auto" w:fill="FFFFFF"/>
              </w:rPr>
            </w:pPr>
            <w:r w:rsidRPr="00F61F0F">
              <w:rPr>
                <w:spacing w:val="2"/>
                <w:sz w:val="20"/>
                <w:szCs w:val="20"/>
                <w:shd w:val="clear" w:color="auto" w:fill="FFFFFF"/>
              </w:rPr>
              <w:t xml:space="preserve">Утверждена </w:t>
            </w:r>
            <w:hyperlink r:id="rId30" w:history="1">
              <w:r w:rsidRPr="00F61F0F">
                <w:rPr>
                  <w:spacing w:val="2"/>
                  <w:sz w:val="20"/>
                  <w:szCs w:val="20"/>
                </w:rPr>
                <w:t>постановлением Правительства Вологодской области от 07.10.2019 № 939</w:t>
              </w:r>
            </w:hyperlink>
            <w:r w:rsidRPr="00F61F0F">
              <w:rPr>
                <w:spacing w:val="2"/>
                <w:sz w:val="20"/>
                <w:szCs w:val="20"/>
                <w:shd w:val="clear" w:color="auto" w:fill="FFFFFF"/>
              </w:rPr>
              <w:t xml:space="preserve"> (с изменениями)</w:t>
            </w:r>
          </w:p>
        </w:tc>
      </w:tr>
      <w:tr w:rsidR="004537B7" w:rsidRPr="00F61F0F" w14:paraId="393AB858" w14:textId="77777777" w:rsidTr="004309BE">
        <w:tc>
          <w:tcPr>
            <w:tcW w:w="669" w:type="dxa"/>
          </w:tcPr>
          <w:p w14:paraId="1BF2446F" w14:textId="77777777" w:rsidR="000472D6" w:rsidRPr="00F61F0F" w:rsidRDefault="000472D6"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1.23</w:t>
            </w:r>
          </w:p>
        </w:tc>
        <w:tc>
          <w:tcPr>
            <w:tcW w:w="3975" w:type="dxa"/>
          </w:tcPr>
          <w:p w14:paraId="38381F61" w14:textId="77777777" w:rsidR="000472D6" w:rsidRPr="00F61F0F" w:rsidRDefault="000472D6" w:rsidP="00273E8A">
            <w:pPr>
              <w:pStyle w:val="11f0"/>
              <w:rPr>
                <w:bCs/>
                <w:sz w:val="20"/>
                <w:szCs w:val="20"/>
              </w:rPr>
            </w:pPr>
            <w:r w:rsidRPr="00F61F0F">
              <w:rPr>
                <w:bCs/>
                <w:sz w:val="20"/>
                <w:szCs w:val="20"/>
              </w:rPr>
              <w:t>Государственная программа Вологодской области «Обеспечение профилактики правонарушений, безопасности населения и территории Вологодской области в 2021-2025 годах»</w:t>
            </w:r>
          </w:p>
        </w:tc>
        <w:tc>
          <w:tcPr>
            <w:tcW w:w="4927" w:type="dxa"/>
          </w:tcPr>
          <w:p w14:paraId="5C18A9E6" w14:textId="77777777" w:rsidR="000472D6" w:rsidRPr="00F61F0F" w:rsidRDefault="000472D6" w:rsidP="00273E8A">
            <w:pPr>
              <w:pStyle w:val="11f0"/>
              <w:rPr>
                <w:bCs/>
                <w:sz w:val="20"/>
                <w:szCs w:val="20"/>
              </w:rPr>
            </w:pPr>
            <w:r w:rsidRPr="00F61F0F">
              <w:rPr>
                <w:bCs/>
                <w:sz w:val="20"/>
                <w:szCs w:val="20"/>
              </w:rPr>
              <w:t xml:space="preserve">Утверждена </w:t>
            </w:r>
            <w:hyperlink r:id="rId31" w:history="1">
              <w:r w:rsidRPr="00F61F0F">
                <w:rPr>
                  <w:bCs/>
                  <w:sz w:val="20"/>
                  <w:szCs w:val="20"/>
                </w:rPr>
                <w:t xml:space="preserve">постановлением Правительства Вологодской области от 13.05.2019 № </w:t>
              </w:r>
            </w:hyperlink>
            <w:r w:rsidRPr="00F61F0F">
              <w:rPr>
                <w:bCs/>
                <w:sz w:val="20"/>
                <w:szCs w:val="20"/>
              </w:rPr>
              <w:t>446 (с изменениями)</w:t>
            </w:r>
          </w:p>
        </w:tc>
      </w:tr>
      <w:tr w:rsidR="004537B7" w:rsidRPr="00F61F0F" w14:paraId="1C1BB9C0" w14:textId="77777777" w:rsidTr="004309BE">
        <w:tc>
          <w:tcPr>
            <w:tcW w:w="669" w:type="dxa"/>
          </w:tcPr>
          <w:p w14:paraId="1CBECF01" w14:textId="77777777" w:rsidR="004309BE" w:rsidRPr="00F61F0F" w:rsidRDefault="00042C32"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1.2</w:t>
            </w:r>
            <w:r w:rsidR="000472D6" w:rsidRPr="00F61F0F">
              <w:rPr>
                <w:rFonts w:ascii="Times New Roman" w:hAnsi="Times New Roman" w:cs="Times New Roman"/>
                <w:sz w:val="20"/>
                <w:szCs w:val="20"/>
              </w:rPr>
              <w:t>4</w:t>
            </w:r>
          </w:p>
        </w:tc>
        <w:tc>
          <w:tcPr>
            <w:tcW w:w="3975" w:type="dxa"/>
          </w:tcPr>
          <w:p w14:paraId="5F181455" w14:textId="77777777" w:rsidR="004309BE" w:rsidRPr="00F61F0F" w:rsidRDefault="005D27C4" w:rsidP="00273E8A">
            <w:pPr>
              <w:pStyle w:val="11f0"/>
              <w:rPr>
                <w:sz w:val="20"/>
                <w:szCs w:val="20"/>
              </w:rPr>
            </w:pPr>
            <w:r w:rsidRPr="00F61F0F">
              <w:rPr>
                <w:spacing w:val="2"/>
                <w:sz w:val="20"/>
                <w:szCs w:val="20"/>
                <w:shd w:val="clear" w:color="auto" w:fill="FFFFFF"/>
              </w:rPr>
              <w:t>П</w:t>
            </w:r>
            <w:r w:rsidR="004309BE" w:rsidRPr="00F61F0F">
              <w:rPr>
                <w:spacing w:val="2"/>
                <w:sz w:val="20"/>
                <w:szCs w:val="20"/>
                <w:shd w:val="clear" w:color="auto" w:fill="FFFFFF"/>
              </w:rPr>
              <w:t>ереч</w:t>
            </w:r>
            <w:r w:rsidRPr="00F61F0F">
              <w:rPr>
                <w:spacing w:val="2"/>
                <w:sz w:val="20"/>
                <w:szCs w:val="20"/>
                <w:shd w:val="clear" w:color="auto" w:fill="FFFFFF"/>
              </w:rPr>
              <w:t>ень</w:t>
            </w:r>
            <w:r w:rsidR="004309BE" w:rsidRPr="00F61F0F">
              <w:rPr>
                <w:spacing w:val="2"/>
                <w:sz w:val="20"/>
                <w:szCs w:val="20"/>
                <w:shd w:val="clear" w:color="auto" w:fill="FFFFFF"/>
              </w:rPr>
              <w:t xml:space="preserve"> приоритетных инвестиционных проектов</w:t>
            </w:r>
          </w:p>
        </w:tc>
        <w:tc>
          <w:tcPr>
            <w:tcW w:w="4927" w:type="dxa"/>
          </w:tcPr>
          <w:p w14:paraId="39D0D8D8" w14:textId="77777777" w:rsidR="004309BE" w:rsidRPr="00F61F0F" w:rsidRDefault="00D368AF" w:rsidP="00273E8A">
            <w:pPr>
              <w:pStyle w:val="11f0"/>
              <w:rPr>
                <w:sz w:val="20"/>
                <w:szCs w:val="20"/>
              </w:rPr>
            </w:pPr>
            <w:r w:rsidRPr="00F61F0F">
              <w:rPr>
                <w:spacing w:val="2"/>
                <w:sz w:val="20"/>
                <w:szCs w:val="20"/>
                <w:shd w:val="clear" w:color="auto" w:fill="FFFFFF"/>
              </w:rPr>
              <w:t>Утвержден п</w:t>
            </w:r>
            <w:r w:rsidR="004309BE" w:rsidRPr="00F61F0F">
              <w:rPr>
                <w:spacing w:val="2"/>
                <w:sz w:val="20"/>
                <w:szCs w:val="20"/>
                <w:shd w:val="clear" w:color="auto" w:fill="FFFFFF"/>
              </w:rPr>
              <w:t>остановление</w:t>
            </w:r>
            <w:r w:rsidRPr="00F61F0F">
              <w:rPr>
                <w:spacing w:val="2"/>
                <w:sz w:val="20"/>
                <w:szCs w:val="20"/>
                <w:shd w:val="clear" w:color="auto" w:fill="FFFFFF"/>
              </w:rPr>
              <w:t>м</w:t>
            </w:r>
            <w:r w:rsidR="004309BE" w:rsidRPr="00F61F0F">
              <w:rPr>
                <w:spacing w:val="2"/>
                <w:sz w:val="20"/>
                <w:szCs w:val="20"/>
                <w:shd w:val="clear" w:color="auto" w:fill="FFFFFF"/>
              </w:rPr>
              <w:t xml:space="preserve"> Правительства Вологодской области от 16 декабря 2013 года № 1322 (с изменениями)</w:t>
            </w:r>
          </w:p>
        </w:tc>
      </w:tr>
      <w:tr w:rsidR="004537B7" w:rsidRPr="00F61F0F" w14:paraId="35556C20" w14:textId="77777777" w:rsidTr="009E3753">
        <w:tc>
          <w:tcPr>
            <w:tcW w:w="9571" w:type="dxa"/>
            <w:gridSpan w:val="3"/>
          </w:tcPr>
          <w:p w14:paraId="6EB1C813"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2. Муниципальные программы городского округа город Череповец</w:t>
            </w:r>
          </w:p>
        </w:tc>
      </w:tr>
      <w:tr w:rsidR="004537B7" w:rsidRPr="00F61F0F" w14:paraId="0E5553A1" w14:textId="77777777" w:rsidTr="004309BE">
        <w:tc>
          <w:tcPr>
            <w:tcW w:w="669" w:type="dxa"/>
          </w:tcPr>
          <w:p w14:paraId="2921DEC5" w14:textId="77777777" w:rsidR="00DE1212" w:rsidRPr="00F61F0F" w:rsidRDefault="00DE1212"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2.1</w:t>
            </w:r>
          </w:p>
        </w:tc>
        <w:tc>
          <w:tcPr>
            <w:tcW w:w="3975" w:type="dxa"/>
          </w:tcPr>
          <w:p w14:paraId="136BE890" w14:textId="77777777" w:rsidR="00DE1212" w:rsidRPr="00F61F0F" w:rsidRDefault="00DE1212" w:rsidP="00273E8A">
            <w:pPr>
              <w:pStyle w:val="11f0"/>
              <w:rPr>
                <w:sz w:val="20"/>
                <w:szCs w:val="20"/>
              </w:rPr>
            </w:pPr>
            <w:r w:rsidRPr="00F61F0F">
              <w:rPr>
                <w:sz w:val="20"/>
                <w:szCs w:val="20"/>
              </w:rPr>
              <w:t>Муниципальная программа города Череповца «Развитие образования» на 2025-2030 годы</w:t>
            </w:r>
          </w:p>
        </w:tc>
        <w:tc>
          <w:tcPr>
            <w:tcW w:w="4927" w:type="dxa"/>
          </w:tcPr>
          <w:p w14:paraId="2DC58A3F" w14:textId="77777777" w:rsidR="00DE1212" w:rsidRPr="00F61F0F" w:rsidRDefault="00DE1212" w:rsidP="00273E8A">
            <w:pPr>
              <w:pStyle w:val="11f0"/>
              <w:rPr>
                <w:sz w:val="20"/>
                <w:szCs w:val="20"/>
              </w:rPr>
            </w:pPr>
            <w:r w:rsidRPr="00F61F0F">
              <w:rPr>
                <w:sz w:val="20"/>
                <w:szCs w:val="20"/>
              </w:rPr>
              <w:t>Утверждена постановлением мэрии города Череповца от 03.11.2022 № 3212 (с изменениями)</w:t>
            </w:r>
          </w:p>
        </w:tc>
      </w:tr>
      <w:tr w:rsidR="004537B7" w:rsidRPr="00F61F0F" w14:paraId="6A9CD3AD" w14:textId="77777777" w:rsidTr="004309BE">
        <w:tc>
          <w:tcPr>
            <w:tcW w:w="669" w:type="dxa"/>
          </w:tcPr>
          <w:p w14:paraId="7A75F890" w14:textId="77777777" w:rsidR="00DE1212" w:rsidRPr="00F61F0F" w:rsidRDefault="00DE1212"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2.2</w:t>
            </w:r>
          </w:p>
        </w:tc>
        <w:tc>
          <w:tcPr>
            <w:tcW w:w="3975" w:type="dxa"/>
          </w:tcPr>
          <w:p w14:paraId="1ACDAB8B" w14:textId="77777777" w:rsidR="00DE1212" w:rsidRPr="00F61F0F" w:rsidRDefault="00DE1212" w:rsidP="00273E8A">
            <w:pPr>
              <w:pStyle w:val="11f0"/>
              <w:rPr>
                <w:sz w:val="20"/>
                <w:szCs w:val="20"/>
              </w:rPr>
            </w:pPr>
            <w:r w:rsidRPr="00F61F0F">
              <w:rPr>
                <w:sz w:val="20"/>
                <w:szCs w:val="20"/>
              </w:rPr>
              <w:t>Муниципальная программа города Череповца «Развитие культуры и искусства в городе Череповце» на 2022-2027 годы</w:t>
            </w:r>
          </w:p>
        </w:tc>
        <w:tc>
          <w:tcPr>
            <w:tcW w:w="4927" w:type="dxa"/>
          </w:tcPr>
          <w:p w14:paraId="5F3AB774" w14:textId="77777777" w:rsidR="00DE1212" w:rsidRPr="00F61F0F" w:rsidRDefault="00DE1212" w:rsidP="00273E8A">
            <w:pPr>
              <w:pStyle w:val="11f0"/>
              <w:rPr>
                <w:sz w:val="20"/>
                <w:szCs w:val="20"/>
              </w:rPr>
            </w:pPr>
            <w:r w:rsidRPr="00F61F0F">
              <w:rPr>
                <w:sz w:val="20"/>
                <w:szCs w:val="20"/>
              </w:rPr>
              <w:t>Утверждена постановлением мэрии города Череповца от 26.10.2021 № 4133 (с изменениями)</w:t>
            </w:r>
          </w:p>
        </w:tc>
      </w:tr>
      <w:tr w:rsidR="004537B7" w:rsidRPr="00F61F0F" w14:paraId="0766E4F2" w14:textId="77777777" w:rsidTr="004309BE">
        <w:tc>
          <w:tcPr>
            <w:tcW w:w="669" w:type="dxa"/>
          </w:tcPr>
          <w:p w14:paraId="1D717B53"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2.3</w:t>
            </w:r>
          </w:p>
        </w:tc>
        <w:tc>
          <w:tcPr>
            <w:tcW w:w="3975" w:type="dxa"/>
          </w:tcPr>
          <w:p w14:paraId="2594F313" w14:textId="77777777" w:rsidR="001331B0" w:rsidRPr="00F61F0F" w:rsidRDefault="001331B0" w:rsidP="00273E8A">
            <w:pPr>
              <w:pStyle w:val="11f0"/>
              <w:rPr>
                <w:sz w:val="20"/>
                <w:szCs w:val="20"/>
              </w:rPr>
            </w:pPr>
            <w:r w:rsidRPr="00F61F0F">
              <w:rPr>
                <w:sz w:val="20"/>
                <w:szCs w:val="20"/>
              </w:rPr>
              <w:t xml:space="preserve">Муниципальная программа </w:t>
            </w:r>
            <w:r w:rsidRPr="00F61F0F">
              <w:rPr>
                <w:bCs/>
                <w:sz w:val="20"/>
                <w:szCs w:val="20"/>
              </w:rPr>
              <w:t>«Развитие физической культуры и спорта в городе Череповце» на 2022 - 2024 годы</w:t>
            </w:r>
          </w:p>
        </w:tc>
        <w:tc>
          <w:tcPr>
            <w:tcW w:w="4927" w:type="dxa"/>
          </w:tcPr>
          <w:p w14:paraId="5E3DE429" w14:textId="77777777" w:rsidR="001331B0" w:rsidRPr="00F61F0F" w:rsidRDefault="001331B0" w:rsidP="00273E8A">
            <w:pPr>
              <w:pStyle w:val="11f0"/>
              <w:rPr>
                <w:sz w:val="20"/>
                <w:szCs w:val="20"/>
              </w:rPr>
            </w:pPr>
            <w:r w:rsidRPr="00F61F0F">
              <w:rPr>
                <w:sz w:val="20"/>
                <w:szCs w:val="20"/>
              </w:rPr>
              <w:t xml:space="preserve">Утверждена Постановлением мэрии города Череповца от </w:t>
            </w:r>
            <w:r w:rsidRPr="00F61F0F">
              <w:rPr>
                <w:bCs/>
                <w:sz w:val="20"/>
                <w:szCs w:val="20"/>
              </w:rPr>
              <w:t xml:space="preserve">28.10.2021 № 4150 </w:t>
            </w:r>
            <w:r w:rsidRPr="00F61F0F">
              <w:rPr>
                <w:sz w:val="20"/>
                <w:szCs w:val="20"/>
              </w:rPr>
              <w:t>(с изменениями)</w:t>
            </w:r>
          </w:p>
        </w:tc>
      </w:tr>
      <w:tr w:rsidR="004537B7" w:rsidRPr="00F61F0F" w14:paraId="2A3C6CDA" w14:textId="77777777" w:rsidTr="004309BE">
        <w:tc>
          <w:tcPr>
            <w:tcW w:w="669" w:type="dxa"/>
          </w:tcPr>
          <w:p w14:paraId="1169C88C"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2.4</w:t>
            </w:r>
          </w:p>
        </w:tc>
        <w:tc>
          <w:tcPr>
            <w:tcW w:w="3975" w:type="dxa"/>
          </w:tcPr>
          <w:p w14:paraId="223F51EB" w14:textId="77777777" w:rsidR="001331B0" w:rsidRPr="00F61F0F" w:rsidRDefault="001331B0" w:rsidP="00273E8A">
            <w:pPr>
              <w:pStyle w:val="affffffff2"/>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 xml:space="preserve">Муниципальная программа </w:t>
            </w:r>
            <w:r w:rsidRPr="00F61F0F">
              <w:rPr>
                <w:rFonts w:ascii="Times New Roman" w:eastAsia="Times New Roman" w:hAnsi="Times New Roman"/>
                <w:bCs/>
                <w:sz w:val="20"/>
                <w:szCs w:val="20"/>
              </w:rPr>
              <w:t>«Развитие физической культуры и спорта в городе Череповце» на 2025 - 2030 годы</w:t>
            </w:r>
          </w:p>
        </w:tc>
        <w:tc>
          <w:tcPr>
            <w:tcW w:w="4927" w:type="dxa"/>
          </w:tcPr>
          <w:p w14:paraId="72365A8B" w14:textId="77777777" w:rsidR="001331B0" w:rsidRPr="00F61F0F" w:rsidRDefault="001331B0" w:rsidP="00273E8A">
            <w:pPr>
              <w:pStyle w:val="11f0"/>
              <w:rPr>
                <w:sz w:val="20"/>
                <w:szCs w:val="20"/>
              </w:rPr>
            </w:pPr>
            <w:r w:rsidRPr="00F61F0F">
              <w:rPr>
                <w:sz w:val="20"/>
                <w:szCs w:val="20"/>
              </w:rPr>
              <w:t xml:space="preserve">Утверждена Постановлением мэрии города Череповца от </w:t>
            </w:r>
            <w:r w:rsidRPr="00F61F0F">
              <w:rPr>
                <w:bCs/>
                <w:sz w:val="20"/>
                <w:szCs w:val="20"/>
              </w:rPr>
              <w:t xml:space="preserve">27.10.2022 № 3103 </w:t>
            </w:r>
            <w:r w:rsidRPr="00F61F0F">
              <w:rPr>
                <w:sz w:val="20"/>
                <w:szCs w:val="20"/>
              </w:rPr>
              <w:t>(с изменениями)</w:t>
            </w:r>
          </w:p>
        </w:tc>
      </w:tr>
      <w:tr w:rsidR="004537B7" w:rsidRPr="00F61F0F" w14:paraId="05AC6DAF" w14:textId="77777777" w:rsidTr="004309BE">
        <w:tc>
          <w:tcPr>
            <w:tcW w:w="669" w:type="dxa"/>
          </w:tcPr>
          <w:p w14:paraId="6B289F77"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2.5</w:t>
            </w:r>
          </w:p>
        </w:tc>
        <w:tc>
          <w:tcPr>
            <w:tcW w:w="3975" w:type="dxa"/>
          </w:tcPr>
          <w:p w14:paraId="107A81E2" w14:textId="77777777" w:rsidR="001331B0" w:rsidRPr="00F61F0F" w:rsidRDefault="001331B0" w:rsidP="00273E8A">
            <w:pPr>
              <w:pStyle w:val="affffffff2"/>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Муниципальная программа города Череповца «Сохранение и развитие архивного дела» на 2022 - 2025 годы</w:t>
            </w:r>
          </w:p>
        </w:tc>
        <w:tc>
          <w:tcPr>
            <w:tcW w:w="4927" w:type="dxa"/>
          </w:tcPr>
          <w:p w14:paraId="46D57313" w14:textId="77777777" w:rsidR="001331B0" w:rsidRPr="00F61F0F" w:rsidRDefault="001331B0" w:rsidP="00273E8A">
            <w:pPr>
              <w:pStyle w:val="11f0"/>
              <w:rPr>
                <w:b/>
                <w:bCs/>
                <w:sz w:val="20"/>
                <w:szCs w:val="20"/>
              </w:rPr>
            </w:pPr>
            <w:r w:rsidRPr="00F61F0F">
              <w:rPr>
                <w:sz w:val="20"/>
                <w:szCs w:val="20"/>
              </w:rPr>
              <w:t>Утверждена Постановлением мэрии города Череповца от 26.10.2021 № 4131 (с изменениями)</w:t>
            </w:r>
          </w:p>
        </w:tc>
      </w:tr>
      <w:tr w:rsidR="004537B7" w:rsidRPr="00F61F0F" w14:paraId="62B7B268" w14:textId="77777777" w:rsidTr="004309BE">
        <w:tc>
          <w:tcPr>
            <w:tcW w:w="669" w:type="dxa"/>
          </w:tcPr>
          <w:p w14:paraId="42F87484"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2.6</w:t>
            </w:r>
          </w:p>
        </w:tc>
        <w:tc>
          <w:tcPr>
            <w:tcW w:w="3975" w:type="dxa"/>
          </w:tcPr>
          <w:p w14:paraId="509AD0A8" w14:textId="77777777" w:rsidR="001331B0" w:rsidRPr="00F61F0F" w:rsidRDefault="001331B0" w:rsidP="00273E8A">
            <w:pPr>
              <w:pStyle w:val="affffffff2"/>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Муниципальная программа города Череповца «Охрана окружающей среды» на 2023 - 2028 годы</w:t>
            </w:r>
          </w:p>
        </w:tc>
        <w:tc>
          <w:tcPr>
            <w:tcW w:w="4927" w:type="dxa"/>
          </w:tcPr>
          <w:p w14:paraId="5E439BAA" w14:textId="77777777" w:rsidR="001331B0" w:rsidRPr="00F61F0F" w:rsidRDefault="001331B0" w:rsidP="00273E8A">
            <w:pPr>
              <w:pStyle w:val="11f0"/>
              <w:rPr>
                <w:sz w:val="20"/>
                <w:szCs w:val="20"/>
              </w:rPr>
            </w:pPr>
            <w:r w:rsidRPr="00F61F0F">
              <w:rPr>
                <w:sz w:val="20"/>
                <w:szCs w:val="20"/>
              </w:rPr>
              <w:t>Утверждена Постановлением мэрии города Череповца от 08.11.2022 № 3244 (с изменениями)</w:t>
            </w:r>
          </w:p>
        </w:tc>
      </w:tr>
      <w:tr w:rsidR="004537B7" w:rsidRPr="00F61F0F" w14:paraId="08DD1F78" w14:textId="77777777" w:rsidTr="004309BE">
        <w:tc>
          <w:tcPr>
            <w:tcW w:w="669" w:type="dxa"/>
          </w:tcPr>
          <w:p w14:paraId="3C441DF7"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2.7</w:t>
            </w:r>
          </w:p>
        </w:tc>
        <w:tc>
          <w:tcPr>
            <w:tcW w:w="3975" w:type="dxa"/>
          </w:tcPr>
          <w:p w14:paraId="1C3E72EF" w14:textId="77777777" w:rsidR="001331B0" w:rsidRPr="00F61F0F" w:rsidRDefault="001331B0" w:rsidP="00273E8A">
            <w:pPr>
              <w:pStyle w:val="11f0"/>
              <w:rPr>
                <w:sz w:val="20"/>
                <w:szCs w:val="20"/>
              </w:rPr>
            </w:pPr>
            <w:r w:rsidRPr="00F61F0F">
              <w:rPr>
                <w:sz w:val="20"/>
                <w:szCs w:val="20"/>
              </w:rPr>
              <w:t>Муниципальная программа города Череповца «Содействие развитию институтов гражданского общества и информационной открытости органов местного самоуправления в городе Череповце» на 2025 - 2030 годы</w:t>
            </w:r>
          </w:p>
        </w:tc>
        <w:tc>
          <w:tcPr>
            <w:tcW w:w="4927" w:type="dxa"/>
          </w:tcPr>
          <w:p w14:paraId="22CC0B60" w14:textId="77777777" w:rsidR="001331B0" w:rsidRPr="00F61F0F" w:rsidRDefault="001331B0" w:rsidP="00273E8A">
            <w:pPr>
              <w:pStyle w:val="11f0"/>
              <w:rPr>
                <w:sz w:val="20"/>
                <w:szCs w:val="20"/>
              </w:rPr>
            </w:pPr>
            <w:r w:rsidRPr="00F61F0F">
              <w:rPr>
                <w:sz w:val="20"/>
                <w:szCs w:val="20"/>
              </w:rPr>
              <w:t>Утверждена Постановлением мэрии города Череповца от 20.10.2022 № 3070</w:t>
            </w:r>
          </w:p>
        </w:tc>
      </w:tr>
      <w:tr w:rsidR="004537B7" w:rsidRPr="00F61F0F" w14:paraId="177B85FE" w14:textId="77777777" w:rsidTr="004309BE">
        <w:tc>
          <w:tcPr>
            <w:tcW w:w="669" w:type="dxa"/>
          </w:tcPr>
          <w:p w14:paraId="260CFDE9"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lastRenderedPageBreak/>
              <w:t>2.8</w:t>
            </w:r>
          </w:p>
        </w:tc>
        <w:tc>
          <w:tcPr>
            <w:tcW w:w="3975" w:type="dxa"/>
          </w:tcPr>
          <w:p w14:paraId="5B7599C7" w14:textId="77777777" w:rsidR="001331B0" w:rsidRPr="00F61F0F" w:rsidRDefault="001331B0" w:rsidP="00273E8A">
            <w:pPr>
              <w:pStyle w:val="11f0"/>
              <w:rPr>
                <w:sz w:val="20"/>
                <w:szCs w:val="20"/>
              </w:rPr>
            </w:pPr>
            <w:r w:rsidRPr="00F61F0F">
              <w:rPr>
                <w:sz w:val="20"/>
                <w:szCs w:val="20"/>
              </w:rPr>
              <w:t>Муниципальная программа города Череповца «Поддержка и развитие малого и среднего предпринимательства, повышение инвестиционной и туристической привлекательности города Череповца на 2022 - 2026 годы»</w:t>
            </w:r>
          </w:p>
        </w:tc>
        <w:tc>
          <w:tcPr>
            <w:tcW w:w="4927" w:type="dxa"/>
          </w:tcPr>
          <w:p w14:paraId="499941BB" w14:textId="77777777" w:rsidR="001331B0" w:rsidRPr="00F61F0F" w:rsidRDefault="001331B0" w:rsidP="00273E8A">
            <w:pPr>
              <w:pStyle w:val="11f0"/>
              <w:rPr>
                <w:sz w:val="20"/>
                <w:szCs w:val="20"/>
              </w:rPr>
            </w:pPr>
            <w:r w:rsidRPr="00F61F0F">
              <w:rPr>
                <w:sz w:val="20"/>
                <w:szCs w:val="20"/>
              </w:rPr>
              <w:t>Утверждена Постановлением мэрии города Череповца от 22.10.2021 № 4071 (с изменениями)</w:t>
            </w:r>
          </w:p>
        </w:tc>
      </w:tr>
      <w:tr w:rsidR="004537B7" w:rsidRPr="00F61F0F" w14:paraId="280605F4" w14:textId="77777777" w:rsidTr="004309BE">
        <w:tc>
          <w:tcPr>
            <w:tcW w:w="669" w:type="dxa"/>
          </w:tcPr>
          <w:p w14:paraId="78D019B1"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2.9</w:t>
            </w:r>
          </w:p>
        </w:tc>
        <w:tc>
          <w:tcPr>
            <w:tcW w:w="3975" w:type="dxa"/>
          </w:tcPr>
          <w:p w14:paraId="627692E2" w14:textId="77777777" w:rsidR="001331B0" w:rsidRPr="00F61F0F" w:rsidRDefault="001331B0" w:rsidP="00273E8A">
            <w:pPr>
              <w:pStyle w:val="11f0"/>
              <w:rPr>
                <w:sz w:val="20"/>
                <w:szCs w:val="20"/>
              </w:rPr>
            </w:pPr>
            <w:r w:rsidRPr="00F61F0F">
              <w:rPr>
                <w:sz w:val="20"/>
                <w:szCs w:val="20"/>
              </w:rPr>
              <w:t>Муниципальная программа города Череповца «Управление муниципальными финансами города Череповца» на 2020 - 2025 годы</w:t>
            </w:r>
          </w:p>
        </w:tc>
        <w:tc>
          <w:tcPr>
            <w:tcW w:w="4927" w:type="dxa"/>
          </w:tcPr>
          <w:p w14:paraId="79EDE468" w14:textId="77777777" w:rsidR="001331B0" w:rsidRPr="00F61F0F" w:rsidRDefault="001331B0" w:rsidP="00273E8A">
            <w:pPr>
              <w:pStyle w:val="11f0"/>
              <w:rPr>
                <w:sz w:val="20"/>
                <w:szCs w:val="20"/>
              </w:rPr>
            </w:pPr>
            <w:r w:rsidRPr="00F61F0F">
              <w:rPr>
                <w:sz w:val="20"/>
                <w:szCs w:val="20"/>
              </w:rPr>
              <w:t>Утверждена Постановлением мэрии города Череповца от 16.10.2019 № 4937 (с изменениями)</w:t>
            </w:r>
          </w:p>
          <w:p w14:paraId="366050BC" w14:textId="77777777" w:rsidR="001331B0" w:rsidRPr="00F61F0F" w:rsidRDefault="001331B0" w:rsidP="00273E8A">
            <w:pPr>
              <w:pStyle w:val="11f0"/>
              <w:rPr>
                <w:sz w:val="20"/>
                <w:szCs w:val="20"/>
              </w:rPr>
            </w:pPr>
          </w:p>
        </w:tc>
      </w:tr>
      <w:tr w:rsidR="004537B7" w:rsidRPr="00F61F0F" w14:paraId="465EBE92" w14:textId="77777777" w:rsidTr="004309BE">
        <w:tc>
          <w:tcPr>
            <w:tcW w:w="669" w:type="dxa"/>
          </w:tcPr>
          <w:p w14:paraId="0A1F2A53"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2.10</w:t>
            </w:r>
          </w:p>
        </w:tc>
        <w:tc>
          <w:tcPr>
            <w:tcW w:w="3975" w:type="dxa"/>
          </w:tcPr>
          <w:p w14:paraId="68A76CF8" w14:textId="77777777" w:rsidR="001331B0" w:rsidRPr="00F61F0F" w:rsidRDefault="001331B0" w:rsidP="00273E8A">
            <w:pPr>
              <w:pStyle w:val="11f0"/>
              <w:rPr>
                <w:sz w:val="20"/>
                <w:szCs w:val="20"/>
              </w:rPr>
            </w:pPr>
            <w:r w:rsidRPr="00F61F0F">
              <w:rPr>
                <w:sz w:val="20"/>
                <w:szCs w:val="20"/>
              </w:rPr>
              <w:t>Муниципальная программа города Череповца «Развитие молодежной политики» на 2025 - 2030 годы»</w:t>
            </w:r>
          </w:p>
        </w:tc>
        <w:tc>
          <w:tcPr>
            <w:tcW w:w="4927" w:type="dxa"/>
          </w:tcPr>
          <w:p w14:paraId="7A0C567C" w14:textId="77777777" w:rsidR="001331B0" w:rsidRPr="00F61F0F" w:rsidRDefault="001331B0" w:rsidP="00273E8A">
            <w:pPr>
              <w:pStyle w:val="11f0"/>
              <w:rPr>
                <w:sz w:val="20"/>
                <w:szCs w:val="20"/>
              </w:rPr>
            </w:pPr>
            <w:r w:rsidRPr="00F61F0F">
              <w:rPr>
                <w:sz w:val="20"/>
                <w:szCs w:val="20"/>
              </w:rPr>
              <w:t>Утверждена Постановлением мэрии города Череповца от 19.10.2022 № 3038 (с изменениями)</w:t>
            </w:r>
          </w:p>
        </w:tc>
      </w:tr>
      <w:tr w:rsidR="004537B7" w:rsidRPr="00F61F0F" w14:paraId="20A1A44F" w14:textId="77777777" w:rsidTr="004309BE">
        <w:tc>
          <w:tcPr>
            <w:tcW w:w="669" w:type="dxa"/>
          </w:tcPr>
          <w:p w14:paraId="3BC1B3B1"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2.11</w:t>
            </w:r>
          </w:p>
        </w:tc>
        <w:tc>
          <w:tcPr>
            <w:tcW w:w="3975" w:type="dxa"/>
          </w:tcPr>
          <w:p w14:paraId="1117602D" w14:textId="77777777" w:rsidR="001331B0" w:rsidRPr="00F61F0F" w:rsidRDefault="001331B0" w:rsidP="00273E8A">
            <w:pPr>
              <w:pStyle w:val="11f0"/>
              <w:rPr>
                <w:sz w:val="20"/>
                <w:szCs w:val="20"/>
              </w:rPr>
            </w:pPr>
            <w:r w:rsidRPr="00F61F0F">
              <w:rPr>
                <w:sz w:val="20"/>
                <w:szCs w:val="20"/>
              </w:rPr>
              <w:t>Муниципальная программа города Череповца «Сохранение и укрепление общественного здоровья населения города Череповца» на 2023 - 2030 годы</w:t>
            </w:r>
          </w:p>
        </w:tc>
        <w:tc>
          <w:tcPr>
            <w:tcW w:w="4927" w:type="dxa"/>
          </w:tcPr>
          <w:p w14:paraId="48D14DC7" w14:textId="77777777" w:rsidR="001331B0" w:rsidRPr="00F61F0F" w:rsidRDefault="001331B0" w:rsidP="00273E8A">
            <w:pPr>
              <w:pStyle w:val="11f0"/>
              <w:rPr>
                <w:sz w:val="20"/>
                <w:szCs w:val="20"/>
              </w:rPr>
            </w:pPr>
            <w:r w:rsidRPr="00F61F0F">
              <w:rPr>
                <w:sz w:val="20"/>
                <w:szCs w:val="20"/>
              </w:rPr>
              <w:t>Утверждена Постановлением мэрии города Череповца от 20.10.2022 № 3067</w:t>
            </w:r>
          </w:p>
        </w:tc>
      </w:tr>
      <w:tr w:rsidR="004537B7" w:rsidRPr="00F61F0F" w14:paraId="678DA129" w14:textId="77777777" w:rsidTr="004309BE">
        <w:tc>
          <w:tcPr>
            <w:tcW w:w="669" w:type="dxa"/>
          </w:tcPr>
          <w:p w14:paraId="74293C71"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2.12</w:t>
            </w:r>
          </w:p>
        </w:tc>
        <w:tc>
          <w:tcPr>
            <w:tcW w:w="3975" w:type="dxa"/>
          </w:tcPr>
          <w:p w14:paraId="6D00C1C5" w14:textId="77777777" w:rsidR="001331B0" w:rsidRPr="00F61F0F" w:rsidRDefault="001331B0" w:rsidP="00273E8A">
            <w:pPr>
              <w:pStyle w:val="11f0"/>
              <w:rPr>
                <w:sz w:val="20"/>
                <w:szCs w:val="20"/>
              </w:rPr>
            </w:pPr>
            <w:r w:rsidRPr="00F61F0F">
              <w:rPr>
                <w:sz w:val="20"/>
                <w:szCs w:val="20"/>
              </w:rPr>
              <w:t>Муниципальная программа города Череповца «Реализация градостроительной политики города Череповца» на 2025 - 2030 годы</w:t>
            </w:r>
          </w:p>
        </w:tc>
        <w:tc>
          <w:tcPr>
            <w:tcW w:w="4927" w:type="dxa"/>
          </w:tcPr>
          <w:p w14:paraId="5116932F" w14:textId="77777777" w:rsidR="001331B0" w:rsidRPr="00F61F0F" w:rsidRDefault="001331B0" w:rsidP="00273E8A">
            <w:pPr>
              <w:pStyle w:val="11f0"/>
              <w:rPr>
                <w:sz w:val="20"/>
                <w:szCs w:val="20"/>
              </w:rPr>
            </w:pPr>
            <w:r w:rsidRPr="00F61F0F">
              <w:rPr>
                <w:sz w:val="20"/>
                <w:szCs w:val="20"/>
              </w:rPr>
              <w:t>Утверждена Постановлением мэрии города Череповца от 27.10.2022 № 3102 (с изменениями)</w:t>
            </w:r>
          </w:p>
          <w:p w14:paraId="6A194C36" w14:textId="77777777" w:rsidR="001331B0" w:rsidRPr="00F61F0F" w:rsidRDefault="001331B0" w:rsidP="00273E8A">
            <w:pPr>
              <w:pStyle w:val="11f0"/>
              <w:rPr>
                <w:sz w:val="20"/>
                <w:szCs w:val="20"/>
              </w:rPr>
            </w:pPr>
          </w:p>
        </w:tc>
      </w:tr>
      <w:tr w:rsidR="004537B7" w:rsidRPr="00F61F0F" w14:paraId="6ADE92B6" w14:textId="77777777" w:rsidTr="004309BE">
        <w:tc>
          <w:tcPr>
            <w:tcW w:w="669" w:type="dxa"/>
          </w:tcPr>
          <w:p w14:paraId="3F6C912A"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2.13</w:t>
            </w:r>
          </w:p>
        </w:tc>
        <w:tc>
          <w:tcPr>
            <w:tcW w:w="3975" w:type="dxa"/>
          </w:tcPr>
          <w:p w14:paraId="4309C7FB" w14:textId="77777777" w:rsidR="001331B0" w:rsidRPr="00F61F0F" w:rsidRDefault="001331B0" w:rsidP="00273E8A">
            <w:pPr>
              <w:pStyle w:val="11f0"/>
              <w:rPr>
                <w:sz w:val="20"/>
                <w:szCs w:val="20"/>
              </w:rPr>
            </w:pPr>
            <w:r w:rsidRPr="00F61F0F">
              <w:rPr>
                <w:sz w:val="20"/>
                <w:szCs w:val="20"/>
              </w:rPr>
              <w:t>Муниципальная программа города Череповца «Развитие жилищно-коммунального хозяйства города Череповца» на 2025 - 2030 годы</w:t>
            </w:r>
          </w:p>
        </w:tc>
        <w:tc>
          <w:tcPr>
            <w:tcW w:w="4927" w:type="dxa"/>
          </w:tcPr>
          <w:p w14:paraId="6949CC36" w14:textId="77777777" w:rsidR="001331B0" w:rsidRPr="00F61F0F" w:rsidRDefault="001331B0" w:rsidP="00273E8A">
            <w:pPr>
              <w:pStyle w:val="af4"/>
              <w:rPr>
                <w:sz w:val="20"/>
                <w:szCs w:val="20"/>
              </w:rPr>
            </w:pPr>
            <w:r w:rsidRPr="00F61F0F">
              <w:rPr>
                <w:sz w:val="20"/>
                <w:szCs w:val="20"/>
              </w:rPr>
              <w:t>Утверждена Постановлением мэрии города Череповца от 10.11.2022 № 3287 (с изменениями)</w:t>
            </w:r>
          </w:p>
          <w:p w14:paraId="4F2C2043" w14:textId="77777777" w:rsidR="001331B0" w:rsidRPr="00F61F0F" w:rsidRDefault="001331B0" w:rsidP="00273E8A">
            <w:pPr>
              <w:pStyle w:val="11f0"/>
              <w:rPr>
                <w:sz w:val="20"/>
                <w:szCs w:val="20"/>
              </w:rPr>
            </w:pPr>
          </w:p>
        </w:tc>
      </w:tr>
      <w:tr w:rsidR="004537B7" w:rsidRPr="00F61F0F" w14:paraId="07773956" w14:textId="77777777" w:rsidTr="004309BE">
        <w:tc>
          <w:tcPr>
            <w:tcW w:w="669" w:type="dxa"/>
          </w:tcPr>
          <w:p w14:paraId="77AF514A"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2.14</w:t>
            </w:r>
          </w:p>
        </w:tc>
        <w:tc>
          <w:tcPr>
            <w:tcW w:w="3975" w:type="dxa"/>
          </w:tcPr>
          <w:p w14:paraId="1BCE89C8" w14:textId="77777777" w:rsidR="001331B0" w:rsidRPr="00F61F0F" w:rsidRDefault="001331B0" w:rsidP="00273E8A">
            <w:pPr>
              <w:pStyle w:val="11f0"/>
              <w:rPr>
                <w:sz w:val="20"/>
                <w:szCs w:val="20"/>
              </w:rPr>
            </w:pPr>
            <w:r w:rsidRPr="00F61F0F">
              <w:rPr>
                <w:sz w:val="20"/>
                <w:szCs w:val="20"/>
              </w:rPr>
              <w:t>Муниципальная программа города Череповца «Развитие земельно-имущественного комплекса города Череповца» на 2022 - 2025 годы</w:t>
            </w:r>
          </w:p>
        </w:tc>
        <w:tc>
          <w:tcPr>
            <w:tcW w:w="4927" w:type="dxa"/>
          </w:tcPr>
          <w:p w14:paraId="5D8887E9" w14:textId="77777777" w:rsidR="001331B0" w:rsidRPr="00F61F0F" w:rsidRDefault="001331B0" w:rsidP="00273E8A">
            <w:pPr>
              <w:pStyle w:val="11f0"/>
              <w:rPr>
                <w:sz w:val="20"/>
                <w:szCs w:val="20"/>
              </w:rPr>
            </w:pPr>
            <w:r w:rsidRPr="00F61F0F">
              <w:rPr>
                <w:sz w:val="20"/>
                <w:szCs w:val="20"/>
              </w:rPr>
              <w:t>Утверждена Постановлением мэрии города Череповца от 26.10.2021 № 4137 (с изменениями)</w:t>
            </w:r>
          </w:p>
          <w:p w14:paraId="59D2CFB5" w14:textId="77777777" w:rsidR="001331B0" w:rsidRPr="00F61F0F" w:rsidRDefault="001331B0" w:rsidP="00273E8A">
            <w:pPr>
              <w:pStyle w:val="11f0"/>
              <w:rPr>
                <w:sz w:val="20"/>
                <w:szCs w:val="20"/>
              </w:rPr>
            </w:pPr>
          </w:p>
        </w:tc>
      </w:tr>
      <w:tr w:rsidR="004537B7" w:rsidRPr="00F61F0F" w14:paraId="46A84BD1" w14:textId="77777777" w:rsidTr="004309BE">
        <w:tc>
          <w:tcPr>
            <w:tcW w:w="669" w:type="dxa"/>
          </w:tcPr>
          <w:p w14:paraId="03DF3EE9"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2.15</w:t>
            </w:r>
          </w:p>
        </w:tc>
        <w:tc>
          <w:tcPr>
            <w:tcW w:w="3975" w:type="dxa"/>
          </w:tcPr>
          <w:p w14:paraId="267D19A2" w14:textId="77777777" w:rsidR="001331B0" w:rsidRPr="00F61F0F" w:rsidRDefault="001331B0" w:rsidP="00273E8A">
            <w:pPr>
              <w:pStyle w:val="11f0"/>
              <w:rPr>
                <w:sz w:val="20"/>
                <w:szCs w:val="20"/>
              </w:rPr>
            </w:pPr>
            <w:r w:rsidRPr="00F61F0F">
              <w:rPr>
                <w:sz w:val="20"/>
                <w:szCs w:val="20"/>
              </w:rPr>
              <w:t>Муниципальная программа города Череповца «Осуществление бюджетных инвестиций в социальную, коммунальную, транспортную инфраструктуры, капитальный ремонт и ремонт объектов муниципальной собственности города Череповца» на 2023 - 2030 годы</w:t>
            </w:r>
          </w:p>
        </w:tc>
        <w:tc>
          <w:tcPr>
            <w:tcW w:w="4927" w:type="dxa"/>
          </w:tcPr>
          <w:p w14:paraId="284D1D0A" w14:textId="77777777" w:rsidR="001331B0" w:rsidRPr="00F61F0F" w:rsidRDefault="001331B0" w:rsidP="00273E8A">
            <w:pPr>
              <w:pStyle w:val="11f0"/>
              <w:rPr>
                <w:sz w:val="20"/>
                <w:szCs w:val="20"/>
              </w:rPr>
            </w:pPr>
            <w:r w:rsidRPr="00F61F0F">
              <w:rPr>
                <w:sz w:val="20"/>
                <w:szCs w:val="20"/>
              </w:rPr>
              <w:t>Утверждена Постановлением мэрии города Череповца от 24.10.2022 № 3080 (с изменениями)</w:t>
            </w:r>
          </w:p>
          <w:p w14:paraId="315FE386" w14:textId="77777777" w:rsidR="001331B0" w:rsidRPr="00F61F0F" w:rsidRDefault="001331B0" w:rsidP="00273E8A">
            <w:pPr>
              <w:pStyle w:val="11f0"/>
              <w:rPr>
                <w:sz w:val="20"/>
                <w:szCs w:val="20"/>
              </w:rPr>
            </w:pPr>
          </w:p>
        </w:tc>
      </w:tr>
      <w:tr w:rsidR="004537B7" w:rsidRPr="00F61F0F" w14:paraId="1A4723B8" w14:textId="77777777" w:rsidTr="004309BE">
        <w:tc>
          <w:tcPr>
            <w:tcW w:w="669" w:type="dxa"/>
          </w:tcPr>
          <w:p w14:paraId="41717D59"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2.16</w:t>
            </w:r>
          </w:p>
        </w:tc>
        <w:tc>
          <w:tcPr>
            <w:tcW w:w="3975" w:type="dxa"/>
          </w:tcPr>
          <w:p w14:paraId="39E292CE" w14:textId="77777777" w:rsidR="001331B0" w:rsidRPr="00F61F0F" w:rsidRDefault="001331B0" w:rsidP="00273E8A">
            <w:pPr>
              <w:pStyle w:val="11f0"/>
              <w:rPr>
                <w:sz w:val="20"/>
                <w:szCs w:val="20"/>
              </w:rPr>
            </w:pPr>
            <w:r w:rsidRPr="00F61F0F">
              <w:rPr>
                <w:sz w:val="20"/>
                <w:szCs w:val="20"/>
              </w:rPr>
              <w:t>Муниципальная программа города Череповца «Обеспечение безопасности жизнедеятельности населения города Череповца» на 2021 - 2025 годы</w:t>
            </w:r>
          </w:p>
        </w:tc>
        <w:tc>
          <w:tcPr>
            <w:tcW w:w="4927" w:type="dxa"/>
          </w:tcPr>
          <w:p w14:paraId="4426A9A6" w14:textId="77777777" w:rsidR="001331B0" w:rsidRPr="00F61F0F" w:rsidRDefault="001331B0" w:rsidP="00273E8A">
            <w:pPr>
              <w:pStyle w:val="11f0"/>
              <w:rPr>
                <w:sz w:val="20"/>
                <w:szCs w:val="20"/>
              </w:rPr>
            </w:pPr>
            <w:r w:rsidRPr="00F61F0F">
              <w:rPr>
                <w:sz w:val="20"/>
                <w:szCs w:val="20"/>
              </w:rPr>
              <w:t>Утверждена Постановлением мэрии города Череповца от 27.10.2020 № 4393</w:t>
            </w:r>
          </w:p>
        </w:tc>
      </w:tr>
      <w:tr w:rsidR="004537B7" w:rsidRPr="00F61F0F" w14:paraId="355FF06A" w14:textId="77777777" w:rsidTr="004309BE">
        <w:tc>
          <w:tcPr>
            <w:tcW w:w="669" w:type="dxa"/>
          </w:tcPr>
          <w:p w14:paraId="3631F83A"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2.17</w:t>
            </w:r>
          </w:p>
        </w:tc>
        <w:tc>
          <w:tcPr>
            <w:tcW w:w="3975" w:type="dxa"/>
          </w:tcPr>
          <w:p w14:paraId="360C8D42" w14:textId="77777777" w:rsidR="001331B0" w:rsidRPr="00F61F0F" w:rsidRDefault="001331B0" w:rsidP="00273E8A">
            <w:pPr>
              <w:pStyle w:val="11f0"/>
              <w:rPr>
                <w:sz w:val="20"/>
                <w:szCs w:val="20"/>
              </w:rPr>
            </w:pPr>
            <w:r w:rsidRPr="00F61F0F">
              <w:rPr>
                <w:sz w:val="20"/>
                <w:szCs w:val="20"/>
              </w:rPr>
              <w:t>Муниципальная программа города Череповца «Совершенствование муниципального управления в городе Череповце» на 2023 - 2028 годы</w:t>
            </w:r>
          </w:p>
        </w:tc>
        <w:tc>
          <w:tcPr>
            <w:tcW w:w="4927" w:type="dxa"/>
          </w:tcPr>
          <w:p w14:paraId="1A93DBB2" w14:textId="77777777" w:rsidR="001331B0" w:rsidRPr="00F61F0F" w:rsidRDefault="001331B0" w:rsidP="00273E8A">
            <w:pPr>
              <w:pStyle w:val="11f0"/>
              <w:rPr>
                <w:sz w:val="20"/>
                <w:szCs w:val="20"/>
              </w:rPr>
            </w:pPr>
            <w:r w:rsidRPr="00F61F0F">
              <w:rPr>
                <w:sz w:val="20"/>
                <w:szCs w:val="20"/>
              </w:rPr>
              <w:t>Утверждена Постановлением мэрии города Череповца от 31.10.2022 № 3169</w:t>
            </w:r>
          </w:p>
        </w:tc>
      </w:tr>
      <w:tr w:rsidR="004537B7" w:rsidRPr="00F61F0F" w14:paraId="140C545D" w14:textId="77777777" w:rsidTr="004309BE">
        <w:tc>
          <w:tcPr>
            <w:tcW w:w="669" w:type="dxa"/>
          </w:tcPr>
          <w:p w14:paraId="3C96E78D"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2.18</w:t>
            </w:r>
          </w:p>
        </w:tc>
        <w:tc>
          <w:tcPr>
            <w:tcW w:w="3975" w:type="dxa"/>
          </w:tcPr>
          <w:p w14:paraId="043DEC49" w14:textId="77777777" w:rsidR="001331B0" w:rsidRPr="00F61F0F" w:rsidRDefault="001331B0" w:rsidP="00273E8A">
            <w:pPr>
              <w:pStyle w:val="11f0"/>
              <w:rPr>
                <w:sz w:val="20"/>
                <w:szCs w:val="20"/>
              </w:rPr>
            </w:pPr>
            <w:r w:rsidRPr="00F61F0F">
              <w:rPr>
                <w:sz w:val="20"/>
                <w:szCs w:val="20"/>
              </w:rPr>
              <w:t>Программа комплексного развития систем коммунальной инфраструктуры города Череповца на 2022-2040 годы</w:t>
            </w:r>
          </w:p>
        </w:tc>
        <w:tc>
          <w:tcPr>
            <w:tcW w:w="4927" w:type="dxa"/>
          </w:tcPr>
          <w:p w14:paraId="569E5AC0" w14:textId="77777777" w:rsidR="001331B0" w:rsidRPr="00F61F0F" w:rsidRDefault="001331B0" w:rsidP="00273E8A">
            <w:pPr>
              <w:pStyle w:val="11f0"/>
              <w:rPr>
                <w:sz w:val="20"/>
                <w:szCs w:val="20"/>
              </w:rPr>
            </w:pPr>
            <w:r w:rsidRPr="00F61F0F">
              <w:rPr>
                <w:sz w:val="20"/>
                <w:szCs w:val="20"/>
              </w:rPr>
              <w:t>Утверждена решением Череповецкой городской Думы от 01.12.2022 № 151</w:t>
            </w:r>
          </w:p>
        </w:tc>
      </w:tr>
      <w:tr w:rsidR="004537B7" w:rsidRPr="00F61F0F" w14:paraId="0ED5CCB5" w14:textId="77777777" w:rsidTr="004309BE">
        <w:tc>
          <w:tcPr>
            <w:tcW w:w="669" w:type="dxa"/>
          </w:tcPr>
          <w:p w14:paraId="380D3ABE"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2.19</w:t>
            </w:r>
          </w:p>
        </w:tc>
        <w:tc>
          <w:tcPr>
            <w:tcW w:w="3975" w:type="dxa"/>
          </w:tcPr>
          <w:p w14:paraId="6E936562" w14:textId="77777777" w:rsidR="001331B0" w:rsidRPr="00F61F0F" w:rsidRDefault="001331B0" w:rsidP="00273E8A">
            <w:pPr>
              <w:pStyle w:val="11f0"/>
              <w:rPr>
                <w:sz w:val="20"/>
                <w:szCs w:val="20"/>
              </w:rPr>
            </w:pPr>
            <w:r w:rsidRPr="00F61F0F">
              <w:rPr>
                <w:sz w:val="20"/>
                <w:szCs w:val="20"/>
              </w:rPr>
              <w:t>Программа комплексного развития систем транспортной инфраструктуры города Череповца на 2016-2020 годы и на перспективу до 2035 года</w:t>
            </w:r>
          </w:p>
        </w:tc>
        <w:tc>
          <w:tcPr>
            <w:tcW w:w="4927" w:type="dxa"/>
          </w:tcPr>
          <w:p w14:paraId="27A5630E" w14:textId="77777777" w:rsidR="001331B0" w:rsidRPr="00F61F0F" w:rsidRDefault="001331B0" w:rsidP="00273E8A">
            <w:pPr>
              <w:pStyle w:val="11f0"/>
              <w:rPr>
                <w:sz w:val="20"/>
                <w:szCs w:val="20"/>
              </w:rPr>
            </w:pPr>
            <w:r w:rsidRPr="00F61F0F">
              <w:rPr>
                <w:sz w:val="20"/>
                <w:szCs w:val="20"/>
              </w:rPr>
              <w:t>Утверждена решением Череповецкой городской Думы от 06.12.2016 № 241</w:t>
            </w:r>
          </w:p>
        </w:tc>
      </w:tr>
      <w:tr w:rsidR="004537B7" w:rsidRPr="00F61F0F" w14:paraId="117BA3E8" w14:textId="77777777" w:rsidTr="004309BE">
        <w:tc>
          <w:tcPr>
            <w:tcW w:w="669" w:type="dxa"/>
          </w:tcPr>
          <w:p w14:paraId="3B1AED35"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2.20</w:t>
            </w:r>
          </w:p>
        </w:tc>
        <w:tc>
          <w:tcPr>
            <w:tcW w:w="3975" w:type="dxa"/>
          </w:tcPr>
          <w:p w14:paraId="130ADF9A" w14:textId="77777777" w:rsidR="001331B0" w:rsidRPr="00F61F0F" w:rsidRDefault="001331B0" w:rsidP="00273E8A">
            <w:pPr>
              <w:pStyle w:val="11f0"/>
              <w:rPr>
                <w:sz w:val="20"/>
                <w:szCs w:val="20"/>
              </w:rPr>
            </w:pPr>
            <w:r w:rsidRPr="00F61F0F">
              <w:rPr>
                <w:sz w:val="20"/>
                <w:szCs w:val="20"/>
              </w:rPr>
              <w:t>Программа комплексного развития социальной инфраструктуры города Череповца на 2018-2027 годы</w:t>
            </w:r>
          </w:p>
        </w:tc>
        <w:tc>
          <w:tcPr>
            <w:tcW w:w="4927" w:type="dxa"/>
          </w:tcPr>
          <w:p w14:paraId="2330C627" w14:textId="77777777" w:rsidR="001331B0" w:rsidRPr="00F61F0F" w:rsidRDefault="001331B0" w:rsidP="00273E8A">
            <w:pPr>
              <w:pStyle w:val="11f0"/>
              <w:rPr>
                <w:sz w:val="20"/>
                <w:szCs w:val="20"/>
              </w:rPr>
            </w:pPr>
            <w:r w:rsidRPr="00F61F0F">
              <w:rPr>
                <w:sz w:val="20"/>
                <w:szCs w:val="20"/>
              </w:rPr>
              <w:t xml:space="preserve">Утверждена решением Череповецкой </w:t>
            </w:r>
          </w:p>
          <w:p w14:paraId="212E8A48" w14:textId="77777777" w:rsidR="001331B0" w:rsidRPr="00F61F0F" w:rsidRDefault="001331B0" w:rsidP="00273E8A">
            <w:pPr>
              <w:pStyle w:val="11f0"/>
              <w:rPr>
                <w:sz w:val="20"/>
                <w:szCs w:val="20"/>
              </w:rPr>
            </w:pPr>
            <w:r w:rsidRPr="00F61F0F">
              <w:rPr>
                <w:sz w:val="20"/>
                <w:szCs w:val="20"/>
              </w:rPr>
              <w:t>городской Думы от 2 июля 2018 г. № 118</w:t>
            </w:r>
          </w:p>
        </w:tc>
      </w:tr>
      <w:tr w:rsidR="004537B7" w:rsidRPr="00F61F0F" w14:paraId="128BC3FE" w14:textId="77777777" w:rsidTr="004309BE">
        <w:tc>
          <w:tcPr>
            <w:tcW w:w="669" w:type="dxa"/>
          </w:tcPr>
          <w:p w14:paraId="4F4BB427"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t>2.21</w:t>
            </w:r>
          </w:p>
        </w:tc>
        <w:tc>
          <w:tcPr>
            <w:tcW w:w="3975" w:type="dxa"/>
          </w:tcPr>
          <w:p w14:paraId="264B10D7" w14:textId="77777777" w:rsidR="001331B0" w:rsidRPr="00F61F0F" w:rsidRDefault="001331B0" w:rsidP="00273E8A">
            <w:pPr>
              <w:pStyle w:val="11f0"/>
              <w:rPr>
                <w:sz w:val="20"/>
                <w:szCs w:val="20"/>
              </w:rPr>
            </w:pPr>
            <w:r w:rsidRPr="00F61F0F">
              <w:rPr>
                <w:sz w:val="20"/>
                <w:szCs w:val="20"/>
              </w:rPr>
              <w:t xml:space="preserve">Инвестиционная карта </w:t>
            </w:r>
            <w:r w:rsidRPr="00F61F0F">
              <w:rPr>
                <w:sz w:val="20"/>
                <w:szCs w:val="20"/>
              </w:rPr>
              <w:br/>
              <w:t>http://ia-cher.ru/investor/investment-map/</w:t>
            </w:r>
          </w:p>
        </w:tc>
        <w:tc>
          <w:tcPr>
            <w:tcW w:w="4927" w:type="dxa"/>
          </w:tcPr>
          <w:p w14:paraId="28D1C553" w14:textId="77777777" w:rsidR="001331B0" w:rsidRPr="00F61F0F" w:rsidRDefault="001331B0" w:rsidP="00273E8A">
            <w:pPr>
              <w:pStyle w:val="11f0"/>
              <w:rPr>
                <w:sz w:val="20"/>
                <w:szCs w:val="20"/>
              </w:rPr>
            </w:pPr>
            <w:r w:rsidRPr="00F61F0F">
              <w:rPr>
                <w:sz w:val="20"/>
                <w:szCs w:val="20"/>
              </w:rPr>
              <w:t>Администрируется АНО «Агентство Городского развития»</w:t>
            </w:r>
          </w:p>
        </w:tc>
      </w:tr>
      <w:tr w:rsidR="001331B0" w:rsidRPr="00F61F0F" w14:paraId="457C03C9" w14:textId="77777777" w:rsidTr="004309BE">
        <w:tc>
          <w:tcPr>
            <w:tcW w:w="669" w:type="dxa"/>
          </w:tcPr>
          <w:p w14:paraId="16EA9BA7" w14:textId="77777777" w:rsidR="001331B0" w:rsidRPr="00F61F0F" w:rsidRDefault="001331B0" w:rsidP="00273E8A">
            <w:pPr>
              <w:widowControl w:val="0"/>
              <w:autoSpaceDE w:val="0"/>
              <w:autoSpaceDN w:val="0"/>
              <w:adjustRightInd w:val="0"/>
              <w:jc w:val="both"/>
              <w:rPr>
                <w:rFonts w:ascii="Times New Roman" w:hAnsi="Times New Roman" w:cs="Times New Roman"/>
                <w:sz w:val="20"/>
                <w:szCs w:val="20"/>
              </w:rPr>
            </w:pPr>
            <w:r w:rsidRPr="00F61F0F">
              <w:rPr>
                <w:rFonts w:ascii="Times New Roman" w:hAnsi="Times New Roman" w:cs="Times New Roman"/>
                <w:sz w:val="20"/>
                <w:szCs w:val="20"/>
              </w:rPr>
              <w:lastRenderedPageBreak/>
              <w:t>2.22</w:t>
            </w:r>
          </w:p>
        </w:tc>
        <w:tc>
          <w:tcPr>
            <w:tcW w:w="3975" w:type="dxa"/>
          </w:tcPr>
          <w:p w14:paraId="416207DF" w14:textId="77777777" w:rsidR="001331B0" w:rsidRPr="00F61F0F" w:rsidRDefault="001331B0" w:rsidP="00273E8A">
            <w:pPr>
              <w:pStyle w:val="11f0"/>
              <w:rPr>
                <w:sz w:val="20"/>
                <w:szCs w:val="20"/>
              </w:rPr>
            </w:pPr>
            <w:r w:rsidRPr="00F61F0F">
              <w:rPr>
                <w:sz w:val="20"/>
                <w:szCs w:val="20"/>
              </w:rPr>
              <w:t>О создании территории опережающего социально-экономического развития «Череповец»</w:t>
            </w:r>
          </w:p>
        </w:tc>
        <w:tc>
          <w:tcPr>
            <w:tcW w:w="4927" w:type="dxa"/>
          </w:tcPr>
          <w:p w14:paraId="68D4C44F" w14:textId="77777777" w:rsidR="001331B0" w:rsidRPr="00F61F0F" w:rsidRDefault="001331B0" w:rsidP="00273E8A">
            <w:pPr>
              <w:pStyle w:val="11f0"/>
              <w:rPr>
                <w:sz w:val="20"/>
                <w:szCs w:val="20"/>
              </w:rPr>
            </w:pPr>
            <w:r w:rsidRPr="00F61F0F">
              <w:rPr>
                <w:sz w:val="20"/>
                <w:szCs w:val="20"/>
              </w:rPr>
              <w:t>Постановление Правительства Российской Федерации от 7 августа 2017 г. № 939</w:t>
            </w:r>
          </w:p>
        </w:tc>
      </w:tr>
    </w:tbl>
    <w:p w14:paraId="41A9FDE0" w14:textId="77777777" w:rsidR="00F666F9" w:rsidRPr="00F61F0F" w:rsidRDefault="00F666F9" w:rsidP="00273E8A"/>
    <w:p w14:paraId="317D5BA2" w14:textId="77777777" w:rsidR="00435257" w:rsidRPr="00F61F0F" w:rsidRDefault="00435257" w:rsidP="00273E8A">
      <w:pPr>
        <w:pStyle w:val="110"/>
      </w:pPr>
      <w:bookmarkStart w:id="105" w:name="_Toc158620690"/>
      <w:r w:rsidRPr="00F61F0F">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городского округа объектов федерального значения, объектов регионального значения</w:t>
      </w:r>
      <w:bookmarkEnd w:id="105"/>
    </w:p>
    <w:p w14:paraId="313126DA" w14:textId="77777777" w:rsidR="00435257" w:rsidRPr="00F61F0F" w:rsidRDefault="00435257" w:rsidP="00273E8A">
      <w:pPr>
        <w:pStyle w:val="111"/>
      </w:pPr>
      <w:bookmarkStart w:id="106" w:name="_Toc158620691"/>
      <w:r w:rsidRPr="00F61F0F">
        <w:t>Мероприятия, предусмотренные в Схемах территориального планирования Российской Федерации применительно к территории городского округа</w:t>
      </w:r>
      <w:bookmarkEnd w:id="106"/>
    </w:p>
    <w:p w14:paraId="45AC3A3C" w14:textId="77777777" w:rsidR="009E3753" w:rsidRPr="00F61F0F" w:rsidRDefault="009E3753" w:rsidP="00273E8A">
      <w:pPr>
        <w:pStyle w:val="11110"/>
        <w:ind w:left="567" w:hanging="425"/>
      </w:pPr>
      <w:r w:rsidRPr="00F61F0F">
        <w:t>Характеристика мероприятий, утвержденных Схемами территориального планирования Российской Федерации применительно к территории городского округа</w:t>
      </w:r>
      <w:r w:rsidR="00AB7CB7" w:rsidRPr="00F61F0F">
        <w:t xml:space="preserve"> город Череповец</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61"/>
        <w:gridCol w:w="2913"/>
        <w:gridCol w:w="2109"/>
        <w:gridCol w:w="1923"/>
      </w:tblGrid>
      <w:tr w:rsidR="004537B7" w:rsidRPr="00F61F0F" w14:paraId="2F956126" w14:textId="77777777" w:rsidTr="009E3753">
        <w:trPr>
          <w:tblHeader/>
        </w:trPr>
        <w:tc>
          <w:tcPr>
            <w:tcW w:w="741" w:type="dxa"/>
          </w:tcPr>
          <w:p w14:paraId="7B42DCBF" w14:textId="77777777" w:rsidR="009E3753" w:rsidRPr="00F61F0F" w:rsidRDefault="009E3753" w:rsidP="00273E8A">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 п/п</w:t>
            </w:r>
          </w:p>
        </w:tc>
        <w:tc>
          <w:tcPr>
            <w:tcW w:w="2061" w:type="dxa"/>
          </w:tcPr>
          <w:p w14:paraId="4F1B7A21" w14:textId="77777777" w:rsidR="009E3753" w:rsidRPr="00F61F0F" w:rsidRDefault="009E3753" w:rsidP="00273E8A">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Наименование планируемого мероприятия (объекта капитального строительства)</w:t>
            </w:r>
          </w:p>
        </w:tc>
        <w:tc>
          <w:tcPr>
            <w:tcW w:w="2913" w:type="dxa"/>
          </w:tcPr>
          <w:p w14:paraId="6C292FCF" w14:textId="77777777" w:rsidR="009E3753" w:rsidRPr="00F61F0F" w:rsidRDefault="009E3753" w:rsidP="00273E8A">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Местоположение</w:t>
            </w:r>
          </w:p>
        </w:tc>
        <w:tc>
          <w:tcPr>
            <w:tcW w:w="2109" w:type="dxa"/>
          </w:tcPr>
          <w:p w14:paraId="031C00A7" w14:textId="77777777" w:rsidR="009E3753" w:rsidRPr="00F61F0F" w:rsidRDefault="009E3753" w:rsidP="00273E8A">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Характеристики объекта</w:t>
            </w:r>
          </w:p>
        </w:tc>
        <w:tc>
          <w:tcPr>
            <w:tcW w:w="1923" w:type="dxa"/>
            <w:shd w:val="clear" w:color="auto" w:fill="auto"/>
          </w:tcPr>
          <w:p w14:paraId="6451C23C" w14:textId="77777777" w:rsidR="009E3753" w:rsidRPr="00F61F0F" w:rsidRDefault="009E3753" w:rsidP="00273E8A">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Характеристика зон с особыми условиями использования территорий</w:t>
            </w:r>
          </w:p>
        </w:tc>
      </w:tr>
      <w:tr w:rsidR="004537B7" w:rsidRPr="00F61F0F" w14:paraId="49D50D6A" w14:textId="77777777" w:rsidTr="009E3753">
        <w:trPr>
          <w:tblHeader/>
        </w:trPr>
        <w:tc>
          <w:tcPr>
            <w:tcW w:w="741" w:type="dxa"/>
          </w:tcPr>
          <w:p w14:paraId="10BCC81F"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1</w:t>
            </w:r>
          </w:p>
        </w:tc>
        <w:tc>
          <w:tcPr>
            <w:tcW w:w="2061" w:type="dxa"/>
          </w:tcPr>
          <w:p w14:paraId="35561485"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2</w:t>
            </w:r>
          </w:p>
        </w:tc>
        <w:tc>
          <w:tcPr>
            <w:tcW w:w="2913" w:type="dxa"/>
          </w:tcPr>
          <w:p w14:paraId="425E0231"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3</w:t>
            </w:r>
          </w:p>
        </w:tc>
        <w:tc>
          <w:tcPr>
            <w:tcW w:w="2109" w:type="dxa"/>
          </w:tcPr>
          <w:p w14:paraId="2B86DD68"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4</w:t>
            </w:r>
          </w:p>
        </w:tc>
        <w:tc>
          <w:tcPr>
            <w:tcW w:w="1923" w:type="dxa"/>
          </w:tcPr>
          <w:p w14:paraId="6FE89CD2"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5</w:t>
            </w:r>
          </w:p>
        </w:tc>
      </w:tr>
      <w:tr w:rsidR="004537B7" w:rsidRPr="00F61F0F" w14:paraId="3E294D80" w14:textId="77777777" w:rsidTr="009E3753">
        <w:tc>
          <w:tcPr>
            <w:tcW w:w="9747" w:type="dxa"/>
            <w:gridSpan w:val="5"/>
          </w:tcPr>
          <w:p w14:paraId="0D706F5B"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1. Схема территориального планирования Российской Федерации в области энергетики</w:t>
            </w:r>
          </w:p>
          <w:p w14:paraId="2D6CB35A" w14:textId="77777777" w:rsidR="009E3753" w:rsidRPr="00F61F0F" w:rsidRDefault="009E375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(утверждена распоряжением Правительства Российской Федерации от 01.08.2016 г. № 1634-р, с изменениями от 26.08.2022 г.)</w:t>
            </w:r>
          </w:p>
        </w:tc>
      </w:tr>
      <w:tr w:rsidR="004537B7" w:rsidRPr="00F61F0F" w14:paraId="173DAD5B" w14:textId="77777777" w:rsidTr="009E3753">
        <w:tc>
          <w:tcPr>
            <w:tcW w:w="741" w:type="dxa"/>
          </w:tcPr>
          <w:p w14:paraId="518EFE1E" w14:textId="77777777" w:rsidR="009E3753" w:rsidRPr="00F61F0F" w:rsidRDefault="009E375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1.1</w:t>
            </w:r>
          </w:p>
        </w:tc>
        <w:tc>
          <w:tcPr>
            <w:tcW w:w="2061" w:type="dxa"/>
          </w:tcPr>
          <w:p w14:paraId="75B79DD6"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w:t>
            </w:r>
          </w:p>
        </w:tc>
        <w:tc>
          <w:tcPr>
            <w:tcW w:w="2913" w:type="dxa"/>
          </w:tcPr>
          <w:p w14:paraId="202F0BE3"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w:t>
            </w:r>
          </w:p>
        </w:tc>
        <w:tc>
          <w:tcPr>
            <w:tcW w:w="2109" w:type="dxa"/>
          </w:tcPr>
          <w:p w14:paraId="47E7C1BB"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w:t>
            </w:r>
          </w:p>
        </w:tc>
        <w:tc>
          <w:tcPr>
            <w:tcW w:w="1923" w:type="dxa"/>
          </w:tcPr>
          <w:p w14:paraId="20FFFA9A"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w:t>
            </w:r>
          </w:p>
        </w:tc>
      </w:tr>
      <w:tr w:rsidR="004537B7" w:rsidRPr="00F61F0F" w14:paraId="5B8CF0A5" w14:textId="77777777" w:rsidTr="009E3753">
        <w:tc>
          <w:tcPr>
            <w:tcW w:w="9747" w:type="dxa"/>
            <w:gridSpan w:val="5"/>
          </w:tcPr>
          <w:p w14:paraId="34303382"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2. Схема территориального планирования Российской Федерации в области федерального транспорта (в части трубопроводного транспорта)</w:t>
            </w:r>
          </w:p>
          <w:p w14:paraId="3834C597" w14:textId="77777777" w:rsidR="009E3753" w:rsidRPr="00F61F0F" w:rsidRDefault="009E375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(утверждена распоряжением Правительства Российской Федерации от 06.05.2015 г. № 816-р, с изменениями от 24.08.2022 г.)</w:t>
            </w:r>
          </w:p>
        </w:tc>
      </w:tr>
      <w:tr w:rsidR="004537B7" w:rsidRPr="00F61F0F" w14:paraId="1150D4DF" w14:textId="77777777" w:rsidTr="009E3753">
        <w:tc>
          <w:tcPr>
            <w:tcW w:w="741" w:type="dxa"/>
          </w:tcPr>
          <w:p w14:paraId="48F8CC06" w14:textId="77777777" w:rsidR="009E3753" w:rsidRPr="00F61F0F" w:rsidRDefault="009E375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2.1</w:t>
            </w:r>
          </w:p>
        </w:tc>
        <w:tc>
          <w:tcPr>
            <w:tcW w:w="2061" w:type="dxa"/>
          </w:tcPr>
          <w:p w14:paraId="0BB7D31B"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w:t>
            </w:r>
          </w:p>
        </w:tc>
        <w:tc>
          <w:tcPr>
            <w:tcW w:w="2913" w:type="dxa"/>
          </w:tcPr>
          <w:p w14:paraId="262A6CE1" w14:textId="77777777" w:rsidR="009E3753" w:rsidRPr="00F61F0F" w:rsidRDefault="009E375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w:t>
            </w:r>
          </w:p>
        </w:tc>
        <w:tc>
          <w:tcPr>
            <w:tcW w:w="2109" w:type="dxa"/>
          </w:tcPr>
          <w:p w14:paraId="449FC4D0"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w:t>
            </w:r>
          </w:p>
        </w:tc>
        <w:tc>
          <w:tcPr>
            <w:tcW w:w="1923" w:type="dxa"/>
          </w:tcPr>
          <w:p w14:paraId="404E2792"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w:t>
            </w:r>
          </w:p>
        </w:tc>
      </w:tr>
      <w:tr w:rsidR="004537B7" w:rsidRPr="00F61F0F" w14:paraId="782162F7" w14:textId="77777777" w:rsidTr="007D0902">
        <w:tc>
          <w:tcPr>
            <w:tcW w:w="9747" w:type="dxa"/>
            <w:gridSpan w:val="5"/>
            <w:shd w:val="clear" w:color="auto" w:fill="auto"/>
          </w:tcPr>
          <w:p w14:paraId="650337C4"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14:paraId="477F425A"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w:t>
            </w:r>
            <w:r w:rsidRPr="00F61F0F">
              <w:rPr>
                <w:rFonts w:ascii="Times New Roman" w:hAnsi="Times New Roman" w:cs="Times New Roman"/>
                <w:sz w:val="20"/>
                <w:szCs w:val="20"/>
              </w:rPr>
              <w:t>утверждена распоряжением Правительства Российской Федерации от 19.03.2013 г. № 384-р, с изменениями от 07.07.2022 г.)</w:t>
            </w:r>
            <w:r w:rsidRPr="00F61F0F">
              <w:rPr>
                <w:rFonts w:ascii="Times New Roman" w:hAnsi="Times New Roman" w:cs="Times New Roman"/>
                <w:b/>
                <w:sz w:val="20"/>
                <w:szCs w:val="20"/>
              </w:rPr>
              <w:t xml:space="preserve"> </w:t>
            </w:r>
          </w:p>
        </w:tc>
      </w:tr>
      <w:tr w:rsidR="004537B7" w:rsidRPr="00F61F0F" w14:paraId="1E2DAF68" w14:textId="77777777" w:rsidTr="007D0902">
        <w:tc>
          <w:tcPr>
            <w:tcW w:w="741" w:type="dxa"/>
            <w:shd w:val="clear" w:color="auto" w:fill="auto"/>
          </w:tcPr>
          <w:p w14:paraId="33DE89A1" w14:textId="77777777" w:rsidR="009E3753" w:rsidRPr="00F61F0F" w:rsidRDefault="009E375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3.1</w:t>
            </w:r>
          </w:p>
        </w:tc>
        <w:tc>
          <w:tcPr>
            <w:tcW w:w="2061" w:type="dxa"/>
            <w:shd w:val="clear" w:color="auto" w:fill="auto"/>
          </w:tcPr>
          <w:p w14:paraId="7B52AE8A" w14:textId="77777777" w:rsidR="009E3753" w:rsidRPr="00F61F0F" w:rsidRDefault="00E53B11"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 xml:space="preserve">Станция Череповец </w:t>
            </w:r>
            <w:r w:rsidRPr="00F61F0F">
              <w:rPr>
                <w:rFonts w:ascii="Times New Roman" w:hAnsi="Times New Roman" w:cs="Times New Roman"/>
                <w:sz w:val="20"/>
                <w:szCs w:val="20"/>
                <w:lang w:val="en-US"/>
              </w:rPr>
              <w:t>II</w:t>
            </w:r>
            <w:r w:rsidRPr="00F61F0F">
              <w:rPr>
                <w:rFonts w:ascii="Times New Roman" w:hAnsi="Times New Roman" w:cs="Times New Roman"/>
                <w:sz w:val="20"/>
                <w:szCs w:val="20"/>
              </w:rPr>
              <w:t>, реконструкция станции пропускной способностью 286 пар поездов в сутки</w:t>
            </w:r>
          </w:p>
        </w:tc>
        <w:tc>
          <w:tcPr>
            <w:tcW w:w="2913" w:type="dxa"/>
            <w:shd w:val="clear" w:color="auto" w:fill="auto"/>
          </w:tcPr>
          <w:p w14:paraId="2DFEE828" w14:textId="77777777" w:rsidR="009E3753" w:rsidRPr="00F61F0F" w:rsidRDefault="00E53B11"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Вологодская область, городской округ город Череповец</w:t>
            </w:r>
          </w:p>
        </w:tc>
        <w:tc>
          <w:tcPr>
            <w:tcW w:w="2109" w:type="dxa"/>
            <w:shd w:val="clear" w:color="auto" w:fill="auto"/>
          </w:tcPr>
          <w:p w14:paraId="271D2278" w14:textId="77777777" w:rsidR="009E3753" w:rsidRPr="00F61F0F" w:rsidRDefault="00E53B11"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286 пар поездов в сутки</w:t>
            </w:r>
          </w:p>
        </w:tc>
        <w:tc>
          <w:tcPr>
            <w:tcW w:w="1923" w:type="dxa"/>
            <w:shd w:val="clear" w:color="auto" w:fill="auto"/>
          </w:tcPr>
          <w:p w14:paraId="23C02A91" w14:textId="77777777" w:rsidR="009E3753" w:rsidRPr="00F61F0F" w:rsidRDefault="003C653B"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w:t>
            </w:r>
          </w:p>
        </w:tc>
      </w:tr>
      <w:tr w:rsidR="004537B7" w:rsidRPr="00F61F0F" w14:paraId="06DC8184" w14:textId="77777777" w:rsidTr="007D0902">
        <w:tc>
          <w:tcPr>
            <w:tcW w:w="741" w:type="dxa"/>
            <w:shd w:val="clear" w:color="auto" w:fill="auto"/>
          </w:tcPr>
          <w:p w14:paraId="59AEDB22" w14:textId="77777777" w:rsidR="00775453" w:rsidRPr="00F61F0F" w:rsidRDefault="0077545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3.2</w:t>
            </w:r>
          </w:p>
        </w:tc>
        <w:tc>
          <w:tcPr>
            <w:tcW w:w="2061" w:type="dxa"/>
            <w:shd w:val="clear" w:color="auto" w:fill="auto"/>
          </w:tcPr>
          <w:p w14:paraId="24198397" w14:textId="77777777" w:rsidR="00775453" w:rsidRPr="00F61F0F" w:rsidRDefault="0077545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Речной порт Череповец, реконструкция</w:t>
            </w:r>
          </w:p>
        </w:tc>
        <w:tc>
          <w:tcPr>
            <w:tcW w:w="2913" w:type="dxa"/>
            <w:shd w:val="clear" w:color="auto" w:fill="auto"/>
          </w:tcPr>
          <w:p w14:paraId="01DA0257" w14:textId="77777777" w:rsidR="00775453" w:rsidRPr="00F61F0F" w:rsidRDefault="0077545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Вологодская область, городской округ город Череповец</w:t>
            </w:r>
          </w:p>
        </w:tc>
        <w:tc>
          <w:tcPr>
            <w:tcW w:w="2109" w:type="dxa"/>
            <w:shd w:val="clear" w:color="auto" w:fill="auto"/>
          </w:tcPr>
          <w:p w14:paraId="239865DA" w14:textId="77777777" w:rsidR="00775453" w:rsidRPr="00F61F0F" w:rsidRDefault="0077545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модернизация и создание контейнерных терминалов</w:t>
            </w:r>
          </w:p>
        </w:tc>
        <w:tc>
          <w:tcPr>
            <w:tcW w:w="1923" w:type="dxa"/>
            <w:shd w:val="clear" w:color="auto" w:fill="auto"/>
          </w:tcPr>
          <w:p w14:paraId="2888100D" w14:textId="77777777" w:rsidR="00775453" w:rsidRPr="00F61F0F" w:rsidRDefault="0077545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w:t>
            </w:r>
          </w:p>
        </w:tc>
      </w:tr>
      <w:tr w:rsidR="004537B7" w:rsidRPr="00F61F0F" w14:paraId="76DFB136" w14:textId="77777777" w:rsidTr="009E3753">
        <w:tc>
          <w:tcPr>
            <w:tcW w:w="9747" w:type="dxa"/>
            <w:gridSpan w:val="5"/>
          </w:tcPr>
          <w:p w14:paraId="546160AC"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4. Схема территориального планирования Российской Федерации в области высшего образования</w:t>
            </w:r>
          </w:p>
          <w:p w14:paraId="36C67768" w14:textId="77777777" w:rsidR="009E3753" w:rsidRPr="00F61F0F" w:rsidRDefault="009E375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(утверждена распоряжением Правительства Российской Федерации от 26.02.2013 г. № 247-р, с изменениями от 30.07.2021 г.)</w:t>
            </w:r>
          </w:p>
        </w:tc>
      </w:tr>
      <w:tr w:rsidR="004537B7" w:rsidRPr="00F61F0F" w14:paraId="3A96EE4E" w14:textId="77777777" w:rsidTr="009E3753">
        <w:tc>
          <w:tcPr>
            <w:tcW w:w="741" w:type="dxa"/>
          </w:tcPr>
          <w:p w14:paraId="7E9E5C0D" w14:textId="77777777" w:rsidR="009E3753" w:rsidRPr="00F61F0F" w:rsidRDefault="009E375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4.1</w:t>
            </w:r>
          </w:p>
        </w:tc>
        <w:tc>
          <w:tcPr>
            <w:tcW w:w="2061" w:type="dxa"/>
          </w:tcPr>
          <w:p w14:paraId="1C3E4D3F"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w:t>
            </w:r>
          </w:p>
        </w:tc>
        <w:tc>
          <w:tcPr>
            <w:tcW w:w="2913" w:type="dxa"/>
          </w:tcPr>
          <w:p w14:paraId="1D261A5E"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w:t>
            </w:r>
          </w:p>
        </w:tc>
        <w:tc>
          <w:tcPr>
            <w:tcW w:w="2109" w:type="dxa"/>
          </w:tcPr>
          <w:p w14:paraId="59CE4FA1"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w:t>
            </w:r>
          </w:p>
        </w:tc>
        <w:tc>
          <w:tcPr>
            <w:tcW w:w="1923" w:type="dxa"/>
          </w:tcPr>
          <w:p w14:paraId="5AD1B844"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w:t>
            </w:r>
          </w:p>
        </w:tc>
      </w:tr>
      <w:tr w:rsidR="004537B7" w:rsidRPr="00F61F0F" w14:paraId="1E7A7027" w14:textId="77777777" w:rsidTr="009E3753">
        <w:tc>
          <w:tcPr>
            <w:tcW w:w="9747" w:type="dxa"/>
            <w:gridSpan w:val="5"/>
          </w:tcPr>
          <w:p w14:paraId="4B410BDD"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lastRenderedPageBreak/>
              <w:t>5. Схема территориального планирования Российской Федерации в области здравоохранения</w:t>
            </w:r>
          </w:p>
          <w:p w14:paraId="1970FBD9" w14:textId="77777777" w:rsidR="009E3753" w:rsidRPr="00F61F0F" w:rsidRDefault="009E375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(утверждена распоряжением Правительства Российской Федерации от 28.12.2012 г. № 2607-р, с изменениями от 23.11.2016 г.)</w:t>
            </w:r>
          </w:p>
        </w:tc>
      </w:tr>
      <w:tr w:rsidR="004537B7" w:rsidRPr="00F61F0F" w14:paraId="7555C10E" w14:textId="77777777" w:rsidTr="009E3753">
        <w:tc>
          <w:tcPr>
            <w:tcW w:w="741" w:type="dxa"/>
          </w:tcPr>
          <w:p w14:paraId="5A2D441C" w14:textId="77777777" w:rsidR="009E3753" w:rsidRPr="00F61F0F" w:rsidRDefault="009E375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5.1</w:t>
            </w:r>
          </w:p>
        </w:tc>
        <w:tc>
          <w:tcPr>
            <w:tcW w:w="2061" w:type="dxa"/>
          </w:tcPr>
          <w:p w14:paraId="159ACC01"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w:t>
            </w:r>
          </w:p>
        </w:tc>
        <w:tc>
          <w:tcPr>
            <w:tcW w:w="2913" w:type="dxa"/>
          </w:tcPr>
          <w:p w14:paraId="6E90F011"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w:t>
            </w:r>
          </w:p>
        </w:tc>
        <w:tc>
          <w:tcPr>
            <w:tcW w:w="2109" w:type="dxa"/>
          </w:tcPr>
          <w:p w14:paraId="4956B4BC"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w:t>
            </w:r>
          </w:p>
        </w:tc>
        <w:tc>
          <w:tcPr>
            <w:tcW w:w="1923" w:type="dxa"/>
          </w:tcPr>
          <w:p w14:paraId="1E60742E" w14:textId="77777777" w:rsidR="009E3753" w:rsidRPr="00F61F0F" w:rsidRDefault="009E3753" w:rsidP="00273E8A">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w:t>
            </w:r>
          </w:p>
        </w:tc>
      </w:tr>
    </w:tbl>
    <w:p w14:paraId="75DC26B3" w14:textId="77777777" w:rsidR="00435257" w:rsidRPr="00F61F0F" w:rsidRDefault="00435257" w:rsidP="00273E8A">
      <w:pPr>
        <w:pStyle w:val="111"/>
      </w:pPr>
      <w:bookmarkStart w:id="107" w:name="_Toc158620692"/>
      <w:r w:rsidRPr="00F61F0F">
        <w:t>Мероприятия, предусмотренные в Схеме территориального планирования Вологодской области применительно к территории городского округа</w:t>
      </w:r>
      <w:bookmarkEnd w:id="107"/>
    </w:p>
    <w:p w14:paraId="19C5A188" w14:textId="6A5F3E0F" w:rsidR="00FF3FFE" w:rsidRPr="00F61F0F" w:rsidRDefault="00FF3FFE" w:rsidP="00273E8A">
      <w:pPr>
        <w:pStyle w:val="11110"/>
        <w:ind w:left="567" w:hanging="425"/>
      </w:pPr>
      <w:r w:rsidRPr="00F61F0F">
        <w:t>Характеристика мероприятий, утвержденных Схемой территориального планирования Вологодской области (утверждена</w:t>
      </w:r>
      <w:r w:rsidR="00E6169F" w:rsidRPr="00F61F0F">
        <w:t xml:space="preserve"> постановлением правительства Вологодской области от 12 мая 2009 г.</w:t>
      </w:r>
      <w:r w:rsidR="007A2CB7" w:rsidRPr="00F61F0F">
        <w:t xml:space="preserve"> </w:t>
      </w:r>
      <w:r w:rsidRPr="00F61F0F">
        <w:t>(</w:t>
      </w:r>
      <w:r w:rsidR="00E6169F" w:rsidRPr="00F61F0F">
        <w:t xml:space="preserve">с изменениями на </w:t>
      </w:r>
      <w:r w:rsidR="00AA4F15">
        <w:t>31.01.</w:t>
      </w:r>
      <w:r w:rsidR="00E6169F" w:rsidRPr="00F61F0F">
        <w:t>202</w:t>
      </w:r>
      <w:r w:rsidR="00AA4F15">
        <w:t>4</w:t>
      </w:r>
      <w:r w:rsidR="00E6169F" w:rsidRPr="00F61F0F">
        <w:t xml:space="preserve"> г.</w:t>
      </w:r>
      <w:r w:rsidRPr="00F61F0F">
        <w:t>) применительно к территории городского округа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2461"/>
        <w:gridCol w:w="1652"/>
        <w:gridCol w:w="1653"/>
        <w:gridCol w:w="1653"/>
        <w:gridCol w:w="1653"/>
      </w:tblGrid>
      <w:tr w:rsidR="00B6420B" w:rsidRPr="00F61F0F" w14:paraId="3F7FFA88" w14:textId="6D4172A6" w:rsidTr="00D06D55">
        <w:trPr>
          <w:tblHeader/>
        </w:trPr>
        <w:tc>
          <w:tcPr>
            <w:tcW w:w="562" w:type="dxa"/>
          </w:tcPr>
          <w:p w14:paraId="4DD2A5AA" w14:textId="77777777" w:rsidR="00B6420B" w:rsidRPr="00F61F0F" w:rsidRDefault="00B6420B" w:rsidP="00B6420B">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 п/п</w:t>
            </w:r>
          </w:p>
        </w:tc>
        <w:tc>
          <w:tcPr>
            <w:tcW w:w="2461" w:type="dxa"/>
          </w:tcPr>
          <w:p w14:paraId="252A3AA2" w14:textId="77777777" w:rsidR="00B6420B" w:rsidRPr="00F61F0F" w:rsidRDefault="00B6420B" w:rsidP="00B6420B">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Наименование планируемого мероприятия (объекта капитального строительства)</w:t>
            </w:r>
          </w:p>
        </w:tc>
        <w:tc>
          <w:tcPr>
            <w:tcW w:w="1652" w:type="dxa"/>
          </w:tcPr>
          <w:p w14:paraId="60182474" w14:textId="77777777" w:rsidR="00B6420B" w:rsidRPr="00F61F0F" w:rsidRDefault="00B6420B" w:rsidP="00B6420B">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Местоположение</w:t>
            </w:r>
          </w:p>
        </w:tc>
        <w:tc>
          <w:tcPr>
            <w:tcW w:w="1653" w:type="dxa"/>
          </w:tcPr>
          <w:p w14:paraId="5489B0A0" w14:textId="77777777" w:rsidR="00B6420B" w:rsidRDefault="00B6420B" w:rsidP="00B6420B">
            <w:pPr>
              <w:tabs>
                <w:tab w:val="num" w:pos="34"/>
              </w:tabs>
              <w:spacing w:after="0" w:line="240" w:lineRule="auto"/>
              <w:jc w:val="center"/>
              <w:rPr>
                <w:rFonts w:ascii="Times New Roman" w:hAnsi="Times New Roman" w:cs="Times New Roman"/>
                <w:b/>
                <w:sz w:val="20"/>
                <w:szCs w:val="20"/>
              </w:rPr>
            </w:pPr>
            <w:r w:rsidRPr="00B6420B">
              <w:rPr>
                <w:rFonts w:ascii="Times New Roman" w:hAnsi="Times New Roman" w:cs="Times New Roman"/>
                <w:b/>
                <w:sz w:val="20"/>
                <w:szCs w:val="20"/>
              </w:rPr>
              <w:t>Статус объекта</w:t>
            </w:r>
            <w:r>
              <w:rPr>
                <w:rFonts w:ascii="Times New Roman" w:hAnsi="Times New Roman" w:cs="Times New Roman"/>
                <w:b/>
                <w:sz w:val="20"/>
                <w:szCs w:val="20"/>
              </w:rPr>
              <w:t>.</w:t>
            </w:r>
          </w:p>
          <w:p w14:paraId="193B5A8C" w14:textId="2666E5C6" w:rsidR="00B6420B" w:rsidRPr="00F61F0F" w:rsidRDefault="00B6420B" w:rsidP="00B6420B">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Характеристики объекта</w:t>
            </w:r>
          </w:p>
        </w:tc>
        <w:tc>
          <w:tcPr>
            <w:tcW w:w="1653" w:type="dxa"/>
            <w:shd w:val="clear" w:color="auto" w:fill="auto"/>
          </w:tcPr>
          <w:p w14:paraId="150D6FA0" w14:textId="77777777" w:rsidR="00B6420B" w:rsidRPr="00F61F0F" w:rsidRDefault="00B6420B" w:rsidP="00B6420B">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Характеристика зон с особыми условиями использования территорий</w:t>
            </w:r>
          </w:p>
        </w:tc>
        <w:tc>
          <w:tcPr>
            <w:tcW w:w="1653" w:type="dxa"/>
          </w:tcPr>
          <w:p w14:paraId="02D82D24" w14:textId="541FDB7A" w:rsidR="00B6420B" w:rsidRPr="00F61F0F" w:rsidRDefault="00B6420B" w:rsidP="00B6420B">
            <w:pPr>
              <w:tabs>
                <w:tab w:val="num" w:pos="34"/>
              </w:tabs>
              <w:spacing w:after="0" w:line="240" w:lineRule="auto"/>
              <w:jc w:val="center"/>
              <w:rPr>
                <w:rFonts w:ascii="Times New Roman" w:hAnsi="Times New Roman" w:cs="Times New Roman"/>
                <w:b/>
                <w:sz w:val="20"/>
                <w:szCs w:val="20"/>
              </w:rPr>
            </w:pPr>
            <w:r w:rsidRPr="00B6420B">
              <w:rPr>
                <w:rFonts w:ascii="Times New Roman" w:hAnsi="Times New Roman" w:cs="Times New Roman"/>
                <w:b/>
                <w:sz w:val="20"/>
                <w:szCs w:val="20"/>
              </w:rPr>
              <w:t>Срок реализации</w:t>
            </w:r>
          </w:p>
        </w:tc>
      </w:tr>
      <w:tr w:rsidR="00B6420B" w:rsidRPr="00F61F0F" w14:paraId="76416AC5" w14:textId="3A4861AB" w:rsidTr="00D06D55">
        <w:trPr>
          <w:tblHeader/>
        </w:trPr>
        <w:tc>
          <w:tcPr>
            <w:tcW w:w="562" w:type="dxa"/>
          </w:tcPr>
          <w:p w14:paraId="2BBB1018" w14:textId="77777777" w:rsidR="00B6420B" w:rsidRPr="00F61F0F" w:rsidRDefault="00B6420B" w:rsidP="00B6420B">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1</w:t>
            </w:r>
          </w:p>
        </w:tc>
        <w:tc>
          <w:tcPr>
            <w:tcW w:w="2461" w:type="dxa"/>
          </w:tcPr>
          <w:p w14:paraId="426536A5" w14:textId="77777777" w:rsidR="00B6420B" w:rsidRPr="00F61F0F" w:rsidRDefault="00B6420B" w:rsidP="00B6420B">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2</w:t>
            </w:r>
          </w:p>
        </w:tc>
        <w:tc>
          <w:tcPr>
            <w:tcW w:w="1652" w:type="dxa"/>
          </w:tcPr>
          <w:p w14:paraId="3FEE2E2F" w14:textId="77777777" w:rsidR="00B6420B" w:rsidRPr="00F61F0F" w:rsidRDefault="00B6420B" w:rsidP="00B6420B">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3</w:t>
            </w:r>
          </w:p>
        </w:tc>
        <w:tc>
          <w:tcPr>
            <w:tcW w:w="1653" w:type="dxa"/>
          </w:tcPr>
          <w:p w14:paraId="2F6E9D89" w14:textId="77777777" w:rsidR="00B6420B" w:rsidRPr="00F61F0F" w:rsidRDefault="00B6420B" w:rsidP="00B6420B">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4</w:t>
            </w:r>
          </w:p>
        </w:tc>
        <w:tc>
          <w:tcPr>
            <w:tcW w:w="1653" w:type="dxa"/>
          </w:tcPr>
          <w:p w14:paraId="419E7027" w14:textId="77777777" w:rsidR="00B6420B" w:rsidRPr="00F61F0F" w:rsidRDefault="00B6420B" w:rsidP="00B6420B">
            <w:pPr>
              <w:tabs>
                <w:tab w:val="num" w:pos="34"/>
              </w:tabs>
              <w:spacing w:after="0" w:line="240" w:lineRule="auto"/>
              <w:rPr>
                <w:rFonts w:ascii="Times New Roman" w:hAnsi="Times New Roman" w:cs="Times New Roman"/>
                <w:b/>
                <w:sz w:val="20"/>
                <w:szCs w:val="20"/>
              </w:rPr>
            </w:pPr>
            <w:r w:rsidRPr="00F61F0F">
              <w:rPr>
                <w:rFonts w:ascii="Times New Roman" w:hAnsi="Times New Roman" w:cs="Times New Roman"/>
                <w:b/>
                <w:sz w:val="20"/>
                <w:szCs w:val="20"/>
              </w:rPr>
              <w:t>5</w:t>
            </w:r>
          </w:p>
        </w:tc>
        <w:tc>
          <w:tcPr>
            <w:tcW w:w="1653" w:type="dxa"/>
          </w:tcPr>
          <w:p w14:paraId="05D7C1AE" w14:textId="0FD7E6A9" w:rsidR="00B6420B" w:rsidRPr="00F61F0F" w:rsidRDefault="00B6420B" w:rsidP="00B6420B">
            <w:pPr>
              <w:tabs>
                <w:tab w:val="num" w:pos="34"/>
              </w:tabs>
              <w:spacing w:after="0" w:line="240" w:lineRule="auto"/>
              <w:rPr>
                <w:rFonts w:ascii="Times New Roman" w:hAnsi="Times New Roman" w:cs="Times New Roman"/>
                <w:b/>
                <w:sz w:val="20"/>
                <w:szCs w:val="20"/>
              </w:rPr>
            </w:pPr>
            <w:r>
              <w:rPr>
                <w:rFonts w:ascii="Times New Roman" w:hAnsi="Times New Roman" w:cs="Times New Roman"/>
                <w:b/>
                <w:sz w:val="20"/>
                <w:szCs w:val="20"/>
              </w:rPr>
              <w:t>6</w:t>
            </w:r>
          </w:p>
        </w:tc>
      </w:tr>
      <w:tr w:rsidR="00B6420B" w:rsidRPr="00F61F0F" w14:paraId="04325FBB" w14:textId="412DF18C" w:rsidTr="00D06D55">
        <w:trPr>
          <w:trHeight w:val="20"/>
        </w:trPr>
        <w:tc>
          <w:tcPr>
            <w:tcW w:w="9634" w:type="dxa"/>
            <w:gridSpan w:val="6"/>
          </w:tcPr>
          <w:p w14:paraId="1A9870B0" w14:textId="78E7924C" w:rsidR="00B6420B" w:rsidRPr="00F61F0F" w:rsidRDefault="00B6420B"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 xml:space="preserve">1. </w:t>
            </w:r>
            <w:r w:rsidR="00213BB6" w:rsidRPr="00213BB6">
              <w:rPr>
                <w:rFonts w:ascii="Times New Roman" w:hAnsi="Times New Roman" w:cs="Times New Roman"/>
                <w:sz w:val="20"/>
                <w:szCs w:val="20"/>
              </w:rPr>
              <w:t>Объекты, обеспечивающие осуществление образовательными организациями образовательной деятельности, находящиеся в собственности области</w:t>
            </w:r>
          </w:p>
        </w:tc>
      </w:tr>
      <w:tr w:rsidR="00B6420B" w:rsidRPr="00F61F0F" w14:paraId="6616DE2E" w14:textId="6527C7D5" w:rsidTr="00D06D55">
        <w:trPr>
          <w:trHeight w:val="20"/>
        </w:trPr>
        <w:tc>
          <w:tcPr>
            <w:tcW w:w="562" w:type="dxa"/>
          </w:tcPr>
          <w:p w14:paraId="1B8F3D3C" w14:textId="77777777" w:rsidR="00B6420B" w:rsidRPr="00F61F0F" w:rsidRDefault="00B6420B"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1.1</w:t>
            </w:r>
          </w:p>
        </w:tc>
        <w:tc>
          <w:tcPr>
            <w:tcW w:w="2461" w:type="dxa"/>
          </w:tcPr>
          <w:p w14:paraId="612CF864" w14:textId="0876C459" w:rsidR="00B6420B" w:rsidRPr="00F61F0F" w:rsidRDefault="008F32E9" w:rsidP="00506532">
            <w:pPr>
              <w:tabs>
                <w:tab w:val="num" w:pos="34"/>
              </w:tabs>
              <w:spacing w:after="0" w:line="240" w:lineRule="auto"/>
              <w:ind w:firstLine="7"/>
              <w:rPr>
                <w:rFonts w:ascii="Times New Roman" w:hAnsi="Times New Roman" w:cs="Times New Roman"/>
                <w:sz w:val="20"/>
                <w:szCs w:val="20"/>
              </w:rPr>
            </w:pPr>
            <w:r w:rsidRPr="008F32E9">
              <w:rPr>
                <w:rFonts w:ascii="Times New Roman" w:hAnsi="Times New Roman" w:cs="Times New Roman"/>
                <w:sz w:val="20"/>
                <w:szCs w:val="20"/>
              </w:rPr>
              <w:t>Общежитие БПОУ ВО «Череповецкий химико-технологический колледж»</w:t>
            </w:r>
          </w:p>
        </w:tc>
        <w:tc>
          <w:tcPr>
            <w:tcW w:w="1652" w:type="dxa"/>
          </w:tcPr>
          <w:p w14:paraId="15420D1E" w14:textId="78E7302E" w:rsidR="00B6420B" w:rsidRPr="00F61F0F" w:rsidRDefault="00B6420B" w:rsidP="00273E8A">
            <w:pPr>
              <w:tabs>
                <w:tab w:val="num" w:pos="34"/>
              </w:tabs>
              <w:spacing w:after="0" w:line="240" w:lineRule="auto"/>
              <w:rPr>
                <w:rFonts w:ascii="Times New Roman" w:hAnsi="Times New Roman" w:cs="Times New Roman"/>
                <w:sz w:val="20"/>
                <w:szCs w:val="20"/>
              </w:rPr>
            </w:pPr>
            <w:r w:rsidRPr="00B6420B">
              <w:rPr>
                <w:rFonts w:ascii="Times New Roman" w:hAnsi="Times New Roman" w:cs="Times New Roman"/>
                <w:sz w:val="20"/>
                <w:szCs w:val="20"/>
              </w:rPr>
              <w:t>Городской округ город Череповец, г. Череповец</w:t>
            </w:r>
          </w:p>
        </w:tc>
        <w:tc>
          <w:tcPr>
            <w:tcW w:w="1653" w:type="dxa"/>
          </w:tcPr>
          <w:p w14:paraId="6D4EEFC4" w14:textId="1C9F4FF1" w:rsidR="00B6420B" w:rsidRDefault="00B6420B" w:rsidP="00273E8A">
            <w:pPr>
              <w:tabs>
                <w:tab w:val="num" w:pos="34"/>
              </w:tabs>
              <w:spacing w:after="0" w:line="240" w:lineRule="auto"/>
              <w:rPr>
                <w:rFonts w:ascii="Times New Roman" w:hAnsi="Times New Roman" w:cs="Times New Roman"/>
                <w:sz w:val="20"/>
                <w:szCs w:val="20"/>
              </w:rPr>
            </w:pPr>
            <w:r w:rsidRPr="00B6420B">
              <w:rPr>
                <w:rFonts w:ascii="Times New Roman" w:hAnsi="Times New Roman" w:cs="Times New Roman"/>
                <w:sz w:val="20"/>
                <w:szCs w:val="20"/>
              </w:rPr>
              <w:t>Планируем</w:t>
            </w:r>
            <w:r>
              <w:rPr>
                <w:rFonts w:ascii="Times New Roman" w:hAnsi="Times New Roman" w:cs="Times New Roman"/>
                <w:sz w:val="20"/>
                <w:szCs w:val="20"/>
              </w:rPr>
              <w:t>ый</w:t>
            </w:r>
            <w:r w:rsidRPr="00B6420B">
              <w:rPr>
                <w:rFonts w:ascii="Times New Roman" w:hAnsi="Times New Roman" w:cs="Times New Roman"/>
                <w:sz w:val="20"/>
                <w:szCs w:val="20"/>
              </w:rPr>
              <w:t xml:space="preserve"> к размещению</w:t>
            </w:r>
            <w:r>
              <w:rPr>
                <w:rFonts w:ascii="Times New Roman" w:hAnsi="Times New Roman" w:cs="Times New Roman"/>
                <w:sz w:val="20"/>
                <w:szCs w:val="20"/>
              </w:rPr>
              <w:t>.</w:t>
            </w:r>
            <w:r w:rsidRPr="00B6420B">
              <w:rPr>
                <w:rFonts w:ascii="Times New Roman" w:hAnsi="Times New Roman" w:cs="Times New Roman"/>
                <w:sz w:val="20"/>
                <w:szCs w:val="20"/>
              </w:rPr>
              <w:t xml:space="preserve"> </w:t>
            </w:r>
          </w:p>
          <w:p w14:paraId="21FDE3E2" w14:textId="06CFCF43" w:rsidR="00B6420B" w:rsidRPr="00F61F0F" w:rsidRDefault="00B6420B"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10 этажей</w:t>
            </w:r>
            <w:r>
              <w:rPr>
                <w:rFonts w:ascii="Times New Roman" w:hAnsi="Times New Roman" w:cs="Times New Roman"/>
                <w:sz w:val="20"/>
                <w:szCs w:val="20"/>
              </w:rPr>
              <w:t>. 53 места</w:t>
            </w:r>
          </w:p>
        </w:tc>
        <w:tc>
          <w:tcPr>
            <w:tcW w:w="1653" w:type="dxa"/>
          </w:tcPr>
          <w:p w14:paraId="241C207B" w14:textId="77777777" w:rsidR="00B6420B" w:rsidRPr="00F61F0F" w:rsidRDefault="00B6420B"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не устанавливаются</w:t>
            </w:r>
          </w:p>
        </w:tc>
        <w:tc>
          <w:tcPr>
            <w:tcW w:w="1653" w:type="dxa"/>
          </w:tcPr>
          <w:p w14:paraId="422A238D" w14:textId="16B6AC5E" w:rsidR="00B6420B" w:rsidRPr="00F61F0F" w:rsidRDefault="00143A32" w:rsidP="00273E8A">
            <w:pPr>
              <w:tabs>
                <w:tab w:val="num" w:pos="34"/>
              </w:tabs>
              <w:spacing w:after="0" w:line="240" w:lineRule="auto"/>
              <w:rPr>
                <w:rFonts w:ascii="Times New Roman" w:hAnsi="Times New Roman" w:cs="Times New Roman"/>
                <w:sz w:val="20"/>
                <w:szCs w:val="20"/>
              </w:rPr>
            </w:pPr>
            <w:r w:rsidRPr="00143A32">
              <w:rPr>
                <w:rFonts w:ascii="Times New Roman" w:hAnsi="Times New Roman" w:cs="Times New Roman"/>
                <w:sz w:val="20"/>
                <w:szCs w:val="20"/>
              </w:rPr>
              <w:t>Расчетный срок</w:t>
            </w:r>
          </w:p>
        </w:tc>
      </w:tr>
      <w:tr w:rsidR="00F86A83" w:rsidRPr="00F61F0F" w14:paraId="6FF1AFC6" w14:textId="77777777" w:rsidTr="00D035A1">
        <w:trPr>
          <w:trHeight w:val="20"/>
        </w:trPr>
        <w:tc>
          <w:tcPr>
            <w:tcW w:w="9634" w:type="dxa"/>
            <w:gridSpan w:val="6"/>
          </w:tcPr>
          <w:p w14:paraId="5EA80C6E" w14:textId="28F56347" w:rsidR="00F86A83" w:rsidRPr="00F86A83" w:rsidRDefault="00F86A83" w:rsidP="00273E8A">
            <w:pPr>
              <w:tabs>
                <w:tab w:val="num" w:pos="34"/>
              </w:tabs>
              <w:spacing w:after="0" w:line="240" w:lineRule="auto"/>
              <w:rPr>
                <w:rFonts w:ascii="Times New Roman" w:hAnsi="Times New Roman" w:cs="Times New Roman"/>
                <w:sz w:val="20"/>
                <w:szCs w:val="20"/>
                <w:highlight w:val="yellow"/>
              </w:rPr>
            </w:pPr>
            <w:r>
              <w:rPr>
                <w:rFonts w:ascii="Times New Roman" w:hAnsi="Times New Roman" w:cs="Times New Roman"/>
                <w:sz w:val="20"/>
                <w:szCs w:val="20"/>
              </w:rPr>
              <w:t>2</w:t>
            </w:r>
            <w:r w:rsidRPr="00F86A83">
              <w:rPr>
                <w:rFonts w:ascii="Times New Roman" w:hAnsi="Times New Roman" w:cs="Times New Roman"/>
                <w:sz w:val="20"/>
                <w:szCs w:val="20"/>
              </w:rPr>
              <w:t xml:space="preserve">. </w:t>
            </w:r>
            <w:r w:rsidR="00213BB6" w:rsidRPr="00213BB6">
              <w:rPr>
                <w:rFonts w:ascii="Times New Roman" w:hAnsi="Times New Roman" w:cs="Times New Roman"/>
                <w:sz w:val="20"/>
                <w:szCs w:val="20"/>
              </w:rPr>
              <w:t>Объекты культуры и искусства государственных учреждений культуры и искусства, находящиеся в собственности области</w:t>
            </w:r>
          </w:p>
        </w:tc>
      </w:tr>
      <w:tr w:rsidR="00F86A83" w:rsidRPr="00F61F0F" w14:paraId="20673CCB" w14:textId="77777777" w:rsidTr="00D06D55">
        <w:trPr>
          <w:trHeight w:val="20"/>
        </w:trPr>
        <w:tc>
          <w:tcPr>
            <w:tcW w:w="562" w:type="dxa"/>
          </w:tcPr>
          <w:p w14:paraId="10C4234D" w14:textId="70AB977A" w:rsidR="00F86A83" w:rsidRPr="00F86A83" w:rsidRDefault="00F86A83" w:rsidP="00F86A83">
            <w:pPr>
              <w:tabs>
                <w:tab w:val="num" w:pos="34"/>
              </w:tabs>
              <w:spacing w:after="0" w:line="240" w:lineRule="auto"/>
              <w:rPr>
                <w:rFonts w:ascii="Times New Roman" w:hAnsi="Times New Roman" w:cs="Times New Roman"/>
                <w:sz w:val="20"/>
                <w:szCs w:val="20"/>
                <w:highlight w:val="yellow"/>
              </w:rPr>
            </w:pPr>
            <w:r>
              <w:rPr>
                <w:rFonts w:ascii="Times New Roman" w:hAnsi="Times New Roman" w:cs="Times New Roman"/>
                <w:sz w:val="20"/>
                <w:szCs w:val="20"/>
              </w:rPr>
              <w:t>2</w:t>
            </w:r>
            <w:r w:rsidRPr="00F61F0F">
              <w:rPr>
                <w:rFonts w:ascii="Times New Roman" w:hAnsi="Times New Roman" w:cs="Times New Roman"/>
                <w:sz w:val="20"/>
                <w:szCs w:val="20"/>
              </w:rPr>
              <w:t>.</w:t>
            </w:r>
            <w:r>
              <w:rPr>
                <w:rFonts w:ascii="Times New Roman" w:hAnsi="Times New Roman" w:cs="Times New Roman"/>
                <w:sz w:val="20"/>
                <w:szCs w:val="20"/>
              </w:rPr>
              <w:t>1</w:t>
            </w:r>
          </w:p>
        </w:tc>
        <w:tc>
          <w:tcPr>
            <w:tcW w:w="2461" w:type="dxa"/>
          </w:tcPr>
          <w:p w14:paraId="4F8B00F6" w14:textId="4307B708" w:rsidR="00F86A83" w:rsidRPr="00F86A83" w:rsidRDefault="00F86A83" w:rsidP="00F86A83">
            <w:pPr>
              <w:tabs>
                <w:tab w:val="num" w:pos="34"/>
              </w:tabs>
              <w:spacing w:after="0" w:line="240" w:lineRule="auto"/>
              <w:ind w:firstLine="7"/>
              <w:rPr>
                <w:rFonts w:ascii="Times New Roman" w:hAnsi="Times New Roman" w:cs="Times New Roman"/>
                <w:sz w:val="20"/>
                <w:szCs w:val="20"/>
                <w:highlight w:val="yellow"/>
              </w:rPr>
            </w:pPr>
            <w:r w:rsidRPr="00143A32">
              <w:rPr>
                <w:rFonts w:ascii="Times New Roman" w:hAnsi="Times New Roman" w:cs="Times New Roman"/>
                <w:sz w:val="20"/>
                <w:szCs w:val="20"/>
              </w:rPr>
              <w:t>Здание общежития БПОУ «Череповецкое областное училище искусств и художественных ремесел им. В.В. Верещагина»</w:t>
            </w:r>
          </w:p>
        </w:tc>
        <w:tc>
          <w:tcPr>
            <w:tcW w:w="1652" w:type="dxa"/>
          </w:tcPr>
          <w:p w14:paraId="22B0BBDB" w14:textId="1A057996" w:rsidR="00F86A83" w:rsidRPr="00F86A83" w:rsidRDefault="00F86A83" w:rsidP="00F86A83">
            <w:pPr>
              <w:tabs>
                <w:tab w:val="num" w:pos="34"/>
              </w:tabs>
              <w:spacing w:after="0" w:line="240" w:lineRule="auto"/>
              <w:rPr>
                <w:rFonts w:ascii="Times New Roman" w:hAnsi="Times New Roman" w:cs="Times New Roman"/>
                <w:sz w:val="20"/>
                <w:szCs w:val="20"/>
                <w:highlight w:val="yellow"/>
              </w:rPr>
            </w:pPr>
            <w:r w:rsidRPr="00143A32">
              <w:rPr>
                <w:rFonts w:ascii="Times New Roman" w:hAnsi="Times New Roman" w:cs="Times New Roman"/>
                <w:sz w:val="20"/>
                <w:szCs w:val="20"/>
              </w:rPr>
              <w:t>Городской округ город Череповец Вологодской области, г. Череповец, земельный участок с кадастровым номером: 35:21:0401021:40</w:t>
            </w:r>
          </w:p>
        </w:tc>
        <w:tc>
          <w:tcPr>
            <w:tcW w:w="1653" w:type="dxa"/>
          </w:tcPr>
          <w:p w14:paraId="5F163480" w14:textId="77777777" w:rsidR="00F86A83" w:rsidRDefault="00F86A83" w:rsidP="00F86A83">
            <w:pPr>
              <w:tabs>
                <w:tab w:val="num" w:pos="34"/>
              </w:tabs>
              <w:spacing w:after="0" w:line="240" w:lineRule="auto"/>
              <w:rPr>
                <w:rFonts w:ascii="Times New Roman" w:hAnsi="Times New Roman" w:cs="Times New Roman"/>
                <w:sz w:val="20"/>
                <w:szCs w:val="20"/>
              </w:rPr>
            </w:pPr>
            <w:r w:rsidRPr="00143A32">
              <w:rPr>
                <w:rFonts w:ascii="Times New Roman" w:hAnsi="Times New Roman" w:cs="Times New Roman"/>
                <w:sz w:val="20"/>
                <w:szCs w:val="20"/>
              </w:rPr>
              <w:t>Планируем</w:t>
            </w:r>
            <w:r>
              <w:rPr>
                <w:rFonts w:ascii="Times New Roman" w:hAnsi="Times New Roman" w:cs="Times New Roman"/>
                <w:sz w:val="20"/>
                <w:szCs w:val="20"/>
              </w:rPr>
              <w:t>ый</w:t>
            </w:r>
            <w:r w:rsidRPr="00143A32">
              <w:rPr>
                <w:rFonts w:ascii="Times New Roman" w:hAnsi="Times New Roman" w:cs="Times New Roman"/>
                <w:sz w:val="20"/>
                <w:szCs w:val="20"/>
              </w:rPr>
              <w:t xml:space="preserve"> к размещению</w:t>
            </w:r>
            <w:r>
              <w:rPr>
                <w:rFonts w:ascii="Times New Roman" w:hAnsi="Times New Roman" w:cs="Times New Roman"/>
                <w:sz w:val="20"/>
                <w:szCs w:val="20"/>
              </w:rPr>
              <w:t>.</w:t>
            </w:r>
          </w:p>
          <w:p w14:paraId="712375E8" w14:textId="71E8F780" w:rsidR="00F86A83" w:rsidRPr="00F86A83" w:rsidRDefault="00F86A83" w:rsidP="00F86A83">
            <w:pPr>
              <w:tabs>
                <w:tab w:val="num" w:pos="34"/>
              </w:tabs>
              <w:spacing w:after="0" w:line="240" w:lineRule="auto"/>
              <w:rPr>
                <w:rFonts w:ascii="Times New Roman" w:hAnsi="Times New Roman" w:cs="Times New Roman"/>
                <w:sz w:val="20"/>
                <w:szCs w:val="20"/>
                <w:highlight w:val="yellow"/>
              </w:rPr>
            </w:pPr>
            <w:r>
              <w:rPr>
                <w:rFonts w:ascii="Times New Roman" w:hAnsi="Times New Roman" w:cs="Times New Roman"/>
                <w:sz w:val="20"/>
                <w:szCs w:val="20"/>
              </w:rPr>
              <w:t>1 объект.</w:t>
            </w:r>
          </w:p>
        </w:tc>
        <w:tc>
          <w:tcPr>
            <w:tcW w:w="1653" w:type="dxa"/>
          </w:tcPr>
          <w:p w14:paraId="786F2BB5" w14:textId="116BE403" w:rsidR="00F86A83" w:rsidRPr="00F86A83" w:rsidRDefault="00F86A83" w:rsidP="00F86A83">
            <w:pPr>
              <w:tabs>
                <w:tab w:val="num" w:pos="34"/>
              </w:tabs>
              <w:spacing w:after="0" w:line="240" w:lineRule="auto"/>
              <w:rPr>
                <w:rFonts w:ascii="Times New Roman" w:hAnsi="Times New Roman" w:cs="Times New Roman"/>
                <w:sz w:val="20"/>
                <w:szCs w:val="20"/>
                <w:highlight w:val="yellow"/>
              </w:rPr>
            </w:pPr>
            <w:r w:rsidRPr="00F61F0F">
              <w:rPr>
                <w:rFonts w:ascii="Times New Roman" w:hAnsi="Times New Roman" w:cs="Times New Roman"/>
                <w:sz w:val="20"/>
                <w:szCs w:val="20"/>
              </w:rPr>
              <w:t>не устанавливаются</w:t>
            </w:r>
          </w:p>
        </w:tc>
        <w:tc>
          <w:tcPr>
            <w:tcW w:w="1653" w:type="dxa"/>
          </w:tcPr>
          <w:p w14:paraId="5BECA448" w14:textId="7316F9F7" w:rsidR="00F86A83" w:rsidRPr="00F86A83" w:rsidRDefault="00F86A83" w:rsidP="00F86A83">
            <w:pPr>
              <w:tabs>
                <w:tab w:val="num" w:pos="34"/>
              </w:tabs>
              <w:spacing w:after="0" w:line="240" w:lineRule="auto"/>
              <w:rPr>
                <w:rFonts w:ascii="Times New Roman" w:hAnsi="Times New Roman" w:cs="Times New Roman"/>
                <w:sz w:val="20"/>
                <w:szCs w:val="20"/>
                <w:highlight w:val="yellow"/>
              </w:rPr>
            </w:pPr>
            <w:r w:rsidRPr="00143A32">
              <w:rPr>
                <w:rFonts w:ascii="Times New Roman" w:hAnsi="Times New Roman" w:cs="Times New Roman"/>
                <w:sz w:val="20"/>
                <w:szCs w:val="20"/>
              </w:rPr>
              <w:t>Первая очередь</w:t>
            </w:r>
          </w:p>
        </w:tc>
      </w:tr>
      <w:tr w:rsidR="00B6420B" w:rsidRPr="00F61F0F" w14:paraId="54B3506C" w14:textId="7C311028" w:rsidTr="00D06D55">
        <w:trPr>
          <w:trHeight w:val="20"/>
        </w:trPr>
        <w:tc>
          <w:tcPr>
            <w:tcW w:w="9634" w:type="dxa"/>
            <w:gridSpan w:val="6"/>
          </w:tcPr>
          <w:p w14:paraId="0145CF7D" w14:textId="0B5BFE2A" w:rsidR="00B6420B" w:rsidRPr="00F61F0F" w:rsidRDefault="00F86A83" w:rsidP="00273E8A">
            <w:pPr>
              <w:tabs>
                <w:tab w:val="num" w:pos="34"/>
              </w:tabs>
              <w:spacing w:after="0" w:line="240" w:lineRule="auto"/>
              <w:rPr>
                <w:rFonts w:ascii="Times New Roman" w:hAnsi="Times New Roman" w:cs="Times New Roman"/>
                <w:sz w:val="20"/>
                <w:szCs w:val="20"/>
              </w:rPr>
            </w:pPr>
            <w:r>
              <w:rPr>
                <w:rFonts w:ascii="Times New Roman" w:hAnsi="Times New Roman" w:cs="Times New Roman"/>
                <w:sz w:val="20"/>
                <w:szCs w:val="20"/>
              </w:rPr>
              <w:t>3</w:t>
            </w:r>
            <w:r w:rsidR="00B6420B" w:rsidRPr="00F61F0F">
              <w:rPr>
                <w:rFonts w:ascii="Times New Roman" w:hAnsi="Times New Roman" w:cs="Times New Roman"/>
                <w:sz w:val="20"/>
                <w:szCs w:val="20"/>
              </w:rPr>
              <w:t>. Территории и объекты спортивно-туристических комплексов, находящиеся в собственности области</w:t>
            </w:r>
          </w:p>
        </w:tc>
      </w:tr>
      <w:tr w:rsidR="00B6420B" w:rsidRPr="00F61F0F" w14:paraId="13BD5095" w14:textId="6E3592BF" w:rsidTr="00D06D55">
        <w:trPr>
          <w:trHeight w:val="20"/>
        </w:trPr>
        <w:tc>
          <w:tcPr>
            <w:tcW w:w="562" w:type="dxa"/>
          </w:tcPr>
          <w:p w14:paraId="7E211A92" w14:textId="0C1B8ED4" w:rsidR="00B6420B" w:rsidRPr="00F61F0F" w:rsidRDefault="00F86A83" w:rsidP="00273E8A">
            <w:pPr>
              <w:tabs>
                <w:tab w:val="num" w:pos="34"/>
              </w:tabs>
              <w:spacing w:after="0" w:line="240" w:lineRule="auto"/>
              <w:rPr>
                <w:rFonts w:ascii="Times New Roman" w:hAnsi="Times New Roman" w:cs="Times New Roman"/>
                <w:sz w:val="20"/>
                <w:szCs w:val="20"/>
              </w:rPr>
            </w:pPr>
            <w:r>
              <w:rPr>
                <w:rFonts w:ascii="Times New Roman" w:hAnsi="Times New Roman" w:cs="Times New Roman"/>
                <w:sz w:val="20"/>
                <w:szCs w:val="20"/>
              </w:rPr>
              <w:t>3</w:t>
            </w:r>
            <w:r w:rsidR="00B6420B" w:rsidRPr="00F61F0F">
              <w:rPr>
                <w:rFonts w:ascii="Times New Roman" w:hAnsi="Times New Roman" w:cs="Times New Roman"/>
                <w:sz w:val="20"/>
                <w:szCs w:val="20"/>
              </w:rPr>
              <w:t>.1</w:t>
            </w:r>
          </w:p>
        </w:tc>
        <w:tc>
          <w:tcPr>
            <w:tcW w:w="2461" w:type="dxa"/>
          </w:tcPr>
          <w:p w14:paraId="7F0189C0" w14:textId="36D89A94" w:rsidR="00B6420B" w:rsidRPr="00F61F0F" w:rsidRDefault="00213BB6" w:rsidP="00273E8A">
            <w:pPr>
              <w:tabs>
                <w:tab w:val="num" w:pos="34"/>
              </w:tabs>
              <w:spacing w:after="0" w:line="240" w:lineRule="auto"/>
              <w:rPr>
                <w:rFonts w:ascii="Times New Roman" w:hAnsi="Times New Roman" w:cs="Times New Roman"/>
                <w:sz w:val="20"/>
                <w:szCs w:val="20"/>
              </w:rPr>
            </w:pPr>
            <w:r w:rsidRPr="00213BB6">
              <w:rPr>
                <w:rFonts w:ascii="Times New Roman" w:hAnsi="Times New Roman" w:cs="Times New Roman"/>
                <w:sz w:val="20"/>
                <w:szCs w:val="20"/>
              </w:rPr>
              <w:t>Субкластер «Череповец – горячее сердце Русского Севера»</w:t>
            </w:r>
          </w:p>
        </w:tc>
        <w:tc>
          <w:tcPr>
            <w:tcW w:w="1652" w:type="dxa"/>
          </w:tcPr>
          <w:p w14:paraId="790E94C4" w14:textId="0B5D5BD2" w:rsidR="00B6420B" w:rsidRPr="00F61F0F" w:rsidRDefault="00213BB6" w:rsidP="00273E8A">
            <w:pPr>
              <w:tabs>
                <w:tab w:val="num" w:pos="34"/>
              </w:tabs>
              <w:spacing w:after="0" w:line="240" w:lineRule="auto"/>
              <w:ind w:firstLine="7"/>
              <w:rPr>
                <w:rFonts w:ascii="Times New Roman" w:hAnsi="Times New Roman" w:cs="Times New Roman"/>
                <w:sz w:val="20"/>
                <w:szCs w:val="20"/>
              </w:rPr>
            </w:pPr>
            <w:r w:rsidRPr="00213BB6">
              <w:rPr>
                <w:rFonts w:ascii="Times New Roman" w:hAnsi="Times New Roman" w:cs="Times New Roman"/>
                <w:sz w:val="20"/>
                <w:szCs w:val="20"/>
              </w:rPr>
              <w:t>Городской округ город Череповец Вологодской области</w:t>
            </w:r>
          </w:p>
        </w:tc>
        <w:tc>
          <w:tcPr>
            <w:tcW w:w="1653" w:type="dxa"/>
          </w:tcPr>
          <w:p w14:paraId="6499D5F1" w14:textId="77777777" w:rsidR="00B6420B" w:rsidRDefault="00213BB6" w:rsidP="00273E8A">
            <w:pPr>
              <w:tabs>
                <w:tab w:val="num" w:pos="34"/>
              </w:tabs>
              <w:spacing w:after="0" w:line="240" w:lineRule="auto"/>
              <w:rPr>
                <w:rFonts w:ascii="Times New Roman" w:hAnsi="Times New Roman" w:cs="Times New Roman"/>
                <w:sz w:val="20"/>
                <w:szCs w:val="20"/>
              </w:rPr>
            </w:pPr>
            <w:r w:rsidRPr="00213BB6">
              <w:rPr>
                <w:rFonts w:ascii="Times New Roman" w:hAnsi="Times New Roman" w:cs="Times New Roman"/>
                <w:sz w:val="20"/>
                <w:szCs w:val="20"/>
              </w:rPr>
              <w:t>Планируемые к размещению, планируемые к реконструкции</w:t>
            </w:r>
            <w:r>
              <w:rPr>
                <w:rFonts w:ascii="Times New Roman" w:hAnsi="Times New Roman" w:cs="Times New Roman"/>
                <w:sz w:val="20"/>
                <w:szCs w:val="20"/>
              </w:rPr>
              <w:t>.</w:t>
            </w:r>
          </w:p>
          <w:p w14:paraId="3F6E1385" w14:textId="0252B273" w:rsidR="00213BB6" w:rsidRPr="00F61F0F" w:rsidRDefault="00213BB6" w:rsidP="00273E8A">
            <w:pPr>
              <w:tabs>
                <w:tab w:val="num" w:pos="34"/>
              </w:tabs>
              <w:spacing w:after="0" w:line="240" w:lineRule="auto"/>
              <w:rPr>
                <w:rFonts w:ascii="Times New Roman" w:hAnsi="Times New Roman" w:cs="Times New Roman"/>
                <w:sz w:val="20"/>
                <w:szCs w:val="20"/>
              </w:rPr>
            </w:pPr>
            <w:r>
              <w:rPr>
                <w:rFonts w:ascii="Times New Roman" w:hAnsi="Times New Roman" w:cs="Times New Roman"/>
                <w:sz w:val="20"/>
                <w:szCs w:val="20"/>
              </w:rPr>
              <w:t>1 объект.</w:t>
            </w:r>
          </w:p>
        </w:tc>
        <w:tc>
          <w:tcPr>
            <w:tcW w:w="1653" w:type="dxa"/>
          </w:tcPr>
          <w:p w14:paraId="7CEFB9F1" w14:textId="77777777" w:rsidR="00B6420B" w:rsidRPr="00F61F0F" w:rsidRDefault="00B6420B"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не устанавливаются</w:t>
            </w:r>
          </w:p>
        </w:tc>
        <w:tc>
          <w:tcPr>
            <w:tcW w:w="1653" w:type="dxa"/>
          </w:tcPr>
          <w:p w14:paraId="633FC6BC" w14:textId="2DEDB3FF" w:rsidR="00B6420B" w:rsidRPr="00213BB6" w:rsidRDefault="00213BB6" w:rsidP="00213BB6">
            <w:pPr>
              <w:jc w:val="center"/>
              <w:rPr>
                <w:rFonts w:ascii="Times New Roman" w:hAnsi="Times New Roman" w:cs="Times New Roman"/>
                <w:sz w:val="20"/>
                <w:szCs w:val="20"/>
              </w:rPr>
            </w:pPr>
            <w:r w:rsidRPr="00213BB6">
              <w:rPr>
                <w:rFonts w:ascii="Times New Roman" w:hAnsi="Times New Roman" w:cs="Times New Roman"/>
                <w:sz w:val="20"/>
                <w:szCs w:val="20"/>
              </w:rPr>
              <w:t>Расчетный срок</w:t>
            </w:r>
          </w:p>
        </w:tc>
      </w:tr>
      <w:tr w:rsidR="00B6420B" w:rsidRPr="00F61F0F" w14:paraId="209DC453" w14:textId="2A42BCBB" w:rsidTr="00D06D55">
        <w:trPr>
          <w:trHeight w:val="20"/>
        </w:trPr>
        <w:tc>
          <w:tcPr>
            <w:tcW w:w="9634" w:type="dxa"/>
            <w:gridSpan w:val="6"/>
          </w:tcPr>
          <w:p w14:paraId="5D4F2028" w14:textId="2AEC29E5" w:rsidR="00B6420B" w:rsidRPr="00F61F0F" w:rsidRDefault="00F86A83" w:rsidP="00273E8A">
            <w:pPr>
              <w:tabs>
                <w:tab w:val="num" w:pos="34"/>
              </w:tabs>
              <w:spacing w:after="0" w:line="240" w:lineRule="auto"/>
              <w:rPr>
                <w:rFonts w:ascii="Times New Roman" w:hAnsi="Times New Roman" w:cs="Times New Roman"/>
                <w:sz w:val="20"/>
                <w:szCs w:val="20"/>
              </w:rPr>
            </w:pPr>
            <w:r>
              <w:rPr>
                <w:rFonts w:ascii="Times New Roman" w:hAnsi="Times New Roman" w:cs="Times New Roman"/>
                <w:sz w:val="20"/>
                <w:szCs w:val="20"/>
              </w:rPr>
              <w:t>4</w:t>
            </w:r>
            <w:r w:rsidR="00B6420B" w:rsidRPr="00F61F0F">
              <w:rPr>
                <w:rFonts w:ascii="Times New Roman" w:hAnsi="Times New Roman" w:cs="Times New Roman"/>
                <w:sz w:val="20"/>
                <w:szCs w:val="20"/>
              </w:rPr>
              <w:t xml:space="preserve">. </w:t>
            </w:r>
            <w:r w:rsidRPr="00F86A83">
              <w:rPr>
                <w:rFonts w:ascii="Times New Roman" w:hAnsi="Times New Roman" w:cs="Times New Roman"/>
                <w:sz w:val="20"/>
                <w:szCs w:val="20"/>
              </w:rPr>
              <w:t>Объекты, необходимые для осуществления медицинскими организациями медицинской деятельности, находящиеся в собственности области</w:t>
            </w:r>
          </w:p>
        </w:tc>
      </w:tr>
      <w:tr w:rsidR="00B6420B" w:rsidRPr="00F61F0F" w14:paraId="0F58C5BB" w14:textId="3F9190A6" w:rsidTr="00D06D55">
        <w:trPr>
          <w:trHeight w:val="20"/>
        </w:trPr>
        <w:tc>
          <w:tcPr>
            <w:tcW w:w="562" w:type="dxa"/>
          </w:tcPr>
          <w:p w14:paraId="5F815F45" w14:textId="378D64A3" w:rsidR="00B6420B" w:rsidRPr="00F61F0F" w:rsidRDefault="00F86A83" w:rsidP="00273E8A">
            <w:pPr>
              <w:tabs>
                <w:tab w:val="num" w:pos="34"/>
              </w:tabs>
              <w:spacing w:after="0" w:line="240" w:lineRule="auto"/>
              <w:rPr>
                <w:rFonts w:ascii="Times New Roman" w:hAnsi="Times New Roman" w:cs="Times New Roman"/>
                <w:sz w:val="20"/>
                <w:szCs w:val="20"/>
              </w:rPr>
            </w:pPr>
            <w:r>
              <w:rPr>
                <w:rFonts w:ascii="Times New Roman" w:hAnsi="Times New Roman" w:cs="Times New Roman"/>
                <w:sz w:val="20"/>
                <w:szCs w:val="20"/>
              </w:rPr>
              <w:t>4</w:t>
            </w:r>
            <w:r w:rsidR="00B6420B" w:rsidRPr="00F61F0F">
              <w:rPr>
                <w:rFonts w:ascii="Times New Roman" w:hAnsi="Times New Roman" w:cs="Times New Roman"/>
                <w:sz w:val="20"/>
                <w:szCs w:val="20"/>
              </w:rPr>
              <w:t>.1</w:t>
            </w:r>
          </w:p>
        </w:tc>
        <w:tc>
          <w:tcPr>
            <w:tcW w:w="2461" w:type="dxa"/>
          </w:tcPr>
          <w:p w14:paraId="0130BFF9" w14:textId="5DE1DDDF" w:rsidR="00B6420B" w:rsidRPr="00F61F0F" w:rsidRDefault="00F86A83" w:rsidP="00273E8A">
            <w:pPr>
              <w:tabs>
                <w:tab w:val="num" w:pos="34"/>
              </w:tabs>
              <w:spacing w:after="0" w:line="240" w:lineRule="auto"/>
              <w:ind w:firstLine="7"/>
              <w:rPr>
                <w:rFonts w:ascii="Times New Roman" w:hAnsi="Times New Roman" w:cs="Times New Roman"/>
                <w:sz w:val="20"/>
                <w:szCs w:val="20"/>
              </w:rPr>
            </w:pPr>
            <w:bookmarkStart w:id="108" w:name="_GoBack"/>
            <w:r w:rsidRPr="00F86A83">
              <w:rPr>
                <w:rFonts w:ascii="Times New Roman" w:hAnsi="Times New Roman" w:cs="Times New Roman"/>
                <w:sz w:val="20"/>
                <w:szCs w:val="20"/>
              </w:rPr>
              <w:t>Строительство филиала бюро судебно</w:t>
            </w:r>
            <w:bookmarkEnd w:id="108"/>
            <w:r w:rsidRPr="00F86A83">
              <w:rPr>
                <w:rFonts w:ascii="Times New Roman" w:hAnsi="Times New Roman" w:cs="Times New Roman"/>
                <w:sz w:val="20"/>
                <w:szCs w:val="20"/>
              </w:rPr>
              <w:t>-медицинской экспертизы, г. Череповец</w:t>
            </w:r>
          </w:p>
        </w:tc>
        <w:tc>
          <w:tcPr>
            <w:tcW w:w="1652" w:type="dxa"/>
          </w:tcPr>
          <w:p w14:paraId="46416822" w14:textId="234A0B28" w:rsidR="00B6420B" w:rsidRPr="00F61F0F" w:rsidRDefault="00F86A83" w:rsidP="00273E8A">
            <w:pPr>
              <w:tabs>
                <w:tab w:val="num" w:pos="34"/>
              </w:tabs>
              <w:spacing w:after="0" w:line="240" w:lineRule="auto"/>
              <w:rPr>
                <w:rFonts w:ascii="Times New Roman" w:hAnsi="Times New Roman" w:cs="Times New Roman"/>
                <w:sz w:val="20"/>
                <w:szCs w:val="20"/>
              </w:rPr>
            </w:pPr>
            <w:r w:rsidRPr="00F86A83">
              <w:rPr>
                <w:rFonts w:ascii="Times New Roman" w:hAnsi="Times New Roman" w:cs="Times New Roman"/>
                <w:sz w:val="20"/>
                <w:szCs w:val="20"/>
              </w:rPr>
              <w:t>Городской округ город Череповец Вологодской области, г. Череповец</w:t>
            </w:r>
          </w:p>
        </w:tc>
        <w:tc>
          <w:tcPr>
            <w:tcW w:w="1653" w:type="dxa"/>
          </w:tcPr>
          <w:p w14:paraId="4E74C698" w14:textId="77777777" w:rsidR="00F86A83" w:rsidRDefault="00F86A83" w:rsidP="00F86A83">
            <w:pPr>
              <w:tabs>
                <w:tab w:val="num" w:pos="34"/>
              </w:tabs>
              <w:spacing w:after="0" w:line="240" w:lineRule="auto"/>
              <w:rPr>
                <w:rFonts w:ascii="Times New Roman" w:hAnsi="Times New Roman" w:cs="Times New Roman"/>
                <w:sz w:val="20"/>
                <w:szCs w:val="20"/>
              </w:rPr>
            </w:pPr>
            <w:r w:rsidRPr="00B6420B">
              <w:rPr>
                <w:rFonts w:ascii="Times New Roman" w:hAnsi="Times New Roman" w:cs="Times New Roman"/>
                <w:sz w:val="20"/>
                <w:szCs w:val="20"/>
              </w:rPr>
              <w:t>Планируем</w:t>
            </w:r>
            <w:r>
              <w:rPr>
                <w:rFonts w:ascii="Times New Roman" w:hAnsi="Times New Roman" w:cs="Times New Roman"/>
                <w:sz w:val="20"/>
                <w:szCs w:val="20"/>
              </w:rPr>
              <w:t>ый</w:t>
            </w:r>
            <w:r w:rsidRPr="00B6420B">
              <w:rPr>
                <w:rFonts w:ascii="Times New Roman" w:hAnsi="Times New Roman" w:cs="Times New Roman"/>
                <w:sz w:val="20"/>
                <w:szCs w:val="20"/>
              </w:rPr>
              <w:t xml:space="preserve"> к размещению</w:t>
            </w:r>
            <w:r>
              <w:rPr>
                <w:rFonts w:ascii="Times New Roman" w:hAnsi="Times New Roman" w:cs="Times New Roman"/>
                <w:sz w:val="20"/>
                <w:szCs w:val="20"/>
              </w:rPr>
              <w:t>.</w:t>
            </w:r>
            <w:r w:rsidRPr="00B6420B">
              <w:rPr>
                <w:rFonts w:ascii="Times New Roman" w:hAnsi="Times New Roman" w:cs="Times New Roman"/>
                <w:sz w:val="20"/>
                <w:szCs w:val="20"/>
              </w:rPr>
              <w:t xml:space="preserve"> </w:t>
            </w:r>
          </w:p>
          <w:p w14:paraId="5644AE6D" w14:textId="2B15F51D" w:rsidR="00B6420B" w:rsidRPr="00F61F0F" w:rsidRDefault="00F86A83" w:rsidP="00F86A83">
            <w:pPr>
              <w:tabs>
                <w:tab w:val="num" w:pos="34"/>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 объект.</w:t>
            </w:r>
          </w:p>
        </w:tc>
        <w:tc>
          <w:tcPr>
            <w:tcW w:w="1653" w:type="dxa"/>
          </w:tcPr>
          <w:p w14:paraId="23E47B3E" w14:textId="68274840" w:rsidR="00B6420B" w:rsidRPr="00F61F0F" w:rsidRDefault="00F86A83" w:rsidP="00273E8A">
            <w:pPr>
              <w:tabs>
                <w:tab w:val="num" w:pos="34"/>
              </w:tabs>
              <w:spacing w:after="0" w:line="240" w:lineRule="auto"/>
              <w:rPr>
                <w:rFonts w:ascii="Times New Roman" w:hAnsi="Times New Roman" w:cs="Times New Roman"/>
                <w:sz w:val="20"/>
                <w:szCs w:val="20"/>
              </w:rPr>
            </w:pPr>
            <w:r w:rsidRPr="00F86A83">
              <w:rPr>
                <w:rFonts w:ascii="Times New Roman" w:hAnsi="Times New Roman" w:cs="Times New Roman"/>
                <w:sz w:val="20"/>
                <w:szCs w:val="20"/>
              </w:rPr>
              <w:t>Санитарно-защитная зона</w:t>
            </w:r>
          </w:p>
        </w:tc>
        <w:tc>
          <w:tcPr>
            <w:tcW w:w="1653" w:type="dxa"/>
          </w:tcPr>
          <w:p w14:paraId="4E66FC48" w14:textId="55A4DD86" w:rsidR="00B6420B" w:rsidRPr="00F61F0F" w:rsidRDefault="00F86A83" w:rsidP="00273E8A">
            <w:pPr>
              <w:tabs>
                <w:tab w:val="num" w:pos="34"/>
              </w:tabs>
              <w:spacing w:after="0" w:line="240" w:lineRule="auto"/>
              <w:rPr>
                <w:rFonts w:ascii="Times New Roman" w:hAnsi="Times New Roman" w:cs="Times New Roman"/>
                <w:sz w:val="20"/>
                <w:szCs w:val="20"/>
              </w:rPr>
            </w:pPr>
            <w:r w:rsidRPr="00F86A83">
              <w:rPr>
                <w:rFonts w:ascii="Times New Roman" w:hAnsi="Times New Roman" w:cs="Times New Roman"/>
                <w:sz w:val="20"/>
                <w:szCs w:val="20"/>
              </w:rPr>
              <w:t>Расчетный срок</w:t>
            </w:r>
          </w:p>
        </w:tc>
      </w:tr>
      <w:tr w:rsidR="00B6420B" w:rsidRPr="00F61F0F" w14:paraId="008235E3" w14:textId="16732B92" w:rsidTr="00D06D55">
        <w:trPr>
          <w:trHeight w:val="20"/>
        </w:trPr>
        <w:tc>
          <w:tcPr>
            <w:tcW w:w="562" w:type="dxa"/>
          </w:tcPr>
          <w:p w14:paraId="5AAF70D7" w14:textId="77777777" w:rsidR="00B6420B" w:rsidRPr="00F61F0F" w:rsidRDefault="00B6420B" w:rsidP="00273E8A">
            <w:pPr>
              <w:tabs>
                <w:tab w:val="num" w:pos="34"/>
              </w:tabs>
              <w:spacing w:after="0" w:line="240" w:lineRule="auto"/>
              <w:ind w:firstLine="7"/>
              <w:rPr>
                <w:rFonts w:ascii="Times New Roman" w:hAnsi="Times New Roman" w:cs="Times New Roman"/>
                <w:sz w:val="20"/>
                <w:szCs w:val="20"/>
              </w:rPr>
            </w:pPr>
            <w:r w:rsidRPr="00F61F0F">
              <w:rPr>
                <w:rFonts w:ascii="Times New Roman" w:hAnsi="Times New Roman" w:cs="Times New Roman"/>
                <w:sz w:val="20"/>
                <w:szCs w:val="20"/>
              </w:rPr>
              <w:lastRenderedPageBreak/>
              <w:t>4.2</w:t>
            </w:r>
          </w:p>
        </w:tc>
        <w:tc>
          <w:tcPr>
            <w:tcW w:w="2461" w:type="dxa"/>
          </w:tcPr>
          <w:p w14:paraId="1788DE1F" w14:textId="57ED0C59" w:rsidR="00B6420B" w:rsidRPr="00F61F0F" w:rsidRDefault="00F86A83" w:rsidP="00273E8A">
            <w:pPr>
              <w:tabs>
                <w:tab w:val="num" w:pos="34"/>
              </w:tabs>
              <w:spacing w:after="0" w:line="240" w:lineRule="auto"/>
              <w:ind w:firstLine="7"/>
              <w:rPr>
                <w:rFonts w:ascii="Times New Roman" w:hAnsi="Times New Roman" w:cs="Times New Roman"/>
                <w:sz w:val="20"/>
                <w:szCs w:val="20"/>
              </w:rPr>
            </w:pPr>
            <w:r w:rsidRPr="00F86A83">
              <w:rPr>
                <w:rFonts w:ascii="Times New Roman" w:hAnsi="Times New Roman" w:cs="Times New Roman"/>
                <w:sz w:val="20"/>
                <w:szCs w:val="20"/>
              </w:rPr>
              <w:t>Строительство и технологическое пр</w:t>
            </w:r>
            <w:r w:rsidR="00721EE5">
              <w:rPr>
                <w:rFonts w:ascii="Times New Roman" w:hAnsi="Times New Roman" w:cs="Times New Roman"/>
                <w:sz w:val="20"/>
                <w:szCs w:val="20"/>
              </w:rPr>
              <w:t>исоединение поликлиники БУЗ ВО «</w:t>
            </w:r>
            <w:r w:rsidRPr="00F86A83">
              <w:rPr>
                <w:rFonts w:ascii="Times New Roman" w:hAnsi="Times New Roman" w:cs="Times New Roman"/>
                <w:sz w:val="20"/>
                <w:szCs w:val="20"/>
              </w:rPr>
              <w:t>Черепове</w:t>
            </w:r>
            <w:r w:rsidR="00721EE5">
              <w:rPr>
                <w:rFonts w:ascii="Times New Roman" w:hAnsi="Times New Roman" w:cs="Times New Roman"/>
                <w:sz w:val="20"/>
                <w:szCs w:val="20"/>
              </w:rPr>
              <w:t xml:space="preserve">цкая городская поликлиника N 7 </w:t>
            </w:r>
            <w:r w:rsidRPr="00F86A83">
              <w:rPr>
                <w:rFonts w:ascii="Times New Roman" w:hAnsi="Times New Roman" w:cs="Times New Roman"/>
                <w:sz w:val="20"/>
                <w:szCs w:val="20"/>
              </w:rPr>
              <w:t>им. П.Я. Дмитриева</w:t>
            </w:r>
            <w:r w:rsidR="00721EE5">
              <w:rPr>
                <w:rFonts w:ascii="Times New Roman" w:hAnsi="Times New Roman" w:cs="Times New Roman"/>
                <w:sz w:val="20"/>
                <w:szCs w:val="20"/>
              </w:rPr>
              <w:t>»</w:t>
            </w:r>
          </w:p>
        </w:tc>
        <w:tc>
          <w:tcPr>
            <w:tcW w:w="1652" w:type="dxa"/>
          </w:tcPr>
          <w:p w14:paraId="78BE01F5" w14:textId="052C0866" w:rsidR="00B6420B" w:rsidRPr="00F61F0F" w:rsidRDefault="00F86A83" w:rsidP="00273E8A">
            <w:pPr>
              <w:tabs>
                <w:tab w:val="num" w:pos="34"/>
              </w:tabs>
              <w:spacing w:after="0" w:line="240" w:lineRule="auto"/>
              <w:ind w:firstLine="7"/>
              <w:rPr>
                <w:rFonts w:ascii="Times New Roman" w:hAnsi="Times New Roman" w:cs="Times New Roman"/>
                <w:sz w:val="20"/>
                <w:szCs w:val="20"/>
              </w:rPr>
            </w:pPr>
            <w:r w:rsidRPr="00F86A83">
              <w:rPr>
                <w:rFonts w:ascii="Times New Roman" w:hAnsi="Times New Roman" w:cs="Times New Roman"/>
                <w:sz w:val="20"/>
                <w:szCs w:val="20"/>
              </w:rPr>
              <w:t>Городской округ город Череповец Вологодской области, г. Череповец, мкр. Зашекснинский</w:t>
            </w:r>
          </w:p>
        </w:tc>
        <w:tc>
          <w:tcPr>
            <w:tcW w:w="1653" w:type="dxa"/>
          </w:tcPr>
          <w:p w14:paraId="2F35B148" w14:textId="77777777" w:rsidR="00F86A83" w:rsidRDefault="00F86A83" w:rsidP="00F86A83">
            <w:pPr>
              <w:tabs>
                <w:tab w:val="num" w:pos="34"/>
              </w:tabs>
              <w:spacing w:after="0" w:line="240" w:lineRule="auto"/>
              <w:rPr>
                <w:rFonts w:ascii="Times New Roman" w:hAnsi="Times New Roman" w:cs="Times New Roman"/>
                <w:sz w:val="20"/>
                <w:szCs w:val="20"/>
              </w:rPr>
            </w:pPr>
            <w:r w:rsidRPr="00B6420B">
              <w:rPr>
                <w:rFonts w:ascii="Times New Roman" w:hAnsi="Times New Roman" w:cs="Times New Roman"/>
                <w:sz w:val="20"/>
                <w:szCs w:val="20"/>
              </w:rPr>
              <w:t>Планируем</w:t>
            </w:r>
            <w:r>
              <w:rPr>
                <w:rFonts w:ascii="Times New Roman" w:hAnsi="Times New Roman" w:cs="Times New Roman"/>
                <w:sz w:val="20"/>
                <w:szCs w:val="20"/>
              </w:rPr>
              <w:t>ый</w:t>
            </w:r>
            <w:r w:rsidRPr="00B6420B">
              <w:rPr>
                <w:rFonts w:ascii="Times New Roman" w:hAnsi="Times New Roman" w:cs="Times New Roman"/>
                <w:sz w:val="20"/>
                <w:szCs w:val="20"/>
              </w:rPr>
              <w:t xml:space="preserve"> к размещению</w:t>
            </w:r>
            <w:r>
              <w:rPr>
                <w:rFonts w:ascii="Times New Roman" w:hAnsi="Times New Roman" w:cs="Times New Roman"/>
                <w:sz w:val="20"/>
                <w:szCs w:val="20"/>
              </w:rPr>
              <w:t>.</w:t>
            </w:r>
            <w:r w:rsidRPr="00B6420B">
              <w:rPr>
                <w:rFonts w:ascii="Times New Roman" w:hAnsi="Times New Roman" w:cs="Times New Roman"/>
                <w:sz w:val="20"/>
                <w:szCs w:val="20"/>
              </w:rPr>
              <w:t xml:space="preserve"> </w:t>
            </w:r>
          </w:p>
          <w:p w14:paraId="2C5E04C6" w14:textId="77777777" w:rsidR="00B6420B" w:rsidRPr="00F61F0F" w:rsidRDefault="00B6420B"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800 посещений в смену</w:t>
            </w:r>
          </w:p>
        </w:tc>
        <w:tc>
          <w:tcPr>
            <w:tcW w:w="1653" w:type="dxa"/>
          </w:tcPr>
          <w:p w14:paraId="2DE9E1A5" w14:textId="77777777" w:rsidR="00B6420B" w:rsidRPr="00F61F0F" w:rsidRDefault="00B6420B"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не устанавливаются</w:t>
            </w:r>
          </w:p>
        </w:tc>
        <w:tc>
          <w:tcPr>
            <w:tcW w:w="1653" w:type="dxa"/>
          </w:tcPr>
          <w:p w14:paraId="5B5B3948" w14:textId="13B35C0E" w:rsidR="00B6420B" w:rsidRPr="00F61F0F" w:rsidRDefault="00F86A83" w:rsidP="00273E8A">
            <w:pPr>
              <w:tabs>
                <w:tab w:val="num" w:pos="34"/>
              </w:tabs>
              <w:spacing w:after="0" w:line="240" w:lineRule="auto"/>
              <w:rPr>
                <w:rFonts w:ascii="Times New Roman" w:hAnsi="Times New Roman" w:cs="Times New Roman"/>
                <w:sz w:val="20"/>
                <w:szCs w:val="20"/>
              </w:rPr>
            </w:pPr>
            <w:r w:rsidRPr="00F86A83">
              <w:rPr>
                <w:rFonts w:ascii="Times New Roman" w:hAnsi="Times New Roman" w:cs="Times New Roman"/>
                <w:sz w:val="20"/>
                <w:szCs w:val="20"/>
              </w:rPr>
              <w:t>Первая очередь</w:t>
            </w:r>
          </w:p>
        </w:tc>
      </w:tr>
      <w:tr w:rsidR="00B6420B" w:rsidRPr="00F61F0F" w14:paraId="42ABE710" w14:textId="55B176AA" w:rsidTr="00D06D55">
        <w:trPr>
          <w:trHeight w:val="20"/>
        </w:trPr>
        <w:tc>
          <w:tcPr>
            <w:tcW w:w="9634" w:type="dxa"/>
            <w:gridSpan w:val="6"/>
          </w:tcPr>
          <w:p w14:paraId="14224D19" w14:textId="2F662D37" w:rsidR="00B6420B" w:rsidRPr="00F61F0F" w:rsidRDefault="00B6420B"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5. Объекты инженерной инфраструктуры</w:t>
            </w:r>
          </w:p>
        </w:tc>
      </w:tr>
      <w:tr w:rsidR="00B6420B" w:rsidRPr="00F61F0F" w14:paraId="2330A581" w14:textId="02F47CCC" w:rsidTr="00D06D55">
        <w:trPr>
          <w:trHeight w:val="20"/>
        </w:trPr>
        <w:tc>
          <w:tcPr>
            <w:tcW w:w="562" w:type="dxa"/>
          </w:tcPr>
          <w:p w14:paraId="57CC2FE5" w14:textId="77777777" w:rsidR="00B6420B" w:rsidRPr="00F61F0F" w:rsidRDefault="00B6420B"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5.1</w:t>
            </w:r>
          </w:p>
        </w:tc>
        <w:tc>
          <w:tcPr>
            <w:tcW w:w="2461" w:type="dxa"/>
          </w:tcPr>
          <w:p w14:paraId="4F565149" w14:textId="278B9E49" w:rsidR="00B6420B" w:rsidRPr="00F61F0F" w:rsidRDefault="00A16181" w:rsidP="00273E8A">
            <w:pPr>
              <w:tabs>
                <w:tab w:val="num" w:pos="34"/>
              </w:tabs>
              <w:spacing w:after="0" w:line="240" w:lineRule="auto"/>
              <w:ind w:firstLine="7"/>
              <w:rPr>
                <w:rFonts w:ascii="Times New Roman" w:hAnsi="Times New Roman" w:cs="Times New Roman"/>
                <w:sz w:val="20"/>
                <w:szCs w:val="20"/>
              </w:rPr>
            </w:pPr>
            <w:r w:rsidRPr="00A16181">
              <w:rPr>
                <w:rFonts w:ascii="Times New Roman" w:hAnsi="Times New Roman" w:cs="Times New Roman"/>
                <w:sz w:val="20"/>
                <w:szCs w:val="20"/>
              </w:rPr>
              <w:t>Газопровод межпоселковый (закольцовка) системы газоснабжения Зашекснинского района г. Череповца.</w:t>
            </w:r>
          </w:p>
        </w:tc>
        <w:tc>
          <w:tcPr>
            <w:tcW w:w="1652" w:type="dxa"/>
          </w:tcPr>
          <w:p w14:paraId="3D794958" w14:textId="6517A3C7" w:rsidR="00B6420B" w:rsidRPr="00F61F0F" w:rsidRDefault="00A16181" w:rsidP="00273E8A">
            <w:pPr>
              <w:tabs>
                <w:tab w:val="num" w:pos="34"/>
              </w:tabs>
              <w:spacing w:after="0" w:line="240" w:lineRule="auto"/>
              <w:ind w:firstLine="7"/>
              <w:rPr>
                <w:rFonts w:ascii="Times New Roman" w:hAnsi="Times New Roman" w:cs="Times New Roman"/>
                <w:sz w:val="20"/>
                <w:szCs w:val="20"/>
              </w:rPr>
            </w:pPr>
            <w:r w:rsidRPr="00A16181">
              <w:rPr>
                <w:rFonts w:ascii="Times New Roman" w:hAnsi="Times New Roman" w:cs="Times New Roman"/>
                <w:sz w:val="20"/>
                <w:szCs w:val="20"/>
              </w:rPr>
              <w:t>Городской округ город Череповец Вологодской области, Череповецкий муниципальный район</w:t>
            </w:r>
          </w:p>
        </w:tc>
        <w:tc>
          <w:tcPr>
            <w:tcW w:w="1653" w:type="dxa"/>
          </w:tcPr>
          <w:p w14:paraId="4CF22298" w14:textId="77777777" w:rsidR="00B6420B" w:rsidRDefault="00A16181" w:rsidP="00273E8A">
            <w:pPr>
              <w:tabs>
                <w:tab w:val="num" w:pos="34"/>
              </w:tabs>
              <w:spacing w:after="0" w:line="240" w:lineRule="auto"/>
              <w:rPr>
                <w:rFonts w:ascii="Times New Roman" w:hAnsi="Times New Roman" w:cs="Times New Roman"/>
                <w:sz w:val="20"/>
                <w:szCs w:val="20"/>
              </w:rPr>
            </w:pPr>
            <w:r w:rsidRPr="00A16181">
              <w:rPr>
                <w:rFonts w:ascii="Times New Roman" w:hAnsi="Times New Roman" w:cs="Times New Roman"/>
                <w:sz w:val="20"/>
                <w:szCs w:val="20"/>
              </w:rPr>
              <w:t>Планируемый к размещению</w:t>
            </w:r>
            <w:r>
              <w:rPr>
                <w:rFonts w:ascii="Times New Roman" w:hAnsi="Times New Roman" w:cs="Times New Roman"/>
                <w:sz w:val="20"/>
                <w:szCs w:val="20"/>
              </w:rPr>
              <w:t>.</w:t>
            </w:r>
          </w:p>
          <w:p w14:paraId="73465A45" w14:textId="77777777" w:rsidR="00A16181" w:rsidRDefault="00A16181" w:rsidP="00A16181">
            <w:pPr>
              <w:tabs>
                <w:tab w:val="num" w:pos="34"/>
              </w:tabs>
              <w:spacing w:after="0" w:line="240" w:lineRule="auto"/>
              <w:rPr>
                <w:rFonts w:ascii="Times New Roman" w:hAnsi="Times New Roman" w:cs="Times New Roman"/>
                <w:sz w:val="20"/>
                <w:szCs w:val="20"/>
              </w:rPr>
            </w:pPr>
            <w:r w:rsidRPr="00A16181">
              <w:rPr>
                <w:rFonts w:ascii="Times New Roman" w:hAnsi="Times New Roman" w:cs="Times New Roman"/>
                <w:sz w:val="20"/>
                <w:szCs w:val="20"/>
              </w:rPr>
              <w:t>Протяженность сооружения</w:t>
            </w:r>
            <w:r>
              <w:rPr>
                <w:rFonts w:ascii="Times New Roman" w:hAnsi="Times New Roman" w:cs="Times New Roman"/>
                <w:sz w:val="20"/>
                <w:szCs w:val="20"/>
              </w:rPr>
              <w:t xml:space="preserve"> – 3,5 </w:t>
            </w:r>
            <w:r w:rsidRPr="00A16181">
              <w:rPr>
                <w:rFonts w:ascii="Times New Roman" w:hAnsi="Times New Roman" w:cs="Times New Roman"/>
                <w:sz w:val="20"/>
                <w:szCs w:val="20"/>
              </w:rPr>
              <w:t>км</w:t>
            </w:r>
            <w:r>
              <w:rPr>
                <w:rFonts w:ascii="Times New Roman" w:hAnsi="Times New Roman" w:cs="Times New Roman"/>
                <w:sz w:val="20"/>
                <w:szCs w:val="20"/>
              </w:rPr>
              <w:t>.</w:t>
            </w:r>
          </w:p>
          <w:p w14:paraId="70FF770E" w14:textId="394AEF0D" w:rsidR="00A16181" w:rsidRPr="00F61F0F" w:rsidRDefault="00A16181" w:rsidP="00A16181">
            <w:pPr>
              <w:tabs>
                <w:tab w:val="num" w:pos="34"/>
              </w:tabs>
              <w:spacing w:after="0" w:line="240" w:lineRule="auto"/>
              <w:rPr>
                <w:rFonts w:ascii="Times New Roman" w:hAnsi="Times New Roman" w:cs="Times New Roman"/>
                <w:sz w:val="20"/>
                <w:szCs w:val="20"/>
              </w:rPr>
            </w:pPr>
            <w:r w:rsidRPr="00A16181">
              <w:rPr>
                <w:rFonts w:ascii="Times New Roman" w:hAnsi="Times New Roman" w:cs="Times New Roman"/>
                <w:sz w:val="20"/>
                <w:szCs w:val="20"/>
              </w:rPr>
              <w:t>Р</w:t>
            </w:r>
            <w:r>
              <w:rPr>
                <w:rFonts w:ascii="Times New Roman" w:hAnsi="Times New Roman" w:cs="Times New Roman"/>
                <w:sz w:val="20"/>
                <w:szCs w:val="20"/>
              </w:rPr>
              <w:t xml:space="preserve">абочее давление в трубопроводе - </w:t>
            </w:r>
            <w:r w:rsidRPr="000B2AB6">
              <w:rPr>
                <w:rFonts w:ascii="Times New Roman" w:eastAsia="Times New Roman" w:hAnsi="Times New Roman" w:cs="Times New Roman"/>
                <w:color w:val="000000"/>
                <w:sz w:val="24"/>
                <w:szCs w:val="24"/>
                <w:lang w:eastAsia="ru-RU"/>
              </w:rPr>
              <w:t>0,6</w:t>
            </w:r>
            <w:r>
              <w:rPr>
                <w:rFonts w:ascii="Times New Roman" w:eastAsia="Times New Roman" w:hAnsi="Times New Roman" w:cs="Times New Roman"/>
                <w:color w:val="000000"/>
                <w:sz w:val="24"/>
                <w:szCs w:val="24"/>
                <w:lang w:eastAsia="ru-RU"/>
              </w:rPr>
              <w:t xml:space="preserve"> </w:t>
            </w:r>
            <w:r w:rsidRPr="00A16181">
              <w:rPr>
                <w:rFonts w:ascii="Times New Roman" w:hAnsi="Times New Roman" w:cs="Times New Roman"/>
                <w:sz w:val="20"/>
                <w:szCs w:val="20"/>
              </w:rPr>
              <w:t>МПа</w:t>
            </w:r>
          </w:p>
        </w:tc>
        <w:tc>
          <w:tcPr>
            <w:tcW w:w="1653" w:type="dxa"/>
            <w:shd w:val="clear" w:color="auto" w:fill="auto"/>
          </w:tcPr>
          <w:p w14:paraId="15E8E89E" w14:textId="0B542E9A" w:rsidR="00B6420B" w:rsidRPr="00F61F0F" w:rsidRDefault="00A16181" w:rsidP="00273E8A">
            <w:pPr>
              <w:tabs>
                <w:tab w:val="num" w:pos="34"/>
              </w:tabs>
              <w:spacing w:after="0" w:line="240" w:lineRule="auto"/>
              <w:ind w:firstLine="7"/>
              <w:rPr>
                <w:rFonts w:ascii="Times New Roman" w:hAnsi="Times New Roman" w:cs="Times New Roman"/>
                <w:sz w:val="20"/>
                <w:szCs w:val="20"/>
              </w:rPr>
            </w:pPr>
            <w:r w:rsidRPr="00A16181">
              <w:rPr>
                <w:rFonts w:ascii="Times New Roman" w:hAnsi="Times New Roman" w:cs="Times New Roman"/>
                <w:sz w:val="20"/>
                <w:szCs w:val="20"/>
              </w:rPr>
              <w:t>Охранная зона - 2 и 3 м</w:t>
            </w:r>
          </w:p>
        </w:tc>
        <w:tc>
          <w:tcPr>
            <w:tcW w:w="1653" w:type="dxa"/>
          </w:tcPr>
          <w:p w14:paraId="786440DF" w14:textId="270154FA" w:rsidR="00B6420B" w:rsidRPr="00F61F0F" w:rsidRDefault="00A16181" w:rsidP="00273E8A">
            <w:pPr>
              <w:tabs>
                <w:tab w:val="num" w:pos="34"/>
              </w:tabs>
              <w:spacing w:after="0" w:line="240" w:lineRule="auto"/>
              <w:ind w:firstLine="7"/>
              <w:rPr>
                <w:rFonts w:ascii="Times New Roman" w:hAnsi="Times New Roman" w:cs="Times New Roman"/>
                <w:sz w:val="20"/>
                <w:szCs w:val="20"/>
              </w:rPr>
            </w:pPr>
            <w:r w:rsidRPr="00A16181">
              <w:rPr>
                <w:rFonts w:ascii="Times New Roman" w:hAnsi="Times New Roman" w:cs="Times New Roman"/>
                <w:sz w:val="20"/>
                <w:szCs w:val="20"/>
              </w:rPr>
              <w:t>Первая очередь</w:t>
            </w:r>
          </w:p>
        </w:tc>
      </w:tr>
      <w:tr w:rsidR="00B6420B" w:rsidRPr="00F61F0F" w14:paraId="3E83BF2C" w14:textId="3919B602" w:rsidTr="00D06D55">
        <w:trPr>
          <w:trHeight w:val="20"/>
        </w:trPr>
        <w:tc>
          <w:tcPr>
            <w:tcW w:w="562" w:type="dxa"/>
          </w:tcPr>
          <w:p w14:paraId="1C4A10DE" w14:textId="77777777" w:rsidR="00B6420B" w:rsidRPr="00F61F0F" w:rsidRDefault="00B6420B"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5.2</w:t>
            </w:r>
          </w:p>
        </w:tc>
        <w:tc>
          <w:tcPr>
            <w:tcW w:w="2461" w:type="dxa"/>
          </w:tcPr>
          <w:p w14:paraId="6075E7AB" w14:textId="52C02E91" w:rsidR="00B6420B" w:rsidRPr="00F61F0F" w:rsidRDefault="00A16181" w:rsidP="00273E8A">
            <w:pPr>
              <w:widowControl w:val="0"/>
              <w:rPr>
                <w:sz w:val="20"/>
              </w:rPr>
            </w:pPr>
            <w:r w:rsidRPr="00A16181">
              <w:rPr>
                <w:rFonts w:ascii="Times New Roman" w:hAnsi="Times New Roman" w:cs="Times New Roman"/>
                <w:sz w:val="20"/>
                <w:szCs w:val="20"/>
              </w:rPr>
              <w:t>ПС 110 кВ Новые Углы</w:t>
            </w:r>
          </w:p>
        </w:tc>
        <w:tc>
          <w:tcPr>
            <w:tcW w:w="1652" w:type="dxa"/>
          </w:tcPr>
          <w:p w14:paraId="26456EDA" w14:textId="02C7D827" w:rsidR="00B6420B" w:rsidRPr="00F61F0F" w:rsidRDefault="00A16181" w:rsidP="00273E8A">
            <w:pPr>
              <w:tabs>
                <w:tab w:val="num" w:pos="34"/>
              </w:tabs>
              <w:spacing w:after="0" w:line="240" w:lineRule="auto"/>
              <w:ind w:firstLine="7"/>
              <w:rPr>
                <w:rFonts w:ascii="Times New Roman" w:hAnsi="Times New Roman" w:cs="Times New Roman"/>
                <w:sz w:val="20"/>
                <w:szCs w:val="20"/>
              </w:rPr>
            </w:pPr>
            <w:r w:rsidRPr="00A16181">
              <w:rPr>
                <w:rFonts w:ascii="Times New Roman" w:hAnsi="Times New Roman" w:cs="Times New Roman"/>
                <w:sz w:val="20"/>
                <w:szCs w:val="20"/>
              </w:rPr>
              <w:t>Городской округ город Череповец Вологодской области</w:t>
            </w:r>
          </w:p>
        </w:tc>
        <w:tc>
          <w:tcPr>
            <w:tcW w:w="1653" w:type="dxa"/>
          </w:tcPr>
          <w:p w14:paraId="16AD2B1B" w14:textId="7CC2C5BD" w:rsidR="00A16181" w:rsidRDefault="00A16181" w:rsidP="00273E8A">
            <w:pPr>
              <w:tabs>
                <w:tab w:val="num" w:pos="34"/>
              </w:tabs>
              <w:spacing w:after="0" w:line="240" w:lineRule="auto"/>
              <w:ind w:firstLine="7"/>
              <w:rPr>
                <w:rFonts w:ascii="Times New Roman" w:hAnsi="Times New Roman" w:cs="Times New Roman"/>
                <w:sz w:val="20"/>
                <w:szCs w:val="20"/>
              </w:rPr>
            </w:pPr>
            <w:r w:rsidRPr="00A16181">
              <w:rPr>
                <w:rFonts w:ascii="Times New Roman" w:hAnsi="Times New Roman" w:cs="Times New Roman"/>
                <w:sz w:val="20"/>
                <w:szCs w:val="20"/>
              </w:rPr>
              <w:t>Планируемый к реконструкции</w:t>
            </w:r>
            <w:r>
              <w:rPr>
                <w:rFonts w:ascii="Times New Roman" w:hAnsi="Times New Roman" w:cs="Times New Roman"/>
                <w:sz w:val="20"/>
                <w:szCs w:val="20"/>
              </w:rPr>
              <w:t>.</w:t>
            </w:r>
          </w:p>
          <w:p w14:paraId="25F6A158" w14:textId="77777777" w:rsidR="00B6420B" w:rsidRDefault="00A16181" w:rsidP="00A16181">
            <w:pPr>
              <w:tabs>
                <w:tab w:val="num" w:pos="34"/>
              </w:tabs>
              <w:spacing w:after="0" w:line="240" w:lineRule="auto"/>
              <w:ind w:firstLine="7"/>
              <w:rPr>
                <w:rFonts w:ascii="Times New Roman" w:hAnsi="Times New Roman" w:cs="Times New Roman"/>
                <w:sz w:val="20"/>
                <w:szCs w:val="20"/>
              </w:rPr>
            </w:pPr>
            <w:r w:rsidRPr="00A16181">
              <w:rPr>
                <w:rFonts w:ascii="Times New Roman" w:hAnsi="Times New Roman" w:cs="Times New Roman"/>
                <w:sz w:val="20"/>
                <w:szCs w:val="20"/>
              </w:rPr>
              <w:t>Мощность трансформаторов</w:t>
            </w:r>
            <w:r>
              <w:rPr>
                <w:rFonts w:ascii="Times New Roman" w:hAnsi="Times New Roman" w:cs="Times New Roman"/>
                <w:sz w:val="20"/>
                <w:szCs w:val="20"/>
              </w:rPr>
              <w:t xml:space="preserve"> - 50 </w:t>
            </w:r>
            <w:r w:rsidRPr="00A16181">
              <w:rPr>
                <w:rFonts w:ascii="Times New Roman" w:hAnsi="Times New Roman" w:cs="Times New Roman"/>
                <w:sz w:val="20"/>
                <w:szCs w:val="20"/>
              </w:rPr>
              <w:t>МВА</w:t>
            </w:r>
            <w:r w:rsidR="00DA7606">
              <w:rPr>
                <w:rFonts w:ascii="Times New Roman" w:hAnsi="Times New Roman" w:cs="Times New Roman"/>
                <w:sz w:val="20"/>
                <w:szCs w:val="20"/>
              </w:rPr>
              <w:t>.</w:t>
            </w:r>
          </w:p>
          <w:p w14:paraId="50BA71F8" w14:textId="533813CF" w:rsidR="00DA7606" w:rsidRPr="00A16181" w:rsidRDefault="00DA7606" w:rsidP="00DA7606">
            <w:pPr>
              <w:tabs>
                <w:tab w:val="num" w:pos="34"/>
              </w:tabs>
              <w:spacing w:after="0" w:line="240" w:lineRule="auto"/>
              <w:ind w:firstLine="7"/>
              <w:rPr>
                <w:rFonts w:ascii="Times New Roman" w:hAnsi="Times New Roman" w:cs="Times New Roman"/>
                <w:sz w:val="20"/>
                <w:szCs w:val="20"/>
              </w:rPr>
            </w:pPr>
            <w:r w:rsidRPr="00DA7606">
              <w:rPr>
                <w:rFonts w:ascii="Times New Roman" w:hAnsi="Times New Roman" w:cs="Times New Roman"/>
                <w:sz w:val="20"/>
                <w:szCs w:val="20"/>
              </w:rPr>
              <w:t>Количество трансформаторов</w:t>
            </w:r>
            <w:r>
              <w:rPr>
                <w:rFonts w:ascii="Times New Roman" w:hAnsi="Times New Roman" w:cs="Times New Roman"/>
                <w:sz w:val="20"/>
                <w:szCs w:val="20"/>
              </w:rPr>
              <w:t xml:space="preserve"> - 2</w:t>
            </w:r>
            <w:r w:rsidRPr="00DA7606">
              <w:rPr>
                <w:rFonts w:ascii="Times New Roman" w:hAnsi="Times New Roman" w:cs="Times New Roman"/>
                <w:sz w:val="20"/>
                <w:szCs w:val="20"/>
              </w:rPr>
              <w:t xml:space="preserve"> шт.</w:t>
            </w:r>
          </w:p>
        </w:tc>
        <w:tc>
          <w:tcPr>
            <w:tcW w:w="1653" w:type="dxa"/>
            <w:shd w:val="clear" w:color="auto" w:fill="auto"/>
          </w:tcPr>
          <w:p w14:paraId="1BB30998" w14:textId="2889255C" w:rsidR="00B6420B" w:rsidRPr="00F61F0F" w:rsidRDefault="00B6420B" w:rsidP="00273E8A">
            <w:pPr>
              <w:tabs>
                <w:tab w:val="num" w:pos="34"/>
              </w:tabs>
              <w:spacing w:after="0" w:line="240" w:lineRule="auto"/>
              <w:ind w:firstLine="7"/>
              <w:rPr>
                <w:rFonts w:ascii="Times New Roman" w:hAnsi="Times New Roman" w:cs="Times New Roman"/>
                <w:sz w:val="20"/>
                <w:szCs w:val="20"/>
              </w:rPr>
            </w:pPr>
            <w:r w:rsidRPr="00F61F0F">
              <w:rPr>
                <w:rFonts w:ascii="Times New Roman" w:hAnsi="Times New Roman" w:cs="Times New Roman"/>
                <w:sz w:val="20"/>
                <w:szCs w:val="20"/>
              </w:rPr>
              <w:t xml:space="preserve">Охранная зона </w:t>
            </w:r>
            <w:r w:rsidR="000A5FE1">
              <w:rPr>
                <w:rFonts w:ascii="Times New Roman" w:hAnsi="Times New Roman" w:cs="Times New Roman"/>
                <w:sz w:val="20"/>
                <w:szCs w:val="20"/>
              </w:rPr>
              <w:t xml:space="preserve">- </w:t>
            </w:r>
            <w:r w:rsidRPr="00F61F0F">
              <w:rPr>
                <w:rFonts w:ascii="Times New Roman" w:hAnsi="Times New Roman" w:cs="Times New Roman"/>
                <w:sz w:val="20"/>
                <w:szCs w:val="20"/>
              </w:rPr>
              <w:t>20 м</w:t>
            </w:r>
          </w:p>
        </w:tc>
        <w:tc>
          <w:tcPr>
            <w:tcW w:w="1653" w:type="dxa"/>
          </w:tcPr>
          <w:p w14:paraId="2A683309" w14:textId="7282D5D7" w:rsidR="00B6420B" w:rsidRPr="00F61F0F" w:rsidRDefault="00A16181" w:rsidP="00273E8A">
            <w:pPr>
              <w:tabs>
                <w:tab w:val="num" w:pos="34"/>
              </w:tabs>
              <w:spacing w:after="0" w:line="240" w:lineRule="auto"/>
              <w:ind w:firstLine="7"/>
              <w:rPr>
                <w:rFonts w:ascii="Times New Roman" w:hAnsi="Times New Roman" w:cs="Times New Roman"/>
                <w:sz w:val="20"/>
                <w:szCs w:val="20"/>
              </w:rPr>
            </w:pPr>
            <w:r w:rsidRPr="00A16181">
              <w:rPr>
                <w:rFonts w:ascii="Times New Roman" w:hAnsi="Times New Roman" w:cs="Times New Roman"/>
                <w:sz w:val="20"/>
                <w:szCs w:val="20"/>
              </w:rPr>
              <w:t>Первая очередь</w:t>
            </w:r>
          </w:p>
        </w:tc>
      </w:tr>
      <w:tr w:rsidR="00A16181" w:rsidRPr="00F61F0F" w14:paraId="7945B5D2" w14:textId="77777777" w:rsidTr="00D06D55">
        <w:trPr>
          <w:trHeight w:val="20"/>
        </w:trPr>
        <w:tc>
          <w:tcPr>
            <w:tcW w:w="562" w:type="dxa"/>
          </w:tcPr>
          <w:p w14:paraId="50E86D29" w14:textId="67568C41" w:rsidR="00A16181" w:rsidRPr="00F61F0F" w:rsidRDefault="000A5FE1" w:rsidP="00273E8A">
            <w:pPr>
              <w:tabs>
                <w:tab w:val="num" w:pos="34"/>
              </w:tabs>
              <w:spacing w:after="0" w:line="240" w:lineRule="auto"/>
              <w:rPr>
                <w:rFonts w:ascii="Times New Roman" w:hAnsi="Times New Roman" w:cs="Times New Roman"/>
                <w:sz w:val="20"/>
                <w:szCs w:val="20"/>
              </w:rPr>
            </w:pPr>
            <w:r>
              <w:rPr>
                <w:rFonts w:ascii="Times New Roman" w:hAnsi="Times New Roman" w:cs="Times New Roman"/>
                <w:sz w:val="20"/>
                <w:szCs w:val="20"/>
              </w:rPr>
              <w:t>5.3</w:t>
            </w:r>
          </w:p>
        </w:tc>
        <w:tc>
          <w:tcPr>
            <w:tcW w:w="2461" w:type="dxa"/>
          </w:tcPr>
          <w:p w14:paraId="7FB09508" w14:textId="0FC0819F" w:rsidR="00A16181" w:rsidRPr="00A16181" w:rsidRDefault="000A5FE1" w:rsidP="00273E8A">
            <w:pPr>
              <w:widowControl w:val="0"/>
              <w:rPr>
                <w:rFonts w:ascii="Times New Roman" w:hAnsi="Times New Roman" w:cs="Times New Roman"/>
                <w:sz w:val="20"/>
                <w:szCs w:val="20"/>
              </w:rPr>
            </w:pPr>
            <w:r w:rsidRPr="000A5FE1">
              <w:rPr>
                <w:rFonts w:ascii="Times New Roman" w:hAnsi="Times New Roman" w:cs="Times New Roman"/>
                <w:sz w:val="20"/>
                <w:szCs w:val="20"/>
              </w:rPr>
              <w:t>ВЛ 10 кВ Торово-1, Торово-2</w:t>
            </w:r>
          </w:p>
        </w:tc>
        <w:tc>
          <w:tcPr>
            <w:tcW w:w="1652" w:type="dxa"/>
          </w:tcPr>
          <w:p w14:paraId="77346804" w14:textId="77777777" w:rsidR="000A5FE1" w:rsidRPr="000A5FE1" w:rsidRDefault="000A5FE1" w:rsidP="000A5FE1">
            <w:pPr>
              <w:tabs>
                <w:tab w:val="num" w:pos="34"/>
              </w:tabs>
              <w:spacing w:after="0" w:line="240" w:lineRule="auto"/>
              <w:ind w:firstLine="7"/>
              <w:rPr>
                <w:rFonts w:ascii="Times New Roman" w:hAnsi="Times New Roman" w:cs="Times New Roman"/>
                <w:sz w:val="20"/>
                <w:szCs w:val="20"/>
              </w:rPr>
            </w:pPr>
            <w:r w:rsidRPr="000A5FE1">
              <w:rPr>
                <w:rFonts w:ascii="Times New Roman" w:hAnsi="Times New Roman" w:cs="Times New Roman"/>
                <w:sz w:val="20"/>
                <w:szCs w:val="20"/>
              </w:rPr>
              <w:t>Городской округ город Череповец Вологодской области,</w:t>
            </w:r>
          </w:p>
          <w:p w14:paraId="34525DA0" w14:textId="30874ACE" w:rsidR="00A16181" w:rsidRPr="00A16181" w:rsidRDefault="000A5FE1" w:rsidP="000A5FE1">
            <w:pPr>
              <w:tabs>
                <w:tab w:val="num" w:pos="34"/>
              </w:tabs>
              <w:spacing w:after="0" w:line="240" w:lineRule="auto"/>
              <w:ind w:firstLine="7"/>
              <w:rPr>
                <w:rFonts w:ascii="Times New Roman" w:hAnsi="Times New Roman" w:cs="Times New Roman"/>
                <w:sz w:val="20"/>
                <w:szCs w:val="20"/>
              </w:rPr>
            </w:pPr>
            <w:r w:rsidRPr="000A5FE1">
              <w:rPr>
                <w:rFonts w:ascii="Times New Roman" w:hAnsi="Times New Roman" w:cs="Times New Roman"/>
                <w:sz w:val="20"/>
                <w:szCs w:val="20"/>
              </w:rPr>
              <w:t>Череповецкий муниципальный район</w:t>
            </w:r>
          </w:p>
        </w:tc>
        <w:tc>
          <w:tcPr>
            <w:tcW w:w="1653" w:type="dxa"/>
          </w:tcPr>
          <w:p w14:paraId="5F21652F" w14:textId="77777777" w:rsidR="00A16181" w:rsidRDefault="000A5FE1" w:rsidP="00273E8A">
            <w:pPr>
              <w:tabs>
                <w:tab w:val="num" w:pos="34"/>
              </w:tabs>
              <w:spacing w:after="0" w:line="240" w:lineRule="auto"/>
              <w:ind w:firstLine="7"/>
              <w:rPr>
                <w:rFonts w:ascii="Times New Roman" w:hAnsi="Times New Roman" w:cs="Times New Roman"/>
                <w:sz w:val="20"/>
                <w:szCs w:val="20"/>
              </w:rPr>
            </w:pPr>
            <w:r w:rsidRPr="000A5FE1">
              <w:rPr>
                <w:rFonts w:ascii="Times New Roman" w:hAnsi="Times New Roman" w:cs="Times New Roman"/>
                <w:sz w:val="20"/>
                <w:szCs w:val="20"/>
              </w:rPr>
              <w:t>Планируемый к реконструкции</w:t>
            </w:r>
            <w:r>
              <w:rPr>
                <w:rFonts w:ascii="Times New Roman" w:hAnsi="Times New Roman" w:cs="Times New Roman"/>
                <w:sz w:val="20"/>
                <w:szCs w:val="20"/>
              </w:rPr>
              <w:t>.</w:t>
            </w:r>
          </w:p>
          <w:p w14:paraId="56DE9791" w14:textId="3B596A88" w:rsidR="000A5FE1" w:rsidRPr="00A16181" w:rsidRDefault="000A5FE1" w:rsidP="00273E8A">
            <w:pPr>
              <w:tabs>
                <w:tab w:val="num" w:pos="34"/>
              </w:tabs>
              <w:spacing w:after="0" w:line="240" w:lineRule="auto"/>
              <w:ind w:firstLine="7"/>
              <w:rPr>
                <w:rFonts w:ascii="Times New Roman" w:hAnsi="Times New Roman" w:cs="Times New Roman"/>
                <w:sz w:val="20"/>
                <w:szCs w:val="20"/>
              </w:rPr>
            </w:pPr>
            <w:r>
              <w:rPr>
                <w:rFonts w:ascii="Times New Roman" w:hAnsi="Times New Roman" w:cs="Times New Roman"/>
                <w:sz w:val="20"/>
                <w:szCs w:val="20"/>
              </w:rPr>
              <w:t xml:space="preserve">Протяженность – 5 </w:t>
            </w:r>
            <w:r w:rsidRPr="000A5FE1">
              <w:rPr>
                <w:rFonts w:ascii="Times New Roman" w:hAnsi="Times New Roman" w:cs="Times New Roman"/>
                <w:sz w:val="20"/>
                <w:szCs w:val="20"/>
              </w:rPr>
              <w:t>км</w:t>
            </w:r>
            <w:r>
              <w:rPr>
                <w:rFonts w:ascii="Times New Roman" w:hAnsi="Times New Roman" w:cs="Times New Roman"/>
                <w:sz w:val="20"/>
                <w:szCs w:val="20"/>
              </w:rPr>
              <w:t>.</w:t>
            </w:r>
          </w:p>
        </w:tc>
        <w:tc>
          <w:tcPr>
            <w:tcW w:w="1653" w:type="dxa"/>
            <w:shd w:val="clear" w:color="auto" w:fill="auto"/>
          </w:tcPr>
          <w:p w14:paraId="34698AB7" w14:textId="48EA613D" w:rsidR="00A16181" w:rsidRPr="00F61F0F" w:rsidRDefault="000A5FE1" w:rsidP="00273E8A">
            <w:pPr>
              <w:tabs>
                <w:tab w:val="num" w:pos="34"/>
              </w:tabs>
              <w:spacing w:after="0" w:line="240" w:lineRule="auto"/>
              <w:ind w:firstLine="7"/>
              <w:rPr>
                <w:rFonts w:ascii="Times New Roman" w:hAnsi="Times New Roman" w:cs="Times New Roman"/>
                <w:sz w:val="20"/>
                <w:szCs w:val="20"/>
              </w:rPr>
            </w:pPr>
            <w:r w:rsidRPr="000A5FE1">
              <w:rPr>
                <w:rFonts w:ascii="Times New Roman" w:hAnsi="Times New Roman" w:cs="Times New Roman"/>
                <w:sz w:val="20"/>
                <w:szCs w:val="20"/>
              </w:rPr>
              <w:t>Охранная зона – 10 м</w:t>
            </w:r>
          </w:p>
        </w:tc>
        <w:tc>
          <w:tcPr>
            <w:tcW w:w="1653" w:type="dxa"/>
          </w:tcPr>
          <w:p w14:paraId="4FFB5DAE" w14:textId="6BA5A4F4" w:rsidR="00A16181" w:rsidRPr="00A16181" w:rsidRDefault="000A5FE1" w:rsidP="00273E8A">
            <w:pPr>
              <w:tabs>
                <w:tab w:val="num" w:pos="34"/>
              </w:tabs>
              <w:spacing w:after="0" w:line="240" w:lineRule="auto"/>
              <w:ind w:firstLine="7"/>
              <w:rPr>
                <w:rFonts w:ascii="Times New Roman" w:hAnsi="Times New Roman" w:cs="Times New Roman"/>
                <w:sz w:val="20"/>
                <w:szCs w:val="20"/>
              </w:rPr>
            </w:pPr>
            <w:r w:rsidRPr="000A5FE1">
              <w:rPr>
                <w:rFonts w:ascii="Times New Roman" w:hAnsi="Times New Roman" w:cs="Times New Roman"/>
                <w:sz w:val="20"/>
                <w:szCs w:val="20"/>
              </w:rPr>
              <w:t>Первая очередь</w:t>
            </w:r>
          </w:p>
        </w:tc>
      </w:tr>
      <w:tr w:rsidR="00B6420B" w:rsidRPr="00F61F0F" w14:paraId="6F627895" w14:textId="5E992D2D" w:rsidTr="00D06D55">
        <w:trPr>
          <w:trHeight w:val="20"/>
        </w:trPr>
        <w:tc>
          <w:tcPr>
            <w:tcW w:w="9634" w:type="dxa"/>
            <w:gridSpan w:val="6"/>
          </w:tcPr>
          <w:p w14:paraId="3566F635" w14:textId="12CC01BB" w:rsidR="00B6420B" w:rsidRPr="00F61F0F" w:rsidRDefault="008B0EA8" w:rsidP="008B0EA8">
            <w:pPr>
              <w:tabs>
                <w:tab w:val="num" w:pos="34"/>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00B6420B" w:rsidRPr="00F61F0F">
              <w:rPr>
                <w:rFonts w:ascii="Times New Roman" w:eastAsia="Times New Roman" w:hAnsi="Times New Roman" w:cs="Times New Roman"/>
                <w:sz w:val="20"/>
                <w:szCs w:val="20"/>
              </w:rPr>
              <w:t>. Территории и объекты в области организации и осуществления региональных инвестиционных, научно-технических и инновационных программ и проектов, оказывающие существенное влияние на социально-экономическое развитие области</w:t>
            </w:r>
          </w:p>
        </w:tc>
      </w:tr>
      <w:tr w:rsidR="00B6420B" w:rsidRPr="00F61F0F" w14:paraId="591B6FFD" w14:textId="4A002772" w:rsidTr="00D06D55">
        <w:trPr>
          <w:trHeight w:val="20"/>
        </w:trPr>
        <w:tc>
          <w:tcPr>
            <w:tcW w:w="562" w:type="dxa"/>
          </w:tcPr>
          <w:p w14:paraId="2FB8DF5F" w14:textId="41B66A54" w:rsidR="00B6420B" w:rsidRPr="00F61F0F" w:rsidRDefault="008B0EA8" w:rsidP="00273E8A">
            <w:pPr>
              <w:tabs>
                <w:tab w:val="num" w:pos="34"/>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00B6420B" w:rsidRPr="00F61F0F">
              <w:rPr>
                <w:rFonts w:ascii="Times New Roman" w:eastAsia="Times New Roman" w:hAnsi="Times New Roman" w:cs="Times New Roman"/>
                <w:sz w:val="20"/>
                <w:szCs w:val="20"/>
              </w:rPr>
              <w:t>.1</w:t>
            </w:r>
          </w:p>
        </w:tc>
        <w:tc>
          <w:tcPr>
            <w:tcW w:w="2461" w:type="dxa"/>
          </w:tcPr>
          <w:p w14:paraId="625E0112" w14:textId="1F36CF3D" w:rsidR="00B6420B" w:rsidRPr="00F61F0F" w:rsidRDefault="008B0EA8" w:rsidP="00273E8A">
            <w:pPr>
              <w:tabs>
                <w:tab w:val="num" w:pos="34"/>
              </w:tabs>
              <w:spacing w:after="0" w:line="240" w:lineRule="auto"/>
              <w:rPr>
                <w:rFonts w:ascii="Times New Roman" w:eastAsia="Times New Roman" w:hAnsi="Times New Roman" w:cs="Times New Roman"/>
                <w:sz w:val="20"/>
                <w:szCs w:val="20"/>
              </w:rPr>
            </w:pPr>
            <w:r w:rsidRPr="008B0EA8">
              <w:rPr>
                <w:rFonts w:ascii="Times New Roman" w:eastAsia="Times New Roman" w:hAnsi="Times New Roman" w:cs="Times New Roman"/>
                <w:sz w:val="20"/>
                <w:szCs w:val="20"/>
              </w:rPr>
              <w:t>Инвестиционная площадка</w:t>
            </w:r>
          </w:p>
        </w:tc>
        <w:tc>
          <w:tcPr>
            <w:tcW w:w="1652" w:type="dxa"/>
          </w:tcPr>
          <w:p w14:paraId="4B5C0D45" w14:textId="77777777" w:rsidR="00B6420B" w:rsidRPr="00F61F0F" w:rsidRDefault="00B6420B" w:rsidP="00273E8A">
            <w:pPr>
              <w:tabs>
                <w:tab w:val="num" w:pos="34"/>
              </w:tabs>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Вологодская область, г. Череповец</w:t>
            </w:r>
            <w:r w:rsidRPr="00F61F0F">
              <w:rPr>
                <w:rFonts w:ascii="Times New Roman" w:hAnsi="Times New Roman"/>
                <w:sz w:val="20"/>
                <w:szCs w:val="20"/>
              </w:rPr>
              <w:t>, 132 мкр.</w:t>
            </w:r>
          </w:p>
        </w:tc>
        <w:tc>
          <w:tcPr>
            <w:tcW w:w="1653" w:type="dxa"/>
          </w:tcPr>
          <w:p w14:paraId="6D44A3AC" w14:textId="44F943BF" w:rsidR="008B0EA8" w:rsidRDefault="008B0EA8" w:rsidP="00273E8A">
            <w:pPr>
              <w:spacing w:after="0" w:line="240" w:lineRule="auto"/>
              <w:rPr>
                <w:rFonts w:ascii="Times New Roman" w:eastAsia="Times New Roman" w:hAnsi="Times New Roman" w:cs="Times New Roman"/>
                <w:sz w:val="20"/>
                <w:szCs w:val="20"/>
              </w:rPr>
            </w:pPr>
            <w:r w:rsidRPr="008B0EA8">
              <w:rPr>
                <w:rFonts w:ascii="Times New Roman" w:eastAsia="Times New Roman" w:hAnsi="Times New Roman" w:cs="Times New Roman"/>
                <w:sz w:val="20"/>
                <w:szCs w:val="20"/>
              </w:rPr>
              <w:t>Планируемый к размещению</w:t>
            </w:r>
            <w:r>
              <w:rPr>
                <w:rFonts w:ascii="Times New Roman" w:eastAsia="Times New Roman" w:hAnsi="Times New Roman" w:cs="Times New Roman"/>
                <w:sz w:val="20"/>
                <w:szCs w:val="20"/>
              </w:rPr>
              <w:t>.</w:t>
            </w:r>
          </w:p>
          <w:p w14:paraId="2575E1F7" w14:textId="5F75B34F" w:rsidR="00B6420B" w:rsidRPr="00F61F0F" w:rsidRDefault="00B6420B"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 xml:space="preserve">Площадь участка </w:t>
            </w:r>
          </w:p>
          <w:p w14:paraId="366A88AA" w14:textId="0F55D8C9" w:rsidR="00B6420B" w:rsidRPr="00F61F0F" w:rsidRDefault="00B6420B" w:rsidP="00273E8A">
            <w:pPr>
              <w:tabs>
                <w:tab w:val="num" w:pos="34"/>
              </w:tabs>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19</w:t>
            </w:r>
            <w:r w:rsidR="008B0EA8">
              <w:rPr>
                <w:rFonts w:ascii="Times New Roman" w:eastAsia="Times New Roman" w:hAnsi="Times New Roman" w:cs="Times New Roman"/>
                <w:sz w:val="20"/>
                <w:szCs w:val="20"/>
              </w:rPr>
              <w:t xml:space="preserve"> </w:t>
            </w:r>
            <w:r w:rsidRPr="00F61F0F">
              <w:rPr>
                <w:rFonts w:ascii="Times New Roman" w:eastAsia="Times New Roman" w:hAnsi="Times New Roman" w:cs="Times New Roman"/>
                <w:sz w:val="20"/>
                <w:szCs w:val="20"/>
              </w:rPr>
              <w:t>га.</w:t>
            </w:r>
          </w:p>
          <w:p w14:paraId="3009A39F" w14:textId="544C65A9" w:rsidR="00B6420B" w:rsidRPr="00F61F0F" w:rsidRDefault="00B6420B" w:rsidP="00273E8A">
            <w:pPr>
              <w:tabs>
                <w:tab w:val="num" w:pos="34"/>
              </w:tabs>
              <w:spacing w:after="0" w:line="240" w:lineRule="auto"/>
              <w:rPr>
                <w:rFonts w:ascii="Times New Roman" w:eastAsia="Times New Roman" w:hAnsi="Times New Roman" w:cs="Times New Roman"/>
                <w:sz w:val="20"/>
                <w:szCs w:val="20"/>
              </w:rPr>
            </w:pPr>
          </w:p>
        </w:tc>
        <w:tc>
          <w:tcPr>
            <w:tcW w:w="1653" w:type="dxa"/>
          </w:tcPr>
          <w:p w14:paraId="7CD6D7A2" w14:textId="004FB0CB" w:rsidR="00B6420B" w:rsidRPr="00F61F0F" w:rsidRDefault="008B0EA8" w:rsidP="00273E8A">
            <w:pPr>
              <w:tabs>
                <w:tab w:val="num" w:pos="34"/>
              </w:tabs>
              <w:spacing w:after="0" w:line="240" w:lineRule="auto"/>
              <w:rPr>
                <w:rFonts w:ascii="Times New Roman" w:eastAsia="Times New Roman" w:hAnsi="Times New Roman" w:cs="Times New Roman"/>
                <w:sz w:val="20"/>
                <w:szCs w:val="20"/>
              </w:rPr>
            </w:pPr>
            <w:r w:rsidRPr="008B0EA8">
              <w:rPr>
                <w:rFonts w:ascii="Times New Roman" w:eastAsia="Times New Roman" w:hAnsi="Times New Roman" w:cs="Times New Roman"/>
                <w:sz w:val="20"/>
                <w:szCs w:val="20"/>
              </w:rPr>
              <w:t>Санитарно-защитная зона - 100 м</w:t>
            </w:r>
          </w:p>
        </w:tc>
        <w:tc>
          <w:tcPr>
            <w:tcW w:w="1653" w:type="dxa"/>
          </w:tcPr>
          <w:p w14:paraId="02F6123D" w14:textId="55EB103F" w:rsidR="00B6420B" w:rsidRPr="00F61F0F" w:rsidRDefault="008B0EA8" w:rsidP="00273E8A">
            <w:pPr>
              <w:tabs>
                <w:tab w:val="num" w:pos="34"/>
              </w:tabs>
              <w:spacing w:after="0" w:line="240" w:lineRule="auto"/>
              <w:rPr>
                <w:rFonts w:ascii="Times New Roman" w:eastAsia="Times New Roman" w:hAnsi="Times New Roman" w:cs="Times New Roman"/>
                <w:sz w:val="20"/>
                <w:szCs w:val="20"/>
              </w:rPr>
            </w:pPr>
            <w:r w:rsidRPr="008B0EA8">
              <w:rPr>
                <w:rFonts w:ascii="Times New Roman" w:eastAsia="Times New Roman" w:hAnsi="Times New Roman" w:cs="Times New Roman"/>
                <w:sz w:val="20"/>
                <w:szCs w:val="20"/>
              </w:rPr>
              <w:t>Расчетный срок</w:t>
            </w:r>
          </w:p>
        </w:tc>
      </w:tr>
      <w:tr w:rsidR="008B0EA8" w:rsidRPr="00F61F0F" w14:paraId="6BB0C230" w14:textId="77777777" w:rsidTr="007233AB">
        <w:trPr>
          <w:trHeight w:val="20"/>
        </w:trPr>
        <w:tc>
          <w:tcPr>
            <w:tcW w:w="9634" w:type="dxa"/>
            <w:gridSpan w:val="6"/>
          </w:tcPr>
          <w:p w14:paraId="0C2111B3" w14:textId="40C0D97C" w:rsidR="008B0EA8" w:rsidRPr="008B0EA8" w:rsidRDefault="008B0EA8" w:rsidP="00273E8A">
            <w:pPr>
              <w:tabs>
                <w:tab w:val="num" w:pos="34"/>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8B0EA8">
              <w:rPr>
                <w:rFonts w:ascii="Times New Roman" w:eastAsia="Times New Roman" w:hAnsi="Times New Roman" w:cs="Times New Roman"/>
                <w:sz w:val="20"/>
                <w:szCs w:val="20"/>
              </w:rPr>
              <w:t>. Объекты, используемые для обработки, обезвреживания, размещения твердых коммунальных отходов и включенные в территориальную схему в области обращения с отходами, в том числе с твердыми коммунальными отходами</w:t>
            </w:r>
          </w:p>
        </w:tc>
      </w:tr>
      <w:tr w:rsidR="008B0EA8" w:rsidRPr="00F61F0F" w14:paraId="0D8A8441" w14:textId="77777777" w:rsidTr="00D06D55">
        <w:trPr>
          <w:trHeight w:val="20"/>
        </w:trPr>
        <w:tc>
          <w:tcPr>
            <w:tcW w:w="562" w:type="dxa"/>
          </w:tcPr>
          <w:p w14:paraId="6E2ADA31" w14:textId="32C4A0D0" w:rsidR="008B0EA8" w:rsidRDefault="008B0EA8" w:rsidP="00273E8A">
            <w:pPr>
              <w:tabs>
                <w:tab w:val="num" w:pos="34"/>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c>
          <w:tcPr>
            <w:tcW w:w="2461" w:type="dxa"/>
          </w:tcPr>
          <w:p w14:paraId="7D018966" w14:textId="174116F6" w:rsidR="008B0EA8" w:rsidRPr="008B0EA8" w:rsidRDefault="008B0EA8" w:rsidP="00273E8A">
            <w:pPr>
              <w:tabs>
                <w:tab w:val="num" w:pos="34"/>
              </w:tabs>
              <w:spacing w:after="0" w:line="240" w:lineRule="auto"/>
              <w:rPr>
                <w:rFonts w:ascii="Times New Roman" w:eastAsia="Times New Roman" w:hAnsi="Times New Roman" w:cs="Times New Roman"/>
                <w:sz w:val="20"/>
                <w:szCs w:val="20"/>
              </w:rPr>
            </w:pPr>
            <w:r w:rsidRPr="008B0EA8">
              <w:rPr>
                <w:rFonts w:ascii="Times New Roman" w:eastAsia="Times New Roman" w:hAnsi="Times New Roman" w:cs="Times New Roman"/>
                <w:sz w:val="20"/>
                <w:szCs w:val="20"/>
              </w:rPr>
              <w:t>Объект обработки твердых коммунальных отходов ООО «Чистый След»</w:t>
            </w:r>
          </w:p>
        </w:tc>
        <w:tc>
          <w:tcPr>
            <w:tcW w:w="1652" w:type="dxa"/>
          </w:tcPr>
          <w:p w14:paraId="3F011B25" w14:textId="070E408F" w:rsidR="008B0EA8" w:rsidRPr="00F61F0F" w:rsidRDefault="008B0EA8" w:rsidP="00273E8A">
            <w:pPr>
              <w:tabs>
                <w:tab w:val="num" w:pos="34"/>
              </w:tabs>
              <w:spacing w:after="0" w:line="240" w:lineRule="auto"/>
              <w:rPr>
                <w:rFonts w:ascii="Times New Roman" w:eastAsia="Times New Roman" w:hAnsi="Times New Roman" w:cs="Times New Roman"/>
                <w:sz w:val="20"/>
                <w:szCs w:val="20"/>
              </w:rPr>
            </w:pPr>
            <w:r w:rsidRPr="008B0EA8">
              <w:rPr>
                <w:rFonts w:ascii="Times New Roman" w:eastAsia="Times New Roman" w:hAnsi="Times New Roman" w:cs="Times New Roman"/>
                <w:sz w:val="20"/>
                <w:szCs w:val="20"/>
              </w:rPr>
              <w:t>Городской округ город Череповец Вологодской области</w:t>
            </w:r>
          </w:p>
        </w:tc>
        <w:tc>
          <w:tcPr>
            <w:tcW w:w="1653" w:type="dxa"/>
          </w:tcPr>
          <w:p w14:paraId="775B799B" w14:textId="77777777" w:rsidR="008B0EA8" w:rsidRDefault="008B0EA8" w:rsidP="00273E8A">
            <w:pPr>
              <w:spacing w:after="0" w:line="240" w:lineRule="auto"/>
              <w:rPr>
                <w:rFonts w:ascii="Times New Roman" w:eastAsia="Times New Roman" w:hAnsi="Times New Roman" w:cs="Times New Roman"/>
                <w:sz w:val="20"/>
                <w:szCs w:val="20"/>
              </w:rPr>
            </w:pPr>
            <w:r w:rsidRPr="008B0EA8">
              <w:rPr>
                <w:rFonts w:ascii="Times New Roman" w:eastAsia="Times New Roman" w:hAnsi="Times New Roman" w:cs="Times New Roman"/>
                <w:sz w:val="20"/>
                <w:szCs w:val="20"/>
              </w:rPr>
              <w:t>Планируемый к реконструкции</w:t>
            </w:r>
            <w:r>
              <w:rPr>
                <w:rFonts w:ascii="Times New Roman" w:eastAsia="Times New Roman" w:hAnsi="Times New Roman" w:cs="Times New Roman"/>
                <w:sz w:val="20"/>
                <w:szCs w:val="20"/>
              </w:rPr>
              <w:t>.</w:t>
            </w:r>
          </w:p>
          <w:p w14:paraId="287B357B" w14:textId="169D9D60" w:rsidR="008B0EA8" w:rsidRPr="008B0EA8" w:rsidRDefault="008B0EA8" w:rsidP="00273E8A">
            <w:pPr>
              <w:spacing w:after="0" w:line="240" w:lineRule="auto"/>
              <w:rPr>
                <w:rFonts w:ascii="Times New Roman" w:eastAsia="Times New Roman" w:hAnsi="Times New Roman" w:cs="Times New Roman"/>
                <w:sz w:val="20"/>
                <w:szCs w:val="20"/>
              </w:rPr>
            </w:pPr>
            <w:r w:rsidRPr="008B0EA8">
              <w:rPr>
                <w:rFonts w:ascii="Times New Roman" w:eastAsia="Times New Roman" w:hAnsi="Times New Roman" w:cs="Times New Roman"/>
                <w:sz w:val="20"/>
                <w:szCs w:val="20"/>
              </w:rPr>
              <w:t>Мощность</w:t>
            </w:r>
            <w:r>
              <w:rPr>
                <w:rFonts w:ascii="Times New Roman" w:eastAsia="Times New Roman" w:hAnsi="Times New Roman" w:cs="Times New Roman"/>
                <w:sz w:val="20"/>
                <w:szCs w:val="20"/>
              </w:rPr>
              <w:t xml:space="preserve"> </w:t>
            </w:r>
            <w:r w:rsidRPr="008B0EA8">
              <w:rPr>
                <w:rFonts w:ascii="Times New Roman" w:eastAsia="Times New Roman" w:hAnsi="Times New Roman" w:cs="Times New Roman"/>
                <w:sz w:val="20"/>
                <w:szCs w:val="20"/>
              </w:rPr>
              <w:t>до 100000 тонн/год</w:t>
            </w:r>
          </w:p>
        </w:tc>
        <w:tc>
          <w:tcPr>
            <w:tcW w:w="1653" w:type="dxa"/>
          </w:tcPr>
          <w:p w14:paraId="0C7F138B" w14:textId="77777777" w:rsidR="008B0EA8" w:rsidRPr="008B0EA8" w:rsidRDefault="008B0EA8" w:rsidP="008B0EA8">
            <w:pPr>
              <w:tabs>
                <w:tab w:val="num" w:pos="34"/>
              </w:tabs>
              <w:spacing w:after="0" w:line="240" w:lineRule="auto"/>
              <w:rPr>
                <w:rFonts w:ascii="Times New Roman" w:eastAsia="Times New Roman" w:hAnsi="Times New Roman" w:cs="Times New Roman"/>
                <w:sz w:val="20"/>
                <w:szCs w:val="20"/>
              </w:rPr>
            </w:pPr>
            <w:r w:rsidRPr="008B0EA8">
              <w:rPr>
                <w:rFonts w:ascii="Times New Roman" w:eastAsia="Times New Roman" w:hAnsi="Times New Roman" w:cs="Times New Roman"/>
                <w:sz w:val="20"/>
                <w:szCs w:val="20"/>
              </w:rPr>
              <w:t>Ориентировочная санитарно-защитная зона равна 500 метров.</w:t>
            </w:r>
          </w:p>
          <w:p w14:paraId="19BF7DC3" w14:textId="021D6E60" w:rsidR="008B0EA8" w:rsidRPr="008B0EA8" w:rsidRDefault="008B0EA8" w:rsidP="008B0EA8">
            <w:pPr>
              <w:tabs>
                <w:tab w:val="num" w:pos="34"/>
              </w:tabs>
              <w:spacing w:after="0" w:line="240" w:lineRule="auto"/>
              <w:rPr>
                <w:rFonts w:ascii="Times New Roman" w:eastAsia="Times New Roman" w:hAnsi="Times New Roman" w:cs="Times New Roman"/>
                <w:sz w:val="20"/>
                <w:szCs w:val="20"/>
              </w:rPr>
            </w:pPr>
            <w:r w:rsidRPr="008B0EA8">
              <w:rPr>
                <w:rFonts w:ascii="Times New Roman" w:eastAsia="Times New Roman" w:hAnsi="Times New Roman" w:cs="Times New Roman"/>
                <w:sz w:val="20"/>
                <w:szCs w:val="20"/>
              </w:rPr>
              <w:t>Режим использования территории в границах санитарно-защитной зоны в соответствии с СанПиН 2.2.1/2.1.1.1200-03</w:t>
            </w:r>
          </w:p>
        </w:tc>
        <w:tc>
          <w:tcPr>
            <w:tcW w:w="1653" w:type="dxa"/>
          </w:tcPr>
          <w:p w14:paraId="62485FA7" w14:textId="65348384" w:rsidR="008B0EA8" w:rsidRPr="008B0EA8" w:rsidRDefault="008B0EA8" w:rsidP="00273E8A">
            <w:pPr>
              <w:tabs>
                <w:tab w:val="num" w:pos="34"/>
              </w:tabs>
              <w:spacing w:after="0" w:line="240" w:lineRule="auto"/>
              <w:rPr>
                <w:rFonts w:ascii="Times New Roman" w:eastAsia="Times New Roman" w:hAnsi="Times New Roman" w:cs="Times New Roman"/>
                <w:sz w:val="20"/>
                <w:szCs w:val="20"/>
              </w:rPr>
            </w:pPr>
            <w:r w:rsidRPr="008B0EA8">
              <w:rPr>
                <w:rFonts w:ascii="Times New Roman" w:eastAsia="Times New Roman" w:hAnsi="Times New Roman" w:cs="Times New Roman"/>
                <w:sz w:val="20"/>
                <w:szCs w:val="20"/>
              </w:rPr>
              <w:t>Первая очередь</w:t>
            </w:r>
          </w:p>
        </w:tc>
      </w:tr>
      <w:tr w:rsidR="008B0EA8" w:rsidRPr="00F61F0F" w14:paraId="7E1FDB51" w14:textId="77777777" w:rsidTr="00D06D55">
        <w:trPr>
          <w:trHeight w:val="20"/>
        </w:trPr>
        <w:tc>
          <w:tcPr>
            <w:tcW w:w="562" w:type="dxa"/>
          </w:tcPr>
          <w:p w14:paraId="766DA232" w14:textId="62079AC5" w:rsidR="008B0EA8" w:rsidRDefault="008B0EA8" w:rsidP="00273E8A">
            <w:pPr>
              <w:tabs>
                <w:tab w:val="num" w:pos="34"/>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7.2</w:t>
            </w:r>
          </w:p>
        </w:tc>
        <w:tc>
          <w:tcPr>
            <w:tcW w:w="2461" w:type="dxa"/>
          </w:tcPr>
          <w:p w14:paraId="66F448B4" w14:textId="76EEAD86" w:rsidR="008B0EA8" w:rsidRPr="008B0EA8" w:rsidRDefault="008B0EA8" w:rsidP="00273E8A">
            <w:pPr>
              <w:tabs>
                <w:tab w:val="num" w:pos="34"/>
              </w:tabs>
              <w:spacing w:after="0" w:line="240" w:lineRule="auto"/>
              <w:rPr>
                <w:rFonts w:ascii="Times New Roman" w:eastAsia="Times New Roman" w:hAnsi="Times New Roman" w:cs="Times New Roman"/>
                <w:sz w:val="20"/>
                <w:szCs w:val="20"/>
              </w:rPr>
            </w:pPr>
            <w:r w:rsidRPr="008B0EA8">
              <w:rPr>
                <w:rFonts w:ascii="Times New Roman" w:eastAsia="Times New Roman" w:hAnsi="Times New Roman" w:cs="Times New Roman"/>
                <w:sz w:val="20"/>
                <w:szCs w:val="20"/>
              </w:rPr>
              <w:t>Комплекс по переработке отходов г. Череповца</w:t>
            </w:r>
          </w:p>
        </w:tc>
        <w:tc>
          <w:tcPr>
            <w:tcW w:w="1652" w:type="dxa"/>
          </w:tcPr>
          <w:p w14:paraId="44961B00" w14:textId="287ECDE0" w:rsidR="008B0EA8" w:rsidRPr="00F61F0F" w:rsidRDefault="008B0EA8" w:rsidP="00273E8A">
            <w:pPr>
              <w:tabs>
                <w:tab w:val="num" w:pos="34"/>
              </w:tabs>
              <w:spacing w:after="0" w:line="240" w:lineRule="auto"/>
              <w:rPr>
                <w:rFonts w:ascii="Times New Roman" w:eastAsia="Times New Roman" w:hAnsi="Times New Roman" w:cs="Times New Roman"/>
                <w:sz w:val="20"/>
                <w:szCs w:val="20"/>
              </w:rPr>
            </w:pPr>
            <w:r w:rsidRPr="008B0EA8">
              <w:rPr>
                <w:rFonts w:ascii="Times New Roman" w:eastAsia="Times New Roman" w:hAnsi="Times New Roman" w:cs="Times New Roman"/>
                <w:sz w:val="20"/>
                <w:szCs w:val="20"/>
              </w:rPr>
              <w:t>Городской округ город Череповец Вологодской области</w:t>
            </w:r>
          </w:p>
        </w:tc>
        <w:tc>
          <w:tcPr>
            <w:tcW w:w="1653" w:type="dxa"/>
          </w:tcPr>
          <w:p w14:paraId="03718698" w14:textId="77777777" w:rsidR="008B0EA8" w:rsidRDefault="008B0EA8" w:rsidP="00273E8A">
            <w:pPr>
              <w:spacing w:after="0" w:line="240" w:lineRule="auto"/>
              <w:rPr>
                <w:rFonts w:ascii="Times New Roman" w:eastAsia="Times New Roman" w:hAnsi="Times New Roman" w:cs="Times New Roman"/>
                <w:sz w:val="20"/>
                <w:szCs w:val="20"/>
              </w:rPr>
            </w:pPr>
            <w:r w:rsidRPr="008B0EA8">
              <w:rPr>
                <w:rFonts w:ascii="Times New Roman" w:eastAsia="Times New Roman" w:hAnsi="Times New Roman" w:cs="Times New Roman"/>
                <w:sz w:val="20"/>
                <w:szCs w:val="20"/>
              </w:rPr>
              <w:t>Планируемый к размещению</w:t>
            </w:r>
            <w:r>
              <w:rPr>
                <w:rFonts w:ascii="Times New Roman" w:eastAsia="Times New Roman" w:hAnsi="Times New Roman" w:cs="Times New Roman"/>
                <w:sz w:val="20"/>
                <w:szCs w:val="20"/>
              </w:rPr>
              <w:t>.</w:t>
            </w:r>
          </w:p>
          <w:p w14:paraId="4D96A145" w14:textId="6067E401" w:rsidR="008B0EA8" w:rsidRPr="008B0EA8" w:rsidRDefault="008B0EA8" w:rsidP="00273E8A">
            <w:pPr>
              <w:spacing w:after="0" w:line="240" w:lineRule="auto"/>
              <w:rPr>
                <w:rFonts w:ascii="Times New Roman" w:eastAsia="Times New Roman" w:hAnsi="Times New Roman" w:cs="Times New Roman"/>
                <w:sz w:val="20"/>
                <w:szCs w:val="20"/>
              </w:rPr>
            </w:pPr>
            <w:r w:rsidRPr="008B0EA8">
              <w:rPr>
                <w:rFonts w:ascii="Times New Roman" w:eastAsia="Times New Roman" w:hAnsi="Times New Roman" w:cs="Times New Roman"/>
                <w:sz w:val="20"/>
                <w:szCs w:val="20"/>
              </w:rPr>
              <w:t>Мощность</w:t>
            </w:r>
            <w:r>
              <w:rPr>
                <w:rFonts w:ascii="Times New Roman" w:eastAsia="Times New Roman" w:hAnsi="Times New Roman" w:cs="Times New Roman"/>
                <w:sz w:val="20"/>
                <w:szCs w:val="20"/>
              </w:rPr>
              <w:t xml:space="preserve"> </w:t>
            </w:r>
            <w:r w:rsidRPr="008B0EA8">
              <w:rPr>
                <w:rFonts w:ascii="Times New Roman" w:eastAsia="Times New Roman" w:hAnsi="Times New Roman" w:cs="Times New Roman"/>
                <w:sz w:val="20"/>
                <w:szCs w:val="20"/>
              </w:rPr>
              <w:t>до 150000 тонн/год</w:t>
            </w:r>
          </w:p>
        </w:tc>
        <w:tc>
          <w:tcPr>
            <w:tcW w:w="1653" w:type="dxa"/>
          </w:tcPr>
          <w:p w14:paraId="06256D9F" w14:textId="77777777" w:rsidR="008B0EA8" w:rsidRPr="008B0EA8" w:rsidRDefault="008B0EA8" w:rsidP="008B0EA8">
            <w:pPr>
              <w:tabs>
                <w:tab w:val="num" w:pos="34"/>
              </w:tabs>
              <w:spacing w:after="0" w:line="240" w:lineRule="auto"/>
              <w:rPr>
                <w:rFonts w:ascii="Times New Roman" w:eastAsia="Times New Roman" w:hAnsi="Times New Roman" w:cs="Times New Roman"/>
                <w:sz w:val="20"/>
                <w:szCs w:val="20"/>
              </w:rPr>
            </w:pPr>
            <w:r w:rsidRPr="008B0EA8">
              <w:rPr>
                <w:rFonts w:ascii="Times New Roman" w:eastAsia="Times New Roman" w:hAnsi="Times New Roman" w:cs="Times New Roman"/>
                <w:sz w:val="20"/>
                <w:szCs w:val="20"/>
              </w:rPr>
              <w:t>Ориентировочная санитарно-защитная зона равна 500 метров.</w:t>
            </w:r>
          </w:p>
          <w:p w14:paraId="26B5BED7" w14:textId="64EB21E2" w:rsidR="008B0EA8" w:rsidRPr="008B0EA8" w:rsidRDefault="008B0EA8" w:rsidP="008B0EA8">
            <w:pPr>
              <w:tabs>
                <w:tab w:val="num" w:pos="34"/>
              </w:tabs>
              <w:spacing w:after="0" w:line="240" w:lineRule="auto"/>
              <w:rPr>
                <w:rFonts w:ascii="Times New Roman" w:eastAsia="Times New Roman" w:hAnsi="Times New Roman" w:cs="Times New Roman"/>
                <w:sz w:val="20"/>
                <w:szCs w:val="20"/>
              </w:rPr>
            </w:pPr>
            <w:r w:rsidRPr="008B0EA8">
              <w:rPr>
                <w:rFonts w:ascii="Times New Roman" w:eastAsia="Times New Roman" w:hAnsi="Times New Roman" w:cs="Times New Roman"/>
                <w:sz w:val="20"/>
                <w:szCs w:val="20"/>
              </w:rPr>
              <w:t>Режим использования территории в границах санитарно-защитной зоны в соответствии с СанПиН 2.2.1/2.1.1.1200-03</w:t>
            </w:r>
          </w:p>
        </w:tc>
        <w:tc>
          <w:tcPr>
            <w:tcW w:w="1653" w:type="dxa"/>
          </w:tcPr>
          <w:p w14:paraId="256711BA" w14:textId="6272778C" w:rsidR="008B0EA8" w:rsidRPr="008B0EA8" w:rsidRDefault="008B0EA8" w:rsidP="00273E8A">
            <w:pPr>
              <w:tabs>
                <w:tab w:val="num" w:pos="34"/>
              </w:tabs>
              <w:spacing w:after="0" w:line="240" w:lineRule="auto"/>
              <w:rPr>
                <w:rFonts w:ascii="Times New Roman" w:eastAsia="Times New Roman" w:hAnsi="Times New Roman" w:cs="Times New Roman"/>
                <w:sz w:val="20"/>
                <w:szCs w:val="20"/>
              </w:rPr>
            </w:pPr>
            <w:r w:rsidRPr="008B0EA8">
              <w:rPr>
                <w:rFonts w:ascii="Times New Roman" w:eastAsia="Times New Roman" w:hAnsi="Times New Roman" w:cs="Times New Roman"/>
                <w:sz w:val="20"/>
                <w:szCs w:val="20"/>
              </w:rPr>
              <w:t>Первая очередь</w:t>
            </w:r>
          </w:p>
        </w:tc>
      </w:tr>
    </w:tbl>
    <w:p w14:paraId="1156AF67" w14:textId="77777777" w:rsidR="00F23FCC" w:rsidRPr="00F61F0F" w:rsidRDefault="00F23FCC" w:rsidP="00273E8A">
      <w:pPr>
        <w:pStyle w:val="110"/>
      </w:pPr>
      <w:bookmarkStart w:id="109" w:name="_Toc158620693"/>
      <w:r w:rsidRPr="00F61F0F">
        <w:t>Основные направления социально-экономического развития</w:t>
      </w:r>
      <w:bookmarkEnd w:id="109"/>
    </w:p>
    <w:p w14:paraId="4593C57B" w14:textId="77777777" w:rsidR="00A91527" w:rsidRPr="00F61F0F" w:rsidRDefault="004D3192" w:rsidP="00273E8A">
      <w:pPr>
        <w:pStyle w:val="111"/>
      </w:pPr>
      <w:bookmarkStart w:id="110" w:name="_Toc158620694"/>
      <w:r w:rsidRPr="00F61F0F">
        <w:t>Направления экономического развития</w:t>
      </w:r>
      <w:bookmarkEnd w:id="104"/>
      <w:bookmarkEnd w:id="110"/>
    </w:p>
    <w:p w14:paraId="510BC8F6" w14:textId="77777777" w:rsidR="009E30BB" w:rsidRPr="00F61F0F" w:rsidRDefault="009E30BB" w:rsidP="00273E8A">
      <w:pPr>
        <w:pStyle w:val="af2"/>
        <w:rPr>
          <w:rFonts w:eastAsia="Times New Roman"/>
        </w:rPr>
      </w:pPr>
      <w:r w:rsidRPr="00F61F0F">
        <w:rPr>
          <w:rFonts w:eastAsia="Times New Roman"/>
        </w:rPr>
        <w:t xml:space="preserve">Согласно </w:t>
      </w:r>
      <w:r w:rsidR="00372BF8" w:rsidRPr="00F61F0F">
        <w:rPr>
          <w:rFonts w:eastAsia="Times New Roman"/>
        </w:rPr>
        <w:t>С</w:t>
      </w:r>
      <w:r w:rsidRPr="00F61F0F">
        <w:rPr>
          <w:rFonts w:eastAsia="Times New Roman"/>
        </w:rPr>
        <w:t>тратегии социально-экономического развития городского округа город Череповец Вологодской области до 2035 года «Череповец</w:t>
      </w:r>
      <w:r w:rsidR="00337532" w:rsidRPr="00F61F0F">
        <w:rPr>
          <w:rFonts w:eastAsia="Times New Roman"/>
        </w:rPr>
        <w:t xml:space="preserve"> </w:t>
      </w:r>
      <w:r w:rsidR="006675E5" w:rsidRPr="00F61F0F">
        <w:t>–</w:t>
      </w:r>
      <w:r w:rsidR="00337532" w:rsidRPr="00F61F0F">
        <w:rPr>
          <w:rFonts w:eastAsia="Times New Roman"/>
        </w:rPr>
        <w:t xml:space="preserve"> </w:t>
      </w:r>
      <w:r w:rsidRPr="00F61F0F">
        <w:rPr>
          <w:rFonts w:eastAsia="Times New Roman"/>
        </w:rPr>
        <w:t>территория роста», Череповец сегодня – крупнейший промышленный центр Северо-Запада, современный и комфортный город, обладающий рядом несомненных конкурентных преимуществ, привлекательный для жизни и самореализации его жителей.</w:t>
      </w:r>
    </w:p>
    <w:p w14:paraId="4C2977EF" w14:textId="77777777" w:rsidR="004D3192" w:rsidRPr="00F61F0F" w:rsidRDefault="004D3192" w:rsidP="00273E8A">
      <w:pPr>
        <w:pStyle w:val="af2"/>
      </w:pPr>
      <w:r w:rsidRPr="00F61F0F">
        <w:t xml:space="preserve"> На основании анализа экономической деятельности в Схеме территориального планирования Вологодской области были выявлены муниципальные образования для создания экономических и производственных зон, в том числе моногород Череповец (Т</w:t>
      </w:r>
      <w:r w:rsidR="00C54D79" w:rsidRPr="00F61F0F">
        <w:t>О</w:t>
      </w:r>
      <w:r w:rsidRPr="00F61F0F">
        <w:t>Р</w:t>
      </w:r>
      <w:r w:rsidR="00337532" w:rsidRPr="00F61F0F">
        <w:t xml:space="preserve"> «Череповец», </w:t>
      </w:r>
      <w:r w:rsidR="0048253F" w:rsidRPr="00F61F0F">
        <w:t>индустриальный</w:t>
      </w:r>
      <w:r w:rsidRPr="00F61F0F">
        <w:t xml:space="preserve"> парк «Череповец»). Вхождение г. Черепов</w:t>
      </w:r>
      <w:r w:rsidR="00856D3D" w:rsidRPr="00F61F0F">
        <w:t>ца</w:t>
      </w:r>
      <w:r w:rsidRPr="00F61F0F">
        <w:t xml:space="preserve"> в состав зоны опережающего развития, а его предприятий в состав перспективных развивающихся кластеров Северо-Запада создало значимые предпосылки для развития экономики города. </w:t>
      </w:r>
    </w:p>
    <w:p w14:paraId="6DEADB3F" w14:textId="77777777" w:rsidR="004D3192" w:rsidRPr="00F61F0F" w:rsidRDefault="004D3192" w:rsidP="00273E8A">
      <w:pPr>
        <w:pStyle w:val="af2"/>
      </w:pPr>
      <w:r w:rsidRPr="00F61F0F">
        <w:t>Для использования конкурентных преимуществ экономического потенциала города, реализации приоритетных направлений экономической политики необходимо осуществление ряда важных мероприятий.</w:t>
      </w:r>
    </w:p>
    <w:p w14:paraId="65E9EE67" w14:textId="77777777" w:rsidR="004D3192" w:rsidRPr="00F61F0F" w:rsidRDefault="004D3192" w:rsidP="00273E8A">
      <w:pPr>
        <w:pStyle w:val="af2"/>
      </w:pPr>
      <w:r w:rsidRPr="00F61F0F">
        <w:t xml:space="preserve">1. В целях активизации инвестиционной деятельности в рамках зон опережающего развития необходимо формирование системы инфраструктурно-обустроенных инвестиционных площадок. </w:t>
      </w:r>
    </w:p>
    <w:p w14:paraId="5A6BE29F" w14:textId="77777777" w:rsidR="004D3192" w:rsidRPr="00F61F0F" w:rsidRDefault="004D3192" w:rsidP="00273E8A">
      <w:pPr>
        <w:pStyle w:val="af2"/>
      </w:pPr>
      <w:r w:rsidRPr="00F61F0F">
        <w:lastRenderedPageBreak/>
        <w:t>2. Необходимо предусмотреть условия для создания и развития промышленной инфраструктуры, в том числе в рамках реализации проектов:</w:t>
      </w:r>
    </w:p>
    <w:p w14:paraId="77E1DB9A" w14:textId="77777777" w:rsidR="004D3192" w:rsidRPr="00F61F0F" w:rsidRDefault="004D3192" w:rsidP="00273E8A">
      <w:pPr>
        <w:pStyle w:val="a5"/>
        <w:rPr>
          <w:iCs w:val="0"/>
        </w:rPr>
      </w:pPr>
      <w:r w:rsidRPr="00F61F0F">
        <w:rPr>
          <w:iCs w:val="0"/>
        </w:rPr>
        <w:t>ТОР «Череповец»;</w:t>
      </w:r>
    </w:p>
    <w:p w14:paraId="2EB2AE17" w14:textId="77777777" w:rsidR="004D3192" w:rsidRPr="00F61F0F" w:rsidRDefault="004D3192" w:rsidP="00273E8A">
      <w:pPr>
        <w:pStyle w:val="a5"/>
        <w:rPr>
          <w:iCs w:val="0"/>
        </w:rPr>
      </w:pPr>
      <w:r w:rsidRPr="00F61F0F">
        <w:rPr>
          <w:iCs w:val="0"/>
        </w:rPr>
        <w:t>индустриальный парк «Череповец»;</w:t>
      </w:r>
    </w:p>
    <w:p w14:paraId="17CD67AC" w14:textId="77777777" w:rsidR="004D3783" w:rsidRPr="00F61F0F" w:rsidRDefault="00C47A57" w:rsidP="00273E8A">
      <w:pPr>
        <w:pStyle w:val="a5"/>
        <w:rPr>
          <w:iCs w:val="0"/>
        </w:rPr>
      </w:pPr>
      <w:r w:rsidRPr="00F61F0F">
        <w:rPr>
          <w:iCs w:val="0"/>
        </w:rPr>
        <w:t xml:space="preserve">создание </w:t>
      </w:r>
      <w:r w:rsidR="00D25FCB" w:rsidRPr="00F61F0F">
        <w:rPr>
          <w:iCs w:val="0"/>
        </w:rPr>
        <w:t xml:space="preserve">промышленного </w:t>
      </w:r>
      <w:r w:rsidR="004D3783" w:rsidRPr="00F61F0F">
        <w:rPr>
          <w:iCs w:val="0"/>
        </w:rPr>
        <w:t>технопарк</w:t>
      </w:r>
      <w:r w:rsidRPr="00F61F0F">
        <w:rPr>
          <w:iCs w:val="0"/>
        </w:rPr>
        <w:t>а</w:t>
      </w:r>
      <w:r w:rsidR="004D3783" w:rsidRPr="00F61F0F">
        <w:rPr>
          <w:iCs w:val="0"/>
        </w:rPr>
        <w:t>;</w:t>
      </w:r>
    </w:p>
    <w:p w14:paraId="3E0EF79E" w14:textId="77777777" w:rsidR="004D3192" w:rsidRPr="00F61F0F" w:rsidRDefault="004D3192" w:rsidP="00273E8A">
      <w:pPr>
        <w:pStyle w:val="a5"/>
        <w:rPr>
          <w:iCs w:val="0"/>
        </w:rPr>
      </w:pPr>
      <w:r w:rsidRPr="00F61F0F">
        <w:rPr>
          <w:iCs w:val="0"/>
        </w:rPr>
        <w:t>создание судостроительной верфи;</w:t>
      </w:r>
    </w:p>
    <w:p w14:paraId="5F3E42D6" w14:textId="77777777" w:rsidR="004D3192" w:rsidRPr="00F61F0F" w:rsidRDefault="004D3192" w:rsidP="00273E8A">
      <w:pPr>
        <w:pStyle w:val="a5"/>
        <w:rPr>
          <w:iCs w:val="0"/>
        </w:rPr>
      </w:pPr>
      <w:r w:rsidRPr="00F61F0F">
        <w:rPr>
          <w:iCs w:val="0"/>
        </w:rPr>
        <w:t>создание объектов «Новой индустриализации».</w:t>
      </w:r>
    </w:p>
    <w:p w14:paraId="7296EECB" w14:textId="77777777" w:rsidR="004D3192" w:rsidRPr="00F61F0F" w:rsidRDefault="004D3192" w:rsidP="00273E8A">
      <w:pPr>
        <w:pStyle w:val="af2"/>
      </w:pPr>
      <w:r w:rsidRPr="00F61F0F">
        <w:t>3. В сфере торговли и потребительского рынка:</w:t>
      </w:r>
    </w:p>
    <w:p w14:paraId="2353E6E5" w14:textId="77777777" w:rsidR="004D3192" w:rsidRPr="00F61F0F" w:rsidRDefault="004D3192" w:rsidP="00273E8A">
      <w:pPr>
        <w:pStyle w:val="a5"/>
        <w:rPr>
          <w:iCs w:val="0"/>
        </w:rPr>
      </w:pPr>
      <w:r w:rsidRPr="00F61F0F">
        <w:rPr>
          <w:iCs w:val="0"/>
        </w:rPr>
        <w:t>создание условий для развития объектов «шаговой» доступности;</w:t>
      </w:r>
    </w:p>
    <w:p w14:paraId="64CDB07D" w14:textId="77777777" w:rsidR="004D3192" w:rsidRPr="00F61F0F" w:rsidRDefault="004D3192" w:rsidP="00273E8A">
      <w:pPr>
        <w:pStyle w:val="a5"/>
        <w:rPr>
          <w:iCs w:val="0"/>
        </w:rPr>
      </w:pPr>
      <w:r w:rsidRPr="00F61F0F">
        <w:rPr>
          <w:iCs w:val="0"/>
        </w:rPr>
        <w:t>создание условий для многоформатной оптовой и розничной торговли.</w:t>
      </w:r>
    </w:p>
    <w:p w14:paraId="41F88852" w14:textId="77777777" w:rsidR="004D3192" w:rsidRPr="00F61F0F" w:rsidRDefault="004D3192" w:rsidP="00273E8A">
      <w:pPr>
        <w:pStyle w:val="af2"/>
      </w:pPr>
      <w:r w:rsidRPr="00F61F0F">
        <w:t>4. В сфере информационных технологий</w:t>
      </w:r>
    </w:p>
    <w:p w14:paraId="7692949E" w14:textId="77777777" w:rsidR="004D3192" w:rsidRPr="00F61F0F" w:rsidRDefault="004D3192" w:rsidP="00273E8A">
      <w:pPr>
        <w:pStyle w:val="a5"/>
        <w:rPr>
          <w:iCs w:val="0"/>
        </w:rPr>
      </w:pPr>
      <w:r w:rsidRPr="00F61F0F">
        <w:rPr>
          <w:iCs w:val="0"/>
        </w:rPr>
        <w:t>создание условий для развития ИТ-кластера, инфраструктурных механизмов поддержки малого ИТ-бизнеса, центров обработки данных, технических средств по обработке данных на территории города Черепов</w:t>
      </w:r>
      <w:r w:rsidR="00C917DC" w:rsidRPr="00F61F0F">
        <w:rPr>
          <w:iCs w:val="0"/>
        </w:rPr>
        <w:t>ца</w:t>
      </w:r>
      <w:r w:rsidRPr="00F61F0F">
        <w:rPr>
          <w:iCs w:val="0"/>
        </w:rPr>
        <w:t>. Развитию высоких технологий в промышленной и ИТ сферах может способствовать реализация проекта по созданию «</w:t>
      </w:r>
      <w:r w:rsidR="007138EE" w:rsidRPr="00F61F0F">
        <w:t>Промышленного технопарка Череповец</w:t>
      </w:r>
      <w:r w:rsidRPr="00F61F0F">
        <w:rPr>
          <w:iCs w:val="0"/>
        </w:rPr>
        <w:t>».</w:t>
      </w:r>
    </w:p>
    <w:p w14:paraId="705C61A3" w14:textId="77777777" w:rsidR="004D3192" w:rsidRPr="00F61F0F" w:rsidRDefault="004D3192" w:rsidP="00273E8A">
      <w:pPr>
        <w:pStyle w:val="af2"/>
      </w:pPr>
      <w:r w:rsidRPr="00F61F0F">
        <w:t>5. В сфере предпринимательства и развития конкуренции</w:t>
      </w:r>
    </w:p>
    <w:p w14:paraId="231AAE51" w14:textId="77777777" w:rsidR="004D3192" w:rsidRPr="00F61F0F" w:rsidRDefault="004D3192" w:rsidP="00273E8A">
      <w:pPr>
        <w:pStyle w:val="a5"/>
        <w:rPr>
          <w:iCs w:val="0"/>
        </w:rPr>
      </w:pPr>
      <w:r w:rsidRPr="00F61F0F">
        <w:rPr>
          <w:iCs w:val="0"/>
        </w:rPr>
        <w:t xml:space="preserve">развитие и поддержка микропредприятий и субъектов малого и среднего предпринимательства в сфере науки и инноваций, в обрабатывающих производствах, в сфере информационных технологий, в сфере креативной индустрии, в сфере строительства и строительной индустрии. В приоритете развитие предприятий - участников региональных кластеров. </w:t>
      </w:r>
    </w:p>
    <w:p w14:paraId="519E15E4" w14:textId="77777777" w:rsidR="004D3192" w:rsidRPr="00F61F0F" w:rsidRDefault="004D3192" w:rsidP="00273E8A">
      <w:pPr>
        <w:pStyle w:val="af2"/>
      </w:pPr>
      <w:r w:rsidRPr="00F61F0F">
        <w:t>6. В сфере развития конкурентоспособности экспорта и импортоопережения:</w:t>
      </w:r>
    </w:p>
    <w:p w14:paraId="38BABC12" w14:textId="77777777" w:rsidR="00C1333A" w:rsidRPr="00F61F0F" w:rsidRDefault="004D3192" w:rsidP="00273E8A">
      <w:pPr>
        <w:pStyle w:val="a5"/>
        <w:rPr>
          <w:iCs w:val="0"/>
        </w:rPr>
      </w:pPr>
      <w:r w:rsidRPr="00F61F0F">
        <w:rPr>
          <w:iCs w:val="0"/>
        </w:rPr>
        <w:t>развитие единого бренда Вологодской области: «Вологодская область – душа Русского Севера», исторически сложившихся брендов: «Вологодское масло», «Настоящий Вологодский продукт» и др., развивать кластерную структуру.</w:t>
      </w:r>
    </w:p>
    <w:p w14:paraId="6ECDDC1F" w14:textId="77777777" w:rsidR="00A05983" w:rsidRPr="00F61F0F" w:rsidRDefault="00A05983" w:rsidP="00273E8A">
      <w:pPr>
        <w:pStyle w:val="11110"/>
        <w:ind w:left="567" w:hanging="425"/>
      </w:pPr>
      <w:r w:rsidRPr="00F61F0F">
        <w:t>Основные виды экономической деятельности, предлагаемые к развитию Схемой территориального планирования Вологодской области (</w:t>
      </w:r>
      <w:r w:rsidR="00286295" w:rsidRPr="00F61F0F">
        <w:t>с изменениями на 09.09.2019 г.</w:t>
      </w:r>
      <w:r w:rsidRPr="00F61F0F">
        <w:t>) в городском округе город Череповец в рамках агломерации «Вологодская»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4250"/>
      </w:tblGrid>
      <w:tr w:rsidR="004537B7" w:rsidRPr="00F61F0F" w14:paraId="5A18E7A2" w14:textId="77777777" w:rsidTr="00292121">
        <w:tc>
          <w:tcPr>
            <w:tcW w:w="0" w:type="auto"/>
            <w:tcBorders>
              <w:top w:val="single" w:sz="4" w:space="0" w:color="auto"/>
              <w:left w:val="single" w:sz="4" w:space="0" w:color="auto"/>
              <w:bottom w:val="single" w:sz="4" w:space="0" w:color="auto"/>
              <w:right w:val="single" w:sz="4" w:space="0" w:color="auto"/>
            </w:tcBorders>
            <w:hideMark/>
          </w:tcPr>
          <w:p w14:paraId="6A828C71" w14:textId="77777777" w:rsidR="00A05983" w:rsidRPr="00F61F0F" w:rsidRDefault="00A05983" w:rsidP="00273E8A">
            <w:pPr>
              <w:tabs>
                <w:tab w:val="num" w:pos="34"/>
              </w:tabs>
              <w:spacing w:after="0" w:line="240" w:lineRule="auto"/>
              <w:rPr>
                <w:rFonts w:ascii="Times New Roman" w:hAnsi="Times New Roman" w:cs="Times New Roman"/>
                <w:b/>
                <w:sz w:val="24"/>
                <w:szCs w:val="24"/>
              </w:rPr>
            </w:pPr>
            <w:r w:rsidRPr="00F61F0F">
              <w:rPr>
                <w:rFonts w:ascii="Times New Roman" w:hAnsi="Times New Roman" w:cs="Times New Roman"/>
                <w:b/>
                <w:sz w:val="24"/>
                <w:szCs w:val="24"/>
              </w:rPr>
              <w:t>Основные виды экономической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2D52BC92" w14:textId="77777777" w:rsidR="00A05983" w:rsidRPr="00F61F0F" w:rsidRDefault="00A05983" w:rsidP="00273E8A">
            <w:pPr>
              <w:tabs>
                <w:tab w:val="num" w:pos="34"/>
              </w:tabs>
              <w:spacing w:after="0" w:line="240" w:lineRule="auto"/>
              <w:rPr>
                <w:rFonts w:ascii="Times New Roman" w:hAnsi="Times New Roman" w:cs="Times New Roman"/>
                <w:b/>
                <w:sz w:val="24"/>
                <w:szCs w:val="24"/>
              </w:rPr>
            </w:pPr>
            <w:r w:rsidRPr="00F61F0F">
              <w:rPr>
                <w:rFonts w:ascii="Times New Roman" w:hAnsi="Times New Roman" w:cs="Times New Roman"/>
                <w:b/>
                <w:sz w:val="24"/>
                <w:szCs w:val="24"/>
              </w:rPr>
              <w:t>Примечания</w:t>
            </w:r>
          </w:p>
        </w:tc>
      </w:tr>
      <w:tr w:rsidR="004537B7" w:rsidRPr="00F61F0F" w14:paraId="140373BC" w14:textId="77777777" w:rsidTr="00292121">
        <w:tc>
          <w:tcPr>
            <w:tcW w:w="0" w:type="auto"/>
            <w:tcBorders>
              <w:top w:val="single" w:sz="4" w:space="0" w:color="auto"/>
              <w:left w:val="single" w:sz="4" w:space="0" w:color="auto"/>
              <w:bottom w:val="single" w:sz="4" w:space="0" w:color="auto"/>
              <w:right w:val="single" w:sz="4" w:space="0" w:color="auto"/>
            </w:tcBorders>
            <w:hideMark/>
          </w:tcPr>
          <w:p w14:paraId="087B0D58"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производство металлургическое;</w:t>
            </w:r>
          </w:p>
          <w:p w14:paraId="73BB9420"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производство химических веществ и химических продуктов;</w:t>
            </w:r>
          </w:p>
          <w:p w14:paraId="7E2E8170"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производство машин и оборудования;</w:t>
            </w:r>
          </w:p>
          <w:p w14:paraId="5928A297"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lastRenderedPageBreak/>
              <w:t>- производство готовых металлических изделий;</w:t>
            </w:r>
          </w:p>
          <w:p w14:paraId="06F27345"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обеспечение электрической энергией, газом и паром;</w:t>
            </w:r>
          </w:p>
          <w:p w14:paraId="1E3CCD93"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производство пищевых продуктов;</w:t>
            </w:r>
          </w:p>
          <w:p w14:paraId="1DA73A06"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обработка древесины и производство изделий из дерева и пробки, кроме мебели;</w:t>
            </w:r>
          </w:p>
          <w:p w14:paraId="3369C5CE"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транспортировка и хранение;</w:t>
            </w:r>
          </w:p>
          <w:p w14:paraId="7BD65091"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строительство;</w:t>
            </w:r>
          </w:p>
          <w:p w14:paraId="67DDB79F"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деятельность туристических агентств и прочих организаций, предоставляющих услуги в сфере туризма</w:t>
            </w:r>
          </w:p>
        </w:tc>
        <w:tc>
          <w:tcPr>
            <w:tcW w:w="0" w:type="auto"/>
            <w:tcBorders>
              <w:top w:val="single" w:sz="4" w:space="0" w:color="auto"/>
              <w:left w:val="single" w:sz="4" w:space="0" w:color="auto"/>
              <w:bottom w:val="single" w:sz="4" w:space="0" w:color="auto"/>
              <w:right w:val="single" w:sz="4" w:space="0" w:color="auto"/>
            </w:tcBorders>
            <w:hideMark/>
          </w:tcPr>
          <w:p w14:paraId="3FDA2CCC"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lastRenderedPageBreak/>
              <w:t>- инвестиционный потенциал;</w:t>
            </w:r>
          </w:p>
          <w:p w14:paraId="2FF56660"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наличие транспортной инфраструктуры;</w:t>
            </w:r>
          </w:p>
          <w:p w14:paraId="746549AA"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xml:space="preserve">- моногород, ТОР </w:t>
            </w:r>
            <w:r w:rsidR="00687138" w:rsidRPr="00F61F0F">
              <w:rPr>
                <w:rFonts w:ascii="Times New Roman" w:hAnsi="Times New Roman" w:cs="Times New Roman"/>
                <w:sz w:val="24"/>
                <w:szCs w:val="24"/>
              </w:rPr>
              <w:t>«Череповец»</w:t>
            </w:r>
            <w:r w:rsidRPr="00F61F0F">
              <w:rPr>
                <w:rFonts w:ascii="Times New Roman" w:hAnsi="Times New Roman" w:cs="Times New Roman"/>
                <w:sz w:val="24"/>
                <w:szCs w:val="24"/>
              </w:rPr>
              <w:t>;</w:t>
            </w:r>
          </w:p>
          <w:p w14:paraId="6CC7E1F6"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lastRenderedPageBreak/>
              <w:t xml:space="preserve">- туристско-рекреационный кластер </w:t>
            </w:r>
            <w:r w:rsidR="00687138" w:rsidRPr="00F61F0F">
              <w:rPr>
                <w:rFonts w:ascii="Times New Roman" w:hAnsi="Times New Roman" w:cs="Times New Roman"/>
                <w:sz w:val="24"/>
                <w:szCs w:val="24"/>
              </w:rPr>
              <w:t>«</w:t>
            </w:r>
            <w:r w:rsidRPr="00F61F0F">
              <w:rPr>
                <w:rFonts w:ascii="Times New Roman" w:hAnsi="Times New Roman" w:cs="Times New Roman"/>
                <w:sz w:val="24"/>
                <w:szCs w:val="24"/>
              </w:rPr>
              <w:t>Центральная городская набережная</w:t>
            </w:r>
            <w:r w:rsidR="00687138" w:rsidRPr="00F61F0F">
              <w:rPr>
                <w:rFonts w:ascii="Times New Roman" w:hAnsi="Times New Roman" w:cs="Times New Roman"/>
                <w:sz w:val="24"/>
                <w:szCs w:val="24"/>
              </w:rPr>
              <w:t>»</w:t>
            </w:r>
            <w:r w:rsidRPr="00F61F0F">
              <w:rPr>
                <w:rFonts w:ascii="Times New Roman" w:hAnsi="Times New Roman" w:cs="Times New Roman"/>
                <w:sz w:val="24"/>
                <w:szCs w:val="24"/>
              </w:rPr>
              <w:t>;</w:t>
            </w:r>
          </w:p>
          <w:p w14:paraId="4B348716"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круизный туризм;</w:t>
            </w:r>
          </w:p>
          <w:p w14:paraId="392F4669"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промышленный туризм;</w:t>
            </w:r>
          </w:p>
          <w:p w14:paraId="65AD07CE"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активный туризм;</w:t>
            </w:r>
          </w:p>
          <w:p w14:paraId="3A1145A0" w14:textId="77777777" w:rsidR="00FD0597" w:rsidRPr="00F61F0F" w:rsidRDefault="00687138"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проект «</w:t>
            </w:r>
            <w:r w:rsidR="00FD0597" w:rsidRPr="00F61F0F">
              <w:rPr>
                <w:rFonts w:ascii="Times New Roman" w:hAnsi="Times New Roman" w:cs="Times New Roman"/>
                <w:sz w:val="24"/>
                <w:szCs w:val="24"/>
              </w:rPr>
              <w:t>Череповец</w:t>
            </w:r>
            <w:r w:rsidRPr="00F61F0F">
              <w:rPr>
                <w:rFonts w:ascii="Times New Roman" w:hAnsi="Times New Roman" w:cs="Times New Roman"/>
                <w:sz w:val="24"/>
                <w:szCs w:val="24"/>
              </w:rPr>
              <w:t xml:space="preserve"> – </w:t>
            </w:r>
            <w:r w:rsidR="00FD0597" w:rsidRPr="00F61F0F">
              <w:rPr>
                <w:rFonts w:ascii="Times New Roman" w:hAnsi="Times New Roman" w:cs="Times New Roman"/>
                <w:sz w:val="24"/>
                <w:szCs w:val="24"/>
              </w:rPr>
              <w:t>г</w:t>
            </w:r>
            <w:r w:rsidRPr="00F61F0F">
              <w:rPr>
                <w:rFonts w:ascii="Times New Roman" w:hAnsi="Times New Roman" w:cs="Times New Roman"/>
                <w:sz w:val="24"/>
                <w:szCs w:val="24"/>
              </w:rPr>
              <w:t>орячее сердце русского Севера»</w:t>
            </w:r>
            <w:r w:rsidR="00FD0597" w:rsidRPr="00F61F0F">
              <w:rPr>
                <w:rFonts w:ascii="Times New Roman" w:hAnsi="Times New Roman" w:cs="Times New Roman"/>
                <w:sz w:val="24"/>
                <w:szCs w:val="24"/>
              </w:rPr>
              <w:t>;</w:t>
            </w:r>
          </w:p>
          <w:p w14:paraId="43A8D228"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xml:space="preserve">- Череповец </w:t>
            </w:r>
            <w:r w:rsidR="004313A0" w:rsidRPr="00F61F0F">
              <w:rPr>
                <w:rFonts w:ascii="Times New Roman" w:hAnsi="Times New Roman" w:cs="Times New Roman"/>
                <w:sz w:val="24"/>
                <w:szCs w:val="24"/>
              </w:rPr>
              <w:t>–</w:t>
            </w:r>
            <w:r w:rsidRPr="00F61F0F">
              <w:rPr>
                <w:rFonts w:ascii="Times New Roman" w:hAnsi="Times New Roman" w:cs="Times New Roman"/>
                <w:sz w:val="24"/>
                <w:szCs w:val="24"/>
              </w:rPr>
              <w:t xml:space="preserve"> </w:t>
            </w:r>
            <w:r w:rsidR="004313A0" w:rsidRPr="00F61F0F">
              <w:rPr>
                <w:rFonts w:ascii="Times New Roman" w:hAnsi="Times New Roman" w:cs="Times New Roman"/>
                <w:sz w:val="24"/>
                <w:szCs w:val="24"/>
              </w:rPr>
              <w:t>территория роста</w:t>
            </w:r>
            <w:r w:rsidRPr="00F61F0F">
              <w:rPr>
                <w:rFonts w:ascii="Times New Roman" w:hAnsi="Times New Roman" w:cs="Times New Roman"/>
                <w:sz w:val="24"/>
                <w:szCs w:val="24"/>
              </w:rPr>
              <w:t>;</w:t>
            </w:r>
          </w:p>
          <w:p w14:paraId="3E9329DD"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Череповецкий</w:t>
            </w:r>
            <w:r w:rsidR="00687138" w:rsidRPr="00F61F0F">
              <w:rPr>
                <w:rFonts w:ascii="Times New Roman" w:hAnsi="Times New Roman" w:cs="Times New Roman"/>
                <w:sz w:val="24"/>
                <w:szCs w:val="24"/>
              </w:rPr>
              <w:t xml:space="preserve"> металлургический комбинат</w:t>
            </w:r>
            <w:r w:rsidR="006848A0" w:rsidRPr="00F61F0F">
              <w:rPr>
                <w:rFonts w:ascii="Times New Roman" w:hAnsi="Times New Roman" w:cs="Times New Roman"/>
                <w:sz w:val="24"/>
                <w:szCs w:val="24"/>
              </w:rPr>
              <w:t xml:space="preserve"> </w:t>
            </w:r>
            <w:r w:rsidR="006848A0" w:rsidRPr="00F61F0F">
              <w:rPr>
                <w:rFonts w:ascii="Times New Roman" w:hAnsi="Times New Roman"/>
                <w:sz w:val="24"/>
                <w:szCs w:val="24"/>
              </w:rPr>
              <w:t>ПАО «Северсталь»</w:t>
            </w:r>
            <w:r w:rsidR="00687138" w:rsidRPr="00F61F0F">
              <w:rPr>
                <w:rFonts w:ascii="Times New Roman" w:hAnsi="Times New Roman" w:cs="Times New Roman"/>
                <w:sz w:val="24"/>
                <w:szCs w:val="24"/>
              </w:rPr>
              <w:t>, АО «</w:t>
            </w:r>
            <w:r w:rsidRPr="00F61F0F">
              <w:rPr>
                <w:rFonts w:ascii="Times New Roman" w:hAnsi="Times New Roman" w:cs="Times New Roman"/>
                <w:sz w:val="24"/>
                <w:szCs w:val="24"/>
              </w:rPr>
              <w:t>Апатит</w:t>
            </w:r>
            <w:r w:rsidR="00687138" w:rsidRPr="00F61F0F">
              <w:rPr>
                <w:rFonts w:ascii="Times New Roman" w:hAnsi="Times New Roman" w:cs="Times New Roman"/>
                <w:sz w:val="24"/>
                <w:szCs w:val="24"/>
              </w:rPr>
              <w:t>»</w:t>
            </w:r>
            <w:r w:rsidRPr="00F61F0F">
              <w:rPr>
                <w:rFonts w:ascii="Times New Roman" w:hAnsi="Times New Roman" w:cs="Times New Roman"/>
                <w:sz w:val="24"/>
                <w:szCs w:val="24"/>
              </w:rPr>
              <w:t>;</w:t>
            </w:r>
          </w:p>
          <w:p w14:paraId="2EB9DB41"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новая индустриализация;</w:t>
            </w:r>
          </w:p>
          <w:p w14:paraId="2B1D0988" w14:textId="77777777" w:rsidR="00FD0597" w:rsidRPr="00F61F0F" w:rsidRDefault="00FD0597" w:rsidP="00273E8A">
            <w:pPr>
              <w:tabs>
                <w:tab w:val="num" w:pos="34"/>
              </w:tabs>
              <w:spacing w:after="0" w:line="240" w:lineRule="auto"/>
              <w:rPr>
                <w:rFonts w:ascii="Times New Roman" w:hAnsi="Times New Roman" w:cs="Times New Roman"/>
                <w:sz w:val="24"/>
                <w:szCs w:val="24"/>
              </w:rPr>
            </w:pPr>
            <w:r w:rsidRPr="00F61F0F">
              <w:rPr>
                <w:rFonts w:ascii="Times New Roman" w:hAnsi="Times New Roman" w:cs="Times New Roman"/>
                <w:sz w:val="24"/>
                <w:szCs w:val="24"/>
              </w:rPr>
              <w:t>- ИТ-кластер</w:t>
            </w:r>
          </w:p>
        </w:tc>
      </w:tr>
    </w:tbl>
    <w:p w14:paraId="637BB827" w14:textId="77777777" w:rsidR="00A05983" w:rsidRPr="00F61F0F" w:rsidRDefault="00A05983" w:rsidP="00273E8A">
      <w:pPr>
        <w:pStyle w:val="af2"/>
      </w:pPr>
      <w:r w:rsidRPr="00F61F0F">
        <w:lastRenderedPageBreak/>
        <w:t>Определяющая роль в экономике города на ближайшие десятилетия сох</w:t>
      </w:r>
      <w:r w:rsidR="001D0656" w:rsidRPr="00F61F0F">
        <w:t>ранится за черной металлургией и химической</w:t>
      </w:r>
      <w:r w:rsidRPr="00F61F0F">
        <w:t xml:space="preserve"> промышленност</w:t>
      </w:r>
      <w:r w:rsidR="001D0656" w:rsidRPr="00F61F0F">
        <w:t>ью</w:t>
      </w:r>
      <w:r w:rsidRPr="00F61F0F">
        <w:t>. Эти отрасли будут определять лицо города на межрегиональном рынке. Предприятия других отраслей будут иметь преимущественно внутрирегиональное значение.</w:t>
      </w:r>
    </w:p>
    <w:p w14:paraId="1C54AD9A" w14:textId="77777777" w:rsidR="00A05983" w:rsidRPr="00F61F0F" w:rsidRDefault="00A05983" w:rsidP="00273E8A">
      <w:pPr>
        <w:pStyle w:val="af2"/>
      </w:pPr>
      <w:r w:rsidRPr="00F61F0F">
        <w:t>В связи с автоматизацией производственных процессов в промышленности значительное число новых рабочих мест можно будет создавать в сфере обслуживания населения, в том числе в рекреации и туризме, развивать малое предпринимательство. Это позволит повысить эффективность функционирования экономики в целом и также будет способствовать росту качества жизни населения. Новая индустриализация не помешает городу осуществлять диверсифицированное развитие, не испытывая чрезмерного напряжения на рынке труда. Диверсификация как направление развития необходима в целях обеспечения условий дальнейшего устойчивого развития всех сфер жизни города. В целом экономика города останется моноструктурной, поскольку ведущим производителем промышленной продукции, во многом определяющим состояние экономики города, останется ПАО «Северсталь».</w:t>
      </w:r>
    </w:p>
    <w:p w14:paraId="7794A2F7" w14:textId="77777777" w:rsidR="00A05983" w:rsidRPr="00F61F0F" w:rsidRDefault="00823AD3" w:rsidP="00273E8A">
      <w:pPr>
        <w:pStyle w:val="af2"/>
      </w:pPr>
      <w:r w:rsidRPr="00F61F0F">
        <w:t xml:space="preserve">Согласно Проекту изменений в </w:t>
      </w:r>
      <w:r w:rsidR="0043334E" w:rsidRPr="00F61F0F">
        <w:t>Схему территориального планирования Вологодской области</w:t>
      </w:r>
      <w:r w:rsidRPr="00F61F0F">
        <w:t>, разработанному на основании постановления Правительства Вологодской области от 12.12.2022 № 1433 «О подготовке проекта изменений в Схему территориального планирования Вологодской области»</w:t>
      </w:r>
      <w:r w:rsidRPr="00F61F0F">
        <w:rPr>
          <w:rStyle w:val="affff1"/>
        </w:rPr>
        <w:footnoteReference w:id="26"/>
      </w:r>
      <w:r w:rsidRPr="00F61F0F">
        <w:t xml:space="preserve"> в </w:t>
      </w:r>
      <w:r w:rsidR="003E678C" w:rsidRPr="00F61F0F">
        <w:t>город</w:t>
      </w:r>
      <w:r w:rsidRPr="00F61F0F">
        <w:t>е</w:t>
      </w:r>
      <w:r w:rsidR="003E678C" w:rsidRPr="00F61F0F">
        <w:t xml:space="preserve"> Череповц</w:t>
      </w:r>
      <w:r w:rsidRPr="00F61F0F">
        <w:t xml:space="preserve">е </w:t>
      </w:r>
      <w:r w:rsidR="003E678C" w:rsidRPr="00F61F0F">
        <w:t>планируется к размещению</w:t>
      </w:r>
      <w:r w:rsidR="003E678C" w:rsidRPr="00F61F0F">
        <w:rPr>
          <w:i/>
        </w:rPr>
        <w:t xml:space="preserve"> </w:t>
      </w:r>
      <w:r w:rsidRPr="00F61F0F">
        <w:t>и</w:t>
      </w:r>
      <w:r w:rsidR="003145F9" w:rsidRPr="00F61F0F">
        <w:t xml:space="preserve">нвестиционная площадка для строительства </w:t>
      </w:r>
      <w:r w:rsidR="00D25FCB" w:rsidRPr="00F61F0F">
        <w:t xml:space="preserve">промышленного </w:t>
      </w:r>
      <w:r w:rsidR="003145F9" w:rsidRPr="00F61F0F">
        <w:t>технопарка</w:t>
      </w:r>
      <w:r w:rsidR="003E678C" w:rsidRPr="00F61F0F">
        <w:t xml:space="preserve"> регионального значения</w:t>
      </w:r>
      <w:r w:rsidR="00A05983" w:rsidRPr="00F61F0F">
        <w:t>.</w:t>
      </w:r>
      <w:r w:rsidR="00B0276D" w:rsidRPr="00F61F0F">
        <w:t xml:space="preserve"> Производственно-деловая </w:t>
      </w:r>
      <w:r w:rsidR="00B0276D" w:rsidRPr="00F61F0F">
        <w:lastRenderedPageBreak/>
        <w:t xml:space="preserve">зона «Промышленный технопарк» создается на юге города в микрорайоне 132, здесь планируется размещение </w:t>
      </w:r>
      <w:r w:rsidR="00F41AF7" w:rsidRPr="00F61F0F">
        <w:rPr>
          <w:iCs w:val="0"/>
        </w:rPr>
        <w:t>промышленного технопарка</w:t>
      </w:r>
      <w:r w:rsidR="00B0276D" w:rsidRPr="00F61F0F">
        <w:t>.</w:t>
      </w:r>
    </w:p>
    <w:p w14:paraId="1C3CDC83" w14:textId="77777777" w:rsidR="00C1333A" w:rsidRPr="00F61F0F" w:rsidRDefault="00FC5D7D" w:rsidP="00273E8A">
      <w:pPr>
        <w:pStyle w:val="11110"/>
        <w:ind w:left="567" w:hanging="425"/>
      </w:pPr>
      <w:r w:rsidRPr="00F61F0F">
        <w:t xml:space="preserve">Перечень </w:t>
      </w:r>
      <w:r w:rsidR="00900BAD" w:rsidRPr="00F61F0F">
        <w:t xml:space="preserve">существующих и </w:t>
      </w:r>
      <w:r w:rsidRPr="00F61F0F">
        <w:t>планируемых зон с действием особых финансовых или нефинансовых механизмов поддержки инвестиционной и инновационной деятельности и объектов в области промышленного и агропромышленного производства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8"/>
        <w:gridCol w:w="1944"/>
        <w:gridCol w:w="1321"/>
        <w:gridCol w:w="1830"/>
        <w:gridCol w:w="1958"/>
      </w:tblGrid>
      <w:tr w:rsidR="004537B7" w:rsidRPr="00F61F0F" w14:paraId="5C8C0F0C" w14:textId="77777777" w:rsidTr="0010513E">
        <w:trPr>
          <w:cantSplit/>
          <w:tblHeader/>
        </w:trPr>
        <w:tc>
          <w:tcPr>
            <w:tcW w:w="2518" w:type="dxa"/>
            <w:vMerge w:val="restart"/>
            <w:tcBorders>
              <w:top w:val="single" w:sz="4" w:space="0" w:color="auto"/>
              <w:left w:val="single" w:sz="4" w:space="0" w:color="auto"/>
              <w:bottom w:val="single" w:sz="4" w:space="0" w:color="auto"/>
              <w:right w:val="single" w:sz="4" w:space="0" w:color="auto"/>
            </w:tcBorders>
            <w:vAlign w:val="center"/>
          </w:tcPr>
          <w:p w14:paraId="65E44DF4" w14:textId="77777777" w:rsidR="00A05983" w:rsidRPr="00F61F0F" w:rsidRDefault="00A05983" w:rsidP="00273E8A">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Назначение объекта</w:t>
            </w:r>
          </w:p>
        </w:tc>
        <w:tc>
          <w:tcPr>
            <w:tcW w:w="1944" w:type="dxa"/>
            <w:vMerge w:val="restart"/>
            <w:tcBorders>
              <w:top w:val="single" w:sz="4" w:space="0" w:color="auto"/>
              <w:left w:val="single" w:sz="4" w:space="0" w:color="auto"/>
              <w:bottom w:val="single" w:sz="4" w:space="0" w:color="auto"/>
              <w:right w:val="single" w:sz="4" w:space="0" w:color="auto"/>
            </w:tcBorders>
            <w:vAlign w:val="center"/>
          </w:tcPr>
          <w:p w14:paraId="028F649C" w14:textId="77777777" w:rsidR="00A05983" w:rsidRPr="00F61F0F" w:rsidRDefault="00A05983" w:rsidP="00273E8A">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Наименование объекта</w:t>
            </w:r>
          </w:p>
        </w:tc>
        <w:tc>
          <w:tcPr>
            <w:tcW w:w="3151" w:type="dxa"/>
            <w:gridSpan w:val="2"/>
            <w:tcBorders>
              <w:top w:val="single" w:sz="4" w:space="0" w:color="auto"/>
              <w:left w:val="single" w:sz="4" w:space="0" w:color="auto"/>
              <w:bottom w:val="single" w:sz="4" w:space="0" w:color="auto"/>
              <w:right w:val="single" w:sz="4" w:space="0" w:color="auto"/>
            </w:tcBorders>
            <w:vAlign w:val="center"/>
          </w:tcPr>
          <w:p w14:paraId="5213556A" w14:textId="77777777" w:rsidR="00A05983" w:rsidRPr="00F61F0F" w:rsidRDefault="00A05983" w:rsidP="00273E8A">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Характеристика объекта</w:t>
            </w:r>
          </w:p>
        </w:tc>
        <w:tc>
          <w:tcPr>
            <w:tcW w:w="1958" w:type="dxa"/>
            <w:vMerge w:val="restart"/>
            <w:tcBorders>
              <w:top w:val="single" w:sz="4" w:space="0" w:color="auto"/>
              <w:left w:val="single" w:sz="4" w:space="0" w:color="auto"/>
              <w:bottom w:val="single" w:sz="4" w:space="0" w:color="auto"/>
              <w:right w:val="single" w:sz="4" w:space="0" w:color="auto"/>
            </w:tcBorders>
            <w:vAlign w:val="center"/>
          </w:tcPr>
          <w:p w14:paraId="4AC0ABCF" w14:textId="77777777" w:rsidR="00A05983" w:rsidRPr="00F61F0F" w:rsidRDefault="00A05983" w:rsidP="00273E8A">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Местоположение объекта</w:t>
            </w:r>
          </w:p>
        </w:tc>
      </w:tr>
      <w:tr w:rsidR="004537B7" w:rsidRPr="00F61F0F" w14:paraId="0A7F5A4A" w14:textId="77777777" w:rsidTr="0010513E">
        <w:trPr>
          <w:cantSplit/>
          <w:tblHeader/>
        </w:trPr>
        <w:tc>
          <w:tcPr>
            <w:tcW w:w="2518" w:type="dxa"/>
            <w:vMerge/>
            <w:tcBorders>
              <w:top w:val="single" w:sz="4" w:space="0" w:color="auto"/>
              <w:left w:val="single" w:sz="4" w:space="0" w:color="auto"/>
              <w:bottom w:val="single" w:sz="4" w:space="0" w:color="auto"/>
              <w:right w:val="single" w:sz="4" w:space="0" w:color="auto"/>
            </w:tcBorders>
          </w:tcPr>
          <w:p w14:paraId="042A19F4" w14:textId="77777777" w:rsidR="00A05983" w:rsidRPr="00F61F0F" w:rsidRDefault="00A05983" w:rsidP="00273E8A">
            <w:pPr>
              <w:tabs>
                <w:tab w:val="num" w:pos="34"/>
              </w:tabs>
              <w:spacing w:after="0" w:line="240" w:lineRule="auto"/>
              <w:rPr>
                <w:rFonts w:ascii="Times New Roman" w:hAnsi="Times New Roman" w:cs="Times New Roman"/>
                <w:sz w:val="20"/>
                <w:szCs w:val="20"/>
              </w:rPr>
            </w:pPr>
          </w:p>
        </w:tc>
        <w:tc>
          <w:tcPr>
            <w:tcW w:w="1944" w:type="dxa"/>
            <w:vMerge/>
            <w:tcBorders>
              <w:top w:val="single" w:sz="4" w:space="0" w:color="auto"/>
              <w:left w:val="single" w:sz="4" w:space="0" w:color="auto"/>
              <w:bottom w:val="single" w:sz="4" w:space="0" w:color="auto"/>
              <w:right w:val="single" w:sz="4" w:space="0" w:color="auto"/>
            </w:tcBorders>
          </w:tcPr>
          <w:p w14:paraId="5E3249E8" w14:textId="77777777" w:rsidR="00A05983" w:rsidRPr="00F61F0F" w:rsidRDefault="00A05983" w:rsidP="00273E8A">
            <w:pPr>
              <w:tabs>
                <w:tab w:val="num" w:pos="34"/>
              </w:tabs>
              <w:spacing w:after="0" w:line="240" w:lineRule="auto"/>
              <w:rPr>
                <w:rFonts w:ascii="Times New Roman" w:hAnsi="Times New Roman" w:cs="Times New Roman"/>
                <w:sz w:val="20"/>
                <w:szCs w:val="20"/>
              </w:rPr>
            </w:pPr>
          </w:p>
        </w:tc>
        <w:tc>
          <w:tcPr>
            <w:tcW w:w="1321" w:type="dxa"/>
            <w:tcBorders>
              <w:top w:val="single" w:sz="4" w:space="0" w:color="auto"/>
              <w:left w:val="single" w:sz="4" w:space="0" w:color="auto"/>
              <w:bottom w:val="single" w:sz="4" w:space="0" w:color="auto"/>
              <w:right w:val="single" w:sz="4" w:space="0" w:color="auto"/>
            </w:tcBorders>
            <w:vAlign w:val="center"/>
          </w:tcPr>
          <w:p w14:paraId="4A4A1FD3" w14:textId="77777777" w:rsidR="00A05983" w:rsidRPr="00F61F0F" w:rsidRDefault="00A05983" w:rsidP="00273E8A">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Единица изм.</w:t>
            </w:r>
          </w:p>
        </w:tc>
        <w:tc>
          <w:tcPr>
            <w:tcW w:w="1830" w:type="dxa"/>
            <w:tcBorders>
              <w:top w:val="single" w:sz="4" w:space="0" w:color="auto"/>
              <w:left w:val="single" w:sz="4" w:space="0" w:color="auto"/>
              <w:bottom w:val="single" w:sz="4" w:space="0" w:color="auto"/>
              <w:right w:val="single" w:sz="4" w:space="0" w:color="auto"/>
            </w:tcBorders>
            <w:vAlign w:val="center"/>
          </w:tcPr>
          <w:p w14:paraId="18B3B3A0" w14:textId="77777777" w:rsidR="00A05983" w:rsidRPr="00F61F0F" w:rsidRDefault="00A05983" w:rsidP="00273E8A">
            <w:pPr>
              <w:tabs>
                <w:tab w:val="num" w:pos="34"/>
              </w:tabs>
              <w:spacing w:after="0" w:line="240" w:lineRule="auto"/>
              <w:jc w:val="center"/>
              <w:rPr>
                <w:rFonts w:ascii="Times New Roman" w:hAnsi="Times New Roman" w:cs="Times New Roman"/>
                <w:b/>
                <w:sz w:val="20"/>
                <w:szCs w:val="20"/>
              </w:rPr>
            </w:pPr>
            <w:r w:rsidRPr="00F61F0F">
              <w:rPr>
                <w:rFonts w:ascii="Times New Roman" w:hAnsi="Times New Roman" w:cs="Times New Roman"/>
                <w:b/>
                <w:sz w:val="20"/>
                <w:szCs w:val="20"/>
              </w:rPr>
              <w:t>Количественный показатель</w:t>
            </w:r>
          </w:p>
        </w:tc>
        <w:tc>
          <w:tcPr>
            <w:tcW w:w="1958" w:type="dxa"/>
            <w:vMerge/>
            <w:tcBorders>
              <w:top w:val="single" w:sz="4" w:space="0" w:color="auto"/>
              <w:left w:val="single" w:sz="4" w:space="0" w:color="auto"/>
              <w:bottom w:val="single" w:sz="4" w:space="0" w:color="auto"/>
              <w:right w:val="single" w:sz="4" w:space="0" w:color="auto"/>
            </w:tcBorders>
          </w:tcPr>
          <w:p w14:paraId="40FED006" w14:textId="77777777" w:rsidR="00A05983" w:rsidRPr="00F61F0F" w:rsidRDefault="00A05983" w:rsidP="00273E8A">
            <w:pPr>
              <w:tabs>
                <w:tab w:val="num" w:pos="34"/>
              </w:tabs>
              <w:spacing w:after="0" w:line="240" w:lineRule="auto"/>
              <w:rPr>
                <w:rFonts w:ascii="Times New Roman" w:hAnsi="Times New Roman" w:cs="Times New Roman"/>
                <w:b/>
                <w:sz w:val="20"/>
                <w:szCs w:val="20"/>
              </w:rPr>
            </w:pPr>
          </w:p>
        </w:tc>
      </w:tr>
      <w:tr w:rsidR="004537B7" w:rsidRPr="00F61F0F" w14:paraId="6247BCD2" w14:textId="77777777" w:rsidTr="0010513E">
        <w:trPr>
          <w:cantSplit/>
        </w:trPr>
        <w:tc>
          <w:tcPr>
            <w:tcW w:w="9571" w:type="dxa"/>
            <w:gridSpan w:val="5"/>
            <w:tcBorders>
              <w:top w:val="single" w:sz="4" w:space="0" w:color="auto"/>
              <w:left w:val="single" w:sz="4" w:space="0" w:color="auto"/>
              <w:bottom w:val="single" w:sz="4" w:space="0" w:color="auto"/>
              <w:right w:val="single" w:sz="4" w:space="0" w:color="auto"/>
            </w:tcBorders>
          </w:tcPr>
          <w:p w14:paraId="52B76FC5"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Промышленный (индустриальный) парк и зоны с действием особых финансовых или нефинансовых механизмов поддержки инвестиционной и инновационной деятельности регионального значения</w:t>
            </w:r>
          </w:p>
        </w:tc>
      </w:tr>
      <w:tr w:rsidR="004537B7" w:rsidRPr="00F61F0F" w14:paraId="585D93A2" w14:textId="77777777" w:rsidTr="0010513E">
        <w:trPr>
          <w:cantSplit/>
        </w:trPr>
        <w:tc>
          <w:tcPr>
            <w:tcW w:w="2518" w:type="dxa"/>
            <w:tcBorders>
              <w:top w:val="single" w:sz="4" w:space="0" w:color="auto"/>
              <w:left w:val="single" w:sz="4" w:space="0" w:color="auto"/>
              <w:bottom w:val="single" w:sz="4" w:space="0" w:color="auto"/>
              <w:right w:val="single" w:sz="4" w:space="0" w:color="auto"/>
            </w:tcBorders>
          </w:tcPr>
          <w:p w14:paraId="75239F79"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Индустриальный парк: тяжелая промышленность, легкая промышленность, машиностроение, деревопереработка, химическая промышленность, металлообработка (завершение обеспечения территории инженерной и транспортной инфраструктурой)</w:t>
            </w:r>
          </w:p>
        </w:tc>
        <w:tc>
          <w:tcPr>
            <w:tcW w:w="1944" w:type="dxa"/>
            <w:tcBorders>
              <w:top w:val="single" w:sz="4" w:space="0" w:color="auto"/>
              <w:left w:val="single" w:sz="4" w:space="0" w:color="auto"/>
              <w:bottom w:val="single" w:sz="4" w:space="0" w:color="auto"/>
              <w:right w:val="single" w:sz="4" w:space="0" w:color="auto"/>
            </w:tcBorders>
          </w:tcPr>
          <w:p w14:paraId="72A9E754"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Индустриальный парк «Череповец»</w:t>
            </w:r>
            <w:r w:rsidR="007A2CB7" w:rsidRPr="00F61F0F">
              <w:rPr>
                <w:rFonts w:ascii="Times New Roman" w:hAnsi="Times New Roman" w:cs="Times New Roman"/>
                <w:sz w:val="20"/>
                <w:szCs w:val="20"/>
              </w:rPr>
              <w:t xml:space="preserve"> </w:t>
            </w:r>
            <w:r w:rsidR="00900BAD" w:rsidRPr="00F61F0F">
              <w:rPr>
                <w:rFonts w:ascii="Times New Roman" w:hAnsi="Times New Roman" w:cs="Times New Roman"/>
                <w:sz w:val="20"/>
                <w:szCs w:val="20"/>
              </w:rPr>
              <w:t>(реализован)</w:t>
            </w:r>
          </w:p>
        </w:tc>
        <w:tc>
          <w:tcPr>
            <w:tcW w:w="1321" w:type="dxa"/>
            <w:tcBorders>
              <w:top w:val="single" w:sz="4" w:space="0" w:color="auto"/>
              <w:left w:val="single" w:sz="4" w:space="0" w:color="auto"/>
              <w:bottom w:val="single" w:sz="4" w:space="0" w:color="auto"/>
              <w:right w:val="single" w:sz="4" w:space="0" w:color="auto"/>
            </w:tcBorders>
          </w:tcPr>
          <w:p w14:paraId="7B1C83D0"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га</w:t>
            </w:r>
          </w:p>
        </w:tc>
        <w:tc>
          <w:tcPr>
            <w:tcW w:w="1830" w:type="dxa"/>
            <w:tcBorders>
              <w:top w:val="single" w:sz="4" w:space="0" w:color="auto"/>
              <w:left w:val="single" w:sz="4" w:space="0" w:color="auto"/>
              <w:bottom w:val="single" w:sz="4" w:space="0" w:color="auto"/>
              <w:right w:val="single" w:sz="4" w:space="0" w:color="auto"/>
            </w:tcBorders>
          </w:tcPr>
          <w:p w14:paraId="0FF9BDF9"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54,74</w:t>
            </w:r>
          </w:p>
        </w:tc>
        <w:tc>
          <w:tcPr>
            <w:tcW w:w="1958" w:type="dxa"/>
            <w:tcBorders>
              <w:top w:val="single" w:sz="4" w:space="0" w:color="auto"/>
              <w:left w:val="single" w:sz="4" w:space="0" w:color="auto"/>
              <w:bottom w:val="single" w:sz="4" w:space="0" w:color="auto"/>
              <w:right w:val="single" w:sz="4" w:space="0" w:color="auto"/>
            </w:tcBorders>
          </w:tcPr>
          <w:p w14:paraId="7AF9B339"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Индустриальный район, Инвестиционная площадка «Северная», между металлургическим и химическим комплексами у Северной автодороги</w:t>
            </w:r>
          </w:p>
        </w:tc>
      </w:tr>
      <w:tr w:rsidR="004537B7" w:rsidRPr="00F61F0F" w14:paraId="6D3A6CDD" w14:textId="77777777" w:rsidTr="0010513E">
        <w:trPr>
          <w:cantSplit/>
        </w:trPr>
        <w:tc>
          <w:tcPr>
            <w:tcW w:w="2518" w:type="dxa"/>
            <w:tcBorders>
              <w:top w:val="single" w:sz="4" w:space="0" w:color="auto"/>
              <w:left w:val="single" w:sz="4" w:space="0" w:color="auto"/>
              <w:bottom w:val="single" w:sz="4" w:space="0" w:color="auto"/>
              <w:right w:val="single" w:sz="4" w:space="0" w:color="auto"/>
            </w:tcBorders>
          </w:tcPr>
          <w:p w14:paraId="18F5867F"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Производственная территория для развития предприятий в области легкой, пищевой и строительной промышленности, металлообработки</w:t>
            </w:r>
          </w:p>
        </w:tc>
        <w:tc>
          <w:tcPr>
            <w:tcW w:w="1944" w:type="dxa"/>
            <w:tcBorders>
              <w:top w:val="single" w:sz="4" w:space="0" w:color="auto"/>
              <w:left w:val="single" w:sz="4" w:space="0" w:color="auto"/>
              <w:bottom w:val="single" w:sz="4" w:space="0" w:color="auto"/>
              <w:right w:val="single" w:sz="4" w:space="0" w:color="auto"/>
            </w:tcBorders>
          </w:tcPr>
          <w:p w14:paraId="1E35650B"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Инвестиционная площадка «Северный въезд в город» (перспективные площадки)</w:t>
            </w:r>
          </w:p>
        </w:tc>
        <w:tc>
          <w:tcPr>
            <w:tcW w:w="1321" w:type="dxa"/>
            <w:tcBorders>
              <w:top w:val="single" w:sz="4" w:space="0" w:color="auto"/>
              <w:left w:val="single" w:sz="4" w:space="0" w:color="auto"/>
              <w:bottom w:val="single" w:sz="4" w:space="0" w:color="auto"/>
              <w:right w:val="single" w:sz="4" w:space="0" w:color="auto"/>
            </w:tcBorders>
          </w:tcPr>
          <w:p w14:paraId="0172259A"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объект</w:t>
            </w:r>
          </w:p>
        </w:tc>
        <w:tc>
          <w:tcPr>
            <w:tcW w:w="1830" w:type="dxa"/>
            <w:tcBorders>
              <w:top w:val="single" w:sz="4" w:space="0" w:color="auto"/>
              <w:left w:val="single" w:sz="4" w:space="0" w:color="auto"/>
              <w:bottom w:val="single" w:sz="4" w:space="0" w:color="auto"/>
              <w:right w:val="single" w:sz="4" w:space="0" w:color="auto"/>
            </w:tcBorders>
          </w:tcPr>
          <w:p w14:paraId="131926D1"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1</w:t>
            </w:r>
          </w:p>
        </w:tc>
        <w:tc>
          <w:tcPr>
            <w:tcW w:w="1958" w:type="dxa"/>
            <w:tcBorders>
              <w:top w:val="single" w:sz="4" w:space="0" w:color="auto"/>
              <w:left w:val="single" w:sz="4" w:space="0" w:color="auto"/>
              <w:bottom w:val="single" w:sz="4" w:space="0" w:color="auto"/>
              <w:right w:val="single" w:sz="4" w:space="0" w:color="auto"/>
            </w:tcBorders>
          </w:tcPr>
          <w:p w14:paraId="46F2D74D"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Северный район, Инвестиционная площадка «Северная», северный въезд в город</w:t>
            </w:r>
          </w:p>
        </w:tc>
      </w:tr>
      <w:tr w:rsidR="004537B7" w:rsidRPr="00F61F0F" w14:paraId="38D1D451" w14:textId="77777777" w:rsidTr="0010513E">
        <w:trPr>
          <w:cantSplit/>
        </w:trPr>
        <w:tc>
          <w:tcPr>
            <w:tcW w:w="2518" w:type="dxa"/>
            <w:tcBorders>
              <w:top w:val="single" w:sz="4" w:space="0" w:color="auto"/>
              <w:left w:val="single" w:sz="4" w:space="0" w:color="auto"/>
              <w:bottom w:val="single" w:sz="4" w:space="0" w:color="auto"/>
              <w:right w:val="single" w:sz="4" w:space="0" w:color="auto"/>
            </w:tcBorders>
          </w:tcPr>
          <w:p w14:paraId="756F522B"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Производственная территория для реализации проектов в сфере агропроизводства и пищевой промышленности</w:t>
            </w:r>
          </w:p>
        </w:tc>
        <w:tc>
          <w:tcPr>
            <w:tcW w:w="1944" w:type="dxa"/>
            <w:tcBorders>
              <w:top w:val="single" w:sz="4" w:space="0" w:color="auto"/>
              <w:left w:val="single" w:sz="4" w:space="0" w:color="auto"/>
              <w:bottom w:val="single" w:sz="4" w:space="0" w:color="auto"/>
              <w:right w:val="single" w:sz="4" w:space="0" w:color="auto"/>
            </w:tcBorders>
          </w:tcPr>
          <w:p w14:paraId="4AB02D70"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Инвестиционная площадка «Северный въезд в город»</w:t>
            </w:r>
          </w:p>
        </w:tc>
        <w:tc>
          <w:tcPr>
            <w:tcW w:w="1321" w:type="dxa"/>
            <w:tcBorders>
              <w:top w:val="single" w:sz="4" w:space="0" w:color="auto"/>
              <w:left w:val="single" w:sz="4" w:space="0" w:color="auto"/>
              <w:bottom w:val="single" w:sz="4" w:space="0" w:color="auto"/>
              <w:right w:val="single" w:sz="4" w:space="0" w:color="auto"/>
            </w:tcBorders>
          </w:tcPr>
          <w:p w14:paraId="63CBF83A"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га</w:t>
            </w:r>
          </w:p>
        </w:tc>
        <w:tc>
          <w:tcPr>
            <w:tcW w:w="1830" w:type="dxa"/>
            <w:tcBorders>
              <w:top w:val="single" w:sz="4" w:space="0" w:color="auto"/>
              <w:left w:val="single" w:sz="4" w:space="0" w:color="auto"/>
              <w:bottom w:val="single" w:sz="4" w:space="0" w:color="auto"/>
              <w:right w:val="single" w:sz="4" w:space="0" w:color="auto"/>
            </w:tcBorders>
          </w:tcPr>
          <w:p w14:paraId="22FEC168"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21,96</w:t>
            </w:r>
          </w:p>
        </w:tc>
        <w:tc>
          <w:tcPr>
            <w:tcW w:w="1958" w:type="dxa"/>
            <w:tcBorders>
              <w:top w:val="single" w:sz="4" w:space="0" w:color="auto"/>
              <w:left w:val="single" w:sz="4" w:space="0" w:color="auto"/>
              <w:bottom w:val="single" w:sz="4" w:space="0" w:color="auto"/>
              <w:right w:val="single" w:sz="4" w:space="0" w:color="auto"/>
            </w:tcBorders>
          </w:tcPr>
          <w:p w14:paraId="224E81AF"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Северный район, Инвестиционная площадка «Северная», северный въезд в город</w:t>
            </w:r>
          </w:p>
        </w:tc>
      </w:tr>
      <w:tr w:rsidR="004537B7" w:rsidRPr="00F61F0F" w14:paraId="5F5628C0" w14:textId="77777777" w:rsidTr="0010513E">
        <w:trPr>
          <w:cantSplit/>
        </w:trPr>
        <w:tc>
          <w:tcPr>
            <w:tcW w:w="2518" w:type="dxa"/>
            <w:tcBorders>
              <w:top w:val="single" w:sz="4" w:space="0" w:color="auto"/>
              <w:left w:val="single" w:sz="4" w:space="0" w:color="auto"/>
              <w:bottom w:val="single" w:sz="4" w:space="0" w:color="auto"/>
              <w:right w:val="single" w:sz="4" w:space="0" w:color="auto"/>
            </w:tcBorders>
          </w:tcPr>
          <w:p w14:paraId="64CAF4AD"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Производственная территория для реализации проектов в сфере судостроения и судоремонта</w:t>
            </w:r>
          </w:p>
        </w:tc>
        <w:tc>
          <w:tcPr>
            <w:tcW w:w="1944" w:type="dxa"/>
            <w:tcBorders>
              <w:top w:val="single" w:sz="4" w:space="0" w:color="auto"/>
              <w:left w:val="single" w:sz="4" w:space="0" w:color="auto"/>
              <w:bottom w:val="single" w:sz="4" w:space="0" w:color="auto"/>
              <w:right w:val="single" w:sz="4" w:space="0" w:color="auto"/>
            </w:tcBorders>
          </w:tcPr>
          <w:p w14:paraId="5919751A"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Инвестиционная площадка «Восточная»</w:t>
            </w:r>
          </w:p>
        </w:tc>
        <w:tc>
          <w:tcPr>
            <w:tcW w:w="1321" w:type="dxa"/>
            <w:tcBorders>
              <w:top w:val="single" w:sz="4" w:space="0" w:color="auto"/>
              <w:left w:val="single" w:sz="4" w:space="0" w:color="auto"/>
              <w:bottom w:val="single" w:sz="4" w:space="0" w:color="auto"/>
              <w:right w:val="single" w:sz="4" w:space="0" w:color="auto"/>
            </w:tcBorders>
          </w:tcPr>
          <w:p w14:paraId="40AE41A2"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га</w:t>
            </w:r>
          </w:p>
        </w:tc>
        <w:tc>
          <w:tcPr>
            <w:tcW w:w="1830" w:type="dxa"/>
            <w:tcBorders>
              <w:top w:val="single" w:sz="4" w:space="0" w:color="auto"/>
              <w:left w:val="single" w:sz="4" w:space="0" w:color="auto"/>
              <w:bottom w:val="single" w:sz="4" w:space="0" w:color="auto"/>
              <w:right w:val="single" w:sz="4" w:space="0" w:color="auto"/>
            </w:tcBorders>
          </w:tcPr>
          <w:p w14:paraId="7818BFDC"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8,9</w:t>
            </w:r>
          </w:p>
        </w:tc>
        <w:tc>
          <w:tcPr>
            <w:tcW w:w="1958" w:type="dxa"/>
            <w:tcBorders>
              <w:top w:val="single" w:sz="4" w:space="0" w:color="auto"/>
              <w:left w:val="single" w:sz="4" w:space="0" w:color="auto"/>
              <w:bottom w:val="single" w:sz="4" w:space="0" w:color="auto"/>
              <w:right w:val="single" w:sz="4" w:space="0" w:color="auto"/>
            </w:tcBorders>
          </w:tcPr>
          <w:p w14:paraId="68855D38" w14:textId="77777777" w:rsidR="00A05983" w:rsidRPr="00F61F0F" w:rsidRDefault="00A05983"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Заягорбский район, Инвестиционная площадка «Восточная», правый берег Шексны</w:t>
            </w:r>
          </w:p>
        </w:tc>
      </w:tr>
      <w:tr w:rsidR="004537B7" w:rsidRPr="00F61F0F" w14:paraId="74CB3107" w14:textId="77777777" w:rsidTr="0010513E">
        <w:trPr>
          <w:cantSplit/>
        </w:trPr>
        <w:tc>
          <w:tcPr>
            <w:tcW w:w="2518" w:type="dxa"/>
            <w:tcBorders>
              <w:top w:val="single" w:sz="4" w:space="0" w:color="auto"/>
              <w:left w:val="single" w:sz="4" w:space="0" w:color="auto"/>
              <w:bottom w:val="single" w:sz="4" w:space="0" w:color="auto"/>
              <w:right w:val="single" w:sz="4" w:space="0" w:color="auto"/>
            </w:tcBorders>
          </w:tcPr>
          <w:p w14:paraId="07662DD0" w14:textId="77777777" w:rsidR="00CA571C" w:rsidRPr="00F61F0F" w:rsidRDefault="002A2235" w:rsidP="00273E8A">
            <w:pPr>
              <w:tabs>
                <w:tab w:val="num" w:pos="34"/>
              </w:tabs>
              <w:spacing w:after="0" w:line="240" w:lineRule="auto"/>
              <w:rPr>
                <w:rFonts w:ascii="Times New Roman" w:hAnsi="Times New Roman"/>
                <w:sz w:val="20"/>
                <w:szCs w:val="20"/>
              </w:rPr>
            </w:pPr>
            <w:r w:rsidRPr="00F61F0F">
              <w:rPr>
                <w:rFonts w:ascii="Times New Roman" w:hAnsi="Times New Roman"/>
                <w:sz w:val="20"/>
                <w:szCs w:val="20"/>
              </w:rPr>
              <w:t>Объект, связанный с производственной деятельностью</w:t>
            </w:r>
          </w:p>
        </w:tc>
        <w:tc>
          <w:tcPr>
            <w:tcW w:w="1944" w:type="dxa"/>
            <w:tcBorders>
              <w:top w:val="single" w:sz="4" w:space="0" w:color="auto"/>
              <w:left w:val="single" w:sz="4" w:space="0" w:color="auto"/>
              <w:bottom w:val="single" w:sz="4" w:space="0" w:color="auto"/>
              <w:right w:val="single" w:sz="4" w:space="0" w:color="auto"/>
            </w:tcBorders>
          </w:tcPr>
          <w:p w14:paraId="75F832CA" w14:textId="77777777" w:rsidR="00CA571C" w:rsidRPr="00F61F0F" w:rsidRDefault="00CA571C" w:rsidP="00273E8A">
            <w:pPr>
              <w:tabs>
                <w:tab w:val="num" w:pos="34"/>
              </w:tabs>
              <w:spacing w:after="0" w:line="240" w:lineRule="auto"/>
              <w:rPr>
                <w:rFonts w:ascii="Times New Roman" w:hAnsi="Times New Roman"/>
                <w:sz w:val="20"/>
                <w:szCs w:val="20"/>
              </w:rPr>
            </w:pPr>
            <w:r w:rsidRPr="00F61F0F">
              <w:rPr>
                <w:rFonts w:ascii="Times New Roman" w:hAnsi="Times New Roman"/>
                <w:sz w:val="20"/>
                <w:szCs w:val="20"/>
              </w:rPr>
              <w:t xml:space="preserve">Инвестиционная площадка для строительства технопарка. </w:t>
            </w:r>
            <w:r w:rsidR="0050058A" w:rsidRPr="00F61F0F">
              <w:rPr>
                <w:rFonts w:ascii="Times New Roman" w:hAnsi="Times New Roman"/>
                <w:sz w:val="20"/>
                <w:szCs w:val="20"/>
              </w:rPr>
              <w:t>Плотность застройки на территории технопарка не менее 2 тыс. м</w:t>
            </w:r>
            <w:r w:rsidR="0050058A" w:rsidRPr="00F61F0F">
              <w:rPr>
                <w:rFonts w:ascii="Times New Roman" w:hAnsi="Times New Roman"/>
                <w:sz w:val="20"/>
                <w:szCs w:val="20"/>
                <w:vertAlign w:val="superscript"/>
              </w:rPr>
              <w:t>2</w:t>
            </w:r>
            <w:r w:rsidR="0050058A" w:rsidRPr="00F61F0F">
              <w:rPr>
                <w:rFonts w:ascii="Times New Roman" w:hAnsi="Times New Roman"/>
                <w:sz w:val="20"/>
                <w:szCs w:val="20"/>
              </w:rPr>
              <w:t>/га (не менее 38 тыс. м</w:t>
            </w:r>
            <w:r w:rsidR="0050058A" w:rsidRPr="00F61F0F">
              <w:rPr>
                <w:rFonts w:ascii="Times New Roman" w:hAnsi="Times New Roman"/>
                <w:sz w:val="20"/>
                <w:szCs w:val="20"/>
                <w:vertAlign w:val="superscript"/>
              </w:rPr>
              <w:t>2</w:t>
            </w:r>
            <w:r w:rsidR="0050058A" w:rsidRPr="00F61F0F">
              <w:rPr>
                <w:rFonts w:ascii="Times New Roman" w:hAnsi="Times New Roman"/>
                <w:sz w:val="20"/>
                <w:szCs w:val="20"/>
              </w:rPr>
              <w:t>)</w:t>
            </w:r>
          </w:p>
        </w:tc>
        <w:tc>
          <w:tcPr>
            <w:tcW w:w="1321" w:type="dxa"/>
            <w:tcBorders>
              <w:top w:val="single" w:sz="4" w:space="0" w:color="auto"/>
              <w:left w:val="single" w:sz="4" w:space="0" w:color="auto"/>
              <w:bottom w:val="single" w:sz="4" w:space="0" w:color="auto"/>
              <w:right w:val="single" w:sz="4" w:space="0" w:color="auto"/>
            </w:tcBorders>
          </w:tcPr>
          <w:p w14:paraId="4DC1725B"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га</w:t>
            </w:r>
          </w:p>
        </w:tc>
        <w:tc>
          <w:tcPr>
            <w:tcW w:w="1830" w:type="dxa"/>
            <w:tcBorders>
              <w:top w:val="single" w:sz="4" w:space="0" w:color="auto"/>
              <w:left w:val="single" w:sz="4" w:space="0" w:color="auto"/>
              <w:bottom w:val="single" w:sz="4" w:space="0" w:color="auto"/>
              <w:right w:val="single" w:sz="4" w:space="0" w:color="auto"/>
            </w:tcBorders>
          </w:tcPr>
          <w:p w14:paraId="114CFA62" w14:textId="77777777" w:rsidR="00CA571C" w:rsidRPr="00F61F0F" w:rsidRDefault="0081769E" w:rsidP="00273E8A">
            <w:pPr>
              <w:widowControl w:val="0"/>
              <w:tabs>
                <w:tab w:val="num" w:pos="34"/>
              </w:tabs>
              <w:autoSpaceDE w:val="0"/>
              <w:autoSpaceDN w:val="0"/>
              <w:adjustRightInd w:val="0"/>
              <w:spacing w:after="0"/>
              <w:rPr>
                <w:rFonts w:ascii="Times New Roman" w:hAnsi="Times New Roman" w:cs="Times New Roman"/>
                <w:sz w:val="20"/>
                <w:szCs w:val="20"/>
              </w:rPr>
            </w:pPr>
            <w:r w:rsidRPr="00F61F0F">
              <w:rPr>
                <w:rFonts w:ascii="Times New Roman" w:eastAsia="MS Mincho" w:hAnsi="Times New Roman" w:cs="Times New Roman CYR"/>
                <w:sz w:val="20"/>
                <w:szCs w:val="20"/>
              </w:rPr>
              <w:t>19,2</w:t>
            </w:r>
          </w:p>
        </w:tc>
        <w:tc>
          <w:tcPr>
            <w:tcW w:w="1958" w:type="dxa"/>
            <w:tcBorders>
              <w:top w:val="single" w:sz="4" w:space="0" w:color="auto"/>
              <w:left w:val="single" w:sz="4" w:space="0" w:color="auto"/>
              <w:bottom w:val="single" w:sz="4" w:space="0" w:color="auto"/>
              <w:right w:val="single" w:sz="4" w:space="0" w:color="auto"/>
            </w:tcBorders>
          </w:tcPr>
          <w:p w14:paraId="512E359A" w14:textId="77777777" w:rsidR="00CA571C" w:rsidRPr="00F61F0F" w:rsidRDefault="00CA571C" w:rsidP="00273E8A">
            <w:pPr>
              <w:tabs>
                <w:tab w:val="num" w:pos="34"/>
              </w:tabs>
              <w:spacing w:after="0" w:line="240" w:lineRule="auto"/>
              <w:rPr>
                <w:rFonts w:ascii="Times New Roman" w:hAnsi="Times New Roman"/>
                <w:sz w:val="20"/>
                <w:szCs w:val="20"/>
              </w:rPr>
            </w:pPr>
            <w:r w:rsidRPr="00F61F0F">
              <w:rPr>
                <w:rFonts w:ascii="Times New Roman" w:hAnsi="Times New Roman" w:cs="Times New Roman"/>
                <w:sz w:val="20"/>
                <w:szCs w:val="20"/>
              </w:rPr>
              <w:t>Зашекснинский район,</w:t>
            </w:r>
            <w:r w:rsidR="007257D7" w:rsidRPr="00F61F0F">
              <w:rPr>
                <w:rFonts w:ascii="Times New Roman" w:hAnsi="Times New Roman" w:cs="Times New Roman"/>
                <w:sz w:val="20"/>
                <w:szCs w:val="20"/>
              </w:rPr>
              <w:t xml:space="preserve"> </w:t>
            </w:r>
            <w:r w:rsidRPr="00F61F0F">
              <w:rPr>
                <w:rFonts w:ascii="Times New Roman" w:hAnsi="Times New Roman"/>
                <w:sz w:val="20"/>
                <w:szCs w:val="20"/>
              </w:rPr>
              <w:t>132 микрорайон</w:t>
            </w:r>
          </w:p>
        </w:tc>
      </w:tr>
      <w:tr w:rsidR="004537B7" w:rsidRPr="00F61F0F" w14:paraId="4C1E1669" w14:textId="77777777" w:rsidTr="0010513E">
        <w:trPr>
          <w:cantSplit/>
        </w:trPr>
        <w:tc>
          <w:tcPr>
            <w:tcW w:w="9571" w:type="dxa"/>
            <w:gridSpan w:val="5"/>
            <w:tcBorders>
              <w:top w:val="single" w:sz="4" w:space="0" w:color="auto"/>
              <w:left w:val="single" w:sz="4" w:space="0" w:color="auto"/>
              <w:bottom w:val="single" w:sz="4" w:space="0" w:color="auto"/>
              <w:right w:val="single" w:sz="4" w:space="0" w:color="auto"/>
            </w:tcBorders>
          </w:tcPr>
          <w:p w14:paraId="3224E2D0"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Объекты промышленного и агропромышленного производства</w:t>
            </w:r>
          </w:p>
        </w:tc>
      </w:tr>
      <w:tr w:rsidR="004537B7" w:rsidRPr="00F61F0F" w14:paraId="2FBEB477" w14:textId="77777777" w:rsidTr="0010513E">
        <w:trPr>
          <w:cantSplit/>
        </w:trPr>
        <w:tc>
          <w:tcPr>
            <w:tcW w:w="2518" w:type="dxa"/>
            <w:tcBorders>
              <w:top w:val="single" w:sz="4" w:space="0" w:color="auto"/>
              <w:left w:val="single" w:sz="4" w:space="0" w:color="auto"/>
              <w:bottom w:val="single" w:sz="4" w:space="0" w:color="auto"/>
              <w:right w:val="single" w:sz="4" w:space="0" w:color="auto"/>
            </w:tcBorders>
          </w:tcPr>
          <w:p w14:paraId="394E939C"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lastRenderedPageBreak/>
              <w:t>Предприятие по обработке древесины, производству изделий из дерева</w:t>
            </w:r>
          </w:p>
        </w:tc>
        <w:tc>
          <w:tcPr>
            <w:tcW w:w="1944" w:type="dxa"/>
            <w:tcBorders>
              <w:top w:val="single" w:sz="4" w:space="0" w:color="auto"/>
              <w:left w:val="single" w:sz="4" w:space="0" w:color="auto"/>
              <w:bottom w:val="single" w:sz="4" w:space="0" w:color="auto"/>
              <w:right w:val="single" w:sz="4" w:space="0" w:color="auto"/>
            </w:tcBorders>
          </w:tcPr>
          <w:p w14:paraId="16819CDE"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Организация производства стружечно-цементных (фибролитовых) стеновых панелей</w:t>
            </w:r>
          </w:p>
        </w:tc>
        <w:tc>
          <w:tcPr>
            <w:tcW w:w="1321" w:type="dxa"/>
            <w:tcBorders>
              <w:top w:val="single" w:sz="4" w:space="0" w:color="auto"/>
              <w:left w:val="single" w:sz="4" w:space="0" w:color="auto"/>
              <w:bottom w:val="single" w:sz="4" w:space="0" w:color="auto"/>
              <w:right w:val="single" w:sz="4" w:space="0" w:color="auto"/>
            </w:tcBorders>
          </w:tcPr>
          <w:p w14:paraId="056BB849"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Объем инвестиций, млн руб.;</w:t>
            </w:r>
          </w:p>
          <w:p w14:paraId="10896E83"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Рабочие места, ед.</w:t>
            </w:r>
          </w:p>
        </w:tc>
        <w:tc>
          <w:tcPr>
            <w:tcW w:w="1830" w:type="dxa"/>
            <w:tcBorders>
              <w:top w:val="single" w:sz="4" w:space="0" w:color="auto"/>
              <w:left w:val="single" w:sz="4" w:space="0" w:color="auto"/>
              <w:bottom w:val="single" w:sz="4" w:space="0" w:color="auto"/>
              <w:right w:val="single" w:sz="4" w:space="0" w:color="auto"/>
            </w:tcBorders>
          </w:tcPr>
          <w:p w14:paraId="03614E97"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1153;</w:t>
            </w:r>
          </w:p>
          <w:p w14:paraId="4710B6C5"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96</w:t>
            </w:r>
          </w:p>
        </w:tc>
        <w:tc>
          <w:tcPr>
            <w:tcW w:w="1958" w:type="dxa"/>
            <w:tcBorders>
              <w:top w:val="single" w:sz="4" w:space="0" w:color="auto"/>
              <w:left w:val="single" w:sz="4" w:space="0" w:color="auto"/>
              <w:bottom w:val="single" w:sz="4" w:space="0" w:color="auto"/>
              <w:right w:val="single" w:sz="4" w:space="0" w:color="auto"/>
            </w:tcBorders>
          </w:tcPr>
          <w:p w14:paraId="67407B15"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г. Череповец, Индустриальный парк «Череповец»</w:t>
            </w:r>
          </w:p>
        </w:tc>
      </w:tr>
      <w:tr w:rsidR="004537B7" w:rsidRPr="00F61F0F" w14:paraId="7BA8AB4D" w14:textId="77777777" w:rsidTr="0010513E">
        <w:trPr>
          <w:cantSplit/>
        </w:trPr>
        <w:tc>
          <w:tcPr>
            <w:tcW w:w="2518" w:type="dxa"/>
            <w:tcBorders>
              <w:top w:val="single" w:sz="4" w:space="0" w:color="auto"/>
              <w:left w:val="single" w:sz="4" w:space="0" w:color="auto"/>
              <w:bottom w:val="single" w:sz="4" w:space="0" w:color="auto"/>
              <w:right w:val="single" w:sz="4" w:space="0" w:color="auto"/>
            </w:tcBorders>
          </w:tcPr>
          <w:p w14:paraId="421DF8EB"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Предприятие металлургии (в том числе цветной металлургии), металлообработки</w:t>
            </w:r>
          </w:p>
        </w:tc>
        <w:tc>
          <w:tcPr>
            <w:tcW w:w="1944" w:type="dxa"/>
            <w:tcBorders>
              <w:top w:val="single" w:sz="4" w:space="0" w:color="auto"/>
              <w:left w:val="single" w:sz="4" w:space="0" w:color="auto"/>
              <w:bottom w:val="single" w:sz="4" w:space="0" w:color="auto"/>
              <w:right w:val="single" w:sz="4" w:space="0" w:color="auto"/>
            </w:tcBorders>
          </w:tcPr>
          <w:p w14:paraId="12E33859"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Предприятие по производству теплообменных элементов для котлоагрегатов ТЭЦ и ГРЭС</w:t>
            </w:r>
          </w:p>
        </w:tc>
        <w:tc>
          <w:tcPr>
            <w:tcW w:w="1321" w:type="dxa"/>
            <w:tcBorders>
              <w:top w:val="single" w:sz="4" w:space="0" w:color="auto"/>
              <w:left w:val="single" w:sz="4" w:space="0" w:color="auto"/>
              <w:bottom w:val="single" w:sz="4" w:space="0" w:color="auto"/>
              <w:right w:val="single" w:sz="4" w:space="0" w:color="auto"/>
            </w:tcBorders>
          </w:tcPr>
          <w:p w14:paraId="31F5742B"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Объем инвестиций, млн руб.;</w:t>
            </w:r>
          </w:p>
          <w:p w14:paraId="30765430"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Рабочие места, ед.</w:t>
            </w:r>
          </w:p>
          <w:p w14:paraId="4688829D" w14:textId="77777777" w:rsidR="00CA571C" w:rsidRPr="00F61F0F" w:rsidRDefault="00CA571C" w:rsidP="00273E8A">
            <w:pPr>
              <w:pStyle w:val="ac"/>
              <w:tabs>
                <w:tab w:val="num" w:pos="34"/>
              </w:tabs>
              <w:jc w:val="left"/>
              <w:rPr>
                <w:rFonts w:eastAsiaTheme="minorHAnsi"/>
                <w:sz w:val="20"/>
                <w:szCs w:val="20"/>
              </w:rPr>
            </w:pPr>
          </w:p>
        </w:tc>
        <w:tc>
          <w:tcPr>
            <w:tcW w:w="1830" w:type="dxa"/>
            <w:tcBorders>
              <w:top w:val="single" w:sz="4" w:space="0" w:color="auto"/>
              <w:left w:val="single" w:sz="4" w:space="0" w:color="auto"/>
              <w:bottom w:val="single" w:sz="4" w:space="0" w:color="auto"/>
              <w:right w:val="single" w:sz="4" w:space="0" w:color="auto"/>
            </w:tcBorders>
          </w:tcPr>
          <w:p w14:paraId="7E079E51" w14:textId="77777777" w:rsidR="00CA571C" w:rsidRPr="00F61F0F" w:rsidRDefault="00CA571C" w:rsidP="00273E8A">
            <w:pPr>
              <w:pStyle w:val="affffffff2"/>
              <w:tabs>
                <w:tab w:val="num" w:pos="34"/>
              </w:tabs>
              <w:rPr>
                <w:rFonts w:ascii="Times New Roman" w:eastAsiaTheme="minorHAnsi" w:hAnsi="Times New Roman" w:cs="Times New Roman"/>
                <w:sz w:val="20"/>
                <w:szCs w:val="20"/>
                <w:lang w:eastAsia="en-US"/>
              </w:rPr>
            </w:pPr>
            <w:r w:rsidRPr="00F61F0F">
              <w:rPr>
                <w:rFonts w:ascii="Times New Roman" w:eastAsiaTheme="minorHAnsi" w:hAnsi="Times New Roman" w:cs="Times New Roman"/>
                <w:sz w:val="20"/>
                <w:szCs w:val="20"/>
                <w:lang w:eastAsia="en-US"/>
              </w:rPr>
              <w:t>65;</w:t>
            </w:r>
          </w:p>
          <w:p w14:paraId="05518F1A"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50</w:t>
            </w:r>
          </w:p>
        </w:tc>
        <w:tc>
          <w:tcPr>
            <w:tcW w:w="1958" w:type="dxa"/>
            <w:tcBorders>
              <w:top w:val="single" w:sz="4" w:space="0" w:color="auto"/>
              <w:left w:val="single" w:sz="4" w:space="0" w:color="auto"/>
              <w:bottom w:val="single" w:sz="4" w:space="0" w:color="auto"/>
              <w:right w:val="single" w:sz="4" w:space="0" w:color="auto"/>
            </w:tcBorders>
          </w:tcPr>
          <w:p w14:paraId="24EB8DB9"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г. Череповец, Индустриальный парк «Череповец»</w:t>
            </w:r>
          </w:p>
        </w:tc>
      </w:tr>
      <w:tr w:rsidR="004537B7" w:rsidRPr="00F61F0F" w14:paraId="45572198" w14:textId="77777777" w:rsidTr="0010513E">
        <w:trPr>
          <w:cantSplit/>
        </w:trPr>
        <w:tc>
          <w:tcPr>
            <w:tcW w:w="2518" w:type="dxa"/>
            <w:tcBorders>
              <w:top w:val="single" w:sz="4" w:space="0" w:color="auto"/>
              <w:left w:val="single" w:sz="4" w:space="0" w:color="auto"/>
              <w:bottom w:val="single" w:sz="4" w:space="0" w:color="auto"/>
              <w:right w:val="single" w:sz="4" w:space="0" w:color="auto"/>
            </w:tcBorders>
          </w:tcPr>
          <w:p w14:paraId="10C0928D"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Предприятие обрабатывающей промышленности иной специализации</w:t>
            </w:r>
          </w:p>
        </w:tc>
        <w:tc>
          <w:tcPr>
            <w:tcW w:w="1944" w:type="dxa"/>
            <w:tcBorders>
              <w:top w:val="single" w:sz="4" w:space="0" w:color="auto"/>
              <w:left w:val="single" w:sz="4" w:space="0" w:color="auto"/>
              <w:bottom w:val="single" w:sz="4" w:space="0" w:color="auto"/>
              <w:right w:val="single" w:sz="4" w:space="0" w:color="auto"/>
            </w:tcBorders>
          </w:tcPr>
          <w:p w14:paraId="46C2DC27"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Производственно-сервисный центр по созданию и обслуживанию электрооборудования для промышленных предприятий и предприятий коммунального хозяйства</w:t>
            </w:r>
          </w:p>
        </w:tc>
        <w:tc>
          <w:tcPr>
            <w:tcW w:w="1321" w:type="dxa"/>
            <w:tcBorders>
              <w:top w:val="single" w:sz="4" w:space="0" w:color="auto"/>
              <w:left w:val="single" w:sz="4" w:space="0" w:color="auto"/>
              <w:bottom w:val="single" w:sz="4" w:space="0" w:color="auto"/>
              <w:right w:val="single" w:sz="4" w:space="0" w:color="auto"/>
            </w:tcBorders>
          </w:tcPr>
          <w:p w14:paraId="3C848F19"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Объем инвестиций, млн руб.;</w:t>
            </w:r>
          </w:p>
          <w:p w14:paraId="44727E22"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Рабочие места, ед.</w:t>
            </w:r>
          </w:p>
          <w:p w14:paraId="775DC633" w14:textId="77777777" w:rsidR="00CA571C" w:rsidRPr="00F61F0F" w:rsidRDefault="00CA571C" w:rsidP="00273E8A">
            <w:pPr>
              <w:pStyle w:val="ac"/>
              <w:tabs>
                <w:tab w:val="num" w:pos="34"/>
              </w:tabs>
              <w:jc w:val="left"/>
              <w:rPr>
                <w:rFonts w:eastAsiaTheme="minorHAnsi"/>
                <w:sz w:val="20"/>
                <w:szCs w:val="20"/>
              </w:rPr>
            </w:pPr>
          </w:p>
        </w:tc>
        <w:tc>
          <w:tcPr>
            <w:tcW w:w="1830" w:type="dxa"/>
            <w:tcBorders>
              <w:top w:val="single" w:sz="4" w:space="0" w:color="auto"/>
              <w:left w:val="single" w:sz="4" w:space="0" w:color="auto"/>
              <w:bottom w:val="single" w:sz="4" w:space="0" w:color="auto"/>
              <w:right w:val="single" w:sz="4" w:space="0" w:color="auto"/>
            </w:tcBorders>
          </w:tcPr>
          <w:p w14:paraId="63898949"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20;</w:t>
            </w:r>
          </w:p>
          <w:p w14:paraId="2E64B1FA"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93</w:t>
            </w:r>
          </w:p>
        </w:tc>
        <w:tc>
          <w:tcPr>
            <w:tcW w:w="1958" w:type="dxa"/>
            <w:tcBorders>
              <w:top w:val="single" w:sz="4" w:space="0" w:color="auto"/>
              <w:left w:val="single" w:sz="4" w:space="0" w:color="auto"/>
              <w:bottom w:val="single" w:sz="4" w:space="0" w:color="auto"/>
              <w:right w:val="single" w:sz="4" w:space="0" w:color="auto"/>
            </w:tcBorders>
          </w:tcPr>
          <w:p w14:paraId="680C9258"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г. Череповец, Индустриальный парк «Череповец»</w:t>
            </w:r>
          </w:p>
        </w:tc>
      </w:tr>
      <w:tr w:rsidR="004537B7" w:rsidRPr="00F61F0F" w14:paraId="4F85E04D" w14:textId="77777777" w:rsidTr="0010513E">
        <w:trPr>
          <w:cantSplit/>
        </w:trPr>
        <w:tc>
          <w:tcPr>
            <w:tcW w:w="2518" w:type="dxa"/>
            <w:tcBorders>
              <w:top w:val="single" w:sz="4" w:space="0" w:color="auto"/>
              <w:left w:val="single" w:sz="4" w:space="0" w:color="auto"/>
              <w:bottom w:val="single" w:sz="4" w:space="0" w:color="auto"/>
              <w:right w:val="single" w:sz="4" w:space="0" w:color="auto"/>
            </w:tcBorders>
          </w:tcPr>
          <w:p w14:paraId="3AB0A613"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Предприятие обрабатывающей промышленности иной специализации</w:t>
            </w:r>
          </w:p>
        </w:tc>
        <w:tc>
          <w:tcPr>
            <w:tcW w:w="1944" w:type="dxa"/>
            <w:tcBorders>
              <w:top w:val="single" w:sz="4" w:space="0" w:color="auto"/>
              <w:left w:val="single" w:sz="4" w:space="0" w:color="auto"/>
              <w:bottom w:val="single" w:sz="4" w:space="0" w:color="auto"/>
              <w:right w:val="single" w:sz="4" w:space="0" w:color="auto"/>
            </w:tcBorders>
          </w:tcPr>
          <w:p w14:paraId="25E00949"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Завод по производству интеллектуальных средств измерения и управления «Завод НАРТИС»</w:t>
            </w:r>
          </w:p>
        </w:tc>
        <w:tc>
          <w:tcPr>
            <w:tcW w:w="1321" w:type="dxa"/>
            <w:tcBorders>
              <w:top w:val="single" w:sz="4" w:space="0" w:color="auto"/>
              <w:left w:val="single" w:sz="4" w:space="0" w:color="auto"/>
              <w:bottom w:val="single" w:sz="4" w:space="0" w:color="auto"/>
              <w:right w:val="single" w:sz="4" w:space="0" w:color="auto"/>
            </w:tcBorders>
          </w:tcPr>
          <w:p w14:paraId="1ED0FBF4"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Объем инвестиций, млн руб.;</w:t>
            </w:r>
          </w:p>
          <w:p w14:paraId="525E8F97"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Рабочие места, ед.</w:t>
            </w:r>
          </w:p>
          <w:p w14:paraId="10B7666E" w14:textId="77777777" w:rsidR="00CA571C" w:rsidRPr="00F61F0F" w:rsidRDefault="00CA571C" w:rsidP="00273E8A">
            <w:pPr>
              <w:pStyle w:val="ac"/>
              <w:tabs>
                <w:tab w:val="num" w:pos="34"/>
              </w:tabs>
              <w:jc w:val="left"/>
              <w:rPr>
                <w:rFonts w:eastAsiaTheme="minorHAnsi"/>
                <w:sz w:val="20"/>
                <w:szCs w:val="20"/>
              </w:rPr>
            </w:pPr>
          </w:p>
        </w:tc>
        <w:tc>
          <w:tcPr>
            <w:tcW w:w="1830" w:type="dxa"/>
            <w:tcBorders>
              <w:top w:val="single" w:sz="4" w:space="0" w:color="auto"/>
              <w:left w:val="single" w:sz="4" w:space="0" w:color="auto"/>
              <w:bottom w:val="single" w:sz="4" w:space="0" w:color="auto"/>
              <w:right w:val="single" w:sz="4" w:space="0" w:color="auto"/>
            </w:tcBorders>
          </w:tcPr>
          <w:p w14:paraId="66E143E1"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791;</w:t>
            </w:r>
          </w:p>
          <w:p w14:paraId="6AF5F83C"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178</w:t>
            </w:r>
          </w:p>
        </w:tc>
        <w:tc>
          <w:tcPr>
            <w:tcW w:w="1958" w:type="dxa"/>
            <w:tcBorders>
              <w:top w:val="single" w:sz="4" w:space="0" w:color="auto"/>
              <w:left w:val="single" w:sz="4" w:space="0" w:color="auto"/>
              <w:bottom w:val="single" w:sz="4" w:space="0" w:color="auto"/>
              <w:right w:val="single" w:sz="4" w:space="0" w:color="auto"/>
            </w:tcBorders>
          </w:tcPr>
          <w:p w14:paraId="79410C68"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г. Череповец, Индустриальный парк «Череповец»</w:t>
            </w:r>
          </w:p>
        </w:tc>
      </w:tr>
      <w:tr w:rsidR="004537B7" w:rsidRPr="00F61F0F" w14:paraId="761D3FE9" w14:textId="77777777" w:rsidTr="0010513E">
        <w:trPr>
          <w:cantSplit/>
        </w:trPr>
        <w:tc>
          <w:tcPr>
            <w:tcW w:w="2518" w:type="dxa"/>
            <w:tcBorders>
              <w:top w:val="single" w:sz="4" w:space="0" w:color="auto"/>
              <w:left w:val="single" w:sz="4" w:space="0" w:color="auto"/>
              <w:bottom w:val="single" w:sz="4" w:space="0" w:color="auto"/>
              <w:right w:val="single" w:sz="4" w:space="0" w:color="auto"/>
            </w:tcBorders>
          </w:tcPr>
          <w:p w14:paraId="5DFAC0D0"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Предприятие машиностроения</w:t>
            </w:r>
          </w:p>
        </w:tc>
        <w:tc>
          <w:tcPr>
            <w:tcW w:w="1944" w:type="dxa"/>
            <w:tcBorders>
              <w:top w:val="single" w:sz="4" w:space="0" w:color="auto"/>
              <w:left w:val="single" w:sz="4" w:space="0" w:color="auto"/>
              <w:bottom w:val="single" w:sz="4" w:space="0" w:color="auto"/>
              <w:right w:val="single" w:sz="4" w:space="0" w:color="auto"/>
            </w:tcBorders>
          </w:tcPr>
          <w:p w14:paraId="77C3D967"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Машиностроительный завод</w:t>
            </w:r>
          </w:p>
        </w:tc>
        <w:tc>
          <w:tcPr>
            <w:tcW w:w="1321" w:type="dxa"/>
            <w:tcBorders>
              <w:top w:val="single" w:sz="4" w:space="0" w:color="auto"/>
              <w:left w:val="single" w:sz="4" w:space="0" w:color="auto"/>
              <w:bottom w:val="single" w:sz="4" w:space="0" w:color="auto"/>
              <w:right w:val="single" w:sz="4" w:space="0" w:color="auto"/>
            </w:tcBorders>
          </w:tcPr>
          <w:p w14:paraId="2F784F90"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Объем инвестиций, млн руб.;</w:t>
            </w:r>
          </w:p>
          <w:p w14:paraId="359106A1"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Рабочие места, ед.</w:t>
            </w:r>
          </w:p>
        </w:tc>
        <w:tc>
          <w:tcPr>
            <w:tcW w:w="1830" w:type="dxa"/>
            <w:tcBorders>
              <w:top w:val="single" w:sz="4" w:space="0" w:color="auto"/>
              <w:left w:val="single" w:sz="4" w:space="0" w:color="auto"/>
              <w:bottom w:val="single" w:sz="4" w:space="0" w:color="auto"/>
              <w:right w:val="single" w:sz="4" w:space="0" w:color="auto"/>
            </w:tcBorders>
          </w:tcPr>
          <w:p w14:paraId="17B814A0" w14:textId="77777777" w:rsidR="00CA571C" w:rsidRPr="00F61F0F" w:rsidRDefault="00CA571C" w:rsidP="00273E8A">
            <w:pPr>
              <w:pStyle w:val="affffffff2"/>
              <w:tabs>
                <w:tab w:val="num" w:pos="34"/>
              </w:tabs>
              <w:rPr>
                <w:rFonts w:ascii="Times New Roman" w:eastAsiaTheme="minorHAnsi" w:hAnsi="Times New Roman" w:cs="Times New Roman"/>
                <w:sz w:val="20"/>
                <w:szCs w:val="20"/>
                <w:lang w:eastAsia="en-US"/>
              </w:rPr>
            </w:pPr>
            <w:r w:rsidRPr="00F61F0F">
              <w:rPr>
                <w:rFonts w:ascii="Times New Roman" w:eastAsiaTheme="minorHAnsi" w:hAnsi="Times New Roman" w:cs="Times New Roman"/>
                <w:sz w:val="20"/>
                <w:szCs w:val="20"/>
                <w:lang w:eastAsia="en-US"/>
              </w:rPr>
              <w:t>150;</w:t>
            </w:r>
          </w:p>
          <w:p w14:paraId="0BFBF234"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62</w:t>
            </w:r>
          </w:p>
        </w:tc>
        <w:tc>
          <w:tcPr>
            <w:tcW w:w="1958" w:type="dxa"/>
            <w:tcBorders>
              <w:top w:val="single" w:sz="4" w:space="0" w:color="auto"/>
              <w:left w:val="single" w:sz="4" w:space="0" w:color="auto"/>
              <w:bottom w:val="single" w:sz="4" w:space="0" w:color="auto"/>
              <w:right w:val="single" w:sz="4" w:space="0" w:color="auto"/>
            </w:tcBorders>
          </w:tcPr>
          <w:p w14:paraId="5B877195"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г. Череповец, Индустриальный парк «Череповец»</w:t>
            </w:r>
          </w:p>
        </w:tc>
      </w:tr>
      <w:tr w:rsidR="004537B7" w:rsidRPr="00F61F0F" w14:paraId="3D9B07CA" w14:textId="77777777" w:rsidTr="0010513E">
        <w:trPr>
          <w:cantSplit/>
        </w:trPr>
        <w:tc>
          <w:tcPr>
            <w:tcW w:w="2518" w:type="dxa"/>
            <w:tcBorders>
              <w:top w:val="single" w:sz="4" w:space="0" w:color="auto"/>
              <w:left w:val="single" w:sz="4" w:space="0" w:color="auto"/>
              <w:bottom w:val="single" w:sz="4" w:space="0" w:color="auto"/>
              <w:right w:val="single" w:sz="4" w:space="0" w:color="auto"/>
            </w:tcBorders>
          </w:tcPr>
          <w:p w14:paraId="5B29C53B"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Предприятие микробиологической, пищевой, пищевкусовой промышленности</w:t>
            </w:r>
          </w:p>
        </w:tc>
        <w:tc>
          <w:tcPr>
            <w:tcW w:w="1944" w:type="dxa"/>
            <w:tcBorders>
              <w:top w:val="single" w:sz="4" w:space="0" w:color="auto"/>
              <w:left w:val="single" w:sz="4" w:space="0" w:color="auto"/>
              <w:bottom w:val="single" w:sz="4" w:space="0" w:color="auto"/>
              <w:right w:val="single" w:sz="4" w:space="0" w:color="auto"/>
            </w:tcBorders>
          </w:tcPr>
          <w:p w14:paraId="6C803E60"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Завод по производству сыров и молочной продукции ООО «Вологодский молочный завод», дочернее предприятие «Нева Милк»</w:t>
            </w:r>
          </w:p>
        </w:tc>
        <w:tc>
          <w:tcPr>
            <w:tcW w:w="1321" w:type="dxa"/>
            <w:tcBorders>
              <w:top w:val="single" w:sz="4" w:space="0" w:color="auto"/>
              <w:left w:val="single" w:sz="4" w:space="0" w:color="auto"/>
              <w:bottom w:val="single" w:sz="4" w:space="0" w:color="auto"/>
              <w:right w:val="single" w:sz="4" w:space="0" w:color="auto"/>
            </w:tcBorders>
          </w:tcPr>
          <w:p w14:paraId="0EE5CFD4"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Объем инвестиций: млн руб.;</w:t>
            </w:r>
          </w:p>
          <w:p w14:paraId="2162C1AC"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Рабочие места: ед.</w:t>
            </w:r>
          </w:p>
        </w:tc>
        <w:tc>
          <w:tcPr>
            <w:tcW w:w="1830" w:type="dxa"/>
            <w:tcBorders>
              <w:top w:val="single" w:sz="4" w:space="0" w:color="auto"/>
              <w:left w:val="single" w:sz="4" w:space="0" w:color="auto"/>
              <w:bottom w:val="single" w:sz="4" w:space="0" w:color="auto"/>
              <w:right w:val="single" w:sz="4" w:space="0" w:color="auto"/>
            </w:tcBorders>
          </w:tcPr>
          <w:p w14:paraId="64ACAC2A"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1,6;</w:t>
            </w:r>
          </w:p>
          <w:p w14:paraId="4F55A870"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155</w:t>
            </w:r>
          </w:p>
        </w:tc>
        <w:tc>
          <w:tcPr>
            <w:tcW w:w="1958" w:type="dxa"/>
            <w:tcBorders>
              <w:top w:val="single" w:sz="4" w:space="0" w:color="auto"/>
              <w:left w:val="single" w:sz="4" w:space="0" w:color="auto"/>
              <w:bottom w:val="single" w:sz="4" w:space="0" w:color="auto"/>
              <w:right w:val="single" w:sz="4" w:space="0" w:color="auto"/>
            </w:tcBorders>
          </w:tcPr>
          <w:p w14:paraId="242BC115"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г. Череповец, инвестиционная площадка «Северная», Кирилловское шоссе</w:t>
            </w:r>
          </w:p>
        </w:tc>
      </w:tr>
      <w:tr w:rsidR="004537B7" w:rsidRPr="00F61F0F" w14:paraId="7E937A36" w14:textId="77777777" w:rsidTr="0010513E">
        <w:trPr>
          <w:cantSplit/>
        </w:trPr>
        <w:tc>
          <w:tcPr>
            <w:tcW w:w="2518" w:type="dxa"/>
            <w:tcBorders>
              <w:top w:val="single" w:sz="4" w:space="0" w:color="auto"/>
              <w:left w:val="single" w:sz="4" w:space="0" w:color="auto"/>
              <w:bottom w:val="single" w:sz="4" w:space="0" w:color="auto"/>
              <w:right w:val="single" w:sz="4" w:space="0" w:color="auto"/>
            </w:tcBorders>
          </w:tcPr>
          <w:p w14:paraId="7F869CF5"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Предприятие строительной промышленности, по выпуску неметаллической минеральной продукции</w:t>
            </w:r>
          </w:p>
        </w:tc>
        <w:tc>
          <w:tcPr>
            <w:tcW w:w="1944" w:type="dxa"/>
            <w:tcBorders>
              <w:top w:val="single" w:sz="4" w:space="0" w:color="auto"/>
              <w:left w:val="single" w:sz="4" w:space="0" w:color="auto"/>
              <w:bottom w:val="single" w:sz="4" w:space="0" w:color="auto"/>
              <w:right w:val="single" w:sz="4" w:space="0" w:color="auto"/>
            </w:tcBorders>
          </w:tcPr>
          <w:p w14:paraId="6A405544"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Создание полумобильного асфальтобетонного завода производительностью 200 тн/ч, Компания «АБЗ Дорстрой»</w:t>
            </w:r>
          </w:p>
        </w:tc>
        <w:tc>
          <w:tcPr>
            <w:tcW w:w="1321" w:type="dxa"/>
            <w:tcBorders>
              <w:top w:val="single" w:sz="4" w:space="0" w:color="auto"/>
              <w:left w:val="single" w:sz="4" w:space="0" w:color="auto"/>
              <w:bottom w:val="single" w:sz="4" w:space="0" w:color="auto"/>
              <w:right w:val="single" w:sz="4" w:space="0" w:color="auto"/>
            </w:tcBorders>
          </w:tcPr>
          <w:p w14:paraId="4114120E"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Объем инвестиций: млн руб.;</w:t>
            </w:r>
          </w:p>
          <w:p w14:paraId="3A0582B2"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Рабочие места: ед.</w:t>
            </w:r>
          </w:p>
        </w:tc>
        <w:tc>
          <w:tcPr>
            <w:tcW w:w="1830" w:type="dxa"/>
            <w:tcBorders>
              <w:top w:val="single" w:sz="4" w:space="0" w:color="auto"/>
              <w:left w:val="single" w:sz="4" w:space="0" w:color="auto"/>
              <w:bottom w:val="single" w:sz="4" w:space="0" w:color="auto"/>
              <w:right w:val="single" w:sz="4" w:space="0" w:color="auto"/>
            </w:tcBorders>
          </w:tcPr>
          <w:p w14:paraId="0073B7D1"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94;</w:t>
            </w:r>
          </w:p>
          <w:p w14:paraId="725F7589"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21</w:t>
            </w:r>
          </w:p>
        </w:tc>
        <w:tc>
          <w:tcPr>
            <w:tcW w:w="1958" w:type="dxa"/>
            <w:tcBorders>
              <w:top w:val="single" w:sz="4" w:space="0" w:color="auto"/>
              <w:left w:val="single" w:sz="4" w:space="0" w:color="auto"/>
              <w:bottom w:val="single" w:sz="4" w:space="0" w:color="auto"/>
              <w:right w:val="single" w:sz="4" w:space="0" w:color="auto"/>
            </w:tcBorders>
          </w:tcPr>
          <w:p w14:paraId="532CF3D8"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г. Череповец, Кирилловское шоссе, д. 94</w:t>
            </w:r>
          </w:p>
        </w:tc>
      </w:tr>
      <w:tr w:rsidR="004537B7" w:rsidRPr="00F61F0F" w14:paraId="15923613" w14:textId="77777777" w:rsidTr="0010513E">
        <w:trPr>
          <w:cantSplit/>
        </w:trPr>
        <w:tc>
          <w:tcPr>
            <w:tcW w:w="2518" w:type="dxa"/>
            <w:tcBorders>
              <w:top w:val="single" w:sz="4" w:space="0" w:color="auto"/>
              <w:left w:val="single" w:sz="4" w:space="0" w:color="auto"/>
              <w:bottom w:val="single" w:sz="4" w:space="0" w:color="auto"/>
              <w:right w:val="single" w:sz="4" w:space="0" w:color="auto"/>
            </w:tcBorders>
          </w:tcPr>
          <w:p w14:paraId="7AC45429"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lastRenderedPageBreak/>
              <w:t>Предприятие машиностроения</w:t>
            </w:r>
          </w:p>
        </w:tc>
        <w:tc>
          <w:tcPr>
            <w:tcW w:w="1944" w:type="dxa"/>
            <w:tcBorders>
              <w:top w:val="single" w:sz="4" w:space="0" w:color="auto"/>
              <w:left w:val="single" w:sz="4" w:space="0" w:color="auto"/>
              <w:bottom w:val="single" w:sz="4" w:space="0" w:color="auto"/>
              <w:right w:val="single" w:sz="4" w:space="0" w:color="auto"/>
            </w:tcBorders>
          </w:tcPr>
          <w:p w14:paraId="58DDB47C"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Создание производства по изготовлению машиностроительных комплектующих, Компания «Техноперспектива»</w:t>
            </w:r>
          </w:p>
        </w:tc>
        <w:tc>
          <w:tcPr>
            <w:tcW w:w="1321" w:type="dxa"/>
            <w:tcBorders>
              <w:top w:val="single" w:sz="4" w:space="0" w:color="auto"/>
              <w:left w:val="single" w:sz="4" w:space="0" w:color="auto"/>
              <w:bottom w:val="single" w:sz="4" w:space="0" w:color="auto"/>
              <w:right w:val="single" w:sz="4" w:space="0" w:color="auto"/>
            </w:tcBorders>
          </w:tcPr>
          <w:p w14:paraId="4C61E22C"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Объем инвестиций: млн руб.;</w:t>
            </w:r>
          </w:p>
          <w:p w14:paraId="622E85C1"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Рабочие места: ед.</w:t>
            </w:r>
          </w:p>
        </w:tc>
        <w:tc>
          <w:tcPr>
            <w:tcW w:w="1830" w:type="dxa"/>
            <w:tcBorders>
              <w:top w:val="single" w:sz="4" w:space="0" w:color="auto"/>
              <w:left w:val="single" w:sz="4" w:space="0" w:color="auto"/>
              <w:bottom w:val="single" w:sz="4" w:space="0" w:color="auto"/>
              <w:right w:val="single" w:sz="4" w:space="0" w:color="auto"/>
            </w:tcBorders>
          </w:tcPr>
          <w:p w14:paraId="2DCE19CD"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20;</w:t>
            </w:r>
          </w:p>
          <w:p w14:paraId="56C09B66"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20</w:t>
            </w:r>
          </w:p>
        </w:tc>
        <w:tc>
          <w:tcPr>
            <w:tcW w:w="1958" w:type="dxa"/>
            <w:tcBorders>
              <w:top w:val="single" w:sz="4" w:space="0" w:color="auto"/>
              <w:left w:val="single" w:sz="4" w:space="0" w:color="auto"/>
              <w:bottom w:val="single" w:sz="4" w:space="0" w:color="auto"/>
              <w:right w:val="single" w:sz="4" w:space="0" w:color="auto"/>
            </w:tcBorders>
          </w:tcPr>
          <w:p w14:paraId="36166E4C"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г. Череповец, пр-кт Победы, д. 1</w:t>
            </w:r>
          </w:p>
        </w:tc>
      </w:tr>
      <w:tr w:rsidR="004537B7" w:rsidRPr="00F61F0F" w14:paraId="1BB1F360" w14:textId="77777777" w:rsidTr="0010513E">
        <w:trPr>
          <w:cantSplit/>
        </w:trPr>
        <w:tc>
          <w:tcPr>
            <w:tcW w:w="2518" w:type="dxa"/>
            <w:tcBorders>
              <w:top w:val="single" w:sz="4" w:space="0" w:color="auto"/>
              <w:left w:val="single" w:sz="4" w:space="0" w:color="auto"/>
              <w:bottom w:val="single" w:sz="4" w:space="0" w:color="auto"/>
              <w:right w:val="single" w:sz="4" w:space="0" w:color="auto"/>
            </w:tcBorders>
          </w:tcPr>
          <w:p w14:paraId="25312FED"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Предприятие машиностроения</w:t>
            </w:r>
          </w:p>
        </w:tc>
        <w:tc>
          <w:tcPr>
            <w:tcW w:w="1944" w:type="dxa"/>
            <w:tcBorders>
              <w:top w:val="single" w:sz="4" w:space="0" w:color="auto"/>
              <w:left w:val="single" w:sz="4" w:space="0" w:color="auto"/>
              <w:bottom w:val="single" w:sz="4" w:space="0" w:color="auto"/>
              <w:right w:val="single" w:sz="4" w:space="0" w:color="auto"/>
            </w:tcBorders>
          </w:tcPr>
          <w:p w14:paraId="6B085356"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Создание судостроительной верфи 4 класса, способной производить речные суда доковым весом до 1000 тонн,</w:t>
            </w:r>
          </w:p>
          <w:p w14:paraId="39720BF2"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Череповецкий судостроительный завод</w:t>
            </w:r>
          </w:p>
        </w:tc>
        <w:tc>
          <w:tcPr>
            <w:tcW w:w="1321" w:type="dxa"/>
            <w:tcBorders>
              <w:top w:val="single" w:sz="4" w:space="0" w:color="auto"/>
              <w:left w:val="single" w:sz="4" w:space="0" w:color="auto"/>
              <w:bottom w:val="single" w:sz="4" w:space="0" w:color="auto"/>
              <w:right w:val="single" w:sz="4" w:space="0" w:color="auto"/>
            </w:tcBorders>
          </w:tcPr>
          <w:p w14:paraId="67410692"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Объем инвестиций: млн руб.;</w:t>
            </w:r>
          </w:p>
          <w:p w14:paraId="44A61011"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Рабочие места: ед.</w:t>
            </w:r>
          </w:p>
        </w:tc>
        <w:tc>
          <w:tcPr>
            <w:tcW w:w="1830" w:type="dxa"/>
            <w:tcBorders>
              <w:top w:val="single" w:sz="4" w:space="0" w:color="auto"/>
              <w:left w:val="single" w:sz="4" w:space="0" w:color="auto"/>
              <w:bottom w:val="single" w:sz="4" w:space="0" w:color="auto"/>
              <w:right w:val="single" w:sz="4" w:space="0" w:color="auto"/>
            </w:tcBorders>
          </w:tcPr>
          <w:p w14:paraId="31C32DC6"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198,615;</w:t>
            </w:r>
          </w:p>
          <w:p w14:paraId="27BFD75A"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147</w:t>
            </w:r>
          </w:p>
        </w:tc>
        <w:tc>
          <w:tcPr>
            <w:tcW w:w="1958" w:type="dxa"/>
            <w:tcBorders>
              <w:top w:val="single" w:sz="4" w:space="0" w:color="auto"/>
              <w:left w:val="single" w:sz="4" w:space="0" w:color="auto"/>
              <w:bottom w:val="single" w:sz="4" w:space="0" w:color="auto"/>
              <w:right w:val="single" w:sz="4" w:space="0" w:color="auto"/>
            </w:tcBorders>
          </w:tcPr>
          <w:p w14:paraId="05B56A0C"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г. Череповец,, Инвестиционная площадка «Восточная»</w:t>
            </w:r>
          </w:p>
        </w:tc>
      </w:tr>
      <w:tr w:rsidR="004537B7" w:rsidRPr="00F61F0F" w14:paraId="591E4B4F" w14:textId="77777777" w:rsidTr="0010513E">
        <w:trPr>
          <w:cantSplit/>
        </w:trPr>
        <w:tc>
          <w:tcPr>
            <w:tcW w:w="2518" w:type="dxa"/>
            <w:tcBorders>
              <w:top w:val="single" w:sz="4" w:space="0" w:color="auto"/>
              <w:left w:val="single" w:sz="4" w:space="0" w:color="auto"/>
              <w:bottom w:val="single" w:sz="4" w:space="0" w:color="auto"/>
              <w:right w:val="single" w:sz="4" w:space="0" w:color="auto"/>
            </w:tcBorders>
          </w:tcPr>
          <w:p w14:paraId="14D27960"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Предприятие микробиологической, пищевой, пищевкусовой промышленности</w:t>
            </w:r>
          </w:p>
        </w:tc>
        <w:tc>
          <w:tcPr>
            <w:tcW w:w="1944" w:type="dxa"/>
            <w:tcBorders>
              <w:top w:val="single" w:sz="4" w:space="0" w:color="auto"/>
              <w:left w:val="single" w:sz="4" w:space="0" w:color="auto"/>
              <w:bottom w:val="single" w:sz="4" w:space="0" w:color="auto"/>
              <w:right w:val="single" w:sz="4" w:space="0" w:color="auto"/>
            </w:tcBorders>
          </w:tcPr>
          <w:p w14:paraId="698726FF"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Торговый дом «Русский чай»</w:t>
            </w:r>
          </w:p>
        </w:tc>
        <w:tc>
          <w:tcPr>
            <w:tcW w:w="1321" w:type="dxa"/>
            <w:tcBorders>
              <w:top w:val="single" w:sz="4" w:space="0" w:color="auto"/>
              <w:left w:val="single" w:sz="4" w:space="0" w:color="auto"/>
              <w:bottom w:val="single" w:sz="4" w:space="0" w:color="auto"/>
              <w:right w:val="single" w:sz="4" w:space="0" w:color="auto"/>
            </w:tcBorders>
          </w:tcPr>
          <w:p w14:paraId="00EFFDA6"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Объем инвестиций: млн руб.;</w:t>
            </w:r>
          </w:p>
          <w:p w14:paraId="11E28A32"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Рабочие места: ед.</w:t>
            </w:r>
          </w:p>
        </w:tc>
        <w:tc>
          <w:tcPr>
            <w:tcW w:w="1830" w:type="dxa"/>
            <w:tcBorders>
              <w:top w:val="single" w:sz="4" w:space="0" w:color="auto"/>
              <w:left w:val="single" w:sz="4" w:space="0" w:color="auto"/>
              <w:bottom w:val="single" w:sz="4" w:space="0" w:color="auto"/>
              <w:right w:val="single" w:sz="4" w:space="0" w:color="auto"/>
            </w:tcBorders>
          </w:tcPr>
          <w:p w14:paraId="3ADC5F2E"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22,96;</w:t>
            </w:r>
          </w:p>
          <w:p w14:paraId="333C43D6"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20</w:t>
            </w:r>
          </w:p>
        </w:tc>
        <w:tc>
          <w:tcPr>
            <w:tcW w:w="1958" w:type="dxa"/>
            <w:tcBorders>
              <w:top w:val="single" w:sz="4" w:space="0" w:color="auto"/>
              <w:left w:val="single" w:sz="4" w:space="0" w:color="auto"/>
              <w:bottom w:val="single" w:sz="4" w:space="0" w:color="auto"/>
              <w:right w:val="single" w:sz="4" w:space="0" w:color="auto"/>
            </w:tcBorders>
          </w:tcPr>
          <w:p w14:paraId="2A033BEA"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г. Череповец, ул. Белинского, д. 4</w:t>
            </w:r>
          </w:p>
        </w:tc>
      </w:tr>
      <w:tr w:rsidR="004537B7" w:rsidRPr="00F61F0F" w14:paraId="2E578DA1" w14:textId="77777777" w:rsidTr="0010513E">
        <w:trPr>
          <w:cantSplit/>
        </w:trPr>
        <w:tc>
          <w:tcPr>
            <w:tcW w:w="2518" w:type="dxa"/>
            <w:tcBorders>
              <w:top w:val="single" w:sz="4" w:space="0" w:color="auto"/>
              <w:left w:val="single" w:sz="4" w:space="0" w:color="auto"/>
              <w:bottom w:val="single" w:sz="4" w:space="0" w:color="auto"/>
              <w:right w:val="single" w:sz="4" w:space="0" w:color="auto"/>
            </w:tcBorders>
          </w:tcPr>
          <w:p w14:paraId="7A3C0497"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Предприятие растениеводства</w:t>
            </w:r>
          </w:p>
        </w:tc>
        <w:tc>
          <w:tcPr>
            <w:tcW w:w="1944" w:type="dxa"/>
            <w:tcBorders>
              <w:top w:val="single" w:sz="4" w:space="0" w:color="auto"/>
              <w:left w:val="single" w:sz="4" w:space="0" w:color="auto"/>
              <w:bottom w:val="single" w:sz="4" w:space="0" w:color="auto"/>
              <w:right w:val="single" w:sz="4" w:space="0" w:color="auto"/>
            </w:tcBorders>
          </w:tcPr>
          <w:p w14:paraId="6B890E76"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Тепличный комплекс «Новый»</w:t>
            </w:r>
          </w:p>
        </w:tc>
        <w:tc>
          <w:tcPr>
            <w:tcW w:w="1321" w:type="dxa"/>
            <w:tcBorders>
              <w:top w:val="single" w:sz="4" w:space="0" w:color="auto"/>
              <w:left w:val="single" w:sz="4" w:space="0" w:color="auto"/>
              <w:bottom w:val="single" w:sz="4" w:space="0" w:color="auto"/>
              <w:right w:val="single" w:sz="4" w:space="0" w:color="auto"/>
            </w:tcBorders>
          </w:tcPr>
          <w:p w14:paraId="03FCBD95"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Объем инвестиций,</w:t>
            </w:r>
          </w:p>
          <w:p w14:paraId="1201A239"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млрд руб.;</w:t>
            </w:r>
          </w:p>
          <w:p w14:paraId="63B914CF"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Рабочие места, ед.;</w:t>
            </w:r>
          </w:p>
          <w:p w14:paraId="4E603A91"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Площадь, га</w:t>
            </w:r>
          </w:p>
        </w:tc>
        <w:tc>
          <w:tcPr>
            <w:tcW w:w="1830" w:type="dxa"/>
            <w:tcBorders>
              <w:top w:val="single" w:sz="4" w:space="0" w:color="auto"/>
              <w:left w:val="single" w:sz="4" w:space="0" w:color="auto"/>
              <w:bottom w:val="single" w:sz="4" w:space="0" w:color="auto"/>
              <w:right w:val="single" w:sz="4" w:space="0" w:color="auto"/>
            </w:tcBorders>
          </w:tcPr>
          <w:p w14:paraId="5CB39FB2"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2,3;</w:t>
            </w:r>
          </w:p>
          <w:p w14:paraId="72025364"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100;</w:t>
            </w:r>
          </w:p>
          <w:p w14:paraId="5E461A76"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15,86</w:t>
            </w:r>
          </w:p>
        </w:tc>
        <w:tc>
          <w:tcPr>
            <w:tcW w:w="1958" w:type="dxa"/>
            <w:tcBorders>
              <w:top w:val="single" w:sz="4" w:space="0" w:color="auto"/>
              <w:left w:val="single" w:sz="4" w:space="0" w:color="auto"/>
              <w:bottom w:val="single" w:sz="4" w:space="0" w:color="auto"/>
              <w:right w:val="single" w:sz="4" w:space="0" w:color="auto"/>
            </w:tcBorders>
          </w:tcPr>
          <w:p w14:paraId="427219E0"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г. Череповец, инвестиционная площадка «Северная», Кирилловское шоссе</w:t>
            </w:r>
          </w:p>
        </w:tc>
      </w:tr>
      <w:tr w:rsidR="004537B7" w:rsidRPr="00F61F0F" w14:paraId="2C547CD4" w14:textId="77777777" w:rsidTr="0010513E">
        <w:trPr>
          <w:cantSplit/>
        </w:trPr>
        <w:tc>
          <w:tcPr>
            <w:tcW w:w="2518" w:type="dxa"/>
            <w:tcBorders>
              <w:top w:val="single" w:sz="4" w:space="0" w:color="auto"/>
              <w:left w:val="single" w:sz="4" w:space="0" w:color="auto"/>
              <w:bottom w:val="single" w:sz="4" w:space="0" w:color="auto"/>
              <w:right w:val="single" w:sz="4" w:space="0" w:color="auto"/>
            </w:tcBorders>
          </w:tcPr>
          <w:p w14:paraId="6FE11880"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Предприятие машиностроения</w:t>
            </w:r>
          </w:p>
        </w:tc>
        <w:tc>
          <w:tcPr>
            <w:tcW w:w="1944" w:type="dxa"/>
            <w:tcBorders>
              <w:top w:val="single" w:sz="4" w:space="0" w:color="auto"/>
              <w:left w:val="single" w:sz="4" w:space="0" w:color="auto"/>
              <w:bottom w:val="single" w:sz="4" w:space="0" w:color="auto"/>
              <w:right w:val="single" w:sz="4" w:space="0" w:color="auto"/>
            </w:tcBorders>
          </w:tcPr>
          <w:p w14:paraId="2975DD7D"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Завод «Механика»</w:t>
            </w:r>
          </w:p>
        </w:tc>
        <w:tc>
          <w:tcPr>
            <w:tcW w:w="1321" w:type="dxa"/>
            <w:tcBorders>
              <w:top w:val="single" w:sz="4" w:space="0" w:color="auto"/>
              <w:left w:val="single" w:sz="4" w:space="0" w:color="auto"/>
              <w:bottom w:val="single" w:sz="4" w:space="0" w:color="auto"/>
              <w:right w:val="single" w:sz="4" w:space="0" w:color="auto"/>
            </w:tcBorders>
          </w:tcPr>
          <w:p w14:paraId="29BEC8F9"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Объем инвестиций: млн руб.;</w:t>
            </w:r>
          </w:p>
          <w:p w14:paraId="1730B3A7"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Рабочие места: ед.</w:t>
            </w:r>
          </w:p>
        </w:tc>
        <w:tc>
          <w:tcPr>
            <w:tcW w:w="1830" w:type="dxa"/>
            <w:tcBorders>
              <w:top w:val="single" w:sz="4" w:space="0" w:color="auto"/>
              <w:left w:val="single" w:sz="4" w:space="0" w:color="auto"/>
              <w:bottom w:val="single" w:sz="4" w:space="0" w:color="auto"/>
              <w:right w:val="single" w:sz="4" w:space="0" w:color="auto"/>
            </w:tcBorders>
          </w:tcPr>
          <w:p w14:paraId="4268D42D" w14:textId="77777777" w:rsidR="00CA571C" w:rsidRPr="00F61F0F" w:rsidRDefault="00CA571C" w:rsidP="00273E8A">
            <w:pPr>
              <w:pStyle w:val="affffffff2"/>
              <w:tabs>
                <w:tab w:val="num" w:pos="34"/>
              </w:tabs>
              <w:rPr>
                <w:rFonts w:ascii="Times New Roman" w:eastAsiaTheme="minorHAnsi" w:hAnsi="Times New Roman" w:cs="Times New Roman"/>
                <w:sz w:val="20"/>
                <w:szCs w:val="20"/>
                <w:lang w:eastAsia="en-US"/>
              </w:rPr>
            </w:pPr>
            <w:r w:rsidRPr="00F61F0F">
              <w:rPr>
                <w:rFonts w:ascii="Times New Roman" w:eastAsiaTheme="minorHAnsi" w:hAnsi="Times New Roman" w:cs="Times New Roman"/>
                <w:sz w:val="20"/>
                <w:szCs w:val="20"/>
                <w:lang w:eastAsia="en-US"/>
              </w:rPr>
              <w:t>153;</w:t>
            </w:r>
          </w:p>
          <w:p w14:paraId="4AA09944" w14:textId="77777777" w:rsidR="00CA571C" w:rsidRPr="00F61F0F" w:rsidRDefault="00CA571C" w:rsidP="00273E8A">
            <w:pPr>
              <w:pStyle w:val="affffffff2"/>
              <w:tabs>
                <w:tab w:val="num" w:pos="34"/>
              </w:tabs>
              <w:rPr>
                <w:rFonts w:ascii="Times New Roman" w:eastAsiaTheme="minorHAnsi" w:hAnsi="Times New Roman" w:cs="Times New Roman"/>
                <w:sz w:val="20"/>
                <w:szCs w:val="20"/>
                <w:lang w:eastAsia="en-US"/>
              </w:rPr>
            </w:pPr>
            <w:r w:rsidRPr="00F61F0F">
              <w:rPr>
                <w:rFonts w:ascii="Times New Roman" w:eastAsiaTheme="minorHAnsi" w:hAnsi="Times New Roman" w:cs="Times New Roman"/>
                <w:sz w:val="20"/>
                <w:szCs w:val="20"/>
                <w:lang w:eastAsia="en-US"/>
              </w:rPr>
              <w:t>62</w:t>
            </w:r>
          </w:p>
        </w:tc>
        <w:tc>
          <w:tcPr>
            <w:tcW w:w="1958" w:type="dxa"/>
            <w:tcBorders>
              <w:top w:val="single" w:sz="4" w:space="0" w:color="auto"/>
              <w:left w:val="single" w:sz="4" w:space="0" w:color="auto"/>
              <w:bottom w:val="single" w:sz="4" w:space="0" w:color="auto"/>
              <w:right w:val="single" w:sz="4" w:space="0" w:color="auto"/>
            </w:tcBorders>
          </w:tcPr>
          <w:p w14:paraId="0E249428"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г. Череповец, ул. Окружная, д.18, стр. 6</w:t>
            </w:r>
          </w:p>
        </w:tc>
      </w:tr>
      <w:tr w:rsidR="004537B7" w:rsidRPr="00F61F0F" w14:paraId="47CA527F" w14:textId="77777777" w:rsidTr="0010513E">
        <w:trPr>
          <w:cantSplit/>
        </w:trPr>
        <w:tc>
          <w:tcPr>
            <w:tcW w:w="9571" w:type="dxa"/>
            <w:gridSpan w:val="5"/>
            <w:tcBorders>
              <w:top w:val="single" w:sz="4" w:space="0" w:color="auto"/>
              <w:left w:val="single" w:sz="4" w:space="0" w:color="auto"/>
              <w:bottom w:val="single" w:sz="4" w:space="0" w:color="auto"/>
              <w:right w:val="single" w:sz="4" w:space="0" w:color="auto"/>
            </w:tcBorders>
          </w:tcPr>
          <w:p w14:paraId="404590A1"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Объекты местного значения в сфере, связанной с производственной деятельностью</w:t>
            </w:r>
          </w:p>
        </w:tc>
      </w:tr>
      <w:tr w:rsidR="004537B7" w:rsidRPr="00F61F0F" w14:paraId="00725B4A" w14:textId="77777777" w:rsidTr="0010513E">
        <w:trPr>
          <w:cantSplit/>
        </w:trPr>
        <w:tc>
          <w:tcPr>
            <w:tcW w:w="2518" w:type="dxa"/>
            <w:tcBorders>
              <w:top w:val="single" w:sz="4" w:space="0" w:color="auto"/>
              <w:left w:val="single" w:sz="4" w:space="0" w:color="auto"/>
              <w:bottom w:val="single" w:sz="4" w:space="0" w:color="auto"/>
              <w:right w:val="single" w:sz="4" w:space="0" w:color="auto"/>
            </w:tcBorders>
          </w:tcPr>
          <w:p w14:paraId="37CB9C17" w14:textId="77777777" w:rsidR="00CA571C" w:rsidRPr="00F61F0F" w:rsidRDefault="00CA571C" w:rsidP="00273E8A">
            <w:pPr>
              <w:tabs>
                <w:tab w:val="num" w:pos="34"/>
              </w:tabs>
              <w:spacing w:after="0" w:line="240" w:lineRule="auto"/>
              <w:rPr>
                <w:rFonts w:ascii="Times New Roman" w:hAnsi="Times New Roman" w:cs="Times New Roman"/>
                <w:sz w:val="20"/>
                <w:szCs w:val="20"/>
              </w:rPr>
            </w:pPr>
            <w:r w:rsidRPr="00F61F0F">
              <w:rPr>
                <w:rFonts w:ascii="Times New Roman" w:hAnsi="Times New Roman" w:cs="Times New Roman"/>
                <w:sz w:val="20"/>
                <w:szCs w:val="20"/>
              </w:rPr>
              <w:t>Объект поддержки предпринимательства</w:t>
            </w:r>
          </w:p>
        </w:tc>
        <w:tc>
          <w:tcPr>
            <w:tcW w:w="1944" w:type="dxa"/>
            <w:tcBorders>
              <w:top w:val="single" w:sz="4" w:space="0" w:color="auto"/>
              <w:left w:val="single" w:sz="4" w:space="0" w:color="auto"/>
              <w:bottom w:val="single" w:sz="4" w:space="0" w:color="auto"/>
              <w:right w:val="single" w:sz="4" w:space="0" w:color="auto"/>
            </w:tcBorders>
          </w:tcPr>
          <w:p w14:paraId="193002E9" w14:textId="77777777" w:rsidR="00CA571C" w:rsidRPr="00F61F0F" w:rsidRDefault="00CA571C" w:rsidP="00273E8A">
            <w:pPr>
              <w:pStyle w:val="affffffff2"/>
              <w:tabs>
                <w:tab w:val="num" w:pos="34"/>
              </w:tabs>
              <w:rPr>
                <w:rFonts w:ascii="Times New Roman" w:eastAsiaTheme="minorHAnsi" w:hAnsi="Times New Roman" w:cs="Times New Roman"/>
                <w:sz w:val="20"/>
                <w:szCs w:val="20"/>
                <w:lang w:eastAsia="en-US"/>
              </w:rPr>
            </w:pPr>
            <w:r w:rsidRPr="00F61F0F">
              <w:rPr>
                <w:rFonts w:ascii="Times New Roman" w:eastAsiaTheme="minorHAnsi" w:hAnsi="Times New Roman" w:cs="Times New Roman"/>
                <w:sz w:val="20"/>
                <w:szCs w:val="20"/>
                <w:lang w:eastAsia="en-US"/>
              </w:rPr>
              <w:t>Центр поддержки предпринимательства</w:t>
            </w:r>
          </w:p>
        </w:tc>
        <w:tc>
          <w:tcPr>
            <w:tcW w:w="1321" w:type="dxa"/>
            <w:tcBorders>
              <w:top w:val="single" w:sz="4" w:space="0" w:color="auto"/>
              <w:left w:val="single" w:sz="4" w:space="0" w:color="auto"/>
              <w:bottom w:val="single" w:sz="4" w:space="0" w:color="auto"/>
              <w:right w:val="single" w:sz="4" w:space="0" w:color="auto"/>
            </w:tcBorders>
          </w:tcPr>
          <w:p w14:paraId="61EC7557" w14:textId="77777777" w:rsidR="00CA571C" w:rsidRPr="00F61F0F" w:rsidRDefault="00CA571C" w:rsidP="00273E8A">
            <w:pPr>
              <w:pStyle w:val="affffffff2"/>
              <w:tabs>
                <w:tab w:val="num" w:pos="34"/>
              </w:tabs>
              <w:rPr>
                <w:rFonts w:ascii="Times New Roman" w:eastAsiaTheme="minorHAnsi" w:hAnsi="Times New Roman" w:cs="Times New Roman"/>
                <w:sz w:val="20"/>
                <w:szCs w:val="20"/>
                <w:lang w:eastAsia="en-US"/>
              </w:rPr>
            </w:pPr>
            <w:r w:rsidRPr="00F61F0F">
              <w:rPr>
                <w:rFonts w:ascii="Times New Roman" w:eastAsiaTheme="minorHAnsi" w:hAnsi="Times New Roman" w:cs="Times New Roman"/>
                <w:sz w:val="20"/>
                <w:szCs w:val="20"/>
                <w:lang w:eastAsia="en-US"/>
              </w:rPr>
              <w:t>объект</w:t>
            </w:r>
          </w:p>
        </w:tc>
        <w:tc>
          <w:tcPr>
            <w:tcW w:w="1830" w:type="dxa"/>
            <w:tcBorders>
              <w:top w:val="single" w:sz="4" w:space="0" w:color="auto"/>
              <w:left w:val="single" w:sz="4" w:space="0" w:color="auto"/>
              <w:bottom w:val="single" w:sz="4" w:space="0" w:color="auto"/>
              <w:right w:val="single" w:sz="4" w:space="0" w:color="auto"/>
            </w:tcBorders>
          </w:tcPr>
          <w:p w14:paraId="475E7C7F" w14:textId="77777777" w:rsidR="00CA571C" w:rsidRPr="00F61F0F" w:rsidRDefault="00CA571C" w:rsidP="00273E8A">
            <w:pPr>
              <w:pStyle w:val="affffffff2"/>
              <w:tabs>
                <w:tab w:val="num" w:pos="34"/>
              </w:tabs>
              <w:rPr>
                <w:rFonts w:ascii="Times New Roman" w:eastAsiaTheme="minorHAnsi" w:hAnsi="Times New Roman" w:cs="Times New Roman"/>
                <w:sz w:val="20"/>
                <w:szCs w:val="20"/>
                <w:lang w:eastAsia="en-US"/>
              </w:rPr>
            </w:pPr>
            <w:r w:rsidRPr="00F61F0F">
              <w:rPr>
                <w:rFonts w:ascii="Times New Roman" w:eastAsiaTheme="minorHAnsi" w:hAnsi="Times New Roman" w:cs="Times New Roman"/>
                <w:sz w:val="20"/>
                <w:szCs w:val="20"/>
                <w:lang w:eastAsia="en-US"/>
              </w:rPr>
              <w:t>1</w:t>
            </w:r>
          </w:p>
        </w:tc>
        <w:tc>
          <w:tcPr>
            <w:tcW w:w="1958" w:type="dxa"/>
            <w:tcBorders>
              <w:top w:val="single" w:sz="4" w:space="0" w:color="auto"/>
              <w:left w:val="single" w:sz="4" w:space="0" w:color="auto"/>
              <w:bottom w:val="single" w:sz="4" w:space="0" w:color="auto"/>
              <w:right w:val="single" w:sz="4" w:space="0" w:color="auto"/>
            </w:tcBorders>
          </w:tcPr>
          <w:p w14:paraId="0EDAF193" w14:textId="77777777" w:rsidR="00CA571C" w:rsidRPr="00F61F0F" w:rsidRDefault="00CA571C" w:rsidP="00273E8A">
            <w:pPr>
              <w:pStyle w:val="affffffff2"/>
              <w:tabs>
                <w:tab w:val="num" w:pos="34"/>
              </w:tabs>
              <w:rPr>
                <w:rFonts w:ascii="Times New Roman" w:eastAsiaTheme="minorHAnsi" w:hAnsi="Times New Roman" w:cs="Times New Roman"/>
                <w:sz w:val="20"/>
                <w:szCs w:val="20"/>
                <w:lang w:eastAsia="en-US"/>
              </w:rPr>
            </w:pPr>
            <w:r w:rsidRPr="00F61F0F">
              <w:rPr>
                <w:rFonts w:ascii="Times New Roman" w:eastAsiaTheme="minorHAnsi" w:hAnsi="Times New Roman" w:cs="Times New Roman"/>
                <w:sz w:val="20"/>
                <w:szCs w:val="20"/>
                <w:lang w:eastAsia="en-US"/>
              </w:rPr>
              <w:t>Зашекснинский район, 156 микрорайон</w:t>
            </w:r>
          </w:p>
        </w:tc>
      </w:tr>
    </w:tbl>
    <w:p w14:paraId="3E24D2EA" w14:textId="77777777" w:rsidR="00FB0E75" w:rsidRPr="00F61F0F" w:rsidRDefault="00FB0E75" w:rsidP="00273E8A">
      <w:pPr>
        <w:pStyle w:val="111"/>
      </w:pPr>
      <w:bookmarkStart w:id="111" w:name="_Toc158620695"/>
      <w:r w:rsidRPr="00F61F0F">
        <w:t>Прогноз численности населения</w:t>
      </w:r>
      <w:bookmarkEnd w:id="111"/>
    </w:p>
    <w:p w14:paraId="25BC3B38" w14:textId="77777777" w:rsidR="00E7741C" w:rsidRPr="00F61F0F" w:rsidRDefault="00E7741C" w:rsidP="00273E8A">
      <w:pPr>
        <w:pStyle w:val="af2"/>
        <w:rPr>
          <w:rFonts w:eastAsia="Times New Roman"/>
          <w:iCs w:val="0"/>
        </w:rPr>
      </w:pPr>
      <w:r w:rsidRPr="00F61F0F">
        <w:t xml:space="preserve">Перспективная численность населения согласно разработанному в 2016 году Генеральному плану города Череповца </w:t>
      </w:r>
      <w:r w:rsidR="000A528D" w:rsidRPr="00F61F0F">
        <w:t xml:space="preserve">прогнозировалась на уровне </w:t>
      </w:r>
      <w:r w:rsidR="007250FD" w:rsidRPr="00F61F0F">
        <w:t xml:space="preserve">324 тыс. чел. – на первую очередь (2025 г.) и </w:t>
      </w:r>
      <w:r w:rsidR="000A528D" w:rsidRPr="00F61F0F">
        <w:t xml:space="preserve">340 тыс. чел </w:t>
      </w:r>
      <w:r w:rsidRPr="00F61F0F">
        <w:t>на расчетный срок (2035 г.)</w:t>
      </w:r>
      <w:r w:rsidR="007250FD" w:rsidRPr="00F61F0F">
        <w:t>.</w:t>
      </w:r>
      <w:r w:rsidRPr="00F61F0F">
        <w:t xml:space="preserve"> </w:t>
      </w:r>
      <w:r w:rsidRPr="00F61F0F">
        <w:rPr>
          <w:rFonts w:eastAsia="Times New Roman"/>
          <w:iCs w:val="0"/>
        </w:rPr>
        <w:t xml:space="preserve">Расчет основывался на положительных демографических тенденциях предыдущих периодов - ежегодном приросте численности населения до 2016 года. </w:t>
      </w:r>
      <w:r w:rsidR="00295F49" w:rsidRPr="00F61F0F">
        <w:rPr>
          <w:rFonts w:eastAsia="Times New Roman"/>
          <w:iCs w:val="0"/>
        </w:rPr>
        <w:t xml:space="preserve">Изменениями, внесенными </w:t>
      </w:r>
      <w:r w:rsidR="00497437" w:rsidRPr="00F61F0F">
        <w:rPr>
          <w:rFonts w:eastAsia="Times New Roman"/>
          <w:iCs w:val="0"/>
        </w:rPr>
        <w:t xml:space="preserve">в Генеральный план </w:t>
      </w:r>
      <w:r w:rsidR="00295F49" w:rsidRPr="00F61F0F">
        <w:rPr>
          <w:rFonts w:eastAsia="Times New Roman"/>
          <w:iCs w:val="0"/>
        </w:rPr>
        <w:t>в 2021 году</w:t>
      </w:r>
      <w:r w:rsidR="00497437" w:rsidRPr="00F61F0F">
        <w:rPr>
          <w:rFonts w:eastAsia="Times New Roman"/>
          <w:iCs w:val="0"/>
        </w:rPr>
        <w:t>,</w:t>
      </w:r>
      <w:r w:rsidR="00295F49" w:rsidRPr="00F61F0F">
        <w:rPr>
          <w:rFonts w:eastAsia="Times New Roman"/>
          <w:iCs w:val="0"/>
        </w:rPr>
        <w:t xml:space="preserve"> </w:t>
      </w:r>
      <w:r w:rsidR="00295F49" w:rsidRPr="00F61F0F">
        <w:t xml:space="preserve">предусматривалось продление действия Генерального плана на период до 2040 года с сохранением перспективной численности населения </w:t>
      </w:r>
      <w:r w:rsidR="00497437" w:rsidRPr="00F61F0F">
        <w:t xml:space="preserve">на расчетный срок </w:t>
      </w:r>
      <w:r w:rsidR="00295F49" w:rsidRPr="00F61F0F">
        <w:t>на уровне 340 тыс.</w:t>
      </w:r>
      <w:r w:rsidR="00497437" w:rsidRPr="00F61F0F">
        <w:t xml:space="preserve"> чел.</w:t>
      </w:r>
    </w:p>
    <w:p w14:paraId="41389AFA" w14:textId="77777777" w:rsidR="0012776E" w:rsidRPr="00F61F0F" w:rsidRDefault="0012776E"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lastRenderedPageBreak/>
        <w:t xml:space="preserve">В настоящем проекте предусматривается продление действия Генерального плана на период до 2045 года и корректировка прогноза численности населения города Череповца, с целью учета следующих документов: </w:t>
      </w:r>
    </w:p>
    <w:p w14:paraId="339E352C" w14:textId="77777777" w:rsidR="0012776E" w:rsidRPr="00F61F0F" w:rsidRDefault="0012776E" w:rsidP="00273E8A">
      <w:pPr>
        <w:numPr>
          <w:ilvl w:val="0"/>
          <w:numId w:val="12"/>
        </w:numPr>
        <w:tabs>
          <w:tab w:val="left" w:pos="284"/>
        </w:tabs>
        <w:spacing w:before="120" w:after="120" w:line="240" w:lineRule="auto"/>
        <w:ind w:left="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Итоги Всероссийской переписи населения 2020;</w:t>
      </w:r>
    </w:p>
    <w:p w14:paraId="576AB658" w14:textId="77777777" w:rsidR="0012776E" w:rsidRPr="00F61F0F" w:rsidRDefault="0012776E" w:rsidP="00273E8A">
      <w:pPr>
        <w:numPr>
          <w:ilvl w:val="0"/>
          <w:numId w:val="12"/>
        </w:numPr>
        <w:tabs>
          <w:tab w:val="left" w:pos="284"/>
        </w:tabs>
        <w:spacing w:before="120" w:after="120" w:line="240" w:lineRule="auto"/>
        <w:ind w:left="851"/>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Стратегия социально-экономического развития городского округа город Череповец Вологодской области до 2035 года «Череповец – территория роста».</w:t>
      </w:r>
    </w:p>
    <w:p w14:paraId="33E2343F" w14:textId="77777777" w:rsidR="0012776E" w:rsidRPr="00F61F0F" w:rsidRDefault="0012776E"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В соответствии с амбициозным сценарием </w:t>
      </w:r>
      <w:r w:rsidR="00372BF8" w:rsidRPr="00F61F0F">
        <w:rPr>
          <w:rFonts w:ascii="Times New Roman" w:eastAsia="Times New Roman" w:hAnsi="Times New Roman" w:cs="Times New Roman"/>
          <w:iCs/>
          <w:sz w:val="26"/>
          <w:szCs w:val="26"/>
        </w:rPr>
        <w:t xml:space="preserve">Стратегии социально-экономического развития городского округа город Череповец Вологодской области до 2035 года «Череповец – территория роста» </w:t>
      </w:r>
      <w:r w:rsidR="00F44D76" w:rsidRPr="00F61F0F">
        <w:rPr>
          <w:rFonts w:ascii="Times New Roman" w:hAnsi="Times New Roman"/>
          <w:iCs/>
          <w:sz w:val="26"/>
          <w:szCs w:val="26"/>
        </w:rPr>
        <w:t>в</w:t>
      </w:r>
      <w:r w:rsidRPr="00F61F0F">
        <w:rPr>
          <w:rFonts w:ascii="Times New Roman" w:eastAsia="Times New Roman" w:hAnsi="Times New Roman" w:cs="Times New Roman"/>
          <w:iCs/>
          <w:sz w:val="26"/>
          <w:szCs w:val="26"/>
        </w:rPr>
        <w:t xml:space="preserve"> 20</w:t>
      </w:r>
      <w:r w:rsidR="004313A0" w:rsidRPr="00F61F0F">
        <w:rPr>
          <w:rFonts w:ascii="Times New Roman" w:eastAsia="Times New Roman" w:hAnsi="Times New Roman" w:cs="Times New Roman"/>
          <w:iCs/>
          <w:sz w:val="26"/>
          <w:szCs w:val="26"/>
        </w:rPr>
        <w:t>25</w:t>
      </w:r>
      <w:r w:rsidRPr="00F61F0F">
        <w:rPr>
          <w:rFonts w:ascii="Times New Roman" w:eastAsia="Times New Roman" w:hAnsi="Times New Roman" w:cs="Times New Roman"/>
          <w:iCs/>
          <w:sz w:val="26"/>
          <w:szCs w:val="26"/>
        </w:rPr>
        <w:t xml:space="preserve"> году планируется стабилизировать, а </w:t>
      </w:r>
      <w:r w:rsidR="0091686B" w:rsidRPr="00F61F0F">
        <w:rPr>
          <w:rFonts w:ascii="Times New Roman" w:eastAsia="Times New Roman" w:hAnsi="Times New Roman" w:cs="Times New Roman"/>
          <w:iCs/>
          <w:sz w:val="26"/>
          <w:szCs w:val="26"/>
        </w:rPr>
        <w:t>в период 2026-2035 годов</w:t>
      </w:r>
      <w:r w:rsidR="007257D7" w:rsidRPr="00F61F0F">
        <w:rPr>
          <w:rFonts w:ascii="Times New Roman" w:eastAsia="Times New Roman" w:hAnsi="Times New Roman" w:cs="Times New Roman"/>
          <w:iCs/>
          <w:sz w:val="26"/>
          <w:szCs w:val="26"/>
        </w:rPr>
        <w:t xml:space="preserve"> </w:t>
      </w:r>
      <w:r w:rsidRPr="00F61F0F">
        <w:rPr>
          <w:rFonts w:ascii="Times New Roman" w:eastAsia="Times New Roman" w:hAnsi="Times New Roman" w:cs="Times New Roman"/>
          <w:iCs/>
          <w:sz w:val="26"/>
          <w:szCs w:val="26"/>
        </w:rPr>
        <w:t xml:space="preserve">– увеличить численность населения до 315 тыс. человек. Данный сценарий предполагает активную демографическую политику в части естественного и миграционного прироста населения. </w:t>
      </w:r>
    </w:p>
    <w:p w14:paraId="07FB2C68" w14:textId="77777777" w:rsidR="0012776E" w:rsidRPr="00F61F0F" w:rsidRDefault="0012776E"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Согласно амбициозному сценарию </w:t>
      </w:r>
      <w:r w:rsidR="00372BF8" w:rsidRPr="00F61F0F">
        <w:rPr>
          <w:rFonts w:ascii="Times New Roman" w:eastAsia="Times New Roman" w:hAnsi="Times New Roman" w:cs="Times New Roman"/>
          <w:iCs/>
          <w:sz w:val="26"/>
          <w:szCs w:val="26"/>
        </w:rPr>
        <w:t>Стратегии социально-экономического развития городского округа город Череповец Вологодской области до 2035 года «Череповец – территория роста»</w:t>
      </w:r>
      <w:r w:rsidR="00EA6531" w:rsidRPr="00F61F0F">
        <w:rPr>
          <w:rFonts w:ascii="Times New Roman" w:eastAsia="Times New Roman" w:hAnsi="Times New Roman" w:cs="Times New Roman"/>
          <w:iCs/>
          <w:sz w:val="26"/>
          <w:szCs w:val="26"/>
        </w:rPr>
        <w:t xml:space="preserve"> ежегодный прирост численности населения города Череповца будет постепенно увеличиваться с 0,1% в 202</w:t>
      </w:r>
      <w:r w:rsidR="0082173D" w:rsidRPr="00F61F0F">
        <w:rPr>
          <w:rFonts w:ascii="Times New Roman" w:eastAsia="Times New Roman" w:hAnsi="Times New Roman" w:cs="Times New Roman"/>
          <w:iCs/>
          <w:sz w:val="26"/>
          <w:szCs w:val="26"/>
        </w:rPr>
        <w:t>6</w:t>
      </w:r>
      <w:r w:rsidR="00EA6531" w:rsidRPr="00F61F0F">
        <w:rPr>
          <w:rFonts w:ascii="Times New Roman" w:eastAsia="Times New Roman" w:hAnsi="Times New Roman" w:cs="Times New Roman"/>
          <w:iCs/>
          <w:sz w:val="26"/>
          <w:szCs w:val="26"/>
        </w:rPr>
        <w:t xml:space="preserve"> году до 0,9% в 203</w:t>
      </w:r>
      <w:r w:rsidR="0082173D" w:rsidRPr="00F61F0F">
        <w:rPr>
          <w:rFonts w:ascii="Times New Roman" w:eastAsia="Times New Roman" w:hAnsi="Times New Roman" w:cs="Times New Roman"/>
          <w:iCs/>
          <w:sz w:val="26"/>
          <w:szCs w:val="26"/>
        </w:rPr>
        <w:t>3</w:t>
      </w:r>
      <w:r w:rsidR="00EA6531" w:rsidRPr="00F61F0F">
        <w:rPr>
          <w:rFonts w:ascii="Times New Roman" w:eastAsia="Times New Roman" w:hAnsi="Times New Roman" w:cs="Times New Roman"/>
          <w:iCs/>
          <w:sz w:val="26"/>
          <w:szCs w:val="26"/>
        </w:rPr>
        <w:t xml:space="preserve"> году</w:t>
      </w:r>
      <w:r w:rsidR="007105A2" w:rsidRPr="00F61F0F">
        <w:rPr>
          <w:rFonts w:ascii="Times New Roman" w:eastAsia="Times New Roman" w:hAnsi="Times New Roman" w:cs="Times New Roman"/>
          <w:iCs/>
          <w:sz w:val="26"/>
          <w:szCs w:val="26"/>
        </w:rPr>
        <w:t xml:space="preserve"> и стабилизируется на данном уровне до 2035 года. При сохранении темпов роста численности населения города Череповца в период с 2035 по 2045 год на уровне 0,7-0,9% в год, численность населения города Череповца к концу расчетного срока генерального плана </w:t>
      </w:r>
      <w:r w:rsidR="00FB3C4B" w:rsidRPr="00F61F0F">
        <w:rPr>
          <w:rFonts w:ascii="Times New Roman" w:eastAsia="Times New Roman" w:hAnsi="Times New Roman" w:cs="Times New Roman"/>
          <w:iCs/>
          <w:sz w:val="26"/>
          <w:szCs w:val="26"/>
        </w:rPr>
        <w:t>(</w:t>
      </w:r>
      <w:r w:rsidR="007105A2" w:rsidRPr="00F61F0F">
        <w:rPr>
          <w:rFonts w:ascii="Times New Roman" w:eastAsia="Times New Roman" w:hAnsi="Times New Roman" w:cs="Times New Roman"/>
          <w:iCs/>
          <w:sz w:val="26"/>
          <w:szCs w:val="26"/>
        </w:rPr>
        <w:t>2045 г</w:t>
      </w:r>
      <w:r w:rsidR="00FB3C4B" w:rsidRPr="00F61F0F">
        <w:rPr>
          <w:rFonts w:ascii="Times New Roman" w:eastAsia="Times New Roman" w:hAnsi="Times New Roman" w:cs="Times New Roman"/>
          <w:iCs/>
          <w:sz w:val="26"/>
          <w:szCs w:val="26"/>
        </w:rPr>
        <w:t>.)</w:t>
      </w:r>
      <w:r w:rsidR="007105A2" w:rsidRPr="00F61F0F">
        <w:rPr>
          <w:rFonts w:ascii="Times New Roman" w:eastAsia="Times New Roman" w:hAnsi="Times New Roman" w:cs="Times New Roman"/>
          <w:iCs/>
          <w:sz w:val="26"/>
          <w:szCs w:val="26"/>
        </w:rPr>
        <w:t xml:space="preserve"> увеличится до 340 тыс. человек.</w:t>
      </w:r>
    </w:p>
    <w:p w14:paraId="49E34B40" w14:textId="77777777" w:rsidR="00EB63B8" w:rsidRPr="00F61F0F" w:rsidRDefault="007D12DF" w:rsidP="00273E8A">
      <w:pPr>
        <w:spacing w:after="160" w:line="259" w:lineRule="auto"/>
        <w:jc w:val="center"/>
        <w:rPr>
          <w:rFonts w:eastAsiaTheme="minorEastAsia" w:cs="Times New Roman"/>
          <w:lang w:eastAsia="ja-JP"/>
        </w:rPr>
      </w:pPr>
      <w:r w:rsidRPr="00F61F0F">
        <w:rPr>
          <w:noProof/>
          <w:lang w:eastAsia="ru-RU"/>
        </w:rPr>
        <w:drawing>
          <wp:inline distT="0" distB="0" distL="0" distR="0" wp14:anchorId="6485E2A0" wp14:editId="7F540710">
            <wp:extent cx="5486400" cy="2952750"/>
            <wp:effectExtent l="0" t="0" r="0" b="0"/>
            <wp:docPr id="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FCABC4E" w14:textId="77777777" w:rsidR="00EB63B8" w:rsidRPr="00F61F0F" w:rsidRDefault="00EB63B8" w:rsidP="00273E8A">
      <w:pPr>
        <w:numPr>
          <w:ilvl w:val="4"/>
          <w:numId w:val="15"/>
        </w:numPr>
        <w:spacing w:line="240" w:lineRule="auto"/>
        <w:contextualSpacing/>
        <w:jc w:val="center"/>
        <w:rPr>
          <w:rFonts w:ascii="Times New Roman" w:eastAsia="Times New Roman" w:hAnsi="Times New Roman" w:cs="Times New Roman"/>
          <w:sz w:val="26"/>
          <w:szCs w:val="26"/>
          <w:lang w:eastAsia="ru-RU"/>
        </w:rPr>
      </w:pPr>
      <w:r w:rsidRPr="00F61F0F">
        <w:rPr>
          <w:rFonts w:ascii="Times New Roman" w:eastAsia="Times New Roman" w:hAnsi="Times New Roman" w:cs="Times New Roman"/>
          <w:sz w:val="26"/>
          <w:szCs w:val="26"/>
          <w:lang w:eastAsia="ru-RU"/>
        </w:rPr>
        <w:lastRenderedPageBreak/>
        <w:t>Прогноз численности населения города Череповца на расчетный срок генерального плана (2045 год), человек на конец года</w:t>
      </w:r>
      <w:r w:rsidR="00FF1638" w:rsidRPr="00F61F0F">
        <w:rPr>
          <w:rFonts w:ascii="Times New Roman" w:eastAsia="Times New Roman" w:hAnsi="Times New Roman" w:cs="Times New Roman"/>
          <w:sz w:val="26"/>
          <w:szCs w:val="26"/>
          <w:lang w:eastAsia="ru-RU"/>
        </w:rPr>
        <w:t xml:space="preserve"> (оценка разрабо</w:t>
      </w:r>
      <w:r w:rsidR="00595713" w:rsidRPr="00F61F0F">
        <w:rPr>
          <w:rFonts w:ascii="Times New Roman" w:eastAsia="Times New Roman" w:hAnsi="Times New Roman" w:cs="Times New Roman"/>
          <w:sz w:val="26"/>
          <w:szCs w:val="26"/>
          <w:lang w:eastAsia="ru-RU"/>
        </w:rPr>
        <w:t>т</w:t>
      </w:r>
      <w:r w:rsidR="00FF1638" w:rsidRPr="00F61F0F">
        <w:rPr>
          <w:rFonts w:ascii="Times New Roman" w:eastAsia="Times New Roman" w:hAnsi="Times New Roman" w:cs="Times New Roman"/>
          <w:sz w:val="26"/>
          <w:szCs w:val="26"/>
          <w:lang w:eastAsia="ru-RU"/>
        </w:rPr>
        <w:t>чиков</w:t>
      </w:r>
      <w:r w:rsidR="00B95FA3" w:rsidRPr="00F61F0F">
        <w:rPr>
          <w:rFonts w:ascii="Times New Roman" w:eastAsia="Times New Roman" w:hAnsi="Times New Roman" w:cs="Times New Roman"/>
          <w:sz w:val="26"/>
          <w:szCs w:val="26"/>
          <w:lang w:eastAsia="ru-RU"/>
        </w:rPr>
        <w:t xml:space="preserve"> настоящих изменений в</w:t>
      </w:r>
      <w:r w:rsidR="00FF1638" w:rsidRPr="00F61F0F">
        <w:rPr>
          <w:rFonts w:ascii="Times New Roman" w:eastAsia="Times New Roman" w:hAnsi="Times New Roman" w:cs="Times New Roman"/>
          <w:sz w:val="26"/>
          <w:szCs w:val="26"/>
          <w:lang w:eastAsia="ru-RU"/>
        </w:rPr>
        <w:t xml:space="preserve"> генеральн</w:t>
      </w:r>
      <w:r w:rsidR="00B95FA3" w:rsidRPr="00F61F0F">
        <w:rPr>
          <w:rFonts w:ascii="Times New Roman" w:eastAsia="Times New Roman" w:hAnsi="Times New Roman" w:cs="Times New Roman"/>
          <w:sz w:val="26"/>
          <w:szCs w:val="26"/>
          <w:lang w:eastAsia="ru-RU"/>
        </w:rPr>
        <w:t>ый</w:t>
      </w:r>
      <w:r w:rsidR="00FF1638" w:rsidRPr="00F61F0F">
        <w:rPr>
          <w:rFonts w:ascii="Times New Roman" w:eastAsia="Times New Roman" w:hAnsi="Times New Roman" w:cs="Times New Roman"/>
          <w:sz w:val="26"/>
          <w:szCs w:val="26"/>
          <w:lang w:eastAsia="ru-RU"/>
        </w:rPr>
        <w:t xml:space="preserve"> план)</w:t>
      </w:r>
    </w:p>
    <w:p w14:paraId="0FA6BEF3" w14:textId="77777777" w:rsidR="0082173D" w:rsidRPr="00F61F0F" w:rsidRDefault="0082173D" w:rsidP="00273E8A">
      <w:pPr>
        <w:spacing w:before="120" w:after="120" w:line="360" w:lineRule="auto"/>
        <w:ind w:firstLine="709"/>
        <w:contextualSpacing/>
        <w:jc w:val="both"/>
        <w:rPr>
          <w:rFonts w:ascii="Times New Roman" w:eastAsia="Times New Roman" w:hAnsi="Times New Roman" w:cs="Times New Roman"/>
          <w:iCs/>
          <w:sz w:val="26"/>
          <w:szCs w:val="26"/>
        </w:rPr>
      </w:pPr>
    </w:p>
    <w:p w14:paraId="0AF8361D" w14:textId="77777777" w:rsidR="00BB278F" w:rsidRPr="00F61F0F" w:rsidRDefault="00BB278F"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При определении перспективной численности населения города Черепов</w:t>
      </w:r>
      <w:r w:rsidR="00C917DC" w:rsidRPr="00F61F0F">
        <w:rPr>
          <w:rFonts w:ascii="Times New Roman" w:eastAsia="Times New Roman" w:hAnsi="Times New Roman" w:cs="Times New Roman"/>
          <w:iCs/>
          <w:sz w:val="26"/>
          <w:szCs w:val="26"/>
        </w:rPr>
        <w:t>ца</w:t>
      </w:r>
      <w:r w:rsidRPr="00F61F0F">
        <w:rPr>
          <w:rFonts w:ascii="Times New Roman" w:eastAsia="Times New Roman" w:hAnsi="Times New Roman" w:cs="Times New Roman"/>
          <w:iCs/>
          <w:sz w:val="26"/>
          <w:szCs w:val="26"/>
        </w:rPr>
        <w:t xml:space="preserve"> на расчетный срок Генерального плана учитывается высокий потенциал экономического, социального и инфраструктурного развития:</w:t>
      </w:r>
    </w:p>
    <w:p w14:paraId="6F40B519" w14:textId="77777777" w:rsidR="00BB278F" w:rsidRPr="00F61F0F" w:rsidRDefault="00BB278F" w:rsidP="00273E8A">
      <w:pPr>
        <w:spacing w:before="120" w:after="120" w:line="360" w:lineRule="auto"/>
        <w:ind w:left="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сохранение лидирующей роли и развитие деятельности группы компаний ПАО «Северсталь» и ПАО «ФосАгро» в экономике города, Северо-Западного региона и России;</w:t>
      </w:r>
    </w:p>
    <w:p w14:paraId="207073A0" w14:textId="77777777" w:rsidR="00BB278F" w:rsidRPr="00F61F0F" w:rsidRDefault="00BB278F" w:rsidP="00273E8A">
      <w:pPr>
        <w:spacing w:before="120" w:after="120" w:line="360" w:lineRule="auto"/>
        <w:ind w:left="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 создание промышленного </w:t>
      </w:r>
      <w:r w:rsidR="006E7B03" w:rsidRPr="00F61F0F">
        <w:rPr>
          <w:rFonts w:ascii="Times New Roman" w:eastAsia="Times New Roman" w:hAnsi="Times New Roman" w:cs="Times New Roman"/>
          <w:iCs/>
          <w:sz w:val="26"/>
          <w:szCs w:val="26"/>
        </w:rPr>
        <w:t>техно</w:t>
      </w:r>
      <w:r w:rsidRPr="00F61F0F">
        <w:rPr>
          <w:rFonts w:ascii="Times New Roman" w:eastAsia="Times New Roman" w:hAnsi="Times New Roman" w:cs="Times New Roman"/>
          <w:iCs/>
          <w:sz w:val="26"/>
          <w:szCs w:val="26"/>
        </w:rPr>
        <w:t>парка и иных зон с действием особых финансовых или нефинансовых механизмов поддержки инвестиционной и инновационной деятельности регионального значения;</w:t>
      </w:r>
    </w:p>
    <w:p w14:paraId="15107833" w14:textId="77777777" w:rsidR="00AF5775" w:rsidRPr="00F61F0F" w:rsidRDefault="00AF5775" w:rsidP="00273E8A">
      <w:pPr>
        <w:pStyle w:val="af2"/>
        <w:ind w:left="709" w:firstLine="0"/>
      </w:pPr>
      <w:r w:rsidRPr="00F61F0F">
        <w:t xml:space="preserve">- </w:t>
      </w:r>
      <w:r w:rsidR="001F7074" w:rsidRPr="00F61F0F">
        <w:t>возможность включения в хозяйственный оборот незадействованных территориальных резервов города</w:t>
      </w:r>
      <w:r w:rsidRPr="00F61F0F">
        <w:t>;</w:t>
      </w:r>
    </w:p>
    <w:p w14:paraId="33E00369" w14:textId="77777777" w:rsidR="00BB278F" w:rsidRPr="00F61F0F" w:rsidRDefault="00BB278F" w:rsidP="00273E8A">
      <w:pPr>
        <w:spacing w:before="120" w:after="120" w:line="360" w:lineRule="auto"/>
        <w:ind w:left="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 реализация основных направлений развития города, обозначенных в </w:t>
      </w:r>
      <w:r w:rsidR="00EF0749" w:rsidRPr="00F61F0F">
        <w:rPr>
          <w:rFonts w:ascii="Times New Roman" w:eastAsia="Times New Roman" w:hAnsi="Times New Roman" w:cs="Times New Roman"/>
          <w:iCs/>
          <w:sz w:val="26"/>
          <w:szCs w:val="26"/>
        </w:rPr>
        <w:t>Стратегии социально-экономического развития городского округа город Череповец Вологодской области до 2035 года «Череповец – территория роста»</w:t>
      </w:r>
      <w:r w:rsidRPr="00F61F0F">
        <w:rPr>
          <w:rFonts w:ascii="Times New Roman" w:eastAsia="Times New Roman" w:hAnsi="Times New Roman" w:cs="Times New Roman"/>
          <w:iCs/>
          <w:sz w:val="26"/>
          <w:szCs w:val="26"/>
        </w:rPr>
        <w:t>:</w:t>
      </w:r>
    </w:p>
    <w:p w14:paraId="33EFA68A" w14:textId="77777777" w:rsidR="00AF5775" w:rsidRPr="00F61F0F" w:rsidRDefault="00AF5775" w:rsidP="00273E8A">
      <w:pPr>
        <w:pStyle w:val="a5"/>
        <w:rPr>
          <w:rFonts w:eastAsia="Times New Roman"/>
        </w:rPr>
      </w:pPr>
      <w:r w:rsidRPr="00F61F0F">
        <w:rPr>
          <w:rFonts w:eastAsia="Times New Roman"/>
        </w:rPr>
        <w:t>стимулирование увеличения рождаемости (возрождение традиционных духовно-нравственных семейных ценностей, раннее половое воспитание и репродуктивное образование, поддержка молодых и многодетных семей, а также малоимущих семей, имеющих детей, и семей, находящихся в трудной жизненной ситуации, имеющих детей);</w:t>
      </w:r>
    </w:p>
    <w:p w14:paraId="0BD4DC58" w14:textId="77777777" w:rsidR="00AF5775" w:rsidRPr="00F61F0F" w:rsidRDefault="00AF5775" w:rsidP="00273E8A">
      <w:pPr>
        <w:pStyle w:val="a5"/>
        <w:rPr>
          <w:rFonts w:eastAsia="Times New Roman"/>
        </w:rPr>
      </w:pPr>
      <w:r w:rsidRPr="00F61F0F">
        <w:rPr>
          <w:rFonts w:eastAsia="Times New Roman"/>
        </w:rPr>
        <w:t>обеспечение роста продолжительности жизни (содействие развитию двигательной (физической) активности, создание условий и формирование мотивации граждан пожилого возраста на продление физически и социально-активного образа жизни, развитие профилактической медицины и ранней диагностики заболеваний);</w:t>
      </w:r>
    </w:p>
    <w:p w14:paraId="0015D824" w14:textId="77777777" w:rsidR="00AF5775" w:rsidRPr="00F61F0F" w:rsidRDefault="00AF5775" w:rsidP="00273E8A">
      <w:pPr>
        <w:pStyle w:val="a5"/>
        <w:rPr>
          <w:rFonts w:eastAsia="Times New Roman"/>
        </w:rPr>
      </w:pPr>
      <w:r w:rsidRPr="00F61F0F">
        <w:rPr>
          <w:rFonts w:eastAsia="Times New Roman"/>
        </w:rPr>
        <w:t>повышение миграционной привлекательности (создание условий для привлечения и закрепления молодых кадров на территории города, развитие внутреннего въездного туризма, создание условий для развития малого и среднего предпринимательства);</w:t>
      </w:r>
    </w:p>
    <w:p w14:paraId="61118B15" w14:textId="77777777" w:rsidR="00F2367A" w:rsidRPr="00F61F0F" w:rsidRDefault="00AF5775" w:rsidP="00273E8A">
      <w:pPr>
        <w:pStyle w:val="a5"/>
      </w:pPr>
      <w:r w:rsidRPr="00F61F0F">
        <w:rPr>
          <w:rFonts w:eastAsia="Times New Roman"/>
        </w:rPr>
        <w:t xml:space="preserve">стабилизация оттока населения (создание функциональной и пространственно-сбалансированной городской среды с учетом полноценной обеспеченности жителей социальной, жилищной, коммунальной, транспортной и рекреационной инфраструктурой, обеспечение экологической устойчивости и повышение экологической безопасности систем жизнедеятельности, формирование у жителей </w:t>
      </w:r>
      <w:r w:rsidRPr="00F61F0F">
        <w:rPr>
          <w:rFonts w:eastAsia="Times New Roman"/>
        </w:rPr>
        <w:lastRenderedPageBreak/>
        <w:t>города экологического мировоззрения и культуры, повышение качества управления городом за счет максимальной открытости власти, создания правовых, экономических и организационных условий для развития гражданских инициатив, сотрудничества органов местного самоуправления с гражданским обществом, общественными объединениями).</w:t>
      </w:r>
    </w:p>
    <w:p w14:paraId="791192B2" w14:textId="77777777" w:rsidR="003D7F4B" w:rsidRPr="00F61F0F" w:rsidRDefault="00921DF8" w:rsidP="00273E8A">
      <w:pPr>
        <w:pStyle w:val="111"/>
      </w:pPr>
      <w:bookmarkStart w:id="112" w:name="_Toc158620696"/>
      <w:r w:rsidRPr="00F61F0F">
        <w:t>Новое жилищное строительство</w:t>
      </w:r>
      <w:bookmarkEnd w:id="112"/>
    </w:p>
    <w:p w14:paraId="3235BDFC" w14:textId="77777777" w:rsidR="00EB2955" w:rsidRPr="00F61F0F" w:rsidRDefault="00EB2955"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Мероприятия Генерального плана по планировочной организации городской застройки и размещению площадок нового жилищного строительства направлены на выполнение стратегической задачи по обеспечению эффективного использования земель в целях массового жилищного строительства при условии сохранения и развития зеленого фонда и территорий, на которых располагаются природные объекты, имеющие экологическое, историко-культурное, рекреационное, оздоровительное и иное ценное значение.</w:t>
      </w:r>
    </w:p>
    <w:p w14:paraId="52C6482F" w14:textId="77777777" w:rsidR="00EF0749" w:rsidRPr="00F61F0F" w:rsidRDefault="00C1626F"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Экономическая развитость города, уровень жизни населения формируют спрос на новое жилье и повышают инвестиционную привлекательность города в области жилищного строительства. </w:t>
      </w:r>
      <w:r w:rsidR="00EF0749" w:rsidRPr="00F61F0F">
        <w:rPr>
          <w:rFonts w:ascii="Times New Roman" w:eastAsia="Times New Roman" w:hAnsi="Times New Roman" w:cs="Times New Roman"/>
          <w:iCs/>
          <w:sz w:val="26"/>
          <w:szCs w:val="26"/>
        </w:rPr>
        <w:t>Одной из задач Стратегии социально-экономического развития городского округа город Череповец Вологодской области до 2035 года «Череповец – территория роста» является обеспечение жильем граждан, нуждающихся в улучшении жилищных условий.</w:t>
      </w:r>
      <w:r w:rsidR="00EB2955" w:rsidRPr="00F61F0F">
        <w:rPr>
          <w:rFonts w:ascii="Times New Roman" w:eastAsia="Times New Roman" w:hAnsi="Times New Roman" w:cs="Times New Roman"/>
          <w:iCs/>
          <w:sz w:val="26"/>
          <w:szCs w:val="26"/>
        </w:rPr>
        <w:t xml:space="preserve"> </w:t>
      </w:r>
    </w:p>
    <w:p w14:paraId="1BCC1289" w14:textId="77777777" w:rsidR="00EB2955" w:rsidRPr="00F61F0F" w:rsidRDefault="00EB2955"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Анализ динамики жилищной обеспеченности за последние пять лет показал стабильное повышение показателя </w:t>
      </w:r>
      <w:r w:rsidR="009C31DE" w:rsidRPr="00F61F0F">
        <w:rPr>
          <w:rFonts w:ascii="Times New Roman" w:eastAsia="Times New Roman" w:hAnsi="Times New Roman" w:cs="Times New Roman"/>
          <w:iCs/>
          <w:sz w:val="26"/>
          <w:szCs w:val="26"/>
        </w:rPr>
        <w:t>средней обеспеченности жителей города жильем, показатель увеличился с 25,8 м</w:t>
      </w:r>
      <w:r w:rsidR="009C31DE" w:rsidRPr="00F61F0F">
        <w:rPr>
          <w:rFonts w:ascii="Times New Roman" w:eastAsia="Times New Roman" w:hAnsi="Times New Roman" w:cs="Times New Roman"/>
          <w:iCs/>
          <w:sz w:val="26"/>
          <w:szCs w:val="26"/>
          <w:vertAlign w:val="superscript"/>
        </w:rPr>
        <w:t>2</w:t>
      </w:r>
      <w:r w:rsidR="009C31DE" w:rsidRPr="00F61F0F">
        <w:rPr>
          <w:rFonts w:ascii="Times New Roman" w:eastAsia="Times New Roman" w:hAnsi="Times New Roman" w:cs="Times New Roman"/>
          <w:iCs/>
          <w:sz w:val="26"/>
          <w:szCs w:val="26"/>
        </w:rPr>
        <w:t xml:space="preserve"> на человека в 2018 году до 28,5 м</w:t>
      </w:r>
      <w:r w:rsidR="009C31DE" w:rsidRPr="00F61F0F">
        <w:rPr>
          <w:rFonts w:ascii="Times New Roman" w:eastAsia="Times New Roman" w:hAnsi="Times New Roman" w:cs="Times New Roman"/>
          <w:iCs/>
          <w:sz w:val="26"/>
          <w:szCs w:val="26"/>
          <w:vertAlign w:val="superscript"/>
        </w:rPr>
        <w:t>2</w:t>
      </w:r>
      <w:r w:rsidR="009C31DE" w:rsidRPr="00F61F0F">
        <w:rPr>
          <w:rFonts w:ascii="Times New Roman" w:eastAsia="Times New Roman" w:hAnsi="Times New Roman" w:cs="Times New Roman"/>
          <w:iCs/>
          <w:sz w:val="26"/>
          <w:szCs w:val="26"/>
        </w:rPr>
        <w:t xml:space="preserve"> на человека в 2022 году (рост составил более чем 10%).</w:t>
      </w:r>
    </w:p>
    <w:p w14:paraId="7EEFD4FA" w14:textId="77777777" w:rsidR="00EB2955" w:rsidRPr="00F61F0F" w:rsidRDefault="00EB2955"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При сохранении существующих темпов роста жилищная обеспеченность населения города Череповца к 2045 г. может достигнуть 40 м</w:t>
      </w:r>
      <w:r w:rsidRPr="00F61F0F">
        <w:rPr>
          <w:rFonts w:ascii="Times New Roman" w:eastAsia="Times New Roman" w:hAnsi="Times New Roman" w:cs="Times New Roman"/>
          <w:iCs/>
          <w:sz w:val="26"/>
          <w:szCs w:val="26"/>
          <w:vertAlign w:val="superscript"/>
        </w:rPr>
        <w:t>2</w:t>
      </w:r>
      <w:r w:rsidRPr="00F61F0F">
        <w:rPr>
          <w:rFonts w:ascii="Times New Roman" w:eastAsia="Times New Roman" w:hAnsi="Times New Roman" w:cs="Times New Roman"/>
          <w:iCs/>
          <w:sz w:val="26"/>
          <w:szCs w:val="26"/>
        </w:rPr>
        <w:t xml:space="preserve"> на человека. Согласно положениям МНГП, расчетная минимальная обеспеченность общей площадью жилых помещений для жилых домов типа «стандартное жилье» равняется 30 м</w:t>
      </w:r>
      <w:r w:rsidRPr="00F61F0F">
        <w:rPr>
          <w:rFonts w:ascii="Times New Roman" w:eastAsia="Times New Roman" w:hAnsi="Times New Roman" w:cs="Times New Roman"/>
          <w:iCs/>
          <w:sz w:val="26"/>
          <w:szCs w:val="26"/>
          <w:vertAlign w:val="superscript"/>
        </w:rPr>
        <w:t>2</w:t>
      </w:r>
      <w:r w:rsidRPr="00F61F0F">
        <w:rPr>
          <w:rFonts w:ascii="Times New Roman" w:eastAsia="Times New Roman" w:hAnsi="Times New Roman" w:cs="Times New Roman"/>
          <w:iCs/>
          <w:sz w:val="26"/>
          <w:szCs w:val="26"/>
        </w:rPr>
        <w:t xml:space="preserve"> на человека, для жилых домов типа «бизнес класс» равняется 40 м</w:t>
      </w:r>
      <w:r w:rsidRPr="00F61F0F">
        <w:rPr>
          <w:rFonts w:ascii="Times New Roman" w:eastAsia="Times New Roman" w:hAnsi="Times New Roman" w:cs="Times New Roman"/>
          <w:iCs/>
          <w:sz w:val="26"/>
          <w:szCs w:val="26"/>
          <w:vertAlign w:val="superscript"/>
        </w:rPr>
        <w:t>2</w:t>
      </w:r>
      <w:r w:rsidRPr="00F61F0F">
        <w:rPr>
          <w:rFonts w:ascii="Times New Roman" w:eastAsia="Times New Roman" w:hAnsi="Times New Roman" w:cs="Times New Roman"/>
          <w:iCs/>
          <w:sz w:val="26"/>
          <w:szCs w:val="26"/>
        </w:rPr>
        <w:t xml:space="preserve"> на человека. Таким образом, на расчетный срок Генерального плана жилищную обеспеченность населения города Череповца целесообразно принять в аналогичном диапазоне – на уровне от 30 м</w:t>
      </w:r>
      <w:r w:rsidRPr="00F61F0F">
        <w:rPr>
          <w:rFonts w:ascii="Times New Roman" w:eastAsia="Times New Roman" w:hAnsi="Times New Roman" w:cs="Times New Roman"/>
          <w:iCs/>
          <w:sz w:val="26"/>
          <w:szCs w:val="26"/>
          <w:vertAlign w:val="superscript"/>
        </w:rPr>
        <w:t>2</w:t>
      </w:r>
      <w:r w:rsidRPr="00F61F0F">
        <w:rPr>
          <w:rFonts w:ascii="Times New Roman" w:eastAsia="Times New Roman" w:hAnsi="Times New Roman" w:cs="Times New Roman"/>
          <w:iCs/>
          <w:sz w:val="26"/>
          <w:szCs w:val="26"/>
        </w:rPr>
        <w:t xml:space="preserve"> до 40 м</w:t>
      </w:r>
      <w:r w:rsidRPr="00F61F0F">
        <w:rPr>
          <w:rFonts w:ascii="Times New Roman" w:eastAsia="Times New Roman" w:hAnsi="Times New Roman" w:cs="Times New Roman"/>
          <w:iCs/>
          <w:sz w:val="26"/>
          <w:szCs w:val="26"/>
          <w:vertAlign w:val="superscript"/>
        </w:rPr>
        <w:t>2</w:t>
      </w:r>
      <w:r w:rsidRPr="00F61F0F">
        <w:rPr>
          <w:rFonts w:ascii="Times New Roman" w:eastAsia="Times New Roman" w:hAnsi="Times New Roman" w:cs="Times New Roman"/>
          <w:iCs/>
          <w:sz w:val="26"/>
          <w:szCs w:val="26"/>
        </w:rPr>
        <w:t xml:space="preserve"> на человека.</w:t>
      </w:r>
    </w:p>
    <w:p w14:paraId="51CA7866" w14:textId="77777777" w:rsidR="00EB2955" w:rsidRPr="00F61F0F" w:rsidRDefault="00EB2955"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lastRenderedPageBreak/>
        <w:t xml:space="preserve">Мероприятия по размещению в г. Череповец объектов нового жилищного строительства и ликвидации ветхого и аварийного фонда направлены на достижение стратегических целей и целевых показателей, определенных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w:t>
      </w:r>
    </w:p>
    <w:p w14:paraId="5F79CB60" w14:textId="77777777" w:rsidR="00EB2955" w:rsidRPr="00F61F0F" w:rsidRDefault="00EB2955" w:rsidP="00273E8A">
      <w:pPr>
        <w:numPr>
          <w:ilvl w:val="0"/>
          <w:numId w:val="12"/>
        </w:numPr>
        <w:tabs>
          <w:tab w:val="left" w:pos="284"/>
        </w:tabs>
        <w:spacing w:before="120" w:after="120" w:line="240" w:lineRule="auto"/>
        <w:contextualSpacing/>
        <w:jc w:val="both"/>
        <w:rPr>
          <w:rFonts w:ascii="Times New Roman" w:eastAsia="Times New Roman" w:hAnsi="Times New Roman" w:cs="Times New Roman"/>
          <w:sz w:val="26"/>
          <w:szCs w:val="26"/>
        </w:rPr>
      </w:pPr>
      <w:r w:rsidRPr="00F61F0F">
        <w:rPr>
          <w:rFonts w:ascii="Times New Roman" w:eastAsia="Times New Roman" w:hAnsi="Times New Roman" w:cs="Times New Roman"/>
          <w:sz w:val="26"/>
          <w:szCs w:val="26"/>
        </w:rPr>
        <w:t xml:space="preserve">увеличение объема жилищного строительства не менее чем до 120 </w:t>
      </w:r>
      <w:r w:rsidR="006F698C" w:rsidRPr="00F61F0F">
        <w:rPr>
          <w:rFonts w:ascii="Times New Roman" w:eastAsia="Times New Roman" w:hAnsi="Times New Roman" w:cs="Times New Roman"/>
          <w:sz w:val="26"/>
          <w:szCs w:val="26"/>
        </w:rPr>
        <w:t>млн</w:t>
      </w:r>
      <w:r w:rsidRPr="00F61F0F">
        <w:rPr>
          <w:rFonts w:ascii="Times New Roman" w:eastAsia="Times New Roman" w:hAnsi="Times New Roman" w:cs="Times New Roman"/>
          <w:sz w:val="26"/>
          <w:szCs w:val="26"/>
        </w:rPr>
        <w:t xml:space="preserve"> квадратных метров в год в целом по Российской Федерации;</w:t>
      </w:r>
    </w:p>
    <w:p w14:paraId="5E7C1869" w14:textId="77777777" w:rsidR="00EB2955" w:rsidRPr="00F61F0F" w:rsidRDefault="00EB2955" w:rsidP="00273E8A">
      <w:pPr>
        <w:numPr>
          <w:ilvl w:val="0"/>
          <w:numId w:val="12"/>
        </w:numPr>
        <w:tabs>
          <w:tab w:val="left" w:pos="284"/>
        </w:tabs>
        <w:spacing w:before="120" w:after="120" w:line="240" w:lineRule="auto"/>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sz w:val="26"/>
          <w:szCs w:val="26"/>
        </w:rPr>
        <w:t>обеспечение устойчивого сокращения непригодного для проживания</w:t>
      </w:r>
      <w:r w:rsidRPr="00F61F0F">
        <w:rPr>
          <w:rFonts w:ascii="Times New Roman" w:eastAsia="Times New Roman" w:hAnsi="Times New Roman" w:cs="Times New Roman"/>
          <w:iCs/>
          <w:sz w:val="26"/>
          <w:szCs w:val="26"/>
        </w:rPr>
        <w:t xml:space="preserve"> жилищного фонда.</w:t>
      </w:r>
    </w:p>
    <w:p w14:paraId="59C15B9F" w14:textId="77777777" w:rsidR="00EB2955" w:rsidRPr="00F61F0F" w:rsidRDefault="00EB2955"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В Паспорте федерального проекта «Жилье» приведены показатели по объему жилищного строительства с 2023 по 2030 годы по Вологодской области.</w:t>
      </w:r>
    </w:p>
    <w:p w14:paraId="69E4B6AE" w14:textId="77777777" w:rsidR="00EB2955" w:rsidRPr="00F61F0F" w:rsidRDefault="00EB2955" w:rsidP="00273E8A">
      <w:pPr>
        <w:numPr>
          <w:ilvl w:val="7"/>
          <w:numId w:val="15"/>
        </w:numPr>
        <w:spacing w:before="240" w:after="120" w:line="240" w:lineRule="auto"/>
        <w:ind w:left="567" w:right="284" w:hanging="425"/>
        <w:contextualSpacing/>
        <w:mirrorIndents/>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Ежегодный объем жилищного строительства Вологодской области согласно федеральному проекту «Жилье»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857"/>
        <w:gridCol w:w="711"/>
        <w:gridCol w:w="711"/>
        <w:gridCol w:w="711"/>
        <w:gridCol w:w="711"/>
        <w:gridCol w:w="711"/>
        <w:gridCol w:w="711"/>
        <w:gridCol w:w="663"/>
      </w:tblGrid>
      <w:tr w:rsidR="004537B7" w:rsidRPr="00F61F0F" w14:paraId="63125C83" w14:textId="77777777" w:rsidTr="00B10911">
        <w:trPr>
          <w:trHeight w:val="20"/>
          <w:tblHeader/>
          <w:jc w:val="center"/>
        </w:trPr>
        <w:tc>
          <w:tcPr>
            <w:tcW w:w="3192" w:type="dxa"/>
            <w:shd w:val="clear" w:color="auto" w:fill="auto"/>
          </w:tcPr>
          <w:p w14:paraId="06411BD6" w14:textId="77777777" w:rsidR="00EB2955" w:rsidRPr="00F61F0F" w:rsidRDefault="00EB2955" w:rsidP="00273E8A">
            <w:pPr>
              <w:spacing w:after="0" w:line="240" w:lineRule="auto"/>
              <w:jc w:val="center"/>
              <w:rPr>
                <w:rFonts w:ascii="Times New Roman" w:eastAsia="Times New Roman" w:hAnsi="Times New Roman" w:cs="Times New Roman"/>
                <w:b/>
                <w:lang w:val="en-US" w:eastAsia="ru-RU"/>
              </w:rPr>
            </w:pPr>
            <w:r w:rsidRPr="00F61F0F">
              <w:rPr>
                <w:rFonts w:ascii="Times New Roman" w:eastAsia="Times New Roman" w:hAnsi="Times New Roman" w:cs="Times New Roman"/>
                <w:b/>
                <w:lang w:eastAsia="ru-RU"/>
              </w:rPr>
              <w:t>Показатели</w:t>
            </w:r>
          </w:p>
        </w:tc>
        <w:tc>
          <w:tcPr>
            <w:tcW w:w="857" w:type="dxa"/>
            <w:shd w:val="clear" w:color="auto" w:fill="auto"/>
            <w:vAlign w:val="center"/>
          </w:tcPr>
          <w:p w14:paraId="0AD5A66E" w14:textId="77777777" w:rsidR="00EB2955" w:rsidRPr="00F61F0F" w:rsidRDefault="00EB2955" w:rsidP="00273E8A">
            <w:pPr>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2023</w:t>
            </w:r>
          </w:p>
        </w:tc>
        <w:tc>
          <w:tcPr>
            <w:tcW w:w="711" w:type="dxa"/>
            <w:shd w:val="clear" w:color="auto" w:fill="auto"/>
            <w:vAlign w:val="center"/>
            <w:hideMark/>
          </w:tcPr>
          <w:p w14:paraId="415E7A97" w14:textId="77777777" w:rsidR="00EB2955" w:rsidRPr="00F61F0F" w:rsidRDefault="00EB2955" w:rsidP="00273E8A">
            <w:pPr>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2024</w:t>
            </w:r>
          </w:p>
        </w:tc>
        <w:tc>
          <w:tcPr>
            <w:tcW w:w="711" w:type="dxa"/>
            <w:shd w:val="clear" w:color="auto" w:fill="auto"/>
            <w:vAlign w:val="center"/>
            <w:hideMark/>
          </w:tcPr>
          <w:p w14:paraId="6091C846" w14:textId="77777777" w:rsidR="00EB2955" w:rsidRPr="00F61F0F" w:rsidRDefault="00EB2955" w:rsidP="00273E8A">
            <w:pPr>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2025</w:t>
            </w:r>
          </w:p>
        </w:tc>
        <w:tc>
          <w:tcPr>
            <w:tcW w:w="711" w:type="dxa"/>
            <w:shd w:val="clear" w:color="auto" w:fill="auto"/>
            <w:vAlign w:val="center"/>
            <w:hideMark/>
          </w:tcPr>
          <w:p w14:paraId="53BD01F7" w14:textId="77777777" w:rsidR="00EB2955" w:rsidRPr="00F61F0F" w:rsidRDefault="00EB2955" w:rsidP="00273E8A">
            <w:pPr>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2026</w:t>
            </w:r>
          </w:p>
        </w:tc>
        <w:tc>
          <w:tcPr>
            <w:tcW w:w="711" w:type="dxa"/>
            <w:shd w:val="clear" w:color="auto" w:fill="auto"/>
            <w:vAlign w:val="center"/>
            <w:hideMark/>
          </w:tcPr>
          <w:p w14:paraId="15014716" w14:textId="77777777" w:rsidR="00EB2955" w:rsidRPr="00F61F0F" w:rsidRDefault="00EB2955" w:rsidP="00273E8A">
            <w:pPr>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2027</w:t>
            </w:r>
          </w:p>
        </w:tc>
        <w:tc>
          <w:tcPr>
            <w:tcW w:w="711" w:type="dxa"/>
            <w:shd w:val="clear" w:color="auto" w:fill="auto"/>
            <w:vAlign w:val="center"/>
            <w:hideMark/>
          </w:tcPr>
          <w:p w14:paraId="6D10CF1C" w14:textId="77777777" w:rsidR="00EB2955" w:rsidRPr="00F61F0F" w:rsidRDefault="00EB2955" w:rsidP="00273E8A">
            <w:pPr>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2028</w:t>
            </w:r>
          </w:p>
        </w:tc>
        <w:tc>
          <w:tcPr>
            <w:tcW w:w="711" w:type="dxa"/>
            <w:shd w:val="clear" w:color="auto" w:fill="auto"/>
            <w:vAlign w:val="center"/>
            <w:hideMark/>
          </w:tcPr>
          <w:p w14:paraId="38E66740" w14:textId="77777777" w:rsidR="00EB2955" w:rsidRPr="00F61F0F" w:rsidRDefault="00EB2955" w:rsidP="00273E8A">
            <w:pPr>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2029</w:t>
            </w:r>
          </w:p>
        </w:tc>
        <w:tc>
          <w:tcPr>
            <w:tcW w:w="663" w:type="dxa"/>
            <w:shd w:val="clear" w:color="auto" w:fill="auto"/>
            <w:vAlign w:val="center"/>
          </w:tcPr>
          <w:p w14:paraId="7A13C24F" w14:textId="77777777" w:rsidR="00EB2955" w:rsidRPr="00F61F0F" w:rsidRDefault="00EB2955" w:rsidP="00273E8A">
            <w:pPr>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2030</w:t>
            </w:r>
          </w:p>
        </w:tc>
      </w:tr>
      <w:tr w:rsidR="004537B7" w:rsidRPr="00F61F0F" w14:paraId="4CD1A205" w14:textId="77777777" w:rsidTr="00EB2955">
        <w:trPr>
          <w:trHeight w:val="20"/>
          <w:jc w:val="center"/>
        </w:trPr>
        <w:tc>
          <w:tcPr>
            <w:tcW w:w="3192" w:type="dxa"/>
            <w:vAlign w:val="center"/>
          </w:tcPr>
          <w:p w14:paraId="52740BB1"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Объем жилищного</w:t>
            </w:r>
          </w:p>
          <w:p w14:paraId="48F17A0A"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строительства, тыс.</w:t>
            </w:r>
            <w:r w:rsidR="004C2C52" w:rsidRPr="00F61F0F">
              <w:rPr>
                <w:rFonts w:ascii="Times New Roman" w:eastAsia="Times New Roman" w:hAnsi="Times New Roman" w:cs="Times New Roman"/>
                <w:lang w:eastAsia="ru-RU"/>
              </w:rPr>
              <w:t xml:space="preserve"> </w:t>
            </w:r>
            <w:r w:rsidR="0016373B" w:rsidRPr="00F61F0F">
              <w:rPr>
                <w:rFonts w:ascii="Times New Roman" w:eastAsia="Times New Roman" w:hAnsi="Times New Roman" w:cs="Times New Roman"/>
                <w:lang w:eastAsia="ru-RU"/>
              </w:rPr>
              <w:t>м</w:t>
            </w:r>
            <w:r w:rsidR="0016373B" w:rsidRPr="00F61F0F">
              <w:rPr>
                <w:rFonts w:ascii="Times New Roman" w:eastAsia="Times New Roman" w:hAnsi="Times New Roman" w:cs="Times New Roman"/>
                <w:vertAlign w:val="superscript"/>
                <w:lang w:eastAsia="ru-RU"/>
              </w:rPr>
              <w:t>2</w:t>
            </w:r>
            <w:r w:rsidRPr="00F61F0F">
              <w:rPr>
                <w:rFonts w:ascii="Times New Roman" w:eastAsia="Times New Roman" w:hAnsi="Times New Roman" w:cs="Times New Roman"/>
                <w:lang w:eastAsia="ru-RU"/>
              </w:rPr>
              <w:t xml:space="preserve"> в год</w:t>
            </w:r>
          </w:p>
        </w:tc>
        <w:tc>
          <w:tcPr>
            <w:tcW w:w="857" w:type="dxa"/>
          </w:tcPr>
          <w:p w14:paraId="72E3AB52"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430</w:t>
            </w:r>
          </w:p>
        </w:tc>
        <w:tc>
          <w:tcPr>
            <w:tcW w:w="711" w:type="dxa"/>
            <w:noWrap/>
            <w:hideMark/>
          </w:tcPr>
          <w:p w14:paraId="233052E4"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440</w:t>
            </w:r>
          </w:p>
        </w:tc>
        <w:tc>
          <w:tcPr>
            <w:tcW w:w="711" w:type="dxa"/>
            <w:noWrap/>
            <w:hideMark/>
          </w:tcPr>
          <w:p w14:paraId="0FE8B01A"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450</w:t>
            </w:r>
          </w:p>
        </w:tc>
        <w:tc>
          <w:tcPr>
            <w:tcW w:w="711" w:type="dxa"/>
            <w:noWrap/>
            <w:hideMark/>
          </w:tcPr>
          <w:p w14:paraId="6CB87C8E"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470</w:t>
            </w:r>
          </w:p>
        </w:tc>
        <w:tc>
          <w:tcPr>
            <w:tcW w:w="711" w:type="dxa"/>
            <w:noWrap/>
            <w:hideMark/>
          </w:tcPr>
          <w:p w14:paraId="7C8F4CBE"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550</w:t>
            </w:r>
          </w:p>
        </w:tc>
        <w:tc>
          <w:tcPr>
            <w:tcW w:w="711" w:type="dxa"/>
            <w:noWrap/>
            <w:hideMark/>
          </w:tcPr>
          <w:p w14:paraId="20800A4A"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780</w:t>
            </w:r>
          </w:p>
        </w:tc>
        <w:tc>
          <w:tcPr>
            <w:tcW w:w="711" w:type="dxa"/>
            <w:noWrap/>
            <w:hideMark/>
          </w:tcPr>
          <w:p w14:paraId="6B1776B2"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938</w:t>
            </w:r>
          </w:p>
        </w:tc>
        <w:tc>
          <w:tcPr>
            <w:tcW w:w="663" w:type="dxa"/>
          </w:tcPr>
          <w:p w14:paraId="7E31853E"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931</w:t>
            </w:r>
          </w:p>
        </w:tc>
      </w:tr>
      <w:tr w:rsidR="004537B7" w:rsidRPr="00F61F0F" w14:paraId="4292B91E" w14:textId="77777777" w:rsidTr="00EB2955">
        <w:trPr>
          <w:trHeight w:val="20"/>
          <w:jc w:val="center"/>
        </w:trPr>
        <w:tc>
          <w:tcPr>
            <w:tcW w:w="3192" w:type="dxa"/>
            <w:vAlign w:val="center"/>
          </w:tcPr>
          <w:p w14:paraId="21417575"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 xml:space="preserve">Общая площадь жилых помещений, приходящаяся в среднем на одного жителя, введенная в действие за год, </w:t>
            </w:r>
            <w:r w:rsidR="00241F8A" w:rsidRPr="00F61F0F">
              <w:rPr>
                <w:rFonts w:ascii="Times New Roman" w:eastAsia="Times New Roman" w:hAnsi="Times New Roman" w:cs="Times New Roman"/>
                <w:lang w:eastAsia="ru-RU"/>
              </w:rPr>
              <w:t>м</w:t>
            </w:r>
            <w:r w:rsidR="00241F8A" w:rsidRPr="00F61F0F">
              <w:rPr>
                <w:rFonts w:ascii="Times New Roman" w:eastAsia="Times New Roman" w:hAnsi="Times New Roman" w:cs="Times New Roman"/>
                <w:vertAlign w:val="superscript"/>
                <w:lang w:eastAsia="ru-RU"/>
              </w:rPr>
              <w:t>2</w:t>
            </w:r>
            <w:r w:rsidRPr="00F61F0F">
              <w:rPr>
                <w:rFonts w:ascii="Times New Roman" w:eastAsia="Times New Roman" w:hAnsi="Times New Roman" w:cs="Times New Roman"/>
                <w:lang w:eastAsia="ru-RU"/>
              </w:rPr>
              <w:t xml:space="preserve"> на чел.</w:t>
            </w:r>
          </w:p>
        </w:tc>
        <w:tc>
          <w:tcPr>
            <w:tcW w:w="857" w:type="dxa"/>
          </w:tcPr>
          <w:p w14:paraId="6743C299"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0,4</w:t>
            </w:r>
          </w:p>
        </w:tc>
        <w:tc>
          <w:tcPr>
            <w:tcW w:w="711" w:type="dxa"/>
            <w:noWrap/>
            <w:hideMark/>
          </w:tcPr>
          <w:p w14:paraId="2D8D5128"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0,4</w:t>
            </w:r>
          </w:p>
        </w:tc>
        <w:tc>
          <w:tcPr>
            <w:tcW w:w="711" w:type="dxa"/>
            <w:noWrap/>
            <w:hideMark/>
          </w:tcPr>
          <w:p w14:paraId="216F42C0"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0,4</w:t>
            </w:r>
          </w:p>
        </w:tc>
        <w:tc>
          <w:tcPr>
            <w:tcW w:w="711" w:type="dxa"/>
            <w:noWrap/>
            <w:hideMark/>
          </w:tcPr>
          <w:p w14:paraId="446083B6"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0,4</w:t>
            </w:r>
          </w:p>
        </w:tc>
        <w:tc>
          <w:tcPr>
            <w:tcW w:w="711" w:type="dxa"/>
            <w:noWrap/>
            <w:hideMark/>
          </w:tcPr>
          <w:p w14:paraId="45A9AD4A"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0,5</w:t>
            </w:r>
          </w:p>
        </w:tc>
        <w:tc>
          <w:tcPr>
            <w:tcW w:w="711" w:type="dxa"/>
            <w:noWrap/>
            <w:hideMark/>
          </w:tcPr>
          <w:p w14:paraId="1969D75D"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0,7</w:t>
            </w:r>
          </w:p>
        </w:tc>
        <w:tc>
          <w:tcPr>
            <w:tcW w:w="711" w:type="dxa"/>
            <w:noWrap/>
            <w:hideMark/>
          </w:tcPr>
          <w:p w14:paraId="0C77B858"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0,8</w:t>
            </w:r>
          </w:p>
        </w:tc>
        <w:tc>
          <w:tcPr>
            <w:tcW w:w="663" w:type="dxa"/>
          </w:tcPr>
          <w:p w14:paraId="67E7CC3A"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0,8</w:t>
            </w:r>
          </w:p>
        </w:tc>
      </w:tr>
      <w:tr w:rsidR="00EB2955" w:rsidRPr="00F61F0F" w14:paraId="44EF3F44" w14:textId="77777777" w:rsidTr="00EB2955">
        <w:trPr>
          <w:trHeight w:val="20"/>
          <w:jc w:val="center"/>
        </w:trPr>
        <w:tc>
          <w:tcPr>
            <w:tcW w:w="3192" w:type="dxa"/>
            <w:vAlign w:val="center"/>
          </w:tcPr>
          <w:p w14:paraId="11D48AE5"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 xml:space="preserve">Общая площадь жилых помещений, приходящаяся в среднем на одного жителя, </w:t>
            </w:r>
            <w:r w:rsidR="00241F8A" w:rsidRPr="00F61F0F">
              <w:rPr>
                <w:rFonts w:ascii="Times New Roman" w:eastAsia="Times New Roman" w:hAnsi="Times New Roman" w:cs="Times New Roman"/>
                <w:lang w:eastAsia="ru-RU"/>
              </w:rPr>
              <w:t>м</w:t>
            </w:r>
            <w:r w:rsidR="00241F8A" w:rsidRPr="00F61F0F">
              <w:rPr>
                <w:rFonts w:ascii="Times New Roman" w:eastAsia="Times New Roman" w:hAnsi="Times New Roman" w:cs="Times New Roman"/>
                <w:vertAlign w:val="superscript"/>
                <w:lang w:eastAsia="ru-RU"/>
              </w:rPr>
              <w:t>2</w:t>
            </w:r>
            <w:r w:rsidRPr="00F61F0F">
              <w:rPr>
                <w:rFonts w:ascii="Times New Roman" w:eastAsia="Times New Roman" w:hAnsi="Times New Roman" w:cs="Times New Roman"/>
                <w:lang w:eastAsia="ru-RU"/>
              </w:rPr>
              <w:t xml:space="preserve"> на чел.</w:t>
            </w:r>
          </w:p>
        </w:tc>
        <w:tc>
          <w:tcPr>
            <w:tcW w:w="857" w:type="dxa"/>
          </w:tcPr>
          <w:p w14:paraId="21E12240"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32,8</w:t>
            </w:r>
          </w:p>
        </w:tc>
        <w:tc>
          <w:tcPr>
            <w:tcW w:w="711" w:type="dxa"/>
            <w:noWrap/>
            <w:hideMark/>
          </w:tcPr>
          <w:p w14:paraId="54EBA76C"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32,8</w:t>
            </w:r>
          </w:p>
        </w:tc>
        <w:tc>
          <w:tcPr>
            <w:tcW w:w="711" w:type="dxa"/>
            <w:noWrap/>
            <w:hideMark/>
          </w:tcPr>
          <w:p w14:paraId="6F82C095"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32,9</w:t>
            </w:r>
          </w:p>
        </w:tc>
        <w:tc>
          <w:tcPr>
            <w:tcW w:w="711" w:type="dxa"/>
            <w:noWrap/>
            <w:hideMark/>
          </w:tcPr>
          <w:p w14:paraId="062318FB"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32,9</w:t>
            </w:r>
          </w:p>
        </w:tc>
        <w:tc>
          <w:tcPr>
            <w:tcW w:w="711" w:type="dxa"/>
            <w:noWrap/>
            <w:hideMark/>
          </w:tcPr>
          <w:p w14:paraId="0B820A9C"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33</w:t>
            </w:r>
          </w:p>
        </w:tc>
        <w:tc>
          <w:tcPr>
            <w:tcW w:w="711" w:type="dxa"/>
            <w:noWrap/>
            <w:hideMark/>
          </w:tcPr>
          <w:p w14:paraId="16DDC9B5"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33,3</w:t>
            </w:r>
          </w:p>
        </w:tc>
        <w:tc>
          <w:tcPr>
            <w:tcW w:w="711" w:type="dxa"/>
            <w:noWrap/>
            <w:hideMark/>
          </w:tcPr>
          <w:p w14:paraId="558FDFB9"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33,8</w:t>
            </w:r>
          </w:p>
        </w:tc>
        <w:tc>
          <w:tcPr>
            <w:tcW w:w="663" w:type="dxa"/>
          </w:tcPr>
          <w:p w14:paraId="0B86942D"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34,2</w:t>
            </w:r>
          </w:p>
        </w:tc>
      </w:tr>
    </w:tbl>
    <w:p w14:paraId="295AE108" w14:textId="77777777" w:rsidR="00EB2955" w:rsidRPr="00F61F0F" w:rsidRDefault="00EB2955" w:rsidP="00273E8A">
      <w:pPr>
        <w:spacing w:line="240" w:lineRule="auto"/>
        <w:rPr>
          <w:rFonts w:eastAsia="Times New Roman" w:cs="Times New Roman"/>
        </w:rPr>
      </w:pPr>
    </w:p>
    <w:p w14:paraId="1E77B4C5" w14:textId="77777777" w:rsidR="000E0A62" w:rsidRPr="00F61F0F" w:rsidRDefault="000E0A62" w:rsidP="000E0A62">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В соответствии со Стратегией развития строительной отрасли и жилищно-коммунального хозяйства Российской Федерации на период до 2030 года с прогнозом до 2035 года, утвержденной распоряжением Правительства Российской Федерации от 31.10.2022 № 3268-р, важными компонентами улучшения качества жизни граждан являются: строительство нового жилья и увеличение обеспеченности жильем, повышение качества жилищно-коммунальных услуг, своевременное обновление и обеспечение жилищного фонда необходимой инфраструктурой.</w:t>
      </w:r>
    </w:p>
    <w:p w14:paraId="715E9A44" w14:textId="77777777" w:rsidR="000E0A62" w:rsidRPr="00F61F0F" w:rsidRDefault="000E0A62" w:rsidP="000E0A62">
      <w:pPr>
        <w:numPr>
          <w:ilvl w:val="7"/>
          <w:numId w:val="15"/>
        </w:numPr>
        <w:spacing w:before="240" w:after="120" w:line="240" w:lineRule="auto"/>
        <w:ind w:left="567" w:right="284" w:hanging="425"/>
        <w:contextualSpacing/>
        <w:mirrorIndents/>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Обеспеченность населения жильем согласно Стратегии развития строительной отрасли и жилищно-коммунального хозяйства Российской Федерации на период до 2030 года с прогнозом до 2035 года</w:t>
      </w:r>
    </w:p>
    <w:tbl>
      <w:tblPr>
        <w:tblW w:w="0" w:type="auto"/>
        <w:tblInd w:w="93" w:type="dxa"/>
        <w:tblLook w:val="04A0" w:firstRow="1" w:lastRow="0" w:firstColumn="1" w:lastColumn="0" w:noHBand="0" w:noVBand="1"/>
      </w:tblPr>
      <w:tblGrid>
        <w:gridCol w:w="2839"/>
        <w:gridCol w:w="1318"/>
        <w:gridCol w:w="1139"/>
        <w:gridCol w:w="706"/>
        <w:gridCol w:w="706"/>
        <w:gridCol w:w="706"/>
        <w:gridCol w:w="706"/>
        <w:gridCol w:w="1132"/>
      </w:tblGrid>
      <w:tr w:rsidR="000E0A62" w:rsidRPr="00F61F0F" w14:paraId="543481BF" w14:textId="77777777" w:rsidTr="00561643">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5512574"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Наименование показателей</w:t>
            </w:r>
          </w:p>
        </w:tc>
        <w:tc>
          <w:tcPr>
            <w:tcW w:w="0" w:type="auto"/>
            <w:tcBorders>
              <w:top w:val="single" w:sz="4" w:space="0" w:color="auto"/>
              <w:left w:val="nil"/>
              <w:bottom w:val="single" w:sz="4" w:space="0" w:color="auto"/>
              <w:right w:val="single" w:sz="4" w:space="0" w:color="auto"/>
            </w:tcBorders>
            <w:shd w:val="clear" w:color="000000" w:fill="FFFFFF"/>
            <w:hideMark/>
          </w:tcPr>
          <w:p w14:paraId="2516ABA2"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Единица измерения</w:t>
            </w:r>
          </w:p>
        </w:tc>
        <w:tc>
          <w:tcPr>
            <w:tcW w:w="0" w:type="auto"/>
            <w:tcBorders>
              <w:top w:val="single" w:sz="4" w:space="0" w:color="auto"/>
              <w:left w:val="nil"/>
              <w:bottom w:val="single" w:sz="4" w:space="0" w:color="auto"/>
              <w:right w:val="single" w:sz="4" w:space="0" w:color="auto"/>
            </w:tcBorders>
            <w:shd w:val="clear" w:color="000000" w:fill="FFFFFF"/>
            <w:hideMark/>
          </w:tcPr>
          <w:p w14:paraId="71C32D2E"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Сценарий</w:t>
            </w:r>
          </w:p>
        </w:tc>
        <w:tc>
          <w:tcPr>
            <w:tcW w:w="0" w:type="auto"/>
            <w:tcBorders>
              <w:top w:val="single" w:sz="4" w:space="0" w:color="auto"/>
              <w:left w:val="nil"/>
              <w:bottom w:val="single" w:sz="4" w:space="0" w:color="auto"/>
              <w:right w:val="single" w:sz="4" w:space="0" w:color="auto"/>
            </w:tcBorders>
            <w:shd w:val="clear" w:color="000000" w:fill="FFFFFF"/>
            <w:hideMark/>
          </w:tcPr>
          <w:p w14:paraId="67A93AEA"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2021 год</w:t>
            </w:r>
          </w:p>
        </w:tc>
        <w:tc>
          <w:tcPr>
            <w:tcW w:w="0" w:type="auto"/>
            <w:tcBorders>
              <w:top w:val="single" w:sz="4" w:space="0" w:color="auto"/>
              <w:left w:val="nil"/>
              <w:bottom w:val="single" w:sz="4" w:space="0" w:color="auto"/>
              <w:right w:val="single" w:sz="4" w:space="0" w:color="auto"/>
            </w:tcBorders>
            <w:shd w:val="clear" w:color="000000" w:fill="FFFFFF"/>
            <w:hideMark/>
          </w:tcPr>
          <w:p w14:paraId="624610ED"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2024 год</w:t>
            </w:r>
          </w:p>
        </w:tc>
        <w:tc>
          <w:tcPr>
            <w:tcW w:w="0" w:type="auto"/>
            <w:tcBorders>
              <w:top w:val="single" w:sz="4" w:space="0" w:color="auto"/>
              <w:left w:val="nil"/>
              <w:bottom w:val="single" w:sz="4" w:space="0" w:color="auto"/>
              <w:right w:val="single" w:sz="4" w:space="0" w:color="auto"/>
            </w:tcBorders>
            <w:shd w:val="clear" w:color="000000" w:fill="FFFFFF"/>
            <w:hideMark/>
          </w:tcPr>
          <w:p w14:paraId="35043FD8"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2030 год</w:t>
            </w:r>
          </w:p>
        </w:tc>
        <w:tc>
          <w:tcPr>
            <w:tcW w:w="0" w:type="auto"/>
            <w:tcBorders>
              <w:top w:val="single" w:sz="4" w:space="0" w:color="auto"/>
              <w:left w:val="nil"/>
              <w:bottom w:val="single" w:sz="4" w:space="0" w:color="auto"/>
              <w:right w:val="single" w:sz="4" w:space="0" w:color="auto"/>
            </w:tcBorders>
            <w:shd w:val="clear" w:color="000000" w:fill="FFFFFF"/>
            <w:hideMark/>
          </w:tcPr>
          <w:p w14:paraId="7F1222F2"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2035 год</w:t>
            </w:r>
          </w:p>
        </w:tc>
        <w:tc>
          <w:tcPr>
            <w:tcW w:w="0" w:type="auto"/>
            <w:tcBorders>
              <w:top w:val="single" w:sz="4" w:space="0" w:color="auto"/>
              <w:left w:val="nil"/>
              <w:bottom w:val="single" w:sz="4" w:space="0" w:color="auto"/>
              <w:right w:val="single" w:sz="4" w:space="0" w:color="auto"/>
            </w:tcBorders>
            <w:shd w:val="clear" w:color="000000" w:fill="FFFFFF"/>
            <w:hideMark/>
          </w:tcPr>
          <w:p w14:paraId="75D3AA2D"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Источник</w:t>
            </w:r>
          </w:p>
        </w:tc>
      </w:tr>
      <w:tr w:rsidR="000E0A62" w:rsidRPr="00F61F0F" w14:paraId="0AB9B955" w14:textId="77777777" w:rsidTr="00561643">
        <w:trPr>
          <w:trHeight w:val="20"/>
        </w:trPr>
        <w:tc>
          <w:tcPr>
            <w:tcW w:w="0" w:type="auto"/>
            <w:vMerge w:val="restart"/>
            <w:tcBorders>
              <w:top w:val="nil"/>
              <w:left w:val="single" w:sz="4" w:space="0" w:color="auto"/>
              <w:bottom w:val="single" w:sz="4" w:space="0" w:color="000000"/>
              <w:right w:val="single" w:sz="4" w:space="0" w:color="auto"/>
            </w:tcBorders>
            <w:shd w:val="clear" w:color="000000" w:fill="FFFFFF"/>
            <w:hideMark/>
          </w:tcPr>
          <w:p w14:paraId="7D6270E6" w14:textId="77777777" w:rsidR="000E0A62" w:rsidRPr="00F61F0F" w:rsidRDefault="000E0A62" w:rsidP="000E0A62">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Обеспеченность населения жильем (численность населения определена по данным прогноза Росстата)</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14:paraId="449212B4"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eastAsia="ru-RU"/>
              </w:rPr>
              <w:t>м</w:t>
            </w:r>
            <w:r w:rsidRPr="00F61F0F">
              <w:rPr>
                <w:rFonts w:ascii="Times New Roman" w:eastAsia="Times New Roman" w:hAnsi="Times New Roman" w:cs="Times New Roman"/>
                <w:vertAlign w:val="superscript"/>
                <w:lang w:eastAsia="ru-RU"/>
              </w:rPr>
              <w:t>2</w:t>
            </w:r>
            <w:r w:rsidRPr="00F61F0F">
              <w:rPr>
                <w:rFonts w:ascii="Times New Roman" w:eastAsia="Times New Roman" w:hAnsi="Times New Roman" w:cs="Times New Roman"/>
                <w:lang w:val="en-US" w:eastAsia="ru-RU"/>
              </w:rPr>
              <w:t xml:space="preserve"> на человека</w:t>
            </w:r>
          </w:p>
        </w:tc>
        <w:tc>
          <w:tcPr>
            <w:tcW w:w="0" w:type="auto"/>
            <w:tcBorders>
              <w:top w:val="nil"/>
              <w:left w:val="nil"/>
              <w:bottom w:val="single" w:sz="4" w:space="0" w:color="auto"/>
              <w:right w:val="single" w:sz="4" w:space="0" w:color="auto"/>
            </w:tcBorders>
            <w:shd w:val="clear" w:color="000000" w:fill="FFFFFF"/>
            <w:hideMark/>
          </w:tcPr>
          <w:p w14:paraId="32E453A4"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рисковый</w:t>
            </w:r>
          </w:p>
        </w:tc>
        <w:tc>
          <w:tcPr>
            <w:tcW w:w="0" w:type="auto"/>
            <w:tcBorders>
              <w:top w:val="nil"/>
              <w:left w:val="nil"/>
              <w:bottom w:val="single" w:sz="4" w:space="0" w:color="auto"/>
              <w:right w:val="single" w:sz="4" w:space="0" w:color="auto"/>
            </w:tcBorders>
            <w:shd w:val="clear" w:color="000000" w:fill="FFFFFF"/>
            <w:hideMark/>
          </w:tcPr>
          <w:p w14:paraId="7C6982A8"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27,8</w:t>
            </w:r>
          </w:p>
        </w:tc>
        <w:tc>
          <w:tcPr>
            <w:tcW w:w="0" w:type="auto"/>
            <w:tcBorders>
              <w:top w:val="nil"/>
              <w:left w:val="nil"/>
              <w:bottom w:val="single" w:sz="4" w:space="0" w:color="auto"/>
              <w:right w:val="single" w:sz="4" w:space="0" w:color="auto"/>
            </w:tcBorders>
            <w:shd w:val="clear" w:color="000000" w:fill="FFFFFF"/>
            <w:hideMark/>
          </w:tcPr>
          <w:p w14:paraId="76C65D31"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29,2</w:t>
            </w:r>
          </w:p>
        </w:tc>
        <w:tc>
          <w:tcPr>
            <w:tcW w:w="0" w:type="auto"/>
            <w:tcBorders>
              <w:top w:val="nil"/>
              <w:left w:val="nil"/>
              <w:bottom w:val="single" w:sz="4" w:space="0" w:color="auto"/>
              <w:right w:val="single" w:sz="4" w:space="0" w:color="auto"/>
            </w:tcBorders>
            <w:shd w:val="clear" w:color="000000" w:fill="FFFFFF"/>
            <w:hideMark/>
          </w:tcPr>
          <w:p w14:paraId="32F20BE0"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33</w:t>
            </w:r>
          </w:p>
        </w:tc>
        <w:tc>
          <w:tcPr>
            <w:tcW w:w="0" w:type="auto"/>
            <w:tcBorders>
              <w:top w:val="nil"/>
              <w:left w:val="nil"/>
              <w:bottom w:val="single" w:sz="4" w:space="0" w:color="auto"/>
              <w:right w:val="single" w:sz="4" w:space="0" w:color="auto"/>
            </w:tcBorders>
            <w:shd w:val="clear" w:color="000000" w:fill="FFFFFF"/>
            <w:hideMark/>
          </w:tcPr>
          <w:p w14:paraId="0ABE5995"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36,3</w:t>
            </w:r>
          </w:p>
        </w:tc>
        <w:tc>
          <w:tcPr>
            <w:tcW w:w="0" w:type="auto"/>
            <w:vMerge w:val="restart"/>
            <w:tcBorders>
              <w:top w:val="nil"/>
              <w:left w:val="single" w:sz="4" w:space="0" w:color="auto"/>
              <w:bottom w:val="single" w:sz="4" w:space="0" w:color="000000"/>
              <w:right w:val="single" w:sz="4" w:space="0" w:color="auto"/>
            </w:tcBorders>
            <w:shd w:val="clear" w:color="000000" w:fill="FFFFFF"/>
            <w:hideMark/>
          </w:tcPr>
          <w:p w14:paraId="437F6E5D"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Росстат</w:t>
            </w:r>
          </w:p>
        </w:tc>
      </w:tr>
      <w:tr w:rsidR="000E0A62" w:rsidRPr="00F61F0F" w14:paraId="0458CDDF" w14:textId="77777777" w:rsidTr="00561643">
        <w:trPr>
          <w:trHeight w:val="20"/>
        </w:trPr>
        <w:tc>
          <w:tcPr>
            <w:tcW w:w="0" w:type="auto"/>
            <w:vMerge/>
            <w:tcBorders>
              <w:top w:val="nil"/>
              <w:left w:val="single" w:sz="4" w:space="0" w:color="auto"/>
              <w:bottom w:val="single" w:sz="4" w:space="0" w:color="000000"/>
              <w:right w:val="single" w:sz="4" w:space="0" w:color="auto"/>
            </w:tcBorders>
            <w:vAlign w:val="center"/>
            <w:hideMark/>
          </w:tcPr>
          <w:p w14:paraId="1207B9AA"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D6A62AF"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p>
        </w:tc>
        <w:tc>
          <w:tcPr>
            <w:tcW w:w="0" w:type="auto"/>
            <w:tcBorders>
              <w:top w:val="nil"/>
              <w:left w:val="nil"/>
              <w:bottom w:val="single" w:sz="4" w:space="0" w:color="auto"/>
              <w:right w:val="single" w:sz="4" w:space="0" w:color="auto"/>
            </w:tcBorders>
            <w:shd w:val="clear" w:color="000000" w:fill="FFFFFF"/>
            <w:hideMark/>
          </w:tcPr>
          <w:p w14:paraId="0558A8B2"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базовый</w:t>
            </w:r>
          </w:p>
        </w:tc>
        <w:tc>
          <w:tcPr>
            <w:tcW w:w="0" w:type="auto"/>
            <w:tcBorders>
              <w:top w:val="nil"/>
              <w:left w:val="nil"/>
              <w:bottom w:val="single" w:sz="4" w:space="0" w:color="auto"/>
              <w:right w:val="single" w:sz="4" w:space="0" w:color="auto"/>
            </w:tcBorders>
            <w:shd w:val="clear" w:color="000000" w:fill="FFFFFF"/>
            <w:hideMark/>
          </w:tcPr>
          <w:p w14:paraId="354C7554"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27,8</w:t>
            </w:r>
          </w:p>
        </w:tc>
        <w:tc>
          <w:tcPr>
            <w:tcW w:w="0" w:type="auto"/>
            <w:tcBorders>
              <w:top w:val="nil"/>
              <w:left w:val="nil"/>
              <w:bottom w:val="single" w:sz="4" w:space="0" w:color="auto"/>
              <w:right w:val="single" w:sz="4" w:space="0" w:color="auto"/>
            </w:tcBorders>
            <w:shd w:val="clear" w:color="000000" w:fill="FFFFFF"/>
            <w:hideMark/>
          </w:tcPr>
          <w:p w14:paraId="513DE7FD"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29,3</w:t>
            </w:r>
          </w:p>
        </w:tc>
        <w:tc>
          <w:tcPr>
            <w:tcW w:w="0" w:type="auto"/>
            <w:tcBorders>
              <w:top w:val="nil"/>
              <w:left w:val="nil"/>
              <w:bottom w:val="single" w:sz="4" w:space="0" w:color="auto"/>
              <w:right w:val="single" w:sz="4" w:space="0" w:color="auto"/>
            </w:tcBorders>
            <w:shd w:val="clear" w:color="000000" w:fill="FFFFFF"/>
            <w:hideMark/>
          </w:tcPr>
          <w:p w14:paraId="4EF9B1E5"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33,3</w:t>
            </w:r>
          </w:p>
        </w:tc>
        <w:tc>
          <w:tcPr>
            <w:tcW w:w="0" w:type="auto"/>
            <w:tcBorders>
              <w:top w:val="nil"/>
              <w:left w:val="nil"/>
              <w:bottom w:val="single" w:sz="4" w:space="0" w:color="auto"/>
              <w:right w:val="single" w:sz="4" w:space="0" w:color="auto"/>
            </w:tcBorders>
            <w:shd w:val="clear" w:color="000000" w:fill="FFFFFF"/>
            <w:hideMark/>
          </w:tcPr>
          <w:p w14:paraId="5C2A87FD" w14:textId="77777777" w:rsidR="000E0A62" w:rsidRPr="00F61F0F" w:rsidRDefault="000E0A62" w:rsidP="000E0A62">
            <w:pPr>
              <w:spacing w:after="0" w:line="240" w:lineRule="auto"/>
              <w:jc w:val="center"/>
              <w:rPr>
                <w:rFonts w:ascii="Times New Roman" w:eastAsia="Times New Roman" w:hAnsi="Times New Roman" w:cs="Times New Roman"/>
                <w:lang w:val="en-US" w:eastAsia="ru-RU"/>
              </w:rPr>
            </w:pPr>
            <w:r w:rsidRPr="00F61F0F">
              <w:rPr>
                <w:rFonts w:ascii="Times New Roman" w:eastAsia="Times New Roman" w:hAnsi="Times New Roman" w:cs="Times New Roman"/>
                <w:lang w:val="en-US" w:eastAsia="ru-RU"/>
              </w:rPr>
              <w:t>36,7</w:t>
            </w:r>
          </w:p>
        </w:tc>
        <w:tc>
          <w:tcPr>
            <w:tcW w:w="0" w:type="auto"/>
            <w:vMerge/>
            <w:tcBorders>
              <w:top w:val="nil"/>
              <w:left w:val="single" w:sz="4" w:space="0" w:color="auto"/>
              <w:bottom w:val="single" w:sz="4" w:space="0" w:color="000000"/>
              <w:right w:val="single" w:sz="4" w:space="0" w:color="auto"/>
            </w:tcBorders>
            <w:vAlign w:val="center"/>
            <w:hideMark/>
          </w:tcPr>
          <w:p w14:paraId="66AFE108" w14:textId="77777777" w:rsidR="000E0A62" w:rsidRPr="00F61F0F" w:rsidRDefault="000E0A62" w:rsidP="000E0A62">
            <w:pPr>
              <w:spacing w:after="0" w:line="240" w:lineRule="auto"/>
              <w:rPr>
                <w:rFonts w:ascii="Arial" w:eastAsia="Times New Roman" w:hAnsi="Arial" w:cs="Arial"/>
                <w:color w:val="444444"/>
                <w:sz w:val="24"/>
                <w:szCs w:val="24"/>
                <w:lang w:eastAsia="ru-RU"/>
              </w:rPr>
            </w:pPr>
          </w:p>
        </w:tc>
      </w:tr>
    </w:tbl>
    <w:p w14:paraId="5DDE8EF2" w14:textId="77777777" w:rsidR="000E0A62" w:rsidRPr="00F61F0F" w:rsidRDefault="000E0A62" w:rsidP="000E0A62">
      <w:pPr>
        <w:spacing w:before="120" w:after="120" w:line="360" w:lineRule="auto"/>
        <w:ind w:firstLine="709"/>
        <w:contextualSpacing/>
        <w:jc w:val="both"/>
        <w:rPr>
          <w:rFonts w:ascii="Times New Roman" w:eastAsia="Times New Roman" w:hAnsi="Times New Roman" w:cs="Times New Roman"/>
          <w:iCs/>
          <w:sz w:val="26"/>
          <w:szCs w:val="26"/>
        </w:rPr>
      </w:pPr>
    </w:p>
    <w:p w14:paraId="3E1EB6D3" w14:textId="77777777" w:rsidR="000E0A62" w:rsidRPr="00F61F0F" w:rsidRDefault="000E0A62" w:rsidP="000E0A62">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lastRenderedPageBreak/>
        <w:t xml:space="preserve">Указом Президента Российской Федерации от 7 мая 2024 года № 309 «О национальных целях развития Российской Федерации на период до 2030 года и на перспективу до 2036 года» установлены следующие целевые показатели и задачи, выполнение которых характеризует достижение национальной цели «Комфортная и безопасная среда для жизни»: обеспечение граждан жильем общей площадью не менее 33 </w:t>
      </w:r>
      <w:r w:rsidRPr="00F61F0F">
        <w:rPr>
          <w:rFonts w:ascii="Times New Roman" w:eastAsia="Times New Roman" w:hAnsi="Times New Roman" w:cs="Times New Roman"/>
          <w:sz w:val="26"/>
          <w:szCs w:val="26"/>
        </w:rPr>
        <w:t>м</w:t>
      </w:r>
      <w:r w:rsidRPr="00F61F0F">
        <w:rPr>
          <w:rFonts w:ascii="Times New Roman" w:eastAsia="Times New Roman" w:hAnsi="Times New Roman" w:cs="Times New Roman"/>
          <w:sz w:val="26"/>
          <w:szCs w:val="26"/>
          <w:vertAlign w:val="superscript"/>
        </w:rPr>
        <w:t>2</w:t>
      </w:r>
      <w:r w:rsidRPr="00F61F0F">
        <w:rPr>
          <w:rFonts w:ascii="Times New Roman" w:eastAsia="Times New Roman" w:hAnsi="Times New Roman" w:cs="Times New Roman"/>
          <w:iCs/>
          <w:sz w:val="26"/>
          <w:szCs w:val="26"/>
        </w:rPr>
        <w:t xml:space="preserve"> на человека к 2030 году и не менее 38 </w:t>
      </w:r>
      <w:r w:rsidRPr="00F61F0F">
        <w:rPr>
          <w:rFonts w:ascii="Times New Roman" w:eastAsia="Times New Roman" w:hAnsi="Times New Roman" w:cs="Times New Roman"/>
          <w:sz w:val="26"/>
          <w:szCs w:val="26"/>
        </w:rPr>
        <w:t>м</w:t>
      </w:r>
      <w:r w:rsidRPr="00F61F0F">
        <w:rPr>
          <w:rFonts w:ascii="Times New Roman" w:eastAsia="Times New Roman" w:hAnsi="Times New Roman" w:cs="Times New Roman"/>
          <w:sz w:val="26"/>
          <w:szCs w:val="26"/>
          <w:vertAlign w:val="superscript"/>
        </w:rPr>
        <w:t>2</w:t>
      </w:r>
      <w:r w:rsidRPr="00F61F0F">
        <w:rPr>
          <w:rFonts w:ascii="Times New Roman" w:eastAsia="Times New Roman" w:hAnsi="Times New Roman" w:cs="Times New Roman"/>
          <w:iCs/>
          <w:sz w:val="26"/>
          <w:szCs w:val="26"/>
        </w:rPr>
        <w:t xml:space="preserve"> к 2036 году.</w:t>
      </w:r>
    </w:p>
    <w:p w14:paraId="3B589F7C" w14:textId="77777777" w:rsidR="000E0A62" w:rsidRPr="00F61F0F" w:rsidRDefault="000E0A62" w:rsidP="000E0A62">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Принятые в настоящем Генеральном плане объемы нового жилищного строительства на первую очередь и расчетный срок обусловлены стремлением достичь целевых показателей обеспеченности граждан жильем, предусмотренных Стратегией развития строительной отрасли и жилищно-коммунального хозяйства Российской Федерации на период до 2030 года с прогнозом до 2035 года, а также Указом Президента Российской Федерации от 7 мая 2024 года № 309 «О национальных целях развития Российской Федерации на период до 2030 года и на перспективу до 2036 года». Указанные объемы откорректированы с учетом структуры нового жилищного строительства, предусмотренной МНГП, в сторону уменьшения в связи с ограниченными территориальными ресурсами в границах города Череповца.</w:t>
      </w:r>
    </w:p>
    <w:p w14:paraId="51EB21ED" w14:textId="77777777" w:rsidR="00CF2C7B" w:rsidRPr="00F61F0F" w:rsidRDefault="000E0A62" w:rsidP="000E0A62">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В настоящем Генеральном плане города Череповца на первую очередь (до 2035 года) предусмотрено строительство 1850 тыс. м</w:t>
      </w:r>
      <w:r w:rsidRPr="00F61F0F">
        <w:rPr>
          <w:rFonts w:ascii="Times New Roman" w:eastAsia="Times New Roman" w:hAnsi="Times New Roman" w:cs="Times New Roman"/>
          <w:iCs/>
          <w:sz w:val="26"/>
          <w:szCs w:val="26"/>
          <w:vertAlign w:val="superscript"/>
        </w:rPr>
        <w:t>2</w:t>
      </w:r>
      <w:r w:rsidRPr="00F61F0F">
        <w:rPr>
          <w:rFonts w:ascii="Times New Roman" w:eastAsia="Times New Roman" w:hAnsi="Times New Roman" w:cs="Times New Roman"/>
          <w:iCs/>
          <w:sz w:val="26"/>
          <w:szCs w:val="26"/>
        </w:rPr>
        <w:t xml:space="preserve"> нового жилищного фонда, что составляет в среднем порядка 142 тыс. м</w:t>
      </w:r>
      <w:r w:rsidRPr="00F61F0F">
        <w:rPr>
          <w:rFonts w:ascii="Times New Roman" w:eastAsia="Times New Roman" w:hAnsi="Times New Roman" w:cs="Times New Roman"/>
          <w:iCs/>
          <w:sz w:val="26"/>
          <w:szCs w:val="26"/>
          <w:vertAlign w:val="superscript"/>
        </w:rPr>
        <w:t>2</w:t>
      </w:r>
      <w:r w:rsidRPr="00F61F0F">
        <w:rPr>
          <w:rFonts w:ascii="Times New Roman" w:eastAsia="Times New Roman" w:hAnsi="Times New Roman" w:cs="Times New Roman"/>
          <w:iCs/>
          <w:sz w:val="26"/>
          <w:szCs w:val="26"/>
        </w:rPr>
        <w:t xml:space="preserve"> в год или 0,5 м</w:t>
      </w:r>
      <w:r w:rsidRPr="00F61F0F">
        <w:rPr>
          <w:rFonts w:ascii="Times New Roman" w:eastAsia="Times New Roman" w:hAnsi="Times New Roman" w:cs="Times New Roman"/>
          <w:iCs/>
          <w:sz w:val="26"/>
          <w:szCs w:val="26"/>
          <w:vertAlign w:val="superscript"/>
        </w:rPr>
        <w:t>2</w:t>
      </w:r>
      <w:r w:rsidRPr="00F61F0F">
        <w:rPr>
          <w:rFonts w:ascii="Times New Roman" w:eastAsia="Times New Roman" w:hAnsi="Times New Roman" w:cs="Times New Roman"/>
          <w:iCs/>
          <w:sz w:val="26"/>
          <w:szCs w:val="26"/>
        </w:rPr>
        <w:t xml:space="preserve"> на чел. в год. Территория, необходимая для размещения объема нового жилищного строительства, предусмотренного на первую очередь, составит порядка 640 га.</w:t>
      </w:r>
      <w:r w:rsidR="007257D7" w:rsidRPr="00F61F0F">
        <w:rPr>
          <w:rFonts w:ascii="Times New Roman" w:eastAsia="Times New Roman" w:hAnsi="Times New Roman" w:cs="Times New Roman"/>
          <w:iCs/>
          <w:sz w:val="26"/>
          <w:szCs w:val="26"/>
        </w:rPr>
        <w:t xml:space="preserve"> </w:t>
      </w:r>
      <w:r w:rsidR="00EB2955" w:rsidRPr="00F61F0F">
        <w:rPr>
          <w:rFonts w:ascii="Times New Roman" w:eastAsia="Times New Roman" w:hAnsi="Times New Roman" w:cs="Times New Roman"/>
          <w:iCs/>
          <w:sz w:val="26"/>
          <w:szCs w:val="26"/>
        </w:rPr>
        <w:t>До</w:t>
      </w:r>
      <w:r w:rsidR="00CF2C7B" w:rsidRPr="00F61F0F">
        <w:rPr>
          <w:rFonts w:ascii="Times New Roman" w:eastAsia="Times New Roman" w:hAnsi="Times New Roman" w:cs="Times New Roman"/>
          <w:iCs/>
          <w:sz w:val="26"/>
          <w:szCs w:val="26"/>
        </w:rPr>
        <w:t> </w:t>
      </w:r>
      <w:r w:rsidR="00EB2955" w:rsidRPr="00F61F0F">
        <w:rPr>
          <w:rFonts w:ascii="Times New Roman" w:eastAsia="Times New Roman" w:hAnsi="Times New Roman" w:cs="Times New Roman"/>
          <w:iCs/>
          <w:sz w:val="26"/>
          <w:szCs w:val="26"/>
        </w:rPr>
        <w:t xml:space="preserve">2030 г. прогнозируется ежегодное увеличение плановых значений показателей объема ввода жилищного строительства в городе Череповце на уровне, предусмотренном </w:t>
      </w:r>
      <w:r w:rsidR="00CF2C7B" w:rsidRPr="00F61F0F">
        <w:rPr>
          <w:rFonts w:ascii="Times New Roman" w:eastAsia="Times New Roman" w:hAnsi="Times New Roman" w:cs="Times New Roman"/>
          <w:iCs/>
          <w:sz w:val="26"/>
          <w:szCs w:val="26"/>
        </w:rPr>
        <w:t xml:space="preserve">письмом заместителя губернатора Вологодской области от 25.01.2021 № </w:t>
      </w:r>
      <w:r w:rsidR="0052156A" w:rsidRPr="00F61F0F">
        <w:rPr>
          <w:rFonts w:ascii="Times New Roman" w:eastAsia="Times New Roman" w:hAnsi="Times New Roman" w:cs="Times New Roman"/>
          <w:iCs/>
          <w:sz w:val="26"/>
          <w:szCs w:val="26"/>
        </w:rPr>
        <w:t>их.</w:t>
      </w:r>
      <w:r w:rsidR="00CF2C7B" w:rsidRPr="00F61F0F">
        <w:rPr>
          <w:rFonts w:ascii="Times New Roman" w:eastAsia="Times New Roman" w:hAnsi="Times New Roman" w:cs="Times New Roman"/>
          <w:iCs/>
          <w:sz w:val="26"/>
          <w:szCs w:val="26"/>
        </w:rPr>
        <w:t xml:space="preserve">01-0863/21 об установлении объемов жилищного строительства на 2020-2030 годы </w:t>
      </w:r>
      <w:r w:rsidR="00EB2955" w:rsidRPr="00F61F0F">
        <w:rPr>
          <w:rFonts w:ascii="Times New Roman" w:eastAsia="Times New Roman" w:hAnsi="Times New Roman" w:cs="Times New Roman"/>
          <w:iCs/>
          <w:sz w:val="26"/>
          <w:szCs w:val="26"/>
        </w:rPr>
        <w:t>в рамках утвержденного паспорт</w:t>
      </w:r>
      <w:r w:rsidR="00CF2C7B" w:rsidRPr="00F61F0F">
        <w:rPr>
          <w:rFonts w:ascii="Times New Roman" w:eastAsia="Times New Roman" w:hAnsi="Times New Roman" w:cs="Times New Roman"/>
          <w:iCs/>
          <w:sz w:val="26"/>
          <w:szCs w:val="26"/>
        </w:rPr>
        <w:t>а федерального проекта «Жилье».</w:t>
      </w:r>
    </w:p>
    <w:p w14:paraId="44815EAF" w14:textId="77777777" w:rsidR="00EB2955" w:rsidRPr="00F61F0F" w:rsidRDefault="00AB7C1A" w:rsidP="00273E8A">
      <w:pPr>
        <w:spacing w:before="120" w:after="120" w:line="360" w:lineRule="auto"/>
        <w:ind w:firstLine="709"/>
        <w:contextualSpacing/>
        <w:jc w:val="both"/>
        <w:rPr>
          <w:rFonts w:ascii="Times New Roman" w:eastAsia="Times New Roman" w:hAnsi="Times New Roman" w:cs="Times New Roman"/>
          <w:sz w:val="26"/>
          <w:szCs w:val="26"/>
        </w:rPr>
      </w:pPr>
      <w:r w:rsidRPr="00F61F0F">
        <w:rPr>
          <w:rFonts w:ascii="Times New Roman" w:eastAsia="Times New Roman" w:hAnsi="Times New Roman" w:cs="Times New Roman"/>
          <w:iCs/>
          <w:sz w:val="26"/>
          <w:szCs w:val="26"/>
        </w:rPr>
        <w:t>В</w:t>
      </w:r>
      <w:r w:rsidR="00EB2955" w:rsidRPr="00F61F0F">
        <w:rPr>
          <w:rFonts w:ascii="Times New Roman" w:eastAsia="Times New Roman" w:hAnsi="Times New Roman" w:cs="Times New Roman"/>
          <w:iCs/>
          <w:sz w:val="26"/>
          <w:szCs w:val="26"/>
        </w:rPr>
        <w:t xml:space="preserve"> настоящем Генеральном плане прогнозируется </w:t>
      </w:r>
      <w:r w:rsidR="00EB2955" w:rsidRPr="00F61F0F">
        <w:rPr>
          <w:rFonts w:ascii="Times New Roman" w:eastAsia="Times New Roman" w:hAnsi="Times New Roman" w:cs="Times New Roman"/>
          <w:sz w:val="26"/>
          <w:szCs w:val="26"/>
        </w:rPr>
        <w:t>снижение показателя объема ежегодного жилищного строитель</w:t>
      </w:r>
      <w:r w:rsidR="001F6301" w:rsidRPr="00F61F0F">
        <w:rPr>
          <w:rFonts w:ascii="Times New Roman" w:eastAsia="Times New Roman" w:hAnsi="Times New Roman" w:cs="Times New Roman"/>
          <w:sz w:val="26"/>
          <w:szCs w:val="26"/>
        </w:rPr>
        <w:t>ства в период 2030-2035 гг. с 20</w:t>
      </w:r>
      <w:r w:rsidR="00EB2955" w:rsidRPr="00F61F0F">
        <w:rPr>
          <w:rFonts w:ascii="Times New Roman" w:eastAsia="Times New Roman" w:hAnsi="Times New Roman" w:cs="Times New Roman"/>
          <w:sz w:val="26"/>
          <w:szCs w:val="26"/>
        </w:rPr>
        <w:t xml:space="preserve">0 </w:t>
      </w:r>
      <w:r w:rsidR="0091506D" w:rsidRPr="00F61F0F">
        <w:rPr>
          <w:rFonts w:ascii="Times New Roman" w:eastAsia="Times New Roman" w:hAnsi="Times New Roman" w:cs="Times New Roman"/>
          <w:sz w:val="26"/>
          <w:szCs w:val="26"/>
        </w:rPr>
        <w:t>тыс. м</w:t>
      </w:r>
      <w:r w:rsidR="0091506D" w:rsidRPr="00F61F0F">
        <w:rPr>
          <w:rFonts w:ascii="Times New Roman" w:eastAsia="Times New Roman" w:hAnsi="Times New Roman" w:cs="Times New Roman"/>
          <w:sz w:val="26"/>
          <w:szCs w:val="26"/>
          <w:vertAlign w:val="superscript"/>
        </w:rPr>
        <w:t>2</w:t>
      </w:r>
      <w:r w:rsidR="00EB2955" w:rsidRPr="00F61F0F">
        <w:rPr>
          <w:rFonts w:ascii="Times New Roman" w:eastAsia="Times New Roman" w:hAnsi="Times New Roman" w:cs="Times New Roman"/>
          <w:sz w:val="26"/>
          <w:szCs w:val="26"/>
        </w:rPr>
        <w:t xml:space="preserve"> до уровня ввода в среднем порядка 1</w:t>
      </w:r>
      <w:r w:rsidR="001F6301" w:rsidRPr="00F61F0F">
        <w:rPr>
          <w:rFonts w:ascii="Times New Roman" w:eastAsia="Times New Roman" w:hAnsi="Times New Roman" w:cs="Times New Roman"/>
          <w:sz w:val="26"/>
          <w:szCs w:val="26"/>
        </w:rPr>
        <w:t>5</w:t>
      </w:r>
      <w:r w:rsidR="00EB2955" w:rsidRPr="00F61F0F">
        <w:rPr>
          <w:rFonts w:ascii="Times New Roman" w:eastAsia="Times New Roman" w:hAnsi="Times New Roman" w:cs="Times New Roman"/>
          <w:sz w:val="26"/>
          <w:szCs w:val="26"/>
        </w:rPr>
        <w:t>0</w:t>
      </w:r>
      <w:r w:rsidR="001F6301" w:rsidRPr="00F61F0F">
        <w:rPr>
          <w:rFonts w:ascii="Times New Roman" w:eastAsia="Times New Roman" w:hAnsi="Times New Roman" w:cs="Times New Roman"/>
          <w:sz w:val="26"/>
          <w:szCs w:val="26"/>
        </w:rPr>
        <w:t>-160</w:t>
      </w:r>
      <w:r w:rsidR="00EB2955" w:rsidRPr="00F61F0F">
        <w:rPr>
          <w:rFonts w:ascii="Times New Roman" w:eastAsia="Times New Roman" w:hAnsi="Times New Roman" w:cs="Times New Roman"/>
          <w:sz w:val="26"/>
          <w:szCs w:val="26"/>
        </w:rPr>
        <w:t xml:space="preserve"> </w:t>
      </w:r>
      <w:r w:rsidR="0091506D" w:rsidRPr="00F61F0F">
        <w:rPr>
          <w:rFonts w:ascii="Times New Roman" w:eastAsia="Times New Roman" w:hAnsi="Times New Roman" w:cs="Times New Roman"/>
          <w:sz w:val="26"/>
          <w:szCs w:val="26"/>
        </w:rPr>
        <w:t>тыс. м</w:t>
      </w:r>
      <w:r w:rsidR="0091506D" w:rsidRPr="00F61F0F">
        <w:rPr>
          <w:rFonts w:ascii="Times New Roman" w:eastAsia="Times New Roman" w:hAnsi="Times New Roman" w:cs="Times New Roman"/>
          <w:sz w:val="26"/>
          <w:szCs w:val="26"/>
          <w:vertAlign w:val="superscript"/>
        </w:rPr>
        <w:t>2</w:t>
      </w:r>
      <w:r w:rsidR="00EB2955" w:rsidRPr="00F61F0F">
        <w:rPr>
          <w:rFonts w:ascii="Times New Roman" w:eastAsia="Times New Roman" w:hAnsi="Times New Roman" w:cs="Times New Roman"/>
          <w:iCs/>
          <w:sz w:val="26"/>
          <w:szCs w:val="26"/>
        </w:rPr>
        <w:t xml:space="preserve"> </w:t>
      </w:r>
      <w:r w:rsidR="00EB2955" w:rsidRPr="00F61F0F">
        <w:rPr>
          <w:rFonts w:ascii="Times New Roman" w:eastAsia="Times New Roman" w:hAnsi="Times New Roman" w:cs="Times New Roman"/>
          <w:sz w:val="26"/>
          <w:szCs w:val="26"/>
        </w:rPr>
        <w:t xml:space="preserve">жилья в год, при этом уровень средней жилищной обеспеченности достигнет к 2035 году 33 </w:t>
      </w:r>
      <w:r w:rsidR="0016373B" w:rsidRPr="00F61F0F">
        <w:rPr>
          <w:rFonts w:ascii="Times New Roman" w:eastAsia="Times New Roman" w:hAnsi="Times New Roman" w:cs="Times New Roman"/>
          <w:iCs/>
          <w:sz w:val="26"/>
          <w:szCs w:val="26"/>
        </w:rPr>
        <w:t>м</w:t>
      </w:r>
      <w:r w:rsidR="0016373B" w:rsidRPr="00F61F0F">
        <w:rPr>
          <w:rFonts w:ascii="Times New Roman" w:eastAsia="Times New Roman" w:hAnsi="Times New Roman" w:cs="Times New Roman"/>
          <w:iCs/>
          <w:sz w:val="26"/>
          <w:szCs w:val="26"/>
          <w:vertAlign w:val="superscript"/>
        </w:rPr>
        <w:t>2</w:t>
      </w:r>
      <w:r w:rsidR="00EB2955" w:rsidRPr="00F61F0F">
        <w:rPr>
          <w:rFonts w:ascii="Times New Roman" w:eastAsia="Times New Roman" w:hAnsi="Times New Roman" w:cs="Times New Roman"/>
          <w:iCs/>
          <w:sz w:val="26"/>
          <w:szCs w:val="26"/>
        </w:rPr>
        <w:t xml:space="preserve"> </w:t>
      </w:r>
      <w:r w:rsidR="00EB2955" w:rsidRPr="00F61F0F">
        <w:rPr>
          <w:rFonts w:ascii="Times New Roman" w:eastAsia="Times New Roman" w:hAnsi="Times New Roman" w:cs="Times New Roman"/>
          <w:sz w:val="26"/>
          <w:szCs w:val="26"/>
        </w:rPr>
        <w:t>на человека.</w:t>
      </w:r>
    </w:p>
    <w:p w14:paraId="321A3465" w14:textId="77777777" w:rsidR="00EB2955" w:rsidRPr="00F61F0F" w:rsidRDefault="00EB2955" w:rsidP="00273E8A">
      <w:pPr>
        <w:numPr>
          <w:ilvl w:val="7"/>
          <w:numId w:val="15"/>
        </w:numPr>
        <w:spacing w:before="240" w:after="120" w:line="240" w:lineRule="auto"/>
        <w:ind w:left="567" w:right="284" w:hanging="425"/>
        <w:contextualSpacing/>
        <w:mirrorIndents/>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Ежегодный объем жилищного строительства и увеличение средней жилищной обеспеченности населения города Череповца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7"/>
        <w:gridCol w:w="656"/>
        <w:gridCol w:w="656"/>
        <w:gridCol w:w="656"/>
        <w:gridCol w:w="656"/>
        <w:gridCol w:w="656"/>
        <w:gridCol w:w="656"/>
        <w:gridCol w:w="711"/>
        <w:gridCol w:w="711"/>
      </w:tblGrid>
      <w:tr w:rsidR="004537B7" w:rsidRPr="00F61F0F" w14:paraId="5D433459" w14:textId="77777777" w:rsidTr="009656E3">
        <w:trPr>
          <w:trHeight w:val="20"/>
          <w:jc w:val="center"/>
        </w:trPr>
        <w:tc>
          <w:tcPr>
            <w:tcW w:w="0" w:type="auto"/>
            <w:shd w:val="clear" w:color="auto" w:fill="auto"/>
          </w:tcPr>
          <w:p w14:paraId="3258D1D8" w14:textId="77777777" w:rsidR="00EB2955" w:rsidRPr="00F61F0F" w:rsidRDefault="00EB2955" w:rsidP="00273E8A">
            <w:pPr>
              <w:spacing w:after="0" w:line="240" w:lineRule="auto"/>
              <w:jc w:val="center"/>
              <w:rPr>
                <w:rFonts w:ascii="Times New Roman" w:eastAsia="Times New Roman" w:hAnsi="Times New Roman" w:cs="Times New Roman"/>
                <w:b/>
                <w:lang w:val="en-US" w:eastAsia="ru-RU"/>
              </w:rPr>
            </w:pPr>
            <w:r w:rsidRPr="00F61F0F">
              <w:rPr>
                <w:rFonts w:ascii="Times New Roman" w:eastAsia="Times New Roman" w:hAnsi="Times New Roman" w:cs="Times New Roman"/>
                <w:b/>
                <w:lang w:eastAsia="ru-RU"/>
              </w:rPr>
              <w:lastRenderedPageBreak/>
              <w:t>Показатели</w:t>
            </w:r>
          </w:p>
        </w:tc>
        <w:tc>
          <w:tcPr>
            <w:tcW w:w="0" w:type="auto"/>
            <w:shd w:val="clear" w:color="auto" w:fill="auto"/>
            <w:vAlign w:val="center"/>
          </w:tcPr>
          <w:p w14:paraId="14772C6E"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2023</w:t>
            </w:r>
          </w:p>
        </w:tc>
        <w:tc>
          <w:tcPr>
            <w:tcW w:w="0" w:type="auto"/>
            <w:shd w:val="clear" w:color="auto" w:fill="auto"/>
            <w:vAlign w:val="center"/>
            <w:hideMark/>
          </w:tcPr>
          <w:p w14:paraId="3AF02D16"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2024</w:t>
            </w:r>
          </w:p>
        </w:tc>
        <w:tc>
          <w:tcPr>
            <w:tcW w:w="0" w:type="auto"/>
            <w:shd w:val="clear" w:color="auto" w:fill="auto"/>
            <w:vAlign w:val="center"/>
            <w:hideMark/>
          </w:tcPr>
          <w:p w14:paraId="2AFE7684"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2025</w:t>
            </w:r>
          </w:p>
        </w:tc>
        <w:tc>
          <w:tcPr>
            <w:tcW w:w="0" w:type="auto"/>
            <w:shd w:val="clear" w:color="auto" w:fill="auto"/>
            <w:vAlign w:val="center"/>
            <w:hideMark/>
          </w:tcPr>
          <w:p w14:paraId="7F157167"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2026</w:t>
            </w:r>
          </w:p>
        </w:tc>
        <w:tc>
          <w:tcPr>
            <w:tcW w:w="0" w:type="auto"/>
            <w:shd w:val="clear" w:color="auto" w:fill="auto"/>
            <w:vAlign w:val="center"/>
            <w:hideMark/>
          </w:tcPr>
          <w:p w14:paraId="74AC793F"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2027</w:t>
            </w:r>
          </w:p>
        </w:tc>
        <w:tc>
          <w:tcPr>
            <w:tcW w:w="0" w:type="auto"/>
            <w:shd w:val="clear" w:color="auto" w:fill="auto"/>
            <w:vAlign w:val="center"/>
            <w:hideMark/>
          </w:tcPr>
          <w:p w14:paraId="17B45768"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2028</w:t>
            </w:r>
          </w:p>
        </w:tc>
        <w:tc>
          <w:tcPr>
            <w:tcW w:w="711" w:type="dxa"/>
            <w:shd w:val="clear" w:color="auto" w:fill="auto"/>
            <w:vAlign w:val="center"/>
            <w:hideMark/>
          </w:tcPr>
          <w:p w14:paraId="7C89EB72"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2029</w:t>
            </w:r>
          </w:p>
        </w:tc>
        <w:tc>
          <w:tcPr>
            <w:tcW w:w="711" w:type="dxa"/>
            <w:shd w:val="clear" w:color="auto" w:fill="auto"/>
            <w:vAlign w:val="center"/>
          </w:tcPr>
          <w:p w14:paraId="521A7D3B" w14:textId="77777777" w:rsidR="00EB2955" w:rsidRPr="00F61F0F" w:rsidRDefault="00EB2955" w:rsidP="00273E8A">
            <w:pPr>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2030</w:t>
            </w:r>
          </w:p>
        </w:tc>
      </w:tr>
      <w:tr w:rsidR="004537B7" w:rsidRPr="00F61F0F" w14:paraId="5530DB8F" w14:textId="77777777" w:rsidTr="009656E3">
        <w:trPr>
          <w:trHeight w:val="20"/>
          <w:jc w:val="center"/>
        </w:trPr>
        <w:tc>
          <w:tcPr>
            <w:tcW w:w="0" w:type="auto"/>
            <w:shd w:val="clear" w:color="auto" w:fill="auto"/>
            <w:vAlign w:val="center"/>
          </w:tcPr>
          <w:p w14:paraId="763C1418"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Объем жилищного</w:t>
            </w:r>
          </w:p>
          <w:p w14:paraId="79DBCDC8"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строительства, тыс. м</w:t>
            </w:r>
            <w:r w:rsidRPr="00F61F0F">
              <w:rPr>
                <w:rFonts w:ascii="Times New Roman" w:eastAsia="Times New Roman" w:hAnsi="Times New Roman" w:cs="Times New Roman"/>
                <w:vertAlign w:val="superscript"/>
                <w:lang w:eastAsia="ru-RU"/>
              </w:rPr>
              <w:t>2</w:t>
            </w:r>
            <w:r w:rsidRPr="00F61F0F">
              <w:rPr>
                <w:rFonts w:ascii="Times New Roman" w:eastAsia="Times New Roman" w:hAnsi="Times New Roman" w:cs="Times New Roman"/>
                <w:lang w:eastAsia="ru-RU"/>
              </w:rPr>
              <w:t xml:space="preserve"> в год</w:t>
            </w:r>
          </w:p>
        </w:tc>
        <w:tc>
          <w:tcPr>
            <w:tcW w:w="0" w:type="auto"/>
            <w:shd w:val="clear" w:color="auto" w:fill="auto"/>
          </w:tcPr>
          <w:p w14:paraId="0072759C"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95</w:t>
            </w:r>
          </w:p>
        </w:tc>
        <w:tc>
          <w:tcPr>
            <w:tcW w:w="0" w:type="auto"/>
            <w:shd w:val="clear" w:color="auto" w:fill="auto"/>
            <w:noWrap/>
            <w:hideMark/>
          </w:tcPr>
          <w:p w14:paraId="42169034"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97</w:t>
            </w:r>
          </w:p>
        </w:tc>
        <w:tc>
          <w:tcPr>
            <w:tcW w:w="0" w:type="auto"/>
            <w:shd w:val="clear" w:color="auto" w:fill="auto"/>
            <w:noWrap/>
            <w:hideMark/>
          </w:tcPr>
          <w:p w14:paraId="76A6ED03"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98</w:t>
            </w:r>
          </w:p>
        </w:tc>
        <w:tc>
          <w:tcPr>
            <w:tcW w:w="0" w:type="auto"/>
            <w:shd w:val="clear" w:color="auto" w:fill="auto"/>
            <w:noWrap/>
            <w:hideMark/>
          </w:tcPr>
          <w:p w14:paraId="7CDF7463"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100</w:t>
            </w:r>
          </w:p>
        </w:tc>
        <w:tc>
          <w:tcPr>
            <w:tcW w:w="0" w:type="auto"/>
            <w:shd w:val="clear" w:color="auto" w:fill="auto"/>
            <w:noWrap/>
            <w:hideMark/>
          </w:tcPr>
          <w:p w14:paraId="2380F42D"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115</w:t>
            </w:r>
          </w:p>
        </w:tc>
        <w:tc>
          <w:tcPr>
            <w:tcW w:w="0" w:type="auto"/>
            <w:shd w:val="clear" w:color="auto" w:fill="auto"/>
            <w:noWrap/>
            <w:hideMark/>
          </w:tcPr>
          <w:p w14:paraId="25241FB7"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170</w:t>
            </w:r>
          </w:p>
        </w:tc>
        <w:tc>
          <w:tcPr>
            <w:tcW w:w="711" w:type="dxa"/>
            <w:shd w:val="clear" w:color="auto" w:fill="auto"/>
            <w:noWrap/>
            <w:hideMark/>
          </w:tcPr>
          <w:p w14:paraId="75E18040"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200</w:t>
            </w:r>
          </w:p>
        </w:tc>
        <w:tc>
          <w:tcPr>
            <w:tcW w:w="711" w:type="dxa"/>
            <w:shd w:val="clear" w:color="auto" w:fill="auto"/>
          </w:tcPr>
          <w:p w14:paraId="6702101B"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200</w:t>
            </w:r>
          </w:p>
        </w:tc>
      </w:tr>
      <w:tr w:rsidR="004537B7" w:rsidRPr="00F61F0F" w14:paraId="0D837A15" w14:textId="77777777" w:rsidTr="009656E3">
        <w:trPr>
          <w:trHeight w:val="20"/>
          <w:jc w:val="center"/>
        </w:trPr>
        <w:tc>
          <w:tcPr>
            <w:tcW w:w="0" w:type="auto"/>
            <w:shd w:val="clear" w:color="auto" w:fill="auto"/>
            <w:vAlign w:val="center"/>
          </w:tcPr>
          <w:p w14:paraId="4E63F189"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Общая площадь жилых помещений, приходящаяся в среднем на одного жителя, введенная в действие за год, м</w:t>
            </w:r>
            <w:r w:rsidRPr="00F61F0F">
              <w:rPr>
                <w:rFonts w:ascii="Times New Roman" w:eastAsia="Times New Roman" w:hAnsi="Times New Roman" w:cs="Times New Roman"/>
                <w:vertAlign w:val="superscript"/>
                <w:lang w:eastAsia="ru-RU"/>
              </w:rPr>
              <w:t>2</w:t>
            </w:r>
            <w:r w:rsidRPr="00F61F0F">
              <w:rPr>
                <w:rFonts w:ascii="Times New Roman" w:eastAsia="Times New Roman" w:hAnsi="Times New Roman" w:cs="Times New Roman"/>
                <w:lang w:eastAsia="ru-RU"/>
              </w:rPr>
              <w:t xml:space="preserve"> на чел.</w:t>
            </w:r>
          </w:p>
        </w:tc>
        <w:tc>
          <w:tcPr>
            <w:tcW w:w="0" w:type="auto"/>
            <w:shd w:val="clear" w:color="auto" w:fill="auto"/>
          </w:tcPr>
          <w:p w14:paraId="6B3606E2"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0,3</w:t>
            </w:r>
          </w:p>
        </w:tc>
        <w:tc>
          <w:tcPr>
            <w:tcW w:w="0" w:type="auto"/>
            <w:shd w:val="clear" w:color="auto" w:fill="auto"/>
            <w:noWrap/>
            <w:hideMark/>
          </w:tcPr>
          <w:p w14:paraId="12B2FE72"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0,3</w:t>
            </w:r>
          </w:p>
        </w:tc>
        <w:tc>
          <w:tcPr>
            <w:tcW w:w="0" w:type="auto"/>
            <w:shd w:val="clear" w:color="auto" w:fill="auto"/>
            <w:noWrap/>
            <w:hideMark/>
          </w:tcPr>
          <w:p w14:paraId="77D81614"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0,3</w:t>
            </w:r>
          </w:p>
        </w:tc>
        <w:tc>
          <w:tcPr>
            <w:tcW w:w="0" w:type="auto"/>
            <w:shd w:val="clear" w:color="auto" w:fill="auto"/>
            <w:noWrap/>
            <w:hideMark/>
          </w:tcPr>
          <w:p w14:paraId="37D40616"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0,3</w:t>
            </w:r>
          </w:p>
        </w:tc>
        <w:tc>
          <w:tcPr>
            <w:tcW w:w="0" w:type="auto"/>
            <w:shd w:val="clear" w:color="auto" w:fill="auto"/>
            <w:noWrap/>
            <w:hideMark/>
          </w:tcPr>
          <w:p w14:paraId="5BFA478B"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0,4</w:t>
            </w:r>
          </w:p>
        </w:tc>
        <w:tc>
          <w:tcPr>
            <w:tcW w:w="0" w:type="auto"/>
            <w:shd w:val="clear" w:color="auto" w:fill="auto"/>
            <w:noWrap/>
            <w:hideMark/>
          </w:tcPr>
          <w:p w14:paraId="2B977943"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0,6</w:t>
            </w:r>
          </w:p>
        </w:tc>
        <w:tc>
          <w:tcPr>
            <w:tcW w:w="711" w:type="dxa"/>
            <w:shd w:val="clear" w:color="auto" w:fill="auto"/>
            <w:noWrap/>
            <w:hideMark/>
          </w:tcPr>
          <w:p w14:paraId="6D13CA0A"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0,7</w:t>
            </w:r>
          </w:p>
        </w:tc>
        <w:tc>
          <w:tcPr>
            <w:tcW w:w="711" w:type="dxa"/>
            <w:shd w:val="clear" w:color="auto" w:fill="auto"/>
          </w:tcPr>
          <w:p w14:paraId="2B3AE582"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0,7</w:t>
            </w:r>
          </w:p>
        </w:tc>
      </w:tr>
      <w:tr w:rsidR="004537B7" w:rsidRPr="00F61F0F" w14:paraId="00D7C9D5" w14:textId="77777777" w:rsidTr="009656E3">
        <w:trPr>
          <w:trHeight w:val="20"/>
          <w:jc w:val="center"/>
        </w:trPr>
        <w:tc>
          <w:tcPr>
            <w:tcW w:w="0" w:type="auto"/>
            <w:shd w:val="clear" w:color="auto" w:fill="auto"/>
            <w:vAlign w:val="center"/>
          </w:tcPr>
          <w:p w14:paraId="07EF208B"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Общая площадь жилых помещений, приходящаяся в среднем на одного жителя, м</w:t>
            </w:r>
            <w:r w:rsidRPr="00F61F0F">
              <w:rPr>
                <w:rFonts w:ascii="Times New Roman" w:eastAsia="Times New Roman" w:hAnsi="Times New Roman" w:cs="Times New Roman"/>
                <w:vertAlign w:val="superscript"/>
                <w:lang w:eastAsia="ru-RU"/>
              </w:rPr>
              <w:t>2</w:t>
            </w:r>
            <w:r w:rsidRPr="00F61F0F">
              <w:rPr>
                <w:rFonts w:ascii="Times New Roman" w:eastAsia="Times New Roman" w:hAnsi="Times New Roman" w:cs="Times New Roman"/>
                <w:lang w:eastAsia="ru-RU"/>
              </w:rPr>
              <w:t xml:space="preserve"> на чел.</w:t>
            </w:r>
          </w:p>
        </w:tc>
        <w:tc>
          <w:tcPr>
            <w:tcW w:w="0" w:type="auto"/>
            <w:shd w:val="clear" w:color="auto" w:fill="auto"/>
          </w:tcPr>
          <w:p w14:paraId="7BC02EB6"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29,0</w:t>
            </w:r>
          </w:p>
        </w:tc>
        <w:tc>
          <w:tcPr>
            <w:tcW w:w="0" w:type="auto"/>
            <w:shd w:val="clear" w:color="auto" w:fill="auto"/>
            <w:noWrap/>
            <w:hideMark/>
          </w:tcPr>
          <w:p w14:paraId="16CD017E"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29,5</w:t>
            </w:r>
          </w:p>
        </w:tc>
        <w:tc>
          <w:tcPr>
            <w:tcW w:w="0" w:type="auto"/>
            <w:shd w:val="clear" w:color="auto" w:fill="auto"/>
            <w:noWrap/>
            <w:hideMark/>
          </w:tcPr>
          <w:p w14:paraId="51BEFE89"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29,9</w:t>
            </w:r>
          </w:p>
        </w:tc>
        <w:tc>
          <w:tcPr>
            <w:tcW w:w="0" w:type="auto"/>
            <w:shd w:val="clear" w:color="auto" w:fill="auto"/>
            <w:noWrap/>
            <w:hideMark/>
          </w:tcPr>
          <w:p w14:paraId="2737BDB7"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30,2</w:t>
            </w:r>
          </w:p>
        </w:tc>
        <w:tc>
          <w:tcPr>
            <w:tcW w:w="0" w:type="auto"/>
            <w:shd w:val="clear" w:color="auto" w:fill="auto"/>
            <w:noWrap/>
            <w:hideMark/>
          </w:tcPr>
          <w:p w14:paraId="2075D732"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30,5</w:t>
            </w:r>
          </w:p>
        </w:tc>
        <w:tc>
          <w:tcPr>
            <w:tcW w:w="0" w:type="auto"/>
            <w:shd w:val="clear" w:color="auto" w:fill="auto"/>
            <w:noWrap/>
            <w:hideMark/>
          </w:tcPr>
          <w:p w14:paraId="63CD581A"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30,9</w:t>
            </w:r>
          </w:p>
        </w:tc>
        <w:tc>
          <w:tcPr>
            <w:tcW w:w="711" w:type="dxa"/>
            <w:shd w:val="clear" w:color="auto" w:fill="auto"/>
            <w:noWrap/>
            <w:hideMark/>
          </w:tcPr>
          <w:p w14:paraId="57B9CD76"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31,4</w:t>
            </w:r>
          </w:p>
        </w:tc>
        <w:tc>
          <w:tcPr>
            <w:tcW w:w="711" w:type="dxa"/>
            <w:shd w:val="clear" w:color="auto" w:fill="auto"/>
          </w:tcPr>
          <w:p w14:paraId="0E0C16EA" w14:textId="77777777" w:rsidR="004C2C52" w:rsidRPr="00F61F0F" w:rsidRDefault="004C2C52"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31,9</w:t>
            </w:r>
          </w:p>
        </w:tc>
      </w:tr>
      <w:tr w:rsidR="004537B7" w:rsidRPr="00F61F0F" w14:paraId="14838962" w14:textId="77777777" w:rsidTr="009656E3">
        <w:trPr>
          <w:trHeight w:val="20"/>
          <w:jc w:val="center"/>
        </w:trPr>
        <w:tc>
          <w:tcPr>
            <w:tcW w:w="0" w:type="auto"/>
            <w:shd w:val="clear" w:color="auto" w:fill="auto"/>
          </w:tcPr>
          <w:p w14:paraId="7166940B" w14:textId="77777777" w:rsidR="00EB2955" w:rsidRPr="00F61F0F" w:rsidRDefault="00EB2955" w:rsidP="00273E8A">
            <w:pPr>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Показатели</w:t>
            </w:r>
          </w:p>
        </w:tc>
        <w:tc>
          <w:tcPr>
            <w:tcW w:w="0" w:type="auto"/>
            <w:shd w:val="clear" w:color="auto" w:fill="auto"/>
          </w:tcPr>
          <w:p w14:paraId="074A5586"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2031</w:t>
            </w:r>
          </w:p>
        </w:tc>
        <w:tc>
          <w:tcPr>
            <w:tcW w:w="0" w:type="auto"/>
            <w:shd w:val="clear" w:color="auto" w:fill="auto"/>
            <w:noWrap/>
            <w:hideMark/>
          </w:tcPr>
          <w:p w14:paraId="49BFA782"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2032</w:t>
            </w:r>
          </w:p>
        </w:tc>
        <w:tc>
          <w:tcPr>
            <w:tcW w:w="0" w:type="auto"/>
            <w:shd w:val="clear" w:color="auto" w:fill="auto"/>
            <w:noWrap/>
            <w:hideMark/>
          </w:tcPr>
          <w:p w14:paraId="5889F80C"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2033</w:t>
            </w:r>
          </w:p>
        </w:tc>
        <w:tc>
          <w:tcPr>
            <w:tcW w:w="0" w:type="auto"/>
            <w:shd w:val="clear" w:color="auto" w:fill="auto"/>
            <w:noWrap/>
            <w:hideMark/>
          </w:tcPr>
          <w:p w14:paraId="3FFDCBB0"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2034</w:t>
            </w:r>
          </w:p>
        </w:tc>
        <w:tc>
          <w:tcPr>
            <w:tcW w:w="0" w:type="auto"/>
            <w:shd w:val="clear" w:color="auto" w:fill="auto"/>
            <w:noWrap/>
            <w:hideMark/>
          </w:tcPr>
          <w:p w14:paraId="067BE4ED" w14:textId="77777777" w:rsidR="00EB2955" w:rsidRPr="00F61F0F" w:rsidRDefault="00EB2955" w:rsidP="00273E8A">
            <w:pPr>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2035</w:t>
            </w:r>
          </w:p>
        </w:tc>
        <w:tc>
          <w:tcPr>
            <w:tcW w:w="0" w:type="auto"/>
            <w:shd w:val="clear" w:color="auto" w:fill="auto"/>
            <w:noWrap/>
            <w:hideMark/>
          </w:tcPr>
          <w:p w14:paraId="5A09FE3C"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2036</w:t>
            </w:r>
          </w:p>
        </w:tc>
        <w:tc>
          <w:tcPr>
            <w:tcW w:w="711" w:type="dxa"/>
            <w:shd w:val="clear" w:color="auto" w:fill="auto"/>
            <w:noWrap/>
            <w:hideMark/>
          </w:tcPr>
          <w:p w14:paraId="4C6B2F18"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2037</w:t>
            </w:r>
          </w:p>
        </w:tc>
        <w:tc>
          <w:tcPr>
            <w:tcW w:w="711" w:type="dxa"/>
            <w:shd w:val="clear" w:color="auto" w:fill="auto"/>
          </w:tcPr>
          <w:p w14:paraId="46FA89C1"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2038</w:t>
            </w:r>
          </w:p>
        </w:tc>
      </w:tr>
      <w:tr w:rsidR="004537B7" w:rsidRPr="00F61F0F" w14:paraId="14760BB1" w14:textId="77777777" w:rsidTr="00083BAF">
        <w:trPr>
          <w:trHeight w:val="20"/>
          <w:jc w:val="center"/>
        </w:trPr>
        <w:tc>
          <w:tcPr>
            <w:tcW w:w="0" w:type="auto"/>
            <w:shd w:val="clear" w:color="auto" w:fill="auto"/>
            <w:vAlign w:val="center"/>
          </w:tcPr>
          <w:p w14:paraId="153A2708"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Объем жилищного</w:t>
            </w:r>
          </w:p>
          <w:p w14:paraId="72F81ABF"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строительства, тыс. м</w:t>
            </w:r>
            <w:r w:rsidRPr="00F61F0F">
              <w:rPr>
                <w:rFonts w:ascii="Times New Roman" w:eastAsia="Times New Roman" w:hAnsi="Times New Roman" w:cs="Times New Roman"/>
                <w:vertAlign w:val="superscript"/>
                <w:lang w:eastAsia="ru-RU"/>
              </w:rPr>
              <w:t>2</w:t>
            </w:r>
            <w:r w:rsidRPr="00F61F0F">
              <w:rPr>
                <w:rFonts w:ascii="Times New Roman" w:eastAsia="Times New Roman" w:hAnsi="Times New Roman" w:cs="Times New Roman"/>
                <w:lang w:eastAsia="ru-RU"/>
              </w:rPr>
              <w:t xml:space="preserve"> в год</w:t>
            </w:r>
          </w:p>
        </w:tc>
        <w:tc>
          <w:tcPr>
            <w:tcW w:w="0" w:type="auto"/>
            <w:shd w:val="clear" w:color="auto" w:fill="auto"/>
          </w:tcPr>
          <w:p w14:paraId="3326FE1C"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150</w:t>
            </w:r>
          </w:p>
        </w:tc>
        <w:tc>
          <w:tcPr>
            <w:tcW w:w="0" w:type="auto"/>
            <w:shd w:val="clear" w:color="auto" w:fill="auto"/>
            <w:noWrap/>
            <w:hideMark/>
          </w:tcPr>
          <w:p w14:paraId="79EF4139"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153</w:t>
            </w:r>
          </w:p>
        </w:tc>
        <w:tc>
          <w:tcPr>
            <w:tcW w:w="0" w:type="auto"/>
            <w:shd w:val="clear" w:color="auto" w:fill="auto"/>
            <w:noWrap/>
            <w:hideMark/>
          </w:tcPr>
          <w:p w14:paraId="6AA62BBA"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155</w:t>
            </w:r>
          </w:p>
        </w:tc>
        <w:tc>
          <w:tcPr>
            <w:tcW w:w="0" w:type="auto"/>
            <w:shd w:val="clear" w:color="auto" w:fill="auto"/>
            <w:noWrap/>
            <w:hideMark/>
          </w:tcPr>
          <w:p w14:paraId="03E880E0"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158</w:t>
            </w:r>
          </w:p>
        </w:tc>
        <w:tc>
          <w:tcPr>
            <w:tcW w:w="0" w:type="auto"/>
            <w:shd w:val="clear" w:color="auto" w:fill="auto"/>
            <w:noWrap/>
            <w:hideMark/>
          </w:tcPr>
          <w:p w14:paraId="09A4BFFC"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160</w:t>
            </w:r>
          </w:p>
        </w:tc>
        <w:tc>
          <w:tcPr>
            <w:tcW w:w="0" w:type="auto"/>
            <w:shd w:val="clear" w:color="auto" w:fill="auto"/>
            <w:noWrap/>
            <w:hideMark/>
          </w:tcPr>
          <w:p w14:paraId="1065D947"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150</w:t>
            </w:r>
          </w:p>
        </w:tc>
        <w:tc>
          <w:tcPr>
            <w:tcW w:w="711" w:type="dxa"/>
            <w:shd w:val="clear" w:color="auto" w:fill="auto"/>
            <w:noWrap/>
            <w:hideMark/>
          </w:tcPr>
          <w:p w14:paraId="2E4D2B25"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145</w:t>
            </w:r>
          </w:p>
        </w:tc>
        <w:tc>
          <w:tcPr>
            <w:tcW w:w="711" w:type="dxa"/>
            <w:shd w:val="clear" w:color="auto" w:fill="auto"/>
          </w:tcPr>
          <w:p w14:paraId="617D06AD"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145</w:t>
            </w:r>
          </w:p>
        </w:tc>
      </w:tr>
      <w:tr w:rsidR="004537B7" w:rsidRPr="00F61F0F" w14:paraId="41A4BDBF" w14:textId="77777777" w:rsidTr="00083BAF">
        <w:trPr>
          <w:trHeight w:val="20"/>
          <w:jc w:val="center"/>
        </w:trPr>
        <w:tc>
          <w:tcPr>
            <w:tcW w:w="0" w:type="auto"/>
            <w:shd w:val="clear" w:color="auto" w:fill="auto"/>
            <w:vAlign w:val="center"/>
          </w:tcPr>
          <w:p w14:paraId="0FAB4DE9"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Общая площадь жилых помещений, приходящаяся в среднем на одного жителя, введенная в действие за год, м</w:t>
            </w:r>
            <w:r w:rsidRPr="00F61F0F">
              <w:rPr>
                <w:rFonts w:ascii="Times New Roman" w:eastAsia="Times New Roman" w:hAnsi="Times New Roman" w:cs="Times New Roman"/>
                <w:vertAlign w:val="superscript"/>
                <w:lang w:eastAsia="ru-RU"/>
              </w:rPr>
              <w:t>2</w:t>
            </w:r>
            <w:r w:rsidRPr="00F61F0F">
              <w:rPr>
                <w:rFonts w:ascii="Times New Roman" w:eastAsia="Times New Roman" w:hAnsi="Times New Roman" w:cs="Times New Roman"/>
                <w:lang w:eastAsia="ru-RU"/>
              </w:rPr>
              <w:t>. на чел.</w:t>
            </w:r>
          </w:p>
        </w:tc>
        <w:tc>
          <w:tcPr>
            <w:tcW w:w="0" w:type="auto"/>
            <w:shd w:val="clear" w:color="auto" w:fill="auto"/>
          </w:tcPr>
          <w:p w14:paraId="39D8977F"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0,5</w:t>
            </w:r>
          </w:p>
        </w:tc>
        <w:tc>
          <w:tcPr>
            <w:tcW w:w="0" w:type="auto"/>
            <w:shd w:val="clear" w:color="auto" w:fill="auto"/>
            <w:noWrap/>
            <w:hideMark/>
          </w:tcPr>
          <w:p w14:paraId="4538B149"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0,5</w:t>
            </w:r>
          </w:p>
        </w:tc>
        <w:tc>
          <w:tcPr>
            <w:tcW w:w="0" w:type="auto"/>
            <w:shd w:val="clear" w:color="auto" w:fill="auto"/>
            <w:noWrap/>
            <w:hideMark/>
          </w:tcPr>
          <w:p w14:paraId="2AF628AB"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0,5</w:t>
            </w:r>
          </w:p>
        </w:tc>
        <w:tc>
          <w:tcPr>
            <w:tcW w:w="0" w:type="auto"/>
            <w:shd w:val="clear" w:color="auto" w:fill="auto"/>
            <w:noWrap/>
            <w:hideMark/>
          </w:tcPr>
          <w:p w14:paraId="4082F838"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0,5</w:t>
            </w:r>
          </w:p>
        </w:tc>
        <w:tc>
          <w:tcPr>
            <w:tcW w:w="0" w:type="auto"/>
            <w:shd w:val="clear" w:color="auto" w:fill="auto"/>
            <w:noWrap/>
            <w:hideMark/>
          </w:tcPr>
          <w:p w14:paraId="7B795CD9"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0,5</w:t>
            </w:r>
          </w:p>
        </w:tc>
        <w:tc>
          <w:tcPr>
            <w:tcW w:w="0" w:type="auto"/>
            <w:shd w:val="clear" w:color="auto" w:fill="auto"/>
            <w:noWrap/>
            <w:hideMark/>
          </w:tcPr>
          <w:p w14:paraId="79EBEF3C"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0,5</w:t>
            </w:r>
          </w:p>
        </w:tc>
        <w:tc>
          <w:tcPr>
            <w:tcW w:w="711" w:type="dxa"/>
            <w:shd w:val="clear" w:color="auto" w:fill="auto"/>
            <w:noWrap/>
            <w:hideMark/>
          </w:tcPr>
          <w:p w14:paraId="6B45BB1E"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0,5</w:t>
            </w:r>
          </w:p>
        </w:tc>
        <w:tc>
          <w:tcPr>
            <w:tcW w:w="711" w:type="dxa"/>
            <w:shd w:val="clear" w:color="auto" w:fill="auto"/>
          </w:tcPr>
          <w:p w14:paraId="6D286482"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0,4</w:t>
            </w:r>
          </w:p>
        </w:tc>
      </w:tr>
      <w:tr w:rsidR="004537B7" w:rsidRPr="00F61F0F" w14:paraId="05F787FC" w14:textId="77777777" w:rsidTr="00083BAF">
        <w:trPr>
          <w:trHeight w:val="20"/>
          <w:jc w:val="center"/>
        </w:trPr>
        <w:tc>
          <w:tcPr>
            <w:tcW w:w="0" w:type="auto"/>
            <w:shd w:val="clear" w:color="auto" w:fill="auto"/>
            <w:vAlign w:val="center"/>
          </w:tcPr>
          <w:p w14:paraId="68101F3A"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Общая площадь жилых помещений, приходящаяся в среднем на одного жителя, м</w:t>
            </w:r>
            <w:r w:rsidRPr="00F61F0F">
              <w:rPr>
                <w:rFonts w:ascii="Times New Roman" w:eastAsia="Times New Roman" w:hAnsi="Times New Roman" w:cs="Times New Roman"/>
                <w:vertAlign w:val="superscript"/>
                <w:lang w:eastAsia="ru-RU"/>
              </w:rPr>
              <w:t>2</w:t>
            </w:r>
            <w:r w:rsidRPr="00F61F0F">
              <w:rPr>
                <w:rFonts w:ascii="Times New Roman" w:eastAsia="Times New Roman" w:hAnsi="Times New Roman" w:cs="Times New Roman"/>
                <w:lang w:eastAsia="ru-RU"/>
              </w:rPr>
              <w:t xml:space="preserve"> на чел.</w:t>
            </w:r>
          </w:p>
        </w:tc>
        <w:tc>
          <w:tcPr>
            <w:tcW w:w="0" w:type="auto"/>
            <w:shd w:val="clear" w:color="auto" w:fill="auto"/>
          </w:tcPr>
          <w:p w14:paraId="4D8AE1EA"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32,1</w:t>
            </w:r>
          </w:p>
        </w:tc>
        <w:tc>
          <w:tcPr>
            <w:tcW w:w="0" w:type="auto"/>
            <w:shd w:val="clear" w:color="auto" w:fill="auto"/>
            <w:noWrap/>
            <w:hideMark/>
          </w:tcPr>
          <w:p w14:paraId="6409B2C9"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32,4</w:t>
            </w:r>
          </w:p>
        </w:tc>
        <w:tc>
          <w:tcPr>
            <w:tcW w:w="0" w:type="auto"/>
            <w:shd w:val="clear" w:color="auto" w:fill="auto"/>
            <w:noWrap/>
            <w:hideMark/>
          </w:tcPr>
          <w:p w14:paraId="631CAE9F"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32,6</w:t>
            </w:r>
          </w:p>
        </w:tc>
        <w:tc>
          <w:tcPr>
            <w:tcW w:w="0" w:type="auto"/>
            <w:shd w:val="clear" w:color="auto" w:fill="auto"/>
            <w:noWrap/>
            <w:hideMark/>
          </w:tcPr>
          <w:p w14:paraId="5E63EF4A"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32,8</w:t>
            </w:r>
          </w:p>
        </w:tc>
        <w:tc>
          <w:tcPr>
            <w:tcW w:w="0" w:type="auto"/>
            <w:shd w:val="clear" w:color="auto" w:fill="auto"/>
            <w:noWrap/>
            <w:hideMark/>
          </w:tcPr>
          <w:p w14:paraId="3ADFC871" w14:textId="77777777" w:rsidR="00083BAF" w:rsidRPr="00F61F0F" w:rsidRDefault="00083BAF" w:rsidP="00273E8A">
            <w:pPr>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33,0</w:t>
            </w:r>
          </w:p>
        </w:tc>
        <w:tc>
          <w:tcPr>
            <w:tcW w:w="0" w:type="auto"/>
            <w:shd w:val="clear" w:color="auto" w:fill="auto"/>
            <w:noWrap/>
            <w:hideMark/>
          </w:tcPr>
          <w:p w14:paraId="361979BB"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33,1</w:t>
            </w:r>
          </w:p>
        </w:tc>
        <w:tc>
          <w:tcPr>
            <w:tcW w:w="711" w:type="dxa"/>
            <w:shd w:val="clear" w:color="auto" w:fill="auto"/>
            <w:noWrap/>
            <w:hideMark/>
          </w:tcPr>
          <w:p w14:paraId="0A5FDD3E"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33,3</w:t>
            </w:r>
          </w:p>
        </w:tc>
        <w:tc>
          <w:tcPr>
            <w:tcW w:w="711" w:type="dxa"/>
            <w:shd w:val="clear" w:color="auto" w:fill="auto"/>
          </w:tcPr>
          <w:p w14:paraId="1AB752FE"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33,5</w:t>
            </w:r>
          </w:p>
        </w:tc>
      </w:tr>
      <w:tr w:rsidR="004537B7" w:rsidRPr="00F61F0F" w14:paraId="029CE6AD" w14:textId="77777777" w:rsidTr="009656E3">
        <w:trPr>
          <w:trHeight w:val="20"/>
          <w:jc w:val="center"/>
        </w:trPr>
        <w:tc>
          <w:tcPr>
            <w:tcW w:w="0" w:type="auto"/>
            <w:shd w:val="clear" w:color="auto" w:fill="auto"/>
          </w:tcPr>
          <w:p w14:paraId="04287A62" w14:textId="77777777" w:rsidR="00EB2955" w:rsidRPr="00F61F0F" w:rsidRDefault="00EB2955" w:rsidP="00273E8A">
            <w:pPr>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Показатели</w:t>
            </w:r>
          </w:p>
        </w:tc>
        <w:tc>
          <w:tcPr>
            <w:tcW w:w="0" w:type="auto"/>
            <w:shd w:val="clear" w:color="auto" w:fill="auto"/>
          </w:tcPr>
          <w:p w14:paraId="1FEBBF0C" w14:textId="77777777" w:rsidR="00EB2955" w:rsidRPr="00F61F0F" w:rsidRDefault="00EB2955" w:rsidP="00273E8A">
            <w:pPr>
              <w:spacing w:after="0" w:line="240" w:lineRule="auto"/>
              <w:jc w:val="center"/>
              <w:rPr>
                <w:rFonts w:eastAsia="Times New Roman" w:cs="Times New Roman"/>
              </w:rPr>
            </w:pPr>
            <w:r w:rsidRPr="00F61F0F">
              <w:rPr>
                <w:rFonts w:eastAsia="Times New Roman" w:cs="Times New Roman"/>
              </w:rPr>
              <w:t>-</w:t>
            </w:r>
          </w:p>
        </w:tc>
        <w:tc>
          <w:tcPr>
            <w:tcW w:w="0" w:type="auto"/>
            <w:shd w:val="clear" w:color="auto" w:fill="auto"/>
            <w:noWrap/>
            <w:hideMark/>
          </w:tcPr>
          <w:p w14:paraId="320CE0BD"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2039</w:t>
            </w:r>
          </w:p>
        </w:tc>
        <w:tc>
          <w:tcPr>
            <w:tcW w:w="0" w:type="auto"/>
            <w:shd w:val="clear" w:color="auto" w:fill="auto"/>
            <w:noWrap/>
            <w:hideMark/>
          </w:tcPr>
          <w:p w14:paraId="33168109"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2040</w:t>
            </w:r>
          </w:p>
        </w:tc>
        <w:tc>
          <w:tcPr>
            <w:tcW w:w="0" w:type="auto"/>
            <w:shd w:val="clear" w:color="auto" w:fill="auto"/>
            <w:noWrap/>
            <w:hideMark/>
          </w:tcPr>
          <w:p w14:paraId="01610FF6"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2041</w:t>
            </w:r>
          </w:p>
        </w:tc>
        <w:tc>
          <w:tcPr>
            <w:tcW w:w="0" w:type="auto"/>
            <w:shd w:val="clear" w:color="auto" w:fill="auto"/>
            <w:noWrap/>
            <w:hideMark/>
          </w:tcPr>
          <w:p w14:paraId="03AE141B"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2042</w:t>
            </w:r>
          </w:p>
        </w:tc>
        <w:tc>
          <w:tcPr>
            <w:tcW w:w="0" w:type="auto"/>
            <w:shd w:val="clear" w:color="auto" w:fill="auto"/>
            <w:noWrap/>
            <w:hideMark/>
          </w:tcPr>
          <w:p w14:paraId="48460B14"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2043</w:t>
            </w:r>
          </w:p>
        </w:tc>
        <w:tc>
          <w:tcPr>
            <w:tcW w:w="711" w:type="dxa"/>
            <w:shd w:val="clear" w:color="auto" w:fill="auto"/>
            <w:noWrap/>
            <w:hideMark/>
          </w:tcPr>
          <w:p w14:paraId="4223D73D" w14:textId="77777777" w:rsidR="00EB2955" w:rsidRPr="00F61F0F" w:rsidRDefault="00EB2955"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2044</w:t>
            </w:r>
          </w:p>
        </w:tc>
        <w:tc>
          <w:tcPr>
            <w:tcW w:w="711" w:type="dxa"/>
            <w:shd w:val="clear" w:color="auto" w:fill="auto"/>
          </w:tcPr>
          <w:p w14:paraId="740518FF" w14:textId="77777777" w:rsidR="00EB2955" w:rsidRPr="00F61F0F" w:rsidRDefault="00EB2955" w:rsidP="00273E8A">
            <w:pPr>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2045</w:t>
            </w:r>
          </w:p>
        </w:tc>
      </w:tr>
      <w:tr w:rsidR="004537B7" w:rsidRPr="00F61F0F" w14:paraId="77D86B5B" w14:textId="77777777" w:rsidTr="00083BAF">
        <w:trPr>
          <w:trHeight w:val="20"/>
          <w:jc w:val="center"/>
        </w:trPr>
        <w:tc>
          <w:tcPr>
            <w:tcW w:w="0" w:type="auto"/>
            <w:shd w:val="clear" w:color="auto" w:fill="auto"/>
            <w:vAlign w:val="center"/>
          </w:tcPr>
          <w:p w14:paraId="584A2E06"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Объем жилищного</w:t>
            </w:r>
          </w:p>
          <w:p w14:paraId="30D47858"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строительства, тыс. м</w:t>
            </w:r>
            <w:r w:rsidRPr="00F61F0F">
              <w:rPr>
                <w:rFonts w:ascii="Times New Roman" w:eastAsia="Times New Roman" w:hAnsi="Times New Roman" w:cs="Times New Roman"/>
                <w:vertAlign w:val="superscript"/>
                <w:lang w:eastAsia="ru-RU"/>
              </w:rPr>
              <w:t>2</w:t>
            </w:r>
            <w:r w:rsidRPr="00F61F0F">
              <w:rPr>
                <w:rFonts w:ascii="Times New Roman" w:eastAsia="Times New Roman" w:hAnsi="Times New Roman" w:cs="Times New Roman"/>
                <w:lang w:eastAsia="ru-RU"/>
              </w:rPr>
              <w:t xml:space="preserve"> в год</w:t>
            </w:r>
          </w:p>
        </w:tc>
        <w:tc>
          <w:tcPr>
            <w:tcW w:w="0" w:type="auto"/>
            <w:shd w:val="clear" w:color="auto" w:fill="auto"/>
          </w:tcPr>
          <w:p w14:paraId="6219A27B" w14:textId="77777777" w:rsidR="00083BAF" w:rsidRPr="00F61F0F" w:rsidRDefault="00083BAF" w:rsidP="00273E8A">
            <w:pPr>
              <w:spacing w:after="0" w:line="240" w:lineRule="auto"/>
              <w:jc w:val="center"/>
              <w:rPr>
                <w:rFonts w:eastAsia="Times New Roman" w:cs="Times New Roman"/>
              </w:rPr>
            </w:pPr>
            <w:r w:rsidRPr="00F61F0F">
              <w:rPr>
                <w:rFonts w:eastAsia="Times New Roman" w:cs="Times New Roman"/>
              </w:rPr>
              <w:t>-</w:t>
            </w:r>
          </w:p>
        </w:tc>
        <w:tc>
          <w:tcPr>
            <w:tcW w:w="0" w:type="auto"/>
            <w:shd w:val="clear" w:color="auto" w:fill="auto"/>
            <w:noWrap/>
            <w:hideMark/>
          </w:tcPr>
          <w:p w14:paraId="0C7B32B6"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130</w:t>
            </w:r>
          </w:p>
        </w:tc>
        <w:tc>
          <w:tcPr>
            <w:tcW w:w="0" w:type="auto"/>
            <w:shd w:val="clear" w:color="auto" w:fill="auto"/>
            <w:noWrap/>
            <w:hideMark/>
          </w:tcPr>
          <w:p w14:paraId="6D55246A"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130</w:t>
            </w:r>
          </w:p>
        </w:tc>
        <w:tc>
          <w:tcPr>
            <w:tcW w:w="0" w:type="auto"/>
            <w:shd w:val="clear" w:color="auto" w:fill="auto"/>
            <w:noWrap/>
            <w:hideMark/>
          </w:tcPr>
          <w:p w14:paraId="7662EE77"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130</w:t>
            </w:r>
          </w:p>
        </w:tc>
        <w:tc>
          <w:tcPr>
            <w:tcW w:w="0" w:type="auto"/>
            <w:shd w:val="clear" w:color="auto" w:fill="auto"/>
            <w:noWrap/>
            <w:hideMark/>
          </w:tcPr>
          <w:p w14:paraId="4C634417"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130</w:t>
            </w:r>
          </w:p>
        </w:tc>
        <w:tc>
          <w:tcPr>
            <w:tcW w:w="0" w:type="auto"/>
            <w:shd w:val="clear" w:color="auto" w:fill="auto"/>
            <w:noWrap/>
            <w:hideMark/>
          </w:tcPr>
          <w:p w14:paraId="1737FFBF"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130</w:t>
            </w:r>
          </w:p>
        </w:tc>
        <w:tc>
          <w:tcPr>
            <w:tcW w:w="711" w:type="dxa"/>
            <w:shd w:val="clear" w:color="auto" w:fill="auto"/>
            <w:noWrap/>
            <w:hideMark/>
          </w:tcPr>
          <w:p w14:paraId="5A5B109C"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130</w:t>
            </w:r>
          </w:p>
        </w:tc>
        <w:tc>
          <w:tcPr>
            <w:tcW w:w="711" w:type="dxa"/>
            <w:shd w:val="clear" w:color="auto" w:fill="auto"/>
          </w:tcPr>
          <w:p w14:paraId="729922C9"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130</w:t>
            </w:r>
          </w:p>
        </w:tc>
      </w:tr>
      <w:tr w:rsidR="004537B7" w:rsidRPr="00F61F0F" w14:paraId="444F4AD4" w14:textId="77777777" w:rsidTr="00083BAF">
        <w:trPr>
          <w:trHeight w:val="20"/>
          <w:jc w:val="center"/>
        </w:trPr>
        <w:tc>
          <w:tcPr>
            <w:tcW w:w="0" w:type="auto"/>
            <w:shd w:val="clear" w:color="auto" w:fill="auto"/>
            <w:vAlign w:val="center"/>
          </w:tcPr>
          <w:p w14:paraId="449B8974"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Общая площадь жилых помещений, приходящаяся в среднем на одного жителя, введенная в действие за год, м</w:t>
            </w:r>
            <w:r w:rsidRPr="00F61F0F">
              <w:rPr>
                <w:rFonts w:ascii="Times New Roman" w:eastAsia="Times New Roman" w:hAnsi="Times New Roman" w:cs="Times New Roman"/>
                <w:vertAlign w:val="superscript"/>
                <w:lang w:eastAsia="ru-RU"/>
              </w:rPr>
              <w:t>2</w:t>
            </w:r>
            <w:r w:rsidRPr="00F61F0F">
              <w:rPr>
                <w:rFonts w:ascii="Times New Roman" w:eastAsia="Times New Roman" w:hAnsi="Times New Roman" w:cs="Times New Roman"/>
                <w:lang w:eastAsia="ru-RU"/>
              </w:rPr>
              <w:t>. на чел.</w:t>
            </w:r>
          </w:p>
        </w:tc>
        <w:tc>
          <w:tcPr>
            <w:tcW w:w="0" w:type="auto"/>
            <w:shd w:val="clear" w:color="auto" w:fill="auto"/>
          </w:tcPr>
          <w:p w14:paraId="1DF509AC" w14:textId="77777777" w:rsidR="00083BAF" w:rsidRPr="00F61F0F" w:rsidRDefault="00083BAF" w:rsidP="00273E8A">
            <w:pPr>
              <w:spacing w:after="0" w:line="240" w:lineRule="auto"/>
              <w:jc w:val="center"/>
              <w:rPr>
                <w:rFonts w:eastAsia="Times New Roman" w:cs="Times New Roman"/>
              </w:rPr>
            </w:pPr>
            <w:r w:rsidRPr="00F61F0F">
              <w:rPr>
                <w:rFonts w:eastAsia="Times New Roman" w:cs="Times New Roman"/>
              </w:rPr>
              <w:t>-</w:t>
            </w:r>
          </w:p>
        </w:tc>
        <w:tc>
          <w:tcPr>
            <w:tcW w:w="0" w:type="auto"/>
            <w:shd w:val="clear" w:color="auto" w:fill="auto"/>
            <w:noWrap/>
            <w:hideMark/>
          </w:tcPr>
          <w:p w14:paraId="5C80DFDA"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0,4</w:t>
            </w:r>
          </w:p>
        </w:tc>
        <w:tc>
          <w:tcPr>
            <w:tcW w:w="0" w:type="auto"/>
            <w:shd w:val="clear" w:color="auto" w:fill="auto"/>
            <w:noWrap/>
            <w:hideMark/>
          </w:tcPr>
          <w:p w14:paraId="57189C44"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0,4</w:t>
            </w:r>
          </w:p>
        </w:tc>
        <w:tc>
          <w:tcPr>
            <w:tcW w:w="0" w:type="auto"/>
            <w:shd w:val="clear" w:color="auto" w:fill="auto"/>
            <w:noWrap/>
            <w:hideMark/>
          </w:tcPr>
          <w:p w14:paraId="662FB005"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0,4</w:t>
            </w:r>
          </w:p>
        </w:tc>
        <w:tc>
          <w:tcPr>
            <w:tcW w:w="0" w:type="auto"/>
            <w:shd w:val="clear" w:color="auto" w:fill="auto"/>
            <w:noWrap/>
            <w:hideMark/>
          </w:tcPr>
          <w:p w14:paraId="4E80AF6B"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0,4</w:t>
            </w:r>
          </w:p>
        </w:tc>
        <w:tc>
          <w:tcPr>
            <w:tcW w:w="0" w:type="auto"/>
            <w:shd w:val="clear" w:color="auto" w:fill="auto"/>
            <w:noWrap/>
            <w:hideMark/>
          </w:tcPr>
          <w:p w14:paraId="39D68286"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0,4</w:t>
            </w:r>
          </w:p>
        </w:tc>
        <w:tc>
          <w:tcPr>
            <w:tcW w:w="711" w:type="dxa"/>
            <w:shd w:val="clear" w:color="auto" w:fill="auto"/>
            <w:noWrap/>
            <w:hideMark/>
          </w:tcPr>
          <w:p w14:paraId="755A22AC"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0,4</w:t>
            </w:r>
          </w:p>
        </w:tc>
        <w:tc>
          <w:tcPr>
            <w:tcW w:w="711" w:type="dxa"/>
            <w:shd w:val="clear" w:color="auto" w:fill="auto"/>
          </w:tcPr>
          <w:p w14:paraId="1DF11214"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0,4</w:t>
            </w:r>
          </w:p>
        </w:tc>
      </w:tr>
      <w:tr w:rsidR="00083BAF" w:rsidRPr="00F61F0F" w14:paraId="16A45667" w14:textId="77777777" w:rsidTr="00083BAF">
        <w:trPr>
          <w:trHeight w:val="20"/>
          <w:jc w:val="center"/>
        </w:trPr>
        <w:tc>
          <w:tcPr>
            <w:tcW w:w="0" w:type="auto"/>
            <w:shd w:val="clear" w:color="auto" w:fill="auto"/>
            <w:vAlign w:val="center"/>
          </w:tcPr>
          <w:p w14:paraId="30F67E62" w14:textId="77777777" w:rsidR="00083BAF" w:rsidRPr="00F61F0F" w:rsidRDefault="00083BAF" w:rsidP="00273E8A">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Общая площадь жилых помещений, приходящаяся в среднем на одного жителя, м</w:t>
            </w:r>
            <w:r w:rsidRPr="00F61F0F">
              <w:rPr>
                <w:rFonts w:ascii="Times New Roman" w:eastAsia="Times New Roman" w:hAnsi="Times New Roman" w:cs="Times New Roman"/>
                <w:vertAlign w:val="superscript"/>
                <w:lang w:eastAsia="ru-RU"/>
              </w:rPr>
              <w:t>2</w:t>
            </w:r>
            <w:r w:rsidRPr="00F61F0F">
              <w:rPr>
                <w:rFonts w:ascii="Times New Roman" w:eastAsia="Times New Roman" w:hAnsi="Times New Roman" w:cs="Times New Roman"/>
                <w:lang w:eastAsia="ru-RU"/>
              </w:rPr>
              <w:t xml:space="preserve"> на чел.</w:t>
            </w:r>
          </w:p>
        </w:tc>
        <w:tc>
          <w:tcPr>
            <w:tcW w:w="0" w:type="auto"/>
            <w:shd w:val="clear" w:color="auto" w:fill="auto"/>
          </w:tcPr>
          <w:p w14:paraId="7B5B477F" w14:textId="77777777" w:rsidR="00083BAF" w:rsidRPr="00F61F0F" w:rsidRDefault="00083BAF" w:rsidP="00273E8A">
            <w:pPr>
              <w:spacing w:after="0" w:line="240" w:lineRule="auto"/>
              <w:jc w:val="center"/>
              <w:rPr>
                <w:rFonts w:eastAsia="Times New Roman" w:cs="Times New Roman"/>
              </w:rPr>
            </w:pPr>
            <w:r w:rsidRPr="00F61F0F">
              <w:rPr>
                <w:rFonts w:eastAsia="Times New Roman" w:cs="Times New Roman"/>
              </w:rPr>
              <w:t>-</w:t>
            </w:r>
          </w:p>
        </w:tc>
        <w:tc>
          <w:tcPr>
            <w:tcW w:w="0" w:type="auto"/>
            <w:shd w:val="clear" w:color="auto" w:fill="auto"/>
            <w:noWrap/>
            <w:hideMark/>
          </w:tcPr>
          <w:p w14:paraId="77D2C16E"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33,6</w:t>
            </w:r>
          </w:p>
        </w:tc>
        <w:tc>
          <w:tcPr>
            <w:tcW w:w="0" w:type="auto"/>
            <w:shd w:val="clear" w:color="auto" w:fill="auto"/>
            <w:noWrap/>
            <w:hideMark/>
          </w:tcPr>
          <w:p w14:paraId="6B53812F"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33,7</w:t>
            </w:r>
          </w:p>
        </w:tc>
        <w:tc>
          <w:tcPr>
            <w:tcW w:w="0" w:type="auto"/>
            <w:shd w:val="clear" w:color="auto" w:fill="auto"/>
            <w:noWrap/>
            <w:hideMark/>
          </w:tcPr>
          <w:p w14:paraId="7D8FDB63"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33,8</w:t>
            </w:r>
          </w:p>
        </w:tc>
        <w:tc>
          <w:tcPr>
            <w:tcW w:w="0" w:type="auto"/>
            <w:shd w:val="clear" w:color="auto" w:fill="auto"/>
            <w:noWrap/>
            <w:hideMark/>
          </w:tcPr>
          <w:p w14:paraId="12E053C9"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33,9</w:t>
            </w:r>
          </w:p>
        </w:tc>
        <w:tc>
          <w:tcPr>
            <w:tcW w:w="0" w:type="auto"/>
            <w:shd w:val="clear" w:color="auto" w:fill="auto"/>
            <w:noWrap/>
            <w:hideMark/>
          </w:tcPr>
          <w:p w14:paraId="42FB125F"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33,9</w:t>
            </w:r>
          </w:p>
        </w:tc>
        <w:tc>
          <w:tcPr>
            <w:tcW w:w="711" w:type="dxa"/>
            <w:shd w:val="clear" w:color="auto" w:fill="auto"/>
            <w:noWrap/>
            <w:hideMark/>
          </w:tcPr>
          <w:p w14:paraId="34FCA3E0" w14:textId="77777777" w:rsidR="00083BAF" w:rsidRPr="00F61F0F" w:rsidRDefault="00083BAF" w:rsidP="00083BAF">
            <w:pPr>
              <w:spacing w:after="0" w:line="240" w:lineRule="auto"/>
              <w:jc w:val="center"/>
              <w:rPr>
                <w:rFonts w:ascii="Times New Roman" w:eastAsia="Times New Roman" w:hAnsi="Times New Roman" w:cs="Times New Roman"/>
                <w:lang w:eastAsia="ru-RU"/>
              </w:rPr>
            </w:pPr>
            <w:r w:rsidRPr="00F61F0F">
              <w:rPr>
                <w:rFonts w:ascii="Times New Roman" w:eastAsia="Times New Roman" w:hAnsi="Times New Roman" w:cs="Times New Roman"/>
                <w:lang w:eastAsia="ru-RU"/>
              </w:rPr>
              <w:t>34,0</w:t>
            </w:r>
          </w:p>
        </w:tc>
        <w:tc>
          <w:tcPr>
            <w:tcW w:w="711" w:type="dxa"/>
            <w:shd w:val="clear" w:color="auto" w:fill="auto"/>
          </w:tcPr>
          <w:p w14:paraId="5B27884A" w14:textId="77777777" w:rsidR="00083BAF" w:rsidRPr="00F61F0F" w:rsidRDefault="00083BAF" w:rsidP="00083BAF">
            <w:pPr>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34,1</w:t>
            </w:r>
          </w:p>
        </w:tc>
      </w:tr>
    </w:tbl>
    <w:p w14:paraId="399366E4" w14:textId="77777777" w:rsidR="00EB2955" w:rsidRPr="00F61F0F" w:rsidRDefault="00EB2955" w:rsidP="00273E8A">
      <w:pPr>
        <w:rPr>
          <w:rFonts w:eastAsia="Times New Roman" w:cs="Times New Roman"/>
        </w:rPr>
      </w:pPr>
    </w:p>
    <w:p w14:paraId="66DEF884" w14:textId="77777777" w:rsidR="00EB2955" w:rsidRPr="00F61F0F" w:rsidRDefault="00EB2955"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Учитывая ожидаемые результаты реализации комплекса мер по улучшению жилищных условий населения городского округа город Череповец в настоящем Генеральном плане на 2045 г. принят уровень средней жилищной обеспеченности населения 3</w:t>
      </w:r>
      <w:r w:rsidR="000E784D" w:rsidRPr="00F61F0F">
        <w:rPr>
          <w:rFonts w:ascii="Times New Roman" w:eastAsia="Times New Roman" w:hAnsi="Times New Roman" w:cs="Times New Roman"/>
          <w:iCs/>
          <w:sz w:val="26"/>
          <w:szCs w:val="26"/>
        </w:rPr>
        <w:t>4</w:t>
      </w:r>
      <w:r w:rsidRPr="00F61F0F">
        <w:rPr>
          <w:rFonts w:ascii="Times New Roman" w:eastAsia="Times New Roman" w:hAnsi="Times New Roman" w:cs="Times New Roman"/>
          <w:iCs/>
          <w:sz w:val="26"/>
          <w:szCs w:val="26"/>
        </w:rPr>
        <w:t xml:space="preserve"> </w:t>
      </w:r>
      <w:r w:rsidR="0016373B" w:rsidRPr="00F61F0F">
        <w:rPr>
          <w:rFonts w:ascii="Times New Roman" w:eastAsia="Times New Roman" w:hAnsi="Times New Roman" w:cs="Times New Roman"/>
          <w:iCs/>
          <w:sz w:val="26"/>
          <w:szCs w:val="26"/>
        </w:rPr>
        <w:t>м</w:t>
      </w:r>
      <w:r w:rsidR="0016373B" w:rsidRPr="00F61F0F">
        <w:rPr>
          <w:rFonts w:ascii="Times New Roman" w:eastAsia="Times New Roman" w:hAnsi="Times New Roman" w:cs="Times New Roman"/>
          <w:iCs/>
          <w:sz w:val="26"/>
          <w:szCs w:val="26"/>
          <w:vertAlign w:val="superscript"/>
        </w:rPr>
        <w:t>2</w:t>
      </w:r>
      <w:r w:rsidRPr="00F61F0F">
        <w:rPr>
          <w:rFonts w:ascii="Times New Roman" w:eastAsia="Times New Roman" w:hAnsi="Times New Roman" w:cs="Times New Roman"/>
          <w:sz w:val="26"/>
          <w:szCs w:val="26"/>
        </w:rPr>
        <w:t xml:space="preserve"> на человека</w:t>
      </w:r>
      <w:r w:rsidRPr="00F61F0F">
        <w:rPr>
          <w:rFonts w:ascii="Times New Roman" w:eastAsia="Times New Roman" w:hAnsi="Times New Roman" w:cs="Times New Roman"/>
          <w:iCs/>
          <w:sz w:val="26"/>
          <w:szCs w:val="26"/>
        </w:rPr>
        <w:t xml:space="preserve"> и следующий вариант соотношения объемов нового жилищного строительства по этажности: многоэтажные жилые дома – порядка 60</w:t>
      </w:r>
      <w:r w:rsidR="001F6301" w:rsidRPr="00F61F0F">
        <w:rPr>
          <w:rFonts w:ascii="Times New Roman" w:eastAsia="Times New Roman" w:hAnsi="Times New Roman" w:cs="Times New Roman"/>
          <w:iCs/>
          <w:sz w:val="26"/>
          <w:szCs w:val="26"/>
        </w:rPr>
        <w:t> </w:t>
      </w:r>
      <w:r w:rsidRPr="00F61F0F">
        <w:rPr>
          <w:rFonts w:ascii="Times New Roman" w:eastAsia="Times New Roman" w:hAnsi="Times New Roman" w:cs="Times New Roman"/>
          <w:iCs/>
          <w:sz w:val="26"/>
          <w:szCs w:val="26"/>
        </w:rPr>
        <w:t xml:space="preserve">%, среднеэтажные жилые дома – порядка </w:t>
      </w:r>
      <w:r w:rsidR="00882BFE" w:rsidRPr="00F61F0F">
        <w:rPr>
          <w:rFonts w:ascii="Times New Roman" w:eastAsia="Times New Roman" w:hAnsi="Times New Roman" w:cs="Times New Roman"/>
          <w:iCs/>
          <w:sz w:val="26"/>
          <w:szCs w:val="26"/>
        </w:rPr>
        <w:t>2</w:t>
      </w:r>
      <w:r w:rsidRPr="00F61F0F">
        <w:rPr>
          <w:rFonts w:ascii="Times New Roman" w:eastAsia="Times New Roman" w:hAnsi="Times New Roman" w:cs="Times New Roman"/>
          <w:iCs/>
          <w:sz w:val="26"/>
          <w:szCs w:val="26"/>
        </w:rPr>
        <w:t xml:space="preserve">0 %, малоэтажные и индивидуальные жилые дома – суммарно около </w:t>
      </w:r>
      <w:r w:rsidR="00882BFE" w:rsidRPr="00F61F0F">
        <w:rPr>
          <w:rFonts w:ascii="Times New Roman" w:eastAsia="Times New Roman" w:hAnsi="Times New Roman" w:cs="Times New Roman"/>
          <w:iCs/>
          <w:sz w:val="26"/>
          <w:szCs w:val="26"/>
        </w:rPr>
        <w:t>2</w:t>
      </w:r>
      <w:r w:rsidRPr="00F61F0F">
        <w:rPr>
          <w:rFonts w:ascii="Times New Roman" w:eastAsia="Times New Roman" w:hAnsi="Times New Roman" w:cs="Times New Roman"/>
          <w:iCs/>
          <w:sz w:val="26"/>
          <w:szCs w:val="26"/>
        </w:rPr>
        <w:t xml:space="preserve">0 %. </w:t>
      </w:r>
    </w:p>
    <w:p w14:paraId="12F0C8EE" w14:textId="77777777" w:rsidR="00EB2955" w:rsidRPr="00F61F0F" w:rsidRDefault="00EB2955"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В целом по городскому округу на расчетный срок запланировано жилищное строительство в объеме 3</w:t>
      </w:r>
      <w:r w:rsidR="009426A3" w:rsidRPr="00F61F0F">
        <w:rPr>
          <w:rFonts w:ascii="Times New Roman" w:eastAsia="Times New Roman" w:hAnsi="Times New Roman" w:cs="Times New Roman"/>
          <w:iCs/>
          <w:sz w:val="26"/>
          <w:szCs w:val="26"/>
        </w:rPr>
        <w:t>20</w:t>
      </w:r>
      <w:r w:rsidRPr="00F61F0F">
        <w:rPr>
          <w:rFonts w:ascii="Times New Roman" w:eastAsia="Times New Roman" w:hAnsi="Times New Roman" w:cs="Times New Roman"/>
          <w:iCs/>
          <w:sz w:val="26"/>
          <w:szCs w:val="26"/>
        </w:rPr>
        <w:t xml:space="preserve">0 </w:t>
      </w:r>
      <w:r w:rsidR="0091506D" w:rsidRPr="00F61F0F">
        <w:rPr>
          <w:rFonts w:ascii="Times New Roman" w:eastAsia="Times New Roman" w:hAnsi="Times New Roman" w:cs="Times New Roman"/>
          <w:iCs/>
          <w:sz w:val="26"/>
          <w:szCs w:val="26"/>
        </w:rPr>
        <w:t>тыс. м</w:t>
      </w:r>
      <w:r w:rsidR="0091506D" w:rsidRPr="00F61F0F">
        <w:rPr>
          <w:rFonts w:ascii="Times New Roman" w:eastAsia="Times New Roman" w:hAnsi="Times New Roman" w:cs="Times New Roman"/>
          <w:iCs/>
          <w:sz w:val="26"/>
          <w:szCs w:val="26"/>
          <w:vertAlign w:val="superscript"/>
        </w:rPr>
        <w:t>2</w:t>
      </w:r>
      <w:r w:rsidRPr="00F61F0F">
        <w:rPr>
          <w:rFonts w:ascii="Times New Roman" w:eastAsia="Times New Roman" w:hAnsi="Times New Roman" w:cs="Times New Roman"/>
          <w:iCs/>
          <w:sz w:val="26"/>
          <w:szCs w:val="26"/>
        </w:rPr>
        <w:t xml:space="preserve"> общей площади. К концу расчетного срока жилищный фонд городского округа с учетом убыли части существующего фонда (16</w:t>
      </w:r>
      <w:r w:rsidR="009426A3" w:rsidRPr="00F61F0F">
        <w:rPr>
          <w:rFonts w:ascii="Times New Roman" w:eastAsia="Times New Roman" w:hAnsi="Times New Roman" w:cs="Times New Roman"/>
          <w:iCs/>
          <w:sz w:val="26"/>
          <w:szCs w:val="26"/>
        </w:rPr>
        <w:t>7,6</w:t>
      </w:r>
      <w:r w:rsidRPr="00F61F0F">
        <w:rPr>
          <w:rFonts w:ascii="Times New Roman" w:eastAsia="Times New Roman" w:hAnsi="Times New Roman" w:cs="Times New Roman"/>
          <w:iCs/>
          <w:sz w:val="26"/>
          <w:szCs w:val="26"/>
        </w:rPr>
        <w:t> </w:t>
      </w:r>
      <w:r w:rsidR="0091506D" w:rsidRPr="00F61F0F">
        <w:rPr>
          <w:rFonts w:ascii="Times New Roman" w:eastAsia="Times New Roman" w:hAnsi="Times New Roman" w:cs="Times New Roman"/>
          <w:iCs/>
          <w:sz w:val="26"/>
          <w:szCs w:val="26"/>
        </w:rPr>
        <w:t>тыс. м</w:t>
      </w:r>
      <w:r w:rsidR="0091506D" w:rsidRPr="00F61F0F">
        <w:rPr>
          <w:rFonts w:ascii="Times New Roman" w:eastAsia="Times New Roman" w:hAnsi="Times New Roman" w:cs="Times New Roman"/>
          <w:iCs/>
          <w:sz w:val="26"/>
          <w:szCs w:val="26"/>
          <w:vertAlign w:val="superscript"/>
        </w:rPr>
        <w:t>2</w:t>
      </w:r>
      <w:r w:rsidRPr="00F61F0F">
        <w:rPr>
          <w:rFonts w:ascii="Times New Roman" w:eastAsia="Times New Roman" w:hAnsi="Times New Roman" w:cs="Times New Roman"/>
          <w:iCs/>
          <w:sz w:val="26"/>
          <w:szCs w:val="26"/>
        </w:rPr>
        <w:t xml:space="preserve">) вырастет до </w:t>
      </w:r>
      <w:r w:rsidR="009426A3" w:rsidRPr="00F61F0F">
        <w:rPr>
          <w:rFonts w:ascii="Times New Roman" w:eastAsia="Times New Roman" w:hAnsi="Times New Roman" w:cs="Times New Roman"/>
          <w:iCs/>
          <w:sz w:val="26"/>
          <w:szCs w:val="26"/>
        </w:rPr>
        <w:t>11600</w:t>
      </w:r>
      <w:r w:rsidRPr="00F61F0F">
        <w:rPr>
          <w:rFonts w:ascii="Times New Roman" w:eastAsia="Times New Roman" w:hAnsi="Times New Roman" w:cs="Times New Roman"/>
          <w:iCs/>
          <w:sz w:val="26"/>
          <w:szCs w:val="26"/>
        </w:rPr>
        <w:t> </w:t>
      </w:r>
      <w:r w:rsidR="0091506D" w:rsidRPr="00F61F0F">
        <w:rPr>
          <w:rFonts w:ascii="Times New Roman" w:eastAsia="Times New Roman" w:hAnsi="Times New Roman" w:cs="Times New Roman"/>
          <w:iCs/>
          <w:sz w:val="26"/>
          <w:szCs w:val="26"/>
        </w:rPr>
        <w:t>тыс. м</w:t>
      </w:r>
      <w:r w:rsidR="0091506D" w:rsidRPr="00F61F0F">
        <w:rPr>
          <w:rFonts w:ascii="Times New Roman" w:eastAsia="Times New Roman" w:hAnsi="Times New Roman" w:cs="Times New Roman"/>
          <w:iCs/>
          <w:sz w:val="26"/>
          <w:szCs w:val="26"/>
          <w:vertAlign w:val="superscript"/>
        </w:rPr>
        <w:t>2</w:t>
      </w:r>
      <w:r w:rsidR="005519A5" w:rsidRPr="00F61F0F">
        <w:rPr>
          <w:rFonts w:ascii="Times New Roman" w:eastAsia="Times New Roman" w:hAnsi="Times New Roman" w:cs="Times New Roman"/>
          <w:iCs/>
          <w:sz w:val="26"/>
          <w:szCs w:val="26"/>
          <w:vertAlign w:val="superscript"/>
        </w:rPr>
        <w:t xml:space="preserve"> </w:t>
      </w:r>
      <w:r w:rsidR="001F6301" w:rsidRPr="00F61F0F">
        <w:rPr>
          <w:rFonts w:ascii="Times New Roman" w:eastAsia="Times New Roman" w:hAnsi="Times New Roman" w:cs="Times New Roman"/>
          <w:iCs/>
          <w:sz w:val="26"/>
          <w:szCs w:val="26"/>
        </w:rPr>
        <w:t>общей площади</w:t>
      </w:r>
      <w:r w:rsidRPr="00F61F0F">
        <w:rPr>
          <w:rFonts w:ascii="Times New Roman" w:eastAsia="Times New Roman" w:hAnsi="Times New Roman" w:cs="Times New Roman"/>
          <w:iCs/>
          <w:sz w:val="26"/>
          <w:szCs w:val="26"/>
          <w:vertAlign w:val="superscript"/>
        </w:rPr>
        <w:footnoteReference w:id="27"/>
      </w:r>
      <w:r w:rsidR="0016373B" w:rsidRPr="00F61F0F">
        <w:rPr>
          <w:rFonts w:ascii="Times New Roman" w:eastAsia="Times New Roman" w:hAnsi="Times New Roman" w:cs="Times New Roman"/>
          <w:iCs/>
          <w:sz w:val="26"/>
          <w:szCs w:val="26"/>
        </w:rPr>
        <w:t xml:space="preserve">. </w:t>
      </w:r>
      <w:r w:rsidR="001A2BA3" w:rsidRPr="00F61F0F">
        <w:rPr>
          <w:rFonts w:ascii="Times New Roman" w:eastAsia="Times New Roman" w:hAnsi="Times New Roman" w:cs="Times New Roman"/>
          <w:iCs/>
          <w:sz w:val="26"/>
          <w:szCs w:val="26"/>
        </w:rPr>
        <w:t xml:space="preserve">Территория, </w:t>
      </w:r>
      <w:r w:rsidR="001A2BA3" w:rsidRPr="00F61F0F">
        <w:rPr>
          <w:rFonts w:ascii="Times New Roman" w:eastAsia="Times New Roman" w:hAnsi="Times New Roman" w:cs="Times New Roman"/>
          <w:iCs/>
          <w:sz w:val="26"/>
          <w:szCs w:val="26"/>
        </w:rPr>
        <w:lastRenderedPageBreak/>
        <w:t>необходимая для размещения всего объема нового жилищного строительства на расчетный срок составит порядка 870 га.</w:t>
      </w:r>
      <w:r w:rsidRPr="00F61F0F">
        <w:rPr>
          <w:rFonts w:ascii="Times New Roman" w:eastAsia="Times New Roman" w:hAnsi="Times New Roman" w:cs="Times New Roman"/>
          <w:iCs/>
          <w:sz w:val="26"/>
          <w:szCs w:val="26"/>
          <w:vertAlign w:val="superscript"/>
        </w:rPr>
        <w:t xml:space="preserve"> </w:t>
      </w:r>
    </w:p>
    <w:p w14:paraId="3A59184B" w14:textId="77777777" w:rsidR="00EB2955" w:rsidRPr="00F61F0F" w:rsidRDefault="00EB2955" w:rsidP="00273E8A">
      <w:pPr>
        <w:numPr>
          <w:ilvl w:val="7"/>
          <w:numId w:val="15"/>
        </w:numPr>
        <w:spacing w:before="240" w:after="120" w:line="240" w:lineRule="auto"/>
        <w:ind w:left="567" w:right="284" w:hanging="425"/>
        <w:contextualSpacing/>
        <w:mirrorIndents/>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Новое жилищное строительство в течение первой очереди и расчетного срока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3962"/>
        <w:gridCol w:w="1288"/>
        <w:gridCol w:w="1028"/>
        <w:gridCol w:w="1028"/>
        <w:gridCol w:w="1030"/>
      </w:tblGrid>
      <w:tr w:rsidR="004537B7" w:rsidRPr="00F61F0F" w14:paraId="5A133841" w14:textId="77777777" w:rsidTr="00EB2955">
        <w:trPr>
          <w:trHeight w:val="20"/>
          <w:tblHeader/>
        </w:trPr>
        <w:tc>
          <w:tcPr>
            <w:tcW w:w="540" w:type="pct"/>
            <w:vAlign w:val="center"/>
            <w:hideMark/>
          </w:tcPr>
          <w:p w14:paraId="0705DA2E" w14:textId="77777777" w:rsidR="00EB2955" w:rsidRPr="00F61F0F" w:rsidRDefault="00EB2955" w:rsidP="00273E8A">
            <w:pPr>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 п/п</w:t>
            </w:r>
          </w:p>
        </w:tc>
        <w:tc>
          <w:tcPr>
            <w:tcW w:w="2120" w:type="pct"/>
            <w:vAlign w:val="center"/>
            <w:hideMark/>
          </w:tcPr>
          <w:p w14:paraId="068FBD87" w14:textId="77777777" w:rsidR="00EB2955" w:rsidRPr="00F61F0F" w:rsidRDefault="00EB2955" w:rsidP="00273E8A">
            <w:pPr>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Наименование показателей</w:t>
            </w:r>
          </w:p>
        </w:tc>
        <w:tc>
          <w:tcPr>
            <w:tcW w:w="689" w:type="pct"/>
            <w:vAlign w:val="center"/>
            <w:hideMark/>
          </w:tcPr>
          <w:p w14:paraId="53669AF7" w14:textId="77777777" w:rsidR="00EB2955" w:rsidRPr="00F61F0F" w:rsidRDefault="00EB2955" w:rsidP="00273E8A">
            <w:pPr>
              <w:spacing w:after="0" w:line="240" w:lineRule="auto"/>
              <w:jc w:val="center"/>
              <w:rPr>
                <w:rFonts w:ascii="Times New Roman" w:eastAsia="Times New Roman" w:hAnsi="Times New Roman" w:cs="Times New Roman"/>
                <w:b/>
                <w:lang w:eastAsia="ru-RU"/>
              </w:rPr>
            </w:pPr>
            <w:r w:rsidRPr="00F61F0F">
              <w:rPr>
                <w:rFonts w:ascii="Times New Roman" w:eastAsia="Times New Roman" w:hAnsi="Times New Roman" w:cs="Times New Roman"/>
                <w:b/>
                <w:lang w:eastAsia="ru-RU"/>
              </w:rPr>
              <w:t>Единицы измерения</w:t>
            </w:r>
          </w:p>
        </w:tc>
        <w:tc>
          <w:tcPr>
            <w:tcW w:w="550" w:type="pct"/>
            <w:vAlign w:val="center"/>
            <w:hideMark/>
          </w:tcPr>
          <w:p w14:paraId="2253D50B" w14:textId="77777777" w:rsidR="00EB2955" w:rsidRPr="00F61F0F" w:rsidRDefault="00EB2955" w:rsidP="00273E8A">
            <w:pPr>
              <w:spacing w:after="0" w:line="240" w:lineRule="auto"/>
              <w:jc w:val="center"/>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2022 г.</w:t>
            </w:r>
          </w:p>
        </w:tc>
        <w:tc>
          <w:tcPr>
            <w:tcW w:w="550" w:type="pct"/>
            <w:vAlign w:val="center"/>
            <w:hideMark/>
          </w:tcPr>
          <w:p w14:paraId="0520BC46" w14:textId="77777777" w:rsidR="00EB2955" w:rsidRPr="00F61F0F" w:rsidRDefault="00EB2955" w:rsidP="00273E8A">
            <w:pPr>
              <w:spacing w:after="0" w:line="240" w:lineRule="auto"/>
              <w:jc w:val="center"/>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2035 г.</w:t>
            </w:r>
          </w:p>
        </w:tc>
        <w:tc>
          <w:tcPr>
            <w:tcW w:w="551" w:type="pct"/>
            <w:vAlign w:val="center"/>
            <w:hideMark/>
          </w:tcPr>
          <w:p w14:paraId="53E38286" w14:textId="77777777" w:rsidR="00EB2955" w:rsidRPr="00F61F0F" w:rsidRDefault="00EB2955" w:rsidP="00273E8A">
            <w:pPr>
              <w:spacing w:after="0" w:line="240" w:lineRule="auto"/>
              <w:jc w:val="center"/>
              <w:rPr>
                <w:rFonts w:ascii="Times New Roman" w:eastAsia="Times New Roman" w:hAnsi="Times New Roman" w:cs="Times New Roman"/>
                <w:b/>
                <w:sz w:val="20"/>
                <w:szCs w:val="20"/>
                <w:lang w:eastAsia="ru-RU"/>
              </w:rPr>
            </w:pPr>
            <w:r w:rsidRPr="00F61F0F">
              <w:rPr>
                <w:rFonts w:ascii="Times New Roman" w:eastAsia="Times New Roman" w:hAnsi="Times New Roman" w:cs="Times New Roman"/>
                <w:b/>
                <w:sz w:val="20"/>
                <w:szCs w:val="20"/>
                <w:lang w:eastAsia="ru-RU"/>
              </w:rPr>
              <w:t>2045 г.</w:t>
            </w:r>
          </w:p>
        </w:tc>
      </w:tr>
      <w:tr w:rsidR="004537B7" w:rsidRPr="00F61F0F" w14:paraId="4FF80593" w14:textId="77777777" w:rsidTr="00EB2955">
        <w:trPr>
          <w:trHeight w:val="20"/>
        </w:trPr>
        <w:tc>
          <w:tcPr>
            <w:tcW w:w="540" w:type="pct"/>
            <w:vAlign w:val="center"/>
            <w:hideMark/>
          </w:tcPr>
          <w:p w14:paraId="2E61ECD5" w14:textId="77777777" w:rsidR="00422736" w:rsidRPr="00F61F0F" w:rsidRDefault="00422736"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w:t>
            </w:r>
          </w:p>
        </w:tc>
        <w:tc>
          <w:tcPr>
            <w:tcW w:w="2120" w:type="pct"/>
            <w:vAlign w:val="center"/>
            <w:hideMark/>
          </w:tcPr>
          <w:p w14:paraId="7DC76B56" w14:textId="77777777" w:rsidR="00422736" w:rsidRPr="00F61F0F" w:rsidRDefault="00422736"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Численность постоянного населения</w:t>
            </w:r>
          </w:p>
        </w:tc>
        <w:tc>
          <w:tcPr>
            <w:tcW w:w="689" w:type="pct"/>
            <w:vAlign w:val="center"/>
            <w:hideMark/>
          </w:tcPr>
          <w:p w14:paraId="666DB8C7" w14:textId="77777777" w:rsidR="00422736" w:rsidRPr="00F61F0F" w:rsidRDefault="00422736"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чел</w:t>
            </w:r>
          </w:p>
        </w:tc>
        <w:tc>
          <w:tcPr>
            <w:tcW w:w="550" w:type="pct"/>
            <w:vAlign w:val="center"/>
            <w:hideMark/>
          </w:tcPr>
          <w:p w14:paraId="1A5691EC" w14:textId="77777777" w:rsidR="00422736" w:rsidRPr="00F61F0F" w:rsidRDefault="00422736"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301</w:t>
            </w:r>
          </w:p>
        </w:tc>
        <w:tc>
          <w:tcPr>
            <w:tcW w:w="550" w:type="pct"/>
            <w:vAlign w:val="center"/>
            <w:hideMark/>
          </w:tcPr>
          <w:p w14:paraId="0628C63B" w14:textId="77777777" w:rsidR="00422736" w:rsidRPr="00F61F0F" w:rsidRDefault="00422736"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315</w:t>
            </w:r>
          </w:p>
        </w:tc>
        <w:tc>
          <w:tcPr>
            <w:tcW w:w="551" w:type="pct"/>
            <w:vAlign w:val="center"/>
            <w:hideMark/>
          </w:tcPr>
          <w:p w14:paraId="65498173" w14:textId="77777777" w:rsidR="00422736" w:rsidRPr="00F61F0F" w:rsidRDefault="00422736"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340</w:t>
            </w:r>
          </w:p>
        </w:tc>
      </w:tr>
      <w:tr w:rsidR="004537B7" w:rsidRPr="00F61F0F" w14:paraId="45E56AA6" w14:textId="77777777" w:rsidTr="00B61520">
        <w:trPr>
          <w:trHeight w:val="20"/>
        </w:trPr>
        <w:tc>
          <w:tcPr>
            <w:tcW w:w="540" w:type="pct"/>
            <w:vAlign w:val="center"/>
            <w:hideMark/>
          </w:tcPr>
          <w:p w14:paraId="78FAA859" w14:textId="77777777" w:rsidR="00422736" w:rsidRPr="00F61F0F" w:rsidRDefault="00422736"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w:t>
            </w:r>
          </w:p>
        </w:tc>
        <w:tc>
          <w:tcPr>
            <w:tcW w:w="2120" w:type="pct"/>
            <w:vAlign w:val="center"/>
            <w:hideMark/>
          </w:tcPr>
          <w:p w14:paraId="43195744" w14:textId="77777777" w:rsidR="00422736" w:rsidRPr="00F61F0F" w:rsidRDefault="00422736"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Средняя жилищная обеспеченность</w:t>
            </w:r>
          </w:p>
        </w:tc>
        <w:tc>
          <w:tcPr>
            <w:tcW w:w="689" w:type="pct"/>
            <w:vAlign w:val="center"/>
            <w:hideMark/>
          </w:tcPr>
          <w:p w14:paraId="3E35AC23" w14:textId="77777777" w:rsidR="00422736" w:rsidRPr="00F61F0F" w:rsidRDefault="00422736"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м²/чел.</w:t>
            </w:r>
          </w:p>
        </w:tc>
        <w:tc>
          <w:tcPr>
            <w:tcW w:w="550" w:type="pct"/>
            <w:noWrap/>
            <w:vAlign w:val="center"/>
            <w:hideMark/>
          </w:tcPr>
          <w:p w14:paraId="2C198BCA" w14:textId="77777777" w:rsidR="00422736" w:rsidRPr="00F61F0F" w:rsidRDefault="00422736"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28,5</w:t>
            </w:r>
          </w:p>
        </w:tc>
        <w:tc>
          <w:tcPr>
            <w:tcW w:w="550" w:type="pct"/>
            <w:vAlign w:val="center"/>
            <w:hideMark/>
          </w:tcPr>
          <w:p w14:paraId="6B148C63" w14:textId="77777777" w:rsidR="00422736" w:rsidRPr="00F61F0F" w:rsidRDefault="00422736"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33</w:t>
            </w:r>
          </w:p>
        </w:tc>
        <w:tc>
          <w:tcPr>
            <w:tcW w:w="551" w:type="pct"/>
            <w:noWrap/>
            <w:vAlign w:val="center"/>
            <w:hideMark/>
          </w:tcPr>
          <w:p w14:paraId="0E5AA129" w14:textId="77777777" w:rsidR="00422736" w:rsidRPr="00F61F0F" w:rsidRDefault="00422736" w:rsidP="00B61520">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w:t>
            </w:r>
            <w:r w:rsidR="00175072" w:rsidRPr="00F61F0F">
              <w:rPr>
                <w:rFonts w:ascii="Times New Roman" w:eastAsia="Times New Roman" w:hAnsi="Times New Roman" w:cs="Times New Roman"/>
                <w:sz w:val="20"/>
                <w:szCs w:val="20"/>
                <w:lang w:eastAsia="ru-RU"/>
              </w:rPr>
              <w:t>4</w:t>
            </w:r>
          </w:p>
        </w:tc>
      </w:tr>
      <w:tr w:rsidR="004537B7" w:rsidRPr="00F61F0F" w14:paraId="06FC5570" w14:textId="77777777" w:rsidTr="00B61520">
        <w:trPr>
          <w:trHeight w:val="20"/>
        </w:trPr>
        <w:tc>
          <w:tcPr>
            <w:tcW w:w="540" w:type="pct"/>
            <w:vAlign w:val="center"/>
            <w:hideMark/>
          </w:tcPr>
          <w:p w14:paraId="0D394A75" w14:textId="77777777" w:rsidR="00422736" w:rsidRPr="00F61F0F" w:rsidRDefault="00422736"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w:t>
            </w:r>
          </w:p>
        </w:tc>
        <w:tc>
          <w:tcPr>
            <w:tcW w:w="2120" w:type="pct"/>
            <w:vAlign w:val="center"/>
            <w:hideMark/>
          </w:tcPr>
          <w:p w14:paraId="69EA3069" w14:textId="77777777" w:rsidR="00422736" w:rsidRPr="00F61F0F" w:rsidRDefault="00422736"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Существующий жилищный фонд</w:t>
            </w:r>
          </w:p>
        </w:tc>
        <w:tc>
          <w:tcPr>
            <w:tcW w:w="689" w:type="pct"/>
            <w:vAlign w:val="center"/>
            <w:hideMark/>
          </w:tcPr>
          <w:p w14:paraId="5850180A" w14:textId="77777777" w:rsidR="00422736" w:rsidRPr="00F61F0F" w:rsidRDefault="00422736"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550" w:type="pct"/>
            <w:noWrap/>
            <w:vAlign w:val="center"/>
            <w:hideMark/>
          </w:tcPr>
          <w:p w14:paraId="13B7270E" w14:textId="77777777" w:rsidR="00422736" w:rsidRPr="00F61F0F" w:rsidRDefault="0059274C"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8567,6</w:t>
            </w:r>
          </w:p>
        </w:tc>
        <w:tc>
          <w:tcPr>
            <w:tcW w:w="550" w:type="pct"/>
            <w:vAlign w:val="center"/>
            <w:hideMark/>
          </w:tcPr>
          <w:p w14:paraId="7461FB61" w14:textId="77777777" w:rsidR="00422736" w:rsidRPr="00F61F0F" w:rsidRDefault="00422736"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51" w:type="pct"/>
            <w:vAlign w:val="center"/>
            <w:hideMark/>
          </w:tcPr>
          <w:p w14:paraId="6DF5BA63" w14:textId="77777777" w:rsidR="00422736" w:rsidRPr="00F61F0F" w:rsidRDefault="00422736" w:rsidP="00B61520">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r>
      <w:tr w:rsidR="004537B7" w:rsidRPr="00F61F0F" w14:paraId="770FDF4F" w14:textId="77777777" w:rsidTr="00B61520">
        <w:trPr>
          <w:trHeight w:val="20"/>
        </w:trPr>
        <w:tc>
          <w:tcPr>
            <w:tcW w:w="540" w:type="pct"/>
            <w:vAlign w:val="center"/>
            <w:hideMark/>
          </w:tcPr>
          <w:p w14:paraId="19666BB4"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w:t>
            </w:r>
          </w:p>
        </w:tc>
        <w:tc>
          <w:tcPr>
            <w:tcW w:w="2120" w:type="pct"/>
            <w:vAlign w:val="center"/>
            <w:hideMark/>
          </w:tcPr>
          <w:p w14:paraId="093E8CD8"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Требуемый жилищный фонд</w:t>
            </w:r>
          </w:p>
        </w:tc>
        <w:tc>
          <w:tcPr>
            <w:tcW w:w="689" w:type="pct"/>
            <w:vAlign w:val="center"/>
            <w:hideMark/>
          </w:tcPr>
          <w:p w14:paraId="3FADF3A4"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550" w:type="pct"/>
            <w:vAlign w:val="center"/>
            <w:hideMark/>
          </w:tcPr>
          <w:p w14:paraId="0F68A4C3"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50" w:type="pct"/>
            <w:vAlign w:val="center"/>
            <w:hideMark/>
          </w:tcPr>
          <w:p w14:paraId="3C857993"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hAnsi="Times New Roman"/>
                <w:sz w:val="20"/>
                <w:szCs w:val="20"/>
                <w:lang w:eastAsia="ru-RU"/>
              </w:rPr>
              <w:t>10380</w:t>
            </w:r>
          </w:p>
        </w:tc>
        <w:tc>
          <w:tcPr>
            <w:tcW w:w="551" w:type="pct"/>
            <w:vAlign w:val="center"/>
            <w:hideMark/>
          </w:tcPr>
          <w:p w14:paraId="6795C0BC" w14:textId="77777777" w:rsidR="00175072" w:rsidRPr="00F61F0F" w:rsidRDefault="00175072" w:rsidP="00B61520">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11600</w:t>
            </w:r>
          </w:p>
        </w:tc>
      </w:tr>
      <w:tr w:rsidR="004537B7" w:rsidRPr="00F61F0F" w14:paraId="3E3FB741" w14:textId="77777777" w:rsidTr="00B61520">
        <w:trPr>
          <w:trHeight w:val="20"/>
        </w:trPr>
        <w:tc>
          <w:tcPr>
            <w:tcW w:w="540" w:type="pct"/>
            <w:vAlign w:val="center"/>
            <w:hideMark/>
          </w:tcPr>
          <w:p w14:paraId="36F6D2EF"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w:t>
            </w:r>
          </w:p>
        </w:tc>
        <w:tc>
          <w:tcPr>
            <w:tcW w:w="2120" w:type="pct"/>
            <w:vAlign w:val="center"/>
            <w:hideMark/>
          </w:tcPr>
          <w:p w14:paraId="3606F0C5"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Убыль жилищного фонда (снос ветхого и аварийного жилья)</w:t>
            </w:r>
          </w:p>
        </w:tc>
        <w:tc>
          <w:tcPr>
            <w:tcW w:w="689" w:type="pct"/>
            <w:vAlign w:val="center"/>
            <w:hideMark/>
          </w:tcPr>
          <w:p w14:paraId="434F7628"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550" w:type="pct"/>
            <w:vAlign w:val="center"/>
            <w:hideMark/>
          </w:tcPr>
          <w:p w14:paraId="5A74A609"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50" w:type="pct"/>
            <w:vAlign w:val="center"/>
            <w:hideMark/>
          </w:tcPr>
          <w:p w14:paraId="48128860" w14:textId="77777777" w:rsidR="00175072" w:rsidRPr="00F61F0F" w:rsidRDefault="00175072"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37,6</w:t>
            </w:r>
          </w:p>
        </w:tc>
        <w:tc>
          <w:tcPr>
            <w:tcW w:w="551" w:type="pct"/>
            <w:vAlign w:val="center"/>
            <w:hideMark/>
          </w:tcPr>
          <w:p w14:paraId="0A06B44D" w14:textId="77777777" w:rsidR="00175072" w:rsidRPr="00F61F0F" w:rsidRDefault="00175072" w:rsidP="00B61520">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167,6</w:t>
            </w:r>
          </w:p>
        </w:tc>
      </w:tr>
      <w:tr w:rsidR="004537B7" w:rsidRPr="00F61F0F" w14:paraId="6BD94D64" w14:textId="77777777" w:rsidTr="00B61520">
        <w:trPr>
          <w:trHeight w:val="20"/>
        </w:trPr>
        <w:tc>
          <w:tcPr>
            <w:tcW w:w="540" w:type="pct"/>
            <w:vAlign w:val="center"/>
            <w:hideMark/>
          </w:tcPr>
          <w:p w14:paraId="2D6604D1"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w:t>
            </w:r>
          </w:p>
        </w:tc>
        <w:tc>
          <w:tcPr>
            <w:tcW w:w="2120" w:type="pct"/>
            <w:vAlign w:val="center"/>
            <w:hideMark/>
          </w:tcPr>
          <w:p w14:paraId="3DD3955A"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Сохраняемый жилищный фонд</w:t>
            </w:r>
          </w:p>
        </w:tc>
        <w:tc>
          <w:tcPr>
            <w:tcW w:w="689" w:type="pct"/>
            <w:vAlign w:val="center"/>
            <w:hideMark/>
          </w:tcPr>
          <w:p w14:paraId="791565D9"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550" w:type="pct"/>
            <w:vAlign w:val="center"/>
            <w:hideMark/>
          </w:tcPr>
          <w:p w14:paraId="44F132F6"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50" w:type="pct"/>
            <w:vAlign w:val="center"/>
            <w:hideMark/>
          </w:tcPr>
          <w:p w14:paraId="743CEE64"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8530</w:t>
            </w:r>
          </w:p>
        </w:tc>
        <w:tc>
          <w:tcPr>
            <w:tcW w:w="551" w:type="pct"/>
            <w:vAlign w:val="center"/>
            <w:hideMark/>
          </w:tcPr>
          <w:p w14:paraId="6092692A" w14:textId="77777777" w:rsidR="00175072" w:rsidRPr="00F61F0F" w:rsidRDefault="00175072" w:rsidP="00B61520">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8400</w:t>
            </w:r>
          </w:p>
        </w:tc>
      </w:tr>
      <w:tr w:rsidR="004537B7" w:rsidRPr="00F61F0F" w14:paraId="4911AF55" w14:textId="77777777" w:rsidTr="00B61520">
        <w:trPr>
          <w:trHeight w:val="20"/>
        </w:trPr>
        <w:tc>
          <w:tcPr>
            <w:tcW w:w="540" w:type="pct"/>
            <w:vAlign w:val="center"/>
            <w:hideMark/>
          </w:tcPr>
          <w:p w14:paraId="0A7AED11"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7</w:t>
            </w:r>
          </w:p>
        </w:tc>
        <w:tc>
          <w:tcPr>
            <w:tcW w:w="2120" w:type="pct"/>
            <w:vAlign w:val="center"/>
            <w:hideMark/>
          </w:tcPr>
          <w:p w14:paraId="28E562D8"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Объем нового жилищного строительства, в том числе:</w:t>
            </w:r>
          </w:p>
        </w:tc>
        <w:tc>
          <w:tcPr>
            <w:tcW w:w="689" w:type="pct"/>
            <w:vAlign w:val="center"/>
            <w:hideMark/>
          </w:tcPr>
          <w:p w14:paraId="030DBEC1"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550" w:type="pct"/>
            <w:vAlign w:val="center"/>
            <w:hideMark/>
          </w:tcPr>
          <w:p w14:paraId="415BB420"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50" w:type="pct"/>
            <w:vAlign w:val="center"/>
            <w:hideMark/>
          </w:tcPr>
          <w:p w14:paraId="761A0A70" w14:textId="77777777" w:rsidR="00175072" w:rsidRPr="00F61F0F" w:rsidRDefault="00175072"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hAnsi="Times New Roman"/>
                <w:sz w:val="20"/>
                <w:szCs w:val="20"/>
                <w:lang w:eastAsia="ru-RU"/>
              </w:rPr>
              <w:t>1850</w:t>
            </w:r>
          </w:p>
        </w:tc>
        <w:tc>
          <w:tcPr>
            <w:tcW w:w="551" w:type="pct"/>
            <w:vAlign w:val="center"/>
            <w:hideMark/>
          </w:tcPr>
          <w:p w14:paraId="600F6139" w14:textId="77777777" w:rsidR="00175072" w:rsidRPr="00F61F0F" w:rsidRDefault="00175072" w:rsidP="00B61520">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3200</w:t>
            </w:r>
          </w:p>
        </w:tc>
      </w:tr>
      <w:tr w:rsidR="00995F73" w:rsidRPr="00F61F0F" w14:paraId="6E80EBBD" w14:textId="77777777" w:rsidTr="00EB2955">
        <w:trPr>
          <w:trHeight w:val="20"/>
        </w:trPr>
        <w:tc>
          <w:tcPr>
            <w:tcW w:w="540" w:type="pct"/>
            <w:vMerge w:val="restart"/>
            <w:vAlign w:val="center"/>
            <w:hideMark/>
          </w:tcPr>
          <w:p w14:paraId="468031BC" w14:textId="77777777" w:rsidR="00995F73" w:rsidRPr="00F61F0F" w:rsidRDefault="00995F73" w:rsidP="00995F73">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w:t>
            </w:r>
          </w:p>
        </w:tc>
        <w:tc>
          <w:tcPr>
            <w:tcW w:w="2120" w:type="pct"/>
            <w:vAlign w:val="bottom"/>
            <w:hideMark/>
          </w:tcPr>
          <w:p w14:paraId="3F00DBAE" w14:textId="77777777" w:rsidR="00995F73" w:rsidRPr="00F61F0F" w:rsidRDefault="00995F73" w:rsidP="00995F73">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Многоэтажная многоквартирная застройка</w:t>
            </w:r>
          </w:p>
        </w:tc>
        <w:tc>
          <w:tcPr>
            <w:tcW w:w="689" w:type="pct"/>
            <w:vMerge w:val="restart"/>
            <w:vAlign w:val="center"/>
            <w:hideMark/>
          </w:tcPr>
          <w:p w14:paraId="1EF868A5" w14:textId="77777777" w:rsidR="00995F73" w:rsidRPr="00F61F0F" w:rsidRDefault="00995F73" w:rsidP="00995F73">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550" w:type="pct"/>
            <w:vAlign w:val="center"/>
            <w:hideMark/>
          </w:tcPr>
          <w:p w14:paraId="3AD351E4" w14:textId="77777777" w:rsidR="00995F73" w:rsidRPr="00F61F0F" w:rsidRDefault="00995F73" w:rsidP="00995F73">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50" w:type="pct"/>
            <w:vAlign w:val="bottom"/>
            <w:hideMark/>
          </w:tcPr>
          <w:p w14:paraId="57F96A66" w14:textId="77777777" w:rsidR="00995F73" w:rsidRPr="00F61F0F" w:rsidRDefault="00995F73" w:rsidP="00995F73">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1018,8</w:t>
            </w:r>
          </w:p>
        </w:tc>
        <w:tc>
          <w:tcPr>
            <w:tcW w:w="551" w:type="pct"/>
            <w:vAlign w:val="bottom"/>
            <w:hideMark/>
          </w:tcPr>
          <w:p w14:paraId="1673AB57" w14:textId="77777777" w:rsidR="00995F73" w:rsidRPr="00F61F0F" w:rsidRDefault="00995F73" w:rsidP="00995F73">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1847,2</w:t>
            </w:r>
          </w:p>
        </w:tc>
      </w:tr>
      <w:tr w:rsidR="00995F73" w:rsidRPr="00F61F0F" w14:paraId="261F25F7" w14:textId="77777777" w:rsidTr="00EB2955">
        <w:trPr>
          <w:trHeight w:val="20"/>
        </w:trPr>
        <w:tc>
          <w:tcPr>
            <w:tcW w:w="540" w:type="pct"/>
            <w:vMerge/>
            <w:vAlign w:val="center"/>
          </w:tcPr>
          <w:p w14:paraId="62E0A845" w14:textId="77777777" w:rsidR="00995F73" w:rsidRPr="00F61F0F" w:rsidRDefault="00995F73" w:rsidP="00995F73">
            <w:pPr>
              <w:spacing w:after="0" w:line="240" w:lineRule="auto"/>
              <w:jc w:val="center"/>
              <w:rPr>
                <w:rFonts w:ascii="Times New Roman" w:eastAsia="Times New Roman" w:hAnsi="Times New Roman" w:cs="Times New Roman"/>
                <w:sz w:val="20"/>
                <w:szCs w:val="20"/>
                <w:lang w:eastAsia="ru-RU"/>
              </w:rPr>
            </w:pPr>
          </w:p>
        </w:tc>
        <w:tc>
          <w:tcPr>
            <w:tcW w:w="2120" w:type="pct"/>
            <w:vAlign w:val="bottom"/>
          </w:tcPr>
          <w:p w14:paraId="5FA44D96" w14:textId="77777777" w:rsidR="00995F73" w:rsidRPr="00F61F0F" w:rsidRDefault="00995F73" w:rsidP="00995F73">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Cреднеэтажная многоквартирная застройка</w:t>
            </w:r>
          </w:p>
        </w:tc>
        <w:tc>
          <w:tcPr>
            <w:tcW w:w="689" w:type="pct"/>
            <w:vMerge/>
            <w:vAlign w:val="center"/>
          </w:tcPr>
          <w:p w14:paraId="3D414A42" w14:textId="77777777" w:rsidR="00995F73" w:rsidRPr="00F61F0F" w:rsidRDefault="00995F73" w:rsidP="00995F73">
            <w:pPr>
              <w:spacing w:after="0" w:line="240" w:lineRule="auto"/>
              <w:jc w:val="center"/>
              <w:rPr>
                <w:rFonts w:ascii="Times New Roman" w:eastAsia="Times New Roman" w:hAnsi="Times New Roman" w:cs="Times New Roman"/>
                <w:sz w:val="20"/>
                <w:szCs w:val="20"/>
                <w:lang w:eastAsia="ru-RU"/>
              </w:rPr>
            </w:pPr>
          </w:p>
        </w:tc>
        <w:tc>
          <w:tcPr>
            <w:tcW w:w="550" w:type="pct"/>
            <w:vAlign w:val="center"/>
          </w:tcPr>
          <w:p w14:paraId="0CCAACDB" w14:textId="77777777" w:rsidR="00995F73" w:rsidRPr="00F61F0F" w:rsidRDefault="00995F73" w:rsidP="00995F73">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50" w:type="pct"/>
            <w:vAlign w:val="bottom"/>
          </w:tcPr>
          <w:p w14:paraId="56561018" w14:textId="77777777" w:rsidR="00995F73" w:rsidRPr="00F61F0F" w:rsidRDefault="00995F73" w:rsidP="00995F73">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387,3</w:t>
            </w:r>
          </w:p>
        </w:tc>
        <w:tc>
          <w:tcPr>
            <w:tcW w:w="551" w:type="pct"/>
            <w:vAlign w:val="bottom"/>
          </w:tcPr>
          <w:p w14:paraId="3EB44DF3" w14:textId="77777777" w:rsidR="00995F73" w:rsidRPr="00F61F0F" w:rsidRDefault="00995F73" w:rsidP="00995F73">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730,9</w:t>
            </w:r>
          </w:p>
        </w:tc>
      </w:tr>
      <w:tr w:rsidR="00995F73" w:rsidRPr="00F61F0F" w14:paraId="6170B9A0" w14:textId="77777777" w:rsidTr="00EB2955">
        <w:trPr>
          <w:trHeight w:val="20"/>
        </w:trPr>
        <w:tc>
          <w:tcPr>
            <w:tcW w:w="540" w:type="pct"/>
            <w:vMerge/>
            <w:vAlign w:val="center"/>
            <w:hideMark/>
          </w:tcPr>
          <w:p w14:paraId="14004189" w14:textId="77777777" w:rsidR="00995F73" w:rsidRPr="00F61F0F" w:rsidRDefault="00995F73" w:rsidP="00995F73">
            <w:pPr>
              <w:spacing w:after="0" w:line="240" w:lineRule="auto"/>
              <w:jc w:val="center"/>
              <w:rPr>
                <w:rFonts w:ascii="Times New Roman" w:eastAsia="Times New Roman" w:hAnsi="Times New Roman" w:cs="Times New Roman"/>
                <w:sz w:val="20"/>
                <w:szCs w:val="20"/>
                <w:lang w:eastAsia="ru-RU"/>
              </w:rPr>
            </w:pPr>
          </w:p>
        </w:tc>
        <w:tc>
          <w:tcPr>
            <w:tcW w:w="2120" w:type="pct"/>
            <w:vAlign w:val="center"/>
            <w:hideMark/>
          </w:tcPr>
          <w:p w14:paraId="68DEDF36" w14:textId="77777777" w:rsidR="00995F73" w:rsidRPr="00F61F0F" w:rsidRDefault="00995F73" w:rsidP="00995F73">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Малоэтажная многоквартирная застройка</w:t>
            </w:r>
          </w:p>
        </w:tc>
        <w:tc>
          <w:tcPr>
            <w:tcW w:w="689" w:type="pct"/>
            <w:vMerge/>
            <w:vAlign w:val="center"/>
            <w:hideMark/>
          </w:tcPr>
          <w:p w14:paraId="49260E88" w14:textId="77777777" w:rsidR="00995F73" w:rsidRPr="00F61F0F" w:rsidRDefault="00995F73" w:rsidP="00995F73">
            <w:pPr>
              <w:spacing w:after="0" w:line="240" w:lineRule="auto"/>
              <w:jc w:val="center"/>
              <w:rPr>
                <w:rFonts w:ascii="Times New Roman" w:eastAsia="Times New Roman" w:hAnsi="Times New Roman" w:cs="Times New Roman"/>
                <w:sz w:val="20"/>
                <w:szCs w:val="20"/>
                <w:lang w:eastAsia="ru-RU"/>
              </w:rPr>
            </w:pPr>
          </w:p>
        </w:tc>
        <w:tc>
          <w:tcPr>
            <w:tcW w:w="550" w:type="pct"/>
            <w:vAlign w:val="center"/>
            <w:hideMark/>
          </w:tcPr>
          <w:p w14:paraId="5408512B" w14:textId="77777777" w:rsidR="00995F73" w:rsidRPr="00F61F0F" w:rsidRDefault="00995F73" w:rsidP="00995F73">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50" w:type="pct"/>
            <w:vAlign w:val="bottom"/>
            <w:hideMark/>
          </w:tcPr>
          <w:p w14:paraId="5E1ECFB0" w14:textId="77777777" w:rsidR="00995F73" w:rsidRPr="00F61F0F" w:rsidRDefault="00995F73" w:rsidP="00995F73">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88,2</w:t>
            </w:r>
          </w:p>
        </w:tc>
        <w:tc>
          <w:tcPr>
            <w:tcW w:w="551" w:type="pct"/>
            <w:vAlign w:val="bottom"/>
            <w:hideMark/>
          </w:tcPr>
          <w:p w14:paraId="5F127072" w14:textId="77777777" w:rsidR="00995F73" w:rsidRPr="00F61F0F" w:rsidRDefault="00995F73" w:rsidP="00995F73">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224,5</w:t>
            </w:r>
          </w:p>
        </w:tc>
      </w:tr>
      <w:tr w:rsidR="00716A91" w:rsidRPr="00F61F0F" w14:paraId="586011AB" w14:textId="77777777" w:rsidTr="00C51A0E">
        <w:trPr>
          <w:trHeight w:val="20"/>
        </w:trPr>
        <w:tc>
          <w:tcPr>
            <w:tcW w:w="540" w:type="pct"/>
            <w:vMerge/>
            <w:vAlign w:val="center"/>
            <w:hideMark/>
          </w:tcPr>
          <w:p w14:paraId="3C8E24C3" w14:textId="77777777" w:rsidR="00716A91" w:rsidRPr="00F61F0F" w:rsidRDefault="00716A91" w:rsidP="00716A91">
            <w:pPr>
              <w:spacing w:after="0" w:line="240" w:lineRule="auto"/>
              <w:jc w:val="center"/>
              <w:rPr>
                <w:rFonts w:ascii="Times New Roman" w:eastAsia="Times New Roman" w:hAnsi="Times New Roman" w:cs="Times New Roman"/>
                <w:sz w:val="20"/>
                <w:szCs w:val="20"/>
                <w:lang w:eastAsia="ru-RU"/>
              </w:rPr>
            </w:pPr>
          </w:p>
        </w:tc>
        <w:tc>
          <w:tcPr>
            <w:tcW w:w="2120" w:type="pct"/>
            <w:vAlign w:val="center"/>
            <w:hideMark/>
          </w:tcPr>
          <w:p w14:paraId="34252D6C" w14:textId="77777777" w:rsidR="00716A91" w:rsidRPr="00F61F0F" w:rsidRDefault="00716A91" w:rsidP="00716A91">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Индивидуальная застройка</w:t>
            </w:r>
          </w:p>
        </w:tc>
        <w:tc>
          <w:tcPr>
            <w:tcW w:w="689" w:type="pct"/>
            <w:vMerge/>
            <w:vAlign w:val="center"/>
            <w:hideMark/>
          </w:tcPr>
          <w:p w14:paraId="114C673F" w14:textId="77777777" w:rsidR="00716A91" w:rsidRPr="00F61F0F" w:rsidRDefault="00716A91" w:rsidP="00716A91">
            <w:pPr>
              <w:spacing w:after="0" w:line="240" w:lineRule="auto"/>
              <w:jc w:val="center"/>
              <w:rPr>
                <w:rFonts w:ascii="Times New Roman" w:eastAsia="Times New Roman" w:hAnsi="Times New Roman" w:cs="Times New Roman"/>
                <w:sz w:val="20"/>
                <w:szCs w:val="20"/>
                <w:lang w:eastAsia="ru-RU"/>
              </w:rPr>
            </w:pPr>
          </w:p>
        </w:tc>
        <w:tc>
          <w:tcPr>
            <w:tcW w:w="550" w:type="pct"/>
            <w:vAlign w:val="center"/>
            <w:hideMark/>
          </w:tcPr>
          <w:p w14:paraId="3B219BA7" w14:textId="77777777" w:rsidR="00716A91" w:rsidRPr="00F61F0F" w:rsidRDefault="00716A91" w:rsidP="00716A91">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550" w:type="pct"/>
            <w:vAlign w:val="bottom"/>
            <w:hideMark/>
          </w:tcPr>
          <w:p w14:paraId="135D1F40" w14:textId="77777777" w:rsidR="00716A91" w:rsidRPr="00F61F0F" w:rsidRDefault="00716A91" w:rsidP="00716A91">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355,7</w:t>
            </w:r>
          </w:p>
        </w:tc>
        <w:tc>
          <w:tcPr>
            <w:tcW w:w="551" w:type="pct"/>
            <w:vAlign w:val="bottom"/>
            <w:hideMark/>
          </w:tcPr>
          <w:p w14:paraId="76849BF6" w14:textId="77777777" w:rsidR="00716A91" w:rsidRPr="00F61F0F" w:rsidRDefault="00716A91" w:rsidP="00716A91">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397,4</w:t>
            </w:r>
          </w:p>
        </w:tc>
      </w:tr>
      <w:tr w:rsidR="003C5BD5" w:rsidRPr="00F61F0F" w14:paraId="3CDB12BA" w14:textId="77777777" w:rsidTr="00EB2955">
        <w:trPr>
          <w:trHeight w:val="20"/>
        </w:trPr>
        <w:tc>
          <w:tcPr>
            <w:tcW w:w="540" w:type="pct"/>
            <w:vAlign w:val="center"/>
            <w:hideMark/>
          </w:tcPr>
          <w:p w14:paraId="7892BD23" w14:textId="77777777" w:rsidR="003C5BD5" w:rsidRPr="00F61F0F" w:rsidRDefault="003C5BD5"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9</w:t>
            </w:r>
          </w:p>
        </w:tc>
        <w:tc>
          <w:tcPr>
            <w:tcW w:w="2120" w:type="pct"/>
            <w:vAlign w:val="center"/>
            <w:hideMark/>
          </w:tcPr>
          <w:p w14:paraId="306ED6C3" w14:textId="77777777" w:rsidR="003C5BD5" w:rsidRPr="00F61F0F" w:rsidRDefault="003C5BD5"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Итого жилищный фонд</w:t>
            </w:r>
          </w:p>
        </w:tc>
        <w:tc>
          <w:tcPr>
            <w:tcW w:w="689" w:type="pct"/>
            <w:vAlign w:val="center"/>
            <w:hideMark/>
          </w:tcPr>
          <w:p w14:paraId="2731B1CF" w14:textId="77777777" w:rsidR="003C5BD5" w:rsidRPr="00F61F0F" w:rsidRDefault="003C5BD5"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550" w:type="pct"/>
            <w:vAlign w:val="center"/>
            <w:hideMark/>
          </w:tcPr>
          <w:p w14:paraId="387F2A2A" w14:textId="77777777" w:rsidR="003C5BD5" w:rsidRPr="00F61F0F" w:rsidRDefault="003C5BD5"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8567,6</w:t>
            </w:r>
          </w:p>
        </w:tc>
        <w:tc>
          <w:tcPr>
            <w:tcW w:w="550" w:type="pct"/>
            <w:vAlign w:val="center"/>
            <w:hideMark/>
          </w:tcPr>
          <w:p w14:paraId="0181708B" w14:textId="77777777" w:rsidR="003C5BD5" w:rsidRPr="00F61F0F" w:rsidRDefault="003C5BD5" w:rsidP="00273E8A">
            <w:pPr>
              <w:spacing w:after="0" w:line="240" w:lineRule="auto"/>
              <w:jc w:val="center"/>
              <w:rPr>
                <w:rFonts w:ascii="Times New Roman" w:eastAsia="Times New Roman" w:hAnsi="Times New Roman" w:cs="Times New Roman"/>
                <w:sz w:val="20"/>
                <w:szCs w:val="20"/>
                <w:lang w:eastAsia="ru-RU"/>
              </w:rPr>
            </w:pPr>
            <w:r w:rsidRPr="00F61F0F">
              <w:rPr>
                <w:rFonts w:ascii="Times New Roman" w:hAnsi="Times New Roman"/>
                <w:sz w:val="20"/>
                <w:szCs w:val="20"/>
                <w:lang w:eastAsia="ru-RU"/>
              </w:rPr>
              <w:t>10380</w:t>
            </w:r>
          </w:p>
        </w:tc>
        <w:tc>
          <w:tcPr>
            <w:tcW w:w="551" w:type="pct"/>
            <w:vAlign w:val="center"/>
            <w:hideMark/>
          </w:tcPr>
          <w:p w14:paraId="5DC72B75" w14:textId="77777777" w:rsidR="003C5BD5" w:rsidRPr="00F61F0F" w:rsidRDefault="003C5BD5" w:rsidP="00C51A0E">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11600</w:t>
            </w:r>
          </w:p>
        </w:tc>
      </w:tr>
    </w:tbl>
    <w:p w14:paraId="3B6A4C1A" w14:textId="77777777" w:rsidR="00EB2955" w:rsidRPr="00F61F0F" w:rsidRDefault="00EB2955" w:rsidP="00273E8A">
      <w:pPr>
        <w:spacing w:before="120" w:after="120" w:line="360" w:lineRule="auto"/>
        <w:ind w:firstLine="709"/>
        <w:contextualSpacing/>
        <w:jc w:val="both"/>
        <w:rPr>
          <w:rFonts w:ascii="Times New Roman" w:eastAsia="Times New Roman" w:hAnsi="Times New Roman" w:cs="Times New Roman"/>
          <w:iCs/>
          <w:sz w:val="26"/>
          <w:szCs w:val="26"/>
        </w:rPr>
      </w:pPr>
    </w:p>
    <w:p w14:paraId="77F655D0" w14:textId="77777777" w:rsidR="00EB2955" w:rsidRPr="00F61F0F" w:rsidRDefault="00EB2955"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Согласно принятому варианту расчета вводимого жилищного фонда на первую очередь предусматривается полное освоение микрорайонов 10, 11, 20, 22, 27, 30, 36, 37, 58, 107, 108, 109, 110, </w:t>
      </w:r>
      <w:r w:rsidR="00E60EDC" w:rsidRPr="00F61F0F">
        <w:rPr>
          <w:rFonts w:ascii="Times New Roman" w:eastAsia="Times New Roman" w:hAnsi="Times New Roman" w:cs="Times New Roman"/>
          <w:iCs/>
          <w:sz w:val="26"/>
          <w:szCs w:val="26"/>
        </w:rPr>
        <w:t xml:space="preserve">111, </w:t>
      </w:r>
      <w:r w:rsidRPr="00F61F0F">
        <w:rPr>
          <w:rFonts w:ascii="Times New Roman" w:eastAsia="Times New Roman" w:hAnsi="Times New Roman" w:cs="Times New Roman"/>
          <w:iCs/>
          <w:sz w:val="26"/>
          <w:szCs w:val="26"/>
        </w:rPr>
        <w:t xml:space="preserve">113, </w:t>
      </w:r>
      <w:r w:rsidR="00E60EDC" w:rsidRPr="00F61F0F">
        <w:rPr>
          <w:rFonts w:ascii="Times New Roman" w:eastAsia="Times New Roman" w:hAnsi="Times New Roman" w:cs="Times New Roman"/>
          <w:iCs/>
          <w:sz w:val="26"/>
          <w:szCs w:val="26"/>
        </w:rPr>
        <w:t xml:space="preserve">116, </w:t>
      </w:r>
      <w:r w:rsidRPr="00F61F0F">
        <w:rPr>
          <w:rFonts w:ascii="Times New Roman" w:eastAsia="Times New Roman" w:hAnsi="Times New Roman" w:cs="Times New Roman"/>
          <w:iCs/>
          <w:sz w:val="26"/>
          <w:szCs w:val="26"/>
        </w:rPr>
        <w:t xml:space="preserve">119 (и часть 100), </w:t>
      </w:r>
      <w:r w:rsidR="00FF4CD8" w:rsidRPr="00F61F0F">
        <w:rPr>
          <w:rFonts w:ascii="Times New Roman" w:eastAsia="Times New Roman" w:hAnsi="Times New Roman" w:cs="Times New Roman"/>
          <w:iCs/>
          <w:sz w:val="26"/>
          <w:szCs w:val="26"/>
        </w:rPr>
        <w:t xml:space="preserve">121, </w:t>
      </w:r>
      <w:r w:rsidRPr="00F61F0F">
        <w:rPr>
          <w:rFonts w:ascii="Times New Roman" w:eastAsia="Times New Roman" w:hAnsi="Times New Roman" w:cs="Times New Roman"/>
          <w:iCs/>
          <w:sz w:val="26"/>
          <w:szCs w:val="26"/>
        </w:rPr>
        <w:t>122,</w:t>
      </w:r>
      <w:r w:rsidR="00D8724B" w:rsidRPr="00F61F0F">
        <w:rPr>
          <w:rFonts w:ascii="Times New Roman" w:eastAsia="Times New Roman" w:hAnsi="Times New Roman" w:cs="Times New Roman"/>
          <w:iCs/>
          <w:sz w:val="26"/>
          <w:szCs w:val="26"/>
        </w:rPr>
        <w:t xml:space="preserve"> </w:t>
      </w:r>
      <w:r w:rsidR="00D63F93" w:rsidRPr="00F61F0F">
        <w:rPr>
          <w:rFonts w:ascii="Times New Roman" w:eastAsia="Times New Roman" w:hAnsi="Times New Roman" w:cs="Times New Roman"/>
          <w:iCs/>
          <w:sz w:val="26"/>
          <w:szCs w:val="26"/>
        </w:rPr>
        <w:t xml:space="preserve">126, </w:t>
      </w:r>
      <w:r w:rsidRPr="00F61F0F">
        <w:rPr>
          <w:rFonts w:ascii="Times New Roman" w:eastAsia="Times New Roman" w:hAnsi="Times New Roman" w:cs="Times New Roman"/>
          <w:iCs/>
          <w:sz w:val="26"/>
          <w:szCs w:val="26"/>
        </w:rPr>
        <w:t>127, 128, 129, 130, 143, 147, 149, 150, 162 и частичное освоение микрорайон</w:t>
      </w:r>
      <w:r w:rsidR="00D63F93" w:rsidRPr="00F61F0F">
        <w:rPr>
          <w:rFonts w:ascii="Times New Roman" w:eastAsia="Times New Roman" w:hAnsi="Times New Roman" w:cs="Times New Roman"/>
          <w:iCs/>
          <w:sz w:val="26"/>
          <w:szCs w:val="26"/>
        </w:rPr>
        <w:t xml:space="preserve">а </w:t>
      </w:r>
      <w:r w:rsidRPr="00F61F0F">
        <w:rPr>
          <w:rFonts w:ascii="Times New Roman" w:eastAsia="Times New Roman" w:hAnsi="Times New Roman" w:cs="Times New Roman"/>
          <w:iCs/>
          <w:sz w:val="26"/>
          <w:szCs w:val="26"/>
        </w:rPr>
        <w:t>26</w:t>
      </w:r>
      <w:r w:rsidR="00D63F93" w:rsidRPr="00F61F0F">
        <w:rPr>
          <w:rFonts w:ascii="Times New Roman" w:eastAsia="Times New Roman" w:hAnsi="Times New Roman" w:cs="Times New Roman"/>
          <w:iCs/>
          <w:sz w:val="26"/>
          <w:szCs w:val="26"/>
        </w:rPr>
        <w:t>.</w:t>
      </w:r>
    </w:p>
    <w:p w14:paraId="4046FAA2" w14:textId="77777777" w:rsidR="00EB2955" w:rsidRPr="00F61F0F" w:rsidRDefault="00EB2955" w:rsidP="00273E8A">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На расчетный срок дополнительно предусматривается полное освоение микрорайонов 124,</w:t>
      </w:r>
      <w:r w:rsidR="00CF3FD8" w:rsidRPr="00F61F0F">
        <w:rPr>
          <w:rFonts w:ascii="Times New Roman" w:eastAsia="Times New Roman" w:hAnsi="Times New Roman" w:cs="Times New Roman"/>
          <w:iCs/>
          <w:sz w:val="26"/>
          <w:szCs w:val="26"/>
        </w:rPr>
        <w:t xml:space="preserve"> 131, 133, </w:t>
      </w:r>
      <w:r w:rsidRPr="00F61F0F">
        <w:rPr>
          <w:rFonts w:ascii="Times New Roman" w:eastAsia="Times New Roman" w:hAnsi="Times New Roman" w:cs="Times New Roman"/>
          <w:iCs/>
          <w:sz w:val="26"/>
          <w:szCs w:val="26"/>
        </w:rPr>
        <w:t>134,</w:t>
      </w:r>
      <w:r w:rsidR="00CF3FD8" w:rsidRPr="00F61F0F">
        <w:rPr>
          <w:rFonts w:ascii="Times New Roman" w:eastAsia="Times New Roman" w:hAnsi="Times New Roman" w:cs="Times New Roman"/>
          <w:iCs/>
          <w:sz w:val="26"/>
          <w:szCs w:val="26"/>
        </w:rPr>
        <w:t xml:space="preserve"> 135, 136, 137,</w:t>
      </w:r>
      <w:r w:rsidRPr="00F61F0F">
        <w:rPr>
          <w:rFonts w:ascii="Times New Roman" w:eastAsia="Times New Roman" w:hAnsi="Times New Roman" w:cs="Times New Roman"/>
          <w:iCs/>
          <w:sz w:val="26"/>
          <w:szCs w:val="26"/>
        </w:rPr>
        <w:t xml:space="preserve"> 139, </w:t>
      </w:r>
      <w:r w:rsidR="00CF3FD8" w:rsidRPr="00F61F0F">
        <w:rPr>
          <w:rFonts w:ascii="Times New Roman" w:eastAsia="Times New Roman" w:hAnsi="Times New Roman" w:cs="Times New Roman"/>
          <w:iCs/>
          <w:sz w:val="26"/>
          <w:szCs w:val="26"/>
        </w:rPr>
        <w:t>140, 142, 163, 164</w:t>
      </w:r>
      <w:r w:rsidRPr="00F61F0F">
        <w:rPr>
          <w:rFonts w:ascii="Times New Roman" w:eastAsia="Times New Roman" w:hAnsi="Times New Roman" w:cs="Times New Roman"/>
          <w:iCs/>
          <w:sz w:val="26"/>
          <w:szCs w:val="26"/>
        </w:rPr>
        <w:t xml:space="preserve"> и завершение освоения микрорайон</w:t>
      </w:r>
      <w:r w:rsidR="00CF3FD8" w:rsidRPr="00F61F0F">
        <w:rPr>
          <w:rFonts w:ascii="Times New Roman" w:eastAsia="Times New Roman" w:hAnsi="Times New Roman" w:cs="Times New Roman"/>
          <w:iCs/>
          <w:sz w:val="26"/>
          <w:szCs w:val="26"/>
        </w:rPr>
        <w:t>а</w:t>
      </w:r>
      <w:r w:rsidRPr="00F61F0F">
        <w:rPr>
          <w:rFonts w:ascii="Times New Roman" w:eastAsia="Times New Roman" w:hAnsi="Times New Roman" w:cs="Times New Roman"/>
          <w:iCs/>
          <w:sz w:val="26"/>
          <w:szCs w:val="26"/>
        </w:rPr>
        <w:t xml:space="preserve"> 26.</w:t>
      </w:r>
    </w:p>
    <w:p w14:paraId="7E09EC3E" w14:textId="77777777" w:rsidR="00EB2955" w:rsidRPr="00F61F0F" w:rsidRDefault="00EB2955" w:rsidP="00273E8A">
      <w:pPr>
        <w:spacing w:before="120" w:after="120" w:line="360" w:lineRule="auto"/>
        <w:ind w:firstLine="709"/>
        <w:contextualSpacing/>
        <w:jc w:val="both"/>
        <w:rPr>
          <w:rFonts w:ascii="Times New Roman" w:eastAsia="Times New Roman" w:hAnsi="Times New Roman" w:cs="Times New Roman"/>
          <w:iCs/>
          <w:sz w:val="26"/>
          <w:szCs w:val="26"/>
          <w:vertAlign w:val="superscript"/>
        </w:rPr>
        <w:sectPr w:rsidR="00EB2955" w:rsidRPr="00F61F0F" w:rsidSect="00B5014C">
          <w:pgSz w:w="11906" w:h="16838"/>
          <w:pgMar w:top="1134" w:right="850" w:bottom="1134" w:left="1701" w:header="708" w:footer="708" w:gutter="0"/>
          <w:cols w:space="708"/>
          <w:docGrid w:linePitch="360"/>
        </w:sectPr>
      </w:pPr>
    </w:p>
    <w:p w14:paraId="5DB90D18" w14:textId="77777777" w:rsidR="00EB2955" w:rsidRPr="00F61F0F" w:rsidRDefault="00EB2955" w:rsidP="00273E8A">
      <w:pPr>
        <w:numPr>
          <w:ilvl w:val="7"/>
          <w:numId w:val="15"/>
        </w:numPr>
        <w:spacing w:before="240" w:after="120" w:line="240" w:lineRule="auto"/>
        <w:ind w:left="567" w:right="284" w:hanging="425"/>
        <w:contextualSpacing/>
        <w:mirrorIndents/>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lastRenderedPageBreak/>
        <w:t>Перечень площадок нового жилищного строительства на период 2023-2035 годов</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3"/>
        <w:gridCol w:w="3582"/>
        <w:gridCol w:w="2898"/>
        <w:gridCol w:w="2120"/>
        <w:gridCol w:w="1713"/>
      </w:tblGrid>
      <w:tr w:rsidR="004537B7" w:rsidRPr="00F61F0F" w14:paraId="58F7FE3F" w14:textId="77777777" w:rsidTr="00A56D76">
        <w:trPr>
          <w:trHeight w:val="20"/>
          <w:tblHeader/>
        </w:trPr>
        <w:tc>
          <w:tcPr>
            <w:tcW w:w="4473" w:type="dxa"/>
            <w:vMerge w:val="restart"/>
            <w:vAlign w:val="center"/>
            <w:hideMark/>
          </w:tcPr>
          <w:p w14:paraId="1F383440"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Микрорайон новый номер</w:t>
            </w:r>
          </w:p>
        </w:tc>
        <w:tc>
          <w:tcPr>
            <w:tcW w:w="3582" w:type="dxa"/>
            <w:vMerge w:val="restart"/>
            <w:noWrap/>
            <w:vAlign w:val="center"/>
            <w:hideMark/>
          </w:tcPr>
          <w:p w14:paraId="4A394F9E"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Вид застройки</w:t>
            </w:r>
          </w:p>
        </w:tc>
        <w:tc>
          <w:tcPr>
            <w:tcW w:w="5018" w:type="dxa"/>
            <w:gridSpan w:val="2"/>
            <w:noWrap/>
            <w:vAlign w:val="center"/>
            <w:hideMark/>
          </w:tcPr>
          <w:p w14:paraId="13B04E79"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2023 – 2035</w:t>
            </w:r>
          </w:p>
        </w:tc>
        <w:tc>
          <w:tcPr>
            <w:tcW w:w="1713" w:type="dxa"/>
            <w:vMerge w:val="restart"/>
            <w:vAlign w:val="center"/>
          </w:tcPr>
          <w:p w14:paraId="6DBF24E9"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Период реализации</w:t>
            </w:r>
          </w:p>
        </w:tc>
      </w:tr>
      <w:tr w:rsidR="004537B7" w:rsidRPr="00F61F0F" w14:paraId="1D987D2F" w14:textId="77777777" w:rsidTr="00A56D76">
        <w:trPr>
          <w:trHeight w:val="20"/>
          <w:tblHeader/>
        </w:trPr>
        <w:tc>
          <w:tcPr>
            <w:tcW w:w="4473" w:type="dxa"/>
            <w:vMerge/>
            <w:vAlign w:val="center"/>
            <w:hideMark/>
          </w:tcPr>
          <w:p w14:paraId="3CE19D9D"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p>
        </w:tc>
        <w:tc>
          <w:tcPr>
            <w:tcW w:w="3582" w:type="dxa"/>
            <w:vMerge/>
            <w:vAlign w:val="center"/>
            <w:hideMark/>
          </w:tcPr>
          <w:p w14:paraId="36686B00"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p>
        </w:tc>
        <w:tc>
          <w:tcPr>
            <w:tcW w:w="2898" w:type="dxa"/>
            <w:vAlign w:val="center"/>
            <w:hideMark/>
          </w:tcPr>
          <w:p w14:paraId="5EDDA61B"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 xml:space="preserve">Общая площадь, </w:t>
            </w:r>
            <w:r w:rsidR="0091506D" w:rsidRPr="00F61F0F">
              <w:rPr>
                <w:rFonts w:ascii="Times New Roman" w:eastAsiaTheme="minorEastAsia" w:hAnsi="Times New Roman" w:cs="Times New Roman"/>
                <w:b/>
                <w:sz w:val="20"/>
                <w:szCs w:val="20"/>
                <w:lang w:eastAsia="ru-RU"/>
              </w:rPr>
              <w:t>тыс. м</w:t>
            </w:r>
            <w:r w:rsidR="0091506D" w:rsidRPr="00F61F0F">
              <w:rPr>
                <w:rFonts w:ascii="Times New Roman" w:eastAsiaTheme="minorEastAsia" w:hAnsi="Times New Roman" w:cs="Times New Roman"/>
                <w:b/>
                <w:sz w:val="20"/>
                <w:szCs w:val="20"/>
                <w:vertAlign w:val="superscript"/>
                <w:lang w:eastAsia="ru-RU"/>
              </w:rPr>
              <w:t>2</w:t>
            </w:r>
          </w:p>
        </w:tc>
        <w:tc>
          <w:tcPr>
            <w:tcW w:w="2120" w:type="dxa"/>
            <w:vAlign w:val="center"/>
            <w:hideMark/>
          </w:tcPr>
          <w:p w14:paraId="783A421B"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Население, тыс. чел.</w:t>
            </w:r>
          </w:p>
        </w:tc>
        <w:tc>
          <w:tcPr>
            <w:tcW w:w="1713" w:type="dxa"/>
            <w:vMerge/>
            <w:vAlign w:val="center"/>
          </w:tcPr>
          <w:p w14:paraId="6E070004"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p>
        </w:tc>
      </w:tr>
      <w:tr w:rsidR="004537B7" w:rsidRPr="00F61F0F" w14:paraId="4B529C29" w14:textId="77777777" w:rsidTr="00A56D76">
        <w:trPr>
          <w:trHeight w:val="20"/>
          <w:tblHeader/>
        </w:trPr>
        <w:tc>
          <w:tcPr>
            <w:tcW w:w="4473" w:type="dxa"/>
            <w:vAlign w:val="center"/>
          </w:tcPr>
          <w:p w14:paraId="7E0744EB"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1</w:t>
            </w:r>
          </w:p>
        </w:tc>
        <w:tc>
          <w:tcPr>
            <w:tcW w:w="3582" w:type="dxa"/>
            <w:vAlign w:val="center"/>
          </w:tcPr>
          <w:p w14:paraId="77EBEB32"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2</w:t>
            </w:r>
          </w:p>
        </w:tc>
        <w:tc>
          <w:tcPr>
            <w:tcW w:w="2898" w:type="dxa"/>
            <w:vAlign w:val="center"/>
          </w:tcPr>
          <w:p w14:paraId="30AAD8DF"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3</w:t>
            </w:r>
          </w:p>
        </w:tc>
        <w:tc>
          <w:tcPr>
            <w:tcW w:w="2120" w:type="dxa"/>
            <w:vAlign w:val="center"/>
          </w:tcPr>
          <w:p w14:paraId="254EB8A8"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4</w:t>
            </w:r>
          </w:p>
        </w:tc>
        <w:tc>
          <w:tcPr>
            <w:tcW w:w="1713" w:type="dxa"/>
            <w:vAlign w:val="center"/>
          </w:tcPr>
          <w:p w14:paraId="580ED01C"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5</w:t>
            </w:r>
          </w:p>
        </w:tc>
      </w:tr>
      <w:tr w:rsidR="004537B7" w:rsidRPr="00F61F0F" w14:paraId="48A91603" w14:textId="77777777" w:rsidTr="00A56D76">
        <w:trPr>
          <w:trHeight w:val="20"/>
        </w:trPr>
        <w:tc>
          <w:tcPr>
            <w:tcW w:w="14786" w:type="dxa"/>
            <w:gridSpan w:val="5"/>
            <w:noWrap/>
            <w:vAlign w:val="center"/>
            <w:hideMark/>
          </w:tcPr>
          <w:p w14:paraId="3B3DB081" w14:textId="77777777" w:rsidR="00EB2955" w:rsidRPr="00F61F0F" w:rsidRDefault="00EB2955" w:rsidP="00273E8A">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Индустриальный район</w:t>
            </w:r>
          </w:p>
        </w:tc>
      </w:tr>
      <w:tr w:rsidR="004537B7" w:rsidRPr="00F61F0F" w14:paraId="4B6635E8" w14:textId="77777777" w:rsidTr="00A56D76">
        <w:trPr>
          <w:trHeight w:val="20"/>
        </w:trPr>
        <w:tc>
          <w:tcPr>
            <w:tcW w:w="4473" w:type="dxa"/>
            <w:noWrap/>
            <w:vAlign w:val="bottom"/>
            <w:hideMark/>
          </w:tcPr>
          <w:p w14:paraId="19BE4011"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10 микрорайон</w:t>
            </w:r>
          </w:p>
        </w:tc>
        <w:tc>
          <w:tcPr>
            <w:tcW w:w="3582" w:type="dxa"/>
            <w:noWrap/>
            <w:vAlign w:val="bottom"/>
            <w:hideMark/>
          </w:tcPr>
          <w:p w14:paraId="32AC90E3"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среднеэтажная</w:t>
            </w:r>
          </w:p>
        </w:tc>
        <w:tc>
          <w:tcPr>
            <w:tcW w:w="2898" w:type="dxa"/>
            <w:noWrap/>
            <w:vAlign w:val="bottom"/>
            <w:hideMark/>
          </w:tcPr>
          <w:p w14:paraId="213F1D99"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21,7</w:t>
            </w:r>
          </w:p>
        </w:tc>
        <w:tc>
          <w:tcPr>
            <w:tcW w:w="2120" w:type="dxa"/>
            <w:noWrap/>
            <w:vAlign w:val="bottom"/>
            <w:hideMark/>
          </w:tcPr>
          <w:p w14:paraId="0D5F34DA"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0,7</w:t>
            </w:r>
          </w:p>
        </w:tc>
        <w:tc>
          <w:tcPr>
            <w:tcW w:w="1713" w:type="dxa"/>
          </w:tcPr>
          <w:p w14:paraId="187B4080"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46D922BF" w14:textId="77777777" w:rsidTr="00A56D76">
        <w:trPr>
          <w:trHeight w:val="20"/>
        </w:trPr>
        <w:tc>
          <w:tcPr>
            <w:tcW w:w="4473" w:type="dxa"/>
            <w:noWrap/>
            <w:vAlign w:val="bottom"/>
            <w:hideMark/>
          </w:tcPr>
          <w:p w14:paraId="2B2EE318"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11 микрорайон</w:t>
            </w:r>
          </w:p>
        </w:tc>
        <w:tc>
          <w:tcPr>
            <w:tcW w:w="3582" w:type="dxa"/>
            <w:noWrap/>
            <w:vAlign w:val="bottom"/>
            <w:hideMark/>
          </w:tcPr>
          <w:p w14:paraId="40CAD314"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среднеэтажная</w:t>
            </w:r>
          </w:p>
        </w:tc>
        <w:tc>
          <w:tcPr>
            <w:tcW w:w="2898" w:type="dxa"/>
            <w:noWrap/>
            <w:vAlign w:val="bottom"/>
            <w:hideMark/>
          </w:tcPr>
          <w:p w14:paraId="40108B6B"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21</w:t>
            </w:r>
          </w:p>
        </w:tc>
        <w:tc>
          <w:tcPr>
            <w:tcW w:w="2120" w:type="dxa"/>
            <w:noWrap/>
            <w:vAlign w:val="bottom"/>
            <w:hideMark/>
          </w:tcPr>
          <w:p w14:paraId="55C169F4"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0,7</w:t>
            </w:r>
          </w:p>
        </w:tc>
        <w:tc>
          <w:tcPr>
            <w:tcW w:w="1713" w:type="dxa"/>
          </w:tcPr>
          <w:p w14:paraId="780A868F"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6C64B8BE" w14:textId="77777777" w:rsidTr="00A56D76">
        <w:trPr>
          <w:trHeight w:val="20"/>
        </w:trPr>
        <w:tc>
          <w:tcPr>
            <w:tcW w:w="14786" w:type="dxa"/>
            <w:gridSpan w:val="5"/>
            <w:noWrap/>
            <w:hideMark/>
          </w:tcPr>
          <w:p w14:paraId="1316CA8A" w14:textId="77777777" w:rsidR="00B06B38" w:rsidRPr="00F61F0F" w:rsidRDefault="00B06B38" w:rsidP="00273E8A">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Заягорбский район</w:t>
            </w:r>
          </w:p>
        </w:tc>
      </w:tr>
      <w:tr w:rsidR="004537B7" w:rsidRPr="00F61F0F" w14:paraId="63D133A7" w14:textId="77777777" w:rsidTr="00A56D76">
        <w:trPr>
          <w:trHeight w:val="20"/>
        </w:trPr>
        <w:tc>
          <w:tcPr>
            <w:tcW w:w="4473" w:type="dxa"/>
            <w:noWrap/>
            <w:vAlign w:val="bottom"/>
            <w:hideMark/>
          </w:tcPr>
          <w:p w14:paraId="6F103C18"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20 микрорайон</w:t>
            </w:r>
          </w:p>
        </w:tc>
        <w:tc>
          <w:tcPr>
            <w:tcW w:w="3582" w:type="dxa"/>
            <w:noWrap/>
            <w:vAlign w:val="bottom"/>
            <w:hideMark/>
          </w:tcPr>
          <w:p w14:paraId="5CDE5449"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среднеэтажная</w:t>
            </w:r>
          </w:p>
        </w:tc>
        <w:tc>
          <w:tcPr>
            <w:tcW w:w="2898" w:type="dxa"/>
            <w:noWrap/>
            <w:vAlign w:val="bottom"/>
            <w:hideMark/>
          </w:tcPr>
          <w:p w14:paraId="58546031"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80,4</w:t>
            </w:r>
          </w:p>
        </w:tc>
        <w:tc>
          <w:tcPr>
            <w:tcW w:w="2120" w:type="dxa"/>
            <w:noWrap/>
            <w:vAlign w:val="bottom"/>
            <w:hideMark/>
          </w:tcPr>
          <w:p w14:paraId="37FB1251"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2,7</w:t>
            </w:r>
          </w:p>
        </w:tc>
        <w:tc>
          <w:tcPr>
            <w:tcW w:w="1713" w:type="dxa"/>
          </w:tcPr>
          <w:p w14:paraId="35FA7116"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4161BAA3" w14:textId="77777777" w:rsidTr="00A56D76">
        <w:trPr>
          <w:trHeight w:val="20"/>
        </w:trPr>
        <w:tc>
          <w:tcPr>
            <w:tcW w:w="4473" w:type="dxa"/>
            <w:noWrap/>
            <w:vAlign w:val="bottom"/>
            <w:hideMark/>
          </w:tcPr>
          <w:p w14:paraId="6BB785A0"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22 микрорайон*</w:t>
            </w:r>
          </w:p>
        </w:tc>
        <w:tc>
          <w:tcPr>
            <w:tcW w:w="3582" w:type="dxa"/>
            <w:noWrap/>
            <w:vAlign w:val="bottom"/>
            <w:hideMark/>
          </w:tcPr>
          <w:p w14:paraId="7A8E43E8"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малоэтажная</w:t>
            </w:r>
          </w:p>
        </w:tc>
        <w:tc>
          <w:tcPr>
            <w:tcW w:w="2898" w:type="dxa"/>
            <w:noWrap/>
            <w:vAlign w:val="bottom"/>
            <w:hideMark/>
          </w:tcPr>
          <w:p w14:paraId="3ED013FE"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11</w:t>
            </w:r>
          </w:p>
        </w:tc>
        <w:tc>
          <w:tcPr>
            <w:tcW w:w="2120" w:type="dxa"/>
            <w:noWrap/>
            <w:vAlign w:val="bottom"/>
            <w:hideMark/>
          </w:tcPr>
          <w:p w14:paraId="4F9BC2BA"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0,4</w:t>
            </w:r>
          </w:p>
        </w:tc>
        <w:tc>
          <w:tcPr>
            <w:tcW w:w="1713" w:type="dxa"/>
          </w:tcPr>
          <w:p w14:paraId="258A300A"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67E2667A" w14:textId="77777777" w:rsidTr="00A56D76">
        <w:trPr>
          <w:trHeight w:val="20"/>
        </w:trPr>
        <w:tc>
          <w:tcPr>
            <w:tcW w:w="4473" w:type="dxa"/>
            <w:noWrap/>
            <w:vAlign w:val="bottom"/>
            <w:hideMark/>
          </w:tcPr>
          <w:p w14:paraId="5D41D23C"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26 микрорайон* (начало освоения)</w:t>
            </w:r>
          </w:p>
        </w:tc>
        <w:tc>
          <w:tcPr>
            <w:tcW w:w="3582" w:type="dxa"/>
            <w:noWrap/>
            <w:vAlign w:val="bottom"/>
            <w:hideMark/>
          </w:tcPr>
          <w:p w14:paraId="412B2B87"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многоэтажная</w:t>
            </w:r>
          </w:p>
        </w:tc>
        <w:tc>
          <w:tcPr>
            <w:tcW w:w="2898" w:type="dxa"/>
            <w:noWrap/>
            <w:vAlign w:val="bottom"/>
            <w:hideMark/>
          </w:tcPr>
          <w:p w14:paraId="3031AAD1"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173,9</w:t>
            </w:r>
          </w:p>
        </w:tc>
        <w:tc>
          <w:tcPr>
            <w:tcW w:w="2120" w:type="dxa"/>
            <w:noWrap/>
            <w:vAlign w:val="bottom"/>
            <w:hideMark/>
          </w:tcPr>
          <w:p w14:paraId="7C72E66B"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5,8</w:t>
            </w:r>
          </w:p>
        </w:tc>
        <w:tc>
          <w:tcPr>
            <w:tcW w:w="1713" w:type="dxa"/>
          </w:tcPr>
          <w:p w14:paraId="5EFE968C"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3FD004B5" w14:textId="77777777" w:rsidTr="00A56D76">
        <w:trPr>
          <w:trHeight w:val="20"/>
        </w:trPr>
        <w:tc>
          <w:tcPr>
            <w:tcW w:w="4473" w:type="dxa"/>
            <w:noWrap/>
            <w:vAlign w:val="bottom"/>
            <w:hideMark/>
          </w:tcPr>
          <w:p w14:paraId="73824C8E"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26 микрорайон* (начало освоения)</w:t>
            </w:r>
          </w:p>
        </w:tc>
        <w:tc>
          <w:tcPr>
            <w:tcW w:w="3582" w:type="dxa"/>
            <w:noWrap/>
            <w:vAlign w:val="bottom"/>
            <w:hideMark/>
          </w:tcPr>
          <w:p w14:paraId="68BFD58D"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среднеэтажная</w:t>
            </w:r>
          </w:p>
        </w:tc>
        <w:tc>
          <w:tcPr>
            <w:tcW w:w="2898" w:type="dxa"/>
            <w:noWrap/>
            <w:vAlign w:val="bottom"/>
            <w:hideMark/>
          </w:tcPr>
          <w:p w14:paraId="227066B4"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78,1</w:t>
            </w:r>
          </w:p>
        </w:tc>
        <w:tc>
          <w:tcPr>
            <w:tcW w:w="2120" w:type="dxa"/>
            <w:noWrap/>
            <w:vAlign w:val="bottom"/>
            <w:hideMark/>
          </w:tcPr>
          <w:p w14:paraId="4D20D11F"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2,6</w:t>
            </w:r>
          </w:p>
        </w:tc>
        <w:tc>
          <w:tcPr>
            <w:tcW w:w="1713" w:type="dxa"/>
          </w:tcPr>
          <w:p w14:paraId="7F0361E8"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3B0CB9CF" w14:textId="77777777" w:rsidTr="00A56D76">
        <w:trPr>
          <w:trHeight w:val="20"/>
        </w:trPr>
        <w:tc>
          <w:tcPr>
            <w:tcW w:w="4473" w:type="dxa"/>
            <w:noWrap/>
            <w:vAlign w:val="bottom"/>
            <w:hideMark/>
          </w:tcPr>
          <w:p w14:paraId="2A515E4F"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27 микрорайон</w:t>
            </w:r>
          </w:p>
        </w:tc>
        <w:tc>
          <w:tcPr>
            <w:tcW w:w="3582" w:type="dxa"/>
            <w:noWrap/>
            <w:vAlign w:val="bottom"/>
            <w:hideMark/>
          </w:tcPr>
          <w:p w14:paraId="0E9BCC47"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индивидуальная</w:t>
            </w:r>
          </w:p>
        </w:tc>
        <w:tc>
          <w:tcPr>
            <w:tcW w:w="2898" w:type="dxa"/>
            <w:noWrap/>
            <w:vAlign w:val="bottom"/>
            <w:hideMark/>
          </w:tcPr>
          <w:p w14:paraId="09F86F87"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5,1</w:t>
            </w:r>
          </w:p>
        </w:tc>
        <w:tc>
          <w:tcPr>
            <w:tcW w:w="2120" w:type="dxa"/>
            <w:noWrap/>
            <w:vAlign w:val="bottom"/>
            <w:hideMark/>
          </w:tcPr>
          <w:p w14:paraId="1ADB3635"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0,2</w:t>
            </w:r>
          </w:p>
        </w:tc>
        <w:tc>
          <w:tcPr>
            <w:tcW w:w="1713" w:type="dxa"/>
          </w:tcPr>
          <w:p w14:paraId="66BB5084"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54A8A599" w14:textId="77777777" w:rsidTr="00A56D76">
        <w:trPr>
          <w:trHeight w:val="20"/>
        </w:trPr>
        <w:tc>
          <w:tcPr>
            <w:tcW w:w="4473" w:type="dxa"/>
            <w:noWrap/>
            <w:vAlign w:val="bottom"/>
            <w:hideMark/>
          </w:tcPr>
          <w:p w14:paraId="72411C94"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30 микрорайон</w:t>
            </w:r>
          </w:p>
        </w:tc>
        <w:tc>
          <w:tcPr>
            <w:tcW w:w="3582" w:type="dxa"/>
            <w:noWrap/>
            <w:vAlign w:val="bottom"/>
            <w:hideMark/>
          </w:tcPr>
          <w:p w14:paraId="46F24690"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индивидуальная</w:t>
            </w:r>
          </w:p>
        </w:tc>
        <w:tc>
          <w:tcPr>
            <w:tcW w:w="2898" w:type="dxa"/>
            <w:noWrap/>
            <w:vAlign w:val="bottom"/>
            <w:hideMark/>
          </w:tcPr>
          <w:p w14:paraId="5789D243"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16,6</w:t>
            </w:r>
          </w:p>
        </w:tc>
        <w:tc>
          <w:tcPr>
            <w:tcW w:w="2120" w:type="dxa"/>
            <w:noWrap/>
            <w:vAlign w:val="bottom"/>
            <w:hideMark/>
          </w:tcPr>
          <w:p w14:paraId="5D5426E9"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0,5</w:t>
            </w:r>
          </w:p>
        </w:tc>
        <w:tc>
          <w:tcPr>
            <w:tcW w:w="1713" w:type="dxa"/>
          </w:tcPr>
          <w:p w14:paraId="006598EE"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045F13D1" w14:textId="77777777" w:rsidTr="00A56D76">
        <w:trPr>
          <w:trHeight w:val="20"/>
        </w:trPr>
        <w:tc>
          <w:tcPr>
            <w:tcW w:w="4473" w:type="dxa"/>
            <w:noWrap/>
            <w:vAlign w:val="bottom"/>
            <w:hideMark/>
          </w:tcPr>
          <w:p w14:paraId="64E5AED4"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36 микрорайон</w:t>
            </w:r>
          </w:p>
        </w:tc>
        <w:tc>
          <w:tcPr>
            <w:tcW w:w="3582" w:type="dxa"/>
            <w:noWrap/>
            <w:vAlign w:val="bottom"/>
            <w:hideMark/>
          </w:tcPr>
          <w:p w14:paraId="5A70F7D8"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индивидуальная</w:t>
            </w:r>
          </w:p>
        </w:tc>
        <w:tc>
          <w:tcPr>
            <w:tcW w:w="2898" w:type="dxa"/>
            <w:noWrap/>
            <w:vAlign w:val="bottom"/>
            <w:hideMark/>
          </w:tcPr>
          <w:p w14:paraId="3AE10AD6"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53</w:t>
            </w:r>
          </w:p>
        </w:tc>
        <w:tc>
          <w:tcPr>
            <w:tcW w:w="2120" w:type="dxa"/>
            <w:noWrap/>
            <w:vAlign w:val="bottom"/>
            <w:hideMark/>
          </w:tcPr>
          <w:p w14:paraId="666986C3"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1,7</w:t>
            </w:r>
          </w:p>
        </w:tc>
        <w:tc>
          <w:tcPr>
            <w:tcW w:w="1713" w:type="dxa"/>
          </w:tcPr>
          <w:p w14:paraId="7963CA91"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11765D6B" w14:textId="77777777" w:rsidTr="00A56D76">
        <w:trPr>
          <w:trHeight w:val="20"/>
        </w:trPr>
        <w:tc>
          <w:tcPr>
            <w:tcW w:w="4473" w:type="dxa"/>
            <w:noWrap/>
            <w:vAlign w:val="bottom"/>
          </w:tcPr>
          <w:p w14:paraId="4E87E535"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36 микрорайон</w:t>
            </w:r>
          </w:p>
        </w:tc>
        <w:tc>
          <w:tcPr>
            <w:tcW w:w="3582" w:type="dxa"/>
            <w:noWrap/>
            <w:vAlign w:val="bottom"/>
          </w:tcPr>
          <w:p w14:paraId="4E710981" w14:textId="77777777" w:rsidR="00D7144A" w:rsidRPr="00F61F0F" w:rsidRDefault="00BC490F"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мало</w:t>
            </w:r>
            <w:r w:rsidR="00D7144A" w:rsidRPr="00F61F0F">
              <w:rPr>
                <w:rFonts w:ascii="Times New Roman" w:eastAsiaTheme="minorEastAsia" w:hAnsi="Times New Roman" w:cs="Times New Roman"/>
                <w:sz w:val="20"/>
                <w:szCs w:val="20"/>
                <w:lang w:eastAsia="ru-RU"/>
              </w:rPr>
              <w:t>этажная</w:t>
            </w:r>
          </w:p>
        </w:tc>
        <w:tc>
          <w:tcPr>
            <w:tcW w:w="2898" w:type="dxa"/>
            <w:noWrap/>
            <w:vAlign w:val="bottom"/>
          </w:tcPr>
          <w:p w14:paraId="61867F3D" w14:textId="77777777" w:rsidR="00D7144A" w:rsidRPr="00F61F0F" w:rsidRDefault="00FF4CD8"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hAnsi="Times New Roman"/>
                <w:sz w:val="20"/>
                <w:szCs w:val="20"/>
              </w:rPr>
              <w:t>14,9</w:t>
            </w:r>
          </w:p>
        </w:tc>
        <w:tc>
          <w:tcPr>
            <w:tcW w:w="2120" w:type="dxa"/>
            <w:noWrap/>
            <w:vAlign w:val="bottom"/>
          </w:tcPr>
          <w:p w14:paraId="7FCC3E25" w14:textId="77777777" w:rsidR="00D7144A" w:rsidRPr="00F61F0F" w:rsidRDefault="00FF4CD8"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hAnsi="Times New Roman"/>
                <w:sz w:val="20"/>
                <w:szCs w:val="20"/>
              </w:rPr>
              <w:t>0,5</w:t>
            </w:r>
          </w:p>
        </w:tc>
        <w:tc>
          <w:tcPr>
            <w:tcW w:w="1713" w:type="dxa"/>
          </w:tcPr>
          <w:p w14:paraId="5978FC5D" w14:textId="77777777" w:rsidR="00D7144A" w:rsidRPr="00F61F0F" w:rsidRDefault="00D7144A" w:rsidP="00083BAF">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028174F0" w14:textId="77777777" w:rsidTr="00A56D76">
        <w:trPr>
          <w:trHeight w:val="20"/>
        </w:trPr>
        <w:tc>
          <w:tcPr>
            <w:tcW w:w="4473" w:type="dxa"/>
            <w:noWrap/>
            <w:vAlign w:val="bottom"/>
            <w:hideMark/>
          </w:tcPr>
          <w:p w14:paraId="04EA9F5A"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37 микрорайон</w:t>
            </w:r>
          </w:p>
        </w:tc>
        <w:tc>
          <w:tcPr>
            <w:tcW w:w="3582" w:type="dxa"/>
            <w:noWrap/>
            <w:vAlign w:val="bottom"/>
            <w:hideMark/>
          </w:tcPr>
          <w:p w14:paraId="37EFEC21"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индивидуальная</w:t>
            </w:r>
          </w:p>
        </w:tc>
        <w:tc>
          <w:tcPr>
            <w:tcW w:w="2898" w:type="dxa"/>
            <w:noWrap/>
            <w:vAlign w:val="bottom"/>
            <w:hideMark/>
          </w:tcPr>
          <w:p w14:paraId="0A427CD1"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32,7</w:t>
            </w:r>
          </w:p>
        </w:tc>
        <w:tc>
          <w:tcPr>
            <w:tcW w:w="2120" w:type="dxa"/>
            <w:noWrap/>
            <w:vAlign w:val="bottom"/>
            <w:hideMark/>
          </w:tcPr>
          <w:p w14:paraId="33BB14B3" w14:textId="77777777" w:rsidR="00D7144A" w:rsidRPr="00F61F0F" w:rsidRDefault="00D7144A" w:rsidP="00801278">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1,2</w:t>
            </w:r>
          </w:p>
        </w:tc>
        <w:tc>
          <w:tcPr>
            <w:tcW w:w="1713" w:type="dxa"/>
          </w:tcPr>
          <w:p w14:paraId="2B15E867"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4C12F907" w14:textId="77777777" w:rsidTr="00A56D76">
        <w:trPr>
          <w:trHeight w:val="20"/>
        </w:trPr>
        <w:tc>
          <w:tcPr>
            <w:tcW w:w="14786" w:type="dxa"/>
            <w:gridSpan w:val="5"/>
            <w:noWrap/>
            <w:hideMark/>
          </w:tcPr>
          <w:p w14:paraId="3B6FD389" w14:textId="77777777" w:rsidR="00801278" w:rsidRPr="00F61F0F" w:rsidRDefault="00801278" w:rsidP="00273E8A">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Северный район</w:t>
            </w:r>
          </w:p>
        </w:tc>
      </w:tr>
      <w:tr w:rsidR="004537B7" w:rsidRPr="00F61F0F" w14:paraId="2D38F7E4" w14:textId="77777777" w:rsidTr="00A56D76">
        <w:trPr>
          <w:trHeight w:val="20"/>
        </w:trPr>
        <w:tc>
          <w:tcPr>
            <w:tcW w:w="4473" w:type="dxa"/>
            <w:noWrap/>
            <w:vAlign w:val="bottom"/>
            <w:hideMark/>
          </w:tcPr>
          <w:p w14:paraId="0EE84C40"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58 микрорайон</w:t>
            </w:r>
          </w:p>
        </w:tc>
        <w:tc>
          <w:tcPr>
            <w:tcW w:w="3582" w:type="dxa"/>
            <w:noWrap/>
            <w:vAlign w:val="bottom"/>
            <w:hideMark/>
          </w:tcPr>
          <w:p w14:paraId="00C1EA67"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малоэтажная</w:t>
            </w:r>
          </w:p>
        </w:tc>
        <w:tc>
          <w:tcPr>
            <w:tcW w:w="2898" w:type="dxa"/>
            <w:noWrap/>
            <w:vAlign w:val="bottom"/>
            <w:hideMark/>
          </w:tcPr>
          <w:p w14:paraId="2A4A18E8"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7,5</w:t>
            </w:r>
          </w:p>
        </w:tc>
        <w:tc>
          <w:tcPr>
            <w:tcW w:w="2120" w:type="dxa"/>
            <w:noWrap/>
            <w:vAlign w:val="bottom"/>
            <w:hideMark/>
          </w:tcPr>
          <w:p w14:paraId="77AA4B8E"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0,3</w:t>
            </w:r>
          </w:p>
        </w:tc>
        <w:tc>
          <w:tcPr>
            <w:tcW w:w="1713" w:type="dxa"/>
          </w:tcPr>
          <w:p w14:paraId="5B2172AB"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2D43248F" w14:textId="77777777" w:rsidTr="00A56D76">
        <w:trPr>
          <w:trHeight w:val="20"/>
        </w:trPr>
        <w:tc>
          <w:tcPr>
            <w:tcW w:w="4473" w:type="dxa"/>
            <w:noWrap/>
            <w:vAlign w:val="bottom"/>
            <w:hideMark/>
          </w:tcPr>
          <w:p w14:paraId="7D8AC3A3"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58 микрорайон</w:t>
            </w:r>
          </w:p>
        </w:tc>
        <w:tc>
          <w:tcPr>
            <w:tcW w:w="3582" w:type="dxa"/>
            <w:noWrap/>
            <w:vAlign w:val="bottom"/>
            <w:hideMark/>
          </w:tcPr>
          <w:p w14:paraId="4F802DF0"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индивидуальная</w:t>
            </w:r>
          </w:p>
        </w:tc>
        <w:tc>
          <w:tcPr>
            <w:tcW w:w="2898" w:type="dxa"/>
            <w:noWrap/>
            <w:vAlign w:val="bottom"/>
            <w:hideMark/>
          </w:tcPr>
          <w:p w14:paraId="036F356B"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5,8</w:t>
            </w:r>
          </w:p>
        </w:tc>
        <w:tc>
          <w:tcPr>
            <w:tcW w:w="2120" w:type="dxa"/>
            <w:noWrap/>
            <w:vAlign w:val="bottom"/>
            <w:hideMark/>
          </w:tcPr>
          <w:p w14:paraId="5C610C8E"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0,2</w:t>
            </w:r>
          </w:p>
        </w:tc>
        <w:tc>
          <w:tcPr>
            <w:tcW w:w="1713" w:type="dxa"/>
          </w:tcPr>
          <w:p w14:paraId="122B96C1"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029CBB45" w14:textId="77777777" w:rsidTr="00A56D76">
        <w:trPr>
          <w:trHeight w:val="20"/>
        </w:trPr>
        <w:tc>
          <w:tcPr>
            <w:tcW w:w="14786" w:type="dxa"/>
            <w:gridSpan w:val="5"/>
            <w:noWrap/>
            <w:hideMark/>
          </w:tcPr>
          <w:p w14:paraId="03DE4F81" w14:textId="77777777" w:rsidR="00801278" w:rsidRPr="00F61F0F" w:rsidRDefault="00801278" w:rsidP="00273E8A">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Зашекснинской район</w:t>
            </w:r>
          </w:p>
        </w:tc>
      </w:tr>
      <w:tr w:rsidR="004537B7" w:rsidRPr="00F61F0F" w14:paraId="66FA71D6" w14:textId="77777777" w:rsidTr="00A56D76">
        <w:trPr>
          <w:trHeight w:val="20"/>
        </w:trPr>
        <w:tc>
          <w:tcPr>
            <w:tcW w:w="4473" w:type="dxa"/>
            <w:noWrap/>
            <w:hideMark/>
          </w:tcPr>
          <w:p w14:paraId="51C8EA68"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107 микрорайон*</w:t>
            </w:r>
          </w:p>
        </w:tc>
        <w:tc>
          <w:tcPr>
            <w:tcW w:w="3582" w:type="dxa"/>
            <w:noWrap/>
            <w:hideMark/>
          </w:tcPr>
          <w:p w14:paraId="23D5754C"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многоэтажная</w:t>
            </w:r>
          </w:p>
        </w:tc>
        <w:tc>
          <w:tcPr>
            <w:tcW w:w="2898" w:type="dxa"/>
            <w:noWrap/>
            <w:vAlign w:val="bottom"/>
            <w:hideMark/>
          </w:tcPr>
          <w:p w14:paraId="4F01A319"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218</w:t>
            </w:r>
          </w:p>
        </w:tc>
        <w:tc>
          <w:tcPr>
            <w:tcW w:w="2120" w:type="dxa"/>
            <w:noWrap/>
            <w:vAlign w:val="bottom"/>
            <w:hideMark/>
          </w:tcPr>
          <w:p w14:paraId="0CDAE2A8"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5,7</w:t>
            </w:r>
          </w:p>
        </w:tc>
        <w:tc>
          <w:tcPr>
            <w:tcW w:w="1713" w:type="dxa"/>
          </w:tcPr>
          <w:p w14:paraId="44360213"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4ADB1174" w14:textId="77777777" w:rsidTr="00A56D76">
        <w:trPr>
          <w:trHeight w:val="20"/>
        </w:trPr>
        <w:tc>
          <w:tcPr>
            <w:tcW w:w="4473" w:type="dxa"/>
            <w:noWrap/>
            <w:hideMark/>
          </w:tcPr>
          <w:p w14:paraId="30EDFDE7"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108 микрорайон</w:t>
            </w:r>
          </w:p>
        </w:tc>
        <w:tc>
          <w:tcPr>
            <w:tcW w:w="3582" w:type="dxa"/>
            <w:noWrap/>
            <w:hideMark/>
          </w:tcPr>
          <w:p w14:paraId="3532549F"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многоэтажная</w:t>
            </w:r>
          </w:p>
        </w:tc>
        <w:tc>
          <w:tcPr>
            <w:tcW w:w="2898" w:type="dxa"/>
            <w:noWrap/>
            <w:vAlign w:val="bottom"/>
            <w:hideMark/>
          </w:tcPr>
          <w:p w14:paraId="66E51919"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54</w:t>
            </w:r>
          </w:p>
        </w:tc>
        <w:tc>
          <w:tcPr>
            <w:tcW w:w="2120" w:type="dxa"/>
            <w:noWrap/>
            <w:vAlign w:val="bottom"/>
            <w:hideMark/>
          </w:tcPr>
          <w:p w14:paraId="7E00BCE7"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1,4</w:t>
            </w:r>
          </w:p>
        </w:tc>
        <w:tc>
          <w:tcPr>
            <w:tcW w:w="1713" w:type="dxa"/>
          </w:tcPr>
          <w:p w14:paraId="7D5BEE8A"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116690A1" w14:textId="77777777" w:rsidTr="00A56D76">
        <w:trPr>
          <w:trHeight w:val="20"/>
        </w:trPr>
        <w:tc>
          <w:tcPr>
            <w:tcW w:w="4473" w:type="dxa"/>
            <w:noWrap/>
            <w:hideMark/>
          </w:tcPr>
          <w:p w14:paraId="51396994"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109 микрорайон</w:t>
            </w:r>
          </w:p>
        </w:tc>
        <w:tc>
          <w:tcPr>
            <w:tcW w:w="3582" w:type="dxa"/>
            <w:noWrap/>
            <w:hideMark/>
          </w:tcPr>
          <w:p w14:paraId="229435D3"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многоэтажная</w:t>
            </w:r>
          </w:p>
        </w:tc>
        <w:tc>
          <w:tcPr>
            <w:tcW w:w="2898" w:type="dxa"/>
            <w:noWrap/>
            <w:vAlign w:val="bottom"/>
            <w:hideMark/>
          </w:tcPr>
          <w:p w14:paraId="2AE19813"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68,3</w:t>
            </w:r>
          </w:p>
        </w:tc>
        <w:tc>
          <w:tcPr>
            <w:tcW w:w="2120" w:type="dxa"/>
            <w:noWrap/>
            <w:vAlign w:val="bottom"/>
            <w:hideMark/>
          </w:tcPr>
          <w:p w14:paraId="2B93E220"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2,3</w:t>
            </w:r>
          </w:p>
        </w:tc>
        <w:tc>
          <w:tcPr>
            <w:tcW w:w="1713" w:type="dxa"/>
          </w:tcPr>
          <w:p w14:paraId="6356BB91" w14:textId="77777777" w:rsidR="00D7144A" w:rsidRPr="00F61F0F" w:rsidRDefault="00D7144A"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первая очередь</w:t>
            </w:r>
          </w:p>
        </w:tc>
      </w:tr>
      <w:tr w:rsidR="004537B7" w:rsidRPr="00F61F0F" w14:paraId="50747B2A" w14:textId="77777777" w:rsidTr="00A56D76">
        <w:trPr>
          <w:trHeight w:val="20"/>
        </w:trPr>
        <w:tc>
          <w:tcPr>
            <w:tcW w:w="4473" w:type="dxa"/>
            <w:noWrap/>
            <w:hideMark/>
          </w:tcPr>
          <w:p w14:paraId="26C739FF"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109 микрорайон</w:t>
            </w:r>
          </w:p>
        </w:tc>
        <w:tc>
          <w:tcPr>
            <w:tcW w:w="3582" w:type="dxa"/>
            <w:noWrap/>
            <w:hideMark/>
          </w:tcPr>
          <w:p w14:paraId="4408A661"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среднеэтажная</w:t>
            </w:r>
          </w:p>
        </w:tc>
        <w:tc>
          <w:tcPr>
            <w:tcW w:w="2898" w:type="dxa"/>
            <w:noWrap/>
            <w:vAlign w:val="bottom"/>
            <w:hideMark/>
          </w:tcPr>
          <w:p w14:paraId="1AE3C0AA"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36,8</w:t>
            </w:r>
          </w:p>
        </w:tc>
        <w:tc>
          <w:tcPr>
            <w:tcW w:w="2120" w:type="dxa"/>
            <w:noWrap/>
            <w:vAlign w:val="bottom"/>
            <w:hideMark/>
          </w:tcPr>
          <w:p w14:paraId="2E63030A"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1,2</w:t>
            </w:r>
          </w:p>
        </w:tc>
        <w:tc>
          <w:tcPr>
            <w:tcW w:w="1713" w:type="dxa"/>
          </w:tcPr>
          <w:p w14:paraId="277862D6" w14:textId="77777777" w:rsidR="00D7144A" w:rsidRPr="00F61F0F" w:rsidRDefault="00D7144A"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первая очередь</w:t>
            </w:r>
          </w:p>
        </w:tc>
      </w:tr>
      <w:tr w:rsidR="004537B7" w:rsidRPr="00F61F0F" w14:paraId="01E1CE55" w14:textId="77777777" w:rsidTr="00A56D76">
        <w:trPr>
          <w:trHeight w:val="20"/>
        </w:trPr>
        <w:tc>
          <w:tcPr>
            <w:tcW w:w="4473" w:type="dxa"/>
            <w:noWrap/>
            <w:hideMark/>
          </w:tcPr>
          <w:p w14:paraId="1FA5E8C8"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110 микрорайон</w:t>
            </w:r>
          </w:p>
        </w:tc>
        <w:tc>
          <w:tcPr>
            <w:tcW w:w="3582" w:type="dxa"/>
            <w:noWrap/>
            <w:hideMark/>
          </w:tcPr>
          <w:p w14:paraId="3ADFF110"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смешанная (средне, многоэтажные секции жилых домов)</w:t>
            </w:r>
          </w:p>
        </w:tc>
        <w:tc>
          <w:tcPr>
            <w:tcW w:w="2898" w:type="dxa"/>
            <w:noWrap/>
            <w:vAlign w:val="center"/>
            <w:hideMark/>
          </w:tcPr>
          <w:p w14:paraId="3C2FB354"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105</w:t>
            </w:r>
          </w:p>
        </w:tc>
        <w:tc>
          <w:tcPr>
            <w:tcW w:w="2120" w:type="dxa"/>
            <w:noWrap/>
            <w:vAlign w:val="center"/>
            <w:hideMark/>
          </w:tcPr>
          <w:p w14:paraId="0CFF600E"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3,5</w:t>
            </w:r>
          </w:p>
        </w:tc>
        <w:tc>
          <w:tcPr>
            <w:tcW w:w="1713" w:type="dxa"/>
          </w:tcPr>
          <w:p w14:paraId="3C14B7F4" w14:textId="77777777" w:rsidR="00D7144A" w:rsidRPr="00F61F0F" w:rsidRDefault="00D7144A"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первая очередь</w:t>
            </w:r>
          </w:p>
        </w:tc>
      </w:tr>
      <w:tr w:rsidR="004537B7" w:rsidRPr="00F61F0F" w14:paraId="06B59FC8" w14:textId="77777777" w:rsidTr="00A56D76">
        <w:trPr>
          <w:trHeight w:val="20"/>
        </w:trPr>
        <w:tc>
          <w:tcPr>
            <w:tcW w:w="4473" w:type="dxa"/>
            <w:noWrap/>
            <w:hideMark/>
          </w:tcPr>
          <w:p w14:paraId="4EB53951"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111 микрорайон</w:t>
            </w:r>
          </w:p>
        </w:tc>
        <w:tc>
          <w:tcPr>
            <w:tcW w:w="3582" w:type="dxa"/>
            <w:noWrap/>
            <w:hideMark/>
          </w:tcPr>
          <w:p w14:paraId="1964B93D"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многоэтажная</w:t>
            </w:r>
          </w:p>
        </w:tc>
        <w:tc>
          <w:tcPr>
            <w:tcW w:w="2898" w:type="dxa"/>
            <w:noWrap/>
            <w:vAlign w:val="bottom"/>
            <w:hideMark/>
          </w:tcPr>
          <w:p w14:paraId="4823175A"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83,4</w:t>
            </w:r>
          </w:p>
        </w:tc>
        <w:tc>
          <w:tcPr>
            <w:tcW w:w="2120" w:type="dxa"/>
            <w:noWrap/>
            <w:vAlign w:val="bottom"/>
            <w:hideMark/>
          </w:tcPr>
          <w:p w14:paraId="0543A866"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2,8</w:t>
            </w:r>
          </w:p>
        </w:tc>
        <w:tc>
          <w:tcPr>
            <w:tcW w:w="1713" w:type="dxa"/>
          </w:tcPr>
          <w:p w14:paraId="0F9FF639" w14:textId="77777777" w:rsidR="00D7144A" w:rsidRPr="00F61F0F" w:rsidRDefault="00D7144A"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первая очередь</w:t>
            </w:r>
          </w:p>
        </w:tc>
      </w:tr>
      <w:tr w:rsidR="004537B7" w:rsidRPr="00F61F0F" w14:paraId="76D9C998" w14:textId="77777777" w:rsidTr="00A56D76">
        <w:trPr>
          <w:trHeight w:val="20"/>
        </w:trPr>
        <w:tc>
          <w:tcPr>
            <w:tcW w:w="4473" w:type="dxa"/>
            <w:noWrap/>
            <w:hideMark/>
          </w:tcPr>
          <w:p w14:paraId="00BF828B"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111 микрорайон</w:t>
            </w:r>
          </w:p>
        </w:tc>
        <w:tc>
          <w:tcPr>
            <w:tcW w:w="3582" w:type="dxa"/>
            <w:noWrap/>
            <w:hideMark/>
          </w:tcPr>
          <w:p w14:paraId="4DFFBB87"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среднеэтажная</w:t>
            </w:r>
          </w:p>
        </w:tc>
        <w:tc>
          <w:tcPr>
            <w:tcW w:w="2898" w:type="dxa"/>
            <w:noWrap/>
            <w:vAlign w:val="bottom"/>
            <w:hideMark/>
          </w:tcPr>
          <w:p w14:paraId="66CA0A40"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44,9</w:t>
            </w:r>
          </w:p>
        </w:tc>
        <w:tc>
          <w:tcPr>
            <w:tcW w:w="2120" w:type="dxa"/>
            <w:noWrap/>
            <w:vAlign w:val="bottom"/>
            <w:hideMark/>
          </w:tcPr>
          <w:p w14:paraId="6FF8273E"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1,5</w:t>
            </w:r>
          </w:p>
        </w:tc>
        <w:tc>
          <w:tcPr>
            <w:tcW w:w="1713" w:type="dxa"/>
          </w:tcPr>
          <w:p w14:paraId="1E06683E" w14:textId="77777777" w:rsidR="00D7144A" w:rsidRPr="00F61F0F" w:rsidRDefault="00D7144A"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первая очередь</w:t>
            </w:r>
          </w:p>
        </w:tc>
      </w:tr>
      <w:tr w:rsidR="004537B7" w:rsidRPr="00F61F0F" w14:paraId="371D1466" w14:textId="77777777" w:rsidTr="00A56D76">
        <w:trPr>
          <w:trHeight w:val="20"/>
        </w:trPr>
        <w:tc>
          <w:tcPr>
            <w:tcW w:w="4473" w:type="dxa"/>
            <w:noWrap/>
            <w:hideMark/>
          </w:tcPr>
          <w:p w14:paraId="1C17B977"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113 микрорайон</w:t>
            </w:r>
          </w:p>
        </w:tc>
        <w:tc>
          <w:tcPr>
            <w:tcW w:w="3582" w:type="dxa"/>
            <w:noWrap/>
            <w:hideMark/>
          </w:tcPr>
          <w:p w14:paraId="5532DDC6"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многоэтажная</w:t>
            </w:r>
          </w:p>
        </w:tc>
        <w:tc>
          <w:tcPr>
            <w:tcW w:w="2898" w:type="dxa"/>
            <w:noWrap/>
            <w:vAlign w:val="bottom"/>
            <w:hideMark/>
          </w:tcPr>
          <w:p w14:paraId="1B72E314"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95,5</w:t>
            </w:r>
          </w:p>
        </w:tc>
        <w:tc>
          <w:tcPr>
            <w:tcW w:w="2120" w:type="dxa"/>
            <w:noWrap/>
            <w:vAlign w:val="bottom"/>
            <w:hideMark/>
          </w:tcPr>
          <w:p w14:paraId="217E2A31"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3,2</w:t>
            </w:r>
          </w:p>
        </w:tc>
        <w:tc>
          <w:tcPr>
            <w:tcW w:w="1713" w:type="dxa"/>
          </w:tcPr>
          <w:p w14:paraId="00256EEC" w14:textId="77777777" w:rsidR="00D7144A" w:rsidRPr="00F61F0F" w:rsidRDefault="00D7144A"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первая очередь</w:t>
            </w:r>
          </w:p>
        </w:tc>
      </w:tr>
      <w:tr w:rsidR="004537B7" w:rsidRPr="00F61F0F" w14:paraId="04C48EC2" w14:textId="77777777" w:rsidTr="00A56D76">
        <w:trPr>
          <w:trHeight w:val="20"/>
        </w:trPr>
        <w:tc>
          <w:tcPr>
            <w:tcW w:w="4473" w:type="dxa"/>
            <w:noWrap/>
            <w:hideMark/>
          </w:tcPr>
          <w:p w14:paraId="71A45D87"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113 микрорайон</w:t>
            </w:r>
          </w:p>
        </w:tc>
        <w:tc>
          <w:tcPr>
            <w:tcW w:w="3582" w:type="dxa"/>
            <w:noWrap/>
            <w:hideMark/>
          </w:tcPr>
          <w:p w14:paraId="49A4EF6A"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среднеэтажная</w:t>
            </w:r>
          </w:p>
        </w:tc>
        <w:tc>
          <w:tcPr>
            <w:tcW w:w="2898" w:type="dxa"/>
            <w:noWrap/>
            <w:vAlign w:val="bottom"/>
            <w:hideMark/>
          </w:tcPr>
          <w:p w14:paraId="57819A96"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51,4</w:t>
            </w:r>
          </w:p>
        </w:tc>
        <w:tc>
          <w:tcPr>
            <w:tcW w:w="2120" w:type="dxa"/>
            <w:noWrap/>
            <w:vAlign w:val="bottom"/>
            <w:hideMark/>
          </w:tcPr>
          <w:p w14:paraId="2214479B"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1,7</w:t>
            </w:r>
          </w:p>
        </w:tc>
        <w:tc>
          <w:tcPr>
            <w:tcW w:w="1713" w:type="dxa"/>
          </w:tcPr>
          <w:p w14:paraId="7F0BDA59" w14:textId="77777777" w:rsidR="00D7144A" w:rsidRPr="00F61F0F" w:rsidRDefault="00D7144A" w:rsidP="00273E8A">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первая очередь</w:t>
            </w:r>
          </w:p>
        </w:tc>
      </w:tr>
      <w:tr w:rsidR="00995F73" w:rsidRPr="00F61F0F" w14:paraId="53EDEA26" w14:textId="77777777" w:rsidTr="00561643">
        <w:trPr>
          <w:trHeight w:val="20"/>
        </w:trPr>
        <w:tc>
          <w:tcPr>
            <w:tcW w:w="4473" w:type="dxa"/>
            <w:noWrap/>
          </w:tcPr>
          <w:p w14:paraId="03A556DC" w14:textId="77777777" w:rsidR="00995F73" w:rsidRPr="00F61F0F" w:rsidRDefault="00995F73" w:rsidP="00995F73">
            <w:pPr>
              <w:spacing w:after="0" w:line="240" w:lineRule="auto"/>
              <w:rPr>
                <w:rFonts w:ascii="Times New Roman" w:eastAsiaTheme="minorEastAsia" w:hAnsi="Times New Roman" w:cs="Times New Roman"/>
                <w:sz w:val="20"/>
                <w:szCs w:val="20"/>
                <w:lang w:eastAsia="ru-RU"/>
              </w:rPr>
            </w:pPr>
            <w:r w:rsidRPr="00F61F0F">
              <w:rPr>
                <w:rFonts w:ascii="Times New Roman" w:hAnsi="Times New Roman"/>
                <w:sz w:val="20"/>
                <w:szCs w:val="20"/>
              </w:rPr>
              <w:t>116 микрорайон (образовательный кампус)</w:t>
            </w:r>
          </w:p>
        </w:tc>
        <w:tc>
          <w:tcPr>
            <w:tcW w:w="3582" w:type="dxa"/>
            <w:noWrap/>
          </w:tcPr>
          <w:p w14:paraId="7901FA1A" w14:textId="77777777" w:rsidR="00995F73" w:rsidRPr="00F61F0F" w:rsidRDefault="00995F73" w:rsidP="00995F73">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многоэтажная</w:t>
            </w:r>
          </w:p>
        </w:tc>
        <w:tc>
          <w:tcPr>
            <w:tcW w:w="2898" w:type="dxa"/>
            <w:noWrap/>
            <w:vAlign w:val="center"/>
          </w:tcPr>
          <w:p w14:paraId="5BE4C2E3" w14:textId="77777777" w:rsidR="00995F73" w:rsidRPr="00F61F0F" w:rsidRDefault="00995F73" w:rsidP="00995F73">
            <w:pPr>
              <w:spacing w:after="0" w:line="240" w:lineRule="auto"/>
              <w:jc w:val="center"/>
              <w:rPr>
                <w:rFonts w:ascii="Times New Roman" w:eastAsiaTheme="minorEastAsia" w:hAnsi="Times New Roman" w:cs="Times New Roman"/>
                <w:sz w:val="20"/>
                <w:szCs w:val="20"/>
                <w:lang w:eastAsia="ru-RU"/>
              </w:rPr>
            </w:pPr>
            <w:r w:rsidRPr="00F61F0F">
              <w:rPr>
                <w:rFonts w:ascii="Times New Roman" w:hAnsi="Times New Roman"/>
                <w:sz w:val="20"/>
                <w:szCs w:val="20"/>
              </w:rPr>
              <w:t>41,4</w:t>
            </w:r>
          </w:p>
        </w:tc>
        <w:tc>
          <w:tcPr>
            <w:tcW w:w="2120" w:type="dxa"/>
            <w:noWrap/>
            <w:vAlign w:val="center"/>
          </w:tcPr>
          <w:p w14:paraId="721559A6" w14:textId="77777777" w:rsidR="00995F73" w:rsidRPr="00F61F0F" w:rsidRDefault="00995F73" w:rsidP="00995F73">
            <w:pPr>
              <w:spacing w:after="0" w:line="240" w:lineRule="auto"/>
              <w:jc w:val="center"/>
              <w:rPr>
                <w:rFonts w:ascii="Times New Roman" w:eastAsiaTheme="minorEastAsia" w:hAnsi="Times New Roman" w:cs="Times New Roman"/>
                <w:sz w:val="20"/>
                <w:szCs w:val="20"/>
                <w:lang w:eastAsia="ru-RU"/>
              </w:rPr>
            </w:pPr>
            <w:r w:rsidRPr="00F61F0F">
              <w:rPr>
                <w:rFonts w:ascii="Times New Roman" w:hAnsi="Times New Roman"/>
                <w:sz w:val="20"/>
                <w:szCs w:val="20"/>
              </w:rPr>
              <w:t>1,4</w:t>
            </w:r>
          </w:p>
        </w:tc>
        <w:tc>
          <w:tcPr>
            <w:tcW w:w="1713" w:type="dxa"/>
          </w:tcPr>
          <w:p w14:paraId="381D37AE" w14:textId="77777777" w:rsidR="00995F73" w:rsidRPr="00F61F0F" w:rsidRDefault="00995F73" w:rsidP="00995F73">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первая очередь</w:t>
            </w:r>
          </w:p>
        </w:tc>
      </w:tr>
      <w:tr w:rsidR="00995F73" w:rsidRPr="00F61F0F" w14:paraId="0B9F45D8" w14:textId="77777777" w:rsidTr="00561643">
        <w:trPr>
          <w:trHeight w:val="20"/>
        </w:trPr>
        <w:tc>
          <w:tcPr>
            <w:tcW w:w="4473" w:type="dxa"/>
            <w:noWrap/>
          </w:tcPr>
          <w:p w14:paraId="693C88C5" w14:textId="77777777" w:rsidR="00995F73" w:rsidRPr="00F61F0F" w:rsidRDefault="00995F73" w:rsidP="00995F73">
            <w:pPr>
              <w:spacing w:after="0" w:line="240" w:lineRule="auto"/>
              <w:rPr>
                <w:rFonts w:ascii="Times New Roman" w:eastAsiaTheme="minorEastAsia" w:hAnsi="Times New Roman" w:cs="Times New Roman"/>
                <w:sz w:val="20"/>
                <w:szCs w:val="20"/>
                <w:lang w:eastAsia="ru-RU"/>
              </w:rPr>
            </w:pPr>
            <w:r w:rsidRPr="00F61F0F">
              <w:rPr>
                <w:rFonts w:ascii="Times New Roman" w:hAnsi="Times New Roman"/>
                <w:sz w:val="20"/>
                <w:szCs w:val="20"/>
              </w:rPr>
              <w:t>116 микрорайон (образовательный кампус)</w:t>
            </w:r>
          </w:p>
        </w:tc>
        <w:tc>
          <w:tcPr>
            <w:tcW w:w="3582" w:type="dxa"/>
            <w:noWrap/>
          </w:tcPr>
          <w:p w14:paraId="5257ED05" w14:textId="77777777" w:rsidR="00995F73" w:rsidRPr="00F61F0F" w:rsidRDefault="00995F73" w:rsidP="00995F73">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среднеэтажная</w:t>
            </w:r>
          </w:p>
        </w:tc>
        <w:tc>
          <w:tcPr>
            <w:tcW w:w="2898" w:type="dxa"/>
            <w:noWrap/>
            <w:vAlign w:val="center"/>
          </w:tcPr>
          <w:p w14:paraId="122CB189" w14:textId="77777777" w:rsidR="00995F73" w:rsidRPr="00F61F0F" w:rsidRDefault="00995F73" w:rsidP="00995F73">
            <w:pPr>
              <w:spacing w:after="0" w:line="240" w:lineRule="auto"/>
              <w:jc w:val="center"/>
              <w:rPr>
                <w:rFonts w:ascii="Times New Roman" w:eastAsiaTheme="minorEastAsia" w:hAnsi="Times New Roman" w:cs="Times New Roman"/>
                <w:sz w:val="20"/>
                <w:szCs w:val="20"/>
                <w:lang w:eastAsia="ru-RU"/>
              </w:rPr>
            </w:pPr>
            <w:r w:rsidRPr="00F61F0F">
              <w:rPr>
                <w:rFonts w:ascii="Times New Roman" w:hAnsi="Times New Roman"/>
                <w:sz w:val="20"/>
                <w:szCs w:val="20"/>
              </w:rPr>
              <w:t>22,2</w:t>
            </w:r>
          </w:p>
        </w:tc>
        <w:tc>
          <w:tcPr>
            <w:tcW w:w="2120" w:type="dxa"/>
            <w:noWrap/>
            <w:vAlign w:val="center"/>
          </w:tcPr>
          <w:p w14:paraId="57A38AA4" w14:textId="77777777" w:rsidR="00995F73" w:rsidRPr="00F61F0F" w:rsidRDefault="00995F73" w:rsidP="00995F73">
            <w:pPr>
              <w:spacing w:after="0" w:line="240" w:lineRule="auto"/>
              <w:jc w:val="center"/>
              <w:rPr>
                <w:rFonts w:ascii="Times New Roman" w:eastAsiaTheme="minorEastAsia" w:hAnsi="Times New Roman" w:cs="Times New Roman"/>
                <w:sz w:val="20"/>
                <w:szCs w:val="20"/>
                <w:lang w:eastAsia="ru-RU"/>
              </w:rPr>
            </w:pPr>
            <w:r w:rsidRPr="00F61F0F">
              <w:rPr>
                <w:rFonts w:ascii="Times New Roman" w:hAnsi="Times New Roman"/>
                <w:sz w:val="20"/>
                <w:szCs w:val="20"/>
              </w:rPr>
              <w:t>0,8</w:t>
            </w:r>
          </w:p>
        </w:tc>
        <w:tc>
          <w:tcPr>
            <w:tcW w:w="1713" w:type="dxa"/>
          </w:tcPr>
          <w:p w14:paraId="380AA66C" w14:textId="77777777" w:rsidR="00995F73" w:rsidRPr="00F61F0F" w:rsidRDefault="00995F73" w:rsidP="00995F73">
            <w:pPr>
              <w:spacing w:after="0" w:line="240" w:lineRule="auto"/>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первая очередь</w:t>
            </w:r>
          </w:p>
        </w:tc>
      </w:tr>
      <w:tr w:rsidR="00995F73" w:rsidRPr="00F61F0F" w14:paraId="14A8A5DB" w14:textId="77777777" w:rsidTr="00561643">
        <w:trPr>
          <w:trHeight w:val="20"/>
        </w:trPr>
        <w:tc>
          <w:tcPr>
            <w:tcW w:w="4473" w:type="dxa"/>
            <w:noWrap/>
            <w:hideMark/>
          </w:tcPr>
          <w:p w14:paraId="78472351" w14:textId="77777777" w:rsidR="00995F73" w:rsidRPr="00F61F0F" w:rsidRDefault="00995F73" w:rsidP="00995F73">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119 микрорайон (и часть 100 микрорайона)</w:t>
            </w:r>
          </w:p>
        </w:tc>
        <w:tc>
          <w:tcPr>
            <w:tcW w:w="3582" w:type="dxa"/>
            <w:noWrap/>
            <w:hideMark/>
          </w:tcPr>
          <w:p w14:paraId="5C22CEF0" w14:textId="77777777" w:rsidR="00995F73" w:rsidRPr="00F61F0F" w:rsidRDefault="00995F73" w:rsidP="00995F73">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индивидуальная</w:t>
            </w:r>
          </w:p>
        </w:tc>
        <w:tc>
          <w:tcPr>
            <w:tcW w:w="2898" w:type="dxa"/>
            <w:noWrap/>
            <w:vAlign w:val="center"/>
            <w:hideMark/>
          </w:tcPr>
          <w:p w14:paraId="3E69B869" w14:textId="77777777" w:rsidR="00995F73" w:rsidRPr="00F61F0F" w:rsidRDefault="00995F73" w:rsidP="00995F73">
            <w:pPr>
              <w:spacing w:after="0" w:line="240" w:lineRule="auto"/>
              <w:jc w:val="center"/>
              <w:rPr>
                <w:rFonts w:ascii="Times New Roman" w:eastAsiaTheme="minorEastAsia" w:hAnsi="Times New Roman" w:cs="Times New Roman"/>
                <w:sz w:val="20"/>
                <w:szCs w:val="20"/>
                <w:lang w:eastAsia="ru-RU"/>
              </w:rPr>
            </w:pPr>
            <w:r w:rsidRPr="00F61F0F">
              <w:rPr>
                <w:rFonts w:ascii="Times New Roman" w:hAnsi="Times New Roman"/>
                <w:sz w:val="20"/>
                <w:szCs w:val="20"/>
              </w:rPr>
              <w:t>46,6</w:t>
            </w:r>
          </w:p>
        </w:tc>
        <w:tc>
          <w:tcPr>
            <w:tcW w:w="2120" w:type="dxa"/>
            <w:noWrap/>
            <w:vAlign w:val="center"/>
            <w:hideMark/>
          </w:tcPr>
          <w:p w14:paraId="78D46B35" w14:textId="77777777" w:rsidR="00995F73" w:rsidRPr="00F61F0F" w:rsidRDefault="00995F73" w:rsidP="00995F73">
            <w:pPr>
              <w:spacing w:after="0" w:line="240" w:lineRule="auto"/>
              <w:jc w:val="center"/>
              <w:rPr>
                <w:rFonts w:ascii="Times New Roman" w:eastAsiaTheme="minorEastAsia" w:hAnsi="Times New Roman" w:cs="Times New Roman"/>
                <w:sz w:val="20"/>
                <w:szCs w:val="20"/>
                <w:lang w:eastAsia="ru-RU"/>
              </w:rPr>
            </w:pPr>
            <w:r w:rsidRPr="00F61F0F">
              <w:rPr>
                <w:rFonts w:ascii="Times New Roman" w:hAnsi="Times New Roman"/>
                <w:sz w:val="20"/>
                <w:szCs w:val="20"/>
              </w:rPr>
              <w:t>0,5</w:t>
            </w:r>
          </w:p>
        </w:tc>
        <w:tc>
          <w:tcPr>
            <w:tcW w:w="1713" w:type="dxa"/>
            <w:vAlign w:val="bottom"/>
          </w:tcPr>
          <w:p w14:paraId="0821D302" w14:textId="77777777" w:rsidR="00995F73" w:rsidRPr="00F61F0F" w:rsidRDefault="00995F73" w:rsidP="00995F73">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995F73" w:rsidRPr="00F61F0F" w14:paraId="5EB4198B" w14:textId="77777777" w:rsidTr="00561643">
        <w:trPr>
          <w:trHeight w:val="20"/>
        </w:trPr>
        <w:tc>
          <w:tcPr>
            <w:tcW w:w="4473" w:type="dxa"/>
            <w:noWrap/>
            <w:vAlign w:val="bottom"/>
          </w:tcPr>
          <w:p w14:paraId="24EF89E4" w14:textId="77777777" w:rsidR="00995F73" w:rsidRPr="00F61F0F" w:rsidRDefault="00995F73" w:rsidP="00995F73">
            <w:pPr>
              <w:spacing w:after="0" w:line="240" w:lineRule="auto"/>
              <w:rPr>
                <w:rFonts w:ascii="Times New Roman" w:eastAsiaTheme="minorEastAsia" w:hAnsi="Times New Roman" w:cs="Times New Roman"/>
                <w:sz w:val="20"/>
                <w:szCs w:val="20"/>
                <w:lang w:eastAsia="ru-RU"/>
              </w:rPr>
            </w:pPr>
            <w:r w:rsidRPr="00F61F0F">
              <w:rPr>
                <w:rFonts w:ascii="Times New Roman" w:hAnsi="Times New Roman"/>
                <w:sz w:val="20"/>
                <w:szCs w:val="20"/>
              </w:rPr>
              <w:t>121 микрорайон (образовательный кампус)</w:t>
            </w:r>
          </w:p>
        </w:tc>
        <w:tc>
          <w:tcPr>
            <w:tcW w:w="3582" w:type="dxa"/>
            <w:noWrap/>
          </w:tcPr>
          <w:p w14:paraId="1489C6AC" w14:textId="77777777" w:rsidR="00995F73" w:rsidRPr="00F61F0F" w:rsidRDefault="00995F73" w:rsidP="00995F73">
            <w:pPr>
              <w:spacing w:after="0" w:line="240" w:lineRule="auto"/>
              <w:rPr>
                <w:rFonts w:ascii="Times New Roman" w:eastAsiaTheme="minorEastAsia" w:hAnsi="Times New Roman" w:cs="Times New Roman"/>
                <w:sz w:val="20"/>
                <w:szCs w:val="20"/>
                <w:lang w:eastAsia="ru-RU"/>
              </w:rPr>
            </w:pPr>
            <w:r w:rsidRPr="00F61F0F">
              <w:rPr>
                <w:rFonts w:ascii="Times New Roman" w:hAnsi="Times New Roman"/>
                <w:sz w:val="20"/>
                <w:szCs w:val="20"/>
              </w:rPr>
              <w:t>многоэтажная</w:t>
            </w:r>
          </w:p>
        </w:tc>
        <w:tc>
          <w:tcPr>
            <w:tcW w:w="2898" w:type="dxa"/>
            <w:noWrap/>
            <w:vAlign w:val="center"/>
          </w:tcPr>
          <w:p w14:paraId="04977BF8" w14:textId="77777777" w:rsidR="00995F73" w:rsidRPr="00F61F0F" w:rsidRDefault="00995F73" w:rsidP="00995F73">
            <w:pPr>
              <w:spacing w:after="0" w:line="240" w:lineRule="auto"/>
              <w:jc w:val="center"/>
              <w:rPr>
                <w:rFonts w:ascii="Times New Roman" w:eastAsiaTheme="minorEastAsia" w:hAnsi="Times New Roman" w:cs="Times New Roman"/>
                <w:sz w:val="20"/>
                <w:szCs w:val="20"/>
                <w:lang w:eastAsia="ru-RU"/>
              </w:rPr>
            </w:pPr>
            <w:r w:rsidRPr="00F61F0F">
              <w:rPr>
                <w:rFonts w:ascii="Times New Roman" w:hAnsi="Times New Roman"/>
                <w:sz w:val="20"/>
                <w:szCs w:val="20"/>
              </w:rPr>
              <w:t>57,2</w:t>
            </w:r>
          </w:p>
        </w:tc>
        <w:tc>
          <w:tcPr>
            <w:tcW w:w="2120" w:type="dxa"/>
            <w:noWrap/>
            <w:vAlign w:val="center"/>
          </w:tcPr>
          <w:p w14:paraId="427B9782" w14:textId="77777777" w:rsidR="00995F73" w:rsidRPr="00F61F0F" w:rsidRDefault="00995F73" w:rsidP="00995F73">
            <w:pPr>
              <w:spacing w:after="0" w:line="240" w:lineRule="auto"/>
              <w:jc w:val="center"/>
              <w:rPr>
                <w:rFonts w:ascii="Times New Roman" w:eastAsiaTheme="minorEastAsia" w:hAnsi="Times New Roman" w:cs="Times New Roman"/>
                <w:sz w:val="20"/>
                <w:szCs w:val="20"/>
                <w:lang w:eastAsia="ru-RU"/>
              </w:rPr>
            </w:pPr>
            <w:r w:rsidRPr="00F61F0F">
              <w:rPr>
                <w:rFonts w:ascii="Times New Roman" w:hAnsi="Times New Roman"/>
                <w:sz w:val="20"/>
                <w:szCs w:val="20"/>
              </w:rPr>
              <w:t>1,8</w:t>
            </w:r>
          </w:p>
        </w:tc>
        <w:tc>
          <w:tcPr>
            <w:tcW w:w="1713" w:type="dxa"/>
            <w:vAlign w:val="bottom"/>
          </w:tcPr>
          <w:p w14:paraId="1A703BD5" w14:textId="77777777" w:rsidR="00995F73" w:rsidRPr="00F61F0F" w:rsidRDefault="00995F73" w:rsidP="00995F73">
            <w:pPr>
              <w:spacing w:after="0" w:line="240" w:lineRule="auto"/>
              <w:rPr>
                <w:rFonts w:ascii="Times New Roman" w:eastAsiaTheme="minorEastAsia" w:hAnsi="Times New Roman" w:cs="Times New Roman"/>
                <w:sz w:val="20"/>
                <w:szCs w:val="20"/>
                <w:lang w:eastAsia="ru-RU"/>
              </w:rPr>
            </w:pPr>
            <w:r w:rsidRPr="00F61F0F">
              <w:rPr>
                <w:rFonts w:ascii="Times New Roman" w:hAnsi="Times New Roman"/>
                <w:sz w:val="20"/>
                <w:szCs w:val="20"/>
              </w:rPr>
              <w:t>первая очередь</w:t>
            </w:r>
          </w:p>
        </w:tc>
      </w:tr>
      <w:tr w:rsidR="00995F73" w:rsidRPr="00F61F0F" w14:paraId="6E166ABA" w14:textId="77777777" w:rsidTr="00561643">
        <w:trPr>
          <w:trHeight w:val="20"/>
        </w:trPr>
        <w:tc>
          <w:tcPr>
            <w:tcW w:w="4473" w:type="dxa"/>
            <w:noWrap/>
            <w:vAlign w:val="bottom"/>
          </w:tcPr>
          <w:p w14:paraId="3E44C80E" w14:textId="77777777" w:rsidR="00995F73" w:rsidRPr="00F61F0F" w:rsidRDefault="00995F73" w:rsidP="00995F73">
            <w:pPr>
              <w:spacing w:after="0" w:line="240" w:lineRule="auto"/>
              <w:rPr>
                <w:rFonts w:ascii="Times New Roman" w:eastAsiaTheme="minorEastAsia" w:hAnsi="Times New Roman" w:cs="Times New Roman"/>
                <w:sz w:val="20"/>
                <w:szCs w:val="20"/>
                <w:lang w:eastAsia="ru-RU"/>
              </w:rPr>
            </w:pPr>
            <w:r w:rsidRPr="00F61F0F">
              <w:rPr>
                <w:rFonts w:ascii="Times New Roman" w:hAnsi="Times New Roman"/>
                <w:sz w:val="20"/>
                <w:szCs w:val="20"/>
              </w:rPr>
              <w:t>121 микрорайон (образовательный кампус)</w:t>
            </w:r>
          </w:p>
        </w:tc>
        <w:tc>
          <w:tcPr>
            <w:tcW w:w="3582" w:type="dxa"/>
            <w:noWrap/>
          </w:tcPr>
          <w:p w14:paraId="6FBBA3C4" w14:textId="77777777" w:rsidR="00995F73" w:rsidRPr="00F61F0F" w:rsidRDefault="00995F73" w:rsidP="00995F73">
            <w:pPr>
              <w:spacing w:after="0" w:line="240" w:lineRule="auto"/>
              <w:rPr>
                <w:rFonts w:ascii="Times New Roman" w:eastAsiaTheme="minorEastAsia" w:hAnsi="Times New Roman" w:cs="Times New Roman"/>
                <w:sz w:val="20"/>
                <w:szCs w:val="20"/>
                <w:lang w:eastAsia="ru-RU"/>
              </w:rPr>
            </w:pPr>
            <w:r w:rsidRPr="00F61F0F">
              <w:rPr>
                <w:rFonts w:ascii="Times New Roman" w:hAnsi="Times New Roman"/>
                <w:sz w:val="20"/>
                <w:szCs w:val="20"/>
              </w:rPr>
              <w:t>среднеэтажная</w:t>
            </w:r>
          </w:p>
        </w:tc>
        <w:tc>
          <w:tcPr>
            <w:tcW w:w="2898" w:type="dxa"/>
            <w:noWrap/>
            <w:vAlign w:val="center"/>
          </w:tcPr>
          <w:p w14:paraId="0C867883" w14:textId="77777777" w:rsidR="00995F73" w:rsidRPr="00F61F0F" w:rsidRDefault="00995F73" w:rsidP="00995F73">
            <w:pPr>
              <w:spacing w:after="0" w:line="240" w:lineRule="auto"/>
              <w:jc w:val="center"/>
              <w:rPr>
                <w:rFonts w:ascii="Times New Roman" w:eastAsiaTheme="minorEastAsia" w:hAnsi="Times New Roman" w:cs="Times New Roman"/>
                <w:sz w:val="20"/>
                <w:szCs w:val="20"/>
                <w:lang w:eastAsia="ru-RU"/>
              </w:rPr>
            </w:pPr>
            <w:r w:rsidRPr="00F61F0F">
              <w:rPr>
                <w:rFonts w:ascii="Times New Roman" w:hAnsi="Times New Roman"/>
                <w:sz w:val="20"/>
                <w:szCs w:val="20"/>
              </w:rPr>
              <w:t>30,8</w:t>
            </w:r>
          </w:p>
        </w:tc>
        <w:tc>
          <w:tcPr>
            <w:tcW w:w="2120" w:type="dxa"/>
            <w:noWrap/>
            <w:vAlign w:val="center"/>
          </w:tcPr>
          <w:p w14:paraId="1DC9F90E" w14:textId="77777777" w:rsidR="00995F73" w:rsidRPr="00F61F0F" w:rsidRDefault="00995F73" w:rsidP="00995F73">
            <w:pPr>
              <w:spacing w:after="0" w:line="240" w:lineRule="auto"/>
              <w:jc w:val="center"/>
              <w:rPr>
                <w:rFonts w:ascii="Times New Roman" w:eastAsiaTheme="minorEastAsia" w:hAnsi="Times New Roman" w:cs="Times New Roman"/>
                <w:sz w:val="20"/>
                <w:szCs w:val="20"/>
                <w:lang w:eastAsia="ru-RU"/>
              </w:rPr>
            </w:pPr>
            <w:r w:rsidRPr="00F61F0F">
              <w:rPr>
                <w:rFonts w:ascii="Times New Roman" w:hAnsi="Times New Roman"/>
                <w:sz w:val="20"/>
                <w:szCs w:val="20"/>
              </w:rPr>
              <w:t>1,0</w:t>
            </w:r>
          </w:p>
        </w:tc>
        <w:tc>
          <w:tcPr>
            <w:tcW w:w="1713" w:type="dxa"/>
            <w:vAlign w:val="bottom"/>
          </w:tcPr>
          <w:p w14:paraId="68646227" w14:textId="77777777" w:rsidR="00995F73" w:rsidRPr="00F61F0F" w:rsidRDefault="00995F73" w:rsidP="00995F73">
            <w:pPr>
              <w:spacing w:after="0" w:line="240" w:lineRule="auto"/>
              <w:rPr>
                <w:rFonts w:ascii="Times New Roman" w:eastAsiaTheme="minorEastAsia" w:hAnsi="Times New Roman" w:cs="Times New Roman"/>
                <w:sz w:val="20"/>
                <w:szCs w:val="20"/>
                <w:lang w:eastAsia="ru-RU"/>
              </w:rPr>
            </w:pPr>
            <w:r w:rsidRPr="00F61F0F">
              <w:rPr>
                <w:rFonts w:ascii="Times New Roman" w:hAnsi="Times New Roman"/>
                <w:sz w:val="20"/>
                <w:szCs w:val="20"/>
              </w:rPr>
              <w:t>первая очередь</w:t>
            </w:r>
          </w:p>
        </w:tc>
      </w:tr>
      <w:tr w:rsidR="004537B7" w:rsidRPr="00F61F0F" w14:paraId="4159E3B6" w14:textId="77777777" w:rsidTr="00A56D76">
        <w:trPr>
          <w:trHeight w:val="20"/>
        </w:trPr>
        <w:tc>
          <w:tcPr>
            <w:tcW w:w="4473" w:type="dxa"/>
            <w:noWrap/>
            <w:hideMark/>
          </w:tcPr>
          <w:p w14:paraId="6D09455F"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122 микрорайон*</w:t>
            </w:r>
          </w:p>
        </w:tc>
        <w:tc>
          <w:tcPr>
            <w:tcW w:w="3582" w:type="dxa"/>
            <w:noWrap/>
            <w:hideMark/>
          </w:tcPr>
          <w:p w14:paraId="17B74B9E"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индивидуальная и блокированная</w:t>
            </w:r>
          </w:p>
        </w:tc>
        <w:tc>
          <w:tcPr>
            <w:tcW w:w="2898" w:type="dxa"/>
            <w:noWrap/>
            <w:vAlign w:val="bottom"/>
            <w:hideMark/>
          </w:tcPr>
          <w:p w14:paraId="6DDCBAD9"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9,7</w:t>
            </w:r>
          </w:p>
        </w:tc>
        <w:tc>
          <w:tcPr>
            <w:tcW w:w="2120" w:type="dxa"/>
            <w:noWrap/>
            <w:vAlign w:val="bottom"/>
            <w:hideMark/>
          </w:tcPr>
          <w:p w14:paraId="47F8F77D"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0,3</w:t>
            </w:r>
          </w:p>
        </w:tc>
        <w:tc>
          <w:tcPr>
            <w:tcW w:w="1713" w:type="dxa"/>
            <w:vAlign w:val="bottom"/>
          </w:tcPr>
          <w:p w14:paraId="353B5C8A"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69E2B3EF" w14:textId="77777777" w:rsidTr="00A56D76">
        <w:trPr>
          <w:trHeight w:val="20"/>
        </w:trPr>
        <w:tc>
          <w:tcPr>
            <w:tcW w:w="4473" w:type="dxa"/>
            <w:noWrap/>
          </w:tcPr>
          <w:p w14:paraId="3081A532"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126 микрорайон</w:t>
            </w:r>
          </w:p>
        </w:tc>
        <w:tc>
          <w:tcPr>
            <w:tcW w:w="3582" w:type="dxa"/>
            <w:noWrap/>
          </w:tcPr>
          <w:p w14:paraId="78AB2E1A"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индивидуальная</w:t>
            </w:r>
          </w:p>
        </w:tc>
        <w:tc>
          <w:tcPr>
            <w:tcW w:w="2898" w:type="dxa"/>
            <w:noWrap/>
            <w:vAlign w:val="bottom"/>
          </w:tcPr>
          <w:p w14:paraId="5A148B76"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16,5</w:t>
            </w:r>
          </w:p>
        </w:tc>
        <w:tc>
          <w:tcPr>
            <w:tcW w:w="2120" w:type="dxa"/>
            <w:noWrap/>
            <w:vAlign w:val="bottom"/>
          </w:tcPr>
          <w:p w14:paraId="61371CFC"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0,6</w:t>
            </w:r>
          </w:p>
        </w:tc>
        <w:tc>
          <w:tcPr>
            <w:tcW w:w="1713" w:type="dxa"/>
            <w:vAlign w:val="bottom"/>
          </w:tcPr>
          <w:p w14:paraId="1A5FD7B3" w14:textId="77777777" w:rsidR="00D7144A" w:rsidRPr="00F61F0F" w:rsidRDefault="00D7144A" w:rsidP="0090283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202343D8" w14:textId="77777777" w:rsidTr="00A56D76">
        <w:trPr>
          <w:trHeight w:val="20"/>
        </w:trPr>
        <w:tc>
          <w:tcPr>
            <w:tcW w:w="4473" w:type="dxa"/>
            <w:noWrap/>
            <w:hideMark/>
          </w:tcPr>
          <w:p w14:paraId="391DC3B9"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lastRenderedPageBreak/>
              <w:t>127 микрорайон</w:t>
            </w:r>
          </w:p>
        </w:tc>
        <w:tc>
          <w:tcPr>
            <w:tcW w:w="3582" w:type="dxa"/>
            <w:noWrap/>
            <w:hideMark/>
          </w:tcPr>
          <w:p w14:paraId="45EA5943"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индивидуальная</w:t>
            </w:r>
          </w:p>
        </w:tc>
        <w:tc>
          <w:tcPr>
            <w:tcW w:w="2898" w:type="dxa"/>
            <w:noWrap/>
            <w:vAlign w:val="bottom"/>
            <w:hideMark/>
          </w:tcPr>
          <w:p w14:paraId="4A6F3D00"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24,5</w:t>
            </w:r>
          </w:p>
        </w:tc>
        <w:tc>
          <w:tcPr>
            <w:tcW w:w="2120" w:type="dxa"/>
            <w:noWrap/>
            <w:vAlign w:val="bottom"/>
            <w:hideMark/>
          </w:tcPr>
          <w:p w14:paraId="288404CA"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0,9</w:t>
            </w:r>
          </w:p>
        </w:tc>
        <w:tc>
          <w:tcPr>
            <w:tcW w:w="1713" w:type="dxa"/>
            <w:vAlign w:val="bottom"/>
          </w:tcPr>
          <w:p w14:paraId="6BB8806A"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0150F92F" w14:textId="77777777" w:rsidTr="00A56D76">
        <w:trPr>
          <w:trHeight w:val="20"/>
        </w:trPr>
        <w:tc>
          <w:tcPr>
            <w:tcW w:w="4473" w:type="dxa"/>
            <w:noWrap/>
            <w:hideMark/>
          </w:tcPr>
          <w:p w14:paraId="03EE6726"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128 микрорайон</w:t>
            </w:r>
          </w:p>
        </w:tc>
        <w:tc>
          <w:tcPr>
            <w:tcW w:w="3582" w:type="dxa"/>
            <w:noWrap/>
            <w:hideMark/>
          </w:tcPr>
          <w:p w14:paraId="6BF7E0B0"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индивидуальная</w:t>
            </w:r>
          </w:p>
        </w:tc>
        <w:tc>
          <w:tcPr>
            <w:tcW w:w="2898" w:type="dxa"/>
            <w:noWrap/>
            <w:vAlign w:val="bottom"/>
            <w:hideMark/>
          </w:tcPr>
          <w:p w14:paraId="1F73AF82"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11,8</w:t>
            </w:r>
          </w:p>
        </w:tc>
        <w:tc>
          <w:tcPr>
            <w:tcW w:w="2120" w:type="dxa"/>
            <w:noWrap/>
            <w:vAlign w:val="bottom"/>
            <w:hideMark/>
          </w:tcPr>
          <w:p w14:paraId="3420D389"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0,4</w:t>
            </w:r>
          </w:p>
        </w:tc>
        <w:tc>
          <w:tcPr>
            <w:tcW w:w="1713" w:type="dxa"/>
            <w:vAlign w:val="bottom"/>
          </w:tcPr>
          <w:p w14:paraId="6A600948"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156B6695" w14:textId="77777777" w:rsidTr="00A56D76">
        <w:trPr>
          <w:trHeight w:val="20"/>
        </w:trPr>
        <w:tc>
          <w:tcPr>
            <w:tcW w:w="4473" w:type="dxa"/>
            <w:noWrap/>
            <w:hideMark/>
          </w:tcPr>
          <w:p w14:paraId="1A743460"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129 микрорайон</w:t>
            </w:r>
          </w:p>
        </w:tc>
        <w:tc>
          <w:tcPr>
            <w:tcW w:w="3582" w:type="dxa"/>
            <w:noWrap/>
            <w:hideMark/>
          </w:tcPr>
          <w:p w14:paraId="770A1878"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индивидуальная</w:t>
            </w:r>
          </w:p>
        </w:tc>
        <w:tc>
          <w:tcPr>
            <w:tcW w:w="2898" w:type="dxa"/>
            <w:noWrap/>
            <w:vAlign w:val="bottom"/>
            <w:hideMark/>
          </w:tcPr>
          <w:p w14:paraId="5959B7E1"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17</w:t>
            </w:r>
          </w:p>
        </w:tc>
        <w:tc>
          <w:tcPr>
            <w:tcW w:w="2120" w:type="dxa"/>
            <w:noWrap/>
            <w:vAlign w:val="bottom"/>
            <w:hideMark/>
          </w:tcPr>
          <w:p w14:paraId="61F013C5"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0,6</w:t>
            </w:r>
          </w:p>
        </w:tc>
        <w:tc>
          <w:tcPr>
            <w:tcW w:w="1713" w:type="dxa"/>
            <w:vAlign w:val="bottom"/>
          </w:tcPr>
          <w:p w14:paraId="52334F05"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7EE9BA17" w14:textId="77777777" w:rsidTr="00A56D76">
        <w:trPr>
          <w:trHeight w:val="20"/>
        </w:trPr>
        <w:tc>
          <w:tcPr>
            <w:tcW w:w="4473" w:type="dxa"/>
            <w:noWrap/>
            <w:hideMark/>
          </w:tcPr>
          <w:p w14:paraId="544B2DF5"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130 микрорайон</w:t>
            </w:r>
          </w:p>
        </w:tc>
        <w:tc>
          <w:tcPr>
            <w:tcW w:w="3582" w:type="dxa"/>
            <w:noWrap/>
            <w:hideMark/>
          </w:tcPr>
          <w:p w14:paraId="632EE2F3"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индивидуальная</w:t>
            </w:r>
          </w:p>
        </w:tc>
        <w:tc>
          <w:tcPr>
            <w:tcW w:w="2898" w:type="dxa"/>
            <w:noWrap/>
            <w:vAlign w:val="bottom"/>
            <w:hideMark/>
          </w:tcPr>
          <w:p w14:paraId="18C5610B"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30,2</w:t>
            </w:r>
          </w:p>
        </w:tc>
        <w:tc>
          <w:tcPr>
            <w:tcW w:w="2120" w:type="dxa"/>
            <w:noWrap/>
            <w:vAlign w:val="bottom"/>
            <w:hideMark/>
          </w:tcPr>
          <w:p w14:paraId="67289186"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1,1</w:t>
            </w:r>
          </w:p>
        </w:tc>
        <w:tc>
          <w:tcPr>
            <w:tcW w:w="1713" w:type="dxa"/>
            <w:vAlign w:val="bottom"/>
          </w:tcPr>
          <w:p w14:paraId="1A63BA2B"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49E6FA24" w14:textId="77777777" w:rsidTr="00A56D76">
        <w:trPr>
          <w:trHeight w:val="20"/>
        </w:trPr>
        <w:tc>
          <w:tcPr>
            <w:tcW w:w="4473" w:type="dxa"/>
            <w:noWrap/>
            <w:hideMark/>
          </w:tcPr>
          <w:p w14:paraId="67950694"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143 микрорайон</w:t>
            </w:r>
          </w:p>
        </w:tc>
        <w:tc>
          <w:tcPr>
            <w:tcW w:w="3582" w:type="dxa"/>
            <w:noWrap/>
            <w:hideMark/>
          </w:tcPr>
          <w:p w14:paraId="5B2A5047"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смешанная (средне, многоэтажные секции жилых домов)</w:t>
            </w:r>
          </w:p>
        </w:tc>
        <w:tc>
          <w:tcPr>
            <w:tcW w:w="2898" w:type="dxa"/>
            <w:noWrap/>
            <w:vAlign w:val="center"/>
            <w:hideMark/>
          </w:tcPr>
          <w:p w14:paraId="01569EF2"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122,1</w:t>
            </w:r>
          </w:p>
        </w:tc>
        <w:tc>
          <w:tcPr>
            <w:tcW w:w="2120" w:type="dxa"/>
            <w:noWrap/>
            <w:vAlign w:val="center"/>
            <w:hideMark/>
          </w:tcPr>
          <w:p w14:paraId="731C53A5"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3,7</w:t>
            </w:r>
          </w:p>
        </w:tc>
        <w:tc>
          <w:tcPr>
            <w:tcW w:w="1713" w:type="dxa"/>
            <w:vAlign w:val="bottom"/>
          </w:tcPr>
          <w:p w14:paraId="20C1E7D1"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00C0C663" w14:textId="77777777" w:rsidTr="00A56D76">
        <w:trPr>
          <w:trHeight w:val="20"/>
        </w:trPr>
        <w:tc>
          <w:tcPr>
            <w:tcW w:w="4473" w:type="dxa"/>
            <w:noWrap/>
            <w:hideMark/>
          </w:tcPr>
          <w:p w14:paraId="3D172047"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147 микрорайон</w:t>
            </w:r>
          </w:p>
        </w:tc>
        <w:tc>
          <w:tcPr>
            <w:tcW w:w="3582" w:type="dxa"/>
            <w:noWrap/>
            <w:hideMark/>
          </w:tcPr>
          <w:p w14:paraId="3B3E1E88"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индивидуальная</w:t>
            </w:r>
          </w:p>
        </w:tc>
        <w:tc>
          <w:tcPr>
            <w:tcW w:w="2898" w:type="dxa"/>
            <w:noWrap/>
            <w:vAlign w:val="bottom"/>
            <w:hideMark/>
          </w:tcPr>
          <w:p w14:paraId="59261FF8"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81,6</w:t>
            </w:r>
          </w:p>
        </w:tc>
        <w:tc>
          <w:tcPr>
            <w:tcW w:w="2120" w:type="dxa"/>
            <w:noWrap/>
            <w:vAlign w:val="bottom"/>
            <w:hideMark/>
          </w:tcPr>
          <w:p w14:paraId="26A561C2"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w:t>
            </w:r>
          </w:p>
        </w:tc>
        <w:tc>
          <w:tcPr>
            <w:tcW w:w="1713" w:type="dxa"/>
            <w:vAlign w:val="bottom"/>
          </w:tcPr>
          <w:p w14:paraId="31A42233"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5B0AF3C8" w14:textId="77777777" w:rsidTr="00A56D76">
        <w:trPr>
          <w:trHeight w:val="20"/>
        </w:trPr>
        <w:tc>
          <w:tcPr>
            <w:tcW w:w="4473" w:type="dxa"/>
            <w:noWrap/>
            <w:hideMark/>
          </w:tcPr>
          <w:p w14:paraId="7E877EDB"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149 микрорайон</w:t>
            </w:r>
          </w:p>
        </w:tc>
        <w:tc>
          <w:tcPr>
            <w:tcW w:w="3582" w:type="dxa"/>
            <w:noWrap/>
            <w:hideMark/>
          </w:tcPr>
          <w:p w14:paraId="2F1A8EEC"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малоэтажная</w:t>
            </w:r>
          </w:p>
        </w:tc>
        <w:tc>
          <w:tcPr>
            <w:tcW w:w="2898" w:type="dxa"/>
            <w:noWrap/>
            <w:vAlign w:val="bottom"/>
            <w:hideMark/>
          </w:tcPr>
          <w:p w14:paraId="28E9C063"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44,0</w:t>
            </w:r>
          </w:p>
        </w:tc>
        <w:tc>
          <w:tcPr>
            <w:tcW w:w="2120" w:type="dxa"/>
            <w:noWrap/>
            <w:vAlign w:val="bottom"/>
            <w:hideMark/>
          </w:tcPr>
          <w:p w14:paraId="2A8668D6"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1,5</w:t>
            </w:r>
          </w:p>
        </w:tc>
        <w:tc>
          <w:tcPr>
            <w:tcW w:w="1713" w:type="dxa"/>
            <w:vAlign w:val="bottom"/>
          </w:tcPr>
          <w:p w14:paraId="0170AF8A"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07EF0130" w14:textId="77777777" w:rsidTr="00A56D76">
        <w:trPr>
          <w:trHeight w:val="20"/>
        </w:trPr>
        <w:tc>
          <w:tcPr>
            <w:tcW w:w="4473" w:type="dxa"/>
            <w:noWrap/>
            <w:hideMark/>
          </w:tcPr>
          <w:p w14:paraId="4E3737C4"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150 микрорайон</w:t>
            </w:r>
          </w:p>
        </w:tc>
        <w:tc>
          <w:tcPr>
            <w:tcW w:w="3582" w:type="dxa"/>
            <w:noWrap/>
            <w:hideMark/>
          </w:tcPr>
          <w:p w14:paraId="37634607"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малоэтажная (сироты)</w:t>
            </w:r>
          </w:p>
        </w:tc>
        <w:tc>
          <w:tcPr>
            <w:tcW w:w="2898" w:type="dxa"/>
            <w:noWrap/>
            <w:vAlign w:val="bottom"/>
            <w:hideMark/>
          </w:tcPr>
          <w:p w14:paraId="76823CA0"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10,8</w:t>
            </w:r>
          </w:p>
        </w:tc>
        <w:tc>
          <w:tcPr>
            <w:tcW w:w="2120" w:type="dxa"/>
            <w:noWrap/>
            <w:vAlign w:val="bottom"/>
            <w:hideMark/>
          </w:tcPr>
          <w:p w14:paraId="7D5CCE44"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0,4</w:t>
            </w:r>
          </w:p>
        </w:tc>
        <w:tc>
          <w:tcPr>
            <w:tcW w:w="1713" w:type="dxa"/>
            <w:vAlign w:val="bottom"/>
          </w:tcPr>
          <w:p w14:paraId="6C62088D"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50F035CE" w14:textId="77777777" w:rsidTr="00A56D76">
        <w:trPr>
          <w:trHeight w:val="20"/>
        </w:trPr>
        <w:tc>
          <w:tcPr>
            <w:tcW w:w="4473" w:type="dxa"/>
            <w:noWrap/>
            <w:hideMark/>
          </w:tcPr>
          <w:p w14:paraId="770D3A91"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162 микрорайон</w:t>
            </w:r>
          </w:p>
        </w:tc>
        <w:tc>
          <w:tcPr>
            <w:tcW w:w="3582" w:type="dxa"/>
            <w:noWrap/>
            <w:hideMark/>
          </w:tcPr>
          <w:p w14:paraId="518CCC5A" w14:textId="77777777" w:rsidR="00D7144A" w:rsidRPr="00F61F0F" w:rsidRDefault="00D7144A" w:rsidP="00D7144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индивидуальная</w:t>
            </w:r>
          </w:p>
        </w:tc>
        <w:tc>
          <w:tcPr>
            <w:tcW w:w="2898" w:type="dxa"/>
            <w:noWrap/>
            <w:vAlign w:val="bottom"/>
            <w:hideMark/>
          </w:tcPr>
          <w:p w14:paraId="21888651"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4,6</w:t>
            </w:r>
          </w:p>
        </w:tc>
        <w:tc>
          <w:tcPr>
            <w:tcW w:w="2120" w:type="dxa"/>
            <w:noWrap/>
            <w:vAlign w:val="bottom"/>
            <w:hideMark/>
          </w:tcPr>
          <w:p w14:paraId="0D95A14E" w14:textId="77777777" w:rsidR="00D7144A" w:rsidRPr="00F61F0F" w:rsidRDefault="00D7144A" w:rsidP="0090283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0,2</w:t>
            </w:r>
          </w:p>
        </w:tc>
        <w:tc>
          <w:tcPr>
            <w:tcW w:w="1713" w:type="dxa"/>
            <w:vAlign w:val="bottom"/>
          </w:tcPr>
          <w:p w14:paraId="4059D293" w14:textId="77777777" w:rsidR="00D7144A" w:rsidRPr="00F61F0F" w:rsidRDefault="00D7144A"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первая очередь</w:t>
            </w:r>
          </w:p>
        </w:tc>
      </w:tr>
      <w:tr w:rsidR="004537B7" w:rsidRPr="00F61F0F" w14:paraId="600D7714" w14:textId="77777777" w:rsidTr="00A56D76">
        <w:trPr>
          <w:trHeight w:val="20"/>
        </w:trPr>
        <w:tc>
          <w:tcPr>
            <w:tcW w:w="4473" w:type="dxa"/>
            <w:noWrap/>
            <w:hideMark/>
          </w:tcPr>
          <w:p w14:paraId="2A4D08F6" w14:textId="77777777" w:rsidR="00902835" w:rsidRPr="00F61F0F" w:rsidRDefault="00902835" w:rsidP="00273E8A">
            <w:pPr>
              <w:spacing w:after="0" w:line="240" w:lineRule="auto"/>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lang w:eastAsia="ru-RU"/>
              </w:rPr>
              <w:t>ИТОГО на первую очередь</w:t>
            </w:r>
          </w:p>
        </w:tc>
        <w:tc>
          <w:tcPr>
            <w:tcW w:w="3582" w:type="dxa"/>
            <w:noWrap/>
            <w:hideMark/>
          </w:tcPr>
          <w:p w14:paraId="685D9923" w14:textId="77777777" w:rsidR="00902835" w:rsidRPr="00F61F0F" w:rsidRDefault="00902835" w:rsidP="00273E8A">
            <w:pPr>
              <w:spacing w:after="0" w:line="240" w:lineRule="auto"/>
              <w:rPr>
                <w:rFonts w:ascii="Times New Roman" w:eastAsiaTheme="minorEastAsia" w:hAnsi="Times New Roman" w:cs="Times New Roman"/>
                <w:sz w:val="20"/>
                <w:szCs w:val="20"/>
                <w:lang w:eastAsia="ru-RU"/>
              </w:rPr>
            </w:pPr>
          </w:p>
        </w:tc>
        <w:tc>
          <w:tcPr>
            <w:tcW w:w="2898" w:type="dxa"/>
            <w:noWrap/>
            <w:vAlign w:val="bottom"/>
            <w:hideMark/>
          </w:tcPr>
          <w:p w14:paraId="69C8B066" w14:textId="77777777" w:rsidR="00902835" w:rsidRPr="00F61F0F" w:rsidRDefault="00902835" w:rsidP="00902835">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1850</w:t>
            </w:r>
          </w:p>
        </w:tc>
        <w:tc>
          <w:tcPr>
            <w:tcW w:w="2120" w:type="dxa"/>
            <w:noWrap/>
            <w:vAlign w:val="bottom"/>
            <w:hideMark/>
          </w:tcPr>
          <w:p w14:paraId="53242D58" w14:textId="77777777" w:rsidR="00902835" w:rsidRPr="00F61F0F" w:rsidRDefault="00902835" w:rsidP="00902835">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59</w:t>
            </w:r>
          </w:p>
        </w:tc>
        <w:tc>
          <w:tcPr>
            <w:tcW w:w="1713" w:type="dxa"/>
            <w:vAlign w:val="bottom"/>
          </w:tcPr>
          <w:p w14:paraId="2DEC5F36" w14:textId="77777777" w:rsidR="00902835" w:rsidRPr="00F61F0F" w:rsidRDefault="00902835" w:rsidP="00273E8A">
            <w:pPr>
              <w:spacing w:after="0" w:line="240" w:lineRule="auto"/>
              <w:rPr>
                <w:rFonts w:ascii="Times New Roman" w:eastAsiaTheme="minorEastAsia" w:hAnsi="Times New Roman" w:cs="Times New Roman"/>
                <w:sz w:val="20"/>
                <w:szCs w:val="20"/>
                <w:lang w:eastAsia="ru-RU"/>
              </w:rPr>
            </w:pPr>
          </w:p>
        </w:tc>
      </w:tr>
    </w:tbl>
    <w:p w14:paraId="7F9E19A5" w14:textId="77777777" w:rsidR="00EB2955" w:rsidRPr="00F61F0F" w:rsidRDefault="00EB2955" w:rsidP="00273E8A">
      <w:pPr>
        <w:spacing w:after="0" w:line="240" w:lineRule="auto"/>
        <w:ind w:left="-142" w:right="284"/>
        <w:contextualSpacing/>
        <w:mirrorIndents/>
        <w:jc w:val="both"/>
        <w:rPr>
          <w:rFonts w:ascii="Times New Roman" w:eastAsia="Times New Roman" w:hAnsi="Times New Roman" w:cs="Times New Roman"/>
          <w:iCs/>
          <w:sz w:val="20"/>
          <w:szCs w:val="20"/>
        </w:rPr>
      </w:pPr>
      <w:r w:rsidRPr="00F61F0F">
        <w:rPr>
          <w:rFonts w:ascii="Times New Roman" w:eastAsia="Times New Roman" w:hAnsi="Times New Roman" w:cs="Times New Roman"/>
          <w:iCs/>
          <w:sz w:val="20"/>
          <w:szCs w:val="20"/>
        </w:rPr>
        <w:t>*Территория комплексного развития, включая территорию, подлежащую комплексному освоению</w:t>
      </w:r>
    </w:p>
    <w:p w14:paraId="6F4AD7E8" w14:textId="77777777" w:rsidR="00EB2955" w:rsidRPr="00F61F0F" w:rsidRDefault="00EB2955" w:rsidP="00273E8A">
      <w:pPr>
        <w:spacing w:after="0" w:line="360" w:lineRule="auto"/>
        <w:ind w:firstLine="709"/>
        <w:contextualSpacing/>
        <w:jc w:val="both"/>
        <w:rPr>
          <w:rFonts w:ascii="Times New Roman" w:eastAsia="Times New Roman" w:hAnsi="Times New Roman" w:cs="Times New Roman"/>
          <w:iCs/>
          <w:sz w:val="10"/>
          <w:szCs w:val="10"/>
        </w:rPr>
      </w:pPr>
    </w:p>
    <w:p w14:paraId="2549E0FC" w14:textId="77777777" w:rsidR="00EB2955" w:rsidRPr="00F61F0F" w:rsidRDefault="00EB2955" w:rsidP="00273E8A">
      <w:pPr>
        <w:numPr>
          <w:ilvl w:val="7"/>
          <w:numId w:val="4"/>
        </w:numPr>
        <w:spacing w:after="120" w:line="240" w:lineRule="auto"/>
        <w:ind w:left="567" w:right="284" w:hanging="425"/>
        <w:contextualSpacing/>
        <w:mirrorIndents/>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Перечень площадок нового жилищного строительства на период 2036-2045 годов</w:t>
      </w: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3"/>
        <w:gridCol w:w="30"/>
        <w:gridCol w:w="3373"/>
        <w:gridCol w:w="2805"/>
        <w:gridCol w:w="2177"/>
        <w:gridCol w:w="1920"/>
      </w:tblGrid>
      <w:tr w:rsidR="004537B7" w:rsidRPr="00F61F0F" w14:paraId="33C7DC3F" w14:textId="77777777" w:rsidTr="00966837">
        <w:trPr>
          <w:trHeight w:val="20"/>
          <w:tblHeader/>
        </w:trPr>
        <w:tc>
          <w:tcPr>
            <w:tcW w:w="4503" w:type="dxa"/>
            <w:gridSpan w:val="2"/>
            <w:vMerge w:val="restart"/>
            <w:vAlign w:val="center"/>
            <w:hideMark/>
          </w:tcPr>
          <w:p w14:paraId="1E48E736"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Микрорайон</w:t>
            </w:r>
          </w:p>
        </w:tc>
        <w:tc>
          <w:tcPr>
            <w:tcW w:w="3373" w:type="dxa"/>
            <w:vMerge w:val="restart"/>
            <w:noWrap/>
            <w:vAlign w:val="center"/>
            <w:hideMark/>
          </w:tcPr>
          <w:p w14:paraId="6DDAB6EA"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Вид застройки</w:t>
            </w:r>
          </w:p>
        </w:tc>
        <w:tc>
          <w:tcPr>
            <w:tcW w:w="4982" w:type="dxa"/>
            <w:gridSpan w:val="2"/>
            <w:noWrap/>
            <w:vAlign w:val="center"/>
            <w:hideMark/>
          </w:tcPr>
          <w:p w14:paraId="7AA826F7"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2036-2045</w:t>
            </w:r>
          </w:p>
        </w:tc>
        <w:tc>
          <w:tcPr>
            <w:tcW w:w="1920" w:type="dxa"/>
            <w:vMerge w:val="restart"/>
            <w:vAlign w:val="center"/>
          </w:tcPr>
          <w:p w14:paraId="1FEBCA98"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Период реализации</w:t>
            </w:r>
          </w:p>
        </w:tc>
      </w:tr>
      <w:tr w:rsidR="004537B7" w:rsidRPr="00F61F0F" w14:paraId="3BA5B4B4" w14:textId="77777777" w:rsidTr="00966837">
        <w:trPr>
          <w:trHeight w:val="20"/>
          <w:tblHeader/>
        </w:trPr>
        <w:tc>
          <w:tcPr>
            <w:tcW w:w="4503" w:type="dxa"/>
            <w:gridSpan w:val="2"/>
            <w:vMerge/>
            <w:vAlign w:val="center"/>
            <w:hideMark/>
          </w:tcPr>
          <w:p w14:paraId="15592B1D"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p>
        </w:tc>
        <w:tc>
          <w:tcPr>
            <w:tcW w:w="3373" w:type="dxa"/>
            <w:vMerge/>
            <w:vAlign w:val="center"/>
            <w:hideMark/>
          </w:tcPr>
          <w:p w14:paraId="18D7C34A"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p>
        </w:tc>
        <w:tc>
          <w:tcPr>
            <w:tcW w:w="2805" w:type="dxa"/>
            <w:vAlign w:val="center"/>
            <w:hideMark/>
          </w:tcPr>
          <w:p w14:paraId="286BB9DD"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 xml:space="preserve">Общая площадь, </w:t>
            </w:r>
            <w:r w:rsidR="0091506D" w:rsidRPr="00F61F0F">
              <w:rPr>
                <w:rFonts w:ascii="Times New Roman" w:eastAsiaTheme="minorEastAsia" w:hAnsi="Times New Roman" w:cs="Times New Roman"/>
                <w:b/>
                <w:sz w:val="20"/>
                <w:szCs w:val="20"/>
                <w:lang w:eastAsia="ru-RU"/>
              </w:rPr>
              <w:t>тыс. м</w:t>
            </w:r>
            <w:r w:rsidR="0091506D" w:rsidRPr="00F61F0F">
              <w:rPr>
                <w:rFonts w:ascii="Times New Roman" w:eastAsiaTheme="minorEastAsia" w:hAnsi="Times New Roman" w:cs="Times New Roman"/>
                <w:b/>
                <w:sz w:val="20"/>
                <w:szCs w:val="20"/>
                <w:vertAlign w:val="superscript"/>
                <w:lang w:eastAsia="ru-RU"/>
              </w:rPr>
              <w:t>2</w:t>
            </w:r>
          </w:p>
        </w:tc>
        <w:tc>
          <w:tcPr>
            <w:tcW w:w="2177" w:type="dxa"/>
            <w:vAlign w:val="center"/>
            <w:hideMark/>
          </w:tcPr>
          <w:p w14:paraId="47C60DCE"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Население, тыс. чел.</w:t>
            </w:r>
          </w:p>
        </w:tc>
        <w:tc>
          <w:tcPr>
            <w:tcW w:w="1920" w:type="dxa"/>
            <w:vMerge/>
            <w:vAlign w:val="center"/>
          </w:tcPr>
          <w:p w14:paraId="140C6C5C"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p>
        </w:tc>
      </w:tr>
      <w:tr w:rsidR="004537B7" w:rsidRPr="00F61F0F" w14:paraId="1033CDEE" w14:textId="77777777" w:rsidTr="00966837">
        <w:trPr>
          <w:trHeight w:val="20"/>
          <w:tblHeader/>
        </w:trPr>
        <w:tc>
          <w:tcPr>
            <w:tcW w:w="4503" w:type="dxa"/>
            <w:gridSpan w:val="2"/>
            <w:vAlign w:val="center"/>
          </w:tcPr>
          <w:p w14:paraId="5F122878"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1</w:t>
            </w:r>
          </w:p>
        </w:tc>
        <w:tc>
          <w:tcPr>
            <w:tcW w:w="3373" w:type="dxa"/>
            <w:vAlign w:val="center"/>
          </w:tcPr>
          <w:p w14:paraId="56A75D95"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2</w:t>
            </w:r>
          </w:p>
        </w:tc>
        <w:tc>
          <w:tcPr>
            <w:tcW w:w="2805" w:type="dxa"/>
            <w:vAlign w:val="center"/>
          </w:tcPr>
          <w:p w14:paraId="6DBDFCBC"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3</w:t>
            </w:r>
          </w:p>
        </w:tc>
        <w:tc>
          <w:tcPr>
            <w:tcW w:w="2177" w:type="dxa"/>
            <w:vAlign w:val="center"/>
          </w:tcPr>
          <w:p w14:paraId="2C95AFCF"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4</w:t>
            </w:r>
          </w:p>
        </w:tc>
        <w:tc>
          <w:tcPr>
            <w:tcW w:w="1920" w:type="dxa"/>
            <w:vAlign w:val="center"/>
          </w:tcPr>
          <w:p w14:paraId="05866741" w14:textId="77777777" w:rsidR="00EB2955" w:rsidRPr="00F61F0F" w:rsidRDefault="00EB2955"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5</w:t>
            </w:r>
          </w:p>
        </w:tc>
      </w:tr>
      <w:tr w:rsidR="004537B7" w:rsidRPr="00F61F0F" w14:paraId="1636289A" w14:textId="77777777" w:rsidTr="00966837">
        <w:trPr>
          <w:trHeight w:val="20"/>
        </w:trPr>
        <w:tc>
          <w:tcPr>
            <w:tcW w:w="14778" w:type="dxa"/>
            <w:gridSpan w:val="6"/>
            <w:vAlign w:val="center"/>
          </w:tcPr>
          <w:p w14:paraId="2E6FE879" w14:textId="77777777" w:rsidR="006A3E30" w:rsidRPr="00F61F0F" w:rsidRDefault="006A3E30" w:rsidP="00273E8A">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sz w:val="20"/>
                <w:szCs w:val="20"/>
                <w:lang w:eastAsia="ru-RU"/>
              </w:rPr>
              <w:t>Заягорбский район</w:t>
            </w:r>
          </w:p>
        </w:tc>
      </w:tr>
      <w:tr w:rsidR="004537B7" w:rsidRPr="00F61F0F" w14:paraId="30C4EF1A" w14:textId="77777777" w:rsidTr="00966837">
        <w:trPr>
          <w:trHeight w:val="20"/>
        </w:trPr>
        <w:tc>
          <w:tcPr>
            <w:tcW w:w="4473" w:type="dxa"/>
            <w:noWrap/>
            <w:vAlign w:val="bottom"/>
            <w:hideMark/>
          </w:tcPr>
          <w:p w14:paraId="36C049BA"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26 микрорайон* (завершение освоения)</w:t>
            </w:r>
          </w:p>
        </w:tc>
        <w:tc>
          <w:tcPr>
            <w:tcW w:w="3403" w:type="dxa"/>
            <w:gridSpan w:val="2"/>
            <w:noWrap/>
            <w:vAlign w:val="bottom"/>
            <w:hideMark/>
          </w:tcPr>
          <w:p w14:paraId="09D93DBD"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многоэтажная</w:t>
            </w:r>
          </w:p>
        </w:tc>
        <w:tc>
          <w:tcPr>
            <w:tcW w:w="2805" w:type="dxa"/>
            <w:noWrap/>
            <w:vAlign w:val="bottom"/>
            <w:hideMark/>
          </w:tcPr>
          <w:p w14:paraId="6E2234FA"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67,6</w:t>
            </w:r>
          </w:p>
        </w:tc>
        <w:tc>
          <w:tcPr>
            <w:tcW w:w="2177" w:type="dxa"/>
            <w:noWrap/>
            <w:vAlign w:val="bottom"/>
            <w:hideMark/>
          </w:tcPr>
          <w:p w14:paraId="3157594D"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2,3</w:t>
            </w:r>
          </w:p>
        </w:tc>
        <w:tc>
          <w:tcPr>
            <w:tcW w:w="1920" w:type="dxa"/>
            <w:vAlign w:val="bottom"/>
          </w:tcPr>
          <w:p w14:paraId="7F09A9D3" w14:textId="77777777" w:rsidR="009A66F5" w:rsidRPr="00F61F0F" w:rsidRDefault="009A66F5"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6A51F3A9" w14:textId="77777777" w:rsidTr="00966837">
        <w:trPr>
          <w:trHeight w:val="20"/>
        </w:trPr>
        <w:tc>
          <w:tcPr>
            <w:tcW w:w="4473" w:type="dxa"/>
            <w:noWrap/>
            <w:vAlign w:val="bottom"/>
            <w:hideMark/>
          </w:tcPr>
          <w:p w14:paraId="0E157E35"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26 микрорайон* (завершение освоения)</w:t>
            </w:r>
          </w:p>
        </w:tc>
        <w:tc>
          <w:tcPr>
            <w:tcW w:w="3403" w:type="dxa"/>
            <w:gridSpan w:val="2"/>
            <w:noWrap/>
            <w:vAlign w:val="bottom"/>
            <w:hideMark/>
          </w:tcPr>
          <w:p w14:paraId="69976ED9"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среднеэтажная</w:t>
            </w:r>
          </w:p>
        </w:tc>
        <w:tc>
          <w:tcPr>
            <w:tcW w:w="2805" w:type="dxa"/>
            <w:noWrap/>
            <w:vAlign w:val="bottom"/>
            <w:hideMark/>
          </w:tcPr>
          <w:p w14:paraId="7184727D"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30,4</w:t>
            </w:r>
          </w:p>
        </w:tc>
        <w:tc>
          <w:tcPr>
            <w:tcW w:w="2177" w:type="dxa"/>
            <w:noWrap/>
            <w:vAlign w:val="bottom"/>
            <w:hideMark/>
          </w:tcPr>
          <w:p w14:paraId="012928B0"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1,0</w:t>
            </w:r>
          </w:p>
        </w:tc>
        <w:tc>
          <w:tcPr>
            <w:tcW w:w="1920" w:type="dxa"/>
            <w:vAlign w:val="bottom"/>
          </w:tcPr>
          <w:p w14:paraId="230AA468" w14:textId="77777777" w:rsidR="009A66F5" w:rsidRPr="00F61F0F" w:rsidRDefault="009A66F5" w:rsidP="00273E8A">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6CA9E930" w14:textId="77777777" w:rsidTr="00966837">
        <w:trPr>
          <w:trHeight w:val="20"/>
        </w:trPr>
        <w:tc>
          <w:tcPr>
            <w:tcW w:w="14778" w:type="dxa"/>
            <w:gridSpan w:val="6"/>
            <w:noWrap/>
          </w:tcPr>
          <w:p w14:paraId="64FD837B" w14:textId="77777777" w:rsidR="006A3E30" w:rsidRPr="00F61F0F" w:rsidRDefault="006A3E30" w:rsidP="00273E8A">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Зашекснинской район</w:t>
            </w:r>
          </w:p>
        </w:tc>
      </w:tr>
      <w:tr w:rsidR="004537B7" w:rsidRPr="00F61F0F" w14:paraId="42BA67A0" w14:textId="77777777" w:rsidTr="00966837">
        <w:trPr>
          <w:trHeight w:val="20"/>
        </w:trPr>
        <w:tc>
          <w:tcPr>
            <w:tcW w:w="4503" w:type="dxa"/>
            <w:gridSpan w:val="2"/>
            <w:noWrap/>
            <w:vAlign w:val="bottom"/>
          </w:tcPr>
          <w:p w14:paraId="4D63B8AB"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124 микрорайон</w:t>
            </w:r>
          </w:p>
        </w:tc>
        <w:tc>
          <w:tcPr>
            <w:tcW w:w="3373" w:type="dxa"/>
            <w:noWrap/>
            <w:vAlign w:val="bottom"/>
          </w:tcPr>
          <w:p w14:paraId="05B0570F"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многоэтажная</w:t>
            </w:r>
          </w:p>
        </w:tc>
        <w:tc>
          <w:tcPr>
            <w:tcW w:w="2805" w:type="dxa"/>
            <w:noWrap/>
            <w:vAlign w:val="bottom"/>
          </w:tcPr>
          <w:p w14:paraId="5908933E"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115,3</w:t>
            </w:r>
          </w:p>
        </w:tc>
        <w:tc>
          <w:tcPr>
            <w:tcW w:w="2177" w:type="dxa"/>
            <w:noWrap/>
            <w:vAlign w:val="bottom"/>
          </w:tcPr>
          <w:p w14:paraId="3905A597"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3,8</w:t>
            </w:r>
          </w:p>
        </w:tc>
        <w:tc>
          <w:tcPr>
            <w:tcW w:w="1920" w:type="dxa"/>
            <w:vAlign w:val="bottom"/>
          </w:tcPr>
          <w:p w14:paraId="28AE5332"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7D750F26" w14:textId="77777777" w:rsidTr="00966837">
        <w:trPr>
          <w:trHeight w:val="20"/>
        </w:trPr>
        <w:tc>
          <w:tcPr>
            <w:tcW w:w="4503" w:type="dxa"/>
            <w:gridSpan w:val="2"/>
            <w:noWrap/>
            <w:vAlign w:val="bottom"/>
            <w:hideMark/>
          </w:tcPr>
          <w:p w14:paraId="04264364"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124 микрорайон</w:t>
            </w:r>
          </w:p>
        </w:tc>
        <w:tc>
          <w:tcPr>
            <w:tcW w:w="3373" w:type="dxa"/>
            <w:noWrap/>
            <w:vAlign w:val="bottom"/>
            <w:hideMark/>
          </w:tcPr>
          <w:p w14:paraId="4AF3F3C6"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среднеэтажная</w:t>
            </w:r>
          </w:p>
        </w:tc>
        <w:tc>
          <w:tcPr>
            <w:tcW w:w="2805" w:type="dxa"/>
            <w:noWrap/>
            <w:vAlign w:val="bottom"/>
            <w:hideMark/>
          </w:tcPr>
          <w:p w14:paraId="0BDBBF5C"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49,4</w:t>
            </w:r>
          </w:p>
        </w:tc>
        <w:tc>
          <w:tcPr>
            <w:tcW w:w="2177" w:type="dxa"/>
            <w:noWrap/>
            <w:vAlign w:val="bottom"/>
            <w:hideMark/>
          </w:tcPr>
          <w:p w14:paraId="0848EA64"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1,6</w:t>
            </w:r>
          </w:p>
        </w:tc>
        <w:tc>
          <w:tcPr>
            <w:tcW w:w="1920" w:type="dxa"/>
            <w:vAlign w:val="bottom"/>
          </w:tcPr>
          <w:p w14:paraId="7054BA1E"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73946A0B" w14:textId="77777777" w:rsidTr="00966837">
        <w:trPr>
          <w:trHeight w:val="20"/>
        </w:trPr>
        <w:tc>
          <w:tcPr>
            <w:tcW w:w="4503" w:type="dxa"/>
            <w:gridSpan w:val="2"/>
            <w:noWrap/>
            <w:vAlign w:val="bottom"/>
          </w:tcPr>
          <w:p w14:paraId="0ED3278F"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131 микрорайон</w:t>
            </w:r>
          </w:p>
        </w:tc>
        <w:tc>
          <w:tcPr>
            <w:tcW w:w="3373" w:type="dxa"/>
            <w:noWrap/>
            <w:vAlign w:val="bottom"/>
          </w:tcPr>
          <w:p w14:paraId="55A14B13"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многоэтажная</w:t>
            </w:r>
          </w:p>
        </w:tc>
        <w:tc>
          <w:tcPr>
            <w:tcW w:w="2805" w:type="dxa"/>
            <w:noWrap/>
            <w:vAlign w:val="bottom"/>
          </w:tcPr>
          <w:p w14:paraId="27CA0599"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44,1</w:t>
            </w:r>
          </w:p>
        </w:tc>
        <w:tc>
          <w:tcPr>
            <w:tcW w:w="2177" w:type="dxa"/>
            <w:noWrap/>
            <w:vAlign w:val="bottom"/>
          </w:tcPr>
          <w:p w14:paraId="0C45956D"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1,5</w:t>
            </w:r>
          </w:p>
        </w:tc>
        <w:tc>
          <w:tcPr>
            <w:tcW w:w="1920" w:type="dxa"/>
            <w:vAlign w:val="bottom"/>
          </w:tcPr>
          <w:p w14:paraId="64823E14"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7DFFAC5C" w14:textId="77777777" w:rsidTr="00966837">
        <w:trPr>
          <w:trHeight w:val="20"/>
        </w:trPr>
        <w:tc>
          <w:tcPr>
            <w:tcW w:w="4503" w:type="dxa"/>
            <w:gridSpan w:val="2"/>
            <w:noWrap/>
            <w:vAlign w:val="bottom"/>
          </w:tcPr>
          <w:p w14:paraId="1FB50D9A"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131 микрорайон</w:t>
            </w:r>
          </w:p>
        </w:tc>
        <w:tc>
          <w:tcPr>
            <w:tcW w:w="3373" w:type="dxa"/>
            <w:noWrap/>
            <w:vAlign w:val="bottom"/>
          </w:tcPr>
          <w:p w14:paraId="7FD78C1B"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среднеэтажная</w:t>
            </w:r>
          </w:p>
        </w:tc>
        <w:tc>
          <w:tcPr>
            <w:tcW w:w="2805" w:type="dxa"/>
            <w:noWrap/>
            <w:vAlign w:val="bottom"/>
          </w:tcPr>
          <w:p w14:paraId="0B26ECBC"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18,9</w:t>
            </w:r>
          </w:p>
        </w:tc>
        <w:tc>
          <w:tcPr>
            <w:tcW w:w="2177" w:type="dxa"/>
            <w:noWrap/>
            <w:vAlign w:val="bottom"/>
          </w:tcPr>
          <w:p w14:paraId="6F54A4C3"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0,6</w:t>
            </w:r>
          </w:p>
        </w:tc>
        <w:tc>
          <w:tcPr>
            <w:tcW w:w="1920" w:type="dxa"/>
            <w:vAlign w:val="bottom"/>
          </w:tcPr>
          <w:p w14:paraId="1D41BD16"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43098684" w14:textId="77777777" w:rsidTr="00966837">
        <w:trPr>
          <w:trHeight w:val="20"/>
        </w:trPr>
        <w:tc>
          <w:tcPr>
            <w:tcW w:w="4503" w:type="dxa"/>
            <w:gridSpan w:val="2"/>
            <w:noWrap/>
            <w:vAlign w:val="bottom"/>
          </w:tcPr>
          <w:p w14:paraId="54844E8A"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133 микрорайон</w:t>
            </w:r>
          </w:p>
        </w:tc>
        <w:tc>
          <w:tcPr>
            <w:tcW w:w="3373" w:type="dxa"/>
            <w:noWrap/>
            <w:vAlign w:val="bottom"/>
          </w:tcPr>
          <w:p w14:paraId="72C5ED8E"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многоэтажная</w:t>
            </w:r>
          </w:p>
        </w:tc>
        <w:tc>
          <w:tcPr>
            <w:tcW w:w="2805" w:type="dxa"/>
            <w:noWrap/>
            <w:vAlign w:val="bottom"/>
          </w:tcPr>
          <w:p w14:paraId="2E37503B"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45,4</w:t>
            </w:r>
          </w:p>
        </w:tc>
        <w:tc>
          <w:tcPr>
            <w:tcW w:w="2177" w:type="dxa"/>
            <w:noWrap/>
            <w:vAlign w:val="bottom"/>
          </w:tcPr>
          <w:p w14:paraId="1B0DB3CA"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1,5</w:t>
            </w:r>
          </w:p>
        </w:tc>
        <w:tc>
          <w:tcPr>
            <w:tcW w:w="1920" w:type="dxa"/>
            <w:vAlign w:val="bottom"/>
          </w:tcPr>
          <w:p w14:paraId="77B70361"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4D757AA3" w14:textId="77777777" w:rsidTr="00966837">
        <w:trPr>
          <w:trHeight w:val="20"/>
        </w:trPr>
        <w:tc>
          <w:tcPr>
            <w:tcW w:w="4503" w:type="dxa"/>
            <w:gridSpan w:val="2"/>
            <w:noWrap/>
            <w:vAlign w:val="bottom"/>
          </w:tcPr>
          <w:p w14:paraId="5F7A4D8B"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133 микрорайон</w:t>
            </w:r>
          </w:p>
        </w:tc>
        <w:tc>
          <w:tcPr>
            <w:tcW w:w="3373" w:type="dxa"/>
            <w:noWrap/>
            <w:vAlign w:val="bottom"/>
          </w:tcPr>
          <w:p w14:paraId="71FDB44C"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среднеэтажная</w:t>
            </w:r>
          </w:p>
        </w:tc>
        <w:tc>
          <w:tcPr>
            <w:tcW w:w="2805" w:type="dxa"/>
            <w:noWrap/>
            <w:vAlign w:val="bottom"/>
          </w:tcPr>
          <w:p w14:paraId="2CFAA98B"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19,4</w:t>
            </w:r>
          </w:p>
        </w:tc>
        <w:tc>
          <w:tcPr>
            <w:tcW w:w="2177" w:type="dxa"/>
            <w:noWrap/>
            <w:vAlign w:val="bottom"/>
          </w:tcPr>
          <w:p w14:paraId="2746FC8F"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0,6</w:t>
            </w:r>
          </w:p>
        </w:tc>
        <w:tc>
          <w:tcPr>
            <w:tcW w:w="1920" w:type="dxa"/>
            <w:vAlign w:val="bottom"/>
          </w:tcPr>
          <w:p w14:paraId="6953C33A"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4EA67AD7" w14:textId="77777777" w:rsidTr="00966837">
        <w:trPr>
          <w:trHeight w:val="20"/>
        </w:trPr>
        <w:tc>
          <w:tcPr>
            <w:tcW w:w="4503" w:type="dxa"/>
            <w:gridSpan w:val="2"/>
            <w:noWrap/>
            <w:vAlign w:val="bottom"/>
            <w:hideMark/>
          </w:tcPr>
          <w:p w14:paraId="2EEE8EA4"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134 микрорайон</w:t>
            </w:r>
          </w:p>
        </w:tc>
        <w:tc>
          <w:tcPr>
            <w:tcW w:w="3373" w:type="dxa"/>
            <w:noWrap/>
            <w:vAlign w:val="bottom"/>
            <w:hideMark/>
          </w:tcPr>
          <w:p w14:paraId="10E2F1BD"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многоэтажная</w:t>
            </w:r>
          </w:p>
        </w:tc>
        <w:tc>
          <w:tcPr>
            <w:tcW w:w="2805" w:type="dxa"/>
            <w:noWrap/>
            <w:vAlign w:val="bottom"/>
            <w:hideMark/>
          </w:tcPr>
          <w:p w14:paraId="6D609010"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151,8</w:t>
            </w:r>
          </w:p>
        </w:tc>
        <w:tc>
          <w:tcPr>
            <w:tcW w:w="2177" w:type="dxa"/>
            <w:noWrap/>
            <w:vAlign w:val="bottom"/>
            <w:hideMark/>
          </w:tcPr>
          <w:p w14:paraId="2C839CB1"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5,1</w:t>
            </w:r>
          </w:p>
        </w:tc>
        <w:tc>
          <w:tcPr>
            <w:tcW w:w="1920" w:type="dxa"/>
            <w:vAlign w:val="bottom"/>
          </w:tcPr>
          <w:p w14:paraId="501EF4E9"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723FE232" w14:textId="77777777" w:rsidTr="00966837">
        <w:trPr>
          <w:trHeight w:val="20"/>
        </w:trPr>
        <w:tc>
          <w:tcPr>
            <w:tcW w:w="4503" w:type="dxa"/>
            <w:gridSpan w:val="2"/>
            <w:noWrap/>
            <w:vAlign w:val="bottom"/>
            <w:hideMark/>
          </w:tcPr>
          <w:p w14:paraId="63C36F08"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134 микрорайон</w:t>
            </w:r>
          </w:p>
        </w:tc>
        <w:tc>
          <w:tcPr>
            <w:tcW w:w="3373" w:type="dxa"/>
            <w:noWrap/>
            <w:vAlign w:val="bottom"/>
            <w:hideMark/>
          </w:tcPr>
          <w:p w14:paraId="5B877972"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среднеэтажная</w:t>
            </w:r>
          </w:p>
        </w:tc>
        <w:tc>
          <w:tcPr>
            <w:tcW w:w="2805" w:type="dxa"/>
            <w:noWrap/>
            <w:vAlign w:val="bottom"/>
            <w:hideMark/>
          </w:tcPr>
          <w:p w14:paraId="774AE7B2"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65,1</w:t>
            </w:r>
          </w:p>
        </w:tc>
        <w:tc>
          <w:tcPr>
            <w:tcW w:w="2177" w:type="dxa"/>
            <w:noWrap/>
            <w:vAlign w:val="bottom"/>
            <w:hideMark/>
          </w:tcPr>
          <w:p w14:paraId="0FA79D57"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2,2</w:t>
            </w:r>
          </w:p>
        </w:tc>
        <w:tc>
          <w:tcPr>
            <w:tcW w:w="1920" w:type="dxa"/>
            <w:vAlign w:val="bottom"/>
          </w:tcPr>
          <w:p w14:paraId="2C4BC7E2"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55E0F5A7" w14:textId="77777777" w:rsidTr="00966837">
        <w:trPr>
          <w:trHeight w:val="20"/>
        </w:trPr>
        <w:tc>
          <w:tcPr>
            <w:tcW w:w="4503" w:type="dxa"/>
            <w:gridSpan w:val="2"/>
            <w:noWrap/>
            <w:vAlign w:val="bottom"/>
          </w:tcPr>
          <w:p w14:paraId="17D581BE"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135 микрорайон</w:t>
            </w:r>
          </w:p>
        </w:tc>
        <w:tc>
          <w:tcPr>
            <w:tcW w:w="3373" w:type="dxa"/>
            <w:noWrap/>
            <w:vAlign w:val="bottom"/>
          </w:tcPr>
          <w:p w14:paraId="74DF06F3"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многоэтажная</w:t>
            </w:r>
          </w:p>
        </w:tc>
        <w:tc>
          <w:tcPr>
            <w:tcW w:w="2805" w:type="dxa"/>
            <w:noWrap/>
            <w:vAlign w:val="bottom"/>
          </w:tcPr>
          <w:p w14:paraId="2B1A8992"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30,0</w:t>
            </w:r>
          </w:p>
        </w:tc>
        <w:tc>
          <w:tcPr>
            <w:tcW w:w="2177" w:type="dxa"/>
            <w:noWrap/>
            <w:vAlign w:val="bottom"/>
          </w:tcPr>
          <w:p w14:paraId="341C7218"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1,0</w:t>
            </w:r>
          </w:p>
        </w:tc>
        <w:tc>
          <w:tcPr>
            <w:tcW w:w="1920" w:type="dxa"/>
            <w:vAlign w:val="bottom"/>
          </w:tcPr>
          <w:p w14:paraId="4251C435"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7150DE20" w14:textId="77777777" w:rsidTr="00966837">
        <w:trPr>
          <w:trHeight w:val="20"/>
        </w:trPr>
        <w:tc>
          <w:tcPr>
            <w:tcW w:w="4503" w:type="dxa"/>
            <w:gridSpan w:val="2"/>
            <w:noWrap/>
            <w:vAlign w:val="bottom"/>
          </w:tcPr>
          <w:p w14:paraId="323CDDB0"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136 микрорайон</w:t>
            </w:r>
          </w:p>
        </w:tc>
        <w:tc>
          <w:tcPr>
            <w:tcW w:w="3373" w:type="dxa"/>
            <w:noWrap/>
            <w:vAlign w:val="bottom"/>
          </w:tcPr>
          <w:p w14:paraId="6411707E"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малоэтажная</w:t>
            </w:r>
          </w:p>
        </w:tc>
        <w:tc>
          <w:tcPr>
            <w:tcW w:w="2805" w:type="dxa"/>
            <w:noWrap/>
            <w:vAlign w:val="bottom"/>
          </w:tcPr>
          <w:p w14:paraId="0C157D86"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60,1</w:t>
            </w:r>
          </w:p>
        </w:tc>
        <w:tc>
          <w:tcPr>
            <w:tcW w:w="2177" w:type="dxa"/>
            <w:noWrap/>
            <w:vAlign w:val="bottom"/>
          </w:tcPr>
          <w:p w14:paraId="2F7D38CD"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2,0</w:t>
            </w:r>
          </w:p>
        </w:tc>
        <w:tc>
          <w:tcPr>
            <w:tcW w:w="1920" w:type="dxa"/>
            <w:vAlign w:val="bottom"/>
          </w:tcPr>
          <w:p w14:paraId="71F8D002"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6033183C" w14:textId="77777777" w:rsidTr="00966837">
        <w:trPr>
          <w:trHeight w:val="20"/>
        </w:trPr>
        <w:tc>
          <w:tcPr>
            <w:tcW w:w="4503" w:type="dxa"/>
            <w:gridSpan w:val="2"/>
            <w:noWrap/>
            <w:vAlign w:val="bottom"/>
          </w:tcPr>
          <w:p w14:paraId="46666623"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137 микрорайон</w:t>
            </w:r>
          </w:p>
        </w:tc>
        <w:tc>
          <w:tcPr>
            <w:tcW w:w="3373" w:type="dxa"/>
            <w:noWrap/>
            <w:vAlign w:val="bottom"/>
          </w:tcPr>
          <w:p w14:paraId="616937EF"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индивидуальная</w:t>
            </w:r>
          </w:p>
        </w:tc>
        <w:tc>
          <w:tcPr>
            <w:tcW w:w="2805" w:type="dxa"/>
            <w:noWrap/>
            <w:vAlign w:val="bottom"/>
          </w:tcPr>
          <w:p w14:paraId="1C93C942"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12,9</w:t>
            </w:r>
          </w:p>
        </w:tc>
        <w:tc>
          <w:tcPr>
            <w:tcW w:w="2177" w:type="dxa"/>
            <w:noWrap/>
            <w:vAlign w:val="bottom"/>
          </w:tcPr>
          <w:p w14:paraId="6C9C9EFF"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0,4</w:t>
            </w:r>
          </w:p>
        </w:tc>
        <w:tc>
          <w:tcPr>
            <w:tcW w:w="1920" w:type="dxa"/>
            <w:vAlign w:val="bottom"/>
          </w:tcPr>
          <w:p w14:paraId="4F8C9B6A"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0D358E82" w14:textId="77777777" w:rsidTr="00966837">
        <w:trPr>
          <w:trHeight w:val="20"/>
        </w:trPr>
        <w:tc>
          <w:tcPr>
            <w:tcW w:w="4503" w:type="dxa"/>
            <w:gridSpan w:val="2"/>
            <w:noWrap/>
            <w:vAlign w:val="bottom"/>
            <w:hideMark/>
          </w:tcPr>
          <w:p w14:paraId="233590C3"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139 микрорайон</w:t>
            </w:r>
          </w:p>
        </w:tc>
        <w:tc>
          <w:tcPr>
            <w:tcW w:w="3373" w:type="dxa"/>
            <w:noWrap/>
            <w:vAlign w:val="bottom"/>
            <w:hideMark/>
          </w:tcPr>
          <w:p w14:paraId="58FF4FF2"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многоэтажная</w:t>
            </w:r>
          </w:p>
        </w:tc>
        <w:tc>
          <w:tcPr>
            <w:tcW w:w="2805" w:type="dxa"/>
            <w:noWrap/>
            <w:vAlign w:val="bottom"/>
            <w:hideMark/>
          </w:tcPr>
          <w:p w14:paraId="55AADF37"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104,6</w:t>
            </w:r>
          </w:p>
        </w:tc>
        <w:tc>
          <w:tcPr>
            <w:tcW w:w="2177" w:type="dxa"/>
            <w:noWrap/>
            <w:vAlign w:val="bottom"/>
            <w:hideMark/>
          </w:tcPr>
          <w:p w14:paraId="174214D4"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3,5</w:t>
            </w:r>
          </w:p>
        </w:tc>
        <w:tc>
          <w:tcPr>
            <w:tcW w:w="1920" w:type="dxa"/>
            <w:vAlign w:val="bottom"/>
          </w:tcPr>
          <w:p w14:paraId="5D25C64E"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793902AA" w14:textId="77777777" w:rsidTr="00966837">
        <w:trPr>
          <w:trHeight w:val="20"/>
        </w:trPr>
        <w:tc>
          <w:tcPr>
            <w:tcW w:w="4503" w:type="dxa"/>
            <w:gridSpan w:val="2"/>
            <w:noWrap/>
            <w:vAlign w:val="bottom"/>
            <w:hideMark/>
          </w:tcPr>
          <w:p w14:paraId="5AA8C17B"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139 микрорайон</w:t>
            </w:r>
          </w:p>
        </w:tc>
        <w:tc>
          <w:tcPr>
            <w:tcW w:w="3373" w:type="dxa"/>
            <w:noWrap/>
            <w:vAlign w:val="bottom"/>
            <w:hideMark/>
          </w:tcPr>
          <w:p w14:paraId="171364A0"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среднеэтажная</w:t>
            </w:r>
          </w:p>
        </w:tc>
        <w:tc>
          <w:tcPr>
            <w:tcW w:w="2805" w:type="dxa"/>
            <w:noWrap/>
            <w:vAlign w:val="bottom"/>
            <w:hideMark/>
          </w:tcPr>
          <w:p w14:paraId="5E0818E7"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44,8</w:t>
            </w:r>
          </w:p>
        </w:tc>
        <w:tc>
          <w:tcPr>
            <w:tcW w:w="2177" w:type="dxa"/>
            <w:noWrap/>
            <w:vAlign w:val="bottom"/>
            <w:hideMark/>
          </w:tcPr>
          <w:p w14:paraId="77B03A65"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1,5</w:t>
            </w:r>
          </w:p>
        </w:tc>
        <w:tc>
          <w:tcPr>
            <w:tcW w:w="1920" w:type="dxa"/>
            <w:vAlign w:val="bottom"/>
          </w:tcPr>
          <w:p w14:paraId="3EBD24C9"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61EF571D" w14:textId="77777777" w:rsidTr="00966837">
        <w:trPr>
          <w:trHeight w:val="20"/>
        </w:trPr>
        <w:tc>
          <w:tcPr>
            <w:tcW w:w="4503" w:type="dxa"/>
            <w:gridSpan w:val="2"/>
            <w:noWrap/>
            <w:vAlign w:val="bottom"/>
            <w:hideMark/>
          </w:tcPr>
          <w:p w14:paraId="1B28372F"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140 микрорайон</w:t>
            </w:r>
          </w:p>
        </w:tc>
        <w:tc>
          <w:tcPr>
            <w:tcW w:w="3373" w:type="dxa"/>
            <w:noWrap/>
            <w:vAlign w:val="bottom"/>
            <w:hideMark/>
          </w:tcPr>
          <w:p w14:paraId="70D9D0A0"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малоэтажная</w:t>
            </w:r>
          </w:p>
        </w:tc>
        <w:tc>
          <w:tcPr>
            <w:tcW w:w="2805" w:type="dxa"/>
            <w:noWrap/>
            <w:vAlign w:val="bottom"/>
            <w:hideMark/>
          </w:tcPr>
          <w:p w14:paraId="6F25800F"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76,2</w:t>
            </w:r>
          </w:p>
        </w:tc>
        <w:tc>
          <w:tcPr>
            <w:tcW w:w="2177" w:type="dxa"/>
            <w:noWrap/>
            <w:vAlign w:val="bottom"/>
            <w:hideMark/>
          </w:tcPr>
          <w:p w14:paraId="0CAEBC0F"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2,5</w:t>
            </w:r>
          </w:p>
        </w:tc>
        <w:tc>
          <w:tcPr>
            <w:tcW w:w="1920" w:type="dxa"/>
            <w:vAlign w:val="bottom"/>
          </w:tcPr>
          <w:p w14:paraId="267141A0"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5BA034F8" w14:textId="77777777" w:rsidTr="00966837">
        <w:trPr>
          <w:trHeight w:val="20"/>
        </w:trPr>
        <w:tc>
          <w:tcPr>
            <w:tcW w:w="4503" w:type="dxa"/>
            <w:gridSpan w:val="2"/>
            <w:noWrap/>
            <w:vAlign w:val="bottom"/>
            <w:hideMark/>
          </w:tcPr>
          <w:p w14:paraId="35EDD205"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lastRenderedPageBreak/>
              <w:t>142 микрорайон</w:t>
            </w:r>
          </w:p>
        </w:tc>
        <w:tc>
          <w:tcPr>
            <w:tcW w:w="3373" w:type="dxa"/>
            <w:noWrap/>
            <w:vAlign w:val="bottom"/>
            <w:hideMark/>
          </w:tcPr>
          <w:p w14:paraId="7F9EE586"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индивидуальная</w:t>
            </w:r>
          </w:p>
        </w:tc>
        <w:tc>
          <w:tcPr>
            <w:tcW w:w="2805" w:type="dxa"/>
            <w:noWrap/>
            <w:vAlign w:val="bottom"/>
            <w:hideMark/>
          </w:tcPr>
          <w:p w14:paraId="0DD85279"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28,8</w:t>
            </w:r>
          </w:p>
        </w:tc>
        <w:tc>
          <w:tcPr>
            <w:tcW w:w="2177" w:type="dxa"/>
            <w:noWrap/>
            <w:vAlign w:val="bottom"/>
            <w:hideMark/>
          </w:tcPr>
          <w:p w14:paraId="3EE0AB1F"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1,0</w:t>
            </w:r>
          </w:p>
        </w:tc>
        <w:tc>
          <w:tcPr>
            <w:tcW w:w="1920" w:type="dxa"/>
            <w:vAlign w:val="bottom"/>
          </w:tcPr>
          <w:p w14:paraId="4C11A2D2"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13948D7B" w14:textId="77777777" w:rsidTr="00966837">
        <w:trPr>
          <w:trHeight w:val="20"/>
        </w:trPr>
        <w:tc>
          <w:tcPr>
            <w:tcW w:w="4503" w:type="dxa"/>
            <w:gridSpan w:val="2"/>
            <w:noWrap/>
            <w:vAlign w:val="bottom"/>
            <w:hideMark/>
          </w:tcPr>
          <w:p w14:paraId="2C1CF067"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163 микрорайон</w:t>
            </w:r>
          </w:p>
        </w:tc>
        <w:tc>
          <w:tcPr>
            <w:tcW w:w="3373" w:type="dxa"/>
            <w:noWrap/>
            <w:vAlign w:val="bottom"/>
            <w:hideMark/>
          </w:tcPr>
          <w:p w14:paraId="6D3F5EE1"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многоэтажная</w:t>
            </w:r>
          </w:p>
        </w:tc>
        <w:tc>
          <w:tcPr>
            <w:tcW w:w="2805" w:type="dxa"/>
            <w:noWrap/>
            <w:vAlign w:val="bottom"/>
            <w:hideMark/>
          </w:tcPr>
          <w:p w14:paraId="3327D82C"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137,3</w:t>
            </w:r>
          </w:p>
        </w:tc>
        <w:tc>
          <w:tcPr>
            <w:tcW w:w="2177" w:type="dxa"/>
            <w:noWrap/>
            <w:vAlign w:val="bottom"/>
            <w:hideMark/>
          </w:tcPr>
          <w:p w14:paraId="1A9CE255"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4,6</w:t>
            </w:r>
          </w:p>
        </w:tc>
        <w:tc>
          <w:tcPr>
            <w:tcW w:w="1920" w:type="dxa"/>
            <w:vAlign w:val="bottom"/>
          </w:tcPr>
          <w:p w14:paraId="0FA3A243"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6317F636" w14:textId="77777777" w:rsidTr="00966837">
        <w:trPr>
          <w:trHeight w:val="20"/>
        </w:trPr>
        <w:tc>
          <w:tcPr>
            <w:tcW w:w="4503" w:type="dxa"/>
            <w:gridSpan w:val="2"/>
            <w:noWrap/>
            <w:vAlign w:val="bottom"/>
            <w:hideMark/>
          </w:tcPr>
          <w:p w14:paraId="45045072"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163 микрорайон</w:t>
            </w:r>
          </w:p>
        </w:tc>
        <w:tc>
          <w:tcPr>
            <w:tcW w:w="3373" w:type="dxa"/>
            <w:noWrap/>
            <w:vAlign w:val="bottom"/>
            <w:hideMark/>
          </w:tcPr>
          <w:p w14:paraId="518EF80F"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среднеэтажная</w:t>
            </w:r>
          </w:p>
        </w:tc>
        <w:tc>
          <w:tcPr>
            <w:tcW w:w="2805" w:type="dxa"/>
            <w:noWrap/>
            <w:vAlign w:val="bottom"/>
            <w:hideMark/>
          </w:tcPr>
          <w:p w14:paraId="74CF3EB3"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58,9</w:t>
            </w:r>
          </w:p>
        </w:tc>
        <w:tc>
          <w:tcPr>
            <w:tcW w:w="2177" w:type="dxa"/>
            <w:noWrap/>
            <w:vAlign w:val="bottom"/>
            <w:hideMark/>
          </w:tcPr>
          <w:p w14:paraId="4DA53E68"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2,0</w:t>
            </w:r>
          </w:p>
        </w:tc>
        <w:tc>
          <w:tcPr>
            <w:tcW w:w="1920" w:type="dxa"/>
            <w:vAlign w:val="bottom"/>
          </w:tcPr>
          <w:p w14:paraId="5757EC7A"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29FAFBD5" w14:textId="77777777" w:rsidTr="00966837">
        <w:trPr>
          <w:trHeight w:val="20"/>
        </w:trPr>
        <w:tc>
          <w:tcPr>
            <w:tcW w:w="4503" w:type="dxa"/>
            <w:gridSpan w:val="2"/>
            <w:noWrap/>
            <w:vAlign w:val="bottom"/>
            <w:hideMark/>
          </w:tcPr>
          <w:p w14:paraId="294D530E"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164 микрорайон</w:t>
            </w:r>
          </w:p>
        </w:tc>
        <w:tc>
          <w:tcPr>
            <w:tcW w:w="3373" w:type="dxa"/>
            <w:noWrap/>
            <w:vAlign w:val="bottom"/>
            <w:hideMark/>
          </w:tcPr>
          <w:p w14:paraId="167806F9"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многоэтажная</w:t>
            </w:r>
          </w:p>
        </w:tc>
        <w:tc>
          <w:tcPr>
            <w:tcW w:w="2805" w:type="dxa"/>
            <w:noWrap/>
            <w:vAlign w:val="bottom"/>
            <w:hideMark/>
          </w:tcPr>
          <w:p w14:paraId="15B02B7E"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132,3</w:t>
            </w:r>
          </w:p>
        </w:tc>
        <w:tc>
          <w:tcPr>
            <w:tcW w:w="2177" w:type="dxa"/>
            <w:noWrap/>
            <w:vAlign w:val="bottom"/>
            <w:hideMark/>
          </w:tcPr>
          <w:p w14:paraId="22813A9F"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4,4</w:t>
            </w:r>
          </w:p>
        </w:tc>
        <w:tc>
          <w:tcPr>
            <w:tcW w:w="1920" w:type="dxa"/>
            <w:vAlign w:val="bottom"/>
          </w:tcPr>
          <w:p w14:paraId="52B2A1EE"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2680AD3C" w14:textId="77777777" w:rsidTr="00966837">
        <w:trPr>
          <w:trHeight w:val="20"/>
        </w:trPr>
        <w:tc>
          <w:tcPr>
            <w:tcW w:w="4503" w:type="dxa"/>
            <w:gridSpan w:val="2"/>
            <w:noWrap/>
            <w:vAlign w:val="bottom"/>
            <w:hideMark/>
          </w:tcPr>
          <w:p w14:paraId="1C9BE216"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164 микрорайон</w:t>
            </w:r>
          </w:p>
        </w:tc>
        <w:tc>
          <w:tcPr>
            <w:tcW w:w="3373" w:type="dxa"/>
            <w:noWrap/>
            <w:vAlign w:val="bottom"/>
            <w:hideMark/>
          </w:tcPr>
          <w:p w14:paraId="233D3951"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среднеэтажная</w:t>
            </w:r>
          </w:p>
        </w:tc>
        <w:tc>
          <w:tcPr>
            <w:tcW w:w="2805" w:type="dxa"/>
            <w:noWrap/>
            <w:vAlign w:val="bottom"/>
            <w:hideMark/>
          </w:tcPr>
          <w:p w14:paraId="7ECC8B4C"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56,7</w:t>
            </w:r>
          </w:p>
        </w:tc>
        <w:tc>
          <w:tcPr>
            <w:tcW w:w="2177" w:type="dxa"/>
            <w:noWrap/>
            <w:vAlign w:val="bottom"/>
            <w:hideMark/>
          </w:tcPr>
          <w:p w14:paraId="0808EFA1" w14:textId="77777777" w:rsidR="009A66F5" w:rsidRPr="00F61F0F" w:rsidRDefault="009A66F5" w:rsidP="009A66F5">
            <w:pPr>
              <w:spacing w:after="0" w:line="240" w:lineRule="auto"/>
              <w:jc w:val="center"/>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1,9</w:t>
            </w:r>
          </w:p>
        </w:tc>
        <w:tc>
          <w:tcPr>
            <w:tcW w:w="1920" w:type="dxa"/>
            <w:vAlign w:val="bottom"/>
          </w:tcPr>
          <w:p w14:paraId="59DDA145" w14:textId="77777777" w:rsidR="009A66F5" w:rsidRPr="00F61F0F" w:rsidRDefault="009A66F5" w:rsidP="009A66F5">
            <w:pPr>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расчетный срок</w:t>
            </w:r>
          </w:p>
        </w:tc>
      </w:tr>
      <w:tr w:rsidR="004537B7" w:rsidRPr="00F61F0F" w14:paraId="4FC42C67" w14:textId="77777777" w:rsidTr="00966837">
        <w:trPr>
          <w:trHeight w:val="20"/>
        </w:trPr>
        <w:tc>
          <w:tcPr>
            <w:tcW w:w="4503" w:type="dxa"/>
            <w:gridSpan w:val="2"/>
            <w:noWrap/>
            <w:hideMark/>
          </w:tcPr>
          <w:p w14:paraId="3182901E" w14:textId="77777777" w:rsidR="00966837" w:rsidRPr="00F61F0F" w:rsidRDefault="00966837" w:rsidP="00273E8A">
            <w:pPr>
              <w:spacing w:after="0" w:line="240" w:lineRule="auto"/>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lang w:eastAsia="ru-RU"/>
              </w:rPr>
              <w:t>ИТОГО на расчетный срок</w:t>
            </w:r>
          </w:p>
        </w:tc>
        <w:tc>
          <w:tcPr>
            <w:tcW w:w="3373" w:type="dxa"/>
            <w:noWrap/>
            <w:hideMark/>
          </w:tcPr>
          <w:p w14:paraId="78DFA703" w14:textId="77777777" w:rsidR="00966837" w:rsidRPr="00F61F0F" w:rsidRDefault="00966837" w:rsidP="00273E8A">
            <w:pPr>
              <w:spacing w:after="0" w:line="240" w:lineRule="auto"/>
              <w:rPr>
                <w:rFonts w:ascii="Times New Roman" w:eastAsiaTheme="minorEastAsia" w:hAnsi="Times New Roman" w:cs="Times New Roman"/>
                <w:sz w:val="20"/>
                <w:szCs w:val="20"/>
                <w:lang w:eastAsia="ru-RU"/>
              </w:rPr>
            </w:pPr>
          </w:p>
        </w:tc>
        <w:tc>
          <w:tcPr>
            <w:tcW w:w="2805" w:type="dxa"/>
            <w:noWrap/>
            <w:vAlign w:val="bottom"/>
            <w:hideMark/>
          </w:tcPr>
          <w:p w14:paraId="37170F4F" w14:textId="77777777" w:rsidR="00966837" w:rsidRPr="00F61F0F" w:rsidRDefault="00966837" w:rsidP="00966837">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1350</w:t>
            </w:r>
          </w:p>
        </w:tc>
        <w:tc>
          <w:tcPr>
            <w:tcW w:w="2177" w:type="dxa"/>
            <w:noWrap/>
            <w:vAlign w:val="bottom"/>
            <w:hideMark/>
          </w:tcPr>
          <w:p w14:paraId="0AB30EDD" w14:textId="77777777" w:rsidR="00966837" w:rsidRPr="00F61F0F" w:rsidRDefault="00966837" w:rsidP="00966837">
            <w:pPr>
              <w:spacing w:after="0" w:line="240" w:lineRule="auto"/>
              <w:jc w:val="center"/>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45</w:t>
            </w:r>
          </w:p>
        </w:tc>
        <w:tc>
          <w:tcPr>
            <w:tcW w:w="1920" w:type="dxa"/>
            <w:vAlign w:val="bottom"/>
          </w:tcPr>
          <w:p w14:paraId="124DDA80" w14:textId="77777777" w:rsidR="00966837" w:rsidRPr="00F61F0F" w:rsidRDefault="00966837" w:rsidP="00273E8A">
            <w:pPr>
              <w:spacing w:after="0" w:line="240" w:lineRule="auto"/>
              <w:rPr>
                <w:rFonts w:ascii="Times New Roman" w:eastAsiaTheme="minorEastAsia" w:hAnsi="Times New Roman" w:cs="Times New Roman"/>
                <w:sz w:val="20"/>
                <w:szCs w:val="20"/>
                <w:lang w:eastAsia="ru-RU"/>
              </w:rPr>
            </w:pPr>
          </w:p>
        </w:tc>
      </w:tr>
    </w:tbl>
    <w:p w14:paraId="33E84555" w14:textId="77777777" w:rsidR="00EB2955" w:rsidRPr="00F61F0F" w:rsidRDefault="00EB2955" w:rsidP="00273E8A">
      <w:pPr>
        <w:spacing w:after="0" w:line="240" w:lineRule="auto"/>
        <w:ind w:left="-142" w:right="284"/>
        <w:contextualSpacing/>
        <w:mirrorIndents/>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0"/>
          <w:szCs w:val="20"/>
        </w:rPr>
        <w:t>*Территория комплексного развития, включая территорию, подлежащую комплексному освоению</w:t>
      </w:r>
    </w:p>
    <w:p w14:paraId="70B8A684" w14:textId="77777777" w:rsidR="00EB2955" w:rsidRPr="00F61F0F" w:rsidRDefault="00EB2955" w:rsidP="00273E8A">
      <w:pPr>
        <w:jc w:val="center"/>
        <w:rPr>
          <w:rFonts w:ascii="Times New Roman" w:eastAsia="Times New Roman" w:hAnsi="Times New Roman" w:cs="Times New Roman"/>
          <w:iCs/>
          <w:sz w:val="26"/>
          <w:szCs w:val="26"/>
        </w:rPr>
      </w:pPr>
      <w:r w:rsidRPr="00F61F0F">
        <w:rPr>
          <w:rFonts w:eastAsia="Times New Roman" w:cs="Times New Roman"/>
        </w:rPr>
        <w:br w:type="page"/>
      </w:r>
      <w:r w:rsidRPr="00F61F0F">
        <w:rPr>
          <w:rFonts w:ascii="Times New Roman" w:eastAsia="Times New Roman" w:hAnsi="Times New Roman" w:cs="Times New Roman"/>
          <w:noProof/>
          <w:sz w:val="26"/>
          <w:szCs w:val="26"/>
          <w:lang w:eastAsia="ru-RU"/>
        </w:rPr>
        <w:lastRenderedPageBreak/>
        <w:drawing>
          <wp:inline distT="0" distB="0" distL="0" distR="0" wp14:anchorId="559FE314" wp14:editId="71D75040">
            <wp:extent cx="8484765" cy="5496415"/>
            <wp:effectExtent l="0" t="0" r="0" b="9525"/>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8484765" cy="5496415"/>
                    </a:xfrm>
                    <a:prstGeom prst="rect">
                      <a:avLst/>
                    </a:prstGeom>
                    <a:noFill/>
                    <a:ln>
                      <a:noFill/>
                    </a:ln>
                  </pic:spPr>
                </pic:pic>
              </a:graphicData>
            </a:graphic>
          </wp:inline>
        </w:drawing>
      </w:r>
    </w:p>
    <w:p w14:paraId="76D91195" w14:textId="77777777" w:rsidR="00BC4683" w:rsidRPr="00F61F0F" w:rsidRDefault="00EB2955" w:rsidP="00273E8A">
      <w:pPr>
        <w:numPr>
          <w:ilvl w:val="4"/>
          <w:numId w:val="15"/>
        </w:numPr>
        <w:spacing w:line="240" w:lineRule="auto"/>
        <w:contextualSpacing/>
        <w:jc w:val="center"/>
      </w:pPr>
      <w:r w:rsidRPr="00F61F0F">
        <w:rPr>
          <w:rFonts w:ascii="Times New Roman" w:eastAsia="Times New Roman" w:hAnsi="Times New Roman" w:cs="Times New Roman"/>
          <w:sz w:val="26"/>
          <w:szCs w:val="26"/>
          <w:lang w:eastAsia="ru-RU"/>
        </w:rPr>
        <w:t>Очередность</w:t>
      </w:r>
      <w:r w:rsidRPr="00F61F0F">
        <w:rPr>
          <w:rFonts w:ascii="Times New Roman" w:eastAsia="Times New Roman" w:hAnsi="Times New Roman" w:cs="Times New Roman"/>
          <w:sz w:val="26"/>
          <w:szCs w:val="26"/>
        </w:rPr>
        <w:t xml:space="preserve"> </w:t>
      </w:r>
      <w:r w:rsidRPr="00F61F0F">
        <w:rPr>
          <w:rFonts w:ascii="Times New Roman" w:eastAsia="Times New Roman" w:hAnsi="Times New Roman" w:cs="Times New Roman"/>
          <w:sz w:val="26"/>
          <w:szCs w:val="26"/>
          <w:lang w:eastAsia="ru-RU"/>
        </w:rPr>
        <w:t xml:space="preserve">планируемого развития </w:t>
      </w:r>
      <w:r w:rsidR="00DC0B4D" w:rsidRPr="00F61F0F">
        <w:rPr>
          <w:rFonts w:ascii="Times New Roman" w:eastAsia="Times New Roman" w:hAnsi="Times New Roman" w:cs="Times New Roman"/>
          <w:iCs/>
          <w:sz w:val="26"/>
          <w:szCs w:val="26"/>
        </w:rPr>
        <w:t>площадок нового жилищного строительства</w:t>
      </w:r>
    </w:p>
    <w:p w14:paraId="0084763F" w14:textId="77777777" w:rsidR="00DC0B4D" w:rsidRPr="00F61F0F" w:rsidRDefault="00DC0B4D" w:rsidP="00273E8A">
      <w:pPr>
        <w:pStyle w:val="af2"/>
        <w:sectPr w:rsidR="00DC0B4D" w:rsidRPr="00F61F0F" w:rsidSect="00BC4683">
          <w:pgSz w:w="16838" w:h="11906" w:orient="landscape"/>
          <w:pgMar w:top="1701" w:right="1134" w:bottom="850" w:left="1134" w:header="708" w:footer="708" w:gutter="0"/>
          <w:cols w:space="708"/>
          <w:docGrid w:linePitch="360"/>
        </w:sectPr>
      </w:pPr>
    </w:p>
    <w:p w14:paraId="74B8FEC3" w14:textId="77777777" w:rsidR="00292121" w:rsidRPr="00F61F0F" w:rsidRDefault="00292121" w:rsidP="00273E8A">
      <w:pPr>
        <w:pStyle w:val="111"/>
      </w:pPr>
      <w:bookmarkStart w:id="113" w:name="_Toc158620697"/>
      <w:r w:rsidRPr="00F61F0F">
        <w:lastRenderedPageBreak/>
        <w:t>Развитие объектов обслуживания</w:t>
      </w:r>
      <w:bookmarkEnd w:id="113"/>
    </w:p>
    <w:p w14:paraId="781281AA" w14:textId="77777777" w:rsidR="00844438" w:rsidRPr="00F61F0F" w:rsidRDefault="00844438" w:rsidP="00273E8A">
      <w:pPr>
        <w:pStyle w:val="af2"/>
      </w:pPr>
      <w:r w:rsidRPr="00F61F0F">
        <w:t>Одной из основных задач органов местного самоуправления является предоставление качественных услуг населению городского округа и объектов, необходимых для решения вопросов местного значения. Важной составляющей, определяющей качество услуг, является наличие, а также техническое состояние объектов образования, культуры, физической культуры и спорта и других объектов социально-культурного и административного назначения.</w:t>
      </w:r>
    </w:p>
    <w:p w14:paraId="790541AD" w14:textId="77777777" w:rsidR="00844438" w:rsidRPr="00F61F0F" w:rsidRDefault="00844438" w:rsidP="00273E8A">
      <w:pPr>
        <w:pStyle w:val="af2"/>
      </w:pPr>
      <w:r w:rsidRPr="00F61F0F">
        <w:t>В настоящее время остается нерешенным ряд проблем, влияющих на социально-экономическое развитие города и требующих неотложного решения, в том числе:</w:t>
      </w:r>
    </w:p>
    <w:p w14:paraId="59B591D7" w14:textId="77777777" w:rsidR="00844438" w:rsidRPr="00F61F0F" w:rsidRDefault="00844438" w:rsidP="00273E8A">
      <w:pPr>
        <w:pStyle w:val="a5"/>
        <w:rPr>
          <w:iCs w:val="0"/>
        </w:rPr>
      </w:pPr>
      <w:r w:rsidRPr="00F61F0F">
        <w:rPr>
          <w:iCs w:val="0"/>
        </w:rPr>
        <w:t>несоответствие существующей сети учреждений социально-культурной сферы и объемов оказываемых ими услуг потребностям населения;</w:t>
      </w:r>
    </w:p>
    <w:p w14:paraId="25A8D905" w14:textId="77777777" w:rsidR="00844438" w:rsidRPr="00F61F0F" w:rsidRDefault="00844438" w:rsidP="00273E8A">
      <w:pPr>
        <w:pStyle w:val="a5"/>
        <w:rPr>
          <w:iCs w:val="0"/>
        </w:rPr>
      </w:pPr>
      <w:r w:rsidRPr="00F61F0F">
        <w:rPr>
          <w:iCs w:val="0"/>
        </w:rPr>
        <w:t>сокращение числа вышеуказанных учреждений вследствие как структурных изменений отраслей, так и ограниченности финансовых средств на их содержание и поддержание материально-технической базы;</w:t>
      </w:r>
    </w:p>
    <w:p w14:paraId="599A6E94" w14:textId="77777777" w:rsidR="00844438" w:rsidRPr="00F61F0F" w:rsidRDefault="00844438" w:rsidP="00273E8A">
      <w:pPr>
        <w:pStyle w:val="a5"/>
        <w:rPr>
          <w:iCs w:val="0"/>
        </w:rPr>
      </w:pPr>
      <w:r w:rsidRPr="00F61F0F">
        <w:rPr>
          <w:iCs w:val="0"/>
        </w:rPr>
        <w:t>высокая степень физического и морального износа объектов социальной инфраструктуры;</w:t>
      </w:r>
    </w:p>
    <w:p w14:paraId="149114D6" w14:textId="77777777" w:rsidR="00844438" w:rsidRPr="00F61F0F" w:rsidRDefault="00844438" w:rsidP="00273E8A">
      <w:pPr>
        <w:pStyle w:val="a5"/>
        <w:rPr>
          <w:iCs w:val="0"/>
        </w:rPr>
      </w:pPr>
      <w:r w:rsidRPr="00F61F0F">
        <w:rPr>
          <w:iCs w:val="0"/>
        </w:rPr>
        <w:t>дефицит образовательных организаций в новых микрорайонах города;</w:t>
      </w:r>
    </w:p>
    <w:p w14:paraId="1CD90CE4" w14:textId="77777777" w:rsidR="00844438" w:rsidRPr="00F61F0F" w:rsidRDefault="00844438" w:rsidP="00273E8A">
      <w:pPr>
        <w:pStyle w:val="a5"/>
        <w:rPr>
          <w:iCs w:val="0"/>
        </w:rPr>
      </w:pPr>
      <w:r w:rsidRPr="00F61F0F">
        <w:rPr>
          <w:iCs w:val="0"/>
        </w:rPr>
        <w:t>замедление темпов ввода объектов в эксплуатацию, рост незавершенного строительства.</w:t>
      </w:r>
    </w:p>
    <w:p w14:paraId="4DD054AE" w14:textId="77777777" w:rsidR="00844438" w:rsidRPr="00F61F0F" w:rsidRDefault="00844438" w:rsidP="00273E8A">
      <w:pPr>
        <w:pStyle w:val="af2"/>
      </w:pPr>
      <w:r w:rsidRPr="00F61F0F">
        <w:t>За последние годы произошло общее снижение доступности качественных образовательных и культурных услуг для населения города. Из-за недостаточной доходной базы местных бюджетов строительство объектов капитального строительства муниципального значения невозможно без финансовой помощи за счет средств областного бюджета. Увеличение сроков строительства из-за необеспеченности финансовыми средствами ведет к увеличению стоимости строительства объектов.</w:t>
      </w:r>
    </w:p>
    <w:p w14:paraId="4C4D667C" w14:textId="77777777" w:rsidR="00844438" w:rsidRPr="00F61F0F" w:rsidRDefault="00844438" w:rsidP="00273E8A">
      <w:pPr>
        <w:pStyle w:val="af2"/>
      </w:pPr>
      <w:r w:rsidRPr="00F61F0F">
        <w:t xml:space="preserve">Для обеспечения устойчивого социально-экономического развития города необходимо усилить государственную поддержку социального обустройства населенных пунктов и на этой основе повысить качество жизни и активизацию человеческого потенциала. В разрезе отраслей социальной сферы это означает создание благоприятных условий для жизнедеятельности, получения образования, </w:t>
      </w:r>
      <w:r w:rsidRPr="00F61F0F">
        <w:lastRenderedPageBreak/>
        <w:t>культурно-познавательного и спортивного досуга и отдыха для всех поколений череповчан.</w:t>
      </w:r>
    </w:p>
    <w:p w14:paraId="506183A1" w14:textId="77777777" w:rsidR="00844438" w:rsidRPr="00F61F0F" w:rsidRDefault="00844438" w:rsidP="00273E8A">
      <w:pPr>
        <w:pStyle w:val="af2"/>
      </w:pPr>
      <w:r w:rsidRPr="00F61F0F">
        <w:t>Основополагающей целью государственной политики является создание условий для роста благосостояния населения, национального самосознания и обеспечения долгосрочной социальной стабильности, создание условий для сохранения и улучшения физического и духовного здоровья граждан, формирование условий социального комфорта для удовлетворения растущих потребностей населения в образовании и культурно-досуговый деятельности. Необходимо провести реструктуризацию сети общеобразовательных учреждений, расширить сеть дошкольных образовательных учреждений, укрепить их материально-техническую базу, повысить доступность, эффективность, качество и расширение спектра услуг в сфере здравоохранения, физической культуры и спорта, культурно-досуговой деятельности</w:t>
      </w:r>
    </w:p>
    <w:p w14:paraId="4803967F" w14:textId="77777777" w:rsidR="00844438" w:rsidRPr="00F61F0F" w:rsidRDefault="00844438" w:rsidP="00273E8A">
      <w:pPr>
        <w:pStyle w:val="af2"/>
      </w:pPr>
      <w:r w:rsidRPr="00F61F0F">
        <w:t>Наличие качественного человеческого капитала обусловливает высокое качество жизни населения области, что, в свою очередь, является одним из факторов развития высокотехнологичной экономики.</w:t>
      </w:r>
    </w:p>
    <w:p w14:paraId="4CB16C43" w14:textId="77777777" w:rsidR="00844438" w:rsidRPr="00F61F0F" w:rsidRDefault="00844438" w:rsidP="00273E8A">
      <w:pPr>
        <w:pStyle w:val="afff"/>
      </w:pPr>
      <w:r w:rsidRPr="00F61F0F">
        <w:t>Развитие системы объектов образования</w:t>
      </w:r>
    </w:p>
    <w:p w14:paraId="4D933648" w14:textId="77777777" w:rsidR="00844438" w:rsidRPr="00F61F0F" w:rsidRDefault="00844438" w:rsidP="00273E8A">
      <w:pPr>
        <w:pStyle w:val="af2"/>
      </w:pPr>
      <w:r w:rsidRPr="00F61F0F">
        <w:t xml:space="preserve">Система дошкольного образования рассматривается сегодня как один из факторов укрепления и сохранения здоровья детей, а также улучшения демографической ситуации в Российской Федерации. С этой точки зрения увеличение рождаемости невозможно без предоставления гражданам социальных гарантий устройства ребенка в дошкольное образовательное учреждение. </w:t>
      </w:r>
    </w:p>
    <w:p w14:paraId="2396503C" w14:textId="77777777" w:rsidR="00844438" w:rsidRPr="00F61F0F" w:rsidRDefault="00844438" w:rsidP="00273E8A">
      <w:pPr>
        <w:pStyle w:val="af2"/>
      </w:pPr>
      <w:r w:rsidRPr="00F61F0F">
        <w:t>Создание объектов дошкольного образования направлено на обеспечение выполнения стратегических задач, определенных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(подпункт «б» пункта 3): достижение к 2021 году 100-процентной доступности дошкольного образования для детей в возрасте до трех лет.</w:t>
      </w:r>
    </w:p>
    <w:p w14:paraId="5890CCBC" w14:textId="77777777" w:rsidR="00844438" w:rsidRPr="00F61F0F" w:rsidRDefault="00844438" w:rsidP="00273E8A">
      <w:pPr>
        <w:pStyle w:val="af2"/>
      </w:pPr>
      <w:r w:rsidRPr="00F61F0F">
        <w:t>Для решения вопроса обеспеченности детей дошкольного возраста местами в детских дошкольных учреждениях в Генеральном плане предусмотрено строительство новых зданий дошкольных учреждений, а также реконструкция зданий детских садов.</w:t>
      </w:r>
    </w:p>
    <w:p w14:paraId="460B3851" w14:textId="77777777" w:rsidR="00844438" w:rsidRPr="00F61F0F" w:rsidRDefault="00844438" w:rsidP="00273E8A">
      <w:pPr>
        <w:pStyle w:val="af2"/>
      </w:pPr>
      <w:r w:rsidRPr="00F61F0F">
        <w:lastRenderedPageBreak/>
        <w:t>Реализация мероприятий по строительству и реконструкции объектов общего образования, запланированных Генеральным планом, направлено на обеспечение выполнения стратегических задач, определенных распоряжением Правительства Российской Федерации от 23 октября 2015 года № 2145-р «О программе «Содействие созданию в субъектах Российской Федерации (исходя из прогнозируемой потребности) новых мест в общеобразовательных организациях» на 2016-2025 годы»: обеспечение односменного режима обучения</w:t>
      </w:r>
      <w:r w:rsidR="007A2CB7" w:rsidRPr="00F61F0F">
        <w:t xml:space="preserve"> </w:t>
      </w:r>
      <w:r w:rsidRPr="00F61F0F">
        <w:t>в 1-11 (12) классах общеобразовательных организаций, перевод обучающихся в новые здания общеобразовательных организаций из зданий с износом 50 процентов и выше. Ожидаемый результат программы на 2021-2025 годы: 100 процентов обучающихся будут учиться в одну смену.</w:t>
      </w:r>
    </w:p>
    <w:p w14:paraId="377C441B" w14:textId="77777777" w:rsidR="00844438" w:rsidRPr="00F61F0F" w:rsidRDefault="00844438" w:rsidP="00273E8A">
      <w:pPr>
        <w:pStyle w:val="af2"/>
      </w:pPr>
      <w:r w:rsidRPr="00F61F0F">
        <w:t>Генеральным планом также предусматривается расширение сети объектов дополнительного образования.</w:t>
      </w:r>
    </w:p>
    <w:p w14:paraId="354DA0FE" w14:textId="77777777" w:rsidR="00844438" w:rsidRPr="00F61F0F" w:rsidRDefault="00844438" w:rsidP="00273E8A">
      <w:pPr>
        <w:pStyle w:val="af2"/>
        <w:rPr>
          <w:u w:val="single"/>
        </w:rPr>
      </w:pPr>
      <w:r w:rsidRPr="00F61F0F">
        <w:rPr>
          <w:u w:val="single"/>
        </w:rPr>
        <w:t>Обоснование выбранного варианта размещения объектов образования местного значения городского округа</w:t>
      </w:r>
    </w:p>
    <w:p w14:paraId="7E25FA4D" w14:textId="77777777" w:rsidR="00844438" w:rsidRPr="00F61F0F" w:rsidRDefault="00844438" w:rsidP="00273E8A">
      <w:pPr>
        <w:pStyle w:val="af2"/>
        <w:rPr>
          <w:rFonts w:eastAsiaTheme="minorEastAsia"/>
        </w:rPr>
      </w:pPr>
      <w:r w:rsidRPr="00F61F0F">
        <w:t>Согласно п. 5.2. местных нормативов градостроительного проектирования городского округа город Череповец Вологодской области р</w:t>
      </w:r>
      <w:r w:rsidRPr="00F61F0F">
        <w:rPr>
          <w:rFonts w:eastAsiaTheme="minorEastAsia"/>
        </w:rPr>
        <w:t>асчетный показатель минимально допустимого уровня обеспеченности</w:t>
      </w:r>
      <w:r w:rsidRPr="00F61F0F">
        <w:t xml:space="preserve"> местами в дошкольных образовательных организациях составляет </w:t>
      </w:r>
      <w:r w:rsidRPr="00F61F0F">
        <w:rPr>
          <w:rFonts w:eastAsiaTheme="minorEastAsia"/>
        </w:rPr>
        <w:t>67 мест на 1 тыс. человек общей численности населения, в общеобразовательных организациях – 126 учащихся 1-11 классов на 1 тыс. человек, в организациях дополнительного образования – 120 мест на 1 тыс. человек. Расчетный показатель максимально допустимого уровня территориальной доступности для объектов образования составляет:</w:t>
      </w:r>
    </w:p>
    <w:p w14:paraId="1200477F" w14:textId="77777777" w:rsidR="00844438" w:rsidRPr="00F61F0F" w:rsidRDefault="00844438" w:rsidP="00273E8A">
      <w:pPr>
        <w:pStyle w:val="a5"/>
        <w:rPr>
          <w:iCs w:val="0"/>
        </w:rPr>
      </w:pPr>
      <w:r w:rsidRPr="00F61F0F">
        <w:rPr>
          <w:iCs w:val="0"/>
        </w:rPr>
        <w:t xml:space="preserve">радиус пешеходной доступности для дошкольных образовательных организаций – 300 м, </w:t>
      </w:r>
    </w:p>
    <w:p w14:paraId="2FC39FCA" w14:textId="77777777" w:rsidR="00844438" w:rsidRPr="00F61F0F" w:rsidRDefault="00844438" w:rsidP="00273E8A">
      <w:pPr>
        <w:pStyle w:val="a5"/>
        <w:rPr>
          <w:iCs w:val="0"/>
        </w:rPr>
      </w:pPr>
      <w:r w:rsidRPr="00F61F0F">
        <w:rPr>
          <w:iCs w:val="0"/>
        </w:rPr>
        <w:t>радиус пешеходной доступности для общеобразовательных организаций – 500 м,</w:t>
      </w:r>
    </w:p>
    <w:p w14:paraId="7ED5DB40" w14:textId="77777777" w:rsidR="00844438" w:rsidRPr="00F61F0F" w:rsidRDefault="00844438" w:rsidP="00273E8A">
      <w:pPr>
        <w:pStyle w:val="a5"/>
        <w:rPr>
          <w:iCs w:val="0"/>
        </w:rPr>
      </w:pPr>
      <w:r w:rsidRPr="00F61F0F">
        <w:rPr>
          <w:iCs w:val="0"/>
        </w:rPr>
        <w:t>транспортная доступность (в одну сторону) для организаций дополнительного образования – 30 минут.</w:t>
      </w:r>
    </w:p>
    <w:p w14:paraId="6D492267" w14:textId="77777777" w:rsidR="00844438" w:rsidRPr="00F61F0F" w:rsidRDefault="00844438" w:rsidP="00273E8A">
      <w:pPr>
        <w:pStyle w:val="af2"/>
      </w:pPr>
      <w:r w:rsidRPr="00F61F0F">
        <w:t>Оценка потребности в планируемых объектах образования на расчетный срок представлена в таблицах 2.3.</w:t>
      </w:r>
      <w:r w:rsidR="002B0348" w:rsidRPr="00F61F0F">
        <w:t>4</w:t>
      </w:r>
      <w:r w:rsidRPr="00F61F0F">
        <w:t>-1, 2.3.</w:t>
      </w:r>
      <w:r w:rsidR="002B0348" w:rsidRPr="00F61F0F">
        <w:t>4</w:t>
      </w:r>
      <w:r w:rsidRPr="00F61F0F">
        <w:t>-2 и 2.3.</w:t>
      </w:r>
      <w:r w:rsidR="002B0348" w:rsidRPr="00F61F0F">
        <w:t>4</w:t>
      </w:r>
      <w:r w:rsidRPr="00F61F0F">
        <w:t>-5.</w:t>
      </w:r>
    </w:p>
    <w:p w14:paraId="29B9C8DF" w14:textId="77777777" w:rsidR="00844438" w:rsidRPr="00F61F0F" w:rsidRDefault="00844438" w:rsidP="00273E8A">
      <w:pPr>
        <w:pStyle w:val="af2"/>
        <w:sectPr w:rsidR="00844438" w:rsidRPr="00F61F0F" w:rsidSect="00B5014C">
          <w:pgSz w:w="11906" w:h="16838"/>
          <w:pgMar w:top="1134" w:right="850" w:bottom="1134" w:left="1701" w:header="708" w:footer="708" w:gutter="0"/>
          <w:cols w:space="708"/>
          <w:docGrid w:linePitch="360"/>
        </w:sectPr>
      </w:pPr>
    </w:p>
    <w:p w14:paraId="575BEBCD" w14:textId="77777777" w:rsidR="00844438" w:rsidRPr="00F61F0F" w:rsidRDefault="00844438" w:rsidP="00273E8A">
      <w:pPr>
        <w:pStyle w:val="11110"/>
        <w:ind w:left="567" w:hanging="425"/>
      </w:pPr>
      <w:r w:rsidRPr="00F61F0F">
        <w:lastRenderedPageBreak/>
        <w:t>Р</w:t>
      </w:r>
      <w:r w:rsidRPr="00F61F0F">
        <w:rPr>
          <w:rFonts w:eastAsiaTheme="minorEastAsia"/>
        </w:rPr>
        <w:t>асчет минимально допустимого уровня обеспеченности дошкольными образовательными организациями и общеобразовательными организациями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1681"/>
        <w:gridCol w:w="1976"/>
        <w:gridCol w:w="1976"/>
        <w:gridCol w:w="2074"/>
        <w:gridCol w:w="2367"/>
        <w:gridCol w:w="2028"/>
        <w:gridCol w:w="2051"/>
      </w:tblGrid>
      <w:tr w:rsidR="004537B7" w:rsidRPr="00F61F0F" w14:paraId="47A927DD" w14:textId="77777777" w:rsidTr="00844438">
        <w:trPr>
          <w:trHeight w:val="20"/>
          <w:jc w:val="center"/>
        </w:trPr>
        <w:tc>
          <w:tcPr>
            <w:tcW w:w="0" w:type="auto"/>
            <w:noWrap/>
            <w:vAlign w:val="center"/>
            <w:hideMark/>
          </w:tcPr>
          <w:p w14:paraId="7C71FAAD"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0" w:type="auto"/>
            <w:noWrap/>
            <w:vAlign w:val="center"/>
            <w:hideMark/>
          </w:tcPr>
          <w:p w14:paraId="3BAAAB9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Район</w:t>
            </w:r>
          </w:p>
        </w:tc>
        <w:tc>
          <w:tcPr>
            <w:tcW w:w="0" w:type="auto"/>
          </w:tcPr>
          <w:p w14:paraId="1D84C919"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Вместимость</w:t>
            </w:r>
          </w:p>
          <w:p w14:paraId="0A237B6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проектная, мест</w:t>
            </w:r>
          </w:p>
          <w:p w14:paraId="0E41140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(существующее положение, факт)</w:t>
            </w:r>
          </w:p>
        </w:tc>
        <w:tc>
          <w:tcPr>
            <w:tcW w:w="0" w:type="auto"/>
          </w:tcPr>
          <w:p w14:paraId="71AA1793"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Вместимость</w:t>
            </w:r>
          </w:p>
          <w:p w14:paraId="255743B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фактическая, учащихся</w:t>
            </w:r>
          </w:p>
          <w:p w14:paraId="1FCE5B5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(существующее положение, факт)</w:t>
            </w:r>
          </w:p>
        </w:tc>
        <w:tc>
          <w:tcPr>
            <w:tcW w:w="0" w:type="auto"/>
          </w:tcPr>
          <w:p w14:paraId="4A92DC7D"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 xml:space="preserve">Дефицит мест в объектах образования </w:t>
            </w:r>
          </w:p>
          <w:p w14:paraId="7F2196F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(существующее положение, факт)</w:t>
            </w:r>
          </w:p>
        </w:tc>
        <w:tc>
          <w:tcPr>
            <w:tcW w:w="0" w:type="auto"/>
          </w:tcPr>
          <w:p w14:paraId="46A9E06B"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 xml:space="preserve">Потребность в объектах образования согласно МНГП, мест </w:t>
            </w:r>
          </w:p>
          <w:p w14:paraId="7E133C6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(расчетный срок, прогноз)</w:t>
            </w:r>
          </w:p>
        </w:tc>
        <w:tc>
          <w:tcPr>
            <w:tcW w:w="0" w:type="auto"/>
          </w:tcPr>
          <w:p w14:paraId="43019CA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Новое строительство, мест (расчетное)</w:t>
            </w:r>
          </w:p>
        </w:tc>
        <w:tc>
          <w:tcPr>
            <w:tcW w:w="0" w:type="auto"/>
          </w:tcPr>
          <w:p w14:paraId="2FE38D1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Новое строительство, мест (по проекту)</w:t>
            </w:r>
          </w:p>
        </w:tc>
      </w:tr>
      <w:tr w:rsidR="004537B7" w:rsidRPr="00F61F0F" w14:paraId="0CED0BC4" w14:textId="77777777" w:rsidTr="00844438">
        <w:trPr>
          <w:trHeight w:val="20"/>
          <w:jc w:val="center"/>
        </w:trPr>
        <w:tc>
          <w:tcPr>
            <w:tcW w:w="0" w:type="auto"/>
            <w:gridSpan w:val="8"/>
          </w:tcPr>
          <w:p w14:paraId="3F6B2812" w14:textId="77777777" w:rsidR="00844438" w:rsidRPr="00F61F0F" w:rsidRDefault="00844438" w:rsidP="00273E8A">
            <w:pPr>
              <w:spacing w:after="0" w:line="20" w:lineRule="atLeast"/>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Дошкольные образовательные организации</w:t>
            </w:r>
          </w:p>
        </w:tc>
      </w:tr>
      <w:tr w:rsidR="004537B7" w:rsidRPr="00F61F0F" w14:paraId="619ED5E0" w14:textId="77777777" w:rsidTr="00844438">
        <w:trPr>
          <w:trHeight w:val="20"/>
          <w:jc w:val="center"/>
        </w:trPr>
        <w:tc>
          <w:tcPr>
            <w:tcW w:w="0" w:type="auto"/>
            <w:noWrap/>
            <w:vAlign w:val="bottom"/>
            <w:hideMark/>
          </w:tcPr>
          <w:p w14:paraId="7CE90DC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w:t>
            </w:r>
          </w:p>
        </w:tc>
        <w:tc>
          <w:tcPr>
            <w:tcW w:w="0" w:type="auto"/>
            <w:noWrap/>
            <w:vAlign w:val="bottom"/>
            <w:hideMark/>
          </w:tcPr>
          <w:p w14:paraId="13C2989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Индустриальный</w:t>
            </w:r>
          </w:p>
        </w:tc>
        <w:tc>
          <w:tcPr>
            <w:tcW w:w="0" w:type="auto"/>
            <w:vAlign w:val="bottom"/>
          </w:tcPr>
          <w:p w14:paraId="2B656254"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7815</w:t>
            </w:r>
          </w:p>
        </w:tc>
        <w:tc>
          <w:tcPr>
            <w:tcW w:w="0" w:type="auto"/>
            <w:vAlign w:val="bottom"/>
          </w:tcPr>
          <w:p w14:paraId="6B79F93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5924</w:t>
            </w:r>
          </w:p>
        </w:tc>
        <w:tc>
          <w:tcPr>
            <w:tcW w:w="0" w:type="auto"/>
            <w:vAlign w:val="bottom"/>
          </w:tcPr>
          <w:p w14:paraId="4159D459"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-1891</w:t>
            </w:r>
          </w:p>
        </w:tc>
        <w:tc>
          <w:tcPr>
            <w:tcW w:w="0" w:type="auto"/>
            <w:vAlign w:val="bottom"/>
          </w:tcPr>
          <w:p w14:paraId="2E342470"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4690</w:t>
            </w:r>
          </w:p>
        </w:tc>
        <w:tc>
          <w:tcPr>
            <w:tcW w:w="0" w:type="auto"/>
            <w:vAlign w:val="bottom"/>
          </w:tcPr>
          <w:p w14:paraId="2166A8D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-3125</w:t>
            </w:r>
          </w:p>
        </w:tc>
        <w:tc>
          <w:tcPr>
            <w:tcW w:w="0" w:type="auto"/>
          </w:tcPr>
          <w:p w14:paraId="7A67226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09ABB467" w14:textId="77777777" w:rsidTr="00844438">
        <w:trPr>
          <w:trHeight w:val="20"/>
          <w:jc w:val="center"/>
        </w:trPr>
        <w:tc>
          <w:tcPr>
            <w:tcW w:w="0" w:type="auto"/>
            <w:noWrap/>
            <w:vAlign w:val="bottom"/>
            <w:hideMark/>
          </w:tcPr>
          <w:p w14:paraId="257FEF4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w:t>
            </w:r>
          </w:p>
        </w:tc>
        <w:tc>
          <w:tcPr>
            <w:tcW w:w="0" w:type="auto"/>
            <w:noWrap/>
            <w:vAlign w:val="bottom"/>
            <w:hideMark/>
          </w:tcPr>
          <w:p w14:paraId="380B6F2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Северный</w:t>
            </w:r>
          </w:p>
        </w:tc>
        <w:tc>
          <w:tcPr>
            <w:tcW w:w="0" w:type="auto"/>
            <w:vAlign w:val="bottom"/>
          </w:tcPr>
          <w:p w14:paraId="29B313E4"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1584</w:t>
            </w:r>
          </w:p>
        </w:tc>
        <w:tc>
          <w:tcPr>
            <w:tcW w:w="0" w:type="auto"/>
            <w:vAlign w:val="bottom"/>
          </w:tcPr>
          <w:p w14:paraId="560ECF9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1511</w:t>
            </w:r>
          </w:p>
        </w:tc>
        <w:tc>
          <w:tcPr>
            <w:tcW w:w="0" w:type="auto"/>
            <w:vAlign w:val="bottom"/>
          </w:tcPr>
          <w:p w14:paraId="113DE14B"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-73</w:t>
            </w:r>
          </w:p>
        </w:tc>
        <w:tc>
          <w:tcPr>
            <w:tcW w:w="0" w:type="auto"/>
            <w:vAlign w:val="bottom"/>
          </w:tcPr>
          <w:p w14:paraId="0DF8B824"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1340</w:t>
            </w:r>
          </w:p>
        </w:tc>
        <w:tc>
          <w:tcPr>
            <w:tcW w:w="0" w:type="auto"/>
            <w:vAlign w:val="bottom"/>
          </w:tcPr>
          <w:p w14:paraId="19BCF1E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-244</w:t>
            </w:r>
          </w:p>
        </w:tc>
        <w:tc>
          <w:tcPr>
            <w:tcW w:w="0" w:type="auto"/>
          </w:tcPr>
          <w:p w14:paraId="009906EF"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6A9E87D3" w14:textId="77777777" w:rsidTr="00844438">
        <w:trPr>
          <w:trHeight w:val="20"/>
          <w:jc w:val="center"/>
        </w:trPr>
        <w:tc>
          <w:tcPr>
            <w:tcW w:w="0" w:type="auto"/>
            <w:noWrap/>
            <w:vAlign w:val="bottom"/>
            <w:hideMark/>
          </w:tcPr>
          <w:p w14:paraId="1B34820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w:t>
            </w:r>
          </w:p>
        </w:tc>
        <w:tc>
          <w:tcPr>
            <w:tcW w:w="0" w:type="auto"/>
            <w:noWrap/>
            <w:vAlign w:val="bottom"/>
            <w:hideMark/>
          </w:tcPr>
          <w:p w14:paraId="486D04C5"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Заягорбский</w:t>
            </w:r>
          </w:p>
        </w:tc>
        <w:tc>
          <w:tcPr>
            <w:tcW w:w="0" w:type="auto"/>
            <w:vAlign w:val="bottom"/>
          </w:tcPr>
          <w:p w14:paraId="195CE0EF"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9428</w:t>
            </w:r>
          </w:p>
        </w:tc>
        <w:tc>
          <w:tcPr>
            <w:tcW w:w="0" w:type="auto"/>
            <w:vAlign w:val="bottom"/>
          </w:tcPr>
          <w:p w14:paraId="1B2DE713"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7065</w:t>
            </w:r>
          </w:p>
        </w:tc>
        <w:tc>
          <w:tcPr>
            <w:tcW w:w="0" w:type="auto"/>
            <w:vAlign w:val="bottom"/>
          </w:tcPr>
          <w:p w14:paraId="4B068AD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-2363</w:t>
            </w:r>
          </w:p>
        </w:tc>
        <w:tc>
          <w:tcPr>
            <w:tcW w:w="0" w:type="auto"/>
            <w:vAlign w:val="bottom"/>
          </w:tcPr>
          <w:p w14:paraId="5509F449"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6968</w:t>
            </w:r>
          </w:p>
        </w:tc>
        <w:tc>
          <w:tcPr>
            <w:tcW w:w="0" w:type="auto"/>
            <w:vAlign w:val="bottom"/>
          </w:tcPr>
          <w:p w14:paraId="79ED709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-2460</w:t>
            </w:r>
          </w:p>
        </w:tc>
        <w:tc>
          <w:tcPr>
            <w:tcW w:w="0" w:type="auto"/>
          </w:tcPr>
          <w:p w14:paraId="2505CD37"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796</w:t>
            </w:r>
          </w:p>
        </w:tc>
      </w:tr>
      <w:tr w:rsidR="004537B7" w:rsidRPr="00F61F0F" w14:paraId="33A6B989" w14:textId="77777777" w:rsidTr="00844438">
        <w:trPr>
          <w:trHeight w:val="20"/>
          <w:jc w:val="center"/>
        </w:trPr>
        <w:tc>
          <w:tcPr>
            <w:tcW w:w="0" w:type="auto"/>
            <w:noWrap/>
            <w:vAlign w:val="bottom"/>
            <w:hideMark/>
          </w:tcPr>
          <w:p w14:paraId="5ECDA97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w:t>
            </w:r>
          </w:p>
        </w:tc>
        <w:tc>
          <w:tcPr>
            <w:tcW w:w="0" w:type="auto"/>
            <w:noWrap/>
            <w:vAlign w:val="bottom"/>
            <w:hideMark/>
          </w:tcPr>
          <w:p w14:paraId="12EBA8E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Зашекснинский</w:t>
            </w:r>
          </w:p>
        </w:tc>
        <w:tc>
          <w:tcPr>
            <w:tcW w:w="0" w:type="auto"/>
            <w:vAlign w:val="bottom"/>
          </w:tcPr>
          <w:p w14:paraId="75BA875E"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4005</w:t>
            </w:r>
          </w:p>
        </w:tc>
        <w:tc>
          <w:tcPr>
            <w:tcW w:w="0" w:type="auto"/>
            <w:vAlign w:val="bottom"/>
          </w:tcPr>
          <w:p w14:paraId="0FE813DE"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4301</w:t>
            </w:r>
          </w:p>
        </w:tc>
        <w:tc>
          <w:tcPr>
            <w:tcW w:w="0" w:type="auto"/>
            <w:vAlign w:val="bottom"/>
          </w:tcPr>
          <w:p w14:paraId="554EE2B8"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296</w:t>
            </w:r>
          </w:p>
        </w:tc>
        <w:tc>
          <w:tcPr>
            <w:tcW w:w="0" w:type="auto"/>
            <w:vAlign w:val="bottom"/>
          </w:tcPr>
          <w:p w14:paraId="4E5C9A1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9715</w:t>
            </w:r>
          </w:p>
        </w:tc>
        <w:tc>
          <w:tcPr>
            <w:tcW w:w="0" w:type="auto"/>
            <w:vAlign w:val="bottom"/>
          </w:tcPr>
          <w:p w14:paraId="519037C0"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5710</w:t>
            </w:r>
          </w:p>
        </w:tc>
        <w:tc>
          <w:tcPr>
            <w:tcW w:w="0" w:type="auto"/>
          </w:tcPr>
          <w:p w14:paraId="24B7A0F6" w14:textId="77777777" w:rsidR="00844438" w:rsidRPr="00F61F0F" w:rsidRDefault="0003210F"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67</w:t>
            </w:r>
            <w:r w:rsidR="00F72D33" w:rsidRPr="00F61F0F">
              <w:rPr>
                <w:rFonts w:ascii="Times New Roman" w:eastAsia="Times New Roman" w:hAnsi="Times New Roman" w:cs="Times New Roman"/>
                <w:b/>
                <w:sz w:val="20"/>
                <w:szCs w:val="20"/>
              </w:rPr>
              <w:t>14</w:t>
            </w:r>
          </w:p>
        </w:tc>
      </w:tr>
      <w:tr w:rsidR="004537B7" w:rsidRPr="00F61F0F" w14:paraId="55942063" w14:textId="77777777" w:rsidTr="00844438">
        <w:trPr>
          <w:trHeight w:val="20"/>
          <w:jc w:val="center"/>
        </w:trPr>
        <w:tc>
          <w:tcPr>
            <w:tcW w:w="0" w:type="auto"/>
            <w:noWrap/>
            <w:vAlign w:val="bottom"/>
            <w:hideMark/>
          </w:tcPr>
          <w:p w14:paraId="1E289124"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w:t>
            </w:r>
          </w:p>
        </w:tc>
        <w:tc>
          <w:tcPr>
            <w:tcW w:w="0" w:type="auto"/>
            <w:noWrap/>
            <w:vAlign w:val="bottom"/>
            <w:hideMark/>
          </w:tcPr>
          <w:p w14:paraId="1554D9C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Новые Углы</w:t>
            </w:r>
          </w:p>
        </w:tc>
        <w:tc>
          <w:tcPr>
            <w:tcW w:w="0" w:type="auto"/>
          </w:tcPr>
          <w:p w14:paraId="7333C756"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120</w:t>
            </w:r>
          </w:p>
        </w:tc>
        <w:tc>
          <w:tcPr>
            <w:tcW w:w="0" w:type="auto"/>
          </w:tcPr>
          <w:p w14:paraId="24732DD9"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66</w:t>
            </w:r>
          </w:p>
        </w:tc>
        <w:tc>
          <w:tcPr>
            <w:tcW w:w="0" w:type="auto"/>
            <w:vAlign w:val="bottom"/>
          </w:tcPr>
          <w:p w14:paraId="71B29E3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-54</w:t>
            </w:r>
          </w:p>
        </w:tc>
        <w:tc>
          <w:tcPr>
            <w:tcW w:w="0" w:type="auto"/>
            <w:vAlign w:val="bottom"/>
          </w:tcPr>
          <w:p w14:paraId="6C6BBF20"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67</w:t>
            </w:r>
          </w:p>
        </w:tc>
        <w:tc>
          <w:tcPr>
            <w:tcW w:w="0" w:type="auto"/>
            <w:vAlign w:val="bottom"/>
          </w:tcPr>
          <w:p w14:paraId="7C901C3E"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-53</w:t>
            </w:r>
          </w:p>
        </w:tc>
        <w:tc>
          <w:tcPr>
            <w:tcW w:w="0" w:type="auto"/>
          </w:tcPr>
          <w:p w14:paraId="3F986CD6"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7AF6DCAD" w14:textId="77777777" w:rsidTr="00844438">
        <w:trPr>
          <w:trHeight w:val="20"/>
          <w:jc w:val="center"/>
        </w:trPr>
        <w:tc>
          <w:tcPr>
            <w:tcW w:w="0" w:type="auto"/>
            <w:noWrap/>
            <w:vAlign w:val="bottom"/>
            <w:hideMark/>
          </w:tcPr>
          <w:p w14:paraId="2EAB5D3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w:t>
            </w:r>
          </w:p>
        </w:tc>
        <w:tc>
          <w:tcPr>
            <w:tcW w:w="0" w:type="auto"/>
            <w:noWrap/>
            <w:vAlign w:val="bottom"/>
            <w:hideMark/>
          </w:tcPr>
          <w:p w14:paraId="7F23EC5B"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Всего</w:t>
            </w:r>
          </w:p>
        </w:tc>
        <w:tc>
          <w:tcPr>
            <w:tcW w:w="0" w:type="auto"/>
            <w:vAlign w:val="bottom"/>
          </w:tcPr>
          <w:p w14:paraId="202F560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22952</w:t>
            </w:r>
          </w:p>
        </w:tc>
        <w:tc>
          <w:tcPr>
            <w:tcW w:w="0" w:type="auto"/>
            <w:vAlign w:val="bottom"/>
          </w:tcPr>
          <w:p w14:paraId="5304CEEB"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18867</w:t>
            </w:r>
          </w:p>
        </w:tc>
        <w:tc>
          <w:tcPr>
            <w:tcW w:w="0" w:type="auto"/>
            <w:vAlign w:val="bottom"/>
          </w:tcPr>
          <w:p w14:paraId="7A82EEED"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-2194</w:t>
            </w:r>
          </w:p>
        </w:tc>
        <w:tc>
          <w:tcPr>
            <w:tcW w:w="0" w:type="auto"/>
            <w:vAlign w:val="bottom"/>
          </w:tcPr>
          <w:p w14:paraId="0C14E6F9"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22780</w:t>
            </w:r>
          </w:p>
        </w:tc>
        <w:tc>
          <w:tcPr>
            <w:tcW w:w="0" w:type="auto"/>
            <w:vAlign w:val="bottom"/>
          </w:tcPr>
          <w:p w14:paraId="18ED8F1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-172</w:t>
            </w:r>
          </w:p>
        </w:tc>
        <w:tc>
          <w:tcPr>
            <w:tcW w:w="0" w:type="auto"/>
          </w:tcPr>
          <w:p w14:paraId="6C971468" w14:textId="77777777" w:rsidR="00844438" w:rsidRPr="00F61F0F" w:rsidRDefault="00974631" w:rsidP="0003210F">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751</w:t>
            </w:r>
            <w:r w:rsidR="00F72D33" w:rsidRPr="00F61F0F">
              <w:rPr>
                <w:rFonts w:ascii="Times New Roman" w:eastAsia="Times New Roman" w:hAnsi="Times New Roman" w:cs="Times New Roman"/>
                <w:b/>
                <w:sz w:val="20"/>
                <w:szCs w:val="20"/>
              </w:rPr>
              <w:t>0</w:t>
            </w:r>
          </w:p>
        </w:tc>
      </w:tr>
      <w:tr w:rsidR="004537B7" w:rsidRPr="00F61F0F" w14:paraId="318283BE" w14:textId="77777777" w:rsidTr="00844438">
        <w:trPr>
          <w:trHeight w:val="20"/>
          <w:jc w:val="center"/>
        </w:trPr>
        <w:tc>
          <w:tcPr>
            <w:tcW w:w="0" w:type="auto"/>
            <w:gridSpan w:val="8"/>
          </w:tcPr>
          <w:p w14:paraId="6B7CE5A3" w14:textId="77777777" w:rsidR="00844438" w:rsidRPr="00F61F0F" w:rsidRDefault="00844438" w:rsidP="00273E8A">
            <w:pPr>
              <w:spacing w:after="0" w:line="20" w:lineRule="atLeast"/>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Общеобразовательные организации</w:t>
            </w:r>
          </w:p>
        </w:tc>
      </w:tr>
      <w:tr w:rsidR="004537B7" w:rsidRPr="00F61F0F" w14:paraId="0EF893FD" w14:textId="77777777" w:rsidTr="00844438">
        <w:trPr>
          <w:trHeight w:val="20"/>
          <w:jc w:val="center"/>
        </w:trPr>
        <w:tc>
          <w:tcPr>
            <w:tcW w:w="0" w:type="auto"/>
            <w:noWrap/>
            <w:vAlign w:val="bottom"/>
            <w:hideMark/>
          </w:tcPr>
          <w:p w14:paraId="7704EEA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w:t>
            </w:r>
          </w:p>
        </w:tc>
        <w:tc>
          <w:tcPr>
            <w:tcW w:w="0" w:type="auto"/>
            <w:noWrap/>
            <w:vAlign w:val="bottom"/>
            <w:hideMark/>
          </w:tcPr>
          <w:p w14:paraId="13448CAF"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Индустриальный</w:t>
            </w:r>
          </w:p>
        </w:tc>
        <w:tc>
          <w:tcPr>
            <w:tcW w:w="0" w:type="auto"/>
            <w:vAlign w:val="bottom"/>
          </w:tcPr>
          <w:p w14:paraId="47D5CD8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9045</w:t>
            </w:r>
          </w:p>
        </w:tc>
        <w:tc>
          <w:tcPr>
            <w:tcW w:w="0" w:type="auto"/>
            <w:vAlign w:val="bottom"/>
          </w:tcPr>
          <w:p w14:paraId="703B41A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12625</w:t>
            </w:r>
          </w:p>
        </w:tc>
        <w:tc>
          <w:tcPr>
            <w:tcW w:w="0" w:type="auto"/>
            <w:vAlign w:val="bottom"/>
          </w:tcPr>
          <w:p w14:paraId="2C51D286"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3580</w:t>
            </w:r>
          </w:p>
        </w:tc>
        <w:tc>
          <w:tcPr>
            <w:tcW w:w="0" w:type="auto"/>
            <w:vAlign w:val="bottom"/>
          </w:tcPr>
          <w:p w14:paraId="5A061D1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8820</w:t>
            </w:r>
          </w:p>
        </w:tc>
        <w:tc>
          <w:tcPr>
            <w:tcW w:w="0" w:type="auto"/>
            <w:vAlign w:val="bottom"/>
          </w:tcPr>
          <w:p w14:paraId="37970753"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-225</w:t>
            </w:r>
          </w:p>
        </w:tc>
        <w:tc>
          <w:tcPr>
            <w:tcW w:w="0" w:type="auto"/>
          </w:tcPr>
          <w:p w14:paraId="3800BA5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6CF63DBC" w14:textId="77777777" w:rsidTr="00844438">
        <w:trPr>
          <w:trHeight w:val="20"/>
          <w:jc w:val="center"/>
        </w:trPr>
        <w:tc>
          <w:tcPr>
            <w:tcW w:w="0" w:type="auto"/>
            <w:noWrap/>
            <w:vAlign w:val="bottom"/>
            <w:hideMark/>
          </w:tcPr>
          <w:p w14:paraId="71520D3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w:t>
            </w:r>
          </w:p>
        </w:tc>
        <w:tc>
          <w:tcPr>
            <w:tcW w:w="0" w:type="auto"/>
            <w:noWrap/>
            <w:vAlign w:val="bottom"/>
            <w:hideMark/>
          </w:tcPr>
          <w:p w14:paraId="73D24C60"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Северный</w:t>
            </w:r>
          </w:p>
        </w:tc>
        <w:tc>
          <w:tcPr>
            <w:tcW w:w="0" w:type="auto"/>
            <w:vAlign w:val="bottom"/>
          </w:tcPr>
          <w:p w14:paraId="65C8E4B3"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1825</w:t>
            </w:r>
          </w:p>
        </w:tc>
        <w:tc>
          <w:tcPr>
            <w:tcW w:w="0" w:type="auto"/>
            <w:vAlign w:val="bottom"/>
          </w:tcPr>
          <w:p w14:paraId="66FAA18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3318</w:t>
            </w:r>
          </w:p>
        </w:tc>
        <w:tc>
          <w:tcPr>
            <w:tcW w:w="0" w:type="auto"/>
            <w:vAlign w:val="bottom"/>
          </w:tcPr>
          <w:p w14:paraId="3813DDEF"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1493</w:t>
            </w:r>
          </w:p>
        </w:tc>
        <w:tc>
          <w:tcPr>
            <w:tcW w:w="0" w:type="auto"/>
            <w:vAlign w:val="bottom"/>
          </w:tcPr>
          <w:p w14:paraId="6D35F98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2520</w:t>
            </w:r>
          </w:p>
        </w:tc>
        <w:tc>
          <w:tcPr>
            <w:tcW w:w="0" w:type="auto"/>
            <w:vAlign w:val="bottom"/>
          </w:tcPr>
          <w:p w14:paraId="4AB1C858"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695</w:t>
            </w:r>
          </w:p>
        </w:tc>
        <w:tc>
          <w:tcPr>
            <w:tcW w:w="0" w:type="auto"/>
          </w:tcPr>
          <w:p w14:paraId="215FA2D3"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1500</w:t>
            </w:r>
          </w:p>
        </w:tc>
      </w:tr>
      <w:tr w:rsidR="004537B7" w:rsidRPr="00F61F0F" w14:paraId="1984D970" w14:textId="77777777" w:rsidTr="00844438">
        <w:trPr>
          <w:trHeight w:val="20"/>
          <w:jc w:val="center"/>
        </w:trPr>
        <w:tc>
          <w:tcPr>
            <w:tcW w:w="0" w:type="auto"/>
            <w:noWrap/>
            <w:vAlign w:val="bottom"/>
            <w:hideMark/>
          </w:tcPr>
          <w:p w14:paraId="3DAB4145"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w:t>
            </w:r>
          </w:p>
        </w:tc>
        <w:tc>
          <w:tcPr>
            <w:tcW w:w="0" w:type="auto"/>
            <w:noWrap/>
            <w:vAlign w:val="bottom"/>
            <w:hideMark/>
          </w:tcPr>
          <w:p w14:paraId="6DF3C42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Заягорбский</w:t>
            </w:r>
          </w:p>
        </w:tc>
        <w:tc>
          <w:tcPr>
            <w:tcW w:w="0" w:type="auto"/>
            <w:vAlign w:val="bottom"/>
          </w:tcPr>
          <w:p w14:paraId="3BB95FC4"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11818</w:t>
            </w:r>
          </w:p>
        </w:tc>
        <w:tc>
          <w:tcPr>
            <w:tcW w:w="0" w:type="auto"/>
            <w:vAlign w:val="bottom"/>
          </w:tcPr>
          <w:p w14:paraId="519BBA3E"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15402</w:t>
            </w:r>
          </w:p>
        </w:tc>
        <w:tc>
          <w:tcPr>
            <w:tcW w:w="0" w:type="auto"/>
            <w:vAlign w:val="bottom"/>
          </w:tcPr>
          <w:p w14:paraId="5E44C6C5"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3584</w:t>
            </w:r>
          </w:p>
        </w:tc>
        <w:tc>
          <w:tcPr>
            <w:tcW w:w="0" w:type="auto"/>
            <w:vAlign w:val="bottom"/>
          </w:tcPr>
          <w:p w14:paraId="0F8A6323"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13104</w:t>
            </w:r>
          </w:p>
        </w:tc>
        <w:tc>
          <w:tcPr>
            <w:tcW w:w="0" w:type="auto"/>
            <w:vAlign w:val="bottom"/>
          </w:tcPr>
          <w:p w14:paraId="4B09FAF3"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1286</w:t>
            </w:r>
          </w:p>
        </w:tc>
        <w:tc>
          <w:tcPr>
            <w:tcW w:w="0" w:type="auto"/>
          </w:tcPr>
          <w:p w14:paraId="58ED0FD2"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1500</w:t>
            </w:r>
          </w:p>
        </w:tc>
      </w:tr>
      <w:tr w:rsidR="004537B7" w:rsidRPr="00F61F0F" w14:paraId="18D6A2A1" w14:textId="77777777" w:rsidTr="00844438">
        <w:trPr>
          <w:trHeight w:val="20"/>
          <w:jc w:val="center"/>
        </w:trPr>
        <w:tc>
          <w:tcPr>
            <w:tcW w:w="0" w:type="auto"/>
            <w:noWrap/>
            <w:vAlign w:val="bottom"/>
            <w:hideMark/>
          </w:tcPr>
          <w:p w14:paraId="1896519E"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w:t>
            </w:r>
          </w:p>
        </w:tc>
        <w:tc>
          <w:tcPr>
            <w:tcW w:w="0" w:type="auto"/>
            <w:noWrap/>
            <w:vAlign w:val="bottom"/>
            <w:hideMark/>
          </w:tcPr>
          <w:p w14:paraId="59C5C92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Зашекснинский</w:t>
            </w:r>
          </w:p>
        </w:tc>
        <w:tc>
          <w:tcPr>
            <w:tcW w:w="0" w:type="auto"/>
            <w:vAlign w:val="bottom"/>
          </w:tcPr>
          <w:p w14:paraId="13C2C433"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5437</w:t>
            </w:r>
          </w:p>
        </w:tc>
        <w:tc>
          <w:tcPr>
            <w:tcW w:w="0" w:type="auto"/>
            <w:vAlign w:val="bottom"/>
          </w:tcPr>
          <w:p w14:paraId="31ED82A3"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10501</w:t>
            </w:r>
          </w:p>
        </w:tc>
        <w:tc>
          <w:tcPr>
            <w:tcW w:w="0" w:type="auto"/>
            <w:vAlign w:val="bottom"/>
          </w:tcPr>
          <w:p w14:paraId="7FB98433"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5064</w:t>
            </w:r>
          </w:p>
        </w:tc>
        <w:tc>
          <w:tcPr>
            <w:tcW w:w="0" w:type="auto"/>
            <w:vAlign w:val="bottom"/>
          </w:tcPr>
          <w:p w14:paraId="0B118254"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18270</w:t>
            </w:r>
          </w:p>
        </w:tc>
        <w:tc>
          <w:tcPr>
            <w:tcW w:w="0" w:type="auto"/>
            <w:vAlign w:val="bottom"/>
          </w:tcPr>
          <w:p w14:paraId="39C19646"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12833</w:t>
            </w:r>
          </w:p>
        </w:tc>
        <w:tc>
          <w:tcPr>
            <w:tcW w:w="0" w:type="auto"/>
          </w:tcPr>
          <w:p w14:paraId="52AED964" w14:textId="77777777" w:rsidR="00844438" w:rsidRPr="00F61F0F" w:rsidRDefault="0003210F"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12610</w:t>
            </w:r>
          </w:p>
        </w:tc>
      </w:tr>
      <w:tr w:rsidR="004537B7" w:rsidRPr="00F61F0F" w14:paraId="15DE22A2" w14:textId="77777777" w:rsidTr="00844438">
        <w:trPr>
          <w:trHeight w:val="20"/>
          <w:jc w:val="center"/>
        </w:trPr>
        <w:tc>
          <w:tcPr>
            <w:tcW w:w="0" w:type="auto"/>
            <w:noWrap/>
            <w:vAlign w:val="bottom"/>
            <w:hideMark/>
          </w:tcPr>
          <w:p w14:paraId="7D29B10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w:t>
            </w:r>
          </w:p>
        </w:tc>
        <w:tc>
          <w:tcPr>
            <w:tcW w:w="0" w:type="auto"/>
            <w:noWrap/>
            <w:vAlign w:val="bottom"/>
            <w:hideMark/>
          </w:tcPr>
          <w:p w14:paraId="4379891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Новые Углы</w:t>
            </w:r>
          </w:p>
        </w:tc>
        <w:tc>
          <w:tcPr>
            <w:tcW w:w="0" w:type="auto"/>
          </w:tcPr>
          <w:p w14:paraId="288D746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400</w:t>
            </w:r>
          </w:p>
        </w:tc>
        <w:tc>
          <w:tcPr>
            <w:tcW w:w="0" w:type="auto"/>
          </w:tcPr>
          <w:p w14:paraId="55B7519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111</w:t>
            </w:r>
          </w:p>
        </w:tc>
        <w:tc>
          <w:tcPr>
            <w:tcW w:w="0" w:type="auto"/>
            <w:vAlign w:val="bottom"/>
          </w:tcPr>
          <w:p w14:paraId="74C29E5E"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-289</w:t>
            </w:r>
          </w:p>
        </w:tc>
        <w:tc>
          <w:tcPr>
            <w:tcW w:w="0" w:type="auto"/>
            <w:vAlign w:val="bottom"/>
          </w:tcPr>
          <w:p w14:paraId="69426E0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126</w:t>
            </w:r>
          </w:p>
        </w:tc>
        <w:tc>
          <w:tcPr>
            <w:tcW w:w="0" w:type="auto"/>
            <w:vAlign w:val="bottom"/>
          </w:tcPr>
          <w:p w14:paraId="3484531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-274</w:t>
            </w:r>
          </w:p>
        </w:tc>
        <w:tc>
          <w:tcPr>
            <w:tcW w:w="0" w:type="auto"/>
          </w:tcPr>
          <w:p w14:paraId="5373A06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1CA35741" w14:textId="77777777" w:rsidTr="00844438">
        <w:trPr>
          <w:trHeight w:val="20"/>
          <w:jc w:val="center"/>
        </w:trPr>
        <w:tc>
          <w:tcPr>
            <w:tcW w:w="0" w:type="auto"/>
            <w:noWrap/>
            <w:vAlign w:val="bottom"/>
            <w:hideMark/>
          </w:tcPr>
          <w:p w14:paraId="05E35AB3"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w:t>
            </w:r>
          </w:p>
        </w:tc>
        <w:tc>
          <w:tcPr>
            <w:tcW w:w="0" w:type="auto"/>
            <w:noWrap/>
            <w:vAlign w:val="bottom"/>
            <w:hideMark/>
          </w:tcPr>
          <w:p w14:paraId="7E1B413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Всего</w:t>
            </w:r>
          </w:p>
        </w:tc>
        <w:tc>
          <w:tcPr>
            <w:tcW w:w="0" w:type="auto"/>
            <w:vAlign w:val="bottom"/>
          </w:tcPr>
          <w:p w14:paraId="76A0EF8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28525</w:t>
            </w:r>
          </w:p>
        </w:tc>
        <w:tc>
          <w:tcPr>
            <w:tcW w:w="0" w:type="auto"/>
            <w:vAlign w:val="bottom"/>
          </w:tcPr>
          <w:p w14:paraId="171222A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41957</w:t>
            </w:r>
          </w:p>
        </w:tc>
        <w:tc>
          <w:tcPr>
            <w:tcW w:w="0" w:type="auto"/>
            <w:vAlign w:val="bottom"/>
          </w:tcPr>
          <w:p w14:paraId="2DC73575"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13432</w:t>
            </w:r>
          </w:p>
        </w:tc>
        <w:tc>
          <w:tcPr>
            <w:tcW w:w="0" w:type="auto"/>
            <w:vAlign w:val="bottom"/>
          </w:tcPr>
          <w:p w14:paraId="4E5AA17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42840</w:t>
            </w:r>
          </w:p>
        </w:tc>
        <w:tc>
          <w:tcPr>
            <w:tcW w:w="0" w:type="auto"/>
            <w:vAlign w:val="bottom"/>
          </w:tcPr>
          <w:p w14:paraId="05F15BE1"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14315</w:t>
            </w:r>
          </w:p>
        </w:tc>
        <w:tc>
          <w:tcPr>
            <w:tcW w:w="0" w:type="auto"/>
          </w:tcPr>
          <w:p w14:paraId="175E6DB4" w14:textId="77777777" w:rsidR="00844438" w:rsidRPr="00F61F0F" w:rsidRDefault="00844438" w:rsidP="00D62F99">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w:t>
            </w:r>
            <w:r w:rsidR="00D62F99" w:rsidRPr="00F61F0F">
              <w:rPr>
                <w:rFonts w:ascii="Times New Roman" w:eastAsia="Times New Roman" w:hAnsi="Times New Roman" w:cs="Times New Roman"/>
                <w:b/>
                <w:sz w:val="20"/>
                <w:szCs w:val="20"/>
              </w:rPr>
              <w:t>5610</w:t>
            </w:r>
          </w:p>
        </w:tc>
      </w:tr>
    </w:tbl>
    <w:p w14:paraId="41570951" w14:textId="77777777" w:rsidR="00844438" w:rsidRPr="00F61F0F" w:rsidRDefault="00844438" w:rsidP="00273E8A">
      <w:pPr>
        <w:pStyle w:val="11110"/>
        <w:ind w:left="567" w:hanging="425"/>
      </w:pPr>
      <w:r w:rsidRPr="00F61F0F">
        <w:t>Расчет минимально допустимого уровня обеспеченности организациями дополнительного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1689"/>
        <w:gridCol w:w="5951"/>
        <w:gridCol w:w="2794"/>
        <w:gridCol w:w="1848"/>
        <w:gridCol w:w="1870"/>
      </w:tblGrid>
      <w:tr w:rsidR="001F0588" w:rsidRPr="00F61F0F" w14:paraId="77579656" w14:textId="77777777" w:rsidTr="00561643">
        <w:trPr>
          <w:trHeight w:val="20"/>
          <w:jc w:val="center"/>
        </w:trPr>
        <w:tc>
          <w:tcPr>
            <w:tcW w:w="0" w:type="auto"/>
            <w:noWrap/>
            <w:vAlign w:val="center"/>
            <w:hideMark/>
          </w:tcPr>
          <w:p w14:paraId="430D44D0" w14:textId="77777777" w:rsidR="001F0588" w:rsidRPr="00F61F0F" w:rsidRDefault="001F0588" w:rsidP="001F0588">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0" w:type="auto"/>
            <w:noWrap/>
            <w:vAlign w:val="center"/>
            <w:hideMark/>
          </w:tcPr>
          <w:p w14:paraId="6F15B7FA" w14:textId="77777777" w:rsidR="001F0588" w:rsidRPr="00F61F0F" w:rsidRDefault="001F0588" w:rsidP="001F0588">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Территория</w:t>
            </w:r>
          </w:p>
        </w:tc>
        <w:tc>
          <w:tcPr>
            <w:tcW w:w="0" w:type="auto"/>
            <w:vAlign w:val="center"/>
          </w:tcPr>
          <w:p w14:paraId="2F3FD88C" w14:textId="77777777" w:rsidR="001F0588" w:rsidRPr="00F61F0F" w:rsidRDefault="001F0588" w:rsidP="001F0588">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Количество детей в возрасте 5 - 18 лет, занимающихся по дополнительным общеобразовательным программам в организациях различной организационно-правовой формы и формы собственности</w:t>
            </w:r>
          </w:p>
        </w:tc>
        <w:tc>
          <w:tcPr>
            <w:tcW w:w="0" w:type="auto"/>
          </w:tcPr>
          <w:p w14:paraId="3F634DE6" w14:textId="77777777" w:rsidR="001F0588" w:rsidRPr="00F61F0F" w:rsidRDefault="001F0588" w:rsidP="001F0588">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Потребность в объектах образования согласно МНГП (расчетный срок, прогноз)</w:t>
            </w:r>
          </w:p>
        </w:tc>
        <w:tc>
          <w:tcPr>
            <w:tcW w:w="0" w:type="auto"/>
          </w:tcPr>
          <w:p w14:paraId="5FB03EA1" w14:textId="77777777" w:rsidR="001F0588" w:rsidRPr="00F61F0F" w:rsidRDefault="001F0588" w:rsidP="001F0588">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Новое строительство (расчетное)</w:t>
            </w:r>
          </w:p>
        </w:tc>
        <w:tc>
          <w:tcPr>
            <w:tcW w:w="0" w:type="auto"/>
          </w:tcPr>
          <w:p w14:paraId="075F8AAC" w14:textId="77777777" w:rsidR="001F0588" w:rsidRPr="00F61F0F" w:rsidRDefault="001F0588" w:rsidP="001F0588">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Новое строительство (по проекту)</w:t>
            </w:r>
          </w:p>
        </w:tc>
      </w:tr>
      <w:tr w:rsidR="001F0588" w:rsidRPr="00F61F0F" w14:paraId="13AB994D" w14:textId="77777777" w:rsidTr="00561643">
        <w:trPr>
          <w:trHeight w:val="20"/>
          <w:jc w:val="center"/>
        </w:trPr>
        <w:tc>
          <w:tcPr>
            <w:tcW w:w="0" w:type="auto"/>
            <w:gridSpan w:val="6"/>
          </w:tcPr>
          <w:p w14:paraId="762F67BC" w14:textId="77777777" w:rsidR="001F0588" w:rsidRPr="00F61F0F" w:rsidRDefault="001F0588" w:rsidP="001F0588">
            <w:pPr>
              <w:spacing w:after="0" w:line="20" w:lineRule="atLeast"/>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Организации дополнительного образования</w:t>
            </w:r>
          </w:p>
        </w:tc>
      </w:tr>
      <w:tr w:rsidR="001F0588" w:rsidRPr="00F61F0F" w14:paraId="2F511137" w14:textId="77777777" w:rsidTr="00561643">
        <w:trPr>
          <w:trHeight w:val="20"/>
          <w:jc w:val="center"/>
        </w:trPr>
        <w:tc>
          <w:tcPr>
            <w:tcW w:w="0" w:type="auto"/>
            <w:noWrap/>
            <w:vAlign w:val="bottom"/>
            <w:hideMark/>
          </w:tcPr>
          <w:p w14:paraId="3924D825" w14:textId="77777777" w:rsidR="001F0588" w:rsidRPr="00F61F0F" w:rsidRDefault="001F0588" w:rsidP="001F0588">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w:t>
            </w:r>
          </w:p>
        </w:tc>
        <w:tc>
          <w:tcPr>
            <w:tcW w:w="0" w:type="auto"/>
            <w:noWrap/>
            <w:vAlign w:val="bottom"/>
            <w:hideMark/>
          </w:tcPr>
          <w:p w14:paraId="5584CD9F" w14:textId="77777777" w:rsidR="001F0588" w:rsidRPr="00F61F0F" w:rsidRDefault="001F0588" w:rsidP="001F0588">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Город Череповец</w:t>
            </w:r>
          </w:p>
        </w:tc>
        <w:tc>
          <w:tcPr>
            <w:tcW w:w="0" w:type="auto"/>
            <w:vAlign w:val="bottom"/>
          </w:tcPr>
          <w:p w14:paraId="62D11FDB" w14:textId="77777777" w:rsidR="001F0588" w:rsidRPr="00F61F0F" w:rsidRDefault="001F0588" w:rsidP="001F0588">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40940</w:t>
            </w:r>
          </w:p>
        </w:tc>
        <w:tc>
          <w:tcPr>
            <w:tcW w:w="0" w:type="auto"/>
            <w:vAlign w:val="bottom"/>
          </w:tcPr>
          <w:p w14:paraId="0BBFFF43" w14:textId="77777777" w:rsidR="001F0588" w:rsidRPr="00F61F0F" w:rsidRDefault="001F0588" w:rsidP="001F0588">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40800</w:t>
            </w:r>
          </w:p>
        </w:tc>
        <w:tc>
          <w:tcPr>
            <w:tcW w:w="0" w:type="auto"/>
          </w:tcPr>
          <w:p w14:paraId="5FB053A0" w14:textId="77777777" w:rsidR="001F0588" w:rsidRPr="00F61F0F" w:rsidRDefault="001F0588" w:rsidP="001F0588">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0" w:type="auto"/>
          </w:tcPr>
          <w:p w14:paraId="0A851A5D" w14:textId="77777777" w:rsidR="001F0588" w:rsidRPr="00F61F0F" w:rsidRDefault="001F0588" w:rsidP="001F0588">
            <w:pPr>
              <w:spacing w:after="0" w:line="20" w:lineRule="atLeast"/>
              <w:rPr>
                <w:rFonts w:ascii="Times New Roman" w:eastAsia="Times New Roman" w:hAnsi="Times New Roman" w:cs="Times New Roman"/>
                <w:b/>
                <w:sz w:val="20"/>
                <w:szCs w:val="20"/>
                <w:lang w:val="en-US"/>
              </w:rPr>
            </w:pPr>
            <w:r w:rsidRPr="00F61F0F">
              <w:rPr>
                <w:rFonts w:ascii="Times New Roman" w:eastAsia="Times New Roman" w:hAnsi="Times New Roman" w:cs="Times New Roman"/>
                <w:b/>
                <w:sz w:val="20"/>
                <w:szCs w:val="20"/>
              </w:rPr>
              <w:t>4</w:t>
            </w:r>
            <w:r w:rsidRPr="00F61F0F">
              <w:rPr>
                <w:rFonts w:ascii="Times New Roman" w:eastAsia="Times New Roman" w:hAnsi="Times New Roman" w:cs="Times New Roman"/>
                <w:b/>
                <w:sz w:val="20"/>
                <w:szCs w:val="20"/>
                <w:lang w:val="en-US"/>
              </w:rPr>
              <w:t>645</w:t>
            </w:r>
          </w:p>
        </w:tc>
      </w:tr>
    </w:tbl>
    <w:p w14:paraId="540E43FF" w14:textId="77777777" w:rsidR="001F0588" w:rsidRPr="00F61F0F" w:rsidRDefault="001F0588" w:rsidP="00273E8A">
      <w:pPr>
        <w:pStyle w:val="af2"/>
        <w:sectPr w:rsidR="001F0588" w:rsidRPr="00F61F0F" w:rsidSect="00844438">
          <w:pgSz w:w="16838" w:h="11906" w:orient="landscape"/>
          <w:pgMar w:top="1701" w:right="1134" w:bottom="850" w:left="1134" w:header="708" w:footer="708" w:gutter="0"/>
          <w:cols w:space="708"/>
          <w:docGrid w:linePitch="360"/>
        </w:sectPr>
      </w:pPr>
    </w:p>
    <w:p w14:paraId="42535F62" w14:textId="77777777" w:rsidR="00844438" w:rsidRPr="00F61F0F" w:rsidRDefault="001F0588" w:rsidP="00273E8A">
      <w:pPr>
        <w:pStyle w:val="af2"/>
        <w:ind w:firstLine="0"/>
        <w:jc w:val="center"/>
      </w:pPr>
      <w:r w:rsidRPr="00F61F0F">
        <w:rPr>
          <w:noProof/>
          <w:lang w:eastAsia="ru-RU"/>
        </w:rPr>
        <w:lastRenderedPageBreak/>
        <w:drawing>
          <wp:inline distT="0" distB="0" distL="0" distR="0" wp14:anchorId="6C2EAD38" wp14:editId="55B834DA">
            <wp:extent cx="8394896" cy="5438198"/>
            <wp:effectExtent l="0" t="0" r="0" b="0"/>
            <wp:docPr id="2001014403" name="02_R_карта доступности_школы_доп.JPG"/>
            <wp:cNvGraphicFramePr/>
            <a:graphic xmlns:a="http://schemas.openxmlformats.org/drawingml/2006/main">
              <a:graphicData uri="http://schemas.openxmlformats.org/drawingml/2006/picture">
                <pic:pic xmlns:pic="http://schemas.openxmlformats.org/drawingml/2006/picture">
                  <pic:nvPicPr>
                    <pic:cNvPr id="2001014403" name="02_R_карта доступности_школы_доп.JPG"/>
                    <pic:cNvPicPr/>
                  </pic:nvPicPr>
                  <pic:blipFill>
                    <a:blip r:embed="rId34" cstate="print"/>
                    <a:stretch>
                      <a:fillRect/>
                    </a:stretch>
                  </pic:blipFill>
                  <pic:spPr>
                    <a:xfrm>
                      <a:off x="0" y="0"/>
                      <a:ext cx="8394896" cy="5438198"/>
                    </a:xfrm>
                    <a:prstGeom prst="rect">
                      <a:avLst/>
                    </a:prstGeom>
                  </pic:spPr>
                </pic:pic>
              </a:graphicData>
            </a:graphic>
          </wp:inline>
        </w:drawing>
      </w:r>
    </w:p>
    <w:p w14:paraId="137F12F6" w14:textId="77777777" w:rsidR="00844438" w:rsidRPr="00F61F0F" w:rsidRDefault="00844438" w:rsidP="00273E8A">
      <w:pPr>
        <w:pStyle w:val="a1"/>
      </w:pPr>
      <w:r w:rsidRPr="00F61F0F">
        <w:rPr>
          <w:lang w:eastAsia="ru-RU"/>
        </w:rPr>
        <w:t>Нормативный радиус доступности объектов образования</w:t>
      </w:r>
    </w:p>
    <w:p w14:paraId="0D07317A" w14:textId="77777777" w:rsidR="00844438" w:rsidRPr="00F61F0F" w:rsidRDefault="00844438" w:rsidP="00273E8A">
      <w:pPr>
        <w:sectPr w:rsidR="00844438" w:rsidRPr="00F61F0F" w:rsidSect="00116698">
          <w:pgSz w:w="16838" w:h="11906" w:orient="landscape"/>
          <w:pgMar w:top="1701" w:right="1134" w:bottom="850" w:left="1134" w:header="708" w:footer="708" w:gutter="0"/>
          <w:cols w:space="708"/>
          <w:docGrid w:linePitch="360"/>
        </w:sectPr>
      </w:pPr>
    </w:p>
    <w:p w14:paraId="6801BB15" w14:textId="77777777" w:rsidR="00844438" w:rsidRPr="00F61F0F" w:rsidRDefault="00844438" w:rsidP="00273E8A">
      <w:pPr>
        <w:pStyle w:val="af2"/>
      </w:pPr>
      <w:r w:rsidRPr="00F61F0F">
        <w:lastRenderedPageBreak/>
        <w:t>В основном новое строительство объектов образования в генеральном плане предусматривается в Зашекснинском районе, что обусловлено следующими факторами:</w:t>
      </w:r>
    </w:p>
    <w:p w14:paraId="25730373" w14:textId="77777777" w:rsidR="00844438" w:rsidRPr="00F61F0F" w:rsidRDefault="00844438" w:rsidP="00273E8A">
      <w:pPr>
        <w:pStyle w:val="a5"/>
        <w:rPr>
          <w:iCs w:val="0"/>
        </w:rPr>
      </w:pPr>
      <w:r w:rsidRPr="00F61F0F">
        <w:rPr>
          <w:iCs w:val="0"/>
        </w:rPr>
        <w:t>в настоящее время в Зашекснинском районе наблюдается дефицит мест в дошкольных образовательных организациях и общеобразовательных организациях;</w:t>
      </w:r>
    </w:p>
    <w:p w14:paraId="48581F0E" w14:textId="77777777" w:rsidR="00844438" w:rsidRPr="00F61F0F" w:rsidRDefault="00844438" w:rsidP="00273E8A">
      <w:pPr>
        <w:pStyle w:val="a5"/>
        <w:rPr>
          <w:iCs w:val="0"/>
        </w:rPr>
      </w:pPr>
      <w:r w:rsidRPr="00F61F0F">
        <w:rPr>
          <w:iCs w:val="0"/>
        </w:rPr>
        <w:t>в Зашекснинском районе предусматривается основной объем нового жилищного строительства, вследствие чего численность населения района увеличится в 2 раза. В остальных районах новое жилищное строительство предусматривается в незначительных объемах, что не позволит компенсировать снижение численности населения за счет увеличения средней жилищной обеспеченности;</w:t>
      </w:r>
    </w:p>
    <w:p w14:paraId="77AC327A" w14:textId="77777777" w:rsidR="00844438" w:rsidRPr="00F61F0F" w:rsidRDefault="00844438" w:rsidP="00273E8A">
      <w:pPr>
        <w:pStyle w:val="a5"/>
        <w:rPr>
          <w:iCs w:val="0"/>
        </w:rPr>
      </w:pPr>
      <w:r w:rsidRPr="00F61F0F">
        <w:rPr>
          <w:iCs w:val="0"/>
        </w:rPr>
        <w:t>генеральным планом в Зашекснинском районе предусматриваются к освоению под жилищное строительство значительные площади в настоящее время свободных от застройки территорий, перспективное население которых потребуется обеспечить всем комплексом объектов социальной инфраструктуры.</w:t>
      </w:r>
    </w:p>
    <w:p w14:paraId="24195CB8" w14:textId="77777777" w:rsidR="00844438" w:rsidRPr="00F61F0F" w:rsidRDefault="00844438" w:rsidP="00273E8A">
      <w:pPr>
        <w:pStyle w:val="af2"/>
        <w:rPr>
          <w:rFonts w:eastAsiaTheme="minorEastAsia"/>
        </w:rPr>
      </w:pPr>
      <w:r w:rsidRPr="00F61F0F">
        <w:t xml:space="preserve">Строительство </w:t>
      </w:r>
      <w:r w:rsidRPr="00F61F0F">
        <w:rPr>
          <w:iCs w:val="0"/>
        </w:rPr>
        <w:t xml:space="preserve">объектов образования в остальных районах обусловлено, прежде всего, необходимостью соблюдения нормативного радиуса </w:t>
      </w:r>
      <w:r w:rsidRPr="00F61F0F">
        <w:rPr>
          <w:rFonts w:eastAsiaTheme="minorEastAsia"/>
        </w:rPr>
        <w:t>территориальной доступности, а также учета мероприятий по размещению объектов образования утвержденной документации по планировке территории.</w:t>
      </w:r>
    </w:p>
    <w:p w14:paraId="7C06D5FB" w14:textId="77777777" w:rsidR="00844438" w:rsidRPr="00F61F0F" w:rsidRDefault="00844438" w:rsidP="00273E8A">
      <w:pPr>
        <w:pStyle w:val="af2"/>
        <w:rPr>
          <w:iCs w:val="0"/>
        </w:rPr>
      </w:pPr>
      <w:r w:rsidRPr="00F61F0F">
        <w:rPr>
          <w:iCs w:val="0"/>
        </w:rPr>
        <w:t xml:space="preserve">Потребность в организациях дополнительного образования может быть частично обеспечена за счет размещения встроенных и встроено-пристроенных объектов на первых этажах многоквартирных жилых домов, а также на базе общеобразовательных школ. </w:t>
      </w:r>
      <w:r w:rsidR="00192CA9" w:rsidRPr="00F61F0F">
        <w:rPr>
          <w:iCs w:val="0"/>
        </w:rPr>
        <w:t>Отдельно-стоящие объекты генеральным планом предлагаются к размещению в 111 микрорайоне Зашекснинского района, а также согласно утвержденной документации по планировке территории в 127 микрорайоне Зашекснинского района и в 26 микрорайоне Заягорбского района. Емкость и количество отдельно-стоящих объектов будут уточняться при разработке документации по планировке территории с учетом применения типовых проектов при строительстве.</w:t>
      </w:r>
    </w:p>
    <w:p w14:paraId="2D4C07E7" w14:textId="77777777" w:rsidR="00844438" w:rsidRPr="00F61F0F" w:rsidRDefault="00844438" w:rsidP="00273E8A">
      <w:pPr>
        <w:pStyle w:val="af2"/>
      </w:pPr>
      <w:r w:rsidRPr="00F61F0F">
        <w:t xml:space="preserve">Функционирование системы высшего и профессионального образования города направлено на формирование качественных трудовых ресурсов, т.е. создание эффективного рынка труда. В Генеральном плане учтены мероприятия Схемы территориального планирования Вологодской области по реконструкции и строительству общежитий организаций, реализующих программы </w:t>
      </w:r>
      <w:r w:rsidRPr="00F61F0F">
        <w:lastRenderedPageBreak/>
        <w:t xml:space="preserve">профессионального образования. Кроме того, проектом предусмотрено формирование </w:t>
      </w:r>
      <w:r w:rsidR="00A97890" w:rsidRPr="00F61F0F">
        <w:t>зоны специализированной общественной застройки</w:t>
      </w:r>
      <w:r w:rsidR="00116792" w:rsidRPr="00F61F0F">
        <w:t xml:space="preserve"> </w:t>
      </w:r>
      <w:r w:rsidRPr="00F61F0F">
        <w:t xml:space="preserve">в </w:t>
      </w:r>
      <w:r w:rsidR="00A97890" w:rsidRPr="00F61F0F">
        <w:t xml:space="preserve">116 и </w:t>
      </w:r>
      <w:r w:rsidRPr="00F61F0F">
        <w:t>121 микрорайон</w:t>
      </w:r>
      <w:r w:rsidR="00A97890" w:rsidRPr="00F61F0F">
        <w:t>ах</w:t>
      </w:r>
      <w:r w:rsidRPr="00F61F0F">
        <w:t xml:space="preserve"> </w:t>
      </w:r>
      <w:r w:rsidRPr="00F61F0F">
        <w:rPr>
          <w:iCs w:val="0"/>
        </w:rPr>
        <w:t>Зашекснинского района</w:t>
      </w:r>
      <w:r w:rsidRPr="00F61F0F">
        <w:t xml:space="preserve"> под </w:t>
      </w:r>
      <w:r w:rsidR="00A33D3B" w:rsidRPr="00F61F0F">
        <w:t xml:space="preserve">образовательные </w:t>
      </w:r>
      <w:r w:rsidRPr="00F61F0F">
        <w:t>кампус</w:t>
      </w:r>
      <w:r w:rsidR="00A33D3B" w:rsidRPr="00F61F0F">
        <w:t>ы</w:t>
      </w:r>
      <w:r w:rsidRPr="00F61F0F">
        <w:t>.</w:t>
      </w:r>
    </w:p>
    <w:p w14:paraId="58D7FD5C" w14:textId="77777777" w:rsidR="00844438" w:rsidRPr="00F61F0F" w:rsidRDefault="00844438" w:rsidP="00273E8A">
      <w:pPr>
        <w:pStyle w:val="af2"/>
      </w:pPr>
      <w:r w:rsidRPr="00F61F0F">
        <w:t>Сведения о планируемых к строительству и реконструкции объектах образования на расчетный срок представлены в таблице 2.3.</w:t>
      </w:r>
      <w:r w:rsidR="002B0348" w:rsidRPr="00F61F0F">
        <w:t>4</w:t>
      </w:r>
      <w:r w:rsidRPr="00F61F0F">
        <w:t>-6.</w:t>
      </w:r>
    </w:p>
    <w:p w14:paraId="711FA775" w14:textId="77777777" w:rsidR="00844438" w:rsidRPr="00F61F0F" w:rsidRDefault="00844438" w:rsidP="00273E8A">
      <w:pPr>
        <w:pStyle w:val="afff"/>
      </w:pPr>
      <w:r w:rsidRPr="00F61F0F">
        <w:t>Развитие системы объектов культуры</w:t>
      </w:r>
    </w:p>
    <w:p w14:paraId="66682910" w14:textId="77777777" w:rsidR="00844438" w:rsidRPr="00F61F0F" w:rsidRDefault="00844438" w:rsidP="00273E8A">
      <w:pPr>
        <w:pStyle w:val="af2"/>
      </w:pPr>
      <w:r w:rsidRPr="00F61F0F">
        <w:t>В рамках современной городской политики культура должна рассматриваться как одна из отраслей по оказанию услуг населению, которая вносит определенный вклад в социальную и экономическую жизнь города, заключающийся в содействии повышению качества городской среды и качества проживания в городе Череповце. Для решения данных проблем предлагается строительство новых объектов культуры преимущественно в Зашекснинском районе города, реконструкция объектов культуры, находящихся в неудовлетворительном состоянии.</w:t>
      </w:r>
    </w:p>
    <w:p w14:paraId="44FC4ADD" w14:textId="77777777" w:rsidR="00844438" w:rsidRPr="00F61F0F" w:rsidRDefault="00844438" w:rsidP="00273E8A">
      <w:pPr>
        <w:pStyle w:val="af2"/>
        <w:rPr>
          <w:u w:val="single"/>
        </w:rPr>
      </w:pPr>
      <w:r w:rsidRPr="00F61F0F">
        <w:rPr>
          <w:u w:val="single"/>
        </w:rPr>
        <w:t>Обоснование выбранного варианта размещения объектов культуры местного значения городского округа</w:t>
      </w:r>
    </w:p>
    <w:p w14:paraId="1DD0EA63" w14:textId="77777777" w:rsidR="00844438" w:rsidRPr="00F61F0F" w:rsidRDefault="00844438" w:rsidP="00273E8A">
      <w:pPr>
        <w:pStyle w:val="af2"/>
        <w:rPr>
          <w:iCs w:val="0"/>
        </w:rPr>
      </w:pPr>
      <w:r w:rsidRPr="00F61F0F">
        <w:t>Согласно п. 5.4. местных нормативов градостроительного проектирования городского округа город Череповец Вологодской области р</w:t>
      </w:r>
      <w:r w:rsidRPr="00F61F0F">
        <w:rPr>
          <w:rFonts w:eastAsiaTheme="minorEastAsia"/>
        </w:rPr>
        <w:t>асчетный показатель минимально допустимого уровня обеспеченности</w:t>
      </w:r>
      <w:r w:rsidRPr="00F61F0F">
        <w:t xml:space="preserve"> учреждениями культуры клубного типа составляет </w:t>
      </w:r>
      <w:r w:rsidRPr="00F61F0F">
        <w:rPr>
          <w:rFonts w:eastAsiaTheme="minorEastAsia"/>
        </w:rPr>
        <w:t xml:space="preserve">5-6 посадочных мест на 1 тыс. человек (1 объект на 100 тыс. чел.), общедоступными библиотеками - 1 объект на 20 тыс. чел, детскими библиотеками - 1 объект на 10 тыс. детей, театрами – 5-8 посадочных мест на 1 тыс. человек, концертными организациями – 3,5-5 посадочных мест на 1 тыс. человек. Расчетный показатель максимально допустимого уровня территориальной доступности для всех объектов культуры составляет </w:t>
      </w:r>
      <w:r w:rsidRPr="00F61F0F">
        <w:rPr>
          <w:iCs w:val="0"/>
        </w:rPr>
        <w:t>40 минут транспортной доступности (в одну сторону)</w:t>
      </w:r>
      <w:r w:rsidRPr="00F61F0F">
        <w:rPr>
          <w:rFonts w:eastAsiaTheme="minorEastAsia"/>
        </w:rPr>
        <w:t>.</w:t>
      </w:r>
    </w:p>
    <w:p w14:paraId="72BC933B" w14:textId="77777777" w:rsidR="00844438" w:rsidRPr="00F61F0F" w:rsidRDefault="00844438" w:rsidP="00273E8A">
      <w:pPr>
        <w:pStyle w:val="af2"/>
      </w:pPr>
      <w:r w:rsidRPr="00F61F0F">
        <w:t>Оценка потребности в планируемых объектах культуры на расчетный срок представлена в таблицах 2.3.</w:t>
      </w:r>
      <w:r w:rsidR="002B0348" w:rsidRPr="00F61F0F">
        <w:t>4</w:t>
      </w:r>
      <w:r w:rsidRPr="00F61F0F">
        <w:t>-3 и 2.3.</w:t>
      </w:r>
      <w:r w:rsidR="002B0348" w:rsidRPr="00F61F0F">
        <w:t>4</w:t>
      </w:r>
      <w:r w:rsidRPr="00F61F0F">
        <w:t>-5.</w:t>
      </w:r>
    </w:p>
    <w:p w14:paraId="47693246" w14:textId="77777777" w:rsidR="00844438" w:rsidRPr="00F61F0F" w:rsidRDefault="00844438" w:rsidP="00273E8A">
      <w:pPr>
        <w:pStyle w:val="af2"/>
      </w:pPr>
      <w:r w:rsidRPr="00F61F0F">
        <w:t>В связи с тем, что местными нормативами установлен достаточно высокий показатель</w:t>
      </w:r>
      <w:r w:rsidR="007A2CB7" w:rsidRPr="00F61F0F">
        <w:t xml:space="preserve"> </w:t>
      </w:r>
      <w:r w:rsidRPr="00F61F0F">
        <w:t xml:space="preserve">максимально допустимого уровня территориальной доступности для объектов культуры, в перспективе потребность в новых объектах культуры в городе возникнет преимущественно в южной и восточной части Зашекснинского района. Размещение объектов культуры будет тяготеть к центральной части Зашекснинского </w:t>
      </w:r>
      <w:r w:rsidRPr="00F61F0F">
        <w:lastRenderedPageBreak/>
        <w:t xml:space="preserve">района, где предусматривается концентрация наиболее крупных планируемых объектов общегородского значения в целях формирования доступного для всего района нового общественного центра. </w:t>
      </w:r>
    </w:p>
    <w:p w14:paraId="29BA7A61" w14:textId="77777777" w:rsidR="00844438" w:rsidRPr="00F61F0F" w:rsidRDefault="00844438" w:rsidP="00273E8A">
      <w:pPr>
        <w:pStyle w:val="11110"/>
        <w:numPr>
          <w:ilvl w:val="7"/>
          <w:numId w:val="83"/>
        </w:numPr>
        <w:ind w:left="567" w:hanging="425"/>
      </w:pPr>
      <w:r w:rsidRPr="00F61F0F">
        <w:t>Расчет минимально допустимого уровня обеспеченности объектами культуры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1977"/>
        <w:gridCol w:w="1845"/>
        <w:gridCol w:w="1546"/>
        <w:gridCol w:w="1749"/>
        <w:gridCol w:w="1749"/>
      </w:tblGrid>
      <w:tr w:rsidR="004537B7" w:rsidRPr="00F61F0F" w14:paraId="0EE59990" w14:textId="77777777" w:rsidTr="00844438">
        <w:trPr>
          <w:trHeight w:val="20"/>
          <w:jc w:val="center"/>
        </w:trPr>
        <w:tc>
          <w:tcPr>
            <w:tcW w:w="256" w:type="pct"/>
            <w:noWrap/>
            <w:vAlign w:val="center"/>
            <w:hideMark/>
          </w:tcPr>
          <w:p w14:paraId="71F591A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1058" w:type="pct"/>
            <w:noWrap/>
            <w:vAlign w:val="center"/>
            <w:hideMark/>
          </w:tcPr>
          <w:p w14:paraId="74E0EF1B"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Район</w:t>
            </w:r>
          </w:p>
        </w:tc>
        <w:tc>
          <w:tcPr>
            <w:tcW w:w="987" w:type="pct"/>
          </w:tcPr>
          <w:p w14:paraId="7441D75E"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Вместимость</w:t>
            </w:r>
          </w:p>
          <w:p w14:paraId="1CF0150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проектная, для библиотек количество объектов, для остальных объектов – количество мест</w:t>
            </w:r>
          </w:p>
          <w:p w14:paraId="41638C54"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(существующее положение, факт)</w:t>
            </w:r>
          </w:p>
        </w:tc>
        <w:tc>
          <w:tcPr>
            <w:tcW w:w="827" w:type="pct"/>
          </w:tcPr>
          <w:p w14:paraId="230B43BD"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 xml:space="preserve">Потребность в объектах культуры согласно МНГП, объектов/мест </w:t>
            </w:r>
          </w:p>
          <w:p w14:paraId="02327F9B"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(расчетный срок, прогноз)</w:t>
            </w:r>
          </w:p>
        </w:tc>
        <w:tc>
          <w:tcPr>
            <w:tcW w:w="936" w:type="pct"/>
          </w:tcPr>
          <w:p w14:paraId="66561DE5"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Новое строительство, объектов/мест (расчетное)</w:t>
            </w:r>
          </w:p>
        </w:tc>
        <w:tc>
          <w:tcPr>
            <w:tcW w:w="936" w:type="pct"/>
          </w:tcPr>
          <w:p w14:paraId="10C5CA1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Новое строительство, объектов/мест (по проекту)</w:t>
            </w:r>
          </w:p>
        </w:tc>
      </w:tr>
      <w:tr w:rsidR="004537B7" w:rsidRPr="00F61F0F" w14:paraId="695D17CD" w14:textId="77777777" w:rsidTr="00844438">
        <w:trPr>
          <w:trHeight w:val="20"/>
          <w:jc w:val="center"/>
        </w:trPr>
        <w:tc>
          <w:tcPr>
            <w:tcW w:w="5000" w:type="pct"/>
            <w:gridSpan w:val="6"/>
          </w:tcPr>
          <w:p w14:paraId="1940E34F" w14:textId="77777777" w:rsidR="00844438" w:rsidRPr="00F61F0F" w:rsidRDefault="00844438" w:rsidP="00273E8A">
            <w:pPr>
              <w:spacing w:after="0" w:line="20" w:lineRule="atLeast"/>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Учреждения культуры клубного типа</w:t>
            </w:r>
          </w:p>
        </w:tc>
      </w:tr>
      <w:tr w:rsidR="004537B7" w:rsidRPr="00F61F0F" w14:paraId="09EC27E1" w14:textId="77777777" w:rsidTr="00844438">
        <w:trPr>
          <w:trHeight w:val="20"/>
          <w:jc w:val="center"/>
        </w:trPr>
        <w:tc>
          <w:tcPr>
            <w:tcW w:w="256" w:type="pct"/>
            <w:noWrap/>
            <w:vAlign w:val="bottom"/>
            <w:hideMark/>
          </w:tcPr>
          <w:p w14:paraId="336705F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w:t>
            </w:r>
          </w:p>
        </w:tc>
        <w:tc>
          <w:tcPr>
            <w:tcW w:w="1058" w:type="pct"/>
            <w:noWrap/>
            <w:vAlign w:val="bottom"/>
            <w:hideMark/>
          </w:tcPr>
          <w:p w14:paraId="125C9D30"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Индустриальный</w:t>
            </w:r>
          </w:p>
        </w:tc>
        <w:tc>
          <w:tcPr>
            <w:tcW w:w="987" w:type="pct"/>
            <w:vAlign w:val="bottom"/>
          </w:tcPr>
          <w:p w14:paraId="060706B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2716</w:t>
            </w:r>
          </w:p>
        </w:tc>
        <w:tc>
          <w:tcPr>
            <w:tcW w:w="827" w:type="pct"/>
            <w:vAlign w:val="bottom"/>
          </w:tcPr>
          <w:p w14:paraId="569970DF"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420</w:t>
            </w:r>
          </w:p>
        </w:tc>
        <w:tc>
          <w:tcPr>
            <w:tcW w:w="936" w:type="pct"/>
            <w:vAlign w:val="bottom"/>
          </w:tcPr>
          <w:p w14:paraId="578C0569"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-2296</w:t>
            </w:r>
          </w:p>
        </w:tc>
        <w:tc>
          <w:tcPr>
            <w:tcW w:w="936" w:type="pct"/>
          </w:tcPr>
          <w:p w14:paraId="31B8644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0B00ABF9" w14:textId="77777777" w:rsidTr="00844438">
        <w:trPr>
          <w:trHeight w:val="20"/>
          <w:jc w:val="center"/>
        </w:trPr>
        <w:tc>
          <w:tcPr>
            <w:tcW w:w="256" w:type="pct"/>
            <w:noWrap/>
            <w:vAlign w:val="bottom"/>
            <w:hideMark/>
          </w:tcPr>
          <w:p w14:paraId="43C290AB"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w:t>
            </w:r>
          </w:p>
        </w:tc>
        <w:tc>
          <w:tcPr>
            <w:tcW w:w="1058" w:type="pct"/>
            <w:noWrap/>
            <w:vAlign w:val="bottom"/>
            <w:hideMark/>
          </w:tcPr>
          <w:p w14:paraId="1A34D73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Северный</w:t>
            </w:r>
          </w:p>
        </w:tc>
        <w:tc>
          <w:tcPr>
            <w:tcW w:w="987" w:type="pct"/>
            <w:vAlign w:val="bottom"/>
          </w:tcPr>
          <w:p w14:paraId="78317D25"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314</w:t>
            </w:r>
          </w:p>
        </w:tc>
        <w:tc>
          <w:tcPr>
            <w:tcW w:w="827" w:type="pct"/>
            <w:vAlign w:val="bottom"/>
          </w:tcPr>
          <w:p w14:paraId="1D9AF3A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120</w:t>
            </w:r>
          </w:p>
        </w:tc>
        <w:tc>
          <w:tcPr>
            <w:tcW w:w="936" w:type="pct"/>
            <w:vAlign w:val="bottom"/>
          </w:tcPr>
          <w:p w14:paraId="5C82D17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-194</w:t>
            </w:r>
          </w:p>
        </w:tc>
        <w:tc>
          <w:tcPr>
            <w:tcW w:w="936" w:type="pct"/>
          </w:tcPr>
          <w:p w14:paraId="21A9D29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167E5563" w14:textId="77777777" w:rsidTr="00844438">
        <w:trPr>
          <w:trHeight w:val="20"/>
          <w:jc w:val="center"/>
        </w:trPr>
        <w:tc>
          <w:tcPr>
            <w:tcW w:w="256" w:type="pct"/>
            <w:noWrap/>
            <w:vAlign w:val="bottom"/>
            <w:hideMark/>
          </w:tcPr>
          <w:p w14:paraId="33D21D04"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w:t>
            </w:r>
          </w:p>
        </w:tc>
        <w:tc>
          <w:tcPr>
            <w:tcW w:w="1058" w:type="pct"/>
            <w:noWrap/>
            <w:vAlign w:val="bottom"/>
            <w:hideMark/>
          </w:tcPr>
          <w:p w14:paraId="1EAFE6B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Заягорбский</w:t>
            </w:r>
          </w:p>
        </w:tc>
        <w:tc>
          <w:tcPr>
            <w:tcW w:w="987" w:type="pct"/>
            <w:vAlign w:val="bottom"/>
          </w:tcPr>
          <w:p w14:paraId="5D32C02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828</w:t>
            </w:r>
          </w:p>
        </w:tc>
        <w:tc>
          <w:tcPr>
            <w:tcW w:w="827" w:type="pct"/>
            <w:vAlign w:val="bottom"/>
          </w:tcPr>
          <w:p w14:paraId="7F02E23F"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624</w:t>
            </w:r>
          </w:p>
        </w:tc>
        <w:tc>
          <w:tcPr>
            <w:tcW w:w="936" w:type="pct"/>
            <w:vAlign w:val="bottom"/>
          </w:tcPr>
          <w:p w14:paraId="2CAE86AB"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-204</w:t>
            </w:r>
          </w:p>
        </w:tc>
        <w:tc>
          <w:tcPr>
            <w:tcW w:w="936" w:type="pct"/>
          </w:tcPr>
          <w:p w14:paraId="3E712AA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4882C6DB" w14:textId="77777777" w:rsidTr="00844438">
        <w:trPr>
          <w:trHeight w:val="20"/>
          <w:jc w:val="center"/>
        </w:trPr>
        <w:tc>
          <w:tcPr>
            <w:tcW w:w="256" w:type="pct"/>
            <w:noWrap/>
            <w:hideMark/>
          </w:tcPr>
          <w:p w14:paraId="079E6F17"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w:t>
            </w:r>
          </w:p>
        </w:tc>
        <w:tc>
          <w:tcPr>
            <w:tcW w:w="1058" w:type="pct"/>
            <w:noWrap/>
            <w:hideMark/>
          </w:tcPr>
          <w:p w14:paraId="64187AB4"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Зашекснинский</w:t>
            </w:r>
          </w:p>
        </w:tc>
        <w:tc>
          <w:tcPr>
            <w:tcW w:w="987" w:type="pct"/>
          </w:tcPr>
          <w:p w14:paraId="1A2831D2"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827" w:type="pct"/>
          </w:tcPr>
          <w:p w14:paraId="130C0462"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870</w:t>
            </w:r>
          </w:p>
        </w:tc>
        <w:tc>
          <w:tcPr>
            <w:tcW w:w="936" w:type="pct"/>
          </w:tcPr>
          <w:p w14:paraId="4F10D4D4" w14:textId="77777777" w:rsidR="00BE37B6" w:rsidRPr="00F61F0F" w:rsidRDefault="00BE37B6"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870</w:t>
            </w:r>
          </w:p>
        </w:tc>
        <w:tc>
          <w:tcPr>
            <w:tcW w:w="936" w:type="pct"/>
          </w:tcPr>
          <w:p w14:paraId="53C1AFD1"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16254342" w14:textId="77777777" w:rsidTr="00844438">
        <w:trPr>
          <w:trHeight w:val="20"/>
          <w:jc w:val="center"/>
        </w:trPr>
        <w:tc>
          <w:tcPr>
            <w:tcW w:w="256" w:type="pct"/>
            <w:noWrap/>
            <w:vAlign w:val="bottom"/>
            <w:hideMark/>
          </w:tcPr>
          <w:p w14:paraId="5C13A8E8"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w:t>
            </w:r>
          </w:p>
        </w:tc>
        <w:tc>
          <w:tcPr>
            <w:tcW w:w="1058" w:type="pct"/>
            <w:noWrap/>
            <w:vAlign w:val="bottom"/>
            <w:hideMark/>
          </w:tcPr>
          <w:p w14:paraId="7943B4F4"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Новые Углы</w:t>
            </w:r>
          </w:p>
        </w:tc>
        <w:tc>
          <w:tcPr>
            <w:tcW w:w="987" w:type="pct"/>
          </w:tcPr>
          <w:p w14:paraId="3581EB54"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827" w:type="pct"/>
            <w:vAlign w:val="bottom"/>
          </w:tcPr>
          <w:p w14:paraId="542DC490"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w:t>
            </w:r>
          </w:p>
        </w:tc>
        <w:tc>
          <w:tcPr>
            <w:tcW w:w="936" w:type="pct"/>
            <w:vAlign w:val="bottom"/>
          </w:tcPr>
          <w:p w14:paraId="7ADABA5A" w14:textId="77777777" w:rsidR="00BE37B6" w:rsidRPr="00F61F0F" w:rsidRDefault="00BE37B6"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6</w:t>
            </w:r>
          </w:p>
        </w:tc>
        <w:tc>
          <w:tcPr>
            <w:tcW w:w="936" w:type="pct"/>
          </w:tcPr>
          <w:p w14:paraId="342BFA12"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48765433" w14:textId="77777777" w:rsidTr="00844438">
        <w:trPr>
          <w:trHeight w:val="20"/>
          <w:jc w:val="center"/>
        </w:trPr>
        <w:tc>
          <w:tcPr>
            <w:tcW w:w="256" w:type="pct"/>
            <w:noWrap/>
            <w:vAlign w:val="bottom"/>
            <w:hideMark/>
          </w:tcPr>
          <w:p w14:paraId="2E91EFBA"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w:t>
            </w:r>
          </w:p>
        </w:tc>
        <w:tc>
          <w:tcPr>
            <w:tcW w:w="1058" w:type="pct"/>
            <w:noWrap/>
            <w:vAlign w:val="bottom"/>
            <w:hideMark/>
          </w:tcPr>
          <w:p w14:paraId="2FA6879E"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Всего</w:t>
            </w:r>
          </w:p>
        </w:tc>
        <w:tc>
          <w:tcPr>
            <w:tcW w:w="987" w:type="pct"/>
            <w:vAlign w:val="bottom"/>
          </w:tcPr>
          <w:p w14:paraId="22AD7218"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3858</w:t>
            </w:r>
          </w:p>
        </w:tc>
        <w:tc>
          <w:tcPr>
            <w:tcW w:w="827" w:type="pct"/>
            <w:vAlign w:val="bottom"/>
          </w:tcPr>
          <w:p w14:paraId="72FED74F"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2040</w:t>
            </w:r>
          </w:p>
        </w:tc>
        <w:tc>
          <w:tcPr>
            <w:tcW w:w="936" w:type="pct"/>
            <w:vAlign w:val="bottom"/>
          </w:tcPr>
          <w:p w14:paraId="3596F4AD"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-1818</w:t>
            </w:r>
          </w:p>
        </w:tc>
        <w:tc>
          <w:tcPr>
            <w:tcW w:w="936" w:type="pct"/>
          </w:tcPr>
          <w:p w14:paraId="7B3557CD"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69889DAE" w14:textId="77777777" w:rsidTr="00844438">
        <w:trPr>
          <w:trHeight w:val="20"/>
          <w:jc w:val="center"/>
        </w:trPr>
        <w:tc>
          <w:tcPr>
            <w:tcW w:w="5000" w:type="pct"/>
            <w:gridSpan w:val="6"/>
          </w:tcPr>
          <w:p w14:paraId="7E8904C3" w14:textId="77777777" w:rsidR="00844438" w:rsidRPr="00F61F0F" w:rsidRDefault="00844438" w:rsidP="00273E8A">
            <w:pPr>
              <w:spacing w:after="0" w:line="20" w:lineRule="atLeast"/>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Общедоступные библиотеки</w:t>
            </w:r>
          </w:p>
        </w:tc>
      </w:tr>
      <w:tr w:rsidR="004537B7" w:rsidRPr="00F61F0F" w14:paraId="52A8CB88" w14:textId="77777777" w:rsidTr="00844438">
        <w:trPr>
          <w:trHeight w:val="20"/>
          <w:jc w:val="center"/>
        </w:trPr>
        <w:tc>
          <w:tcPr>
            <w:tcW w:w="256" w:type="pct"/>
            <w:noWrap/>
            <w:vAlign w:val="bottom"/>
            <w:hideMark/>
          </w:tcPr>
          <w:p w14:paraId="39160B55"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w:t>
            </w:r>
          </w:p>
        </w:tc>
        <w:tc>
          <w:tcPr>
            <w:tcW w:w="1058" w:type="pct"/>
            <w:noWrap/>
            <w:vAlign w:val="bottom"/>
            <w:hideMark/>
          </w:tcPr>
          <w:p w14:paraId="1DBD7DAB"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Индустриальный</w:t>
            </w:r>
          </w:p>
        </w:tc>
        <w:tc>
          <w:tcPr>
            <w:tcW w:w="987" w:type="pct"/>
            <w:vAlign w:val="bottom"/>
          </w:tcPr>
          <w:p w14:paraId="098ACF0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w:t>
            </w:r>
          </w:p>
        </w:tc>
        <w:tc>
          <w:tcPr>
            <w:tcW w:w="827" w:type="pct"/>
            <w:vAlign w:val="bottom"/>
          </w:tcPr>
          <w:p w14:paraId="2D352B7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w:t>
            </w:r>
          </w:p>
        </w:tc>
        <w:tc>
          <w:tcPr>
            <w:tcW w:w="936" w:type="pct"/>
          </w:tcPr>
          <w:p w14:paraId="6BD0571B"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936" w:type="pct"/>
          </w:tcPr>
          <w:p w14:paraId="32AA847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6C28DE5B" w14:textId="77777777" w:rsidTr="00844438">
        <w:trPr>
          <w:trHeight w:val="20"/>
          <w:jc w:val="center"/>
        </w:trPr>
        <w:tc>
          <w:tcPr>
            <w:tcW w:w="256" w:type="pct"/>
            <w:noWrap/>
            <w:vAlign w:val="bottom"/>
            <w:hideMark/>
          </w:tcPr>
          <w:p w14:paraId="3094F560"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w:t>
            </w:r>
          </w:p>
        </w:tc>
        <w:tc>
          <w:tcPr>
            <w:tcW w:w="1058" w:type="pct"/>
            <w:noWrap/>
            <w:vAlign w:val="bottom"/>
            <w:hideMark/>
          </w:tcPr>
          <w:p w14:paraId="5D963CF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Северный</w:t>
            </w:r>
          </w:p>
        </w:tc>
        <w:tc>
          <w:tcPr>
            <w:tcW w:w="987" w:type="pct"/>
            <w:vAlign w:val="bottom"/>
          </w:tcPr>
          <w:p w14:paraId="67ADA87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w:t>
            </w:r>
          </w:p>
        </w:tc>
        <w:tc>
          <w:tcPr>
            <w:tcW w:w="827" w:type="pct"/>
            <w:vAlign w:val="bottom"/>
          </w:tcPr>
          <w:p w14:paraId="0C23F9A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w:t>
            </w:r>
          </w:p>
        </w:tc>
        <w:tc>
          <w:tcPr>
            <w:tcW w:w="936" w:type="pct"/>
          </w:tcPr>
          <w:p w14:paraId="5B2D4625"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936" w:type="pct"/>
          </w:tcPr>
          <w:p w14:paraId="72E8E86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7620A1F7" w14:textId="77777777" w:rsidTr="00844438">
        <w:trPr>
          <w:trHeight w:val="20"/>
          <w:jc w:val="center"/>
        </w:trPr>
        <w:tc>
          <w:tcPr>
            <w:tcW w:w="256" w:type="pct"/>
            <w:noWrap/>
            <w:vAlign w:val="bottom"/>
            <w:hideMark/>
          </w:tcPr>
          <w:p w14:paraId="76E73D9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w:t>
            </w:r>
          </w:p>
        </w:tc>
        <w:tc>
          <w:tcPr>
            <w:tcW w:w="1058" w:type="pct"/>
            <w:noWrap/>
            <w:vAlign w:val="bottom"/>
            <w:hideMark/>
          </w:tcPr>
          <w:p w14:paraId="2031F544"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Заягорбский</w:t>
            </w:r>
          </w:p>
        </w:tc>
        <w:tc>
          <w:tcPr>
            <w:tcW w:w="987" w:type="pct"/>
            <w:vAlign w:val="bottom"/>
          </w:tcPr>
          <w:p w14:paraId="379AE27B"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w:t>
            </w:r>
          </w:p>
        </w:tc>
        <w:tc>
          <w:tcPr>
            <w:tcW w:w="827" w:type="pct"/>
            <w:vAlign w:val="bottom"/>
          </w:tcPr>
          <w:p w14:paraId="4BEF6C0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w:t>
            </w:r>
          </w:p>
        </w:tc>
        <w:tc>
          <w:tcPr>
            <w:tcW w:w="936" w:type="pct"/>
            <w:vAlign w:val="bottom"/>
          </w:tcPr>
          <w:p w14:paraId="3B108FEE"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2</w:t>
            </w:r>
          </w:p>
        </w:tc>
        <w:tc>
          <w:tcPr>
            <w:tcW w:w="936" w:type="pct"/>
          </w:tcPr>
          <w:p w14:paraId="056E5E34"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092D9365" w14:textId="77777777" w:rsidTr="00844438">
        <w:trPr>
          <w:trHeight w:val="20"/>
          <w:jc w:val="center"/>
        </w:trPr>
        <w:tc>
          <w:tcPr>
            <w:tcW w:w="256" w:type="pct"/>
            <w:noWrap/>
            <w:vAlign w:val="bottom"/>
            <w:hideMark/>
          </w:tcPr>
          <w:p w14:paraId="5CF27FF5"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w:t>
            </w:r>
          </w:p>
        </w:tc>
        <w:tc>
          <w:tcPr>
            <w:tcW w:w="1058" w:type="pct"/>
            <w:noWrap/>
            <w:vAlign w:val="bottom"/>
            <w:hideMark/>
          </w:tcPr>
          <w:p w14:paraId="5E23C453"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Зашекснинский</w:t>
            </w:r>
          </w:p>
        </w:tc>
        <w:tc>
          <w:tcPr>
            <w:tcW w:w="987" w:type="pct"/>
            <w:vAlign w:val="bottom"/>
          </w:tcPr>
          <w:p w14:paraId="1D2F9AB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w:t>
            </w:r>
          </w:p>
        </w:tc>
        <w:tc>
          <w:tcPr>
            <w:tcW w:w="827" w:type="pct"/>
            <w:vAlign w:val="bottom"/>
          </w:tcPr>
          <w:p w14:paraId="464E396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7</w:t>
            </w:r>
          </w:p>
        </w:tc>
        <w:tc>
          <w:tcPr>
            <w:tcW w:w="936" w:type="pct"/>
            <w:vAlign w:val="bottom"/>
          </w:tcPr>
          <w:p w14:paraId="41FD6B6D"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5</w:t>
            </w:r>
          </w:p>
        </w:tc>
        <w:tc>
          <w:tcPr>
            <w:tcW w:w="936" w:type="pct"/>
          </w:tcPr>
          <w:p w14:paraId="320F1F39"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w:t>
            </w:r>
          </w:p>
        </w:tc>
      </w:tr>
      <w:tr w:rsidR="004537B7" w:rsidRPr="00F61F0F" w14:paraId="03EA6B94" w14:textId="77777777" w:rsidTr="00844438">
        <w:trPr>
          <w:trHeight w:val="20"/>
          <w:jc w:val="center"/>
        </w:trPr>
        <w:tc>
          <w:tcPr>
            <w:tcW w:w="256" w:type="pct"/>
            <w:noWrap/>
            <w:vAlign w:val="bottom"/>
            <w:hideMark/>
          </w:tcPr>
          <w:p w14:paraId="347C3A5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w:t>
            </w:r>
          </w:p>
        </w:tc>
        <w:tc>
          <w:tcPr>
            <w:tcW w:w="1058" w:type="pct"/>
            <w:noWrap/>
            <w:vAlign w:val="bottom"/>
            <w:hideMark/>
          </w:tcPr>
          <w:p w14:paraId="1CD63136"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Новые Углы</w:t>
            </w:r>
          </w:p>
        </w:tc>
        <w:tc>
          <w:tcPr>
            <w:tcW w:w="987" w:type="pct"/>
          </w:tcPr>
          <w:p w14:paraId="602A9AC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827" w:type="pct"/>
          </w:tcPr>
          <w:p w14:paraId="5D811DB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936" w:type="pct"/>
          </w:tcPr>
          <w:p w14:paraId="3D5E93C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936" w:type="pct"/>
          </w:tcPr>
          <w:p w14:paraId="70583B5E"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4058468C" w14:textId="77777777" w:rsidTr="00844438">
        <w:trPr>
          <w:trHeight w:val="20"/>
          <w:jc w:val="center"/>
        </w:trPr>
        <w:tc>
          <w:tcPr>
            <w:tcW w:w="256" w:type="pct"/>
            <w:noWrap/>
            <w:vAlign w:val="bottom"/>
            <w:hideMark/>
          </w:tcPr>
          <w:p w14:paraId="532DCBEE"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w:t>
            </w:r>
          </w:p>
        </w:tc>
        <w:tc>
          <w:tcPr>
            <w:tcW w:w="1058" w:type="pct"/>
            <w:noWrap/>
            <w:vAlign w:val="bottom"/>
            <w:hideMark/>
          </w:tcPr>
          <w:p w14:paraId="1EF54806"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Всего</w:t>
            </w:r>
          </w:p>
        </w:tc>
        <w:tc>
          <w:tcPr>
            <w:tcW w:w="987" w:type="pct"/>
          </w:tcPr>
          <w:p w14:paraId="42D8CA7F"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10</w:t>
            </w:r>
          </w:p>
        </w:tc>
        <w:tc>
          <w:tcPr>
            <w:tcW w:w="827" w:type="pct"/>
            <w:vAlign w:val="bottom"/>
          </w:tcPr>
          <w:p w14:paraId="11DD4C72"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17</w:t>
            </w:r>
          </w:p>
        </w:tc>
        <w:tc>
          <w:tcPr>
            <w:tcW w:w="936" w:type="pct"/>
            <w:vAlign w:val="bottom"/>
          </w:tcPr>
          <w:p w14:paraId="71CA70E0"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7</w:t>
            </w:r>
          </w:p>
        </w:tc>
        <w:tc>
          <w:tcPr>
            <w:tcW w:w="936" w:type="pct"/>
          </w:tcPr>
          <w:p w14:paraId="7E593BCE"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w:t>
            </w:r>
          </w:p>
        </w:tc>
      </w:tr>
      <w:tr w:rsidR="004537B7" w:rsidRPr="00F61F0F" w14:paraId="64BEB787" w14:textId="77777777" w:rsidTr="00844438">
        <w:trPr>
          <w:trHeight w:val="20"/>
          <w:jc w:val="center"/>
        </w:trPr>
        <w:tc>
          <w:tcPr>
            <w:tcW w:w="5000" w:type="pct"/>
            <w:gridSpan w:val="6"/>
            <w:noWrap/>
            <w:vAlign w:val="bottom"/>
            <w:hideMark/>
          </w:tcPr>
          <w:p w14:paraId="15973451" w14:textId="77777777" w:rsidR="00844438" w:rsidRPr="00F61F0F" w:rsidRDefault="00844438" w:rsidP="00273E8A">
            <w:pPr>
              <w:spacing w:after="0" w:line="20" w:lineRule="atLeast"/>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Детские библиотеки</w:t>
            </w:r>
          </w:p>
        </w:tc>
      </w:tr>
      <w:tr w:rsidR="004537B7" w:rsidRPr="00F61F0F" w14:paraId="3A0445B0" w14:textId="77777777" w:rsidTr="00844438">
        <w:trPr>
          <w:trHeight w:val="20"/>
          <w:jc w:val="center"/>
        </w:trPr>
        <w:tc>
          <w:tcPr>
            <w:tcW w:w="256" w:type="pct"/>
            <w:noWrap/>
            <w:vAlign w:val="bottom"/>
            <w:hideMark/>
          </w:tcPr>
          <w:p w14:paraId="0393A76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w:t>
            </w:r>
          </w:p>
        </w:tc>
        <w:tc>
          <w:tcPr>
            <w:tcW w:w="1058" w:type="pct"/>
            <w:noWrap/>
            <w:vAlign w:val="bottom"/>
            <w:hideMark/>
          </w:tcPr>
          <w:p w14:paraId="528A3A2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Индустриальный</w:t>
            </w:r>
          </w:p>
        </w:tc>
        <w:tc>
          <w:tcPr>
            <w:tcW w:w="987" w:type="pct"/>
          </w:tcPr>
          <w:p w14:paraId="1BE640FD"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827" w:type="pct"/>
            <w:vAlign w:val="bottom"/>
          </w:tcPr>
          <w:p w14:paraId="6B57FAAE"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w:t>
            </w:r>
          </w:p>
        </w:tc>
        <w:tc>
          <w:tcPr>
            <w:tcW w:w="936" w:type="pct"/>
            <w:vAlign w:val="bottom"/>
          </w:tcPr>
          <w:p w14:paraId="2938DE12" w14:textId="77777777" w:rsidR="00844438" w:rsidRPr="00F61F0F" w:rsidRDefault="00844438" w:rsidP="00273E8A">
            <w:pPr>
              <w:spacing w:after="0" w:line="20" w:lineRule="atLeast"/>
              <w:rPr>
                <w:rFonts w:ascii="Times New Roman" w:eastAsia="Times New Roman" w:hAnsi="Times New Roman" w:cs="Times New Roman"/>
                <w:b/>
                <w:sz w:val="20"/>
                <w:szCs w:val="20"/>
                <w:lang w:val="en-US"/>
              </w:rPr>
            </w:pPr>
            <w:r w:rsidRPr="00F61F0F">
              <w:rPr>
                <w:rFonts w:ascii="Times New Roman" w:eastAsia="Times New Roman" w:hAnsi="Times New Roman" w:cs="Times New Roman"/>
                <w:b/>
                <w:sz w:val="20"/>
                <w:szCs w:val="20"/>
                <w:lang w:val="en-US"/>
              </w:rPr>
              <w:t>1</w:t>
            </w:r>
          </w:p>
        </w:tc>
        <w:tc>
          <w:tcPr>
            <w:tcW w:w="936" w:type="pct"/>
          </w:tcPr>
          <w:p w14:paraId="05AC31EF"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6BF6A2BB" w14:textId="77777777" w:rsidTr="00844438">
        <w:trPr>
          <w:trHeight w:val="20"/>
          <w:jc w:val="center"/>
        </w:trPr>
        <w:tc>
          <w:tcPr>
            <w:tcW w:w="256" w:type="pct"/>
            <w:noWrap/>
            <w:vAlign w:val="bottom"/>
            <w:hideMark/>
          </w:tcPr>
          <w:p w14:paraId="50F23CB0"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w:t>
            </w:r>
          </w:p>
        </w:tc>
        <w:tc>
          <w:tcPr>
            <w:tcW w:w="1058" w:type="pct"/>
            <w:noWrap/>
            <w:vAlign w:val="bottom"/>
            <w:hideMark/>
          </w:tcPr>
          <w:p w14:paraId="780F1E46"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Северный</w:t>
            </w:r>
          </w:p>
        </w:tc>
        <w:tc>
          <w:tcPr>
            <w:tcW w:w="987" w:type="pct"/>
          </w:tcPr>
          <w:p w14:paraId="77096AA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827" w:type="pct"/>
          </w:tcPr>
          <w:p w14:paraId="3F4E437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936" w:type="pct"/>
          </w:tcPr>
          <w:p w14:paraId="387E22BD"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936" w:type="pct"/>
          </w:tcPr>
          <w:p w14:paraId="5A077A96"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1E7CFE41" w14:textId="77777777" w:rsidTr="00844438">
        <w:trPr>
          <w:trHeight w:val="20"/>
          <w:jc w:val="center"/>
        </w:trPr>
        <w:tc>
          <w:tcPr>
            <w:tcW w:w="256" w:type="pct"/>
            <w:noWrap/>
            <w:vAlign w:val="bottom"/>
            <w:hideMark/>
          </w:tcPr>
          <w:p w14:paraId="6FCDE2C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w:t>
            </w:r>
          </w:p>
        </w:tc>
        <w:tc>
          <w:tcPr>
            <w:tcW w:w="1058" w:type="pct"/>
            <w:noWrap/>
            <w:vAlign w:val="bottom"/>
            <w:hideMark/>
          </w:tcPr>
          <w:p w14:paraId="48810C03"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Заягорбский</w:t>
            </w:r>
          </w:p>
        </w:tc>
        <w:tc>
          <w:tcPr>
            <w:tcW w:w="987" w:type="pct"/>
            <w:vAlign w:val="bottom"/>
          </w:tcPr>
          <w:p w14:paraId="19B69959"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w:t>
            </w:r>
          </w:p>
        </w:tc>
        <w:tc>
          <w:tcPr>
            <w:tcW w:w="827" w:type="pct"/>
            <w:vAlign w:val="bottom"/>
          </w:tcPr>
          <w:p w14:paraId="0D259F09"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2</w:t>
            </w:r>
          </w:p>
        </w:tc>
        <w:tc>
          <w:tcPr>
            <w:tcW w:w="936" w:type="pct"/>
            <w:vAlign w:val="bottom"/>
          </w:tcPr>
          <w:p w14:paraId="7752DC7B" w14:textId="77777777" w:rsidR="00844438" w:rsidRPr="00F61F0F" w:rsidRDefault="00844438" w:rsidP="00273E8A">
            <w:pPr>
              <w:spacing w:after="0" w:line="20" w:lineRule="atLeast"/>
              <w:rPr>
                <w:rFonts w:ascii="Times New Roman" w:eastAsia="Times New Roman" w:hAnsi="Times New Roman" w:cs="Times New Roman"/>
                <w:b/>
                <w:sz w:val="20"/>
                <w:szCs w:val="20"/>
                <w:lang w:val="en-US"/>
              </w:rPr>
            </w:pPr>
            <w:r w:rsidRPr="00F61F0F">
              <w:rPr>
                <w:rFonts w:ascii="Times New Roman" w:eastAsia="Times New Roman" w:hAnsi="Times New Roman" w:cs="Times New Roman"/>
                <w:b/>
                <w:sz w:val="20"/>
                <w:szCs w:val="20"/>
                <w:lang w:val="en-US"/>
              </w:rPr>
              <w:t>1</w:t>
            </w:r>
          </w:p>
        </w:tc>
        <w:tc>
          <w:tcPr>
            <w:tcW w:w="936" w:type="pct"/>
          </w:tcPr>
          <w:p w14:paraId="40E14E13"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6EC5D20F" w14:textId="77777777" w:rsidTr="00844438">
        <w:trPr>
          <w:trHeight w:val="20"/>
          <w:jc w:val="center"/>
        </w:trPr>
        <w:tc>
          <w:tcPr>
            <w:tcW w:w="256" w:type="pct"/>
            <w:noWrap/>
            <w:hideMark/>
          </w:tcPr>
          <w:p w14:paraId="3C32C4CD"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w:t>
            </w:r>
          </w:p>
        </w:tc>
        <w:tc>
          <w:tcPr>
            <w:tcW w:w="1058" w:type="pct"/>
            <w:noWrap/>
            <w:hideMark/>
          </w:tcPr>
          <w:p w14:paraId="02B4C75D"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Зашекснинский</w:t>
            </w:r>
          </w:p>
        </w:tc>
        <w:tc>
          <w:tcPr>
            <w:tcW w:w="987" w:type="pct"/>
          </w:tcPr>
          <w:p w14:paraId="6C50FAE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827" w:type="pct"/>
          </w:tcPr>
          <w:p w14:paraId="79B71C28"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3</w:t>
            </w:r>
          </w:p>
        </w:tc>
        <w:tc>
          <w:tcPr>
            <w:tcW w:w="936" w:type="pct"/>
          </w:tcPr>
          <w:p w14:paraId="00C01502" w14:textId="77777777" w:rsidR="00844438" w:rsidRPr="00F61F0F" w:rsidRDefault="00844438" w:rsidP="00273E8A">
            <w:pPr>
              <w:spacing w:after="0" w:line="20" w:lineRule="atLeast"/>
              <w:rPr>
                <w:rFonts w:ascii="Times New Roman" w:eastAsia="Times New Roman" w:hAnsi="Times New Roman" w:cs="Times New Roman"/>
                <w:b/>
                <w:sz w:val="20"/>
                <w:szCs w:val="20"/>
                <w:lang w:val="en-US"/>
              </w:rPr>
            </w:pPr>
            <w:r w:rsidRPr="00F61F0F">
              <w:rPr>
                <w:rFonts w:ascii="Times New Roman" w:eastAsia="Times New Roman" w:hAnsi="Times New Roman" w:cs="Times New Roman"/>
                <w:b/>
                <w:sz w:val="20"/>
                <w:szCs w:val="20"/>
                <w:lang w:val="en-US"/>
              </w:rPr>
              <w:t>3</w:t>
            </w:r>
          </w:p>
        </w:tc>
        <w:tc>
          <w:tcPr>
            <w:tcW w:w="936" w:type="pct"/>
          </w:tcPr>
          <w:p w14:paraId="63F2A58C"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 xml:space="preserve">1 </w:t>
            </w:r>
            <w:r w:rsidRPr="00F61F0F">
              <w:rPr>
                <w:rFonts w:ascii="Times New Roman" w:eastAsia="Times New Roman" w:hAnsi="Times New Roman" w:cs="Times New Roman"/>
                <w:sz w:val="20"/>
                <w:szCs w:val="20"/>
              </w:rPr>
              <w:t>(детский отдел общедоступной библиотеки)</w:t>
            </w:r>
          </w:p>
        </w:tc>
      </w:tr>
      <w:tr w:rsidR="004537B7" w:rsidRPr="00F61F0F" w14:paraId="6D2CEE08" w14:textId="77777777" w:rsidTr="00844438">
        <w:trPr>
          <w:trHeight w:val="20"/>
          <w:jc w:val="center"/>
        </w:trPr>
        <w:tc>
          <w:tcPr>
            <w:tcW w:w="256" w:type="pct"/>
            <w:noWrap/>
            <w:vAlign w:val="bottom"/>
            <w:hideMark/>
          </w:tcPr>
          <w:p w14:paraId="36188BD3"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w:t>
            </w:r>
          </w:p>
        </w:tc>
        <w:tc>
          <w:tcPr>
            <w:tcW w:w="1058" w:type="pct"/>
            <w:noWrap/>
            <w:vAlign w:val="bottom"/>
            <w:hideMark/>
          </w:tcPr>
          <w:p w14:paraId="66B8F996"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Новые Углы</w:t>
            </w:r>
          </w:p>
        </w:tc>
        <w:tc>
          <w:tcPr>
            <w:tcW w:w="987" w:type="pct"/>
          </w:tcPr>
          <w:p w14:paraId="614BEAD3"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827" w:type="pct"/>
          </w:tcPr>
          <w:p w14:paraId="387C79BE"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936" w:type="pct"/>
          </w:tcPr>
          <w:p w14:paraId="1A5746BE"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936" w:type="pct"/>
          </w:tcPr>
          <w:p w14:paraId="21419CE6"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471912EF" w14:textId="77777777" w:rsidTr="00844438">
        <w:trPr>
          <w:trHeight w:val="20"/>
          <w:jc w:val="center"/>
        </w:trPr>
        <w:tc>
          <w:tcPr>
            <w:tcW w:w="256" w:type="pct"/>
            <w:noWrap/>
            <w:vAlign w:val="bottom"/>
            <w:hideMark/>
          </w:tcPr>
          <w:p w14:paraId="6FB497DF"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w:t>
            </w:r>
          </w:p>
        </w:tc>
        <w:tc>
          <w:tcPr>
            <w:tcW w:w="1058" w:type="pct"/>
            <w:noWrap/>
            <w:vAlign w:val="bottom"/>
            <w:hideMark/>
          </w:tcPr>
          <w:p w14:paraId="7E3346A9"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Всего</w:t>
            </w:r>
          </w:p>
        </w:tc>
        <w:tc>
          <w:tcPr>
            <w:tcW w:w="987" w:type="pct"/>
            <w:vAlign w:val="bottom"/>
          </w:tcPr>
          <w:p w14:paraId="102ABCF4"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w:t>
            </w:r>
          </w:p>
        </w:tc>
        <w:tc>
          <w:tcPr>
            <w:tcW w:w="827" w:type="pct"/>
            <w:vAlign w:val="bottom"/>
          </w:tcPr>
          <w:p w14:paraId="529FA459"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6</w:t>
            </w:r>
          </w:p>
        </w:tc>
        <w:tc>
          <w:tcPr>
            <w:tcW w:w="936" w:type="pct"/>
            <w:vAlign w:val="bottom"/>
          </w:tcPr>
          <w:p w14:paraId="5170BDA7" w14:textId="77777777" w:rsidR="00844438" w:rsidRPr="00F61F0F" w:rsidRDefault="00844438" w:rsidP="00273E8A">
            <w:pPr>
              <w:spacing w:after="0" w:line="20" w:lineRule="atLeast"/>
              <w:rPr>
                <w:rFonts w:ascii="Times New Roman" w:eastAsia="Times New Roman" w:hAnsi="Times New Roman" w:cs="Times New Roman"/>
                <w:b/>
                <w:sz w:val="20"/>
                <w:szCs w:val="20"/>
                <w:lang w:val="en-US"/>
              </w:rPr>
            </w:pPr>
            <w:r w:rsidRPr="00F61F0F">
              <w:rPr>
                <w:rFonts w:ascii="Times New Roman" w:eastAsia="Times New Roman" w:hAnsi="Times New Roman" w:cs="Times New Roman"/>
                <w:b/>
                <w:sz w:val="20"/>
                <w:szCs w:val="20"/>
                <w:lang w:val="en-US"/>
              </w:rPr>
              <w:t>5</w:t>
            </w:r>
          </w:p>
        </w:tc>
        <w:tc>
          <w:tcPr>
            <w:tcW w:w="936" w:type="pct"/>
          </w:tcPr>
          <w:p w14:paraId="6D2888E8"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w:t>
            </w:r>
          </w:p>
        </w:tc>
      </w:tr>
      <w:tr w:rsidR="004537B7" w:rsidRPr="00F61F0F" w14:paraId="772EB941" w14:textId="77777777" w:rsidTr="00844438">
        <w:trPr>
          <w:trHeight w:val="20"/>
          <w:jc w:val="center"/>
        </w:trPr>
        <w:tc>
          <w:tcPr>
            <w:tcW w:w="5000" w:type="pct"/>
            <w:gridSpan w:val="6"/>
            <w:noWrap/>
            <w:vAlign w:val="bottom"/>
            <w:hideMark/>
          </w:tcPr>
          <w:p w14:paraId="27F82EF8" w14:textId="77777777" w:rsidR="00844438" w:rsidRPr="00F61F0F" w:rsidRDefault="00844438" w:rsidP="00273E8A">
            <w:pPr>
              <w:spacing w:after="0" w:line="20" w:lineRule="atLeast"/>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Театры</w:t>
            </w:r>
          </w:p>
        </w:tc>
      </w:tr>
      <w:tr w:rsidR="004537B7" w:rsidRPr="00F61F0F" w14:paraId="72F179EC" w14:textId="77777777" w:rsidTr="00844438">
        <w:trPr>
          <w:trHeight w:val="20"/>
          <w:jc w:val="center"/>
        </w:trPr>
        <w:tc>
          <w:tcPr>
            <w:tcW w:w="256" w:type="pct"/>
            <w:noWrap/>
            <w:vAlign w:val="bottom"/>
            <w:hideMark/>
          </w:tcPr>
          <w:p w14:paraId="5685F8A9"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w:t>
            </w:r>
          </w:p>
        </w:tc>
        <w:tc>
          <w:tcPr>
            <w:tcW w:w="1058" w:type="pct"/>
            <w:noWrap/>
            <w:vAlign w:val="bottom"/>
            <w:hideMark/>
          </w:tcPr>
          <w:p w14:paraId="6CA14395"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Индустриальный</w:t>
            </w:r>
          </w:p>
        </w:tc>
        <w:tc>
          <w:tcPr>
            <w:tcW w:w="987" w:type="pct"/>
            <w:vAlign w:val="bottom"/>
          </w:tcPr>
          <w:p w14:paraId="01AAA351"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488</w:t>
            </w:r>
          </w:p>
        </w:tc>
        <w:tc>
          <w:tcPr>
            <w:tcW w:w="827" w:type="pct"/>
            <w:vAlign w:val="bottom"/>
          </w:tcPr>
          <w:p w14:paraId="0A481B64"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350</w:t>
            </w:r>
          </w:p>
        </w:tc>
        <w:tc>
          <w:tcPr>
            <w:tcW w:w="936" w:type="pct"/>
            <w:vAlign w:val="bottom"/>
          </w:tcPr>
          <w:p w14:paraId="0B4F9151"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-138</w:t>
            </w:r>
          </w:p>
        </w:tc>
        <w:tc>
          <w:tcPr>
            <w:tcW w:w="936" w:type="pct"/>
          </w:tcPr>
          <w:p w14:paraId="06868D90"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4D41B9CA" w14:textId="77777777" w:rsidTr="00844438">
        <w:trPr>
          <w:trHeight w:val="20"/>
          <w:jc w:val="center"/>
        </w:trPr>
        <w:tc>
          <w:tcPr>
            <w:tcW w:w="256" w:type="pct"/>
            <w:noWrap/>
            <w:vAlign w:val="bottom"/>
            <w:hideMark/>
          </w:tcPr>
          <w:p w14:paraId="34DF36E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w:t>
            </w:r>
          </w:p>
        </w:tc>
        <w:tc>
          <w:tcPr>
            <w:tcW w:w="1058" w:type="pct"/>
            <w:noWrap/>
            <w:vAlign w:val="bottom"/>
            <w:hideMark/>
          </w:tcPr>
          <w:p w14:paraId="724A274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Северный</w:t>
            </w:r>
          </w:p>
        </w:tc>
        <w:tc>
          <w:tcPr>
            <w:tcW w:w="987" w:type="pct"/>
          </w:tcPr>
          <w:p w14:paraId="21D226E3"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827" w:type="pct"/>
            <w:vAlign w:val="bottom"/>
          </w:tcPr>
          <w:p w14:paraId="162AA69D"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100</w:t>
            </w:r>
          </w:p>
        </w:tc>
        <w:tc>
          <w:tcPr>
            <w:tcW w:w="936" w:type="pct"/>
            <w:vAlign w:val="bottom"/>
          </w:tcPr>
          <w:p w14:paraId="7D4687D5" w14:textId="77777777" w:rsidR="00844438" w:rsidRPr="00F61F0F" w:rsidRDefault="00844438" w:rsidP="00273E8A">
            <w:pPr>
              <w:spacing w:after="0" w:line="20" w:lineRule="atLeast"/>
              <w:rPr>
                <w:rFonts w:ascii="Times New Roman" w:eastAsia="Times New Roman" w:hAnsi="Times New Roman" w:cs="Times New Roman"/>
                <w:b/>
                <w:sz w:val="20"/>
                <w:szCs w:val="20"/>
                <w:lang w:val="en-US"/>
              </w:rPr>
            </w:pPr>
            <w:r w:rsidRPr="00F61F0F">
              <w:rPr>
                <w:rFonts w:ascii="Times New Roman" w:eastAsia="Times New Roman" w:hAnsi="Times New Roman" w:cs="Times New Roman"/>
                <w:b/>
                <w:sz w:val="20"/>
                <w:szCs w:val="20"/>
                <w:lang w:val="en-US"/>
              </w:rPr>
              <w:t>100</w:t>
            </w:r>
          </w:p>
        </w:tc>
        <w:tc>
          <w:tcPr>
            <w:tcW w:w="936" w:type="pct"/>
          </w:tcPr>
          <w:p w14:paraId="15D5FC6E"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347418A8" w14:textId="77777777" w:rsidTr="00844438">
        <w:trPr>
          <w:trHeight w:val="20"/>
          <w:jc w:val="center"/>
        </w:trPr>
        <w:tc>
          <w:tcPr>
            <w:tcW w:w="256" w:type="pct"/>
            <w:noWrap/>
            <w:vAlign w:val="bottom"/>
            <w:hideMark/>
          </w:tcPr>
          <w:p w14:paraId="6D814C34"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w:t>
            </w:r>
          </w:p>
        </w:tc>
        <w:tc>
          <w:tcPr>
            <w:tcW w:w="1058" w:type="pct"/>
            <w:noWrap/>
            <w:vAlign w:val="bottom"/>
            <w:hideMark/>
          </w:tcPr>
          <w:p w14:paraId="14554E3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Заягорбский</w:t>
            </w:r>
          </w:p>
        </w:tc>
        <w:tc>
          <w:tcPr>
            <w:tcW w:w="987" w:type="pct"/>
            <w:vAlign w:val="bottom"/>
          </w:tcPr>
          <w:p w14:paraId="27A68067"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618</w:t>
            </w:r>
          </w:p>
        </w:tc>
        <w:tc>
          <w:tcPr>
            <w:tcW w:w="827" w:type="pct"/>
            <w:vAlign w:val="bottom"/>
          </w:tcPr>
          <w:p w14:paraId="3998C2E4"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520</w:t>
            </w:r>
          </w:p>
        </w:tc>
        <w:tc>
          <w:tcPr>
            <w:tcW w:w="936" w:type="pct"/>
            <w:vAlign w:val="bottom"/>
          </w:tcPr>
          <w:p w14:paraId="347965A4"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-98</w:t>
            </w:r>
          </w:p>
        </w:tc>
        <w:tc>
          <w:tcPr>
            <w:tcW w:w="936" w:type="pct"/>
          </w:tcPr>
          <w:p w14:paraId="303D22FD"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2C7AFDD9" w14:textId="77777777" w:rsidTr="00844438">
        <w:trPr>
          <w:trHeight w:val="20"/>
          <w:jc w:val="center"/>
        </w:trPr>
        <w:tc>
          <w:tcPr>
            <w:tcW w:w="256" w:type="pct"/>
            <w:noWrap/>
            <w:hideMark/>
          </w:tcPr>
          <w:p w14:paraId="64E2A937"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w:t>
            </w:r>
          </w:p>
        </w:tc>
        <w:tc>
          <w:tcPr>
            <w:tcW w:w="1058" w:type="pct"/>
            <w:noWrap/>
            <w:hideMark/>
          </w:tcPr>
          <w:p w14:paraId="6682880F"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Зашекснинский</w:t>
            </w:r>
          </w:p>
        </w:tc>
        <w:tc>
          <w:tcPr>
            <w:tcW w:w="987" w:type="pct"/>
          </w:tcPr>
          <w:p w14:paraId="38AA8290"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827" w:type="pct"/>
          </w:tcPr>
          <w:p w14:paraId="005FA35C" w14:textId="77777777" w:rsidR="00BE37B6" w:rsidRPr="00F61F0F" w:rsidRDefault="00BE37B6"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725</w:t>
            </w:r>
          </w:p>
        </w:tc>
        <w:tc>
          <w:tcPr>
            <w:tcW w:w="936" w:type="pct"/>
          </w:tcPr>
          <w:p w14:paraId="700ABA1D" w14:textId="77777777" w:rsidR="00BE37B6" w:rsidRPr="00F61F0F" w:rsidRDefault="00BE37B6" w:rsidP="00273E8A">
            <w:pPr>
              <w:spacing w:after="0" w:line="20" w:lineRule="atLeast"/>
              <w:rPr>
                <w:rFonts w:ascii="Times New Roman" w:eastAsia="Times New Roman" w:hAnsi="Times New Roman" w:cs="Times New Roman"/>
                <w:b/>
                <w:sz w:val="20"/>
                <w:szCs w:val="20"/>
                <w:lang w:val="en-US"/>
              </w:rPr>
            </w:pPr>
            <w:r w:rsidRPr="00F61F0F">
              <w:rPr>
                <w:rFonts w:ascii="Times New Roman" w:eastAsia="Times New Roman" w:hAnsi="Times New Roman" w:cs="Times New Roman"/>
                <w:b/>
                <w:sz w:val="20"/>
                <w:szCs w:val="20"/>
                <w:lang w:val="en-US"/>
              </w:rPr>
              <w:t>725</w:t>
            </w:r>
          </w:p>
        </w:tc>
        <w:tc>
          <w:tcPr>
            <w:tcW w:w="936" w:type="pct"/>
          </w:tcPr>
          <w:p w14:paraId="6692E57E" w14:textId="77777777" w:rsidR="00BE37B6" w:rsidRPr="00F61F0F" w:rsidRDefault="00BE37B6" w:rsidP="00273E8A">
            <w:pPr>
              <w:spacing w:after="0" w:line="20" w:lineRule="atLeast"/>
              <w:rPr>
                <w:rFonts w:ascii="Times New Roman" w:hAnsi="Times New Roman"/>
                <w:b/>
                <w:sz w:val="20"/>
                <w:szCs w:val="20"/>
              </w:rPr>
            </w:pPr>
            <w:r w:rsidRPr="00F61F0F">
              <w:rPr>
                <w:rFonts w:ascii="Times New Roman" w:eastAsiaTheme="minorEastAsia" w:hAnsi="Times New Roman"/>
                <w:b/>
                <w:sz w:val="20"/>
                <w:szCs w:val="20"/>
                <w:lang w:eastAsia="ru-RU"/>
              </w:rPr>
              <w:t>700</w:t>
            </w:r>
          </w:p>
        </w:tc>
      </w:tr>
      <w:tr w:rsidR="004537B7" w:rsidRPr="00F61F0F" w14:paraId="529F6599" w14:textId="77777777" w:rsidTr="00844438">
        <w:trPr>
          <w:trHeight w:val="20"/>
          <w:jc w:val="center"/>
        </w:trPr>
        <w:tc>
          <w:tcPr>
            <w:tcW w:w="256" w:type="pct"/>
            <w:noWrap/>
            <w:vAlign w:val="bottom"/>
            <w:hideMark/>
          </w:tcPr>
          <w:p w14:paraId="056936F7"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w:t>
            </w:r>
          </w:p>
        </w:tc>
        <w:tc>
          <w:tcPr>
            <w:tcW w:w="1058" w:type="pct"/>
            <w:noWrap/>
            <w:vAlign w:val="bottom"/>
            <w:hideMark/>
          </w:tcPr>
          <w:p w14:paraId="306E5FFF"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Новые Углы</w:t>
            </w:r>
          </w:p>
        </w:tc>
        <w:tc>
          <w:tcPr>
            <w:tcW w:w="987" w:type="pct"/>
          </w:tcPr>
          <w:p w14:paraId="1565914E"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827" w:type="pct"/>
            <w:vAlign w:val="bottom"/>
          </w:tcPr>
          <w:p w14:paraId="748424BD" w14:textId="77777777" w:rsidR="00BE37B6" w:rsidRPr="00F61F0F" w:rsidRDefault="00BE37B6"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5</w:t>
            </w:r>
          </w:p>
        </w:tc>
        <w:tc>
          <w:tcPr>
            <w:tcW w:w="936" w:type="pct"/>
            <w:vAlign w:val="bottom"/>
          </w:tcPr>
          <w:p w14:paraId="0C826AD6" w14:textId="77777777" w:rsidR="00BE37B6" w:rsidRPr="00F61F0F" w:rsidRDefault="00BE37B6" w:rsidP="00273E8A">
            <w:pPr>
              <w:spacing w:after="0" w:line="20" w:lineRule="atLeast"/>
              <w:rPr>
                <w:rFonts w:ascii="Times New Roman" w:eastAsia="Times New Roman" w:hAnsi="Times New Roman" w:cs="Times New Roman"/>
                <w:b/>
                <w:sz w:val="20"/>
                <w:szCs w:val="20"/>
                <w:lang w:val="en-US"/>
              </w:rPr>
            </w:pPr>
            <w:r w:rsidRPr="00F61F0F">
              <w:rPr>
                <w:rFonts w:ascii="Times New Roman" w:eastAsia="Times New Roman" w:hAnsi="Times New Roman" w:cs="Times New Roman"/>
                <w:b/>
                <w:sz w:val="20"/>
                <w:szCs w:val="20"/>
                <w:lang w:val="en-US"/>
              </w:rPr>
              <w:t>5</w:t>
            </w:r>
          </w:p>
        </w:tc>
        <w:tc>
          <w:tcPr>
            <w:tcW w:w="936" w:type="pct"/>
          </w:tcPr>
          <w:p w14:paraId="0249571B" w14:textId="77777777" w:rsidR="00BE37B6" w:rsidRPr="00F61F0F" w:rsidRDefault="00BE37B6" w:rsidP="00273E8A">
            <w:pPr>
              <w:spacing w:after="0" w:line="20" w:lineRule="atLeast"/>
              <w:rPr>
                <w:rFonts w:ascii="Times New Roman" w:hAnsi="Times New Roman"/>
                <w:sz w:val="20"/>
                <w:szCs w:val="20"/>
              </w:rPr>
            </w:pPr>
            <w:r w:rsidRPr="00F61F0F">
              <w:rPr>
                <w:rFonts w:ascii="Times New Roman" w:hAnsi="Times New Roman"/>
                <w:sz w:val="20"/>
                <w:szCs w:val="20"/>
              </w:rPr>
              <w:t>-</w:t>
            </w:r>
          </w:p>
        </w:tc>
      </w:tr>
      <w:tr w:rsidR="004537B7" w:rsidRPr="00F61F0F" w14:paraId="3C405823" w14:textId="77777777" w:rsidTr="00844438">
        <w:trPr>
          <w:trHeight w:val="20"/>
          <w:jc w:val="center"/>
        </w:trPr>
        <w:tc>
          <w:tcPr>
            <w:tcW w:w="256" w:type="pct"/>
            <w:noWrap/>
            <w:vAlign w:val="bottom"/>
            <w:hideMark/>
          </w:tcPr>
          <w:p w14:paraId="480980AA"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w:t>
            </w:r>
          </w:p>
        </w:tc>
        <w:tc>
          <w:tcPr>
            <w:tcW w:w="1058" w:type="pct"/>
            <w:noWrap/>
            <w:vAlign w:val="bottom"/>
            <w:hideMark/>
          </w:tcPr>
          <w:p w14:paraId="2F99E1AF"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Всего</w:t>
            </w:r>
          </w:p>
        </w:tc>
        <w:tc>
          <w:tcPr>
            <w:tcW w:w="987" w:type="pct"/>
          </w:tcPr>
          <w:p w14:paraId="3D73CDF1" w14:textId="77777777" w:rsidR="00BE37B6" w:rsidRPr="00F61F0F" w:rsidRDefault="00BE37B6"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1106</w:t>
            </w:r>
          </w:p>
        </w:tc>
        <w:tc>
          <w:tcPr>
            <w:tcW w:w="827" w:type="pct"/>
            <w:vAlign w:val="bottom"/>
          </w:tcPr>
          <w:p w14:paraId="1EB06873" w14:textId="77777777" w:rsidR="00BE37B6" w:rsidRPr="00F61F0F" w:rsidRDefault="00BE37B6"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1700</w:t>
            </w:r>
          </w:p>
        </w:tc>
        <w:tc>
          <w:tcPr>
            <w:tcW w:w="936" w:type="pct"/>
            <w:vAlign w:val="bottom"/>
          </w:tcPr>
          <w:p w14:paraId="70A3CBB5" w14:textId="77777777" w:rsidR="00BE37B6" w:rsidRPr="00F61F0F" w:rsidRDefault="00BE37B6" w:rsidP="00273E8A">
            <w:pPr>
              <w:spacing w:after="0" w:line="20" w:lineRule="atLeast"/>
              <w:rPr>
                <w:rFonts w:ascii="Times New Roman" w:eastAsia="Times New Roman" w:hAnsi="Times New Roman" w:cs="Times New Roman"/>
                <w:b/>
                <w:sz w:val="20"/>
                <w:szCs w:val="20"/>
                <w:lang w:val="en-US"/>
              </w:rPr>
            </w:pPr>
            <w:r w:rsidRPr="00F61F0F">
              <w:rPr>
                <w:rFonts w:ascii="Times New Roman" w:eastAsia="Times New Roman" w:hAnsi="Times New Roman" w:cs="Times New Roman"/>
                <w:b/>
                <w:sz w:val="20"/>
                <w:szCs w:val="20"/>
                <w:lang w:val="en-US"/>
              </w:rPr>
              <w:t>594</w:t>
            </w:r>
          </w:p>
        </w:tc>
        <w:tc>
          <w:tcPr>
            <w:tcW w:w="936" w:type="pct"/>
          </w:tcPr>
          <w:p w14:paraId="56CAC6FA" w14:textId="77777777" w:rsidR="00BE37B6" w:rsidRPr="00F61F0F" w:rsidRDefault="00BE37B6" w:rsidP="00273E8A">
            <w:pPr>
              <w:spacing w:after="0" w:line="20" w:lineRule="atLeast"/>
              <w:rPr>
                <w:rFonts w:ascii="Times New Roman" w:hAnsi="Times New Roman"/>
                <w:b/>
                <w:sz w:val="20"/>
                <w:szCs w:val="20"/>
              </w:rPr>
            </w:pPr>
            <w:r w:rsidRPr="00F61F0F">
              <w:rPr>
                <w:rFonts w:ascii="Times New Roman" w:eastAsiaTheme="minorEastAsia" w:hAnsi="Times New Roman"/>
                <w:b/>
                <w:sz w:val="20"/>
                <w:szCs w:val="20"/>
                <w:lang w:eastAsia="ru-RU"/>
              </w:rPr>
              <w:t>700</w:t>
            </w:r>
          </w:p>
        </w:tc>
      </w:tr>
      <w:tr w:rsidR="004537B7" w:rsidRPr="00F61F0F" w14:paraId="15242765" w14:textId="77777777" w:rsidTr="00844438">
        <w:trPr>
          <w:trHeight w:val="20"/>
          <w:jc w:val="center"/>
        </w:trPr>
        <w:tc>
          <w:tcPr>
            <w:tcW w:w="5000" w:type="pct"/>
            <w:gridSpan w:val="6"/>
            <w:noWrap/>
            <w:vAlign w:val="bottom"/>
            <w:hideMark/>
          </w:tcPr>
          <w:p w14:paraId="0B81FF19" w14:textId="77777777" w:rsidR="00844438" w:rsidRPr="00F61F0F" w:rsidRDefault="00844438" w:rsidP="00273E8A">
            <w:pPr>
              <w:spacing w:after="0" w:line="20" w:lineRule="atLeast"/>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Концертные организации</w:t>
            </w:r>
          </w:p>
        </w:tc>
      </w:tr>
      <w:tr w:rsidR="004537B7" w:rsidRPr="00F61F0F" w14:paraId="2481C101" w14:textId="77777777" w:rsidTr="00844438">
        <w:trPr>
          <w:trHeight w:val="20"/>
          <w:jc w:val="center"/>
        </w:trPr>
        <w:tc>
          <w:tcPr>
            <w:tcW w:w="256" w:type="pct"/>
            <w:noWrap/>
            <w:vAlign w:val="bottom"/>
            <w:hideMark/>
          </w:tcPr>
          <w:p w14:paraId="270801D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w:t>
            </w:r>
          </w:p>
        </w:tc>
        <w:tc>
          <w:tcPr>
            <w:tcW w:w="1058" w:type="pct"/>
            <w:noWrap/>
            <w:vAlign w:val="bottom"/>
            <w:hideMark/>
          </w:tcPr>
          <w:p w14:paraId="793B7F20"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Индустриальный</w:t>
            </w:r>
          </w:p>
        </w:tc>
        <w:tc>
          <w:tcPr>
            <w:tcW w:w="987" w:type="pct"/>
            <w:vAlign w:val="bottom"/>
          </w:tcPr>
          <w:p w14:paraId="7A88EFA6"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510</w:t>
            </w:r>
          </w:p>
        </w:tc>
        <w:tc>
          <w:tcPr>
            <w:tcW w:w="827" w:type="pct"/>
            <w:vAlign w:val="bottom"/>
          </w:tcPr>
          <w:p w14:paraId="725EAB69"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280</w:t>
            </w:r>
          </w:p>
        </w:tc>
        <w:tc>
          <w:tcPr>
            <w:tcW w:w="936" w:type="pct"/>
            <w:vAlign w:val="bottom"/>
          </w:tcPr>
          <w:p w14:paraId="34E2E1F1"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-230</w:t>
            </w:r>
          </w:p>
        </w:tc>
        <w:tc>
          <w:tcPr>
            <w:tcW w:w="936" w:type="pct"/>
          </w:tcPr>
          <w:p w14:paraId="7F02ABB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55C7F739" w14:textId="77777777" w:rsidTr="00844438">
        <w:trPr>
          <w:trHeight w:val="20"/>
          <w:jc w:val="center"/>
        </w:trPr>
        <w:tc>
          <w:tcPr>
            <w:tcW w:w="256" w:type="pct"/>
            <w:noWrap/>
            <w:vAlign w:val="bottom"/>
            <w:hideMark/>
          </w:tcPr>
          <w:p w14:paraId="20D6083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w:t>
            </w:r>
          </w:p>
        </w:tc>
        <w:tc>
          <w:tcPr>
            <w:tcW w:w="1058" w:type="pct"/>
            <w:noWrap/>
            <w:vAlign w:val="bottom"/>
            <w:hideMark/>
          </w:tcPr>
          <w:p w14:paraId="4E0649C6"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Северный</w:t>
            </w:r>
          </w:p>
        </w:tc>
        <w:tc>
          <w:tcPr>
            <w:tcW w:w="987" w:type="pct"/>
          </w:tcPr>
          <w:p w14:paraId="62490D5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827" w:type="pct"/>
            <w:vAlign w:val="bottom"/>
          </w:tcPr>
          <w:p w14:paraId="2790B4D8"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80</w:t>
            </w:r>
          </w:p>
        </w:tc>
        <w:tc>
          <w:tcPr>
            <w:tcW w:w="936" w:type="pct"/>
            <w:vAlign w:val="bottom"/>
          </w:tcPr>
          <w:p w14:paraId="757682D4" w14:textId="77777777" w:rsidR="00844438" w:rsidRPr="00F61F0F" w:rsidRDefault="00844438" w:rsidP="00273E8A">
            <w:pPr>
              <w:spacing w:after="0" w:line="20" w:lineRule="atLeast"/>
              <w:rPr>
                <w:rFonts w:ascii="Times New Roman" w:eastAsia="Times New Roman" w:hAnsi="Times New Roman" w:cs="Times New Roman"/>
                <w:b/>
                <w:sz w:val="20"/>
                <w:szCs w:val="20"/>
                <w:lang w:val="en-US"/>
              </w:rPr>
            </w:pPr>
            <w:r w:rsidRPr="00F61F0F">
              <w:rPr>
                <w:rFonts w:ascii="Times New Roman" w:eastAsia="Times New Roman" w:hAnsi="Times New Roman" w:cs="Times New Roman"/>
                <w:b/>
                <w:sz w:val="20"/>
                <w:szCs w:val="20"/>
                <w:lang w:val="en-US"/>
              </w:rPr>
              <w:t>80</w:t>
            </w:r>
          </w:p>
        </w:tc>
        <w:tc>
          <w:tcPr>
            <w:tcW w:w="936" w:type="pct"/>
          </w:tcPr>
          <w:p w14:paraId="5E86005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7C512ED3" w14:textId="77777777" w:rsidTr="00844438">
        <w:trPr>
          <w:trHeight w:val="20"/>
          <w:jc w:val="center"/>
        </w:trPr>
        <w:tc>
          <w:tcPr>
            <w:tcW w:w="256" w:type="pct"/>
            <w:noWrap/>
            <w:vAlign w:val="bottom"/>
            <w:hideMark/>
          </w:tcPr>
          <w:p w14:paraId="73643BF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w:t>
            </w:r>
          </w:p>
        </w:tc>
        <w:tc>
          <w:tcPr>
            <w:tcW w:w="1058" w:type="pct"/>
            <w:noWrap/>
            <w:vAlign w:val="bottom"/>
            <w:hideMark/>
          </w:tcPr>
          <w:p w14:paraId="675C7E84"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Заягорбский</w:t>
            </w:r>
          </w:p>
        </w:tc>
        <w:tc>
          <w:tcPr>
            <w:tcW w:w="987" w:type="pct"/>
          </w:tcPr>
          <w:p w14:paraId="626E726E"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827" w:type="pct"/>
            <w:vAlign w:val="bottom"/>
          </w:tcPr>
          <w:p w14:paraId="4228D60E"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416</w:t>
            </w:r>
          </w:p>
        </w:tc>
        <w:tc>
          <w:tcPr>
            <w:tcW w:w="936" w:type="pct"/>
            <w:vAlign w:val="bottom"/>
          </w:tcPr>
          <w:p w14:paraId="33A8A6BC" w14:textId="77777777" w:rsidR="00844438" w:rsidRPr="00F61F0F" w:rsidRDefault="00844438" w:rsidP="00273E8A">
            <w:pPr>
              <w:spacing w:after="0" w:line="20" w:lineRule="atLeast"/>
              <w:rPr>
                <w:rFonts w:ascii="Times New Roman" w:eastAsia="Times New Roman" w:hAnsi="Times New Roman" w:cs="Times New Roman"/>
                <w:b/>
                <w:sz w:val="20"/>
                <w:szCs w:val="20"/>
                <w:lang w:val="en-US"/>
              </w:rPr>
            </w:pPr>
            <w:r w:rsidRPr="00F61F0F">
              <w:rPr>
                <w:rFonts w:ascii="Times New Roman" w:eastAsia="Times New Roman" w:hAnsi="Times New Roman" w:cs="Times New Roman"/>
                <w:b/>
                <w:sz w:val="20"/>
                <w:szCs w:val="20"/>
                <w:lang w:val="en-US"/>
              </w:rPr>
              <w:t>416</w:t>
            </w:r>
          </w:p>
        </w:tc>
        <w:tc>
          <w:tcPr>
            <w:tcW w:w="936" w:type="pct"/>
          </w:tcPr>
          <w:p w14:paraId="6811575B"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1B4C7027" w14:textId="77777777" w:rsidTr="00844438">
        <w:trPr>
          <w:trHeight w:val="20"/>
          <w:jc w:val="center"/>
        </w:trPr>
        <w:tc>
          <w:tcPr>
            <w:tcW w:w="256" w:type="pct"/>
            <w:noWrap/>
            <w:vAlign w:val="bottom"/>
            <w:hideMark/>
          </w:tcPr>
          <w:p w14:paraId="517E3CA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w:t>
            </w:r>
          </w:p>
        </w:tc>
        <w:tc>
          <w:tcPr>
            <w:tcW w:w="1058" w:type="pct"/>
            <w:noWrap/>
            <w:vAlign w:val="bottom"/>
            <w:hideMark/>
          </w:tcPr>
          <w:p w14:paraId="72E9B100"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Зашекснинский</w:t>
            </w:r>
          </w:p>
        </w:tc>
        <w:tc>
          <w:tcPr>
            <w:tcW w:w="987" w:type="pct"/>
          </w:tcPr>
          <w:p w14:paraId="0A384124"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827" w:type="pct"/>
            <w:vAlign w:val="bottom"/>
          </w:tcPr>
          <w:p w14:paraId="2B27CA89"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580</w:t>
            </w:r>
          </w:p>
        </w:tc>
        <w:tc>
          <w:tcPr>
            <w:tcW w:w="936" w:type="pct"/>
            <w:vAlign w:val="bottom"/>
          </w:tcPr>
          <w:p w14:paraId="3091B60C" w14:textId="77777777" w:rsidR="00844438" w:rsidRPr="00F61F0F" w:rsidRDefault="00844438" w:rsidP="00273E8A">
            <w:pPr>
              <w:spacing w:after="0" w:line="20" w:lineRule="atLeast"/>
              <w:rPr>
                <w:rFonts w:ascii="Times New Roman" w:eastAsia="Times New Roman" w:hAnsi="Times New Roman" w:cs="Times New Roman"/>
                <w:b/>
                <w:sz w:val="20"/>
                <w:szCs w:val="20"/>
                <w:lang w:val="en-US"/>
              </w:rPr>
            </w:pPr>
            <w:r w:rsidRPr="00F61F0F">
              <w:rPr>
                <w:rFonts w:ascii="Times New Roman" w:eastAsia="Times New Roman" w:hAnsi="Times New Roman" w:cs="Times New Roman"/>
                <w:b/>
                <w:sz w:val="20"/>
                <w:szCs w:val="20"/>
                <w:lang w:val="en-US"/>
              </w:rPr>
              <w:t>580</w:t>
            </w:r>
          </w:p>
        </w:tc>
        <w:tc>
          <w:tcPr>
            <w:tcW w:w="936" w:type="pct"/>
          </w:tcPr>
          <w:p w14:paraId="6101C0C0" w14:textId="77777777" w:rsidR="00844438" w:rsidRPr="00F61F0F" w:rsidRDefault="00844438" w:rsidP="00273E8A">
            <w:pPr>
              <w:spacing w:after="0" w:line="20" w:lineRule="atLeast"/>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850</w:t>
            </w:r>
          </w:p>
        </w:tc>
      </w:tr>
      <w:tr w:rsidR="004537B7" w:rsidRPr="00F61F0F" w14:paraId="6FBBE5CC" w14:textId="77777777" w:rsidTr="00844438">
        <w:trPr>
          <w:trHeight w:val="20"/>
          <w:jc w:val="center"/>
        </w:trPr>
        <w:tc>
          <w:tcPr>
            <w:tcW w:w="256" w:type="pct"/>
            <w:noWrap/>
            <w:vAlign w:val="bottom"/>
            <w:hideMark/>
          </w:tcPr>
          <w:p w14:paraId="5E7738F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w:t>
            </w:r>
          </w:p>
        </w:tc>
        <w:tc>
          <w:tcPr>
            <w:tcW w:w="1058" w:type="pct"/>
            <w:noWrap/>
            <w:vAlign w:val="bottom"/>
            <w:hideMark/>
          </w:tcPr>
          <w:p w14:paraId="1ED07F45"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Новые Углы</w:t>
            </w:r>
          </w:p>
        </w:tc>
        <w:tc>
          <w:tcPr>
            <w:tcW w:w="987" w:type="pct"/>
          </w:tcPr>
          <w:p w14:paraId="3FAF4E5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827" w:type="pct"/>
            <w:vAlign w:val="bottom"/>
          </w:tcPr>
          <w:p w14:paraId="435E0686"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4</w:t>
            </w:r>
          </w:p>
        </w:tc>
        <w:tc>
          <w:tcPr>
            <w:tcW w:w="936" w:type="pct"/>
            <w:vAlign w:val="bottom"/>
          </w:tcPr>
          <w:p w14:paraId="092D1A20" w14:textId="77777777" w:rsidR="00844438" w:rsidRPr="00F61F0F" w:rsidRDefault="00844438" w:rsidP="00273E8A">
            <w:pPr>
              <w:spacing w:after="0" w:line="20" w:lineRule="atLeast"/>
              <w:rPr>
                <w:rFonts w:ascii="Times New Roman" w:eastAsia="Times New Roman" w:hAnsi="Times New Roman" w:cs="Times New Roman"/>
                <w:b/>
                <w:sz w:val="20"/>
                <w:szCs w:val="20"/>
                <w:lang w:val="en-US"/>
              </w:rPr>
            </w:pPr>
            <w:r w:rsidRPr="00F61F0F">
              <w:rPr>
                <w:rFonts w:ascii="Times New Roman" w:eastAsia="Times New Roman" w:hAnsi="Times New Roman" w:cs="Times New Roman"/>
                <w:b/>
                <w:sz w:val="20"/>
                <w:szCs w:val="20"/>
                <w:lang w:val="en-US"/>
              </w:rPr>
              <w:t>4</w:t>
            </w:r>
          </w:p>
        </w:tc>
        <w:tc>
          <w:tcPr>
            <w:tcW w:w="936" w:type="pct"/>
          </w:tcPr>
          <w:p w14:paraId="224FF02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3111AA68" w14:textId="77777777" w:rsidTr="00844438">
        <w:trPr>
          <w:trHeight w:val="20"/>
          <w:jc w:val="center"/>
        </w:trPr>
        <w:tc>
          <w:tcPr>
            <w:tcW w:w="256" w:type="pct"/>
            <w:noWrap/>
            <w:vAlign w:val="bottom"/>
            <w:hideMark/>
          </w:tcPr>
          <w:p w14:paraId="166BABB6"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w:t>
            </w:r>
          </w:p>
        </w:tc>
        <w:tc>
          <w:tcPr>
            <w:tcW w:w="1058" w:type="pct"/>
            <w:noWrap/>
            <w:vAlign w:val="bottom"/>
            <w:hideMark/>
          </w:tcPr>
          <w:p w14:paraId="3BA72E79"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Всего</w:t>
            </w:r>
          </w:p>
        </w:tc>
        <w:tc>
          <w:tcPr>
            <w:tcW w:w="987" w:type="pct"/>
            <w:vAlign w:val="bottom"/>
          </w:tcPr>
          <w:p w14:paraId="17AEAB21" w14:textId="77777777" w:rsidR="00844438" w:rsidRPr="00F61F0F" w:rsidRDefault="00844438" w:rsidP="00273E8A">
            <w:pPr>
              <w:spacing w:after="0" w:line="20" w:lineRule="atLeast"/>
              <w:rPr>
                <w:rFonts w:ascii="Times New Roman" w:eastAsia="Times New Roman" w:hAnsi="Times New Roman" w:cs="Times New Roman"/>
                <w:sz w:val="20"/>
                <w:szCs w:val="20"/>
                <w:lang w:val="en-US"/>
              </w:rPr>
            </w:pPr>
            <w:r w:rsidRPr="00F61F0F">
              <w:rPr>
                <w:rFonts w:ascii="Times New Roman" w:eastAsia="Times New Roman" w:hAnsi="Times New Roman" w:cs="Times New Roman"/>
                <w:sz w:val="20"/>
                <w:szCs w:val="20"/>
                <w:lang w:val="en-US"/>
              </w:rPr>
              <w:t>510</w:t>
            </w:r>
          </w:p>
        </w:tc>
        <w:tc>
          <w:tcPr>
            <w:tcW w:w="827" w:type="pct"/>
            <w:vAlign w:val="bottom"/>
          </w:tcPr>
          <w:p w14:paraId="22E7DC4B"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1360</w:t>
            </w:r>
          </w:p>
        </w:tc>
        <w:tc>
          <w:tcPr>
            <w:tcW w:w="936" w:type="pct"/>
            <w:vAlign w:val="bottom"/>
          </w:tcPr>
          <w:p w14:paraId="33FAF1C7" w14:textId="77777777" w:rsidR="00844438" w:rsidRPr="00F61F0F" w:rsidRDefault="00844438" w:rsidP="00273E8A">
            <w:pPr>
              <w:spacing w:after="0" w:line="20" w:lineRule="atLeast"/>
              <w:rPr>
                <w:rFonts w:ascii="Times New Roman" w:eastAsia="Times New Roman" w:hAnsi="Times New Roman" w:cs="Times New Roman"/>
                <w:b/>
                <w:sz w:val="20"/>
                <w:szCs w:val="20"/>
                <w:lang w:val="en-US"/>
              </w:rPr>
            </w:pPr>
            <w:r w:rsidRPr="00F61F0F">
              <w:rPr>
                <w:rFonts w:ascii="Times New Roman" w:eastAsia="Times New Roman" w:hAnsi="Times New Roman" w:cs="Times New Roman"/>
                <w:b/>
                <w:sz w:val="20"/>
                <w:szCs w:val="20"/>
                <w:lang w:val="en-US"/>
              </w:rPr>
              <w:t>850</w:t>
            </w:r>
          </w:p>
        </w:tc>
        <w:tc>
          <w:tcPr>
            <w:tcW w:w="936" w:type="pct"/>
          </w:tcPr>
          <w:p w14:paraId="3D1A328A" w14:textId="77777777" w:rsidR="00844438" w:rsidRPr="00F61F0F" w:rsidRDefault="00844438" w:rsidP="00273E8A">
            <w:pPr>
              <w:spacing w:after="0" w:line="20" w:lineRule="atLeast"/>
              <w:rPr>
                <w:rFonts w:ascii="Times New Roman" w:eastAsiaTheme="minorEastAsia" w:hAnsi="Times New Roman" w:cs="Times New Roman"/>
                <w:b/>
                <w:sz w:val="20"/>
                <w:szCs w:val="20"/>
                <w:lang w:eastAsia="ru-RU"/>
              </w:rPr>
            </w:pPr>
            <w:r w:rsidRPr="00F61F0F">
              <w:rPr>
                <w:rFonts w:ascii="Times New Roman" w:eastAsiaTheme="minorEastAsia" w:hAnsi="Times New Roman" w:cs="Times New Roman"/>
                <w:b/>
                <w:sz w:val="20"/>
                <w:szCs w:val="20"/>
                <w:lang w:eastAsia="ru-RU"/>
              </w:rPr>
              <w:t>850</w:t>
            </w:r>
          </w:p>
        </w:tc>
      </w:tr>
    </w:tbl>
    <w:p w14:paraId="0DC31C32" w14:textId="77777777" w:rsidR="00844438" w:rsidRPr="00F61F0F" w:rsidRDefault="00844438" w:rsidP="00273E8A">
      <w:pPr>
        <w:pStyle w:val="af2"/>
        <w:sectPr w:rsidR="00844438" w:rsidRPr="00F61F0F" w:rsidSect="00B5014C">
          <w:pgSz w:w="11906" w:h="16838"/>
          <w:pgMar w:top="1134" w:right="850" w:bottom="1134" w:left="1701" w:header="708" w:footer="708" w:gutter="0"/>
          <w:cols w:space="708"/>
          <w:docGrid w:linePitch="360"/>
        </w:sectPr>
      </w:pPr>
    </w:p>
    <w:p w14:paraId="111D576D" w14:textId="77777777" w:rsidR="00844438" w:rsidRPr="00F61F0F" w:rsidRDefault="00B12F9A" w:rsidP="00273E8A">
      <w:pPr>
        <w:pStyle w:val="af2"/>
      </w:pPr>
      <w:r w:rsidRPr="00F61F0F">
        <w:rPr>
          <w:noProof/>
          <w:lang w:eastAsia="ru-RU"/>
        </w:rPr>
        <w:lastRenderedPageBreak/>
        <w:drawing>
          <wp:inline distT="0" distB="0" distL="0" distR="0" wp14:anchorId="16D0849C" wp14:editId="587C2059">
            <wp:extent cx="8383721" cy="5430959"/>
            <wp:effectExtent l="0" t="0" r="0" b="0"/>
            <wp:docPr id="1033473699" name="02_R_карта доступности_школы_доп.JPG"/>
            <wp:cNvGraphicFramePr/>
            <a:graphic xmlns:a="http://schemas.openxmlformats.org/drawingml/2006/main">
              <a:graphicData uri="http://schemas.openxmlformats.org/drawingml/2006/picture">
                <pic:pic xmlns:pic="http://schemas.openxmlformats.org/drawingml/2006/picture">
                  <pic:nvPicPr>
                    <pic:cNvPr id="1033473699" name="02_R_карта доступности_школы_доп.JPG"/>
                    <pic:cNvPicPr/>
                  </pic:nvPicPr>
                  <pic:blipFill>
                    <a:blip r:embed="rId35" cstate="print"/>
                    <a:stretch>
                      <a:fillRect/>
                    </a:stretch>
                  </pic:blipFill>
                  <pic:spPr>
                    <a:xfrm>
                      <a:off x="0" y="0"/>
                      <a:ext cx="8383721" cy="5430959"/>
                    </a:xfrm>
                    <a:prstGeom prst="rect">
                      <a:avLst/>
                    </a:prstGeom>
                  </pic:spPr>
                </pic:pic>
              </a:graphicData>
            </a:graphic>
          </wp:inline>
        </w:drawing>
      </w:r>
    </w:p>
    <w:p w14:paraId="2DAF98FC" w14:textId="77777777" w:rsidR="00844438" w:rsidRPr="00F61F0F" w:rsidRDefault="00844438" w:rsidP="00273E8A">
      <w:pPr>
        <w:pStyle w:val="a1"/>
      </w:pPr>
      <w:r w:rsidRPr="00F61F0F">
        <w:rPr>
          <w:lang w:eastAsia="ru-RU"/>
        </w:rPr>
        <w:t>Нормативный радиус доступности объектов культуры</w:t>
      </w:r>
    </w:p>
    <w:p w14:paraId="448CD1B7" w14:textId="77777777" w:rsidR="00844438" w:rsidRPr="00F61F0F" w:rsidRDefault="00844438" w:rsidP="00273E8A">
      <w:pPr>
        <w:sectPr w:rsidR="00844438" w:rsidRPr="00F61F0F" w:rsidSect="004F128B">
          <w:pgSz w:w="16838" w:h="11906" w:orient="landscape"/>
          <w:pgMar w:top="1701" w:right="1134" w:bottom="850" w:left="1134" w:header="708" w:footer="708" w:gutter="0"/>
          <w:cols w:space="708"/>
          <w:docGrid w:linePitch="360"/>
        </w:sectPr>
      </w:pPr>
    </w:p>
    <w:p w14:paraId="69562EF9" w14:textId="77777777" w:rsidR="00B12F9A" w:rsidRPr="00F61F0F" w:rsidRDefault="00B12F9A" w:rsidP="00273E8A">
      <w:pPr>
        <w:pStyle w:val="af2"/>
      </w:pPr>
      <w:r w:rsidRPr="00F61F0F">
        <w:lastRenderedPageBreak/>
        <w:t>В г. Череповце расположено 11 сетевых единиц библиотек. Согласно МНГП в городе имеется дефицит библиотек. Генеральным планом предусматривается строительство отдельно стоящей библиотеки с детским и взрослым отделами в 134 микрорайоне Зашекснинского района. Согласно предложениям Управления по делам культуры мэрии города Череповца при разработке документации по планировке территории необходимо предусматривать размещение 1 библиотеки на микрорайон во встроенных помещениях на первых этажах жилых домов. В настоящее время стоит вопрос о размещении библиотек в Зашекснинском районе за ул. Рыбинской до Южного шоссе, так как самая ближайшая библиотека расположена на ул. Годовикова, 10.</w:t>
      </w:r>
    </w:p>
    <w:p w14:paraId="2A54E9F7" w14:textId="77777777" w:rsidR="00844438" w:rsidRPr="00F61F0F" w:rsidRDefault="00844438" w:rsidP="00273E8A">
      <w:pPr>
        <w:pStyle w:val="af2"/>
      </w:pPr>
      <w:r w:rsidRPr="00F61F0F">
        <w:t>Сведения о планируемых к строительству и реконструкции объектах культуры на расчетный срок представлены в таблице 2.3.</w:t>
      </w:r>
      <w:r w:rsidR="002B0348" w:rsidRPr="00F61F0F">
        <w:t>4</w:t>
      </w:r>
      <w:r w:rsidRPr="00F61F0F">
        <w:t>-6.</w:t>
      </w:r>
    </w:p>
    <w:p w14:paraId="16A0649A" w14:textId="77777777" w:rsidR="00844438" w:rsidRPr="00F61F0F" w:rsidRDefault="00844438" w:rsidP="00273E8A">
      <w:pPr>
        <w:pStyle w:val="afff"/>
      </w:pPr>
      <w:r w:rsidRPr="00F61F0F">
        <w:t>Развитие системы физкультуры и спорта</w:t>
      </w:r>
    </w:p>
    <w:p w14:paraId="22402072" w14:textId="77777777" w:rsidR="00844438" w:rsidRPr="00F61F0F" w:rsidRDefault="00844438" w:rsidP="00273E8A">
      <w:pPr>
        <w:pStyle w:val="af2"/>
      </w:pPr>
      <w:r w:rsidRPr="00F61F0F">
        <w:t>Согласно данным ежегодных статистических отчетов ежегодно увеличивается количество занимающихся физической культурой и спортом по всем группам населения. Увеличение числа занимающихся объясняется доступностью объектов спортивной инфраструктуры для жителей всех районов города, а также повышением роста популярности занятий спортом в целом, повышения престижа здорового образа жизни, отказа от вредных привычек.</w:t>
      </w:r>
    </w:p>
    <w:p w14:paraId="1129673F" w14:textId="77777777" w:rsidR="00844438" w:rsidRPr="00F61F0F" w:rsidRDefault="00844438" w:rsidP="00273E8A">
      <w:pPr>
        <w:pStyle w:val="af2"/>
      </w:pPr>
      <w:r w:rsidRPr="00F61F0F">
        <w:t>Наметившаяся за последние годы тенденция к увеличению популярности занятий физической культурой и спортом среди населения города всех возрастов сохраняется и продолжает набирать популярность. Этому способствует и развитие материальной спортивной базы города, проведение активной пропаганды здорового образа жизни среди населения и формирование негативного отношения к употреблению алкоголя, табака. В результате этого происходит привлечение большего числа подрастающего поколения и молодежи к систематическим занятиям физической культурой и спортом, популяризация спорта и здорового образа жизни. Таким образом, в перспективе прогнозируется планомерный рост спроса на услуги в сфере физической культуры и массового спорта.</w:t>
      </w:r>
    </w:p>
    <w:p w14:paraId="7C6A8757" w14:textId="77777777" w:rsidR="00844438" w:rsidRPr="00F61F0F" w:rsidRDefault="00844438" w:rsidP="00273E8A">
      <w:pPr>
        <w:pStyle w:val="af2"/>
      </w:pPr>
      <w:r w:rsidRPr="00F61F0F">
        <w:t xml:space="preserve">Генеральным планом предусматривается обеспечение населения доступной и многообразной системой спортивных учреждений за счет реконструкции </w:t>
      </w:r>
      <w:r w:rsidRPr="00F61F0F">
        <w:lastRenderedPageBreak/>
        <w:t>существующих объектов и строительства новых видов спортивных устройств, охватывающих разновозрастные группы населения.</w:t>
      </w:r>
    </w:p>
    <w:p w14:paraId="1DD7224C" w14:textId="77777777" w:rsidR="00844438" w:rsidRPr="00F61F0F" w:rsidRDefault="00844438" w:rsidP="00273E8A">
      <w:pPr>
        <w:pStyle w:val="af2"/>
        <w:rPr>
          <w:u w:val="single"/>
        </w:rPr>
      </w:pPr>
      <w:r w:rsidRPr="00F61F0F">
        <w:rPr>
          <w:u w:val="single"/>
        </w:rPr>
        <w:t>Обоснование выбранного варианта размещения объектов физической культуры и массового спорта местного значения городского округа</w:t>
      </w:r>
    </w:p>
    <w:p w14:paraId="614B83AA" w14:textId="77777777" w:rsidR="00844438" w:rsidRPr="00F61F0F" w:rsidRDefault="00844438" w:rsidP="00273E8A">
      <w:pPr>
        <w:pStyle w:val="af2"/>
        <w:rPr>
          <w:iCs w:val="0"/>
        </w:rPr>
      </w:pPr>
      <w:r w:rsidRPr="00F61F0F">
        <w:t>Согласно п. 5.1. местных нормативов градостроительного проектирования городского округа город Череповец Вологодской области р</w:t>
      </w:r>
      <w:r w:rsidRPr="00F61F0F">
        <w:rPr>
          <w:rFonts w:eastAsiaTheme="minorEastAsia"/>
        </w:rPr>
        <w:t>асчетный показатель минимально допустимого уровня обеспеченности</w:t>
      </w:r>
      <w:r w:rsidRPr="00F61F0F">
        <w:t xml:space="preserve"> </w:t>
      </w:r>
      <w:r w:rsidRPr="00F61F0F">
        <w:rPr>
          <w:rFonts w:eastAsiaTheme="minorEastAsia"/>
        </w:rPr>
        <w:t>плоскостными спортивными сооружениями (стадионы, корты, спортивные площадки, катки и т.д.) составляет 1949,4 м</w:t>
      </w:r>
      <w:r w:rsidRPr="00F61F0F">
        <w:rPr>
          <w:rFonts w:eastAsiaTheme="minorEastAsia"/>
          <w:vertAlign w:val="superscript"/>
        </w:rPr>
        <w:t>2</w:t>
      </w:r>
      <w:r w:rsidRPr="00F61F0F">
        <w:rPr>
          <w:rFonts w:eastAsiaTheme="minorEastAsia"/>
        </w:rPr>
        <w:t xml:space="preserve"> на 1 тыс. человек, спортивными залами – 350 м</w:t>
      </w:r>
      <w:r w:rsidRPr="00F61F0F">
        <w:rPr>
          <w:rFonts w:eastAsiaTheme="minorEastAsia"/>
          <w:vertAlign w:val="superscript"/>
        </w:rPr>
        <w:t>2</w:t>
      </w:r>
      <w:r w:rsidRPr="00F61F0F">
        <w:rPr>
          <w:rFonts w:eastAsiaTheme="minorEastAsia"/>
        </w:rPr>
        <w:t xml:space="preserve"> площади пола зала на 1 тыс. человек, бассейнами общего пользования - 20-25 м</w:t>
      </w:r>
      <w:r w:rsidRPr="00F61F0F">
        <w:rPr>
          <w:rFonts w:eastAsiaTheme="minorEastAsia"/>
          <w:vertAlign w:val="superscript"/>
        </w:rPr>
        <w:t>2</w:t>
      </w:r>
      <w:r w:rsidRPr="00F61F0F">
        <w:rPr>
          <w:rFonts w:eastAsiaTheme="minorEastAsia"/>
        </w:rPr>
        <w:t xml:space="preserve"> зеркала воды на 1 тыс. человек, детско-юношескими спортивными школами – 10 м</w:t>
      </w:r>
      <w:r w:rsidRPr="00F61F0F">
        <w:rPr>
          <w:rFonts w:eastAsiaTheme="minorEastAsia"/>
          <w:vertAlign w:val="superscript"/>
        </w:rPr>
        <w:t>2</w:t>
      </w:r>
      <w:r w:rsidRPr="00F61F0F">
        <w:rPr>
          <w:rFonts w:eastAsiaTheme="minorEastAsia"/>
        </w:rPr>
        <w:t xml:space="preserve"> площади пола зала на 1 тыс. человек. Расчетный показатель максимально допустимого уровня территориальной доступности для всех объектов физической культуры и массового спорта составляет </w:t>
      </w:r>
      <w:r w:rsidRPr="00F61F0F">
        <w:rPr>
          <w:iCs w:val="0"/>
        </w:rPr>
        <w:t>60 минут транспортной доступности (в одну сторону)</w:t>
      </w:r>
      <w:r w:rsidRPr="00F61F0F">
        <w:rPr>
          <w:rFonts w:eastAsiaTheme="minorEastAsia"/>
        </w:rPr>
        <w:t>.</w:t>
      </w:r>
    </w:p>
    <w:p w14:paraId="29070A98" w14:textId="77777777" w:rsidR="00844438" w:rsidRPr="00F61F0F" w:rsidRDefault="00844438" w:rsidP="00273E8A">
      <w:pPr>
        <w:pStyle w:val="af2"/>
      </w:pPr>
      <w:r w:rsidRPr="00F61F0F">
        <w:t>Оценка потребности в планируемых объектах физической культуры и массового спорта на расчетный срок представлена в таблицах 2.3.</w:t>
      </w:r>
      <w:r w:rsidR="002B0348" w:rsidRPr="00F61F0F">
        <w:t>4</w:t>
      </w:r>
      <w:r w:rsidRPr="00F61F0F">
        <w:t>-4 и 2.3.</w:t>
      </w:r>
      <w:r w:rsidR="002B0348" w:rsidRPr="00F61F0F">
        <w:t>4</w:t>
      </w:r>
      <w:r w:rsidRPr="00F61F0F">
        <w:t>-5.</w:t>
      </w:r>
    </w:p>
    <w:p w14:paraId="0E2E2A09" w14:textId="77777777" w:rsidR="00844438" w:rsidRPr="00F61F0F" w:rsidRDefault="00844438" w:rsidP="00273E8A">
      <w:pPr>
        <w:pStyle w:val="11110"/>
        <w:numPr>
          <w:ilvl w:val="7"/>
          <w:numId w:val="84"/>
        </w:numPr>
        <w:ind w:left="567" w:hanging="425"/>
      </w:pPr>
      <w:r w:rsidRPr="00F61F0F">
        <w:t>Р</w:t>
      </w:r>
      <w:r w:rsidRPr="00F61F0F">
        <w:rPr>
          <w:rFonts w:eastAsiaTheme="minorEastAsia"/>
        </w:rPr>
        <w:t xml:space="preserve">асчет минимально допустимого уровня обеспеченности объектами </w:t>
      </w:r>
      <w:r w:rsidRPr="00F61F0F">
        <w:t>физической культуры и массового спорта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1977"/>
        <w:gridCol w:w="1845"/>
        <w:gridCol w:w="1546"/>
        <w:gridCol w:w="1749"/>
        <w:gridCol w:w="1749"/>
      </w:tblGrid>
      <w:tr w:rsidR="004537B7" w:rsidRPr="00F61F0F" w14:paraId="57935BC9" w14:textId="77777777" w:rsidTr="001643E6">
        <w:trPr>
          <w:trHeight w:val="20"/>
          <w:tblHeader/>
          <w:jc w:val="center"/>
        </w:trPr>
        <w:tc>
          <w:tcPr>
            <w:tcW w:w="256" w:type="pct"/>
            <w:noWrap/>
            <w:vAlign w:val="center"/>
            <w:hideMark/>
          </w:tcPr>
          <w:p w14:paraId="1C0F535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1058" w:type="pct"/>
            <w:noWrap/>
            <w:vAlign w:val="center"/>
            <w:hideMark/>
          </w:tcPr>
          <w:p w14:paraId="12FC1F2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Район</w:t>
            </w:r>
          </w:p>
        </w:tc>
        <w:tc>
          <w:tcPr>
            <w:tcW w:w="987" w:type="pct"/>
          </w:tcPr>
          <w:p w14:paraId="6D449F2B"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Для бассейнов -</w:t>
            </w:r>
            <w:r w:rsidR="007A2CB7" w:rsidRPr="00F61F0F">
              <w:rPr>
                <w:rFonts w:ascii="Times New Roman" w:eastAsia="Times New Roman" w:hAnsi="Times New Roman" w:cs="Times New Roman"/>
                <w:sz w:val="20"/>
                <w:szCs w:val="20"/>
              </w:rPr>
              <w:t xml:space="preserve"> </w:t>
            </w:r>
            <w:r w:rsidRPr="00F61F0F">
              <w:rPr>
                <w:rFonts w:ascii="Times New Roman" w:eastAsia="Times New Roman" w:hAnsi="Times New Roman" w:cs="Times New Roman"/>
                <w:sz w:val="20"/>
                <w:szCs w:val="20"/>
              </w:rPr>
              <w:t>площадь зеркала воды, для спортзалов и ДЮСШ - площадь пола зала, для плоскостных сооружений – площадь, м</w:t>
            </w:r>
            <w:r w:rsidRPr="00F61F0F">
              <w:rPr>
                <w:rFonts w:ascii="Times New Roman" w:eastAsia="Times New Roman" w:hAnsi="Times New Roman" w:cs="Times New Roman"/>
                <w:sz w:val="20"/>
                <w:szCs w:val="20"/>
                <w:vertAlign w:val="superscript"/>
              </w:rPr>
              <w:t>2</w:t>
            </w:r>
          </w:p>
          <w:p w14:paraId="7C9B19B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(существующее положение, факт)</w:t>
            </w:r>
          </w:p>
        </w:tc>
        <w:tc>
          <w:tcPr>
            <w:tcW w:w="827" w:type="pct"/>
          </w:tcPr>
          <w:p w14:paraId="6535C33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Потребность в объектах физической культуры и массового спорта согласно МНГП, м</w:t>
            </w:r>
            <w:r w:rsidRPr="00F61F0F">
              <w:rPr>
                <w:rFonts w:ascii="Times New Roman" w:eastAsia="Times New Roman" w:hAnsi="Times New Roman" w:cs="Times New Roman"/>
                <w:sz w:val="20"/>
                <w:szCs w:val="20"/>
                <w:vertAlign w:val="superscript"/>
              </w:rPr>
              <w:t>2</w:t>
            </w:r>
            <w:r w:rsidRPr="00F61F0F">
              <w:rPr>
                <w:rFonts w:ascii="Times New Roman" w:eastAsia="Times New Roman" w:hAnsi="Times New Roman" w:cs="Times New Roman"/>
                <w:sz w:val="20"/>
                <w:szCs w:val="20"/>
              </w:rPr>
              <w:t xml:space="preserve"> </w:t>
            </w:r>
          </w:p>
          <w:p w14:paraId="5A8EF11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(расчетный срок, прогноз)</w:t>
            </w:r>
          </w:p>
        </w:tc>
        <w:tc>
          <w:tcPr>
            <w:tcW w:w="936" w:type="pct"/>
          </w:tcPr>
          <w:p w14:paraId="38C2FC15"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Новое строительство, м</w:t>
            </w:r>
            <w:r w:rsidRPr="00F61F0F">
              <w:rPr>
                <w:rFonts w:ascii="Times New Roman" w:eastAsia="Times New Roman" w:hAnsi="Times New Roman" w:cs="Times New Roman"/>
                <w:sz w:val="20"/>
                <w:szCs w:val="20"/>
                <w:vertAlign w:val="superscript"/>
              </w:rPr>
              <w:t>2</w:t>
            </w:r>
            <w:r w:rsidRPr="00F61F0F">
              <w:rPr>
                <w:rFonts w:ascii="Times New Roman" w:eastAsia="Times New Roman" w:hAnsi="Times New Roman" w:cs="Times New Roman"/>
                <w:sz w:val="20"/>
                <w:szCs w:val="20"/>
              </w:rPr>
              <w:t xml:space="preserve"> (расчетное)</w:t>
            </w:r>
          </w:p>
        </w:tc>
        <w:tc>
          <w:tcPr>
            <w:tcW w:w="936" w:type="pct"/>
          </w:tcPr>
          <w:p w14:paraId="2B4D827A" w14:textId="77777777" w:rsidR="00844438" w:rsidRPr="00F61F0F" w:rsidRDefault="00844438" w:rsidP="00ED5599">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Новое строительство, м</w:t>
            </w:r>
            <w:r w:rsidRPr="00F61F0F">
              <w:rPr>
                <w:rFonts w:ascii="Times New Roman" w:eastAsia="Times New Roman" w:hAnsi="Times New Roman" w:cs="Times New Roman"/>
                <w:sz w:val="20"/>
                <w:szCs w:val="20"/>
                <w:vertAlign w:val="superscript"/>
              </w:rPr>
              <w:t>2</w:t>
            </w:r>
            <w:r w:rsidRPr="00F61F0F">
              <w:rPr>
                <w:rFonts w:ascii="Times New Roman" w:eastAsia="Times New Roman" w:hAnsi="Times New Roman" w:cs="Times New Roman"/>
                <w:sz w:val="20"/>
                <w:szCs w:val="20"/>
              </w:rPr>
              <w:t xml:space="preserve"> (по проекту)</w:t>
            </w:r>
            <w:r w:rsidR="00ED5599" w:rsidRPr="00F61F0F">
              <w:rPr>
                <w:rStyle w:val="affff1"/>
                <w:rFonts w:ascii="Times New Roman" w:eastAsia="Times New Roman" w:hAnsi="Times New Roman" w:cs="Times New Roman"/>
                <w:sz w:val="20"/>
                <w:szCs w:val="20"/>
              </w:rPr>
              <w:footnoteReference w:id="28"/>
            </w:r>
          </w:p>
        </w:tc>
      </w:tr>
      <w:tr w:rsidR="004537B7" w:rsidRPr="00F61F0F" w14:paraId="4BC91C9D" w14:textId="77777777" w:rsidTr="00844438">
        <w:trPr>
          <w:trHeight w:val="20"/>
          <w:jc w:val="center"/>
        </w:trPr>
        <w:tc>
          <w:tcPr>
            <w:tcW w:w="5000" w:type="pct"/>
            <w:gridSpan w:val="6"/>
          </w:tcPr>
          <w:p w14:paraId="4B350336" w14:textId="77777777" w:rsidR="00844438" w:rsidRPr="00F61F0F" w:rsidRDefault="00844438" w:rsidP="00ED5599">
            <w:pPr>
              <w:spacing w:after="0" w:line="20" w:lineRule="atLeast"/>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Плоскостные спортивные сооружения</w:t>
            </w:r>
            <w:r w:rsidR="00ED5599" w:rsidRPr="00F61F0F">
              <w:rPr>
                <w:rStyle w:val="affff1"/>
                <w:rFonts w:ascii="Times New Roman" w:eastAsia="Times New Roman" w:hAnsi="Times New Roman" w:cs="Times New Roman"/>
                <w:sz w:val="20"/>
                <w:szCs w:val="20"/>
              </w:rPr>
              <w:footnoteReference w:id="29"/>
            </w:r>
          </w:p>
        </w:tc>
      </w:tr>
      <w:tr w:rsidR="004537B7" w:rsidRPr="00F61F0F" w14:paraId="7F445D0E" w14:textId="77777777" w:rsidTr="00844438">
        <w:trPr>
          <w:trHeight w:val="20"/>
          <w:jc w:val="center"/>
        </w:trPr>
        <w:tc>
          <w:tcPr>
            <w:tcW w:w="256" w:type="pct"/>
            <w:noWrap/>
            <w:vAlign w:val="bottom"/>
            <w:hideMark/>
          </w:tcPr>
          <w:p w14:paraId="7D5B7F62" w14:textId="77777777" w:rsidR="000F4848" w:rsidRPr="00F61F0F" w:rsidRDefault="000F484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w:t>
            </w:r>
          </w:p>
        </w:tc>
        <w:tc>
          <w:tcPr>
            <w:tcW w:w="1058" w:type="pct"/>
            <w:noWrap/>
            <w:vAlign w:val="bottom"/>
            <w:hideMark/>
          </w:tcPr>
          <w:p w14:paraId="3A32D654" w14:textId="77777777" w:rsidR="000F4848" w:rsidRPr="00F61F0F" w:rsidRDefault="000F484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Индустриальный</w:t>
            </w:r>
          </w:p>
        </w:tc>
        <w:tc>
          <w:tcPr>
            <w:tcW w:w="987" w:type="pct"/>
            <w:vAlign w:val="bottom"/>
          </w:tcPr>
          <w:p w14:paraId="4B551494" w14:textId="77777777" w:rsidR="000F4848" w:rsidRPr="00F61F0F" w:rsidRDefault="000F4848" w:rsidP="0073173E">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86022</w:t>
            </w:r>
          </w:p>
        </w:tc>
        <w:tc>
          <w:tcPr>
            <w:tcW w:w="827" w:type="pct"/>
            <w:vAlign w:val="bottom"/>
          </w:tcPr>
          <w:p w14:paraId="1A035739" w14:textId="77777777" w:rsidR="000F4848" w:rsidRPr="00F61F0F" w:rsidRDefault="000F484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136458</w:t>
            </w:r>
          </w:p>
        </w:tc>
        <w:tc>
          <w:tcPr>
            <w:tcW w:w="936" w:type="pct"/>
            <w:vAlign w:val="bottom"/>
          </w:tcPr>
          <w:p w14:paraId="0D35D6F0" w14:textId="77777777" w:rsidR="000F4848" w:rsidRPr="00F61F0F" w:rsidRDefault="000F4848" w:rsidP="00BF6678">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50436</w:t>
            </w:r>
          </w:p>
        </w:tc>
        <w:tc>
          <w:tcPr>
            <w:tcW w:w="936" w:type="pct"/>
            <w:vAlign w:val="bottom"/>
          </w:tcPr>
          <w:p w14:paraId="658375A0" w14:textId="77777777" w:rsidR="000F4848" w:rsidRPr="00F61F0F" w:rsidRDefault="000F484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11078</w:t>
            </w:r>
          </w:p>
        </w:tc>
      </w:tr>
      <w:tr w:rsidR="004537B7" w:rsidRPr="00F61F0F" w14:paraId="309FBF7D" w14:textId="77777777" w:rsidTr="00844438">
        <w:trPr>
          <w:trHeight w:val="20"/>
          <w:jc w:val="center"/>
        </w:trPr>
        <w:tc>
          <w:tcPr>
            <w:tcW w:w="256" w:type="pct"/>
            <w:noWrap/>
            <w:vAlign w:val="bottom"/>
            <w:hideMark/>
          </w:tcPr>
          <w:p w14:paraId="7CB2CB6F" w14:textId="77777777" w:rsidR="00DF36F0" w:rsidRPr="00F61F0F" w:rsidRDefault="00DF36F0"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w:t>
            </w:r>
          </w:p>
        </w:tc>
        <w:tc>
          <w:tcPr>
            <w:tcW w:w="1058" w:type="pct"/>
            <w:noWrap/>
            <w:vAlign w:val="bottom"/>
            <w:hideMark/>
          </w:tcPr>
          <w:p w14:paraId="72334A25" w14:textId="77777777" w:rsidR="00DF36F0" w:rsidRPr="00F61F0F" w:rsidRDefault="00DF36F0"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Северный</w:t>
            </w:r>
          </w:p>
        </w:tc>
        <w:tc>
          <w:tcPr>
            <w:tcW w:w="987" w:type="pct"/>
            <w:vAlign w:val="bottom"/>
          </w:tcPr>
          <w:p w14:paraId="34B07224" w14:textId="77777777" w:rsidR="00DF36F0" w:rsidRPr="00F61F0F" w:rsidRDefault="00DF36F0" w:rsidP="0073173E">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24298</w:t>
            </w:r>
          </w:p>
        </w:tc>
        <w:tc>
          <w:tcPr>
            <w:tcW w:w="827" w:type="pct"/>
            <w:vAlign w:val="bottom"/>
          </w:tcPr>
          <w:p w14:paraId="70179CED" w14:textId="77777777" w:rsidR="00DF36F0" w:rsidRPr="00F61F0F" w:rsidRDefault="00DF36F0"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38988</w:t>
            </w:r>
          </w:p>
        </w:tc>
        <w:tc>
          <w:tcPr>
            <w:tcW w:w="936" w:type="pct"/>
            <w:vAlign w:val="bottom"/>
          </w:tcPr>
          <w:p w14:paraId="54EC25BC" w14:textId="77777777" w:rsidR="00DF36F0" w:rsidRPr="00F61F0F" w:rsidRDefault="00DF36F0"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14690</w:t>
            </w:r>
          </w:p>
        </w:tc>
        <w:tc>
          <w:tcPr>
            <w:tcW w:w="936" w:type="pct"/>
            <w:vAlign w:val="bottom"/>
          </w:tcPr>
          <w:p w14:paraId="02707E09" w14:textId="77777777" w:rsidR="00DF36F0" w:rsidRPr="00F61F0F" w:rsidRDefault="00DF36F0" w:rsidP="00BF6678">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2160</w:t>
            </w:r>
          </w:p>
        </w:tc>
      </w:tr>
      <w:tr w:rsidR="004537B7" w:rsidRPr="00F61F0F" w14:paraId="1FD3AEB3" w14:textId="77777777" w:rsidTr="00844438">
        <w:trPr>
          <w:trHeight w:val="20"/>
          <w:jc w:val="center"/>
        </w:trPr>
        <w:tc>
          <w:tcPr>
            <w:tcW w:w="256" w:type="pct"/>
            <w:noWrap/>
            <w:vAlign w:val="bottom"/>
            <w:hideMark/>
          </w:tcPr>
          <w:p w14:paraId="7B81FC4B" w14:textId="77777777" w:rsidR="00DF36F0" w:rsidRPr="00F61F0F" w:rsidRDefault="00DF36F0"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w:t>
            </w:r>
          </w:p>
        </w:tc>
        <w:tc>
          <w:tcPr>
            <w:tcW w:w="1058" w:type="pct"/>
            <w:noWrap/>
            <w:vAlign w:val="bottom"/>
            <w:hideMark/>
          </w:tcPr>
          <w:p w14:paraId="44B8D0F1" w14:textId="77777777" w:rsidR="00DF36F0" w:rsidRPr="00F61F0F" w:rsidRDefault="00DF36F0"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Заягорбский</w:t>
            </w:r>
          </w:p>
        </w:tc>
        <w:tc>
          <w:tcPr>
            <w:tcW w:w="987" w:type="pct"/>
            <w:vAlign w:val="bottom"/>
          </w:tcPr>
          <w:p w14:paraId="01348598" w14:textId="77777777" w:rsidR="00DF36F0" w:rsidRPr="00F61F0F" w:rsidRDefault="00DF36F0" w:rsidP="0073173E">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38378</w:t>
            </w:r>
          </w:p>
        </w:tc>
        <w:tc>
          <w:tcPr>
            <w:tcW w:w="827" w:type="pct"/>
            <w:vAlign w:val="bottom"/>
          </w:tcPr>
          <w:p w14:paraId="56F5DC1A" w14:textId="77777777" w:rsidR="00DF36F0" w:rsidRPr="00F61F0F" w:rsidRDefault="00DF36F0"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202738</w:t>
            </w:r>
          </w:p>
        </w:tc>
        <w:tc>
          <w:tcPr>
            <w:tcW w:w="936" w:type="pct"/>
            <w:vAlign w:val="bottom"/>
          </w:tcPr>
          <w:p w14:paraId="3109C104" w14:textId="77777777" w:rsidR="00DF36F0" w:rsidRPr="00F61F0F" w:rsidRDefault="00DF36F0"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164360</w:t>
            </w:r>
          </w:p>
        </w:tc>
        <w:tc>
          <w:tcPr>
            <w:tcW w:w="936" w:type="pct"/>
            <w:vAlign w:val="bottom"/>
          </w:tcPr>
          <w:p w14:paraId="5E3E8726" w14:textId="77777777" w:rsidR="00DF36F0" w:rsidRPr="00F61F0F" w:rsidRDefault="00DF36F0" w:rsidP="00BF6678">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14470</w:t>
            </w:r>
          </w:p>
        </w:tc>
      </w:tr>
      <w:tr w:rsidR="004537B7" w:rsidRPr="00F61F0F" w14:paraId="233C9876" w14:textId="77777777" w:rsidTr="00BF6678">
        <w:trPr>
          <w:trHeight w:val="20"/>
          <w:jc w:val="center"/>
        </w:trPr>
        <w:tc>
          <w:tcPr>
            <w:tcW w:w="256" w:type="pct"/>
            <w:noWrap/>
            <w:hideMark/>
          </w:tcPr>
          <w:p w14:paraId="16E1C01A" w14:textId="77777777" w:rsidR="000F4848" w:rsidRPr="00F61F0F" w:rsidRDefault="000F484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w:t>
            </w:r>
          </w:p>
        </w:tc>
        <w:tc>
          <w:tcPr>
            <w:tcW w:w="1058" w:type="pct"/>
            <w:noWrap/>
            <w:hideMark/>
          </w:tcPr>
          <w:p w14:paraId="6D936C53" w14:textId="77777777" w:rsidR="000F4848" w:rsidRPr="00F61F0F" w:rsidRDefault="000F484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Зашекснинский</w:t>
            </w:r>
          </w:p>
        </w:tc>
        <w:tc>
          <w:tcPr>
            <w:tcW w:w="987" w:type="pct"/>
            <w:vAlign w:val="bottom"/>
          </w:tcPr>
          <w:p w14:paraId="4BAFA5E9" w14:textId="77777777" w:rsidR="000F4848" w:rsidRPr="00F61F0F" w:rsidRDefault="000F4848" w:rsidP="0073173E">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47303</w:t>
            </w:r>
          </w:p>
        </w:tc>
        <w:tc>
          <w:tcPr>
            <w:tcW w:w="827" w:type="pct"/>
            <w:vAlign w:val="bottom"/>
          </w:tcPr>
          <w:p w14:paraId="2C7CBBEE" w14:textId="77777777" w:rsidR="000F4848" w:rsidRPr="00F61F0F" w:rsidRDefault="000F484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282663</w:t>
            </w:r>
          </w:p>
        </w:tc>
        <w:tc>
          <w:tcPr>
            <w:tcW w:w="936" w:type="pct"/>
            <w:vAlign w:val="bottom"/>
          </w:tcPr>
          <w:p w14:paraId="48425C99" w14:textId="77777777" w:rsidR="000F4848" w:rsidRPr="00F61F0F" w:rsidRDefault="000F4848" w:rsidP="00BF6678">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235360</w:t>
            </w:r>
          </w:p>
        </w:tc>
        <w:tc>
          <w:tcPr>
            <w:tcW w:w="936" w:type="pct"/>
            <w:vAlign w:val="bottom"/>
          </w:tcPr>
          <w:p w14:paraId="34E729D5" w14:textId="77777777" w:rsidR="000F4848" w:rsidRPr="00F61F0F" w:rsidRDefault="000F4848" w:rsidP="00BF6678">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161106</w:t>
            </w:r>
          </w:p>
        </w:tc>
      </w:tr>
      <w:tr w:rsidR="004537B7" w:rsidRPr="00F61F0F" w14:paraId="0CEE553A" w14:textId="77777777" w:rsidTr="00BF6678">
        <w:trPr>
          <w:trHeight w:val="20"/>
          <w:jc w:val="center"/>
        </w:trPr>
        <w:tc>
          <w:tcPr>
            <w:tcW w:w="256" w:type="pct"/>
            <w:noWrap/>
            <w:vAlign w:val="bottom"/>
            <w:hideMark/>
          </w:tcPr>
          <w:p w14:paraId="66B1B6AA" w14:textId="77777777" w:rsidR="0073173E" w:rsidRPr="00F61F0F" w:rsidRDefault="0073173E"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w:t>
            </w:r>
          </w:p>
        </w:tc>
        <w:tc>
          <w:tcPr>
            <w:tcW w:w="1058" w:type="pct"/>
            <w:noWrap/>
            <w:vAlign w:val="bottom"/>
            <w:hideMark/>
          </w:tcPr>
          <w:p w14:paraId="4AB982C1" w14:textId="77777777" w:rsidR="0073173E" w:rsidRPr="00F61F0F" w:rsidRDefault="0073173E"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Новые Углы</w:t>
            </w:r>
          </w:p>
        </w:tc>
        <w:tc>
          <w:tcPr>
            <w:tcW w:w="987" w:type="pct"/>
            <w:vAlign w:val="bottom"/>
          </w:tcPr>
          <w:p w14:paraId="49DA0EA3" w14:textId="77777777" w:rsidR="0073173E" w:rsidRPr="00F61F0F" w:rsidRDefault="0073173E" w:rsidP="00BF6678">
            <w:pPr>
              <w:spacing w:after="0" w:line="20" w:lineRule="atLeast"/>
              <w:rPr>
                <w:rFonts w:ascii="Times New Roman" w:hAnsi="Times New Roman"/>
                <w:b/>
                <w:sz w:val="20"/>
                <w:szCs w:val="20"/>
              </w:rPr>
            </w:pPr>
            <w:r w:rsidRPr="00F61F0F">
              <w:rPr>
                <w:rFonts w:ascii="Times New Roman" w:hAnsi="Times New Roman"/>
                <w:b/>
                <w:sz w:val="20"/>
                <w:szCs w:val="20"/>
              </w:rPr>
              <w:t>-</w:t>
            </w:r>
          </w:p>
        </w:tc>
        <w:tc>
          <w:tcPr>
            <w:tcW w:w="827" w:type="pct"/>
            <w:vAlign w:val="bottom"/>
          </w:tcPr>
          <w:p w14:paraId="4D706BF7" w14:textId="77777777" w:rsidR="0073173E" w:rsidRPr="00F61F0F" w:rsidRDefault="0073173E"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1949</w:t>
            </w:r>
          </w:p>
        </w:tc>
        <w:tc>
          <w:tcPr>
            <w:tcW w:w="936" w:type="pct"/>
            <w:vAlign w:val="bottom"/>
          </w:tcPr>
          <w:p w14:paraId="6CEABA05" w14:textId="77777777" w:rsidR="0073173E" w:rsidRPr="00F61F0F" w:rsidRDefault="0073173E"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1949</w:t>
            </w:r>
          </w:p>
        </w:tc>
        <w:tc>
          <w:tcPr>
            <w:tcW w:w="936" w:type="pct"/>
            <w:vAlign w:val="bottom"/>
          </w:tcPr>
          <w:p w14:paraId="03EF431D" w14:textId="77777777" w:rsidR="0073173E" w:rsidRPr="00F61F0F" w:rsidRDefault="0073173E" w:rsidP="00273E8A">
            <w:pPr>
              <w:spacing w:after="0" w:line="20" w:lineRule="atLeast"/>
              <w:rPr>
                <w:rFonts w:ascii="Times New Roman" w:hAnsi="Times New Roman"/>
                <w:b/>
                <w:sz w:val="20"/>
                <w:szCs w:val="20"/>
              </w:rPr>
            </w:pPr>
            <w:r w:rsidRPr="00F61F0F">
              <w:rPr>
                <w:rFonts w:ascii="Times New Roman" w:hAnsi="Times New Roman"/>
                <w:b/>
                <w:sz w:val="20"/>
                <w:szCs w:val="20"/>
              </w:rPr>
              <w:t>-</w:t>
            </w:r>
          </w:p>
        </w:tc>
      </w:tr>
      <w:tr w:rsidR="004537B7" w:rsidRPr="00F61F0F" w14:paraId="034DAF9F" w14:textId="77777777" w:rsidTr="007E41B5">
        <w:trPr>
          <w:trHeight w:val="20"/>
          <w:jc w:val="center"/>
        </w:trPr>
        <w:tc>
          <w:tcPr>
            <w:tcW w:w="256" w:type="pct"/>
            <w:noWrap/>
            <w:vAlign w:val="bottom"/>
            <w:hideMark/>
          </w:tcPr>
          <w:p w14:paraId="2E48538F" w14:textId="77777777" w:rsidR="000F4848" w:rsidRPr="00F61F0F" w:rsidRDefault="000F484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w:t>
            </w:r>
          </w:p>
        </w:tc>
        <w:tc>
          <w:tcPr>
            <w:tcW w:w="1058" w:type="pct"/>
            <w:noWrap/>
            <w:vAlign w:val="bottom"/>
            <w:hideMark/>
          </w:tcPr>
          <w:p w14:paraId="27BA6559" w14:textId="77777777" w:rsidR="000F4848" w:rsidRPr="00F61F0F" w:rsidRDefault="000F484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Всего</w:t>
            </w:r>
          </w:p>
        </w:tc>
        <w:tc>
          <w:tcPr>
            <w:tcW w:w="987" w:type="pct"/>
            <w:vAlign w:val="bottom"/>
          </w:tcPr>
          <w:p w14:paraId="34CEDD5A" w14:textId="77777777" w:rsidR="000F4848" w:rsidRPr="00F61F0F" w:rsidRDefault="000F4848" w:rsidP="0073173E">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196001</w:t>
            </w:r>
          </w:p>
        </w:tc>
        <w:tc>
          <w:tcPr>
            <w:tcW w:w="827" w:type="pct"/>
            <w:vAlign w:val="bottom"/>
          </w:tcPr>
          <w:p w14:paraId="7F0E8D40" w14:textId="77777777" w:rsidR="000F4848" w:rsidRPr="00F61F0F" w:rsidRDefault="000F484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662796</w:t>
            </w:r>
          </w:p>
        </w:tc>
        <w:tc>
          <w:tcPr>
            <w:tcW w:w="936" w:type="pct"/>
            <w:vAlign w:val="bottom"/>
          </w:tcPr>
          <w:p w14:paraId="6C4DBBFF" w14:textId="77777777" w:rsidR="000F4848" w:rsidRPr="00F61F0F" w:rsidRDefault="000F4848" w:rsidP="00BF6678">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466795</w:t>
            </w:r>
          </w:p>
        </w:tc>
        <w:tc>
          <w:tcPr>
            <w:tcW w:w="936" w:type="pct"/>
            <w:vAlign w:val="bottom"/>
          </w:tcPr>
          <w:p w14:paraId="7D320744" w14:textId="77777777" w:rsidR="000F4848" w:rsidRPr="00F61F0F" w:rsidRDefault="000F4848" w:rsidP="00BF6678">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188814</w:t>
            </w:r>
          </w:p>
        </w:tc>
      </w:tr>
      <w:tr w:rsidR="004537B7" w:rsidRPr="00F61F0F" w14:paraId="669667D5" w14:textId="77777777" w:rsidTr="00844438">
        <w:trPr>
          <w:trHeight w:val="20"/>
          <w:jc w:val="center"/>
        </w:trPr>
        <w:tc>
          <w:tcPr>
            <w:tcW w:w="5000" w:type="pct"/>
            <w:gridSpan w:val="6"/>
          </w:tcPr>
          <w:p w14:paraId="56571A3D" w14:textId="77777777" w:rsidR="00844438" w:rsidRPr="00F61F0F" w:rsidRDefault="00844438" w:rsidP="00273E8A">
            <w:pPr>
              <w:spacing w:after="0" w:line="20" w:lineRule="atLeast"/>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Спортивные залы</w:t>
            </w:r>
            <w:r w:rsidR="00ED5599" w:rsidRPr="00F61F0F">
              <w:rPr>
                <w:rStyle w:val="affff1"/>
                <w:rFonts w:ascii="Times New Roman" w:eastAsia="Times New Roman" w:hAnsi="Times New Roman" w:cs="Times New Roman"/>
                <w:sz w:val="20"/>
                <w:szCs w:val="20"/>
              </w:rPr>
              <w:footnoteReference w:id="30"/>
            </w:r>
          </w:p>
        </w:tc>
      </w:tr>
      <w:tr w:rsidR="004537B7" w:rsidRPr="00F61F0F" w14:paraId="550D2C34" w14:textId="77777777" w:rsidTr="00844438">
        <w:trPr>
          <w:trHeight w:val="20"/>
          <w:jc w:val="center"/>
        </w:trPr>
        <w:tc>
          <w:tcPr>
            <w:tcW w:w="256" w:type="pct"/>
            <w:noWrap/>
            <w:vAlign w:val="bottom"/>
            <w:hideMark/>
          </w:tcPr>
          <w:p w14:paraId="331A46C6"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w:t>
            </w:r>
          </w:p>
        </w:tc>
        <w:tc>
          <w:tcPr>
            <w:tcW w:w="1058" w:type="pct"/>
            <w:noWrap/>
            <w:vAlign w:val="bottom"/>
            <w:hideMark/>
          </w:tcPr>
          <w:p w14:paraId="1219DF1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Индустриальный</w:t>
            </w:r>
          </w:p>
        </w:tc>
        <w:tc>
          <w:tcPr>
            <w:tcW w:w="987" w:type="pct"/>
            <w:vAlign w:val="bottom"/>
          </w:tcPr>
          <w:p w14:paraId="059041F0"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20072</w:t>
            </w:r>
          </w:p>
        </w:tc>
        <w:tc>
          <w:tcPr>
            <w:tcW w:w="827" w:type="pct"/>
            <w:vAlign w:val="bottom"/>
          </w:tcPr>
          <w:p w14:paraId="0A3E39BB"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24500</w:t>
            </w:r>
          </w:p>
        </w:tc>
        <w:tc>
          <w:tcPr>
            <w:tcW w:w="936" w:type="pct"/>
            <w:vAlign w:val="bottom"/>
          </w:tcPr>
          <w:p w14:paraId="10396E7D"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4428</w:t>
            </w:r>
          </w:p>
        </w:tc>
        <w:tc>
          <w:tcPr>
            <w:tcW w:w="936" w:type="pct"/>
            <w:vAlign w:val="bottom"/>
          </w:tcPr>
          <w:p w14:paraId="065063B1"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1568</w:t>
            </w:r>
          </w:p>
        </w:tc>
      </w:tr>
      <w:tr w:rsidR="004537B7" w:rsidRPr="00F61F0F" w14:paraId="45D9424B" w14:textId="77777777" w:rsidTr="00844438">
        <w:trPr>
          <w:trHeight w:val="20"/>
          <w:jc w:val="center"/>
        </w:trPr>
        <w:tc>
          <w:tcPr>
            <w:tcW w:w="256" w:type="pct"/>
            <w:noWrap/>
            <w:vAlign w:val="bottom"/>
            <w:hideMark/>
          </w:tcPr>
          <w:p w14:paraId="7565BBDA" w14:textId="77777777" w:rsidR="00ED5599" w:rsidRPr="00F61F0F" w:rsidRDefault="00ED5599"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w:t>
            </w:r>
          </w:p>
        </w:tc>
        <w:tc>
          <w:tcPr>
            <w:tcW w:w="1058" w:type="pct"/>
            <w:noWrap/>
            <w:vAlign w:val="bottom"/>
            <w:hideMark/>
          </w:tcPr>
          <w:p w14:paraId="5AE488CA" w14:textId="77777777" w:rsidR="00ED5599" w:rsidRPr="00F61F0F" w:rsidRDefault="00ED5599"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Северный</w:t>
            </w:r>
          </w:p>
        </w:tc>
        <w:tc>
          <w:tcPr>
            <w:tcW w:w="987" w:type="pct"/>
            <w:vAlign w:val="bottom"/>
          </w:tcPr>
          <w:p w14:paraId="0C608B1F" w14:textId="77777777" w:rsidR="00ED5599" w:rsidRPr="00F61F0F" w:rsidRDefault="00ED5599"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4594</w:t>
            </w:r>
          </w:p>
        </w:tc>
        <w:tc>
          <w:tcPr>
            <w:tcW w:w="827" w:type="pct"/>
            <w:vAlign w:val="bottom"/>
          </w:tcPr>
          <w:p w14:paraId="6EC5E0A7" w14:textId="77777777" w:rsidR="00ED5599" w:rsidRPr="00F61F0F" w:rsidRDefault="00ED5599"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7000</w:t>
            </w:r>
          </w:p>
        </w:tc>
        <w:tc>
          <w:tcPr>
            <w:tcW w:w="936" w:type="pct"/>
            <w:vAlign w:val="bottom"/>
          </w:tcPr>
          <w:p w14:paraId="38484FF1" w14:textId="77777777" w:rsidR="00ED5599" w:rsidRPr="00F61F0F" w:rsidRDefault="00ED5599"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2406</w:t>
            </w:r>
          </w:p>
        </w:tc>
        <w:tc>
          <w:tcPr>
            <w:tcW w:w="936" w:type="pct"/>
            <w:vAlign w:val="bottom"/>
          </w:tcPr>
          <w:p w14:paraId="492FB255" w14:textId="77777777" w:rsidR="00ED5599" w:rsidRPr="00F61F0F" w:rsidRDefault="00ED5599" w:rsidP="00BF6678">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688</w:t>
            </w:r>
          </w:p>
        </w:tc>
      </w:tr>
      <w:tr w:rsidR="004537B7" w:rsidRPr="00F61F0F" w14:paraId="1F50C417" w14:textId="77777777" w:rsidTr="00844438">
        <w:trPr>
          <w:trHeight w:val="20"/>
          <w:jc w:val="center"/>
        </w:trPr>
        <w:tc>
          <w:tcPr>
            <w:tcW w:w="256" w:type="pct"/>
            <w:noWrap/>
            <w:vAlign w:val="bottom"/>
            <w:hideMark/>
          </w:tcPr>
          <w:p w14:paraId="3AD101CD" w14:textId="77777777" w:rsidR="00ED5599" w:rsidRPr="00F61F0F" w:rsidRDefault="00ED5599"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w:t>
            </w:r>
          </w:p>
        </w:tc>
        <w:tc>
          <w:tcPr>
            <w:tcW w:w="1058" w:type="pct"/>
            <w:noWrap/>
            <w:vAlign w:val="bottom"/>
            <w:hideMark/>
          </w:tcPr>
          <w:p w14:paraId="7F3EE50B" w14:textId="77777777" w:rsidR="00ED5599" w:rsidRPr="00F61F0F" w:rsidRDefault="00ED5599"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Заягорбский</w:t>
            </w:r>
          </w:p>
        </w:tc>
        <w:tc>
          <w:tcPr>
            <w:tcW w:w="987" w:type="pct"/>
            <w:vAlign w:val="bottom"/>
          </w:tcPr>
          <w:p w14:paraId="2AE5D374" w14:textId="77777777" w:rsidR="00ED5599" w:rsidRPr="00F61F0F" w:rsidRDefault="00ED5599"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7149</w:t>
            </w:r>
          </w:p>
        </w:tc>
        <w:tc>
          <w:tcPr>
            <w:tcW w:w="827" w:type="pct"/>
            <w:vAlign w:val="bottom"/>
          </w:tcPr>
          <w:p w14:paraId="4DEDD7BD" w14:textId="77777777" w:rsidR="00ED5599" w:rsidRPr="00F61F0F" w:rsidRDefault="00ED5599"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36400</w:t>
            </w:r>
          </w:p>
        </w:tc>
        <w:tc>
          <w:tcPr>
            <w:tcW w:w="936" w:type="pct"/>
            <w:vAlign w:val="bottom"/>
          </w:tcPr>
          <w:p w14:paraId="387A5C41" w14:textId="77777777" w:rsidR="00ED5599" w:rsidRPr="00F61F0F" w:rsidRDefault="00ED5599"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29251</w:t>
            </w:r>
          </w:p>
        </w:tc>
        <w:tc>
          <w:tcPr>
            <w:tcW w:w="936" w:type="pct"/>
            <w:vAlign w:val="bottom"/>
          </w:tcPr>
          <w:p w14:paraId="49320759" w14:textId="77777777" w:rsidR="00ED5599" w:rsidRPr="00F61F0F" w:rsidRDefault="00ED5599" w:rsidP="00BF6678">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10722</w:t>
            </w:r>
          </w:p>
        </w:tc>
      </w:tr>
      <w:tr w:rsidR="004537B7" w:rsidRPr="00F61F0F" w14:paraId="5B9B7DDD" w14:textId="77777777" w:rsidTr="00844438">
        <w:trPr>
          <w:trHeight w:val="20"/>
          <w:jc w:val="center"/>
        </w:trPr>
        <w:tc>
          <w:tcPr>
            <w:tcW w:w="256" w:type="pct"/>
            <w:noWrap/>
            <w:vAlign w:val="bottom"/>
            <w:hideMark/>
          </w:tcPr>
          <w:p w14:paraId="787F6943" w14:textId="77777777" w:rsidR="00ED5599" w:rsidRPr="00F61F0F" w:rsidRDefault="00ED5599"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lastRenderedPageBreak/>
              <w:t>4</w:t>
            </w:r>
          </w:p>
        </w:tc>
        <w:tc>
          <w:tcPr>
            <w:tcW w:w="1058" w:type="pct"/>
            <w:noWrap/>
            <w:vAlign w:val="bottom"/>
            <w:hideMark/>
          </w:tcPr>
          <w:p w14:paraId="4AF63769" w14:textId="77777777" w:rsidR="00ED5599" w:rsidRPr="00F61F0F" w:rsidRDefault="00ED5599"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Зашекснинский</w:t>
            </w:r>
          </w:p>
        </w:tc>
        <w:tc>
          <w:tcPr>
            <w:tcW w:w="987" w:type="pct"/>
            <w:vAlign w:val="bottom"/>
          </w:tcPr>
          <w:p w14:paraId="62B88B96" w14:textId="77777777" w:rsidR="00ED5599" w:rsidRPr="00F61F0F" w:rsidRDefault="00ED5599"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6319</w:t>
            </w:r>
          </w:p>
        </w:tc>
        <w:tc>
          <w:tcPr>
            <w:tcW w:w="827" w:type="pct"/>
            <w:vAlign w:val="bottom"/>
          </w:tcPr>
          <w:p w14:paraId="5CCFEE87" w14:textId="77777777" w:rsidR="00ED5599" w:rsidRPr="00F61F0F" w:rsidRDefault="00ED5599"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50750</w:t>
            </w:r>
          </w:p>
        </w:tc>
        <w:tc>
          <w:tcPr>
            <w:tcW w:w="936" w:type="pct"/>
            <w:vAlign w:val="bottom"/>
          </w:tcPr>
          <w:p w14:paraId="2FFEA69B" w14:textId="77777777" w:rsidR="00ED5599" w:rsidRPr="00F61F0F" w:rsidRDefault="00ED5599"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44431</w:t>
            </w:r>
          </w:p>
        </w:tc>
        <w:tc>
          <w:tcPr>
            <w:tcW w:w="936" w:type="pct"/>
            <w:vAlign w:val="bottom"/>
          </w:tcPr>
          <w:p w14:paraId="574A61EC" w14:textId="77777777" w:rsidR="00ED5599" w:rsidRPr="00F61F0F" w:rsidRDefault="00ED5599" w:rsidP="00BF6678">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46270</w:t>
            </w:r>
          </w:p>
        </w:tc>
      </w:tr>
      <w:tr w:rsidR="004537B7" w:rsidRPr="00F61F0F" w14:paraId="0D62B44D" w14:textId="77777777" w:rsidTr="00844438">
        <w:trPr>
          <w:trHeight w:val="20"/>
          <w:jc w:val="center"/>
        </w:trPr>
        <w:tc>
          <w:tcPr>
            <w:tcW w:w="256" w:type="pct"/>
            <w:noWrap/>
            <w:vAlign w:val="bottom"/>
            <w:hideMark/>
          </w:tcPr>
          <w:p w14:paraId="77386D09"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w:t>
            </w:r>
          </w:p>
        </w:tc>
        <w:tc>
          <w:tcPr>
            <w:tcW w:w="1058" w:type="pct"/>
            <w:noWrap/>
            <w:vAlign w:val="bottom"/>
            <w:hideMark/>
          </w:tcPr>
          <w:p w14:paraId="4ABBE5B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Новые Углы</w:t>
            </w:r>
          </w:p>
        </w:tc>
        <w:tc>
          <w:tcPr>
            <w:tcW w:w="987" w:type="pct"/>
          </w:tcPr>
          <w:p w14:paraId="256933B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288</w:t>
            </w:r>
          </w:p>
        </w:tc>
        <w:tc>
          <w:tcPr>
            <w:tcW w:w="827" w:type="pct"/>
            <w:vAlign w:val="bottom"/>
          </w:tcPr>
          <w:p w14:paraId="4FF0D156"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350</w:t>
            </w:r>
          </w:p>
        </w:tc>
        <w:tc>
          <w:tcPr>
            <w:tcW w:w="936" w:type="pct"/>
            <w:vAlign w:val="bottom"/>
          </w:tcPr>
          <w:p w14:paraId="649BA762"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62</w:t>
            </w:r>
          </w:p>
        </w:tc>
        <w:tc>
          <w:tcPr>
            <w:tcW w:w="936" w:type="pct"/>
            <w:vAlign w:val="bottom"/>
          </w:tcPr>
          <w:p w14:paraId="42713DF5"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w:t>
            </w:r>
          </w:p>
        </w:tc>
      </w:tr>
      <w:tr w:rsidR="004537B7" w:rsidRPr="00F61F0F" w14:paraId="3BDB17E4" w14:textId="77777777" w:rsidTr="007E41B5">
        <w:trPr>
          <w:trHeight w:val="20"/>
          <w:jc w:val="center"/>
        </w:trPr>
        <w:tc>
          <w:tcPr>
            <w:tcW w:w="256" w:type="pct"/>
            <w:noWrap/>
            <w:vAlign w:val="bottom"/>
            <w:hideMark/>
          </w:tcPr>
          <w:p w14:paraId="1EABAEB7" w14:textId="77777777" w:rsidR="00ED5599" w:rsidRPr="00F61F0F" w:rsidRDefault="00ED5599"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w:t>
            </w:r>
          </w:p>
        </w:tc>
        <w:tc>
          <w:tcPr>
            <w:tcW w:w="1058" w:type="pct"/>
            <w:noWrap/>
            <w:vAlign w:val="bottom"/>
            <w:hideMark/>
          </w:tcPr>
          <w:p w14:paraId="3B5A538F" w14:textId="77777777" w:rsidR="00ED5599" w:rsidRPr="00F61F0F" w:rsidRDefault="00ED5599"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Всего</w:t>
            </w:r>
          </w:p>
        </w:tc>
        <w:tc>
          <w:tcPr>
            <w:tcW w:w="987" w:type="pct"/>
          </w:tcPr>
          <w:p w14:paraId="13446DD1" w14:textId="77777777" w:rsidR="00ED5599" w:rsidRPr="00F61F0F" w:rsidRDefault="00ED5599"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38422</w:t>
            </w:r>
          </w:p>
        </w:tc>
        <w:tc>
          <w:tcPr>
            <w:tcW w:w="827" w:type="pct"/>
            <w:vAlign w:val="bottom"/>
          </w:tcPr>
          <w:p w14:paraId="4335AEBC" w14:textId="77777777" w:rsidR="00ED5599" w:rsidRPr="00F61F0F" w:rsidRDefault="00ED5599"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119000</w:t>
            </w:r>
          </w:p>
        </w:tc>
        <w:tc>
          <w:tcPr>
            <w:tcW w:w="936" w:type="pct"/>
            <w:vAlign w:val="bottom"/>
          </w:tcPr>
          <w:p w14:paraId="7D7D4AE5" w14:textId="77777777" w:rsidR="00ED5599" w:rsidRPr="00F61F0F" w:rsidRDefault="00ED5599"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80578</w:t>
            </w:r>
          </w:p>
        </w:tc>
        <w:tc>
          <w:tcPr>
            <w:tcW w:w="936" w:type="pct"/>
            <w:vAlign w:val="bottom"/>
          </w:tcPr>
          <w:p w14:paraId="4AAF22E9" w14:textId="77777777" w:rsidR="00ED5599" w:rsidRPr="00F61F0F" w:rsidRDefault="00ED5599" w:rsidP="00BF6678">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59248</w:t>
            </w:r>
          </w:p>
        </w:tc>
      </w:tr>
      <w:tr w:rsidR="004537B7" w:rsidRPr="00F61F0F" w14:paraId="5CB0A1DA" w14:textId="77777777" w:rsidTr="00844438">
        <w:trPr>
          <w:trHeight w:val="20"/>
          <w:jc w:val="center"/>
        </w:trPr>
        <w:tc>
          <w:tcPr>
            <w:tcW w:w="5000" w:type="pct"/>
            <w:gridSpan w:val="6"/>
            <w:noWrap/>
            <w:vAlign w:val="bottom"/>
            <w:hideMark/>
          </w:tcPr>
          <w:p w14:paraId="5F305819" w14:textId="77777777" w:rsidR="00844438" w:rsidRPr="00F61F0F" w:rsidRDefault="00844438" w:rsidP="00273E8A">
            <w:pPr>
              <w:spacing w:after="0" w:line="20" w:lineRule="atLeast"/>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Бассейны общего пользования</w:t>
            </w:r>
          </w:p>
        </w:tc>
      </w:tr>
      <w:tr w:rsidR="004537B7" w:rsidRPr="00F61F0F" w14:paraId="010EDD0F" w14:textId="77777777" w:rsidTr="00844438">
        <w:trPr>
          <w:trHeight w:val="20"/>
          <w:jc w:val="center"/>
        </w:trPr>
        <w:tc>
          <w:tcPr>
            <w:tcW w:w="256" w:type="pct"/>
            <w:noWrap/>
            <w:vAlign w:val="bottom"/>
            <w:hideMark/>
          </w:tcPr>
          <w:p w14:paraId="7F3E222D"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w:t>
            </w:r>
          </w:p>
        </w:tc>
        <w:tc>
          <w:tcPr>
            <w:tcW w:w="1058" w:type="pct"/>
            <w:noWrap/>
            <w:vAlign w:val="bottom"/>
            <w:hideMark/>
          </w:tcPr>
          <w:p w14:paraId="0DB20D7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Индустриальный</w:t>
            </w:r>
          </w:p>
        </w:tc>
        <w:tc>
          <w:tcPr>
            <w:tcW w:w="987" w:type="pct"/>
          </w:tcPr>
          <w:p w14:paraId="02BB3E1D"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275</w:t>
            </w:r>
          </w:p>
        </w:tc>
        <w:tc>
          <w:tcPr>
            <w:tcW w:w="827" w:type="pct"/>
            <w:vAlign w:val="bottom"/>
          </w:tcPr>
          <w:p w14:paraId="644A94A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1400</w:t>
            </w:r>
          </w:p>
        </w:tc>
        <w:tc>
          <w:tcPr>
            <w:tcW w:w="936" w:type="pct"/>
            <w:vAlign w:val="bottom"/>
          </w:tcPr>
          <w:p w14:paraId="1C34EA3D"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1125</w:t>
            </w:r>
          </w:p>
        </w:tc>
        <w:tc>
          <w:tcPr>
            <w:tcW w:w="936" w:type="pct"/>
            <w:vAlign w:val="bottom"/>
          </w:tcPr>
          <w:p w14:paraId="350AF968"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w:t>
            </w:r>
          </w:p>
        </w:tc>
      </w:tr>
      <w:tr w:rsidR="004537B7" w:rsidRPr="00F61F0F" w14:paraId="6D1E1175" w14:textId="77777777" w:rsidTr="00844438">
        <w:trPr>
          <w:trHeight w:val="20"/>
          <w:jc w:val="center"/>
        </w:trPr>
        <w:tc>
          <w:tcPr>
            <w:tcW w:w="256" w:type="pct"/>
            <w:noWrap/>
            <w:vAlign w:val="bottom"/>
            <w:hideMark/>
          </w:tcPr>
          <w:p w14:paraId="3243267F"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w:t>
            </w:r>
          </w:p>
        </w:tc>
        <w:tc>
          <w:tcPr>
            <w:tcW w:w="1058" w:type="pct"/>
            <w:noWrap/>
            <w:vAlign w:val="bottom"/>
            <w:hideMark/>
          </w:tcPr>
          <w:p w14:paraId="5528A9C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Северный</w:t>
            </w:r>
          </w:p>
        </w:tc>
        <w:tc>
          <w:tcPr>
            <w:tcW w:w="987" w:type="pct"/>
          </w:tcPr>
          <w:p w14:paraId="140551BB"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310</w:t>
            </w:r>
          </w:p>
        </w:tc>
        <w:tc>
          <w:tcPr>
            <w:tcW w:w="827" w:type="pct"/>
            <w:vAlign w:val="bottom"/>
          </w:tcPr>
          <w:p w14:paraId="2B1D316D"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400</w:t>
            </w:r>
          </w:p>
        </w:tc>
        <w:tc>
          <w:tcPr>
            <w:tcW w:w="936" w:type="pct"/>
            <w:vAlign w:val="bottom"/>
          </w:tcPr>
          <w:p w14:paraId="19FDE8CF"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90</w:t>
            </w:r>
          </w:p>
        </w:tc>
        <w:tc>
          <w:tcPr>
            <w:tcW w:w="936" w:type="pct"/>
            <w:vAlign w:val="bottom"/>
          </w:tcPr>
          <w:p w14:paraId="3CD9083E"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w:t>
            </w:r>
          </w:p>
        </w:tc>
      </w:tr>
      <w:tr w:rsidR="004537B7" w:rsidRPr="00F61F0F" w14:paraId="27AE589F" w14:textId="77777777" w:rsidTr="00844438">
        <w:trPr>
          <w:trHeight w:val="20"/>
          <w:jc w:val="center"/>
        </w:trPr>
        <w:tc>
          <w:tcPr>
            <w:tcW w:w="256" w:type="pct"/>
            <w:noWrap/>
            <w:vAlign w:val="bottom"/>
            <w:hideMark/>
          </w:tcPr>
          <w:p w14:paraId="359094A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w:t>
            </w:r>
          </w:p>
        </w:tc>
        <w:tc>
          <w:tcPr>
            <w:tcW w:w="1058" w:type="pct"/>
            <w:noWrap/>
            <w:vAlign w:val="bottom"/>
            <w:hideMark/>
          </w:tcPr>
          <w:p w14:paraId="06A40B9D"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Заягорбский</w:t>
            </w:r>
          </w:p>
        </w:tc>
        <w:tc>
          <w:tcPr>
            <w:tcW w:w="987" w:type="pct"/>
            <w:vAlign w:val="bottom"/>
          </w:tcPr>
          <w:p w14:paraId="5E5E2EF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185</w:t>
            </w:r>
          </w:p>
        </w:tc>
        <w:tc>
          <w:tcPr>
            <w:tcW w:w="827" w:type="pct"/>
            <w:vAlign w:val="bottom"/>
          </w:tcPr>
          <w:p w14:paraId="5E3BDA7F"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2080</w:t>
            </w:r>
          </w:p>
        </w:tc>
        <w:tc>
          <w:tcPr>
            <w:tcW w:w="936" w:type="pct"/>
            <w:vAlign w:val="bottom"/>
          </w:tcPr>
          <w:p w14:paraId="393A1926"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1895</w:t>
            </w:r>
          </w:p>
        </w:tc>
        <w:tc>
          <w:tcPr>
            <w:tcW w:w="936" w:type="pct"/>
            <w:vAlign w:val="bottom"/>
          </w:tcPr>
          <w:p w14:paraId="04E38693"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870</w:t>
            </w:r>
          </w:p>
        </w:tc>
      </w:tr>
      <w:tr w:rsidR="004537B7" w:rsidRPr="00F61F0F" w14:paraId="4A1EF2C0" w14:textId="77777777" w:rsidTr="00844438">
        <w:trPr>
          <w:trHeight w:val="20"/>
          <w:jc w:val="center"/>
        </w:trPr>
        <w:tc>
          <w:tcPr>
            <w:tcW w:w="256" w:type="pct"/>
            <w:noWrap/>
            <w:hideMark/>
          </w:tcPr>
          <w:p w14:paraId="668A8D79"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w:t>
            </w:r>
          </w:p>
        </w:tc>
        <w:tc>
          <w:tcPr>
            <w:tcW w:w="1058" w:type="pct"/>
            <w:noWrap/>
            <w:hideMark/>
          </w:tcPr>
          <w:p w14:paraId="6C62404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Зашекснинский</w:t>
            </w:r>
          </w:p>
        </w:tc>
        <w:tc>
          <w:tcPr>
            <w:tcW w:w="987" w:type="pct"/>
          </w:tcPr>
          <w:p w14:paraId="104813FF"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297</w:t>
            </w:r>
          </w:p>
        </w:tc>
        <w:tc>
          <w:tcPr>
            <w:tcW w:w="827" w:type="pct"/>
            <w:vAlign w:val="bottom"/>
          </w:tcPr>
          <w:p w14:paraId="3833E665"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2900</w:t>
            </w:r>
          </w:p>
        </w:tc>
        <w:tc>
          <w:tcPr>
            <w:tcW w:w="936" w:type="pct"/>
            <w:vAlign w:val="bottom"/>
          </w:tcPr>
          <w:p w14:paraId="3A1A727B"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2603</w:t>
            </w:r>
          </w:p>
        </w:tc>
        <w:tc>
          <w:tcPr>
            <w:tcW w:w="936" w:type="pct"/>
            <w:vAlign w:val="bottom"/>
          </w:tcPr>
          <w:p w14:paraId="23A69E98"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435</w:t>
            </w:r>
          </w:p>
        </w:tc>
      </w:tr>
      <w:tr w:rsidR="004537B7" w:rsidRPr="00F61F0F" w14:paraId="7A943458" w14:textId="77777777" w:rsidTr="00844438">
        <w:trPr>
          <w:trHeight w:val="20"/>
          <w:jc w:val="center"/>
        </w:trPr>
        <w:tc>
          <w:tcPr>
            <w:tcW w:w="256" w:type="pct"/>
            <w:noWrap/>
            <w:vAlign w:val="bottom"/>
            <w:hideMark/>
          </w:tcPr>
          <w:p w14:paraId="20539F2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w:t>
            </w:r>
          </w:p>
        </w:tc>
        <w:tc>
          <w:tcPr>
            <w:tcW w:w="1058" w:type="pct"/>
            <w:noWrap/>
            <w:vAlign w:val="bottom"/>
            <w:hideMark/>
          </w:tcPr>
          <w:p w14:paraId="430E1248"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Новые Углы</w:t>
            </w:r>
          </w:p>
        </w:tc>
        <w:tc>
          <w:tcPr>
            <w:tcW w:w="987" w:type="pct"/>
          </w:tcPr>
          <w:p w14:paraId="0DE02FF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827" w:type="pct"/>
            <w:vAlign w:val="bottom"/>
          </w:tcPr>
          <w:p w14:paraId="6C9C1DF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20</w:t>
            </w:r>
          </w:p>
        </w:tc>
        <w:tc>
          <w:tcPr>
            <w:tcW w:w="936" w:type="pct"/>
            <w:vAlign w:val="bottom"/>
          </w:tcPr>
          <w:p w14:paraId="3C35AE3F"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20</w:t>
            </w:r>
          </w:p>
        </w:tc>
        <w:tc>
          <w:tcPr>
            <w:tcW w:w="936" w:type="pct"/>
            <w:vAlign w:val="bottom"/>
          </w:tcPr>
          <w:p w14:paraId="726A7EED"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w:t>
            </w:r>
          </w:p>
        </w:tc>
      </w:tr>
      <w:tr w:rsidR="004537B7" w:rsidRPr="00F61F0F" w14:paraId="7C26E177" w14:textId="77777777" w:rsidTr="00844438">
        <w:trPr>
          <w:trHeight w:val="20"/>
          <w:jc w:val="center"/>
        </w:trPr>
        <w:tc>
          <w:tcPr>
            <w:tcW w:w="256" w:type="pct"/>
            <w:noWrap/>
            <w:vAlign w:val="bottom"/>
            <w:hideMark/>
          </w:tcPr>
          <w:p w14:paraId="22A903B0"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w:t>
            </w:r>
          </w:p>
        </w:tc>
        <w:tc>
          <w:tcPr>
            <w:tcW w:w="1058" w:type="pct"/>
            <w:noWrap/>
            <w:vAlign w:val="bottom"/>
            <w:hideMark/>
          </w:tcPr>
          <w:p w14:paraId="48FF4A2F"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Всего</w:t>
            </w:r>
          </w:p>
        </w:tc>
        <w:tc>
          <w:tcPr>
            <w:tcW w:w="987" w:type="pct"/>
            <w:vAlign w:val="bottom"/>
          </w:tcPr>
          <w:p w14:paraId="04CDBF59"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1067</w:t>
            </w:r>
          </w:p>
        </w:tc>
        <w:tc>
          <w:tcPr>
            <w:tcW w:w="827" w:type="pct"/>
            <w:vAlign w:val="bottom"/>
          </w:tcPr>
          <w:p w14:paraId="64327DBD"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6800</w:t>
            </w:r>
          </w:p>
        </w:tc>
        <w:tc>
          <w:tcPr>
            <w:tcW w:w="936" w:type="pct"/>
            <w:vAlign w:val="bottom"/>
          </w:tcPr>
          <w:p w14:paraId="000EB5A6"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5733</w:t>
            </w:r>
          </w:p>
        </w:tc>
        <w:tc>
          <w:tcPr>
            <w:tcW w:w="936" w:type="pct"/>
            <w:vAlign w:val="bottom"/>
          </w:tcPr>
          <w:p w14:paraId="4F5B49B1"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1305</w:t>
            </w:r>
          </w:p>
        </w:tc>
      </w:tr>
      <w:tr w:rsidR="004537B7" w:rsidRPr="00F61F0F" w14:paraId="17F6EE0A" w14:textId="77777777" w:rsidTr="00844438">
        <w:trPr>
          <w:trHeight w:val="20"/>
          <w:jc w:val="center"/>
        </w:trPr>
        <w:tc>
          <w:tcPr>
            <w:tcW w:w="5000" w:type="pct"/>
            <w:gridSpan w:val="6"/>
            <w:noWrap/>
            <w:vAlign w:val="bottom"/>
            <w:hideMark/>
          </w:tcPr>
          <w:p w14:paraId="7AA49BB8" w14:textId="77777777" w:rsidR="00844438" w:rsidRPr="00F61F0F" w:rsidRDefault="008F0525" w:rsidP="00273E8A">
            <w:pPr>
              <w:spacing w:after="0" w:line="20" w:lineRule="atLeast"/>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w:t>
            </w:r>
            <w:r w:rsidR="00844438" w:rsidRPr="00F61F0F">
              <w:rPr>
                <w:rFonts w:ascii="Times New Roman" w:eastAsia="Times New Roman" w:hAnsi="Times New Roman" w:cs="Times New Roman"/>
                <w:sz w:val="20"/>
                <w:szCs w:val="20"/>
              </w:rPr>
              <w:t>портивные школы</w:t>
            </w:r>
          </w:p>
        </w:tc>
      </w:tr>
      <w:tr w:rsidR="004537B7" w:rsidRPr="00F61F0F" w14:paraId="6514EEFA" w14:textId="77777777" w:rsidTr="00844438">
        <w:trPr>
          <w:trHeight w:val="20"/>
          <w:jc w:val="center"/>
        </w:trPr>
        <w:tc>
          <w:tcPr>
            <w:tcW w:w="256" w:type="pct"/>
            <w:noWrap/>
            <w:vAlign w:val="bottom"/>
            <w:hideMark/>
          </w:tcPr>
          <w:p w14:paraId="7716A369"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w:t>
            </w:r>
          </w:p>
        </w:tc>
        <w:tc>
          <w:tcPr>
            <w:tcW w:w="1058" w:type="pct"/>
            <w:noWrap/>
            <w:vAlign w:val="bottom"/>
            <w:hideMark/>
          </w:tcPr>
          <w:p w14:paraId="3A87F2A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Индустриальный</w:t>
            </w:r>
          </w:p>
        </w:tc>
        <w:tc>
          <w:tcPr>
            <w:tcW w:w="987" w:type="pct"/>
          </w:tcPr>
          <w:p w14:paraId="0C75905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9093</w:t>
            </w:r>
          </w:p>
        </w:tc>
        <w:tc>
          <w:tcPr>
            <w:tcW w:w="827" w:type="pct"/>
            <w:vAlign w:val="bottom"/>
          </w:tcPr>
          <w:p w14:paraId="152E597B"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700</w:t>
            </w:r>
          </w:p>
        </w:tc>
        <w:tc>
          <w:tcPr>
            <w:tcW w:w="936" w:type="pct"/>
            <w:vAlign w:val="bottom"/>
          </w:tcPr>
          <w:p w14:paraId="2E2B864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-8393</w:t>
            </w:r>
          </w:p>
        </w:tc>
        <w:tc>
          <w:tcPr>
            <w:tcW w:w="936" w:type="pct"/>
          </w:tcPr>
          <w:p w14:paraId="56CBD77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78AB0B18" w14:textId="77777777" w:rsidTr="00844438">
        <w:trPr>
          <w:trHeight w:val="20"/>
          <w:jc w:val="center"/>
        </w:trPr>
        <w:tc>
          <w:tcPr>
            <w:tcW w:w="256" w:type="pct"/>
            <w:noWrap/>
            <w:vAlign w:val="bottom"/>
            <w:hideMark/>
          </w:tcPr>
          <w:p w14:paraId="6F20E05B"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w:t>
            </w:r>
          </w:p>
        </w:tc>
        <w:tc>
          <w:tcPr>
            <w:tcW w:w="1058" w:type="pct"/>
            <w:noWrap/>
            <w:vAlign w:val="bottom"/>
            <w:hideMark/>
          </w:tcPr>
          <w:p w14:paraId="5B4C06B5"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Северный</w:t>
            </w:r>
          </w:p>
        </w:tc>
        <w:tc>
          <w:tcPr>
            <w:tcW w:w="987" w:type="pct"/>
          </w:tcPr>
          <w:p w14:paraId="0EAA2D24"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288</w:t>
            </w:r>
          </w:p>
        </w:tc>
        <w:tc>
          <w:tcPr>
            <w:tcW w:w="827" w:type="pct"/>
            <w:vAlign w:val="bottom"/>
          </w:tcPr>
          <w:p w14:paraId="31927A5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200</w:t>
            </w:r>
          </w:p>
        </w:tc>
        <w:tc>
          <w:tcPr>
            <w:tcW w:w="936" w:type="pct"/>
            <w:vAlign w:val="bottom"/>
          </w:tcPr>
          <w:p w14:paraId="5B6B7720"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-88</w:t>
            </w:r>
          </w:p>
        </w:tc>
        <w:tc>
          <w:tcPr>
            <w:tcW w:w="936" w:type="pct"/>
          </w:tcPr>
          <w:p w14:paraId="44C5F093"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0C4555E0" w14:textId="77777777" w:rsidTr="00844438">
        <w:trPr>
          <w:trHeight w:val="20"/>
          <w:jc w:val="center"/>
        </w:trPr>
        <w:tc>
          <w:tcPr>
            <w:tcW w:w="256" w:type="pct"/>
            <w:noWrap/>
            <w:vAlign w:val="bottom"/>
            <w:hideMark/>
          </w:tcPr>
          <w:p w14:paraId="54D593CD"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w:t>
            </w:r>
          </w:p>
        </w:tc>
        <w:tc>
          <w:tcPr>
            <w:tcW w:w="1058" w:type="pct"/>
            <w:noWrap/>
            <w:vAlign w:val="bottom"/>
            <w:hideMark/>
          </w:tcPr>
          <w:p w14:paraId="2093F185"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Заягорбский</w:t>
            </w:r>
          </w:p>
        </w:tc>
        <w:tc>
          <w:tcPr>
            <w:tcW w:w="987" w:type="pct"/>
            <w:vAlign w:val="bottom"/>
          </w:tcPr>
          <w:p w14:paraId="66A5512F"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1498</w:t>
            </w:r>
          </w:p>
        </w:tc>
        <w:tc>
          <w:tcPr>
            <w:tcW w:w="827" w:type="pct"/>
            <w:vAlign w:val="bottom"/>
          </w:tcPr>
          <w:p w14:paraId="6F28580E"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1040</w:t>
            </w:r>
          </w:p>
        </w:tc>
        <w:tc>
          <w:tcPr>
            <w:tcW w:w="936" w:type="pct"/>
            <w:vAlign w:val="bottom"/>
          </w:tcPr>
          <w:p w14:paraId="79C7051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-458</w:t>
            </w:r>
          </w:p>
        </w:tc>
        <w:tc>
          <w:tcPr>
            <w:tcW w:w="936" w:type="pct"/>
          </w:tcPr>
          <w:p w14:paraId="631A8AA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7C60313D" w14:textId="77777777" w:rsidTr="00844438">
        <w:trPr>
          <w:trHeight w:val="20"/>
          <w:jc w:val="center"/>
        </w:trPr>
        <w:tc>
          <w:tcPr>
            <w:tcW w:w="256" w:type="pct"/>
            <w:noWrap/>
            <w:hideMark/>
          </w:tcPr>
          <w:p w14:paraId="5AFC30DD"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w:t>
            </w:r>
          </w:p>
        </w:tc>
        <w:tc>
          <w:tcPr>
            <w:tcW w:w="1058" w:type="pct"/>
            <w:noWrap/>
            <w:hideMark/>
          </w:tcPr>
          <w:p w14:paraId="17EB7AD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Зашекснинский</w:t>
            </w:r>
          </w:p>
        </w:tc>
        <w:tc>
          <w:tcPr>
            <w:tcW w:w="987" w:type="pct"/>
          </w:tcPr>
          <w:p w14:paraId="3FD504F7"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1361</w:t>
            </w:r>
          </w:p>
        </w:tc>
        <w:tc>
          <w:tcPr>
            <w:tcW w:w="827" w:type="pct"/>
            <w:vAlign w:val="bottom"/>
          </w:tcPr>
          <w:p w14:paraId="6A2C56A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1450</w:t>
            </w:r>
          </w:p>
        </w:tc>
        <w:tc>
          <w:tcPr>
            <w:tcW w:w="936" w:type="pct"/>
            <w:vAlign w:val="bottom"/>
          </w:tcPr>
          <w:p w14:paraId="420596EB"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89</w:t>
            </w:r>
          </w:p>
        </w:tc>
        <w:tc>
          <w:tcPr>
            <w:tcW w:w="936" w:type="pct"/>
          </w:tcPr>
          <w:p w14:paraId="6B7B831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6DD74756" w14:textId="77777777" w:rsidTr="00844438">
        <w:trPr>
          <w:trHeight w:val="20"/>
          <w:jc w:val="center"/>
        </w:trPr>
        <w:tc>
          <w:tcPr>
            <w:tcW w:w="256" w:type="pct"/>
            <w:noWrap/>
            <w:vAlign w:val="bottom"/>
            <w:hideMark/>
          </w:tcPr>
          <w:p w14:paraId="114DD9FD"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w:t>
            </w:r>
          </w:p>
        </w:tc>
        <w:tc>
          <w:tcPr>
            <w:tcW w:w="1058" w:type="pct"/>
            <w:noWrap/>
            <w:vAlign w:val="bottom"/>
            <w:hideMark/>
          </w:tcPr>
          <w:p w14:paraId="72B076E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Новые Углы</w:t>
            </w:r>
          </w:p>
        </w:tc>
        <w:tc>
          <w:tcPr>
            <w:tcW w:w="987" w:type="pct"/>
          </w:tcPr>
          <w:p w14:paraId="76CD89E0"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827" w:type="pct"/>
            <w:vAlign w:val="bottom"/>
          </w:tcPr>
          <w:p w14:paraId="462F453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10</w:t>
            </w:r>
          </w:p>
        </w:tc>
        <w:tc>
          <w:tcPr>
            <w:tcW w:w="936" w:type="pct"/>
            <w:vAlign w:val="bottom"/>
          </w:tcPr>
          <w:p w14:paraId="1E7E5B85" w14:textId="77777777" w:rsidR="00844438" w:rsidRPr="00F61F0F" w:rsidRDefault="00844438" w:rsidP="00273E8A">
            <w:pPr>
              <w:spacing w:after="0" w:line="20" w:lineRule="atLeast"/>
              <w:rPr>
                <w:rFonts w:ascii="Times New Roman" w:eastAsia="Times New Roman" w:hAnsi="Times New Roman" w:cs="Times New Roman"/>
                <w:b/>
                <w:sz w:val="20"/>
                <w:szCs w:val="20"/>
              </w:rPr>
            </w:pPr>
            <w:r w:rsidRPr="00F61F0F">
              <w:rPr>
                <w:rFonts w:ascii="Times New Roman" w:eastAsia="Times New Roman" w:hAnsi="Times New Roman" w:cs="Times New Roman"/>
                <w:b/>
                <w:sz w:val="20"/>
                <w:szCs w:val="20"/>
              </w:rPr>
              <w:t>10</w:t>
            </w:r>
          </w:p>
        </w:tc>
        <w:tc>
          <w:tcPr>
            <w:tcW w:w="936" w:type="pct"/>
          </w:tcPr>
          <w:p w14:paraId="7089B450"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r w:rsidR="004537B7" w:rsidRPr="00F61F0F" w14:paraId="33D79739" w14:textId="77777777" w:rsidTr="00844438">
        <w:trPr>
          <w:trHeight w:val="20"/>
          <w:jc w:val="center"/>
        </w:trPr>
        <w:tc>
          <w:tcPr>
            <w:tcW w:w="256" w:type="pct"/>
            <w:noWrap/>
            <w:vAlign w:val="bottom"/>
            <w:hideMark/>
          </w:tcPr>
          <w:p w14:paraId="76D8AC32"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w:t>
            </w:r>
          </w:p>
        </w:tc>
        <w:tc>
          <w:tcPr>
            <w:tcW w:w="1058" w:type="pct"/>
            <w:noWrap/>
            <w:vAlign w:val="bottom"/>
            <w:hideMark/>
          </w:tcPr>
          <w:p w14:paraId="7152E10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Всего</w:t>
            </w:r>
          </w:p>
        </w:tc>
        <w:tc>
          <w:tcPr>
            <w:tcW w:w="987" w:type="pct"/>
            <w:vAlign w:val="bottom"/>
          </w:tcPr>
          <w:p w14:paraId="1390259C"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12240</w:t>
            </w:r>
          </w:p>
        </w:tc>
        <w:tc>
          <w:tcPr>
            <w:tcW w:w="827" w:type="pct"/>
            <w:vAlign w:val="bottom"/>
          </w:tcPr>
          <w:p w14:paraId="1BFF9795"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3400</w:t>
            </w:r>
          </w:p>
        </w:tc>
        <w:tc>
          <w:tcPr>
            <w:tcW w:w="936" w:type="pct"/>
            <w:vAlign w:val="bottom"/>
          </w:tcPr>
          <w:p w14:paraId="3766F4AA"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-8840</w:t>
            </w:r>
          </w:p>
        </w:tc>
        <w:tc>
          <w:tcPr>
            <w:tcW w:w="936" w:type="pct"/>
          </w:tcPr>
          <w:p w14:paraId="03C4E6D1" w14:textId="77777777" w:rsidR="00844438" w:rsidRPr="00F61F0F" w:rsidRDefault="00844438" w:rsidP="00273E8A">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r>
    </w:tbl>
    <w:p w14:paraId="70D1417E" w14:textId="77777777" w:rsidR="009962A4" w:rsidRPr="00F61F0F" w:rsidRDefault="009962A4" w:rsidP="009962A4">
      <w:pPr>
        <w:spacing w:before="120" w:after="120" w:line="360" w:lineRule="auto"/>
        <w:ind w:firstLine="709"/>
        <w:contextualSpacing/>
        <w:jc w:val="both"/>
        <w:rPr>
          <w:rFonts w:ascii="Times New Roman" w:eastAsia="Times New Roman" w:hAnsi="Times New Roman" w:cs="Times New Roman"/>
          <w:iCs/>
          <w:sz w:val="26"/>
          <w:szCs w:val="26"/>
        </w:rPr>
      </w:pPr>
    </w:p>
    <w:p w14:paraId="26CA6C2C" w14:textId="77777777" w:rsidR="009962A4" w:rsidRPr="00F61F0F" w:rsidRDefault="009962A4" w:rsidP="009962A4">
      <w:pPr>
        <w:pStyle w:val="af2"/>
      </w:pPr>
      <w:r w:rsidRPr="00F61F0F">
        <w:t>Местными нормативами установлен высокий показатель максимально допустимого уровня территориальной доступности для объектов физической культуры и массового спорта – 60 минут, такой значительный радиус обслуживания предусматривает, что каждый объект физической культуры и массового спорта будет использоваться для обслуживания населения всех районов города. В 117 микрорайоне Зашекснинского района предусматривается формирование общегородского спортивного квартала, где планируется разместить наиболее крупные планируемые объекты физической культуры и массового спорта.</w:t>
      </w:r>
    </w:p>
    <w:p w14:paraId="3EA48EF4" w14:textId="77777777" w:rsidR="009962A4" w:rsidRPr="00F61F0F" w:rsidRDefault="009962A4" w:rsidP="009962A4">
      <w:pPr>
        <w:spacing w:before="120" w:after="120" w:line="360" w:lineRule="auto"/>
        <w:ind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Согласно МНГП в городе имеется дефицит плоскостных спортивных сооружений, спортивных залов и бассейнов общего пользования. Согласно сведениям Комитета по физической культуре и спорту мэрии города Череповца при определении потребности в объектах физической культуры и спорта используются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утвержденные приказом Министерства спорта Российской Федерации от 21 марта 2018 г. № 244 и рассчитывается исходя из единовременно пропусткной </w:t>
      </w:r>
      <w:r w:rsidRPr="00F61F0F">
        <w:rPr>
          <w:rFonts w:ascii="Times New Roman" w:eastAsia="Times New Roman" w:hAnsi="Times New Roman" w:cs="Times New Roman"/>
          <w:iCs/>
          <w:sz w:val="26"/>
          <w:szCs w:val="26"/>
        </w:rPr>
        <w:lastRenderedPageBreak/>
        <w:t>способности объектов спорта (ЕПС). При определении нормативной потребности субъектов Российской Федерации в объектах физической культуры и спорта, кроме городов федерального значения, рекомендуется использовать усредненный норматив ЕПС (ЕПСнорм) - 122 человека на 1000 населения. В 2022 году по г. Череповец уровень обеспеченности граждан спортивными сооружениями исходя из единовременной пропускной способности объектов спорта составил 44,25%.</w:t>
      </w:r>
    </w:p>
    <w:p w14:paraId="4A0CFE9B" w14:textId="77777777" w:rsidR="009962A4" w:rsidRPr="00F61F0F" w:rsidRDefault="009962A4" w:rsidP="009962A4">
      <w:pPr>
        <w:numPr>
          <w:ilvl w:val="7"/>
          <w:numId w:val="84"/>
        </w:numPr>
        <w:spacing w:before="240" w:after="120" w:line="240" w:lineRule="auto"/>
        <w:ind w:left="567" w:right="284" w:hanging="425"/>
        <w:contextualSpacing/>
        <w:mirrorIndents/>
        <w:jc w:val="both"/>
        <w:rPr>
          <w:rFonts w:ascii="Times New Roman" w:eastAsia="Times New Roman" w:hAnsi="Times New Roman" w:cs="Times New Roman"/>
          <w:iCs/>
          <w:sz w:val="26"/>
          <w:szCs w:val="26"/>
        </w:rPr>
      </w:pPr>
      <w:r w:rsidRPr="00F61F0F">
        <w:rPr>
          <w:rFonts w:ascii="Times New Roman" w:eastAsiaTheme="minorEastAsia" w:hAnsi="Times New Roman" w:cs="Times New Roman"/>
          <w:iCs/>
          <w:sz w:val="26"/>
          <w:szCs w:val="26"/>
        </w:rPr>
        <w:t xml:space="preserve">ЕПС объектов спорта </w:t>
      </w:r>
      <w:r w:rsidRPr="00F61F0F">
        <w:rPr>
          <w:rFonts w:ascii="Times New Roman" w:eastAsia="Times New Roman" w:hAnsi="Times New Roman" w:cs="Times New Roman"/>
          <w:iCs/>
          <w:sz w:val="26"/>
          <w:szCs w:val="26"/>
        </w:rPr>
        <w:t xml:space="preserve">города Череповца </w:t>
      </w:r>
      <w:r w:rsidRPr="00F61F0F">
        <w:rPr>
          <w:rFonts w:ascii="Times New Roman" w:eastAsiaTheme="minorEastAsia" w:hAnsi="Times New Roman" w:cs="Times New Roman"/>
          <w:iCs/>
          <w:sz w:val="26"/>
          <w:szCs w:val="26"/>
        </w:rPr>
        <w:t>на расчетный срок</w:t>
      </w:r>
      <w:r w:rsidR="001E52D3" w:rsidRPr="00F61F0F">
        <w:rPr>
          <w:rFonts w:ascii="Times New Roman" w:eastAsiaTheme="minorEastAsia" w:hAnsi="Times New Roman" w:cs="Times New Roman"/>
          <w:iCs/>
          <w:sz w:val="26"/>
          <w:szCs w:val="26"/>
        </w:rPr>
        <w:t>, человек</w:t>
      </w:r>
    </w:p>
    <w:tbl>
      <w:tblPr>
        <w:tblW w:w="0" w:type="auto"/>
        <w:tblInd w:w="95" w:type="dxa"/>
        <w:tblLook w:val="04A0" w:firstRow="1" w:lastRow="0" w:firstColumn="1" w:lastColumn="0" w:noHBand="0" w:noVBand="1"/>
      </w:tblPr>
      <w:tblGrid>
        <w:gridCol w:w="4353"/>
        <w:gridCol w:w="2091"/>
        <w:gridCol w:w="1308"/>
        <w:gridCol w:w="1488"/>
      </w:tblGrid>
      <w:tr w:rsidR="009962A4" w:rsidRPr="00F61F0F" w14:paraId="745D3236" w14:textId="77777777" w:rsidTr="00561643">
        <w:trPr>
          <w:trHeight w:val="20"/>
        </w:trPr>
        <w:tc>
          <w:tcPr>
            <w:tcW w:w="0" w:type="auto"/>
            <w:tcBorders>
              <w:top w:val="single" w:sz="8" w:space="0" w:color="000000"/>
              <w:left w:val="single" w:sz="8" w:space="0" w:color="000000"/>
              <w:bottom w:val="nil"/>
              <w:right w:val="single" w:sz="8" w:space="0" w:color="000000"/>
            </w:tcBorders>
            <w:shd w:val="clear" w:color="000000" w:fill="FFFFFF"/>
            <w:vAlign w:val="center"/>
            <w:hideMark/>
          </w:tcPr>
          <w:p w14:paraId="6F906396"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Категория объекта спортивной инфраструктуры</w:t>
            </w:r>
          </w:p>
        </w:tc>
        <w:tc>
          <w:tcPr>
            <w:tcW w:w="0" w:type="auto"/>
            <w:tcBorders>
              <w:top w:val="single" w:sz="8" w:space="0" w:color="000000"/>
              <w:left w:val="nil"/>
              <w:bottom w:val="nil"/>
              <w:right w:val="single" w:sz="8" w:space="0" w:color="000000"/>
            </w:tcBorders>
            <w:shd w:val="clear" w:color="000000" w:fill="FFFFFF"/>
            <w:vAlign w:val="center"/>
            <w:hideMark/>
          </w:tcPr>
          <w:p w14:paraId="1149652F"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ЕПС существующих объектов спорта согласно форме № 1-ФК за 2022 г.</w:t>
            </w:r>
          </w:p>
        </w:tc>
        <w:tc>
          <w:tcPr>
            <w:tcW w:w="0" w:type="auto"/>
            <w:tcBorders>
              <w:top w:val="single" w:sz="8" w:space="0" w:color="000000"/>
              <w:left w:val="nil"/>
              <w:bottom w:val="nil"/>
              <w:right w:val="single" w:sz="8" w:space="0" w:color="000000"/>
            </w:tcBorders>
            <w:shd w:val="clear" w:color="000000" w:fill="FFFFFF"/>
            <w:vAlign w:val="center"/>
            <w:hideMark/>
          </w:tcPr>
          <w:p w14:paraId="47BB80EF"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ЕПС новых объектов спорта (по проекту)</w:t>
            </w:r>
          </w:p>
        </w:tc>
        <w:tc>
          <w:tcPr>
            <w:tcW w:w="0" w:type="auto"/>
            <w:tcBorders>
              <w:top w:val="single" w:sz="8" w:space="0" w:color="000000"/>
              <w:left w:val="nil"/>
              <w:bottom w:val="nil"/>
              <w:right w:val="single" w:sz="8" w:space="0" w:color="000000"/>
            </w:tcBorders>
            <w:shd w:val="clear" w:color="000000" w:fill="FFFFFF"/>
            <w:vAlign w:val="center"/>
            <w:hideMark/>
          </w:tcPr>
          <w:p w14:paraId="7F4E27E3"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ЕПС объектов спорта (всего на расчетный срок)</w:t>
            </w:r>
          </w:p>
        </w:tc>
      </w:tr>
      <w:tr w:rsidR="009962A4" w:rsidRPr="00F61F0F" w14:paraId="7F5EB4B3" w14:textId="77777777" w:rsidTr="00561643">
        <w:trPr>
          <w:trHeight w:val="20"/>
        </w:trPr>
        <w:tc>
          <w:tcPr>
            <w:tcW w:w="0" w:type="auto"/>
            <w:tcBorders>
              <w:top w:val="single" w:sz="8" w:space="0" w:color="000000"/>
              <w:left w:val="single" w:sz="8" w:space="0" w:color="000000"/>
              <w:bottom w:val="single" w:sz="8" w:space="0" w:color="000000"/>
              <w:right w:val="single" w:sz="8" w:space="0" w:color="000000"/>
            </w:tcBorders>
            <w:shd w:val="clear" w:color="000000" w:fill="FFFFFF"/>
            <w:hideMark/>
          </w:tcPr>
          <w:p w14:paraId="365C4079"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Стадионы с трибунами на 1500 мест и более</w:t>
            </w:r>
          </w:p>
        </w:tc>
        <w:tc>
          <w:tcPr>
            <w:tcW w:w="0" w:type="auto"/>
            <w:tcBorders>
              <w:top w:val="single" w:sz="8" w:space="0" w:color="000000"/>
              <w:left w:val="nil"/>
              <w:bottom w:val="single" w:sz="8" w:space="0" w:color="000000"/>
              <w:right w:val="single" w:sz="8" w:space="0" w:color="000000"/>
            </w:tcBorders>
            <w:shd w:val="clear" w:color="000000" w:fill="FFFFFF"/>
            <w:vAlign w:val="center"/>
            <w:hideMark/>
          </w:tcPr>
          <w:p w14:paraId="0C22295E"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166</w:t>
            </w:r>
          </w:p>
        </w:tc>
        <w:tc>
          <w:tcPr>
            <w:tcW w:w="0" w:type="auto"/>
            <w:tcBorders>
              <w:top w:val="single" w:sz="8" w:space="0" w:color="auto"/>
              <w:left w:val="nil"/>
              <w:bottom w:val="single" w:sz="8" w:space="0" w:color="auto"/>
              <w:right w:val="single" w:sz="8" w:space="0" w:color="auto"/>
            </w:tcBorders>
            <w:vAlign w:val="center"/>
            <w:hideMark/>
          </w:tcPr>
          <w:p w14:paraId="1599B299"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876</w:t>
            </w:r>
          </w:p>
        </w:tc>
        <w:tc>
          <w:tcPr>
            <w:tcW w:w="0" w:type="auto"/>
            <w:tcBorders>
              <w:top w:val="single" w:sz="8" w:space="0" w:color="000000"/>
              <w:left w:val="nil"/>
              <w:bottom w:val="nil"/>
              <w:right w:val="single" w:sz="8" w:space="0" w:color="000000"/>
            </w:tcBorders>
            <w:shd w:val="clear" w:color="000000" w:fill="FFFFFF"/>
            <w:vAlign w:val="center"/>
            <w:hideMark/>
          </w:tcPr>
          <w:p w14:paraId="44655AF1"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1042</w:t>
            </w:r>
          </w:p>
        </w:tc>
      </w:tr>
      <w:tr w:rsidR="009962A4" w:rsidRPr="00F61F0F" w14:paraId="7840678C" w14:textId="77777777" w:rsidTr="00561643">
        <w:trPr>
          <w:trHeight w:val="20"/>
        </w:trPr>
        <w:tc>
          <w:tcPr>
            <w:tcW w:w="0" w:type="auto"/>
            <w:tcBorders>
              <w:top w:val="nil"/>
              <w:left w:val="single" w:sz="8" w:space="0" w:color="000000"/>
              <w:bottom w:val="single" w:sz="8" w:space="0" w:color="000000"/>
              <w:right w:val="single" w:sz="8" w:space="0" w:color="000000"/>
            </w:tcBorders>
            <w:shd w:val="clear" w:color="000000" w:fill="FFFFFF"/>
            <w:hideMark/>
          </w:tcPr>
          <w:p w14:paraId="6F473F78"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Плоскостные спортсооружения</w:t>
            </w:r>
          </w:p>
        </w:tc>
        <w:tc>
          <w:tcPr>
            <w:tcW w:w="0" w:type="auto"/>
            <w:tcBorders>
              <w:top w:val="nil"/>
              <w:left w:val="nil"/>
              <w:bottom w:val="single" w:sz="8" w:space="0" w:color="000000"/>
              <w:right w:val="single" w:sz="8" w:space="0" w:color="000000"/>
            </w:tcBorders>
            <w:shd w:val="clear" w:color="000000" w:fill="FFFFFF"/>
            <w:vAlign w:val="center"/>
            <w:hideMark/>
          </w:tcPr>
          <w:p w14:paraId="1B5AD5F5"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4769</w:t>
            </w:r>
          </w:p>
        </w:tc>
        <w:tc>
          <w:tcPr>
            <w:tcW w:w="0" w:type="auto"/>
            <w:tcBorders>
              <w:top w:val="nil"/>
              <w:left w:val="nil"/>
              <w:bottom w:val="single" w:sz="8" w:space="0" w:color="auto"/>
              <w:right w:val="single" w:sz="8" w:space="0" w:color="auto"/>
            </w:tcBorders>
            <w:vAlign w:val="center"/>
            <w:hideMark/>
          </w:tcPr>
          <w:p w14:paraId="06CED91F"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2028</w:t>
            </w:r>
          </w:p>
        </w:tc>
        <w:tc>
          <w:tcPr>
            <w:tcW w:w="0" w:type="auto"/>
            <w:tcBorders>
              <w:top w:val="single" w:sz="8" w:space="0" w:color="000000"/>
              <w:left w:val="nil"/>
              <w:bottom w:val="nil"/>
              <w:right w:val="single" w:sz="8" w:space="0" w:color="000000"/>
            </w:tcBorders>
            <w:shd w:val="clear" w:color="000000" w:fill="FFFFFF"/>
            <w:vAlign w:val="center"/>
            <w:hideMark/>
          </w:tcPr>
          <w:p w14:paraId="486C27D1"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6797</w:t>
            </w:r>
          </w:p>
        </w:tc>
      </w:tr>
      <w:tr w:rsidR="009962A4" w:rsidRPr="00F61F0F" w14:paraId="0DEF63E9" w14:textId="77777777" w:rsidTr="00561643">
        <w:trPr>
          <w:trHeight w:val="20"/>
        </w:trPr>
        <w:tc>
          <w:tcPr>
            <w:tcW w:w="0" w:type="auto"/>
            <w:tcBorders>
              <w:top w:val="nil"/>
              <w:left w:val="single" w:sz="8" w:space="0" w:color="000000"/>
              <w:bottom w:val="single" w:sz="8" w:space="0" w:color="000000"/>
              <w:right w:val="single" w:sz="8" w:space="0" w:color="000000"/>
            </w:tcBorders>
            <w:shd w:val="clear" w:color="000000" w:fill="FFFFFF"/>
            <w:hideMark/>
          </w:tcPr>
          <w:p w14:paraId="59D151E8"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Спортивные залы</w:t>
            </w:r>
          </w:p>
        </w:tc>
        <w:tc>
          <w:tcPr>
            <w:tcW w:w="0" w:type="auto"/>
            <w:tcBorders>
              <w:top w:val="nil"/>
              <w:left w:val="nil"/>
              <w:bottom w:val="single" w:sz="8" w:space="0" w:color="000000"/>
              <w:right w:val="single" w:sz="8" w:space="0" w:color="000000"/>
            </w:tcBorders>
            <w:shd w:val="clear" w:color="000000" w:fill="FFFFFF"/>
            <w:vAlign w:val="center"/>
            <w:hideMark/>
          </w:tcPr>
          <w:p w14:paraId="4E40086C"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3809</w:t>
            </w:r>
          </w:p>
        </w:tc>
        <w:tc>
          <w:tcPr>
            <w:tcW w:w="0" w:type="auto"/>
            <w:tcBorders>
              <w:top w:val="nil"/>
              <w:left w:val="nil"/>
              <w:bottom w:val="single" w:sz="8" w:space="0" w:color="auto"/>
              <w:right w:val="single" w:sz="8" w:space="0" w:color="auto"/>
            </w:tcBorders>
            <w:vAlign w:val="center"/>
            <w:hideMark/>
          </w:tcPr>
          <w:p w14:paraId="098FFA98"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5874</w:t>
            </w:r>
          </w:p>
        </w:tc>
        <w:tc>
          <w:tcPr>
            <w:tcW w:w="0" w:type="auto"/>
            <w:tcBorders>
              <w:top w:val="single" w:sz="8" w:space="0" w:color="000000"/>
              <w:left w:val="nil"/>
              <w:bottom w:val="nil"/>
              <w:right w:val="single" w:sz="8" w:space="0" w:color="000000"/>
            </w:tcBorders>
            <w:shd w:val="clear" w:color="000000" w:fill="FFFFFF"/>
            <w:vAlign w:val="center"/>
            <w:hideMark/>
          </w:tcPr>
          <w:p w14:paraId="738D4726"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9683</w:t>
            </w:r>
          </w:p>
        </w:tc>
      </w:tr>
      <w:tr w:rsidR="009962A4" w:rsidRPr="00F61F0F" w14:paraId="5F6A9A32" w14:textId="77777777" w:rsidTr="00561643">
        <w:trPr>
          <w:trHeight w:val="20"/>
        </w:trPr>
        <w:tc>
          <w:tcPr>
            <w:tcW w:w="0" w:type="auto"/>
            <w:tcBorders>
              <w:top w:val="nil"/>
              <w:left w:val="single" w:sz="8" w:space="0" w:color="000000"/>
              <w:bottom w:val="single" w:sz="8" w:space="0" w:color="000000"/>
              <w:right w:val="single" w:sz="8" w:space="0" w:color="000000"/>
            </w:tcBorders>
            <w:shd w:val="clear" w:color="000000" w:fill="FFFFFF"/>
            <w:hideMark/>
          </w:tcPr>
          <w:p w14:paraId="33D892B9"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Крытые плавательные бассейны</w:t>
            </w:r>
          </w:p>
        </w:tc>
        <w:tc>
          <w:tcPr>
            <w:tcW w:w="0" w:type="auto"/>
            <w:tcBorders>
              <w:top w:val="nil"/>
              <w:left w:val="nil"/>
              <w:bottom w:val="single" w:sz="8" w:space="0" w:color="000000"/>
              <w:right w:val="single" w:sz="8" w:space="0" w:color="000000"/>
            </w:tcBorders>
            <w:shd w:val="clear" w:color="000000" w:fill="FFFFFF"/>
            <w:vAlign w:val="center"/>
            <w:hideMark/>
          </w:tcPr>
          <w:p w14:paraId="16819C13"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301</w:t>
            </w:r>
          </w:p>
        </w:tc>
        <w:tc>
          <w:tcPr>
            <w:tcW w:w="0" w:type="auto"/>
            <w:tcBorders>
              <w:top w:val="nil"/>
              <w:left w:val="nil"/>
              <w:bottom w:val="single" w:sz="8" w:space="0" w:color="auto"/>
              <w:right w:val="single" w:sz="8" w:space="0" w:color="auto"/>
            </w:tcBorders>
            <w:vAlign w:val="center"/>
            <w:hideMark/>
          </w:tcPr>
          <w:p w14:paraId="054D48B7"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368</w:t>
            </w:r>
          </w:p>
        </w:tc>
        <w:tc>
          <w:tcPr>
            <w:tcW w:w="0" w:type="auto"/>
            <w:tcBorders>
              <w:top w:val="single" w:sz="8" w:space="0" w:color="000000"/>
              <w:left w:val="nil"/>
              <w:bottom w:val="nil"/>
              <w:right w:val="single" w:sz="8" w:space="0" w:color="000000"/>
            </w:tcBorders>
            <w:shd w:val="clear" w:color="000000" w:fill="FFFFFF"/>
            <w:vAlign w:val="center"/>
            <w:hideMark/>
          </w:tcPr>
          <w:p w14:paraId="00EB56B9"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669</w:t>
            </w:r>
          </w:p>
        </w:tc>
      </w:tr>
      <w:tr w:rsidR="009962A4" w:rsidRPr="00F61F0F" w14:paraId="3B23CC7E" w14:textId="77777777" w:rsidTr="00561643">
        <w:trPr>
          <w:trHeight w:val="20"/>
        </w:trPr>
        <w:tc>
          <w:tcPr>
            <w:tcW w:w="0" w:type="auto"/>
            <w:tcBorders>
              <w:top w:val="nil"/>
              <w:left w:val="single" w:sz="8" w:space="0" w:color="000000"/>
              <w:bottom w:val="single" w:sz="8" w:space="0" w:color="000000"/>
              <w:right w:val="single" w:sz="8" w:space="0" w:color="000000"/>
            </w:tcBorders>
            <w:hideMark/>
          </w:tcPr>
          <w:p w14:paraId="17AA69B4"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Другие объекты, включая крытые спортивные объекты с искусственным льдом, манежи, лыжные базы, биатлонные комплексы, сооружения для стрелковых видов спорта и т.д.</w:t>
            </w:r>
          </w:p>
        </w:tc>
        <w:tc>
          <w:tcPr>
            <w:tcW w:w="0" w:type="auto"/>
            <w:tcBorders>
              <w:top w:val="nil"/>
              <w:left w:val="nil"/>
              <w:bottom w:val="single" w:sz="8" w:space="0" w:color="000000"/>
              <w:right w:val="single" w:sz="8" w:space="0" w:color="000000"/>
            </w:tcBorders>
            <w:vAlign w:val="center"/>
            <w:hideMark/>
          </w:tcPr>
          <w:p w14:paraId="7FA5CECA"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5802</w:t>
            </w:r>
          </w:p>
        </w:tc>
        <w:tc>
          <w:tcPr>
            <w:tcW w:w="0" w:type="auto"/>
            <w:tcBorders>
              <w:top w:val="nil"/>
              <w:left w:val="nil"/>
              <w:bottom w:val="single" w:sz="8" w:space="0" w:color="auto"/>
              <w:right w:val="single" w:sz="8" w:space="0" w:color="auto"/>
            </w:tcBorders>
            <w:vAlign w:val="center"/>
            <w:hideMark/>
          </w:tcPr>
          <w:p w14:paraId="16FB28A0"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3455</w:t>
            </w:r>
          </w:p>
        </w:tc>
        <w:tc>
          <w:tcPr>
            <w:tcW w:w="0" w:type="auto"/>
            <w:tcBorders>
              <w:top w:val="single" w:sz="8" w:space="0" w:color="000000"/>
              <w:left w:val="nil"/>
              <w:bottom w:val="nil"/>
              <w:right w:val="single" w:sz="8" w:space="0" w:color="000000"/>
            </w:tcBorders>
            <w:shd w:val="clear" w:color="000000" w:fill="FFFFFF"/>
            <w:vAlign w:val="center"/>
            <w:hideMark/>
          </w:tcPr>
          <w:p w14:paraId="3C5244BD"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9257</w:t>
            </w:r>
          </w:p>
        </w:tc>
      </w:tr>
      <w:tr w:rsidR="009962A4" w:rsidRPr="00F61F0F" w14:paraId="0AC9037D" w14:textId="77777777" w:rsidTr="00561643">
        <w:trPr>
          <w:trHeight w:val="20"/>
        </w:trPr>
        <w:tc>
          <w:tcPr>
            <w:tcW w:w="0" w:type="auto"/>
            <w:tcBorders>
              <w:top w:val="nil"/>
              <w:left w:val="single" w:sz="8" w:space="0" w:color="000000"/>
              <w:bottom w:val="single" w:sz="8" w:space="0" w:color="000000"/>
              <w:right w:val="single" w:sz="8" w:space="0" w:color="000000"/>
            </w:tcBorders>
            <w:shd w:val="clear" w:color="000000" w:fill="FFFFFF"/>
            <w:hideMark/>
          </w:tcPr>
          <w:p w14:paraId="6768E2B3"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Объекты городской и рекреационной инфраструктуры, приспособленные для занятий физической культурой и спортом, в том числе универсальные спортивные игровые площадки, дистанции, велодорожки, споты (плаза начального уровня), площадки с тренажерами, сезонные катки</w:t>
            </w:r>
          </w:p>
        </w:tc>
        <w:tc>
          <w:tcPr>
            <w:tcW w:w="0" w:type="auto"/>
            <w:tcBorders>
              <w:top w:val="nil"/>
              <w:left w:val="nil"/>
              <w:bottom w:val="single" w:sz="8" w:space="0" w:color="000000"/>
              <w:right w:val="single" w:sz="8" w:space="0" w:color="000000"/>
            </w:tcBorders>
            <w:shd w:val="clear" w:color="000000" w:fill="FFFFFF"/>
            <w:vAlign w:val="center"/>
            <w:hideMark/>
          </w:tcPr>
          <w:p w14:paraId="3DCDE091"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817</w:t>
            </w:r>
          </w:p>
        </w:tc>
        <w:tc>
          <w:tcPr>
            <w:tcW w:w="0" w:type="auto"/>
            <w:tcBorders>
              <w:top w:val="nil"/>
              <w:left w:val="nil"/>
              <w:bottom w:val="single" w:sz="8" w:space="0" w:color="000000"/>
              <w:right w:val="single" w:sz="8" w:space="0" w:color="000000"/>
            </w:tcBorders>
            <w:shd w:val="clear" w:color="000000" w:fill="FFFFFF"/>
            <w:vAlign w:val="center"/>
            <w:hideMark/>
          </w:tcPr>
          <w:p w14:paraId="1E2CF7F7"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w:t>
            </w:r>
          </w:p>
        </w:tc>
        <w:tc>
          <w:tcPr>
            <w:tcW w:w="0" w:type="auto"/>
            <w:tcBorders>
              <w:top w:val="single" w:sz="8" w:space="0" w:color="000000"/>
              <w:left w:val="nil"/>
              <w:bottom w:val="nil"/>
              <w:right w:val="single" w:sz="8" w:space="0" w:color="000000"/>
            </w:tcBorders>
            <w:shd w:val="clear" w:color="000000" w:fill="FFFFFF"/>
            <w:vAlign w:val="center"/>
            <w:hideMark/>
          </w:tcPr>
          <w:p w14:paraId="3E3177AD"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817</w:t>
            </w:r>
          </w:p>
        </w:tc>
      </w:tr>
      <w:tr w:rsidR="009962A4" w:rsidRPr="00F61F0F" w14:paraId="15E60AB3" w14:textId="77777777" w:rsidTr="00561643">
        <w:trPr>
          <w:trHeight w:val="20"/>
        </w:trPr>
        <w:tc>
          <w:tcPr>
            <w:tcW w:w="0" w:type="auto"/>
            <w:tcBorders>
              <w:top w:val="nil"/>
              <w:left w:val="single" w:sz="8" w:space="0" w:color="000000"/>
              <w:bottom w:val="single" w:sz="8" w:space="0" w:color="000000"/>
              <w:right w:val="single" w:sz="8" w:space="0" w:color="000000"/>
            </w:tcBorders>
            <w:shd w:val="clear" w:color="000000" w:fill="FFFFFF"/>
            <w:hideMark/>
          </w:tcPr>
          <w:p w14:paraId="5C978B81"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Всего</w:t>
            </w:r>
          </w:p>
        </w:tc>
        <w:tc>
          <w:tcPr>
            <w:tcW w:w="0" w:type="auto"/>
            <w:tcBorders>
              <w:top w:val="nil"/>
              <w:left w:val="nil"/>
              <w:bottom w:val="single" w:sz="8" w:space="0" w:color="000000"/>
              <w:right w:val="single" w:sz="8" w:space="0" w:color="000000"/>
            </w:tcBorders>
            <w:vAlign w:val="center"/>
            <w:hideMark/>
          </w:tcPr>
          <w:p w14:paraId="3CCFBD70"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15664</w:t>
            </w:r>
          </w:p>
        </w:tc>
        <w:tc>
          <w:tcPr>
            <w:tcW w:w="0" w:type="auto"/>
            <w:tcBorders>
              <w:top w:val="nil"/>
              <w:left w:val="nil"/>
              <w:bottom w:val="single" w:sz="8" w:space="0" w:color="000000"/>
              <w:right w:val="single" w:sz="8" w:space="0" w:color="000000"/>
            </w:tcBorders>
            <w:vAlign w:val="center"/>
            <w:hideMark/>
          </w:tcPr>
          <w:p w14:paraId="08A348E8"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12601</w:t>
            </w:r>
          </w:p>
        </w:tc>
        <w:tc>
          <w:tcPr>
            <w:tcW w:w="0" w:type="auto"/>
            <w:tcBorders>
              <w:top w:val="single" w:sz="8" w:space="0" w:color="000000"/>
              <w:left w:val="nil"/>
              <w:bottom w:val="single" w:sz="8" w:space="0" w:color="000000"/>
              <w:right w:val="single" w:sz="8" w:space="0" w:color="000000"/>
            </w:tcBorders>
            <w:shd w:val="clear" w:color="000000" w:fill="FFFFFF"/>
            <w:vAlign w:val="center"/>
            <w:hideMark/>
          </w:tcPr>
          <w:p w14:paraId="7B30B03D"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28265</w:t>
            </w:r>
          </w:p>
        </w:tc>
      </w:tr>
    </w:tbl>
    <w:p w14:paraId="3535364A" w14:textId="77777777" w:rsidR="009962A4" w:rsidRPr="00F61F0F" w:rsidRDefault="009962A4" w:rsidP="009962A4">
      <w:pPr>
        <w:spacing w:after="0" w:line="20" w:lineRule="atLeast"/>
        <w:rPr>
          <w:rFonts w:ascii="Times New Roman" w:eastAsiaTheme="minorEastAsia" w:hAnsi="Times New Roman" w:cs="Times New Roman"/>
          <w:iCs/>
          <w:sz w:val="26"/>
          <w:szCs w:val="26"/>
        </w:rPr>
      </w:pPr>
    </w:p>
    <w:p w14:paraId="557096BD" w14:textId="77777777" w:rsidR="009962A4" w:rsidRPr="00F61F0F" w:rsidRDefault="009962A4" w:rsidP="009962A4">
      <w:pPr>
        <w:numPr>
          <w:ilvl w:val="7"/>
          <w:numId w:val="84"/>
        </w:numPr>
        <w:spacing w:before="240" w:after="120" w:line="240" w:lineRule="auto"/>
        <w:ind w:left="567" w:right="284" w:hanging="425"/>
        <w:contextualSpacing/>
        <w:mirrorIndents/>
        <w:jc w:val="both"/>
        <w:rPr>
          <w:rFonts w:ascii="Times New Roman" w:eastAsiaTheme="minorEastAsia" w:hAnsi="Times New Roman" w:cs="Times New Roman"/>
          <w:iCs/>
          <w:sz w:val="26"/>
          <w:szCs w:val="26"/>
        </w:rPr>
      </w:pPr>
      <w:r w:rsidRPr="00F61F0F">
        <w:rPr>
          <w:rFonts w:ascii="Times New Roman" w:eastAsia="Times New Roman" w:hAnsi="Times New Roman" w:cs="Times New Roman"/>
          <w:iCs/>
          <w:sz w:val="26"/>
          <w:szCs w:val="26"/>
        </w:rPr>
        <w:t>Уровень обеспеченности населения города Череповца спортивными сооружениями исходя из единовременной пропускной способности объектов спорта</w:t>
      </w:r>
      <w:r w:rsidRPr="00F61F0F">
        <w:rPr>
          <w:rFonts w:ascii="Times New Roman" w:eastAsiaTheme="minorEastAsia" w:hAnsi="Times New Roman" w:cs="Times New Roman"/>
          <w:iCs/>
          <w:sz w:val="26"/>
          <w:szCs w:val="26"/>
        </w:rPr>
        <w:t xml:space="preserve"> на расчетный срок</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3163"/>
        <w:gridCol w:w="2198"/>
      </w:tblGrid>
      <w:tr w:rsidR="009962A4" w:rsidRPr="00F61F0F" w14:paraId="7B7F4736" w14:textId="77777777" w:rsidTr="00561643">
        <w:trPr>
          <w:trHeight w:val="20"/>
        </w:trPr>
        <w:tc>
          <w:tcPr>
            <w:tcW w:w="0" w:type="auto"/>
            <w:noWrap/>
            <w:vAlign w:val="bottom"/>
            <w:hideMark/>
          </w:tcPr>
          <w:p w14:paraId="5B53B30A"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Показатели</w:t>
            </w:r>
          </w:p>
        </w:tc>
        <w:tc>
          <w:tcPr>
            <w:tcW w:w="0" w:type="auto"/>
            <w:noWrap/>
            <w:vAlign w:val="bottom"/>
            <w:hideMark/>
          </w:tcPr>
          <w:p w14:paraId="3508736E"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Существующее положение 2022 г.</w:t>
            </w:r>
          </w:p>
        </w:tc>
        <w:tc>
          <w:tcPr>
            <w:tcW w:w="0" w:type="auto"/>
            <w:noWrap/>
            <w:vAlign w:val="bottom"/>
            <w:hideMark/>
          </w:tcPr>
          <w:p w14:paraId="204112E9"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Расчетный срок 2045 г.</w:t>
            </w:r>
          </w:p>
        </w:tc>
      </w:tr>
      <w:tr w:rsidR="009962A4" w:rsidRPr="00F61F0F" w14:paraId="44AC1508" w14:textId="77777777" w:rsidTr="00561643">
        <w:trPr>
          <w:trHeight w:val="20"/>
        </w:trPr>
        <w:tc>
          <w:tcPr>
            <w:tcW w:w="0" w:type="auto"/>
            <w:vAlign w:val="center"/>
            <w:hideMark/>
          </w:tcPr>
          <w:p w14:paraId="5CDBE943"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ЕПС объектов спорта (всего)</w:t>
            </w:r>
            <w:r w:rsidR="001E52D3" w:rsidRPr="00F61F0F">
              <w:rPr>
                <w:rFonts w:ascii="Times New Roman" w:eastAsia="Times New Roman" w:hAnsi="Times New Roman" w:cs="Times New Roman"/>
                <w:sz w:val="20"/>
                <w:szCs w:val="20"/>
              </w:rPr>
              <w:t>, человек</w:t>
            </w:r>
          </w:p>
        </w:tc>
        <w:tc>
          <w:tcPr>
            <w:tcW w:w="0" w:type="auto"/>
            <w:noWrap/>
            <w:vAlign w:val="center"/>
            <w:hideMark/>
          </w:tcPr>
          <w:p w14:paraId="7B9098E9"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15664</w:t>
            </w:r>
          </w:p>
        </w:tc>
        <w:tc>
          <w:tcPr>
            <w:tcW w:w="0" w:type="auto"/>
            <w:noWrap/>
            <w:vAlign w:val="center"/>
            <w:hideMark/>
          </w:tcPr>
          <w:p w14:paraId="75472039"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28265</w:t>
            </w:r>
          </w:p>
        </w:tc>
      </w:tr>
      <w:tr w:rsidR="009962A4" w:rsidRPr="00F61F0F" w14:paraId="139DBE61" w14:textId="77777777" w:rsidTr="00561643">
        <w:trPr>
          <w:trHeight w:val="20"/>
        </w:trPr>
        <w:tc>
          <w:tcPr>
            <w:tcW w:w="0" w:type="auto"/>
            <w:vAlign w:val="center"/>
            <w:hideMark/>
          </w:tcPr>
          <w:p w14:paraId="18AFA428"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Нормативная потребность исходя из ЕПСнорм 122 человека на 1000 населения</w:t>
            </w:r>
            <w:r w:rsidR="001E52D3" w:rsidRPr="00F61F0F">
              <w:rPr>
                <w:rFonts w:ascii="Times New Roman" w:eastAsia="Times New Roman" w:hAnsi="Times New Roman" w:cs="Times New Roman"/>
                <w:sz w:val="20"/>
                <w:szCs w:val="20"/>
              </w:rPr>
              <w:t>, человек</w:t>
            </w:r>
          </w:p>
        </w:tc>
        <w:tc>
          <w:tcPr>
            <w:tcW w:w="0" w:type="auto"/>
            <w:noWrap/>
            <w:vAlign w:val="center"/>
            <w:hideMark/>
          </w:tcPr>
          <w:p w14:paraId="25395A9D"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36722</w:t>
            </w:r>
          </w:p>
        </w:tc>
        <w:tc>
          <w:tcPr>
            <w:tcW w:w="0" w:type="auto"/>
            <w:noWrap/>
            <w:vAlign w:val="center"/>
            <w:hideMark/>
          </w:tcPr>
          <w:p w14:paraId="245608D6"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41480</w:t>
            </w:r>
          </w:p>
        </w:tc>
      </w:tr>
      <w:tr w:rsidR="009962A4" w:rsidRPr="00F61F0F" w14:paraId="05A0E8EC" w14:textId="77777777" w:rsidTr="00561643">
        <w:trPr>
          <w:trHeight w:val="20"/>
        </w:trPr>
        <w:tc>
          <w:tcPr>
            <w:tcW w:w="0" w:type="auto"/>
            <w:vAlign w:val="center"/>
            <w:hideMark/>
          </w:tcPr>
          <w:p w14:paraId="259D5167"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Уровень обеспеченности граждан спортивными сооружениями исходя из единовременной пропускной способности объектов спорта</w:t>
            </w:r>
            <w:r w:rsidR="001E52D3" w:rsidRPr="00F61F0F">
              <w:rPr>
                <w:rFonts w:ascii="Times New Roman" w:eastAsia="Times New Roman" w:hAnsi="Times New Roman" w:cs="Times New Roman"/>
                <w:sz w:val="20"/>
                <w:szCs w:val="20"/>
              </w:rPr>
              <w:t>, %</w:t>
            </w:r>
          </w:p>
        </w:tc>
        <w:tc>
          <w:tcPr>
            <w:tcW w:w="0" w:type="auto"/>
            <w:noWrap/>
            <w:vAlign w:val="center"/>
            <w:hideMark/>
          </w:tcPr>
          <w:p w14:paraId="1F489ECF"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44,25</w:t>
            </w:r>
          </w:p>
        </w:tc>
        <w:tc>
          <w:tcPr>
            <w:tcW w:w="0" w:type="auto"/>
            <w:noWrap/>
            <w:vAlign w:val="center"/>
            <w:hideMark/>
          </w:tcPr>
          <w:p w14:paraId="40011C21" w14:textId="77777777" w:rsidR="009962A4" w:rsidRPr="00F61F0F" w:rsidRDefault="009962A4" w:rsidP="009962A4">
            <w:pPr>
              <w:spacing w:after="0" w:line="20" w:lineRule="atLeast"/>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rPr>
              <w:t>68,1</w:t>
            </w:r>
          </w:p>
        </w:tc>
      </w:tr>
    </w:tbl>
    <w:p w14:paraId="09144B6D" w14:textId="77777777" w:rsidR="00844438" w:rsidRPr="00F61F0F" w:rsidRDefault="00844438" w:rsidP="00273E8A">
      <w:pPr>
        <w:pStyle w:val="af2"/>
        <w:sectPr w:rsidR="00844438" w:rsidRPr="00F61F0F" w:rsidSect="00B5014C">
          <w:pgSz w:w="11906" w:h="16838"/>
          <w:pgMar w:top="1134" w:right="850" w:bottom="1134" w:left="1701" w:header="708" w:footer="708" w:gutter="0"/>
          <w:cols w:space="708"/>
          <w:docGrid w:linePitch="360"/>
        </w:sectPr>
      </w:pPr>
    </w:p>
    <w:p w14:paraId="6A9E5615" w14:textId="77777777" w:rsidR="00844438" w:rsidRPr="00F61F0F" w:rsidRDefault="002D7243" w:rsidP="00273E8A">
      <w:pPr>
        <w:pStyle w:val="af2"/>
      </w:pPr>
      <w:r w:rsidRPr="00F61F0F">
        <w:rPr>
          <w:noProof/>
          <w:lang w:eastAsia="ru-RU"/>
        </w:rPr>
        <w:lastRenderedPageBreak/>
        <w:drawing>
          <wp:inline distT="0" distB="0" distL="0" distR="0" wp14:anchorId="2CF1E1B5" wp14:editId="566C9B65">
            <wp:extent cx="8394439" cy="5437903"/>
            <wp:effectExtent l="0" t="0" r="0" b="0"/>
            <wp:docPr id="1207675008" name="02_R_карта доступности_школы_доп.JPG"/>
            <wp:cNvGraphicFramePr/>
            <a:graphic xmlns:a="http://schemas.openxmlformats.org/drawingml/2006/main">
              <a:graphicData uri="http://schemas.openxmlformats.org/drawingml/2006/picture">
                <pic:pic xmlns:pic="http://schemas.openxmlformats.org/drawingml/2006/picture">
                  <pic:nvPicPr>
                    <pic:cNvPr id="1207675008" name="02_R_карта доступности_школы_доп.JPG"/>
                    <pic:cNvPicPr/>
                  </pic:nvPicPr>
                  <pic:blipFill>
                    <a:blip r:embed="rId36" cstate="print"/>
                    <a:stretch>
                      <a:fillRect/>
                    </a:stretch>
                  </pic:blipFill>
                  <pic:spPr>
                    <a:xfrm>
                      <a:off x="0" y="0"/>
                      <a:ext cx="8394439" cy="5437903"/>
                    </a:xfrm>
                    <a:prstGeom prst="rect">
                      <a:avLst/>
                    </a:prstGeom>
                  </pic:spPr>
                </pic:pic>
              </a:graphicData>
            </a:graphic>
          </wp:inline>
        </w:drawing>
      </w:r>
    </w:p>
    <w:p w14:paraId="57595A64" w14:textId="77777777" w:rsidR="00844438" w:rsidRPr="00F61F0F" w:rsidRDefault="00844438" w:rsidP="00273E8A">
      <w:pPr>
        <w:pStyle w:val="a1"/>
      </w:pPr>
      <w:r w:rsidRPr="00F61F0F">
        <w:rPr>
          <w:lang w:eastAsia="ru-RU"/>
        </w:rPr>
        <w:t xml:space="preserve">Нормативный радиус доступности объектов </w:t>
      </w:r>
      <w:r w:rsidRPr="00F61F0F">
        <w:t>физической культуры и массового спорта</w:t>
      </w:r>
    </w:p>
    <w:p w14:paraId="19ED8459" w14:textId="77777777" w:rsidR="00844438" w:rsidRPr="00F61F0F" w:rsidRDefault="00844438" w:rsidP="00273E8A">
      <w:pPr>
        <w:sectPr w:rsidR="00844438" w:rsidRPr="00F61F0F" w:rsidSect="004F128B">
          <w:pgSz w:w="16838" w:h="11906" w:orient="landscape"/>
          <w:pgMar w:top="1701" w:right="1134" w:bottom="850" w:left="1134" w:header="708" w:footer="708" w:gutter="0"/>
          <w:cols w:space="708"/>
          <w:docGrid w:linePitch="360"/>
        </w:sectPr>
      </w:pPr>
    </w:p>
    <w:p w14:paraId="47FB11E3" w14:textId="77777777" w:rsidR="00844438" w:rsidRPr="00F61F0F" w:rsidRDefault="00844438" w:rsidP="00273E8A">
      <w:pPr>
        <w:pStyle w:val="af2"/>
      </w:pPr>
      <w:r w:rsidRPr="00F61F0F">
        <w:lastRenderedPageBreak/>
        <w:t>Сведения о планируемых к строительству объектах физической культуры и массового спорта на расчетный срок представлены в таблице 2.3.</w:t>
      </w:r>
      <w:r w:rsidR="002B0348" w:rsidRPr="00F61F0F">
        <w:t>4</w:t>
      </w:r>
      <w:r w:rsidRPr="00F61F0F">
        <w:t>-6.</w:t>
      </w:r>
    </w:p>
    <w:p w14:paraId="05EA1D37" w14:textId="77777777" w:rsidR="00844438" w:rsidRPr="00F61F0F" w:rsidRDefault="00844438" w:rsidP="00273E8A">
      <w:pPr>
        <w:pStyle w:val="afff"/>
      </w:pPr>
      <w:r w:rsidRPr="00F61F0F">
        <w:t>Развитие системы объектов здравоохранения и социального обслуживания населения</w:t>
      </w:r>
    </w:p>
    <w:p w14:paraId="016F821A" w14:textId="77777777" w:rsidR="00844438" w:rsidRPr="00F61F0F" w:rsidRDefault="00844438" w:rsidP="00273E8A">
      <w:pPr>
        <w:pStyle w:val="af2"/>
      </w:pPr>
      <w:r w:rsidRPr="00F61F0F">
        <w:t>В сфере здравоохранения необходимо создание для всего населения приемлемых условий доступности основных медицинских услуг, предоставляемых учреждениями здравоохранения. В связи с этим в Генеральном плане предусмотрено расширение сети амбулаторно-поликлинических учреждений и выделены территории для размещения новых учреждений здравоохранения.</w:t>
      </w:r>
    </w:p>
    <w:p w14:paraId="2DDEDEFC" w14:textId="77777777" w:rsidR="00844438" w:rsidRPr="00F61F0F" w:rsidRDefault="00844438" w:rsidP="00273E8A">
      <w:pPr>
        <w:pStyle w:val="af2"/>
      </w:pPr>
      <w:r w:rsidRPr="00F61F0F">
        <w:t>Основная цель развития учреждений социального обслуживания населения - это повышение качества жизни отдельных категорий граждан и сохранение социальной стабильности в городе путем предоставления гражданам социальной поддержки, социальных услуг, создание организационно-управленческих условий для обеспечения реализации социальных государственных гарантий в отношении пожилых людей и инвалидов, детей-сирот и детей, оставшихся без попечения родителей.</w:t>
      </w:r>
    </w:p>
    <w:p w14:paraId="5A1D4496" w14:textId="77777777" w:rsidR="00844438" w:rsidRPr="00F61F0F" w:rsidRDefault="00844438" w:rsidP="00273E8A">
      <w:pPr>
        <w:pStyle w:val="af2"/>
      </w:pPr>
      <w:r w:rsidRPr="00F61F0F">
        <w:t>Сведения о планируемых к строительству объектах здравоохранения на расчетный срок представлены в таблице 2.3.</w:t>
      </w:r>
      <w:r w:rsidR="002B0348" w:rsidRPr="00F61F0F">
        <w:t>4</w:t>
      </w:r>
      <w:r w:rsidRPr="00F61F0F">
        <w:t>-6.</w:t>
      </w:r>
    </w:p>
    <w:p w14:paraId="2FDD0812" w14:textId="77777777" w:rsidR="00844438" w:rsidRPr="00F61F0F" w:rsidRDefault="00844438" w:rsidP="00273E8A">
      <w:pPr>
        <w:rPr>
          <w:rFonts w:ascii="Times New Roman" w:hAnsi="Times New Roman" w:cs="Times New Roman"/>
          <w:iCs/>
          <w:sz w:val="26"/>
          <w:szCs w:val="26"/>
        </w:rPr>
      </w:pPr>
      <w:r w:rsidRPr="00F61F0F">
        <w:br w:type="page"/>
      </w:r>
    </w:p>
    <w:p w14:paraId="4D8B66F7" w14:textId="77777777" w:rsidR="00844438" w:rsidRPr="00F61F0F" w:rsidRDefault="00844438" w:rsidP="00273E8A">
      <w:pPr>
        <w:pStyle w:val="afff"/>
      </w:pPr>
      <w:r w:rsidRPr="00F61F0F">
        <w:lastRenderedPageBreak/>
        <w:t>Расчет потребности населения города Череповца в объектах обслуживания</w:t>
      </w:r>
    </w:p>
    <w:p w14:paraId="77F9F60E" w14:textId="77777777" w:rsidR="00844438" w:rsidRPr="00F61F0F" w:rsidRDefault="00844438" w:rsidP="00273E8A">
      <w:pPr>
        <w:pStyle w:val="11110"/>
        <w:numPr>
          <w:ilvl w:val="7"/>
          <w:numId w:val="85"/>
        </w:numPr>
        <w:ind w:left="567" w:hanging="425"/>
      </w:pPr>
      <w:r w:rsidRPr="00F61F0F">
        <w:t>Расчет потребности населения города Череповца в объектах обслуживания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6"/>
        <w:gridCol w:w="2110"/>
        <w:gridCol w:w="1085"/>
        <w:gridCol w:w="1418"/>
        <w:gridCol w:w="794"/>
        <w:gridCol w:w="1083"/>
        <w:gridCol w:w="1172"/>
        <w:gridCol w:w="1277"/>
      </w:tblGrid>
      <w:tr w:rsidR="004537B7" w:rsidRPr="00F61F0F" w14:paraId="201A45D6" w14:textId="77777777" w:rsidTr="00844438">
        <w:trPr>
          <w:cantSplit/>
          <w:trHeight w:val="300"/>
          <w:tblHeader/>
          <w:jc w:val="center"/>
        </w:trPr>
        <w:tc>
          <w:tcPr>
            <w:tcW w:w="216" w:type="pct"/>
            <w:vMerge w:val="restart"/>
            <w:shd w:val="clear" w:color="auto" w:fill="auto"/>
            <w:vAlign w:val="center"/>
          </w:tcPr>
          <w:p w14:paraId="4B617F9B" w14:textId="77777777" w:rsidR="00844438" w:rsidRPr="00F61F0F" w:rsidRDefault="00844438" w:rsidP="00273E8A">
            <w:pPr>
              <w:pStyle w:val="11d"/>
              <w:rPr>
                <w:sz w:val="20"/>
                <w:szCs w:val="20"/>
              </w:rPr>
            </w:pPr>
            <w:r w:rsidRPr="00F61F0F">
              <w:rPr>
                <w:sz w:val="20"/>
                <w:szCs w:val="20"/>
              </w:rPr>
              <w:t>№ п/п</w:t>
            </w:r>
          </w:p>
        </w:tc>
        <w:tc>
          <w:tcPr>
            <w:tcW w:w="1156" w:type="pct"/>
            <w:vMerge w:val="restart"/>
            <w:shd w:val="clear" w:color="auto" w:fill="auto"/>
            <w:vAlign w:val="center"/>
          </w:tcPr>
          <w:p w14:paraId="76693559" w14:textId="77777777" w:rsidR="00844438" w:rsidRPr="00F61F0F" w:rsidRDefault="00844438" w:rsidP="00273E8A">
            <w:pPr>
              <w:pStyle w:val="11d"/>
              <w:rPr>
                <w:sz w:val="20"/>
                <w:szCs w:val="20"/>
              </w:rPr>
            </w:pPr>
            <w:r w:rsidRPr="00F61F0F">
              <w:rPr>
                <w:sz w:val="20"/>
                <w:szCs w:val="20"/>
              </w:rPr>
              <w:t>Наименование учреждений обслуживания</w:t>
            </w:r>
          </w:p>
        </w:tc>
        <w:tc>
          <w:tcPr>
            <w:tcW w:w="576" w:type="pct"/>
            <w:vMerge w:val="restart"/>
            <w:shd w:val="clear" w:color="auto" w:fill="auto"/>
            <w:vAlign w:val="center"/>
          </w:tcPr>
          <w:p w14:paraId="3D308195" w14:textId="77777777" w:rsidR="00844438" w:rsidRPr="00F61F0F" w:rsidRDefault="00844438" w:rsidP="00273E8A">
            <w:pPr>
              <w:pStyle w:val="11d"/>
              <w:rPr>
                <w:sz w:val="20"/>
                <w:szCs w:val="20"/>
              </w:rPr>
            </w:pPr>
            <w:r w:rsidRPr="00F61F0F">
              <w:rPr>
                <w:sz w:val="20"/>
                <w:szCs w:val="20"/>
              </w:rPr>
              <w:t>Единица измерения</w:t>
            </w:r>
          </w:p>
        </w:tc>
        <w:tc>
          <w:tcPr>
            <w:tcW w:w="753" w:type="pct"/>
            <w:vMerge w:val="restart"/>
            <w:shd w:val="clear" w:color="auto" w:fill="auto"/>
            <w:vAlign w:val="center"/>
          </w:tcPr>
          <w:p w14:paraId="08E7FA7D" w14:textId="77777777" w:rsidR="00844438" w:rsidRPr="00F61F0F" w:rsidRDefault="00844438" w:rsidP="00273E8A">
            <w:pPr>
              <w:pStyle w:val="11d"/>
              <w:rPr>
                <w:sz w:val="20"/>
                <w:szCs w:val="20"/>
              </w:rPr>
            </w:pPr>
            <w:r w:rsidRPr="00F61F0F">
              <w:rPr>
                <w:sz w:val="20"/>
                <w:szCs w:val="20"/>
              </w:rPr>
              <w:t>Источник нормативного показателя</w:t>
            </w:r>
          </w:p>
        </w:tc>
        <w:tc>
          <w:tcPr>
            <w:tcW w:w="422" w:type="pct"/>
            <w:vMerge w:val="restart"/>
            <w:shd w:val="clear" w:color="auto" w:fill="auto"/>
            <w:vAlign w:val="center"/>
          </w:tcPr>
          <w:p w14:paraId="46813A38" w14:textId="77777777" w:rsidR="00844438" w:rsidRPr="00F61F0F" w:rsidRDefault="00844438" w:rsidP="00273E8A">
            <w:pPr>
              <w:pStyle w:val="11d"/>
              <w:rPr>
                <w:sz w:val="20"/>
                <w:szCs w:val="20"/>
              </w:rPr>
            </w:pPr>
            <w:r w:rsidRPr="00F61F0F">
              <w:rPr>
                <w:sz w:val="20"/>
                <w:szCs w:val="20"/>
              </w:rPr>
              <w:t>Принято в проекте</w:t>
            </w:r>
          </w:p>
        </w:tc>
        <w:tc>
          <w:tcPr>
            <w:tcW w:w="1877" w:type="pct"/>
            <w:gridSpan w:val="3"/>
            <w:shd w:val="clear" w:color="auto" w:fill="auto"/>
            <w:vAlign w:val="center"/>
          </w:tcPr>
          <w:p w14:paraId="66A341A5" w14:textId="77777777" w:rsidR="00844438" w:rsidRPr="00F61F0F" w:rsidRDefault="00844438" w:rsidP="00273E8A">
            <w:pPr>
              <w:pStyle w:val="11d"/>
              <w:rPr>
                <w:sz w:val="20"/>
                <w:szCs w:val="20"/>
              </w:rPr>
            </w:pPr>
            <w:r w:rsidRPr="00F61F0F">
              <w:rPr>
                <w:sz w:val="20"/>
                <w:szCs w:val="20"/>
              </w:rPr>
              <w:t>Расчетный срок</w:t>
            </w:r>
          </w:p>
        </w:tc>
      </w:tr>
      <w:tr w:rsidR="004537B7" w:rsidRPr="00F61F0F" w14:paraId="7ABA57EB" w14:textId="77777777" w:rsidTr="00844438">
        <w:trPr>
          <w:cantSplit/>
          <w:trHeight w:val="1020"/>
          <w:tblHeader/>
          <w:jc w:val="center"/>
        </w:trPr>
        <w:tc>
          <w:tcPr>
            <w:tcW w:w="216" w:type="pct"/>
            <w:vMerge/>
            <w:vAlign w:val="center"/>
          </w:tcPr>
          <w:p w14:paraId="2AF5F5FD" w14:textId="77777777" w:rsidR="00844438" w:rsidRPr="00F61F0F" w:rsidRDefault="00844438" w:rsidP="00273E8A">
            <w:pPr>
              <w:pStyle w:val="11d"/>
              <w:rPr>
                <w:sz w:val="20"/>
                <w:szCs w:val="20"/>
              </w:rPr>
            </w:pPr>
          </w:p>
        </w:tc>
        <w:tc>
          <w:tcPr>
            <w:tcW w:w="1156" w:type="pct"/>
            <w:vMerge/>
            <w:vAlign w:val="center"/>
          </w:tcPr>
          <w:p w14:paraId="38EABD2F" w14:textId="77777777" w:rsidR="00844438" w:rsidRPr="00F61F0F" w:rsidRDefault="00844438" w:rsidP="00273E8A">
            <w:pPr>
              <w:pStyle w:val="11d"/>
              <w:rPr>
                <w:sz w:val="20"/>
                <w:szCs w:val="20"/>
              </w:rPr>
            </w:pPr>
          </w:p>
        </w:tc>
        <w:tc>
          <w:tcPr>
            <w:tcW w:w="576" w:type="pct"/>
            <w:vMerge/>
            <w:vAlign w:val="center"/>
          </w:tcPr>
          <w:p w14:paraId="2068787C" w14:textId="77777777" w:rsidR="00844438" w:rsidRPr="00F61F0F" w:rsidRDefault="00844438" w:rsidP="00273E8A">
            <w:pPr>
              <w:pStyle w:val="11d"/>
              <w:rPr>
                <w:sz w:val="20"/>
                <w:szCs w:val="20"/>
              </w:rPr>
            </w:pPr>
          </w:p>
        </w:tc>
        <w:tc>
          <w:tcPr>
            <w:tcW w:w="753" w:type="pct"/>
            <w:vMerge/>
            <w:vAlign w:val="center"/>
          </w:tcPr>
          <w:p w14:paraId="62E300AA" w14:textId="77777777" w:rsidR="00844438" w:rsidRPr="00F61F0F" w:rsidRDefault="00844438" w:rsidP="00273E8A">
            <w:pPr>
              <w:pStyle w:val="11d"/>
              <w:rPr>
                <w:sz w:val="20"/>
                <w:szCs w:val="20"/>
              </w:rPr>
            </w:pPr>
          </w:p>
        </w:tc>
        <w:tc>
          <w:tcPr>
            <w:tcW w:w="422" w:type="pct"/>
            <w:vMerge/>
            <w:vAlign w:val="center"/>
          </w:tcPr>
          <w:p w14:paraId="399D6EDF" w14:textId="77777777" w:rsidR="00844438" w:rsidRPr="00F61F0F" w:rsidRDefault="00844438" w:rsidP="00273E8A">
            <w:pPr>
              <w:pStyle w:val="11d"/>
              <w:rPr>
                <w:sz w:val="20"/>
                <w:szCs w:val="20"/>
              </w:rPr>
            </w:pPr>
          </w:p>
        </w:tc>
        <w:tc>
          <w:tcPr>
            <w:tcW w:w="575" w:type="pct"/>
            <w:shd w:val="clear" w:color="auto" w:fill="auto"/>
            <w:vAlign w:val="center"/>
          </w:tcPr>
          <w:p w14:paraId="67B3372D" w14:textId="77777777" w:rsidR="00844438" w:rsidRPr="00F61F0F" w:rsidRDefault="00844438" w:rsidP="00273E8A">
            <w:pPr>
              <w:pStyle w:val="11d"/>
              <w:rPr>
                <w:sz w:val="20"/>
                <w:szCs w:val="20"/>
              </w:rPr>
            </w:pPr>
            <w:r w:rsidRPr="00F61F0F">
              <w:rPr>
                <w:sz w:val="20"/>
                <w:szCs w:val="20"/>
              </w:rPr>
              <w:t>требуется по нормативам</w:t>
            </w:r>
          </w:p>
        </w:tc>
        <w:tc>
          <w:tcPr>
            <w:tcW w:w="623" w:type="pct"/>
            <w:shd w:val="clear" w:color="auto" w:fill="auto"/>
            <w:vAlign w:val="center"/>
          </w:tcPr>
          <w:p w14:paraId="6158B534" w14:textId="77777777" w:rsidR="00844438" w:rsidRPr="00F61F0F" w:rsidRDefault="00844438" w:rsidP="00273E8A">
            <w:pPr>
              <w:pStyle w:val="11d"/>
              <w:rPr>
                <w:sz w:val="20"/>
                <w:szCs w:val="20"/>
              </w:rPr>
            </w:pPr>
            <w:r w:rsidRPr="00F61F0F">
              <w:rPr>
                <w:sz w:val="20"/>
                <w:szCs w:val="20"/>
              </w:rPr>
              <w:t>сущ. сохраняемые объекты</w:t>
            </w:r>
          </w:p>
        </w:tc>
        <w:tc>
          <w:tcPr>
            <w:tcW w:w="679" w:type="pct"/>
            <w:shd w:val="clear" w:color="auto" w:fill="auto"/>
            <w:vAlign w:val="center"/>
          </w:tcPr>
          <w:p w14:paraId="232C6F66" w14:textId="77777777" w:rsidR="00844438" w:rsidRPr="00F61F0F" w:rsidRDefault="00844438" w:rsidP="00273E8A">
            <w:pPr>
              <w:pStyle w:val="11d"/>
              <w:rPr>
                <w:sz w:val="20"/>
                <w:szCs w:val="20"/>
              </w:rPr>
            </w:pPr>
            <w:r w:rsidRPr="00F61F0F">
              <w:rPr>
                <w:sz w:val="20"/>
                <w:szCs w:val="20"/>
              </w:rPr>
              <w:t>новое строительство</w:t>
            </w:r>
          </w:p>
        </w:tc>
      </w:tr>
      <w:tr w:rsidR="004537B7" w:rsidRPr="00F61F0F" w14:paraId="7C1ABA8E" w14:textId="77777777" w:rsidTr="00844438">
        <w:trPr>
          <w:cantSplit/>
          <w:trHeight w:val="300"/>
          <w:jc w:val="center"/>
        </w:trPr>
        <w:tc>
          <w:tcPr>
            <w:tcW w:w="5000" w:type="pct"/>
            <w:gridSpan w:val="8"/>
            <w:shd w:val="clear" w:color="auto" w:fill="auto"/>
            <w:vAlign w:val="center"/>
          </w:tcPr>
          <w:p w14:paraId="59CBD798" w14:textId="77777777" w:rsidR="00844438" w:rsidRPr="00F61F0F" w:rsidRDefault="00844438" w:rsidP="00273E8A">
            <w:pPr>
              <w:pStyle w:val="11d"/>
              <w:rPr>
                <w:sz w:val="20"/>
                <w:szCs w:val="20"/>
              </w:rPr>
            </w:pPr>
            <w:r w:rsidRPr="00F61F0F">
              <w:rPr>
                <w:sz w:val="20"/>
                <w:szCs w:val="20"/>
              </w:rPr>
              <w:t>1. Учреждения образования</w:t>
            </w:r>
          </w:p>
        </w:tc>
      </w:tr>
      <w:tr w:rsidR="004537B7" w:rsidRPr="00F61F0F" w14:paraId="41C62599" w14:textId="77777777" w:rsidTr="00844438">
        <w:trPr>
          <w:cantSplit/>
          <w:trHeight w:val="510"/>
          <w:jc w:val="center"/>
        </w:trPr>
        <w:tc>
          <w:tcPr>
            <w:tcW w:w="216" w:type="pct"/>
            <w:shd w:val="clear" w:color="auto" w:fill="auto"/>
            <w:vAlign w:val="center"/>
          </w:tcPr>
          <w:p w14:paraId="2873DFB6" w14:textId="77777777" w:rsidR="00844438" w:rsidRPr="00F61F0F" w:rsidRDefault="00844438" w:rsidP="00273E8A">
            <w:pPr>
              <w:pStyle w:val="11d"/>
              <w:rPr>
                <w:sz w:val="20"/>
                <w:szCs w:val="20"/>
              </w:rPr>
            </w:pPr>
            <w:r w:rsidRPr="00F61F0F">
              <w:rPr>
                <w:sz w:val="20"/>
                <w:szCs w:val="20"/>
              </w:rPr>
              <w:t>1.1</w:t>
            </w:r>
          </w:p>
        </w:tc>
        <w:tc>
          <w:tcPr>
            <w:tcW w:w="1156" w:type="pct"/>
            <w:shd w:val="clear" w:color="auto" w:fill="auto"/>
            <w:vAlign w:val="center"/>
          </w:tcPr>
          <w:p w14:paraId="005A01FE" w14:textId="77777777" w:rsidR="00844438" w:rsidRPr="00F61F0F" w:rsidRDefault="00844438" w:rsidP="00273E8A">
            <w:pPr>
              <w:pStyle w:val="11d"/>
              <w:rPr>
                <w:sz w:val="20"/>
                <w:szCs w:val="20"/>
              </w:rPr>
            </w:pPr>
            <w:r w:rsidRPr="00F61F0F">
              <w:rPr>
                <w:sz w:val="20"/>
                <w:szCs w:val="20"/>
              </w:rPr>
              <w:t>Дошкольные образовательные организации</w:t>
            </w:r>
          </w:p>
        </w:tc>
        <w:tc>
          <w:tcPr>
            <w:tcW w:w="576" w:type="pct"/>
            <w:shd w:val="clear" w:color="auto" w:fill="auto"/>
            <w:vAlign w:val="center"/>
          </w:tcPr>
          <w:p w14:paraId="180B1B95"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мест на 1 тыс. чел.</w:t>
            </w:r>
          </w:p>
        </w:tc>
        <w:tc>
          <w:tcPr>
            <w:tcW w:w="753" w:type="pct"/>
            <w:shd w:val="clear" w:color="auto" w:fill="auto"/>
            <w:vAlign w:val="center"/>
          </w:tcPr>
          <w:p w14:paraId="7D2DE058" w14:textId="77777777" w:rsidR="00844438" w:rsidRPr="00F61F0F" w:rsidRDefault="00844438" w:rsidP="00273E8A">
            <w:pPr>
              <w:pStyle w:val="11d"/>
              <w:rPr>
                <w:sz w:val="20"/>
                <w:szCs w:val="20"/>
              </w:rPr>
            </w:pPr>
            <w:r w:rsidRPr="00F61F0F">
              <w:rPr>
                <w:sz w:val="20"/>
                <w:szCs w:val="20"/>
              </w:rPr>
              <w:t>Местные нормативы</w:t>
            </w:r>
            <w:r w:rsidRPr="00F61F0F">
              <w:rPr>
                <w:rStyle w:val="affff1"/>
                <w:sz w:val="20"/>
                <w:szCs w:val="20"/>
              </w:rPr>
              <w:footnoteReference w:id="31"/>
            </w:r>
          </w:p>
        </w:tc>
        <w:tc>
          <w:tcPr>
            <w:tcW w:w="422" w:type="pct"/>
            <w:shd w:val="clear" w:color="auto" w:fill="auto"/>
            <w:vAlign w:val="center"/>
          </w:tcPr>
          <w:p w14:paraId="64048789"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67</w:t>
            </w:r>
          </w:p>
        </w:tc>
        <w:tc>
          <w:tcPr>
            <w:tcW w:w="575" w:type="pct"/>
            <w:shd w:val="clear" w:color="auto" w:fill="auto"/>
            <w:vAlign w:val="center"/>
          </w:tcPr>
          <w:p w14:paraId="1CD070A8" w14:textId="77777777" w:rsidR="00844438" w:rsidRPr="00F61F0F" w:rsidRDefault="00844438" w:rsidP="00273E8A">
            <w:pPr>
              <w:pStyle w:val="11d"/>
              <w:rPr>
                <w:sz w:val="20"/>
                <w:szCs w:val="20"/>
                <w:lang w:val="en-US"/>
              </w:rPr>
            </w:pPr>
            <w:r w:rsidRPr="00F61F0F">
              <w:rPr>
                <w:sz w:val="20"/>
                <w:szCs w:val="20"/>
                <w:lang w:val="en-US"/>
              </w:rPr>
              <w:t>22 780</w:t>
            </w:r>
          </w:p>
        </w:tc>
        <w:tc>
          <w:tcPr>
            <w:tcW w:w="623" w:type="pct"/>
            <w:shd w:val="clear" w:color="auto" w:fill="auto"/>
            <w:vAlign w:val="center"/>
          </w:tcPr>
          <w:p w14:paraId="037EA75D"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22</w:t>
            </w:r>
            <w:r w:rsidRPr="00F61F0F">
              <w:rPr>
                <w:rFonts w:ascii="Times New Roman" w:hAnsi="Times New Roman"/>
                <w:sz w:val="20"/>
                <w:szCs w:val="20"/>
                <w:lang w:val="en-US" w:eastAsia="ru-RU"/>
              </w:rPr>
              <w:t xml:space="preserve"> </w:t>
            </w:r>
            <w:r w:rsidRPr="00F61F0F">
              <w:rPr>
                <w:rFonts w:ascii="Times New Roman" w:hAnsi="Times New Roman"/>
                <w:sz w:val="20"/>
                <w:szCs w:val="20"/>
                <w:lang w:eastAsia="ru-RU"/>
              </w:rPr>
              <w:t>952</w:t>
            </w:r>
          </w:p>
        </w:tc>
        <w:tc>
          <w:tcPr>
            <w:tcW w:w="679" w:type="pct"/>
            <w:shd w:val="clear" w:color="auto" w:fill="auto"/>
            <w:vAlign w:val="center"/>
          </w:tcPr>
          <w:p w14:paraId="2CE75575" w14:textId="77777777" w:rsidR="00844438" w:rsidRPr="00F61F0F" w:rsidRDefault="00844438" w:rsidP="00273E8A">
            <w:pPr>
              <w:pStyle w:val="11d"/>
              <w:rPr>
                <w:sz w:val="20"/>
                <w:szCs w:val="20"/>
                <w:lang w:val="en-US"/>
              </w:rPr>
            </w:pPr>
            <w:r w:rsidRPr="00F61F0F">
              <w:rPr>
                <w:sz w:val="20"/>
                <w:szCs w:val="20"/>
                <w:lang w:val="en-US"/>
              </w:rPr>
              <w:t>-</w:t>
            </w:r>
          </w:p>
        </w:tc>
      </w:tr>
      <w:tr w:rsidR="004537B7" w:rsidRPr="00F61F0F" w14:paraId="66D83DC6" w14:textId="77777777" w:rsidTr="00844438">
        <w:trPr>
          <w:cantSplit/>
          <w:trHeight w:val="510"/>
          <w:jc w:val="center"/>
        </w:trPr>
        <w:tc>
          <w:tcPr>
            <w:tcW w:w="216" w:type="pct"/>
            <w:shd w:val="clear" w:color="auto" w:fill="auto"/>
            <w:vAlign w:val="center"/>
          </w:tcPr>
          <w:p w14:paraId="699D2BFB" w14:textId="77777777" w:rsidR="00844438" w:rsidRPr="00F61F0F" w:rsidRDefault="00844438" w:rsidP="00273E8A">
            <w:pPr>
              <w:pStyle w:val="11d"/>
              <w:rPr>
                <w:sz w:val="20"/>
                <w:szCs w:val="20"/>
              </w:rPr>
            </w:pPr>
            <w:r w:rsidRPr="00F61F0F">
              <w:rPr>
                <w:sz w:val="20"/>
                <w:szCs w:val="20"/>
              </w:rPr>
              <w:t>1.2</w:t>
            </w:r>
          </w:p>
        </w:tc>
        <w:tc>
          <w:tcPr>
            <w:tcW w:w="1156" w:type="pct"/>
            <w:shd w:val="clear" w:color="auto" w:fill="auto"/>
            <w:vAlign w:val="center"/>
          </w:tcPr>
          <w:p w14:paraId="4DAD2E60" w14:textId="77777777" w:rsidR="00844438" w:rsidRPr="00F61F0F" w:rsidRDefault="00844438" w:rsidP="00273E8A">
            <w:pPr>
              <w:pStyle w:val="11d"/>
              <w:rPr>
                <w:sz w:val="20"/>
                <w:szCs w:val="20"/>
              </w:rPr>
            </w:pPr>
            <w:r w:rsidRPr="00F61F0F">
              <w:rPr>
                <w:sz w:val="20"/>
                <w:szCs w:val="20"/>
              </w:rPr>
              <w:t>Общеобразовательные организации</w:t>
            </w:r>
          </w:p>
        </w:tc>
        <w:tc>
          <w:tcPr>
            <w:tcW w:w="576" w:type="pct"/>
            <w:shd w:val="clear" w:color="auto" w:fill="auto"/>
            <w:vAlign w:val="center"/>
          </w:tcPr>
          <w:p w14:paraId="07D8EBD3"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мест на 1 тыс. чел.</w:t>
            </w:r>
          </w:p>
        </w:tc>
        <w:tc>
          <w:tcPr>
            <w:tcW w:w="753" w:type="pct"/>
            <w:shd w:val="clear" w:color="auto" w:fill="auto"/>
            <w:vAlign w:val="center"/>
          </w:tcPr>
          <w:p w14:paraId="27DBB40D" w14:textId="77777777" w:rsidR="00844438" w:rsidRPr="00F61F0F" w:rsidRDefault="00844438" w:rsidP="00273E8A">
            <w:pPr>
              <w:pStyle w:val="11d"/>
              <w:rPr>
                <w:sz w:val="20"/>
                <w:szCs w:val="20"/>
              </w:rPr>
            </w:pPr>
            <w:r w:rsidRPr="00F61F0F">
              <w:rPr>
                <w:sz w:val="20"/>
                <w:szCs w:val="20"/>
              </w:rPr>
              <w:t>Местные нормативы</w:t>
            </w:r>
          </w:p>
        </w:tc>
        <w:tc>
          <w:tcPr>
            <w:tcW w:w="422" w:type="pct"/>
            <w:shd w:val="clear" w:color="auto" w:fill="auto"/>
            <w:vAlign w:val="center"/>
          </w:tcPr>
          <w:p w14:paraId="32972B9E"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126</w:t>
            </w:r>
          </w:p>
        </w:tc>
        <w:tc>
          <w:tcPr>
            <w:tcW w:w="575" w:type="pct"/>
            <w:shd w:val="clear" w:color="auto" w:fill="auto"/>
            <w:vAlign w:val="center"/>
          </w:tcPr>
          <w:p w14:paraId="6C711E84" w14:textId="77777777" w:rsidR="00844438" w:rsidRPr="00F61F0F" w:rsidRDefault="00844438" w:rsidP="00273E8A">
            <w:pPr>
              <w:pStyle w:val="11d"/>
              <w:rPr>
                <w:sz w:val="20"/>
                <w:szCs w:val="20"/>
                <w:lang w:val="en-US"/>
              </w:rPr>
            </w:pPr>
            <w:r w:rsidRPr="00F61F0F">
              <w:rPr>
                <w:sz w:val="20"/>
                <w:szCs w:val="20"/>
                <w:lang w:val="en-US"/>
              </w:rPr>
              <w:t>42 840</w:t>
            </w:r>
          </w:p>
        </w:tc>
        <w:tc>
          <w:tcPr>
            <w:tcW w:w="623" w:type="pct"/>
            <w:shd w:val="clear" w:color="auto" w:fill="auto"/>
            <w:vAlign w:val="center"/>
          </w:tcPr>
          <w:p w14:paraId="4AACB127"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28</w:t>
            </w:r>
            <w:r w:rsidRPr="00F61F0F">
              <w:rPr>
                <w:rFonts w:ascii="Times New Roman" w:hAnsi="Times New Roman"/>
                <w:sz w:val="20"/>
                <w:szCs w:val="20"/>
                <w:lang w:val="en-US" w:eastAsia="ru-RU"/>
              </w:rPr>
              <w:t xml:space="preserve"> </w:t>
            </w:r>
            <w:r w:rsidRPr="00F61F0F">
              <w:rPr>
                <w:rFonts w:ascii="Times New Roman" w:hAnsi="Times New Roman"/>
                <w:sz w:val="20"/>
                <w:szCs w:val="20"/>
                <w:lang w:eastAsia="ru-RU"/>
              </w:rPr>
              <w:t>525</w:t>
            </w:r>
          </w:p>
        </w:tc>
        <w:tc>
          <w:tcPr>
            <w:tcW w:w="679" w:type="pct"/>
            <w:shd w:val="clear" w:color="auto" w:fill="auto"/>
            <w:vAlign w:val="center"/>
          </w:tcPr>
          <w:p w14:paraId="5E15011A" w14:textId="77777777" w:rsidR="00844438" w:rsidRPr="00F61F0F" w:rsidRDefault="00844438" w:rsidP="00273E8A">
            <w:pPr>
              <w:pStyle w:val="11d"/>
              <w:rPr>
                <w:sz w:val="20"/>
                <w:szCs w:val="20"/>
              </w:rPr>
            </w:pPr>
            <w:r w:rsidRPr="00F61F0F">
              <w:rPr>
                <w:sz w:val="20"/>
                <w:szCs w:val="20"/>
              </w:rPr>
              <w:t>14 315</w:t>
            </w:r>
          </w:p>
        </w:tc>
      </w:tr>
      <w:tr w:rsidR="004537B7" w:rsidRPr="00F61F0F" w14:paraId="021C84D5" w14:textId="77777777" w:rsidTr="00844438">
        <w:trPr>
          <w:cantSplit/>
          <w:trHeight w:val="765"/>
          <w:jc w:val="center"/>
        </w:trPr>
        <w:tc>
          <w:tcPr>
            <w:tcW w:w="216" w:type="pct"/>
            <w:shd w:val="clear" w:color="auto" w:fill="auto"/>
            <w:vAlign w:val="center"/>
          </w:tcPr>
          <w:p w14:paraId="10C6D463" w14:textId="77777777" w:rsidR="00844438" w:rsidRPr="00F61F0F" w:rsidRDefault="00844438" w:rsidP="00273E8A">
            <w:pPr>
              <w:pStyle w:val="11d"/>
              <w:rPr>
                <w:sz w:val="20"/>
                <w:szCs w:val="20"/>
              </w:rPr>
            </w:pPr>
            <w:r w:rsidRPr="00F61F0F">
              <w:rPr>
                <w:sz w:val="20"/>
                <w:szCs w:val="20"/>
              </w:rPr>
              <w:t>1.3</w:t>
            </w:r>
          </w:p>
        </w:tc>
        <w:tc>
          <w:tcPr>
            <w:tcW w:w="1156" w:type="pct"/>
            <w:shd w:val="clear" w:color="auto" w:fill="auto"/>
            <w:vAlign w:val="center"/>
          </w:tcPr>
          <w:p w14:paraId="36CE8C51" w14:textId="77777777" w:rsidR="00844438" w:rsidRPr="00F61F0F" w:rsidRDefault="00844438" w:rsidP="00273E8A">
            <w:pPr>
              <w:pStyle w:val="11d"/>
              <w:rPr>
                <w:sz w:val="20"/>
                <w:szCs w:val="20"/>
              </w:rPr>
            </w:pPr>
            <w:r w:rsidRPr="00F61F0F">
              <w:rPr>
                <w:sz w:val="20"/>
                <w:szCs w:val="20"/>
              </w:rPr>
              <w:t>Организации дополнительного образования</w:t>
            </w:r>
          </w:p>
        </w:tc>
        <w:tc>
          <w:tcPr>
            <w:tcW w:w="576" w:type="pct"/>
            <w:shd w:val="clear" w:color="auto" w:fill="auto"/>
            <w:vAlign w:val="center"/>
          </w:tcPr>
          <w:p w14:paraId="2CE9DBAA"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мест на 1 тыс. чел.</w:t>
            </w:r>
          </w:p>
        </w:tc>
        <w:tc>
          <w:tcPr>
            <w:tcW w:w="753" w:type="pct"/>
            <w:shd w:val="clear" w:color="auto" w:fill="auto"/>
            <w:vAlign w:val="center"/>
          </w:tcPr>
          <w:p w14:paraId="229CD33D" w14:textId="77777777" w:rsidR="00844438" w:rsidRPr="00F61F0F" w:rsidRDefault="00844438" w:rsidP="00273E8A">
            <w:pPr>
              <w:pStyle w:val="11d"/>
              <w:rPr>
                <w:sz w:val="20"/>
                <w:szCs w:val="20"/>
              </w:rPr>
            </w:pPr>
            <w:r w:rsidRPr="00F61F0F">
              <w:rPr>
                <w:sz w:val="20"/>
                <w:szCs w:val="20"/>
              </w:rPr>
              <w:t>Местные нормативы</w:t>
            </w:r>
          </w:p>
        </w:tc>
        <w:tc>
          <w:tcPr>
            <w:tcW w:w="422" w:type="pct"/>
            <w:shd w:val="clear" w:color="auto" w:fill="auto"/>
            <w:vAlign w:val="center"/>
          </w:tcPr>
          <w:p w14:paraId="756093C3"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120</w:t>
            </w:r>
          </w:p>
        </w:tc>
        <w:tc>
          <w:tcPr>
            <w:tcW w:w="575" w:type="pct"/>
            <w:shd w:val="clear" w:color="auto" w:fill="auto"/>
            <w:vAlign w:val="center"/>
          </w:tcPr>
          <w:p w14:paraId="1511A06B" w14:textId="77777777" w:rsidR="00844438" w:rsidRPr="00F61F0F" w:rsidRDefault="00844438" w:rsidP="00273E8A">
            <w:pPr>
              <w:pStyle w:val="11d"/>
              <w:rPr>
                <w:sz w:val="20"/>
                <w:szCs w:val="20"/>
                <w:lang w:val="en-US"/>
              </w:rPr>
            </w:pPr>
            <w:r w:rsidRPr="00F61F0F">
              <w:rPr>
                <w:sz w:val="20"/>
                <w:szCs w:val="20"/>
                <w:lang w:val="en-US"/>
              </w:rPr>
              <w:t>40 800</w:t>
            </w:r>
          </w:p>
        </w:tc>
        <w:tc>
          <w:tcPr>
            <w:tcW w:w="623" w:type="pct"/>
            <w:shd w:val="clear" w:color="auto" w:fill="auto"/>
            <w:vAlign w:val="center"/>
          </w:tcPr>
          <w:p w14:paraId="6043F705"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21 563</w:t>
            </w:r>
          </w:p>
        </w:tc>
        <w:tc>
          <w:tcPr>
            <w:tcW w:w="679" w:type="pct"/>
            <w:shd w:val="clear" w:color="auto" w:fill="auto"/>
            <w:vAlign w:val="center"/>
          </w:tcPr>
          <w:p w14:paraId="2A6865F7" w14:textId="77777777" w:rsidR="00844438" w:rsidRPr="00F61F0F" w:rsidRDefault="00844438" w:rsidP="00273E8A">
            <w:pPr>
              <w:pStyle w:val="11d"/>
              <w:rPr>
                <w:sz w:val="20"/>
                <w:szCs w:val="20"/>
                <w:lang w:val="en-US"/>
              </w:rPr>
            </w:pPr>
            <w:r w:rsidRPr="00F61F0F">
              <w:rPr>
                <w:sz w:val="20"/>
                <w:szCs w:val="20"/>
              </w:rPr>
              <w:t>19 237</w:t>
            </w:r>
          </w:p>
        </w:tc>
      </w:tr>
      <w:tr w:rsidR="004537B7" w:rsidRPr="00F61F0F" w14:paraId="4CAE81B9" w14:textId="77777777" w:rsidTr="00844438">
        <w:trPr>
          <w:cantSplit/>
          <w:trHeight w:val="300"/>
          <w:jc w:val="center"/>
        </w:trPr>
        <w:tc>
          <w:tcPr>
            <w:tcW w:w="5000" w:type="pct"/>
            <w:gridSpan w:val="8"/>
            <w:shd w:val="clear" w:color="auto" w:fill="auto"/>
            <w:vAlign w:val="center"/>
          </w:tcPr>
          <w:p w14:paraId="1B209987" w14:textId="77777777" w:rsidR="00844438" w:rsidRPr="00F61F0F" w:rsidRDefault="00844438" w:rsidP="00273E8A">
            <w:pPr>
              <w:pStyle w:val="11d"/>
              <w:rPr>
                <w:sz w:val="20"/>
                <w:szCs w:val="20"/>
              </w:rPr>
            </w:pPr>
            <w:r w:rsidRPr="00F61F0F">
              <w:rPr>
                <w:sz w:val="20"/>
                <w:szCs w:val="20"/>
              </w:rPr>
              <w:t>2. Учреждения здравоохранения и социального обеспечения</w:t>
            </w:r>
          </w:p>
        </w:tc>
      </w:tr>
      <w:tr w:rsidR="004537B7" w:rsidRPr="00F61F0F" w14:paraId="02FB3D59" w14:textId="77777777" w:rsidTr="00844438">
        <w:trPr>
          <w:cantSplit/>
          <w:trHeight w:val="510"/>
          <w:jc w:val="center"/>
        </w:trPr>
        <w:tc>
          <w:tcPr>
            <w:tcW w:w="216" w:type="pct"/>
            <w:shd w:val="clear" w:color="auto" w:fill="auto"/>
            <w:vAlign w:val="center"/>
          </w:tcPr>
          <w:p w14:paraId="5DB37118" w14:textId="77777777" w:rsidR="00844438" w:rsidRPr="00F61F0F" w:rsidRDefault="00844438" w:rsidP="00273E8A">
            <w:pPr>
              <w:pStyle w:val="11d"/>
              <w:rPr>
                <w:sz w:val="20"/>
                <w:szCs w:val="20"/>
              </w:rPr>
            </w:pPr>
            <w:r w:rsidRPr="00F61F0F">
              <w:rPr>
                <w:sz w:val="20"/>
                <w:szCs w:val="20"/>
              </w:rPr>
              <w:t>2.1</w:t>
            </w:r>
          </w:p>
        </w:tc>
        <w:tc>
          <w:tcPr>
            <w:tcW w:w="1156" w:type="pct"/>
            <w:shd w:val="clear" w:color="auto" w:fill="auto"/>
            <w:vAlign w:val="center"/>
          </w:tcPr>
          <w:p w14:paraId="48068C38" w14:textId="77777777" w:rsidR="00844438" w:rsidRPr="00F61F0F" w:rsidRDefault="00844438" w:rsidP="00273E8A">
            <w:pPr>
              <w:pStyle w:val="11d"/>
              <w:rPr>
                <w:sz w:val="20"/>
                <w:szCs w:val="20"/>
              </w:rPr>
            </w:pPr>
            <w:r w:rsidRPr="00F61F0F">
              <w:rPr>
                <w:sz w:val="20"/>
                <w:szCs w:val="20"/>
              </w:rPr>
              <w:t>Стационары для взрослых и детей</w:t>
            </w:r>
          </w:p>
        </w:tc>
        <w:tc>
          <w:tcPr>
            <w:tcW w:w="576" w:type="pct"/>
            <w:shd w:val="clear" w:color="auto" w:fill="auto"/>
            <w:vAlign w:val="center"/>
          </w:tcPr>
          <w:p w14:paraId="3E3E2CC4"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13,47 койки на 1 тыс. чел.</w:t>
            </w:r>
          </w:p>
        </w:tc>
        <w:tc>
          <w:tcPr>
            <w:tcW w:w="753" w:type="pct"/>
            <w:shd w:val="clear" w:color="auto" w:fill="auto"/>
            <w:vAlign w:val="center"/>
          </w:tcPr>
          <w:p w14:paraId="72482EAC" w14:textId="77777777" w:rsidR="00844438" w:rsidRPr="00F61F0F" w:rsidRDefault="00844438" w:rsidP="00273E8A">
            <w:pPr>
              <w:pStyle w:val="11d"/>
              <w:rPr>
                <w:sz w:val="20"/>
                <w:szCs w:val="20"/>
              </w:rPr>
            </w:pPr>
            <w:r w:rsidRPr="00F61F0F">
              <w:rPr>
                <w:sz w:val="20"/>
                <w:szCs w:val="20"/>
              </w:rPr>
              <w:t>Местные нормативы, Региональные нормативы</w:t>
            </w:r>
          </w:p>
        </w:tc>
        <w:tc>
          <w:tcPr>
            <w:tcW w:w="422" w:type="pct"/>
            <w:shd w:val="clear" w:color="auto" w:fill="auto"/>
            <w:vAlign w:val="center"/>
          </w:tcPr>
          <w:p w14:paraId="563363A9"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13,47</w:t>
            </w:r>
          </w:p>
        </w:tc>
        <w:tc>
          <w:tcPr>
            <w:tcW w:w="575" w:type="pct"/>
            <w:shd w:val="clear" w:color="auto" w:fill="auto"/>
            <w:vAlign w:val="center"/>
          </w:tcPr>
          <w:p w14:paraId="0C8328E2" w14:textId="77777777" w:rsidR="00844438" w:rsidRPr="00F61F0F" w:rsidRDefault="00844438" w:rsidP="00273E8A">
            <w:pPr>
              <w:pStyle w:val="11d"/>
              <w:rPr>
                <w:sz w:val="20"/>
                <w:szCs w:val="20"/>
              </w:rPr>
            </w:pPr>
            <w:r w:rsidRPr="00F61F0F">
              <w:rPr>
                <w:sz w:val="20"/>
                <w:szCs w:val="20"/>
              </w:rPr>
              <w:t>4580</w:t>
            </w:r>
          </w:p>
        </w:tc>
        <w:tc>
          <w:tcPr>
            <w:tcW w:w="623" w:type="pct"/>
            <w:shd w:val="clear" w:color="auto" w:fill="auto"/>
            <w:vAlign w:val="center"/>
          </w:tcPr>
          <w:p w14:paraId="1EC41B74" w14:textId="77777777" w:rsidR="00844438" w:rsidRPr="00F61F0F" w:rsidRDefault="00844438" w:rsidP="00273E8A">
            <w:pPr>
              <w:pStyle w:val="11d"/>
              <w:rPr>
                <w:sz w:val="20"/>
                <w:szCs w:val="20"/>
              </w:rPr>
            </w:pPr>
            <w:r w:rsidRPr="00F61F0F">
              <w:rPr>
                <w:sz w:val="20"/>
                <w:szCs w:val="20"/>
              </w:rPr>
              <w:t>3474</w:t>
            </w:r>
          </w:p>
        </w:tc>
        <w:tc>
          <w:tcPr>
            <w:tcW w:w="679" w:type="pct"/>
            <w:shd w:val="clear" w:color="auto" w:fill="auto"/>
            <w:vAlign w:val="center"/>
          </w:tcPr>
          <w:p w14:paraId="645DF134" w14:textId="77777777" w:rsidR="00844438" w:rsidRPr="00F61F0F" w:rsidRDefault="00844438" w:rsidP="00273E8A">
            <w:pPr>
              <w:pStyle w:val="11d"/>
              <w:rPr>
                <w:sz w:val="20"/>
                <w:szCs w:val="20"/>
              </w:rPr>
            </w:pPr>
            <w:r w:rsidRPr="00F61F0F">
              <w:rPr>
                <w:sz w:val="20"/>
                <w:szCs w:val="20"/>
              </w:rPr>
              <w:t>1106</w:t>
            </w:r>
          </w:p>
        </w:tc>
      </w:tr>
      <w:tr w:rsidR="004537B7" w:rsidRPr="00F61F0F" w14:paraId="25A1A23F" w14:textId="77777777" w:rsidTr="00844438">
        <w:trPr>
          <w:cantSplit/>
          <w:trHeight w:val="510"/>
          <w:jc w:val="center"/>
        </w:trPr>
        <w:tc>
          <w:tcPr>
            <w:tcW w:w="216" w:type="pct"/>
            <w:shd w:val="clear" w:color="auto" w:fill="auto"/>
            <w:vAlign w:val="center"/>
          </w:tcPr>
          <w:p w14:paraId="7B6D308E" w14:textId="77777777" w:rsidR="00844438" w:rsidRPr="00F61F0F" w:rsidRDefault="00844438" w:rsidP="00273E8A">
            <w:pPr>
              <w:pStyle w:val="11d"/>
              <w:rPr>
                <w:sz w:val="20"/>
                <w:szCs w:val="20"/>
              </w:rPr>
            </w:pPr>
            <w:r w:rsidRPr="00F61F0F">
              <w:rPr>
                <w:sz w:val="20"/>
                <w:szCs w:val="20"/>
              </w:rPr>
              <w:t>2.2</w:t>
            </w:r>
          </w:p>
        </w:tc>
        <w:tc>
          <w:tcPr>
            <w:tcW w:w="1156" w:type="pct"/>
            <w:shd w:val="clear" w:color="auto" w:fill="auto"/>
            <w:vAlign w:val="center"/>
          </w:tcPr>
          <w:p w14:paraId="26ECC4C1" w14:textId="77777777" w:rsidR="00844438" w:rsidRPr="00F61F0F" w:rsidRDefault="00844438" w:rsidP="00273E8A">
            <w:pPr>
              <w:pStyle w:val="11d"/>
              <w:rPr>
                <w:sz w:val="20"/>
                <w:szCs w:val="20"/>
              </w:rPr>
            </w:pPr>
            <w:r w:rsidRPr="00F61F0F">
              <w:rPr>
                <w:sz w:val="20"/>
                <w:szCs w:val="20"/>
              </w:rPr>
              <w:t>Амбулаторно-поликлиническая сеть, диспансеры без стационара</w:t>
            </w:r>
          </w:p>
        </w:tc>
        <w:tc>
          <w:tcPr>
            <w:tcW w:w="576" w:type="pct"/>
            <w:shd w:val="clear" w:color="auto" w:fill="auto"/>
            <w:vAlign w:val="center"/>
          </w:tcPr>
          <w:p w14:paraId="6444F2C2"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18,15 посещения в смену на 1 тыс. чел.</w:t>
            </w:r>
          </w:p>
        </w:tc>
        <w:tc>
          <w:tcPr>
            <w:tcW w:w="753" w:type="pct"/>
            <w:shd w:val="clear" w:color="auto" w:fill="auto"/>
            <w:vAlign w:val="center"/>
          </w:tcPr>
          <w:p w14:paraId="4421E3BA" w14:textId="77777777" w:rsidR="00844438" w:rsidRPr="00F61F0F" w:rsidRDefault="00844438" w:rsidP="00273E8A">
            <w:pPr>
              <w:pStyle w:val="11d"/>
              <w:rPr>
                <w:sz w:val="20"/>
                <w:szCs w:val="20"/>
              </w:rPr>
            </w:pPr>
            <w:r w:rsidRPr="00F61F0F">
              <w:rPr>
                <w:sz w:val="20"/>
                <w:szCs w:val="20"/>
              </w:rPr>
              <w:t>Местные нормативы, Региональные нормативы</w:t>
            </w:r>
          </w:p>
        </w:tc>
        <w:tc>
          <w:tcPr>
            <w:tcW w:w="422" w:type="pct"/>
            <w:shd w:val="clear" w:color="auto" w:fill="auto"/>
            <w:vAlign w:val="center"/>
          </w:tcPr>
          <w:p w14:paraId="632A3BF2"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18,15</w:t>
            </w:r>
          </w:p>
        </w:tc>
        <w:tc>
          <w:tcPr>
            <w:tcW w:w="575" w:type="pct"/>
            <w:shd w:val="clear" w:color="auto" w:fill="auto"/>
            <w:vAlign w:val="center"/>
          </w:tcPr>
          <w:p w14:paraId="664AA9E6" w14:textId="77777777" w:rsidR="00844438" w:rsidRPr="00F61F0F" w:rsidRDefault="00844438" w:rsidP="00273E8A">
            <w:pPr>
              <w:pStyle w:val="11d"/>
              <w:rPr>
                <w:sz w:val="20"/>
                <w:szCs w:val="20"/>
              </w:rPr>
            </w:pPr>
            <w:r w:rsidRPr="00F61F0F">
              <w:rPr>
                <w:sz w:val="20"/>
                <w:szCs w:val="20"/>
              </w:rPr>
              <w:t>6171</w:t>
            </w:r>
          </w:p>
        </w:tc>
        <w:tc>
          <w:tcPr>
            <w:tcW w:w="623" w:type="pct"/>
            <w:shd w:val="clear" w:color="auto" w:fill="auto"/>
            <w:vAlign w:val="center"/>
          </w:tcPr>
          <w:p w14:paraId="5964C77A" w14:textId="77777777" w:rsidR="00844438" w:rsidRPr="00F61F0F" w:rsidRDefault="00844438" w:rsidP="00273E8A">
            <w:pPr>
              <w:pStyle w:val="11d"/>
              <w:rPr>
                <w:sz w:val="20"/>
                <w:szCs w:val="20"/>
              </w:rPr>
            </w:pPr>
            <w:r w:rsidRPr="00F61F0F">
              <w:rPr>
                <w:sz w:val="20"/>
                <w:szCs w:val="20"/>
              </w:rPr>
              <w:t>6532</w:t>
            </w:r>
          </w:p>
        </w:tc>
        <w:tc>
          <w:tcPr>
            <w:tcW w:w="679" w:type="pct"/>
            <w:shd w:val="clear" w:color="auto" w:fill="auto"/>
            <w:vAlign w:val="center"/>
          </w:tcPr>
          <w:p w14:paraId="0A4574E1" w14:textId="77777777" w:rsidR="00844438" w:rsidRPr="00F61F0F" w:rsidRDefault="00844438" w:rsidP="00273E8A">
            <w:pPr>
              <w:pStyle w:val="11d"/>
              <w:rPr>
                <w:sz w:val="20"/>
                <w:szCs w:val="20"/>
              </w:rPr>
            </w:pPr>
            <w:r w:rsidRPr="00F61F0F">
              <w:rPr>
                <w:sz w:val="20"/>
                <w:szCs w:val="20"/>
              </w:rPr>
              <w:t>-</w:t>
            </w:r>
          </w:p>
        </w:tc>
      </w:tr>
      <w:tr w:rsidR="004537B7" w:rsidRPr="00F61F0F" w14:paraId="5DCEBAFD" w14:textId="77777777" w:rsidTr="00844438">
        <w:trPr>
          <w:cantSplit/>
          <w:trHeight w:val="510"/>
          <w:jc w:val="center"/>
        </w:trPr>
        <w:tc>
          <w:tcPr>
            <w:tcW w:w="216" w:type="pct"/>
            <w:shd w:val="clear" w:color="auto" w:fill="auto"/>
            <w:vAlign w:val="center"/>
          </w:tcPr>
          <w:p w14:paraId="44DA21CE" w14:textId="77777777" w:rsidR="00844438" w:rsidRPr="00F61F0F" w:rsidRDefault="00844438" w:rsidP="00273E8A">
            <w:pPr>
              <w:pStyle w:val="11d"/>
              <w:rPr>
                <w:sz w:val="20"/>
                <w:szCs w:val="20"/>
              </w:rPr>
            </w:pPr>
            <w:r w:rsidRPr="00F61F0F">
              <w:rPr>
                <w:sz w:val="20"/>
                <w:szCs w:val="20"/>
              </w:rPr>
              <w:t>2.3</w:t>
            </w:r>
          </w:p>
        </w:tc>
        <w:tc>
          <w:tcPr>
            <w:tcW w:w="1156" w:type="pct"/>
            <w:shd w:val="clear" w:color="auto" w:fill="auto"/>
            <w:vAlign w:val="center"/>
          </w:tcPr>
          <w:p w14:paraId="7F4FAA48" w14:textId="77777777" w:rsidR="00844438" w:rsidRPr="00F61F0F" w:rsidRDefault="00844438" w:rsidP="00273E8A">
            <w:pPr>
              <w:pStyle w:val="11d"/>
              <w:rPr>
                <w:sz w:val="20"/>
                <w:szCs w:val="20"/>
              </w:rPr>
            </w:pPr>
            <w:r w:rsidRPr="00F61F0F">
              <w:rPr>
                <w:sz w:val="20"/>
                <w:szCs w:val="20"/>
              </w:rPr>
              <w:t>Гериатрический центр</w:t>
            </w:r>
          </w:p>
        </w:tc>
        <w:tc>
          <w:tcPr>
            <w:tcW w:w="576" w:type="pct"/>
            <w:shd w:val="clear" w:color="auto" w:fill="auto"/>
            <w:vAlign w:val="center"/>
          </w:tcPr>
          <w:p w14:paraId="2E44932E"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мест на 1000 ЛСВГ</w:t>
            </w:r>
          </w:p>
        </w:tc>
        <w:tc>
          <w:tcPr>
            <w:tcW w:w="753" w:type="pct"/>
            <w:shd w:val="clear" w:color="auto" w:fill="auto"/>
            <w:vAlign w:val="center"/>
          </w:tcPr>
          <w:p w14:paraId="17CF0B7A" w14:textId="77777777" w:rsidR="00844438" w:rsidRPr="00F61F0F" w:rsidRDefault="00844438" w:rsidP="00273E8A">
            <w:pPr>
              <w:pStyle w:val="11d"/>
              <w:rPr>
                <w:sz w:val="20"/>
                <w:szCs w:val="20"/>
              </w:rPr>
            </w:pPr>
            <w:r w:rsidRPr="00F61F0F">
              <w:rPr>
                <w:sz w:val="20"/>
                <w:szCs w:val="20"/>
              </w:rPr>
              <w:t>Региональные нормативы</w:t>
            </w:r>
            <w:r w:rsidRPr="00F61F0F">
              <w:rPr>
                <w:rStyle w:val="affff1"/>
                <w:sz w:val="20"/>
                <w:szCs w:val="20"/>
              </w:rPr>
              <w:footnoteReference w:id="32"/>
            </w:r>
          </w:p>
        </w:tc>
        <w:tc>
          <w:tcPr>
            <w:tcW w:w="422" w:type="pct"/>
            <w:shd w:val="clear" w:color="auto" w:fill="auto"/>
            <w:vAlign w:val="center"/>
          </w:tcPr>
          <w:p w14:paraId="7CF810E6"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2</w:t>
            </w:r>
          </w:p>
        </w:tc>
        <w:tc>
          <w:tcPr>
            <w:tcW w:w="575" w:type="pct"/>
            <w:shd w:val="clear" w:color="auto" w:fill="auto"/>
            <w:vAlign w:val="center"/>
          </w:tcPr>
          <w:p w14:paraId="53AD2FA1" w14:textId="77777777" w:rsidR="00844438" w:rsidRPr="00F61F0F" w:rsidRDefault="00844438" w:rsidP="00273E8A">
            <w:pPr>
              <w:pStyle w:val="11d"/>
              <w:rPr>
                <w:sz w:val="20"/>
                <w:szCs w:val="20"/>
              </w:rPr>
            </w:pPr>
            <w:r w:rsidRPr="00F61F0F">
              <w:rPr>
                <w:sz w:val="20"/>
                <w:szCs w:val="20"/>
              </w:rPr>
              <w:t>160</w:t>
            </w:r>
          </w:p>
        </w:tc>
        <w:tc>
          <w:tcPr>
            <w:tcW w:w="623" w:type="pct"/>
            <w:shd w:val="clear" w:color="auto" w:fill="auto"/>
            <w:vAlign w:val="center"/>
          </w:tcPr>
          <w:p w14:paraId="360918DE" w14:textId="77777777" w:rsidR="00844438" w:rsidRPr="00F61F0F" w:rsidRDefault="00844438" w:rsidP="00273E8A">
            <w:pPr>
              <w:pStyle w:val="11d"/>
              <w:rPr>
                <w:sz w:val="20"/>
                <w:szCs w:val="20"/>
              </w:rPr>
            </w:pPr>
            <w:r w:rsidRPr="00F61F0F">
              <w:rPr>
                <w:sz w:val="20"/>
                <w:szCs w:val="20"/>
              </w:rPr>
              <w:t>0</w:t>
            </w:r>
          </w:p>
        </w:tc>
        <w:tc>
          <w:tcPr>
            <w:tcW w:w="679" w:type="pct"/>
            <w:shd w:val="clear" w:color="auto" w:fill="auto"/>
            <w:vAlign w:val="center"/>
          </w:tcPr>
          <w:p w14:paraId="160BCD46" w14:textId="77777777" w:rsidR="00844438" w:rsidRPr="00F61F0F" w:rsidRDefault="00844438" w:rsidP="00273E8A">
            <w:pPr>
              <w:pStyle w:val="11d"/>
              <w:rPr>
                <w:sz w:val="20"/>
                <w:szCs w:val="20"/>
              </w:rPr>
            </w:pPr>
            <w:r w:rsidRPr="00F61F0F">
              <w:rPr>
                <w:sz w:val="20"/>
                <w:szCs w:val="20"/>
              </w:rPr>
              <w:t>160</w:t>
            </w:r>
          </w:p>
        </w:tc>
      </w:tr>
      <w:tr w:rsidR="004537B7" w:rsidRPr="00F61F0F" w14:paraId="0A4415BA" w14:textId="77777777" w:rsidTr="00844438">
        <w:trPr>
          <w:cantSplit/>
          <w:trHeight w:val="510"/>
          <w:jc w:val="center"/>
        </w:trPr>
        <w:tc>
          <w:tcPr>
            <w:tcW w:w="216" w:type="pct"/>
            <w:shd w:val="clear" w:color="auto" w:fill="auto"/>
            <w:vAlign w:val="center"/>
          </w:tcPr>
          <w:p w14:paraId="5EE85D77" w14:textId="77777777" w:rsidR="00844438" w:rsidRPr="00F61F0F" w:rsidRDefault="00844438" w:rsidP="00273E8A">
            <w:pPr>
              <w:pStyle w:val="11d"/>
              <w:rPr>
                <w:sz w:val="20"/>
                <w:szCs w:val="20"/>
              </w:rPr>
            </w:pPr>
            <w:r w:rsidRPr="00F61F0F">
              <w:rPr>
                <w:sz w:val="20"/>
                <w:szCs w:val="20"/>
              </w:rPr>
              <w:t>2.4</w:t>
            </w:r>
          </w:p>
        </w:tc>
        <w:tc>
          <w:tcPr>
            <w:tcW w:w="1156" w:type="pct"/>
            <w:shd w:val="clear" w:color="auto" w:fill="auto"/>
            <w:vAlign w:val="center"/>
          </w:tcPr>
          <w:p w14:paraId="13568B1B" w14:textId="77777777" w:rsidR="00844438" w:rsidRPr="00F61F0F" w:rsidRDefault="00844438" w:rsidP="00273E8A">
            <w:pPr>
              <w:pStyle w:val="11d"/>
              <w:rPr>
                <w:sz w:val="20"/>
                <w:szCs w:val="20"/>
              </w:rPr>
            </w:pPr>
            <w:r w:rsidRPr="00F61F0F">
              <w:rPr>
                <w:sz w:val="20"/>
                <w:szCs w:val="20"/>
              </w:rPr>
              <w:t>Геронтологический центр</w:t>
            </w:r>
          </w:p>
        </w:tc>
        <w:tc>
          <w:tcPr>
            <w:tcW w:w="576" w:type="pct"/>
            <w:shd w:val="clear" w:color="auto" w:fill="auto"/>
            <w:vAlign w:val="center"/>
          </w:tcPr>
          <w:p w14:paraId="7A233B5C"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мест на 1000 ЛСВГ</w:t>
            </w:r>
          </w:p>
        </w:tc>
        <w:tc>
          <w:tcPr>
            <w:tcW w:w="753" w:type="pct"/>
            <w:shd w:val="clear" w:color="auto" w:fill="auto"/>
            <w:vAlign w:val="center"/>
          </w:tcPr>
          <w:p w14:paraId="34A92D3C" w14:textId="77777777" w:rsidR="00844438" w:rsidRPr="00F61F0F" w:rsidRDefault="00844438" w:rsidP="00273E8A">
            <w:pPr>
              <w:pStyle w:val="11d"/>
              <w:rPr>
                <w:sz w:val="20"/>
                <w:szCs w:val="20"/>
              </w:rPr>
            </w:pPr>
            <w:r w:rsidRPr="00F61F0F">
              <w:rPr>
                <w:sz w:val="20"/>
                <w:szCs w:val="20"/>
              </w:rPr>
              <w:t>Региональные нормативы</w:t>
            </w:r>
          </w:p>
        </w:tc>
        <w:tc>
          <w:tcPr>
            <w:tcW w:w="422" w:type="pct"/>
            <w:shd w:val="clear" w:color="auto" w:fill="auto"/>
            <w:vAlign w:val="center"/>
          </w:tcPr>
          <w:p w14:paraId="59393787"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2</w:t>
            </w:r>
          </w:p>
        </w:tc>
        <w:tc>
          <w:tcPr>
            <w:tcW w:w="575" w:type="pct"/>
            <w:shd w:val="clear" w:color="auto" w:fill="auto"/>
            <w:vAlign w:val="center"/>
          </w:tcPr>
          <w:p w14:paraId="031422FE" w14:textId="77777777" w:rsidR="00844438" w:rsidRPr="00F61F0F" w:rsidRDefault="00844438" w:rsidP="00273E8A">
            <w:pPr>
              <w:pStyle w:val="11d"/>
              <w:rPr>
                <w:sz w:val="20"/>
                <w:szCs w:val="20"/>
              </w:rPr>
            </w:pPr>
            <w:r w:rsidRPr="00F61F0F">
              <w:rPr>
                <w:sz w:val="20"/>
                <w:szCs w:val="20"/>
              </w:rPr>
              <w:t>160</w:t>
            </w:r>
          </w:p>
        </w:tc>
        <w:tc>
          <w:tcPr>
            <w:tcW w:w="623" w:type="pct"/>
            <w:shd w:val="clear" w:color="auto" w:fill="auto"/>
            <w:vAlign w:val="center"/>
          </w:tcPr>
          <w:p w14:paraId="368F21CC" w14:textId="77777777" w:rsidR="00844438" w:rsidRPr="00F61F0F" w:rsidRDefault="00844438" w:rsidP="00273E8A">
            <w:pPr>
              <w:pStyle w:val="11d"/>
              <w:rPr>
                <w:sz w:val="20"/>
                <w:szCs w:val="20"/>
              </w:rPr>
            </w:pPr>
            <w:r w:rsidRPr="00F61F0F">
              <w:rPr>
                <w:sz w:val="20"/>
                <w:szCs w:val="20"/>
              </w:rPr>
              <w:t>0</w:t>
            </w:r>
          </w:p>
        </w:tc>
        <w:tc>
          <w:tcPr>
            <w:tcW w:w="679" w:type="pct"/>
            <w:shd w:val="clear" w:color="auto" w:fill="auto"/>
            <w:vAlign w:val="center"/>
          </w:tcPr>
          <w:p w14:paraId="2C105971" w14:textId="77777777" w:rsidR="00844438" w:rsidRPr="00F61F0F" w:rsidRDefault="00844438" w:rsidP="00273E8A">
            <w:pPr>
              <w:pStyle w:val="11d"/>
              <w:rPr>
                <w:sz w:val="20"/>
                <w:szCs w:val="20"/>
              </w:rPr>
            </w:pPr>
            <w:r w:rsidRPr="00F61F0F">
              <w:rPr>
                <w:sz w:val="20"/>
                <w:szCs w:val="20"/>
              </w:rPr>
              <w:t>160</w:t>
            </w:r>
          </w:p>
        </w:tc>
      </w:tr>
      <w:tr w:rsidR="004537B7" w:rsidRPr="00F61F0F" w14:paraId="1EBC8018" w14:textId="77777777" w:rsidTr="00844438">
        <w:trPr>
          <w:cantSplit/>
          <w:trHeight w:val="510"/>
          <w:jc w:val="center"/>
        </w:trPr>
        <w:tc>
          <w:tcPr>
            <w:tcW w:w="216" w:type="pct"/>
            <w:shd w:val="clear" w:color="auto" w:fill="auto"/>
            <w:vAlign w:val="center"/>
          </w:tcPr>
          <w:p w14:paraId="71023398" w14:textId="77777777" w:rsidR="00844438" w:rsidRPr="00F61F0F" w:rsidRDefault="00844438" w:rsidP="00273E8A">
            <w:pPr>
              <w:pStyle w:val="11d"/>
              <w:rPr>
                <w:sz w:val="20"/>
                <w:szCs w:val="20"/>
              </w:rPr>
            </w:pPr>
            <w:r w:rsidRPr="00F61F0F">
              <w:rPr>
                <w:sz w:val="20"/>
                <w:szCs w:val="20"/>
              </w:rPr>
              <w:t>2.5</w:t>
            </w:r>
          </w:p>
        </w:tc>
        <w:tc>
          <w:tcPr>
            <w:tcW w:w="1156" w:type="pct"/>
            <w:shd w:val="clear" w:color="auto" w:fill="auto"/>
            <w:vAlign w:val="center"/>
          </w:tcPr>
          <w:p w14:paraId="7C8242CE" w14:textId="77777777" w:rsidR="00844438" w:rsidRPr="00F61F0F" w:rsidRDefault="00844438" w:rsidP="00273E8A">
            <w:pPr>
              <w:pStyle w:val="11d"/>
              <w:rPr>
                <w:sz w:val="20"/>
                <w:szCs w:val="20"/>
              </w:rPr>
            </w:pPr>
            <w:r w:rsidRPr="00F61F0F">
              <w:rPr>
                <w:sz w:val="20"/>
                <w:szCs w:val="20"/>
              </w:rPr>
              <w:t>Дома-интернаты для престарелых, ветеранов труда и войны, платные пансионаты</w:t>
            </w:r>
          </w:p>
        </w:tc>
        <w:tc>
          <w:tcPr>
            <w:tcW w:w="576" w:type="pct"/>
            <w:shd w:val="clear" w:color="auto" w:fill="auto"/>
            <w:vAlign w:val="center"/>
          </w:tcPr>
          <w:p w14:paraId="2C49CAF4"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мест на 1000 ЛСВГ</w:t>
            </w:r>
          </w:p>
        </w:tc>
        <w:tc>
          <w:tcPr>
            <w:tcW w:w="753" w:type="pct"/>
            <w:shd w:val="clear" w:color="auto" w:fill="auto"/>
            <w:vAlign w:val="center"/>
          </w:tcPr>
          <w:p w14:paraId="25FBBEB2" w14:textId="77777777" w:rsidR="00844438" w:rsidRPr="00F61F0F" w:rsidRDefault="00844438" w:rsidP="00273E8A">
            <w:pPr>
              <w:pStyle w:val="11d"/>
              <w:rPr>
                <w:sz w:val="20"/>
                <w:szCs w:val="20"/>
              </w:rPr>
            </w:pPr>
            <w:r w:rsidRPr="00F61F0F">
              <w:rPr>
                <w:sz w:val="20"/>
                <w:szCs w:val="20"/>
              </w:rPr>
              <w:t>Региональные нормативы</w:t>
            </w:r>
          </w:p>
        </w:tc>
        <w:tc>
          <w:tcPr>
            <w:tcW w:w="422" w:type="pct"/>
            <w:shd w:val="clear" w:color="auto" w:fill="auto"/>
            <w:vAlign w:val="center"/>
          </w:tcPr>
          <w:p w14:paraId="45CF7427"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28</w:t>
            </w:r>
          </w:p>
        </w:tc>
        <w:tc>
          <w:tcPr>
            <w:tcW w:w="575" w:type="pct"/>
            <w:shd w:val="clear" w:color="auto" w:fill="auto"/>
            <w:vAlign w:val="center"/>
          </w:tcPr>
          <w:p w14:paraId="42A7CC91" w14:textId="77777777" w:rsidR="00844438" w:rsidRPr="00F61F0F" w:rsidRDefault="00844438" w:rsidP="00273E8A">
            <w:pPr>
              <w:pStyle w:val="11d"/>
              <w:rPr>
                <w:sz w:val="20"/>
                <w:szCs w:val="20"/>
              </w:rPr>
            </w:pPr>
            <w:r w:rsidRPr="00F61F0F">
              <w:rPr>
                <w:sz w:val="20"/>
                <w:szCs w:val="20"/>
              </w:rPr>
              <w:t>2240</w:t>
            </w:r>
          </w:p>
        </w:tc>
        <w:tc>
          <w:tcPr>
            <w:tcW w:w="623" w:type="pct"/>
            <w:shd w:val="clear" w:color="auto" w:fill="auto"/>
            <w:vAlign w:val="center"/>
          </w:tcPr>
          <w:p w14:paraId="3A5FACB2" w14:textId="77777777" w:rsidR="00844438" w:rsidRPr="00F61F0F" w:rsidRDefault="00844438" w:rsidP="00273E8A">
            <w:pPr>
              <w:pStyle w:val="11d"/>
              <w:rPr>
                <w:sz w:val="20"/>
                <w:szCs w:val="20"/>
              </w:rPr>
            </w:pPr>
            <w:r w:rsidRPr="00F61F0F">
              <w:rPr>
                <w:sz w:val="20"/>
                <w:szCs w:val="20"/>
              </w:rPr>
              <w:t>335</w:t>
            </w:r>
          </w:p>
        </w:tc>
        <w:tc>
          <w:tcPr>
            <w:tcW w:w="679" w:type="pct"/>
            <w:shd w:val="clear" w:color="auto" w:fill="auto"/>
            <w:vAlign w:val="center"/>
          </w:tcPr>
          <w:p w14:paraId="0370F039" w14:textId="77777777" w:rsidR="00844438" w:rsidRPr="00F61F0F" w:rsidRDefault="00844438" w:rsidP="00273E8A">
            <w:pPr>
              <w:pStyle w:val="11d"/>
              <w:rPr>
                <w:sz w:val="20"/>
                <w:szCs w:val="20"/>
              </w:rPr>
            </w:pPr>
            <w:r w:rsidRPr="00F61F0F">
              <w:rPr>
                <w:sz w:val="20"/>
                <w:szCs w:val="20"/>
              </w:rPr>
              <w:t>1 905</w:t>
            </w:r>
          </w:p>
        </w:tc>
      </w:tr>
      <w:tr w:rsidR="004537B7" w:rsidRPr="00F61F0F" w14:paraId="65513F73" w14:textId="77777777" w:rsidTr="00844438">
        <w:trPr>
          <w:cantSplit/>
          <w:trHeight w:val="510"/>
          <w:jc w:val="center"/>
        </w:trPr>
        <w:tc>
          <w:tcPr>
            <w:tcW w:w="216" w:type="pct"/>
            <w:shd w:val="clear" w:color="auto" w:fill="auto"/>
            <w:vAlign w:val="center"/>
          </w:tcPr>
          <w:p w14:paraId="408AD3D6" w14:textId="77777777" w:rsidR="00844438" w:rsidRPr="00F61F0F" w:rsidRDefault="00844438" w:rsidP="00273E8A">
            <w:pPr>
              <w:pStyle w:val="11d"/>
              <w:rPr>
                <w:sz w:val="20"/>
                <w:szCs w:val="20"/>
              </w:rPr>
            </w:pPr>
            <w:r w:rsidRPr="00F61F0F">
              <w:rPr>
                <w:sz w:val="20"/>
                <w:szCs w:val="20"/>
              </w:rPr>
              <w:t>2.6</w:t>
            </w:r>
          </w:p>
        </w:tc>
        <w:tc>
          <w:tcPr>
            <w:tcW w:w="1156" w:type="pct"/>
            <w:shd w:val="clear" w:color="auto" w:fill="auto"/>
          </w:tcPr>
          <w:p w14:paraId="28ED9EA5" w14:textId="77777777" w:rsidR="00844438" w:rsidRPr="00F61F0F" w:rsidRDefault="00844438" w:rsidP="00273E8A">
            <w:pPr>
              <w:pStyle w:val="11d"/>
              <w:rPr>
                <w:sz w:val="20"/>
                <w:szCs w:val="20"/>
              </w:rPr>
            </w:pPr>
            <w:r w:rsidRPr="00F61F0F">
              <w:rPr>
                <w:sz w:val="20"/>
                <w:szCs w:val="20"/>
              </w:rPr>
              <w:t>Психоневрологические интернаты</w:t>
            </w:r>
          </w:p>
        </w:tc>
        <w:tc>
          <w:tcPr>
            <w:tcW w:w="576" w:type="pct"/>
            <w:shd w:val="clear" w:color="auto" w:fill="auto"/>
            <w:vAlign w:val="center"/>
          </w:tcPr>
          <w:p w14:paraId="3EEBFAFB"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мест на 1000 чел. (с 18 лет)</w:t>
            </w:r>
          </w:p>
        </w:tc>
        <w:tc>
          <w:tcPr>
            <w:tcW w:w="753" w:type="pct"/>
            <w:shd w:val="clear" w:color="auto" w:fill="auto"/>
            <w:vAlign w:val="center"/>
          </w:tcPr>
          <w:p w14:paraId="7E083D41" w14:textId="77777777" w:rsidR="00844438" w:rsidRPr="00F61F0F" w:rsidRDefault="00844438" w:rsidP="00273E8A">
            <w:pPr>
              <w:pStyle w:val="11d"/>
              <w:rPr>
                <w:sz w:val="20"/>
                <w:szCs w:val="20"/>
              </w:rPr>
            </w:pPr>
            <w:r w:rsidRPr="00F61F0F">
              <w:rPr>
                <w:sz w:val="20"/>
                <w:szCs w:val="20"/>
              </w:rPr>
              <w:t>Региональные нормативы</w:t>
            </w:r>
          </w:p>
        </w:tc>
        <w:tc>
          <w:tcPr>
            <w:tcW w:w="422" w:type="pct"/>
            <w:shd w:val="clear" w:color="auto" w:fill="auto"/>
            <w:vAlign w:val="center"/>
          </w:tcPr>
          <w:p w14:paraId="1D22F128"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3</w:t>
            </w:r>
          </w:p>
        </w:tc>
        <w:tc>
          <w:tcPr>
            <w:tcW w:w="575" w:type="pct"/>
            <w:shd w:val="clear" w:color="auto" w:fill="auto"/>
            <w:vAlign w:val="center"/>
          </w:tcPr>
          <w:p w14:paraId="608A5FD3" w14:textId="77777777" w:rsidR="00844438" w:rsidRPr="00F61F0F" w:rsidRDefault="00844438" w:rsidP="00273E8A">
            <w:pPr>
              <w:pStyle w:val="11d"/>
              <w:rPr>
                <w:sz w:val="20"/>
                <w:szCs w:val="20"/>
              </w:rPr>
            </w:pPr>
            <w:r w:rsidRPr="00F61F0F">
              <w:rPr>
                <w:sz w:val="20"/>
                <w:szCs w:val="20"/>
              </w:rPr>
              <w:t>750</w:t>
            </w:r>
          </w:p>
        </w:tc>
        <w:tc>
          <w:tcPr>
            <w:tcW w:w="623" w:type="pct"/>
            <w:shd w:val="clear" w:color="auto" w:fill="auto"/>
            <w:vAlign w:val="center"/>
          </w:tcPr>
          <w:p w14:paraId="378B08C1" w14:textId="77777777" w:rsidR="00844438" w:rsidRPr="00F61F0F" w:rsidRDefault="00844438" w:rsidP="00273E8A">
            <w:pPr>
              <w:pStyle w:val="11d"/>
              <w:rPr>
                <w:sz w:val="20"/>
                <w:szCs w:val="20"/>
                <w:lang w:val="en-US"/>
              </w:rPr>
            </w:pPr>
            <w:r w:rsidRPr="00F61F0F">
              <w:rPr>
                <w:sz w:val="20"/>
                <w:szCs w:val="20"/>
                <w:lang w:val="en-US"/>
              </w:rPr>
              <w:t>738</w:t>
            </w:r>
          </w:p>
        </w:tc>
        <w:tc>
          <w:tcPr>
            <w:tcW w:w="679" w:type="pct"/>
            <w:shd w:val="clear" w:color="auto" w:fill="auto"/>
            <w:vAlign w:val="center"/>
          </w:tcPr>
          <w:p w14:paraId="6BDBAB8D" w14:textId="77777777" w:rsidR="00844438" w:rsidRPr="00F61F0F" w:rsidRDefault="00844438" w:rsidP="00273E8A">
            <w:pPr>
              <w:pStyle w:val="11d"/>
              <w:rPr>
                <w:sz w:val="20"/>
                <w:szCs w:val="20"/>
                <w:lang w:val="en-US"/>
              </w:rPr>
            </w:pPr>
            <w:r w:rsidRPr="00F61F0F">
              <w:rPr>
                <w:sz w:val="20"/>
                <w:szCs w:val="20"/>
                <w:lang w:val="en-US"/>
              </w:rPr>
              <w:t>12</w:t>
            </w:r>
          </w:p>
        </w:tc>
      </w:tr>
      <w:tr w:rsidR="004537B7" w:rsidRPr="00F61F0F" w14:paraId="5D9AAE87" w14:textId="77777777" w:rsidTr="00844438">
        <w:trPr>
          <w:cantSplit/>
          <w:trHeight w:val="510"/>
          <w:jc w:val="center"/>
        </w:trPr>
        <w:tc>
          <w:tcPr>
            <w:tcW w:w="216" w:type="pct"/>
            <w:shd w:val="clear" w:color="auto" w:fill="auto"/>
            <w:vAlign w:val="center"/>
          </w:tcPr>
          <w:p w14:paraId="78FC0919" w14:textId="77777777" w:rsidR="00844438" w:rsidRPr="00F61F0F" w:rsidRDefault="00844438" w:rsidP="00273E8A">
            <w:pPr>
              <w:pStyle w:val="11d"/>
              <w:rPr>
                <w:sz w:val="20"/>
                <w:szCs w:val="20"/>
              </w:rPr>
            </w:pPr>
            <w:r w:rsidRPr="00F61F0F">
              <w:rPr>
                <w:sz w:val="20"/>
                <w:szCs w:val="20"/>
              </w:rPr>
              <w:t>2.7</w:t>
            </w:r>
          </w:p>
        </w:tc>
        <w:tc>
          <w:tcPr>
            <w:tcW w:w="1156" w:type="pct"/>
            <w:shd w:val="clear" w:color="auto" w:fill="auto"/>
            <w:vAlign w:val="center"/>
          </w:tcPr>
          <w:p w14:paraId="77F5FA9E" w14:textId="77777777" w:rsidR="00844438" w:rsidRPr="00F61F0F" w:rsidRDefault="00844438" w:rsidP="00273E8A">
            <w:pPr>
              <w:pStyle w:val="11d"/>
              <w:rPr>
                <w:sz w:val="20"/>
                <w:szCs w:val="20"/>
              </w:rPr>
            </w:pPr>
            <w:r w:rsidRPr="00F61F0F">
              <w:rPr>
                <w:sz w:val="20"/>
                <w:szCs w:val="20"/>
              </w:rPr>
              <w:t>Детские дома-интернаты</w:t>
            </w:r>
          </w:p>
        </w:tc>
        <w:tc>
          <w:tcPr>
            <w:tcW w:w="576" w:type="pct"/>
            <w:shd w:val="clear" w:color="auto" w:fill="auto"/>
            <w:vAlign w:val="center"/>
          </w:tcPr>
          <w:p w14:paraId="329C6707"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мест на 1000 чел. (от 4 до 17 лет)</w:t>
            </w:r>
          </w:p>
        </w:tc>
        <w:tc>
          <w:tcPr>
            <w:tcW w:w="753" w:type="pct"/>
            <w:shd w:val="clear" w:color="auto" w:fill="auto"/>
            <w:vAlign w:val="center"/>
          </w:tcPr>
          <w:p w14:paraId="3529331D" w14:textId="77777777" w:rsidR="00844438" w:rsidRPr="00F61F0F" w:rsidRDefault="00844438" w:rsidP="00273E8A">
            <w:pPr>
              <w:pStyle w:val="11d"/>
              <w:rPr>
                <w:sz w:val="20"/>
                <w:szCs w:val="20"/>
              </w:rPr>
            </w:pPr>
            <w:r w:rsidRPr="00F61F0F">
              <w:rPr>
                <w:sz w:val="20"/>
                <w:szCs w:val="20"/>
              </w:rPr>
              <w:t>Региональные нормативы</w:t>
            </w:r>
          </w:p>
        </w:tc>
        <w:tc>
          <w:tcPr>
            <w:tcW w:w="422" w:type="pct"/>
            <w:shd w:val="clear" w:color="auto" w:fill="auto"/>
            <w:vAlign w:val="center"/>
          </w:tcPr>
          <w:p w14:paraId="089AA286"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3</w:t>
            </w:r>
          </w:p>
        </w:tc>
        <w:tc>
          <w:tcPr>
            <w:tcW w:w="575" w:type="pct"/>
            <w:shd w:val="clear" w:color="auto" w:fill="auto"/>
            <w:vAlign w:val="center"/>
          </w:tcPr>
          <w:p w14:paraId="2F59B0FE" w14:textId="77777777" w:rsidR="00844438" w:rsidRPr="00F61F0F" w:rsidRDefault="00844438" w:rsidP="00273E8A">
            <w:pPr>
              <w:pStyle w:val="11d"/>
              <w:rPr>
                <w:sz w:val="20"/>
                <w:szCs w:val="20"/>
              </w:rPr>
            </w:pPr>
            <w:r w:rsidRPr="00F61F0F">
              <w:rPr>
                <w:sz w:val="20"/>
                <w:szCs w:val="20"/>
              </w:rPr>
              <w:t>165</w:t>
            </w:r>
          </w:p>
        </w:tc>
        <w:tc>
          <w:tcPr>
            <w:tcW w:w="623" w:type="pct"/>
            <w:shd w:val="clear" w:color="auto" w:fill="auto"/>
            <w:vAlign w:val="center"/>
          </w:tcPr>
          <w:p w14:paraId="1EE7D099" w14:textId="77777777" w:rsidR="00844438" w:rsidRPr="00F61F0F" w:rsidRDefault="00844438" w:rsidP="00273E8A">
            <w:pPr>
              <w:pStyle w:val="11d"/>
              <w:rPr>
                <w:sz w:val="20"/>
                <w:szCs w:val="20"/>
                <w:lang w:val="en-US"/>
              </w:rPr>
            </w:pPr>
            <w:r w:rsidRPr="00F61F0F">
              <w:rPr>
                <w:sz w:val="20"/>
                <w:szCs w:val="20"/>
                <w:lang w:val="en-US"/>
              </w:rPr>
              <w:t>136</w:t>
            </w:r>
          </w:p>
        </w:tc>
        <w:tc>
          <w:tcPr>
            <w:tcW w:w="679" w:type="pct"/>
            <w:shd w:val="clear" w:color="auto" w:fill="auto"/>
            <w:vAlign w:val="center"/>
          </w:tcPr>
          <w:p w14:paraId="3E3A4CA2" w14:textId="77777777" w:rsidR="00844438" w:rsidRPr="00F61F0F" w:rsidRDefault="00844438" w:rsidP="00273E8A">
            <w:pPr>
              <w:pStyle w:val="11d"/>
              <w:rPr>
                <w:sz w:val="20"/>
                <w:szCs w:val="20"/>
                <w:lang w:val="en-US"/>
              </w:rPr>
            </w:pPr>
            <w:r w:rsidRPr="00F61F0F">
              <w:rPr>
                <w:sz w:val="20"/>
                <w:szCs w:val="20"/>
                <w:lang w:val="en-US"/>
              </w:rPr>
              <w:t>29</w:t>
            </w:r>
          </w:p>
        </w:tc>
      </w:tr>
      <w:tr w:rsidR="004537B7" w:rsidRPr="00F61F0F" w14:paraId="63589843" w14:textId="77777777" w:rsidTr="00844438">
        <w:trPr>
          <w:cantSplit/>
          <w:trHeight w:val="510"/>
          <w:jc w:val="center"/>
        </w:trPr>
        <w:tc>
          <w:tcPr>
            <w:tcW w:w="216" w:type="pct"/>
            <w:shd w:val="clear" w:color="auto" w:fill="auto"/>
            <w:vAlign w:val="center"/>
          </w:tcPr>
          <w:p w14:paraId="12265C6B" w14:textId="77777777" w:rsidR="00844438" w:rsidRPr="00F61F0F" w:rsidRDefault="00844438" w:rsidP="00273E8A">
            <w:pPr>
              <w:pStyle w:val="11d"/>
              <w:rPr>
                <w:sz w:val="20"/>
                <w:szCs w:val="20"/>
              </w:rPr>
            </w:pPr>
            <w:r w:rsidRPr="00F61F0F">
              <w:rPr>
                <w:sz w:val="20"/>
                <w:szCs w:val="20"/>
              </w:rPr>
              <w:t>2.8</w:t>
            </w:r>
          </w:p>
        </w:tc>
        <w:tc>
          <w:tcPr>
            <w:tcW w:w="1156" w:type="pct"/>
            <w:shd w:val="clear" w:color="auto" w:fill="auto"/>
            <w:vAlign w:val="center"/>
          </w:tcPr>
          <w:p w14:paraId="64B43382" w14:textId="77777777" w:rsidR="00844438" w:rsidRPr="00F61F0F" w:rsidRDefault="00844438" w:rsidP="00273E8A">
            <w:pPr>
              <w:pStyle w:val="11d"/>
              <w:rPr>
                <w:sz w:val="20"/>
                <w:szCs w:val="20"/>
              </w:rPr>
            </w:pPr>
            <w:r w:rsidRPr="00F61F0F">
              <w:rPr>
                <w:sz w:val="20"/>
                <w:szCs w:val="20"/>
              </w:rPr>
              <w:t>Центр социальной помощи семье и детям</w:t>
            </w:r>
          </w:p>
        </w:tc>
        <w:tc>
          <w:tcPr>
            <w:tcW w:w="576" w:type="pct"/>
            <w:shd w:val="clear" w:color="auto" w:fill="auto"/>
            <w:vAlign w:val="center"/>
          </w:tcPr>
          <w:p w14:paraId="7028FCBB"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объект на 50 тыс. чел.</w:t>
            </w:r>
          </w:p>
        </w:tc>
        <w:tc>
          <w:tcPr>
            <w:tcW w:w="753" w:type="pct"/>
            <w:shd w:val="clear" w:color="auto" w:fill="auto"/>
            <w:vAlign w:val="center"/>
          </w:tcPr>
          <w:p w14:paraId="6F749176" w14:textId="77777777" w:rsidR="00844438" w:rsidRPr="00F61F0F" w:rsidRDefault="00844438" w:rsidP="00273E8A">
            <w:pPr>
              <w:pStyle w:val="11d"/>
              <w:rPr>
                <w:sz w:val="20"/>
                <w:szCs w:val="20"/>
              </w:rPr>
            </w:pPr>
            <w:r w:rsidRPr="00F61F0F">
              <w:rPr>
                <w:sz w:val="20"/>
                <w:szCs w:val="20"/>
              </w:rPr>
              <w:t>Региональные нормативы</w:t>
            </w:r>
          </w:p>
        </w:tc>
        <w:tc>
          <w:tcPr>
            <w:tcW w:w="422" w:type="pct"/>
            <w:shd w:val="clear" w:color="auto" w:fill="auto"/>
            <w:vAlign w:val="center"/>
          </w:tcPr>
          <w:p w14:paraId="65FD3BB3"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w:t>
            </w:r>
          </w:p>
        </w:tc>
        <w:tc>
          <w:tcPr>
            <w:tcW w:w="575" w:type="pct"/>
            <w:shd w:val="clear" w:color="auto" w:fill="auto"/>
            <w:vAlign w:val="center"/>
          </w:tcPr>
          <w:p w14:paraId="3EE82828" w14:textId="77777777" w:rsidR="00844438" w:rsidRPr="00F61F0F" w:rsidRDefault="00844438" w:rsidP="00273E8A">
            <w:pPr>
              <w:pStyle w:val="11d"/>
              <w:rPr>
                <w:sz w:val="20"/>
                <w:szCs w:val="20"/>
              </w:rPr>
            </w:pPr>
            <w:r w:rsidRPr="00F61F0F">
              <w:rPr>
                <w:sz w:val="20"/>
                <w:szCs w:val="20"/>
              </w:rPr>
              <w:t>6</w:t>
            </w:r>
          </w:p>
        </w:tc>
        <w:tc>
          <w:tcPr>
            <w:tcW w:w="623" w:type="pct"/>
            <w:shd w:val="clear" w:color="auto" w:fill="auto"/>
            <w:vAlign w:val="center"/>
          </w:tcPr>
          <w:p w14:paraId="6B59501C" w14:textId="77777777" w:rsidR="00844438" w:rsidRPr="00F61F0F" w:rsidRDefault="00844438" w:rsidP="00273E8A">
            <w:pPr>
              <w:pStyle w:val="11d"/>
              <w:rPr>
                <w:sz w:val="20"/>
                <w:szCs w:val="20"/>
              </w:rPr>
            </w:pPr>
            <w:r w:rsidRPr="00F61F0F">
              <w:rPr>
                <w:sz w:val="20"/>
                <w:szCs w:val="20"/>
              </w:rPr>
              <w:t>1</w:t>
            </w:r>
          </w:p>
        </w:tc>
        <w:tc>
          <w:tcPr>
            <w:tcW w:w="679" w:type="pct"/>
            <w:shd w:val="clear" w:color="auto" w:fill="auto"/>
            <w:vAlign w:val="center"/>
          </w:tcPr>
          <w:p w14:paraId="5C632A3F" w14:textId="77777777" w:rsidR="00844438" w:rsidRPr="00F61F0F" w:rsidRDefault="00844438" w:rsidP="00273E8A">
            <w:pPr>
              <w:pStyle w:val="11d"/>
              <w:rPr>
                <w:sz w:val="20"/>
                <w:szCs w:val="20"/>
              </w:rPr>
            </w:pPr>
            <w:r w:rsidRPr="00F61F0F">
              <w:rPr>
                <w:sz w:val="20"/>
                <w:szCs w:val="20"/>
              </w:rPr>
              <w:t>5</w:t>
            </w:r>
          </w:p>
        </w:tc>
      </w:tr>
      <w:tr w:rsidR="004537B7" w:rsidRPr="00F61F0F" w14:paraId="57A07CB5" w14:textId="77777777" w:rsidTr="00844438">
        <w:trPr>
          <w:cantSplit/>
          <w:trHeight w:val="510"/>
          <w:jc w:val="center"/>
        </w:trPr>
        <w:tc>
          <w:tcPr>
            <w:tcW w:w="216" w:type="pct"/>
            <w:shd w:val="clear" w:color="auto" w:fill="auto"/>
            <w:vAlign w:val="center"/>
          </w:tcPr>
          <w:p w14:paraId="58D63953" w14:textId="77777777" w:rsidR="00844438" w:rsidRPr="00F61F0F" w:rsidRDefault="00844438" w:rsidP="00273E8A">
            <w:pPr>
              <w:pStyle w:val="11d"/>
              <w:rPr>
                <w:sz w:val="20"/>
                <w:szCs w:val="20"/>
              </w:rPr>
            </w:pPr>
            <w:r w:rsidRPr="00F61F0F">
              <w:rPr>
                <w:sz w:val="20"/>
                <w:szCs w:val="20"/>
              </w:rPr>
              <w:t>2.9</w:t>
            </w:r>
          </w:p>
        </w:tc>
        <w:tc>
          <w:tcPr>
            <w:tcW w:w="1156" w:type="pct"/>
            <w:shd w:val="clear" w:color="auto" w:fill="auto"/>
            <w:vAlign w:val="center"/>
          </w:tcPr>
          <w:p w14:paraId="2D621014" w14:textId="77777777" w:rsidR="00844438" w:rsidRPr="00F61F0F" w:rsidRDefault="00844438" w:rsidP="00273E8A">
            <w:pPr>
              <w:pStyle w:val="11d"/>
              <w:rPr>
                <w:sz w:val="20"/>
                <w:szCs w:val="20"/>
              </w:rPr>
            </w:pPr>
            <w:r w:rsidRPr="00F61F0F">
              <w:rPr>
                <w:sz w:val="20"/>
                <w:szCs w:val="20"/>
              </w:rPr>
              <w:t>Отделения срочного социального обслуживания</w:t>
            </w:r>
          </w:p>
        </w:tc>
        <w:tc>
          <w:tcPr>
            <w:tcW w:w="576" w:type="pct"/>
            <w:shd w:val="clear" w:color="auto" w:fill="auto"/>
            <w:vAlign w:val="center"/>
          </w:tcPr>
          <w:p w14:paraId="260F8A76" w14:textId="77777777" w:rsidR="00844438" w:rsidRPr="00F61F0F" w:rsidRDefault="00844438" w:rsidP="00273E8A">
            <w:pPr>
              <w:pStyle w:val="11d"/>
              <w:rPr>
                <w:sz w:val="20"/>
                <w:szCs w:val="20"/>
              </w:rPr>
            </w:pPr>
            <w:r w:rsidRPr="00F61F0F">
              <w:rPr>
                <w:sz w:val="20"/>
                <w:szCs w:val="20"/>
              </w:rPr>
              <w:t>объект на 400 тыс. чел.</w:t>
            </w:r>
          </w:p>
        </w:tc>
        <w:tc>
          <w:tcPr>
            <w:tcW w:w="753" w:type="pct"/>
            <w:shd w:val="clear" w:color="auto" w:fill="auto"/>
            <w:vAlign w:val="center"/>
          </w:tcPr>
          <w:p w14:paraId="3D3F9760" w14:textId="77777777" w:rsidR="00844438" w:rsidRPr="00F61F0F" w:rsidRDefault="00844438" w:rsidP="00273E8A">
            <w:pPr>
              <w:pStyle w:val="11d"/>
              <w:rPr>
                <w:sz w:val="20"/>
                <w:szCs w:val="20"/>
              </w:rPr>
            </w:pPr>
            <w:r w:rsidRPr="00F61F0F">
              <w:rPr>
                <w:sz w:val="20"/>
                <w:szCs w:val="20"/>
              </w:rPr>
              <w:t>Региональные нормативы</w:t>
            </w:r>
          </w:p>
        </w:tc>
        <w:tc>
          <w:tcPr>
            <w:tcW w:w="422" w:type="pct"/>
            <w:shd w:val="clear" w:color="auto" w:fill="auto"/>
            <w:vAlign w:val="center"/>
          </w:tcPr>
          <w:p w14:paraId="4B9F14CB" w14:textId="77777777" w:rsidR="00844438" w:rsidRPr="00F61F0F" w:rsidRDefault="00844438" w:rsidP="00273E8A">
            <w:pPr>
              <w:pStyle w:val="11d"/>
              <w:rPr>
                <w:sz w:val="20"/>
                <w:szCs w:val="20"/>
              </w:rPr>
            </w:pPr>
            <w:r w:rsidRPr="00F61F0F">
              <w:rPr>
                <w:sz w:val="20"/>
                <w:szCs w:val="20"/>
              </w:rPr>
              <w:t>1</w:t>
            </w:r>
          </w:p>
        </w:tc>
        <w:tc>
          <w:tcPr>
            <w:tcW w:w="575" w:type="pct"/>
            <w:shd w:val="clear" w:color="auto" w:fill="auto"/>
            <w:vAlign w:val="center"/>
          </w:tcPr>
          <w:p w14:paraId="30ED7E32" w14:textId="77777777" w:rsidR="00844438" w:rsidRPr="00F61F0F" w:rsidRDefault="00844438" w:rsidP="00273E8A">
            <w:pPr>
              <w:pStyle w:val="11d"/>
              <w:rPr>
                <w:sz w:val="20"/>
                <w:szCs w:val="20"/>
              </w:rPr>
            </w:pPr>
            <w:r w:rsidRPr="00F61F0F">
              <w:rPr>
                <w:sz w:val="20"/>
                <w:szCs w:val="20"/>
              </w:rPr>
              <w:t>1</w:t>
            </w:r>
          </w:p>
        </w:tc>
        <w:tc>
          <w:tcPr>
            <w:tcW w:w="623" w:type="pct"/>
            <w:shd w:val="clear" w:color="auto" w:fill="auto"/>
            <w:vAlign w:val="center"/>
          </w:tcPr>
          <w:p w14:paraId="220F24D3" w14:textId="77777777" w:rsidR="00844438" w:rsidRPr="00F61F0F" w:rsidRDefault="00844438" w:rsidP="00273E8A">
            <w:pPr>
              <w:pStyle w:val="11d"/>
              <w:rPr>
                <w:sz w:val="20"/>
                <w:szCs w:val="20"/>
                <w:lang w:val="en-US"/>
              </w:rPr>
            </w:pPr>
            <w:r w:rsidRPr="00F61F0F">
              <w:rPr>
                <w:sz w:val="20"/>
                <w:szCs w:val="20"/>
                <w:lang w:val="en-US"/>
              </w:rPr>
              <w:t>1</w:t>
            </w:r>
          </w:p>
        </w:tc>
        <w:tc>
          <w:tcPr>
            <w:tcW w:w="679" w:type="pct"/>
            <w:shd w:val="clear" w:color="auto" w:fill="auto"/>
            <w:vAlign w:val="center"/>
          </w:tcPr>
          <w:p w14:paraId="3A047244" w14:textId="77777777" w:rsidR="00844438" w:rsidRPr="00F61F0F" w:rsidRDefault="00844438" w:rsidP="00273E8A">
            <w:pPr>
              <w:pStyle w:val="11d"/>
              <w:rPr>
                <w:sz w:val="20"/>
                <w:szCs w:val="20"/>
                <w:lang w:val="en-US"/>
              </w:rPr>
            </w:pPr>
            <w:r w:rsidRPr="00F61F0F">
              <w:rPr>
                <w:sz w:val="20"/>
                <w:szCs w:val="20"/>
                <w:lang w:val="en-US"/>
              </w:rPr>
              <w:t>-</w:t>
            </w:r>
          </w:p>
        </w:tc>
      </w:tr>
      <w:tr w:rsidR="004537B7" w:rsidRPr="00F61F0F" w14:paraId="378AC318" w14:textId="77777777" w:rsidTr="00844438">
        <w:trPr>
          <w:cantSplit/>
          <w:trHeight w:val="300"/>
          <w:jc w:val="center"/>
        </w:trPr>
        <w:tc>
          <w:tcPr>
            <w:tcW w:w="5000" w:type="pct"/>
            <w:gridSpan w:val="8"/>
            <w:shd w:val="clear" w:color="auto" w:fill="auto"/>
            <w:vAlign w:val="center"/>
          </w:tcPr>
          <w:p w14:paraId="42DD1C12" w14:textId="77777777" w:rsidR="00844438" w:rsidRPr="00F61F0F" w:rsidRDefault="00844438" w:rsidP="00273E8A">
            <w:pPr>
              <w:pStyle w:val="11d"/>
              <w:rPr>
                <w:sz w:val="20"/>
                <w:szCs w:val="20"/>
              </w:rPr>
            </w:pPr>
            <w:r w:rsidRPr="00F61F0F">
              <w:rPr>
                <w:sz w:val="20"/>
                <w:szCs w:val="20"/>
              </w:rPr>
              <w:t>3. Учреждения культуры и искусства</w:t>
            </w:r>
          </w:p>
        </w:tc>
      </w:tr>
      <w:tr w:rsidR="004537B7" w:rsidRPr="00F61F0F" w14:paraId="00062C07" w14:textId="77777777" w:rsidTr="00844438">
        <w:trPr>
          <w:cantSplit/>
          <w:trHeight w:val="707"/>
          <w:jc w:val="center"/>
        </w:trPr>
        <w:tc>
          <w:tcPr>
            <w:tcW w:w="216" w:type="pct"/>
            <w:shd w:val="clear" w:color="auto" w:fill="auto"/>
            <w:vAlign w:val="center"/>
          </w:tcPr>
          <w:p w14:paraId="616B406A" w14:textId="77777777" w:rsidR="00844438" w:rsidRPr="00F61F0F" w:rsidRDefault="00844438" w:rsidP="00273E8A">
            <w:pPr>
              <w:pStyle w:val="11d"/>
              <w:rPr>
                <w:sz w:val="20"/>
                <w:szCs w:val="20"/>
              </w:rPr>
            </w:pPr>
            <w:r w:rsidRPr="00F61F0F">
              <w:rPr>
                <w:sz w:val="20"/>
                <w:szCs w:val="20"/>
              </w:rPr>
              <w:t>3.1</w:t>
            </w:r>
          </w:p>
        </w:tc>
        <w:tc>
          <w:tcPr>
            <w:tcW w:w="1156" w:type="pct"/>
            <w:shd w:val="clear" w:color="auto" w:fill="auto"/>
            <w:vAlign w:val="center"/>
          </w:tcPr>
          <w:p w14:paraId="6A931466" w14:textId="77777777" w:rsidR="00844438" w:rsidRPr="00F61F0F" w:rsidRDefault="00844438" w:rsidP="00273E8A">
            <w:pPr>
              <w:pStyle w:val="11d"/>
              <w:rPr>
                <w:sz w:val="20"/>
                <w:szCs w:val="20"/>
              </w:rPr>
            </w:pPr>
            <w:r w:rsidRPr="00F61F0F">
              <w:rPr>
                <w:sz w:val="20"/>
                <w:szCs w:val="20"/>
              </w:rPr>
              <w:t>Учреждения культуры клубного типа</w:t>
            </w:r>
          </w:p>
        </w:tc>
        <w:tc>
          <w:tcPr>
            <w:tcW w:w="576" w:type="pct"/>
            <w:shd w:val="clear" w:color="auto" w:fill="auto"/>
            <w:vAlign w:val="center"/>
          </w:tcPr>
          <w:p w14:paraId="27826A7E"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посадочных мест на 1 тыс.</w:t>
            </w:r>
            <w:r w:rsidR="007A2CB7" w:rsidRPr="00F61F0F">
              <w:rPr>
                <w:rFonts w:ascii="Times New Roman" w:hAnsi="Times New Roman"/>
                <w:sz w:val="20"/>
                <w:szCs w:val="20"/>
                <w:lang w:eastAsia="ru-RU"/>
              </w:rPr>
              <w:t xml:space="preserve"> </w:t>
            </w:r>
            <w:r w:rsidRPr="00F61F0F">
              <w:rPr>
                <w:rFonts w:ascii="Times New Roman" w:hAnsi="Times New Roman"/>
                <w:sz w:val="20"/>
                <w:szCs w:val="20"/>
                <w:lang w:eastAsia="ru-RU"/>
              </w:rPr>
              <w:t>чел.</w:t>
            </w:r>
          </w:p>
        </w:tc>
        <w:tc>
          <w:tcPr>
            <w:tcW w:w="753" w:type="pct"/>
            <w:shd w:val="clear" w:color="auto" w:fill="auto"/>
            <w:vAlign w:val="center"/>
          </w:tcPr>
          <w:p w14:paraId="513C2AA8" w14:textId="77777777" w:rsidR="00844438" w:rsidRPr="00F61F0F" w:rsidRDefault="00844438" w:rsidP="00273E8A">
            <w:pPr>
              <w:pStyle w:val="11d"/>
              <w:rPr>
                <w:sz w:val="20"/>
                <w:szCs w:val="20"/>
              </w:rPr>
            </w:pPr>
            <w:r w:rsidRPr="00F61F0F">
              <w:rPr>
                <w:sz w:val="20"/>
                <w:szCs w:val="20"/>
              </w:rPr>
              <w:t>Местные нормативы</w:t>
            </w:r>
          </w:p>
        </w:tc>
        <w:tc>
          <w:tcPr>
            <w:tcW w:w="422" w:type="pct"/>
            <w:shd w:val="clear" w:color="auto" w:fill="auto"/>
            <w:vAlign w:val="center"/>
          </w:tcPr>
          <w:p w14:paraId="0C3D426E"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5-6</w:t>
            </w:r>
          </w:p>
        </w:tc>
        <w:tc>
          <w:tcPr>
            <w:tcW w:w="575" w:type="pct"/>
            <w:shd w:val="clear" w:color="auto" w:fill="auto"/>
            <w:vAlign w:val="center"/>
          </w:tcPr>
          <w:p w14:paraId="252A2FCF" w14:textId="77777777" w:rsidR="00844438" w:rsidRPr="00F61F0F" w:rsidRDefault="00844438" w:rsidP="00273E8A">
            <w:pPr>
              <w:pStyle w:val="11d"/>
              <w:rPr>
                <w:sz w:val="20"/>
                <w:szCs w:val="20"/>
              </w:rPr>
            </w:pPr>
            <w:r w:rsidRPr="00F61F0F">
              <w:rPr>
                <w:sz w:val="20"/>
                <w:szCs w:val="20"/>
              </w:rPr>
              <w:t>2040</w:t>
            </w:r>
          </w:p>
        </w:tc>
        <w:tc>
          <w:tcPr>
            <w:tcW w:w="623" w:type="pct"/>
            <w:shd w:val="clear" w:color="auto" w:fill="auto"/>
            <w:vAlign w:val="center"/>
          </w:tcPr>
          <w:p w14:paraId="5E78D45D"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3 858</w:t>
            </w:r>
          </w:p>
        </w:tc>
        <w:tc>
          <w:tcPr>
            <w:tcW w:w="679" w:type="pct"/>
            <w:shd w:val="clear" w:color="auto" w:fill="auto"/>
            <w:vAlign w:val="center"/>
          </w:tcPr>
          <w:p w14:paraId="5C77EE84" w14:textId="77777777" w:rsidR="00844438" w:rsidRPr="00F61F0F" w:rsidRDefault="00844438" w:rsidP="00273E8A">
            <w:pPr>
              <w:pStyle w:val="11d"/>
              <w:rPr>
                <w:sz w:val="20"/>
                <w:szCs w:val="20"/>
              </w:rPr>
            </w:pPr>
            <w:r w:rsidRPr="00F61F0F">
              <w:rPr>
                <w:sz w:val="20"/>
                <w:szCs w:val="20"/>
              </w:rPr>
              <w:t>-</w:t>
            </w:r>
          </w:p>
        </w:tc>
      </w:tr>
      <w:tr w:rsidR="004537B7" w:rsidRPr="00F61F0F" w14:paraId="7104F88B" w14:textId="77777777" w:rsidTr="00844438">
        <w:trPr>
          <w:cantSplit/>
          <w:trHeight w:val="707"/>
          <w:jc w:val="center"/>
        </w:trPr>
        <w:tc>
          <w:tcPr>
            <w:tcW w:w="216" w:type="pct"/>
            <w:shd w:val="clear" w:color="auto" w:fill="auto"/>
            <w:vAlign w:val="center"/>
          </w:tcPr>
          <w:p w14:paraId="07D3B581" w14:textId="77777777" w:rsidR="00844438" w:rsidRPr="00F61F0F" w:rsidRDefault="00844438" w:rsidP="00273E8A">
            <w:pPr>
              <w:pStyle w:val="11d"/>
              <w:rPr>
                <w:sz w:val="20"/>
                <w:szCs w:val="20"/>
              </w:rPr>
            </w:pPr>
            <w:r w:rsidRPr="00F61F0F">
              <w:rPr>
                <w:sz w:val="20"/>
                <w:szCs w:val="20"/>
              </w:rPr>
              <w:lastRenderedPageBreak/>
              <w:t>3.2</w:t>
            </w:r>
          </w:p>
        </w:tc>
        <w:tc>
          <w:tcPr>
            <w:tcW w:w="1156" w:type="pct"/>
            <w:shd w:val="clear" w:color="auto" w:fill="auto"/>
            <w:vAlign w:val="center"/>
          </w:tcPr>
          <w:p w14:paraId="5FE6C8BD" w14:textId="77777777" w:rsidR="00844438" w:rsidRPr="00F61F0F" w:rsidRDefault="00844438" w:rsidP="00273E8A">
            <w:pPr>
              <w:pStyle w:val="11d"/>
              <w:rPr>
                <w:sz w:val="20"/>
                <w:szCs w:val="20"/>
              </w:rPr>
            </w:pPr>
            <w:r w:rsidRPr="00F61F0F">
              <w:rPr>
                <w:sz w:val="20"/>
                <w:szCs w:val="20"/>
              </w:rPr>
              <w:t xml:space="preserve">Общедоступная библиотека </w:t>
            </w:r>
          </w:p>
        </w:tc>
        <w:tc>
          <w:tcPr>
            <w:tcW w:w="576" w:type="pct"/>
            <w:shd w:val="clear" w:color="auto" w:fill="auto"/>
            <w:vAlign w:val="center"/>
          </w:tcPr>
          <w:p w14:paraId="33AFEEF8"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объект на 20 тыс. чел.</w:t>
            </w:r>
          </w:p>
        </w:tc>
        <w:tc>
          <w:tcPr>
            <w:tcW w:w="753" w:type="pct"/>
            <w:shd w:val="clear" w:color="auto" w:fill="auto"/>
            <w:vAlign w:val="center"/>
          </w:tcPr>
          <w:p w14:paraId="7F6F6E77" w14:textId="77777777" w:rsidR="00844438" w:rsidRPr="00F61F0F" w:rsidRDefault="00844438" w:rsidP="00273E8A">
            <w:pPr>
              <w:pStyle w:val="11d"/>
              <w:rPr>
                <w:sz w:val="20"/>
                <w:szCs w:val="20"/>
              </w:rPr>
            </w:pPr>
            <w:r w:rsidRPr="00F61F0F">
              <w:rPr>
                <w:sz w:val="20"/>
                <w:szCs w:val="20"/>
              </w:rPr>
              <w:t>Местные нормативы</w:t>
            </w:r>
          </w:p>
        </w:tc>
        <w:tc>
          <w:tcPr>
            <w:tcW w:w="422" w:type="pct"/>
            <w:shd w:val="clear" w:color="auto" w:fill="auto"/>
            <w:vAlign w:val="center"/>
          </w:tcPr>
          <w:p w14:paraId="70EDCB48"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w:t>
            </w:r>
          </w:p>
        </w:tc>
        <w:tc>
          <w:tcPr>
            <w:tcW w:w="575" w:type="pct"/>
            <w:shd w:val="clear" w:color="auto" w:fill="auto"/>
            <w:vAlign w:val="center"/>
          </w:tcPr>
          <w:p w14:paraId="6D9C7354" w14:textId="77777777" w:rsidR="00844438" w:rsidRPr="00F61F0F" w:rsidRDefault="00844438" w:rsidP="00273E8A">
            <w:pPr>
              <w:pStyle w:val="11d"/>
              <w:rPr>
                <w:sz w:val="20"/>
                <w:szCs w:val="20"/>
              </w:rPr>
            </w:pPr>
            <w:r w:rsidRPr="00F61F0F">
              <w:rPr>
                <w:sz w:val="20"/>
                <w:szCs w:val="20"/>
              </w:rPr>
              <w:t>17</w:t>
            </w:r>
          </w:p>
        </w:tc>
        <w:tc>
          <w:tcPr>
            <w:tcW w:w="623" w:type="pct"/>
            <w:shd w:val="clear" w:color="auto" w:fill="auto"/>
            <w:vAlign w:val="center"/>
          </w:tcPr>
          <w:p w14:paraId="26014631"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10</w:t>
            </w:r>
          </w:p>
        </w:tc>
        <w:tc>
          <w:tcPr>
            <w:tcW w:w="679" w:type="pct"/>
            <w:shd w:val="clear" w:color="auto" w:fill="auto"/>
            <w:vAlign w:val="center"/>
          </w:tcPr>
          <w:p w14:paraId="19EE9634" w14:textId="77777777" w:rsidR="00844438" w:rsidRPr="00F61F0F" w:rsidRDefault="00844438" w:rsidP="00273E8A">
            <w:pPr>
              <w:pStyle w:val="11d"/>
              <w:rPr>
                <w:sz w:val="20"/>
                <w:szCs w:val="20"/>
                <w:lang w:val="en-US"/>
              </w:rPr>
            </w:pPr>
            <w:r w:rsidRPr="00F61F0F">
              <w:rPr>
                <w:sz w:val="20"/>
                <w:szCs w:val="20"/>
                <w:lang w:val="en-US"/>
              </w:rPr>
              <w:t>7</w:t>
            </w:r>
          </w:p>
        </w:tc>
      </w:tr>
      <w:tr w:rsidR="004537B7" w:rsidRPr="00F61F0F" w14:paraId="06354F41" w14:textId="77777777" w:rsidTr="00844438">
        <w:trPr>
          <w:cantSplit/>
          <w:trHeight w:val="707"/>
          <w:jc w:val="center"/>
        </w:trPr>
        <w:tc>
          <w:tcPr>
            <w:tcW w:w="216" w:type="pct"/>
            <w:shd w:val="clear" w:color="auto" w:fill="auto"/>
            <w:vAlign w:val="center"/>
          </w:tcPr>
          <w:p w14:paraId="66BFDA6A" w14:textId="77777777" w:rsidR="00844438" w:rsidRPr="00F61F0F" w:rsidRDefault="00844438" w:rsidP="00273E8A">
            <w:pPr>
              <w:pStyle w:val="11d"/>
              <w:rPr>
                <w:sz w:val="20"/>
                <w:szCs w:val="20"/>
              </w:rPr>
            </w:pPr>
            <w:r w:rsidRPr="00F61F0F">
              <w:rPr>
                <w:sz w:val="20"/>
                <w:szCs w:val="20"/>
              </w:rPr>
              <w:t>3.3</w:t>
            </w:r>
          </w:p>
        </w:tc>
        <w:tc>
          <w:tcPr>
            <w:tcW w:w="1156" w:type="pct"/>
            <w:shd w:val="clear" w:color="auto" w:fill="auto"/>
            <w:vAlign w:val="center"/>
          </w:tcPr>
          <w:p w14:paraId="692B0054" w14:textId="77777777" w:rsidR="00844438" w:rsidRPr="00F61F0F" w:rsidRDefault="00844438" w:rsidP="00273E8A">
            <w:pPr>
              <w:pStyle w:val="512"/>
              <w:jc w:val="center"/>
              <w:rPr>
                <w:b w:val="0"/>
                <w:sz w:val="20"/>
                <w:szCs w:val="20"/>
              </w:rPr>
            </w:pPr>
            <w:r w:rsidRPr="00F61F0F">
              <w:rPr>
                <w:b w:val="0"/>
                <w:sz w:val="20"/>
                <w:szCs w:val="20"/>
              </w:rPr>
              <w:t>Детская библиотека</w:t>
            </w:r>
          </w:p>
        </w:tc>
        <w:tc>
          <w:tcPr>
            <w:tcW w:w="576" w:type="pct"/>
            <w:shd w:val="clear" w:color="auto" w:fill="auto"/>
            <w:vAlign w:val="center"/>
          </w:tcPr>
          <w:p w14:paraId="31B87EF8"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объект на 10 тыс. детей</w:t>
            </w:r>
          </w:p>
        </w:tc>
        <w:tc>
          <w:tcPr>
            <w:tcW w:w="753" w:type="pct"/>
            <w:shd w:val="clear" w:color="auto" w:fill="auto"/>
            <w:vAlign w:val="center"/>
          </w:tcPr>
          <w:p w14:paraId="0DEBAB84" w14:textId="77777777" w:rsidR="00844438" w:rsidRPr="00F61F0F" w:rsidRDefault="00844438" w:rsidP="00273E8A">
            <w:pPr>
              <w:pStyle w:val="11d"/>
              <w:rPr>
                <w:sz w:val="20"/>
                <w:szCs w:val="20"/>
              </w:rPr>
            </w:pPr>
            <w:r w:rsidRPr="00F61F0F">
              <w:rPr>
                <w:sz w:val="20"/>
                <w:szCs w:val="20"/>
              </w:rPr>
              <w:t>Местные нормативы</w:t>
            </w:r>
          </w:p>
        </w:tc>
        <w:tc>
          <w:tcPr>
            <w:tcW w:w="422" w:type="pct"/>
            <w:shd w:val="clear" w:color="auto" w:fill="auto"/>
            <w:vAlign w:val="center"/>
          </w:tcPr>
          <w:p w14:paraId="251F9C01"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w:t>
            </w:r>
          </w:p>
        </w:tc>
        <w:tc>
          <w:tcPr>
            <w:tcW w:w="575" w:type="pct"/>
            <w:shd w:val="clear" w:color="auto" w:fill="auto"/>
            <w:vAlign w:val="center"/>
          </w:tcPr>
          <w:p w14:paraId="48B09CEB" w14:textId="77777777" w:rsidR="00844438" w:rsidRPr="00F61F0F" w:rsidRDefault="00844438" w:rsidP="00273E8A">
            <w:pPr>
              <w:pStyle w:val="11d"/>
              <w:rPr>
                <w:sz w:val="20"/>
                <w:szCs w:val="20"/>
              </w:rPr>
            </w:pPr>
            <w:r w:rsidRPr="00F61F0F">
              <w:rPr>
                <w:sz w:val="20"/>
                <w:szCs w:val="20"/>
              </w:rPr>
              <w:t>6</w:t>
            </w:r>
          </w:p>
        </w:tc>
        <w:tc>
          <w:tcPr>
            <w:tcW w:w="623" w:type="pct"/>
            <w:shd w:val="clear" w:color="auto" w:fill="auto"/>
            <w:vAlign w:val="center"/>
          </w:tcPr>
          <w:p w14:paraId="3A80B2F2"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w:t>
            </w:r>
          </w:p>
        </w:tc>
        <w:tc>
          <w:tcPr>
            <w:tcW w:w="679" w:type="pct"/>
            <w:shd w:val="clear" w:color="auto" w:fill="auto"/>
            <w:vAlign w:val="center"/>
          </w:tcPr>
          <w:p w14:paraId="765DC401" w14:textId="77777777" w:rsidR="00844438" w:rsidRPr="00F61F0F" w:rsidRDefault="00844438" w:rsidP="00273E8A">
            <w:pPr>
              <w:pStyle w:val="11d"/>
              <w:rPr>
                <w:sz w:val="20"/>
                <w:szCs w:val="20"/>
              </w:rPr>
            </w:pPr>
            <w:r w:rsidRPr="00F61F0F">
              <w:rPr>
                <w:sz w:val="20"/>
                <w:szCs w:val="20"/>
              </w:rPr>
              <w:t>5</w:t>
            </w:r>
          </w:p>
        </w:tc>
      </w:tr>
      <w:tr w:rsidR="004537B7" w:rsidRPr="00F61F0F" w14:paraId="0DF3B67D" w14:textId="77777777" w:rsidTr="00844438">
        <w:trPr>
          <w:cantSplit/>
          <w:trHeight w:val="510"/>
          <w:jc w:val="center"/>
        </w:trPr>
        <w:tc>
          <w:tcPr>
            <w:tcW w:w="216" w:type="pct"/>
            <w:shd w:val="clear" w:color="auto" w:fill="auto"/>
            <w:vAlign w:val="center"/>
          </w:tcPr>
          <w:p w14:paraId="462E31E0" w14:textId="77777777" w:rsidR="00844438" w:rsidRPr="00F61F0F" w:rsidRDefault="00844438" w:rsidP="00273E8A">
            <w:pPr>
              <w:pStyle w:val="11d"/>
              <w:rPr>
                <w:sz w:val="20"/>
                <w:szCs w:val="20"/>
              </w:rPr>
            </w:pPr>
            <w:r w:rsidRPr="00F61F0F">
              <w:rPr>
                <w:sz w:val="20"/>
                <w:szCs w:val="20"/>
              </w:rPr>
              <w:t>3.4</w:t>
            </w:r>
          </w:p>
        </w:tc>
        <w:tc>
          <w:tcPr>
            <w:tcW w:w="1156" w:type="pct"/>
            <w:shd w:val="clear" w:color="auto" w:fill="auto"/>
            <w:vAlign w:val="center"/>
          </w:tcPr>
          <w:p w14:paraId="753C403A" w14:textId="77777777" w:rsidR="00844438" w:rsidRPr="00F61F0F" w:rsidRDefault="00844438" w:rsidP="00273E8A">
            <w:pPr>
              <w:pStyle w:val="11d"/>
              <w:rPr>
                <w:sz w:val="20"/>
                <w:szCs w:val="20"/>
              </w:rPr>
            </w:pPr>
            <w:r w:rsidRPr="00F61F0F">
              <w:rPr>
                <w:sz w:val="20"/>
                <w:szCs w:val="20"/>
              </w:rPr>
              <w:t>Музеи</w:t>
            </w:r>
          </w:p>
        </w:tc>
        <w:tc>
          <w:tcPr>
            <w:tcW w:w="576" w:type="pct"/>
            <w:shd w:val="clear" w:color="auto" w:fill="auto"/>
            <w:vAlign w:val="center"/>
          </w:tcPr>
          <w:p w14:paraId="2378F9D1"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объект на городской округ</w:t>
            </w:r>
          </w:p>
        </w:tc>
        <w:tc>
          <w:tcPr>
            <w:tcW w:w="753" w:type="pct"/>
            <w:shd w:val="clear" w:color="auto" w:fill="auto"/>
            <w:vAlign w:val="center"/>
          </w:tcPr>
          <w:p w14:paraId="73148D6E" w14:textId="77777777" w:rsidR="00844438" w:rsidRPr="00F61F0F" w:rsidRDefault="00844438" w:rsidP="00273E8A">
            <w:pPr>
              <w:pStyle w:val="11d"/>
              <w:rPr>
                <w:sz w:val="20"/>
                <w:szCs w:val="20"/>
              </w:rPr>
            </w:pPr>
            <w:r w:rsidRPr="00F61F0F">
              <w:rPr>
                <w:sz w:val="20"/>
                <w:szCs w:val="20"/>
              </w:rPr>
              <w:t>Местные нормативы</w:t>
            </w:r>
          </w:p>
        </w:tc>
        <w:tc>
          <w:tcPr>
            <w:tcW w:w="422" w:type="pct"/>
            <w:shd w:val="clear" w:color="auto" w:fill="auto"/>
            <w:vAlign w:val="center"/>
          </w:tcPr>
          <w:p w14:paraId="7682B23D"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2</w:t>
            </w:r>
          </w:p>
        </w:tc>
        <w:tc>
          <w:tcPr>
            <w:tcW w:w="575" w:type="pct"/>
            <w:shd w:val="clear" w:color="auto" w:fill="auto"/>
            <w:vAlign w:val="center"/>
          </w:tcPr>
          <w:p w14:paraId="0EFCC2FA" w14:textId="77777777" w:rsidR="00844438" w:rsidRPr="00F61F0F" w:rsidRDefault="00844438" w:rsidP="00273E8A">
            <w:pPr>
              <w:pStyle w:val="11d"/>
              <w:rPr>
                <w:sz w:val="20"/>
                <w:szCs w:val="20"/>
              </w:rPr>
            </w:pPr>
            <w:r w:rsidRPr="00F61F0F">
              <w:rPr>
                <w:sz w:val="20"/>
                <w:szCs w:val="20"/>
              </w:rPr>
              <w:t>2</w:t>
            </w:r>
          </w:p>
        </w:tc>
        <w:tc>
          <w:tcPr>
            <w:tcW w:w="623" w:type="pct"/>
            <w:shd w:val="clear" w:color="auto" w:fill="auto"/>
            <w:vAlign w:val="center"/>
          </w:tcPr>
          <w:p w14:paraId="11D0AB31"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10</w:t>
            </w:r>
          </w:p>
        </w:tc>
        <w:tc>
          <w:tcPr>
            <w:tcW w:w="679" w:type="pct"/>
            <w:shd w:val="clear" w:color="auto" w:fill="auto"/>
            <w:vAlign w:val="center"/>
          </w:tcPr>
          <w:p w14:paraId="0D443D63" w14:textId="77777777" w:rsidR="00844438" w:rsidRPr="00F61F0F" w:rsidRDefault="00844438" w:rsidP="00273E8A">
            <w:pPr>
              <w:pStyle w:val="11d"/>
              <w:rPr>
                <w:sz w:val="20"/>
                <w:szCs w:val="20"/>
              </w:rPr>
            </w:pPr>
            <w:r w:rsidRPr="00F61F0F">
              <w:rPr>
                <w:sz w:val="20"/>
                <w:szCs w:val="20"/>
              </w:rPr>
              <w:t>-</w:t>
            </w:r>
          </w:p>
        </w:tc>
      </w:tr>
      <w:tr w:rsidR="004537B7" w:rsidRPr="00F61F0F" w14:paraId="574E196A" w14:textId="77777777" w:rsidTr="00844438">
        <w:trPr>
          <w:cantSplit/>
          <w:trHeight w:val="300"/>
          <w:jc w:val="center"/>
        </w:trPr>
        <w:tc>
          <w:tcPr>
            <w:tcW w:w="216" w:type="pct"/>
            <w:shd w:val="clear" w:color="auto" w:fill="auto"/>
            <w:vAlign w:val="center"/>
          </w:tcPr>
          <w:p w14:paraId="59ACA3BD" w14:textId="77777777" w:rsidR="00844438" w:rsidRPr="00F61F0F" w:rsidRDefault="00844438" w:rsidP="00273E8A">
            <w:pPr>
              <w:pStyle w:val="11d"/>
              <w:rPr>
                <w:sz w:val="20"/>
                <w:szCs w:val="20"/>
              </w:rPr>
            </w:pPr>
            <w:r w:rsidRPr="00F61F0F">
              <w:rPr>
                <w:sz w:val="20"/>
                <w:szCs w:val="20"/>
              </w:rPr>
              <w:t>3.5</w:t>
            </w:r>
          </w:p>
        </w:tc>
        <w:tc>
          <w:tcPr>
            <w:tcW w:w="1156" w:type="pct"/>
            <w:shd w:val="clear" w:color="auto" w:fill="auto"/>
            <w:vAlign w:val="center"/>
          </w:tcPr>
          <w:p w14:paraId="4F126AB1" w14:textId="77777777" w:rsidR="00844438" w:rsidRPr="00F61F0F" w:rsidRDefault="00844438" w:rsidP="00273E8A">
            <w:pPr>
              <w:pStyle w:val="11d"/>
              <w:rPr>
                <w:sz w:val="20"/>
                <w:szCs w:val="20"/>
              </w:rPr>
            </w:pPr>
            <w:r w:rsidRPr="00F61F0F">
              <w:rPr>
                <w:sz w:val="20"/>
                <w:szCs w:val="20"/>
              </w:rPr>
              <w:t>Театры</w:t>
            </w:r>
          </w:p>
        </w:tc>
        <w:tc>
          <w:tcPr>
            <w:tcW w:w="576" w:type="pct"/>
            <w:shd w:val="clear" w:color="auto" w:fill="auto"/>
            <w:vAlign w:val="center"/>
          </w:tcPr>
          <w:p w14:paraId="1093EAC3"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посадочных мест на 1 тыс.</w:t>
            </w:r>
            <w:r w:rsidR="007A2CB7" w:rsidRPr="00F61F0F">
              <w:rPr>
                <w:rFonts w:ascii="Times New Roman" w:hAnsi="Times New Roman"/>
                <w:sz w:val="20"/>
                <w:szCs w:val="20"/>
                <w:lang w:eastAsia="ru-RU"/>
              </w:rPr>
              <w:t xml:space="preserve"> </w:t>
            </w:r>
            <w:r w:rsidRPr="00F61F0F">
              <w:rPr>
                <w:rFonts w:ascii="Times New Roman" w:hAnsi="Times New Roman"/>
                <w:sz w:val="20"/>
                <w:szCs w:val="20"/>
                <w:lang w:eastAsia="ru-RU"/>
              </w:rPr>
              <w:t>чел.</w:t>
            </w:r>
          </w:p>
        </w:tc>
        <w:tc>
          <w:tcPr>
            <w:tcW w:w="753" w:type="pct"/>
            <w:shd w:val="clear" w:color="auto" w:fill="auto"/>
            <w:vAlign w:val="center"/>
          </w:tcPr>
          <w:p w14:paraId="15A1E1E1" w14:textId="77777777" w:rsidR="00844438" w:rsidRPr="00F61F0F" w:rsidRDefault="00844438" w:rsidP="00273E8A">
            <w:pPr>
              <w:pStyle w:val="11d"/>
              <w:rPr>
                <w:sz w:val="20"/>
                <w:szCs w:val="20"/>
              </w:rPr>
            </w:pPr>
            <w:r w:rsidRPr="00F61F0F">
              <w:rPr>
                <w:sz w:val="20"/>
                <w:szCs w:val="20"/>
              </w:rPr>
              <w:t>Местные нормативы</w:t>
            </w:r>
          </w:p>
        </w:tc>
        <w:tc>
          <w:tcPr>
            <w:tcW w:w="422" w:type="pct"/>
            <w:shd w:val="clear" w:color="auto" w:fill="auto"/>
            <w:vAlign w:val="center"/>
          </w:tcPr>
          <w:p w14:paraId="7E634090"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5-8</w:t>
            </w:r>
          </w:p>
        </w:tc>
        <w:tc>
          <w:tcPr>
            <w:tcW w:w="575" w:type="pct"/>
            <w:shd w:val="clear" w:color="auto" w:fill="auto"/>
            <w:vAlign w:val="center"/>
          </w:tcPr>
          <w:p w14:paraId="40B0CD9F" w14:textId="77777777" w:rsidR="00844438" w:rsidRPr="00F61F0F" w:rsidRDefault="00844438" w:rsidP="00273E8A">
            <w:pPr>
              <w:pStyle w:val="11d"/>
              <w:rPr>
                <w:sz w:val="20"/>
                <w:szCs w:val="20"/>
              </w:rPr>
            </w:pPr>
            <w:r w:rsidRPr="00F61F0F">
              <w:rPr>
                <w:sz w:val="20"/>
                <w:szCs w:val="20"/>
              </w:rPr>
              <w:t>1 700</w:t>
            </w:r>
          </w:p>
        </w:tc>
        <w:tc>
          <w:tcPr>
            <w:tcW w:w="623" w:type="pct"/>
            <w:shd w:val="clear" w:color="auto" w:fill="auto"/>
            <w:vAlign w:val="center"/>
          </w:tcPr>
          <w:p w14:paraId="59CD2999"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1 106</w:t>
            </w:r>
          </w:p>
        </w:tc>
        <w:tc>
          <w:tcPr>
            <w:tcW w:w="679" w:type="pct"/>
            <w:shd w:val="clear" w:color="auto" w:fill="auto"/>
            <w:vAlign w:val="center"/>
          </w:tcPr>
          <w:p w14:paraId="2EC1AE72" w14:textId="77777777" w:rsidR="00844438" w:rsidRPr="00F61F0F" w:rsidRDefault="00844438" w:rsidP="00273E8A">
            <w:pPr>
              <w:pStyle w:val="11d"/>
              <w:rPr>
                <w:sz w:val="20"/>
                <w:szCs w:val="20"/>
              </w:rPr>
            </w:pPr>
            <w:r w:rsidRPr="00F61F0F">
              <w:rPr>
                <w:sz w:val="20"/>
                <w:szCs w:val="20"/>
              </w:rPr>
              <w:t>594</w:t>
            </w:r>
          </w:p>
        </w:tc>
      </w:tr>
      <w:tr w:rsidR="004537B7" w:rsidRPr="00F61F0F" w14:paraId="1747EA4D" w14:textId="77777777" w:rsidTr="00844438">
        <w:trPr>
          <w:cantSplit/>
          <w:trHeight w:val="300"/>
          <w:jc w:val="center"/>
        </w:trPr>
        <w:tc>
          <w:tcPr>
            <w:tcW w:w="216" w:type="pct"/>
            <w:shd w:val="clear" w:color="auto" w:fill="auto"/>
            <w:vAlign w:val="center"/>
          </w:tcPr>
          <w:p w14:paraId="6A31D4B7" w14:textId="77777777" w:rsidR="00844438" w:rsidRPr="00F61F0F" w:rsidRDefault="00844438" w:rsidP="00273E8A">
            <w:pPr>
              <w:pStyle w:val="11d"/>
              <w:rPr>
                <w:sz w:val="20"/>
                <w:szCs w:val="20"/>
              </w:rPr>
            </w:pPr>
            <w:r w:rsidRPr="00F61F0F">
              <w:rPr>
                <w:sz w:val="20"/>
                <w:szCs w:val="20"/>
              </w:rPr>
              <w:t>3.6</w:t>
            </w:r>
          </w:p>
        </w:tc>
        <w:tc>
          <w:tcPr>
            <w:tcW w:w="1156" w:type="pct"/>
            <w:shd w:val="clear" w:color="auto" w:fill="auto"/>
            <w:vAlign w:val="center"/>
          </w:tcPr>
          <w:p w14:paraId="14BA6F30" w14:textId="77777777" w:rsidR="00844438" w:rsidRPr="00F61F0F" w:rsidRDefault="00844438" w:rsidP="00273E8A">
            <w:pPr>
              <w:pStyle w:val="11d"/>
              <w:rPr>
                <w:sz w:val="20"/>
                <w:szCs w:val="20"/>
              </w:rPr>
            </w:pPr>
            <w:r w:rsidRPr="00F61F0F">
              <w:rPr>
                <w:sz w:val="20"/>
                <w:szCs w:val="20"/>
              </w:rPr>
              <w:t>Концертные организации</w:t>
            </w:r>
          </w:p>
        </w:tc>
        <w:tc>
          <w:tcPr>
            <w:tcW w:w="576" w:type="pct"/>
            <w:shd w:val="clear" w:color="auto" w:fill="auto"/>
            <w:vAlign w:val="center"/>
          </w:tcPr>
          <w:p w14:paraId="4F483DD5"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посадочных мест на 1 тыс.</w:t>
            </w:r>
            <w:r w:rsidR="007A2CB7" w:rsidRPr="00F61F0F">
              <w:rPr>
                <w:rFonts w:ascii="Times New Roman" w:hAnsi="Times New Roman"/>
                <w:sz w:val="20"/>
                <w:szCs w:val="20"/>
                <w:lang w:eastAsia="ru-RU"/>
              </w:rPr>
              <w:t xml:space="preserve"> </w:t>
            </w:r>
            <w:r w:rsidRPr="00F61F0F">
              <w:rPr>
                <w:rFonts w:ascii="Times New Roman" w:hAnsi="Times New Roman"/>
                <w:sz w:val="20"/>
                <w:szCs w:val="20"/>
                <w:lang w:eastAsia="ru-RU"/>
              </w:rPr>
              <w:t>чел.</w:t>
            </w:r>
          </w:p>
        </w:tc>
        <w:tc>
          <w:tcPr>
            <w:tcW w:w="753" w:type="pct"/>
            <w:shd w:val="clear" w:color="auto" w:fill="auto"/>
            <w:vAlign w:val="center"/>
          </w:tcPr>
          <w:p w14:paraId="2178F377" w14:textId="77777777" w:rsidR="00844438" w:rsidRPr="00F61F0F" w:rsidRDefault="00844438" w:rsidP="00273E8A">
            <w:pPr>
              <w:pStyle w:val="11d"/>
              <w:rPr>
                <w:sz w:val="20"/>
                <w:szCs w:val="20"/>
              </w:rPr>
            </w:pPr>
            <w:r w:rsidRPr="00F61F0F">
              <w:rPr>
                <w:sz w:val="20"/>
                <w:szCs w:val="20"/>
              </w:rPr>
              <w:t>Местные нормативы</w:t>
            </w:r>
          </w:p>
        </w:tc>
        <w:tc>
          <w:tcPr>
            <w:tcW w:w="422" w:type="pct"/>
            <w:shd w:val="clear" w:color="auto" w:fill="auto"/>
            <w:vAlign w:val="center"/>
          </w:tcPr>
          <w:p w14:paraId="3820E2F7"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3,5-5</w:t>
            </w:r>
          </w:p>
        </w:tc>
        <w:tc>
          <w:tcPr>
            <w:tcW w:w="575" w:type="pct"/>
            <w:shd w:val="clear" w:color="auto" w:fill="auto"/>
            <w:vAlign w:val="center"/>
          </w:tcPr>
          <w:p w14:paraId="60AFE330" w14:textId="77777777" w:rsidR="00844438" w:rsidRPr="00F61F0F" w:rsidRDefault="00844438" w:rsidP="00273E8A">
            <w:pPr>
              <w:pStyle w:val="11d"/>
              <w:rPr>
                <w:sz w:val="20"/>
                <w:szCs w:val="20"/>
              </w:rPr>
            </w:pPr>
            <w:r w:rsidRPr="00F61F0F">
              <w:rPr>
                <w:sz w:val="20"/>
                <w:szCs w:val="20"/>
              </w:rPr>
              <w:t>1</w:t>
            </w:r>
            <w:r w:rsidRPr="00F61F0F">
              <w:rPr>
                <w:sz w:val="20"/>
                <w:szCs w:val="20"/>
                <w:lang w:val="en-US"/>
              </w:rPr>
              <w:t xml:space="preserve"> </w:t>
            </w:r>
            <w:r w:rsidRPr="00F61F0F">
              <w:rPr>
                <w:sz w:val="20"/>
                <w:szCs w:val="20"/>
              </w:rPr>
              <w:t>360</w:t>
            </w:r>
          </w:p>
        </w:tc>
        <w:tc>
          <w:tcPr>
            <w:tcW w:w="623" w:type="pct"/>
            <w:shd w:val="clear" w:color="auto" w:fill="auto"/>
            <w:vAlign w:val="center"/>
          </w:tcPr>
          <w:p w14:paraId="56AB90E3"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510</w:t>
            </w:r>
          </w:p>
        </w:tc>
        <w:tc>
          <w:tcPr>
            <w:tcW w:w="679" w:type="pct"/>
            <w:shd w:val="clear" w:color="auto" w:fill="auto"/>
            <w:vAlign w:val="center"/>
          </w:tcPr>
          <w:p w14:paraId="0EE23640" w14:textId="77777777" w:rsidR="00844438" w:rsidRPr="00F61F0F" w:rsidRDefault="00844438" w:rsidP="00273E8A">
            <w:pPr>
              <w:pStyle w:val="11d"/>
              <w:rPr>
                <w:sz w:val="20"/>
                <w:szCs w:val="20"/>
              </w:rPr>
            </w:pPr>
            <w:r w:rsidRPr="00F61F0F">
              <w:rPr>
                <w:sz w:val="20"/>
                <w:szCs w:val="20"/>
              </w:rPr>
              <w:t>850</w:t>
            </w:r>
          </w:p>
        </w:tc>
      </w:tr>
      <w:tr w:rsidR="004537B7" w:rsidRPr="00F61F0F" w14:paraId="3E2CFE09" w14:textId="77777777" w:rsidTr="00844438">
        <w:trPr>
          <w:cantSplit/>
          <w:trHeight w:val="707"/>
          <w:jc w:val="center"/>
        </w:trPr>
        <w:tc>
          <w:tcPr>
            <w:tcW w:w="216" w:type="pct"/>
            <w:shd w:val="clear" w:color="auto" w:fill="auto"/>
            <w:vAlign w:val="center"/>
          </w:tcPr>
          <w:p w14:paraId="3CF45687" w14:textId="77777777" w:rsidR="00844438" w:rsidRPr="00F61F0F" w:rsidRDefault="00844438" w:rsidP="00273E8A">
            <w:pPr>
              <w:pStyle w:val="11d"/>
              <w:rPr>
                <w:sz w:val="20"/>
                <w:szCs w:val="20"/>
              </w:rPr>
            </w:pPr>
            <w:r w:rsidRPr="00F61F0F">
              <w:rPr>
                <w:sz w:val="20"/>
                <w:szCs w:val="20"/>
              </w:rPr>
              <w:t>3.7</w:t>
            </w:r>
          </w:p>
        </w:tc>
        <w:tc>
          <w:tcPr>
            <w:tcW w:w="1156" w:type="pct"/>
            <w:shd w:val="clear" w:color="auto" w:fill="auto"/>
            <w:vAlign w:val="center"/>
          </w:tcPr>
          <w:p w14:paraId="04A8489F" w14:textId="77777777" w:rsidR="00844438" w:rsidRPr="00F61F0F" w:rsidRDefault="00844438" w:rsidP="00273E8A">
            <w:pPr>
              <w:pStyle w:val="512"/>
              <w:jc w:val="center"/>
              <w:rPr>
                <w:b w:val="0"/>
                <w:sz w:val="20"/>
                <w:szCs w:val="20"/>
              </w:rPr>
            </w:pPr>
            <w:r w:rsidRPr="00F61F0F">
              <w:rPr>
                <w:b w:val="0"/>
                <w:sz w:val="20"/>
                <w:szCs w:val="20"/>
              </w:rPr>
              <w:t>Цирки</w:t>
            </w:r>
          </w:p>
        </w:tc>
        <w:tc>
          <w:tcPr>
            <w:tcW w:w="576" w:type="pct"/>
            <w:shd w:val="clear" w:color="auto" w:fill="auto"/>
            <w:vAlign w:val="center"/>
          </w:tcPr>
          <w:p w14:paraId="46F6AB7E"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объект на городской округ</w:t>
            </w:r>
          </w:p>
        </w:tc>
        <w:tc>
          <w:tcPr>
            <w:tcW w:w="753" w:type="pct"/>
            <w:shd w:val="clear" w:color="auto" w:fill="auto"/>
            <w:vAlign w:val="center"/>
          </w:tcPr>
          <w:p w14:paraId="001DCF4D" w14:textId="77777777" w:rsidR="00844438" w:rsidRPr="00F61F0F" w:rsidRDefault="00844438" w:rsidP="00273E8A">
            <w:pPr>
              <w:pStyle w:val="11d"/>
              <w:rPr>
                <w:sz w:val="20"/>
                <w:szCs w:val="20"/>
              </w:rPr>
            </w:pPr>
            <w:r w:rsidRPr="00F61F0F">
              <w:rPr>
                <w:sz w:val="20"/>
                <w:szCs w:val="20"/>
              </w:rPr>
              <w:t>Местные нормативы</w:t>
            </w:r>
          </w:p>
        </w:tc>
        <w:tc>
          <w:tcPr>
            <w:tcW w:w="422" w:type="pct"/>
            <w:shd w:val="clear" w:color="auto" w:fill="auto"/>
            <w:vAlign w:val="center"/>
          </w:tcPr>
          <w:p w14:paraId="12A67E3D"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w:t>
            </w:r>
          </w:p>
        </w:tc>
        <w:tc>
          <w:tcPr>
            <w:tcW w:w="575" w:type="pct"/>
            <w:shd w:val="clear" w:color="auto" w:fill="auto"/>
            <w:vAlign w:val="center"/>
          </w:tcPr>
          <w:p w14:paraId="1845A5A8" w14:textId="77777777" w:rsidR="00844438" w:rsidRPr="00F61F0F" w:rsidRDefault="00844438" w:rsidP="00273E8A">
            <w:pPr>
              <w:pStyle w:val="11d"/>
              <w:rPr>
                <w:sz w:val="20"/>
                <w:szCs w:val="20"/>
              </w:rPr>
            </w:pPr>
            <w:r w:rsidRPr="00F61F0F">
              <w:rPr>
                <w:sz w:val="20"/>
                <w:szCs w:val="20"/>
              </w:rPr>
              <w:t>1</w:t>
            </w:r>
          </w:p>
        </w:tc>
        <w:tc>
          <w:tcPr>
            <w:tcW w:w="623" w:type="pct"/>
            <w:shd w:val="clear" w:color="auto" w:fill="auto"/>
            <w:vAlign w:val="center"/>
          </w:tcPr>
          <w:p w14:paraId="42F0E86B"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0</w:t>
            </w:r>
          </w:p>
        </w:tc>
        <w:tc>
          <w:tcPr>
            <w:tcW w:w="679" w:type="pct"/>
            <w:shd w:val="clear" w:color="auto" w:fill="auto"/>
            <w:vAlign w:val="center"/>
          </w:tcPr>
          <w:p w14:paraId="2F111A5C" w14:textId="77777777" w:rsidR="00844438" w:rsidRPr="00F61F0F" w:rsidRDefault="00844438" w:rsidP="00273E8A">
            <w:pPr>
              <w:pStyle w:val="11d"/>
              <w:rPr>
                <w:sz w:val="20"/>
                <w:szCs w:val="20"/>
              </w:rPr>
            </w:pPr>
            <w:r w:rsidRPr="00F61F0F">
              <w:rPr>
                <w:sz w:val="20"/>
                <w:szCs w:val="20"/>
              </w:rPr>
              <w:t>1</w:t>
            </w:r>
          </w:p>
        </w:tc>
      </w:tr>
      <w:tr w:rsidR="004537B7" w:rsidRPr="00F61F0F" w14:paraId="3059BA62" w14:textId="77777777" w:rsidTr="00844438">
        <w:trPr>
          <w:cantSplit/>
          <w:trHeight w:val="300"/>
          <w:jc w:val="center"/>
        </w:trPr>
        <w:tc>
          <w:tcPr>
            <w:tcW w:w="216" w:type="pct"/>
            <w:shd w:val="clear" w:color="auto" w:fill="auto"/>
            <w:vAlign w:val="center"/>
          </w:tcPr>
          <w:p w14:paraId="5F1A651A" w14:textId="77777777" w:rsidR="00844438" w:rsidRPr="00F61F0F" w:rsidRDefault="00844438" w:rsidP="00273E8A">
            <w:pPr>
              <w:pStyle w:val="11d"/>
              <w:rPr>
                <w:sz w:val="20"/>
                <w:szCs w:val="20"/>
              </w:rPr>
            </w:pPr>
            <w:r w:rsidRPr="00F61F0F">
              <w:rPr>
                <w:sz w:val="20"/>
                <w:szCs w:val="20"/>
              </w:rPr>
              <w:t>3.8</w:t>
            </w:r>
          </w:p>
        </w:tc>
        <w:tc>
          <w:tcPr>
            <w:tcW w:w="1156" w:type="pct"/>
            <w:shd w:val="clear" w:color="auto" w:fill="auto"/>
            <w:vAlign w:val="center"/>
          </w:tcPr>
          <w:p w14:paraId="12A57B60" w14:textId="77777777" w:rsidR="00844438" w:rsidRPr="00F61F0F" w:rsidRDefault="00844438" w:rsidP="00273E8A">
            <w:pPr>
              <w:pStyle w:val="11d"/>
              <w:rPr>
                <w:sz w:val="20"/>
                <w:szCs w:val="20"/>
              </w:rPr>
            </w:pPr>
            <w:r w:rsidRPr="00F61F0F">
              <w:rPr>
                <w:sz w:val="20"/>
                <w:szCs w:val="20"/>
              </w:rPr>
              <w:t>Кинотеатры</w:t>
            </w:r>
          </w:p>
        </w:tc>
        <w:tc>
          <w:tcPr>
            <w:tcW w:w="576" w:type="pct"/>
            <w:shd w:val="clear" w:color="auto" w:fill="auto"/>
            <w:vAlign w:val="center"/>
          </w:tcPr>
          <w:p w14:paraId="717ADF0C"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объект на 20 тыс. чел.</w:t>
            </w:r>
          </w:p>
        </w:tc>
        <w:tc>
          <w:tcPr>
            <w:tcW w:w="753" w:type="pct"/>
            <w:shd w:val="clear" w:color="auto" w:fill="auto"/>
            <w:vAlign w:val="center"/>
          </w:tcPr>
          <w:p w14:paraId="11CBD303" w14:textId="77777777" w:rsidR="00844438" w:rsidRPr="00F61F0F" w:rsidRDefault="00844438" w:rsidP="00273E8A">
            <w:pPr>
              <w:pStyle w:val="11d"/>
              <w:rPr>
                <w:sz w:val="20"/>
                <w:szCs w:val="20"/>
              </w:rPr>
            </w:pPr>
            <w:r w:rsidRPr="00F61F0F">
              <w:rPr>
                <w:sz w:val="20"/>
                <w:szCs w:val="20"/>
              </w:rPr>
              <w:t>Местные нормативы</w:t>
            </w:r>
          </w:p>
        </w:tc>
        <w:tc>
          <w:tcPr>
            <w:tcW w:w="422" w:type="pct"/>
            <w:shd w:val="clear" w:color="auto" w:fill="auto"/>
            <w:vAlign w:val="center"/>
          </w:tcPr>
          <w:p w14:paraId="536AD31C"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w:t>
            </w:r>
          </w:p>
        </w:tc>
        <w:tc>
          <w:tcPr>
            <w:tcW w:w="575" w:type="pct"/>
            <w:shd w:val="clear" w:color="auto" w:fill="auto"/>
            <w:vAlign w:val="center"/>
          </w:tcPr>
          <w:p w14:paraId="4431BBC7" w14:textId="77777777" w:rsidR="00844438" w:rsidRPr="00F61F0F" w:rsidRDefault="00844438" w:rsidP="00273E8A">
            <w:pPr>
              <w:pStyle w:val="11d"/>
              <w:rPr>
                <w:sz w:val="20"/>
                <w:szCs w:val="20"/>
              </w:rPr>
            </w:pPr>
            <w:r w:rsidRPr="00F61F0F">
              <w:rPr>
                <w:sz w:val="20"/>
                <w:szCs w:val="20"/>
              </w:rPr>
              <w:t>17</w:t>
            </w:r>
          </w:p>
        </w:tc>
        <w:tc>
          <w:tcPr>
            <w:tcW w:w="623" w:type="pct"/>
            <w:shd w:val="clear" w:color="auto" w:fill="auto"/>
            <w:vAlign w:val="center"/>
          </w:tcPr>
          <w:p w14:paraId="42FD9CA1"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9</w:t>
            </w:r>
          </w:p>
        </w:tc>
        <w:tc>
          <w:tcPr>
            <w:tcW w:w="679" w:type="pct"/>
            <w:shd w:val="clear" w:color="auto" w:fill="auto"/>
            <w:vAlign w:val="center"/>
          </w:tcPr>
          <w:p w14:paraId="166EB671" w14:textId="77777777" w:rsidR="00844438" w:rsidRPr="00F61F0F" w:rsidRDefault="00844438" w:rsidP="00273E8A">
            <w:pPr>
              <w:pStyle w:val="11d"/>
              <w:rPr>
                <w:sz w:val="20"/>
                <w:szCs w:val="20"/>
                <w:lang w:val="en-US"/>
              </w:rPr>
            </w:pPr>
            <w:r w:rsidRPr="00F61F0F">
              <w:rPr>
                <w:sz w:val="20"/>
                <w:szCs w:val="20"/>
                <w:lang w:val="en-US"/>
              </w:rPr>
              <w:t>8</w:t>
            </w:r>
          </w:p>
        </w:tc>
      </w:tr>
      <w:tr w:rsidR="004537B7" w:rsidRPr="00F61F0F" w14:paraId="4CFBD6C4" w14:textId="77777777" w:rsidTr="00844438">
        <w:trPr>
          <w:cantSplit/>
          <w:trHeight w:val="510"/>
          <w:jc w:val="center"/>
        </w:trPr>
        <w:tc>
          <w:tcPr>
            <w:tcW w:w="216" w:type="pct"/>
            <w:shd w:val="clear" w:color="auto" w:fill="auto"/>
            <w:vAlign w:val="center"/>
          </w:tcPr>
          <w:p w14:paraId="7D501751" w14:textId="77777777" w:rsidR="00844438" w:rsidRPr="00F61F0F" w:rsidRDefault="00844438" w:rsidP="00273E8A">
            <w:pPr>
              <w:pStyle w:val="11d"/>
              <w:rPr>
                <w:sz w:val="20"/>
                <w:szCs w:val="20"/>
              </w:rPr>
            </w:pPr>
            <w:r w:rsidRPr="00F61F0F">
              <w:rPr>
                <w:sz w:val="20"/>
                <w:szCs w:val="20"/>
              </w:rPr>
              <w:t>3.9</w:t>
            </w:r>
          </w:p>
        </w:tc>
        <w:tc>
          <w:tcPr>
            <w:tcW w:w="1156" w:type="pct"/>
            <w:shd w:val="clear" w:color="auto" w:fill="auto"/>
            <w:vAlign w:val="center"/>
          </w:tcPr>
          <w:p w14:paraId="049B76D7" w14:textId="77777777" w:rsidR="00844438" w:rsidRPr="00F61F0F" w:rsidRDefault="00844438" w:rsidP="00273E8A">
            <w:pPr>
              <w:pStyle w:val="11d"/>
              <w:rPr>
                <w:sz w:val="20"/>
                <w:szCs w:val="20"/>
              </w:rPr>
            </w:pPr>
            <w:r w:rsidRPr="00F61F0F">
              <w:rPr>
                <w:sz w:val="20"/>
                <w:szCs w:val="20"/>
              </w:rPr>
              <w:t xml:space="preserve">Парки культуры и отдыха </w:t>
            </w:r>
          </w:p>
        </w:tc>
        <w:tc>
          <w:tcPr>
            <w:tcW w:w="576" w:type="pct"/>
            <w:shd w:val="clear" w:color="auto" w:fill="auto"/>
            <w:vAlign w:val="center"/>
          </w:tcPr>
          <w:p w14:paraId="5B2AC5AF"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объект на 30 тыс. чел.</w:t>
            </w:r>
          </w:p>
        </w:tc>
        <w:tc>
          <w:tcPr>
            <w:tcW w:w="753" w:type="pct"/>
            <w:shd w:val="clear" w:color="auto" w:fill="auto"/>
            <w:vAlign w:val="center"/>
          </w:tcPr>
          <w:p w14:paraId="12EEB187" w14:textId="77777777" w:rsidR="00844438" w:rsidRPr="00F61F0F" w:rsidRDefault="00844438" w:rsidP="00273E8A">
            <w:pPr>
              <w:pStyle w:val="11d"/>
              <w:rPr>
                <w:sz w:val="20"/>
                <w:szCs w:val="20"/>
              </w:rPr>
            </w:pPr>
            <w:r w:rsidRPr="00F61F0F">
              <w:rPr>
                <w:sz w:val="20"/>
                <w:szCs w:val="20"/>
              </w:rPr>
              <w:t>Местные нормативы</w:t>
            </w:r>
          </w:p>
        </w:tc>
        <w:tc>
          <w:tcPr>
            <w:tcW w:w="422" w:type="pct"/>
            <w:shd w:val="clear" w:color="auto" w:fill="auto"/>
            <w:vAlign w:val="center"/>
          </w:tcPr>
          <w:p w14:paraId="6A1D518C"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w:t>
            </w:r>
          </w:p>
        </w:tc>
        <w:tc>
          <w:tcPr>
            <w:tcW w:w="575" w:type="pct"/>
            <w:shd w:val="clear" w:color="auto" w:fill="auto"/>
            <w:vAlign w:val="center"/>
          </w:tcPr>
          <w:p w14:paraId="01CE48F8" w14:textId="77777777" w:rsidR="00844438" w:rsidRPr="00F61F0F" w:rsidRDefault="00844438" w:rsidP="00273E8A">
            <w:pPr>
              <w:pStyle w:val="11d"/>
              <w:rPr>
                <w:sz w:val="20"/>
                <w:szCs w:val="20"/>
              </w:rPr>
            </w:pPr>
            <w:r w:rsidRPr="00F61F0F">
              <w:rPr>
                <w:sz w:val="20"/>
                <w:szCs w:val="20"/>
              </w:rPr>
              <w:t>11</w:t>
            </w:r>
          </w:p>
        </w:tc>
        <w:tc>
          <w:tcPr>
            <w:tcW w:w="623" w:type="pct"/>
            <w:shd w:val="clear" w:color="auto" w:fill="auto"/>
            <w:vAlign w:val="center"/>
          </w:tcPr>
          <w:p w14:paraId="61D21527"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3</w:t>
            </w:r>
          </w:p>
        </w:tc>
        <w:tc>
          <w:tcPr>
            <w:tcW w:w="679" w:type="pct"/>
            <w:shd w:val="clear" w:color="auto" w:fill="auto"/>
            <w:vAlign w:val="center"/>
          </w:tcPr>
          <w:p w14:paraId="538268D0" w14:textId="77777777" w:rsidR="00844438" w:rsidRPr="00F61F0F" w:rsidRDefault="00844438" w:rsidP="00273E8A">
            <w:pPr>
              <w:pStyle w:val="11d"/>
              <w:rPr>
                <w:sz w:val="20"/>
                <w:szCs w:val="20"/>
              </w:rPr>
            </w:pPr>
            <w:r w:rsidRPr="00F61F0F">
              <w:rPr>
                <w:sz w:val="20"/>
                <w:szCs w:val="20"/>
              </w:rPr>
              <w:t>8</w:t>
            </w:r>
          </w:p>
        </w:tc>
      </w:tr>
      <w:tr w:rsidR="004537B7" w:rsidRPr="00F61F0F" w14:paraId="0F301FB5" w14:textId="77777777" w:rsidTr="00844438">
        <w:trPr>
          <w:cantSplit/>
          <w:trHeight w:val="510"/>
          <w:jc w:val="center"/>
        </w:trPr>
        <w:tc>
          <w:tcPr>
            <w:tcW w:w="216" w:type="pct"/>
            <w:shd w:val="clear" w:color="auto" w:fill="auto"/>
            <w:vAlign w:val="center"/>
          </w:tcPr>
          <w:p w14:paraId="746B09EC" w14:textId="77777777" w:rsidR="00844438" w:rsidRPr="00F61F0F" w:rsidRDefault="00844438" w:rsidP="00273E8A">
            <w:pPr>
              <w:pStyle w:val="11d"/>
              <w:rPr>
                <w:sz w:val="20"/>
                <w:szCs w:val="20"/>
              </w:rPr>
            </w:pPr>
            <w:r w:rsidRPr="00F61F0F">
              <w:rPr>
                <w:sz w:val="20"/>
                <w:szCs w:val="20"/>
              </w:rPr>
              <w:t>3.10</w:t>
            </w:r>
          </w:p>
        </w:tc>
        <w:tc>
          <w:tcPr>
            <w:tcW w:w="1156" w:type="pct"/>
            <w:shd w:val="clear" w:color="auto" w:fill="auto"/>
            <w:vAlign w:val="center"/>
          </w:tcPr>
          <w:p w14:paraId="49689214" w14:textId="77777777" w:rsidR="00844438" w:rsidRPr="00F61F0F" w:rsidRDefault="00844438" w:rsidP="00273E8A">
            <w:pPr>
              <w:pStyle w:val="11d"/>
              <w:rPr>
                <w:sz w:val="20"/>
                <w:szCs w:val="20"/>
              </w:rPr>
            </w:pPr>
            <w:r w:rsidRPr="00F61F0F">
              <w:rPr>
                <w:sz w:val="20"/>
                <w:szCs w:val="20"/>
              </w:rPr>
              <w:t>Зоопарк (ботанический сад)</w:t>
            </w:r>
          </w:p>
        </w:tc>
        <w:tc>
          <w:tcPr>
            <w:tcW w:w="576" w:type="pct"/>
            <w:shd w:val="clear" w:color="auto" w:fill="auto"/>
            <w:vAlign w:val="center"/>
          </w:tcPr>
          <w:p w14:paraId="4BB8E01B"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объект на 250 тыс. чел.</w:t>
            </w:r>
          </w:p>
        </w:tc>
        <w:tc>
          <w:tcPr>
            <w:tcW w:w="753" w:type="pct"/>
            <w:shd w:val="clear" w:color="auto" w:fill="auto"/>
            <w:vAlign w:val="center"/>
          </w:tcPr>
          <w:p w14:paraId="0E7A59A8" w14:textId="77777777" w:rsidR="00844438" w:rsidRPr="00F61F0F" w:rsidRDefault="00844438" w:rsidP="00273E8A">
            <w:pPr>
              <w:pStyle w:val="11d"/>
              <w:rPr>
                <w:sz w:val="20"/>
                <w:szCs w:val="20"/>
              </w:rPr>
            </w:pPr>
            <w:r w:rsidRPr="00F61F0F">
              <w:rPr>
                <w:sz w:val="20"/>
                <w:szCs w:val="20"/>
              </w:rPr>
              <w:t>Местные нормативы</w:t>
            </w:r>
          </w:p>
        </w:tc>
        <w:tc>
          <w:tcPr>
            <w:tcW w:w="422" w:type="pct"/>
            <w:shd w:val="clear" w:color="auto" w:fill="auto"/>
            <w:vAlign w:val="center"/>
          </w:tcPr>
          <w:p w14:paraId="06CE4073"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w:t>
            </w:r>
          </w:p>
        </w:tc>
        <w:tc>
          <w:tcPr>
            <w:tcW w:w="575" w:type="pct"/>
            <w:shd w:val="clear" w:color="auto" w:fill="auto"/>
            <w:vAlign w:val="center"/>
          </w:tcPr>
          <w:p w14:paraId="318B3B05" w14:textId="77777777" w:rsidR="00844438" w:rsidRPr="00F61F0F" w:rsidRDefault="00844438" w:rsidP="00273E8A">
            <w:pPr>
              <w:pStyle w:val="11d"/>
              <w:rPr>
                <w:sz w:val="20"/>
                <w:szCs w:val="20"/>
              </w:rPr>
            </w:pPr>
            <w:r w:rsidRPr="00F61F0F">
              <w:rPr>
                <w:sz w:val="20"/>
                <w:szCs w:val="20"/>
              </w:rPr>
              <w:t>1</w:t>
            </w:r>
          </w:p>
        </w:tc>
        <w:tc>
          <w:tcPr>
            <w:tcW w:w="623" w:type="pct"/>
            <w:shd w:val="clear" w:color="auto" w:fill="auto"/>
            <w:vAlign w:val="center"/>
          </w:tcPr>
          <w:p w14:paraId="4563EDFB"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0</w:t>
            </w:r>
          </w:p>
        </w:tc>
        <w:tc>
          <w:tcPr>
            <w:tcW w:w="679" w:type="pct"/>
            <w:shd w:val="clear" w:color="auto" w:fill="auto"/>
            <w:vAlign w:val="center"/>
          </w:tcPr>
          <w:p w14:paraId="25AD94BF" w14:textId="77777777" w:rsidR="00844438" w:rsidRPr="00F61F0F" w:rsidRDefault="00844438" w:rsidP="00273E8A">
            <w:pPr>
              <w:pStyle w:val="11d"/>
              <w:rPr>
                <w:sz w:val="20"/>
                <w:szCs w:val="20"/>
              </w:rPr>
            </w:pPr>
            <w:r w:rsidRPr="00F61F0F">
              <w:rPr>
                <w:sz w:val="20"/>
                <w:szCs w:val="20"/>
              </w:rPr>
              <w:t>1</w:t>
            </w:r>
          </w:p>
        </w:tc>
      </w:tr>
      <w:tr w:rsidR="004537B7" w:rsidRPr="00F61F0F" w14:paraId="77CF787D" w14:textId="77777777" w:rsidTr="00844438">
        <w:trPr>
          <w:cantSplit/>
          <w:trHeight w:val="300"/>
          <w:jc w:val="center"/>
        </w:trPr>
        <w:tc>
          <w:tcPr>
            <w:tcW w:w="5000" w:type="pct"/>
            <w:gridSpan w:val="8"/>
            <w:shd w:val="clear" w:color="auto" w:fill="auto"/>
            <w:vAlign w:val="center"/>
          </w:tcPr>
          <w:p w14:paraId="443D1EB2" w14:textId="77777777" w:rsidR="00844438" w:rsidRPr="00F61F0F" w:rsidRDefault="00844438" w:rsidP="00273E8A">
            <w:pPr>
              <w:pStyle w:val="11d"/>
              <w:rPr>
                <w:sz w:val="20"/>
                <w:szCs w:val="20"/>
              </w:rPr>
            </w:pPr>
            <w:r w:rsidRPr="00F61F0F">
              <w:rPr>
                <w:sz w:val="20"/>
                <w:szCs w:val="20"/>
              </w:rPr>
              <w:t>4. Физкультурно-спортивные сооружения</w:t>
            </w:r>
          </w:p>
        </w:tc>
      </w:tr>
      <w:tr w:rsidR="004537B7" w:rsidRPr="00F61F0F" w14:paraId="5D1810A3" w14:textId="77777777" w:rsidTr="00E63DB4">
        <w:trPr>
          <w:cantSplit/>
          <w:trHeight w:val="510"/>
          <w:jc w:val="center"/>
        </w:trPr>
        <w:tc>
          <w:tcPr>
            <w:tcW w:w="216" w:type="pct"/>
            <w:shd w:val="clear" w:color="auto" w:fill="auto"/>
            <w:vAlign w:val="center"/>
          </w:tcPr>
          <w:p w14:paraId="6D4E4DD7" w14:textId="77777777" w:rsidR="00E63DB4" w:rsidRPr="00F61F0F" w:rsidRDefault="00E63DB4" w:rsidP="00273E8A">
            <w:pPr>
              <w:pStyle w:val="11d"/>
              <w:rPr>
                <w:sz w:val="20"/>
                <w:szCs w:val="20"/>
              </w:rPr>
            </w:pPr>
            <w:r w:rsidRPr="00F61F0F">
              <w:rPr>
                <w:sz w:val="20"/>
                <w:szCs w:val="20"/>
              </w:rPr>
              <w:t>4.1</w:t>
            </w:r>
          </w:p>
        </w:tc>
        <w:tc>
          <w:tcPr>
            <w:tcW w:w="1156" w:type="pct"/>
            <w:shd w:val="clear" w:color="auto" w:fill="auto"/>
            <w:vAlign w:val="center"/>
          </w:tcPr>
          <w:p w14:paraId="700D29D0" w14:textId="77777777" w:rsidR="00E63DB4" w:rsidRPr="00F61F0F" w:rsidRDefault="00E63DB4" w:rsidP="00273E8A">
            <w:pPr>
              <w:pStyle w:val="11d"/>
              <w:rPr>
                <w:sz w:val="20"/>
                <w:szCs w:val="20"/>
              </w:rPr>
            </w:pPr>
            <w:r w:rsidRPr="00F61F0F">
              <w:rPr>
                <w:sz w:val="20"/>
                <w:szCs w:val="20"/>
              </w:rPr>
              <w:t>Плоскостные спортивные сооружения</w:t>
            </w:r>
          </w:p>
        </w:tc>
        <w:tc>
          <w:tcPr>
            <w:tcW w:w="576" w:type="pct"/>
            <w:shd w:val="clear" w:color="auto" w:fill="auto"/>
            <w:vAlign w:val="center"/>
          </w:tcPr>
          <w:p w14:paraId="440A0261" w14:textId="77777777" w:rsidR="00E63DB4" w:rsidRPr="00F61F0F" w:rsidRDefault="00E63DB4"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r w:rsidRPr="00F61F0F">
              <w:rPr>
                <w:rFonts w:ascii="Times New Roman" w:hAnsi="Times New Roman"/>
                <w:sz w:val="20"/>
                <w:szCs w:val="20"/>
                <w:lang w:eastAsia="ru-RU"/>
              </w:rPr>
              <w:t xml:space="preserve"> на 1 тыс. чел.</w:t>
            </w:r>
          </w:p>
        </w:tc>
        <w:tc>
          <w:tcPr>
            <w:tcW w:w="753" w:type="pct"/>
            <w:shd w:val="clear" w:color="auto" w:fill="auto"/>
            <w:vAlign w:val="center"/>
          </w:tcPr>
          <w:p w14:paraId="4F0A19C8" w14:textId="77777777" w:rsidR="00E63DB4" w:rsidRPr="00F61F0F" w:rsidRDefault="00E63DB4" w:rsidP="00273E8A">
            <w:pPr>
              <w:pStyle w:val="11d"/>
              <w:rPr>
                <w:sz w:val="20"/>
                <w:szCs w:val="20"/>
              </w:rPr>
            </w:pPr>
            <w:r w:rsidRPr="00F61F0F">
              <w:rPr>
                <w:sz w:val="20"/>
                <w:szCs w:val="20"/>
              </w:rPr>
              <w:t>Местные нормативы</w:t>
            </w:r>
          </w:p>
        </w:tc>
        <w:tc>
          <w:tcPr>
            <w:tcW w:w="422" w:type="pct"/>
            <w:shd w:val="clear" w:color="auto" w:fill="auto"/>
            <w:vAlign w:val="center"/>
          </w:tcPr>
          <w:p w14:paraId="518BDFA1" w14:textId="77777777" w:rsidR="00E63DB4" w:rsidRPr="00F61F0F" w:rsidRDefault="00E63DB4" w:rsidP="00273E8A">
            <w:pPr>
              <w:pStyle w:val="11d"/>
              <w:rPr>
                <w:sz w:val="20"/>
                <w:szCs w:val="20"/>
              </w:rPr>
            </w:pPr>
            <w:r w:rsidRPr="00F61F0F">
              <w:rPr>
                <w:sz w:val="20"/>
                <w:szCs w:val="20"/>
              </w:rPr>
              <w:t>1949,4</w:t>
            </w:r>
          </w:p>
        </w:tc>
        <w:tc>
          <w:tcPr>
            <w:tcW w:w="575" w:type="pct"/>
            <w:shd w:val="clear" w:color="auto" w:fill="auto"/>
            <w:vAlign w:val="center"/>
          </w:tcPr>
          <w:p w14:paraId="7E0EF262" w14:textId="77777777" w:rsidR="00E63DB4" w:rsidRPr="00F61F0F" w:rsidRDefault="00E63DB4" w:rsidP="00273E8A">
            <w:pPr>
              <w:pStyle w:val="11d"/>
              <w:rPr>
                <w:sz w:val="20"/>
                <w:szCs w:val="20"/>
              </w:rPr>
            </w:pPr>
            <w:r w:rsidRPr="00F61F0F">
              <w:rPr>
                <w:sz w:val="20"/>
                <w:szCs w:val="20"/>
              </w:rPr>
              <w:t>662796</w:t>
            </w:r>
          </w:p>
        </w:tc>
        <w:tc>
          <w:tcPr>
            <w:tcW w:w="623" w:type="pct"/>
            <w:shd w:val="clear" w:color="auto" w:fill="auto"/>
            <w:vAlign w:val="center"/>
          </w:tcPr>
          <w:p w14:paraId="1E75A412" w14:textId="77777777" w:rsidR="00E63DB4" w:rsidRPr="00F61F0F" w:rsidRDefault="00E63DB4" w:rsidP="00E63DB4">
            <w:pPr>
              <w:pStyle w:val="11d"/>
              <w:rPr>
                <w:sz w:val="20"/>
                <w:szCs w:val="20"/>
              </w:rPr>
            </w:pPr>
            <w:r w:rsidRPr="00F61F0F">
              <w:rPr>
                <w:sz w:val="20"/>
                <w:szCs w:val="20"/>
              </w:rPr>
              <w:t>196 001</w:t>
            </w:r>
          </w:p>
        </w:tc>
        <w:tc>
          <w:tcPr>
            <w:tcW w:w="679" w:type="pct"/>
            <w:shd w:val="clear" w:color="auto" w:fill="auto"/>
            <w:vAlign w:val="center"/>
          </w:tcPr>
          <w:p w14:paraId="222413CB" w14:textId="77777777" w:rsidR="00E63DB4" w:rsidRPr="00F61F0F" w:rsidRDefault="00E63DB4" w:rsidP="00E63DB4">
            <w:pPr>
              <w:pStyle w:val="11d"/>
              <w:rPr>
                <w:sz w:val="20"/>
                <w:szCs w:val="20"/>
              </w:rPr>
            </w:pPr>
            <w:r w:rsidRPr="00F61F0F">
              <w:rPr>
                <w:sz w:val="20"/>
                <w:szCs w:val="20"/>
              </w:rPr>
              <w:t>466 795</w:t>
            </w:r>
          </w:p>
        </w:tc>
      </w:tr>
      <w:tr w:rsidR="004537B7" w:rsidRPr="00F61F0F" w14:paraId="7F163C96" w14:textId="77777777" w:rsidTr="00844438">
        <w:trPr>
          <w:cantSplit/>
          <w:trHeight w:val="765"/>
          <w:jc w:val="center"/>
        </w:trPr>
        <w:tc>
          <w:tcPr>
            <w:tcW w:w="216" w:type="pct"/>
            <w:shd w:val="clear" w:color="auto" w:fill="auto"/>
            <w:vAlign w:val="center"/>
          </w:tcPr>
          <w:p w14:paraId="7F431866" w14:textId="77777777" w:rsidR="00844438" w:rsidRPr="00F61F0F" w:rsidRDefault="00844438" w:rsidP="00273E8A">
            <w:pPr>
              <w:pStyle w:val="11d"/>
              <w:rPr>
                <w:sz w:val="20"/>
                <w:szCs w:val="20"/>
              </w:rPr>
            </w:pPr>
            <w:r w:rsidRPr="00F61F0F">
              <w:rPr>
                <w:sz w:val="20"/>
                <w:szCs w:val="20"/>
              </w:rPr>
              <w:t>4.2</w:t>
            </w:r>
          </w:p>
        </w:tc>
        <w:tc>
          <w:tcPr>
            <w:tcW w:w="1156" w:type="pct"/>
            <w:shd w:val="clear" w:color="auto" w:fill="auto"/>
            <w:vAlign w:val="center"/>
          </w:tcPr>
          <w:p w14:paraId="4C0C036E" w14:textId="77777777" w:rsidR="00844438" w:rsidRPr="00F61F0F" w:rsidRDefault="00844438" w:rsidP="00273E8A">
            <w:pPr>
              <w:pStyle w:val="11d"/>
              <w:rPr>
                <w:sz w:val="20"/>
                <w:szCs w:val="20"/>
              </w:rPr>
            </w:pPr>
            <w:r w:rsidRPr="00F61F0F">
              <w:rPr>
                <w:sz w:val="20"/>
                <w:szCs w:val="20"/>
              </w:rPr>
              <w:t>Спортивные залы (общего пользования, специализированные)</w:t>
            </w:r>
          </w:p>
        </w:tc>
        <w:tc>
          <w:tcPr>
            <w:tcW w:w="576" w:type="pct"/>
            <w:shd w:val="clear" w:color="auto" w:fill="auto"/>
            <w:vAlign w:val="center"/>
          </w:tcPr>
          <w:p w14:paraId="03EC6EE7" w14:textId="77777777" w:rsidR="00844438" w:rsidRPr="00F61F0F" w:rsidRDefault="00EF13C9"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r w:rsidR="00844438" w:rsidRPr="00F61F0F">
              <w:rPr>
                <w:rFonts w:ascii="Times New Roman" w:hAnsi="Times New Roman"/>
                <w:sz w:val="20"/>
                <w:szCs w:val="20"/>
                <w:lang w:eastAsia="ru-RU"/>
              </w:rPr>
              <w:t xml:space="preserve"> на 1 тыс.</w:t>
            </w:r>
            <w:r w:rsidR="007A2CB7" w:rsidRPr="00F61F0F">
              <w:rPr>
                <w:rFonts w:ascii="Times New Roman" w:hAnsi="Times New Roman"/>
                <w:sz w:val="20"/>
                <w:szCs w:val="20"/>
                <w:lang w:eastAsia="ru-RU"/>
              </w:rPr>
              <w:t xml:space="preserve"> </w:t>
            </w:r>
            <w:r w:rsidR="00844438" w:rsidRPr="00F61F0F">
              <w:rPr>
                <w:rFonts w:ascii="Times New Roman" w:hAnsi="Times New Roman"/>
                <w:sz w:val="20"/>
                <w:szCs w:val="20"/>
                <w:lang w:eastAsia="ru-RU"/>
              </w:rPr>
              <w:t>чел.</w:t>
            </w:r>
          </w:p>
        </w:tc>
        <w:tc>
          <w:tcPr>
            <w:tcW w:w="753" w:type="pct"/>
            <w:shd w:val="clear" w:color="auto" w:fill="auto"/>
            <w:vAlign w:val="center"/>
          </w:tcPr>
          <w:p w14:paraId="20674287" w14:textId="77777777" w:rsidR="00844438" w:rsidRPr="00F61F0F" w:rsidRDefault="00844438" w:rsidP="00273E8A">
            <w:pPr>
              <w:pStyle w:val="11d"/>
              <w:rPr>
                <w:sz w:val="20"/>
                <w:szCs w:val="20"/>
              </w:rPr>
            </w:pPr>
            <w:r w:rsidRPr="00F61F0F">
              <w:rPr>
                <w:sz w:val="20"/>
                <w:szCs w:val="20"/>
              </w:rPr>
              <w:t>Местные нормативы</w:t>
            </w:r>
          </w:p>
        </w:tc>
        <w:tc>
          <w:tcPr>
            <w:tcW w:w="422" w:type="pct"/>
            <w:shd w:val="clear" w:color="auto" w:fill="auto"/>
            <w:vAlign w:val="center"/>
          </w:tcPr>
          <w:p w14:paraId="346FE7C5" w14:textId="77777777" w:rsidR="00844438" w:rsidRPr="00F61F0F" w:rsidRDefault="00844438" w:rsidP="00273E8A">
            <w:pPr>
              <w:pStyle w:val="11d"/>
              <w:rPr>
                <w:sz w:val="20"/>
                <w:szCs w:val="20"/>
              </w:rPr>
            </w:pPr>
            <w:r w:rsidRPr="00F61F0F">
              <w:rPr>
                <w:sz w:val="20"/>
                <w:szCs w:val="20"/>
              </w:rPr>
              <w:t>350</w:t>
            </w:r>
          </w:p>
        </w:tc>
        <w:tc>
          <w:tcPr>
            <w:tcW w:w="575" w:type="pct"/>
            <w:shd w:val="clear" w:color="auto" w:fill="auto"/>
            <w:vAlign w:val="center"/>
          </w:tcPr>
          <w:p w14:paraId="441B4948" w14:textId="77777777" w:rsidR="00844438" w:rsidRPr="00F61F0F" w:rsidRDefault="00844438" w:rsidP="00273E8A">
            <w:pPr>
              <w:pStyle w:val="11d"/>
              <w:rPr>
                <w:sz w:val="20"/>
                <w:szCs w:val="20"/>
              </w:rPr>
            </w:pPr>
            <w:r w:rsidRPr="00F61F0F">
              <w:rPr>
                <w:sz w:val="20"/>
                <w:szCs w:val="20"/>
              </w:rPr>
              <w:t>119000</w:t>
            </w:r>
          </w:p>
        </w:tc>
        <w:tc>
          <w:tcPr>
            <w:tcW w:w="623" w:type="pct"/>
            <w:shd w:val="clear" w:color="auto" w:fill="auto"/>
            <w:vAlign w:val="center"/>
          </w:tcPr>
          <w:p w14:paraId="65D72B64"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38 422</w:t>
            </w:r>
          </w:p>
        </w:tc>
        <w:tc>
          <w:tcPr>
            <w:tcW w:w="679" w:type="pct"/>
            <w:shd w:val="clear" w:color="auto" w:fill="auto"/>
            <w:vAlign w:val="center"/>
          </w:tcPr>
          <w:p w14:paraId="0AA88C2C" w14:textId="77777777" w:rsidR="00844438" w:rsidRPr="00F61F0F" w:rsidRDefault="00844438" w:rsidP="00273E8A">
            <w:pPr>
              <w:pStyle w:val="11d"/>
              <w:rPr>
                <w:sz w:val="20"/>
                <w:szCs w:val="20"/>
              </w:rPr>
            </w:pPr>
            <w:r w:rsidRPr="00F61F0F">
              <w:rPr>
                <w:sz w:val="20"/>
                <w:szCs w:val="20"/>
              </w:rPr>
              <w:t>80 578</w:t>
            </w:r>
          </w:p>
        </w:tc>
      </w:tr>
      <w:tr w:rsidR="004537B7" w:rsidRPr="00F61F0F" w14:paraId="740EE76E" w14:textId="77777777" w:rsidTr="00844438">
        <w:trPr>
          <w:cantSplit/>
          <w:trHeight w:val="510"/>
          <w:jc w:val="center"/>
        </w:trPr>
        <w:tc>
          <w:tcPr>
            <w:tcW w:w="216" w:type="pct"/>
            <w:shd w:val="clear" w:color="auto" w:fill="auto"/>
            <w:vAlign w:val="center"/>
          </w:tcPr>
          <w:p w14:paraId="131F4712" w14:textId="77777777" w:rsidR="00844438" w:rsidRPr="00F61F0F" w:rsidRDefault="00844438" w:rsidP="00273E8A">
            <w:pPr>
              <w:pStyle w:val="11d"/>
              <w:rPr>
                <w:sz w:val="20"/>
                <w:szCs w:val="20"/>
              </w:rPr>
            </w:pPr>
            <w:r w:rsidRPr="00F61F0F">
              <w:rPr>
                <w:sz w:val="20"/>
                <w:szCs w:val="20"/>
              </w:rPr>
              <w:t>4.3</w:t>
            </w:r>
          </w:p>
        </w:tc>
        <w:tc>
          <w:tcPr>
            <w:tcW w:w="1156" w:type="pct"/>
            <w:shd w:val="clear" w:color="auto" w:fill="auto"/>
            <w:vAlign w:val="center"/>
          </w:tcPr>
          <w:p w14:paraId="31F64BB1" w14:textId="77777777" w:rsidR="00844438" w:rsidRPr="00F61F0F" w:rsidRDefault="00844438" w:rsidP="00273E8A">
            <w:pPr>
              <w:pStyle w:val="11d"/>
              <w:rPr>
                <w:sz w:val="20"/>
                <w:szCs w:val="20"/>
              </w:rPr>
            </w:pPr>
            <w:r w:rsidRPr="00F61F0F">
              <w:rPr>
                <w:sz w:val="20"/>
                <w:szCs w:val="20"/>
              </w:rPr>
              <w:t>Бассейн общего пользования</w:t>
            </w:r>
          </w:p>
        </w:tc>
        <w:tc>
          <w:tcPr>
            <w:tcW w:w="576" w:type="pct"/>
            <w:shd w:val="clear" w:color="auto" w:fill="auto"/>
            <w:vAlign w:val="center"/>
          </w:tcPr>
          <w:p w14:paraId="50C28A16" w14:textId="77777777" w:rsidR="00844438" w:rsidRPr="00F61F0F" w:rsidRDefault="00EF13C9"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r w:rsidR="00844438" w:rsidRPr="00F61F0F">
              <w:rPr>
                <w:rFonts w:ascii="Times New Roman" w:hAnsi="Times New Roman"/>
                <w:sz w:val="20"/>
                <w:szCs w:val="20"/>
                <w:lang w:eastAsia="ru-RU"/>
              </w:rPr>
              <w:t xml:space="preserve"> зеркала воды на 1 тыс.</w:t>
            </w:r>
            <w:r w:rsidR="007A2CB7" w:rsidRPr="00F61F0F">
              <w:rPr>
                <w:rFonts w:ascii="Times New Roman" w:hAnsi="Times New Roman"/>
                <w:sz w:val="20"/>
                <w:szCs w:val="20"/>
                <w:lang w:eastAsia="ru-RU"/>
              </w:rPr>
              <w:t xml:space="preserve"> </w:t>
            </w:r>
            <w:r w:rsidR="00844438" w:rsidRPr="00F61F0F">
              <w:rPr>
                <w:rFonts w:ascii="Times New Roman" w:hAnsi="Times New Roman"/>
                <w:sz w:val="20"/>
                <w:szCs w:val="20"/>
                <w:lang w:eastAsia="ru-RU"/>
              </w:rPr>
              <w:t>чел.</w:t>
            </w:r>
          </w:p>
        </w:tc>
        <w:tc>
          <w:tcPr>
            <w:tcW w:w="753" w:type="pct"/>
            <w:shd w:val="clear" w:color="auto" w:fill="auto"/>
            <w:vAlign w:val="center"/>
          </w:tcPr>
          <w:p w14:paraId="52383E17" w14:textId="77777777" w:rsidR="00844438" w:rsidRPr="00F61F0F" w:rsidRDefault="00844438" w:rsidP="00273E8A">
            <w:pPr>
              <w:pStyle w:val="11d"/>
              <w:rPr>
                <w:sz w:val="20"/>
                <w:szCs w:val="20"/>
              </w:rPr>
            </w:pPr>
            <w:r w:rsidRPr="00F61F0F">
              <w:rPr>
                <w:sz w:val="20"/>
                <w:szCs w:val="20"/>
              </w:rPr>
              <w:t>Местные нормативы</w:t>
            </w:r>
          </w:p>
        </w:tc>
        <w:tc>
          <w:tcPr>
            <w:tcW w:w="422" w:type="pct"/>
            <w:shd w:val="clear" w:color="auto" w:fill="auto"/>
            <w:vAlign w:val="center"/>
          </w:tcPr>
          <w:p w14:paraId="52B2D8DD" w14:textId="77777777" w:rsidR="00844438" w:rsidRPr="00F61F0F" w:rsidRDefault="00844438" w:rsidP="00273E8A">
            <w:pPr>
              <w:pStyle w:val="11d"/>
              <w:rPr>
                <w:sz w:val="20"/>
                <w:szCs w:val="20"/>
              </w:rPr>
            </w:pPr>
            <w:r w:rsidRPr="00F61F0F">
              <w:rPr>
                <w:sz w:val="20"/>
                <w:szCs w:val="20"/>
              </w:rPr>
              <w:t>20-25</w:t>
            </w:r>
          </w:p>
        </w:tc>
        <w:tc>
          <w:tcPr>
            <w:tcW w:w="575" w:type="pct"/>
            <w:shd w:val="clear" w:color="auto" w:fill="auto"/>
            <w:vAlign w:val="center"/>
          </w:tcPr>
          <w:p w14:paraId="32366E54" w14:textId="77777777" w:rsidR="00844438" w:rsidRPr="00F61F0F" w:rsidRDefault="00844438" w:rsidP="00273E8A">
            <w:pPr>
              <w:pStyle w:val="11d"/>
              <w:rPr>
                <w:sz w:val="20"/>
                <w:szCs w:val="20"/>
              </w:rPr>
            </w:pPr>
            <w:r w:rsidRPr="00F61F0F">
              <w:rPr>
                <w:sz w:val="20"/>
                <w:szCs w:val="20"/>
              </w:rPr>
              <w:t>6800</w:t>
            </w:r>
          </w:p>
        </w:tc>
        <w:tc>
          <w:tcPr>
            <w:tcW w:w="623" w:type="pct"/>
            <w:shd w:val="clear" w:color="auto" w:fill="auto"/>
            <w:vAlign w:val="center"/>
          </w:tcPr>
          <w:p w14:paraId="6D335066"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1 067</w:t>
            </w:r>
          </w:p>
        </w:tc>
        <w:tc>
          <w:tcPr>
            <w:tcW w:w="679" w:type="pct"/>
            <w:shd w:val="clear" w:color="auto" w:fill="auto"/>
            <w:vAlign w:val="center"/>
          </w:tcPr>
          <w:p w14:paraId="64A0489F" w14:textId="77777777" w:rsidR="00844438" w:rsidRPr="00F61F0F" w:rsidRDefault="00844438" w:rsidP="00273E8A">
            <w:pPr>
              <w:pStyle w:val="11d"/>
              <w:rPr>
                <w:sz w:val="20"/>
                <w:szCs w:val="20"/>
              </w:rPr>
            </w:pPr>
            <w:r w:rsidRPr="00F61F0F">
              <w:rPr>
                <w:sz w:val="20"/>
                <w:szCs w:val="20"/>
              </w:rPr>
              <w:t>5 733</w:t>
            </w:r>
          </w:p>
        </w:tc>
      </w:tr>
      <w:tr w:rsidR="004537B7" w:rsidRPr="00F61F0F" w14:paraId="28073A61" w14:textId="77777777" w:rsidTr="00844438">
        <w:trPr>
          <w:cantSplit/>
          <w:trHeight w:val="510"/>
          <w:jc w:val="center"/>
        </w:trPr>
        <w:tc>
          <w:tcPr>
            <w:tcW w:w="216" w:type="pct"/>
            <w:shd w:val="clear" w:color="auto" w:fill="auto"/>
            <w:vAlign w:val="center"/>
          </w:tcPr>
          <w:p w14:paraId="7AD167D6" w14:textId="77777777" w:rsidR="00844438" w:rsidRPr="00F61F0F" w:rsidRDefault="00844438" w:rsidP="00273E8A">
            <w:pPr>
              <w:pStyle w:val="11d"/>
              <w:rPr>
                <w:sz w:val="20"/>
                <w:szCs w:val="20"/>
              </w:rPr>
            </w:pPr>
            <w:r w:rsidRPr="00F61F0F">
              <w:rPr>
                <w:sz w:val="20"/>
                <w:szCs w:val="20"/>
              </w:rPr>
              <w:t>4.4</w:t>
            </w:r>
          </w:p>
        </w:tc>
        <w:tc>
          <w:tcPr>
            <w:tcW w:w="1156" w:type="pct"/>
            <w:shd w:val="clear" w:color="auto" w:fill="auto"/>
            <w:vAlign w:val="center"/>
          </w:tcPr>
          <w:p w14:paraId="4E8966C4" w14:textId="77777777" w:rsidR="00844438" w:rsidRPr="00F61F0F" w:rsidRDefault="00FC21AA"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С</w:t>
            </w:r>
            <w:r w:rsidR="00844438" w:rsidRPr="00F61F0F">
              <w:rPr>
                <w:rFonts w:ascii="Times New Roman" w:hAnsi="Times New Roman"/>
                <w:sz w:val="20"/>
                <w:szCs w:val="20"/>
                <w:lang w:eastAsia="ru-RU"/>
              </w:rPr>
              <w:t>портивная школа</w:t>
            </w:r>
          </w:p>
        </w:tc>
        <w:tc>
          <w:tcPr>
            <w:tcW w:w="576" w:type="pct"/>
            <w:shd w:val="clear" w:color="auto" w:fill="auto"/>
            <w:vAlign w:val="center"/>
          </w:tcPr>
          <w:p w14:paraId="083847F2" w14:textId="77777777" w:rsidR="00844438" w:rsidRPr="00F61F0F" w:rsidRDefault="00EF13C9"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r w:rsidR="00844438" w:rsidRPr="00F61F0F">
              <w:rPr>
                <w:rFonts w:ascii="Times New Roman" w:hAnsi="Times New Roman"/>
                <w:sz w:val="20"/>
                <w:szCs w:val="20"/>
                <w:lang w:eastAsia="ru-RU"/>
              </w:rPr>
              <w:t xml:space="preserve"> на 1 тыс.</w:t>
            </w:r>
            <w:r w:rsidR="007A2CB7" w:rsidRPr="00F61F0F">
              <w:rPr>
                <w:rFonts w:ascii="Times New Roman" w:hAnsi="Times New Roman"/>
                <w:sz w:val="20"/>
                <w:szCs w:val="20"/>
                <w:lang w:eastAsia="ru-RU"/>
              </w:rPr>
              <w:t xml:space="preserve"> </w:t>
            </w:r>
            <w:r w:rsidR="00844438" w:rsidRPr="00F61F0F">
              <w:rPr>
                <w:rFonts w:ascii="Times New Roman" w:hAnsi="Times New Roman"/>
                <w:sz w:val="20"/>
                <w:szCs w:val="20"/>
                <w:lang w:eastAsia="ru-RU"/>
              </w:rPr>
              <w:t>чел.</w:t>
            </w:r>
          </w:p>
        </w:tc>
        <w:tc>
          <w:tcPr>
            <w:tcW w:w="753" w:type="pct"/>
            <w:shd w:val="clear" w:color="auto" w:fill="auto"/>
            <w:vAlign w:val="center"/>
          </w:tcPr>
          <w:p w14:paraId="722CC11D"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Местные нормативы</w:t>
            </w:r>
          </w:p>
        </w:tc>
        <w:tc>
          <w:tcPr>
            <w:tcW w:w="422" w:type="pct"/>
            <w:shd w:val="clear" w:color="auto" w:fill="auto"/>
            <w:vAlign w:val="center"/>
          </w:tcPr>
          <w:p w14:paraId="39F96A33"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10</w:t>
            </w:r>
          </w:p>
        </w:tc>
        <w:tc>
          <w:tcPr>
            <w:tcW w:w="575" w:type="pct"/>
            <w:shd w:val="clear" w:color="auto" w:fill="auto"/>
            <w:vAlign w:val="center"/>
          </w:tcPr>
          <w:p w14:paraId="306BF953" w14:textId="77777777" w:rsidR="00844438" w:rsidRPr="00F61F0F" w:rsidRDefault="00844438" w:rsidP="00273E8A">
            <w:pPr>
              <w:pStyle w:val="11d"/>
              <w:rPr>
                <w:sz w:val="20"/>
                <w:szCs w:val="20"/>
                <w:lang w:val="en-US"/>
              </w:rPr>
            </w:pPr>
            <w:r w:rsidRPr="00F61F0F">
              <w:rPr>
                <w:sz w:val="20"/>
                <w:szCs w:val="20"/>
                <w:lang w:val="en-US"/>
              </w:rPr>
              <w:t>3400</w:t>
            </w:r>
          </w:p>
        </w:tc>
        <w:tc>
          <w:tcPr>
            <w:tcW w:w="623" w:type="pct"/>
            <w:shd w:val="clear" w:color="auto" w:fill="auto"/>
            <w:vAlign w:val="center"/>
          </w:tcPr>
          <w:p w14:paraId="3948B3FA"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12 240</w:t>
            </w:r>
          </w:p>
        </w:tc>
        <w:tc>
          <w:tcPr>
            <w:tcW w:w="679" w:type="pct"/>
            <w:shd w:val="clear" w:color="auto" w:fill="auto"/>
            <w:vAlign w:val="center"/>
          </w:tcPr>
          <w:p w14:paraId="352D5AF5" w14:textId="77777777" w:rsidR="00844438" w:rsidRPr="00F61F0F" w:rsidRDefault="00844438" w:rsidP="00273E8A">
            <w:pPr>
              <w:pStyle w:val="11d"/>
              <w:rPr>
                <w:sz w:val="20"/>
                <w:szCs w:val="20"/>
                <w:lang w:val="en-US"/>
              </w:rPr>
            </w:pPr>
            <w:r w:rsidRPr="00F61F0F">
              <w:rPr>
                <w:sz w:val="20"/>
                <w:szCs w:val="20"/>
                <w:lang w:val="en-US"/>
              </w:rPr>
              <w:t>-</w:t>
            </w:r>
          </w:p>
        </w:tc>
      </w:tr>
      <w:tr w:rsidR="004537B7" w:rsidRPr="00F61F0F" w14:paraId="09F4C2D4" w14:textId="77777777" w:rsidTr="00844438">
        <w:trPr>
          <w:cantSplit/>
          <w:trHeight w:val="300"/>
          <w:jc w:val="center"/>
        </w:trPr>
        <w:tc>
          <w:tcPr>
            <w:tcW w:w="5000" w:type="pct"/>
            <w:gridSpan w:val="8"/>
            <w:shd w:val="clear" w:color="auto" w:fill="auto"/>
            <w:vAlign w:val="center"/>
          </w:tcPr>
          <w:p w14:paraId="385758C1" w14:textId="77777777" w:rsidR="00844438" w:rsidRPr="00F61F0F" w:rsidRDefault="00844438" w:rsidP="00273E8A">
            <w:pPr>
              <w:pStyle w:val="11d"/>
              <w:rPr>
                <w:sz w:val="20"/>
                <w:szCs w:val="20"/>
              </w:rPr>
            </w:pPr>
            <w:r w:rsidRPr="00F61F0F">
              <w:rPr>
                <w:sz w:val="20"/>
                <w:szCs w:val="20"/>
              </w:rPr>
              <w:t>5. Торговля и общественное питание</w:t>
            </w:r>
          </w:p>
        </w:tc>
      </w:tr>
      <w:tr w:rsidR="004537B7" w:rsidRPr="00F61F0F" w14:paraId="52C828FD" w14:textId="77777777" w:rsidTr="00844438">
        <w:trPr>
          <w:cantSplit/>
          <w:trHeight w:val="1058"/>
          <w:jc w:val="center"/>
        </w:trPr>
        <w:tc>
          <w:tcPr>
            <w:tcW w:w="216" w:type="pct"/>
            <w:shd w:val="clear" w:color="auto" w:fill="auto"/>
            <w:vAlign w:val="center"/>
          </w:tcPr>
          <w:p w14:paraId="0DE2E2E9" w14:textId="77777777" w:rsidR="00844438" w:rsidRPr="00F61F0F" w:rsidRDefault="00844438" w:rsidP="00273E8A">
            <w:pPr>
              <w:pStyle w:val="11d"/>
              <w:rPr>
                <w:sz w:val="20"/>
                <w:szCs w:val="20"/>
              </w:rPr>
            </w:pPr>
            <w:r w:rsidRPr="00F61F0F">
              <w:rPr>
                <w:sz w:val="20"/>
                <w:szCs w:val="20"/>
              </w:rPr>
              <w:t>5.1</w:t>
            </w:r>
          </w:p>
        </w:tc>
        <w:tc>
          <w:tcPr>
            <w:tcW w:w="1156" w:type="pct"/>
            <w:shd w:val="clear" w:color="auto" w:fill="auto"/>
            <w:vAlign w:val="center"/>
          </w:tcPr>
          <w:p w14:paraId="5427B858" w14:textId="77777777" w:rsidR="00844438" w:rsidRPr="00F61F0F" w:rsidRDefault="00844438" w:rsidP="00273E8A">
            <w:pPr>
              <w:pStyle w:val="11d"/>
              <w:rPr>
                <w:sz w:val="20"/>
                <w:szCs w:val="20"/>
              </w:rPr>
            </w:pPr>
            <w:r w:rsidRPr="00F61F0F">
              <w:rPr>
                <w:sz w:val="20"/>
                <w:szCs w:val="20"/>
              </w:rPr>
              <w:t>Объекты общественного питания</w:t>
            </w:r>
          </w:p>
        </w:tc>
        <w:tc>
          <w:tcPr>
            <w:tcW w:w="576" w:type="pct"/>
            <w:shd w:val="clear" w:color="auto" w:fill="auto"/>
            <w:vAlign w:val="center"/>
          </w:tcPr>
          <w:p w14:paraId="12D7EE8C"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мест на 1 тыс.</w:t>
            </w:r>
            <w:r w:rsidR="007A2CB7" w:rsidRPr="00F61F0F">
              <w:rPr>
                <w:rFonts w:ascii="Times New Roman" w:hAnsi="Times New Roman"/>
                <w:sz w:val="20"/>
                <w:szCs w:val="20"/>
                <w:lang w:eastAsia="ru-RU"/>
              </w:rPr>
              <w:t xml:space="preserve"> </w:t>
            </w:r>
            <w:r w:rsidRPr="00F61F0F">
              <w:rPr>
                <w:rFonts w:ascii="Times New Roman" w:hAnsi="Times New Roman"/>
                <w:sz w:val="20"/>
                <w:szCs w:val="20"/>
                <w:lang w:eastAsia="ru-RU"/>
              </w:rPr>
              <w:t>чел.</w:t>
            </w:r>
          </w:p>
        </w:tc>
        <w:tc>
          <w:tcPr>
            <w:tcW w:w="753" w:type="pct"/>
            <w:shd w:val="clear" w:color="auto" w:fill="auto"/>
            <w:vAlign w:val="center"/>
          </w:tcPr>
          <w:p w14:paraId="00E73DE4" w14:textId="77777777" w:rsidR="00844438" w:rsidRPr="00F61F0F" w:rsidRDefault="00844438" w:rsidP="00273E8A">
            <w:pPr>
              <w:pStyle w:val="11d"/>
              <w:rPr>
                <w:sz w:val="20"/>
                <w:szCs w:val="20"/>
              </w:rPr>
            </w:pPr>
            <w:r w:rsidRPr="00F61F0F">
              <w:rPr>
                <w:sz w:val="20"/>
                <w:szCs w:val="20"/>
              </w:rPr>
              <w:t>Местные нормативы</w:t>
            </w:r>
          </w:p>
        </w:tc>
        <w:tc>
          <w:tcPr>
            <w:tcW w:w="422" w:type="pct"/>
            <w:shd w:val="clear" w:color="auto" w:fill="auto"/>
            <w:vAlign w:val="center"/>
          </w:tcPr>
          <w:p w14:paraId="423DFCD0" w14:textId="77777777" w:rsidR="00844438" w:rsidRPr="00F61F0F" w:rsidRDefault="00844438" w:rsidP="00273E8A">
            <w:pPr>
              <w:pStyle w:val="11d"/>
              <w:rPr>
                <w:sz w:val="20"/>
                <w:szCs w:val="20"/>
              </w:rPr>
            </w:pPr>
            <w:r w:rsidRPr="00F61F0F">
              <w:rPr>
                <w:sz w:val="20"/>
                <w:szCs w:val="20"/>
              </w:rPr>
              <w:t xml:space="preserve">40 </w:t>
            </w:r>
          </w:p>
        </w:tc>
        <w:tc>
          <w:tcPr>
            <w:tcW w:w="575" w:type="pct"/>
            <w:shd w:val="clear" w:color="auto" w:fill="auto"/>
            <w:vAlign w:val="center"/>
          </w:tcPr>
          <w:p w14:paraId="5F189F1D" w14:textId="77777777" w:rsidR="00844438" w:rsidRPr="00F61F0F" w:rsidRDefault="00844438" w:rsidP="00273E8A">
            <w:pPr>
              <w:pStyle w:val="11d"/>
              <w:rPr>
                <w:sz w:val="20"/>
                <w:szCs w:val="20"/>
              </w:rPr>
            </w:pPr>
            <w:r w:rsidRPr="00F61F0F">
              <w:rPr>
                <w:sz w:val="20"/>
                <w:szCs w:val="20"/>
              </w:rPr>
              <w:t>13600</w:t>
            </w:r>
          </w:p>
        </w:tc>
        <w:tc>
          <w:tcPr>
            <w:tcW w:w="623" w:type="pct"/>
            <w:shd w:val="clear" w:color="auto" w:fill="auto"/>
            <w:vAlign w:val="center"/>
          </w:tcPr>
          <w:p w14:paraId="4E9D01E3"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15 902</w:t>
            </w:r>
          </w:p>
        </w:tc>
        <w:tc>
          <w:tcPr>
            <w:tcW w:w="679" w:type="pct"/>
            <w:shd w:val="clear" w:color="auto" w:fill="auto"/>
            <w:vAlign w:val="center"/>
          </w:tcPr>
          <w:p w14:paraId="785E3FF2" w14:textId="77777777" w:rsidR="00844438" w:rsidRPr="00F61F0F" w:rsidRDefault="00844438" w:rsidP="00273E8A">
            <w:pPr>
              <w:pStyle w:val="11d"/>
              <w:rPr>
                <w:sz w:val="20"/>
                <w:szCs w:val="20"/>
              </w:rPr>
            </w:pPr>
            <w:r w:rsidRPr="00F61F0F">
              <w:rPr>
                <w:sz w:val="20"/>
                <w:szCs w:val="20"/>
              </w:rPr>
              <w:t>-</w:t>
            </w:r>
          </w:p>
        </w:tc>
      </w:tr>
      <w:tr w:rsidR="004537B7" w:rsidRPr="00F61F0F" w14:paraId="24543636" w14:textId="77777777" w:rsidTr="00844438">
        <w:trPr>
          <w:cantSplit/>
          <w:trHeight w:val="489"/>
          <w:jc w:val="center"/>
        </w:trPr>
        <w:tc>
          <w:tcPr>
            <w:tcW w:w="216" w:type="pct"/>
            <w:shd w:val="clear" w:color="auto" w:fill="auto"/>
            <w:vAlign w:val="center"/>
          </w:tcPr>
          <w:p w14:paraId="63D95856" w14:textId="77777777" w:rsidR="00844438" w:rsidRPr="00F61F0F" w:rsidRDefault="00844438" w:rsidP="00273E8A">
            <w:pPr>
              <w:pStyle w:val="11d"/>
              <w:rPr>
                <w:sz w:val="20"/>
                <w:szCs w:val="20"/>
              </w:rPr>
            </w:pPr>
            <w:r w:rsidRPr="00F61F0F">
              <w:rPr>
                <w:sz w:val="20"/>
                <w:szCs w:val="20"/>
              </w:rPr>
              <w:lastRenderedPageBreak/>
              <w:t>5.2</w:t>
            </w:r>
          </w:p>
        </w:tc>
        <w:tc>
          <w:tcPr>
            <w:tcW w:w="1156" w:type="pct"/>
            <w:shd w:val="clear" w:color="auto" w:fill="auto"/>
            <w:vAlign w:val="center"/>
          </w:tcPr>
          <w:p w14:paraId="241EC0B2" w14:textId="77777777" w:rsidR="00844438" w:rsidRPr="00F61F0F" w:rsidRDefault="00844438" w:rsidP="00273E8A">
            <w:pPr>
              <w:pStyle w:val="11d"/>
              <w:rPr>
                <w:sz w:val="20"/>
                <w:szCs w:val="20"/>
              </w:rPr>
            </w:pPr>
            <w:r w:rsidRPr="00F61F0F">
              <w:rPr>
                <w:sz w:val="20"/>
                <w:szCs w:val="20"/>
              </w:rPr>
              <w:t>Торговые предприятия</w:t>
            </w:r>
          </w:p>
        </w:tc>
        <w:tc>
          <w:tcPr>
            <w:tcW w:w="576" w:type="pct"/>
            <w:shd w:val="clear" w:color="auto" w:fill="auto"/>
            <w:vAlign w:val="center"/>
          </w:tcPr>
          <w:p w14:paraId="4AD34441" w14:textId="77777777" w:rsidR="00844438" w:rsidRPr="00F61F0F" w:rsidRDefault="00EF13C9"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r w:rsidR="00844438" w:rsidRPr="00F61F0F">
              <w:rPr>
                <w:rFonts w:ascii="Times New Roman" w:hAnsi="Times New Roman"/>
                <w:sz w:val="20"/>
                <w:szCs w:val="20"/>
                <w:lang w:eastAsia="ru-RU"/>
              </w:rPr>
              <w:t xml:space="preserve"> торг. пл. на 1 тыс. чел.</w:t>
            </w:r>
          </w:p>
        </w:tc>
        <w:tc>
          <w:tcPr>
            <w:tcW w:w="753" w:type="pct"/>
            <w:shd w:val="clear" w:color="auto" w:fill="auto"/>
            <w:vAlign w:val="center"/>
          </w:tcPr>
          <w:p w14:paraId="25EE586B" w14:textId="77777777" w:rsidR="00844438" w:rsidRPr="00F61F0F" w:rsidRDefault="00844438" w:rsidP="00273E8A">
            <w:pPr>
              <w:pStyle w:val="11d"/>
              <w:rPr>
                <w:sz w:val="20"/>
                <w:szCs w:val="20"/>
              </w:rPr>
            </w:pPr>
            <w:r w:rsidRPr="00F61F0F">
              <w:rPr>
                <w:sz w:val="20"/>
                <w:szCs w:val="20"/>
              </w:rPr>
              <w:t>Местные нормативы, Нормативы минимальной обеспеченности населения области площадью торговых объектов</w:t>
            </w:r>
            <w:r w:rsidRPr="00F61F0F">
              <w:rPr>
                <w:rStyle w:val="affff1"/>
                <w:sz w:val="20"/>
                <w:szCs w:val="20"/>
              </w:rPr>
              <w:footnoteReference w:id="33"/>
            </w:r>
          </w:p>
        </w:tc>
        <w:tc>
          <w:tcPr>
            <w:tcW w:w="422" w:type="pct"/>
            <w:shd w:val="clear" w:color="auto" w:fill="auto"/>
            <w:vAlign w:val="center"/>
          </w:tcPr>
          <w:p w14:paraId="43C2BC70" w14:textId="77777777" w:rsidR="00844438" w:rsidRPr="00F61F0F" w:rsidRDefault="00844438" w:rsidP="00273E8A">
            <w:pPr>
              <w:pStyle w:val="11d"/>
              <w:rPr>
                <w:sz w:val="20"/>
                <w:szCs w:val="20"/>
              </w:rPr>
            </w:pPr>
            <w:r w:rsidRPr="00F61F0F">
              <w:rPr>
                <w:sz w:val="20"/>
                <w:szCs w:val="20"/>
              </w:rPr>
              <w:t>527</w:t>
            </w:r>
          </w:p>
        </w:tc>
        <w:tc>
          <w:tcPr>
            <w:tcW w:w="575" w:type="pct"/>
            <w:shd w:val="clear" w:color="auto" w:fill="auto"/>
            <w:vAlign w:val="center"/>
          </w:tcPr>
          <w:p w14:paraId="20C3FE0A" w14:textId="77777777" w:rsidR="00844438" w:rsidRPr="00F61F0F" w:rsidRDefault="00844438" w:rsidP="00273E8A">
            <w:pPr>
              <w:pStyle w:val="11d"/>
              <w:rPr>
                <w:sz w:val="20"/>
                <w:szCs w:val="20"/>
              </w:rPr>
            </w:pPr>
            <w:r w:rsidRPr="00F61F0F">
              <w:rPr>
                <w:sz w:val="20"/>
                <w:szCs w:val="20"/>
              </w:rPr>
              <w:t>179180</w:t>
            </w:r>
          </w:p>
        </w:tc>
        <w:tc>
          <w:tcPr>
            <w:tcW w:w="623" w:type="pct"/>
            <w:shd w:val="clear" w:color="auto" w:fill="auto"/>
            <w:vAlign w:val="center"/>
          </w:tcPr>
          <w:p w14:paraId="19F587F2"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498 050</w:t>
            </w:r>
          </w:p>
        </w:tc>
        <w:tc>
          <w:tcPr>
            <w:tcW w:w="679" w:type="pct"/>
            <w:shd w:val="clear" w:color="auto" w:fill="auto"/>
            <w:vAlign w:val="center"/>
          </w:tcPr>
          <w:p w14:paraId="7B6D1F3C" w14:textId="77777777" w:rsidR="00844438" w:rsidRPr="00F61F0F" w:rsidRDefault="00844438" w:rsidP="00273E8A">
            <w:pPr>
              <w:pStyle w:val="11d"/>
              <w:rPr>
                <w:sz w:val="20"/>
                <w:szCs w:val="20"/>
              </w:rPr>
            </w:pPr>
            <w:r w:rsidRPr="00F61F0F">
              <w:rPr>
                <w:sz w:val="20"/>
                <w:szCs w:val="20"/>
              </w:rPr>
              <w:t>-</w:t>
            </w:r>
          </w:p>
        </w:tc>
      </w:tr>
      <w:tr w:rsidR="004537B7" w:rsidRPr="00F61F0F" w14:paraId="6996D2E2" w14:textId="77777777" w:rsidTr="00844438">
        <w:trPr>
          <w:cantSplit/>
          <w:trHeight w:val="510"/>
          <w:jc w:val="center"/>
        </w:trPr>
        <w:tc>
          <w:tcPr>
            <w:tcW w:w="216" w:type="pct"/>
            <w:shd w:val="clear" w:color="auto" w:fill="auto"/>
            <w:vAlign w:val="center"/>
          </w:tcPr>
          <w:p w14:paraId="4DB0815F" w14:textId="77777777" w:rsidR="00844438" w:rsidRPr="00F61F0F" w:rsidRDefault="00844438" w:rsidP="00273E8A">
            <w:pPr>
              <w:pStyle w:val="11d"/>
              <w:rPr>
                <w:sz w:val="20"/>
                <w:szCs w:val="20"/>
              </w:rPr>
            </w:pPr>
            <w:r w:rsidRPr="00F61F0F">
              <w:rPr>
                <w:sz w:val="20"/>
                <w:szCs w:val="20"/>
              </w:rPr>
              <w:t>5.3</w:t>
            </w:r>
          </w:p>
        </w:tc>
        <w:tc>
          <w:tcPr>
            <w:tcW w:w="1156" w:type="pct"/>
            <w:shd w:val="clear" w:color="auto" w:fill="auto"/>
            <w:vAlign w:val="center"/>
          </w:tcPr>
          <w:p w14:paraId="075FE57E" w14:textId="77777777" w:rsidR="00844438" w:rsidRPr="00F61F0F" w:rsidRDefault="00844438" w:rsidP="00273E8A">
            <w:pPr>
              <w:pStyle w:val="11d"/>
              <w:rPr>
                <w:sz w:val="20"/>
                <w:szCs w:val="20"/>
              </w:rPr>
            </w:pPr>
            <w:r w:rsidRPr="00F61F0F">
              <w:rPr>
                <w:sz w:val="20"/>
                <w:szCs w:val="20"/>
              </w:rPr>
              <w:t>Рыночные комплексы</w:t>
            </w:r>
          </w:p>
        </w:tc>
        <w:tc>
          <w:tcPr>
            <w:tcW w:w="576" w:type="pct"/>
            <w:shd w:val="clear" w:color="auto" w:fill="auto"/>
            <w:vAlign w:val="center"/>
          </w:tcPr>
          <w:p w14:paraId="04F3CD4C" w14:textId="77777777" w:rsidR="00844438" w:rsidRPr="00F61F0F" w:rsidRDefault="00EF13C9"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r w:rsidR="00844438" w:rsidRPr="00F61F0F">
              <w:rPr>
                <w:rFonts w:ascii="Times New Roman" w:hAnsi="Times New Roman"/>
                <w:sz w:val="20"/>
                <w:szCs w:val="20"/>
                <w:lang w:eastAsia="ru-RU"/>
              </w:rPr>
              <w:t xml:space="preserve"> торг. пл. на 1 тыс.</w:t>
            </w:r>
            <w:r w:rsidR="007A2CB7" w:rsidRPr="00F61F0F">
              <w:rPr>
                <w:rFonts w:ascii="Times New Roman" w:hAnsi="Times New Roman"/>
                <w:sz w:val="20"/>
                <w:szCs w:val="20"/>
                <w:lang w:eastAsia="ru-RU"/>
              </w:rPr>
              <w:t xml:space="preserve"> </w:t>
            </w:r>
            <w:r w:rsidR="00844438" w:rsidRPr="00F61F0F">
              <w:rPr>
                <w:rFonts w:ascii="Times New Roman" w:hAnsi="Times New Roman"/>
                <w:sz w:val="20"/>
                <w:szCs w:val="20"/>
                <w:lang w:eastAsia="ru-RU"/>
              </w:rPr>
              <w:t>чел.</w:t>
            </w:r>
          </w:p>
        </w:tc>
        <w:tc>
          <w:tcPr>
            <w:tcW w:w="753" w:type="pct"/>
            <w:shd w:val="clear" w:color="auto" w:fill="auto"/>
            <w:vAlign w:val="center"/>
          </w:tcPr>
          <w:p w14:paraId="18178AC5"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Нормативы минимальной обеспеченности населения области площадью торговых объектов</w:t>
            </w:r>
          </w:p>
        </w:tc>
        <w:tc>
          <w:tcPr>
            <w:tcW w:w="422" w:type="pct"/>
            <w:shd w:val="clear" w:color="auto" w:fill="auto"/>
            <w:vAlign w:val="center"/>
          </w:tcPr>
          <w:p w14:paraId="5A3356D8" w14:textId="77777777" w:rsidR="00844438" w:rsidRPr="00F61F0F" w:rsidRDefault="00844438" w:rsidP="00273E8A">
            <w:pPr>
              <w:spacing w:after="0" w:line="240" w:lineRule="auto"/>
              <w:jc w:val="center"/>
              <w:rPr>
                <w:rFonts w:ascii="Times New Roman" w:hAnsi="Times New Roman"/>
                <w:sz w:val="20"/>
                <w:szCs w:val="20"/>
                <w:lang w:val="en-US" w:eastAsia="ru-RU"/>
              </w:rPr>
            </w:pPr>
            <w:r w:rsidRPr="00F61F0F">
              <w:rPr>
                <w:rFonts w:ascii="Times New Roman" w:hAnsi="Times New Roman"/>
                <w:sz w:val="20"/>
                <w:szCs w:val="20"/>
                <w:lang w:val="en-US" w:eastAsia="ru-RU"/>
              </w:rPr>
              <w:t>24</w:t>
            </w:r>
          </w:p>
        </w:tc>
        <w:tc>
          <w:tcPr>
            <w:tcW w:w="575" w:type="pct"/>
            <w:shd w:val="clear" w:color="auto" w:fill="auto"/>
            <w:vAlign w:val="center"/>
          </w:tcPr>
          <w:p w14:paraId="7E978DE8" w14:textId="77777777" w:rsidR="00844438" w:rsidRPr="00F61F0F" w:rsidRDefault="00844438" w:rsidP="00273E8A">
            <w:pPr>
              <w:pStyle w:val="11d"/>
              <w:rPr>
                <w:sz w:val="20"/>
                <w:szCs w:val="20"/>
              </w:rPr>
            </w:pPr>
            <w:r w:rsidRPr="00F61F0F">
              <w:rPr>
                <w:sz w:val="20"/>
                <w:szCs w:val="20"/>
              </w:rPr>
              <w:t>8 160</w:t>
            </w:r>
          </w:p>
        </w:tc>
        <w:tc>
          <w:tcPr>
            <w:tcW w:w="623" w:type="pct"/>
            <w:shd w:val="clear" w:color="auto" w:fill="auto"/>
            <w:vAlign w:val="center"/>
          </w:tcPr>
          <w:p w14:paraId="172BFDA3"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6 382</w:t>
            </w:r>
          </w:p>
        </w:tc>
        <w:tc>
          <w:tcPr>
            <w:tcW w:w="679" w:type="pct"/>
            <w:shd w:val="clear" w:color="auto" w:fill="auto"/>
            <w:vAlign w:val="center"/>
          </w:tcPr>
          <w:p w14:paraId="0DAE0F8A" w14:textId="77777777" w:rsidR="00844438" w:rsidRPr="00F61F0F" w:rsidRDefault="00844438" w:rsidP="00273E8A">
            <w:pPr>
              <w:pStyle w:val="11d"/>
              <w:rPr>
                <w:sz w:val="20"/>
                <w:szCs w:val="20"/>
              </w:rPr>
            </w:pPr>
            <w:r w:rsidRPr="00F61F0F">
              <w:rPr>
                <w:sz w:val="20"/>
                <w:szCs w:val="20"/>
              </w:rPr>
              <w:t>1 778</w:t>
            </w:r>
          </w:p>
        </w:tc>
      </w:tr>
      <w:tr w:rsidR="004537B7" w:rsidRPr="00F61F0F" w14:paraId="5C4923DF" w14:textId="77777777" w:rsidTr="00844438">
        <w:trPr>
          <w:cantSplit/>
          <w:trHeight w:val="365"/>
          <w:jc w:val="center"/>
        </w:trPr>
        <w:tc>
          <w:tcPr>
            <w:tcW w:w="5000" w:type="pct"/>
            <w:gridSpan w:val="8"/>
            <w:shd w:val="clear" w:color="auto" w:fill="auto"/>
            <w:vAlign w:val="center"/>
          </w:tcPr>
          <w:p w14:paraId="5A251951" w14:textId="77777777" w:rsidR="00844438" w:rsidRPr="00F61F0F" w:rsidRDefault="00844438" w:rsidP="00273E8A">
            <w:pPr>
              <w:pStyle w:val="11d"/>
              <w:rPr>
                <w:sz w:val="20"/>
                <w:szCs w:val="20"/>
              </w:rPr>
            </w:pPr>
            <w:r w:rsidRPr="00F61F0F">
              <w:rPr>
                <w:sz w:val="20"/>
                <w:szCs w:val="20"/>
              </w:rPr>
              <w:t>6. Объекты туризма</w:t>
            </w:r>
          </w:p>
        </w:tc>
      </w:tr>
      <w:tr w:rsidR="004537B7" w:rsidRPr="00F61F0F" w14:paraId="7A5C6DDF" w14:textId="77777777" w:rsidTr="00844438">
        <w:trPr>
          <w:cantSplit/>
          <w:trHeight w:val="510"/>
          <w:jc w:val="center"/>
        </w:trPr>
        <w:tc>
          <w:tcPr>
            <w:tcW w:w="216" w:type="pct"/>
            <w:shd w:val="clear" w:color="auto" w:fill="auto"/>
            <w:vAlign w:val="center"/>
          </w:tcPr>
          <w:p w14:paraId="7CF20DFB" w14:textId="77777777" w:rsidR="00844438" w:rsidRPr="00F61F0F" w:rsidRDefault="00844438" w:rsidP="00273E8A">
            <w:pPr>
              <w:pStyle w:val="11d"/>
              <w:rPr>
                <w:sz w:val="20"/>
                <w:szCs w:val="20"/>
              </w:rPr>
            </w:pPr>
            <w:r w:rsidRPr="00F61F0F">
              <w:rPr>
                <w:sz w:val="20"/>
                <w:szCs w:val="20"/>
              </w:rPr>
              <w:t>6.1</w:t>
            </w:r>
          </w:p>
        </w:tc>
        <w:tc>
          <w:tcPr>
            <w:tcW w:w="1156" w:type="pct"/>
            <w:shd w:val="clear" w:color="auto" w:fill="auto"/>
            <w:vAlign w:val="center"/>
          </w:tcPr>
          <w:p w14:paraId="6D0F4C91" w14:textId="77777777" w:rsidR="00844438" w:rsidRPr="00F61F0F" w:rsidRDefault="00844438" w:rsidP="00273E8A">
            <w:pPr>
              <w:pStyle w:val="11d"/>
              <w:rPr>
                <w:sz w:val="20"/>
                <w:szCs w:val="20"/>
              </w:rPr>
            </w:pPr>
            <w:r w:rsidRPr="00F61F0F">
              <w:rPr>
                <w:sz w:val="20"/>
                <w:szCs w:val="20"/>
              </w:rPr>
              <w:t>Гостиницы</w:t>
            </w:r>
          </w:p>
        </w:tc>
        <w:tc>
          <w:tcPr>
            <w:tcW w:w="576" w:type="pct"/>
            <w:shd w:val="clear" w:color="auto" w:fill="auto"/>
            <w:vAlign w:val="center"/>
          </w:tcPr>
          <w:p w14:paraId="7EF95693"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мест на 1 тыс.</w:t>
            </w:r>
            <w:r w:rsidR="007A2CB7" w:rsidRPr="00F61F0F">
              <w:rPr>
                <w:rFonts w:ascii="Times New Roman" w:hAnsi="Times New Roman"/>
                <w:sz w:val="20"/>
                <w:szCs w:val="20"/>
                <w:lang w:eastAsia="ru-RU"/>
              </w:rPr>
              <w:t xml:space="preserve"> </w:t>
            </w:r>
            <w:r w:rsidRPr="00F61F0F">
              <w:rPr>
                <w:rFonts w:ascii="Times New Roman" w:hAnsi="Times New Roman"/>
                <w:sz w:val="20"/>
                <w:szCs w:val="20"/>
                <w:lang w:eastAsia="ru-RU"/>
              </w:rPr>
              <w:t>чел.</w:t>
            </w:r>
          </w:p>
        </w:tc>
        <w:tc>
          <w:tcPr>
            <w:tcW w:w="753" w:type="pct"/>
            <w:shd w:val="clear" w:color="auto" w:fill="auto"/>
            <w:vAlign w:val="center"/>
          </w:tcPr>
          <w:p w14:paraId="3E7B4801"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Местные нормативы</w:t>
            </w:r>
          </w:p>
        </w:tc>
        <w:tc>
          <w:tcPr>
            <w:tcW w:w="422" w:type="pct"/>
            <w:shd w:val="clear" w:color="auto" w:fill="auto"/>
            <w:vAlign w:val="center"/>
          </w:tcPr>
          <w:p w14:paraId="1A8618EB"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6</w:t>
            </w:r>
          </w:p>
        </w:tc>
        <w:tc>
          <w:tcPr>
            <w:tcW w:w="575" w:type="pct"/>
            <w:shd w:val="clear" w:color="auto" w:fill="auto"/>
            <w:vAlign w:val="center"/>
          </w:tcPr>
          <w:p w14:paraId="2576BEF2" w14:textId="77777777" w:rsidR="00844438" w:rsidRPr="00F61F0F" w:rsidRDefault="00844438" w:rsidP="00273E8A">
            <w:pPr>
              <w:pStyle w:val="11d"/>
              <w:rPr>
                <w:sz w:val="20"/>
                <w:szCs w:val="20"/>
              </w:rPr>
            </w:pPr>
            <w:r w:rsidRPr="00F61F0F">
              <w:rPr>
                <w:sz w:val="20"/>
                <w:szCs w:val="20"/>
              </w:rPr>
              <w:t>2040</w:t>
            </w:r>
          </w:p>
        </w:tc>
        <w:tc>
          <w:tcPr>
            <w:tcW w:w="623" w:type="pct"/>
            <w:shd w:val="clear" w:color="auto" w:fill="auto"/>
            <w:vAlign w:val="center"/>
          </w:tcPr>
          <w:p w14:paraId="57882001" w14:textId="77777777" w:rsidR="00844438" w:rsidRPr="00F61F0F" w:rsidRDefault="00844438" w:rsidP="00273E8A">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2033</w:t>
            </w:r>
          </w:p>
        </w:tc>
        <w:tc>
          <w:tcPr>
            <w:tcW w:w="679" w:type="pct"/>
            <w:shd w:val="clear" w:color="auto" w:fill="auto"/>
            <w:vAlign w:val="center"/>
          </w:tcPr>
          <w:p w14:paraId="1C40BB41" w14:textId="77777777" w:rsidR="00844438" w:rsidRPr="00F61F0F" w:rsidRDefault="00844438" w:rsidP="00273E8A">
            <w:pPr>
              <w:pStyle w:val="11d"/>
              <w:rPr>
                <w:sz w:val="20"/>
                <w:szCs w:val="20"/>
              </w:rPr>
            </w:pPr>
            <w:r w:rsidRPr="00F61F0F">
              <w:rPr>
                <w:sz w:val="20"/>
                <w:szCs w:val="20"/>
              </w:rPr>
              <w:t>7</w:t>
            </w:r>
          </w:p>
        </w:tc>
      </w:tr>
      <w:tr w:rsidR="004537B7" w:rsidRPr="00F61F0F" w14:paraId="021215F8" w14:textId="77777777" w:rsidTr="00844438">
        <w:trPr>
          <w:cantSplit/>
          <w:trHeight w:val="300"/>
          <w:jc w:val="center"/>
        </w:trPr>
        <w:tc>
          <w:tcPr>
            <w:tcW w:w="5000" w:type="pct"/>
            <w:gridSpan w:val="8"/>
            <w:shd w:val="clear" w:color="auto" w:fill="auto"/>
            <w:vAlign w:val="center"/>
          </w:tcPr>
          <w:p w14:paraId="46F00C3B" w14:textId="77777777" w:rsidR="00844438" w:rsidRPr="00F61F0F" w:rsidRDefault="00844438" w:rsidP="00273E8A">
            <w:pPr>
              <w:pStyle w:val="11d"/>
              <w:rPr>
                <w:sz w:val="20"/>
                <w:szCs w:val="20"/>
              </w:rPr>
            </w:pPr>
            <w:r w:rsidRPr="00F61F0F">
              <w:rPr>
                <w:sz w:val="20"/>
                <w:szCs w:val="20"/>
              </w:rPr>
              <w:t>7. Места захоронения</w:t>
            </w:r>
          </w:p>
        </w:tc>
      </w:tr>
      <w:tr w:rsidR="004537B7" w:rsidRPr="00F61F0F" w14:paraId="703EF952" w14:textId="77777777" w:rsidTr="00844438">
        <w:trPr>
          <w:cantSplit/>
          <w:trHeight w:val="510"/>
          <w:jc w:val="center"/>
        </w:trPr>
        <w:tc>
          <w:tcPr>
            <w:tcW w:w="216" w:type="pct"/>
            <w:shd w:val="clear" w:color="auto" w:fill="auto"/>
            <w:vAlign w:val="center"/>
          </w:tcPr>
          <w:p w14:paraId="0AE1791A" w14:textId="77777777" w:rsidR="00844438" w:rsidRPr="00F61F0F" w:rsidRDefault="00844438" w:rsidP="00273E8A">
            <w:pPr>
              <w:pStyle w:val="11d"/>
              <w:rPr>
                <w:sz w:val="20"/>
                <w:szCs w:val="20"/>
              </w:rPr>
            </w:pPr>
            <w:r w:rsidRPr="00F61F0F">
              <w:rPr>
                <w:sz w:val="20"/>
                <w:szCs w:val="20"/>
              </w:rPr>
              <w:t>7.1</w:t>
            </w:r>
          </w:p>
        </w:tc>
        <w:tc>
          <w:tcPr>
            <w:tcW w:w="1156" w:type="pct"/>
            <w:shd w:val="clear" w:color="auto" w:fill="auto"/>
            <w:vAlign w:val="center"/>
          </w:tcPr>
          <w:p w14:paraId="06EFA228" w14:textId="77777777" w:rsidR="00844438" w:rsidRPr="00F61F0F" w:rsidRDefault="00844438" w:rsidP="00273E8A">
            <w:pPr>
              <w:pStyle w:val="11d"/>
              <w:rPr>
                <w:sz w:val="20"/>
                <w:szCs w:val="20"/>
              </w:rPr>
            </w:pPr>
            <w:r w:rsidRPr="00F61F0F">
              <w:rPr>
                <w:sz w:val="20"/>
                <w:szCs w:val="20"/>
              </w:rPr>
              <w:t>Кладбище традиционного захоронения</w:t>
            </w:r>
          </w:p>
        </w:tc>
        <w:tc>
          <w:tcPr>
            <w:tcW w:w="576" w:type="pct"/>
            <w:shd w:val="clear" w:color="auto" w:fill="auto"/>
            <w:vAlign w:val="center"/>
          </w:tcPr>
          <w:p w14:paraId="322C9C7C" w14:textId="77777777" w:rsidR="00844438" w:rsidRPr="00F61F0F" w:rsidRDefault="00844438" w:rsidP="00273E8A">
            <w:pPr>
              <w:pStyle w:val="11d"/>
              <w:rPr>
                <w:sz w:val="20"/>
                <w:szCs w:val="20"/>
              </w:rPr>
            </w:pPr>
            <w:r w:rsidRPr="00F61F0F">
              <w:rPr>
                <w:sz w:val="20"/>
                <w:szCs w:val="20"/>
              </w:rPr>
              <w:t>га</w:t>
            </w:r>
          </w:p>
        </w:tc>
        <w:tc>
          <w:tcPr>
            <w:tcW w:w="753" w:type="pct"/>
            <w:shd w:val="clear" w:color="auto" w:fill="auto"/>
            <w:vAlign w:val="center"/>
          </w:tcPr>
          <w:p w14:paraId="747C01F6" w14:textId="77777777" w:rsidR="00844438" w:rsidRPr="00F61F0F" w:rsidRDefault="00844438" w:rsidP="00273E8A">
            <w:pPr>
              <w:pStyle w:val="11d"/>
              <w:rPr>
                <w:sz w:val="20"/>
                <w:szCs w:val="20"/>
              </w:rPr>
            </w:pPr>
            <w:r w:rsidRPr="00F61F0F">
              <w:rPr>
                <w:sz w:val="20"/>
                <w:szCs w:val="20"/>
              </w:rPr>
              <w:t>Местные нормативы</w:t>
            </w:r>
          </w:p>
        </w:tc>
        <w:tc>
          <w:tcPr>
            <w:tcW w:w="422" w:type="pct"/>
            <w:shd w:val="clear" w:color="auto" w:fill="auto"/>
            <w:vAlign w:val="center"/>
          </w:tcPr>
          <w:p w14:paraId="5464272A" w14:textId="77777777" w:rsidR="00844438" w:rsidRPr="00F61F0F" w:rsidRDefault="00844438" w:rsidP="00273E8A">
            <w:pPr>
              <w:pStyle w:val="11d"/>
              <w:rPr>
                <w:sz w:val="20"/>
                <w:szCs w:val="20"/>
              </w:rPr>
            </w:pPr>
            <w:r w:rsidRPr="00F61F0F">
              <w:rPr>
                <w:sz w:val="20"/>
                <w:szCs w:val="20"/>
              </w:rPr>
              <w:t>0,24</w:t>
            </w:r>
          </w:p>
        </w:tc>
        <w:tc>
          <w:tcPr>
            <w:tcW w:w="575" w:type="pct"/>
            <w:shd w:val="clear" w:color="auto" w:fill="auto"/>
            <w:vAlign w:val="center"/>
          </w:tcPr>
          <w:p w14:paraId="213F4635" w14:textId="77777777" w:rsidR="00844438" w:rsidRPr="00F61F0F" w:rsidRDefault="00844438" w:rsidP="00273E8A">
            <w:pPr>
              <w:pStyle w:val="11d"/>
              <w:rPr>
                <w:sz w:val="20"/>
                <w:szCs w:val="20"/>
              </w:rPr>
            </w:pPr>
            <w:r w:rsidRPr="00F61F0F">
              <w:rPr>
                <w:sz w:val="20"/>
                <w:szCs w:val="20"/>
              </w:rPr>
              <w:t>81,6</w:t>
            </w:r>
          </w:p>
        </w:tc>
        <w:tc>
          <w:tcPr>
            <w:tcW w:w="623" w:type="pct"/>
            <w:shd w:val="clear" w:color="auto" w:fill="auto"/>
            <w:vAlign w:val="center"/>
          </w:tcPr>
          <w:p w14:paraId="137531D4" w14:textId="77777777" w:rsidR="00844438" w:rsidRPr="00F61F0F" w:rsidRDefault="00844438" w:rsidP="00273E8A">
            <w:pPr>
              <w:pStyle w:val="11d"/>
              <w:rPr>
                <w:sz w:val="20"/>
                <w:szCs w:val="20"/>
              </w:rPr>
            </w:pPr>
            <w:r w:rsidRPr="00F61F0F">
              <w:rPr>
                <w:sz w:val="20"/>
                <w:szCs w:val="20"/>
              </w:rPr>
              <w:t>32</w:t>
            </w:r>
          </w:p>
        </w:tc>
        <w:tc>
          <w:tcPr>
            <w:tcW w:w="679" w:type="pct"/>
            <w:shd w:val="clear" w:color="auto" w:fill="auto"/>
            <w:vAlign w:val="center"/>
          </w:tcPr>
          <w:p w14:paraId="12054BF0" w14:textId="77777777" w:rsidR="00844438" w:rsidRPr="00F61F0F" w:rsidRDefault="00844438" w:rsidP="00273E8A">
            <w:pPr>
              <w:pStyle w:val="11d"/>
              <w:rPr>
                <w:sz w:val="20"/>
                <w:szCs w:val="20"/>
              </w:rPr>
            </w:pPr>
            <w:r w:rsidRPr="00F61F0F">
              <w:rPr>
                <w:sz w:val="20"/>
                <w:szCs w:val="20"/>
              </w:rPr>
              <w:t>49,6</w:t>
            </w:r>
          </w:p>
        </w:tc>
      </w:tr>
    </w:tbl>
    <w:p w14:paraId="3AEFB567" w14:textId="77777777" w:rsidR="00844438" w:rsidRPr="00F61F0F" w:rsidRDefault="00844438" w:rsidP="00273E8A">
      <w:pPr>
        <w:pStyle w:val="af2"/>
      </w:pPr>
      <w:r w:rsidRPr="00F61F0F">
        <w:t>В методике формирования индекса качества городской среды, утвержденной распоряжением Правительства Российской Федерации от 23 марта 2019 г. № 510-р, определены индикаторы для расчета индекса качества городской среды. Реализация мероприятий настоящего Генерального плана по развитию жилищного фонда и организации общественных пространств в г. Череповец позволит:</w:t>
      </w:r>
    </w:p>
    <w:p w14:paraId="190EF894" w14:textId="77777777" w:rsidR="00844438" w:rsidRPr="00F61F0F" w:rsidRDefault="00844438" w:rsidP="00273E8A">
      <w:pPr>
        <w:pStyle w:val="a5"/>
        <w:rPr>
          <w:iCs w:val="0"/>
        </w:rPr>
      </w:pPr>
      <w:r w:rsidRPr="00F61F0F">
        <w:rPr>
          <w:iCs w:val="0"/>
        </w:rPr>
        <w:t>Продолжить строительство разнообразной жилой застройки и в то же время формировать архитектурный облик города, отвечающий современным требованиям;</w:t>
      </w:r>
    </w:p>
    <w:p w14:paraId="6E62F62B" w14:textId="77777777" w:rsidR="00844438" w:rsidRPr="00F61F0F" w:rsidRDefault="00844438" w:rsidP="00273E8A">
      <w:pPr>
        <w:pStyle w:val="a5"/>
        <w:rPr>
          <w:iCs w:val="0"/>
        </w:rPr>
      </w:pPr>
      <w:r w:rsidRPr="00F61F0F">
        <w:rPr>
          <w:iCs w:val="0"/>
        </w:rPr>
        <w:t>Сократить долю населения, живущего в аварийном жилье, в общей численности населения;</w:t>
      </w:r>
    </w:p>
    <w:p w14:paraId="658AB67F" w14:textId="77777777" w:rsidR="00844438" w:rsidRPr="00F61F0F" w:rsidRDefault="00844438" w:rsidP="00273E8A">
      <w:pPr>
        <w:pStyle w:val="a5"/>
        <w:rPr>
          <w:iCs w:val="0"/>
        </w:rPr>
      </w:pPr>
      <w:r w:rsidRPr="00F61F0F">
        <w:rPr>
          <w:iCs w:val="0"/>
        </w:rPr>
        <w:t>Увеличить долю жилого фонда, обеспеченного централизованными услугами тепло-, водо-, электроснабжения и водоотведения, в общем объеме жилого фонда;</w:t>
      </w:r>
    </w:p>
    <w:p w14:paraId="15880F1D" w14:textId="77777777" w:rsidR="00844438" w:rsidRPr="00F61F0F" w:rsidRDefault="00844438" w:rsidP="00273E8A">
      <w:pPr>
        <w:pStyle w:val="a5"/>
        <w:rPr>
          <w:iCs w:val="0"/>
        </w:rPr>
      </w:pPr>
      <w:r w:rsidRPr="00F61F0F">
        <w:rPr>
          <w:iCs w:val="0"/>
        </w:rPr>
        <w:t>Увеличить количество центров притяжения для населения, повысить разнообразие услуг в общественно-деловых районах и в жилой зоне, повысить уровень развития общественно-деловых районов города;</w:t>
      </w:r>
    </w:p>
    <w:p w14:paraId="1FB8915F" w14:textId="77777777" w:rsidR="00844438" w:rsidRPr="00F61F0F" w:rsidRDefault="00844438" w:rsidP="00273E8A">
      <w:pPr>
        <w:pStyle w:val="a5"/>
        <w:rPr>
          <w:iCs w:val="0"/>
        </w:rPr>
      </w:pPr>
      <w:r w:rsidRPr="00F61F0F">
        <w:rPr>
          <w:iCs w:val="0"/>
        </w:rPr>
        <w:lastRenderedPageBreak/>
        <w:t>Повысить разнообразие культурно-досуговой и спортивной инфраструктуры, доступность спортивной инфраструктуры;</w:t>
      </w:r>
    </w:p>
    <w:p w14:paraId="06ADA815" w14:textId="77777777" w:rsidR="00844438" w:rsidRPr="00F61F0F" w:rsidRDefault="00844438" w:rsidP="00273E8A">
      <w:pPr>
        <w:pStyle w:val="a5"/>
        <w:rPr>
          <w:iCs w:val="0"/>
        </w:rPr>
      </w:pPr>
      <w:r w:rsidRPr="00F61F0F">
        <w:rPr>
          <w:iCs w:val="0"/>
        </w:rPr>
        <w:t>Снизить долю детей в возрасте 1 - 6 лет, состоящих на учете для определения в муниципальные дошкольные образовательные учреждения, в общей численности детей в возрасте 1 - 6 лет;</w:t>
      </w:r>
    </w:p>
    <w:p w14:paraId="4F15D471" w14:textId="77777777" w:rsidR="00844438" w:rsidRPr="00F61F0F" w:rsidRDefault="00844438" w:rsidP="00273E8A">
      <w:pPr>
        <w:pStyle w:val="a5"/>
        <w:rPr>
          <w:iCs w:val="0"/>
        </w:rPr>
      </w:pPr>
      <w:r w:rsidRPr="00F61F0F">
        <w:rPr>
          <w:iCs w:val="0"/>
        </w:rPr>
        <w:t>Повысить долю населения, работающего в непроизводственном секторе экономики, в общей численности городского населения.</w:t>
      </w:r>
    </w:p>
    <w:p w14:paraId="1383D057" w14:textId="77777777" w:rsidR="00844438" w:rsidRPr="00F61F0F" w:rsidRDefault="00844438" w:rsidP="00273E8A">
      <w:pPr>
        <w:pStyle w:val="af2"/>
      </w:pPr>
    </w:p>
    <w:p w14:paraId="42DC528D" w14:textId="77777777" w:rsidR="00844438" w:rsidRPr="00F61F0F" w:rsidRDefault="00844438" w:rsidP="00273E8A">
      <w:pPr>
        <w:pStyle w:val="af2"/>
        <w:sectPr w:rsidR="00844438" w:rsidRPr="00F61F0F" w:rsidSect="00B5014C">
          <w:pgSz w:w="11906" w:h="16838"/>
          <w:pgMar w:top="1134" w:right="850" w:bottom="1134" w:left="1701" w:header="708" w:footer="708" w:gutter="0"/>
          <w:cols w:space="708"/>
          <w:docGrid w:linePitch="360"/>
        </w:sectPr>
      </w:pPr>
    </w:p>
    <w:p w14:paraId="1957C6DD" w14:textId="77777777" w:rsidR="00844438" w:rsidRPr="00F61F0F" w:rsidRDefault="00844438" w:rsidP="00273E8A">
      <w:pPr>
        <w:pStyle w:val="11110"/>
      </w:pPr>
      <w:r w:rsidRPr="00F61F0F">
        <w:lastRenderedPageBreak/>
        <w:t>Перечень планируемых объектов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113"/>
        <w:gridCol w:w="1631"/>
        <w:gridCol w:w="2206"/>
        <w:gridCol w:w="1070"/>
        <w:gridCol w:w="1334"/>
        <w:gridCol w:w="2758"/>
        <w:gridCol w:w="2962"/>
      </w:tblGrid>
      <w:tr w:rsidR="004537B7" w:rsidRPr="00F61F0F" w14:paraId="20C44A84" w14:textId="77777777" w:rsidTr="00B93A52">
        <w:trPr>
          <w:trHeight w:val="20"/>
          <w:tblHeader/>
        </w:trPr>
        <w:tc>
          <w:tcPr>
            <w:tcW w:w="167" w:type="pct"/>
          </w:tcPr>
          <w:p w14:paraId="5774C561"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п/п</w:t>
            </w:r>
          </w:p>
        </w:tc>
        <w:tc>
          <w:tcPr>
            <w:tcW w:w="726" w:type="pct"/>
            <w:vAlign w:val="center"/>
          </w:tcPr>
          <w:p w14:paraId="35C503D0"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Наименование объекта</w:t>
            </w:r>
          </w:p>
        </w:tc>
        <w:tc>
          <w:tcPr>
            <w:tcW w:w="560" w:type="pct"/>
            <w:vAlign w:val="center"/>
          </w:tcPr>
          <w:p w14:paraId="623019C7"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Планируемое мероприятие</w:t>
            </w:r>
          </w:p>
        </w:tc>
        <w:tc>
          <w:tcPr>
            <w:tcW w:w="2530" w:type="pct"/>
            <w:gridSpan w:val="4"/>
            <w:vAlign w:val="center"/>
          </w:tcPr>
          <w:p w14:paraId="6A59D19D"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Описание мероприятия</w:t>
            </w:r>
          </w:p>
        </w:tc>
        <w:tc>
          <w:tcPr>
            <w:tcW w:w="1017" w:type="pct"/>
            <w:vAlign w:val="center"/>
          </w:tcPr>
          <w:p w14:paraId="12CB6A93"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Основание для включения в Генплан</w:t>
            </w:r>
          </w:p>
        </w:tc>
      </w:tr>
      <w:tr w:rsidR="004537B7" w:rsidRPr="00F61F0F" w14:paraId="27C8BEA3" w14:textId="77777777" w:rsidTr="00844438">
        <w:trPr>
          <w:trHeight w:val="20"/>
        </w:trPr>
        <w:tc>
          <w:tcPr>
            <w:tcW w:w="5000" w:type="pct"/>
            <w:gridSpan w:val="8"/>
            <w:vAlign w:val="center"/>
          </w:tcPr>
          <w:p w14:paraId="256B7DE0" w14:textId="77777777" w:rsidR="00844438" w:rsidRPr="00F61F0F" w:rsidRDefault="00844438" w:rsidP="00C47975">
            <w:pPr>
              <w:pStyle w:val="1111"/>
              <w:numPr>
                <w:ilvl w:val="3"/>
                <w:numId w:val="87"/>
              </w:numPr>
              <w:spacing w:before="0" w:after="0"/>
              <w:ind w:right="425"/>
              <w:rPr>
                <w:i w:val="0"/>
              </w:rPr>
            </w:pPr>
            <w:r w:rsidRPr="00F61F0F">
              <w:rPr>
                <w:i w:val="0"/>
              </w:rPr>
              <w:t>Планируемые для размещения на территории городского округа город Череповец объекты регионального значения в сфере образования и науки</w:t>
            </w:r>
            <w:r w:rsidRPr="00F61F0F">
              <w:rPr>
                <w:i w:val="0"/>
                <w:vertAlign w:val="superscript"/>
              </w:rPr>
              <w:footnoteReference w:id="34"/>
            </w:r>
          </w:p>
        </w:tc>
      </w:tr>
      <w:tr w:rsidR="004537B7" w:rsidRPr="00F61F0F" w14:paraId="76CBFC80" w14:textId="77777777" w:rsidTr="00B93A52">
        <w:trPr>
          <w:trHeight w:val="20"/>
        </w:trPr>
        <w:tc>
          <w:tcPr>
            <w:tcW w:w="167" w:type="pct"/>
          </w:tcPr>
          <w:p w14:paraId="5B4638E6" w14:textId="77777777" w:rsidR="00844438" w:rsidRPr="00593874" w:rsidRDefault="00844438" w:rsidP="00273E8A">
            <w:pPr>
              <w:numPr>
                <w:ilvl w:val="0"/>
                <w:numId w:val="25"/>
              </w:numPr>
              <w:spacing w:after="0" w:line="240" w:lineRule="auto"/>
              <w:contextualSpacing/>
              <w:rPr>
                <w:rFonts w:ascii="Times New Roman" w:eastAsiaTheme="minorEastAsia" w:hAnsi="Times New Roman" w:cs="Times New Roman"/>
                <w:iCs/>
                <w:sz w:val="20"/>
                <w:szCs w:val="20"/>
              </w:rPr>
            </w:pPr>
          </w:p>
        </w:tc>
        <w:tc>
          <w:tcPr>
            <w:tcW w:w="726" w:type="pct"/>
          </w:tcPr>
          <w:p w14:paraId="3001A68C" w14:textId="77777777" w:rsidR="00844438" w:rsidRPr="00593874"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93874">
              <w:rPr>
                <w:rFonts w:ascii="Times New Roman" w:eastAsiaTheme="minorEastAsia" w:hAnsi="Times New Roman" w:cs="Times New Roman"/>
                <w:sz w:val="20"/>
                <w:szCs w:val="20"/>
                <w:lang w:eastAsia="ru-RU"/>
              </w:rPr>
              <w:t>Профессиональная образовательная организация</w:t>
            </w:r>
          </w:p>
        </w:tc>
        <w:tc>
          <w:tcPr>
            <w:tcW w:w="560" w:type="pct"/>
          </w:tcPr>
          <w:p w14:paraId="4A5F1E47" w14:textId="77777777" w:rsidR="00844438" w:rsidRPr="00593874"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593874">
              <w:rPr>
                <w:rFonts w:ascii="Times New Roman" w:eastAsiaTheme="minorEastAsia" w:hAnsi="Times New Roman" w:cs="Times New Roman"/>
                <w:iCs/>
                <w:sz w:val="20"/>
                <w:szCs w:val="20"/>
                <w:lang w:eastAsia="ru-RU"/>
              </w:rPr>
              <w:t>Строительство</w:t>
            </w:r>
          </w:p>
        </w:tc>
        <w:tc>
          <w:tcPr>
            <w:tcW w:w="758" w:type="pct"/>
          </w:tcPr>
          <w:p w14:paraId="3E196654" w14:textId="46B780F4" w:rsidR="00844438" w:rsidRPr="00593874" w:rsidRDefault="00593874" w:rsidP="00506532">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93874">
              <w:rPr>
                <w:rFonts w:ascii="Times New Roman" w:eastAsiaTheme="minorEastAsia" w:hAnsi="Times New Roman" w:cs="Times New Roman"/>
                <w:sz w:val="20"/>
                <w:szCs w:val="20"/>
                <w:lang w:eastAsia="ru-RU"/>
              </w:rPr>
              <w:t>Общежитие БПОУ ВО «Череповецкий х</w:t>
            </w:r>
            <w:r w:rsidR="00506532">
              <w:rPr>
                <w:rFonts w:ascii="Times New Roman" w:eastAsiaTheme="minorEastAsia" w:hAnsi="Times New Roman" w:cs="Times New Roman"/>
                <w:sz w:val="20"/>
                <w:szCs w:val="20"/>
                <w:lang w:eastAsia="ru-RU"/>
              </w:rPr>
              <w:t>имико-технологический колледж»</w:t>
            </w:r>
          </w:p>
        </w:tc>
        <w:tc>
          <w:tcPr>
            <w:tcW w:w="367" w:type="pct"/>
          </w:tcPr>
          <w:p w14:paraId="6F778ADD" w14:textId="77777777" w:rsidR="00844438" w:rsidRPr="00593874"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93874">
              <w:rPr>
                <w:rFonts w:ascii="Times New Roman" w:eastAsiaTheme="minorEastAsia" w:hAnsi="Times New Roman" w:cs="Times New Roman"/>
                <w:sz w:val="20"/>
                <w:szCs w:val="20"/>
                <w:lang w:eastAsia="ru-RU"/>
              </w:rPr>
              <w:t>10</w:t>
            </w:r>
          </w:p>
        </w:tc>
        <w:tc>
          <w:tcPr>
            <w:tcW w:w="458" w:type="pct"/>
          </w:tcPr>
          <w:p w14:paraId="58174522" w14:textId="77777777" w:rsidR="00844438" w:rsidRPr="00593874"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93874">
              <w:rPr>
                <w:rFonts w:ascii="Times New Roman" w:eastAsiaTheme="minorEastAsia" w:hAnsi="Times New Roman" w:cs="Times New Roman"/>
                <w:sz w:val="20"/>
                <w:szCs w:val="20"/>
                <w:lang w:eastAsia="ru-RU"/>
              </w:rPr>
              <w:t>этажей</w:t>
            </w:r>
          </w:p>
        </w:tc>
        <w:tc>
          <w:tcPr>
            <w:tcW w:w="947" w:type="pct"/>
          </w:tcPr>
          <w:p w14:paraId="0FC40524" w14:textId="5727F319" w:rsidR="00844438" w:rsidRPr="00593874" w:rsidRDefault="00593874"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93874">
              <w:rPr>
                <w:rFonts w:ascii="Times New Roman" w:eastAsiaTheme="minorEastAsia" w:hAnsi="Times New Roman" w:cs="Times New Roman"/>
                <w:sz w:val="20"/>
                <w:szCs w:val="20"/>
                <w:lang w:eastAsia="ru-RU"/>
              </w:rPr>
              <w:t>Городской округ город Череповец, г. Череповец</w:t>
            </w:r>
          </w:p>
        </w:tc>
        <w:tc>
          <w:tcPr>
            <w:tcW w:w="1017" w:type="pct"/>
          </w:tcPr>
          <w:p w14:paraId="6E05FD1C" w14:textId="77777777" w:rsidR="00844438" w:rsidRPr="00593874"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593874">
              <w:rPr>
                <w:rFonts w:ascii="Times New Roman" w:eastAsiaTheme="minorEastAsia" w:hAnsi="Times New Roman" w:cs="Times New Roman"/>
                <w:iCs/>
                <w:sz w:val="20"/>
                <w:szCs w:val="20"/>
                <w:lang w:eastAsia="ru-RU"/>
              </w:rPr>
              <w:t>Действующая СТП Вологодской области</w:t>
            </w:r>
          </w:p>
        </w:tc>
      </w:tr>
      <w:tr w:rsidR="004537B7" w:rsidRPr="00F61F0F" w14:paraId="7AA0D498" w14:textId="77777777" w:rsidTr="00B93A52">
        <w:trPr>
          <w:trHeight w:val="20"/>
        </w:trPr>
        <w:tc>
          <w:tcPr>
            <w:tcW w:w="167" w:type="pct"/>
          </w:tcPr>
          <w:p w14:paraId="5AEC18F4" w14:textId="77777777" w:rsidR="00844438" w:rsidRPr="00593874" w:rsidRDefault="00844438" w:rsidP="00273E8A">
            <w:pPr>
              <w:numPr>
                <w:ilvl w:val="0"/>
                <w:numId w:val="25"/>
              </w:numPr>
              <w:spacing w:after="0" w:line="240" w:lineRule="auto"/>
              <w:contextualSpacing/>
              <w:rPr>
                <w:rFonts w:ascii="Times New Roman" w:eastAsiaTheme="minorEastAsia" w:hAnsi="Times New Roman" w:cs="Times New Roman"/>
                <w:iCs/>
                <w:sz w:val="20"/>
                <w:szCs w:val="20"/>
              </w:rPr>
            </w:pPr>
          </w:p>
        </w:tc>
        <w:tc>
          <w:tcPr>
            <w:tcW w:w="726" w:type="pct"/>
          </w:tcPr>
          <w:p w14:paraId="2E862EFE" w14:textId="77777777" w:rsidR="00844438" w:rsidRPr="00593874"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93874">
              <w:rPr>
                <w:rFonts w:ascii="Times New Roman" w:eastAsiaTheme="minorEastAsia" w:hAnsi="Times New Roman" w:cs="Times New Roman"/>
                <w:sz w:val="20"/>
                <w:szCs w:val="20"/>
                <w:lang w:eastAsia="ru-RU"/>
              </w:rPr>
              <w:t>Профессиональная образовательная организация</w:t>
            </w:r>
          </w:p>
        </w:tc>
        <w:tc>
          <w:tcPr>
            <w:tcW w:w="560" w:type="pct"/>
          </w:tcPr>
          <w:p w14:paraId="6CC5A4C1" w14:textId="77777777" w:rsidR="00844438" w:rsidRPr="00593874"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593874">
              <w:rPr>
                <w:rFonts w:ascii="Times New Roman" w:eastAsiaTheme="minorEastAsia" w:hAnsi="Times New Roman" w:cs="Times New Roman"/>
                <w:iCs/>
                <w:sz w:val="20"/>
                <w:szCs w:val="20"/>
                <w:lang w:eastAsia="ru-RU"/>
              </w:rPr>
              <w:t>Строительство</w:t>
            </w:r>
          </w:p>
        </w:tc>
        <w:tc>
          <w:tcPr>
            <w:tcW w:w="758" w:type="pct"/>
          </w:tcPr>
          <w:p w14:paraId="754E8230" w14:textId="2A43D577" w:rsidR="00844438" w:rsidRPr="00593874" w:rsidRDefault="00593874" w:rsidP="00273E8A">
            <w:pPr>
              <w:tabs>
                <w:tab w:val="num" w:pos="34"/>
              </w:tabs>
              <w:spacing w:after="0" w:line="240" w:lineRule="auto"/>
              <w:ind w:firstLine="7"/>
              <w:rPr>
                <w:rFonts w:ascii="Times New Roman" w:eastAsiaTheme="minorEastAsia" w:hAnsi="Times New Roman" w:cs="Times New Roman"/>
                <w:sz w:val="20"/>
                <w:szCs w:val="20"/>
                <w:lang w:eastAsia="ru-RU"/>
              </w:rPr>
            </w:pPr>
            <w:r w:rsidRPr="00593874">
              <w:rPr>
                <w:rFonts w:ascii="Times New Roman" w:eastAsiaTheme="minorEastAsia" w:hAnsi="Times New Roman" w:cs="Times New Roman"/>
                <w:sz w:val="20"/>
                <w:szCs w:val="20"/>
                <w:lang w:eastAsia="ru-RU"/>
              </w:rPr>
              <w:t>Здание общежития БПОУ «Череповецкое областное училище искусств и художественных ремесел им. В.В. Верещагина»</w:t>
            </w:r>
          </w:p>
        </w:tc>
        <w:tc>
          <w:tcPr>
            <w:tcW w:w="367" w:type="pct"/>
          </w:tcPr>
          <w:p w14:paraId="5FE551DD" w14:textId="77777777" w:rsidR="00844438" w:rsidRPr="00593874"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93874">
              <w:rPr>
                <w:rFonts w:ascii="Times New Roman" w:eastAsiaTheme="minorEastAsia" w:hAnsi="Times New Roman" w:cs="Times New Roman"/>
                <w:sz w:val="20"/>
                <w:szCs w:val="20"/>
                <w:lang w:eastAsia="ru-RU"/>
              </w:rPr>
              <w:t>1</w:t>
            </w:r>
          </w:p>
        </w:tc>
        <w:tc>
          <w:tcPr>
            <w:tcW w:w="458" w:type="pct"/>
          </w:tcPr>
          <w:p w14:paraId="7B8270CF" w14:textId="77777777" w:rsidR="00844438" w:rsidRPr="00593874"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93874">
              <w:rPr>
                <w:rFonts w:ascii="Times New Roman" w:eastAsiaTheme="minorEastAsia" w:hAnsi="Times New Roman" w:cs="Times New Roman"/>
                <w:sz w:val="20"/>
                <w:szCs w:val="20"/>
                <w:lang w:eastAsia="ru-RU"/>
              </w:rPr>
              <w:t>объект</w:t>
            </w:r>
          </w:p>
        </w:tc>
        <w:tc>
          <w:tcPr>
            <w:tcW w:w="947" w:type="pct"/>
          </w:tcPr>
          <w:p w14:paraId="562EBA1F" w14:textId="08ED291E" w:rsidR="00844438" w:rsidRPr="00593874" w:rsidRDefault="00593874"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593874">
              <w:rPr>
                <w:rFonts w:ascii="Times New Roman" w:eastAsiaTheme="minorEastAsia" w:hAnsi="Times New Roman" w:cs="Times New Roman"/>
                <w:sz w:val="20"/>
                <w:szCs w:val="20"/>
                <w:lang w:eastAsia="ru-RU"/>
              </w:rPr>
              <w:t>Городской округ город Череповец Вологодской области, г. Череповец, земельный участок с кадастровым номером: 35:21:0401021:40</w:t>
            </w:r>
          </w:p>
        </w:tc>
        <w:tc>
          <w:tcPr>
            <w:tcW w:w="1017" w:type="pct"/>
          </w:tcPr>
          <w:p w14:paraId="59A71A17" w14:textId="77777777" w:rsidR="00844438" w:rsidRPr="00593874"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593874">
              <w:rPr>
                <w:rFonts w:ascii="Times New Roman" w:eastAsiaTheme="minorEastAsia" w:hAnsi="Times New Roman" w:cs="Times New Roman"/>
                <w:iCs/>
                <w:sz w:val="20"/>
                <w:szCs w:val="20"/>
                <w:lang w:eastAsia="ru-RU"/>
              </w:rPr>
              <w:t>Действующая СТП Вологодской области</w:t>
            </w:r>
          </w:p>
        </w:tc>
      </w:tr>
      <w:tr w:rsidR="004537B7" w:rsidRPr="00F61F0F" w14:paraId="66FA4448" w14:textId="77777777" w:rsidTr="00844438">
        <w:trPr>
          <w:trHeight w:val="20"/>
        </w:trPr>
        <w:tc>
          <w:tcPr>
            <w:tcW w:w="5000" w:type="pct"/>
            <w:gridSpan w:val="8"/>
          </w:tcPr>
          <w:p w14:paraId="4D6CEE2E" w14:textId="77777777" w:rsidR="00844438" w:rsidRPr="00F61F0F" w:rsidRDefault="00844438" w:rsidP="00273E8A">
            <w:pPr>
              <w:keepNext/>
              <w:keepLines/>
              <w:numPr>
                <w:ilvl w:val="3"/>
                <w:numId w:val="15"/>
              </w:numPr>
              <w:spacing w:after="0" w:line="240" w:lineRule="auto"/>
              <w:jc w:val="both"/>
              <w:outlineLvl w:val="3"/>
              <w:rPr>
                <w:rFonts w:ascii="Times New Roman" w:eastAsiaTheme="majorEastAsia" w:hAnsi="Times New Roman" w:cs="Times New Roman"/>
                <w:b/>
                <w:bCs/>
                <w:iCs/>
                <w:sz w:val="26"/>
                <w:szCs w:val="26"/>
                <w:lang w:eastAsia="ru-RU"/>
              </w:rPr>
            </w:pPr>
            <w:r w:rsidRPr="00F61F0F">
              <w:rPr>
                <w:rFonts w:ascii="Times New Roman" w:eastAsiaTheme="majorEastAsia" w:hAnsi="Times New Roman" w:cs="Times New Roman"/>
                <w:b/>
                <w:bCs/>
                <w:iCs/>
                <w:sz w:val="26"/>
                <w:szCs w:val="26"/>
                <w:lang w:eastAsia="ru-RU"/>
              </w:rPr>
              <w:t>Планируемые для размещения на территории городского округа город Череповец объекты местного значения в сфере образования и науки</w:t>
            </w:r>
          </w:p>
        </w:tc>
      </w:tr>
      <w:tr w:rsidR="004537B7" w:rsidRPr="00F61F0F" w14:paraId="0861F5DE" w14:textId="77777777" w:rsidTr="00B93A52">
        <w:trPr>
          <w:trHeight w:val="20"/>
        </w:trPr>
        <w:tc>
          <w:tcPr>
            <w:tcW w:w="167" w:type="pct"/>
          </w:tcPr>
          <w:p w14:paraId="2A1A7BBD"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5509C59F"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72EF34EF"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5DCE9C4C"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5A4F09F7"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348</w:t>
            </w:r>
          </w:p>
        </w:tc>
        <w:tc>
          <w:tcPr>
            <w:tcW w:w="458" w:type="pct"/>
          </w:tcPr>
          <w:p w14:paraId="253E3A53"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5F5043B7"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Заягорбский район, 26 микрорайон</w:t>
            </w:r>
          </w:p>
        </w:tc>
        <w:tc>
          <w:tcPr>
            <w:tcW w:w="1017" w:type="pct"/>
          </w:tcPr>
          <w:p w14:paraId="25429AD9" w14:textId="77777777" w:rsidR="00844438" w:rsidRPr="00F61F0F" w:rsidRDefault="00695306"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В связи с отнесением микрорайона к территориям комплексного развития территории н</w:t>
            </w:r>
            <w:r w:rsidR="00844438" w:rsidRPr="00F61F0F">
              <w:rPr>
                <w:rFonts w:ascii="Times New Roman" w:eastAsiaTheme="minorEastAsia" w:hAnsi="Times New Roman" w:cs="Times New Roman"/>
                <w:iCs/>
                <w:sz w:val="20"/>
                <w:szCs w:val="20"/>
                <w:lang w:eastAsia="ru-RU"/>
              </w:rPr>
              <w:t xml:space="preserve">еобходимо </w:t>
            </w:r>
            <w:r w:rsidRPr="00F61F0F">
              <w:rPr>
                <w:rFonts w:ascii="Times New Roman" w:eastAsiaTheme="minorEastAsia" w:hAnsi="Times New Roman" w:cs="Times New Roman"/>
                <w:iCs/>
                <w:sz w:val="20"/>
                <w:szCs w:val="20"/>
                <w:lang w:eastAsia="ru-RU"/>
              </w:rPr>
              <w:t>разработать новую</w:t>
            </w:r>
            <w:r w:rsidR="00844438" w:rsidRPr="00F61F0F">
              <w:rPr>
                <w:rFonts w:ascii="Times New Roman" w:eastAsiaTheme="minorEastAsia" w:hAnsi="Times New Roman" w:cs="Times New Roman"/>
                <w:iCs/>
                <w:sz w:val="20"/>
                <w:szCs w:val="20"/>
                <w:lang w:eastAsia="ru-RU"/>
              </w:rPr>
              <w:t xml:space="preserve">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00844438"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073B48BC"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522BE2A7" w14:textId="77777777" w:rsidTr="00B93A52">
        <w:trPr>
          <w:trHeight w:val="20"/>
        </w:trPr>
        <w:tc>
          <w:tcPr>
            <w:tcW w:w="167" w:type="pct"/>
          </w:tcPr>
          <w:p w14:paraId="31220783" w14:textId="77777777" w:rsidR="00695306" w:rsidRPr="00F61F0F" w:rsidRDefault="00695306" w:rsidP="00273E8A">
            <w:pPr>
              <w:numPr>
                <w:ilvl w:val="0"/>
                <w:numId w:val="30"/>
              </w:numPr>
              <w:spacing w:after="0" w:line="240" w:lineRule="auto"/>
              <w:contextualSpacing/>
              <w:rPr>
                <w:rFonts w:ascii="Times New Roman" w:eastAsiaTheme="minorEastAsia" w:hAnsi="Times New Roman" w:cs="Times New Roman"/>
                <w:sz w:val="20"/>
                <w:szCs w:val="20"/>
                <w:lang w:eastAsia="ru-RU"/>
              </w:rPr>
            </w:pPr>
          </w:p>
        </w:tc>
        <w:tc>
          <w:tcPr>
            <w:tcW w:w="726" w:type="pct"/>
          </w:tcPr>
          <w:p w14:paraId="0186F978" w14:textId="77777777" w:rsidR="00695306" w:rsidRPr="00F61F0F" w:rsidRDefault="00695306"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321D3202" w14:textId="77777777" w:rsidR="00695306" w:rsidRPr="00F61F0F" w:rsidRDefault="00695306"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25144029" w14:textId="77777777" w:rsidR="00695306" w:rsidRPr="00F61F0F" w:rsidRDefault="00695306"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14EE242D" w14:textId="77777777" w:rsidR="00695306" w:rsidRPr="00F61F0F" w:rsidRDefault="00695306"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348</w:t>
            </w:r>
          </w:p>
        </w:tc>
        <w:tc>
          <w:tcPr>
            <w:tcW w:w="458" w:type="pct"/>
          </w:tcPr>
          <w:p w14:paraId="0EEE81D1" w14:textId="77777777" w:rsidR="00695306" w:rsidRPr="00F61F0F" w:rsidRDefault="00695306"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6EF6F83E" w14:textId="77777777" w:rsidR="00695306" w:rsidRPr="00F61F0F" w:rsidRDefault="00695306"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Заягорбский район, 26 микрорайон</w:t>
            </w:r>
          </w:p>
        </w:tc>
        <w:tc>
          <w:tcPr>
            <w:tcW w:w="1017" w:type="pct"/>
          </w:tcPr>
          <w:p w14:paraId="139E4565" w14:textId="77777777" w:rsidR="00695306" w:rsidRPr="00F61F0F" w:rsidRDefault="00695306"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В связи с отнесением микрорайона к территориям комплексного развития территории необходимо разработать новую </w:t>
            </w:r>
            <w:r w:rsidRPr="00F61F0F">
              <w:rPr>
                <w:rFonts w:ascii="Times New Roman" w:eastAsiaTheme="minorEastAsia" w:hAnsi="Times New Roman" w:cs="Times New Roman"/>
                <w:iCs/>
                <w:sz w:val="20"/>
                <w:szCs w:val="20"/>
                <w:lang w:eastAsia="ru-RU"/>
              </w:rPr>
              <w:lastRenderedPageBreak/>
              <w:t xml:space="preserve">документацию по планировке территории, уточнить емкость и количество отдельно-стоящих объектов </w:t>
            </w:r>
          </w:p>
          <w:p w14:paraId="39D8EDE9" w14:textId="77777777" w:rsidR="00695306" w:rsidRPr="00F61F0F" w:rsidRDefault="00695306"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1140B3C8" w14:textId="77777777" w:rsidTr="00B93A52">
        <w:trPr>
          <w:trHeight w:val="20"/>
        </w:trPr>
        <w:tc>
          <w:tcPr>
            <w:tcW w:w="167" w:type="pct"/>
          </w:tcPr>
          <w:p w14:paraId="78A306CB" w14:textId="77777777" w:rsidR="00695306" w:rsidRPr="00F61F0F" w:rsidRDefault="00695306"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214889B1" w14:textId="77777777" w:rsidR="00695306" w:rsidRPr="00F61F0F" w:rsidRDefault="00695306"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Общеобразовательная организация</w:t>
            </w:r>
          </w:p>
        </w:tc>
        <w:tc>
          <w:tcPr>
            <w:tcW w:w="560" w:type="pct"/>
          </w:tcPr>
          <w:p w14:paraId="76D70D29" w14:textId="77777777" w:rsidR="00695306" w:rsidRPr="00F61F0F" w:rsidRDefault="00695306"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3320D123" w14:textId="77777777" w:rsidR="00695306" w:rsidRPr="00F61F0F" w:rsidRDefault="00695306"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Школа</w:t>
            </w:r>
          </w:p>
        </w:tc>
        <w:tc>
          <w:tcPr>
            <w:tcW w:w="367" w:type="pct"/>
          </w:tcPr>
          <w:p w14:paraId="0D03ED48" w14:textId="77777777" w:rsidR="00695306" w:rsidRPr="00F61F0F" w:rsidRDefault="00695306"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1500</w:t>
            </w:r>
          </w:p>
        </w:tc>
        <w:tc>
          <w:tcPr>
            <w:tcW w:w="458" w:type="pct"/>
          </w:tcPr>
          <w:p w14:paraId="6AB29428" w14:textId="77777777" w:rsidR="00695306" w:rsidRPr="00F61F0F" w:rsidRDefault="00695306"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5FEABACA" w14:textId="77777777" w:rsidR="00695306" w:rsidRPr="00F61F0F" w:rsidRDefault="00695306"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Заягорбский район, 26 микрорайон</w:t>
            </w:r>
          </w:p>
        </w:tc>
        <w:tc>
          <w:tcPr>
            <w:tcW w:w="1017" w:type="pct"/>
          </w:tcPr>
          <w:p w14:paraId="4B0CC5AD" w14:textId="77777777" w:rsidR="00695306" w:rsidRPr="00F61F0F" w:rsidRDefault="00695306"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В связи с отнесением микрорайона к территориям комплексного развития территории необходимо разработать новую документацию по планировке территории, уточнить емкость и количество отдельно-стоящих объектов </w:t>
            </w:r>
          </w:p>
          <w:p w14:paraId="44086613" w14:textId="77777777" w:rsidR="00695306" w:rsidRPr="00F61F0F" w:rsidRDefault="00695306"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2C438CC8" w14:textId="77777777" w:rsidTr="00B93A52">
        <w:trPr>
          <w:trHeight w:val="20"/>
        </w:trPr>
        <w:tc>
          <w:tcPr>
            <w:tcW w:w="167" w:type="pct"/>
          </w:tcPr>
          <w:p w14:paraId="7A3DC111" w14:textId="77777777" w:rsidR="00695306" w:rsidRPr="00F61F0F" w:rsidRDefault="00695306"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2E2498F8" w14:textId="77777777" w:rsidR="00695306" w:rsidRPr="00F61F0F" w:rsidRDefault="00695306"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Организация дополнительного образования</w:t>
            </w:r>
          </w:p>
        </w:tc>
        <w:tc>
          <w:tcPr>
            <w:tcW w:w="560" w:type="pct"/>
          </w:tcPr>
          <w:p w14:paraId="4D0D3C3B" w14:textId="77777777" w:rsidR="00695306" w:rsidRPr="00F61F0F" w:rsidRDefault="00695306"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0FCC90FB" w14:textId="77777777" w:rsidR="00695306" w:rsidRPr="00F61F0F" w:rsidRDefault="00695306"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Учреждение дополнительного образования</w:t>
            </w:r>
          </w:p>
        </w:tc>
        <w:tc>
          <w:tcPr>
            <w:tcW w:w="367" w:type="pct"/>
          </w:tcPr>
          <w:p w14:paraId="35E2B617" w14:textId="77777777" w:rsidR="00695306" w:rsidRPr="00F61F0F" w:rsidRDefault="00695306"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500</w:t>
            </w:r>
          </w:p>
        </w:tc>
        <w:tc>
          <w:tcPr>
            <w:tcW w:w="458" w:type="pct"/>
          </w:tcPr>
          <w:p w14:paraId="55706014" w14:textId="77777777" w:rsidR="00695306" w:rsidRPr="00F61F0F" w:rsidRDefault="00695306"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5322C34B" w14:textId="77777777" w:rsidR="00695306" w:rsidRPr="00F61F0F" w:rsidRDefault="00695306"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Заягорбский район, 26 микрорайон</w:t>
            </w:r>
          </w:p>
        </w:tc>
        <w:tc>
          <w:tcPr>
            <w:tcW w:w="1017" w:type="pct"/>
          </w:tcPr>
          <w:p w14:paraId="77AB00E4" w14:textId="77777777" w:rsidR="00695306" w:rsidRPr="00F61F0F" w:rsidRDefault="00695306"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В связи с отнесением микрорайона к территориям комплексного развития территории необходимо разработать новую документацию по планировке территории, уточнить емкость и количество отдельно-стоящих объектов </w:t>
            </w:r>
          </w:p>
          <w:p w14:paraId="764E1333" w14:textId="77777777" w:rsidR="00695306" w:rsidRPr="00F61F0F" w:rsidRDefault="00695306"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64BE8B4F" w14:textId="77777777" w:rsidTr="00B93A52">
        <w:trPr>
          <w:trHeight w:val="20"/>
        </w:trPr>
        <w:tc>
          <w:tcPr>
            <w:tcW w:w="167" w:type="pct"/>
          </w:tcPr>
          <w:p w14:paraId="367C94DF"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6467FC09"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043CDAFC"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2DA9B6BC"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62D4252F"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170</w:t>
            </w:r>
          </w:p>
        </w:tc>
        <w:tc>
          <w:tcPr>
            <w:tcW w:w="458" w:type="pct"/>
          </w:tcPr>
          <w:p w14:paraId="7FA36293"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3A098DD3"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127 микрорайон</w:t>
            </w:r>
          </w:p>
        </w:tc>
        <w:tc>
          <w:tcPr>
            <w:tcW w:w="1017" w:type="pct"/>
          </w:tcPr>
          <w:p w14:paraId="1B92AB33"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Утвержденный ППТ</w:t>
            </w:r>
          </w:p>
        </w:tc>
      </w:tr>
      <w:tr w:rsidR="004537B7" w:rsidRPr="00F61F0F" w14:paraId="058BCD35" w14:textId="77777777" w:rsidTr="00B93A52">
        <w:trPr>
          <w:trHeight w:val="20"/>
        </w:trPr>
        <w:tc>
          <w:tcPr>
            <w:tcW w:w="167" w:type="pct"/>
          </w:tcPr>
          <w:p w14:paraId="7CF32FFC"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1884D208"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Организация дополнительного образования</w:t>
            </w:r>
          </w:p>
        </w:tc>
        <w:tc>
          <w:tcPr>
            <w:tcW w:w="560" w:type="pct"/>
          </w:tcPr>
          <w:p w14:paraId="3A7A3D92"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7E98DA82"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Учреждение дополнительного образования</w:t>
            </w:r>
          </w:p>
        </w:tc>
        <w:tc>
          <w:tcPr>
            <w:tcW w:w="367" w:type="pct"/>
          </w:tcPr>
          <w:p w14:paraId="4903B093"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145</w:t>
            </w:r>
          </w:p>
        </w:tc>
        <w:tc>
          <w:tcPr>
            <w:tcW w:w="458" w:type="pct"/>
          </w:tcPr>
          <w:p w14:paraId="2D99E147"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03642D86"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127 микрорайон</w:t>
            </w:r>
          </w:p>
        </w:tc>
        <w:tc>
          <w:tcPr>
            <w:tcW w:w="1017" w:type="pct"/>
          </w:tcPr>
          <w:p w14:paraId="35332128"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Утвержденный ППТ</w:t>
            </w:r>
          </w:p>
        </w:tc>
      </w:tr>
      <w:tr w:rsidR="004537B7" w:rsidRPr="00F61F0F" w14:paraId="0247548B" w14:textId="77777777" w:rsidTr="00B93A52">
        <w:trPr>
          <w:trHeight w:val="20"/>
        </w:trPr>
        <w:tc>
          <w:tcPr>
            <w:tcW w:w="167" w:type="pct"/>
          </w:tcPr>
          <w:p w14:paraId="5F4C1D47"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060C2163"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Общеобразовательная организация</w:t>
            </w:r>
          </w:p>
        </w:tc>
        <w:tc>
          <w:tcPr>
            <w:tcW w:w="560" w:type="pct"/>
          </w:tcPr>
          <w:p w14:paraId="1A69785B"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5B3B0709"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Школа</w:t>
            </w:r>
          </w:p>
        </w:tc>
        <w:tc>
          <w:tcPr>
            <w:tcW w:w="367" w:type="pct"/>
          </w:tcPr>
          <w:p w14:paraId="0289C528"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610</w:t>
            </w:r>
          </w:p>
        </w:tc>
        <w:tc>
          <w:tcPr>
            <w:tcW w:w="458" w:type="pct"/>
          </w:tcPr>
          <w:p w14:paraId="7A5D3DAF"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66145E95"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128 микрорайон</w:t>
            </w:r>
          </w:p>
        </w:tc>
        <w:tc>
          <w:tcPr>
            <w:tcW w:w="1017" w:type="pct"/>
          </w:tcPr>
          <w:p w14:paraId="367D5C36"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Утвержденный ППТ</w:t>
            </w:r>
          </w:p>
        </w:tc>
      </w:tr>
      <w:tr w:rsidR="004537B7" w:rsidRPr="00F61F0F" w14:paraId="5A0CFE6D" w14:textId="77777777" w:rsidTr="00B93A52">
        <w:trPr>
          <w:trHeight w:val="20"/>
        </w:trPr>
        <w:tc>
          <w:tcPr>
            <w:tcW w:w="167" w:type="pct"/>
          </w:tcPr>
          <w:p w14:paraId="05831292"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106C15C1"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 xml:space="preserve">Дошкольная </w:t>
            </w:r>
            <w:r w:rsidRPr="00F61F0F">
              <w:rPr>
                <w:rFonts w:ascii="Times New Roman" w:eastAsiaTheme="minorEastAsia" w:hAnsi="Times New Roman" w:cs="Times New Roman"/>
                <w:sz w:val="20"/>
                <w:szCs w:val="20"/>
                <w:lang w:eastAsia="ru-RU"/>
              </w:rPr>
              <w:lastRenderedPageBreak/>
              <w:t>образовательная организация</w:t>
            </w:r>
          </w:p>
        </w:tc>
        <w:tc>
          <w:tcPr>
            <w:tcW w:w="560" w:type="pct"/>
          </w:tcPr>
          <w:p w14:paraId="1D8B45C1"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lastRenderedPageBreak/>
              <w:t>Строительство</w:t>
            </w:r>
          </w:p>
        </w:tc>
        <w:tc>
          <w:tcPr>
            <w:tcW w:w="758" w:type="pct"/>
          </w:tcPr>
          <w:p w14:paraId="02FFADA2"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25B4D7A3"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170</w:t>
            </w:r>
          </w:p>
        </w:tc>
        <w:tc>
          <w:tcPr>
            <w:tcW w:w="458" w:type="pct"/>
          </w:tcPr>
          <w:p w14:paraId="25C157C1"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05505D8C"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 xml:space="preserve">Зашекснинский район, </w:t>
            </w:r>
            <w:r w:rsidRPr="00F61F0F">
              <w:rPr>
                <w:rFonts w:ascii="Times New Roman" w:eastAsiaTheme="minorEastAsia" w:hAnsi="Times New Roman" w:cs="Times New Roman"/>
                <w:sz w:val="20"/>
                <w:szCs w:val="20"/>
                <w:lang w:eastAsia="ru-RU"/>
              </w:rPr>
              <w:lastRenderedPageBreak/>
              <w:t>129 микрорайон</w:t>
            </w:r>
          </w:p>
        </w:tc>
        <w:tc>
          <w:tcPr>
            <w:tcW w:w="1017" w:type="pct"/>
          </w:tcPr>
          <w:p w14:paraId="77217832"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lastRenderedPageBreak/>
              <w:t>Утвержденный ППТ</w:t>
            </w:r>
          </w:p>
        </w:tc>
      </w:tr>
      <w:tr w:rsidR="004537B7" w:rsidRPr="00F61F0F" w14:paraId="6BB334D9" w14:textId="77777777" w:rsidTr="00B93A52">
        <w:trPr>
          <w:trHeight w:val="20"/>
        </w:trPr>
        <w:tc>
          <w:tcPr>
            <w:tcW w:w="167" w:type="pct"/>
          </w:tcPr>
          <w:p w14:paraId="3F897F2D"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18E0CA8D"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02C7379A"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2FACC126"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117A9D1C"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348</w:t>
            </w:r>
          </w:p>
        </w:tc>
        <w:tc>
          <w:tcPr>
            <w:tcW w:w="458" w:type="pct"/>
          </w:tcPr>
          <w:p w14:paraId="27E9FE89"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56D68C8F"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134 микрорайон</w:t>
            </w:r>
          </w:p>
        </w:tc>
        <w:tc>
          <w:tcPr>
            <w:tcW w:w="1017" w:type="pct"/>
          </w:tcPr>
          <w:p w14:paraId="7FDB2C07"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1634FFD5"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0A474874"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288FF78B" w14:textId="77777777" w:rsidTr="00B93A52">
        <w:trPr>
          <w:trHeight w:val="20"/>
        </w:trPr>
        <w:tc>
          <w:tcPr>
            <w:tcW w:w="167" w:type="pct"/>
          </w:tcPr>
          <w:p w14:paraId="54FF5733"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62C12ECB"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282D17D6"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64F82A68"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1F7FC46E"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348</w:t>
            </w:r>
          </w:p>
        </w:tc>
        <w:tc>
          <w:tcPr>
            <w:tcW w:w="458" w:type="pct"/>
          </w:tcPr>
          <w:p w14:paraId="039F71FA"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16E43846" w14:textId="77777777" w:rsidR="00844438" w:rsidRPr="00F61F0F" w:rsidRDefault="00844438" w:rsidP="006C10F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 xml:space="preserve">Зашекснинский район, </w:t>
            </w:r>
            <w:r w:rsidR="006C10F1" w:rsidRPr="00F61F0F">
              <w:rPr>
                <w:rFonts w:ascii="Times New Roman" w:eastAsiaTheme="minorEastAsia" w:hAnsi="Times New Roman" w:cs="Times New Roman"/>
                <w:sz w:val="20"/>
                <w:szCs w:val="20"/>
                <w:lang w:eastAsia="ru-RU"/>
              </w:rPr>
              <w:t>164</w:t>
            </w:r>
            <w:r w:rsidRPr="00F61F0F">
              <w:rPr>
                <w:rFonts w:ascii="Times New Roman" w:eastAsiaTheme="minorEastAsia" w:hAnsi="Times New Roman" w:cs="Times New Roman"/>
                <w:sz w:val="20"/>
                <w:szCs w:val="20"/>
                <w:lang w:eastAsia="ru-RU"/>
              </w:rPr>
              <w:t xml:space="preserve"> микрорайон</w:t>
            </w:r>
          </w:p>
        </w:tc>
        <w:tc>
          <w:tcPr>
            <w:tcW w:w="1017" w:type="pct"/>
          </w:tcPr>
          <w:p w14:paraId="4C4F8E99"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231E7420"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6259C2B8"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3434728D" w14:textId="77777777" w:rsidTr="00B93A52">
        <w:trPr>
          <w:trHeight w:val="20"/>
        </w:trPr>
        <w:tc>
          <w:tcPr>
            <w:tcW w:w="167" w:type="pct"/>
          </w:tcPr>
          <w:p w14:paraId="36185C26"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5F93F0AC" w14:textId="77777777" w:rsidR="00844438" w:rsidRPr="00F61F0F" w:rsidRDefault="00844438" w:rsidP="00273E8A">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Организация дополнительного образования</w:t>
            </w:r>
          </w:p>
        </w:tc>
        <w:tc>
          <w:tcPr>
            <w:tcW w:w="560" w:type="pct"/>
          </w:tcPr>
          <w:p w14:paraId="4984F2A4" w14:textId="77777777" w:rsidR="00844438" w:rsidRPr="00F61F0F" w:rsidRDefault="00844438" w:rsidP="00273E8A">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0C5D5699" w14:textId="77777777" w:rsidR="00844438" w:rsidRPr="00F61F0F" w:rsidRDefault="00844438" w:rsidP="00273E8A">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Учреждение дополнительного образования</w:t>
            </w:r>
          </w:p>
        </w:tc>
        <w:tc>
          <w:tcPr>
            <w:tcW w:w="367" w:type="pct"/>
          </w:tcPr>
          <w:p w14:paraId="73CFD6F6" w14:textId="77777777" w:rsidR="00844438" w:rsidRPr="00F61F0F" w:rsidRDefault="00844438" w:rsidP="00273E8A">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500</w:t>
            </w:r>
          </w:p>
        </w:tc>
        <w:tc>
          <w:tcPr>
            <w:tcW w:w="458" w:type="pct"/>
          </w:tcPr>
          <w:p w14:paraId="0776A218"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6D35169B" w14:textId="77777777" w:rsidR="00844438" w:rsidRPr="00F61F0F" w:rsidRDefault="00844438" w:rsidP="006C10F1">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 xml:space="preserve">Зашекснинский район, </w:t>
            </w:r>
            <w:r w:rsidRPr="00F61F0F">
              <w:rPr>
                <w:rFonts w:ascii="Times New Roman" w:eastAsiaTheme="minorEastAsia" w:hAnsi="Times New Roman" w:cs="Times New Roman"/>
                <w:sz w:val="20"/>
                <w:szCs w:val="20"/>
                <w:lang w:eastAsia="ru-RU"/>
              </w:rPr>
              <w:t>1</w:t>
            </w:r>
            <w:r w:rsidR="006C10F1" w:rsidRPr="00F61F0F">
              <w:rPr>
                <w:rFonts w:ascii="Times New Roman" w:eastAsiaTheme="minorEastAsia" w:hAnsi="Times New Roman" w:cs="Times New Roman"/>
                <w:sz w:val="20"/>
                <w:szCs w:val="20"/>
                <w:lang w:eastAsia="ru-RU"/>
              </w:rPr>
              <w:t xml:space="preserve">64 </w:t>
            </w:r>
            <w:r w:rsidRPr="00F61F0F">
              <w:rPr>
                <w:rFonts w:ascii="Times New Roman CYR" w:eastAsiaTheme="minorEastAsia" w:hAnsi="Times New Roman CYR" w:cs="Times New Roman CYR"/>
                <w:sz w:val="20"/>
                <w:szCs w:val="20"/>
                <w:lang w:eastAsia="ru-RU"/>
              </w:rPr>
              <w:t>микрорайон</w:t>
            </w:r>
          </w:p>
        </w:tc>
        <w:tc>
          <w:tcPr>
            <w:tcW w:w="1017" w:type="pct"/>
          </w:tcPr>
          <w:p w14:paraId="28B138BD"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Требуется по расчету на население.</w:t>
            </w:r>
          </w:p>
          <w:p w14:paraId="31DA6B06"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2348A025"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5AF2DCCF" w14:textId="77777777" w:rsidTr="00B93A52">
        <w:trPr>
          <w:trHeight w:val="20"/>
        </w:trPr>
        <w:tc>
          <w:tcPr>
            <w:tcW w:w="167" w:type="pct"/>
          </w:tcPr>
          <w:p w14:paraId="5B1B4D29"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416BF1BD"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Общеобразовательная организация</w:t>
            </w:r>
          </w:p>
        </w:tc>
        <w:tc>
          <w:tcPr>
            <w:tcW w:w="560" w:type="pct"/>
          </w:tcPr>
          <w:p w14:paraId="6525C350"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74C2C43A"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Школа</w:t>
            </w:r>
          </w:p>
        </w:tc>
        <w:tc>
          <w:tcPr>
            <w:tcW w:w="367" w:type="pct"/>
          </w:tcPr>
          <w:p w14:paraId="6EEEE20C"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1500</w:t>
            </w:r>
          </w:p>
        </w:tc>
        <w:tc>
          <w:tcPr>
            <w:tcW w:w="458" w:type="pct"/>
          </w:tcPr>
          <w:p w14:paraId="5D62E5A9"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3611759D" w14:textId="77777777" w:rsidR="00844438" w:rsidRPr="00F61F0F" w:rsidRDefault="00844438" w:rsidP="006C10F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w:t>
            </w:r>
            <w:r w:rsidR="006C10F1" w:rsidRPr="00F61F0F">
              <w:rPr>
                <w:rFonts w:ascii="Times New Roman" w:eastAsiaTheme="minorEastAsia" w:hAnsi="Times New Roman" w:cs="Times New Roman"/>
                <w:sz w:val="20"/>
                <w:szCs w:val="20"/>
                <w:lang w:eastAsia="ru-RU"/>
              </w:rPr>
              <w:t xml:space="preserve">64 </w:t>
            </w:r>
            <w:r w:rsidRPr="00F61F0F">
              <w:rPr>
                <w:rFonts w:ascii="Times New Roman" w:eastAsiaTheme="minorEastAsia" w:hAnsi="Times New Roman" w:cs="Times New Roman"/>
                <w:sz w:val="20"/>
                <w:szCs w:val="20"/>
                <w:lang w:eastAsia="ru-RU"/>
              </w:rPr>
              <w:t>микрорайон</w:t>
            </w:r>
          </w:p>
        </w:tc>
        <w:tc>
          <w:tcPr>
            <w:tcW w:w="1017" w:type="pct"/>
          </w:tcPr>
          <w:p w14:paraId="56D9CD1E"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7C9EE3DE"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7698B208"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lastRenderedPageBreak/>
              <w:t>с учетом применения типовых проектов при строительстве</w:t>
            </w:r>
          </w:p>
        </w:tc>
      </w:tr>
      <w:tr w:rsidR="004537B7" w:rsidRPr="00F61F0F" w14:paraId="19AD8057" w14:textId="77777777" w:rsidTr="00B93A52">
        <w:trPr>
          <w:trHeight w:val="20"/>
        </w:trPr>
        <w:tc>
          <w:tcPr>
            <w:tcW w:w="167" w:type="pct"/>
          </w:tcPr>
          <w:p w14:paraId="320DCD70"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568F0C2A"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48D2963A"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51DA0949"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34A303AC"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348</w:t>
            </w:r>
          </w:p>
        </w:tc>
        <w:tc>
          <w:tcPr>
            <w:tcW w:w="458" w:type="pct"/>
          </w:tcPr>
          <w:p w14:paraId="6CD0A244"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1AEE012B"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124 микрорайон</w:t>
            </w:r>
          </w:p>
        </w:tc>
        <w:tc>
          <w:tcPr>
            <w:tcW w:w="1017" w:type="pct"/>
          </w:tcPr>
          <w:p w14:paraId="37AF88D7"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64217F1D"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741661A9"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588758D5" w14:textId="77777777" w:rsidTr="00B93A52">
        <w:trPr>
          <w:trHeight w:val="20"/>
        </w:trPr>
        <w:tc>
          <w:tcPr>
            <w:tcW w:w="167" w:type="pct"/>
          </w:tcPr>
          <w:p w14:paraId="30214B78"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08590779"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Общеобразовательная организация</w:t>
            </w:r>
          </w:p>
        </w:tc>
        <w:tc>
          <w:tcPr>
            <w:tcW w:w="560" w:type="pct"/>
          </w:tcPr>
          <w:p w14:paraId="5A806E5E"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0C16FBF2"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Школа</w:t>
            </w:r>
          </w:p>
        </w:tc>
        <w:tc>
          <w:tcPr>
            <w:tcW w:w="367" w:type="pct"/>
          </w:tcPr>
          <w:p w14:paraId="68CC26B0"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1500</w:t>
            </w:r>
          </w:p>
        </w:tc>
        <w:tc>
          <w:tcPr>
            <w:tcW w:w="458" w:type="pct"/>
          </w:tcPr>
          <w:p w14:paraId="7AF51B7B"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282C2CF4"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124 микрорайон</w:t>
            </w:r>
          </w:p>
        </w:tc>
        <w:tc>
          <w:tcPr>
            <w:tcW w:w="1017" w:type="pct"/>
          </w:tcPr>
          <w:p w14:paraId="41C55C71"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4B781FAF"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5A646519"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59FC7504" w14:textId="77777777" w:rsidTr="00B93A52">
        <w:trPr>
          <w:trHeight w:val="20"/>
        </w:trPr>
        <w:tc>
          <w:tcPr>
            <w:tcW w:w="167" w:type="pct"/>
          </w:tcPr>
          <w:p w14:paraId="5B67BAAB"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3571236A"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Организация дополнительного образования</w:t>
            </w:r>
          </w:p>
        </w:tc>
        <w:tc>
          <w:tcPr>
            <w:tcW w:w="560" w:type="pct"/>
          </w:tcPr>
          <w:p w14:paraId="5068658F"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500D06CD"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Учреждение дополнительного образования</w:t>
            </w:r>
          </w:p>
        </w:tc>
        <w:tc>
          <w:tcPr>
            <w:tcW w:w="367" w:type="pct"/>
          </w:tcPr>
          <w:p w14:paraId="1ECAB6E0"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500</w:t>
            </w:r>
          </w:p>
        </w:tc>
        <w:tc>
          <w:tcPr>
            <w:tcW w:w="458" w:type="pct"/>
          </w:tcPr>
          <w:p w14:paraId="61D65F07"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78087D76"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124 микрорайон</w:t>
            </w:r>
          </w:p>
        </w:tc>
        <w:tc>
          <w:tcPr>
            <w:tcW w:w="1017" w:type="pct"/>
          </w:tcPr>
          <w:p w14:paraId="78C2039C"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46117FAB"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285B90AC"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с учетом применения типовых проектов при строительстве, </w:t>
            </w:r>
          </w:p>
          <w:p w14:paraId="5BC9F03F"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а также внести изменения в Программу</w:t>
            </w:r>
          </w:p>
          <w:p w14:paraId="6D1291F3"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7C761B26"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4537B7" w:rsidRPr="00F61F0F" w14:paraId="12990509" w14:textId="77777777" w:rsidTr="00B93A52">
        <w:trPr>
          <w:trHeight w:val="20"/>
        </w:trPr>
        <w:tc>
          <w:tcPr>
            <w:tcW w:w="167" w:type="pct"/>
          </w:tcPr>
          <w:p w14:paraId="4522102A"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46D302CF"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 xml:space="preserve">Дошкольная образовательная </w:t>
            </w:r>
            <w:r w:rsidRPr="00F61F0F">
              <w:rPr>
                <w:rFonts w:ascii="Times New Roman" w:eastAsiaTheme="minorEastAsia" w:hAnsi="Times New Roman" w:cs="Times New Roman"/>
                <w:sz w:val="20"/>
                <w:szCs w:val="20"/>
                <w:lang w:eastAsia="ru-RU"/>
              </w:rPr>
              <w:lastRenderedPageBreak/>
              <w:t>организация</w:t>
            </w:r>
          </w:p>
        </w:tc>
        <w:tc>
          <w:tcPr>
            <w:tcW w:w="560" w:type="pct"/>
          </w:tcPr>
          <w:p w14:paraId="281F9A17"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lastRenderedPageBreak/>
              <w:t>Строительство</w:t>
            </w:r>
          </w:p>
        </w:tc>
        <w:tc>
          <w:tcPr>
            <w:tcW w:w="758" w:type="pct"/>
          </w:tcPr>
          <w:p w14:paraId="5F67247E"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12EFE233"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280</w:t>
            </w:r>
          </w:p>
        </w:tc>
        <w:tc>
          <w:tcPr>
            <w:tcW w:w="458" w:type="pct"/>
          </w:tcPr>
          <w:p w14:paraId="17C56BA3"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0BBF0D08"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111 микрорайон</w:t>
            </w:r>
          </w:p>
        </w:tc>
        <w:tc>
          <w:tcPr>
            <w:tcW w:w="1017" w:type="pct"/>
          </w:tcPr>
          <w:p w14:paraId="3B63A3F4"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78959C62"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lastRenderedPageBreak/>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1E9D4627"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776FD6A9" w14:textId="77777777" w:rsidTr="00B93A52">
        <w:trPr>
          <w:trHeight w:val="20"/>
        </w:trPr>
        <w:tc>
          <w:tcPr>
            <w:tcW w:w="167" w:type="pct"/>
          </w:tcPr>
          <w:p w14:paraId="1362ECF5"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55293FCE"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2A81A2A5"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4A49617E"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7C2DF889"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348</w:t>
            </w:r>
          </w:p>
        </w:tc>
        <w:tc>
          <w:tcPr>
            <w:tcW w:w="458" w:type="pct"/>
          </w:tcPr>
          <w:p w14:paraId="0AA490D7"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66553F53"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107 микрорайон</w:t>
            </w:r>
          </w:p>
        </w:tc>
        <w:tc>
          <w:tcPr>
            <w:tcW w:w="1017" w:type="pct"/>
          </w:tcPr>
          <w:p w14:paraId="6F6B4E55"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внести изменения в утвержденную документацию по планировке территории, а также Программу</w:t>
            </w:r>
          </w:p>
          <w:p w14:paraId="02A90466"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291A77BA"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 с учетом заключенного договора о комплексном освоении территории</w:t>
            </w:r>
          </w:p>
        </w:tc>
      </w:tr>
      <w:tr w:rsidR="004537B7" w:rsidRPr="00F61F0F" w14:paraId="5881C375" w14:textId="77777777" w:rsidTr="00B93A52">
        <w:trPr>
          <w:trHeight w:val="20"/>
        </w:trPr>
        <w:tc>
          <w:tcPr>
            <w:tcW w:w="167" w:type="pct"/>
          </w:tcPr>
          <w:p w14:paraId="188B1C2A"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2BC43A05"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21F2A597"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74C7482D"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1C28DAA4"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348</w:t>
            </w:r>
          </w:p>
        </w:tc>
        <w:tc>
          <w:tcPr>
            <w:tcW w:w="458" w:type="pct"/>
          </w:tcPr>
          <w:p w14:paraId="66587575"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6A9EE5F7"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108 микрорайон</w:t>
            </w:r>
          </w:p>
        </w:tc>
        <w:tc>
          <w:tcPr>
            <w:tcW w:w="1017" w:type="pct"/>
          </w:tcPr>
          <w:p w14:paraId="6CE9141D"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Утвержденный ППТ и Программа</w:t>
            </w:r>
          </w:p>
          <w:p w14:paraId="44B57F24"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01DB636B"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4537B7" w:rsidRPr="00F61F0F" w14:paraId="0B8AC54E" w14:textId="77777777" w:rsidTr="00B93A52">
        <w:trPr>
          <w:trHeight w:val="20"/>
        </w:trPr>
        <w:tc>
          <w:tcPr>
            <w:tcW w:w="167" w:type="pct"/>
          </w:tcPr>
          <w:p w14:paraId="05343334"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3E9D1840"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2BB8183B"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50866620"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4F08B988"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348</w:t>
            </w:r>
          </w:p>
        </w:tc>
        <w:tc>
          <w:tcPr>
            <w:tcW w:w="458" w:type="pct"/>
          </w:tcPr>
          <w:p w14:paraId="1CC2836E"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6D38D173"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110 микрорайон</w:t>
            </w:r>
          </w:p>
        </w:tc>
        <w:tc>
          <w:tcPr>
            <w:tcW w:w="1017" w:type="pct"/>
          </w:tcPr>
          <w:p w14:paraId="37C81559"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11E7D8D1"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06758978"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с учетом применения типовых проектов при строительстве, </w:t>
            </w:r>
          </w:p>
          <w:p w14:paraId="66277544"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а также внести изменения в</w:t>
            </w:r>
          </w:p>
          <w:p w14:paraId="12CAA625"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Программу</w:t>
            </w:r>
          </w:p>
          <w:p w14:paraId="03549743"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lastRenderedPageBreak/>
              <w:t xml:space="preserve">комплексного развития социальной инфраструктуры города Череповца </w:t>
            </w:r>
          </w:p>
          <w:p w14:paraId="5F3B9332"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на 2018-2027 годы </w:t>
            </w:r>
          </w:p>
        </w:tc>
      </w:tr>
      <w:tr w:rsidR="004537B7" w:rsidRPr="00F61F0F" w14:paraId="7721A506" w14:textId="77777777" w:rsidTr="00B93A52">
        <w:trPr>
          <w:trHeight w:val="20"/>
        </w:trPr>
        <w:tc>
          <w:tcPr>
            <w:tcW w:w="167" w:type="pct"/>
          </w:tcPr>
          <w:p w14:paraId="65BFE72C"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0E1478C6"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Общеобразовательная организация</w:t>
            </w:r>
          </w:p>
        </w:tc>
        <w:tc>
          <w:tcPr>
            <w:tcW w:w="560" w:type="pct"/>
          </w:tcPr>
          <w:p w14:paraId="426A0C16"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795E7EC2"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Школа</w:t>
            </w:r>
          </w:p>
        </w:tc>
        <w:tc>
          <w:tcPr>
            <w:tcW w:w="367" w:type="pct"/>
          </w:tcPr>
          <w:p w14:paraId="3931BF5B"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val="en-US" w:eastAsia="ru-RU"/>
              </w:rPr>
              <w:t>1</w:t>
            </w:r>
            <w:r w:rsidRPr="00F61F0F">
              <w:rPr>
                <w:rFonts w:ascii="Times New Roman" w:eastAsiaTheme="minorEastAsia" w:hAnsi="Times New Roman" w:cs="Times New Roman"/>
                <w:sz w:val="20"/>
                <w:szCs w:val="20"/>
                <w:lang w:eastAsia="ru-RU"/>
              </w:rPr>
              <w:t>500</w:t>
            </w:r>
          </w:p>
        </w:tc>
        <w:tc>
          <w:tcPr>
            <w:tcW w:w="458" w:type="pct"/>
          </w:tcPr>
          <w:p w14:paraId="4486C8AB"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01CD3452"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110 микрорайон</w:t>
            </w:r>
          </w:p>
        </w:tc>
        <w:tc>
          <w:tcPr>
            <w:tcW w:w="1017" w:type="pct"/>
          </w:tcPr>
          <w:p w14:paraId="385CEC5B"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5FE42C3C"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4F81EE16"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с учетом применения типовых проектов при строительстве, </w:t>
            </w:r>
          </w:p>
          <w:p w14:paraId="4697983C"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а также внести изменения в Программу</w:t>
            </w:r>
          </w:p>
          <w:p w14:paraId="40B81242"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70A14D5C"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4537B7" w:rsidRPr="00F61F0F" w14:paraId="0323CCE9" w14:textId="77777777" w:rsidTr="00B93A52">
        <w:trPr>
          <w:trHeight w:val="20"/>
        </w:trPr>
        <w:tc>
          <w:tcPr>
            <w:tcW w:w="167" w:type="pct"/>
          </w:tcPr>
          <w:p w14:paraId="60C4D8E1"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7AC119C2"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5D062880"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504CAE9C"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28D37708"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348</w:t>
            </w:r>
          </w:p>
        </w:tc>
        <w:tc>
          <w:tcPr>
            <w:tcW w:w="458" w:type="pct"/>
          </w:tcPr>
          <w:p w14:paraId="538A3802"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78939737"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109 микрорайон</w:t>
            </w:r>
          </w:p>
        </w:tc>
        <w:tc>
          <w:tcPr>
            <w:tcW w:w="1017" w:type="pct"/>
          </w:tcPr>
          <w:p w14:paraId="511D07CC"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61C10FD3"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4688EF03"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с учетом применения типовых проектов при строительстве, </w:t>
            </w:r>
          </w:p>
          <w:p w14:paraId="0E462C5F"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а также внести изменения в Программу</w:t>
            </w:r>
          </w:p>
          <w:p w14:paraId="3520E9AA"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4AB0FE97"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4537B7" w:rsidRPr="00F61F0F" w14:paraId="65164327" w14:textId="77777777" w:rsidTr="00B93A52">
        <w:trPr>
          <w:trHeight w:val="20"/>
        </w:trPr>
        <w:tc>
          <w:tcPr>
            <w:tcW w:w="167" w:type="pct"/>
          </w:tcPr>
          <w:p w14:paraId="0F78C942"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27CDAED0"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Общеобразовательная организация</w:t>
            </w:r>
          </w:p>
        </w:tc>
        <w:tc>
          <w:tcPr>
            <w:tcW w:w="560" w:type="pct"/>
          </w:tcPr>
          <w:p w14:paraId="18B83722"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6E27D775"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Школа</w:t>
            </w:r>
          </w:p>
        </w:tc>
        <w:tc>
          <w:tcPr>
            <w:tcW w:w="367" w:type="pct"/>
          </w:tcPr>
          <w:p w14:paraId="0981A7FB"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val="en-US" w:eastAsia="ru-RU"/>
              </w:rPr>
              <w:t>1</w:t>
            </w:r>
            <w:r w:rsidRPr="00F61F0F">
              <w:rPr>
                <w:rFonts w:ascii="Times New Roman" w:eastAsiaTheme="minorEastAsia" w:hAnsi="Times New Roman" w:cs="Times New Roman"/>
                <w:sz w:val="20"/>
                <w:szCs w:val="20"/>
                <w:lang w:eastAsia="ru-RU"/>
              </w:rPr>
              <w:t>500</w:t>
            </w:r>
          </w:p>
        </w:tc>
        <w:tc>
          <w:tcPr>
            <w:tcW w:w="458" w:type="pct"/>
          </w:tcPr>
          <w:p w14:paraId="4E16010E"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3D334AC1"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109 микрорайон</w:t>
            </w:r>
          </w:p>
        </w:tc>
        <w:tc>
          <w:tcPr>
            <w:tcW w:w="1017" w:type="pct"/>
          </w:tcPr>
          <w:p w14:paraId="73C7B1B1"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4EF8BC80"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lastRenderedPageBreak/>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3764553D"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с учетом применения типовых проектов при строительстве, </w:t>
            </w:r>
          </w:p>
          <w:p w14:paraId="1F26DDBA"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а также внести изменения в Программу</w:t>
            </w:r>
          </w:p>
          <w:p w14:paraId="3114F6DF"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0C4F9BBC"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4537B7" w:rsidRPr="00F61F0F" w14:paraId="12B307E6" w14:textId="77777777" w:rsidTr="00B93A52">
        <w:trPr>
          <w:trHeight w:val="20"/>
        </w:trPr>
        <w:tc>
          <w:tcPr>
            <w:tcW w:w="167" w:type="pct"/>
          </w:tcPr>
          <w:p w14:paraId="221B106D"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0351F699"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Организация дополнительного образования</w:t>
            </w:r>
          </w:p>
        </w:tc>
        <w:tc>
          <w:tcPr>
            <w:tcW w:w="560" w:type="pct"/>
          </w:tcPr>
          <w:p w14:paraId="7A6E0C9E"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6AE6FCB7"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Учреждение дополнительного образования</w:t>
            </w:r>
          </w:p>
        </w:tc>
        <w:tc>
          <w:tcPr>
            <w:tcW w:w="367" w:type="pct"/>
          </w:tcPr>
          <w:p w14:paraId="3A79D7DD"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500</w:t>
            </w:r>
          </w:p>
        </w:tc>
        <w:tc>
          <w:tcPr>
            <w:tcW w:w="458" w:type="pct"/>
          </w:tcPr>
          <w:p w14:paraId="6F5B1BF7"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154CB50A"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110 микрорайон</w:t>
            </w:r>
          </w:p>
        </w:tc>
        <w:tc>
          <w:tcPr>
            <w:tcW w:w="1017" w:type="pct"/>
          </w:tcPr>
          <w:p w14:paraId="3ACA0019"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72729326"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3084115E"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с учетом применения типовых проектов при строительстве, </w:t>
            </w:r>
          </w:p>
          <w:p w14:paraId="559B00AA"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а также внести изменения в Программу</w:t>
            </w:r>
          </w:p>
          <w:p w14:paraId="36755878"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4ECFBDD9"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4537B7" w:rsidRPr="00F61F0F" w14:paraId="48DAD919" w14:textId="77777777" w:rsidTr="00B93A52">
        <w:trPr>
          <w:trHeight w:val="20"/>
        </w:trPr>
        <w:tc>
          <w:tcPr>
            <w:tcW w:w="167" w:type="pct"/>
          </w:tcPr>
          <w:p w14:paraId="7942C2C4"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1136CC99"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Организация дополнительного образования</w:t>
            </w:r>
          </w:p>
        </w:tc>
        <w:tc>
          <w:tcPr>
            <w:tcW w:w="560" w:type="pct"/>
          </w:tcPr>
          <w:p w14:paraId="7E53B290"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6BF64C39"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Учреждение дополнительного образования</w:t>
            </w:r>
          </w:p>
        </w:tc>
        <w:tc>
          <w:tcPr>
            <w:tcW w:w="367" w:type="pct"/>
          </w:tcPr>
          <w:p w14:paraId="62D7281B"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500</w:t>
            </w:r>
          </w:p>
        </w:tc>
        <w:tc>
          <w:tcPr>
            <w:tcW w:w="458" w:type="pct"/>
          </w:tcPr>
          <w:p w14:paraId="732A8852"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41BC9CF0" w14:textId="77777777" w:rsidR="00844438" w:rsidRPr="00F61F0F" w:rsidRDefault="00844438" w:rsidP="00E744E4">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111 микрорайон</w:t>
            </w:r>
          </w:p>
        </w:tc>
        <w:tc>
          <w:tcPr>
            <w:tcW w:w="1017" w:type="pct"/>
          </w:tcPr>
          <w:p w14:paraId="7BDD736F"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79A257C4"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640DF083"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с учетом применения типовых проектов при строительстве, </w:t>
            </w:r>
          </w:p>
          <w:p w14:paraId="05D0CA9A"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lastRenderedPageBreak/>
              <w:t>а также внести изменения в Программу</w:t>
            </w:r>
          </w:p>
          <w:p w14:paraId="35F936D6"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34B96EC2"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4537B7" w:rsidRPr="00F61F0F" w14:paraId="1DFAB905" w14:textId="77777777" w:rsidTr="00B93A52">
        <w:trPr>
          <w:trHeight w:val="20"/>
        </w:trPr>
        <w:tc>
          <w:tcPr>
            <w:tcW w:w="167" w:type="pct"/>
          </w:tcPr>
          <w:p w14:paraId="0EC77F02"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16602AEC"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025B663F"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076E2F72"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291ED081"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348</w:t>
            </w:r>
          </w:p>
        </w:tc>
        <w:tc>
          <w:tcPr>
            <w:tcW w:w="458" w:type="pct"/>
          </w:tcPr>
          <w:p w14:paraId="1E31B627"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7425C3D4" w14:textId="77777777" w:rsidR="00844438" w:rsidRPr="00F61F0F" w:rsidRDefault="00844438" w:rsidP="00E744E4">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113 микрорайон</w:t>
            </w:r>
          </w:p>
        </w:tc>
        <w:tc>
          <w:tcPr>
            <w:tcW w:w="1017" w:type="pct"/>
          </w:tcPr>
          <w:p w14:paraId="67D69369"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2DE22140"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572262A0"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с учетом применения типовых проектов при строительстве, </w:t>
            </w:r>
          </w:p>
          <w:p w14:paraId="5D2E6DD0"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а также внести изменения в Программу</w:t>
            </w:r>
          </w:p>
          <w:p w14:paraId="5937AEA9"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48346B07"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4537B7" w:rsidRPr="00F61F0F" w14:paraId="5A5F40D9" w14:textId="77777777" w:rsidTr="00B93A52">
        <w:trPr>
          <w:trHeight w:val="20"/>
        </w:trPr>
        <w:tc>
          <w:tcPr>
            <w:tcW w:w="167" w:type="pct"/>
          </w:tcPr>
          <w:p w14:paraId="3698C79D"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1E2EA0DD"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Общеобразовательная организация</w:t>
            </w:r>
          </w:p>
        </w:tc>
        <w:tc>
          <w:tcPr>
            <w:tcW w:w="560" w:type="pct"/>
          </w:tcPr>
          <w:p w14:paraId="7DDDF50E"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470F11D2"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Школа</w:t>
            </w:r>
          </w:p>
        </w:tc>
        <w:tc>
          <w:tcPr>
            <w:tcW w:w="367" w:type="pct"/>
          </w:tcPr>
          <w:p w14:paraId="282B8952"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val="en-US" w:eastAsia="ru-RU"/>
              </w:rPr>
              <w:t>1</w:t>
            </w:r>
            <w:r w:rsidRPr="00F61F0F">
              <w:rPr>
                <w:rFonts w:ascii="Times New Roman" w:eastAsiaTheme="minorEastAsia" w:hAnsi="Times New Roman" w:cs="Times New Roman"/>
                <w:sz w:val="20"/>
                <w:szCs w:val="20"/>
                <w:lang w:eastAsia="ru-RU"/>
              </w:rPr>
              <w:t>500</w:t>
            </w:r>
          </w:p>
        </w:tc>
        <w:tc>
          <w:tcPr>
            <w:tcW w:w="458" w:type="pct"/>
          </w:tcPr>
          <w:p w14:paraId="293FD513"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10DDFBEB" w14:textId="77777777" w:rsidR="00844438" w:rsidRPr="00F61F0F" w:rsidRDefault="00844438" w:rsidP="00E744E4">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113 микрорайон</w:t>
            </w:r>
          </w:p>
        </w:tc>
        <w:tc>
          <w:tcPr>
            <w:tcW w:w="1017" w:type="pct"/>
          </w:tcPr>
          <w:p w14:paraId="2F161AD2"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7E0FC9D2"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3EBE6DD5"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с учетом применения типовых проектов при строительстве, </w:t>
            </w:r>
          </w:p>
          <w:p w14:paraId="2A8857A0"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а также внести изменения в Программу</w:t>
            </w:r>
          </w:p>
          <w:p w14:paraId="4B966765"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64097876"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4537B7" w:rsidRPr="00F61F0F" w14:paraId="27C3319F" w14:textId="77777777" w:rsidTr="00B93A52">
        <w:trPr>
          <w:trHeight w:val="20"/>
        </w:trPr>
        <w:tc>
          <w:tcPr>
            <w:tcW w:w="167" w:type="pct"/>
          </w:tcPr>
          <w:p w14:paraId="1347B9F3"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41B54F15"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63A7AE1F"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32CFBEC5"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66D6476F"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348</w:t>
            </w:r>
          </w:p>
        </w:tc>
        <w:tc>
          <w:tcPr>
            <w:tcW w:w="458" w:type="pct"/>
          </w:tcPr>
          <w:p w14:paraId="457F4C2F"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3F9A7F44"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139 микрорайон</w:t>
            </w:r>
          </w:p>
        </w:tc>
        <w:tc>
          <w:tcPr>
            <w:tcW w:w="1017" w:type="pct"/>
          </w:tcPr>
          <w:p w14:paraId="25112587"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1DD96D02"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3937ABB6"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5ABAC149" w14:textId="77777777" w:rsidTr="00B93A52">
        <w:trPr>
          <w:trHeight w:val="20"/>
        </w:trPr>
        <w:tc>
          <w:tcPr>
            <w:tcW w:w="167" w:type="pct"/>
          </w:tcPr>
          <w:p w14:paraId="065365B3"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sz w:val="20"/>
                <w:szCs w:val="20"/>
                <w:lang w:eastAsia="ru-RU"/>
              </w:rPr>
            </w:pPr>
          </w:p>
        </w:tc>
        <w:tc>
          <w:tcPr>
            <w:tcW w:w="726" w:type="pct"/>
          </w:tcPr>
          <w:p w14:paraId="48713BB3"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3B0C1A4B"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5A598809"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37C4A47A"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348</w:t>
            </w:r>
          </w:p>
        </w:tc>
        <w:tc>
          <w:tcPr>
            <w:tcW w:w="458" w:type="pct"/>
          </w:tcPr>
          <w:p w14:paraId="0DE6A2AE"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63FBB630"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163 микрорайон</w:t>
            </w:r>
          </w:p>
        </w:tc>
        <w:tc>
          <w:tcPr>
            <w:tcW w:w="1017" w:type="pct"/>
          </w:tcPr>
          <w:p w14:paraId="4A894C7E"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10485DAF"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433EC93B"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40806F1B" w14:textId="77777777" w:rsidTr="00B93A52">
        <w:trPr>
          <w:trHeight w:val="20"/>
        </w:trPr>
        <w:tc>
          <w:tcPr>
            <w:tcW w:w="167" w:type="pct"/>
          </w:tcPr>
          <w:p w14:paraId="4995FA17"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19A825C4"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Общеобразовательная организация</w:t>
            </w:r>
          </w:p>
        </w:tc>
        <w:tc>
          <w:tcPr>
            <w:tcW w:w="560" w:type="pct"/>
          </w:tcPr>
          <w:p w14:paraId="62BD88C6"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1C34F317"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Школа</w:t>
            </w:r>
          </w:p>
        </w:tc>
        <w:tc>
          <w:tcPr>
            <w:tcW w:w="367" w:type="pct"/>
          </w:tcPr>
          <w:p w14:paraId="365E870F"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1500</w:t>
            </w:r>
          </w:p>
        </w:tc>
        <w:tc>
          <w:tcPr>
            <w:tcW w:w="458" w:type="pct"/>
          </w:tcPr>
          <w:p w14:paraId="63700BC9"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5C8106D8"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163 микрорайон</w:t>
            </w:r>
          </w:p>
        </w:tc>
        <w:tc>
          <w:tcPr>
            <w:tcW w:w="1017" w:type="pct"/>
          </w:tcPr>
          <w:p w14:paraId="5CF06ABA"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0E3B4EBF"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14489B74"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0CDF87FA" w14:textId="77777777" w:rsidTr="00B93A52">
        <w:trPr>
          <w:trHeight w:val="20"/>
        </w:trPr>
        <w:tc>
          <w:tcPr>
            <w:tcW w:w="167" w:type="pct"/>
          </w:tcPr>
          <w:p w14:paraId="1A3340F8"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3B501B9F"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Организация дополнительного образования</w:t>
            </w:r>
          </w:p>
        </w:tc>
        <w:tc>
          <w:tcPr>
            <w:tcW w:w="560" w:type="pct"/>
          </w:tcPr>
          <w:p w14:paraId="0B407F14"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4457CD59"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Учреждение дополнительного образования</w:t>
            </w:r>
          </w:p>
        </w:tc>
        <w:tc>
          <w:tcPr>
            <w:tcW w:w="367" w:type="pct"/>
          </w:tcPr>
          <w:p w14:paraId="776DBA2D"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500</w:t>
            </w:r>
          </w:p>
        </w:tc>
        <w:tc>
          <w:tcPr>
            <w:tcW w:w="458" w:type="pct"/>
          </w:tcPr>
          <w:p w14:paraId="478C514D"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6D17C1AC" w14:textId="77777777" w:rsidR="00844438" w:rsidRPr="00F61F0F" w:rsidRDefault="00844438" w:rsidP="00231CC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w:t>
            </w:r>
            <w:r w:rsidR="00231CC1" w:rsidRPr="00F61F0F">
              <w:rPr>
                <w:rFonts w:ascii="Times New Roman" w:eastAsiaTheme="minorEastAsia" w:hAnsi="Times New Roman" w:cs="Times New Roman"/>
                <w:sz w:val="20"/>
                <w:szCs w:val="20"/>
                <w:lang w:eastAsia="ru-RU"/>
              </w:rPr>
              <w:t xml:space="preserve">63 </w:t>
            </w:r>
            <w:r w:rsidRPr="00F61F0F">
              <w:rPr>
                <w:rFonts w:ascii="Times New Roman" w:eastAsiaTheme="minorEastAsia" w:hAnsi="Times New Roman" w:cs="Times New Roman"/>
                <w:sz w:val="20"/>
                <w:szCs w:val="20"/>
                <w:lang w:eastAsia="ru-RU"/>
              </w:rPr>
              <w:t>микрорайон</w:t>
            </w:r>
          </w:p>
        </w:tc>
        <w:tc>
          <w:tcPr>
            <w:tcW w:w="1017" w:type="pct"/>
          </w:tcPr>
          <w:p w14:paraId="436DE75C"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6A518245"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53FF86B4"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3565AE67" w14:textId="77777777" w:rsidTr="00B93A52">
        <w:trPr>
          <w:trHeight w:val="20"/>
        </w:trPr>
        <w:tc>
          <w:tcPr>
            <w:tcW w:w="167" w:type="pct"/>
          </w:tcPr>
          <w:p w14:paraId="76703A77"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4A7FCD5C"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23F60C14"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313A23F3"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1E81DC19"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348</w:t>
            </w:r>
          </w:p>
        </w:tc>
        <w:tc>
          <w:tcPr>
            <w:tcW w:w="458" w:type="pct"/>
          </w:tcPr>
          <w:p w14:paraId="76E5751C"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5BCA9EB1"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143 микрорайон</w:t>
            </w:r>
          </w:p>
        </w:tc>
        <w:tc>
          <w:tcPr>
            <w:tcW w:w="1017" w:type="pct"/>
          </w:tcPr>
          <w:p w14:paraId="0736DF52"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внести изменения в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5F21F94B"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3F5B230B" w14:textId="77777777" w:rsidTr="00B93A52">
        <w:trPr>
          <w:trHeight w:val="20"/>
        </w:trPr>
        <w:tc>
          <w:tcPr>
            <w:tcW w:w="167" w:type="pct"/>
          </w:tcPr>
          <w:p w14:paraId="18E07E6F"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775F3A11"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1B43A4E6"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0D19D5D0"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332C4044"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210</w:t>
            </w:r>
          </w:p>
        </w:tc>
        <w:tc>
          <w:tcPr>
            <w:tcW w:w="458" w:type="pct"/>
          </w:tcPr>
          <w:p w14:paraId="43AA30EB"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73237465"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147 микрорайон</w:t>
            </w:r>
          </w:p>
        </w:tc>
        <w:tc>
          <w:tcPr>
            <w:tcW w:w="1017" w:type="pct"/>
          </w:tcPr>
          <w:p w14:paraId="32353C68"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Утвержденный ППТ</w:t>
            </w:r>
          </w:p>
        </w:tc>
      </w:tr>
      <w:tr w:rsidR="004537B7" w:rsidRPr="00F61F0F" w14:paraId="0587DD62" w14:textId="77777777" w:rsidTr="00B93A52">
        <w:trPr>
          <w:trHeight w:val="20"/>
        </w:trPr>
        <w:tc>
          <w:tcPr>
            <w:tcW w:w="167" w:type="pct"/>
          </w:tcPr>
          <w:p w14:paraId="265C3EDB"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3BE41394"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Общеобразовательная организация</w:t>
            </w:r>
          </w:p>
        </w:tc>
        <w:tc>
          <w:tcPr>
            <w:tcW w:w="560" w:type="pct"/>
          </w:tcPr>
          <w:p w14:paraId="37CFDB33"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3C19037A"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Школа</w:t>
            </w:r>
          </w:p>
        </w:tc>
        <w:tc>
          <w:tcPr>
            <w:tcW w:w="367" w:type="pct"/>
          </w:tcPr>
          <w:p w14:paraId="26A731E5"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290</w:t>
            </w:r>
          </w:p>
        </w:tc>
        <w:tc>
          <w:tcPr>
            <w:tcW w:w="458" w:type="pct"/>
          </w:tcPr>
          <w:p w14:paraId="7731D81C"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4E3C93AC"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147 микрорайон</w:t>
            </w:r>
          </w:p>
        </w:tc>
        <w:tc>
          <w:tcPr>
            <w:tcW w:w="1017" w:type="pct"/>
          </w:tcPr>
          <w:p w14:paraId="04F9FDBD"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Утвержденный ППТ</w:t>
            </w:r>
          </w:p>
        </w:tc>
      </w:tr>
      <w:tr w:rsidR="004537B7" w:rsidRPr="00F61F0F" w14:paraId="540BE45F" w14:textId="77777777" w:rsidTr="00B93A52">
        <w:trPr>
          <w:trHeight w:val="20"/>
        </w:trPr>
        <w:tc>
          <w:tcPr>
            <w:tcW w:w="167" w:type="pct"/>
          </w:tcPr>
          <w:p w14:paraId="4844A209"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0C091E45"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54DAFF3A"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707E3CD1"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35F01B95"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100</w:t>
            </w:r>
          </w:p>
        </w:tc>
        <w:tc>
          <w:tcPr>
            <w:tcW w:w="458" w:type="pct"/>
          </w:tcPr>
          <w:p w14:paraId="575EEE22"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6FE2615F"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Заягорбский район, 37 микрорайон</w:t>
            </w:r>
          </w:p>
        </w:tc>
        <w:tc>
          <w:tcPr>
            <w:tcW w:w="1017" w:type="pct"/>
          </w:tcPr>
          <w:p w14:paraId="5ABE5D3D"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Утвержденный ППТ</w:t>
            </w:r>
          </w:p>
        </w:tc>
      </w:tr>
      <w:tr w:rsidR="004537B7" w:rsidRPr="00F61F0F" w14:paraId="3039B717" w14:textId="77777777" w:rsidTr="00B93A52">
        <w:trPr>
          <w:trHeight w:val="20"/>
        </w:trPr>
        <w:tc>
          <w:tcPr>
            <w:tcW w:w="167" w:type="pct"/>
          </w:tcPr>
          <w:p w14:paraId="6744E9F9"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59D0F103"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Общеобразовательная организация</w:t>
            </w:r>
          </w:p>
        </w:tc>
        <w:tc>
          <w:tcPr>
            <w:tcW w:w="560" w:type="pct"/>
          </w:tcPr>
          <w:p w14:paraId="3FBAEE16"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014C8E59"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Начальная школа – детский сад</w:t>
            </w:r>
          </w:p>
        </w:tc>
        <w:tc>
          <w:tcPr>
            <w:tcW w:w="367" w:type="pct"/>
          </w:tcPr>
          <w:p w14:paraId="70FDA354"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420 – 190</w:t>
            </w:r>
          </w:p>
        </w:tc>
        <w:tc>
          <w:tcPr>
            <w:tcW w:w="458" w:type="pct"/>
          </w:tcPr>
          <w:p w14:paraId="4D6FB3CB"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515155E0" w14:textId="77777777" w:rsidR="00844438" w:rsidRPr="00F61F0F" w:rsidRDefault="00844438" w:rsidP="003D3C8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 xml:space="preserve">Заягорбский район, </w:t>
            </w:r>
            <w:r w:rsidR="003D3C83" w:rsidRPr="00F61F0F">
              <w:rPr>
                <w:rFonts w:ascii="Times New Roman" w:eastAsiaTheme="minorEastAsia" w:hAnsi="Times New Roman" w:cs="Times New Roman"/>
                <w:sz w:val="20"/>
                <w:szCs w:val="20"/>
                <w:lang w:eastAsia="ru-RU"/>
              </w:rPr>
              <w:t>30 микрорайон</w:t>
            </w:r>
          </w:p>
        </w:tc>
        <w:tc>
          <w:tcPr>
            <w:tcW w:w="1017" w:type="pct"/>
          </w:tcPr>
          <w:p w14:paraId="38585821"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АПП застройки восточной части Заягорбского района для индивидуального жилищного строительства</w:t>
            </w:r>
          </w:p>
        </w:tc>
      </w:tr>
      <w:tr w:rsidR="004537B7" w:rsidRPr="00F61F0F" w14:paraId="1B651D0F" w14:textId="77777777" w:rsidTr="00B93A52">
        <w:trPr>
          <w:trHeight w:val="20"/>
        </w:trPr>
        <w:tc>
          <w:tcPr>
            <w:tcW w:w="167" w:type="pct"/>
          </w:tcPr>
          <w:p w14:paraId="3131C3AD"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5D2C80EA"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0F5A6C46"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1AF8760D"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48D5822D"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204</w:t>
            </w:r>
          </w:p>
        </w:tc>
        <w:tc>
          <w:tcPr>
            <w:tcW w:w="458" w:type="pct"/>
          </w:tcPr>
          <w:p w14:paraId="41EFCDB1"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27B2D4DF"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103 микрорайон</w:t>
            </w:r>
          </w:p>
        </w:tc>
        <w:tc>
          <w:tcPr>
            <w:tcW w:w="1017" w:type="pct"/>
          </w:tcPr>
          <w:p w14:paraId="129D3320"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Требуется по расчету на население. </w:t>
            </w:r>
          </w:p>
          <w:p w14:paraId="33BF0A5F"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внести изменения в Программу комплексного развития социальной инфраструктуры города Череповца </w:t>
            </w:r>
          </w:p>
          <w:p w14:paraId="42FDBDBF"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6116BA" w:rsidRPr="00F61F0F" w14:paraId="350E3871" w14:textId="77777777" w:rsidTr="00B93A52">
        <w:trPr>
          <w:trHeight w:val="20"/>
        </w:trPr>
        <w:tc>
          <w:tcPr>
            <w:tcW w:w="167" w:type="pct"/>
          </w:tcPr>
          <w:p w14:paraId="111885AB" w14:textId="77777777" w:rsidR="006116BA" w:rsidRPr="00F61F0F" w:rsidRDefault="006116BA" w:rsidP="006116B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74CCB3F4" w14:textId="77777777" w:rsidR="006116BA" w:rsidRPr="00F61F0F" w:rsidRDefault="006116BA" w:rsidP="006116B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6C2098BD" w14:textId="77777777" w:rsidR="006116BA" w:rsidRPr="00F61F0F" w:rsidRDefault="006116BA" w:rsidP="006116B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399089AA" w14:textId="77777777" w:rsidR="006116BA" w:rsidRPr="00F61F0F" w:rsidRDefault="006116BA" w:rsidP="006116B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78FE1419" w14:textId="77777777" w:rsidR="006116BA" w:rsidRPr="00F61F0F" w:rsidRDefault="006116BA" w:rsidP="006116B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204</w:t>
            </w:r>
          </w:p>
        </w:tc>
        <w:tc>
          <w:tcPr>
            <w:tcW w:w="458" w:type="pct"/>
          </w:tcPr>
          <w:p w14:paraId="4655FF03" w14:textId="77777777" w:rsidR="006116BA" w:rsidRPr="00F61F0F" w:rsidRDefault="006116BA" w:rsidP="006116B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6C2500B6" w14:textId="77777777" w:rsidR="006116BA" w:rsidRPr="00F61F0F" w:rsidRDefault="006116BA" w:rsidP="006116B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w:t>
            </w:r>
          </w:p>
          <w:p w14:paraId="62993229" w14:textId="77777777" w:rsidR="006116BA" w:rsidRPr="00F61F0F" w:rsidRDefault="006116BA" w:rsidP="006116B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iCs/>
                <w:sz w:val="20"/>
                <w:szCs w:val="20"/>
                <w:lang w:eastAsia="ru-RU"/>
              </w:rPr>
              <w:t xml:space="preserve">161 </w:t>
            </w:r>
            <w:r w:rsidRPr="00F61F0F">
              <w:rPr>
                <w:rFonts w:ascii="Times New Roman" w:eastAsiaTheme="minorEastAsia" w:hAnsi="Times New Roman" w:cs="Times New Roman"/>
                <w:sz w:val="20"/>
                <w:szCs w:val="20"/>
                <w:lang w:eastAsia="ru-RU"/>
              </w:rPr>
              <w:t>микрорайон</w:t>
            </w:r>
          </w:p>
        </w:tc>
        <w:tc>
          <w:tcPr>
            <w:tcW w:w="1017" w:type="pct"/>
          </w:tcPr>
          <w:p w14:paraId="2A264C67" w14:textId="77777777" w:rsidR="006116BA" w:rsidRPr="00F61F0F" w:rsidRDefault="006116BA" w:rsidP="006116B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Действующий Генеральный план г. Череповец Необходимо уточнить емкость объекта </w:t>
            </w:r>
          </w:p>
          <w:p w14:paraId="1A4DC86A" w14:textId="77777777" w:rsidR="006116BA" w:rsidRPr="00F61F0F" w:rsidRDefault="006116BA" w:rsidP="006116B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0CF6218E" w14:textId="77777777" w:rsidTr="00B93A52">
        <w:trPr>
          <w:trHeight w:val="20"/>
        </w:trPr>
        <w:tc>
          <w:tcPr>
            <w:tcW w:w="167" w:type="pct"/>
          </w:tcPr>
          <w:p w14:paraId="7D9807C9"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4C6FA7D3"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Организация дополнительного образования</w:t>
            </w:r>
          </w:p>
        </w:tc>
        <w:tc>
          <w:tcPr>
            <w:tcW w:w="560" w:type="pct"/>
          </w:tcPr>
          <w:p w14:paraId="72862297"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Реконструкция</w:t>
            </w:r>
          </w:p>
        </w:tc>
        <w:tc>
          <w:tcPr>
            <w:tcW w:w="758" w:type="pct"/>
          </w:tcPr>
          <w:p w14:paraId="1EE9EC00"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 xml:space="preserve">МБУ ДО «Детская школа искусств» </w:t>
            </w:r>
          </w:p>
        </w:tc>
        <w:tc>
          <w:tcPr>
            <w:tcW w:w="367" w:type="pct"/>
          </w:tcPr>
          <w:p w14:paraId="0F0F7A45"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500</w:t>
            </w:r>
          </w:p>
        </w:tc>
        <w:tc>
          <w:tcPr>
            <w:tcW w:w="458" w:type="pct"/>
          </w:tcPr>
          <w:p w14:paraId="5FD25A5E"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23E1B5EC"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Индустриальный район, ул. Вологодская, 3</w:t>
            </w:r>
          </w:p>
        </w:tc>
        <w:tc>
          <w:tcPr>
            <w:tcW w:w="1017" w:type="pct"/>
          </w:tcPr>
          <w:p w14:paraId="250CD62F"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Программа</w:t>
            </w:r>
          </w:p>
          <w:p w14:paraId="78818C6E"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1CF5637B"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4537B7" w:rsidRPr="00F61F0F" w14:paraId="352A953E" w14:textId="77777777" w:rsidTr="00B93A52">
        <w:trPr>
          <w:trHeight w:val="20"/>
        </w:trPr>
        <w:tc>
          <w:tcPr>
            <w:tcW w:w="167" w:type="pct"/>
          </w:tcPr>
          <w:p w14:paraId="5971FD15"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0506E6D3"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74D1D81C"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315C9180"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Детский сад</w:t>
            </w:r>
          </w:p>
        </w:tc>
        <w:tc>
          <w:tcPr>
            <w:tcW w:w="367" w:type="pct"/>
          </w:tcPr>
          <w:p w14:paraId="4746A18F" w14:textId="77777777" w:rsidR="00844438" w:rsidRPr="00F61F0F" w:rsidRDefault="00B93A52"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170</w:t>
            </w:r>
          </w:p>
        </w:tc>
        <w:tc>
          <w:tcPr>
            <w:tcW w:w="458" w:type="pct"/>
          </w:tcPr>
          <w:p w14:paraId="7BB0BE6B"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4685F60C"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116 микрорайон</w:t>
            </w:r>
          </w:p>
        </w:tc>
        <w:tc>
          <w:tcPr>
            <w:tcW w:w="1017" w:type="pct"/>
          </w:tcPr>
          <w:p w14:paraId="1C3D08D9"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Требуется по расчету на население.</w:t>
            </w:r>
          </w:p>
          <w:p w14:paraId="6C89222E"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63F12523"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156E296C" w14:textId="77777777" w:rsidTr="00B93A52">
        <w:trPr>
          <w:trHeight w:val="20"/>
        </w:trPr>
        <w:tc>
          <w:tcPr>
            <w:tcW w:w="167" w:type="pct"/>
          </w:tcPr>
          <w:p w14:paraId="3DAC4A15"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15A2EA50" w14:textId="77777777" w:rsidR="00844438" w:rsidRPr="00F61F0F" w:rsidRDefault="00844438" w:rsidP="00273E8A">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Организация дополнительного образования</w:t>
            </w:r>
          </w:p>
        </w:tc>
        <w:tc>
          <w:tcPr>
            <w:tcW w:w="560" w:type="pct"/>
          </w:tcPr>
          <w:p w14:paraId="2603BB02" w14:textId="77777777" w:rsidR="00844438" w:rsidRPr="00F61F0F" w:rsidRDefault="00844438" w:rsidP="00273E8A">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7829FB30" w14:textId="77777777" w:rsidR="00844438" w:rsidRPr="00F61F0F" w:rsidRDefault="00844438" w:rsidP="00273E8A">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Учреждение дополнительного образования</w:t>
            </w:r>
          </w:p>
        </w:tc>
        <w:tc>
          <w:tcPr>
            <w:tcW w:w="367" w:type="pct"/>
          </w:tcPr>
          <w:p w14:paraId="7D965ADE" w14:textId="77777777" w:rsidR="00844438" w:rsidRPr="00F61F0F" w:rsidRDefault="00844438" w:rsidP="00273E8A">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500</w:t>
            </w:r>
          </w:p>
        </w:tc>
        <w:tc>
          <w:tcPr>
            <w:tcW w:w="458" w:type="pct"/>
          </w:tcPr>
          <w:p w14:paraId="0C28EF5D"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197367E1" w14:textId="77777777" w:rsidR="00844438" w:rsidRPr="00F61F0F" w:rsidRDefault="00844438" w:rsidP="00273E8A">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 xml:space="preserve">Зашекснинский район, </w:t>
            </w:r>
            <w:r w:rsidR="002E3645" w:rsidRPr="00F61F0F">
              <w:rPr>
                <w:rFonts w:ascii="Times New Roman" w:eastAsiaTheme="minorEastAsia" w:hAnsi="Times New Roman" w:cs="Times New Roman"/>
                <w:sz w:val="20"/>
                <w:szCs w:val="20"/>
                <w:lang w:eastAsia="ru-RU"/>
              </w:rPr>
              <w:t xml:space="preserve">113 </w:t>
            </w:r>
            <w:r w:rsidRPr="00F61F0F">
              <w:rPr>
                <w:rFonts w:ascii="Times New Roman CYR" w:eastAsiaTheme="minorEastAsia" w:hAnsi="Times New Roman CYR" w:cs="Times New Roman CYR"/>
                <w:sz w:val="20"/>
                <w:szCs w:val="20"/>
                <w:lang w:eastAsia="ru-RU"/>
              </w:rPr>
              <w:t>микрорайон</w:t>
            </w:r>
          </w:p>
        </w:tc>
        <w:tc>
          <w:tcPr>
            <w:tcW w:w="1017" w:type="pct"/>
          </w:tcPr>
          <w:p w14:paraId="7B64D2D7"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Требуется по расчету на население.</w:t>
            </w:r>
          </w:p>
          <w:p w14:paraId="65F97378"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2DCFBC0E"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45CF4BD0" w14:textId="77777777" w:rsidTr="00B93A52">
        <w:trPr>
          <w:trHeight w:val="20"/>
        </w:trPr>
        <w:tc>
          <w:tcPr>
            <w:tcW w:w="167" w:type="pct"/>
          </w:tcPr>
          <w:p w14:paraId="3E37E0E3" w14:textId="77777777" w:rsidR="00844438" w:rsidRPr="00F61F0F" w:rsidRDefault="00844438" w:rsidP="00273E8A">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00BB3757"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Общеобразовательная организация</w:t>
            </w:r>
          </w:p>
        </w:tc>
        <w:tc>
          <w:tcPr>
            <w:tcW w:w="560" w:type="pct"/>
          </w:tcPr>
          <w:p w14:paraId="2946B409"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1875964A"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Школа</w:t>
            </w:r>
          </w:p>
        </w:tc>
        <w:tc>
          <w:tcPr>
            <w:tcW w:w="367" w:type="pct"/>
          </w:tcPr>
          <w:p w14:paraId="72134BC4"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1500</w:t>
            </w:r>
          </w:p>
        </w:tc>
        <w:tc>
          <w:tcPr>
            <w:tcW w:w="458" w:type="pct"/>
          </w:tcPr>
          <w:p w14:paraId="694E8D35"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058C1B2D" w14:textId="77777777" w:rsidR="00844438" w:rsidRPr="00F61F0F" w:rsidRDefault="00844438" w:rsidP="00273E8A">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Северный район, 50 микрорайон</w:t>
            </w:r>
          </w:p>
        </w:tc>
        <w:tc>
          <w:tcPr>
            <w:tcW w:w="1017" w:type="pct"/>
          </w:tcPr>
          <w:p w14:paraId="6AFB368E" w14:textId="77777777" w:rsidR="00074597" w:rsidRPr="00F61F0F" w:rsidRDefault="00074597" w:rsidP="00074597">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Требуется по расчету на население.</w:t>
            </w:r>
          </w:p>
          <w:p w14:paraId="4268E20B"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Необходимо разработать документацию по планировке территории, уточнить емкость и</w:t>
            </w:r>
            <w:r w:rsidR="007A2CB7" w:rsidRPr="00F61F0F">
              <w:rPr>
                <w:rFonts w:ascii="Times New Roman" w:eastAsiaTheme="minorEastAsia" w:hAnsi="Times New Roman" w:cs="Times New Roman"/>
                <w:iCs/>
                <w:sz w:val="20"/>
                <w:szCs w:val="20"/>
                <w:lang w:eastAsia="ru-RU"/>
              </w:rPr>
              <w:t xml:space="preserve"> </w:t>
            </w:r>
            <w:r w:rsidRPr="00F61F0F">
              <w:rPr>
                <w:rFonts w:ascii="Times New Roman" w:eastAsiaTheme="minorEastAsia" w:hAnsi="Times New Roman" w:cs="Times New Roman"/>
                <w:iCs/>
                <w:sz w:val="20"/>
                <w:szCs w:val="20"/>
                <w:lang w:eastAsia="ru-RU"/>
              </w:rPr>
              <w:t xml:space="preserve">количество отдельно-стоящих объектов </w:t>
            </w:r>
          </w:p>
          <w:p w14:paraId="4CB48E98" w14:textId="77777777" w:rsidR="00844438" w:rsidRPr="00F61F0F" w:rsidRDefault="00844438" w:rsidP="00273E8A">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0AA57550" w14:textId="77777777" w:rsidTr="00B93A52">
        <w:trPr>
          <w:trHeight w:val="20"/>
        </w:trPr>
        <w:tc>
          <w:tcPr>
            <w:tcW w:w="167" w:type="pct"/>
          </w:tcPr>
          <w:p w14:paraId="3C9C484C" w14:textId="77777777" w:rsidR="00980697" w:rsidRPr="00F61F0F" w:rsidRDefault="00980697" w:rsidP="00EF46EF">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528E6E5D" w14:textId="77777777" w:rsidR="00980697" w:rsidRPr="00F61F0F" w:rsidRDefault="00980697" w:rsidP="00EF46EF">
            <w:pPr>
              <w:pStyle w:val="affffffff2"/>
              <w:rPr>
                <w:rFonts w:ascii="Times New Roman" w:hAnsi="Times New Roman" w:cs="Times New Roman"/>
                <w:sz w:val="20"/>
                <w:szCs w:val="20"/>
              </w:rPr>
            </w:pPr>
            <w:r w:rsidRPr="00F61F0F">
              <w:rPr>
                <w:rFonts w:ascii="Times New Roman" w:hAnsi="Times New Roman" w:cs="Times New Roman"/>
                <w:sz w:val="20"/>
                <w:szCs w:val="20"/>
              </w:rPr>
              <w:t>Дошкольная образовательная организация</w:t>
            </w:r>
          </w:p>
        </w:tc>
        <w:tc>
          <w:tcPr>
            <w:tcW w:w="560" w:type="pct"/>
          </w:tcPr>
          <w:p w14:paraId="3D2CCF0F" w14:textId="77777777" w:rsidR="00980697" w:rsidRPr="00F61F0F" w:rsidRDefault="00980697" w:rsidP="00EF46EF">
            <w:pPr>
              <w:pStyle w:val="affffffff2"/>
              <w:rPr>
                <w:rFonts w:ascii="Times New Roman" w:hAnsi="Times New Roman" w:cs="Times New Roman"/>
                <w:sz w:val="20"/>
                <w:szCs w:val="20"/>
              </w:rPr>
            </w:pPr>
            <w:r w:rsidRPr="00F61F0F">
              <w:rPr>
                <w:rFonts w:ascii="Times New Roman" w:hAnsi="Times New Roman" w:cs="Times New Roman"/>
                <w:sz w:val="20"/>
                <w:szCs w:val="20"/>
              </w:rPr>
              <w:t>Строительство</w:t>
            </w:r>
          </w:p>
        </w:tc>
        <w:tc>
          <w:tcPr>
            <w:tcW w:w="758" w:type="pct"/>
          </w:tcPr>
          <w:p w14:paraId="7B105427" w14:textId="77777777" w:rsidR="00980697" w:rsidRPr="00F61F0F" w:rsidRDefault="00980697" w:rsidP="00EF46EF">
            <w:pPr>
              <w:pStyle w:val="affffffff2"/>
              <w:rPr>
                <w:rFonts w:ascii="Times New Roman" w:hAnsi="Times New Roman" w:cs="Times New Roman"/>
                <w:sz w:val="20"/>
                <w:szCs w:val="20"/>
              </w:rPr>
            </w:pPr>
            <w:r w:rsidRPr="00F61F0F">
              <w:rPr>
                <w:rFonts w:ascii="Times New Roman" w:hAnsi="Times New Roman" w:cs="Times New Roman"/>
                <w:sz w:val="20"/>
                <w:szCs w:val="20"/>
              </w:rPr>
              <w:t>Детский сад</w:t>
            </w:r>
          </w:p>
        </w:tc>
        <w:tc>
          <w:tcPr>
            <w:tcW w:w="367" w:type="pct"/>
          </w:tcPr>
          <w:p w14:paraId="3C7956FA" w14:textId="77777777" w:rsidR="00980697" w:rsidRPr="00F61F0F" w:rsidRDefault="00980697" w:rsidP="00083BAF">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95</w:t>
            </w:r>
          </w:p>
        </w:tc>
        <w:tc>
          <w:tcPr>
            <w:tcW w:w="458" w:type="pct"/>
          </w:tcPr>
          <w:p w14:paraId="160A8393" w14:textId="77777777" w:rsidR="00980697" w:rsidRPr="00F61F0F" w:rsidRDefault="00980697" w:rsidP="00083BAF">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мест</w:t>
            </w:r>
          </w:p>
        </w:tc>
        <w:tc>
          <w:tcPr>
            <w:tcW w:w="947" w:type="pct"/>
          </w:tcPr>
          <w:p w14:paraId="2C664E35" w14:textId="77777777" w:rsidR="00980697" w:rsidRPr="00F61F0F" w:rsidRDefault="00980697" w:rsidP="00EF46EF">
            <w:pPr>
              <w:pStyle w:val="affffffff2"/>
              <w:rPr>
                <w:rFonts w:ascii="Times New Roman" w:hAnsi="Times New Roman" w:cs="Times New Roman"/>
                <w:sz w:val="20"/>
                <w:szCs w:val="20"/>
              </w:rPr>
            </w:pPr>
            <w:r w:rsidRPr="00F61F0F">
              <w:rPr>
                <w:rFonts w:ascii="Times New Roman" w:hAnsi="Times New Roman" w:cs="Times New Roman"/>
                <w:sz w:val="20"/>
                <w:szCs w:val="20"/>
              </w:rPr>
              <w:t>Зашекснинский район, 142 микрорайон</w:t>
            </w:r>
          </w:p>
        </w:tc>
        <w:tc>
          <w:tcPr>
            <w:tcW w:w="1017" w:type="pct"/>
          </w:tcPr>
          <w:p w14:paraId="6BD31CBF"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Требуется по расчету на население.</w:t>
            </w:r>
          </w:p>
          <w:p w14:paraId="1D02AEE5" w14:textId="77777777" w:rsidR="00980697" w:rsidRPr="00F61F0F" w:rsidRDefault="009806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0AFC4310" w14:textId="77777777" w:rsidR="00980697" w:rsidRPr="00F61F0F" w:rsidRDefault="009806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107C0B1F" w14:textId="77777777" w:rsidTr="00B93A52">
        <w:trPr>
          <w:trHeight w:val="20"/>
        </w:trPr>
        <w:tc>
          <w:tcPr>
            <w:tcW w:w="167" w:type="pct"/>
          </w:tcPr>
          <w:p w14:paraId="08922FE5" w14:textId="77777777" w:rsidR="00980697" w:rsidRPr="00F61F0F" w:rsidRDefault="00980697" w:rsidP="00EF46EF">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6B440FA6" w14:textId="77777777" w:rsidR="00980697" w:rsidRPr="00F61F0F" w:rsidRDefault="00980697" w:rsidP="00EF46EF">
            <w:pPr>
              <w:pStyle w:val="affffffff2"/>
              <w:rPr>
                <w:sz w:val="20"/>
                <w:szCs w:val="20"/>
              </w:rPr>
            </w:pPr>
            <w:r w:rsidRPr="00F61F0F">
              <w:rPr>
                <w:sz w:val="20"/>
                <w:szCs w:val="20"/>
              </w:rPr>
              <w:t>Общеобразовательная организация</w:t>
            </w:r>
          </w:p>
        </w:tc>
        <w:tc>
          <w:tcPr>
            <w:tcW w:w="560" w:type="pct"/>
          </w:tcPr>
          <w:p w14:paraId="2D193AA2" w14:textId="77777777" w:rsidR="00980697" w:rsidRPr="00F61F0F" w:rsidRDefault="00980697" w:rsidP="00EF46EF">
            <w:pPr>
              <w:pStyle w:val="affffffff2"/>
              <w:rPr>
                <w:rFonts w:ascii="Times New Roman" w:hAnsi="Times New Roman" w:cs="Times New Roman"/>
                <w:sz w:val="20"/>
                <w:szCs w:val="20"/>
              </w:rPr>
            </w:pPr>
            <w:r w:rsidRPr="00F61F0F">
              <w:rPr>
                <w:rFonts w:ascii="Times New Roman" w:hAnsi="Times New Roman" w:cs="Times New Roman"/>
                <w:sz w:val="20"/>
                <w:szCs w:val="20"/>
              </w:rPr>
              <w:t>Строительство</w:t>
            </w:r>
          </w:p>
        </w:tc>
        <w:tc>
          <w:tcPr>
            <w:tcW w:w="758" w:type="pct"/>
          </w:tcPr>
          <w:p w14:paraId="3BEB1EE9" w14:textId="77777777" w:rsidR="00980697" w:rsidRPr="00F61F0F" w:rsidRDefault="00980697" w:rsidP="00EF46EF">
            <w:pPr>
              <w:pStyle w:val="affffffff2"/>
              <w:rPr>
                <w:rFonts w:ascii="Times New Roman" w:hAnsi="Times New Roman" w:cs="Times New Roman"/>
                <w:sz w:val="20"/>
                <w:szCs w:val="20"/>
              </w:rPr>
            </w:pPr>
            <w:r w:rsidRPr="00F61F0F">
              <w:rPr>
                <w:rFonts w:ascii="Times New Roman" w:hAnsi="Times New Roman" w:cs="Times New Roman"/>
                <w:sz w:val="20"/>
                <w:szCs w:val="20"/>
              </w:rPr>
              <w:t>Школа</w:t>
            </w:r>
          </w:p>
        </w:tc>
        <w:tc>
          <w:tcPr>
            <w:tcW w:w="367" w:type="pct"/>
          </w:tcPr>
          <w:p w14:paraId="460DA41D" w14:textId="77777777" w:rsidR="00980697" w:rsidRPr="00F61F0F" w:rsidRDefault="00980697" w:rsidP="00083BAF">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190</w:t>
            </w:r>
          </w:p>
        </w:tc>
        <w:tc>
          <w:tcPr>
            <w:tcW w:w="458" w:type="pct"/>
          </w:tcPr>
          <w:p w14:paraId="145DD3B7" w14:textId="77777777" w:rsidR="00980697" w:rsidRPr="00F61F0F" w:rsidRDefault="00980697" w:rsidP="00083BAF">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мест</w:t>
            </w:r>
          </w:p>
        </w:tc>
        <w:tc>
          <w:tcPr>
            <w:tcW w:w="947" w:type="pct"/>
          </w:tcPr>
          <w:p w14:paraId="6E8FCB86" w14:textId="77777777" w:rsidR="00980697" w:rsidRPr="00F61F0F" w:rsidRDefault="00980697" w:rsidP="00EF46EF">
            <w:pPr>
              <w:pStyle w:val="affffffff2"/>
              <w:rPr>
                <w:rFonts w:ascii="Times New Roman" w:hAnsi="Times New Roman" w:cs="Times New Roman"/>
                <w:sz w:val="20"/>
                <w:szCs w:val="20"/>
              </w:rPr>
            </w:pPr>
            <w:r w:rsidRPr="00F61F0F">
              <w:rPr>
                <w:rFonts w:ascii="Times New Roman" w:hAnsi="Times New Roman" w:cs="Times New Roman"/>
                <w:sz w:val="20"/>
                <w:szCs w:val="20"/>
              </w:rPr>
              <w:t>Зашекснинский район, 142 микрорайон</w:t>
            </w:r>
          </w:p>
        </w:tc>
        <w:tc>
          <w:tcPr>
            <w:tcW w:w="1017" w:type="pct"/>
          </w:tcPr>
          <w:p w14:paraId="1D7FCECA"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Требуется по расчету на население.</w:t>
            </w:r>
          </w:p>
          <w:p w14:paraId="4B2CDFA4" w14:textId="77777777" w:rsidR="00980697" w:rsidRPr="00F61F0F" w:rsidRDefault="00980697" w:rsidP="00C870C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138C82A1" w14:textId="77777777" w:rsidR="00980697" w:rsidRPr="00F61F0F" w:rsidRDefault="00980697" w:rsidP="00C870C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30398A8A" w14:textId="77777777" w:rsidTr="00B93A52">
        <w:trPr>
          <w:trHeight w:val="20"/>
        </w:trPr>
        <w:tc>
          <w:tcPr>
            <w:tcW w:w="167" w:type="pct"/>
          </w:tcPr>
          <w:p w14:paraId="01C35352" w14:textId="77777777" w:rsidR="00980697" w:rsidRPr="00F61F0F" w:rsidRDefault="00980697" w:rsidP="00EF46EF">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3D6026F6" w14:textId="77777777" w:rsidR="00980697" w:rsidRPr="00F61F0F" w:rsidRDefault="00980697" w:rsidP="00EF46EF">
            <w:pPr>
              <w:pStyle w:val="affffffff2"/>
              <w:rPr>
                <w:sz w:val="20"/>
                <w:szCs w:val="20"/>
              </w:rPr>
            </w:pPr>
            <w:r w:rsidRPr="00F61F0F">
              <w:rPr>
                <w:sz w:val="20"/>
                <w:szCs w:val="20"/>
              </w:rPr>
              <w:t>Организация дополнительного образования</w:t>
            </w:r>
          </w:p>
        </w:tc>
        <w:tc>
          <w:tcPr>
            <w:tcW w:w="560" w:type="pct"/>
          </w:tcPr>
          <w:p w14:paraId="2CC391B9" w14:textId="77777777" w:rsidR="00980697" w:rsidRPr="00F61F0F" w:rsidRDefault="00980697" w:rsidP="00EF46EF">
            <w:pPr>
              <w:pStyle w:val="affffffff2"/>
              <w:rPr>
                <w:rFonts w:ascii="Times New Roman" w:hAnsi="Times New Roman" w:cs="Times New Roman"/>
                <w:sz w:val="20"/>
                <w:szCs w:val="20"/>
              </w:rPr>
            </w:pPr>
            <w:r w:rsidRPr="00F61F0F">
              <w:rPr>
                <w:rFonts w:ascii="Times New Roman" w:hAnsi="Times New Roman" w:cs="Times New Roman"/>
                <w:sz w:val="20"/>
                <w:szCs w:val="20"/>
              </w:rPr>
              <w:t>Строительство</w:t>
            </w:r>
          </w:p>
        </w:tc>
        <w:tc>
          <w:tcPr>
            <w:tcW w:w="758" w:type="pct"/>
          </w:tcPr>
          <w:p w14:paraId="65BA3554" w14:textId="77777777" w:rsidR="00980697" w:rsidRPr="00F61F0F" w:rsidRDefault="00980697" w:rsidP="00EF46EF">
            <w:pPr>
              <w:pStyle w:val="affffffff2"/>
              <w:rPr>
                <w:rFonts w:ascii="Times New Roman" w:hAnsi="Times New Roman" w:cs="Times New Roman"/>
                <w:sz w:val="20"/>
                <w:szCs w:val="20"/>
              </w:rPr>
            </w:pPr>
            <w:r w:rsidRPr="00F61F0F">
              <w:rPr>
                <w:rFonts w:ascii="Times New Roman" w:hAnsi="Times New Roman" w:cs="Times New Roman"/>
                <w:sz w:val="20"/>
                <w:szCs w:val="20"/>
              </w:rPr>
              <w:t>Учреждение дополнительного образования</w:t>
            </w:r>
          </w:p>
        </w:tc>
        <w:tc>
          <w:tcPr>
            <w:tcW w:w="367" w:type="pct"/>
          </w:tcPr>
          <w:p w14:paraId="339CD087" w14:textId="77777777" w:rsidR="00980697" w:rsidRPr="00F61F0F" w:rsidRDefault="00980697" w:rsidP="00083BAF">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500</w:t>
            </w:r>
          </w:p>
        </w:tc>
        <w:tc>
          <w:tcPr>
            <w:tcW w:w="458" w:type="pct"/>
          </w:tcPr>
          <w:p w14:paraId="21F88BEF" w14:textId="77777777" w:rsidR="00980697" w:rsidRPr="00F61F0F" w:rsidRDefault="00980697" w:rsidP="00083BAF">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мест</w:t>
            </w:r>
          </w:p>
        </w:tc>
        <w:tc>
          <w:tcPr>
            <w:tcW w:w="947" w:type="pct"/>
          </w:tcPr>
          <w:p w14:paraId="571D0ED6" w14:textId="77777777" w:rsidR="00980697" w:rsidRPr="00F61F0F" w:rsidRDefault="00980697" w:rsidP="00EF46EF">
            <w:pPr>
              <w:pStyle w:val="affffffff2"/>
              <w:rPr>
                <w:rFonts w:ascii="Times New Roman" w:hAnsi="Times New Roman" w:cs="Times New Roman"/>
                <w:sz w:val="20"/>
                <w:szCs w:val="20"/>
              </w:rPr>
            </w:pPr>
            <w:r w:rsidRPr="00F61F0F">
              <w:rPr>
                <w:rFonts w:ascii="Times New Roman" w:hAnsi="Times New Roman" w:cs="Times New Roman"/>
                <w:sz w:val="20"/>
                <w:szCs w:val="20"/>
              </w:rPr>
              <w:t>Зашекснинский район, 142 микрорайон</w:t>
            </w:r>
          </w:p>
        </w:tc>
        <w:tc>
          <w:tcPr>
            <w:tcW w:w="1017" w:type="pct"/>
          </w:tcPr>
          <w:p w14:paraId="10CF1EBB"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Требуется по расчету на население.</w:t>
            </w:r>
          </w:p>
          <w:p w14:paraId="74DAB07D" w14:textId="77777777" w:rsidR="00980697" w:rsidRPr="00F61F0F" w:rsidRDefault="00980697" w:rsidP="00C870C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04B1B356" w14:textId="77777777" w:rsidR="00980697" w:rsidRPr="00F61F0F" w:rsidRDefault="00980697" w:rsidP="00C870C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074597" w:rsidRPr="00F61F0F" w14:paraId="410675B9" w14:textId="77777777" w:rsidTr="00B93A52">
        <w:trPr>
          <w:trHeight w:val="20"/>
        </w:trPr>
        <w:tc>
          <w:tcPr>
            <w:tcW w:w="167" w:type="pct"/>
          </w:tcPr>
          <w:p w14:paraId="2A848EA0" w14:textId="77777777" w:rsidR="00074597" w:rsidRPr="00F61F0F" w:rsidRDefault="00074597" w:rsidP="00074597">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3A605655"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Дошкольная образовательная организация</w:t>
            </w:r>
          </w:p>
        </w:tc>
        <w:tc>
          <w:tcPr>
            <w:tcW w:w="560" w:type="pct"/>
          </w:tcPr>
          <w:p w14:paraId="1CDCDC4A"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Строительство</w:t>
            </w:r>
          </w:p>
        </w:tc>
        <w:tc>
          <w:tcPr>
            <w:tcW w:w="758" w:type="pct"/>
          </w:tcPr>
          <w:p w14:paraId="5FFBBB74"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Детский сад</w:t>
            </w:r>
          </w:p>
        </w:tc>
        <w:tc>
          <w:tcPr>
            <w:tcW w:w="367" w:type="pct"/>
          </w:tcPr>
          <w:p w14:paraId="5753304C" w14:textId="77777777" w:rsidR="00074597" w:rsidRPr="00F61F0F" w:rsidRDefault="00074597" w:rsidP="00074597">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300</w:t>
            </w:r>
          </w:p>
        </w:tc>
        <w:tc>
          <w:tcPr>
            <w:tcW w:w="458" w:type="pct"/>
          </w:tcPr>
          <w:p w14:paraId="2D70C7AD" w14:textId="77777777" w:rsidR="00074597" w:rsidRPr="00F61F0F" w:rsidRDefault="00074597" w:rsidP="00074597">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мест</w:t>
            </w:r>
          </w:p>
        </w:tc>
        <w:tc>
          <w:tcPr>
            <w:tcW w:w="947" w:type="pct"/>
          </w:tcPr>
          <w:p w14:paraId="5AA8F92F"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Зашекснинский район, 140 микрорайон</w:t>
            </w:r>
          </w:p>
        </w:tc>
        <w:tc>
          <w:tcPr>
            <w:tcW w:w="1017" w:type="pct"/>
          </w:tcPr>
          <w:p w14:paraId="1F6C68E7"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Требуется по расчету на население.</w:t>
            </w:r>
          </w:p>
          <w:p w14:paraId="1D011DD1"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4EE1A1BC"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074597" w:rsidRPr="00F61F0F" w14:paraId="72C4D786" w14:textId="77777777" w:rsidTr="00B93A52">
        <w:trPr>
          <w:trHeight w:val="20"/>
        </w:trPr>
        <w:tc>
          <w:tcPr>
            <w:tcW w:w="167" w:type="pct"/>
          </w:tcPr>
          <w:p w14:paraId="2FDF1E8A" w14:textId="77777777" w:rsidR="00074597" w:rsidRPr="00F61F0F" w:rsidRDefault="00074597" w:rsidP="00074597">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1DA34FEE" w14:textId="77777777" w:rsidR="00074597" w:rsidRPr="00F61F0F" w:rsidRDefault="00074597" w:rsidP="00074597">
            <w:pPr>
              <w:pStyle w:val="affffffff2"/>
              <w:rPr>
                <w:sz w:val="20"/>
                <w:szCs w:val="20"/>
              </w:rPr>
            </w:pPr>
            <w:r w:rsidRPr="00F61F0F">
              <w:rPr>
                <w:sz w:val="20"/>
                <w:szCs w:val="20"/>
              </w:rPr>
              <w:t>Общеобразовательная организация</w:t>
            </w:r>
          </w:p>
        </w:tc>
        <w:tc>
          <w:tcPr>
            <w:tcW w:w="560" w:type="pct"/>
          </w:tcPr>
          <w:p w14:paraId="1D3E0EFE"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Строительство</w:t>
            </w:r>
          </w:p>
        </w:tc>
        <w:tc>
          <w:tcPr>
            <w:tcW w:w="758" w:type="pct"/>
          </w:tcPr>
          <w:p w14:paraId="70D1DC38"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Школа</w:t>
            </w:r>
          </w:p>
        </w:tc>
        <w:tc>
          <w:tcPr>
            <w:tcW w:w="367" w:type="pct"/>
          </w:tcPr>
          <w:p w14:paraId="3DFA4828" w14:textId="77777777" w:rsidR="00074597" w:rsidRPr="00F61F0F" w:rsidRDefault="00074597" w:rsidP="00074597">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600</w:t>
            </w:r>
          </w:p>
        </w:tc>
        <w:tc>
          <w:tcPr>
            <w:tcW w:w="458" w:type="pct"/>
          </w:tcPr>
          <w:p w14:paraId="45AEEB17" w14:textId="77777777" w:rsidR="00074597" w:rsidRPr="00F61F0F" w:rsidRDefault="00074597" w:rsidP="00074597">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мест</w:t>
            </w:r>
          </w:p>
        </w:tc>
        <w:tc>
          <w:tcPr>
            <w:tcW w:w="947" w:type="pct"/>
          </w:tcPr>
          <w:p w14:paraId="627DB2E9"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Зашекснинский район, 140 микрорайон</w:t>
            </w:r>
          </w:p>
        </w:tc>
        <w:tc>
          <w:tcPr>
            <w:tcW w:w="1017" w:type="pct"/>
          </w:tcPr>
          <w:p w14:paraId="0B458185"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Требуется по расчету на население.</w:t>
            </w:r>
          </w:p>
          <w:p w14:paraId="04867BE0"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364AE876"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074597" w:rsidRPr="00F61F0F" w14:paraId="46D790EF" w14:textId="77777777" w:rsidTr="00B93A52">
        <w:trPr>
          <w:trHeight w:val="20"/>
        </w:trPr>
        <w:tc>
          <w:tcPr>
            <w:tcW w:w="167" w:type="pct"/>
          </w:tcPr>
          <w:p w14:paraId="048D15A9" w14:textId="77777777" w:rsidR="00074597" w:rsidRPr="00F61F0F" w:rsidRDefault="00074597" w:rsidP="00074597">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3384B01D" w14:textId="77777777" w:rsidR="00074597" w:rsidRPr="00F61F0F" w:rsidRDefault="00074597" w:rsidP="00074597">
            <w:pPr>
              <w:pStyle w:val="affffffff2"/>
              <w:rPr>
                <w:sz w:val="20"/>
                <w:szCs w:val="20"/>
              </w:rPr>
            </w:pPr>
            <w:r w:rsidRPr="00F61F0F">
              <w:rPr>
                <w:sz w:val="20"/>
                <w:szCs w:val="20"/>
              </w:rPr>
              <w:t>Организация дополнительного образования</w:t>
            </w:r>
          </w:p>
        </w:tc>
        <w:tc>
          <w:tcPr>
            <w:tcW w:w="560" w:type="pct"/>
          </w:tcPr>
          <w:p w14:paraId="04651976"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Строительство</w:t>
            </w:r>
          </w:p>
        </w:tc>
        <w:tc>
          <w:tcPr>
            <w:tcW w:w="758" w:type="pct"/>
          </w:tcPr>
          <w:p w14:paraId="358E7DF0"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Учреждение дополнительного образования</w:t>
            </w:r>
          </w:p>
        </w:tc>
        <w:tc>
          <w:tcPr>
            <w:tcW w:w="367" w:type="pct"/>
          </w:tcPr>
          <w:p w14:paraId="36823143" w14:textId="77777777" w:rsidR="00074597" w:rsidRPr="00F61F0F" w:rsidRDefault="00074597" w:rsidP="00074597">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500</w:t>
            </w:r>
          </w:p>
        </w:tc>
        <w:tc>
          <w:tcPr>
            <w:tcW w:w="458" w:type="pct"/>
          </w:tcPr>
          <w:p w14:paraId="3BA89F59" w14:textId="77777777" w:rsidR="00074597" w:rsidRPr="00F61F0F" w:rsidRDefault="00074597" w:rsidP="00074597">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мест</w:t>
            </w:r>
          </w:p>
        </w:tc>
        <w:tc>
          <w:tcPr>
            <w:tcW w:w="947" w:type="pct"/>
          </w:tcPr>
          <w:p w14:paraId="4EF5E229"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Зашекснинский район, 140 микрорайон</w:t>
            </w:r>
          </w:p>
        </w:tc>
        <w:tc>
          <w:tcPr>
            <w:tcW w:w="1017" w:type="pct"/>
          </w:tcPr>
          <w:p w14:paraId="49F22E03"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Требуется по расчету на население.</w:t>
            </w:r>
          </w:p>
          <w:p w14:paraId="6ADC113D"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178E3D6F"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074597" w:rsidRPr="00F61F0F" w14:paraId="6519ECC2" w14:textId="77777777" w:rsidTr="00B93A52">
        <w:trPr>
          <w:trHeight w:val="20"/>
        </w:trPr>
        <w:tc>
          <w:tcPr>
            <w:tcW w:w="167" w:type="pct"/>
          </w:tcPr>
          <w:p w14:paraId="56DFF0D9" w14:textId="77777777" w:rsidR="00074597" w:rsidRPr="00F61F0F" w:rsidRDefault="00074597" w:rsidP="00074597">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68278E5F" w14:textId="77777777" w:rsidR="00074597" w:rsidRPr="00F61F0F" w:rsidRDefault="00074597" w:rsidP="00074597">
            <w:pPr>
              <w:spacing w:after="0"/>
            </w:pPr>
            <w:r w:rsidRPr="00F61F0F">
              <w:rPr>
                <w:rFonts w:ascii="Times New Roman" w:hAnsi="Times New Roman" w:cs="Times New Roman"/>
                <w:sz w:val="20"/>
                <w:szCs w:val="20"/>
              </w:rPr>
              <w:t>Дошкольная образовательная организация</w:t>
            </w:r>
          </w:p>
        </w:tc>
        <w:tc>
          <w:tcPr>
            <w:tcW w:w="560" w:type="pct"/>
          </w:tcPr>
          <w:p w14:paraId="508DAEAC"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Строительство</w:t>
            </w:r>
          </w:p>
        </w:tc>
        <w:tc>
          <w:tcPr>
            <w:tcW w:w="758" w:type="pct"/>
          </w:tcPr>
          <w:p w14:paraId="6672E65B"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Детский сад</w:t>
            </w:r>
          </w:p>
        </w:tc>
        <w:tc>
          <w:tcPr>
            <w:tcW w:w="367" w:type="pct"/>
          </w:tcPr>
          <w:p w14:paraId="60FC2426" w14:textId="77777777" w:rsidR="00074597" w:rsidRPr="00F61F0F" w:rsidRDefault="00074597" w:rsidP="00074597">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150</w:t>
            </w:r>
          </w:p>
        </w:tc>
        <w:tc>
          <w:tcPr>
            <w:tcW w:w="458" w:type="pct"/>
          </w:tcPr>
          <w:p w14:paraId="44039FA5" w14:textId="77777777" w:rsidR="00074597" w:rsidRPr="00F61F0F" w:rsidRDefault="00074597" w:rsidP="00074597">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мест</w:t>
            </w:r>
          </w:p>
        </w:tc>
        <w:tc>
          <w:tcPr>
            <w:tcW w:w="947" w:type="pct"/>
          </w:tcPr>
          <w:p w14:paraId="5A104E9D"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Зашекснинский район, 131 микрорайон</w:t>
            </w:r>
          </w:p>
        </w:tc>
        <w:tc>
          <w:tcPr>
            <w:tcW w:w="1017" w:type="pct"/>
          </w:tcPr>
          <w:p w14:paraId="3EA4B66D"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Требуется по расчету на население.</w:t>
            </w:r>
          </w:p>
          <w:p w14:paraId="4FF741D2"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5BA50767"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074597" w:rsidRPr="00F61F0F" w14:paraId="6A9BE5A2" w14:textId="77777777" w:rsidTr="00B93A52">
        <w:trPr>
          <w:trHeight w:val="735"/>
        </w:trPr>
        <w:tc>
          <w:tcPr>
            <w:tcW w:w="167" w:type="pct"/>
          </w:tcPr>
          <w:p w14:paraId="2E9CAF5C" w14:textId="77777777" w:rsidR="00074597" w:rsidRPr="00F61F0F" w:rsidRDefault="00074597" w:rsidP="00074597">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4C0030F1" w14:textId="77777777" w:rsidR="00074597" w:rsidRPr="00F61F0F" w:rsidRDefault="00074597" w:rsidP="00074597">
            <w:pPr>
              <w:spacing w:after="0"/>
            </w:pPr>
            <w:r w:rsidRPr="00F61F0F">
              <w:rPr>
                <w:rFonts w:ascii="Times New Roman" w:hAnsi="Times New Roman" w:cs="Times New Roman"/>
                <w:sz w:val="20"/>
                <w:szCs w:val="20"/>
              </w:rPr>
              <w:t>Дошкольная образовательная организация</w:t>
            </w:r>
          </w:p>
        </w:tc>
        <w:tc>
          <w:tcPr>
            <w:tcW w:w="560" w:type="pct"/>
          </w:tcPr>
          <w:p w14:paraId="3E626332"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Строительство</w:t>
            </w:r>
          </w:p>
        </w:tc>
        <w:tc>
          <w:tcPr>
            <w:tcW w:w="758" w:type="pct"/>
          </w:tcPr>
          <w:p w14:paraId="5F84403E"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Детский сад</w:t>
            </w:r>
          </w:p>
        </w:tc>
        <w:tc>
          <w:tcPr>
            <w:tcW w:w="367" w:type="pct"/>
          </w:tcPr>
          <w:p w14:paraId="6FA16482" w14:textId="77777777" w:rsidR="00074597" w:rsidRPr="00F61F0F" w:rsidRDefault="00074597" w:rsidP="00074597">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150</w:t>
            </w:r>
          </w:p>
        </w:tc>
        <w:tc>
          <w:tcPr>
            <w:tcW w:w="458" w:type="pct"/>
          </w:tcPr>
          <w:p w14:paraId="1D99D533" w14:textId="77777777" w:rsidR="00074597" w:rsidRPr="00F61F0F" w:rsidRDefault="00074597" w:rsidP="00074597">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мест</w:t>
            </w:r>
          </w:p>
        </w:tc>
        <w:tc>
          <w:tcPr>
            <w:tcW w:w="947" w:type="pct"/>
          </w:tcPr>
          <w:p w14:paraId="3194D6AD"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Зашекснинский район, 133 микрорайон</w:t>
            </w:r>
          </w:p>
        </w:tc>
        <w:tc>
          <w:tcPr>
            <w:tcW w:w="1017" w:type="pct"/>
          </w:tcPr>
          <w:p w14:paraId="35FC79D3"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Требуется по расчету на население.</w:t>
            </w:r>
          </w:p>
          <w:p w14:paraId="31DA585D"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207CB0EB"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074597" w:rsidRPr="00F61F0F" w14:paraId="3172A333" w14:textId="77777777" w:rsidTr="00B93A52">
        <w:trPr>
          <w:trHeight w:val="20"/>
        </w:trPr>
        <w:tc>
          <w:tcPr>
            <w:tcW w:w="167" w:type="pct"/>
          </w:tcPr>
          <w:p w14:paraId="79C575E1" w14:textId="77777777" w:rsidR="00074597" w:rsidRPr="00F61F0F" w:rsidRDefault="00074597" w:rsidP="00074597">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27482683" w14:textId="77777777" w:rsidR="00074597" w:rsidRPr="00F61F0F" w:rsidRDefault="00074597" w:rsidP="00074597">
            <w:pPr>
              <w:spacing w:after="0"/>
            </w:pPr>
            <w:r w:rsidRPr="00F61F0F">
              <w:rPr>
                <w:rFonts w:ascii="Times New Roman" w:hAnsi="Times New Roman" w:cs="Times New Roman"/>
                <w:sz w:val="20"/>
                <w:szCs w:val="20"/>
              </w:rPr>
              <w:t>Дошкольная образовательная организация</w:t>
            </w:r>
          </w:p>
        </w:tc>
        <w:tc>
          <w:tcPr>
            <w:tcW w:w="560" w:type="pct"/>
          </w:tcPr>
          <w:p w14:paraId="15FA271D"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Строительство</w:t>
            </w:r>
          </w:p>
        </w:tc>
        <w:tc>
          <w:tcPr>
            <w:tcW w:w="758" w:type="pct"/>
          </w:tcPr>
          <w:p w14:paraId="38BB4DDD"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Детский сад</w:t>
            </w:r>
          </w:p>
        </w:tc>
        <w:tc>
          <w:tcPr>
            <w:tcW w:w="367" w:type="pct"/>
          </w:tcPr>
          <w:p w14:paraId="04A6F852" w14:textId="77777777" w:rsidR="00074597" w:rsidRPr="00F61F0F" w:rsidRDefault="00074597" w:rsidP="00074597">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75</w:t>
            </w:r>
          </w:p>
        </w:tc>
        <w:tc>
          <w:tcPr>
            <w:tcW w:w="458" w:type="pct"/>
          </w:tcPr>
          <w:p w14:paraId="14911DE2" w14:textId="77777777" w:rsidR="00074597" w:rsidRPr="00F61F0F" w:rsidRDefault="00074597" w:rsidP="00074597">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мест</w:t>
            </w:r>
          </w:p>
        </w:tc>
        <w:tc>
          <w:tcPr>
            <w:tcW w:w="947" w:type="pct"/>
          </w:tcPr>
          <w:p w14:paraId="1E343481" w14:textId="77777777" w:rsidR="00074597" w:rsidRPr="00F61F0F" w:rsidRDefault="00074597" w:rsidP="00074597">
            <w:pPr>
              <w:pStyle w:val="affffffff2"/>
              <w:rPr>
                <w:rFonts w:ascii="Times New Roman" w:hAnsi="Times New Roman" w:cs="Times New Roman"/>
                <w:sz w:val="20"/>
                <w:szCs w:val="20"/>
              </w:rPr>
            </w:pPr>
            <w:r w:rsidRPr="00F61F0F">
              <w:rPr>
                <w:rFonts w:ascii="Times New Roman" w:hAnsi="Times New Roman" w:cs="Times New Roman"/>
                <w:sz w:val="20"/>
                <w:szCs w:val="20"/>
              </w:rPr>
              <w:t>Зашекснинский район, 135 микрорайон</w:t>
            </w:r>
          </w:p>
        </w:tc>
        <w:tc>
          <w:tcPr>
            <w:tcW w:w="1017" w:type="pct"/>
          </w:tcPr>
          <w:p w14:paraId="53CF04B1"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Требуется по расчету на население.</w:t>
            </w:r>
          </w:p>
          <w:p w14:paraId="47F3CD3F"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6F15C6A5" w14:textId="77777777" w:rsidR="00074597" w:rsidRPr="00F61F0F" w:rsidRDefault="00074597" w:rsidP="00074597">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B93A52" w:rsidRPr="00F61F0F" w14:paraId="11801E91" w14:textId="77777777" w:rsidTr="00B93A52">
        <w:trPr>
          <w:trHeight w:val="20"/>
        </w:trPr>
        <w:tc>
          <w:tcPr>
            <w:tcW w:w="167" w:type="pct"/>
          </w:tcPr>
          <w:p w14:paraId="15EBADBA" w14:textId="77777777" w:rsidR="00B93A52" w:rsidRPr="00F61F0F" w:rsidRDefault="00B93A52" w:rsidP="00B93A52">
            <w:pPr>
              <w:numPr>
                <w:ilvl w:val="0"/>
                <w:numId w:val="30"/>
              </w:numPr>
              <w:spacing w:after="0" w:line="240" w:lineRule="auto"/>
              <w:contextualSpacing/>
              <w:rPr>
                <w:rFonts w:ascii="Times New Roman" w:eastAsiaTheme="minorEastAsia" w:hAnsi="Times New Roman" w:cs="Times New Roman"/>
                <w:iCs/>
                <w:sz w:val="20"/>
                <w:szCs w:val="20"/>
              </w:rPr>
            </w:pPr>
          </w:p>
        </w:tc>
        <w:tc>
          <w:tcPr>
            <w:tcW w:w="726" w:type="pct"/>
          </w:tcPr>
          <w:p w14:paraId="0D747604" w14:textId="77777777" w:rsidR="00B93A52" w:rsidRPr="00F61F0F" w:rsidRDefault="00B93A52" w:rsidP="00B93A52">
            <w:pPr>
              <w:spacing w:after="0"/>
              <w:rPr>
                <w:rFonts w:ascii="Times New Roman" w:hAnsi="Times New Roman" w:cs="Times New Roman"/>
                <w:sz w:val="20"/>
                <w:szCs w:val="20"/>
              </w:rPr>
            </w:pPr>
            <w:r w:rsidRPr="00F61F0F">
              <w:rPr>
                <w:rFonts w:ascii="Times New Roman" w:eastAsiaTheme="minorEastAsia" w:hAnsi="Times New Roman" w:cs="Times New Roman"/>
                <w:sz w:val="20"/>
                <w:szCs w:val="20"/>
                <w:lang w:eastAsia="ru-RU"/>
              </w:rPr>
              <w:t>Дошкольная образовательная организация</w:t>
            </w:r>
          </w:p>
        </w:tc>
        <w:tc>
          <w:tcPr>
            <w:tcW w:w="560" w:type="pct"/>
          </w:tcPr>
          <w:p w14:paraId="47E028D5" w14:textId="77777777" w:rsidR="00B93A52" w:rsidRPr="00F61F0F" w:rsidRDefault="00B93A52" w:rsidP="00B93A52">
            <w:pPr>
              <w:pStyle w:val="affffffff2"/>
              <w:rPr>
                <w:rFonts w:ascii="Times New Roman" w:hAnsi="Times New Roman" w:cs="Times New Roman"/>
                <w:sz w:val="20"/>
                <w:szCs w:val="20"/>
              </w:rPr>
            </w:pPr>
            <w:r w:rsidRPr="00F61F0F">
              <w:rPr>
                <w:rFonts w:ascii="Times New Roman" w:hAnsi="Times New Roman" w:cs="Times New Roman"/>
                <w:sz w:val="20"/>
                <w:szCs w:val="20"/>
              </w:rPr>
              <w:t>Строительство</w:t>
            </w:r>
          </w:p>
        </w:tc>
        <w:tc>
          <w:tcPr>
            <w:tcW w:w="758" w:type="pct"/>
          </w:tcPr>
          <w:p w14:paraId="7D8B41C0" w14:textId="77777777" w:rsidR="00B93A52" w:rsidRPr="00F61F0F" w:rsidRDefault="00B93A52" w:rsidP="00B93A52">
            <w:pPr>
              <w:pStyle w:val="affffffff2"/>
              <w:rPr>
                <w:rFonts w:ascii="Times New Roman" w:hAnsi="Times New Roman" w:cs="Times New Roman"/>
                <w:sz w:val="20"/>
                <w:szCs w:val="20"/>
              </w:rPr>
            </w:pPr>
            <w:r w:rsidRPr="00F61F0F">
              <w:rPr>
                <w:rFonts w:ascii="Times New Roman" w:hAnsi="Times New Roman" w:cs="Times New Roman"/>
                <w:sz w:val="20"/>
                <w:szCs w:val="20"/>
              </w:rPr>
              <w:t>Детский сад</w:t>
            </w:r>
          </w:p>
        </w:tc>
        <w:tc>
          <w:tcPr>
            <w:tcW w:w="367" w:type="pct"/>
          </w:tcPr>
          <w:p w14:paraId="626662CD" w14:textId="77777777" w:rsidR="00B93A52" w:rsidRPr="00F61F0F" w:rsidRDefault="00B93A52" w:rsidP="00B93A52">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heme="minorEastAsia" w:hAnsi="Times New Roman" w:cs="Times New Roman"/>
                <w:sz w:val="20"/>
                <w:szCs w:val="20"/>
                <w:lang w:eastAsia="ru-RU"/>
              </w:rPr>
              <w:t>170</w:t>
            </w:r>
          </w:p>
        </w:tc>
        <w:tc>
          <w:tcPr>
            <w:tcW w:w="458" w:type="pct"/>
          </w:tcPr>
          <w:p w14:paraId="0CE93CA6" w14:textId="77777777" w:rsidR="00B93A52" w:rsidRPr="00F61F0F" w:rsidRDefault="00B93A52" w:rsidP="00B93A52">
            <w:pPr>
              <w:widowControl w:val="0"/>
              <w:autoSpaceDE w:val="0"/>
              <w:autoSpaceDN w:val="0"/>
              <w:adjustRightInd w:val="0"/>
              <w:rPr>
                <w:rFonts w:ascii="Times New Roman" w:eastAsia="Times New Roman"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6AC86E8A" w14:textId="77777777" w:rsidR="00B93A52" w:rsidRPr="00F61F0F" w:rsidRDefault="00B93A52" w:rsidP="00B93A52">
            <w:pPr>
              <w:pStyle w:val="affffffff2"/>
              <w:rPr>
                <w:rFonts w:ascii="Times New Roman" w:hAnsi="Times New Roman" w:cs="Times New Roman"/>
                <w:sz w:val="20"/>
                <w:szCs w:val="20"/>
              </w:rPr>
            </w:pPr>
            <w:r w:rsidRPr="00F61F0F">
              <w:rPr>
                <w:rFonts w:ascii="Times New Roman" w:hAnsi="Times New Roman" w:cs="Times New Roman"/>
                <w:sz w:val="20"/>
                <w:szCs w:val="20"/>
              </w:rPr>
              <w:t>Зашекснинский район, 121 микрорайон</w:t>
            </w:r>
          </w:p>
        </w:tc>
        <w:tc>
          <w:tcPr>
            <w:tcW w:w="1017" w:type="pct"/>
          </w:tcPr>
          <w:p w14:paraId="264593DA" w14:textId="77777777" w:rsidR="00B93A52" w:rsidRPr="00F61F0F" w:rsidRDefault="00B93A52" w:rsidP="00B93A52">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Требуется по расчету на население.</w:t>
            </w:r>
          </w:p>
          <w:p w14:paraId="5645E571" w14:textId="77777777" w:rsidR="00B93A52" w:rsidRPr="00F61F0F" w:rsidRDefault="00B93A52" w:rsidP="00B93A52">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527FF252" w14:textId="77777777" w:rsidR="00B93A52" w:rsidRPr="00F61F0F" w:rsidRDefault="00B93A52" w:rsidP="00B93A52">
            <w:pPr>
              <w:spacing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47B79893" w14:textId="77777777" w:rsidTr="00844438">
        <w:trPr>
          <w:trHeight w:val="20"/>
        </w:trPr>
        <w:tc>
          <w:tcPr>
            <w:tcW w:w="5000" w:type="pct"/>
            <w:gridSpan w:val="8"/>
          </w:tcPr>
          <w:p w14:paraId="7B214DEE" w14:textId="77777777" w:rsidR="00EF46EF" w:rsidRPr="00F61F0F" w:rsidRDefault="00EF46EF" w:rsidP="00EF46EF">
            <w:pPr>
              <w:keepNext/>
              <w:keepLines/>
              <w:numPr>
                <w:ilvl w:val="3"/>
                <w:numId w:val="15"/>
              </w:numPr>
              <w:spacing w:after="0" w:line="240" w:lineRule="auto"/>
              <w:jc w:val="both"/>
              <w:outlineLvl w:val="3"/>
              <w:rPr>
                <w:rFonts w:ascii="Times New Roman" w:eastAsiaTheme="majorEastAsia" w:hAnsi="Times New Roman" w:cs="Times New Roman"/>
                <w:b/>
                <w:bCs/>
                <w:iCs/>
                <w:sz w:val="26"/>
                <w:szCs w:val="26"/>
                <w:lang w:eastAsia="ru-RU"/>
              </w:rPr>
            </w:pPr>
            <w:r w:rsidRPr="00F61F0F">
              <w:rPr>
                <w:rFonts w:ascii="Times New Roman" w:eastAsiaTheme="majorEastAsia" w:hAnsi="Times New Roman" w:cs="Times New Roman"/>
                <w:b/>
                <w:bCs/>
                <w:iCs/>
                <w:sz w:val="26"/>
                <w:szCs w:val="26"/>
                <w:lang w:eastAsia="ru-RU"/>
              </w:rPr>
              <w:t>Планируемые для размещения на территории городского округа город Череповец объекты местного значения в сфере культуры и искусства</w:t>
            </w:r>
          </w:p>
        </w:tc>
      </w:tr>
      <w:tr w:rsidR="004537B7" w:rsidRPr="00F61F0F" w14:paraId="774C3B4B" w14:textId="77777777" w:rsidTr="00B93A52">
        <w:trPr>
          <w:trHeight w:val="20"/>
        </w:trPr>
        <w:tc>
          <w:tcPr>
            <w:tcW w:w="167" w:type="pct"/>
          </w:tcPr>
          <w:p w14:paraId="696515A5" w14:textId="77777777" w:rsidR="00EF46EF" w:rsidRPr="00F61F0F" w:rsidRDefault="00EF46EF" w:rsidP="00EF46EF">
            <w:pPr>
              <w:numPr>
                <w:ilvl w:val="0"/>
                <w:numId w:val="26"/>
              </w:numPr>
              <w:spacing w:before="120" w:after="120" w:line="240" w:lineRule="auto"/>
              <w:contextualSpacing/>
              <w:rPr>
                <w:rFonts w:ascii="Times New Roman" w:eastAsiaTheme="minorEastAsia" w:hAnsi="Times New Roman" w:cs="Times New Roman"/>
                <w:iCs/>
                <w:sz w:val="20"/>
                <w:szCs w:val="20"/>
              </w:rPr>
            </w:pPr>
          </w:p>
        </w:tc>
        <w:tc>
          <w:tcPr>
            <w:tcW w:w="726" w:type="pct"/>
          </w:tcPr>
          <w:p w14:paraId="65FC3767" w14:textId="77777777" w:rsidR="00EF46EF" w:rsidRPr="00F61F0F" w:rsidRDefault="00EF46EF"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Объект культурно-просветительного назначения</w:t>
            </w:r>
          </w:p>
        </w:tc>
        <w:tc>
          <w:tcPr>
            <w:tcW w:w="560" w:type="pct"/>
          </w:tcPr>
          <w:p w14:paraId="17E649CE"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78AA2013" w14:textId="77777777" w:rsidR="00EF46EF" w:rsidRPr="00F61F0F" w:rsidRDefault="00EF46EF"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Библиотека с детским и взрослым отделами</w:t>
            </w:r>
          </w:p>
        </w:tc>
        <w:tc>
          <w:tcPr>
            <w:tcW w:w="367" w:type="pct"/>
          </w:tcPr>
          <w:p w14:paraId="319D7A9B" w14:textId="77777777" w:rsidR="00EF46EF" w:rsidRPr="00F61F0F" w:rsidRDefault="00EF46EF"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3078 м</w:t>
            </w:r>
            <w:r w:rsidRPr="00F61F0F">
              <w:rPr>
                <w:rFonts w:ascii="Times New Roman" w:eastAsiaTheme="minorEastAsia" w:hAnsi="Times New Roman" w:cs="Times New Roman"/>
                <w:sz w:val="20"/>
                <w:szCs w:val="20"/>
                <w:vertAlign w:val="superscript"/>
                <w:lang w:eastAsia="ru-RU"/>
              </w:rPr>
              <w:t>2</w:t>
            </w:r>
            <w:r w:rsidRPr="00F61F0F">
              <w:rPr>
                <w:rFonts w:ascii="Times New Roman" w:eastAsiaTheme="minorEastAsia" w:hAnsi="Times New Roman" w:cs="Times New Roman"/>
                <w:sz w:val="20"/>
                <w:szCs w:val="20"/>
                <w:lang w:eastAsia="ru-RU"/>
              </w:rPr>
              <w:t xml:space="preserve">; 200 тысяч </w:t>
            </w:r>
          </w:p>
          <w:p w14:paraId="01754FF9" w14:textId="77777777" w:rsidR="00EF46EF" w:rsidRPr="00F61F0F" w:rsidRDefault="00EF46EF"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458" w:type="pct"/>
          </w:tcPr>
          <w:p w14:paraId="0C89B7C3" w14:textId="77777777" w:rsidR="00EF46EF" w:rsidRPr="00F61F0F" w:rsidRDefault="00EF46EF"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общая площадь здания; единиц хранения</w:t>
            </w:r>
          </w:p>
        </w:tc>
        <w:tc>
          <w:tcPr>
            <w:tcW w:w="947" w:type="pct"/>
          </w:tcPr>
          <w:p w14:paraId="1A5B5F14" w14:textId="77777777" w:rsidR="00EF46EF" w:rsidRPr="00F61F0F" w:rsidRDefault="00EF46EF"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134 микрорайон</w:t>
            </w:r>
          </w:p>
        </w:tc>
        <w:tc>
          <w:tcPr>
            <w:tcW w:w="1017" w:type="pct"/>
          </w:tcPr>
          <w:p w14:paraId="3E5B39D3"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Требуется по расчету на население.</w:t>
            </w:r>
          </w:p>
          <w:p w14:paraId="4CC634A6"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6ADE9021"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19C7E3BA" w14:textId="77777777" w:rsidTr="00B93A52">
        <w:trPr>
          <w:trHeight w:val="20"/>
        </w:trPr>
        <w:tc>
          <w:tcPr>
            <w:tcW w:w="167" w:type="pct"/>
          </w:tcPr>
          <w:p w14:paraId="428BAF72" w14:textId="77777777" w:rsidR="00EF46EF" w:rsidRPr="00F61F0F" w:rsidRDefault="00EF46EF" w:rsidP="00EF46EF">
            <w:pPr>
              <w:numPr>
                <w:ilvl w:val="0"/>
                <w:numId w:val="26"/>
              </w:numPr>
              <w:spacing w:before="120" w:after="120" w:line="240" w:lineRule="auto"/>
              <w:contextualSpacing/>
              <w:rPr>
                <w:rFonts w:ascii="Times New Roman" w:eastAsiaTheme="minorEastAsia" w:hAnsi="Times New Roman" w:cs="Times New Roman"/>
                <w:iCs/>
                <w:sz w:val="20"/>
                <w:szCs w:val="20"/>
              </w:rPr>
            </w:pPr>
          </w:p>
        </w:tc>
        <w:tc>
          <w:tcPr>
            <w:tcW w:w="726" w:type="pct"/>
          </w:tcPr>
          <w:p w14:paraId="03D6845B" w14:textId="77777777" w:rsidR="00EF46EF" w:rsidRPr="00F61F0F" w:rsidRDefault="00EF46EF"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Зрелищная организация</w:t>
            </w:r>
          </w:p>
        </w:tc>
        <w:tc>
          <w:tcPr>
            <w:tcW w:w="560" w:type="pct"/>
          </w:tcPr>
          <w:p w14:paraId="57A045AA"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3A9D63D9" w14:textId="77777777" w:rsidR="00EF46EF" w:rsidRPr="00F61F0F" w:rsidRDefault="00EF46EF" w:rsidP="00EF46EF">
            <w:pPr>
              <w:widowControl w:val="0"/>
              <w:autoSpaceDE w:val="0"/>
              <w:autoSpaceDN w:val="0"/>
              <w:adjustRightInd w:val="0"/>
              <w:spacing w:after="0" w:line="240" w:lineRule="auto"/>
              <w:rPr>
                <w:rFonts w:ascii="Times New Roman" w:eastAsiaTheme="minorEastAsia" w:hAnsi="Times New Roman"/>
                <w:sz w:val="20"/>
                <w:szCs w:val="20"/>
                <w:lang w:eastAsia="ru-RU"/>
              </w:rPr>
            </w:pPr>
            <w:r w:rsidRPr="00F61F0F">
              <w:rPr>
                <w:rFonts w:ascii="Times New Roman" w:eastAsiaTheme="minorEastAsia" w:hAnsi="Times New Roman"/>
                <w:sz w:val="20"/>
                <w:szCs w:val="20"/>
                <w:lang w:eastAsia="ru-RU"/>
              </w:rPr>
              <w:t>Театр для детей и молодёжи</w:t>
            </w:r>
          </w:p>
        </w:tc>
        <w:tc>
          <w:tcPr>
            <w:tcW w:w="367" w:type="pct"/>
          </w:tcPr>
          <w:p w14:paraId="430C548C" w14:textId="77777777" w:rsidR="00EF46EF" w:rsidRPr="00F61F0F" w:rsidRDefault="00EF46EF" w:rsidP="00EF46EF">
            <w:pPr>
              <w:widowControl w:val="0"/>
              <w:autoSpaceDE w:val="0"/>
              <w:autoSpaceDN w:val="0"/>
              <w:adjustRightInd w:val="0"/>
              <w:spacing w:after="0" w:line="240" w:lineRule="auto"/>
              <w:rPr>
                <w:rFonts w:ascii="Times New Roman" w:eastAsiaTheme="minorEastAsia" w:hAnsi="Times New Roman"/>
                <w:sz w:val="20"/>
                <w:szCs w:val="20"/>
                <w:lang w:eastAsia="ru-RU"/>
              </w:rPr>
            </w:pPr>
            <w:r w:rsidRPr="00F61F0F">
              <w:rPr>
                <w:rFonts w:ascii="Times New Roman" w:hAnsi="Times New Roman"/>
                <w:sz w:val="20"/>
                <w:szCs w:val="20"/>
              </w:rPr>
              <w:t>большой зал 500, малый зал 150, бэби-зал 50</w:t>
            </w:r>
          </w:p>
        </w:tc>
        <w:tc>
          <w:tcPr>
            <w:tcW w:w="458" w:type="pct"/>
          </w:tcPr>
          <w:p w14:paraId="4B145B19" w14:textId="77777777" w:rsidR="00EF46EF" w:rsidRPr="00F61F0F" w:rsidRDefault="00EF46EF"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66F7988F" w14:textId="77777777" w:rsidR="00EF46EF" w:rsidRPr="00F61F0F" w:rsidRDefault="00EF46EF"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110 микрорайон, пересечение Шекснинского проспекта и Южного шоссе</w:t>
            </w:r>
          </w:p>
        </w:tc>
        <w:tc>
          <w:tcPr>
            <w:tcW w:w="1017" w:type="pct"/>
          </w:tcPr>
          <w:p w14:paraId="43A494EB"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Требуется по расчету на население.</w:t>
            </w:r>
          </w:p>
          <w:p w14:paraId="1BF1D596"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279BA9A5"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4D279E1B" w14:textId="77777777" w:rsidTr="00B93A52">
        <w:trPr>
          <w:trHeight w:val="20"/>
        </w:trPr>
        <w:tc>
          <w:tcPr>
            <w:tcW w:w="167" w:type="pct"/>
          </w:tcPr>
          <w:p w14:paraId="247826AC" w14:textId="77777777" w:rsidR="00EF46EF" w:rsidRPr="00F61F0F" w:rsidRDefault="00EF46EF" w:rsidP="00EF46EF">
            <w:pPr>
              <w:numPr>
                <w:ilvl w:val="0"/>
                <w:numId w:val="26"/>
              </w:numPr>
              <w:spacing w:before="120" w:after="120" w:line="240" w:lineRule="auto"/>
              <w:contextualSpacing/>
              <w:rPr>
                <w:rFonts w:ascii="Times New Roman" w:eastAsiaTheme="minorEastAsia" w:hAnsi="Times New Roman" w:cs="Times New Roman"/>
                <w:iCs/>
                <w:sz w:val="20"/>
                <w:szCs w:val="20"/>
              </w:rPr>
            </w:pPr>
          </w:p>
        </w:tc>
        <w:tc>
          <w:tcPr>
            <w:tcW w:w="726" w:type="pct"/>
          </w:tcPr>
          <w:p w14:paraId="30704EA1" w14:textId="77777777" w:rsidR="00EF46EF" w:rsidRPr="00F61F0F" w:rsidRDefault="00EF46EF"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Зрелищная организация</w:t>
            </w:r>
          </w:p>
        </w:tc>
        <w:tc>
          <w:tcPr>
            <w:tcW w:w="560" w:type="pct"/>
          </w:tcPr>
          <w:p w14:paraId="5F854E87"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18227B4B" w14:textId="77777777" w:rsidR="00EF46EF" w:rsidRPr="00F61F0F" w:rsidRDefault="00EF46EF"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Филармония</w:t>
            </w:r>
          </w:p>
        </w:tc>
        <w:tc>
          <w:tcPr>
            <w:tcW w:w="367" w:type="pct"/>
          </w:tcPr>
          <w:p w14:paraId="7DE0B573" w14:textId="77777777" w:rsidR="00EF46EF" w:rsidRPr="00F61F0F" w:rsidRDefault="00EF46EF"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850</w:t>
            </w:r>
          </w:p>
        </w:tc>
        <w:tc>
          <w:tcPr>
            <w:tcW w:w="458" w:type="pct"/>
          </w:tcPr>
          <w:p w14:paraId="309DE860" w14:textId="77777777" w:rsidR="00EF46EF" w:rsidRPr="00F61F0F" w:rsidRDefault="00EF46EF"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34E87E6C" w14:textId="77777777" w:rsidR="00EF46EF" w:rsidRPr="00F61F0F" w:rsidRDefault="00EF46EF"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Зашекснинский район, 109 микрорайон</w:t>
            </w:r>
          </w:p>
        </w:tc>
        <w:tc>
          <w:tcPr>
            <w:tcW w:w="1017" w:type="pct"/>
          </w:tcPr>
          <w:p w14:paraId="5646BD04"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Требуется по расчету на население.</w:t>
            </w:r>
          </w:p>
          <w:p w14:paraId="72CE1CBD"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68317A24"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lastRenderedPageBreak/>
              <w:t>с учетом применения типовых проектов при строительстве</w:t>
            </w:r>
          </w:p>
        </w:tc>
      </w:tr>
      <w:tr w:rsidR="004537B7" w:rsidRPr="00F61F0F" w14:paraId="54A84049" w14:textId="77777777" w:rsidTr="00B93A52">
        <w:trPr>
          <w:trHeight w:val="20"/>
        </w:trPr>
        <w:tc>
          <w:tcPr>
            <w:tcW w:w="167" w:type="pct"/>
          </w:tcPr>
          <w:p w14:paraId="03E94249" w14:textId="77777777" w:rsidR="0026782B" w:rsidRPr="00F61F0F" w:rsidRDefault="0026782B" w:rsidP="00EF46EF">
            <w:pPr>
              <w:numPr>
                <w:ilvl w:val="0"/>
                <w:numId w:val="26"/>
              </w:numPr>
              <w:spacing w:before="120" w:after="120" w:line="240" w:lineRule="auto"/>
              <w:contextualSpacing/>
              <w:rPr>
                <w:rFonts w:ascii="Times New Roman" w:eastAsiaTheme="minorEastAsia" w:hAnsi="Times New Roman" w:cs="Times New Roman"/>
                <w:iCs/>
                <w:sz w:val="20"/>
                <w:szCs w:val="20"/>
              </w:rPr>
            </w:pPr>
          </w:p>
        </w:tc>
        <w:tc>
          <w:tcPr>
            <w:tcW w:w="726" w:type="pct"/>
          </w:tcPr>
          <w:p w14:paraId="26A0A125" w14:textId="77777777" w:rsidR="0026782B" w:rsidRPr="00F61F0F" w:rsidRDefault="0026782B"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Объект культурно-досугового (клубного) типа</w:t>
            </w:r>
          </w:p>
        </w:tc>
        <w:tc>
          <w:tcPr>
            <w:tcW w:w="560" w:type="pct"/>
          </w:tcPr>
          <w:p w14:paraId="7B52CBE0" w14:textId="77777777" w:rsidR="0026782B" w:rsidRPr="00F61F0F" w:rsidRDefault="0026782B" w:rsidP="00561643">
            <w:pPr>
              <w:pStyle w:val="affffffff2"/>
              <w:rPr>
                <w:rFonts w:ascii="Times New Roman" w:hAnsi="Times New Roman" w:cs="Times New Roman"/>
                <w:sz w:val="20"/>
                <w:szCs w:val="20"/>
              </w:rPr>
            </w:pPr>
            <w:r w:rsidRPr="00F61F0F">
              <w:rPr>
                <w:rFonts w:ascii="Times New Roman" w:hAnsi="Times New Roman" w:cs="Times New Roman"/>
                <w:sz w:val="20"/>
                <w:szCs w:val="20"/>
              </w:rPr>
              <w:t>Реконструкция</w:t>
            </w:r>
            <w:r w:rsidRPr="00F61F0F">
              <w:rPr>
                <w:rFonts w:ascii="Times New Roman" w:hAnsi="Times New Roman" w:cs="Times New Roman"/>
                <w:sz w:val="20"/>
                <w:szCs w:val="20"/>
                <w:lang w:val="en-US"/>
              </w:rPr>
              <w:t>/</w:t>
            </w:r>
            <w:r w:rsidRPr="00F61F0F">
              <w:rPr>
                <w:rFonts w:ascii="Times New Roman" w:hAnsi="Times New Roman" w:cs="Times New Roman"/>
                <w:sz w:val="20"/>
                <w:szCs w:val="20"/>
              </w:rPr>
              <w:t xml:space="preserve"> Капитальный ремонт</w:t>
            </w:r>
          </w:p>
        </w:tc>
        <w:tc>
          <w:tcPr>
            <w:tcW w:w="758" w:type="pct"/>
          </w:tcPr>
          <w:p w14:paraId="32643C7F" w14:textId="77777777" w:rsidR="0026782B" w:rsidRPr="00F61F0F" w:rsidRDefault="0026782B"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МБУК «Дворец культуры «Строитель» - КДЦ «Северный»</w:t>
            </w:r>
          </w:p>
        </w:tc>
        <w:tc>
          <w:tcPr>
            <w:tcW w:w="367" w:type="pct"/>
          </w:tcPr>
          <w:p w14:paraId="4A71B22C" w14:textId="77777777" w:rsidR="0026782B" w:rsidRPr="00F61F0F" w:rsidRDefault="0026782B"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400</w:t>
            </w:r>
          </w:p>
        </w:tc>
        <w:tc>
          <w:tcPr>
            <w:tcW w:w="458" w:type="pct"/>
          </w:tcPr>
          <w:p w14:paraId="06CD1A41" w14:textId="77777777" w:rsidR="0026782B" w:rsidRPr="00F61F0F" w:rsidRDefault="0026782B"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мест</w:t>
            </w:r>
          </w:p>
        </w:tc>
        <w:tc>
          <w:tcPr>
            <w:tcW w:w="947" w:type="pct"/>
          </w:tcPr>
          <w:p w14:paraId="0574E20B" w14:textId="77777777" w:rsidR="0026782B" w:rsidRPr="00F61F0F" w:rsidRDefault="0026782B"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Северный район, ул. Спортивная, 13</w:t>
            </w:r>
          </w:p>
        </w:tc>
        <w:tc>
          <w:tcPr>
            <w:tcW w:w="1017" w:type="pct"/>
          </w:tcPr>
          <w:p w14:paraId="70107CD6" w14:textId="77777777" w:rsidR="004B34F2" w:rsidRPr="00F61F0F" w:rsidRDefault="0026782B" w:rsidP="004B34F2">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Исходные данные мэрии г. Череповца</w:t>
            </w:r>
          </w:p>
          <w:p w14:paraId="43920A77" w14:textId="77777777" w:rsidR="0026782B" w:rsidRPr="00F61F0F" w:rsidRDefault="0026782B" w:rsidP="00EF46EF">
            <w:pPr>
              <w:spacing w:before="120" w:after="120" w:line="240" w:lineRule="auto"/>
              <w:contextualSpacing/>
              <w:jc w:val="center"/>
              <w:rPr>
                <w:rFonts w:ascii="Times New Roman" w:eastAsiaTheme="minorEastAsia" w:hAnsi="Times New Roman" w:cs="Times New Roman"/>
                <w:iCs/>
                <w:sz w:val="20"/>
                <w:szCs w:val="20"/>
                <w:lang w:eastAsia="ru-RU"/>
              </w:rPr>
            </w:pPr>
          </w:p>
        </w:tc>
      </w:tr>
      <w:tr w:rsidR="004537B7" w:rsidRPr="00F61F0F" w14:paraId="6BAD03C6" w14:textId="77777777" w:rsidTr="00B93A52">
        <w:trPr>
          <w:trHeight w:val="20"/>
        </w:trPr>
        <w:tc>
          <w:tcPr>
            <w:tcW w:w="167" w:type="pct"/>
          </w:tcPr>
          <w:p w14:paraId="55B70E2E" w14:textId="77777777" w:rsidR="0026782B" w:rsidRPr="00F61F0F" w:rsidRDefault="0026782B" w:rsidP="00EF46EF">
            <w:pPr>
              <w:numPr>
                <w:ilvl w:val="0"/>
                <w:numId w:val="26"/>
              </w:numPr>
              <w:spacing w:before="120" w:after="120" w:line="240" w:lineRule="auto"/>
              <w:contextualSpacing/>
              <w:rPr>
                <w:rFonts w:ascii="Times New Roman" w:eastAsiaTheme="minorEastAsia" w:hAnsi="Times New Roman" w:cs="Times New Roman"/>
                <w:iCs/>
                <w:sz w:val="20"/>
                <w:szCs w:val="20"/>
              </w:rPr>
            </w:pPr>
          </w:p>
        </w:tc>
        <w:tc>
          <w:tcPr>
            <w:tcW w:w="726" w:type="pct"/>
          </w:tcPr>
          <w:p w14:paraId="6AA7D67F" w14:textId="77777777" w:rsidR="0026782B" w:rsidRPr="00F61F0F" w:rsidRDefault="0026782B"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Объект культурно-досугового (клубного) типа</w:t>
            </w:r>
          </w:p>
        </w:tc>
        <w:tc>
          <w:tcPr>
            <w:tcW w:w="560" w:type="pct"/>
          </w:tcPr>
          <w:p w14:paraId="43DCB388" w14:textId="77777777" w:rsidR="0026782B" w:rsidRPr="00F61F0F" w:rsidRDefault="0026782B" w:rsidP="00561643">
            <w:pPr>
              <w:pStyle w:val="affffffff2"/>
              <w:rPr>
                <w:rFonts w:ascii="Times New Roman" w:hAnsi="Times New Roman" w:cs="Times New Roman"/>
                <w:sz w:val="20"/>
                <w:szCs w:val="20"/>
              </w:rPr>
            </w:pPr>
            <w:r w:rsidRPr="00F61F0F">
              <w:rPr>
                <w:rFonts w:ascii="Times New Roman" w:hAnsi="Times New Roman" w:cs="Times New Roman"/>
                <w:sz w:val="20"/>
                <w:szCs w:val="20"/>
              </w:rPr>
              <w:t>Реконструкция</w:t>
            </w:r>
            <w:r w:rsidRPr="00F61F0F">
              <w:rPr>
                <w:rFonts w:ascii="Times New Roman" w:hAnsi="Times New Roman" w:cs="Times New Roman"/>
                <w:sz w:val="20"/>
                <w:szCs w:val="20"/>
                <w:lang w:val="en-US"/>
              </w:rPr>
              <w:t>/</w:t>
            </w:r>
            <w:r w:rsidRPr="00F61F0F">
              <w:rPr>
                <w:rFonts w:ascii="Times New Roman" w:hAnsi="Times New Roman" w:cs="Times New Roman"/>
                <w:sz w:val="20"/>
                <w:szCs w:val="20"/>
              </w:rPr>
              <w:t xml:space="preserve"> Капитальный ремонт</w:t>
            </w:r>
          </w:p>
        </w:tc>
        <w:tc>
          <w:tcPr>
            <w:tcW w:w="758" w:type="pct"/>
          </w:tcPr>
          <w:p w14:paraId="04E049BE" w14:textId="77777777" w:rsidR="0026782B" w:rsidRPr="00F61F0F" w:rsidRDefault="0026782B"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МБУК «Дворец химиков»</w:t>
            </w:r>
          </w:p>
        </w:tc>
        <w:tc>
          <w:tcPr>
            <w:tcW w:w="367" w:type="pct"/>
          </w:tcPr>
          <w:p w14:paraId="2B79AFA1" w14:textId="77777777" w:rsidR="0026782B" w:rsidRPr="00F61F0F" w:rsidRDefault="0026782B" w:rsidP="0026782B">
            <w:pPr>
              <w:widowControl w:val="0"/>
              <w:autoSpaceDE w:val="0"/>
              <w:autoSpaceDN w:val="0"/>
              <w:adjustRightInd w:val="0"/>
              <w:spacing w:after="0" w:line="240" w:lineRule="auto"/>
              <w:rPr>
                <w:rFonts w:ascii="Times New Roman" w:hAnsi="Times New Roman"/>
                <w:sz w:val="20"/>
                <w:szCs w:val="20"/>
              </w:rPr>
            </w:pPr>
            <w:r w:rsidRPr="00F61F0F">
              <w:rPr>
                <w:rFonts w:ascii="Times New Roman" w:hAnsi="Times New Roman"/>
                <w:sz w:val="20"/>
                <w:szCs w:val="20"/>
              </w:rPr>
              <w:t>большой зал 620 мест;</w:t>
            </w:r>
          </w:p>
          <w:p w14:paraId="76537067" w14:textId="77777777" w:rsidR="0026782B" w:rsidRPr="00F61F0F" w:rsidRDefault="0026782B" w:rsidP="0026782B">
            <w:pPr>
              <w:widowControl w:val="0"/>
              <w:autoSpaceDE w:val="0"/>
              <w:autoSpaceDN w:val="0"/>
              <w:adjustRightInd w:val="0"/>
              <w:spacing w:after="0" w:line="240" w:lineRule="auto"/>
              <w:rPr>
                <w:rFonts w:ascii="Times New Roman" w:hAnsi="Times New Roman"/>
                <w:sz w:val="20"/>
                <w:szCs w:val="20"/>
              </w:rPr>
            </w:pPr>
            <w:r w:rsidRPr="00F61F0F">
              <w:rPr>
                <w:rFonts w:ascii="Times New Roman" w:hAnsi="Times New Roman"/>
                <w:sz w:val="20"/>
                <w:szCs w:val="20"/>
              </w:rPr>
              <w:t>малый зал 200 мест</w:t>
            </w:r>
          </w:p>
        </w:tc>
        <w:tc>
          <w:tcPr>
            <w:tcW w:w="458" w:type="pct"/>
          </w:tcPr>
          <w:p w14:paraId="7A0C131B" w14:textId="77777777" w:rsidR="0026782B" w:rsidRPr="00F61F0F" w:rsidRDefault="0026782B" w:rsidP="00BF6678">
            <w:pPr>
              <w:pStyle w:val="affffffff2"/>
              <w:rPr>
                <w:rFonts w:ascii="Times New Roman" w:hAnsi="Times New Roman" w:cs="Times New Roman"/>
                <w:sz w:val="20"/>
                <w:szCs w:val="20"/>
              </w:rPr>
            </w:pPr>
            <w:r w:rsidRPr="00F61F0F">
              <w:rPr>
                <w:rFonts w:ascii="Times New Roman" w:hAnsi="Times New Roman" w:cs="Times New Roman"/>
                <w:sz w:val="20"/>
                <w:szCs w:val="20"/>
              </w:rPr>
              <w:t>мест</w:t>
            </w:r>
          </w:p>
        </w:tc>
        <w:tc>
          <w:tcPr>
            <w:tcW w:w="947" w:type="pct"/>
          </w:tcPr>
          <w:p w14:paraId="3C45DE08" w14:textId="77777777" w:rsidR="0026782B" w:rsidRPr="00F61F0F" w:rsidRDefault="0026782B"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Заягорбский район, пр-кт Победы, 100</w:t>
            </w:r>
          </w:p>
        </w:tc>
        <w:tc>
          <w:tcPr>
            <w:tcW w:w="1017" w:type="pct"/>
          </w:tcPr>
          <w:p w14:paraId="5F63B00C" w14:textId="77777777" w:rsidR="004B34F2" w:rsidRPr="00F61F0F" w:rsidRDefault="0026782B" w:rsidP="004B34F2">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Исходные данные мэрии г. Череповца</w:t>
            </w:r>
          </w:p>
          <w:p w14:paraId="0E659FB8" w14:textId="77777777" w:rsidR="0026782B" w:rsidRPr="00F61F0F" w:rsidRDefault="0026782B" w:rsidP="00EF46EF">
            <w:pPr>
              <w:spacing w:before="120" w:after="120" w:line="240" w:lineRule="auto"/>
              <w:contextualSpacing/>
              <w:jc w:val="center"/>
              <w:rPr>
                <w:rFonts w:ascii="Times New Roman" w:eastAsiaTheme="minorEastAsia" w:hAnsi="Times New Roman" w:cs="Times New Roman"/>
                <w:iCs/>
                <w:sz w:val="20"/>
                <w:szCs w:val="20"/>
                <w:lang w:eastAsia="ru-RU"/>
              </w:rPr>
            </w:pPr>
          </w:p>
        </w:tc>
      </w:tr>
      <w:tr w:rsidR="004537B7" w:rsidRPr="00F61F0F" w14:paraId="44B9C7CE" w14:textId="77777777" w:rsidTr="00844438">
        <w:trPr>
          <w:trHeight w:val="20"/>
        </w:trPr>
        <w:tc>
          <w:tcPr>
            <w:tcW w:w="5000" w:type="pct"/>
            <w:gridSpan w:val="8"/>
          </w:tcPr>
          <w:p w14:paraId="0BA143FC" w14:textId="77777777" w:rsidR="00EF46EF" w:rsidRPr="00F61F0F" w:rsidRDefault="00EF46EF" w:rsidP="00EF46EF">
            <w:pPr>
              <w:keepNext/>
              <w:keepLines/>
              <w:numPr>
                <w:ilvl w:val="3"/>
                <w:numId w:val="15"/>
              </w:numPr>
              <w:spacing w:after="0" w:line="240" w:lineRule="auto"/>
              <w:jc w:val="both"/>
              <w:outlineLvl w:val="3"/>
              <w:rPr>
                <w:rFonts w:ascii="Times New Roman" w:eastAsiaTheme="majorEastAsia" w:hAnsi="Times New Roman" w:cs="Times New Roman"/>
                <w:b/>
                <w:bCs/>
                <w:iCs/>
                <w:sz w:val="26"/>
                <w:szCs w:val="26"/>
                <w:lang w:eastAsia="ru-RU"/>
              </w:rPr>
            </w:pPr>
            <w:r w:rsidRPr="00F61F0F">
              <w:rPr>
                <w:rFonts w:ascii="Times New Roman" w:eastAsiaTheme="majorEastAsia" w:hAnsi="Times New Roman" w:cs="Times New Roman"/>
                <w:b/>
                <w:bCs/>
                <w:iCs/>
                <w:sz w:val="26"/>
                <w:szCs w:val="26"/>
                <w:lang w:eastAsia="ru-RU"/>
              </w:rPr>
              <w:t>Планируемые для размещения на территории городского округа город Череповец объекты местного значения в сфере физической культуры и массового спорта</w:t>
            </w:r>
          </w:p>
        </w:tc>
      </w:tr>
      <w:tr w:rsidR="004537B7" w:rsidRPr="00F61F0F" w14:paraId="23AA3226" w14:textId="77777777" w:rsidTr="00B93A52">
        <w:trPr>
          <w:trHeight w:val="20"/>
        </w:trPr>
        <w:tc>
          <w:tcPr>
            <w:tcW w:w="167" w:type="pct"/>
          </w:tcPr>
          <w:p w14:paraId="2632F896"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0C7768AA"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спорта</w:t>
            </w:r>
          </w:p>
        </w:tc>
        <w:tc>
          <w:tcPr>
            <w:tcW w:w="560" w:type="pct"/>
          </w:tcPr>
          <w:p w14:paraId="5BF6F0E3"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2B8417F9"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Центр спорта и туризма</w:t>
            </w:r>
          </w:p>
        </w:tc>
        <w:tc>
          <w:tcPr>
            <w:tcW w:w="367" w:type="pct"/>
          </w:tcPr>
          <w:p w14:paraId="05986754"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335</w:t>
            </w:r>
          </w:p>
        </w:tc>
        <w:tc>
          <w:tcPr>
            <w:tcW w:w="458" w:type="pct"/>
          </w:tcPr>
          <w:p w14:paraId="42C0BA03"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пропускная способность</w:t>
            </w:r>
          </w:p>
        </w:tc>
        <w:tc>
          <w:tcPr>
            <w:tcW w:w="947" w:type="pct"/>
          </w:tcPr>
          <w:p w14:paraId="76ACDD47"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Заягорбский район, 27 микрорайон</w:t>
            </w:r>
          </w:p>
        </w:tc>
        <w:tc>
          <w:tcPr>
            <w:tcW w:w="1017" w:type="pct"/>
          </w:tcPr>
          <w:p w14:paraId="60B1E4FA"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Утвержденный ППТ</w:t>
            </w:r>
          </w:p>
        </w:tc>
      </w:tr>
      <w:tr w:rsidR="004537B7" w:rsidRPr="00F61F0F" w14:paraId="3312B1C7" w14:textId="77777777" w:rsidTr="00B93A52">
        <w:trPr>
          <w:trHeight w:val="20"/>
        </w:trPr>
        <w:tc>
          <w:tcPr>
            <w:tcW w:w="167" w:type="pct"/>
          </w:tcPr>
          <w:p w14:paraId="5352A1C9"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24158EE3"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спорта</w:t>
            </w:r>
          </w:p>
        </w:tc>
        <w:tc>
          <w:tcPr>
            <w:tcW w:w="560" w:type="pct"/>
          </w:tcPr>
          <w:p w14:paraId="6A175F66"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1DB3AA18"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Всесезонный физкультурно-спортивный комплекс с бассейном</w:t>
            </w:r>
          </w:p>
        </w:tc>
        <w:tc>
          <w:tcPr>
            <w:tcW w:w="367" w:type="pct"/>
          </w:tcPr>
          <w:p w14:paraId="10910CA0"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50</w:t>
            </w:r>
          </w:p>
        </w:tc>
        <w:tc>
          <w:tcPr>
            <w:tcW w:w="458" w:type="pct"/>
          </w:tcPr>
          <w:p w14:paraId="279E088E"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пропускная способность</w:t>
            </w:r>
          </w:p>
        </w:tc>
        <w:tc>
          <w:tcPr>
            <w:tcW w:w="947" w:type="pct"/>
          </w:tcPr>
          <w:p w14:paraId="74BAEC6D"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Заягорбский район</w:t>
            </w:r>
            <w:r w:rsidR="00644E13" w:rsidRPr="00F61F0F">
              <w:rPr>
                <w:rFonts w:ascii="Times New Roman CYR" w:eastAsiaTheme="minorEastAsia" w:hAnsi="Times New Roman CYR" w:cs="Times New Roman CYR"/>
                <w:sz w:val="20"/>
                <w:szCs w:val="20"/>
                <w:lang w:eastAsia="ru-RU"/>
              </w:rPr>
              <w:t>,</w:t>
            </w:r>
            <w:r w:rsidRPr="00F61F0F">
              <w:rPr>
                <w:rFonts w:ascii="Times New Roman CYR" w:eastAsiaTheme="minorEastAsia" w:hAnsi="Times New Roman CYR" w:cs="Times New Roman CYR"/>
                <w:sz w:val="20"/>
                <w:szCs w:val="20"/>
                <w:lang w:eastAsia="ru-RU"/>
              </w:rPr>
              <w:t xml:space="preserve"> 27 микрорайон, </w:t>
            </w:r>
            <w:r w:rsidRPr="00F61F0F">
              <w:rPr>
                <w:rFonts w:ascii="Times New Roman" w:eastAsiaTheme="minorEastAsia" w:hAnsi="Times New Roman" w:cs="Times New Roman"/>
                <w:sz w:val="20"/>
                <w:szCs w:val="20"/>
                <w:lang w:eastAsia="ru-RU"/>
              </w:rPr>
              <w:t>ул. К. Белова, д. 48 (за МУП «Санаторий «Адонис»)</w:t>
            </w:r>
          </w:p>
        </w:tc>
        <w:tc>
          <w:tcPr>
            <w:tcW w:w="1017" w:type="pct"/>
          </w:tcPr>
          <w:p w14:paraId="420CFE52"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Программа</w:t>
            </w:r>
          </w:p>
          <w:p w14:paraId="078558D9"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21AE3422"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4537B7" w:rsidRPr="00F61F0F" w14:paraId="772793B4" w14:textId="77777777" w:rsidTr="00B93A52">
        <w:trPr>
          <w:trHeight w:val="20"/>
        </w:trPr>
        <w:tc>
          <w:tcPr>
            <w:tcW w:w="167" w:type="pct"/>
          </w:tcPr>
          <w:p w14:paraId="6F3AE653"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41A2DF7C"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спорта</w:t>
            </w:r>
          </w:p>
        </w:tc>
        <w:tc>
          <w:tcPr>
            <w:tcW w:w="560" w:type="pct"/>
          </w:tcPr>
          <w:p w14:paraId="20647017"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482CE63E"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Физкультурно-оздоровительный комплекс</w:t>
            </w:r>
          </w:p>
        </w:tc>
        <w:tc>
          <w:tcPr>
            <w:tcW w:w="367" w:type="pct"/>
          </w:tcPr>
          <w:p w14:paraId="7D89A1BA" w14:textId="77777777" w:rsidR="00EF46EF" w:rsidRPr="00F61F0F" w:rsidRDefault="00EF46EF" w:rsidP="00EF46EF">
            <w:pPr>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eastAsiaTheme="minorEastAsia" w:hAnsi="Times New Roman" w:cs="Times New Roman"/>
                <w:sz w:val="20"/>
                <w:szCs w:val="20"/>
              </w:rPr>
              <w:t xml:space="preserve">1110 </w:t>
            </w:r>
          </w:p>
        </w:tc>
        <w:tc>
          <w:tcPr>
            <w:tcW w:w="458" w:type="pct"/>
          </w:tcPr>
          <w:p w14:paraId="240E482B"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p>
        </w:tc>
        <w:tc>
          <w:tcPr>
            <w:tcW w:w="947" w:type="pct"/>
          </w:tcPr>
          <w:p w14:paraId="52F36D2A"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128 микрорайон</w:t>
            </w:r>
          </w:p>
        </w:tc>
        <w:tc>
          <w:tcPr>
            <w:tcW w:w="1017" w:type="pct"/>
          </w:tcPr>
          <w:p w14:paraId="5FAFD267"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Утвержденный ППТ</w:t>
            </w:r>
          </w:p>
        </w:tc>
      </w:tr>
      <w:tr w:rsidR="004537B7" w:rsidRPr="00F61F0F" w14:paraId="129AEA34" w14:textId="77777777" w:rsidTr="00B93A52">
        <w:trPr>
          <w:trHeight w:val="20"/>
        </w:trPr>
        <w:tc>
          <w:tcPr>
            <w:tcW w:w="167" w:type="pct"/>
          </w:tcPr>
          <w:p w14:paraId="445A5BDF"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59836109"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спорта</w:t>
            </w:r>
          </w:p>
        </w:tc>
        <w:tc>
          <w:tcPr>
            <w:tcW w:w="560" w:type="pct"/>
          </w:tcPr>
          <w:p w14:paraId="202E8D1C"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34E821CC"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Спортивный комплекс</w:t>
            </w:r>
          </w:p>
        </w:tc>
        <w:tc>
          <w:tcPr>
            <w:tcW w:w="367" w:type="pct"/>
          </w:tcPr>
          <w:p w14:paraId="4865528B"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400</w:t>
            </w:r>
          </w:p>
        </w:tc>
        <w:tc>
          <w:tcPr>
            <w:tcW w:w="458" w:type="pct"/>
          </w:tcPr>
          <w:p w14:paraId="721C8A9D"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пропускная способность</w:t>
            </w:r>
          </w:p>
        </w:tc>
        <w:tc>
          <w:tcPr>
            <w:tcW w:w="947" w:type="pct"/>
          </w:tcPr>
          <w:p w14:paraId="4BFEAD5C"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124 микрорайон</w:t>
            </w:r>
          </w:p>
        </w:tc>
        <w:tc>
          <w:tcPr>
            <w:tcW w:w="1017" w:type="pct"/>
          </w:tcPr>
          <w:p w14:paraId="044D73DF"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Действующий Генеральный план г. Череповец.</w:t>
            </w:r>
          </w:p>
          <w:p w14:paraId="2A62F67F"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319740BA"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1E1FBF12" w14:textId="77777777" w:rsidTr="00B93A52">
        <w:trPr>
          <w:trHeight w:val="20"/>
        </w:trPr>
        <w:tc>
          <w:tcPr>
            <w:tcW w:w="167" w:type="pct"/>
          </w:tcPr>
          <w:p w14:paraId="5C177D11"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0C25ED84"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Спортивное сооружение</w:t>
            </w:r>
          </w:p>
        </w:tc>
        <w:tc>
          <w:tcPr>
            <w:tcW w:w="560" w:type="pct"/>
          </w:tcPr>
          <w:p w14:paraId="2615897E"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23486484"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Стадион</w:t>
            </w:r>
          </w:p>
        </w:tc>
        <w:tc>
          <w:tcPr>
            <w:tcW w:w="367" w:type="pct"/>
          </w:tcPr>
          <w:p w14:paraId="2B44E935"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26000</w:t>
            </w:r>
          </w:p>
        </w:tc>
        <w:tc>
          <w:tcPr>
            <w:tcW w:w="458" w:type="pct"/>
          </w:tcPr>
          <w:p w14:paraId="0DB35426"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p>
        </w:tc>
        <w:tc>
          <w:tcPr>
            <w:tcW w:w="947" w:type="pct"/>
          </w:tcPr>
          <w:p w14:paraId="33AFEAA1"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131 микрорайон</w:t>
            </w:r>
          </w:p>
        </w:tc>
        <w:tc>
          <w:tcPr>
            <w:tcW w:w="1017" w:type="pct"/>
          </w:tcPr>
          <w:p w14:paraId="7EC8FE7F"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Действующий Генеральный план г. Череповец.</w:t>
            </w:r>
          </w:p>
          <w:p w14:paraId="7FD8506F"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w:t>
            </w:r>
            <w:r w:rsidRPr="00F61F0F">
              <w:rPr>
                <w:rFonts w:ascii="Times New Roman" w:eastAsiaTheme="minorEastAsia" w:hAnsi="Times New Roman" w:cs="Times New Roman"/>
                <w:iCs/>
                <w:sz w:val="20"/>
                <w:szCs w:val="20"/>
                <w:lang w:eastAsia="ru-RU"/>
              </w:rPr>
              <w:lastRenderedPageBreak/>
              <w:t xml:space="preserve">и количество отдельно-стоящих объектов </w:t>
            </w:r>
          </w:p>
          <w:p w14:paraId="2892ADBC"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0F9A889F" w14:textId="77777777" w:rsidTr="00B93A52">
        <w:trPr>
          <w:trHeight w:val="20"/>
        </w:trPr>
        <w:tc>
          <w:tcPr>
            <w:tcW w:w="167" w:type="pct"/>
          </w:tcPr>
          <w:p w14:paraId="42F1CABD"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50FB8D26"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Спортивное сооружение</w:t>
            </w:r>
          </w:p>
        </w:tc>
        <w:tc>
          <w:tcPr>
            <w:tcW w:w="560" w:type="pct"/>
          </w:tcPr>
          <w:p w14:paraId="5D62D880"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34187D58"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Ледовый дворец</w:t>
            </w:r>
          </w:p>
        </w:tc>
        <w:tc>
          <w:tcPr>
            <w:tcW w:w="367" w:type="pct"/>
          </w:tcPr>
          <w:p w14:paraId="2A8D6074"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13700</w:t>
            </w:r>
          </w:p>
        </w:tc>
        <w:tc>
          <w:tcPr>
            <w:tcW w:w="458" w:type="pct"/>
          </w:tcPr>
          <w:p w14:paraId="0CBA008F"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p>
        </w:tc>
        <w:tc>
          <w:tcPr>
            <w:tcW w:w="947" w:type="pct"/>
          </w:tcPr>
          <w:p w14:paraId="56B42D30"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131 микрорайон</w:t>
            </w:r>
          </w:p>
        </w:tc>
        <w:tc>
          <w:tcPr>
            <w:tcW w:w="1017" w:type="pct"/>
          </w:tcPr>
          <w:p w14:paraId="59366FF7"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Действующий Генеральный план г. Череповец.</w:t>
            </w:r>
          </w:p>
          <w:p w14:paraId="1872354B"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70733A90"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2A985171" w14:textId="77777777" w:rsidTr="00B93A52">
        <w:trPr>
          <w:trHeight w:val="20"/>
        </w:trPr>
        <w:tc>
          <w:tcPr>
            <w:tcW w:w="167" w:type="pct"/>
          </w:tcPr>
          <w:p w14:paraId="3677FB3A"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33EDB424"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спорта</w:t>
            </w:r>
          </w:p>
        </w:tc>
        <w:tc>
          <w:tcPr>
            <w:tcW w:w="560" w:type="pct"/>
          </w:tcPr>
          <w:p w14:paraId="41249B46"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3465B03C"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Физкультурно-оздоровительный комплекс</w:t>
            </w:r>
          </w:p>
        </w:tc>
        <w:tc>
          <w:tcPr>
            <w:tcW w:w="367" w:type="pct"/>
          </w:tcPr>
          <w:p w14:paraId="3C26C58A" w14:textId="77777777" w:rsidR="00EF46EF" w:rsidRPr="00F61F0F" w:rsidRDefault="00EF46EF" w:rsidP="00EF46EF">
            <w:pPr>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300</w:t>
            </w:r>
          </w:p>
        </w:tc>
        <w:tc>
          <w:tcPr>
            <w:tcW w:w="458" w:type="pct"/>
          </w:tcPr>
          <w:p w14:paraId="36750D82"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пропускная способность</w:t>
            </w:r>
          </w:p>
        </w:tc>
        <w:tc>
          <w:tcPr>
            <w:tcW w:w="947" w:type="pct"/>
          </w:tcPr>
          <w:p w14:paraId="43940DEA"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119 микрорайон</w:t>
            </w:r>
          </w:p>
        </w:tc>
        <w:tc>
          <w:tcPr>
            <w:tcW w:w="1017" w:type="pct"/>
          </w:tcPr>
          <w:p w14:paraId="21E6B41C"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Утвержденный ППТ</w:t>
            </w:r>
          </w:p>
        </w:tc>
      </w:tr>
      <w:tr w:rsidR="004537B7" w:rsidRPr="00F61F0F" w14:paraId="287F0D09" w14:textId="77777777" w:rsidTr="00B93A52">
        <w:trPr>
          <w:trHeight w:val="20"/>
        </w:trPr>
        <w:tc>
          <w:tcPr>
            <w:tcW w:w="167" w:type="pct"/>
          </w:tcPr>
          <w:p w14:paraId="30792987"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333AF2D7"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спорта</w:t>
            </w:r>
          </w:p>
        </w:tc>
        <w:tc>
          <w:tcPr>
            <w:tcW w:w="560" w:type="pct"/>
          </w:tcPr>
          <w:p w14:paraId="7782F0ED"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7561B798"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Физкультурно-оздоровительный комплекс с бассейном</w:t>
            </w:r>
          </w:p>
        </w:tc>
        <w:tc>
          <w:tcPr>
            <w:tcW w:w="367" w:type="pct"/>
          </w:tcPr>
          <w:p w14:paraId="40CD3A08"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50;</w:t>
            </w:r>
          </w:p>
          <w:p w14:paraId="1C380978" w14:textId="77777777" w:rsidR="00EF46EF" w:rsidRPr="00F61F0F" w:rsidRDefault="00EF46EF" w:rsidP="00EF46EF">
            <w:pPr>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60; 375</w:t>
            </w:r>
          </w:p>
        </w:tc>
        <w:tc>
          <w:tcPr>
            <w:tcW w:w="458" w:type="pct"/>
          </w:tcPr>
          <w:p w14:paraId="2CCFFBCA"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пропускная способность; площадь зеркала воды детский бассейн; взрослый бассейн</w:t>
            </w:r>
          </w:p>
        </w:tc>
        <w:tc>
          <w:tcPr>
            <w:tcW w:w="947" w:type="pct"/>
          </w:tcPr>
          <w:p w14:paraId="41FB3AE4"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139 микрорайон</w:t>
            </w:r>
          </w:p>
        </w:tc>
        <w:tc>
          <w:tcPr>
            <w:tcW w:w="1017" w:type="pct"/>
          </w:tcPr>
          <w:p w14:paraId="5E0F13BE"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Действующий Генеральный план г. Череповец.</w:t>
            </w:r>
          </w:p>
          <w:p w14:paraId="037554D7"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47447666"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1B84B8CE" w14:textId="77777777" w:rsidTr="00B93A52">
        <w:trPr>
          <w:trHeight w:val="20"/>
        </w:trPr>
        <w:tc>
          <w:tcPr>
            <w:tcW w:w="167" w:type="pct"/>
          </w:tcPr>
          <w:p w14:paraId="2D23CDEA"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519F53F6"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Спортивное сооружение</w:t>
            </w:r>
          </w:p>
        </w:tc>
        <w:tc>
          <w:tcPr>
            <w:tcW w:w="560" w:type="pct"/>
          </w:tcPr>
          <w:p w14:paraId="6864E8EB"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02487670"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Конно-спортивный комплекс</w:t>
            </w:r>
          </w:p>
        </w:tc>
        <w:tc>
          <w:tcPr>
            <w:tcW w:w="367" w:type="pct"/>
          </w:tcPr>
          <w:p w14:paraId="30F44BDA"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50</w:t>
            </w:r>
          </w:p>
        </w:tc>
        <w:tc>
          <w:tcPr>
            <w:tcW w:w="458" w:type="pct"/>
          </w:tcPr>
          <w:p w14:paraId="270EC7A3"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пропускная способность</w:t>
            </w:r>
          </w:p>
        </w:tc>
        <w:tc>
          <w:tcPr>
            <w:tcW w:w="947" w:type="pct"/>
          </w:tcPr>
          <w:p w14:paraId="7D0D6FBC"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146 микрорайон</w:t>
            </w:r>
          </w:p>
        </w:tc>
        <w:tc>
          <w:tcPr>
            <w:tcW w:w="1017" w:type="pct"/>
          </w:tcPr>
          <w:p w14:paraId="07846FFE"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Исходные данные мэрии г. Черповца.</w:t>
            </w:r>
          </w:p>
          <w:p w14:paraId="7EC91DF0"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048E8903"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 а также внести изменения в Программу</w:t>
            </w:r>
          </w:p>
          <w:p w14:paraId="6B2ADF46"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lastRenderedPageBreak/>
              <w:t xml:space="preserve">комплексного развития социальной инфраструктуры города Череповца </w:t>
            </w:r>
          </w:p>
          <w:p w14:paraId="66C4808E"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4537B7" w:rsidRPr="00F61F0F" w14:paraId="615D8A17" w14:textId="77777777" w:rsidTr="00B93A52">
        <w:trPr>
          <w:trHeight w:val="20"/>
        </w:trPr>
        <w:tc>
          <w:tcPr>
            <w:tcW w:w="167" w:type="pct"/>
          </w:tcPr>
          <w:p w14:paraId="4DB27BEB"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5348D258"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спорта</w:t>
            </w:r>
          </w:p>
        </w:tc>
        <w:tc>
          <w:tcPr>
            <w:tcW w:w="560" w:type="pct"/>
          </w:tcPr>
          <w:p w14:paraId="2BBA49FE"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24B56ED1"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Всесезонный физкультурно-спортивный комплекс</w:t>
            </w:r>
          </w:p>
        </w:tc>
        <w:tc>
          <w:tcPr>
            <w:tcW w:w="367" w:type="pct"/>
          </w:tcPr>
          <w:p w14:paraId="5F68FDB9"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300</w:t>
            </w:r>
          </w:p>
        </w:tc>
        <w:tc>
          <w:tcPr>
            <w:tcW w:w="458" w:type="pct"/>
          </w:tcPr>
          <w:p w14:paraId="59DA8C14"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пропускная способность</w:t>
            </w:r>
          </w:p>
        </w:tc>
        <w:tc>
          <w:tcPr>
            <w:tcW w:w="947" w:type="pct"/>
          </w:tcPr>
          <w:p w14:paraId="303CCE5B"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146 микрорайон, за ТЦ «Аксон»</w:t>
            </w:r>
          </w:p>
        </w:tc>
        <w:tc>
          <w:tcPr>
            <w:tcW w:w="1017" w:type="pct"/>
          </w:tcPr>
          <w:p w14:paraId="27C552E6"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Программа</w:t>
            </w:r>
          </w:p>
          <w:p w14:paraId="580A133A"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15907176"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4537B7" w:rsidRPr="00F61F0F" w14:paraId="1726185E" w14:textId="77777777" w:rsidTr="00B93A52">
        <w:trPr>
          <w:trHeight w:val="20"/>
        </w:trPr>
        <w:tc>
          <w:tcPr>
            <w:tcW w:w="167" w:type="pct"/>
          </w:tcPr>
          <w:p w14:paraId="5C878678"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563E9BEF"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спорта</w:t>
            </w:r>
          </w:p>
        </w:tc>
        <w:tc>
          <w:tcPr>
            <w:tcW w:w="560" w:type="pct"/>
          </w:tcPr>
          <w:p w14:paraId="3AF100B5"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4AB4F446"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Физкультурно-оздоровительный комплекс</w:t>
            </w:r>
          </w:p>
        </w:tc>
        <w:tc>
          <w:tcPr>
            <w:tcW w:w="367" w:type="pct"/>
          </w:tcPr>
          <w:p w14:paraId="1B0BF713"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900</w:t>
            </w:r>
          </w:p>
        </w:tc>
        <w:tc>
          <w:tcPr>
            <w:tcW w:w="458" w:type="pct"/>
          </w:tcPr>
          <w:p w14:paraId="35125EFB"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площадь спортивного зала, м</w:t>
            </w:r>
            <w:r w:rsidRPr="00F61F0F">
              <w:rPr>
                <w:rFonts w:ascii="Times New Roman CYR" w:eastAsiaTheme="minorEastAsia" w:hAnsi="Times New Roman CYR" w:cs="Times New Roman CYR"/>
                <w:sz w:val="20"/>
                <w:szCs w:val="20"/>
                <w:vertAlign w:val="superscript"/>
                <w:lang w:eastAsia="ru-RU"/>
              </w:rPr>
              <w:t>2</w:t>
            </w:r>
          </w:p>
        </w:tc>
        <w:tc>
          <w:tcPr>
            <w:tcW w:w="947" w:type="pct"/>
          </w:tcPr>
          <w:p w14:paraId="1CD29D2D"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147 микрорайон</w:t>
            </w:r>
          </w:p>
        </w:tc>
        <w:tc>
          <w:tcPr>
            <w:tcW w:w="1017" w:type="pct"/>
          </w:tcPr>
          <w:p w14:paraId="56E48098"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Утвержденный ППТ</w:t>
            </w:r>
          </w:p>
        </w:tc>
      </w:tr>
      <w:tr w:rsidR="004537B7" w:rsidRPr="00F61F0F" w14:paraId="2B7BDE6C" w14:textId="77777777" w:rsidTr="00B93A52">
        <w:trPr>
          <w:trHeight w:val="20"/>
        </w:trPr>
        <w:tc>
          <w:tcPr>
            <w:tcW w:w="167" w:type="pct"/>
          </w:tcPr>
          <w:p w14:paraId="2B819D20"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26759956"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спорта</w:t>
            </w:r>
          </w:p>
        </w:tc>
        <w:tc>
          <w:tcPr>
            <w:tcW w:w="560" w:type="pct"/>
          </w:tcPr>
          <w:p w14:paraId="08884160"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6E40BE23"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Физкультурно-оздоровительный комплекс</w:t>
            </w:r>
          </w:p>
        </w:tc>
        <w:tc>
          <w:tcPr>
            <w:tcW w:w="367" w:type="pct"/>
          </w:tcPr>
          <w:p w14:paraId="44CB42BF"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400</w:t>
            </w:r>
          </w:p>
        </w:tc>
        <w:tc>
          <w:tcPr>
            <w:tcW w:w="458" w:type="pct"/>
          </w:tcPr>
          <w:p w14:paraId="44CC60F1"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пропускная способность</w:t>
            </w:r>
          </w:p>
        </w:tc>
        <w:tc>
          <w:tcPr>
            <w:tcW w:w="947" w:type="pct"/>
          </w:tcPr>
          <w:p w14:paraId="6FAFE94C"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101 микрорайон</w:t>
            </w:r>
          </w:p>
        </w:tc>
        <w:tc>
          <w:tcPr>
            <w:tcW w:w="1017" w:type="pct"/>
          </w:tcPr>
          <w:p w14:paraId="4A95EA17"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Исходные данные мэрии г. Черповца.</w:t>
            </w:r>
          </w:p>
          <w:p w14:paraId="74425A54"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309050E3"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21928E9B" w14:textId="77777777" w:rsidTr="00B93A52">
        <w:trPr>
          <w:trHeight w:val="20"/>
        </w:trPr>
        <w:tc>
          <w:tcPr>
            <w:tcW w:w="167" w:type="pct"/>
          </w:tcPr>
          <w:p w14:paraId="4A10936D"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78F48D4B"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Спортивное сооружение</w:t>
            </w:r>
          </w:p>
        </w:tc>
        <w:tc>
          <w:tcPr>
            <w:tcW w:w="560" w:type="pct"/>
          </w:tcPr>
          <w:p w14:paraId="58DD6823"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40F0E427"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Каток с искусственным льдом</w:t>
            </w:r>
          </w:p>
        </w:tc>
        <w:tc>
          <w:tcPr>
            <w:tcW w:w="367" w:type="pct"/>
          </w:tcPr>
          <w:p w14:paraId="746D730C"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val="en-US" w:eastAsia="ru-RU"/>
              </w:rPr>
            </w:pPr>
            <w:r w:rsidRPr="00F61F0F">
              <w:rPr>
                <w:rFonts w:ascii="Times New Roman CYR" w:eastAsiaTheme="minorEastAsia" w:hAnsi="Times New Roman CYR" w:cs="Times New Roman CYR"/>
                <w:sz w:val="20"/>
                <w:szCs w:val="20"/>
                <w:lang w:val="en-US" w:eastAsia="ru-RU"/>
              </w:rPr>
              <w:t>8667</w:t>
            </w:r>
          </w:p>
        </w:tc>
        <w:tc>
          <w:tcPr>
            <w:tcW w:w="458" w:type="pct"/>
          </w:tcPr>
          <w:p w14:paraId="25E38D1F"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p>
        </w:tc>
        <w:tc>
          <w:tcPr>
            <w:tcW w:w="947" w:type="pct"/>
          </w:tcPr>
          <w:p w14:paraId="25A9982F"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117 микрорайон</w:t>
            </w:r>
          </w:p>
        </w:tc>
        <w:tc>
          <w:tcPr>
            <w:tcW w:w="1017" w:type="pct"/>
          </w:tcPr>
          <w:p w14:paraId="76400635"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Исходные данные мэрии г. Черповца.</w:t>
            </w:r>
          </w:p>
          <w:p w14:paraId="113B15DE"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22C2ADCE"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6A2CA258" w14:textId="77777777" w:rsidTr="00B93A52">
        <w:trPr>
          <w:trHeight w:val="20"/>
        </w:trPr>
        <w:tc>
          <w:tcPr>
            <w:tcW w:w="167" w:type="pct"/>
          </w:tcPr>
          <w:p w14:paraId="0E7590D3"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4F41B130"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Спортивное сооружение</w:t>
            </w:r>
          </w:p>
        </w:tc>
        <w:tc>
          <w:tcPr>
            <w:tcW w:w="560" w:type="pct"/>
          </w:tcPr>
          <w:p w14:paraId="263763AB"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35F759CF"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Легкоатлетический манеж</w:t>
            </w:r>
          </w:p>
        </w:tc>
        <w:tc>
          <w:tcPr>
            <w:tcW w:w="367" w:type="pct"/>
          </w:tcPr>
          <w:p w14:paraId="6D3D2700"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val="en-US" w:eastAsia="ru-RU"/>
              </w:rPr>
            </w:pPr>
            <w:r w:rsidRPr="00F61F0F">
              <w:rPr>
                <w:rFonts w:ascii="Times New Roman CYR" w:eastAsiaTheme="minorEastAsia" w:hAnsi="Times New Roman CYR" w:cs="Times New Roman CYR"/>
                <w:sz w:val="20"/>
                <w:szCs w:val="20"/>
                <w:lang w:val="en-US" w:eastAsia="ru-RU"/>
              </w:rPr>
              <w:t>8667</w:t>
            </w:r>
          </w:p>
        </w:tc>
        <w:tc>
          <w:tcPr>
            <w:tcW w:w="458" w:type="pct"/>
          </w:tcPr>
          <w:p w14:paraId="5E0E0BCE"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p>
        </w:tc>
        <w:tc>
          <w:tcPr>
            <w:tcW w:w="947" w:type="pct"/>
          </w:tcPr>
          <w:p w14:paraId="5BE7D1C0"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117 микрорайон</w:t>
            </w:r>
          </w:p>
        </w:tc>
        <w:tc>
          <w:tcPr>
            <w:tcW w:w="1017" w:type="pct"/>
          </w:tcPr>
          <w:p w14:paraId="67668C83"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Исходные данные мэрии г. Черповца.</w:t>
            </w:r>
          </w:p>
          <w:p w14:paraId="64296EA8"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2487008B"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lastRenderedPageBreak/>
              <w:t>с учетом применения типовых проектов при строительстве</w:t>
            </w:r>
          </w:p>
        </w:tc>
      </w:tr>
      <w:tr w:rsidR="004537B7" w:rsidRPr="00F61F0F" w14:paraId="4A60F52C" w14:textId="77777777" w:rsidTr="00B93A52">
        <w:trPr>
          <w:trHeight w:val="20"/>
        </w:trPr>
        <w:tc>
          <w:tcPr>
            <w:tcW w:w="167" w:type="pct"/>
          </w:tcPr>
          <w:p w14:paraId="4D5CFF9B"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03C6BDE5"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спорта</w:t>
            </w:r>
          </w:p>
        </w:tc>
        <w:tc>
          <w:tcPr>
            <w:tcW w:w="560" w:type="pct"/>
          </w:tcPr>
          <w:p w14:paraId="7A6FB2D5"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2A2CA1DF"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Семейный спортивно-развлекательный парк «Гритинская горка»</w:t>
            </w:r>
          </w:p>
        </w:tc>
        <w:tc>
          <w:tcPr>
            <w:tcW w:w="367" w:type="pct"/>
          </w:tcPr>
          <w:p w14:paraId="0D4AB1AB"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200</w:t>
            </w:r>
          </w:p>
        </w:tc>
        <w:tc>
          <w:tcPr>
            <w:tcW w:w="458" w:type="pct"/>
          </w:tcPr>
          <w:p w14:paraId="058EB5CE"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пропускная способность</w:t>
            </w:r>
          </w:p>
        </w:tc>
        <w:tc>
          <w:tcPr>
            <w:tcW w:w="947" w:type="pct"/>
          </w:tcPr>
          <w:p w14:paraId="4EE15AA7"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ул. Любецкая, 52</w:t>
            </w:r>
          </w:p>
        </w:tc>
        <w:tc>
          <w:tcPr>
            <w:tcW w:w="1017" w:type="pct"/>
          </w:tcPr>
          <w:p w14:paraId="365FA910"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Программа</w:t>
            </w:r>
          </w:p>
          <w:p w14:paraId="0EE58FFA"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17D11009"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4537B7" w:rsidRPr="00F61F0F" w14:paraId="3B060563" w14:textId="77777777" w:rsidTr="00B93A52">
        <w:trPr>
          <w:trHeight w:val="20"/>
        </w:trPr>
        <w:tc>
          <w:tcPr>
            <w:tcW w:w="167" w:type="pct"/>
          </w:tcPr>
          <w:p w14:paraId="04AA72E7"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1A06BA33"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спорта</w:t>
            </w:r>
          </w:p>
        </w:tc>
        <w:tc>
          <w:tcPr>
            <w:tcW w:w="560" w:type="pct"/>
          </w:tcPr>
          <w:p w14:paraId="0F21E570"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226BA1ED"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Дворец боевых искусств</w:t>
            </w:r>
          </w:p>
        </w:tc>
        <w:tc>
          <w:tcPr>
            <w:tcW w:w="367" w:type="pct"/>
          </w:tcPr>
          <w:p w14:paraId="162FC955"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1150</w:t>
            </w:r>
          </w:p>
        </w:tc>
        <w:tc>
          <w:tcPr>
            <w:tcW w:w="458" w:type="pct"/>
          </w:tcPr>
          <w:p w14:paraId="424B7940"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p>
        </w:tc>
        <w:tc>
          <w:tcPr>
            <w:tcW w:w="947" w:type="pct"/>
          </w:tcPr>
          <w:p w14:paraId="64776F01"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 xml:space="preserve">Зашекснинский район, 117 микрорайон </w:t>
            </w:r>
          </w:p>
        </w:tc>
        <w:tc>
          <w:tcPr>
            <w:tcW w:w="1017" w:type="pct"/>
          </w:tcPr>
          <w:p w14:paraId="54EA62A3"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Исходные данные мэрии г. Черповца.</w:t>
            </w:r>
          </w:p>
          <w:p w14:paraId="3ED6E8EC"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разработать документацию по планировке территории, уточнить емкость и количество отдельно-стоящих объектов </w:t>
            </w:r>
          </w:p>
          <w:p w14:paraId="55B27A2D"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05078D5E" w14:textId="77777777" w:rsidTr="00B93A52">
        <w:trPr>
          <w:trHeight w:val="20"/>
        </w:trPr>
        <w:tc>
          <w:tcPr>
            <w:tcW w:w="167" w:type="pct"/>
          </w:tcPr>
          <w:p w14:paraId="71097629"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130702E0"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спорта</w:t>
            </w:r>
          </w:p>
        </w:tc>
        <w:tc>
          <w:tcPr>
            <w:tcW w:w="560" w:type="pct"/>
          </w:tcPr>
          <w:p w14:paraId="0F060825"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757332D4"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Физкультурно-спортивный комплекс (в районе Ледового дворца)</w:t>
            </w:r>
          </w:p>
        </w:tc>
        <w:tc>
          <w:tcPr>
            <w:tcW w:w="367" w:type="pct"/>
          </w:tcPr>
          <w:p w14:paraId="5F71E27B"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50</w:t>
            </w:r>
          </w:p>
        </w:tc>
        <w:tc>
          <w:tcPr>
            <w:tcW w:w="458" w:type="pct"/>
          </w:tcPr>
          <w:p w14:paraId="2F0A5F14"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пропускная способность</w:t>
            </w:r>
          </w:p>
        </w:tc>
        <w:tc>
          <w:tcPr>
            <w:tcW w:w="947" w:type="pct"/>
          </w:tcPr>
          <w:p w14:paraId="3BEE464D"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 xml:space="preserve">Зашекснинский район, </w:t>
            </w:r>
            <w:r w:rsidRPr="00F61F0F">
              <w:rPr>
                <w:rFonts w:ascii="Times New Roman" w:eastAsiaTheme="minorEastAsia" w:hAnsi="Times New Roman" w:cs="Times New Roman"/>
                <w:sz w:val="20"/>
                <w:szCs w:val="20"/>
                <w:lang w:eastAsia="ru-RU"/>
              </w:rPr>
              <w:t>Октябрьский пр-кт, 70</w:t>
            </w:r>
          </w:p>
        </w:tc>
        <w:tc>
          <w:tcPr>
            <w:tcW w:w="1017" w:type="pct"/>
          </w:tcPr>
          <w:p w14:paraId="3F0BCF1D"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Программа</w:t>
            </w:r>
          </w:p>
          <w:p w14:paraId="43156EE4"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284BF520"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4537B7" w:rsidRPr="00F61F0F" w14:paraId="406DB185" w14:textId="77777777" w:rsidTr="00B93A52">
        <w:trPr>
          <w:trHeight w:val="20"/>
        </w:trPr>
        <w:tc>
          <w:tcPr>
            <w:tcW w:w="167" w:type="pct"/>
          </w:tcPr>
          <w:p w14:paraId="0DC7003B" w14:textId="77777777" w:rsidR="008E65DA" w:rsidRPr="00F61F0F" w:rsidRDefault="008E65DA"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266089F0" w14:textId="77777777" w:rsidR="008E65DA" w:rsidRPr="00F61F0F" w:rsidRDefault="008E65DA" w:rsidP="00083BA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Спортивное сооружение</w:t>
            </w:r>
          </w:p>
        </w:tc>
        <w:tc>
          <w:tcPr>
            <w:tcW w:w="560" w:type="pct"/>
          </w:tcPr>
          <w:p w14:paraId="60987FFF" w14:textId="77777777" w:rsidR="008E65DA" w:rsidRPr="00F61F0F" w:rsidRDefault="008E65DA"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5573423C" w14:textId="77777777" w:rsidR="008E65DA" w:rsidRPr="00F61F0F" w:rsidRDefault="008E65DA"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Стрелковый тир</w:t>
            </w:r>
          </w:p>
        </w:tc>
        <w:tc>
          <w:tcPr>
            <w:tcW w:w="367" w:type="pct"/>
          </w:tcPr>
          <w:p w14:paraId="41C0E784" w14:textId="77777777" w:rsidR="008E65DA" w:rsidRPr="00F61F0F" w:rsidRDefault="008E65DA"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100</w:t>
            </w:r>
          </w:p>
        </w:tc>
        <w:tc>
          <w:tcPr>
            <w:tcW w:w="458" w:type="pct"/>
          </w:tcPr>
          <w:p w14:paraId="207E8620" w14:textId="77777777" w:rsidR="008E65DA" w:rsidRPr="00F61F0F" w:rsidRDefault="008E65DA"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пропускная способность</w:t>
            </w:r>
          </w:p>
        </w:tc>
        <w:tc>
          <w:tcPr>
            <w:tcW w:w="947" w:type="pct"/>
          </w:tcPr>
          <w:p w14:paraId="30EC44EE" w14:textId="77777777" w:rsidR="008E65DA" w:rsidRPr="00F61F0F" w:rsidRDefault="008E65DA"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146 микрорайон, за ТЦ «Аксон»</w:t>
            </w:r>
          </w:p>
        </w:tc>
        <w:tc>
          <w:tcPr>
            <w:tcW w:w="1017" w:type="pct"/>
          </w:tcPr>
          <w:p w14:paraId="731D26FD" w14:textId="77777777" w:rsidR="008E65DA" w:rsidRPr="00F61F0F" w:rsidRDefault="008E65DA"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Исходные данные мэрии г. Черповца</w:t>
            </w:r>
          </w:p>
        </w:tc>
      </w:tr>
      <w:tr w:rsidR="004537B7" w:rsidRPr="00F61F0F" w14:paraId="20E949D3" w14:textId="77777777" w:rsidTr="00B93A52">
        <w:trPr>
          <w:trHeight w:val="20"/>
        </w:trPr>
        <w:tc>
          <w:tcPr>
            <w:tcW w:w="167" w:type="pct"/>
          </w:tcPr>
          <w:p w14:paraId="4B400DAA"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7358FE22"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Спортивное сооружение</w:t>
            </w:r>
          </w:p>
        </w:tc>
        <w:tc>
          <w:tcPr>
            <w:tcW w:w="560" w:type="pct"/>
          </w:tcPr>
          <w:p w14:paraId="381A5437"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Реконструкция</w:t>
            </w:r>
          </w:p>
        </w:tc>
        <w:tc>
          <w:tcPr>
            <w:tcW w:w="758" w:type="pct"/>
          </w:tcPr>
          <w:p w14:paraId="651D912E"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eastAsiaTheme="minorEastAsia" w:hAnsi="Times New Roman" w:cs="Times New Roman"/>
                <w:sz w:val="20"/>
                <w:szCs w:val="20"/>
                <w:lang w:eastAsia="ru-RU"/>
              </w:rPr>
              <w:t>Многофункциональная спортивная площадка</w:t>
            </w:r>
          </w:p>
        </w:tc>
        <w:tc>
          <w:tcPr>
            <w:tcW w:w="367" w:type="pct"/>
          </w:tcPr>
          <w:p w14:paraId="3A576B53"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4500</w:t>
            </w:r>
          </w:p>
        </w:tc>
        <w:tc>
          <w:tcPr>
            <w:tcW w:w="458" w:type="pct"/>
          </w:tcPr>
          <w:p w14:paraId="46BD3248"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p>
        </w:tc>
        <w:tc>
          <w:tcPr>
            <w:tcW w:w="947" w:type="pct"/>
          </w:tcPr>
          <w:p w14:paraId="633ED9E8"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 xml:space="preserve">Зашекснинский район, ул. Любецкая, 19 (на </w:t>
            </w:r>
            <w:r w:rsidRPr="00F61F0F">
              <w:rPr>
                <w:rFonts w:ascii="Times New Roman" w:eastAsiaTheme="minorEastAsia" w:hAnsi="Times New Roman" w:cs="Times New Roman"/>
                <w:sz w:val="20"/>
                <w:szCs w:val="20"/>
                <w:lang w:eastAsia="ru-RU"/>
              </w:rPr>
              <w:t>территории стадиона МАОУ «НОШ № 40»)</w:t>
            </w:r>
          </w:p>
        </w:tc>
        <w:tc>
          <w:tcPr>
            <w:tcW w:w="1017" w:type="pct"/>
          </w:tcPr>
          <w:p w14:paraId="7D3A8CBE"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Исходные данные мэрии г. Череповца. Необходимо уточнить емкость объекта</w:t>
            </w:r>
          </w:p>
          <w:p w14:paraId="4A3651B4"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1D614CDC" w14:textId="77777777" w:rsidTr="00B93A52">
        <w:trPr>
          <w:trHeight w:val="20"/>
        </w:trPr>
        <w:tc>
          <w:tcPr>
            <w:tcW w:w="167" w:type="pct"/>
          </w:tcPr>
          <w:p w14:paraId="30C1D88E"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179D7C35"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спорта</w:t>
            </w:r>
          </w:p>
        </w:tc>
        <w:tc>
          <w:tcPr>
            <w:tcW w:w="560" w:type="pct"/>
          </w:tcPr>
          <w:p w14:paraId="0FB2AEB6"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54E52B19"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eastAsiaTheme="minorEastAsia" w:hAnsi="Times New Roman" w:cs="Times New Roman"/>
                <w:sz w:val="20"/>
                <w:szCs w:val="20"/>
                <w:lang w:eastAsia="ru-RU"/>
              </w:rPr>
              <w:t>Центр дзюдо</w:t>
            </w:r>
          </w:p>
        </w:tc>
        <w:tc>
          <w:tcPr>
            <w:tcW w:w="367" w:type="pct"/>
          </w:tcPr>
          <w:p w14:paraId="76B333A6"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70</w:t>
            </w:r>
          </w:p>
        </w:tc>
        <w:tc>
          <w:tcPr>
            <w:tcW w:w="458" w:type="pct"/>
          </w:tcPr>
          <w:p w14:paraId="53D151C7"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пропускная способность</w:t>
            </w:r>
          </w:p>
        </w:tc>
        <w:tc>
          <w:tcPr>
            <w:tcW w:w="947" w:type="pct"/>
          </w:tcPr>
          <w:p w14:paraId="203B1D7B"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eastAsiaTheme="minorEastAsia" w:hAnsi="Times New Roman" w:cs="Times New Roman"/>
                <w:sz w:val="20"/>
                <w:szCs w:val="20"/>
                <w:lang w:eastAsia="ru-RU"/>
              </w:rPr>
              <w:t>Индустриальный район, ул. Верещагина, 43</w:t>
            </w:r>
          </w:p>
        </w:tc>
        <w:tc>
          <w:tcPr>
            <w:tcW w:w="1017" w:type="pct"/>
          </w:tcPr>
          <w:p w14:paraId="16E6B786"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Программа</w:t>
            </w:r>
          </w:p>
          <w:p w14:paraId="2C1B603B"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31477507"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4537B7" w:rsidRPr="00F61F0F" w14:paraId="6685F833" w14:textId="77777777" w:rsidTr="00B93A52">
        <w:trPr>
          <w:trHeight w:val="20"/>
        </w:trPr>
        <w:tc>
          <w:tcPr>
            <w:tcW w:w="167" w:type="pct"/>
          </w:tcPr>
          <w:p w14:paraId="38CE5A0E"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5F61A586"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Спортивное сооружение</w:t>
            </w:r>
          </w:p>
        </w:tc>
        <w:tc>
          <w:tcPr>
            <w:tcW w:w="560" w:type="pct"/>
          </w:tcPr>
          <w:p w14:paraId="4017E8BC"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70485314"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Футбольный манеж</w:t>
            </w:r>
          </w:p>
        </w:tc>
        <w:tc>
          <w:tcPr>
            <w:tcW w:w="367" w:type="pct"/>
          </w:tcPr>
          <w:p w14:paraId="21A81DDA"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70</w:t>
            </w:r>
          </w:p>
        </w:tc>
        <w:tc>
          <w:tcPr>
            <w:tcW w:w="458" w:type="pct"/>
          </w:tcPr>
          <w:p w14:paraId="498E0A23"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пропускная способность</w:t>
            </w:r>
          </w:p>
        </w:tc>
        <w:tc>
          <w:tcPr>
            <w:tcW w:w="947" w:type="pct"/>
          </w:tcPr>
          <w:p w14:paraId="6927C7AA"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eastAsiaTheme="minorEastAsia" w:hAnsi="Times New Roman" w:cs="Times New Roman"/>
                <w:sz w:val="20"/>
                <w:szCs w:val="20"/>
                <w:lang w:eastAsia="ru-RU"/>
              </w:rPr>
              <w:t>Индустриальный район, ул. Васильевская</w:t>
            </w:r>
          </w:p>
        </w:tc>
        <w:tc>
          <w:tcPr>
            <w:tcW w:w="1017" w:type="pct"/>
          </w:tcPr>
          <w:p w14:paraId="3623B4A0"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Программа</w:t>
            </w:r>
          </w:p>
          <w:p w14:paraId="12D53F3C"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19E7A3DC"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lastRenderedPageBreak/>
              <w:t>на 2018-2027 годы</w:t>
            </w:r>
          </w:p>
        </w:tc>
      </w:tr>
      <w:tr w:rsidR="004537B7" w:rsidRPr="00F61F0F" w14:paraId="6079C57C" w14:textId="77777777" w:rsidTr="00B93A52">
        <w:trPr>
          <w:trHeight w:val="20"/>
        </w:trPr>
        <w:tc>
          <w:tcPr>
            <w:tcW w:w="167" w:type="pct"/>
          </w:tcPr>
          <w:p w14:paraId="3C8FAF18"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6F3CFB24"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Спортивное сооружение</w:t>
            </w:r>
          </w:p>
        </w:tc>
        <w:tc>
          <w:tcPr>
            <w:tcW w:w="560" w:type="pct"/>
          </w:tcPr>
          <w:p w14:paraId="117B829A"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4A4DFE6C"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eastAsiaTheme="minorEastAsia" w:hAnsi="Times New Roman" w:cs="Times New Roman"/>
                <w:sz w:val="20"/>
                <w:szCs w:val="20"/>
                <w:lang w:eastAsia="ru-RU"/>
              </w:rPr>
              <w:t>Спортивная площадка</w:t>
            </w:r>
          </w:p>
        </w:tc>
        <w:tc>
          <w:tcPr>
            <w:tcW w:w="367" w:type="pct"/>
          </w:tcPr>
          <w:p w14:paraId="2D266315"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4500</w:t>
            </w:r>
          </w:p>
        </w:tc>
        <w:tc>
          <w:tcPr>
            <w:tcW w:w="458" w:type="pct"/>
          </w:tcPr>
          <w:p w14:paraId="34B3DB0C"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p>
        </w:tc>
        <w:tc>
          <w:tcPr>
            <w:tcW w:w="947" w:type="pct"/>
          </w:tcPr>
          <w:p w14:paraId="72E71A99"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eastAsiaTheme="minorEastAsia" w:hAnsi="Times New Roman" w:cs="Times New Roman"/>
                <w:sz w:val="20"/>
                <w:szCs w:val="20"/>
                <w:lang w:eastAsia="ru-RU"/>
              </w:rPr>
              <w:t xml:space="preserve">Индустриальный район, </w:t>
            </w:r>
            <w:r w:rsidRPr="00F61F0F">
              <w:rPr>
                <w:rFonts w:ascii="Times New Roman CYR" w:eastAsiaTheme="minorEastAsia" w:hAnsi="Times New Roman CYR" w:cs="Times New Roman CYR"/>
                <w:sz w:val="20"/>
                <w:szCs w:val="20"/>
                <w:lang w:eastAsia="ru-RU"/>
              </w:rPr>
              <w:t xml:space="preserve">ул. Чкалова, 20а (на </w:t>
            </w:r>
            <w:r w:rsidRPr="00F61F0F">
              <w:rPr>
                <w:rFonts w:ascii="Times New Roman" w:eastAsiaTheme="minorEastAsia" w:hAnsi="Times New Roman" w:cs="Times New Roman"/>
                <w:sz w:val="20"/>
                <w:szCs w:val="20"/>
                <w:lang w:eastAsia="ru-RU"/>
              </w:rPr>
              <w:t xml:space="preserve">территории </w:t>
            </w:r>
            <w:r w:rsidRPr="00F61F0F">
              <w:rPr>
                <w:rFonts w:ascii="Times New Roman CYR" w:eastAsiaTheme="minorEastAsia" w:hAnsi="Times New Roman CYR" w:cs="Times New Roman CYR"/>
                <w:sz w:val="20"/>
                <w:szCs w:val="20"/>
                <w:lang w:eastAsia="ru-RU"/>
              </w:rPr>
              <w:t>МБОУ «СОШ № 18»)</w:t>
            </w:r>
          </w:p>
        </w:tc>
        <w:tc>
          <w:tcPr>
            <w:tcW w:w="1017" w:type="pct"/>
          </w:tcPr>
          <w:p w14:paraId="26F4451D"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Исходные данные мэрии г. Череповца. Необходимо уточнить емкость объекта</w:t>
            </w:r>
          </w:p>
          <w:p w14:paraId="040C21CF"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4F0C622A" w14:textId="77777777" w:rsidTr="00B93A52">
        <w:trPr>
          <w:trHeight w:val="20"/>
        </w:trPr>
        <w:tc>
          <w:tcPr>
            <w:tcW w:w="167" w:type="pct"/>
          </w:tcPr>
          <w:p w14:paraId="3A9A043B"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41A131A3"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Спортивное сооружение</w:t>
            </w:r>
          </w:p>
        </w:tc>
        <w:tc>
          <w:tcPr>
            <w:tcW w:w="560" w:type="pct"/>
          </w:tcPr>
          <w:p w14:paraId="5FFA0AC3"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167BBECC"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eastAsiaTheme="minorEastAsia" w:hAnsi="Times New Roman" w:cs="Times New Roman"/>
                <w:sz w:val="20"/>
                <w:szCs w:val="20"/>
                <w:lang w:eastAsia="ru-RU"/>
              </w:rPr>
              <w:t>Спортивная площадка</w:t>
            </w:r>
          </w:p>
        </w:tc>
        <w:tc>
          <w:tcPr>
            <w:tcW w:w="367" w:type="pct"/>
          </w:tcPr>
          <w:p w14:paraId="2453576D"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4500</w:t>
            </w:r>
          </w:p>
        </w:tc>
        <w:tc>
          <w:tcPr>
            <w:tcW w:w="458" w:type="pct"/>
          </w:tcPr>
          <w:p w14:paraId="2C4DB6BB"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p>
        </w:tc>
        <w:tc>
          <w:tcPr>
            <w:tcW w:w="947" w:type="pct"/>
          </w:tcPr>
          <w:p w14:paraId="3C67FE5F"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Индустриальный район, ул. Центральная, 20 (на территории МБОУ «Образовательный центр № 36»)</w:t>
            </w:r>
          </w:p>
        </w:tc>
        <w:tc>
          <w:tcPr>
            <w:tcW w:w="1017" w:type="pct"/>
          </w:tcPr>
          <w:p w14:paraId="7C966590"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Исходные данные мэрии г. Череповца. Необходимо уточнить емкость объекта</w:t>
            </w:r>
          </w:p>
          <w:p w14:paraId="30C34A76"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020802FA" w14:textId="77777777" w:rsidTr="00B93A52">
        <w:trPr>
          <w:trHeight w:val="20"/>
        </w:trPr>
        <w:tc>
          <w:tcPr>
            <w:tcW w:w="167" w:type="pct"/>
          </w:tcPr>
          <w:p w14:paraId="291EC22C"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1C0BCE74"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спорта</w:t>
            </w:r>
          </w:p>
        </w:tc>
        <w:tc>
          <w:tcPr>
            <w:tcW w:w="560" w:type="pct"/>
          </w:tcPr>
          <w:p w14:paraId="0BFC0206"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5DE65766"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Физкультурно-оздоровительный комплекс</w:t>
            </w:r>
          </w:p>
        </w:tc>
        <w:tc>
          <w:tcPr>
            <w:tcW w:w="367" w:type="pct"/>
          </w:tcPr>
          <w:p w14:paraId="68B3DF3C"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400</w:t>
            </w:r>
          </w:p>
        </w:tc>
        <w:tc>
          <w:tcPr>
            <w:tcW w:w="458" w:type="pct"/>
          </w:tcPr>
          <w:p w14:paraId="5787F250"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p>
        </w:tc>
        <w:tc>
          <w:tcPr>
            <w:tcW w:w="947" w:type="pct"/>
          </w:tcPr>
          <w:p w14:paraId="1567C806"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Северный район,</w:t>
            </w:r>
          </w:p>
          <w:p w14:paraId="4971434E"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53 микрорайон</w:t>
            </w:r>
          </w:p>
        </w:tc>
        <w:tc>
          <w:tcPr>
            <w:tcW w:w="1017" w:type="pct"/>
          </w:tcPr>
          <w:p w14:paraId="192FD8DC"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Действующий Генеральный план г. Череповец.</w:t>
            </w:r>
          </w:p>
          <w:p w14:paraId="5B9F3B60"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Необходимо уточнить емкость объекта </w:t>
            </w:r>
          </w:p>
          <w:p w14:paraId="06B5A859"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25E5BE0D" w14:textId="77777777" w:rsidTr="00B93A52">
        <w:trPr>
          <w:trHeight w:val="20"/>
        </w:trPr>
        <w:tc>
          <w:tcPr>
            <w:tcW w:w="167" w:type="pct"/>
          </w:tcPr>
          <w:p w14:paraId="0866DD7B"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6D4B750D"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Спортивное сооружение</w:t>
            </w:r>
          </w:p>
        </w:tc>
        <w:tc>
          <w:tcPr>
            <w:tcW w:w="560" w:type="pct"/>
          </w:tcPr>
          <w:p w14:paraId="02D65B7E"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7480AAFD"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eastAsiaTheme="minorEastAsia" w:hAnsi="Times New Roman" w:cs="Times New Roman"/>
                <w:sz w:val="20"/>
                <w:szCs w:val="20"/>
                <w:lang w:eastAsia="ru-RU"/>
              </w:rPr>
              <w:t>Спортивная площадка</w:t>
            </w:r>
          </w:p>
        </w:tc>
        <w:tc>
          <w:tcPr>
            <w:tcW w:w="367" w:type="pct"/>
          </w:tcPr>
          <w:p w14:paraId="072CB14A"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4500</w:t>
            </w:r>
          </w:p>
        </w:tc>
        <w:tc>
          <w:tcPr>
            <w:tcW w:w="458" w:type="pct"/>
          </w:tcPr>
          <w:p w14:paraId="589A145C"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p>
        </w:tc>
        <w:tc>
          <w:tcPr>
            <w:tcW w:w="947" w:type="pct"/>
          </w:tcPr>
          <w:p w14:paraId="2A0BFB45"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 xml:space="preserve">Заягорбский район, </w:t>
            </w:r>
            <w:r w:rsidRPr="00F61F0F">
              <w:rPr>
                <w:rFonts w:ascii="Times New Roman" w:eastAsiaTheme="minorEastAsia" w:hAnsi="Times New Roman" w:cs="Times New Roman"/>
                <w:sz w:val="20"/>
                <w:szCs w:val="20"/>
                <w:lang w:eastAsia="ru-RU"/>
              </w:rPr>
              <w:t>ул. К. Беляева,48</w:t>
            </w:r>
            <w:r w:rsidRPr="00F61F0F">
              <w:rPr>
                <w:rFonts w:ascii="Times New Roman CYR" w:eastAsiaTheme="minorEastAsia" w:hAnsi="Times New Roman CYR" w:cs="Times New Roman CYR"/>
                <w:sz w:val="20"/>
                <w:szCs w:val="20"/>
                <w:lang w:eastAsia="ru-RU"/>
              </w:rPr>
              <w:t xml:space="preserve"> (на </w:t>
            </w:r>
            <w:r w:rsidRPr="00F61F0F">
              <w:rPr>
                <w:rFonts w:ascii="Times New Roman" w:eastAsiaTheme="minorEastAsia" w:hAnsi="Times New Roman" w:cs="Times New Roman"/>
                <w:sz w:val="20"/>
                <w:szCs w:val="20"/>
                <w:lang w:eastAsia="ru-RU"/>
              </w:rPr>
              <w:t xml:space="preserve">территории </w:t>
            </w:r>
            <w:r w:rsidRPr="00F61F0F">
              <w:rPr>
                <w:rFonts w:ascii="Times New Roman CYR" w:eastAsiaTheme="minorEastAsia" w:hAnsi="Times New Roman CYR" w:cs="Times New Roman CYR"/>
                <w:sz w:val="20"/>
                <w:szCs w:val="20"/>
                <w:lang w:eastAsia="ru-RU"/>
              </w:rPr>
              <w:t>МАОУ «СОШ № 17»)</w:t>
            </w:r>
          </w:p>
        </w:tc>
        <w:tc>
          <w:tcPr>
            <w:tcW w:w="1017" w:type="pct"/>
          </w:tcPr>
          <w:p w14:paraId="28B3447C"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Исходные данные мэрии г. Череповца. Необходимо уточнить емкость объекта</w:t>
            </w:r>
          </w:p>
          <w:p w14:paraId="0057084A"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56FFF63D" w14:textId="77777777" w:rsidTr="00B93A52">
        <w:trPr>
          <w:trHeight w:val="20"/>
        </w:trPr>
        <w:tc>
          <w:tcPr>
            <w:tcW w:w="167" w:type="pct"/>
          </w:tcPr>
          <w:p w14:paraId="79B8B0EB"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3D681870"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спорта</w:t>
            </w:r>
          </w:p>
        </w:tc>
        <w:tc>
          <w:tcPr>
            <w:tcW w:w="560" w:type="pct"/>
          </w:tcPr>
          <w:p w14:paraId="5D7E5E45"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53F3783F"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Спортивный комплекс с бассейном</w:t>
            </w:r>
          </w:p>
        </w:tc>
        <w:tc>
          <w:tcPr>
            <w:tcW w:w="367" w:type="pct"/>
          </w:tcPr>
          <w:p w14:paraId="3E58FA67"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50;</w:t>
            </w:r>
          </w:p>
          <w:p w14:paraId="768B225F" w14:textId="77777777" w:rsidR="00EF46EF" w:rsidRPr="00F61F0F" w:rsidRDefault="00EF46EF" w:rsidP="00EF46EF">
            <w:pPr>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60; 375</w:t>
            </w:r>
          </w:p>
        </w:tc>
        <w:tc>
          <w:tcPr>
            <w:tcW w:w="458" w:type="pct"/>
          </w:tcPr>
          <w:p w14:paraId="52B2985D"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пропускная способность; площадь зеркала воды детский бассейн; взрослый бассейн</w:t>
            </w:r>
          </w:p>
        </w:tc>
        <w:tc>
          <w:tcPr>
            <w:tcW w:w="947" w:type="pct"/>
          </w:tcPr>
          <w:p w14:paraId="288BF962"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Заягорбский район,</w:t>
            </w:r>
          </w:p>
          <w:p w14:paraId="1CEAF706"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 xml:space="preserve">24 микрорайон, </w:t>
            </w:r>
            <w:r w:rsidRPr="00F61F0F">
              <w:rPr>
                <w:rFonts w:ascii="Times New Roman" w:eastAsiaTheme="minorEastAsia" w:hAnsi="Times New Roman" w:cs="Times New Roman"/>
                <w:sz w:val="20"/>
                <w:szCs w:val="20"/>
                <w:lang w:eastAsia="ru-RU"/>
              </w:rPr>
              <w:t>ул. К.Беляева</w:t>
            </w:r>
          </w:p>
        </w:tc>
        <w:tc>
          <w:tcPr>
            <w:tcW w:w="1017" w:type="pct"/>
          </w:tcPr>
          <w:p w14:paraId="7D137386"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Программа</w:t>
            </w:r>
          </w:p>
          <w:p w14:paraId="6E43CD6B"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3A2C77E2"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4537B7" w:rsidRPr="00F61F0F" w14:paraId="4226DEE6" w14:textId="77777777" w:rsidTr="00B93A52">
        <w:trPr>
          <w:trHeight w:val="20"/>
        </w:trPr>
        <w:tc>
          <w:tcPr>
            <w:tcW w:w="167" w:type="pct"/>
          </w:tcPr>
          <w:p w14:paraId="34965389"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060F6C4A"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Спортивное сооружение</w:t>
            </w:r>
          </w:p>
        </w:tc>
        <w:tc>
          <w:tcPr>
            <w:tcW w:w="560" w:type="pct"/>
          </w:tcPr>
          <w:p w14:paraId="18BA0B3B"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344DA0B0"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eastAsiaTheme="minorEastAsia" w:hAnsi="Times New Roman" w:cs="Times New Roman"/>
                <w:sz w:val="20"/>
                <w:szCs w:val="20"/>
                <w:lang w:eastAsia="ru-RU"/>
              </w:rPr>
              <w:t>Спортивная площадка</w:t>
            </w:r>
          </w:p>
        </w:tc>
        <w:tc>
          <w:tcPr>
            <w:tcW w:w="367" w:type="pct"/>
          </w:tcPr>
          <w:p w14:paraId="211A5A01"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4500</w:t>
            </w:r>
          </w:p>
        </w:tc>
        <w:tc>
          <w:tcPr>
            <w:tcW w:w="458" w:type="pct"/>
          </w:tcPr>
          <w:p w14:paraId="0AFB9895"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p>
        </w:tc>
        <w:tc>
          <w:tcPr>
            <w:tcW w:w="947" w:type="pct"/>
          </w:tcPr>
          <w:p w14:paraId="711932CA"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 xml:space="preserve">Заягорбский район, пр-кт Победы, 147 (на </w:t>
            </w:r>
            <w:r w:rsidRPr="00F61F0F">
              <w:rPr>
                <w:rFonts w:ascii="Times New Roman" w:eastAsiaTheme="minorEastAsia" w:hAnsi="Times New Roman" w:cs="Times New Roman"/>
                <w:sz w:val="20"/>
                <w:szCs w:val="20"/>
                <w:lang w:eastAsia="ru-RU"/>
              </w:rPr>
              <w:t xml:space="preserve">территории </w:t>
            </w:r>
            <w:r w:rsidRPr="00F61F0F">
              <w:rPr>
                <w:rFonts w:ascii="Times New Roman CYR" w:eastAsiaTheme="minorEastAsia" w:hAnsi="Times New Roman CYR" w:cs="Times New Roman CYR"/>
                <w:sz w:val="20"/>
                <w:szCs w:val="20"/>
                <w:lang w:eastAsia="ru-RU"/>
              </w:rPr>
              <w:t>МБОУ «СОШ № 27»)</w:t>
            </w:r>
          </w:p>
        </w:tc>
        <w:tc>
          <w:tcPr>
            <w:tcW w:w="1017" w:type="pct"/>
          </w:tcPr>
          <w:p w14:paraId="6EBE6518"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Исходные данные мэрии г. Череповца. Необходимо уточнить емкость объекта</w:t>
            </w:r>
          </w:p>
          <w:p w14:paraId="19393159"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754A046C" w14:textId="77777777" w:rsidTr="00B93A52">
        <w:trPr>
          <w:trHeight w:val="20"/>
        </w:trPr>
        <w:tc>
          <w:tcPr>
            <w:tcW w:w="167" w:type="pct"/>
          </w:tcPr>
          <w:p w14:paraId="684206E7"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480FB498"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спорта</w:t>
            </w:r>
          </w:p>
        </w:tc>
        <w:tc>
          <w:tcPr>
            <w:tcW w:w="560" w:type="pct"/>
          </w:tcPr>
          <w:p w14:paraId="1D8FFB8B"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37B1D28C"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Физкультурно-оздоровительный комплекс</w:t>
            </w:r>
          </w:p>
        </w:tc>
        <w:tc>
          <w:tcPr>
            <w:tcW w:w="367" w:type="pct"/>
          </w:tcPr>
          <w:p w14:paraId="3BE7108A"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400</w:t>
            </w:r>
          </w:p>
        </w:tc>
        <w:tc>
          <w:tcPr>
            <w:tcW w:w="458" w:type="pct"/>
          </w:tcPr>
          <w:p w14:paraId="2A724325"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p>
        </w:tc>
        <w:tc>
          <w:tcPr>
            <w:tcW w:w="947" w:type="pct"/>
          </w:tcPr>
          <w:p w14:paraId="7C86A114"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Заягорбский район,</w:t>
            </w:r>
          </w:p>
          <w:p w14:paraId="53DE76C6"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ул. Леднева</w:t>
            </w:r>
          </w:p>
        </w:tc>
        <w:tc>
          <w:tcPr>
            <w:tcW w:w="1017" w:type="pct"/>
          </w:tcPr>
          <w:p w14:paraId="187F632C"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Действующий Генеральный план г. Череповец. Необходимо уточнить емкость объекта </w:t>
            </w:r>
          </w:p>
          <w:p w14:paraId="6A0C4F45"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0EE9891A" w14:textId="77777777" w:rsidTr="00B93A52">
        <w:trPr>
          <w:trHeight w:val="20"/>
        </w:trPr>
        <w:tc>
          <w:tcPr>
            <w:tcW w:w="167" w:type="pct"/>
          </w:tcPr>
          <w:p w14:paraId="339894D4"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7F924A93"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Спортивное сооружение</w:t>
            </w:r>
          </w:p>
        </w:tc>
        <w:tc>
          <w:tcPr>
            <w:tcW w:w="560" w:type="pct"/>
          </w:tcPr>
          <w:p w14:paraId="2A43E722"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0A06D567"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eastAsiaTheme="minorEastAsia" w:hAnsi="Times New Roman" w:cs="Times New Roman"/>
                <w:sz w:val="20"/>
                <w:szCs w:val="20"/>
                <w:lang w:eastAsia="ru-RU"/>
              </w:rPr>
              <w:t>Спортивная площадка</w:t>
            </w:r>
          </w:p>
        </w:tc>
        <w:tc>
          <w:tcPr>
            <w:tcW w:w="367" w:type="pct"/>
          </w:tcPr>
          <w:p w14:paraId="43357FEC"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1150</w:t>
            </w:r>
          </w:p>
        </w:tc>
        <w:tc>
          <w:tcPr>
            <w:tcW w:w="458" w:type="pct"/>
          </w:tcPr>
          <w:p w14:paraId="767960B7"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p>
        </w:tc>
        <w:tc>
          <w:tcPr>
            <w:tcW w:w="947" w:type="pct"/>
          </w:tcPr>
          <w:p w14:paraId="29804079" w14:textId="77777777" w:rsidR="00EF46EF" w:rsidRPr="00F61F0F" w:rsidRDefault="00EF46EF" w:rsidP="00EF46EF">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 xml:space="preserve">Заягорбский район, </w:t>
            </w:r>
            <w:r w:rsidRPr="00F61F0F">
              <w:rPr>
                <w:rFonts w:ascii="Times New Roman CYR" w:eastAsia="Times New Roman" w:hAnsi="Times New Roman CYR" w:cs="Times New Roman CYR"/>
                <w:sz w:val="20"/>
                <w:szCs w:val="20"/>
                <w:lang w:eastAsia="ru-RU"/>
              </w:rPr>
              <w:t>30 микрорайон</w:t>
            </w:r>
          </w:p>
        </w:tc>
        <w:tc>
          <w:tcPr>
            <w:tcW w:w="1017" w:type="pct"/>
          </w:tcPr>
          <w:p w14:paraId="38361C54"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АПП застройки восточной части Заягорбского района для индивидуального жилищного строительства</w:t>
            </w:r>
          </w:p>
        </w:tc>
      </w:tr>
      <w:tr w:rsidR="004537B7" w:rsidRPr="00F61F0F" w14:paraId="59C5588A" w14:textId="77777777" w:rsidTr="00B93A52">
        <w:trPr>
          <w:trHeight w:val="20"/>
        </w:trPr>
        <w:tc>
          <w:tcPr>
            <w:tcW w:w="167" w:type="pct"/>
          </w:tcPr>
          <w:p w14:paraId="303D61F8" w14:textId="77777777" w:rsidR="00EF46EF" w:rsidRPr="00F61F0F" w:rsidRDefault="00EF46EF" w:rsidP="00EF46EF">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3DE4316C"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Спортивное сооружение</w:t>
            </w:r>
          </w:p>
        </w:tc>
        <w:tc>
          <w:tcPr>
            <w:tcW w:w="560" w:type="pct"/>
          </w:tcPr>
          <w:p w14:paraId="7648DD43"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645D5C28"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Центр летних игровых видов спорта</w:t>
            </w:r>
          </w:p>
        </w:tc>
        <w:tc>
          <w:tcPr>
            <w:tcW w:w="367" w:type="pct"/>
          </w:tcPr>
          <w:p w14:paraId="6CA55E71"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val="en-US" w:eastAsia="ru-RU"/>
              </w:rPr>
            </w:pPr>
            <w:r w:rsidRPr="00F61F0F">
              <w:rPr>
                <w:rFonts w:ascii="Times New Roman CYR" w:eastAsiaTheme="minorEastAsia" w:hAnsi="Times New Roman CYR" w:cs="Times New Roman CYR"/>
                <w:sz w:val="20"/>
                <w:szCs w:val="20"/>
                <w:lang w:val="en-US" w:eastAsia="ru-RU"/>
              </w:rPr>
              <w:t>8667</w:t>
            </w:r>
          </w:p>
        </w:tc>
        <w:tc>
          <w:tcPr>
            <w:tcW w:w="458" w:type="pct"/>
          </w:tcPr>
          <w:p w14:paraId="1F25152E" w14:textId="77777777" w:rsidR="00EF46EF" w:rsidRPr="00F61F0F" w:rsidRDefault="00EF46EF" w:rsidP="00EF46EF">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hAnsi="Times New Roman"/>
                <w:sz w:val="20"/>
                <w:szCs w:val="20"/>
                <w:lang w:eastAsia="ru-RU"/>
              </w:rPr>
              <w:t>м</w:t>
            </w:r>
            <w:r w:rsidRPr="00F61F0F">
              <w:rPr>
                <w:rFonts w:ascii="Times New Roman" w:hAnsi="Times New Roman"/>
                <w:sz w:val="20"/>
                <w:szCs w:val="20"/>
                <w:vertAlign w:val="superscript"/>
                <w:lang w:eastAsia="ru-RU"/>
              </w:rPr>
              <w:t>2</w:t>
            </w:r>
          </w:p>
        </w:tc>
        <w:tc>
          <w:tcPr>
            <w:tcW w:w="947" w:type="pct"/>
          </w:tcPr>
          <w:p w14:paraId="6CAA5090" w14:textId="77777777" w:rsidR="00EF46EF" w:rsidRPr="00F61F0F" w:rsidRDefault="00EF46EF" w:rsidP="00EF46EF">
            <w:pPr>
              <w:spacing w:before="120" w:after="0" w:line="240" w:lineRule="auto"/>
              <w:contextualSpacing/>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Зашекснинский район, 117 микрорайон</w:t>
            </w:r>
          </w:p>
        </w:tc>
        <w:tc>
          <w:tcPr>
            <w:tcW w:w="1017" w:type="pct"/>
          </w:tcPr>
          <w:p w14:paraId="5CE18FC2" w14:textId="77777777" w:rsidR="00EF46EF" w:rsidRPr="00F61F0F" w:rsidRDefault="00EF46EF" w:rsidP="00EF46EF">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Исходные данные мэрии г. Череповца. Необходимо уточнить емкость объекта</w:t>
            </w:r>
          </w:p>
          <w:p w14:paraId="5454F199" w14:textId="77777777" w:rsidR="00EF46EF" w:rsidRPr="00F61F0F" w:rsidRDefault="00EF46EF" w:rsidP="00EF46EF">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с учетом применения типовых проектов при строительстве</w:t>
            </w:r>
          </w:p>
        </w:tc>
      </w:tr>
      <w:tr w:rsidR="004537B7" w:rsidRPr="00F61F0F" w14:paraId="57BFFDE3" w14:textId="77777777" w:rsidTr="00B93A52">
        <w:trPr>
          <w:trHeight w:val="20"/>
        </w:trPr>
        <w:tc>
          <w:tcPr>
            <w:tcW w:w="167" w:type="pct"/>
          </w:tcPr>
          <w:p w14:paraId="02E29DCC" w14:textId="77777777" w:rsidR="007D5307" w:rsidRPr="00F61F0F" w:rsidRDefault="007D5307" w:rsidP="00396647">
            <w:pPr>
              <w:numPr>
                <w:ilvl w:val="0"/>
                <w:numId w:val="35"/>
              </w:numPr>
              <w:spacing w:before="120" w:after="120" w:line="240" w:lineRule="auto"/>
              <w:contextualSpacing/>
              <w:rPr>
                <w:rFonts w:ascii="Times New Roman" w:eastAsiaTheme="minorEastAsia" w:hAnsi="Times New Roman" w:cs="Times New Roman"/>
                <w:iCs/>
                <w:sz w:val="20"/>
                <w:szCs w:val="20"/>
              </w:rPr>
            </w:pPr>
          </w:p>
        </w:tc>
        <w:tc>
          <w:tcPr>
            <w:tcW w:w="726" w:type="pct"/>
          </w:tcPr>
          <w:p w14:paraId="4ACC51A8" w14:textId="77777777" w:rsidR="007D5307" w:rsidRPr="00F61F0F" w:rsidRDefault="007D5307" w:rsidP="00396647">
            <w:pPr>
              <w:pStyle w:val="affffffff1"/>
              <w:jc w:val="left"/>
              <w:rPr>
                <w:sz w:val="20"/>
                <w:szCs w:val="20"/>
              </w:rPr>
            </w:pPr>
            <w:r w:rsidRPr="00F61F0F">
              <w:rPr>
                <w:sz w:val="20"/>
                <w:szCs w:val="20"/>
              </w:rPr>
              <w:t>Спортивное сооружение</w:t>
            </w:r>
          </w:p>
        </w:tc>
        <w:tc>
          <w:tcPr>
            <w:tcW w:w="560" w:type="pct"/>
          </w:tcPr>
          <w:p w14:paraId="1B657CDE" w14:textId="77777777" w:rsidR="007D5307" w:rsidRPr="00F61F0F" w:rsidRDefault="007D5307" w:rsidP="00396647">
            <w:pPr>
              <w:pStyle w:val="affffffff1"/>
              <w:jc w:val="left"/>
              <w:rPr>
                <w:sz w:val="20"/>
                <w:szCs w:val="20"/>
              </w:rPr>
            </w:pPr>
            <w:r w:rsidRPr="00F61F0F">
              <w:rPr>
                <w:sz w:val="20"/>
                <w:szCs w:val="20"/>
              </w:rPr>
              <w:t>Строительство</w:t>
            </w:r>
          </w:p>
        </w:tc>
        <w:tc>
          <w:tcPr>
            <w:tcW w:w="758" w:type="pct"/>
          </w:tcPr>
          <w:p w14:paraId="1F740B2B" w14:textId="77777777" w:rsidR="007D5307" w:rsidRPr="00F61F0F" w:rsidRDefault="007D5307" w:rsidP="00396647">
            <w:pPr>
              <w:pStyle w:val="affffffff1"/>
              <w:jc w:val="left"/>
              <w:rPr>
                <w:sz w:val="20"/>
                <w:szCs w:val="20"/>
              </w:rPr>
            </w:pPr>
            <w:r w:rsidRPr="00F61F0F">
              <w:rPr>
                <w:sz w:val="20"/>
                <w:szCs w:val="20"/>
              </w:rPr>
              <w:t>Ледовая арена</w:t>
            </w:r>
          </w:p>
        </w:tc>
        <w:tc>
          <w:tcPr>
            <w:tcW w:w="367" w:type="pct"/>
          </w:tcPr>
          <w:p w14:paraId="41DD4524" w14:textId="77777777" w:rsidR="007D5307" w:rsidRPr="00F61F0F" w:rsidRDefault="007D5307" w:rsidP="00396647">
            <w:pPr>
              <w:widowControl w:val="0"/>
              <w:autoSpaceDE w:val="0"/>
              <w:autoSpaceDN w:val="0"/>
              <w:adjustRightInd w:val="0"/>
              <w:rPr>
                <w:rFonts w:ascii="Times New Roman CYR" w:eastAsia="Times New Roman" w:hAnsi="Times New Roman CYR" w:cs="Times New Roman CYR"/>
                <w:sz w:val="20"/>
                <w:szCs w:val="20"/>
                <w:lang w:eastAsia="ru-RU"/>
              </w:rPr>
            </w:pPr>
            <w:r w:rsidRPr="00F61F0F">
              <w:rPr>
                <w:rFonts w:ascii="Times New Roman CYR" w:eastAsia="Times New Roman" w:hAnsi="Times New Roman CYR" w:cs="Times New Roman CYR"/>
                <w:sz w:val="20"/>
                <w:szCs w:val="20"/>
                <w:lang w:eastAsia="ru-RU"/>
              </w:rPr>
              <w:t>15000</w:t>
            </w:r>
          </w:p>
        </w:tc>
        <w:tc>
          <w:tcPr>
            <w:tcW w:w="458" w:type="pct"/>
          </w:tcPr>
          <w:p w14:paraId="60B24BB8" w14:textId="77777777" w:rsidR="007D5307" w:rsidRPr="00F61F0F" w:rsidRDefault="007D5307" w:rsidP="00396647">
            <w:pPr>
              <w:widowControl w:val="0"/>
              <w:autoSpaceDE w:val="0"/>
              <w:autoSpaceDN w:val="0"/>
              <w:adjustRightInd w:val="0"/>
              <w:rPr>
                <w:rFonts w:ascii="Times New Roman CYR" w:eastAsia="Times New Roman" w:hAnsi="Times New Roman CYR" w:cs="Times New Roman CYR"/>
                <w:sz w:val="20"/>
                <w:szCs w:val="20"/>
                <w:lang w:eastAsia="ru-RU"/>
              </w:rPr>
            </w:pPr>
            <w:r w:rsidRPr="00F61F0F">
              <w:rPr>
                <w:rFonts w:ascii="Times New Roman CYR" w:eastAsia="Times New Roman" w:hAnsi="Times New Roman CYR" w:cs="Times New Roman CYR"/>
                <w:sz w:val="20"/>
                <w:szCs w:val="20"/>
                <w:lang w:eastAsia="ru-RU"/>
              </w:rPr>
              <w:t>зрителей</w:t>
            </w:r>
          </w:p>
        </w:tc>
        <w:tc>
          <w:tcPr>
            <w:tcW w:w="947" w:type="pct"/>
          </w:tcPr>
          <w:p w14:paraId="330FC349" w14:textId="77777777" w:rsidR="007D5307" w:rsidRPr="00F61F0F" w:rsidRDefault="007D5307" w:rsidP="005F21F4">
            <w:pPr>
              <w:pStyle w:val="affffffff2"/>
              <w:rPr>
                <w:sz w:val="20"/>
                <w:szCs w:val="20"/>
              </w:rPr>
            </w:pPr>
            <w:r w:rsidRPr="00F61F0F">
              <w:rPr>
                <w:rFonts w:ascii="Times New Roman" w:hAnsi="Times New Roman" w:cs="Times New Roman"/>
                <w:sz w:val="20"/>
                <w:szCs w:val="20"/>
              </w:rPr>
              <w:t>Зашекснинский район, 134 микрорайон</w:t>
            </w:r>
            <w:r w:rsidRPr="00F61F0F">
              <w:rPr>
                <w:sz w:val="20"/>
                <w:szCs w:val="20"/>
              </w:rPr>
              <w:t xml:space="preserve"> </w:t>
            </w:r>
          </w:p>
        </w:tc>
        <w:tc>
          <w:tcPr>
            <w:tcW w:w="1017" w:type="pct"/>
          </w:tcPr>
          <w:p w14:paraId="7EC3A181" w14:textId="77777777" w:rsidR="007D5307" w:rsidRPr="00F61F0F" w:rsidRDefault="007D5307" w:rsidP="007D5307">
            <w:pPr>
              <w:pStyle w:val="affffffff2"/>
              <w:jc w:val="center"/>
              <w:rPr>
                <w:rFonts w:ascii="Times New Roman" w:hAnsi="Times New Roman" w:cs="Times New Roman"/>
                <w:iCs/>
                <w:sz w:val="20"/>
                <w:szCs w:val="20"/>
              </w:rPr>
            </w:pPr>
            <w:r w:rsidRPr="00F61F0F">
              <w:rPr>
                <w:rFonts w:ascii="Times New Roman" w:hAnsi="Times New Roman" w:cs="Times New Roman"/>
                <w:iCs/>
                <w:sz w:val="20"/>
                <w:szCs w:val="20"/>
              </w:rPr>
              <w:t xml:space="preserve">Исходные </w:t>
            </w:r>
            <w:r w:rsidRPr="00F61F0F">
              <w:rPr>
                <w:rFonts w:ascii="Times New Roman" w:hAnsi="Times New Roman" w:cs="Times New Roman"/>
                <w:sz w:val="20"/>
                <w:szCs w:val="20"/>
              </w:rPr>
              <w:t>данные</w:t>
            </w:r>
            <w:r w:rsidRPr="00F61F0F">
              <w:rPr>
                <w:rFonts w:ascii="Times New Roman" w:hAnsi="Times New Roman" w:cs="Times New Roman"/>
                <w:iCs/>
                <w:sz w:val="20"/>
                <w:szCs w:val="20"/>
              </w:rPr>
              <w:t xml:space="preserve"> мэрии г. Череповца. Необходимо уточнить емкость объекта</w:t>
            </w:r>
          </w:p>
          <w:p w14:paraId="3217D7D6" w14:textId="77777777" w:rsidR="007D5307" w:rsidRPr="00F61F0F" w:rsidRDefault="007D5307" w:rsidP="007D5307">
            <w:pPr>
              <w:pStyle w:val="affffffff2"/>
              <w:jc w:val="center"/>
              <w:rPr>
                <w:rFonts w:ascii="Times New Roman" w:hAnsi="Times New Roman" w:cs="Times New Roman"/>
                <w:iCs/>
                <w:sz w:val="20"/>
                <w:szCs w:val="20"/>
              </w:rPr>
            </w:pPr>
            <w:r w:rsidRPr="00F61F0F">
              <w:rPr>
                <w:rFonts w:ascii="Times New Roman" w:hAnsi="Times New Roman" w:cs="Times New Roman"/>
                <w:iCs/>
                <w:sz w:val="20"/>
                <w:szCs w:val="20"/>
              </w:rPr>
              <w:t xml:space="preserve">с учетом </w:t>
            </w:r>
            <w:r w:rsidRPr="00F61F0F">
              <w:rPr>
                <w:rFonts w:ascii="Times New Roman" w:hAnsi="Times New Roman" w:cs="Times New Roman"/>
                <w:sz w:val="20"/>
                <w:szCs w:val="20"/>
              </w:rPr>
              <w:t>применения</w:t>
            </w:r>
            <w:r w:rsidRPr="00F61F0F">
              <w:rPr>
                <w:rFonts w:ascii="Times New Roman" w:hAnsi="Times New Roman" w:cs="Times New Roman"/>
                <w:iCs/>
                <w:sz w:val="20"/>
                <w:szCs w:val="20"/>
              </w:rPr>
              <w:t xml:space="preserve"> типовых проектов при строительстве</w:t>
            </w:r>
          </w:p>
        </w:tc>
      </w:tr>
      <w:tr w:rsidR="004537B7" w:rsidRPr="00F61F0F" w14:paraId="5AB8BD8B" w14:textId="77777777" w:rsidTr="00844438">
        <w:trPr>
          <w:trHeight w:val="20"/>
        </w:trPr>
        <w:tc>
          <w:tcPr>
            <w:tcW w:w="5000" w:type="pct"/>
            <w:gridSpan w:val="8"/>
          </w:tcPr>
          <w:p w14:paraId="7B7BE2CD" w14:textId="77777777" w:rsidR="00396647" w:rsidRPr="00F61F0F" w:rsidRDefault="00396647" w:rsidP="00396647">
            <w:pPr>
              <w:keepNext/>
              <w:keepLines/>
              <w:numPr>
                <w:ilvl w:val="3"/>
                <w:numId w:val="4"/>
              </w:numPr>
              <w:spacing w:after="0" w:line="240" w:lineRule="auto"/>
              <w:jc w:val="both"/>
              <w:outlineLvl w:val="3"/>
              <w:rPr>
                <w:rFonts w:ascii="Times New Roman" w:eastAsiaTheme="majorEastAsia" w:hAnsi="Times New Roman" w:cs="Times New Roman"/>
                <w:b/>
                <w:bCs/>
                <w:iCs/>
                <w:sz w:val="26"/>
                <w:szCs w:val="26"/>
                <w:lang w:eastAsia="ru-RU"/>
              </w:rPr>
            </w:pPr>
            <w:r w:rsidRPr="00F61F0F">
              <w:rPr>
                <w:rFonts w:ascii="Times New Roman" w:eastAsiaTheme="majorEastAsia" w:hAnsi="Times New Roman" w:cs="Times New Roman"/>
                <w:b/>
                <w:bCs/>
                <w:iCs/>
                <w:sz w:val="26"/>
                <w:szCs w:val="26"/>
                <w:lang w:eastAsia="ru-RU"/>
              </w:rPr>
              <w:t>Планируемые для размещения на территории городского округа город Череповец объекты федерального значения в сфере прочих объектов обслуживания</w:t>
            </w:r>
          </w:p>
        </w:tc>
      </w:tr>
      <w:tr w:rsidR="004537B7" w:rsidRPr="00F61F0F" w14:paraId="63E092E1" w14:textId="77777777" w:rsidTr="00B93A52">
        <w:trPr>
          <w:trHeight w:val="20"/>
        </w:trPr>
        <w:tc>
          <w:tcPr>
            <w:tcW w:w="167" w:type="pct"/>
          </w:tcPr>
          <w:p w14:paraId="7C4C6D10" w14:textId="77777777" w:rsidR="00396647" w:rsidRPr="00F61F0F" w:rsidRDefault="00396647" w:rsidP="00396647">
            <w:pPr>
              <w:numPr>
                <w:ilvl w:val="0"/>
                <w:numId w:val="48"/>
              </w:numPr>
              <w:spacing w:before="120" w:after="120" w:line="240" w:lineRule="auto"/>
              <w:contextualSpacing/>
              <w:rPr>
                <w:rFonts w:ascii="Times New Roman" w:eastAsiaTheme="minorEastAsia" w:hAnsi="Times New Roman" w:cs="Times New Roman"/>
                <w:iCs/>
                <w:sz w:val="20"/>
                <w:szCs w:val="20"/>
              </w:rPr>
            </w:pPr>
          </w:p>
        </w:tc>
        <w:tc>
          <w:tcPr>
            <w:tcW w:w="726" w:type="pct"/>
          </w:tcPr>
          <w:p w14:paraId="1B00EA69" w14:textId="77777777" w:rsidR="00396647" w:rsidRPr="00F61F0F" w:rsidRDefault="00396647"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Административное здание</w:t>
            </w:r>
          </w:p>
        </w:tc>
        <w:tc>
          <w:tcPr>
            <w:tcW w:w="560" w:type="pct"/>
          </w:tcPr>
          <w:p w14:paraId="0D2D91B1" w14:textId="77777777" w:rsidR="00396647" w:rsidRPr="00F61F0F" w:rsidRDefault="00396647"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283AFB15" w14:textId="77777777" w:rsidR="00396647" w:rsidRPr="00F61F0F" w:rsidRDefault="00396647"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Отдел полиции №3 УМВД России по г. Череповцу</w:t>
            </w:r>
          </w:p>
        </w:tc>
        <w:tc>
          <w:tcPr>
            <w:tcW w:w="367" w:type="pct"/>
          </w:tcPr>
          <w:p w14:paraId="79BF2EEA" w14:textId="77777777" w:rsidR="00396647" w:rsidRPr="00F61F0F" w:rsidRDefault="00396647"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1</w:t>
            </w:r>
          </w:p>
        </w:tc>
        <w:tc>
          <w:tcPr>
            <w:tcW w:w="458" w:type="pct"/>
          </w:tcPr>
          <w:p w14:paraId="3677C27E" w14:textId="77777777" w:rsidR="00396647" w:rsidRPr="00F61F0F" w:rsidRDefault="00396647"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w:t>
            </w:r>
          </w:p>
        </w:tc>
        <w:tc>
          <w:tcPr>
            <w:tcW w:w="947" w:type="pct"/>
          </w:tcPr>
          <w:p w14:paraId="2B6D1C70" w14:textId="77777777" w:rsidR="00396647" w:rsidRPr="00F61F0F" w:rsidRDefault="00396647" w:rsidP="0071040E">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1</w:t>
            </w:r>
            <w:r w:rsidR="0071040E" w:rsidRPr="00F61F0F">
              <w:rPr>
                <w:rFonts w:ascii="Times New Roman CYR" w:eastAsiaTheme="minorEastAsia" w:hAnsi="Times New Roman CYR" w:cs="Times New Roman CYR"/>
                <w:sz w:val="20"/>
                <w:szCs w:val="20"/>
                <w:lang w:eastAsia="ru-RU"/>
              </w:rPr>
              <w:t xml:space="preserve">50 </w:t>
            </w:r>
            <w:r w:rsidRPr="00F61F0F">
              <w:rPr>
                <w:rFonts w:ascii="Times New Roman CYR" w:eastAsiaTheme="minorEastAsia" w:hAnsi="Times New Roman CYR" w:cs="Times New Roman CYR"/>
                <w:sz w:val="20"/>
                <w:szCs w:val="20"/>
                <w:lang w:eastAsia="ru-RU"/>
              </w:rPr>
              <w:t>микрорайон</w:t>
            </w:r>
            <w:r w:rsidR="0071040E" w:rsidRPr="00F61F0F">
              <w:rPr>
                <w:rFonts w:ascii="Times New Roman CYR" w:eastAsiaTheme="minorEastAsia" w:hAnsi="Times New Roman CYR" w:cs="Times New Roman CYR"/>
                <w:sz w:val="20"/>
                <w:szCs w:val="20"/>
                <w:lang w:eastAsia="ru-RU"/>
              </w:rPr>
              <w:t>, Октябрьский пр.</w:t>
            </w:r>
          </w:p>
        </w:tc>
        <w:tc>
          <w:tcPr>
            <w:tcW w:w="1017" w:type="pct"/>
          </w:tcPr>
          <w:p w14:paraId="13E8C52A" w14:textId="77777777" w:rsidR="00396647" w:rsidRPr="00F61F0F" w:rsidRDefault="00396647" w:rsidP="00396647">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Исходные данные мэрии г. Череповца</w:t>
            </w:r>
          </w:p>
        </w:tc>
      </w:tr>
      <w:tr w:rsidR="004537B7" w:rsidRPr="00F61F0F" w14:paraId="0C1492E5" w14:textId="77777777" w:rsidTr="00844438">
        <w:trPr>
          <w:trHeight w:val="20"/>
        </w:trPr>
        <w:tc>
          <w:tcPr>
            <w:tcW w:w="5000" w:type="pct"/>
            <w:gridSpan w:val="8"/>
          </w:tcPr>
          <w:p w14:paraId="396FAB8A" w14:textId="77777777" w:rsidR="00396647" w:rsidRPr="00F61F0F" w:rsidRDefault="00396647" w:rsidP="00396647">
            <w:pPr>
              <w:keepNext/>
              <w:keepLines/>
              <w:numPr>
                <w:ilvl w:val="3"/>
                <w:numId w:val="15"/>
              </w:numPr>
              <w:spacing w:after="0" w:line="240" w:lineRule="auto"/>
              <w:jc w:val="both"/>
              <w:outlineLvl w:val="3"/>
              <w:rPr>
                <w:rFonts w:ascii="Times New Roman" w:eastAsiaTheme="majorEastAsia" w:hAnsi="Times New Roman" w:cs="Times New Roman"/>
                <w:b/>
                <w:bCs/>
                <w:iCs/>
                <w:sz w:val="26"/>
                <w:szCs w:val="26"/>
                <w:lang w:eastAsia="ru-RU"/>
              </w:rPr>
            </w:pPr>
            <w:r w:rsidRPr="00F61F0F">
              <w:rPr>
                <w:rFonts w:ascii="Times New Roman" w:eastAsiaTheme="majorEastAsia" w:hAnsi="Times New Roman" w:cs="Times New Roman"/>
                <w:b/>
                <w:bCs/>
                <w:iCs/>
                <w:sz w:val="26"/>
                <w:szCs w:val="26"/>
                <w:lang w:eastAsia="ru-RU"/>
              </w:rPr>
              <w:t>Планируемые для размещения на территории городского округа город Череповец объекты в сфере прочих объектов обслуживания</w:t>
            </w:r>
          </w:p>
        </w:tc>
      </w:tr>
      <w:tr w:rsidR="004537B7" w:rsidRPr="00F61F0F" w14:paraId="25B0A4DA" w14:textId="77777777" w:rsidTr="00B93A52">
        <w:trPr>
          <w:trHeight w:val="20"/>
        </w:trPr>
        <w:tc>
          <w:tcPr>
            <w:tcW w:w="167" w:type="pct"/>
          </w:tcPr>
          <w:p w14:paraId="0C5412CB" w14:textId="77777777" w:rsidR="00C32E98" w:rsidRPr="00F61F0F" w:rsidRDefault="00C32E98" w:rsidP="00396647">
            <w:pPr>
              <w:numPr>
                <w:ilvl w:val="0"/>
                <w:numId w:val="47"/>
              </w:numPr>
              <w:spacing w:before="120" w:after="120" w:line="240" w:lineRule="auto"/>
              <w:contextualSpacing/>
              <w:rPr>
                <w:rFonts w:ascii="Times New Roman" w:eastAsiaTheme="minorEastAsia" w:hAnsi="Times New Roman" w:cs="Times New Roman"/>
                <w:iCs/>
                <w:sz w:val="20"/>
                <w:szCs w:val="20"/>
              </w:rPr>
            </w:pPr>
          </w:p>
        </w:tc>
        <w:tc>
          <w:tcPr>
            <w:tcW w:w="726" w:type="pct"/>
          </w:tcPr>
          <w:p w14:paraId="1061A0AF" w14:textId="77777777" w:rsidR="00C32E98" w:rsidRPr="00F61F0F" w:rsidRDefault="00C32E98"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Административное здание</w:t>
            </w:r>
          </w:p>
        </w:tc>
        <w:tc>
          <w:tcPr>
            <w:tcW w:w="560" w:type="pct"/>
          </w:tcPr>
          <w:p w14:paraId="0C5E1020" w14:textId="77777777" w:rsidR="00C32E98" w:rsidRPr="00F61F0F" w:rsidRDefault="00C32E98"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0F9D5818" w14:textId="77777777" w:rsidR="00C32E98" w:rsidRPr="00F61F0F" w:rsidRDefault="00C32E98"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Общественно-деловой, социальный центр (поликлиника)</w:t>
            </w:r>
          </w:p>
        </w:tc>
        <w:tc>
          <w:tcPr>
            <w:tcW w:w="367" w:type="pct"/>
          </w:tcPr>
          <w:p w14:paraId="22495A9A" w14:textId="77777777" w:rsidR="00C32E98" w:rsidRPr="00F61F0F" w:rsidRDefault="00C32E98" w:rsidP="00C32E98">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 xml:space="preserve">1900 </w:t>
            </w:r>
          </w:p>
        </w:tc>
        <w:tc>
          <w:tcPr>
            <w:tcW w:w="458" w:type="pct"/>
          </w:tcPr>
          <w:p w14:paraId="73257D2A" w14:textId="77777777" w:rsidR="00C32E98" w:rsidRPr="00F61F0F" w:rsidRDefault="00C32E98" w:rsidP="00C32E98">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м</w:t>
            </w:r>
            <w:r w:rsidRPr="00F61F0F">
              <w:rPr>
                <w:rFonts w:ascii="Times New Roman CYR" w:eastAsiaTheme="minorEastAsia" w:hAnsi="Times New Roman CYR" w:cs="Times New Roman CYR"/>
                <w:sz w:val="20"/>
                <w:szCs w:val="20"/>
                <w:vertAlign w:val="superscript"/>
                <w:lang w:eastAsia="ru-RU"/>
              </w:rPr>
              <w:t>2</w:t>
            </w:r>
          </w:p>
        </w:tc>
        <w:tc>
          <w:tcPr>
            <w:tcW w:w="947" w:type="pct"/>
          </w:tcPr>
          <w:p w14:paraId="003FAF72" w14:textId="77777777" w:rsidR="00C32E98" w:rsidRPr="00F61F0F" w:rsidRDefault="00C32E98"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127 микрорайон</w:t>
            </w:r>
          </w:p>
        </w:tc>
        <w:tc>
          <w:tcPr>
            <w:tcW w:w="1017" w:type="pct"/>
          </w:tcPr>
          <w:p w14:paraId="263A4D35" w14:textId="77777777" w:rsidR="00C32E98" w:rsidRPr="00F61F0F" w:rsidRDefault="00C32E98" w:rsidP="00396647">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Утвержденный ППТ</w:t>
            </w:r>
          </w:p>
        </w:tc>
      </w:tr>
      <w:tr w:rsidR="004537B7" w:rsidRPr="00F61F0F" w14:paraId="13E44E7F" w14:textId="77777777" w:rsidTr="00B93A52">
        <w:trPr>
          <w:trHeight w:val="20"/>
        </w:trPr>
        <w:tc>
          <w:tcPr>
            <w:tcW w:w="167" w:type="pct"/>
          </w:tcPr>
          <w:p w14:paraId="04B102B6" w14:textId="77777777" w:rsidR="00396647" w:rsidRPr="00F61F0F" w:rsidRDefault="00396647" w:rsidP="00396647">
            <w:pPr>
              <w:numPr>
                <w:ilvl w:val="0"/>
                <w:numId w:val="47"/>
              </w:numPr>
              <w:spacing w:before="120" w:after="120" w:line="240" w:lineRule="auto"/>
              <w:contextualSpacing/>
              <w:rPr>
                <w:rFonts w:ascii="Times New Roman" w:eastAsiaTheme="minorEastAsia" w:hAnsi="Times New Roman" w:cs="Times New Roman"/>
                <w:iCs/>
                <w:sz w:val="20"/>
                <w:szCs w:val="20"/>
              </w:rPr>
            </w:pPr>
          </w:p>
        </w:tc>
        <w:tc>
          <w:tcPr>
            <w:tcW w:w="726" w:type="pct"/>
          </w:tcPr>
          <w:p w14:paraId="15C1A67C" w14:textId="77777777" w:rsidR="00396647" w:rsidRPr="00F61F0F" w:rsidRDefault="00396647"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религиозной организации</w:t>
            </w:r>
          </w:p>
        </w:tc>
        <w:tc>
          <w:tcPr>
            <w:tcW w:w="560" w:type="pct"/>
          </w:tcPr>
          <w:p w14:paraId="411C9686" w14:textId="77777777" w:rsidR="00396647" w:rsidRPr="00F61F0F" w:rsidRDefault="00396647"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00C7645B" w14:textId="77777777" w:rsidR="00396647" w:rsidRPr="00F61F0F" w:rsidRDefault="00396647"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Храм в честь святителя Николая Чудотворца</w:t>
            </w:r>
          </w:p>
        </w:tc>
        <w:tc>
          <w:tcPr>
            <w:tcW w:w="367" w:type="pct"/>
          </w:tcPr>
          <w:p w14:paraId="7C61AA15" w14:textId="77777777" w:rsidR="00396647" w:rsidRPr="00F61F0F" w:rsidRDefault="00396647"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1</w:t>
            </w:r>
          </w:p>
        </w:tc>
        <w:tc>
          <w:tcPr>
            <w:tcW w:w="458" w:type="pct"/>
          </w:tcPr>
          <w:p w14:paraId="49C6DC38" w14:textId="77777777" w:rsidR="00396647" w:rsidRPr="00F61F0F" w:rsidRDefault="00396647"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w:t>
            </w:r>
          </w:p>
        </w:tc>
        <w:tc>
          <w:tcPr>
            <w:tcW w:w="947" w:type="pct"/>
          </w:tcPr>
          <w:p w14:paraId="6CFB27A2" w14:textId="77777777" w:rsidR="00396647" w:rsidRPr="00F61F0F" w:rsidRDefault="00396647"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ул. Матуринская, парк</w:t>
            </w:r>
          </w:p>
        </w:tc>
        <w:tc>
          <w:tcPr>
            <w:tcW w:w="1017" w:type="pct"/>
          </w:tcPr>
          <w:p w14:paraId="7A2C6324" w14:textId="77777777" w:rsidR="00396647" w:rsidRPr="00F61F0F" w:rsidRDefault="00396647" w:rsidP="00396647">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Действующий Генеральный план г. Череповец</w:t>
            </w:r>
          </w:p>
        </w:tc>
      </w:tr>
      <w:tr w:rsidR="004537B7" w:rsidRPr="00F61F0F" w14:paraId="7476CC3F" w14:textId="77777777" w:rsidTr="00B93A52">
        <w:trPr>
          <w:trHeight w:val="20"/>
        </w:trPr>
        <w:tc>
          <w:tcPr>
            <w:tcW w:w="167" w:type="pct"/>
          </w:tcPr>
          <w:p w14:paraId="38A41FB3" w14:textId="77777777" w:rsidR="00396647" w:rsidRPr="00F61F0F" w:rsidRDefault="00396647" w:rsidP="00396647">
            <w:pPr>
              <w:numPr>
                <w:ilvl w:val="0"/>
                <w:numId w:val="47"/>
              </w:numPr>
              <w:spacing w:before="120" w:after="120" w:line="240" w:lineRule="auto"/>
              <w:contextualSpacing/>
              <w:rPr>
                <w:rFonts w:ascii="Times New Roman" w:eastAsiaTheme="minorEastAsia" w:hAnsi="Times New Roman" w:cs="Times New Roman"/>
                <w:iCs/>
                <w:sz w:val="20"/>
                <w:szCs w:val="20"/>
              </w:rPr>
            </w:pPr>
          </w:p>
        </w:tc>
        <w:tc>
          <w:tcPr>
            <w:tcW w:w="726" w:type="pct"/>
          </w:tcPr>
          <w:p w14:paraId="0B60ED66" w14:textId="77777777" w:rsidR="00396647" w:rsidRPr="00F61F0F" w:rsidRDefault="00396647"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религиозной организации</w:t>
            </w:r>
          </w:p>
        </w:tc>
        <w:tc>
          <w:tcPr>
            <w:tcW w:w="560" w:type="pct"/>
          </w:tcPr>
          <w:p w14:paraId="20800D97" w14:textId="77777777" w:rsidR="00396647" w:rsidRPr="00F61F0F" w:rsidRDefault="00396647"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6B9621C9" w14:textId="77777777" w:rsidR="00396647" w:rsidRPr="00F61F0F" w:rsidRDefault="00396647"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 xml:space="preserve">Храм </w:t>
            </w:r>
          </w:p>
        </w:tc>
        <w:tc>
          <w:tcPr>
            <w:tcW w:w="367" w:type="pct"/>
          </w:tcPr>
          <w:p w14:paraId="799B043E" w14:textId="77777777" w:rsidR="00396647" w:rsidRPr="00F61F0F" w:rsidRDefault="00396647"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1</w:t>
            </w:r>
          </w:p>
        </w:tc>
        <w:tc>
          <w:tcPr>
            <w:tcW w:w="458" w:type="pct"/>
          </w:tcPr>
          <w:p w14:paraId="4AFEB1D6" w14:textId="77777777" w:rsidR="00396647" w:rsidRPr="00F61F0F" w:rsidRDefault="00396647"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w:t>
            </w:r>
          </w:p>
        </w:tc>
        <w:tc>
          <w:tcPr>
            <w:tcW w:w="947" w:type="pct"/>
          </w:tcPr>
          <w:p w14:paraId="27F94D90" w14:textId="77777777" w:rsidR="00396647" w:rsidRPr="00F61F0F" w:rsidRDefault="00396647"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119 микрорайон</w:t>
            </w:r>
          </w:p>
        </w:tc>
        <w:tc>
          <w:tcPr>
            <w:tcW w:w="1017" w:type="pct"/>
          </w:tcPr>
          <w:p w14:paraId="22215997" w14:textId="77777777" w:rsidR="00396647" w:rsidRPr="00F61F0F" w:rsidRDefault="00396647" w:rsidP="00396647">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Утвержденный ППТ</w:t>
            </w:r>
          </w:p>
        </w:tc>
      </w:tr>
      <w:tr w:rsidR="004537B7" w:rsidRPr="00F61F0F" w14:paraId="7A1AB0CB" w14:textId="77777777" w:rsidTr="00B93A52">
        <w:trPr>
          <w:trHeight w:val="20"/>
        </w:trPr>
        <w:tc>
          <w:tcPr>
            <w:tcW w:w="167" w:type="pct"/>
          </w:tcPr>
          <w:p w14:paraId="0C86774A" w14:textId="77777777" w:rsidR="00C51A0E" w:rsidRPr="00F61F0F" w:rsidRDefault="00C51A0E" w:rsidP="00396647">
            <w:pPr>
              <w:numPr>
                <w:ilvl w:val="0"/>
                <w:numId w:val="47"/>
              </w:numPr>
              <w:spacing w:before="120" w:after="120" w:line="240" w:lineRule="auto"/>
              <w:contextualSpacing/>
              <w:rPr>
                <w:rFonts w:ascii="Times New Roman" w:eastAsiaTheme="minorEastAsia" w:hAnsi="Times New Roman" w:cs="Times New Roman"/>
                <w:iCs/>
                <w:sz w:val="20"/>
                <w:szCs w:val="20"/>
              </w:rPr>
            </w:pPr>
          </w:p>
        </w:tc>
        <w:tc>
          <w:tcPr>
            <w:tcW w:w="726" w:type="pct"/>
          </w:tcPr>
          <w:p w14:paraId="1D9B02AA" w14:textId="77777777" w:rsidR="00C51A0E" w:rsidRPr="00F61F0F" w:rsidRDefault="00C51A0E" w:rsidP="00C51A0E">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 религиозной организации</w:t>
            </w:r>
          </w:p>
        </w:tc>
        <w:tc>
          <w:tcPr>
            <w:tcW w:w="560" w:type="pct"/>
          </w:tcPr>
          <w:p w14:paraId="5EC1F0BF" w14:textId="77777777" w:rsidR="00C51A0E" w:rsidRPr="00F61F0F" w:rsidRDefault="00C51A0E" w:rsidP="00C51A0E">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513DCA0B" w14:textId="77777777" w:rsidR="00C51A0E" w:rsidRPr="00F61F0F" w:rsidRDefault="00C51A0E" w:rsidP="00C51A0E">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 xml:space="preserve">Храм в честь святителя Николая </w:t>
            </w:r>
            <w:r w:rsidRPr="00F61F0F">
              <w:rPr>
                <w:rFonts w:ascii="Times New Roman CYR" w:eastAsiaTheme="minorEastAsia" w:hAnsi="Times New Roman CYR" w:cs="Times New Roman CYR"/>
                <w:sz w:val="20"/>
                <w:szCs w:val="20"/>
                <w:lang w:eastAsia="ru-RU"/>
              </w:rPr>
              <w:lastRenderedPageBreak/>
              <w:t>Чудотворца</w:t>
            </w:r>
          </w:p>
        </w:tc>
        <w:tc>
          <w:tcPr>
            <w:tcW w:w="367" w:type="pct"/>
          </w:tcPr>
          <w:p w14:paraId="4A7CEF19" w14:textId="77777777" w:rsidR="00C51A0E" w:rsidRPr="00F61F0F" w:rsidRDefault="00C51A0E" w:rsidP="00C51A0E">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lastRenderedPageBreak/>
              <w:t>1</w:t>
            </w:r>
          </w:p>
        </w:tc>
        <w:tc>
          <w:tcPr>
            <w:tcW w:w="458" w:type="pct"/>
          </w:tcPr>
          <w:p w14:paraId="35ED6986" w14:textId="77777777" w:rsidR="00C51A0E" w:rsidRPr="00F61F0F" w:rsidRDefault="00C51A0E" w:rsidP="00C51A0E">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объект</w:t>
            </w:r>
          </w:p>
        </w:tc>
        <w:tc>
          <w:tcPr>
            <w:tcW w:w="947" w:type="pct"/>
          </w:tcPr>
          <w:p w14:paraId="6FF6128B" w14:textId="77777777" w:rsidR="00C51A0E" w:rsidRPr="00F61F0F" w:rsidRDefault="00C51A0E" w:rsidP="00C51A0E">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ул. Матуринская, д. 146</w:t>
            </w:r>
          </w:p>
        </w:tc>
        <w:tc>
          <w:tcPr>
            <w:tcW w:w="1017" w:type="pct"/>
          </w:tcPr>
          <w:p w14:paraId="4E3248AB" w14:textId="77777777" w:rsidR="00C51A0E" w:rsidRPr="00F61F0F" w:rsidRDefault="00C51A0E" w:rsidP="00396647">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Восстановление утраченного храма</w:t>
            </w:r>
          </w:p>
        </w:tc>
      </w:tr>
      <w:tr w:rsidR="004537B7" w:rsidRPr="00F61F0F" w14:paraId="4D503B60" w14:textId="77777777" w:rsidTr="00844438">
        <w:trPr>
          <w:trHeight w:val="20"/>
        </w:trPr>
        <w:tc>
          <w:tcPr>
            <w:tcW w:w="5000" w:type="pct"/>
            <w:gridSpan w:val="8"/>
          </w:tcPr>
          <w:p w14:paraId="6CFD526E" w14:textId="77777777" w:rsidR="00C51A0E" w:rsidRPr="00F61F0F" w:rsidRDefault="00C51A0E" w:rsidP="00396647">
            <w:pPr>
              <w:keepNext/>
              <w:keepLines/>
              <w:numPr>
                <w:ilvl w:val="3"/>
                <w:numId w:val="15"/>
              </w:numPr>
              <w:spacing w:after="0" w:line="240" w:lineRule="auto"/>
              <w:jc w:val="both"/>
              <w:outlineLvl w:val="3"/>
              <w:rPr>
                <w:rFonts w:ascii="Times New Roman" w:eastAsiaTheme="majorEastAsia" w:hAnsi="Times New Roman" w:cs="Times New Roman"/>
                <w:b/>
                <w:bCs/>
                <w:iCs/>
                <w:sz w:val="26"/>
                <w:szCs w:val="26"/>
                <w:lang w:eastAsia="ru-RU"/>
              </w:rPr>
            </w:pPr>
            <w:r w:rsidRPr="00F61F0F">
              <w:rPr>
                <w:rFonts w:ascii="Times New Roman" w:eastAsiaTheme="majorEastAsia" w:hAnsi="Times New Roman" w:cs="Times New Roman"/>
                <w:b/>
                <w:bCs/>
                <w:iCs/>
                <w:sz w:val="26"/>
                <w:szCs w:val="26"/>
                <w:lang w:eastAsia="ru-RU"/>
              </w:rPr>
              <w:t>Планируемые для размещения на территории городского округа город Череповец общественные пространства местного значения</w:t>
            </w:r>
          </w:p>
        </w:tc>
      </w:tr>
      <w:tr w:rsidR="00305F83" w:rsidRPr="00F61F0F" w14:paraId="2F5E519A" w14:textId="77777777" w:rsidTr="00B93A52">
        <w:trPr>
          <w:trHeight w:val="20"/>
        </w:trPr>
        <w:tc>
          <w:tcPr>
            <w:tcW w:w="167" w:type="pct"/>
          </w:tcPr>
          <w:p w14:paraId="1A029DA1" w14:textId="77777777" w:rsidR="00305F83" w:rsidRPr="00F61F0F" w:rsidRDefault="00305F83" w:rsidP="00396647">
            <w:pPr>
              <w:numPr>
                <w:ilvl w:val="0"/>
                <w:numId w:val="27"/>
              </w:numPr>
              <w:spacing w:before="120" w:after="120" w:line="240" w:lineRule="auto"/>
              <w:contextualSpacing/>
              <w:rPr>
                <w:rFonts w:ascii="Times New Roman" w:eastAsiaTheme="minorEastAsia" w:hAnsi="Times New Roman" w:cs="Times New Roman"/>
                <w:iCs/>
                <w:sz w:val="20"/>
                <w:szCs w:val="20"/>
              </w:rPr>
            </w:pPr>
          </w:p>
        </w:tc>
        <w:tc>
          <w:tcPr>
            <w:tcW w:w="726" w:type="pct"/>
          </w:tcPr>
          <w:p w14:paraId="7165F576" w14:textId="77777777" w:rsidR="00305F83" w:rsidRPr="00F61F0F" w:rsidRDefault="00305F83"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Парк культуры и отдыха</w:t>
            </w:r>
          </w:p>
        </w:tc>
        <w:tc>
          <w:tcPr>
            <w:tcW w:w="560" w:type="pct"/>
          </w:tcPr>
          <w:p w14:paraId="6F86B71C" w14:textId="77777777" w:rsidR="00305F83" w:rsidRPr="00F61F0F" w:rsidRDefault="00305F83"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eastAsiaTheme="minorEastAsia" w:hAnsi="Times New Roman" w:cs="Times New Roman"/>
                <w:sz w:val="20"/>
                <w:szCs w:val="20"/>
                <w:lang w:eastAsia="ru-RU"/>
              </w:rPr>
              <w:t>Реконструкция благоустройства</w:t>
            </w:r>
          </w:p>
        </w:tc>
        <w:tc>
          <w:tcPr>
            <w:tcW w:w="758" w:type="pct"/>
          </w:tcPr>
          <w:p w14:paraId="1E2BA822" w14:textId="77777777" w:rsidR="00305F83" w:rsidRPr="00F61F0F" w:rsidRDefault="00305F83" w:rsidP="00396647">
            <w:pPr>
              <w:widowControl w:val="0"/>
              <w:autoSpaceDE w:val="0"/>
              <w:autoSpaceDN w:val="0"/>
              <w:adjustRightInd w:val="0"/>
              <w:spacing w:after="0" w:line="240" w:lineRule="auto"/>
              <w:rPr>
                <w:rFonts w:ascii="Times New Roman" w:eastAsiaTheme="minorEastAsia" w:hAnsi="Times New Roman" w:cs="Times New Roman CYR"/>
                <w:sz w:val="20"/>
                <w:szCs w:val="20"/>
                <w:lang w:eastAsia="ru-RU"/>
              </w:rPr>
            </w:pPr>
            <w:r w:rsidRPr="00F61F0F">
              <w:rPr>
                <w:rFonts w:ascii="Times New Roman" w:eastAsiaTheme="minorEastAsia" w:hAnsi="Times New Roman" w:cs="Times New Roman"/>
                <w:sz w:val="20"/>
                <w:szCs w:val="20"/>
                <w:lang w:eastAsia="ru-RU"/>
              </w:rPr>
              <w:t>Парк им. 200-летия г. Череповца</w:t>
            </w:r>
          </w:p>
        </w:tc>
        <w:tc>
          <w:tcPr>
            <w:tcW w:w="367" w:type="pct"/>
          </w:tcPr>
          <w:p w14:paraId="0BDDD6AE" w14:textId="77777777" w:rsidR="00305F83" w:rsidRPr="00F61F0F" w:rsidRDefault="00305F83" w:rsidP="00561643">
            <w:pPr>
              <w:pStyle w:val="affffffff2"/>
              <w:rPr>
                <w:rFonts w:ascii="Times New Roman" w:hAnsi="Times New Roman" w:cs="Times New Roman"/>
                <w:sz w:val="20"/>
                <w:szCs w:val="20"/>
              </w:rPr>
            </w:pPr>
            <w:r w:rsidRPr="00F61F0F">
              <w:rPr>
                <w:rFonts w:ascii="Times New Roman" w:hAnsi="Times New Roman" w:cs="Times New Roman"/>
                <w:sz w:val="20"/>
                <w:szCs w:val="20"/>
              </w:rPr>
              <w:t>5,58</w:t>
            </w:r>
          </w:p>
        </w:tc>
        <w:tc>
          <w:tcPr>
            <w:tcW w:w="458" w:type="pct"/>
          </w:tcPr>
          <w:p w14:paraId="588178C6" w14:textId="77777777" w:rsidR="00305F83" w:rsidRPr="00F61F0F" w:rsidRDefault="00305F83"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га</w:t>
            </w:r>
          </w:p>
        </w:tc>
        <w:tc>
          <w:tcPr>
            <w:tcW w:w="947" w:type="pct"/>
          </w:tcPr>
          <w:p w14:paraId="7A031A2B" w14:textId="77777777" w:rsidR="00305F83" w:rsidRPr="00F61F0F" w:rsidRDefault="00305F83"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 xml:space="preserve">Заягорбский район, </w:t>
            </w:r>
            <w:r w:rsidRPr="00F61F0F">
              <w:rPr>
                <w:rFonts w:ascii="Times New Roman" w:eastAsiaTheme="minorEastAsia" w:hAnsi="Times New Roman" w:cs="Times New Roman"/>
                <w:sz w:val="20"/>
                <w:szCs w:val="20"/>
                <w:lang w:eastAsia="ru-RU"/>
              </w:rPr>
              <w:t>ул. Леднева - ул. Краснодонцев</w:t>
            </w:r>
          </w:p>
        </w:tc>
        <w:tc>
          <w:tcPr>
            <w:tcW w:w="1017" w:type="pct"/>
          </w:tcPr>
          <w:p w14:paraId="640FE672" w14:textId="77777777" w:rsidR="00305F83" w:rsidRPr="00F61F0F" w:rsidRDefault="00305F83" w:rsidP="00396647">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Программа</w:t>
            </w:r>
          </w:p>
          <w:p w14:paraId="510882F2" w14:textId="77777777" w:rsidR="00305F83" w:rsidRPr="00F61F0F" w:rsidRDefault="00305F83" w:rsidP="00396647">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комплексного развития социальной инфраструктуры города Череповца </w:t>
            </w:r>
          </w:p>
          <w:p w14:paraId="4E946E75" w14:textId="77777777" w:rsidR="00305F83" w:rsidRPr="00F61F0F" w:rsidRDefault="00305F83" w:rsidP="00396647">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на 2018-2027 годы</w:t>
            </w:r>
          </w:p>
        </w:tc>
      </w:tr>
      <w:tr w:rsidR="004537B7" w:rsidRPr="00F61F0F" w14:paraId="4C6C3EBF" w14:textId="77777777" w:rsidTr="00B93A52">
        <w:trPr>
          <w:trHeight w:val="20"/>
        </w:trPr>
        <w:tc>
          <w:tcPr>
            <w:tcW w:w="167" w:type="pct"/>
          </w:tcPr>
          <w:p w14:paraId="506D4547" w14:textId="77777777" w:rsidR="007D68F1" w:rsidRPr="00F61F0F" w:rsidRDefault="007D68F1" w:rsidP="00396647">
            <w:pPr>
              <w:numPr>
                <w:ilvl w:val="0"/>
                <w:numId w:val="27"/>
              </w:numPr>
              <w:spacing w:before="120" w:after="120" w:line="240" w:lineRule="auto"/>
              <w:contextualSpacing/>
              <w:rPr>
                <w:rFonts w:ascii="Times New Roman" w:eastAsiaTheme="minorEastAsia" w:hAnsi="Times New Roman" w:cs="Times New Roman"/>
                <w:iCs/>
                <w:sz w:val="20"/>
                <w:szCs w:val="20"/>
              </w:rPr>
            </w:pPr>
          </w:p>
        </w:tc>
        <w:tc>
          <w:tcPr>
            <w:tcW w:w="726" w:type="pct"/>
          </w:tcPr>
          <w:p w14:paraId="0B07A7D0" w14:textId="77777777" w:rsidR="007D68F1" w:rsidRPr="00F61F0F" w:rsidRDefault="007D68F1"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eastAsiaTheme="minorEastAsia" w:hAnsi="Times New Roman" w:cs="Times New Roman"/>
                <w:sz w:val="20"/>
                <w:szCs w:val="20"/>
                <w:lang w:eastAsia="ru-RU"/>
              </w:rPr>
              <w:t>Тематический парк</w:t>
            </w:r>
          </w:p>
        </w:tc>
        <w:tc>
          <w:tcPr>
            <w:tcW w:w="560" w:type="pct"/>
          </w:tcPr>
          <w:p w14:paraId="3FBD8312" w14:textId="77777777" w:rsidR="007D68F1" w:rsidRPr="00F61F0F" w:rsidRDefault="007D68F1"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645A1F54" w14:textId="77777777" w:rsidR="007D68F1" w:rsidRPr="00F61F0F" w:rsidRDefault="007D68F1" w:rsidP="0039664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CYR" w:eastAsiaTheme="minorEastAsia" w:hAnsi="Times New Roman CYR" w:cs="Times New Roman CYR"/>
                <w:sz w:val="20"/>
                <w:szCs w:val="20"/>
                <w:lang w:eastAsia="ru-RU"/>
              </w:rPr>
              <w:t>Парк культуры и отдыха</w:t>
            </w:r>
          </w:p>
        </w:tc>
        <w:tc>
          <w:tcPr>
            <w:tcW w:w="367" w:type="pct"/>
          </w:tcPr>
          <w:p w14:paraId="7070D8E4" w14:textId="77777777" w:rsidR="007D68F1" w:rsidRPr="00F61F0F" w:rsidRDefault="00A5495D"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80</w:t>
            </w:r>
          </w:p>
        </w:tc>
        <w:tc>
          <w:tcPr>
            <w:tcW w:w="458" w:type="pct"/>
          </w:tcPr>
          <w:p w14:paraId="343D9AF0" w14:textId="77777777" w:rsidR="007D68F1" w:rsidRPr="00F61F0F" w:rsidRDefault="007D68F1" w:rsidP="00BF6678">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га</w:t>
            </w:r>
          </w:p>
        </w:tc>
        <w:tc>
          <w:tcPr>
            <w:tcW w:w="947" w:type="pct"/>
          </w:tcPr>
          <w:p w14:paraId="3A6DC99F" w14:textId="77777777" w:rsidR="007D68F1" w:rsidRPr="00F61F0F" w:rsidRDefault="007D68F1"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 xml:space="preserve">Зашекснинский район, около </w:t>
            </w:r>
            <w:r w:rsidRPr="00F61F0F">
              <w:rPr>
                <w:rFonts w:ascii="Times New Roman" w:eastAsiaTheme="minorEastAsia" w:hAnsi="Times New Roman" w:cs="Times New Roman"/>
                <w:sz w:val="20"/>
                <w:szCs w:val="20"/>
                <w:lang w:eastAsia="ru-RU"/>
              </w:rPr>
              <w:t>историко-этнографического музея «Усадьба Гальских»</w:t>
            </w:r>
            <w:r w:rsidRPr="00F61F0F">
              <w:rPr>
                <w:rFonts w:ascii="Times New Roman CYR" w:eastAsiaTheme="minorEastAsia" w:hAnsi="Times New Roman CYR" w:cs="Times New Roman CYR"/>
                <w:sz w:val="20"/>
                <w:szCs w:val="20"/>
                <w:lang w:eastAsia="ru-RU"/>
              </w:rPr>
              <w:t xml:space="preserve">, </w:t>
            </w:r>
            <w:r w:rsidRPr="00F61F0F">
              <w:rPr>
                <w:rFonts w:ascii="Times New Roman" w:eastAsiaTheme="minorEastAsia" w:hAnsi="Times New Roman" w:cs="Times New Roman"/>
                <w:sz w:val="20"/>
                <w:szCs w:val="20"/>
                <w:lang w:eastAsia="ru-RU"/>
              </w:rPr>
              <w:t>ул. Матуринская</w:t>
            </w:r>
          </w:p>
        </w:tc>
        <w:tc>
          <w:tcPr>
            <w:tcW w:w="1017" w:type="pct"/>
          </w:tcPr>
          <w:p w14:paraId="20DCA9D6" w14:textId="77777777" w:rsidR="007D68F1" w:rsidRPr="00F61F0F" w:rsidRDefault="007D68F1" w:rsidP="00396647">
            <w:pPr>
              <w:spacing w:before="120" w:after="12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 xml:space="preserve"> Инвестиционный проект г.Череповца «Туристско-рекреационный кластер «Центральная городская набережная»</w:t>
            </w:r>
          </w:p>
        </w:tc>
      </w:tr>
      <w:tr w:rsidR="004537B7" w:rsidRPr="00F61F0F" w14:paraId="06BDCC97" w14:textId="77777777" w:rsidTr="00B93A52">
        <w:trPr>
          <w:trHeight w:val="20"/>
        </w:trPr>
        <w:tc>
          <w:tcPr>
            <w:tcW w:w="167" w:type="pct"/>
          </w:tcPr>
          <w:p w14:paraId="6FB01494" w14:textId="77777777" w:rsidR="007D68F1" w:rsidRPr="00F61F0F" w:rsidRDefault="007D68F1" w:rsidP="00396647">
            <w:pPr>
              <w:numPr>
                <w:ilvl w:val="0"/>
                <w:numId w:val="27"/>
              </w:numPr>
              <w:spacing w:before="120" w:after="120" w:line="240" w:lineRule="auto"/>
              <w:contextualSpacing/>
              <w:rPr>
                <w:rFonts w:ascii="Times New Roman" w:eastAsiaTheme="minorEastAsia" w:hAnsi="Times New Roman" w:cs="Times New Roman"/>
                <w:iCs/>
                <w:sz w:val="20"/>
                <w:szCs w:val="20"/>
              </w:rPr>
            </w:pPr>
          </w:p>
        </w:tc>
        <w:tc>
          <w:tcPr>
            <w:tcW w:w="726" w:type="pct"/>
          </w:tcPr>
          <w:p w14:paraId="511260E2" w14:textId="77777777" w:rsidR="007D68F1" w:rsidRPr="00F61F0F" w:rsidRDefault="007D68F1" w:rsidP="0039664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Тематический парк</w:t>
            </w:r>
          </w:p>
        </w:tc>
        <w:tc>
          <w:tcPr>
            <w:tcW w:w="560" w:type="pct"/>
          </w:tcPr>
          <w:p w14:paraId="491BA654" w14:textId="77777777" w:rsidR="007D68F1" w:rsidRPr="00F61F0F" w:rsidRDefault="007D68F1" w:rsidP="0039664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Строительство</w:t>
            </w:r>
          </w:p>
        </w:tc>
        <w:tc>
          <w:tcPr>
            <w:tcW w:w="758" w:type="pct"/>
          </w:tcPr>
          <w:p w14:paraId="44C8B164" w14:textId="77777777" w:rsidR="007D68F1" w:rsidRPr="00F61F0F" w:rsidRDefault="007D68F1" w:rsidP="0039664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Парк</w:t>
            </w:r>
          </w:p>
        </w:tc>
        <w:tc>
          <w:tcPr>
            <w:tcW w:w="367" w:type="pct"/>
          </w:tcPr>
          <w:p w14:paraId="624A311A" w14:textId="77777777" w:rsidR="007D68F1" w:rsidRPr="00F61F0F" w:rsidRDefault="007D68F1"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24</w:t>
            </w:r>
          </w:p>
        </w:tc>
        <w:tc>
          <w:tcPr>
            <w:tcW w:w="458" w:type="pct"/>
          </w:tcPr>
          <w:p w14:paraId="534AA23D" w14:textId="77777777" w:rsidR="007D68F1" w:rsidRPr="00F61F0F" w:rsidRDefault="007D68F1" w:rsidP="00BF6678">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га</w:t>
            </w:r>
          </w:p>
        </w:tc>
        <w:tc>
          <w:tcPr>
            <w:tcW w:w="947" w:type="pct"/>
          </w:tcPr>
          <w:p w14:paraId="713ED84C" w14:textId="77777777" w:rsidR="007D68F1" w:rsidRPr="00F61F0F" w:rsidRDefault="007D68F1" w:rsidP="0039664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w:eastAsiaTheme="minorEastAsia" w:hAnsi="Times New Roman" w:cs="Times New Roman"/>
                <w:sz w:val="20"/>
                <w:szCs w:val="20"/>
                <w:lang w:eastAsia="ru-RU"/>
              </w:rPr>
              <w:t xml:space="preserve">Заягорбский район, 36 микрорайон </w:t>
            </w:r>
          </w:p>
        </w:tc>
        <w:tc>
          <w:tcPr>
            <w:tcW w:w="1017" w:type="pct"/>
          </w:tcPr>
          <w:p w14:paraId="12FCC928" w14:textId="77777777" w:rsidR="007D68F1" w:rsidRPr="00F61F0F" w:rsidRDefault="007D68F1" w:rsidP="00396647">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Исходные данные мэрии г. Череповца</w:t>
            </w:r>
          </w:p>
        </w:tc>
      </w:tr>
      <w:tr w:rsidR="004537B7" w:rsidRPr="00F61F0F" w14:paraId="0BDE89FB" w14:textId="77777777" w:rsidTr="00B93A52">
        <w:trPr>
          <w:trHeight w:val="20"/>
        </w:trPr>
        <w:tc>
          <w:tcPr>
            <w:tcW w:w="167" w:type="pct"/>
          </w:tcPr>
          <w:p w14:paraId="3A5E7427" w14:textId="77777777" w:rsidR="00C51A0E" w:rsidRPr="00F61F0F" w:rsidRDefault="00C51A0E" w:rsidP="00396647">
            <w:pPr>
              <w:numPr>
                <w:ilvl w:val="0"/>
                <w:numId w:val="27"/>
              </w:numPr>
              <w:spacing w:before="120" w:after="120" w:line="240" w:lineRule="auto"/>
              <w:contextualSpacing/>
              <w:rPr>
                <w:rFonts w:ascii="Times New Roman" w:eastAsiaTheme="minorEastAsia" w:hAnsi="Times New Roman" w:cs="Times New Roman"/>
                <w:iCs/>
                <w:sz w:val="20"/>
                <w:szCs w:val="20"/>
              </w:rPr>
            </w:pPr>
          </w:p>
        </w:tc>
        <w:tc>
          <w:tcPr>
            <w:tcW w:w="726" w:type="pct"/>
          </w:tcPr>
          <w:p w14:paraId="549AD7F4" w14:textId="77777777" w:rsidR="00C51A0E" w:rsidRPr="00F61F0F" w:rsidRDefault="00C51A0E"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eastAsiaTheme="minorEastAsia" w:hAnsi="Times New Roman" w:cs="Times New Roman"/>
                <w:sz w:val="20"/>
                <w:szCs w:val="20"/>
                <w:lang w:eastAsia="ru-RU"/>
              </w:rPr>
              <w:t>Тематический парк</w:t>
            </w:r>
          </w:p>
        </w:tc>
        <w:tc>
          <w:tcPr>
            <w:tcW w:w="560" w:type="pct"/>
          </w:tcPr>
          <w:p w14:paraId="535B9909" w14:textId="77777777" w:rsidR="00C51A0E" w:rsidRPr="00F61F0F" w:rsidRDefault="00C51A0E"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7C0ACF99" w14:textId="77777777" w:rsidR="00C51A0E" w:rsidRPr="00F61F0F" w:rsidRDefault="00C51A0E" w:rsidP="00396647">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CYR" w:eastAsiaTheme="minorEastAsia" w:hAnsi="Times New Roman CYR" w:cs="Times New Roman CYR"/>
                <w:sz w:val="20"/>
                <w:szCs w:val="20"/>
                <w:lang w:eastAsia="ru-RU"/>
              </w:rPr>
              <w:t>Парк культуры и отдыха</w:t>
            </w:r>
          </w:p>
        </w:tc>
        <w:tc>
          <w:tcPr>
            <w:tcW w:w="367" w:type="pct"/>
          </w:tcPr>
          <w:p w14:paraId="45CB1EE9" w14:textId="77777777" w:rsidR="00C51A0E" w:rsidRPr="00F61F0F" w:rsidRDefault="00C51A0E"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156,7</w:t>
            </w:r>
          </w:p>
        </w:tc>
        <w:tc>
          <w:tcPr>
            <w:tcW w:w="458" w:type="pct"/>
          </w:tcPr>
          <w:p w14:paraId="1C6DB414" w14:textId="77777777" w:rsidR="00C51A0E" w:rsidRPr="00F61F0F" w:rsidRDefault="00C51A0E"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га</w:t>
            </w:r>
          </w:p>
        </w:tc>
        <w:tc>
          <w:tcPr>
            <w:tcW w:w="947" w:type="pct"/>
          </w:tcPr>
          <w:p w14:paraId="37A2182A" w14:textId="77777777" w:rsidR="00C51A0E" w:rsidRPr="00F61F0F" w:rsidRDefault="00C51A0E"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Зашекснинский район, южная часть, 141, 150, 151, 153-155 микрорайоны</w:t>
            </w:r>
          </w:p>
        </w:tc>
        <w:tc>
          <w:tcPr>
            <w:tcW w:w="1017" w:type="pct"/>
          </w:tcPr>
          <w:p w14:paraId="6085E63D" w14:textId="77777777" w:rsidR="00C51A0E" w:rsidRPr="00F61F0F" w:rsidRDefault="00C51A0E" w:rsidP="00396647">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Исходные данные мэрии г. Череповца</w:t>
            </w:r>
          </w:p>
        </w:tc>
      </w:tr>
      <w:tr w:rsidR="000266AE" w:rsidRPr="00F61F0F" w14:paraId="0C997D18" w14:textId="77777777" w:rsidTr="00B93A52">
        <w:trPr>
          <w:trHeight w:val="20"/>
        </w:trPr>
        <w:tc>
          <w:tcPr>
            <w:tcW w:w="167" w:type="pct"/>
          </w:tcPr>
          <w:p w14:paraId="73601129" w14:textId="77777777" w:rsidR="000266AE" w:rsidRPr="00F61F0F" w:rsidRDefault="000266AE" w:rsidP="00396647">
            <w:pPr>
              <w:numPr>
                <w:ilvl w:val="0"/>
                <w:numId w:val="27"/>
              </w:numPr>
              <w:spacing w:before="120" w:after="120" w:line="240" w:lineRule="auto"/>
              <w:contextualSpacing/>
              <w:rPr>
                <w:rFonts w:ascii="Times New Roman" w:eastAsiaTheme="minorEastAsia" w:hAnsi="Times New Roman" w:cs="Times New Roman"/>
                <w:iCs/>
                <w:sz w:val="20"/>
                <w:szCs w:val="20"/>
              </w:rPr>
            </w:pPr>
          </w:p>
        </w:tc>
        <w:tc>
          <w:tcPr>
            <w:tcW w:w="726" w:type="pct"/>
          </w:tcPr>
          <w:p w14:paraId="477F4DD3" w14:textId="77777777" w:rsidR="000266AE" w:rsidRPr="00F61F0F" w:rsidRDefault="000266AE" w:rsidP="00561643">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Парк культуры и отдыха</w:t>
            </w:r>
          </w:p>
        </w:tc>
        <w:tc>
          <w:tcPr>
            <w:tcW w:w="560" w:type="pct"/>
          </w:tcPr>
          <w:p w14:paraId="79D98246" w14:textId="77777777" w:rsidR="000266AE" w:rsidRPr="00F61F0F" w:rsidRDefault="000266AE" w:rsidP="00561643">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eastAsiaTheme="minorEastAsia" w:hAnsi="Times New Roman" w:cs="Times New Roman"/>
                <w:sz w:val="20"/>
                <w:szCs w:val="20"/>
                <w:lang w:eastAsia="ru-RU"/>
              </w:rPr>
              <w:t>Реконструкция благоустройства</w:t>
            </w:r>
          </w:p>
        </w:tc>
        <w:tc>
          <w:tcPr>
            <w:tcW w:w="758" w:type="pct"/>
          </w:tcPr>
          <w:p w14:paraId="2867A37A" w14:textId="77777777" w:rsidR="000266AE" w:rsidRPr="00F61F0F" w:rsidRDefault="000266AE" w:rsidP="00561643">
            <w:pPr>
              <w:pStyle w:val="affffffff2"/>
              <w:rPr>
                <w:rFonts w:ascii="Times New Roman" w:hAnsi="Times New Roman"/>
                <w:sz w:val="20"/>
                <w:szCs w:val="20"/>
              </w:rPr>
            </w:pPr>
            <w:r w:rsidRPr="00F61F0F">
              <w:rPr>
                <w:rFonts w:ascii="Times New Roman" w:hAnsi="Times New Roman" w:cs="Times New Roman"/>
                <w:sz w:val="20"/>
                <w:szCs w:val="20"/>
              </w:rPr>
              <w:t>Парк им. Ленинского комсомола</w:t>
            </w:r>
          </w:p>
        </w:tc>
        <w:tc>
          <w:tcPr>
            <w:tcW w:w="367" w:type="pct"/>
          </w:tcPr>
          <w:p w14:paraId="2AF75677" w14:textId="77777777" w:rsidR="000266AE" w:rsidRPr="00F61F0F" w:rsidRDefault="000266AE" w:rsidP="00561643">
            <w:pPr>
              <w:pStyle w:val="affffffff2"/>
              <w:rPr>
                <w:rFonts w:ascii="Times New Roman" w:hAnsi="Times New Roman" w:cs="Times New Roman"/>
                <w:sz w:val="20"/>
                <w:szCs w:val="20"/>
              </w:rPr>
            </w:pPr>
            <w:r w:rsidRPr="00F61F0F">
              <w:rPr>
                <w:rFonts w:ascii="Times New Roman" w:hAnsi="Times New Roman" w:cs="Times New Roman"/>
                <w:sz w:val="20"/>
                <w:szCs w:val="20"/>
              </w:rPr>
              <w:t>4,34</w:t>
            </w:r>
          </w:p>
        </w:tc>
        <w:tc>
          <w:tcPr>
            <w:tcW w:w="458" w:type="pct"/>
          </w:tcPr>
          <w:p w14:paraId="6DBCD038" w14:textId="77777777" w:rsidR="000266AE" w:rsidRPr="00F61F0F" w:rsidRDefault="000266AE" w:rsidP="00561643">
            <w:pPr>
              <w:pStyle w:val="affffffff2"/>
              <w:rPr>
                <w:rFonts w:ascii="Times New Roman" w:hAnsi="Times New Roman" w:cs="Times New Roman"/>
                <w:sz w:val="20"/>
                <w:szCs w:val="20"/>
              </w:rPr>
            </w:pPr>
            <w:r w:rsidRPr="00F61F0F">
              <w:rPr>
                <w:rFonts w:ascii="Times New Roman" w:hAnsi="Times New Roman" w:cs="Times New Roman"/>
                <w:sz w:val="20"/>
                <w:szCs w:val="20"/>
              </w:rPr>
              <w:t>га</w:t>
            </w:r>
          </w:p>
        </w:tc>
        <w:tc>
          <w:tcPr>
            <w:tcW w:w="947" w:type="pct"/>
          </w:tcPr>
          <w:p w14:paraId="7F8CEEFF" w14:textId="77777777" w:rsidR="000266AE" w:rsidRPr="00F61F0F" w:rsidRDefault="000266AE" w:rsidP="00561643">
            <w:pPr>
              <w:pStyle w:val="affffffff2"/>
              <w:rPr>
                <w:sz w:val="20"/>
                <w:szCs w:val="20"/>
              </w:rPr>
            </w:pPr>
            <w:r w:rsidRPr="00F61F0F">
              <w:rPr>
                <w:sz w:val="20"/>
                <w:szCs w:val="20"/>
              </w:rPr>
              <w:t xml:space="preserve">Индустриальный район, </w:t>
            </w:r>
            <w:r w:rsidRPr="00F61F0F">
              <w:rPr>
                <w:rFonts w:ascii="Times New Roman" w:hAnsi="Times New Roman" w:cs="Times New Roman"/>
                <w:sz w:val="20"/>
                <w:szCs w:val="20"/>
              </w:rPr>
              <w:t>пл. Металлургов</w:t>
            </w:r>
            <w:r w:rsidRPr="00F61F0F">
              <w:rPr>
                <w:sz w:val="20"/>
                <w:szCs w:val="20"/>
              </w:rPr>
              <w:t xml:space="preserve"> </w:t>
            </w:r>
          </w:p>
          <w:p w14:paraId="5CB9BA2D" w14:textId="77777777" w:rsidR="000266AE" w:rsidRPr="00F61F0F" w:rsidRDefault="000266AE" w:rsidP="00561643">
            <w:pPr>
              <w:pStyle w:val="affffffff2"/>
              <w:rPr>
                <w:sz w:val="20"/>
                <w:szCs w:val="20"/>
              </w:rPr>
            </w:pPr>
            <w:r w:rsidRPr="00F61F0F">
              <w:rPr>
                <w:sz w:val="20"/>
                <w:szCs w:val="20"/>
              </w:rPr>
              <w:t>Зона озелененных территорий общего пользования</w:t>
            </w:r>
          </w:p>
        </w:tc>
        <w:tc>
          <w:tcPr>
            <w:tcW w:w="1017" w:type="pct"/>
          </w:tcPr>
          <w:p w14:paraId="5C282ED5" w14:textId="77777777" w:rsidR="000266AE" w:rsidRPr="00F61F0F" w:rsidRDefault="000266AE" w:rsidP="00561643">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Исходные данные мэрии г. Череповца</w:t>
            </w:r>
          </w:p>
        </w:tc>
      </w:tr>
      <w:tr w:rsidR="000266AE" w:rsidRPr="00F61F0F" w14:paraId="55F6FB1C" w14:textId="77777777" w:rsidTr="00844438">
        <w:trPr>
          <w:trHeight w:val="20"/>
        </w:trPr>
        <w:tc>
          <w:tcPr>
            <w:tcW w:w="5000" w:type="pct"/>
            <w:gridSpan w:val="8"/>
          </w:tcPr>
          <w:p w14:paraId="7760C1C8" w14:textId="77777777" w:rsidR="000266AE" w:rsidRPr="00F61F0F" w:rsidRDefault="000266AE" w:rsidP="00396647">
            <w:pPr>
              <w:keepNext/>
              <w:keepLines/>
              <w:numPr>
                <w:ilvl w:val="3"/>
                <w:numId w:val="15"/>
              </w:numPr>
              <w:spacing w:after="0" w:line="240" w:lineRule="auto"/>
              <w:jc w:val="both"/>
              <w:outlineLvl w:val="3"/>
              <w:rPr>
                <w:rFonts w:ascii="Times New Roman" w:eastAsiaTheme="majorEastAsia" w:hAnsi="Times New Roman" w:cs="Times New Roman"/>
                <w:b/>
                <w:bCs/>
                <w:iCs/>
                <w:sz w:val="26"/>
                <w:szCs w:val="26"/>
                <w:lang w:eastAsia="ru-RU"/>
              </w:rPr>
            </w:pPr>
            <w:r w:rsidRPr="00F61F0F">
              <w:rPr>
                <w:rFonts w:ascii="Times New Roman" w:eastAsiaTheme="majorEastAsia" w:hAnsi="Times New Roman" w:cs="Times New Roman"/>
                <w:b/>
                <w:bCs/>
                <w:iCs/>
                <w:sz w:val="26"/>
                <w:szCs w:val="26"/>
                <w:lang w:eastAsia="ru-RU"/>
              </w:rPr>
              <w:t>Планируемые для размещения на территории городского округа город Череповец объекты в сфере здравоохранения и социального обслуживания населения регионального значения</w:t>
            </w:r>
            <w:r w:rsidRPr="00F61F0F">
              <w:rPr>
                <w:rFonts w:ascii="Times New Roman" w:eastAsiaTheme="majorEastAsia" w:hAnsi="Times New Roman" w:cs="Times New Roman"/>
                <w:b/>
                <w:bCs/>
                <w:iCs/>
                <w:sz w:val="26"/>
                <w:szCs w:val="26"/>
                <w:vertAlign w:val="superscript"/>
                <w:lang w:eastAsia="ru-RU"/>
              </w:rPr>
              <w:footnoteReference w:id="35"/>
            </w:r>
          </w:p>
        </w:tc>
      </w:tr>
      <w:tr w:rsidR="004C71C0" w:rsidRPr="00F61F0F" w14:paraId="0A3BB4A5" w14:textId="77777777" w:rsidTr="00B93A52">
        <w:trPr>
          <w:trHeight w:val="20"/>
        </w:trPr>
        <w:tc>
          <w:tcPr>
            <w:tcW w:w="167" w:type="pct"/>
          </w:tcPr>
          <w:p w14:paraId="680F8F2C" w14:textId="77777777" w:rsidR="004C71C0" w:rsidRPr="00F61F0F" w:rsidRDefault="004C71C0" w:rsidP="004C71C0">
            <w:pPr>
              <w:numPr>
                <w:ilvl w:val="0"/>
                <w:numId w:val="29"/>
              </w:numPr>
              <w:spacing w:before="120" w:after="120" w:line="240" w:lineRule="auto"/>
              <w:contextualSpacing/>
              <w:rPr>
                <w:rFonts w:ascii="Times New Roman" w:eastAsiaTheme="minorEastAsia" w:hAnsi="Times New Roman" w:cs="Times New Roman"/>
                <w:iCs/>
                <w:sz w:val="20"/>
                <w:szCs w:val="20"/>
              </w:rPr>
            </w:pPr>
          </w:p>
        </w:tc>
        <w:tc>
          <w:tcPr>
            <w:tcW w:w="726" w:type="pct"/>
          </w:tcPr>
          <w:p w14:paraId="37F46BB8" w14:textId="395DD609" w:rsidR="004C71C0" w:rsidRPr="00F61F0F" w:rsidRDefault="004C71C0" w:rsidP="004C71C0">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Медицинская организация особого типа</w:t>
            </w:r>
          </w:p>
        </w:tc>
        <w:tc>
          <w:tcPr>
            <w:tcW w:w="560" w:type="pct"/>
          </w:tcPr>
          <w:p w14:paraId="36D5386D" w14:textId="5FE8DA67" w:rsidR="004C71C0" w:rsidRPr="00F61F0F" w:rsidRDefault="004C71C0" w:rsidP="004C71C0">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2CE28B7C" w14:textId="770D66DD" w:rsidR="004C71C0" w:rsidRPr="00F86A83" w:rsidRDefault="00F560CB" w:rsidP="004C71C0">
            <w:pPr>
              <w:widowControl w:val="0"/>
              <w:autoSpaceDE w:val="0"/>
              <w:autoSpaceDN w:val="0"/>
              <w:adjustRightInd w:val="0"/>
              <w:spacing w:after="0" w:line="240" w:lineRule="auto"/>
              <w:rPr>
                <w:rFonts w:ascii="Times New Roman" w:hAnsi="Times New Roman" w:cs="Times New Roman"/>
                <w:sz w:val="20"/>
                <w:szCs w:val="20"/>
              </w:rPr>
            </w:pPr>
            <w:r>
              <w:rPr>
                <w:rFonts w:ascii="Times New Roman" w:eastAsiaTheme="minorEastAsia" w:hAnsi="Times New Roman" w:cs="Times New Roman"/>
                <w:sz w:val="20"/>
                <w:szCs w:val="20"/>
                <w:lang w:eastAsia="ru-RU"/>
              </w:rPr>
              <w:t>Филиал</w:t>
            </w:r>
            <w:r w:rsidR="004C71C0" w:rsidRPr="004C71C0">
              <w:rPr>
                <w:rFonts w:ascii="Times New Roman" w:eastAsiaTheme="minorEastAsia" w:hAnsi="Times New Roman" w:cs="Times New Roman"/>
                <w:sz w:val="20"/>
                <w:szCs w:val="20"/>
                <w:lang w:eastAsia="ru-RU"/>
              </w:rPr>
              <w:t xml:space="preserve"> бюро </w:t>
            </w:r>
            <w:r w:rsidR="004C71C0">
              <w:rPr>
                <w:rFonts w:ascii="Times New Roman" w:eastAsiaTheme="minorEastAsia" w:hAnsi="Times New Roman" w:cs="Times New Roman"/>
                <w:sz w:val="20"/>
                <w:szCs w:val="20"/>
                <w:lang w:eastAsia="ru-RU"/>
              </w:rPr>
              <w:t>судебно-медицинской экспертизы</w:t>
            </w:r>
          </w:p>
        </w:tc>
        <w:tc>
          <w:tcPr>
            <w:tcW w:w="367" w:type="pct"/>
          </w:tcPr>
          <w:p w14:paraId="0A0DDE61" w14:textId="084832FE" w:rsidR="004C71C0" w:rsidRPr="00F61F0F" w:rsidRDefault="004C71C0" w:rsidP="004C71C0">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CYR" w:eastAsiaTheme="minorEastAsia" w:hAnsi="Times New Roman CYR" w:cs="Times New Roman CYR"/>
                <w:sz w:val="20"/>
                <w:szCs w:val="20"/>
                <w:lang w:eastAsia="ru-RU"/>
              </w:rPr>
              <w:t>1</w:t>
            </w:r>
          </w:p>
        </w:tc>
        <w:tc>
          <w:tcPr>
            <w:tcW w:w="458" w:type="pct"/>
          </w:tcPr>
          <w:p w14:paraId="5118E9E8" w14:textId="54D8E3B6" w:rsidR="004C71C0" w:rsidRPr="00F61F0F" w:rsidRDefault="004C71C0" w:rsidP="004C71C0">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F61F0F">
              <w:rPr>
                <w:rFonts w:ascii="Times New Roman CYR" w:eastAsiaTheme="minorEastAsia" w:hAnsi="Times New Roman CYR" w:cs="Times New Roman CYR"/>
                <w:sz w:val="20"/>
                <w:szCs w:val="20"/>
                <w:lang w:eastAsia="ru-RU"/>
              </w:rPr>
              <w:t>объект</w:t>
            </w:r>
          </w:p>
        </w:tc>
        <w:tc>
          <w:tcPr>
            <w:tcW w:w="947" w:type="pct"/>
          </w:tcPr>
          <w:p w14:paraId="43D24BBD" w14:textId="3FE123B1" w:rsidR="004C71C0" w:rsidRPr="00F61F0F" w:rsidRDefault="004C71C0" w:rsidP="004C71C0">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4C71C0">
              <w:rPr>
                <w:rFonts w:ascii="Times New Roman" w:eastAsiaTheme="minorEastAsia" w:hAnsi="Times New Roman" w:cs="Times New Roman"/>
                <w:sz w:val="20"/>
                <w:szCs w:val="20"/>
                <w:lang w:eastAsia="ru-RU"/>
              </w:rPr>
              <w:t>Городской округ город Череповец Вологодской области, г. Череповец</w:t>
            </w:r>
          </w:p>
        </w:tc>
        <w:tc>
          <w:tcPr>
            <w:tcW w:w="1017" w:type="pct"/>
          </w:tcPr>
          <w:p w14:paraId="75B05F0F" w14:textId="0884A790" w:rsidR="004C71C0" w:rsidRPr="00F61F0F" w:rsidRDefault="004C71C0" w:rsidP="004C71C0">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Действующая СТП Вологодской области</w:t>
            </w:r>
          </w:p>
        </w:tc>
      </w:tr>
      <w:tr w:rsidR="000266AE" w:rsidRPr="00F61F0F" w14:paraId="08DD5392" w14:textId="77777777" w:rsidTr="00B93A52">
        <w:trPr>
          <w:trHeight w:val="20"/>
        </w:trPr>
        <w:tc>
          <w:tcPr>
            <w:tcW w:w="167" w:type="pct"/>
          </w:tcPr>
          <w:p w14:paraId="7F0C38E9" w14:textId="77777777" w:rsidR="000266AE" w:rsidRPr="00F61F0F" w:rsidRDefault="000266AE" w:rsidP="00396647">
            <w:pPr>
              <w:numPr>
                <w:ilvl w:val="0"/>
                <w:numId w:val="29"/>
              </w:numPr>
              <w:spacing w:before="120" w:after="120" w:line="240" w:lineRule="auto"/>
              <w:contextualSpacing/>
              <w:rPr>
                <w:rFonts w:ascii="Times New Roman" w:eastAsiaTheme="minorEastAsia" w:hAnsi="Times New Roman" w:cs="Times New Roman"/>
                <w:iCs/>
                <w:sz w:val="20"/>
                <w:szCs w:val="20"/>
              </w:rPr>
            </w:pPr>
          </w:p>
        </w:tc>
        <w:tc>
          <w:tcPr>
            <w:tcW w:w="726" w:type="pct"/>
          </w:tcPr>
          <w:p w14:paraId="12F03763" w14:textId="77777777" w:rsidR="000266AE" w:rsidRPr="00F61F0F" w:rsidRDefault="000266AE"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Медицинская помощь населению</w:t>
            </w:r>
          </w:p>
        </w:tc>
        <w:tc>
          <w:tcPr>
            <w:tcW w:w="560" w:type="pct"/>
          </w:tcPr>
          <w:p w14:paraId="24898471" w14:textId="77777777" w:rsidR="000266AE" w:rsidRPr="00F61F0F" w:rsidRDefault="000266AE"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CYR" w:eastAsiaTheme="minorEastAsia" w:hAnsi="Times New Roman CYR" w:cs="Times New Roman CYR"/>
                <w:sz w:val="20"/>
                <w:szCs w:val="20"/>
                <w:lang w:eastAsia="ru-RU"/>
              </w:rPr>
              <w:t>Строительство</w:t>
            </w:r>
          </w:p>
        </w:tc>
        <w:tc>
          <w:tcPr>
            <w:tcW w:w="758" w:type="pct"/>
          </w:tcPr>
          <w:p w14:paraId="4AAAB4B9" w14:textId="5D03D164" w:rsidR="000266AE" w:rsidRPr="00F61F0F" w:rsidRDefault="004C71C0"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Pr>
                <w:rFonts w:ascii="Times New Roman" w:hAnsi="Times New Roman" w:cs="Times New Roman"/>
                <w:sz w:val="20"/>
                <w:szCs w:val="20"/>
              </w:rPr>
              <w:t>Поликлиники БУЗ ВО «</w:t>
            </w:r>
            <w:r w:rsidRPr="00F86A83">
              <w:rPr>
                <w:rFonts w:ascii="Times New Roman" w:hAnsi="Times New Roman" w:cs="Times New Roman"/>
                <w:sz w:val="20"/>
                <w:szCs w:val="20"/>
              </w:rPr>
              <w:t>Черепов</w:t>
            </w:r>
            <w:r>
              <w:rPr>
                <w:rFonts w:ascii="Times New Roman" w:hAnsi="Times New Roman" w:cs="Times New Roman"/>
                <w:sz w:val="20"/>
                <w:szCs w:val="20"/>
              </w:rPr>
              <w:t>ецкая городская поликлиника N 7</w:t>
            </w:r>
            <w:r w:rsidRPr="00F86A83">
              <w:rPr>
                <w:rFonts w:ascii="Times New Roman" w:hAnsi="Times New Roman" w:cs="Times New Roman"/>
                <w:sz w:val="20"/>
                <w:szCs w:val="20"/>
              </w:rPr>
              <w:t xml:space="preserve"> им. П.Я. Дмитриева</w:t>
            </w:r>
            <w:r>
              <w:rPr>
                <w:rFonts w:ascii="Times New Roman" w:hAnsi="Times New Roman" w:cs="Times New Roman"/>
                <w:sz w:val="20"/>
                <w:szCs w:val="20"/>
              </w:rPr>
              <w:t>»</w:t>
            </w:r>
          </w:p>
        </w:tc>
        <w:tc>
          <w:tcPr>
            <w:tcW w:w="367" w:type="pct"/>
          </w:tcPr>
          <w:p w14:paraId="11E3F69A" w14:textId="77777777" w:rsidR="000266AE" w:rsidRPr="00F61F0F" w:rsidRDefault="000266AE"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eastAsiaTheme="minorEastAsia" w:hAnsi="Times New Roman" w:cs="Times New Roman"/>
                <w:sz w:val="20"/>
                <w:szCs w:val="20"/>
                <w:lang w:eastAsia="ru-RU"/>
              </w:rPr>
              <w:t>800</w:t>
            </w:r>
          </w:p>
          <w:p w14:paraId="717819CE" w14:textId="77777777" w:rsidR="000266AE" w:rsidRPr="00F61F0F" w:rsidRDefault="000266AE"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p>
        </w:tc>
        <w:tc>
          <w:tcPr>
            <w:tcW w:w="458" w:type="pct"/>
          </w:tcPr>
          <w:p w14:paraId="2782E5F4" w14:textId="77777777" w:rsidR="000266AE" w:rsidRPr="00F61F0F" w:rsidRDefault="000266AE"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F61F0F">
              <w:rPr>
                <w:rFonts w:ascii="Times New Roman" w:eastAsiaTheme="minorEastAsia" w:hAnsi="Times New Roman" w:cs="Times New Roman"/>
                <w:sz w:val="20"/>
                <w:szCs w:val="20"/>
                <w:lang w:eastAsia="ru-RU"/>
              </w:rPr>
              <w:t>посещений в смену</w:t>
            </w:r>
          </w:p>
        </w:tc>
        <w:tc>
          <w:tcPr>
            <w:tcW w:w="947" w:type="pct"/>
          </w:tcPr>
          <w:p w14:paraId="63BC8DB1" w14:textId="060A6517" w:rsidR="000266AE" w:rsidRPr="00F61F0F" w:rsidRDefault="004C71C0" w:rsidP="00396647">
            <w:pPr>
              <w:widowControl w:val="0"/>
              <w:autoSpaceDE w:val="0"/>
              <w:autoSpaceDN w:val="0"/>
              <w:adjustRightInd w:val="0"/>
              <w:spacing w:after="0" w:line="240" w:lineRule="auto"/>
              <w:rPr>
                <w:rFonts w:ascii="Times New Roman CYR" w:eastAsiaTheme="minorEastAsia" w:hAnsi="Times New Roman CYR" w:cs="Times New Roman CYR"/>
                <w:sz w:val="20"/>
                <w:szCs w:val="20"/>
                <w:lang w:eastAsia="ru-RU"/>
              </w:rPr>
            </w:pPr>
            <w:r w:rsidRPr="004C71C0">
              <w:rPr>
                <w:rFonts w:ascii="Times New Roman CYR" w:eastAsiaTheme="minorEastAsia" w:hAnsi="Times New Roman CYR" w:cs="Times New Roman CYR"/>
                <w:sz w:val="20"/>
                <w:szCs w:val="20"/>
                <w:lang w:eastAsia="ru-RU"/>
              </w:rPr>
              <w:t>Городской округ город Череповец Вологодской области, г. Череповец, мкр. Зашекснинский</w:t>
            </w:r>
          </w:p>
        </w:tc>
        <w:tc>
          <w:tcPr>
            <w:tcW w:w="1017" w:type="pct"/>
          </w:tcPr>
          <w:p w14:paraId="5394A727" w14:textId="77777777" w:rsidR="000266AE" w:rsidRPr="00F61F0F" w:rsidRDefault="000266AE" w:rsidP="00396647">
            <w:pPr>
              <w:spacing w:before="120" w:after="0" w:line="240" w:lineRule="auto"/>
              <w:contextualSpacing/>
              <w:jc w:val="center"/>
              <w:rPr>
                <w:rFonts w:ascii="Times New Roman" w:eastAsiaTheme="minorEastAsia" w:hAnsi="Times New Roman" w:cs="Times New Roman"/>
                <w:iCs/>
                <w:sz w:val="20"/>
                <w:szCs w:val="20"/>
                <w:lang w:eastAsia="ru-RU"/>
              </w:rPr>
            </w:pPr>
            <w:r w:rsidRPr="00F61F0F">
              <w:rPr>
                <w:rFonts w:ascii="Times New Roman" w:eastAsiaTheme="minorEastAsia" w:hAnsi="Times New Roman" w:cs="Times New Roman"/>
                <w:iCs/>
                <w:sz w:val="20"/>
                <w:szCs w:val="20"/>
                <w:lang w:eastAsia="ru-RU"/>
              </w:rPr>
              <w:t>Действующая СТП Вологодской области</w:t>
            </w:r>
          </w:p>
        </w:tc>
      </w:tr>
    </w:tbl>
    <w:p w14:paraId="7AA187E1" w14:textId="77777777" w:rsidR="000F7932" w:rsidRPr="00F61F0F" w:rsidRDefault="000F7932" w:rsidP="00273E8A">
      <w:pPr>
        <w:pStyle w:val="af2"/>
        <w:sectPr w:rsidR="000F7932" w:rsidRPr="00F61F0F" w:rsidSect="000F7932">
          <w:pgSz w:w="16838" w:h="11906" w:orient="landscape"/>
          <w:pgMar w:top="850" w:right="1134" w:bottom="1701" w:left="1134" w:header="708" w:footer="708" w:gutter="0"/>
          <w:cols w:space="708"/>
          <w:docGrid w:linePitch="360"/>
        </w:sectPr>
      </w:pPr>
    </w:p>
    <w:p w14:paraId="21E6C4BE" w14:textId="77777777" w:rsidR="00E76518" w:rsidRPr="00F61F0F" w:rsidRDefault="00E76518" w:rsidP="00273E8A">
      <w:pPr>
        <w:pStyle w:val="111"/>
      </w:pPr>
      <w:bookmarkStart w:id="114" w:name="_Toc158620698"/>
      <w:r w:rsidRPr="00F61F0F">
        <w:lastRenderedPageBreak/>
        <w:t xml:space="preserve">Развитие </w:t>
      </w:r>
      <w:r w:rsidR="0097275B" w:rsidRPr="00F61F0F">
        <w:t>туризма и рекреации</w:t>
      </w:r>
      <w:bookmarkEnd w:id="114"/>
    </w:p>
    <w:p w14:paraId="2D166632" w14:textId="77777777" w:rsidR="0097275B" w:rsidRPr="00F61F0F" w:rsidRDefault="0097275B" w:rsidP="00273E8A">
      <w:pPr>
        <w:pStyle w:val="af2"/>
      </w:pPr>
      <w:bookmarkStart w:id="115" w:name="_Toc17295050"/>
      <w:r w:rsidRPr="00F61F0F">
        <w:t xml:space="preserve">В Схеме территориального планирования Вологодской области сформулированы мероприятия по экономическому развитию </w:t>
      </w:r>
      <w:bookmarkEnd w:id="115"/>
      <w:r w:rsidRPr="00F61F0F">
        <w:t>региона и в том числе города Черепов</w:t>
      </w:r>
      <w:r w:rsidR="00C917DC" w:rsidRPr="00F61F0F">
        <w:t>ца</w:t>
      </w:r>
      <w:r w:rsidRPr="00F61F0F">
        <w:t xml:space="preserve">. Город Череповец является историческим поселением регионального значения, в связи с чем, город вошел в состав приоритетных территориальных образований по наличию туристского потенциала. </w:t>
      </w:r>
    </w:p>
    <w:p w14:paraId="4F5B5658" w14:textId="77777777" w:rsidR="0097275B" w:rsidRPr="00F61F0F" w:rsidRDefault="0097275B" w:rsidP="00273E8A">
      <w:pPr>
        <w:pStyle w:val="af2"/>
      </w:pPr>
      <w:r w:rsidRPr="00F61F0F">
        <w:t>В сфере туризма в городе Черепов</w:t>
      </w:r>
      <w:r w:rsidR="000D2DDF" w:rsidRPr="00F61F0F">
        <w:t>це</w:t>
      </w:r>
      <w:r w:rsidRPr="00F61F0F">
        <w:t xml:space="preserve"> предусмотрено: </w:t>
      </w:r>
    </w:p>
    <w:p w14:paraId="7E0C4110" w14:textId="77777777" w:rsidR="0097275B" w:rsidRPr="00F61F0F" w:rsidRDefault="0097275B" w:rsidP="00273E8A">
      <w:pPr>
        <w:pStyle w:val="a5"/>
        <w:rPr>
          <w:iCs w:val="0"/>
        </w:rPr>
      </w:pPr>
      <w:r w:rsidRPr="00F61F0F">
        <w:rPr>
          <w:iCs w:val="0"/>
        </w:rPr>
        <w:t>развитие, расширение и обновление перечня туристских маршрутов и проектов: необходимо увеличение предложений разнообразных экскурсионных программ, туристских предложений</w:t>
      </w:r>
      <w:r w:rsidR="007A2CB7" w:rsidRPr="00F61F0F">
        <w:rPr>
          <w:iCs w:val="0"/>
        </w:rPr>
        <w:t xml:space="preserve"> </w:t>
      </w:r>
      <w:r w:rsidRPr="00F61F0F">
        <w:rPr>
          <w:iCs w:val="0"/>
        </w:rPr>
        <w:t>культурно-познавательной и событийной направленности, круизного (водного) промышленного, активного и гастрономического туризма (разработка туристского маршрута по предприятиям, включенным в официальный реестр предприятий «Настоящий Вологодский продукт»), авиатуризм (разработка туристских продуктов для авиатуристов по маршруту Санкт-Петербург - Череповец - Великий Устюг) с центром в городе Череповце;</w:t>
      </w:r>
    </w:p>
    <w:p w14:paraId="3728ED83" w14:textId="77777777" w:rsidR="0097275B" w:rsidRPr="00F61F0F" w:rsidRDefault="0097275B" w:rsidP="00273E8A">
      <w:pPr>
        <w:pStyle w:val="a5"/>
        <w:rPr>
          <w:iCs w:val="0"/>
        </w:rPr>
      </w:pPr>
      <w:r w:rsidRPr="00F61F0F">
        <w:rPr>
          <w:iCs w:val="0"/>
        </w:rPr>
        <w:t>формирование условий для создания и развития инфраструктуры гостеприимства, включая объекты гостиничной инфраструктуры, объекты индустрии отдыха, развлечений, общественного питания, развитие сети туристско-информационных центров.</w:t>
      </w:r>
    </w:p>
    <w:p w14:paraId="382C873E" w14:textId="77777777" w:rsidR="0097275B" w:rsidRPr="00F61F0F" w:rsidRDefault="001C0FA1" w:rsidP="00273E8A">
      <w:pPr>
        <w:pStyle w:val="af2"/>
        <w:rPr>
          <w:b/>
          <w:i/>
        </w:rPr>
      </w:pPr>
      <w:r w:rsidRPr="00F61F0F">
        <w:t>Инвестиционный проект «Создание туристско-рекреационного кластера «Русские берега» (круизный кластер Вологодской области)</w:t>
      </w:r>
      <w:r w:rsidR="0046226A" w:rsidRPr="00F61F0F">
        <w:t xml:space="preserve"> </w:t>
      </w:r>
      <w:r w:rsidR="0097275B" w:rsidRPr="00F61F0F">
        <w:t>«Русские берега» включает 6 субкластеров, один из которых расположен на территории городского окр</w:t>
      </w:r>
      <w:r w:rsidR="00CD627D" w:rsidRPr="00F61F0F">
        <w:t>уга город Череповец - с</w:t>
      </w:r>
      <w:r w:rsidR="0097275B" w:rsidRPr="00F61F0F">
        <w:t>убкластер «Череповец – горячее сердце русского севера»</w:t>
      </w:r>
      <w:r w:rsidR="00CD627D" w:rsidRPr="00F61F0F">
        <w:t>.</w:t>
      </w:r>
    </w:p>
    <w:p w14:paraId="1F4D2865" w14:textId="77777777" w:rsidR="002238B6" w:rsidRPr="00F61F0F" w:rsidRDefault="002238B6" w:rsidP="00273E8A">
      <w:pPr>
        <w:pStyle w:val="af2"/>
      </w:pPr>
      <w:r w:rsidRPr="00F61F0F">
        <w:t>Для эффективного развития туризма и рекреации в городе Черепов</w:t>
      </w:r>
      <w:r w:rsidR="000D2DDF" w:rsidRPr="00F61F0F">
        <w:t>це</w:t>
      </w:r>
      <w:r w:rsidRPr="00F61F0F">
        <w:t xml:space="preserve"> требуется решение следующих задач:</w:t>
      </w:r>
    </w:p>
    <w:p w14:paraId="6E13807B" w14:textId="77777777" w:rsidR="002238B6" w:rsidRPr="00F61F0F" w:rsidRDefault="002238B6" w:rsidP="00273E8A">
      <w:pPr>
        <w:pStyle w:val="a5"/>
        <w:rPr>
          <w:iCs w:val="0"/>
        </w:rPr>
      </w:pPr>
      <w:r w:rsidRPr="00F61F0F">
        <w:rPr>
          <w:iCs w:val="0"/>
        </w:rPr>
        <w:t xml:space="preserve">обеспечение развития инфраструктуры туризма путем привлечения инвестиций для реконструкции и создания новых туристских объектов; </w:t>
      </w:r>
    </w:p>
    <w:p w14:paraId="7D34EE0F" w14:textId="77777777" w:rsidR="002238B6" w:rsidRPr="00F61F0F" w:rsidRDefault="002238B6" w:rsidP="00273E8A">
      <w:pPr>
        <w:pStyle w:val="a5"/>
        <w:rPr>
          <w:iCs w:val="0"/>
        </w:rPr>
      </w:pPr>
      <w:r w:rsidRPr="00F61F0F">
        <w:rPr>
          <w:iCs w:val="0"/>
        </w:rPr>
        <w:t>развитие межотраслевого сотрудничества в области разработки и популяризации новых туристских маршрутов, создания новых объектов показа и туристских программ в городе;</w:t>
      </w:r>
    </w:p>
    <w:p w14:paraId="729DAD8E" w14:textId="77777777" w:rsidR="002238B6" w:rsidRPr="00F61F0F" w:rsidRDefault="002238B6" w:rsidP="00273E8A">
      <w:pPr>
        <w:pStyle w:val="a5"/>
        <w:rPr>
          <w:iCs w:val="0"/>
        </w:rPr>
      </w:pPr>
      <w:r w:rsidRPr="00F61F0F">
        <w:rPr>
          <w:iCs w:val="0"/>
        </w:rPr>
        <w:t xml:space="preserve">повышение качества туристских услуг; </w:t>
      </w:r>
    </w:p>
    <w:p w14:paraId="26182762" w14:textId="77777777" w:rsidR="00BE5DE8" w:rsidRPr="00F61F0F" w:rsidRDefault="002238B6" w:rsidP="00273E8A">
      <w:pPr>
        <w:pStyle w:val="a5"/>
        <w:rPr>
          <w:iCs w:val="0"/>
        </w:rPr>
      </w:pPr>
      <w:r w:rsidRPr="00F61F0F">
        <w:rPr>
          <w:iCs w:val="0"/>
        </w:rPr>
        <w:t>формирование положительного туристского имиджа города и продвижение его турпродукта на российском рынке.</w:t>
      </w:r>
    </w:p>
    <w:p w14:paraId="07ABABC1" w14:textId="77777777" w:rsidR="00D36A93" w:rsidRPr="00F61F0F" w:rsidRDefault="00D36A93" w:rsidP="00273E8A">
      <w:pPr>
        <w:pStyle w:val="af2"/>
      </w:pPr>
      <w:r w:rsidRPr="00F61F0F">
        <w:t>В Генеральном плане выделены территории для размещения планируемых объектов в сфере отдыха и туризма.</w:t>
      </w:r>
    </w:p>
    <w:p w14:paraId="5FE8B3B9" w14:textId="77777777" w:rsidR="00BE5DE8" w:rsidRPr="00F61F0F" w:rsidRDefault="002238B6" w:rsidP="00273E8A">
      <w:pPr>
        <w:pStyle w:val="11110"/>
        <w:ind w:left="567" w:hanging="425"/>
      </w:pPr>
      <w:r w:rsidRPr="00F61F0F">
        <w:lastRenderedPageBreak/>
        <w:t>Перечень планируемых зон с действием особых финансовых или нефинансовых механизмов поддержки инвестиционной деятельности</w:t>
      </w:r>
      <w:r w:rsidR="007A2CB7" w:rsidRPr="00F61F0F">
        <w:t xml:space="preserve"> </w:t>
      </w:r>
      <w:r w:rsidRPr="00F61F0F">
        <w:t>и объектов в сфере отдыха и туризма</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7"/>
        <w:gridCol w:w="2919"/>
        <w:gridCol w:w="2866"/>
        <w:gridCol w:w="3153"/>
      </w:tblGrid>
      <w:tr w:rsidR="004537B7" w:rsidRPr="00F61F0F" w14:paraId="7381655C" w14:textId="77777777" w:rsidTr="00CD627D">
        <w:trPr>
          <w:cantSplit/>
          <w:trHeight w:val="516"/>
        </w:trPr>
        <w:tc>
          <w:tcPr>
            <w:tcW w:w="0" w:type="auto"/>
            <w:tcBorders>
              <w:top w:val="single" w:sz="4" w:space="0" w:color="auto"/>
              <w:left w:val="single" w:sz="4" w:space="0" w:color="auto"/>
              <w:right w:val="single" w:sz="4" w:space="0" w:color="auto"/>
            </w:tcBorders>
            <w:shd w:val="clear" w:color="auto" w:fill="auto"/>
          </w:tcPr>
          <w:p w14:paraId="7D43AB47" w14:textId="77777777" w:rsidR="002238B6" w:rsidRPr="00F61F0F" w:rsidRDefault="002238B6" w:rsidP="00273E8A">
            <w:pPr>
              <w:pStyle w:val="affffffff2"/>
              <w:jc w:val="center"/>
              <w:rPr>
                <w:sz w:val="20"/>
                <w:szCs w:val="20"/>
              </w:rPr>
            </w:pPr>
            <w:r w:rsidRPr="00F61F0F">
              <w:rPr>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0EB24A" w14:textId="77777777" w:rsidR="002238B6" w:rsidRPr="00F61F0F" w:rsidRDefault="002238B6" w:rsidP="00273E8A">
            <w:pPr>
              <w:pStyle w:val="affffffff2"/>
              <w:jc w:val="center"/>
              <w:rPr>
                <w:sz w:val="20"/>
                <w:szCs w:val="20"/>
              </w:rPr>
            </w:pPr>
            <w:r w:rsidRPr="00F61F0F">
              <w:rPr>
                <w:sz w:val="20"/>
                <w:szCs w:val="20"/>
              </w:rPr>
              <w:t>Назначение объекта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DA7F26" w14:textId="77777777" w:rsidR="002238B6" w:rsidRPr="00F61F0F" w:rsidRDefault="002238B6" w:rsidP="00273E8A">
            <w:pPr>
              <w:pStyle w:val="affffffff2"/>
              <w:jc w:val="center"/>
              <w:rPr>
                <w:sz w:val="20"/>
                <w:szCs w:val="20"/>
              </w:rPr>
            </w:pPr>
            <w:r w:rsidRPr="00F61F0F">
              <w:rPr>
                <w:sz w:val="20"/>
                <w:szCs w:val="20"/>
              </w:rPr>
              <w:t>Наименование объекта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4CAC79" w14:textId="77777777" w:rsidR="002238B6" w:rsidRPr="00F61F0F" w:rsidRDefault="002238B6" w:rsidP="00273E8A">
            <w:pPr>
              <w:pStyle w:val="affffffff2"/>
              <w:jc w:val="center"/>
              <w:rPr>
                <w:sz w:val="20"/>
                <w:szCs w:val="20"/>
              </w:rPr>
            </w:pPr>
            <w:r w:rsidRPr="00F61F0F">
              <w:rPr>
                <w:sz w:val="20"/>
                <w:szCs w:val="20"/>
              </w:rPr>
              <w:t>Местоположение объекта</w:t>
            </w:r>
          </w:p>
        </w:tc>
      </w:tr>
      <w:tr w:rsidR="004537B7" w:rsidRPr="00F61F0F" w14:paraId="017776F2" w14:textId="77777777" w:rsidTr="00CD627D">
        <w:trPr>
          <w:cantSplit/>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461A7E98" w14:textId="77777777" w:rsidR="002238B6" w:rsidRPr="00F61F0F" w:rsidRDefault="002238B6" w:rsidP="00273E8A">
            <w:pPr>
              <w:pStyle w:val="affffffff1"/>
              <w:rPr>
                <w:sz w:val="20"/>
                <w:szCs w:val="20"/>
              </w:rPr>
            </w:pPr>
            <w:r w:rsidRPr="00F61F0F">
              <w:rPr>
                <w:sz w:val="20"/>
                <w:szCs w:val="20"/>
              </w:rPr>
              <w:t>Зоны</w:t>
            </w:r>
            <w:r w:rsidR="007A2CB7" w:rsidRPr="00F61F0F">
              <w:rPr>
                <w:sz w:val="20"/>
                <w:szCs w:val="20"/>
              </w:rPr>
              <w:t xml:space="preserve"> </w:t>
            </w:r>
            <w:r w:rsidRPr="00F61F0F">
              <w:rPr>
                <w:sz w:val="20"/>
                <w:szCs w:val="20"/>
              </w:rPr>
              <w:t>в сфере отдыха и туризма с действием особых финансовых или нефинансовых механизмов поддержки инвестиционной деятельности регионального значения</w:t>
            </w:r>
          </w:p>
        </w:tc>
      </w:tr>
      <w:tr w:rsidR="004537B7" w:rsidRPr="00F61F0F" w14:paraId="208C1355" w14:textId="77777777" w:rsidTr="00CD627D">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5F1AE0B4" w14:textId="77777777" w:rsidR="002238B6" w:rsidRPr="00F61F0F" w:rsidRDefault="002238B6" w:rsidP="00273E8A">
            <w:pPr>
              <w:pStyle w:val="affffffff2"/>
              <w:numPr>
                <w:ilvl w:val="0"/>
                <w:numId w:val="31"/>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2B3B7A" w14:textId="77777777" w:rsidR="002238B6" w:rsidRPr="00F61F0F" w:rsidRDefault="002238B6" w:rsidP="00273E8A">
            <w:pPr>
              <w:pStyle w:val="affffffff2"/>
              <w:rPr>
                <w:sz w:val="20"/>
                <w:szCs w:val="20"/>
              </w:rPr>
            </w:pPr>
            <w:r w:rsidRPr="00F61F0F">
              <w:rPr>
                <w:rFonts w:ascii="Times New Roman" w:hAnsi="Times New Roman" w:cs="Times New Roman"/>
                <w:sz w:val="20"/>
                <w:szCs w:val="20"/>
              </w:rPr>
              <w:t>Инвестиционная площадка «Центральная рекреационная зона» для</w:t>
            </w:r>
            <w:r w:rsidR="007A2CB7" w:rsidRPr="00F61F0F">
              <w:rPr>
                <w:rFonts w:ascii="Times New Roman" w:hAnsi="Times New Roman" w:cs="Times New Roman"/>
                <w:sz w:val="20"/>
                <w:szCs w:val="20"/>
              </w:rPr>
              <w:t xml:space="preserve"> </w:t>
            </w:r>
            <w:r w:rsidRPr="00F61F0F">
              <w:rPr>
                <w:rFonts w:ascii="Times New Roman" w:hAnsi="Times New Roman" w:cs="Times New Roman"/>
                <w:sz w:val="20"/>
                <w:szCs w:val="20"/>
              </w:rPr>
              <w:t>реализации проектов в области спорта, услуг, туризма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956D59" w14:textId="77777777" w:rsidR="002238B6" w:rsidRPr="00F61F0F" w:rsidRDefault="002238B6" w:rsidP="00273E8A">
            <w:pPr>
              <w:pStyle w:val="affffffff2"/>
              <w:rPr>
                <w:sz w:val="20"/>
                <w:szCs w:val="20"/>
              </w:rPr>
            </w:pPr>
            <w:r w:rsidRPr="00F61F0F">
              <w:rPr>
                <w:sz w:val="20"/>
                <w:szCs w:val="20"/>
              </w:rPr>
              <w:t>Туристско-рекреационный кластер «Центральная городская набережная»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90A163" w14:textId="77777777" w:rsidR="002238B6" w:rsidRPr="00F61F0F" w:rsidRDefault="002238B6" w:rsidP="00273E8A">
            <w:pPr>
              <w:pStyle w:val="affffffff2"/>
              <w:rPr>
                <w:sz w:val="20"/>
                <w:szCs w:val="20"/>
              </w:rPr>
            </w:pPr>
            <w:r w:rsidRPr="00F61F0F">
              <w:rPr>
                <w:sz w:val="20"/>
                <w:szCs w:val="20"/>
              </w:rPr>
              <w:t xml:space="preserve">Индустриальный район, </w:t>
            </w:r>
            <w:r w:rsidRPr="00F61F0F">
              <w:rPr>
                <w:rFonts w:ascii="Times New Roman" w:hAnsi="Times New Roman" w:cs="Times New Roman"/>
                <w:sz w:val="20"/>
                <w:szCs w:val="20"/>
              </w:rPr>
              <w:t xml:space="preserve">центральная городская набережная; </w:t>
            </w:r>
            <w:r w:rsidRPr="00F61F0F">
              <w:rPr>
                <w:sz w:val="20"/>
                <w:szCs w:val="20"/>
              </w:rPr>
              <w:t>Зашекснинский район,</w:t>
            </w:r>
            <w:r w:rsidRPr="00F61F0F">
              <w:rPr>
                <w:rFonts w:ascii="Times New Roman" w:hAnsi="Times New Roman" w:cs="Times New Roman"/>
                <w:sz w:val="20"/>
                <w:szCs w:val="20"/>
              </w:rPr>
              <w:t xml:space="preserve"> территория Усадьбы Гальских</w:t>
            </w:r>
          </w:p>
        </w:tc>
      </w:tr>
      <w:tr w:rsidR="004537B7" w:rsidRPr="00F61F0F" w14:paraId="5F252DCA" w14:textId="77777777" w:rsidTr="00CD627D">
        <w:trPr>
          <w:cantSplit/>
        </w:trPr>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38CE587B" w14:textId="77777777" w:rsidR="002238B6" w:rsidRPr="00F61F0F" w:rsidRDefault="002238B6" w:rsidP="00273E8A">
            <w:pPr>
              <w:pStyle w:val="affffffff2"/>
              <w:rPr>
                <w:sz w:val="20"/>
                <w:szCs w:val="20"/>
              </w:rPr>
            </w:pPr>
            <w:r w:rsidRPr="00F61F0F">
              <w:rPr>
                <w:sz w:val="20"/>
                <w:szCs w:val="20"/>
              </w:rPr>
              <w:t>Объекты в сфере отдыха и туризма</w:t>
            </w:r>
          </w:p>
        </w:tc>
      </w:tr>
      <w:tr w:rsidR="004537B7" w:rsidRPr="00F61F0F" w14:paraId="7B71C272" w14:textId="77777777" w:rsidTr="00CD627D">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5A86AF" w14:textId="77777777" w:rsidR="002238B6" w:rsidRPr="00F61F0F" w:rsidRDefault="002238B6" w:rsidP="00273E8A">
            <w:pPr>
              <w:pStyle w:val="affffffff2"/>
              <w:numPr>
                <w:ilvl w:val="0"/>
                <w:numId w:val="32"/>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EDBB6C" w14:textId="77777777" w:rsidR="002238B6" w:rsidRPr="00F61F0F" w:rsidRDefault="002238B6" w:rsidP="00273E8A">
            <w:pPr>
              <w:pStyle w:val="affffffff2"/>
              <w:rPr>
                <w:sz w:val="20"/>
                <w:szCs w:val="20"/>
              </w:rPr>
            </w:pPr>
            <w:r w:rsidRPr="00F61F0F">
              <w:rPr>
                <w:sz w:val="20"/>
                <w:szCs w:val="20"/>
              </w:rPr>
              <w:t>Организация отдыха и туризма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3BDB88" w14:textId="77777777" w:rsidR="002238B6" w:rsidRPr="00F61F0F" w:rsidRDefault="002238B6" w:rsidP="00273E8A">
            <w:pPr>
              <w:pStyle w:val="affffffff2"/>
              <w:rPr>
                <w:sz w:val="20"/>
                <w:szCs w:val="20"/>
              </w:rPr>
            </w:pPr>
            <w:r w:rsidRPr="00F61F0F">
              <w:rPr>
                <w:sz w:val="20"/>
                <w:szCs w:val="20"/>
              </w:rPr>
              <w:t>Туристско-рекреационный комплекс</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6193D9" w14:textId="77777777" w:rsidR="002238B6" w:rsidRPr="00F61F0F" w:rsidRDefault="002238B6" w:rsidP="00273E8A">
            <w:pPr>
              <w:pStyle w:val="affffffff2"/>
              <w:rPr>
                <w:sz w:val="20"/>
                <w:szCs w:val="20"/>
              </w:rPr>
            </w:pPr>
            <w:r w:rsidRPr="00F61F0F">
              <w:rPr>
                <w:sz w:val="20"/>
                <w:szCs w:val="20"/>
              </w:rPr>
              <w:t xml:space="preserve">Зашекснинский район, левый берег Шексны, к западу от </w:t>
            </w:r>
            <w:r w:rsidRPr="00F61F0F">
              <w:rPr>
                <w:rFonts w:ascii="Times New Roman" w:eastAsia="Times New Roman" w:hAnsi="Times New Roman" w:cs="Times New Roman"/>
                <w:sz w:val="20"/>
                <w:szCs w:val="20"/>
              </w:rPr>
              <w:t>историко-этнографического музея «Усадьба Гальских»</w:t>
            </w:r>
            <w:r w:rsidRPr="00F61F0F">
              <w:rPr>
                <w:sz w:val="20"/>
                <w:szCs w:val="20"/>
              </w:rPr>
              <w:t xml:space="preserve">, </w:t>
            </w:r>
            <w:r w:rsidRPr="00F61F0F">
              <w:rPr>
                <w:rFonts w:ascii="Times New Roman" w:eastAsia="Times New Roman" w:hAnsi="Times New Roman" w:cs="Times New Roman"/>
                <w:sz w:val="20"/>
                <w:szCs w:val="20"/>
              </w:rPr>
              <w:t>ул. Матуринская</w:t>
            </w:r>
          </w:p>
        </w:tc>
      </w:tr>
      <w:tr w:rsidR="004537B7" w:rsidRPr="00F61F0F" w14:paraId="13E15878" w14:textId="77777777" w:rsidTr="00CD627D">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3D8EB7" w14:textId="77777777" w:rsidR="002238B6" w:rsidRPr="00F61F0F" w:rsidRDefault="002238B6" w:rsidP="00273E8A">
            <w:pPr>
              <w:pStyle w:val="affffffff2"/>
              <w:numPr>
                <w:ilvl w:val="0"/>
                <w:numId w:val="32"/>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98F3B3" w14:textId="77777777" w:rsidR="002238B6" w:rsidRPr="00F61F0F" w:rsidRDefault="002238B6" w:rsidP="00273E8A">
            <w:pPr>
              <w:pStyle w:val="affffffff2"/>
              <w:rPr>
                <w:sz w:val="20"/>
                <w:szCs w:val="20"/>
              </w:rPr>
            </w:pPr>
            <w:r w:rsidRPr="00F61F0F">
              <w:rPr>
                <w:sz w:val="20"/>
                <w:szCs w:val="20"/>
              </w:rPr>
              <w:t>Организация отдыха и туризма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C9DF1D" w14:textId="77777777" w:rsidR="002238B6" w:rsidRPr="00F61F0F" w:rsidRDefault="002238B6" w:rsidP="00273E8A">
            <w:pPr>
              <w:pStyle w:val="affffffff2"/>
              <w:rPr>
                <w:sz w:val="20"/>
                <w:szCs w:val="20"/>
              </w:rPr>
            </w:pPr>
            <w:r w:rsidRPr="00F61F0F">
              <w:rPr>
                <w:sz w:val="20"/>
                <w:szCs w:val="20"/>
              </w:rPr>
              <w:t>Рекреационно-развлекательный комплекс</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812125" w14:textId="77777777" w:rsidR="002238B6" w:rsidRPr="00F61F0F" w:rsidRDefault="002238B6" w:rsidP="00273E8A">
            <w:pPr>
              <w:pStyle w:val="affffffff2"/>
              <w:rPr>
                <w:sz w:val="20"/>
                <w:szCs w:val="20"/>
              </w:rPr>
            </w:pPr>
            <w:r w:rsidRPr="00F61F0F">
              <w:rPr>
                <w:sz w:val="20"/>
                <w:szCs w:val="20"/>
              </w:rPr>
              <w:t xml:space="preserve">Зашекснинский район, около </w:t>
            </w:r>
            <w:r w:rsidRPr="00F61F0F">
              <w:rPr>
                <w:rFonts w:ascii="Times New Roman" w:eastAsia="Times New Roman" w:hAnsi="Times New Roman" w:cs="Times New Roman"/>
                <w:sz w:val="20"/>
                <w:szCs w:val="20"/>
              </w:rPr>
              <w:t>историко-этнографического музея «Усадьба Гальских»</w:t>
            </w:r>
          </w:p>
        </w:tc>
      </w:tr>
      <w:tr w:rsidR="004537B7" w:rsidRPr="00F61F0F" w14:paraId="3079CD0B" w14:textId="77777777" w:rsidTr="00CD627D">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470BA6C5" w14:textId="77777777" w:rsidR="002238B6" w:rsidRPr="00F61F0F" w:rsidRDefault="002238B6" w:rsidP="00273E8A">
            <w:pPr>
              <w:pStyle w:val="affffffff2"/>
              <w:numPr>
                <w:ilvl w:val="0"/>
                <w:numId w:val="32"/>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09AFBB" w14:textId="77777777" w:rsidR="002238B6" w:rsidRPr="00F61F0F" w:rsidRDefault="002238B6" w:rsidP="00273E8A">
            <w:pPr>
              <w:pStyle w:val="affffffff2"/>
              <w:rPr>
                <w:sz w:val="20"/>
                <w:szCs w:val="20"/>
              </w:rPr>
            </w:pPr>
            <w:r w:rsidRPr="00F61F0F">
              <w:rPr>
                <w:sz w:val="20"/>
                <w:szCs w:val="20"/>
              </w:rPr>
              <w:t>Организация временного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A75C71" w14:textId="77777777" w:rsidR="002238B6" w:rsidRPr="00F61F0F" w:rsidRDefault="002238B6" w:rsidP="00273E8A">
            <w:pPr>
              <w:pStyle w:val="affffffff2"/>
              <w:rPr>
                <w:sz w:val="20"/>
                <w:szCs w:val="20"/>
              </w:rPr>
            </w:pPr>
            <w:r w:rsidRPr="00F61F0F">
              <w:rPr>
                <w:sz w:val="20"/>
                <w:szCs w:val="20"/>
              </w:rPr>
              <w:t>Многофункциональный гостиничный комплекс</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924E24" w14:textId="77777777" w:rsidR="002238B6" w:rsidRPr="00F61F0F" w:rsidRDefault="002238B6" w:rsidP="00273E8A">
            <w:pPr>
              <w:pStyle w:val="affffffff2"/>
              <w:rPr>
                <w:sz w:val="20"/>
                <w:szCs w:val="20"/>
              </w:rPr>
            </w:pPr>
            <w:r w:rsidRPr="00F61F0F">
              <w:rPr>
                <w:sz w:val="20"/>
                <w:szCs w:val="20"/>
              </w:rPr>
              <w:t>Индустриальный район,</w:t>
            </w:r>
          </w:p>
          <w:p w14:paraId="51CC94EB" w14:textId="77777777" w:rsidR="002238B6" w:rsidRPr="00F61F0F" w:rsidRDefault="002238B6" w:rsidP="00273E8A">
            <w:pPr>
              <w:pStyle w:val="affffffff2"/>
              <w:rPr>
                <w:sz w:val="20"/>
                <w:szCs w:val="20"/>
              </w:rPr>
            </w:pPr>
            <w:r w:rsidRPr="00F61F0F">
              <w:rPr>
                <w:sz w:val="20"/>
                <w:szCs w:val="20"/>
              </w:rPr>
              <w:t>ул. Социалистическая</w:t>
            </w:r>
          </w:p>
        </w:tc>
      </w:tr>
      <w:tr w:rsidR="004537B7" w:rsidRPr="00F61F0F" w14:paraId="4A2CE9AF" w14:textId="77777777" w:rsidTr="00CD627D">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4BBBF863" w14:textId="77777777" w:rsidR="002238B6" w:rsidRPr="00F61F0F" w:rsidRDefault="002238B6" w:rsidP="00273E8A">
            <w:pPr>
              <w:pStyle w:val="affffffff2"/>
              <w:numPr>
                <w:ilvl w:val="0"/>
                <w:numId w:val="32"/>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34BC32" w14:textId="77777777" w:rsidR="002238B6" w:rsidRPr="00F61F0F" w:rsidRDefault="002238B6" w:rsidP="00273E8A">
            <w:pPr>
              <w:pStyle w:val="affffffff2"/>
              <w:rPr>
                <w:sz w:val="20"/>
                <w:szCs w:val="20"/>
              </w:rPr>
            </w:pPr>
            <w:r w:rsidRPr="00F61F0F">
              <w:rPr>
                <w:sz w:val="20"/>
                <w:szCs w:val="20"/>
              </w:rPr>
              <w:t>Организация временного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246F8D" w14:textId="77777777" w:rsidR="002238B6" w:rsidRPr="00F61F0F" w:rsidRDefault="002238B6" w:rsidP="00273E8A">
            <w:pPr>
              <w:pStyle w:val="affffffff2"/>
              <w:rPr>
                <w:sz w:val="20"/>
                <w:szCs w:val="20"/>
              </w:rPr>
            </w:pPr>
            <w:r w:rsidRPr="00F61F0F">
              <w:rPr>
                <w:rFonts w:ascii="Times New Roman" w:hAnsi="Times New Roman" w:cs="Times New Roman"/>
                <w:sz w:val="20"/>
                <w:szCs w:val="20"/>
              </w:rPr>
              <w:t>Многофункциональный г</w:t>
            </w:r>
            <w:r w:rsidRPr="00F61F0F">
              <w:rPr>
                <w:sz w:val="20"/>
                <w:szCs w:val="20"/>
              </w:rPr>
              <w:t>остинично-развлекательный комплекс</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D86690" w14:textId="77777777" w:rsidR="002238B6" w:rsidRPr="00F61F0F" w:rsidRDefault="002238B6" w:rsidP="00273E8A">
            <w:pPr>
              <w:pStyle w:val="affffffff2"/>
              <w:rPr>
                <w:sz w:val="20"/>
                <w:szCs w:val="20"/>
              </w:rPr>
            </w:pPr>
            <w:r w:rsidRPr="00F61F0F">
              <w:rPr>
                <w:sz w:val="20"/>
                <w:szCs w:val="20"/>
              </w:rPr>
              <w:t>Индустриальный район,</w:t>
            </w:r>
          </w:p>
          <w:p w14:paraId="03E38333" w14:textId="77777777" w:rsidR="002238B6" w:rsidRPr="00F61F0F" w:rsidRDefault="002238B6" w:rsidP="00273E8A">
            <w:pPr>
              <w:pStyle w:val="affffffff2"/>
              <w:rPr>
                <w:sz w:val="20"/>
                <w:szCs w:val="20"/>
              </w:rPr>
            </w:pPr>
            <w:r w:rsidRPr="00F61F0F">
              <w:rPr>
                <w:sz w:val="20"/>
                <w:szCs w:val="20"/>
              </w:rPr>
              <w:t xml:space="preserve">ул. </w:t>
            </w:r>
            <w:r w:rsidR="009D435C" w:rsidRPr="00F61F0F">
              <w:rPr>
                <w:sz w:val="20"/>
                <w:szCs w:val="20"/>
              </w:rPr>
              <w:t>Максима</w:t>
            </w:r>
            <w:r w:rsidRPr="00F61F0F">
              <w:rPr>
                <w:sz w:val="20"/>
                <w:szCs w:val="20"/>
              </w:rPr>
              <w:t xml:space="preserve"> Горького – набережная реки Шексны</w:t>
            </w:r>
          </w:p>
        </w:tc>
      </w:tr>
      <w:tr w:rsidR="004537B7" w:rsidRPr="00F61F0F" w14:paraId="27CB7212" w14:textId="77777777" w:rsidTr="00CD627D">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380DB438" w14:textId="77777777" w:rsidR="002238B6" w:rsidRPr="00F61F0F" w:rsidRDefault="002238B6" w:rsidP="00273E8A">
            <w:pPr>
              <w:pStyle w:val="affffffff2"/>
              <w:numPr>
                <w:ilvl w:val="0"/>
                <w:numId w:val="32"/>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C7936D" w14:textId="77777777" w:rsidR="002238B6" w:rsidRPr="00F61F0F" w:rsidRDefault="002238B6" w:rsidP="00273E8A">
            <w:pPr>
              <w:pStyle w:val="affffffff2"/>
              <w:rPr>
                <w:sz w:val="20"/>
                <w:szCs w:val="20"/>
              </w:rPr>
            </w:pPr>
            <w:r w:rsidRPr="00F61F0F">
              <w:rPr>
                <w:sz w:val="20"/>
                <w:szCs w:val="20"/>
              </w:rPr>
              <w:t>Организация временного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6F703A" w14:textId="77777777" w:rsidR="002238B6" w:rsidRPr="00F61F0F" w:rsidRDefault="002238B6" w:rsidP="00273E8A">
            <w:pPr>
              <w:pStyle w:val="affffffff2"/>
              <w:rPr>
                <w:sz w:val="20"/>
                <w:szCs w:val="20"/>
              </w:rPr>
            </w:pPr>
            <w:r w:rsidRPr="00F61F0F">
              <w:rPr>
                <w:sz w:val="20"/>
                <w:szCs w:val="20"/>
              </w:rPr>
              <w:t>Гостиничный комплекс</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311A51" w14:textId="77777777" w:rsidR="002238B6" w:rsidRPr="00F61F0F" w:rsidRDefault="002238B6" w:rsidP="00273E8A">
            <w:pPr>
              <w:pStyle w:val="affffffff2"/>
              <w:rPr>
                <w:sz w:val="20"/>
                <w:szCs w:val="20"/>
              </w:rPr>
            </w:pPr>
            <w:r w:rsidRPr="00F61F0F">
              <w:rPr>
                <w:sz w:val="20"/>
                <w:szCs w:val="20"/>
              </w:rPr>
              <w:t>Индустриальный район, ул. Дзержинского</w:t>
            </w:r>
          </w:p>
        </w:tc>
      </w:tr>
      <w:tr w:rsidR="004537B7" w:rsidRPr="00F61F0F" w14:paraId="37269312" w14:textId="77777777" w:rsidTr="00CD627D">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42E3F28F" w14:textId="77777777" w:rsidR="00E12DC1" w:rsidRPr="00F61F0F" w:rsidRDefault="00E12DC1" w:rsidP="00273E8A">
            <w:pPr>
              <w:pStyle w:val="affffffff2"/>
              <w:numPr>
                <w:ilvl w:val="0"/>
                <w:numId w:val="32"/>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DD1F82" w14:textId="77777777" w:rsidR="00E12DC1" w:rsidRPr="00F61F0F" w:rsidRDefault="00E12DC1" w:rsidP="00273E8A">
            <w:pPr>
              <w:pStyle w:val="affffffff2"/>
              <w:rPr>
                <w:sz w:val="20"/>
                <w:szCs w:val="20"/>
              </w:rPr>
            </w:pPr>
            <w:r w:rsidRPr="00F61F0F">
              <w:rPr>
                <w:rFonts w:ascii="Times New Roman" w:hAnsi="Times New Roman" w:cs="Times New Roman"/>
                <w:sz w:val="20"/>
                <w:szCs w:val="20"/>
              </w:rPr>
              <w:t>Организация временного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0E839C" w14:textId="77777777" w:rsidR="00E12DC1" w:rsidRPr="00F61F0F" w:rsidRDefault="00E12DC1" w:rsidP="00273E8A">
            <w:pPr>
              <w:pStyle w:val="affffffff2"/>
              <w:rPr>
                <w:rFonts w:ascii="Times New Roman" w:hAnsi="Times New Roman" w:cs="Times New Roman"/>
                <w:sz w:val="20"/>
                <w:szCs w:val="20"/>
              </w:rPr>
            </w:pPr>
            <w:r w:rsidRPr="00F61F0F">
              <w:rPr>
                <w:sz w:val="20"/>
                <w:szCs w:val="20"/>
              </w:rPr>
              <w:t>Гостиница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DBD928" w14:textId="77777777" w:rsidR="00E12DC1" w:rsidRPr="00F61F0F" w:rsidRDefault="00E12DC1" w:rsidP="00273E8A">
            <w:pPr>
              <w:pStyle w:val="affffffff2"/>
              <w:rPr>
                <w:sz w:val="20"/>
                <w:szCs w:val="20"/>
              </w:rPr>
            </w:pPr>
            <w:r w:rsidRPr="00F61F0F">
              <w:rPr>
                <w:sz w:val="20"/>
                <w:szCs w:val="20"/>
              </w:rPr>
              <w:t>Зашекснинский район, 146 микрорайон</w:t>
            </w:r>
          </w:p>
        </w:tc>
      </w:tr>
      <w:tr w:rsidR="004537B7" w:rsidRPr="00F61F0F" w14:paraId="04D87DCC" w14:textId="77777777" w:rsidTr="00CD627D">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5DE4F493" w14:textId="77777777" w:rsidR="002645DB" w:rsidRPr="00F61F0F" w:rsidRDefault="002645DB" w:rsidP="00273E8A">
            <w:pPr>
              <w:pStyle w:val="affffffff2"/>
              <w:numPr>
                <w:ilvl w:val="0"/>
                <w:numId w:val="32"/>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879FD8" w14:textId="77777777" w:rsidR="002645DB" w:rsidRPr="00F61F0F" w:rsidRDefault="002645DB" w:rsidP="00273E8A">
            <w:pPr>
              <w:pStyle w:val="affffffff2"/>
              <w:rPr>
                <w:rFonts w:ascii="Times New Roman" w:hAnsi="Times New Roman" w:cs="Times New Roman"/>
                <w:sz w:val="20"/>
                <w:szCs w:val="20"/>
              </w:rPr>
            </w:pPr>
            <w:r w:rsidRPr="00F61F0F">
              <w:rPr>
                <w:rFonts w:ascii="Times New Roman" w:hAnsi="Times New Roman" w:cs="Times New Roman"/>
                <w:sz w:val="20"/>
                <w:szCs w:val="20"/>
              </w:rPr>
              <w:t>Объект спорта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0BDF48" w14:textId="77777777" w:rsidR="002645DB" w:rsidRPr="00F61F0F" w:rsidRDefault="002645DB" w:rsidP="00273E8A">
            <w:pPr>
              <w:pStyle w:val="affffffff2"/>
              <w:rPr>
                <w:rFonts w:ascii="Times New Roman" w:hAnsi="Times New Roman" w:cs="Times New Roman"/>
                <w:sz w:val="20"/>
                <w:szCs w:val="20"/>
              </w:rPr>
            </w:pPr>
            <w:r w:rsidRPr="00F61F0F">
              <w:rPr>
                <w:rFonts w:ascii="Times New Roman" w:hAnsi="Times New Roman" w:cs="Times New Roman"/>
                <w:sz w:val="20"/>
                <w:szCs w:val="20"/>
              </w:rPr>
              <w:t>Яхт-клуб</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81C7BD" w14:textId="77777777" w:rsidR="002645DB" w:rsidRPr="00F61F0F" w:rsidRDefault="002645DB" w:rsidP="00273E8A">
            <w:pPr>
              <w:pStyle w:val="affffffff2"/>
              <w:rPr>
                <w:rFonts w:ascii="Times New Roman" w:hAnsi="Times New Roman" w:cs="Times New Roman"/>
                <w:sz w:val="20"/>
                <w:szCs w:val="20"/>
              </w:rPr>
            </w:pPr>
            <w:r w:rsidRPr="00F61F0F">
              <w:rPr>
                <w:rFonts w:ascii="Times New Roman" w:hAnsi="Times New Roman" w:cs="Times New Roman"/>
                <w:sz w:val="20"/>
                <w:szCs w:val="20"/>
              </w:rPr>
              <w:t>Зашекснинский район, левый берег Шексны, к западу от историко-этнографического музея «Усадьба Гальских», ул. Матуринская</w:t>
            </w:r>
          </w:p>
        </w:tc>
      </w:tr>
      <w:tr w:rsidR="004537B7" w:rsidRPr="00F61F0F" w14:paraId="332D2BBA" w14:textId="77777777" w:rsidTr="00CD627D">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005EB050" w14:textId="77777777" w:rsidR="004A1EA5" w:rsidRPr="00F61F0F" w:rsidRDefault="004A1EA5" w:rsidP="00273E8A">
            <w:pPr>
              <w:pStyle w:val="affffffff2"/>
              <w:numPr>
                <w:ilvl w:val="0"/>
                <w:numId w:val="32"/>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9E9F30" w14:textId="77777777" w:rsidR="004A1EA5" w:rsidRPr="00F61F0F" w:rsidRDefault="004A1EA5" w:rsidP="00273E8A">
            <w:pPr>
              <w:pStyle w:val="affffffff2"/>
              <w:rPr>
                <w:sz w:val="20"/>
                <w:szCs w:val="20"/>
              </w:rPr>
            </w:pPr>
            <w:r w:rsidRPr="00F61F0F">
              <w:rPr>
                <w:sz w:val="20"/>
                <w:szCs w:val="20"/>
              </w:rPr>
              <w:t>Организация отдыха и туризма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4DE223" w14:textId="77777777" w:rsidR="004A1EA5" w:rsidRPr="00F61F0F" w:rsidRDefault="004A1EA5" w:rsidP="00273E8A">
            <w:pPr>
              <w:pStyle w:val="affffffff2"/>
              <w:rPr>
                <w:rFonts w:ascii="Times New Roman" w:hAnsi="Times New Roman" w:cs="Times New Roman"/>
                <w:sz w:val="20"/>
                <w:szCs w:val="20"/>
              </w:rPr>
            </w:pPr>
            <w:r w:rsidRPr="00F61F0F">
              <w:rPr>
                <w:rFonts w:ascii="Times New Roman" w:hAnsi="Times New Roman" w:cs="Times New Roman"/>
                <w:sz w:val="20"/>
                <w:szCs w:val="20"/>
              </w:rPr>
              <w:t>Центр отдыха и</w:t>
            </w:r>
          </w:p>
          <w:p w14:paraId="09E91795" w14:textId="77777777" w:rsidR="004A1EA5" w:rsidRPr="00F61F0F" w:rsidRDefault="004A1EA5" w:rsidP="00273E8A">
            <w:pPr>
              <w:pStyle w:val="affffffff2"/>
              <w:rPr>
                <w:rFonts w:ascii="Times New Roman" w:hAnsi="Times New Roman" w:cs="Times New Roman"/>
                <w:sz w:val="20"/>
                <w:szCs w:val="20"/>
              </w:rPr>
            </w:pPr>
            <w:r w:rsidRPr="00F61F0F">
              <w:rPr>
                <w:rFonts w:ascii="Times New Roman" w:hAnsi="Times New Roman" w:cs="Times New Roman"/>
                <w:sz w:val="20"/>
                <w:szCs w:val="20"/>
              </w:rPr>
              <w:t>развлечений «Матуринский»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3A71D1" w14:textId="77777777" w:rsidR="004A1EA5" w:rsidRPr="00F61F0F" w:rsidRDefault="004A1EA5" w:rsidP="00273E8A">
            <w:pPr>
              <w:pStyle w:val="affffffff2"/>
              <w:rPr>
                <w:sz w:val="20"/>
                <w:szCs w:val="20"/>
              </w:rPr>
            </w:pPr>
            <w:r w:rsidRPr="00F61F0F">
              <w:rPr>
                <w:sz w:val="20"/>
                <w:szCs w:val="20"/>
              </w:rPr>
              <w:t xml:space="preserve">Зашекснинский район, </w:t>
            </w:r>
            <w:r w:rsidRPr="00F61F0F">
              <w:rPr>
                <w:rFonts w:ascii="Times New Roman" w:hAnsi="Times New Roman" w:cs="Times New Roman"/>
                <w:sz w:val="20"/>
                <w:szCs w:val="20"/>
              </w:rPr>
              <w:t>117</w:t>
            </w:r>
            <w:r w:rsidRPr="00F61F0F">
              <w:rPr>
                <w:sz w:val="20"/>
                <w:szCs w:val="20"/>
              </w:rPr>
              <w:t xml:space="preserve"> микрорайон</w:t>
            </w:r>
            <w:r w:rsidRPr="00F61F0F">
              <w:rPr>
                <w:rFonts w:ascii="Times New Roman" w:hAnsi="Times New Roman" w:cs="Times New Roman"/>
                <w:sz w:val="20"/>
                <w:szCs w:val="20"/>
              </w:rPr>
              <w:t>, ул. Рыбинская</w:t>
            </w:r>
          </w:p>
        </w:tc>
      </w:tr>
      <w:tr w:rsidR="004537B7" w:rsidRPr="00F61F0F" w14:paraId="179FF8BD" w14:textId="77777777" w:rsidTr="00CD627D">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66F35F60" w14:textId="77777777" w:rsidR="00042B85" w:rsidRPr="00F61F0F" w:rsidRDefault="00042B85" w:rsidP="00273E8A">
            <w:pPr>
              <w:pStyle w:val="affffffff2"/>
              <w:numPr>
                <w:ilvl w:val="0"/>
                <w:numId w:val="32"/>
              </w:num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9ED9CB" w14:textId="77777777" w:rsidR="00042B85" w:rsidRPr="00F61F0F" w:rsidRDefault="00042B85" w:rsidP="00083BAF">
            <w:pPr>
              <w:pStyle w:val="affffffff2"/>
              <w:rPr>
                <w:sz w:val="20"/>
                <w:szCs w:val="20"/>
              </w:rPr>
            </w:pPr>
            <w:r w:rsidRPr="00F61F0F">
              <w:rPr>
                <w:rFonts w:ascii="Times New Roman" w:hAnsi="Times New Roman" w:cs="Times New Roman"/>
                <w:sz w:val="20"/>
                <w:szCs w:val="20"/>
              </w:rPr>
              <w:t>Организация временного проживания</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5F425" w14:textId="77777777" w:rsidR="00042B85" w:rsidRPr="00F61F0F" w:rsidRDefault="00042B85" w:rsidP="00083BAF">
            <w:pPr>
              <w:pStyle w:val="affffffff2"/>
              <w:rPr>
                <w:rFonts w:ascii="Times New Roman" w:hAnsi="Times New Roman" w:cs="Times New Roman"/>
                <w:sz w:val="20"/>
                <w:szCs w:val="20"/>
              </w:rPr>
            </w:pPr>
            <w:r w:rsidRPr="00F61F0F">
              <w:rPr>
                <w:sz w:val="20"/>
                <w:szCs w:val="20"/>
              </w:rPr>
              <w:t>Гостиница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442081" w14:textId="77777777" w:rsidR="00042B85" w:rsidRPr="00F61F0F" w:rsidRDefault="00042B85" w:rsidP="00042B85">
            <w:pPr>
              <w:pStyle w:val="affffffff2"/>
              <w:rPr>
                <w:sz w:val="20"/>
                <w:szCs w:val="20"/>
              </w:rPr>
            </w:pPr>
            <w:r w:rsidRPr="00F61F0F">
              <w:rPr>
                <w:sz w:val="20"/>
                <w:szCs w:val="20"/>
              </w:rPr>
              <w:t>Зашекснинский район, 101 микрорайон</w:t>
            </w:r>
          </w:p>
        </w:tc>
      </w:tr>
    </w:tbl>
    <w:p w14:paraId="6F163882" w14:textId="77777777" w:rsidR="005E75D4" w:rsidRPr="00F61F0F" w:rsidRDefault="00E141C0" w:rsidP="00273E8A">
      <w:pPr>
        <w:pStyle w:val="110"/>
      </w:pPr>
      <w:bookmarkStart w:id="116" w:name="_Toc525920088"/>
      <w:bookmarkStart w:id="117" w:name="_Toc10476649"/>
      <w:bookmarkStart w:id="118" w:name="_Toc158620699"/>
      <w:r w:rsidRPr="00F61F0F">
        <w:t>Развитие планировочной структуры и функциональное зонирование территории</w:t>
      </w:r>
      <w:bookmarkEnd w:id="116"/>
      <w:bookmarkEnd w:id="117"/>
      <w:bookmarkEnd w:id="118"/>
    </w:p>
    <w:p w14:paraId="4282C8DD" w14:textId="77777777" w:rsidR="00091A10" w:rsidRPr="00F61F0F" w:rsidRDefault="00091A10" w:rsidP="00273E8A">
      <w:pPr>
        <w:pStyle w:val="af2"/>
        <w:rPr>
          <w:b/>
          <w:bCs/>
          <w:i/>
          <w:iCs w:val="0"/>
          <w:u w:val="single"/>
        </w:rPr>
      </w:pPr>
      <w:r w:rsidRPr="00F61F0F">
        <w:rPr>
          <w:b/>
          <w:bCs/>
          <w:i/>
          <w:iCs w:val="0"/>
          <w:u w:val="single"/>
        </w:rPr>
        <w:t>Обоснование выбора варианта функционального развития территории городского округа</w:t>
      </w:r>
    </w:p>
    <w:p w14:paraId="2E60A705" w14:textId="77777777" w:rsidR="00091A10" w:rsidRPr="00F61F0F" w:rsidRDefault="00091A10" w:rsidP="00273E8A">
      <w:pPr>
        <w:pStyle w:val="af2"/>
        <w:tabs>
          <w:tab w:val="left" w:pos="993"/>
        </w:tabs>
        <w:rPr>
          <w:i/>
          <w:iCs w:val="0"/>
          <w:u w:val="single"/>
        </w:rPr>
      </w:pPr>
      <w:r w:rsidRPr="00F61F0F">
        <w:rPr>
          <w:i/>
          <w:iCs w:val="0"/>
          <w:u w:val="single"/>
        </w:rPr>
        <w:t>При выборе варианта функционального развития территории учтены:</w:t>
      </w:r>
    </w:p>
    <w:p w14:paraId="4CF43166" w14:textId="77777777" w:rsidR="00091A10" w:rsidRPr="00F61F0F" w:rsidRDefault="006D263E" w:rsidP="00273E8A">
      <w:pPr>
        <w:pStyle w:val="ac"/>
        <w:numPr>
          <w:ilvl w:val="0"/>
          <w:numId w:val="76"/>
        </w:numPr>
        <w:tabs>
          <w:tab w:val="left" w:pos="993"/>
        </w:tabs>
        <w:spacing w:after="160" w:line="360" w:lineRule="auto"/>
        <w:ind w:left="0" w:firstLine="709"/>
        <w:rPr>
          <w:sz w:val="26"/>
          <w:szCs w:val="26"/>
        </w:rPr>
      </w:pPr>
      <w:r w:rsidRPr="00F61F0F">
        <w:rPr>
          <w:sz w:val="26"/>
          <w:szCs w:val="26"/>
        </w:rPr>
        <w:t>П</w:t>
      </w:r>
      <w:r w:rsidR="00091A10" w:rsidRPr="00F61F0F">
        <w:rPr>
          <w:sz w:val="26"/>
          <w:szCs w:val="26"/>
        </w:rPr>
        <w:t>оложения действующего генерального плана</w:t>
      </w:r>
      <w:r w:rsidRPr="00F61F0F">
        <w:rPr>
          <w:sz w:val="26"/>
          <w:szCs w:val="26"/>
        </w:rPr>
        <w:t>.</w:t>
      </w:r>
    </w:p>
    <w:p w14:paraId="4F17F3F0" w14:textId="77777777" w:rsidR="00091A10" w:rsidRPr="00F61F0F" w:rsidRDefault="006D263E" w:rsidP="00273E8A">
      <w:pPr>
        <w:pStyle w:val="ac"/>
        <w:numPr>
          <w:ilvl w:val="0"/>
          <w:numId w:val="76"/>
        </w:numPr>
        <w:tabs>
          <w:tab w:val="left" w:pos="993"/>
        </w:tabs>
        <w:spacing w:after="160" w:line="360" w:lineRule="auto"/>
        <w:ind w:left="0" w:firstLine="709"/>
        <w:rPr>
          <w:sz w:val="26"/>
          <w:szCs w:val="26"/>
        </w:rPr>
      </w:pPr>
      <w:r w:rsidRPr="00F61F0F">
        <w:rPr>
          <w:sz w:val="26"/>
          <w:szCs w:val="26"/>
        </w:rPr>
        <w:t>У</w:t>
      </w:r>
      <w:r w:rsidR="00091A10" w:rsidRPr="00F61F0F">
        <w:rPr>
          <w:sz w:val="26"/>
          <w:szCs w:val="26"/>
        </w:rPr>
        <w:t>твержденная документация по планировке территории городского округа</w:t>
      </w:r>
      <w:r w:rsidRPr="00F61F0F">
        <w:rPr>
          <w:sz w:val="26"/>
          <w:szCs w:val="26"/>
        </w:rPr>
        <w:t>.</w:t>
      </w:r>
    </w:p>
    <w:p w14:paraId="64F62EE1" w14:textId="77777777" w:rsidR="00091A10" w:rsidRPr="00F61F0F" w:rsidRDefault="006D263E" w:rsidP="00273E8A">
      <w:pPr>
        <w:pStyle w:val="ac"/>
        <w:numPr>
          <w:ilvl w:val="0"/>
          <w:numId w:val="76"/>
        </w:numPr>
        <w:tabs>
          <w:tab w:val="left" w:pos="993"/>
        </w:tabs>
        <w:spacing w:after="160" w:line="360" w:lineRule="auto"/>
        <w:ind w:left="0" w:firstLine="709"/>
        <w:rPr>
          <w:sz w:val="26"/>
          <w:szCs w:val="26"/>
        </w:rPr>
      </w:pPr>
      <w:r w:rsidRPr="00F61F0F">
        <w:rPr>
          <w:sz w:val="26"/>
          <w:szCs w:val="26"/>
        </w:rPr>
        <w:t>Н</w:t>
      </w:r>
      <w:r w:rsidR="00091A10" w:rsidRPr="00F61F0F">
        <w:rPr>
          <w:sz w:val="26"/>
          <w:szCs w:val="26"/>
        </w:rPr>
        <w:t>аправление развит</w:t>
      </w:r>
      <w:r w:rsidR="00B664B3" w:rsidRPr="00F61F0F">
        <w:rPr>
          <w:sz w:val="26"/>
          <w:szCs w:val="26"/>
        </w:rPr>
        <w:t>ия на основе Мастер-плана города Череповца</w:t>
      </w:r>
      <w:r w:rsidRPr="00F61F0F">
        <w:rPr>
          <w:sz w:val="26"/>
          <w:szCs w:val="26"/>
        </w:rPr>
        <w:t>.</w:t>
      </w:r>
    </w:p>
    <w:p w14:paraId="53714EC5" w14:textId="77777777" w:rsidR="00091A10" w:rsidRPr="00F61F0F" w:rsidRDefault="006D263E" w:rsidP="00273E8A">
      <w:pPr>
        <w:pStyle w:val="ac"/>
        <w:numPr>
          <w:ilvl w:val="0"/>
          <w:numId w:val="76"/>
        </w:numPr>
        <w:tabs>
          <w:tab w:val="left" w:pos="993"/>
        </w:tabs>
        <w:spacing w:after="160" w:line="360" w:lineRule="auto"/>
        <w:ind w:left="0" w:firstLine="709"/>
        <w:rPr>
          <w:sz w:val="26"/>
          <w:szCs w:val="26"/>
        </w:rPr>
      </w:pPr>
      <w:r w:rsidRPr="00F61F0F">
        <w:rPr>
          <w:sz w:val="26"/>
          <w:szCs w:val="26"/>
        </w:rPr>
        <w:t>Х</w:t>
      </w:r>
      <w:r w:rsidR="00091A10" w:rsidRPr="00F61F0F">
        <w:rPr>
          <w:sz w:val="26"/>
          <w:szCs w:val="26"/>
        </w:rPr>
        <w:t xml:space="preserve">арактеристика физико-географических особенностей территории, геологическое строение, рельеф. </w:t>
      </w:r>
      <w:r w:rsidR="005B5844" w:rsidRPr="00F61F0F">
        <w:rPr>
          <w:sz w:val="26"/>
          <w:szCs w:val="26"/>
        </w:rPr>
        <w:t xml:space="preserve">Основными факторами, влияющими на выбор </w:t>
      </w:r>
      <w:r w:rsidR="005B5844" w:rsidRPr="00F61F0F">
        <w:rPr>
          <w:sz w:val="26"/>
          <w:szCs w:val="26"/>
        </w:rPr>
        <w:lastRenderedPageBreak/>
        <w:t xml:space="preserve">варианта функционального зонирования, являются: преобладающий равнинный рельеф без значительных уклонов, </w:t>
      </w:r>
      <w:r w:rsidR="00091A10" w:rsidRPr="00F61F0F">
        <w:rPr>
          <w:sz w:val="26"/>
          <w:szCs w:val="26"/>
        </w:rPr>
        <w:t>овражная сеть</w:t>
      </w:r>
      <w:r w:rsidR="005B5844" w:rsidRPr="00F61F0F">
        <w:rPr>
          <w:sz w:val="26"/>
          <w:szCs w:val="26"/>
        </w:rPr>
        <w:t>, наличие крутых склонов по берегам рек</w:t>
      </w:r>
      <w:r w:rsidR="00091A10" w:rsidRPr="00F61F0F">
        <w:rPr>
          <w:sz w:val="26"/>
          <w:szCs w:val="26"/>
        </w:rPr>
        <w:t>)</w:t>
      </w:r>
      <w:r w:rsidRPr="00F61F0F">
        <w:rPr>
          <w:sz w:val="26"/>
          <w:szCs w:val="26"/>
        </w:rPr>
        <w:t>.</w:t>
      </w:r>
    </w:p>
    <w:p w14:paraId="3CE7BE06" w14:textId="77777777" w:rsidR="00091A10" w:rsidRPr="00F61F0F" w:rsidRDefault="006D263E" w:rsidP="00273E8A">
      <w:pPr>
        <w:pStyle w:val="ac"/>
        <w:numPr>
          <w:ilvl w:val="0"/>
          <w:numId w:val="76"/>
        </w:numPr>
        <w:tabs>
          <w:tab w:val="left" w:pos="993"/>
        </w:tabs>
        <w:spacing w:after="160" w:line="360" w:lineRule="auto"/>
        <w:ind w:left="0" w:firstLine="709"/>
        <w:rPr>
          <w:sz w:val="26"/>
          <w:szCs w:val="26"/>
        </w:rPr>
      </w:pPr>
      <w:r w:rsidRPr="00F61F0F">
        <w:rPr>
          <w:sz w:val="26"/>
          <w:szCs w:val="26"/>
        </w:rPr>
        <w:t>П</w:t>
      </w:r>
      <w:r w:rsidR="00091A10" w:rsidRPr="00F61F0F">
        <w:rPr>
          <w:sz w:val="26"/>
          <w:szCs w:val="26"/>
        </w:rPr>
        <w:t>риродные условия и объекты</w:t>
      </w:r>
      <w:r w:rsidR="005B5844" w:rsidRPr="00F61F0F">
        <w:rPr>
          <w:sz w:val="26"/>
          <w:szCs w:val="26"/>
        </w:rPr>
        <w:t>.</w:t>
      </w:r>
      <w:r w:rsidRPr="00F61F0F">
        <w:rPr>
          <w:sz w:val="26"/>
          <w:szCs w:val="26"/>
        </w:rPr>
        <w:t xml:space="preserve"> Отличительными чертами исследуемой местности является концентрация </w:t>
      </w:r>
      <w:r w:rsidR="00091A10" w:rsidRPr="00F61F0F">
        <w:rPr>
          <w:sz w:val="26"/>
          <w:szCs w:val="26"/>
        </w:rPr>
        <w:t>зелены</w:t>
      </w:r>
      <w:r w:rsidRPr="00F61F0F">
        <w:rPr>
          <w:sz w:val="26"/>
          <w:szCs w:val="26"/>
        </w:rPr>
        <w:t>х</w:t>
      </w:r>
      <w:r w:rsidR="00091A10" w:rsidRPr="00F61F0F">
        <w:rPr>
          <w:sz w:val="26"/>
          <w:szCs w:val="26"/>
        </w:rPr>
        <w:t xml:space="preserve"> массив</w:t>
      </w:r>
      <w:r w:rsidRPr="00F61F0F">
        <w:rPr>
          <w:sz w:val="26"/>
          <w:szCs w:val="26"/>
        </w:rPr>
        <w:t>ов</w:t>
      </w:r>
      <w:r w:rsidR="00091A10" w:rsidRPr="00F61F0F">
        <w:rPr>
          <w:sz w:val="26"/>
          <w:szCs w:val="26"/>
        </w:rPr>
        <w:t xml:space="preserve"> на окраинах города</w:t>
      </w:r>
      <w:r w:rsidRPr="00F61F0F">
        <w:rPr>
          <w:sz w:val="26"/>
          <w:szCs w:val="26"/>
        </w:rPr>
        <w:t xml:space="preserve">, </w:t>
      </w:r>
      <w:r w:rsidR="00091A10" w:rsidRPr="00F61F0F">
        <w:rPr>
          <w:sz w:val="26"/>
          <w:szCs w:val="26"/>
        </w:rPr>
        <w:t>отсутствие сети зеленой инфраструктуры</w:t>
      </w:r>
      <w:r w:rsidRPr="00F61F0F">
        <w:rPr>
          <w:sz w:val="26"/>
          <w:szCs w:val="26"/>
        </w:rPr>
        <w:t>,</w:t>
      </w:r>
      <w:r w:rsidR="00091A10" w:rsidRPr="00F61F0F">
        <w:rPr>
          <w:sz w:val="26"/>
          <w:szCs w:val="26"/>
        </w:rPr>
        <w:t xml:space="preserve"> </w:t>
      </w:r>
      <w:r w:rsidRPr="00F61F0F">
        <w:rPr>
          <w:sz w:val="26"/>
          <w:szCs w:val="26"/>
        </w:rPr>
        <w:t>отсутствие целостности</w:t>
      </w:r>
      <w:r w:rsidR="00091A10" w:rsidRPr="00F61F0F">
        <w:rPr>
          <w:sz w:val="26"/>
          <w:szCs w:val="26"/>
        </w:rPr>
        <w:t xml:space="preserve"> сет</w:t>
      </w:r>
      <w:r w:rsidRPr="00F61F0F">
        <w:rPr>
          <w:sz w:val="26"/>
          <w:szCs w:val="26"/>
        </w:rPr>
        <w:t xml:space="preserve">и </w:t>
      </w:r>
      <w:r w:rsidR="00091A10" w:rsidRPr="00F61F0F">
        <w:rPr>
          <w:sz w:val="26"/>
          <w:szCs w:val="26"/>
        </w:rPr>
        <w:t>экологического каркаса</w:t>
      </w:r>
      <w:r w:rsidRPr="00F61F0F">
        <w:rPr>
          <w:sz w:val="26"/>
          <w:szCs w:val="26"/>
        </w:rPr>
        <w:t>.</w:t>
      </w:r>
    </w:p>
    <w:p w14:paraId="2171B995" w14:textId="77777777" w:rsidR="00091A10" w:rsidRPr="00F61F0F" w:rsidRDefault="006D263E" w:rsidP="00273E8A">
      <w:pPr>
        <w:pStyle w:val="ac"/>
        <w:numPr>
          <w:ilvl w:val="0"/>
          <w:numId w:val="76"/>
        </w:numPr>
        <w:tabs>
          <w:tab w:val="left" w:pos="993"/>
        </w:tabs>
        <w:spacing w:after="160" w:line="360" w:lineRule="auto"/>
        <w:ind w:left="0" w:firstLine="709"/>
        <w:rPr>
          <w:sz w:val="26"/>
          <w:szCs w:val="26"/>
        </w:rPr>
      </w:pPr>
      <w:r w:rsidRPr="00F61F0F">
        <w:rPr>
          <w:sz w:val="26"/>
          <w:szCs w:val="26"/>
        </w:rPr>
        <w:t>Сведения о з</w:t>
      </w:r>
      <w:r w:rsidR="00091A10" w:rsidRPr="00F61F0F">
        <w:rPr>
          <w:sz w:val="26"/>
          <w:szCs w:val="26"/>
        </w:rPr>
        <w:t>емельн</w:t>
      </w:r>
      <w:r w:rsidRPr="00F61F0F">
        <w:rPr>
          <w:sz w:val="26"/>
          <w:szCs w:val="26"/>
        </w:rPr>
        <w:t>ых</w:t>
      </w:r>
      <w:r w:rsidR="00091A10" w:rsidRPr="00F61F0F">
        <w:rPr>
          <w:sz w:val="26"/>
          <w:szCs w:val="26"/>
        </w:rPr>
        <w:t xml:space="preserve"> ресурс</w:t>
      </w:r>
      <w:r w:rsidRPr="00F61F0F">
        <w:rPr>
          <w:sz w:val="26"/>
          <w:szCs w:val="26"/>
        </w:rPr>
        <w:t>ах, а также с</w:t>
      </w:r>
      <w:r w:rsidR="00091A10" w:rsidRPr="00F61F0F">
        <w:rPr>
          <w:sz w:val="26"/>
          <w:szCs w:val="26"/>
        </w:rPr>
        <w:t>ведения</w:t>
      </w:r>
      <w:r w:rsidRPr="00F61F0F">
        <w:rPr>
          <w:sz w:val="26"/>
          <w:szCs w:val="26"/>
        </w:rPr>
        <w:t xml:space="preserve">, содержащиеся в </w:t>
      </w:r>
      <w:r w:rsidR="00091A10" w:rsidRPr="00F61F0F">
        <w:rPr>
          <w:sz w:val="26"/>
          <w:szCs w:val="26"/>
        </w:rPr>
        <w:t>едино</w:t>
      </w:r>
      <w:r w:rsidRPr="00F61F0F">
        <w:rPr>
          <w:sz w:val="26"/>
          <w:szCs w:val="26"/>
        </w:rPr>
        <w:t>м</w:t>
      </w:r>
      <w:r w:rsidR="00091A10" w:rsidRPr="00F61F0F">
        <w:rPr>
          <w:sz w:val="26"/>
          <w:szCs w:val="26"/>
        </w:rPr>
        <w:t xml:space="preserve"> государственно</w:t>
      </w:r>
      <w:r w:rsidRPr="00F61F0F">
        <w:rPr>
          <w:sz w:val="26"/>
          <w:szCs w:val="26"/>
        </w:rPr>
        <w:t xml:space="preserve">м </w:t>
      </w:r>
      <w:r w:rsidR="00091A10" w:rsidRPr="00F61F0F">
        <w:rPr>
          <w:sz w:val="26"/>
          <w:szCs w:val="26"/>
        </w:rPr>
        <w:t>реестр</w:t>
      </w:r>
      <w:r w:rsidRPr="00F61F0F">
        <w:rPr>
          <w:sz w:val="26"/>
          <w:szCs w:val="26"/>
        </w:rPr>
        <w:t>е</w:t>
      </w:r>
      <w:r w:rsidR="00091A10" w:rsidRPr="00F61F0F">
        <w:rPr>
          <w:sz w:val="26"/>
          <w:szCs w:val="26"/>
        </w:rPr>
        <w:t xml:space="preserve"> недвижимости (ЕГРН)</w:t>
      </w:r>
      <w:r w:rsidRPr="00F61F0F">
        <w:rPr>
          <w:sz w:val="26"/>
          <w:szCs w:val="26"/>
        </w:rPr>
        <w:t>.</w:t>
      </w:r>
    </w:p>
    <w:p w14:paraId="22E954F5" w14:textId="77777777" w:rsidR="00091A10" w:rsidRPr="00F61F0F" w:rsidRDefault="00091A10" w:rsidP="00273E8A">
      <w:pPr>
        <w:pStyle w:val="ac"/>
        <w:numPr>
          <w:ilvl w:val="0"/>
          <w:numId w:val="76"/>
        </w:numPr>
        <w:tabs>
          <w:tab w:val="left" w:pos="993"/>
        </w:tabs>
        <w:spacing w:after="160" w:line="360" w:lineRule="auto"/>
        <w:ind w:left="0" w:firstLine="709"/>
        <w:rPr>
          <w:sz w:val="26"/>
          <w:szCs w:val="26"/>
        </w:rPr>
      </w:pPr>
      <w:r w:rsidRPr="00F61F0F">
        <w:rPr>
          <w:sz w:val="26"/>
          <w:szCs w:val="26"/>
        </w:rPr>
        <w:t xml:space="preserve">Зоны с особыми условиями использования территории и </w:t>
      </w:r>
      <w:r w:rsidR="006D263E" w:rsidRPr="00F61F0F">
        <w:rPr>
          <w:sz w:val="26"/>
          <w:szCs w:val="26"/>
        </w:rPr>
        <w:t xml:space="preserve">градостроительные </w:t>
      </w:r>
      <w:r w:rsidRPr="00F61F0F">
        <w:rPr>
          <w:sz w:val="26"/>
          <w:szCs w:val="26"/>
        </w:rPr>
        <w:t>ограничения</w:t>
      </w:r>
      <w:r w:rsidR="006D263E" w:rsidRPr="00F61F0F">
        <w:rPr>
          <w:sz w:val="26"/>
          <w:szCs w:val="26"/>
        </w:rPr>
        <w:t xml:space="preserve"> на исследуемой территории.</w:t>
      </w:r>
    </w:p>
    <w:p w14:paraId="6C6D0DF2" w14:textId="77777777" w:rsidR="00091A10" w:rsidRPr="00F61F0F" w:rsidRDefault="00091A10" w:rsidP="00273E8A">
      <w:pPr>
        <w:pStyle w:val="ac"/>
        <w:numPr>
          <w:ilvl w:val="0"/>
          <w:numId w:val="76"/>
        </w:numPr>
        <w:tabs>
          <w:tab w:val="left" w:pos="993"/>
        </w:tabs>
        <w:spacing w:after="160" w:line="360" w:lineRule="auto"/>
        <w:ind w:left="0" w:firstLine="709"/>
        <w:rPr>
          <w:sz w:val="26"/>
          <w:szCs w:val="26"/>
        </w:rPr>
      </w:pPr>
      <w:r w:rsidRPr="00F61F0F">
        <w:rPr>
          <w:sz w:val="26"/>
          <w:szCs w:val="26"/>
        </w:rPr>
        <w:t>Существующее транспортное обслуживание, улично-дорожная сеть</w:t>
      </w:r>
      <w:r w:rsidR="006D263E" w:rsidRPr="00F61F0F">
        <w:rPr>
          <w:sz w:val="26"/>
          <w:szCs w:val="26"/>
        </w:rPr>
        <w:t>.</w:t>
      </w:r>
    </w:p>
    <w:p w14:paraId="2EBD000A" w14:textId="77777777" w:rsidR="00091A10" w:rsidRPr="00F61F0F" w:rsidRDefault="00091A10" w:rsidP="00273E8A">
      <w:pPr>
        <w:pStyle w:val="ac"/>
        <w:numPr>
          <w:ilvl w:val="0"/>
          <w:numId w:val="76"/>
        </w:numPr>
        <w:tabs>
          <w:tab w:val="left" w:pos="993"/>
        </w:tabs>
        <w:spacing w:after="160" w:line="360" w:lineRule="auto"/>
        <w:ind w:left="0" w:firstLine="709"/>
        <w:rPr>
          <w:sz w:val="26"/>
          <w:szCs w:val="26"/>
        </w:rPr>
      </w:pPr>
      <w:r w:rsidRPr="00F61F0F">
        <w:rPr>
          <w:sz w:val="26"/>
          <w:szCs w:val="26"/>
        </w:rPr>
        <w:t>Демографическая ситуация</w:t>
      </w:r>
      <w:r w:rsidR="006D263E" w:rsidRPr="00F61F0F">
        <w:rPr>
          <w:sz w:val="26"/>
          <w:szCs w:val="26"/>
        </w:rPr>
        <w:t>.</w:t>
      </w:r>
    </w:p>
    <w:p w14:paraId="23B754AE" w14:textId="77777777" w:rsidR="00091A10" w:rsidRPr="00F61F0F" w:rsidRDefault="00091A10" w:rsidP="00273E8A">
      <w:pPr>
        <w:pStyle w:val="ac"/>
        <w:numPr>
          <w:ilvl w:val="0"/>
          <w:numId w:val="76"/>
        </w:numPr>
        <w:tabs>
          <w:tab w:val="left" w:pos="993"/>
        </w:tabs>
        <w:spacing w:after="160" w:line="360" w:lineRule="auto"/>
        <w:ind w:left="0" w:firstLine="709"/>
        <w:rPr>
          <w:sz w:val="26"/>
          <w:szCs w:val="26"/>
        </w:rPr>
      </w:pPr>
      <w:r w:rsidRPr="00F61F0F">
        <w:rPr>
          <w:sz w:val="26"/>
          <w:szCs w:val="26"/>
        </w:rPr>
        <w:t>Принципы Стандарта комплексного развития территорий</w:t>
      </w:r>
      <w:r w:rsidR="006D263E" w:rsidRPr="00F61F0F">
        <w:rPr>
          <w:sz w:val="26"/>
          <w:szCs w:val="26"/>
        </w:rPr>
        <w:t>.</w:t>
      </w:r>
    </w:p>
    <w:p w14:paraId="4B3850E8" w14:textId="77777777" w:rsidR="00091A10" w:rsidRPr="00F61F0F" w:rsidRDefault="00091A10" w:rsidP="00273E8A">
      <w:pPr>
        <w:pStyle w:val="ac"/>
        <w:numPr>
          <w:ilvl w:val="0"/>
          <w:numId w:val="76"/>
        </w:numPr>
        <w:tabs>
          <w:tab w:val="left" w:pos="993"/>
        </w:tabs>
        <w:spacing w:after="160" w:line="360" w:lineRule="auto"/>
        <w:ind w:left="0" w:firstLine="709"/>
        <w:rPr>
          <w:sz w:val="26"/>
          <w:szCs w:val="26"/>
        </w:rPr>
      </w:pPr>
      <w:r w:rsidRPr="00F61F0F">
        <w:rPr>
          <w:sz w:val="26"/>
          <w:szCs w:val="26"/>
        </w:rPr>
        <w:t xml:space="preserve">Предложения </w:t>
      </w:r>
      <w:r w:rsidR="00830859" w:rsidRPr="00F61F0F">
        <w:rPr>
          <w:sz w:val="26"/>
          <w:szCs w:val="26"/>
        </w:rPr>
        <w:t>мэрии города</w:t>
      </w:r>
      <w:r w:rsidRPr="00F61F0F">
        <w:rPr>
          <w:sz w:val="26"/>
          <w:szCs w:val="26"/>
        </w:rPr>
        <w:t xml:space="preserve"> Черепов</w:t>
      </w:r>
      <w:r w:rsidR="00830859" w:rsidRPr="00F61F0F">
        <w:rPr>
          <w:sz w:val="26"/>
          <w:szCs w:val="26"/>
        </w:rPr>
        <w:t>ца</w:t>
      </w:r>
      <w:r w:rsidRPr="00F61F0F">
        <w:rPr>
          <w:sz w:val="26"/>
          <w:szCs w:val="26"/>
        </w:rPr>
        <w:t xml:space="preserve"> по функциональному развитию территории</w:t>
      </w:r>
      <w:r w:rsidR="006D263E" w:rsidRPr="00F61F0F">
        <w:rPr>
          <w:sz w:val="26"/>
          <w:szCs w:val="26"/>
        </w:rPr>
        <w:t>.</w:t>
      </w:r>
    </w:p>
    <w:p w14:paraId="4A84A8E0" w14:textId="77777777" w:rsidR="00091A10" w:rsidRPr="00F61F0F" w:rsidRDefault="00091A10" w:rsidP="00273E8A">
      <w:pPr>
        <w:pStyle w:val="ac"/>
        <w:numPr>
          <w:ilvl w:val="0"/>
          <w:numId w:val="76"/>
        </w:numPr>
        <w:tabs>
          <w:tab w:val="left" w:pos="993"/>
        </w:tabs>
        <w:spacing w:after="160" w:line="360" w:lineRule="auto"/>
        <w:ind w:left="0" w:firstLine="709"/>
        <w:rPr>
          <w:sz w:val="26"/>
          <w:szCs w:val="26"/>
        </w:rPr>
      </w:pPr>
      <w:r w:rsidRPr="00F61F0F">
        <w:rPr>
          <w:sz w:val="26"/>
          <w:szCs w:val="26"/>
        </w:rPr>
        <w:t xml:space="preserve">Предложение по размещению </w:t>
      </w:r>
      <w:r w:rsidR="00643B79" w:rsidRPr="00F61F0F">
        <w:rPr>
          <w:sz w:val="26"/>
          <w:szCs w:val="26"/>
        </w:rPr>
        <w:t>п</w:t>
      </w:r>
      <w:r w:rsidRPr="00F61F0F">
        <w:rPr>
          <w:sz w:val="26"/>
          <w:szCs w:val="26"/>
        </w:rPr>
        <w:t xml:space="preserve">ромышленного </w:t>
      </w:r>
      <w:r w:rsidR="00643B79" w:rsidRPr="00F61F0F">
        <w:rPr>
          <w:sz w:val="26"/>
          <w:szCs w:val="26"/>
        </w:rPr>
        <w:t>т</w:t>
      </w:r>
      <w:r w:rsidRPr="00F61F0F">
        <w:rPr>
          <w:sz w:val="26"/>
          <w:szCs w:val="26"/>
        </w:rPr>
        <w:t>ехнопарка</w:t>
      </w:r>
      <w:r w:rsidR="006D263E" w:rsidRPr="00F61F0F">
        <w:rPr>
          <w:sz w:val="26"/>
          <w:szCs w:val="26"/>
        </w:rPr>
        <w:t>.</w:t>
      </w:r>
    </w:p>
    <w:p w14:paraId="5E4F75FC" w14:textId="77777777" w:rsidR="00091A10" w:rsidRPr="00F61F0F" w:rsidRDefault="00091A10" w:rsidP="00273E8A">
      <w:pPr>
        <w:pStyle w:val="ac"/>
        <w:numPr>
          <w:ilvl w:val="0"/>
          <w:numId w:val="76"/>
        </w:numPr>
        <w:tabs>
          <w:tab w:val="left" w:pos="993"/>
        </w:tabs>
        <w:spacing w:after="160" w:line="360" w:lineRule="auto"/>
        <w:ind w:left="0" w:firstLine="709"/>
        <w:rPr>
          <w:sz w:val="26"/>
          <w:szCs w:val="26"/>
        </w:rPr>
      </w:pPr>
      <w:r w:rsidRPr="00F61F0F">
        <w:rPr>
          <w:sz w:val="26"/>
          <w:szCs w:val="26"/>
        </w:rPr>
        <w:t xml:space="preserve">Предложение по размещению </w:t>
      </w:r>
      <w:r w:rsidR="00517221" w:rsidRPr="00F61F0F">
        <w:rPr>
          <w:sz w:val="26"/>
          <w:szCs w:val="26"/>
        </w:rPr>
        <w:t xml:space="preserve">образовательных </w:t>
      </w:r>
      <w:r w:rsidR="005D72CC" w:rsidRPr="00F61F0F">
        <w:rPr>
          <w:sz w:val="26"/>
          <w:szCs w:val="26"/>
        </w:rPr>
        <w:t>кампус</w:t>
      </w:r>
      <w:r w:rsidR="00517221" w:rsidRPr="00F61F0F">
        <w:rPr>
          <w:sz w:val="26"/>
          <w:szCs w:val="26"/>
        </w:rPr>
        <w:t>ов</w:t>
      </w:r>
      <w:r w:rsidR="006D263E" w:rsidRPr="00F61F0F">
        <w:rPr>
          <w:sz w:val="26"/>
          <w:szCs w:val="26"/>
        </w:rPr>
        <w:t>.</w:t>
      </w:r>
    </w:p>
    <w:p w14:paraId="296E31DE" w14:textId="77777777" w:rsidR="00091A10" w:rsidRPr="00F61F0F" w:rsidRDefault="00091A10" w:rsidP="00273E8A">
      <w:pPr>
        <w:pStyle w:val="ac"/>
        <w:numPr>
          <w:ilvl w:val="0"/>
          <w:numId w:val="76"/>
        </w:numPr>
        <w:tabs>
          <w:tab w:val="left" w:pos="993"/>
        </w:tabs>
        <w:spacing w:after="160" w:line="360" w:lineRule="auto"/>
        <w:ind w:left="0" w:firstLine="709"/>
        <w:rPr>
          <w:sz w:val="26"/>
          <w:szCs w:val="26"/>
        </w:rPr>
      </w:pPr>
      <w:r w:rsidRPr="00F61F0F">
        <w:rPr>
          <w:sz w:val="26"/>
          <w:szCs w:val="26"/>
        </w:rPr>
        <w:t>Предложения по размещению территорий комплексного развития</w:t>
      </w:r>
      <w:r w:rsidR="006D263E" w:rsidRPr="00F61F0F">
        <w:rPr>
          <w:sz w:val="26"/>
          <w:szCs w:val="26"/>
        </w:rPr>
        <w:t>.</w:t>
      </w:r>
    </w:p>
    <w:p w14:paraId="037BEC04" w14:textId="77777777" w:rsidR="00091A10" w:rsidRPr="00F61F0F" w:rsidRDefault="00091A10" w:rsidP="00273E8A">
      <w:pPr>
        <w:pStyle w:val="ac"/>
        <w:numPr>
          <w:ilvl w:val="0"/>
          <w:numId w:val="76"/>
        </w:numPr>
        <w:tabs>
          <w:tab w:val="left" w:pos="993"/>
        </w:tabs>
        <w:spacing w:after="160" w:line="360" w:lineRule="auto"/>
        <w:ind w:left="0" w:firstLine="709"/>
        <w:rPr>
          <w:sz w:val="26"/>
          <w:szCs w:val="26"/>
        </w:rPr>
      </w:pPr>
      <w:r w:rsidRPr="00F61F0F">
        <w:rPr>
          <w:sz w:val="26"/>
          <w:szCs w:val="26"/>
        </w:rPr>
        <w:t xml:space="preserve">Предложения по совершенствованию улично-дорожной сети, </w:t>
      </w:r>
      <w:r w:rsidR="006D263E" w:rsidRPr="00F61F0F">
        <w:rPr>
          <w:sz w:val="26"/>
          <w:szCs w:val="26"/>
        </w:rPr>
        <w:t xml:space="preserve">а также </w:t>
      </w:r>
      <w:r w:rsidRPr="00F61F0F">
        <w:rPr>
          <w:sz w:val="26"/>
          <w:szCs w:val="26"/>
        </w:rPr>
        <w:t>по строительству восточного обхода города Черепов</w:t>
      </w:r>
      <w:r w:rsidR="00C917DC" w:rsidRPr="00F61F0F">
        <w:rPr>
          <w:sz w:val="26"/>
          <w:szCs w:val="26"/>
        </w:rPr>
        <w:t>ца</w:t>
      </w:r>
      <w:r w:rsidR="006D263E" w:rsidRPr="00F61F0F">
        <w:rPr>
          <w:sz w:val="26"/>
          <w:szCs w:val="26"/>
        </w:rPr>
        <w:t>.</w:t>
      </w:r>
    </w:p>
    <w:p w14:paraId="441A0B2D" w14:textId="77777777" w:rsidR="00091A10" w:rsidRPr="00F61F0F" w:rsidRDefault="00091A10" w:rsidP="00273E8A">
      <w:pPr>
        <w:pStyle w:val="ac"/>
        <w:numPr>
          <w:ilvl w:val="0"/>
          <w:numId w:val="76"/>
        </w:numPr>
        <w:tabs>
          <w:tab w:val="left" w:pos="993"/>
        </w:tabs>
        <w:spacing w:after="160" w:line="360" w:lineRule="auto"/>
        <w:ind w:left="0" w:firstLine="709"/>
        <w:rPr>
          <w:sz w:val="26"/>
          <w:szCs w:val="26"/>
        </w:rPr>
      </w:pPr>
      <w:r w:rsidRPr="00F61F0F">
        <w:rPr>
          <w:sz w:val="26"/>
          <w:szCs w:val="26"/>
        </w:rPr>
        <w:t>Предложение по развитию общественного транспорта (развитие трамвайной линии; создание комплексной системы выделенных полос общественного транспорта)</w:t>
      </w:r>
      <w:r w:rsidR="006D263E" w:rsidRPr="00F61F0F">
        <w:rPr>
          <w:sz w:val="26"/>
          <w:szCs w:val="26"/>
        </w:rPr>
        <w:t>.</w:t>
      </w:r>
    </w:p>
    <w:p w14:paraId="362BA041" w14:textId="77777777" w:rsidR="00091A10" w:rsidRPr="00F61F0F" w:rsidRDefault="00091A10" w:rsidP="00273E8A">
      <w:pPr>
        <w:pStyle w:val="ac"/>
        <w:numPr>
          <w:ilvl w:val="0"/>
          <w:numId w:val="76"/>
        </w:numPr>
        <w:tabs>
          <w:tab w:val="left" w:pos="993"/>
        </w:tabs>
        <w:spacing w:after="160" w:line="360" w:lineRule="auto"/>
        <w:ind w:left="0" w:firstLine="709"/>
        <w:rPr>
          <w:sz w:val="26"/>
          <w:szCs w:val="26"/>
        </w:rPr>
      </w:pPr>
      <w:r w:rsidRPr="00F61F0F">
        <w:rPr>
          <w:sz w:val="26"/>
          <w:szCs w:val="26"/>
        </w:rPr>
        <w:t>Формирование водных речных маршрутов общественного транспорта</w:t>
      </w:r>
      <w:r w:rsidR="006D263E" w:rsidRPr="00F61F0F">
        <w:rPr>
          <w:sz w:val="26"/>
          <w:szCs w:val="26"/>
        </w:rPr>
        <w:t>.</w:t>
      </w:r>
    </w:p>
    <w:p w14:paraId="42AFAE76" w14:textId="77777777" w:rsidR="00091A10" w:rsidRPr="00F61F0F" w:rsidRDefault="00091A10" w:rsidP="00273E8A">
      <w:pPr>
        <w:pStyle w:val="ac"/>
        <w:numPr>
          <w:ilvl w:val="0"/>
          <w:numId w:val="76"/>
        </w:numPr>
        <w:tabs>
          <w:tab w:val="left" w:pos="993"/>
        </w:tabs>
        <w:spacing w:after="160" w:line="360" w:lineRule="auto"/>
        <w:ind w:left="0" w:firstLine="709"/>
        <w:rPr>
          <w:sz w:val="26"/>
          <w:szCs w:val="26"/>
        </w:rPr>
      </w:pPr>
      <w:r w:rsidRPr="00F61F0F">
        <w:rPr>
          <w:sz w:val="26"/>
          <w:szCs w:val="26"/>
        </w:rPr>
        <w:t>Создание открытых общественных пространств</w:t>
      </w:r>
      <w:r w:rsidR="006D263E" w:rsidRPr="00F61F0F">
        <w:rPr>
          <w:sz w:val="26"/>
          <w:szCs w:val="26"/>
        </w:rPr>
        <w:t>.</w:t>
      </w:r>
    </w:p>
    <w:p w14:paraId="68C4BE54" w14:textId="77777777" w:rsidR="00091A10" w:rsidRPr="00F61F0F" w:rsidRDefault="00091A10" w:rsidP="00273E8A">
      <w:pPr>
        <w:pStyle w:val="ac"/>
        <w:numPr>
          <w:ilvl w:val="0"/>
          <w:numId w:val="76"/>
        </w:numPr>
        <w:tabs>
          <w:tab w:val="left" w:pos="993"/>
        </w:tabs>
        <w:spacing w:after="160" w:line="360" w:lineRule="auto"/>
        <w:ind w:left="0" w:firstLine="709"/>
        <w:rPr>
          <w:sz w:val="26"/>
          <w:szCs w:val="26"/>
        </w:rPr>
      </w:pPr>
      <w:r w:rsidRPr="00F61F0F">
        <w:rPr>
          <w:sz w:val="26"/>
          <w:szCs w:val="26"/>
        </w:rPr>
        <w:t>Увеличение пешеходных и велосипедных маршрутов (создани</w:t>
      </w:r>
      <w:r w:rsidR="006D263E" w:rsidRPr="00F61F0F">
        <w:rPr>
          <w:sz w:val="26"/>
          <w:szCs w:val="26"/>
        </w:rPr>
        <w:t>е</w:t>
      </w:r>
      <w:r w:rsidRPr="00F61F0F">
        <w:rPr>
          <w:sz w:val="26"/>
          <w:szCs w:val="26"/>
        </w:rPr>
        <w:t xml:space="preserve"> непрерывной и безбарьерной сети</w:t>
      </w:r>
      <w:r w:rsidR="006D263E" w:rsidRPr="00F61F0F">
        <w:rPr>
          <w:sz w:val="26"/>
          <w:szCs w:val="26"/>
        </w:rPr>
        <w:t xml:space="preserve"> тротуаров</w:t>
      </w:r>
      <w:r w:rsidRPr="00F61F0F">
        <w:rPr>
          <w:sz w:val="26"/>
          <w:szCs w:val="26"/>
        </w:rPr>
        <w:t>; увеличение</w:t>
      </w:r>
      <w:r w:rsidR="006D263E" w:rsidRPr="00F61F0F">
        <w:rPr>
          <w:sz w:val="26"/>
          <w:szCs w:val="26"/>
        </w:rPr>
        <w:t xml:space="preserve"> протяженности</w:t>
      </w:r>
      <w:r w:rsidRPr="00F61F0F">
        <w:rPr>
          <w:sz w:val="26"/>
          <w:szCs w:val="26"/>
        </w:rPr>
        <w:t xml:space="preserve"> велодорожек и связанность велосипедных маршрутов по городу);</w:t>
      </w:r>
    </w:p>
    <w:p w14:paraId="5EC69812" w14:textId="77777777" w:rsidR="00091A10" w:rsidRPr="00F61F0F" w:rsidRDefault="006D263E" w:rsidP="00273E8A">
      <w:pPr>
        <w:pStyle w:val="ac"/>
        <w:numPr>
          <w:ilvl w:val="0"/>
          <w:numId w:val="76"/>
        </w:numPr>
        <w:tabs>
          <w:tab w:val="left" w:pos="993"/>
        </w:tabs>
        <w:spacing w:after="160" w:line="360" w:lineRule="auto"/>
        <w:ind w:left="0" w:firstLine="709"/>
        <w:rPr>
          <w:sz w:val="26"/>
          <w:szCs w:val="26"/>
        </w:rPr>
      </w:pPr>
      <w:r w:rsidRPr="00F61F0F">
        <w:rPr>
          <w:sz w:val="26"/>
          <w:szCs w:val="26"/>
        </w:rPr>
        <w:t>Необходимость корректировки планировочной структуры.</w:t>
      </w:r>
    </w:p>
    <w:p w14:paraId="03C4D88A" w14:textId="77777777" w:rsidR="00091A10" w:rsidRPr="00F61F0F" w:rsidRDefault="00091A10" w:rsidP="00273E8A">
      <w:pPr>
        <w:pStyle w:val="ac"/>
        <w:numPr>
          <w:ilvl w:val="0"/>
          <w:numId w:val="76"/>
        </w:numPr>
        <w:tabs>
          <w:tab w:val="left" w:pos="993"/>
        </w:tabs>
        <w:spacing w:after="160" w:line="360" w:lineRule="auto"/>
        <w:ind w:left="0" w:firstLine="709"/>
        <w:rPr>
          <w:sz w:val="26"/>
          <w:szCs w:val="26"/>
        </w:rPr>
      </w:pPr>
      <w:r w:rsidRPr="00F61F0F">
        <w:rPr>
          <w:sz w:val="26"/>
          <w:szCs w:val="26"/>
        </w:rPr>
        <w:t>Развитие зеленого природного каркаса города (формировани</w:t>
      </w:r>
      <w:r w:rsidR="006D263E" w:rsidRPr="00F61F0F">
        <w:rPr>
          <w:sz w:val="26"/>
          <w:szCs w:val="26"/>
        </w:rPr>
        <w:t>е</w:t>
      </w:r>
      <w:r w:rsidRPr="00F61F0F">
        <w:rPr>
          <w:sz w:val="26"/>
          <w:szCs w:val="26"/>
        </w:rPr>
        <w:t xml:space="preserve"> городского ландшафта за счет крупных древесно-лесных массивов; формирования парков и зон отдыха; формировани</w:t>
      </w:r>
      <w:r w:rsidR="006D263E" w:rsidRPr="00F61F0F">
        <w:rPr>
          <w:sz w:val="26"/>
          <w:szCs w:val="26"/>
        </w:rPr>
        <w:t>е</w:t>
      </w:r>
      <w:r w:rsidRPr="00F61F0F">
        <w:rPr>
          <w:sz w:val="26"/>
          <w:szCs w:val="26"/>
        </w:rPr>
        <w:t xml:space="preserve"> внутриквартального озеленения)</w:t>
      </w:r>
      <w:r w:rsidR="006D263E" w:rsidRPr="00F61F0F">
        <w:rPr>
          <w:sz w:val="26"/>
          <w:szCs w:val="26"/>
        </w:rPr>
        <w:t>.</w:t>
      </w:r>
    </w:p>
    <w:p w14:paraId="31B3CC1F" w14:textId="77777777" w:rsidR="00091A10" w:rsidRPr="00F61F0F" w:rsidRDefault="00091A10" w:rsidP="00273E8A">
      <w:pPr>
        <w:pStyle w:val="ac"/>
        <w:numPr>
          <w:ilvl w:val="0"/>
          <w:numId w:val="76"/>
        </w:numPr>
        <w:tabs>
          <w:tab w:val="left" w:pos="993"/>
        </w:tabs>
        <w:spacing w:after="160" w:line="360" w:lineRule="auto"/>
        <w:ind w:left="0" w:firstLine="709"/>
        <w:rPr>
          <w:sz w:val="26"/>
          <w:szCs w:val="26"/>
        </w:rPr>
      </w:pPr>
      <w:r w:rsidRPr="00F61F0F">
        <w:rPr>
          <w:sz w:val="26"/>
          <w:szCs w:val="26"/>
        </w:rPr>
        <w:lastRenderedPageBreak/>
        <w:t xml:space="preserve">Создание рекреационных </w:t>
      </w:r>
      <w:r w:rsidR="0027755F" w:rsidRPr="00F61F0F">
        <w:rPr>
          <w:sz w:val="26"/>
          <w:szCs w:val="26"/>
        </w:rPr>
        <w:t>зон</w:t>
      </w:r>
      <w:r w:rsidR="006D263E" w:rsidRPr="00F61F0F">
        <w:rPr>
          <w:sz w:val="26"/>
          <w:szCs w:val="26"/>
        </w:rPr>
        <w:t>.</w:t>
      </w:r>
    </w:p>
    <w:p w14:paraId="59AA9E9F" w14:textId="77777777" w:rsidR="00091A10" w:rsidRPr="00F61F0F" w:rsidRDefault="006D263E" w:rsidP="00273E8A">
      <w:pPr>
        <w:pStyle w:val="ac"/>
        <w:numPr>
          <w:ilvl w:val="0"/>
          <w:numId w:val="76"/>
        </w:numPr>
        <w:tabs>
          <w:tab w:val="left" w:pos="993"/>
        </w:tabs>
        <w:spacing w:after="160" w:line="360" w:lineRule="auto"/>
        <w:ind w:left="0" w:firstLine="709"/>
        <w:rPr>
          <w:sz w:val="26"/>
          <w:szCs w:val="26"/>
        </w:rPr>
      </w:pPr>
      <w:r w:rsidRPr="00F61F0F">
        <w:rPr>
          <w:sz w:val="26"/>
          <w:szCs w:val="26"/>
        </w:rPr>
        <w:t>Необходимость формирования</w:t>
      </w:r>
      <w:r w:rsidR="00091A10" w:rsidRPr="00F61F0F">
        <w:rPr>
          <w:sz w:val="26"/>
          <w:szCs w:val="26"/>
        </w:rPr>
        <w:t xml:space="preserve"> качественной городской среды и жилой застройки</w:t>
      </w:r>
      <w:r w:rsidRPr="00F61F0F">
        <w:rPr>
          <w:sz w:val="26"/>
          <w:szCs w:val="26"/>
        </w:rPr>
        <w:t>.</w:t>
      </w:r>
    </w:p>
    <w:p w14:paraId="0194200B" w14:textId="77777777" w:rsidR="00091A10" w:rsidRPr="00F61F0F" w:rsidRDefault="00091A10" w:rsidP="00273E8A">
      <w:pPr>
        <w:pStyle w:val="ac"/>
        <w:numPr>
          <w:ilvl w:val="0"/>
          <w:numId w:val="76"/>
        </w:numPr>
        <w:tabs>
          <w:tab w:val="left" w:pos="993"/>
        </w:tabs>
        <w:spacing w:after="160" w:line="360" w:lineRule="auto"/>
        <w:ind w:left="0" w:firstLine="709"/>
        <w:rPr>
          <w:sz w:val="26"/>
          <w:szCs w:val="26"/>
        </w:rPr>
      </w:pPr>
      <w:r w:rsidRPr="00F61F0F">
        <w:rPr>
          <w:sz w:val="26"/>
          <w:szCs w:val="26"/>
        </w:rPr>
        <w:t>Компактность размещения застройки</w:t>
      </w:r>
      <w:r w:rsidR="006D263E" w:rsidRPr="00F61F0F">
        <w:rPr>
          <w:sz w:val="26"/>
          <w:szCs w:val="26"/>
        </w:rPr>
        <w:t>.</w:t>
      </w:r>
    </w:p>
    <w:p w14:paraId="2A9DF727" w14:textId="77777777" w:rsidR="00091A10" w:rsidRPr="00F61F0F" w:rsidRDefault="00091A10" w:rsidP="00273E8A">
      <w:pPr>
        <w:pStyle w:val="ac"/>
        <w:numPr>
          <w:ilvl w:val="0"/>
          <w:numId w:val="76"/>
        </w:numPr>
        <w:tabs>
          <w:tab w:val="left" w:pos="993"/>
        </w:tabs>
        <w:spacing w:after="160" w:line="360" w:lineRule="auto"/>
        <w:ind w:left="0" w:firstLine="709"/>
        <w:rPr>
          <w:sz w:val="26"/>
          <w:szCs w:val="26"/>
        </w:rPr>
      </w:pPr>
      <w:r w:rsidRPr="00F61F0F">
        <w:rPr>
          <w:sz w:val="26"/>
          <w:szCs w:val="26"/>
        </w:rPr>
        <w:t>Концепция «15 минутный город»</w:t>
      </w:r>
      <w:r w:rsidR="006D263E" w:rsidRPr="00F61F0F">
        <w:rPr>
          <w:sz w:val="26"/>
          <w:szCs w:val="26"/>
        </w:rPr>
        <w:t xml:space="preserve">, в рамках которой необходимо </w:t>
      </w:r>
      <w:r w:rsidRPr="00F61F0F">
        <w:rPr>
          <w:sz w:val="26"/>
          <w:szCs w:val="26"/>
        </w:rPr>
        <w:t xml:space="preserve">обеспечить </w:t>
      </w:r>
      <w:r w:rsidR="00504D16" w:rsidRPr="00F61F0F">
        <w:rPr>
          <w:sz w:val="26"/>
          <w:szCs w:val="26"/>
        </w:rPr>
        <w:t>15-минутную доступность</w:t>
      </w:r>
      <w:r w:rsidRPr="00F61F0F">
        <w:rPr>
          <w:sz w:val="26"/>
          <w:szCs w:val="26"/>
        </w:rPr>
        <w:t xml:space="preserve"> </w:t>
      </w:r>
      <w:r w:rsidR="006D263E" w:rsidRPr="00F61F0F">
        <w:rPr>
          <w:sz w:val="26"/>
          <w:szCs w:val="26"/>
        </w:rPr>
        <w:t>мест постоянного проживания населения</w:t>
      </w:r>
      <w:r w:rsidRPr="00F61F0F">
        <w:rPr>
          <w:sz w:val="26"/>
          <w:szCs w:val="26"/>
        </w:rPr>
        <w:t xml:space="preserve">, </w:t>
      </w:r>
      <w:r w:rsidR="006D263E" w:rsidRPr="00F61F0F">
        <w:rPr>
          <w:sz w:val="26"/>
          <w:szCs w:val="26"/>
        </w:rPr>
        <w:t>мест приложения труда</w:t>
      </w:r>
      <w:r w:rsidRPr="00F61F0F">
        <w:rPr>
          <w:sz w:val="26"/>
          <w:szCs w:val="26"/>
        </w:rPr>
        <w:t xml:space="preserve">, </w:t>
      </w:r>
      <w:r w:rsidR="006D263E" w:rsidRPr="00F61F0F">
        <w:rPr>
          <w:sz w:val="26"/>
          <w:szCs w:val="26"/>
        </w:rPr>
        <w:t>организаци</w:t>
      </w:r>
      <w:r w:rsidR="00504D16" w:rsidRPr="00F61F0F">
        <w:rPr>
          <w:sz w:val="26"/>
          <w:szCs w:val="26"/>
        </w:rPr>
        <w:t>й</w:t>
      </w:r>
      <w:r w:rsidR="006D263E" w:rsidRPr="00F61F0F">
        <w:rPr>
          <w:sz w:val="26"/>
          <w:szCs w:val="26"/>
        </w:rPr>
        <w:t xml:space="preserve"> социально-культурно-бытового обслуживания.</w:t>
      </w:r>
    </w:p>
    <w:p w14:paraId="091F4CA5" w14:textId="77777777" w:rsidR="00091A10" w:rsidRPr="00F61F0F" w:rsidRDefault="00091A10" w:rsidP="00273E8A">
      <w:pPr>
        <w:pStyle w:val="ac"/>
        <w:numPr>
          <w:ilvl w:val="0"/>
          <w:numId w:val="76"/>
        </w:numPr>
        <w:tabs>
          <w:tab w:val="left" w:pos="993"/>
        </w:tabs>
        <w:spacing w:after="160" w:line="360" w:lineRule="auto"/>
        <w:ind w:left="0" w:firstLine="709"/>
        <w:rPr>
          <w:sz w:val="26"/>
          <w:szCs w:val="26"/>
        </w:rPr>
      </w:pPr>
      <w:r w:rsidRPr="00F61F0F">
        <w:rPr>
          <w:sz w:val="26"/>
          <w:szCs w:val="26"/>
        </w:rPr>
        <w:t>Разноэтажная жилая застройка</w:t>
      </w:r>
      <w:r w:rsidR="00504D16" w:rsidRPr="00F61F0F">
        <w:rPr>
          <w:sz w:val="26"/>
          <w:szCs w:val="26"/>
        </w:rPr>
        <w:t xml:space="preserve"> исследуемой территории</w:t>
      </w:r>
      <w:r w:rsidRPr="00F61F0F">
        <w:rPr>
          <w:sz w:val="26"/>
          <w:szCs w:val="26"/>
        </w:rPr>
        <w:t>, переменная этажность</w:t>
      </w:r>
      <w:r w:rsidR="00504D16" w:rsidRPr="00F61F0F">
        <w:rPr>
          <w:sz w:val="26"/>
          <w:szCs w:val="26"/>
        </w:rPr>
        <w:t>.</w:t>
      </w:r>
    </w:p>
    <w:p w14:paraId="10CBFAC6" w14:textId="77777777" w:rsidR="00091A10" w:rsidRPr="00F61F0F" w:rsidRDefault="00504D16" w:rsidP="00273E8A">
      <w:pPr>
        <w:pStyle w:val="ac"/>
        <w:numPr>
          <w:ilvl w:val="0"/>
          <w:numId w:val="76"/>
        </w:numPr>
        <w:tabs>
          <w:tab w:val="left" w:pos="993"/>
        </w:tabs>
        <w:spacing w:after="160" w:line="360" w:lineRule="auto"/>
        <w:ind w:left="0" w:firstLine="709"/>
        <w:rPr>
          <w:sz w:val="26"/>
          <w:szCs w:val="26"/>
        </w:rPr>
      </w:pPr>
      <w:r w:rsidRPr="00F61F0F">
        <w:rPr>
          <w:sz w:val="26"/>
          <w:szCs w:val="26"/>
        </w:rPr>
        <w:t>Принцип равномерного</w:t>
      </w:r>
      <w:r w:rsidR="00091A10" w:rsidRPr="00F61F0F">
        <w:rPr>
          <w:sz w:val="26"/>
          <w:szCs w:val="26"/>
        </w:rPr>
        <w:t xml:space="preserve"> понижени</w:t>
      </w:r>
      <w:r w:rsidRPr="00F61F0F">
        <w:rPr>
          <w:sz w:val="26"/>
          <w:szCs w:val="26"/>
        </w:rPr>
        <w:t>я</w:t>
      </w:r>
      <w:r w:rsidR="00091A10" w:rsidRPr="00F61F0F">
        <w:rPr>
          <w:sz w:val="26"/>
          <w:szCs w:val="26"/>
        </w:rPr>
        <w:t xml:space="preserve"> этажност</w:t>
      </w:r>
      <w:r w:rsidRPr="00F61F0F">
        <w:rPr>
          <w:sz w:val="26"/>
          <w:szCs w:val="26"/>
        </w:rPr>
        <w:t>и</w:t>
      </w:r>
      <w:r w:rsidR="00091A10" w:rsidRPr="00F61F0F">
        <w:rPr>
          <w:sz w:val="26"/>
          <w:szCs w:val="26"/>
        </w:rPr>
        <w:t xml:space="preserve"> жилой застройки</w:t>
      </w:r>
      <w:r w:rsidRPr="00F61F0F">
        <w:rPr>
          <w:sz w:val="26"/>
          <w:szCs w:val="26"/>
        </w:rPr>
        <w:t>.</w:t>
      </w:r>
    </w:p>
    <w:p w14:paraId="7C6028D3" w14:textId="77777777" w:rsidR="00504D16" w:rsidRPr="00F61F0F" w:rsidRDefault="00504D16" w:rsidP="00273E8A">
      <w:pPr>
        <w:pStyle w:val="af2"/>
        <w:tabs>
          <w:tab w:val="left" w:pos="993"/>
        </w:tabs>
        <w:spacing w:before="360"/>
        <w:contextualSpacing w:val="0"/>
        <w:rPr>
          <w:i/>
          <w:iCs w:val="0"/>
          <w:u w:val="single"/>
        </w:rPr>
      </w:pPr>
      <w:r w:rsidRPr="00F61F0F">
        <w:rPr>
          <w:i/>
          <w:iCs w:val="0"/>
          <w:u w:val="single"/>
        </w:rPr>
        <w:t>Основные решения и принципы, повлиявшие на выбор варианта функционального развитии территории:</w:t>
      </w:r>
    </w:p>
    <w:p w14:paraId="100B1344" w14:textId="77777777" w:rsidR="00091A10" w:rsidRPr="00F61F0F" w:rsidRDefault="00091A10" w:rsidP="00273E8A">
      <w:pPr>
        <w:pStyle w:val="ac"/>
        <w:numPr>
          <w:ilvl w:val="0"/>
          <w:numId w:val="76"/>
        </w:numPr>
        <w:tabs>
          <w:tab w:val="left" w:pos="993"/>
        </w:tabs>
        <w:spacing w:before="120" w:after="160" w:line="360" w:lineRule="auto"/>
        <w:ind w:left="0" w:firstLine="709"/>
        <w:rPr>
          <w:sz w:val="26"/>
          <w:szCs w:val="26"/>
        </w:rPr>
      </w:pPr>
      <w:r w:rsidRPr="00F61F0F">
        <w:rPr>
          <w:sz w:val="26"/>
          <w:szCs w:val="26"/>
        </w:rPr>
        <w:t xml:space="preserve">Новая концепция застройки </w:t>
      </w:r>
      <w:bookmarkStart w:id="119" w:name="_Hlk142928867"/>
      <w:r w:rsidRPr="00F61F0F">
        <w:rPr>
          <w:sz w:val="26"/>
          <w:szCs w:val="26"/>
        </w:rPr>
        <w:t xml:space="preserve">Зашекснинского района </w:t>
      </w:r>
      <w:bookmarkEnd w:id="119"/>
      <w:r w:rsidRPr="00F61F0F">
        <w:rPr>
          <w:sz w:val="26"/>
          <w:szCs w:val="26"/>
        </w:rPr>
        <w:t xml:space="preserve">и </w:t>
      </w:r>
      <w:r w:rsidR="00504D16" w:rsidRPr="00F61F0F">
        <w:rPr>
          <w:sz w:val="26"/>
          <w:szCs w:val="26"/>
        </w:rPr>
        <w:t xml:space="preserve">его откорректированная </w:t>
      </w:r>
      <w:r w:rsidRPr="00F61F0F">
        <w:rPr>
          <w:sz w:val="26"/>
          <w:szCs w:val="26"/>
        </w:rPr>
        <w:t>планировочная структура</w:t>
      </w:r>
      <w:r w:rsidR="00504D16" w:rsidRPr="00F61F0F">
        <w:rPr>
          <w:sz w:val="26"/>
          <w:szCs w:val="26"/>
        </w:rPr>
        <w:t>.</w:t>
      </w:r>
    </w:p>
    <w:p w14:paraId="13EEC317" w14:textId="77777777" w:rsidR="00091A10" w:rsidRPr="00F61F0F" w:rsidRDefault="00091A10" w:rsidP="00273E8A">
      <w:pPr>
        <w:pStyle w:val="ac"/>
        <w:numPr>
          <w:ilvl w:val="0"/>
          <w:numId w:val="76"/>
        </w:numPr>
        <w:tabs>
          <w:tab w:val="left" w:pos="993"/>
        </w:tabs>
        <w:spacing w:before="120" w:after="160" w:line="360" w:lineRule="auto"/>
        <w:ind w:left="0" w:firstLine="709"/>
        <w:rPr>
          <w:sz w:val="26"/>
          <w:szCs w:val="26"/>
        </w:rPr>
      </w:pPr>
      <w:r w:rsidRPr="00F61F0F">
        <w:rPr>
          <w:sz w:val="26"/>
          <w:szCs w:val="26"/>
        </w:rPr>
        <w:t>Формирование зеленого природного каркаса, сохранение древесно-лесных насаждений</w:t>
      </w:r>
      <w:r w:rsidR="00504D16" w:rsidRPr="00F61F0F">
        <w:rPr>
          <w:sz w:val="26"/>
          <w:szCs w:val="26"/>
        </w:rPr>
        <w:t>.</w:t>
      </w:r>
    </w:p>
    <w:p w14:paraId="49BF035A" w14:textId="77777777" w:rsidR="00091A10" w:rsidRPr="00F61F0F" w:rsidRDefault="00091A10" w:rsidP="00273E8A">
      <w:pPr>
        <w:pStyle w:val="ac"/>
        <w:numPr>
          <w:ilvl w:val="0"/>
          <w:numId w:val="76"/>
        </w:numPr>
        <w:tabs>
          <w:tab w:val="left" w:pos="993"/>
        </w:tabs>
        <w:spacing w:before="120" w:after="160" w:line="360" w:lineRule="auto"/>
        <w:ind w:left="0" w:firstLine="709"/>
        <w:rPr>
          <w:sz w:val="26"/>
          <w:szCs w:val="26"/>
        </w:rPr>
      </w:pPr>
      <w:r w:rsidRPr="00F61F0F">
        <w:rPr>
          <w:sz w:val="26"/>
          <w:szCs w:val="26"/>
        </w:rPr>
        <w:t xml:space="preserve">Формирование рекреационных </w:t>
      </w:r>
      <w:r w:rsidR="0027755F" w:rsidRPr="00F61F0F">
        <w:rPr>
          <w:sz w:val="26"/>
          <w:szCs w:val="26"/>
        </w:rPr>
        <w:t>зон</w:t>
      </w:r>
      <w:r w:rsidR="00504D16" w:rsidRPr="00F61F0F">
        <w:rPr>
          <w:sz w:val="26"/>
          <w:szCs w:val="26"/>
        </w:rPr>
        <w:t>.</w:t>
      </w:r>
    </w:p>
    <w:p w14:paraId="3FF05DCD" w14:textId="77777777" w:rsidR="00091A10" w:rsidRPr="00F61F0F" w:rsidRDefault="00091A10" w:rsidP="00273E8A">
      <w:pPr>
        <w:pStyle w:val="ac"/>
        <w:numPr>
          <w:ilvl w:val="0"/>
          <w:numId w:val="76"/>
        </w:numPr>
        <w:tabs>
          <w:tab w:val="left" w:pos="993"/>
        </w:tabs>
        <w:spacing w:before="120" w:after="160" w:line="360" w:lineRule="auto"/>
        <w:ind w:left="0" w:firstLine="709"/>
        <w:rPr>
          <w:sz w:val="26"/>
          <w:szCs w:val="26"/>
        </w:rPr>
      </w:pPr>
      <w:r w:rsidRPr="00F61F0F">
        <w:rPr>
          <w:sz w:val="26"/>
          <w:szCs w:val="26"/>
        </w:rPr>
        <w:t>Формирование водного фасада города, включение околоводных территорий в открытые общественные пространства</w:t>
      </w:r>
      <w:r w:rsidR="00504D16" w:rsidRPr="00F61F0F">
        <w:rPr>
          <w:sz w:val="26"/>
          <w:szCs w:val="26"/>
        </w:rPr>
        <w:t>.</w:t>
      </w:r>
    </w:p>
    <w:p w14:paraId="034B4D9B" w14:textId="77777777" w:rsidR="00091A10" w:rsidRPr="00F61F0F" w:rsidRDefault="00091A10" w:rsidP="00273E8A">
      <w:pPr>
        <w:pStyle w:val="ac"/>
        <w:numPr>
          <w:ilvl w:val="0"/>
          <w:numId w:val="76"/>
        </w:numPr>
        <w:tabs>
          <w:tab w:val="left" w:pos="993"/>
        </w:tabs>
        <w:spacing w:before="120" w:after="160" w:line="360" w:lineRule="auto"/>
        <w:ind w:left="0" w:firstLine="709"/>
        <w:rPr>
          <w:sz w:val="26"/>
          <w:szCs w:val="26"/>
        </w:rPr>
      </w:pPr>
      <w:r w:rsidRPr="00F61F0F">
        <w:rPr>
          <w:sz w:val="26"/>
          <w:szCs w:val="26"/>
        </w:rPr>
        <w:t>Развитие рекреационной зоны левого берега реки Шексн</w:t>
      </w:r>
      <w:r w:rsidR="008D1503" w:rsidRPr="00F61F0F">
        <w:rPr>
          <w:sz w:val="26"/>
          <w:szCs w:val="26"/>
        </w:rPr>
        <w:t>ы</w:t>
      </w:r>
      <w:r w:rsidR="00504D16" w:rsidRPr="00F61F0F">
        <w:rPr>
          <w:sz w:val="26"/>
          <w:szCs w:val="26"/>
        </w:rPr>
        <w:t>.</w:t>
      </w:r>
    </w:p>
    <w:p w14:paraId="7AECD566" w14:textId="77777777" w:rsidR="00091A10" w:rsidRPr="00F61F0F" w:rsidRDefault="00091A10" w:rsidP="00273E8A">
      <w:pPr>
        <w:pStyle w:val="ac"/>
        <w:numPr>
          <w:ilvl w:val="0"/>
          <w:numId w:val="76"/>
        </w:numPr>
        <w:tabs>
          <w:tab w:val="left" w:pos="993"/>
        </w:tabs>
        <w:spacing w:before="120" w:after="160" w:line="360" w:lineRule="auto"/>
        <w:ind w:left="0" w:firstLine="709"/>
        <w:rPr>
          <w:sz w:val="26"/>
          <w:szCs w:val="26"/>
        </w:rPr>
      </w:pPr>
      <w:r w:rsidRPr="00F61F0F">
        <w:rPr>
          <w:sz w:val="26"/>
          <w:szCs w:val="26"/>
        </w:rPr>
        <w:t>Формирование жилой застройки по новым Стандартам развития территорий и качествам городской среды</w:t>
      </w:r>
      <w:r w:rsidR="00504D16" w:rsidRPr="00F61F0F">
        <w:rPr>
          <w:sz w:val="26"/>
          <w:szCs w:val="26"/>
        </w:rPr>
        <w:t>.</w:t>
      </w:r>
    </w:p>
    <w:p w14:paraId="6AC39CB2" w14:textId="77777777" w:rsidR="00091A10" w:rsidRPr="00F61F0F" w:rsidRDefault="00091A10" w:rsidP="00273E8A">
      <w:pPr>
        <w:pStyle w:val="ac"/>
        <w:numPr>
          <w:ilvl w:val="0"/>
          <w:numId w:val="76"/>
        </w:numPr>
        <w:tabs>
          <w:tab w:val="left" w:pos="993"/>
        </w:tabs>
        <w:spacing w:before="120" w:after="160" w:line="360" w:lineRule="auto"/>
        <w:ind w:left="0" w:firstLine="709"/>
        <w:rPr>
          <w:sz w:val="26"/>
          <w:szCs w:val="26"/>
        </w:rPr>
      </w:pPr>
      <w:r w:rsidRPr="00F61F0F">
        <w:rPr>
          <w:sz w:val="26"/>
          <w:szCs w:val="26"/>
        </w:rPr>
        <w:t>Формирование смешанной застройки</w:t>
      </w:r>
      <w:r w:rsidR="00504D16" w:rsidRPr="00F61F0F">
        <w:rPr>
          <w:sz w:val="26"/>
          <w:szCs w:val="26"/>
        </w:rPr>
        <w:t>.</w:t>
      </w:r>
    </w:p>
    <w:p w14:paraId="6D5F4622" w14:textId="77777777" w:rsidR="00091A10" w:rsidRPr="00F61F0F" w:rsidRDefault="00091A10" w:rsidP="00273E8A">
      <w:pPr>
        <w:pStyle w:val="ac"/>
        <w:numPr>
          <w:ilvl w:val="0"/>
          <w:numId w:val="76"/>
        </w:numPr>
        <w:tabs>
          <w:tab w:val="left" w:pos="993"/>
        </w:tabs>
        <w:spacing w:before="120" w:after="160" w:line="360" w:lineRule="auto"/>
        <w:ind w:left="0" w:firstLine="709"/>
        <w:rPr>
          <w:sz w:val="26"/>
          <w:szCs w:val="26"/>
        </w:rPr>
      </w:pPr>
      <w:r w:rsidRPr="00F61F0F">
        <w:rPr>
          <w:sz w:val="26"/>
          <w:szCs w:val="26"/>
        </w:rPr>
        <w:t>Редевелопмент промышленных и коммунально-складских территорий</w:t>
      </w:r>
      <w:r w:rsidR="00504D16" w:rsidRPr="00F61F0F">
        <w:rPr>
          <w:sz w:val="26"/>
          <w:szCs w:val="26"/>
        </w:rPr>
        <w:t>.</w:t>
      </w:r>
    </w:p>
    <w:p w14:paraId="7B126EA6" w14:textId="77777777" w:rsidR="00091A10" w:rsidRPr="00F61F0F" w:rsidRDefault="00091A10" w:rsidP="00273E8A">
      <w:pPr>
        <w:pStyle w:val="ac"/>
        <w:numPr>
          <w:ilvl w:val="0"/>
          <w:numId w:val="76"/>
        </w:numPr>
        <w:tabs>
          <w:tab w:val="left" w:pos="993"/>
        </w:tabs>
        <w:spacing w:before="120" w:after="160" w:line="360" w:lineRule="auto"/>
        <w:ind w:left="0" w:firstLine="709"/>
        <w:rPr>
          <w:sz w:val="26"/>
          <w:szCs w:val="26"/>
        </w:rPr>
      </w:pPr>
      <w:r w:rsidRPr="00F61F0F">
        <w:rPr>
          <w:sz w:val="26"/>
          <w:szCs w:val="26"/>
        </w:rPr>
        <w:t xml:space="preserve">Строительство </w:t>
      </w:r>
      <w:r w:rsidR="00643B79" w:rsidRPr="00F61F0F">
        <w:rPr>
          <w:sz w:val="26"/>
          <w:szCs w:val="26"/>
        </w:rPr>
        <w:t>п</w:t>
      </w:r>
      <w:r w:rsidRPr="00F61F0F">
        <w:rPr>
          <w:sz w:val="26"/>
          <w:szCs w:val="26"/>
        </w:rPr>
        <w:t xml:space="preserve">ромышленного </w:t>
      </w:r>
      <w:r w:rsidR="00643B79" w:rsidRPr="00F61F0F">
        <w:rPr>
          <w:sz w:val="26"/>
          <w:szCs w:val="26"/>
        </w:rPr>
        <w:t>т</w:t>
      </w:r>
      <w:r w:rsidRPr="00F61F0F">
        <w:rPr>
          <w:sz w:val="26"/>
          <w:szCs w:val="26"/>
        </w:rPr>
        <w:t>ехнопарка</w:t>
      </w:r>
      <w:r w:rsidR="00504D16" w:rsidRPr="00F61F0F">
        <w:rPr>
          <w:sz w:val="26"/>
          <w:szCs w:val="26"/>
        </w:rPr>
        <w:t>.</w:t>
      </w:r>
    </w:p>
    <w:p w14:paraId="0D2BD084" w14:textId="77777777" w:rsidR="00091A10" w:rsidRPr="00F61F0F" w:rsidRDefault="00091A10" w:rsidP="00273E8A">
      <w:pPr>
        <w:pStyle w:val="ac"/>
        <w:numPr>
          <w:ilvl w:val="0"/>
          <w:numId w:val="76"/>
        </w:numPr>
        <w:tabs>
          <w:tab w:val="left" w:pos="993"/>
        </w:tabs>
        <w:spacing w:before="120" w:after="160" w:line="360" w:lineRule="auto"/>
        <w:ind w:left="0" w:firstLine="709"/>
        <w:rPr>
          <w:sz w:val="26"/>
          <w:szCs w:val="26"/>
        </w:rPr>
      </w:pPr>
      <w:r w:rsidRPr="00F61F0F">
        <w:rPr>
          <w:sz w:val="26"/>
          <w:szCs w:val="26"/>
        </w:rPr>
        <w:t xml:space="preserve">Строительство </w:t>
      </w:r>
      <w:r w:rsidR="00517221" w:rsidRPr="00F61F0F">
        <w:rPr>
          <w:sz w:val="26"/>
          <w:szCs w:val="26"/>
        </w:rPr>
        <w:t>образовательных кампусов</w:t>
      </w:r>
      <w:r w:rsidR="00504D16" w:rsidRPr="00F61F0F">
        <w:rPr>
          <w:sz w:val="26"/>
          <w:szCs w:val="26"/>
        </w:rPr>
        <w:t>.</w:t>
      </w:r>
    </w:p>
    <w:p w14:paraId="64EB1551" w14:textId="77777777" w:rsidR="00091A10" w:rsidRPr="00F61F0F" w:rsidRDefault="00091A10" w:rsidP="00273E8A">
      <w:pPr>
        <w:pStyle w:val="ac"/>
        <w:numPr>
          <w:ilvl w:val="0"/>
          <w:numId w:val="76"/>
        </w:numPr>
        <w:tabs>
          <w:tab w:val="left" w:pos="993"/>
        </w:tabs>
        <w:spacing w:before="120" w:after="160" w:line="360" w:lineRule="auto"/>
        <w:ind w:left="0" w:firstLine="709"/>
        <w:rPr>
          <w:sz w:val="26"/>
          <w:szCs w:val="26"/>
        </w:rPr>
      </w:pPr>
      <w:r w:rsidRPr="00F61F0F">
        <w:rPr>
          <w:sz w:val="26"/>
          <w:szCs w:val="26"/>
        </w:rPr>
        <w:t>Формирование многофункциональной общественной среды</w:t>
      </w:r>
      <w:r w:rsidR="00504D16" w:rsidRPr="00F61F0F">
        <w:rPr>
          <w:sz w:val="26"/>
          <w:szCs w:val="26"/>
        </w:rPr>
        <w:t>.</w:t>
      </w:r>
    </w:p>
    <w:p w14:paraId="299DBB90" w14:textId="77777777" w:rsidR="00091A10" w:rsidRPr="00F61F0F" w:rsidRDefault="00091A10" w:rsidP="00273E8A">
      <w:pPr>
        <w:pStyle w:val="ac"/>
        <w:numPr>
          <w:ilvl w:val="0"/>
          <w:numId w:val="76"/>
        </w:numPr>
        <w:tabs>
          <w:tab w:val="left" w:pos="993"/>
        </w:tabs>
        <w:spacing w:before="120" w:after="160" w:line="360" w:lineRule="auto"/>
        <w:ind w:left="0" w:firstLine="709"/>
        <w:rPr>
          <w:sz w:val="26"/>
          <w:szCs w:val="26"/>
        </w:rPr>
      </w:pPr>
      <w:r w:rsidRPr="00F61F0F">
        <w:rPr>
          <w:sz w:val="26"/>
          <w:szCs w:val="26"/>
        </w:rPr>
        <w:t>Формирования социально-общественной инфраструктуры по принципу «15 минутный город».</w:t>
      </w:r>
    </w:p>
    <w:p w14:paraId="233155D0" w14:textId="77777777" w:rsidR="00504D16" w:rsidRPr="00F61F0F" w:rsidRDefault="00504D16" w:rsidP="00273E8A">
      <w:pPr>
        <w:pStyle w:val="af2"/>
        <w:spacing w:before="360"/>
        <w:contextualSpacing w:val="0"/>
        <w:rPr>
          <w:b/>
          <w:bCs/>
          <w:i/>
          <w:iCs w:val="0"/>
          <w:u w:val="single"/>
        </w:rPr>
      </w:pPr>
      <w:r w:rsidRPr="00F61F0F">
        <w:rPr>
          <w:b/>
          <w:bCs/>
          <w:i/>
          <w:iCs w:val="0"/>
          <w:u w:val="single"/>
        </w:rPr>
        <w:lastRenderedPageBreak/>
        <w:t>Планировочная структура и функциональное зонирование территории</w:t>
      </w:r>
    </w:p>
    <w:p w14:paraId="36B5BF84" w14:textId="77777777" w:rsidR="00AA2C52" w:rsidRPr="00F61F0F" w:rsidRDefault="00AA2C52" w:rsidP="00273E8A">
      <w:pPr>
        <w:pStyle w:val="af2"/>
        <w:contextualSpacing w:val="0"/>
      </w:pPr>
      <w:bookmarkStart w:id="120" w:name="_Toc525920090"/>
      <w:bookmarkStart w:id="121" w:name="_Toc10476651"/>
      <w:r w:rsidRPr="00F61F0F">
        <w:t>Проектные предложения генерального плана городского округа город Череповец направлены, прежде всего:</w:t>
      </w:r>
    </w:p>
    <w:p w14:paraId="7580F235" w14:textId="77777777" w:rsidR="00AA2C52" w:rsidRPr="00F61F0F" w:rsidRDefault="00AA2C52" w:rsidP="00273E8A">
      <w:pPr>
        <w:pStyle w:val="a5"/>
        <w:spacing w:line="360" w:lineRule="auto"/>
        <w:ind w:hanging="357"/>
      </w:pPr>
      <w:r w:rsidRPr="00F61F0F">
        <w:t>на сохранение и развитие сложившейся планировочной структуры,</w:t>
      </w:r>
    </w:p>
    <w:p w14:paraId="6ED8D17D" w14:textId="77777777" w:rsidR="00AA2C52" w:rsidRPr="00F61F0F" w:rsidRDefault="00AA2C52" w:rsidP="00273E8A">
      <w:pPr>
        <w:pStyle w:val="a5"/>
        <w:spacing w:line="360" w:lineRule="auto"/>
        <w:ind w:hanging="357"/>
      </w:pPr>
      <w:r w:rsidRPr="00F61F0F">
        <w:t>сохранение и развитие природного каркаса,</w:t>
      </w:r>
    </w:p>
    <w:p w14:paraId="0EE99A87" w14:textId="77777777" w:rsidR="00AA2C52" w:rsidRPr="00F61F0F" w:rsidRDefault="00AA2C52" w:rsidP="00273E8A">
      <w:pPr>
        <w:pStyle w:val="a5"/>
        <w:spacing w:line="360" w:lineRule="auto"/>
        <w:ind w:hanging="357"/>
      </w:pPr>
      <w:r w:rsidRPr="00F61F0F">
        <w:t>улучшения качества жизни населения,</w:t>
      </w:r>
    </w:p>
    <w:p w14:paraId="32D9F919" w14:textId="77777777" w:rsidR="00AA2C52" w:rsidRPr="00F61F0F" w:rsidRDefault="00AA2C52" w:rsidP="00273E8A">
      <w:pPr>
        <w:pStyle w:val="a5"/>
        <w:spacing w:line="360" w:lineRule="auto"/>
        <w:ind w:hanging="357"/>
      </w:pPr>
      <w:r w:rsidRPr="00F61F0F">
        <w:t>обеспечение инженерной инфраструктурой.</w:t>
      </w:r>
    </w:p>
    <w:p w14:paraId="6F35F591" w14:textId="77777777" w:rsidR="00AA2C52" w:rsidRPr="00F61F0F" w:rsidRDefault="00AA2C52" w:rsidP="00273E8A">
      <w:pPr>
        <w:pStyle w:val="af2"/>
      </w:pPr>
      <w:r w:rsidRPr="00F61F0F">
        <w:t>Функциональное зонирование является одним из главных элементов регулирования территориального развития, определяющим хозяйственно-градостроительную направленность функциональных зон, их границы, параметры использования.</w:t>
      </w:r>
    </w:p>
    <w:p w14:paraId="041AB271" w14:textId="77777777" w:rsidR="00AA2C52" w:rsidRPr="00F61F0F" w:rsidRDefault="00AA2C52" w:rsidP="00273E8A">
      <w:pPr>
        <w:pStyle w:val="af2"/>
      </w:pPr>
      <w:r w:rsidRPr="00F61F0F">
        <w:t>В качестве территорий для жилищного строительства площадок рассматривались территории, благополучные в экологическом отношении и свободные в настоящее время от застройки, расположенные вблизи селитебных зон. Новые зоны многоэтажной жилой застройки размещаются только в Зашекснинском районе города, микрорайоны 107, 108.</w:t>
      </w:r>
    </w:p>
    <w:p w14:paraId="0F3C48C9" w14:textId="77777777" w:rsidR="00135E1C" w:rsidRPr="00F61F0F" w:rsidRDefault="00135E1C" w:rsidP="00135E1C">
      <w:pPr>
        <w:pStyle w:val="af2"/>
        <w:rPr>
          <w:rFonts w:eastAsiaTheme="minorEastAsia"/>
        </w:rPr>
      </w:pPr>
      <w:r w:rsidRPr="00F61F0F">
        <w:rPr>
          <w:rFonts w:eastAsiaTheme="minorEastAsia"/>
        </w:rPr>
        <w:t>Среднеэтажная жилая застройка размещается в Заягорбском районе на берегу реки Шексны, в Индустриальном районе в границах улиц Данилова, Карла Либкнехта, Андреевской, в границах улиц Ломоносова, Менделеева, бульвар Доменщиков, пр. Строителей.</w:t>
      </w:r>
    </w:p>
    <w:p w14:paraId="16C0EF2F" w14:textId="77777777" w:rsidR="00135E1C" w:rsidRPr="00F61F0F" w:rsidRDefault="00135E1C" w:rsidP="00135E1C">
      <w:pPr>
        <w:pStyle w:val="af2"/>
        <w:rPr>
          <w:rFonts w:eastAsiaTheme="minorEastAsia"/>
        </w:rPr>
      </w:pPr>
      <w:r w:rsidRPr="00F61F0F">
        <w:rPr>
          <w:rFonts w:eastAsiaTheme="minorEastAsia"/>
        </w:rPr>
        <w:t>Зоны малоэтажной жилой застройки размещаются преимущественно в Зашекснинском районе в микрорайонах 136, 140, а также на Рыбинской улице в микрорайоне 149. В Заягорбском районе такая зона выделена на пересечении улиц К. Белова и ул. Биржевой, и в микрорайоне 136 по ул. Космонавта Беляева. В Северном районе – по соседству с садоводческим товариществом в микрорайоне 59.</w:t>
      </w:r>
    </w:p>
    <w:p w14:paraId="02A49F57" w14:textId="77777777" w:rsidR="00135E1C" w:rsidRPr="00F61F0F" w:rsidRDefault="00135E1C" w:rsidP="00135E1C">
      <w:pPr>
        <w:spacing w:before="120" w:after="120" w:line="360" w:lineRule="auto"/>
        <w:ind w:firstLine="709"/>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Проектируемая индивидуальная жилая застройка будет продолжать существующие жилые массивы. Данная зона выделена в Заягорбском районе по обеим сторонам улицы Беляева, микрорайоны 30, 36, 37, 27; в Зашекснинском районе – это микрорайоны Кабачино и Якунино, микрорайоны 119, 122, 126, 127, 128, 129, 130, 147, а также микрорайоны 137, 142 и 162.</w:t>
      </w:r>
    </w:p>
    <w:p w14:paraId="0081881A" w14:textId="77777777" w:rsidR="00135E1C" w:rsidRPr="00F61F0F" w:rsidRDefault="00135E1C" w:rsidP="00135E1C">
      <w:pPr>
        <w:spacing w:before="120" w:after="120" w:line="360" w:lineRule="auto"/>
        <w:ind w:firstLine="709"/>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lastRenderedPageBreak/>
        <w:t>Новые зоны смешанной и общественно-деловой застройки размещаются в Заягорбском районе в микрорайоне 26, в Зашекснинском районе в микрорайонах 109, 110, 111, 113, 116, 124, 131, 133, 134, 135, 139, 141, 143, 150, 151, 163, 164.</w:t>
      </w:r>
    </w:p>
    <w:p w14:paraId="044F0978" w14:textId="77777777" w:rsidR="004B4AEC" w:rsidRPr="00F61F0F" w:rsidRDefault="004B4AEC" w:rsidP="00273E8A">
      <w:pPr>
        <w:spacing w:before="120" w:after="120" w:line="360" w:lineRule="auto"/>
        <w:ind w:firstLine="709"/>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Также на свободных от существующей застройки территориях будут размещаться общественно-деловые зоны для обслуживания существующей и проектируемой застройки. Основные места размещения – в Зашекснинском районе вдоль Южного шоссе и Шекснинского проспекта это микрорайоны 135, 156, 131, 133. Отдельные элементы общественно-деловой застройки размещаются в Заягорбском районе (микрорайоны 20, 38, 32) и Северной районе (вдоль Кирилловского шоссе, микрорайоны 50, 58).</w:t>
      </w:r>
    </w:p>
    <w:p w14:paraId="672AF7A8" w14:textId="77777777" w:rsidR="004B4AEC" w:rsidRPr="00F61F0F" w:rsidRDefault="004B4AEC" w:rsidP="00273E8A">
      <w:pPr>
        <w:spacing w:before="120" w:after="120" w:line="360" w:lineRule="auto"/>
        <w:ind w:firstLine="709"/>
        <w:contextualSpacing/>
        <w:jc w:val="both"/>
        <w:rPr>
          <w:rFonts w:ascii="Times New Roman" w:eastAsiaTheme="minorEastAsia" w:hAnsi="Times New Roman" w:cs="Times New Roman"/>
          <w:iCs/>
          <w:sz w:val="26"/>
          <w:szCs w:val="26"/>
        </w:rPr>
      </w:pPr>
      <w:r w:rsidRPr="00F61F0F">
        <w:rPr>
          <w:rFonts w:ascii="Times New Roman" w:eastAsiaTheme="minorEastAsia" w:hAnsi="Times New Roman" w:cs="Times New Roman"/>
          <w:iCs/>
          <w:sz w:val="26"/>
          <w:szCs w:val="26"/>
        </w:rPr>
        <w:t>Территории на берегу реки Шексны, в настоящее время свободные от застройки, могут использоваться для размещения зон отдыха (усадьба Гальских в Зашекснинском района, парки и пляжи Индустриального и Заягорбского районов) и зеленых насаждений общего пользования.</w:t>
      </w:r>
    </w:p>
    <w:p w14:paraId="766BE883" w14:textId="77777777" w:rsidR="00AA2C52" w:rsidRPr="00F61F0F" w:rsidRDefault="004B4AEC" w:rsidP="00273E8A">
      <w:pPr>
        <w:spacing w:before="120" w:after="120" w:line="360" w:lineRule="auto"/>
        <w:ind w:firstLine="709"/>
        <w:contextualSpacing/>
        <w:jc w:val="both"/>
      </w:pPr>
      <w:r w:rsidRPr="00F61F0F">
        <w:rPr>
          <w:rFonts w:ascii="Times New Roman" w:eastAsiaTheme="minorEastAsia" w:hAnsi="Times New Roman" w:cs="Times New Roman"/>
          <w:iCs/>
          <w:sz w:val="26"/>
          <w:szCs w:val="26"/>
        </w:rPr>
        <w:t>Территории, свободные от регулярной застройки в г. Череповце заняты озеленением территорий общего пользования.</w:t>
      </w:r>
    </w:p>
    <w:p w14:paraId="24C3DF01" w14:textId="77777777" w:rsidR="00AA2C52" w:rsidRPr="00F61F0F" w:rsidRDefault="00AA2C52" w:rsidP="00273E8A">
      <w:pPr>
        <w:pStyle w:val="af2"/>
      </w:pPr>
      <w:r w:rsidRPr="00F61F0F">
        <w:t xml:space="preserve">В пределах городского округа </w:t>
      </w:r>
      <w:r w:rsidR="008A0B9C" w:rsidRPr="00F61F0F">
        <w:t xml:space="preserve">город </w:t>
      </w:r>
      <w:r w:rsidRPr="00F61F0F">
        <w:t>Череповец выделены следующие функциональные зоны:</w:t>
      </w:r>
    </w:p>
    <w:p w14:paraId="094EF51F" w14:textId="77777777" w:rsidR="00AA2C52" w:rsidRPr="00F61F0F" w:rsidRDefault="00AA2C52" w:rsidP="00273E8A">
      <w:pPr>
        <w:pStyle w:val="a3"/>
        <w:numPr>
          <w:ilvl w:val="0"/>
          <w:numId w:val="81"/>
        </w:numPr>
        <w:spacing w:line="360" w:lineRule="auto"/>
      </w:pPr>
      <w:r w:rsidRPr="00F61F0F">
        <w:t>Жилые зоны (состоят из зон застройки индивидуальными жилыми домами, малоэтажными жилыми домами, среднеэтажными жилыми домами и многоэтажными жилыми домами</w:t>
      </w:r>
      <w:r w:rsidR="004253F5" w:rsidRPr="00F61F0F">
        <w:t>, смешанной и общественно-деловой застройки</w:t>
      </w:r>
      <w:r w:rsidRPr="00F61F0F">
        <w:t>);</w:t>
      </w:r>
    </w:p>
    <w:p w14:paraId="351E4BE0" w14:textId="77777777" w:rsidR="00AA2C52" w:rsidRPr="00F61F0F" w:rsidRDefault="00AA2C52" w:rsidP="00273E8A">
      <w:pPr>
        <w:pStyle w:val="a3"/>
        <w:spacing w:line="360" w:lineRule="auto"/>
      </w:pPr>
      <w:r w:rsidRPr="00F61F0F">
        <w:t>Общественно-дел</w:t>
      </w:r>
      <w:r w:rsidR="004253F5" w:rsidRPr="00F61F0F">
        <w:t>овые зоны (многофункциональные,</w:t>
      </w:r>
      <w:r w:rsidRPr="00F61F0F">
        <w:t xml:space="preserve"> специализированной</w:t>
      </w:r>
      <w:r w:rsidR="004253F5" w:rsidRPr="00F61F0F">
        <w:t xml:space="preserve"> и исторической</w:t>
      </w:r>
      <w:r w:rsidRPr="00F61F0F">
        <w:t xml:space="preserve"> застройки);</w:t>
      </w:r>
    </w:p>
    <w:p w14:paraId="6651B141" w14:textId="77777777" w:rsidR="00AA2C52" w:rsidRPr="00F61F0F" w:rsidRDefault="00AA2C52" w:rsidP="00273E8A">
      <w:pPr>
        <w:pStyle w:val="a3"/>
        <w:spacing w:line="360" w:lineRule="auto"/>
      </w:pPr>
      <w:r w:rsidRPr="00F61F0F">
        <w:t>Производственные и коммунально-складские зоны, зоны инженерной и транспортной инфраструктур;</w:t>
      </w:r>
    </w:p>
    <w:p w14:paraId="670A057E" w14:textId="77777777" w:rsidR="00AA2C52" w:rsidRPr="00F61F0F" w:rsidRDefault="00AA2C52" w:rsidP="00273E8A">
      <w:pPr>
        <w:pStyle w:val="a3"/>
        <w:spacing w:line="360" w:lineRule="auto"/>
      </w:pPr>
      <w:r w:rsidRPr="00F61F0F">
        <w:t xml:space="preserve">Зоны сельскохозяйственного использования (состоят из </w:t>
      </w:r>
      <w:r w:rsidR="00C940E0" w:rsidRPr="00F61F0F">
        <w:t>зон садоводческих или огороднических некоммерческих товариществ</w:t>
      </w:r>
      <w:r w:rsidRPr="00F61F0F">
        <w:t>, производственных зон сельскохозяйственных предприятий);</w:t>
      </w:r>
    </w:p>
    <w:p w14:paraId="0681AEC9" w14:textId="77777777" w:rsidR="00AA2C52" w:rsidRPr="00F61F0F" w:rsidRDefault="00AA2C52" w:rsidP="00273E8A">
      <w:pPr>
        <w:pStyle w:val="a3"/>
        <w:spacing w:line="360" w:lineRule="auto"/>
      </w:pPr>
      <w:r w:rsidRPr="00F61F0F">
        <w:t>Зоны рекреационного назначения (состоят из зон озелененных территорий о</w:t>
      </w:r>
      <w:r w:rsidR="002E7AED" w:rsidRPr="00F61F0F">
        <w:t>бщего пользования, отдыха</w:t>
      </w:r>
      <w:r w:rsidR="004E59CE" w:rsidRPr="00F61F0F">
        <w:t xml:space="preserve"> и</w:t>
      </w:r>
      <w:r w:rsidRPr="00F61F0F">
        <w:t xml:space="preserve"> лесов);</w:t>
      </w:r>
    </w:p>
    <w:p w14:paraId="381AF9BC" w14:textId="77777777" w:rsidR="00AA2C52" w:rsidRPr="00F61F0F" w:rsidRDefault="00AA2C52" w:rsidP="00273E8A">
      <w:pPr>
        <w:pStyle w:val="a3"/>
        <w:spacing w:line="360" w:lineRule="auto"/>
      </w:pPr>
      <w:r w:rsidRPr="00F61F0F">
        <w:lastRenderedPageBreak/>
        <w:t>Зоны специального назначения (состоят из зон кладбищ, складирования и захоронения отходов, озелененных территорий специального назначения</w:t>
      </w:r>
      <w:r w:rsidR="002E7AED" w:rsidRPr="00F61F0F">
        <w:t>, режимных территорий</w:t>
      </w:r>
      <w:r w:rsidRPr="00F61F0F">
        <w:t>);</w:t>
      </w:r>
    </w:p>
    <w:p w14:paraId="7DEB7B48" w14:textId="77777777" w:rsidR="00AA2C52" w:rsidRPr="00F61F0F" w:rsidRDefault="004E59CE" w:rsidP="00273E8A">
      <w:pPr>
        <w:pStyle w:val="a3"/>
        <w:spacing w:line="360" w:lineRule="auto"/>
      </w:pPr>
      <w:r w:rsidRPr="00F61F0F">
        <w:t>Зона акваторий</w:t>
      </w:r>
      <w:r w:rsidR="00AA2C52" w:rsidRPr="00F61F0F">
        <w:t>.</w:t>
      </w:r>
    </w:p>
    <w:p w14:paraId="4DE57F21" w14:textId="77777777" w:rsidR="00AA2C52" w:rsidRPr="00F61F0F" w:rsidRDefault="00AA2C52" w:rsidP="00273E8A">
      <w:pPr>
        <w:pStyle w:val="af2"/>
      </w:pPr>
      <w:r w:rsidRPr="00F61F0F">
        <w:t>При определении характера и масштаба функциональных зон проектом учтена сложившаяся на настоящий момент градостроительная ситуация, потребности в тех или иных ее изменениях в течение расчетного периода и тенденции в социальных, экономических и демографических процессах, влияющих на нее.</w:t>
      </w:r>
    </w:p>
    <w:p w14:paraId="784AE622" w14:textId="77777777" w:rsidR="00AA2C52" w:rsidRPr="00F61F0F" w:rsidRDefault="00AA2C52" w:rsidP="00273E8A">
      <w:pPr>
        <w:pStyle w:val="af2"/>
      </w:pPr>
      <w:r w:rsidRPr="00F61F0F">
        <w:t>Исходя из этого, для отдельных функциональных зон, проектом предлагается большее территориальное развитие, чем требуется на расчетный срок, обеспечивая, таким образом, долгосрочный целевой резерв. Это относится, прежде всего, к жилым зонам.</w:t>
      </w:r>
    </w:p>
    <w:p w14:paraId="6C6B9BB0" w14:textId="77777777" w:rsidR="00AA2C52" w:rsidRPr="00F61F0F" w:rsidRDefault="00AA2C52" w:rsidP="00273E8A">
      <w:pPr>
        <w:pStyle w:val="af2"/>
      </w:pPr>
      <w:r w:rsidRPr="00F61F0F">
        <w:t>На основе анализа основных направлений развития городского округа город Череповец, современной системы использования территории, формирующих структурно-планировочную организацию городского округа, в проекте определено функциональное назначение территории, что предполагает более качественное преобразование жилой и общественной среды и, как следствие, повышение стоимости земельных участков.</w:t>
      </w:r>
    </w:p>
    <w:p w14:paraId="77409A28" w14:textId="77777777" w:rsidR="00AA2C52" w:rsidRPr="00F61F0F" w:rsidRDefault="00AA2C52" w:rsidP="00273E8A">
      <w:pPr>
        <w:pStyle w:val="afff"/>
      </w:pPr>
      <w:r w:rsidRPr="00F61F0F">
        <w:t>Жилые зоны</w:t>
      </w:r>
    </w:p>
    <w:p w14:paraId="0466EE0A" w14:textId="77777777" w:rsidR="00AA2C52" w:rsidRPr="00F61F0F" w:rsidRDefault="00AA2C52" w:rsidP="00273E8A">
      <w:pPr>
        <w:pStyle w:val="af2"/>
      </w:pPr>
      <w:r w:rsidRPr="00F61F0F">
        <w:t>Жилищное строительство предусматривается осуществлять в существующих границах населенных пунктов.</w:t>
      </w:r>
    </w:p>
    <w:p w14:paraId="7BC6B2B2" w14:textId="77777777" w:rsidR="00AA2C52" w:rsidRPr="00F61F0F" w:rsidRDefault="00AA2C52" w:rsidP="00273E8A">
      <w:pPr>
        <w:pStyle w:val="af2"/>
      </w:pPr>
      <w:r w:rsidRPr="00F61F0F">
        <w:t>В составе жилых зон выделены следующие зоны:</w:t>
      </w:r>
    </w:p>
    <w:p w14:paraId="10C2584B" w14:textId="77777777" w:rsidR="00AA2C52" w:rsidRPr="00F61F0F" w:rsidRDefault="00AA2C52" w:rsidP="00273E8A">
      <w:pPr>
        <w:pStyle w:val="a5"/>
        <w:spacing w:line="360" w:lineRule="auto"/>
        <w:ind w:hanging="357"/>
      </w:pPr>
      <w:r w:rsidRPr="00F61F0F">
        <w:t>зона застройки индивидуальными жилыми домами;</w:t>
      </w:r>
    </w:p>
    <w:p w14:paraId="0AC1F204" w14:textId="77777777" w:rsidR="00AA2C52" w:rsidRPr="00F61F0F" w:rsidRDefault="00AA2C52" w:rsidP="00273E8A">
      <w:pPr>
        <w:pStyle w:val="a5"/>
        <w:spacing w:line="360" w:lineRule="auto"/>
        <w:ind w:hanging="357"/>
      </w:pPr>
      <w:r w:rsidRPr="00F61F0F">
        <w:t>зона застройки малоэтажными жилыми домами (до 4 этажей, включая мансардный);</w:t>
      </w:r>
    </w:p>
    <w:p w14:paraId="4D6E42D8" w14:textId="77777777" w:rsidR="00AA2C52" w:rsidRPr="00F61F0F" w:rsidRDefault="00AA2C52" w:rsidP="00273E8A">
      <w:pPr>
        <w:pStyle w:val="a5"/>
        <w:spacing w:line="360" w:lineRule="auto"/>
        <w:ind w:hanging="357"/>
      </w:pPr>
      <w:r w:rsidRPr="00F61F0F">
        <w:t>зона застройки среднеэтажными жилыми домами (от 5 до 8 этажей, включая мансардный);</w:t>
      </w:r>
    </w:p>
    <w:p w14:paraId="1A072593" w14:textId="77777777" w:rsidR="00AA2C52" w:rsidRPr="00F61F0F" w:rsidRDefault="00AA2C52" w:rsidP="00273E8A">
      <w:pPr>
        <w:pStyle w:val="a5"/>
        <w:spacing w:line="360" w:lineRule="auto"/>
        <w:ind w:hanging="357"/>
      </w:pPr>
      <w:r w:rsidRPr="00F61F0F">
        <w:t>зона застройки многоэтажными жилыми домами (9 этажей и более);</w:t>
      </w:r>
    </w:p>
    <w:p w14:paraId="1F39285C" w14:textId="77777777" w:rsidR="00AA2C52" w:rsidRPr="00F61F0F" w:rsidRDefault="00AA2C52" w:rsidP="00273E8A">
      <w:pPr>
        <w:pStyle w:val="a5"/>
      </w:pPr>
      <w:r w:rsidRPr="00F61F0F">
        <w:t>зона смешанной и общественно-деловой застройки.</w:t>
      </w:r>
    </w:p>
    <w:p w14:paraId="6ECE0E7C" w14:textId="77777777" w:rsidR="00AA2C52" w:rsidRPr="00F61F0F" w:rsidRDefault="00AA2C52" w:rsidP="00273E8A">
      <w:pPr>
        <w:pStyle w:val="af2"/>
      </w:pPr>
      <w:r w:rsidRPr="00F61F0F">
        <w:lastRenderedPageBreak/>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14:paraId="720EACAC" w14:textId="77777777" w:rsidR="00AA2C52" w:rsidRPr="00F61F0F" w:rsidRDefault="00AA2C52" w:rsidP="00273E8A">
      <w:pPr>
        <w:pStyle w:val="afff"/>
      </w:pPr>
      <w:r w:rsidRPr="00F61F0F">
        <w:t>Общественно-деловые зоны</w:t>
      </w:r>
    </w:p>
    <w:p w14:paraId="3803259E" w14:textId="77777777" w:rsidR="00AA2C52" w:rsidRPr="00F61F0F" w:rsidRDefault="00AA2C52" w:rsidP="00273E8A">
      <w:pPr>
        <w:pStyle w:val="af2"/>
        <w:ind w:firstLine="567"/>
      </w:pPr>
      <w:r w:rsidRPr="00F61F0F">
        <w:t>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6BC6DDDC" w14:textId="77777777" w:rsidR="00AA2C52" w:rsidRPr="00F61F0F" w:rsidRDefault="00AA2C52" w:rsidP="00273E8A">
      <w:pPr>
        <w:pStyle w:val="af2"/>
      </w:pPr>
      <w:r w:rsidRPr="00F61F0F">
        <w:t>В составе общественно-деловых зон выделены следующие зоны:</w:t>
      </w:r>
    </w:p>
    <w:p w14:paraId="473A3B5B" w14:textId="77777777" w:rsidR="00AA2C52" w:rsidRPr="00F61F0F" w:rsidRDefault="00AA2C52" w:rsidP="00273E8A">
      <w:pPr>
        <w:pStyle w:val="a5"/>
        <w:spacing w:line="360" w:lineRule="auto"/>
        <w:ind w:hanging="357"/>
      </w:pPr>
      <w:r w:rsidRPr="00F61F0F">
        <w:t>многофункциональная общественно-деловая зона;</w:t>
      </w:r>
    </w:p>
    <w:p w14:paraId="2003E468" w14:textId="77777777" w:rsidR="00AA2C52" w:rsidRPr="00F61F0F" w:rsidRDefault="00AA2C52" w:rsidP="00273E8A">
      <w:pPr>
        <w:pStyle w:val="a5"/>
        <w:spacing w:line="360" w:lineRule="auto"/>
        <w:ind w:hanging="357"/>
      </w:pPr>
      <w:r w:rsidRPr="00F61F0F">
        <w:t>зона специализированной общественно-деловой застройки;</w:t>
      </w:r>
    </w:p>
    <w:p w14:paraId="505E3529" w14:textId="77777777" w:rsidR="00AA2C52" w:rsidRPr="00F61F0F" w:rsidRDefault="00AA2C52" w:rsidP="00273E8A">
      <w:pPr>
        <w:pStyle w:val="a5"/>
        <w:spacing w:line="360" w:lineRule="auto"/>
        <w:ind w:hanging="357"/>
      </w:pPr>
      <w:r w:rsidRPr="00F61F0F">
        <w:t>зона исторической застройки</w:t>
      </w:r>
      <w:r w:rsidR="00F324AD" w:rsidRPr="00F61F0F">
        <w:t>.</w:t>
      </w:r>
    </w:p>
    <w:p w14:paraId="492A3565" w14:textId="77777777" w:rsidR="00AA2C52" w:rsidRPr="00F61F0F" w:rsidRDefault="00AA2C52" w:rsidP="00273E8A">
      <w:pPr>
        <w:pStyle w:val="af2"/>
        <w:ind w:firstLine="567"/>
      </w:pPr>
      <w:r w:rsidRPr="00F61F0F">
        <w:t>Зона специализированной общественно-деловой застройки формируется для размещения отдельных крупных объектов в области образования, науки, здравоохранения, культуры и искусства, физической культуры и массового спорта, социального обслуживания.</w:t>
      </w:r>
    </w:p>
    <w:p w14:paraId="734F32D0" w14:textId="77777777" w:rsidR="00AA2C52" w:rsidRPr="00F61F0F" w:rsidRDefault="00AA2C52" w:rsidP="00273E8A">
      <w:pPr>
        <w:pStyle w:val="af2"/>
        <w:ind w:firstLine="567"/>
      </w:pPr>
      <w:r w:rsidRPr="00F61F0F">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14:paraId="405D4E92" w14:textId="77777777" w:rsidR="00AA2C52" w:rsidRPr="00F61F0F" w:rsidRDefault="00AA2C52" w:rsidP="00273E8A">
      <w:pPr>
        <w:pStyle w:val="afff"/>
      </w:pPr>
      <w:r w:rsidRPr="00F61F0F">
        <w:t>Производственные зоны, зоны инженерной и транспортной инфраструктур</w:t>
      </w:r>
    </w:p>
    <w:p w14:paraId="569C1E5D" w14:textId="77777777" w:rsidR="00AA2C52" w:rsidRPr="00F61F0F" w:rsidRDefault="00AA2C52" w:rsidP="00273E8A">
      <w:pPr>
        <w:pStyle w:val="af2"/>
        <w:ind w:firstLine="567"/>
      </w:pPr>
      <w:r w:rsidRPr="00F61F0F">
        <w:t>В составе производственных зон, зон инженерной и транспортной инфраструктур выделены следующие зоны:</w:t>
      </w:r>
    </w:p>
    <w:p w14:paraId="3E45C222" w14:textId="77777777" w:rsidR="00AA2C52" w:rsidRPr="00F61F0F" w:rsidRDefault="00AA2C52" w:rsidP="00273E8A">
      <w:pPr>
        <w:pStyle w:val="a5"/>
        <w:spacing w:line="360" w:lineRule="auto"/>
        <w:ind w:hanging="357"/>
      </w:pPr>
      <w:r w:rsidRPr="00F61F0F">
        <w:t>производственная зона</w:t>
      </w:r>
    </w:p>
    <w:p w14:paraId="15355EDB" w14:textId="77777777" w:rsidR="00AA2C52" w:rsidRPr="00F61F0F" w:rsidRDefault="00AA2C52" w:rsidP="00273E8A">
      <w:pPr>
        <w:pStyle w:val="a5"/>
        <w:spacing w:line="360" w:lineRule="auto"/>
        <w:ind w:hanging="357"/>
      </w:pPr>
      <w:r w:rsidRPr="00F61F0F">
        <w:lastRenderedPageBreak/>
        <w:t>коммунально-складская зона;</w:t>
      </w:r>
    </w:p>
    <w:p w14:paraId="3B84BC7E" w14:textId="77777777" w:rsidR="00AA2C52" w:rsidRPr="00F61F0F" w:rsidRDefault="00AA2C52" w:rsidP="00273E8A">
      <w:pPr>
        <w:pStyle w:val="a5"/>
        <w:spacing w:line="360" w:lineRule="auto"/>
        <w:ind w:hanging="357"/>
      </w:pPr>
      <w:r w:rsidRPr="00F61F0F">
        <w:t>зона инженерной инфраструктуры;</w:t>
      </w:r>
    </w:p>
    <w:p w14:paraId="6E400BCE" w14:textId="77777777" w:rsidR="00AA2C52" w:rsidRPr="00F61F0F" w:rsidRDefault="00AA2C52" w:rsidP="00273E8A">
      <w:pPr>
        <w:pStyle w:val="a5"/>
        <w:spacing w:line="360" w:lineRule="auto"/>
        <w:ind w:hanging="357"/>
      </w:pPr>
      <w:r w:rsidRPr="00F61F0F">
        <w:t>зона транспортной инфраструктуры.</w:t>
      </w:r>
    </w:p>
    <w:p w14:paraId="2A11DC77" w14:textId="77777777" w:rsidR="00AA2C52" w:rsidRPr="00F61F0F" w:rsidRDefault="00AA2C52" w:rsidP="00273E8A">
      <w:pPr>
        <w:pStyle w:val="af2"/>
        <w:ind w:firstLine="567"/>
      </w:pPr>
      <w:r w:rsidRPr="00F61F0F">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железнодорожного, автомобильного и водного транспорта, а также для установления санитарно-защитных зон таких объектов в соответствии с требованиями технических регламентов.</w:t>
      </w:r>
    </w:p>
    <w:p w14:paraId="0A439A2D" w14:textId="77777777" w:rsidR="00AA2C52" w:rsidRPr="00F61F0F" w:rsidRDefault="00AA2C52" w:rsidP="00273E8A">
      <w:pPr>
        <w:pStyle w:val="af2"/>
        <w:ind w:firstLine="567"/>
      </w:pPr>
      <w:r w:rsidRPr="00F61F0F">
        <w:t>Во всех зонах предусматриваются подъезды, паркинги, стоянки и озеленение территории.</w:t>
      </w:r>
    </w:p>
    <w:p w14:paraId="5E7E54C3" w14:textId="77777777" w:rsidR="00AA2C52" w:rsidRPr="00F61F0F" w:rsidRDefault="00AA2C52" w:rsidP="00273E8A">
      <w:pPr>
        <w:pStyle w:val="af2"/>
        <w:ind w:firstLine="567"/>
      </w:pPr>
      <w:r w:rsidRPr="00F61F0F">
        <w:t>При выборе участков и трасс различных коммуникационных коридоров, надо минимизировать изъятие пригодных для застройки земель. А также 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14:paraId="2F86A152" w14:textId="77777777" w:rsidR="00AA2C52" w:rsidRPr="00F61F0F" w:rsidRDefault="00AA2C52" w:rsidP="00273E8A">
      <w:pPr>
        <w:pStyle w:val="afff"/>
      </w:pPr>
      <w:r w:rsidRPr="00F61F0F">
        <w:t>Зоны сельскохозяйственного использования</w:t>
      </w:r>
    </w:p>
    <w:p w14:paraId="5AE79084" w14:textId="77777777" w:rsidR="00AA2C52" w:rsidRPr="00F61F0F" w:rsidRDefault="00AA2C52" w:rsidP="00273E8A">
      <w:pPr>
        <w:pStyle w:val="af2"/>
        <w:ind w:firstLine="567"/>
      </w:pPr>
      <w:r w:rsidRPr="00F61F0F">
        <w:t>Земельные участки для сельскохозяйственного использования, предназначенные для производства товарной сельскохозяйственной продукции и размещения предприятий по ее переработке.</w:t>
      </w:r>
    </w:p>
    <w:p w14:paraId="00A00DF8" w14:textId="77777777" w:rsidR="00AA2C52" w:rsidRPr="00F61F0F" w:rsidRDefault="00AA2C52" w:rsidP="00273E8A">
      <w:pPr>
        <w:pStyle w:val="af2"/>
        <w:ind w:firstLine="567"/>
      </w:pPr>
      <w:r w:rsidRPr="00F61F0F">
        <w:t>В составе зон сельскохозяйственного использования выделены следующие зоны:</w:t>
      </w:r>
    </w:p>
    <w:p w14:paraId="174499CB" w14:textId="77777777" w:rsidR="00AA2C52" w:rsidRPr="00F61F0F" w:rsidRDefault="00C940E0" w:rsidP="00273E8A">
      <w:pPr>
        <w:pStyle w:val="a5"/>
        <w:spacing w:line="360" w:lineRule="auto"/>
      </w:pPr>
      <w:r w:rsidRPr="00F61F0F">
        <w:t>зона садоводческих или огороднических некоммерческих товариществ</w:t>
      </w:r>
      <w:r w:rsidR="00AA2C52" w:rsidRPr="00F61F0F">
        <w:t>;</w:t>
      </w:r>
    </w:p>
    <w:p w14:paraId="3DCCCB27" w14:textId="77777777" w:rsidR="00AA2C52" w:rsidRPr="00F61F0F" w:rsidRDefault="00AA2C52" w:rsidP="00273E8A">
      <w:pPr>
        <w:pStyle w:val="a5"/>
        <w:spacing w:line="360" w:lineRule="auto"/>
      </w:pPr>
      <w:r w:rsidRPr="00F61F0F">
        <w:t>производственная зона сельскохозяйственных предприятий.</w:t>
      </w:r>
    </w:p>
    <w:p w14:paraId="749A644E" w14:textId="77777777" w:rsidR="00AA2C52" w:rsidRPr="00F61F0F" w:rsidRDefault="00AA2C52" w:rsidP="00273E8A">
      <w:pPr>
        <w:pStyle w:val="afff"/>
      </w:pPr>
      <w:r w:rsidRPr="00F61F0F">
        <w:t>Зоны рекреационного назначения</w:t>
      </w:r>
    </w:p>
    <w:p w14:paraId="6206F148" w14:textId="77777777" w:rsidR="00AA2C52" w:rsidRPr="00F61F0F" w:rsidRDefault="00AA2C52" w:rsidP="00273E8A">
      <w:pPr>
        <w:pStyle w:val="af2"/>
        <w:ind w:firstLine="567"/>
      </w:pPr>
      <w:r w:rsidRPr="00F61F0F">
        <w:t>В составе зон рекреационного назначения выделены следующие зоны:</w:t>
      </w:r>
    </w:p>
    <w:p w14:paraId="3F633531" w14:textId="77777777" w:rsidR="00AA2C52" w:rsidRPr="00F61F0F" w:rsidRDefault="00AA2C52" w:rsidP="00273E8A">
      <w:pPr>
        <w:pStyle w:val="a5"/>
        <w:spacing w:line="360" w:lineRule="auto"/>
        <w:ind w:hanging="357"/>
      </w:pPr>
      <w:r w:rsidRPr="00F61F0F">
        <w:t>зона озелененных территорий общего пользования;</w:t>
      </w:r>
    </w:p>
    <w:p w14:paraId="5BFC7111" w14:textId="77777777" w:rsidR="00AA2C52" w:rsidRPr="00F61F0F" w:rsidRDefault="00AA2C52" w:rsidP="00273E8A">
      <w:pPr>
        <w:pStyle w:val="a5"/>
        <w:spacing w:line="360" w:lineRule="auto"/>
        <w:ind w:hanging="357"/>
      </w:pPr>
      <w:r w:rsidRPr="00F61F0F">
        <w:t>зона отдыха;</w:t>
      </w:r>
    </w:p>
    <w:p w14:paraId="7E8A71F6" w14:textId="77777777" w:rsidR="00AA2C52" w:rsidRPr="00F61F0F" w:rsidRDefault="00AA2C52" w:rsidP="00273E8A">
      <w:pPr>
        <w:pStyle w:val="a5"/>
        <w:spacing w:line="360" w:lineRule="auto"/>
        <w:ind w:hanging="357"/>
      </w:pPr>
      <w:r w:rsidRPr="00F61F0F">
        <w:t>зона лесов</w:t>
      </w:r>
      <w:r w:rsidR="00752848" w:rsidRPr="00F61F0F">
        <w:t>.</w:t>
      </w:r>
    </w:p>
    <w:p w14:paraId="2042F3F0" w14:textId="77777777" w:rsidR="00AA2C52" w:rsidRPr="00F61F0F" w:rsidRDefault="00AA2C52" w:rsidP="00273E8A">
      <w:pPr>
        <w:pStyle w:val="afff"/>
      </w:pPr>
      <w:r w:rsidRPr="00F61F0F">
        <w:lastRenderedPageBreak/>
        <w:t>Зоны специального назначения</w:t>
      </w:r>
    </w:p>
    <w:p w14:paraId="4395048C" w14:textId="77777777" w:rsidR="00AA2C52" w:rsidRPr="00F61F0F" w:rsidRDefault="00AA2C52" w:rsidP="00273E8A">
      <w:pPr>
        <w:pStyle w:val="af2"/>
      </w:pPr>
      <w:r w:rsidRPr="00F61F0F">
        <w:t>В составе зон специального назначения выделены следующие зоны:</w:t>
      </w:r>
    </w:p>
    <w:p w14:paraId="46DC37D7" w14:textId="77777777" w:rsidR="00AA2C52" w:rsidRPr="00F61F0F" w:rsidRDefault="00AA2C52" w:rsidP="00273E8A">
      <w:pPr>
        <w:pStyle w:val="a5"/>
        <w:spacing w:line="360" w:lineRule="auto"/>
        <w:ind w:hanging="357"/>
      </w:pPr>
      <w:r w:rsidRPr="00F61F0F">
        <w:t>зона кладбищ;</w:t>
      </w:r>
    </w:p>
    <w:p w14:paraId="095709CD" w14:textId="77777777" w:rsidR="00AA2C52" w:rsidRPr="00F61F0F" w:rsidRDefault="00AA2C52" w:rsidP="00273E8A">
      <w:pPr>
        <w:pStyle w:val="a5"/>
        <w:spacing w:line="360" w:lineRule="auto"/>
        <w:ind w:hanging="357"/>
      </w:pPr>
      <w:r w:rsidRPr="00F61F0F">
        <w:t>зона складирования и захоронения отходов;</w:t>
      </w:r>
    </w:p>
    <w:p w14:paraId="6B1FB704" w14:textId="77777777" w:rsidR="00AA2C52" w:rsidRPr="00F61F0F" w:rsidRDefault="00AA2C52" w:rsidP="00273E8A">
      <w:pPr>
        <w:pStyle w:val="a5"/>
        <w:spacing w:line="360" w:lineRule="auto"/>
        <w:ind w:hanging="357"/>
      </w:pPr>
      <w:r w:rsidRPr="00F61F0F">
        <w:t>зона озелененных территорий специального назначения;</w:t>
      </w:r>
    </w:p>
    <w:p w14:paraId="3ABD0179" w14:textId="77777777" w:rsidR="00AA2C52" w:rsidRPr="00F61F0F" w:rsidRDefault="00AA2C52" w:rsidP="00273E8A">
      <w:pPr>
        <w:pStyle w:val="a5"/>
        <w:spacing w:line="360" w:lineRule="auto"/>
        <w:ind w:hanging="357"/>
      </w:pPr>
      <w:r w:rsidRPr="00F61F0F">
        <w:t>зона режимных территорий.</w:t>
      </w:r>
    </w:p>
    <w:p w14:paraId="7FEE63E2" w14:textId="77777777" w:rsidR="00AA2C52" w:rsidRPr="00F61F0F" w:rsidRDefault="00AA2C52" w:rsidP="00207090">
      <w:pPr>
        <w:pStyle w:val="af2"/>
      </w:pPr>
      <w:r w:rsidRPr="00F61F0F">
        <w:t>Зоны предназначены для долговременного захоронения, согласно действующему законодательству для них устанавливаются санитарно-защитные зоны, размешаются на удалении от жилой, общественно-деловой и рекреационной зон.</w:t>
      </w:r>
    </w:p>
    <w:p w14:paraId="777AC8A3" w14:textId="77777777" w:rsidR="00AA2C52" w:rsidRPr="00F61F0F" w:rsidRDefault="00AA2C52" w:rsidP="00207090">
      <w:pPr>
        <w:pStyle w:val="af2"/>
      </w:pPr>
      <w:r w:rsidRPr="00F61F0F">
        <w:t>Для зон кладбищ и складирования и захоронения отходов предусматривается разработка проектов санитарно-защитных зон, такие зоны размещаются за пределами границ города Череповца, развитие данных зон Генеральным планом не предполагается.</w:t>
      </w:r>
    </w:p>
    <w:p w14:paraId="3C701904" w14:textId="77777777" w:rsidR="00E61B3B" w:rsidRPr="00F61F0F" w:rsidRDefault="00752848" w:rsidP="00752848">
      <w:pPr>
        <w:pStyle w:val="afff"/>
      </w:pPr>
      <w:r w:rsidRPr="00F61F0F">
        <w:t xml:space="preserve">Зона акваторий </w:t>
      </w:r>
    </w:p>
    <w:p w14:paraId="337C7569" w14:textId="77777777" w:rsidR="00752848" w:rsidRPr="00F61F0F" w:rsidRDefault="00E61B3B" w:rsidP="00207090">
      <w:pPr>
        <w:pStyle w:val="af2"/>
      </w:pPr>
      <w:r w:rsidRPr="00F61F0F">
        <w:t>В состав зоны включены водные объекты</w:t>
      </w:r>
      <w:r w:rsidR="00752848" w:rsidRPr="00F61F0F">
        <w:t>.</w:t>
      </w:r>
    </w:p>
    <w:bookmarkEnd w:id="120"/>
    <w:bookmarkEnd w:id="121"/>
    <w:p w14:paraId="4CDFB250" w14:textId="77777777" w:rsidR="00E86EE8" w:rsidRPr="00F61F0F" w:rsidRDefault="00E86EE8" w:rsidP="00273E8A">
      <w:pPr>
        <w:pStyle w:val="11110"/>
        <w:ind w:left="567" w:hanging="425"/>
      </w:pPr>
      <w:r w:rsidRPr="00F61F0F">
        <w:t>Площадь функциональных зон</w:t>
      </w:r>
    </w:p>
    <w:tbl>
      <w:tblPr>
        <w:tblStyle w:val="ae"/>
        <w:tblW w:w="9209" w:type="dxa"/>
        <w:tblLayout w:type="fixed"/>
        <w:tblLook w:val="04A0" w:firstRow="1" w:lastRow="0" w:firstColumn="1" w:lastColumn="0" w:noHBand="0" w:noVBand="1"/>
      </w:tblPr>
      <w:tblGrid>
        <w:gridCol w:w="4673"/>
        <w:gridCol w:w="2268"/>
        <w:gridCol w:w="2268"/>
      </w:tblGrid>
      <w:tr w:rsidR="004537B7" w:rsidRPr="00F61F0F" w14:paraId="650D5A03" w14:textId="77777777" w:rsidTr="004253F5">
        <w:trPr>
          <w:tblHeader/>
        </w:trPr>
        <w:tc>
          <w:tcPr>
            <w:tcW w:w="4673" w:type="dxa"/>
            <w:vMerge w:val="restart"/>
            <w:vAlign w:val="center"/>
          </w:tcPr>
          <w:p w14:paraId="3CC889F8" w14:textId="77777777" w:rsidR="00962342" w:rsidRPr="00F61F0F" w:rsidRDefault="00962342" w:rsidP="00273E8A">
            <w:pPr>
              <w:pStyle w:val="af1"/>
              <w:spacing w:before="0" w:after="0"/>
              <w:contextualSpacing w:val="0"/>
              <w:rPr>
                <w:sz w:val="22"/>
                <w:szCs w:val="22"/>
              </w:rPr>
            </w:pPr>
          </w:p>
        </w:tc>
        <w:tc>
          <w:tcPr>
            <w:tcW w:w="4536" w:type="dxa"/>
            <w:gridSpan w:val="2"/>
            <w:vAlign w:val="center"/>
          </w:tcPr>
          <w:p w14:paraId="7461BFF0" w14:textId="77777777" w:rsidR="00962342" w:rsidRPr="00F61F0F" w:rsidRDefault="00962342" w:rsidP="00273E8A">
            <w:pPr>
              <w:pStyle w:val="af1"/>
              <w:spacing w:before="0" w:after="0"/>
              <w:contextualSpacing w:val="0"/>
              <w:jc w:val="center"/>
              <w:rPr>
                <w:b/>
                <w:sz w:val="22"/>
                <w:szCs w:val="22"/>
              </w:rPr>
            </w:pPr>
            <w:r w:rsidRPr="00F61F0F">
              <w:rPr>
                <w:b/>
                <w:sz w:val="22"/>
                <w:szCs w:val="22"/>
              </w:rPr>
              <w:t>Площадь, га</w:t>
            </w:r>
          </w:p>
        </w:tc>
      </w:tr>
      <w:tr w:rsidR="004537B7" w:rsidRPr="00F61F0F" w14:paraId="438DC1E6" w14:textId="77777777" w:rsidTr="004253F5">
        <w:trPr>
          <w:tblHeader/>
        </w:trPr>
        <w:tc>
          <w:tcPr>
            <w:tcW w:w="4673" w:type="dxa"/>
            <w:vMerge/>
            <w:vAlign w:val="center"/>
          </w:tcPr>
          <w:p w14:paraId="4C4320CC" w14:textId="77777777" w:rsidR="00962342" w:rsidRPr="00F61F0F" w:rsidRDefault="00962342" w:rsidP="00273E8A">
            <w:pPr>
              <w:pStyle w:val="af1"/>
              <w:spacing w:before="0" w:after="0"/>
              <w:contextualSpacing w:val="0"/>
              <w:rPr>
                <w:sz w:val="22"/>
                <w:szCs w:val="22"/>
              </w:rPr>
            </w:pPr>
          </w:p>
        </w:tc>
        <w:tc>
          <w:tcPr>
            <w:tcW w:w="2268" w:type="dxa"/>
            <w:vAlign w:val="center"/>
          </w:tcPr>
          <w:p w14:paraId="464E07AD" w14:textId="77777777" w:rsidR="00962342" w:rsidRPr="00F61F0F" w:rsidRDefault="00962342" w:rsidP="00273E8A">
            <w:pPr>
              <w:pStyle w:val="af1"/>
              <w:spacing w:before="0" w:after="0"/>
              <w:contextualSpacing w:val="0"/>
              <w:jc w:val="center"/>
              <w:rPr>
                <w:sz w:val="22"/>
                <w:szCs w:val="22"/>
              </w:rPr>
            </w:pPr>
            <w:r w:rsidRPr="00F61F0F">
              <w:rPr>
                <w:sz w:val="22"/>
                <w:szCs w:val="22"/>
              </w:rPr>
              <w:t>существующая</w:t>
            </w:r>
          </w:p>
        </w:tc>
        <w:tc>
          <w:tcPr>
            <w:tcW w:w="2268" w:type="dxa"/>
            <w:vAlign w:val="center"/>
          </w:tcPr>
          <w:p w14:paraId="3A896252" w14:textId="77777777" w:rsidR="00962342" w:rsidRPr="00F61F0F" w:rsidRDefault="00962342" w:rsidP="00273E8A">
            <w:pPr>
              <w:pStyle w:val="af1"/>
              <w:spacing w:before="0" w:after="0"/>
              <w:contextualSpacing w:val="0"/>
              <w:jc w:val="center"/>
              <w:rPr>
                <w:sz w:val="22"/>
                <w:szCs w:val="22"/>
              </w:rPr>
            </w:pPr>
            <w:r w:rsidRPr="00F61F0F">
              <w:rPr>
                <w:sz w:val="22"/>
                <w:szCs w:val="22"/>
              </w:rPr>
              <w:t>проект</w:t>
            </w:r>
          </w:p>
        </w:tc>
      </w:tr>
      <w:tr w:rsidR="009D5339" w:rsidRPr="00F61F0F" w14:paraId="64C7DA2C" w14:textId="77777777" w:rsidTr="0057557D">
        <w:tc>
          <w:tcPr>
            <w:tcW w:w="4673" w:type="dxa"/>
            <w:vAlign w:val="center"/>
          </w:tcPr>
          <w:p w14:paraId="305473CA" w14:textId="77777777" w:rsidR="009D5339" w:rsidRPr="00F61F0F" w:rsidRDefault="009D5339" w:rsidP="009D5339">
            <w:pPr>
              <w:pStyle w:val="af1"/>
              <w:spacing w:before="0" w:after="0"/>
              <w:contextualSpacing w:val="0"/>
              <w:rPr>
                <w:b/>
                <w:sz w:val="22"/>
                <w:szCs w:val="22"/>
              </w:rPr>
            </w:pPr>
            <w:r w:rsidRPr="00F61F0F">
              <w:rPr>
                <w:b/>
                <w:sz w:val="22"/>
                <w:szCs w:val="22"/>
              </w:rPr>
              <w:t>Площадь городского округа</w:t>
            </w:r>
          </w:p>
        </w:tc>
        <w:tc>
          <w:tcPr>
            <w:tcW w:w="2268" w:type="dxa"/>
            <w:vAlign w:val="center"/>
          </w:tcPr>
          <w:p w14:paraId="32EAE10E" w14:textId="1F429DE5" w:rsidR="009D5339" w:rsidRPr="00F61F0F" w:rsidRDefault="009D5339" w:rsidP="009D5339">
            <w:pPr>
              <w:pStyle w:val="af1"/>
              <w:spacing w:before="100" w:beforeAutospacing="1" w:after="0" w:line="276" w:lineRule="auto"/>
              <w:jc w:val="center"/>
              <w:rPr>
                <w:sz w:val="22"/>
                <w:szCs w:val="22"/>
              </w:rPr>
            </w:pPr>
            <w:r w:rsidRPr="00F61F0F">
              <w:rPr>
                <w:sz w:val="22"/>
                <w:szCs w:val="22"/>
              </w:rPr>
              <w:t>13089,43</w:t>
            </w:r>
          </w:p>
        </w:tc>
        <w:tc>
          <w:tcPr>
            <w:tcW w:w="2268" w:type="dxa"/>
          </w:tcPr>
          <w:p w14:paraId="77C8934D" w14:textId="55E5FE4E" w:rsidR="009D5339" w:rsidRPr="00F61F0F" w:rsidRDefault="009D5339" w:rsidP="009D5339">
            <w:pPr>
              <w:pStyle w:val="af1"/>
              <w:spacing w:before="100" w:beforeAutospacing="1" w:after="0" w:line="276" w:lineRule="auto"/>
              <w:jc w:val="center"/>
              <w:rPr>
                <w:sz w:val="22"/>
                <w:szCs w:val="22"/>
              </w:rPr>
            </w:pPr>
            <w:r w:rsidRPr="00F61F0F">
              <w:rPr>
                <w:sz w:val="22"/>
                <w:szCs w:val="22"/>
              </w:rPr>
              <w:t>13089,43</w:t>
            </w:r>
          </w:p>
        </w:tc>
      </w:tr>
      <w:tr w:rsidR="009D5339" w:rsidRPr="00F61F0F" w14:paraId="5AD70927" w14:textId="77777777" w:rsidTr="005F0CE0">
        <w:tc>
          <w:tcPr>
            <w:tcW w:w="4673" w:type="dxa"/>
            <w:vAlign w:val="center"/>
          </w:tcPr>
          <w:p w14:paraId="6209A4B9" w14:textId="77777777" w:rsidR="009D5339" w:rsidRPr="00F61F0F" w:rsidRDefault="009D5339" w:rsidP="009D5339">
            <w:pPr>
              <w:pStyle w:val="af1"/>
              <w:spacing w:before="0" w:after="0"/>
              <w:contextualSpacing w:val="0"/>
              <w:rPr>
                <w:sz w:val="22"/>
                <w:szCs w:val="22"/>
              </w:rPr>
            </w:pPr>
            <w:r w:rsidRPr="00F61F0F">
              <w:rPr>
                <w:sz w:val="22"/>
                <w:szCs w:val="22"/>
              </w:rPr>
              <w:t>Зона застройки индивидуальными жилыми домами</w:t>
            </w:r>
          </w:p>
        </w:tc>
        <w:tc>
          <w:tcPr>
            <w:tcW w:w="2268" w:type="dxa"/>
          </w:tcPr>
          <w:p w14:paraId="270125C6" w14:textId="57C7DDB1" w:rsidR="009D5339" w:rsidRPr="00F61F0F" w:rsidRDefault="009D5339" w:rsidP="009D5339">
            <w:pPr>
              <w:pStyle w:val="af1"/>
              <w:spacing w:before="100" w:beforeAutospacing="1" w:after="0" w:line="276" w:lineRule="auto"/>
              <w:jc w:val="center"/>
              <w:rPr>
                <w:sz w:val="22"/>
                <w:szCs w:val="22"/>
              </w:rPr>
            </w:pPr>
            <w:r w:rsidRPr="00F61F0F">
              <w:rPr>
                <w:sz w:val="22"/>
                <w:szCs w:val="22"/>
              </w:rPr>
              <w:t>567,0</w:t>
            </w:r>
          </w:p>
        </w:tc>
        <w:tc>
          <w:tcPr>
            <w:tcW w:w="2268" w:type="dxa"/>
          </w:tcPr>
          <w:p w14:paraId="7212EB3A" w14:textId="2E061821" w:rsidR="009D5339" w:rsidRPr="00F61F0F" w:rsidRDefault="009D5339" w:rsidP="009D5339">
            <w:pPr>
              <w:pStyle w:val="af1"/>
              <w:spacing w:before="100" w:beforeAutospacing="1" w:after="0" w:line="276" w:lineRule="auto"/>
              <w:jc w:val="center"/>
              <w:rPr>
                <w:sz w:val="22"/>
                <w:szCs w:val="22"/>
              </w:rPr>
            </w:pPr>
            <w:r w:rsidRPr="00F61F0F">
              <w:rPr>
                <w:sz w:val="22"/>
                <w:szCs w:val="22"/>
              </w:rPr>
              <w:t>890,8</w:t>
            </w:r>
          </w:p>
        </w:tc>
      </w:tr>
      <w:tr w:rsidR="009D5339" w:rsidRPr="00F61F0F" w14:paraId="1784D5CB" w14:textId="77777777" w:rsidTr="005F0CE0">
        <w:tc>
          <w:tcPr>
            <w:tcW w:w="4673" w:type="dxa"/>
            <w:vAlign w:val="center"/>
          </w:tcPr>
          <w:p w14:paraId="06870B64" w14:textId="77777777" w:rsidR="009D5339" w:rsidRPr="00F61F0F" w:rsidRDefault="009D5339" w:rsidP="009D5339">
            <w:pPr>
              <w:pStyle w:val="af1"/>
              <w:spacing w:before="0" w:after="0"/>
              <w:contextualSpacing w:val="0"/>
              <w:rPr>
                <w:sz w:val="22"/>
                <w:szCs w:val="22"/>
              </w:rPr>
            </w:pPr>
            <w:r w:rsidRPr="00F61F0F">
              <w:rPr>
                <w:sz w:val="22"/>
                <w:szCs w:val="22"/>
              </w:rPr>
              <w:t>Зона застройки малоэтажными жилыми домами (до 4 этажей, включая мансардный)</w:t>
            </w:r>
          </w:p>
        </w:tc>
        <w:tc>
          <w:tcPr>
            <w:tcW w:w="2268" w:type="dxa"/>
          </w:tcPr>
          <w:p w14:paraId="05CCB63A" w14:textId="1F296EFC" w:rsidR="009D5339" w:rsidRPr="00F61F0F" w:rsidRDefault="009D5339" w:rsidP="009D5339">
            <w:pPr>
              <w:pStyle w:val="af1"/>
              <w:spacing w:before="100" w:beforeAutospacing="1" w:after="0" w:line="276" w:lineRule="auto"/>
              <w:jc w:val="center"/>
              <w:rPr>
                <w:sz w:val="22"/>
                <w:szCs w:val="22"/>
              </w:rPr>
            </w:pPr>
            <w:r w:rsidRPr="00F61F0F">
              <w:rPr>
                <w:sz w:val="22"/>
                <w:szCs w:val="22"/>
              </w:rPr>
              <w:t>71,7</w:t>
            </w:r>
          </w:p>
        </w:tc>
        <w:tc>
          <w:tcPr>
            <w:tcW w:w="2268" w:type="dxa"/>
          </w:tcPr>
          <w:p w14:paraId="197779B5" w14:textId="1A264CB7" w:rsidR="009D5339" w:rsidRPr="00F61F0F" w:rsidRDefault="009D5339" w:rsidP="009D5339">
            <w:pPr>
              <w:pStyle w:val="af1"/>
              <w:spacing w:before="100" w:beforeAutospacing="1" w:after="0" w:line="276" w:lineRule="auto"/>
              <w:jc w:val="center"/>
              <w:rPr>
                <w:sz w:val="22"/>
                <w:szCs w:val="22"/>
              </w:rPr>
            </w:pPr>
            <w:r w:rsidRPr="00F61F0F">
              <w:rPr>
                <w:sz w:val="22"/>
                <w:szCs w:val="22"/>
              </w:rPr>
              <w:t>107,6</w:t>
            </w:r>
          </w:p>
        </w:tc>
      </w:tr>
      <w:tr w:rsidR="009D5339" w:rsidRPr="00F61F0F" w14:paraId="1CE3C9A8" w14:textId="77777777" w:rsidTr="005F0CE0">
        <w:tc>
          <w:tcPr>
            <w:tcW w:w="4673" w:type="dxa"/>
            <w:vAlign w:val="center"/>
          </w:tcPr>
          <w:p w14:paraId="5E0A99B2" w14:textId="77777777" w:rsidR="009D5339" w:rsidRPr="00F61F0F" w:rsidRDefault="009D5339" w:rsidP="009D5339">
            <w:pPr>
              <w:pStyle w:val="af1"/>
              <w:spacing w:before="0" w:after="0"/>
              <w:contextualSpacing w:val="0"/>
              <w:rPr>
                <w:sz w:val="22"/>
                <w:szCs w:val="22"/>
              </w:rPr>
            </w:pPr>
            <w:r w:rsidRPr="00F61F0F">
              <w:rPr>
                <w:sz w:val="22"/>
                <w:szCs w:val="22"/>
              </w:rPr>
              <w:t>Зона застройки среднеэтажными жилыми домами (от 5 до 8 этажей, включая мансардный)</w:t>
            </w:r>
          </w:p>
        </w:tc>
        <w:tc>
          <w:tcPr>
            <w:tcW w:w="2268" w:type="dxa"/>
          </w:tcPr>
          <w:p w14:paraId="57B73068" w14:textId="72B71334" w:rsidR="009D5339" w:rsidRPr="00F61F0F" w:rsidRDefault="009D5339" w:rsidP="009D5339">
            <w:pPr>
              <w:pStyle w:val="af1"/>
              <w:spacing w:before="100" w:beforeAutospacing="1" w:after="0" w:line="276" w:lineRule="auto"/>
              <w:jc w:val="center"/>
              <w:rPr>
                <w:sz w:val="22"/>
                <w:szCs w:val="22"/>
              </w:rPr>
            </w:pPr>
            <w:r w:rsidRPr="00F61F0F">
              <w:rPr>
                <w:sz w:val="22"/>
                <w:szCs w:val="22"/>
              </w:rPr>
              <w:t>770,9</w:t>
            </w:r>
          </w:p>
        </w:tc>
        <w:tc>
          <w:tcPr>
            <w:tcW w:w="2268" w:type="dxa"/>
          </w:tcPr>
          <w:p w14:paraId="29C8F174" w14:textId="6DC4A8A3" w:rsidR="009D5339" w:rsidRPr="00F61F0F" w:rsidRDefault="009D5339" w:rsidP="009D5339">
            <w:pPr>
              <w:pStyle w:val="af1"/>
              <w:spacing w:before="100" w:beforeAutospacing="1" w:after="0" w:line="276" w:lineRule="auto"/>
              <w:jc w:val="center"/>
              <w:rPr>
                <w:sz w:val="22"/>
                <w:szCs w:val="22"/>
              </w:rPr>
            </w:pPr>
            <w:r w:rsidRPr="00F61F0F">
              <w:rPr>
                <w:sz w:val="22"/>
                <w:szCs w:val="22"/>
              </w:rPr>
              <w:t>796,4</w:t>
            </w:r>
          </w:p>
        </w:tc>
      </w:tr>
      <w:tr w:rsidR="009D5339" w:rsidRPr="00F61F0F" w14:paraId="3CAFF303" w14:textId="77777777" w:rsidTr="005F0CE0">
        <w:tc>
          <w:tcPr>
            <w:tcW w:w="4673" w:type="dxa"/>
            <w:vAlign w:val="center"/>
          </w:tcPr>
          <w:p w14:paraId="69BBF5B0" w14:textId="77777777" w:rsidR="009D5339" w:rsidRPr="00F61F0F" w:rsidRDefault="009D5339" w:rsidP="009D5339">
            <w:pPr>
              <w:pStyle w:val="af1"/>
              <w:spacing w:before="0" w:after="0"/>
              <w:contextualSpacing w:val="0"/>
              <w:rPr>
                <w:sz w:val="22"/>
                <w:szCs w:val="22"/>
              </w:rPr>
            </w:pPr>
            <w:r w:rsidRPr="00F61F0F">
              <w:rPr>
                <w:sz w:val="22"/>
                <w:szCs w:val="22"/>
              </w:rPr>
              <w:t>Зона застройки многоэтажными жилыми домами (9 этажей и более)</w:t>
            </w:r>
          </w:p>
        </w:tc>
        <w:tc>
          <w:tcPr>
            <w:tcW w:w="2268" w:type="dxa"/>
          </w:tcPr>
          <w:p w14:paraId="6ACD61F6" w14:textId="3CEBE046" w:rsidR="009D5339" w:rsidRPr="00F61F0F" w:rsidRDefault="009D5339" w:rsidP="009D5339">
            <w:pPr>
              <w:pStyle w:val="af1"/>
              <w:spacing w:before="100" w:beforeAutospacing="1" w:after="0" w:line="276" w:lineRule="auto"/>
              <w:jc w:val="center"/>
              <w:rPr>
                <w:sz w:val="22"/>
                <w:szCs w:val="22"/>
              </w:rPr>
            </w:pPr>
            <w:r w:rsidRPr="00F61F0F">
              <w:rPr>
                <w:sz w:val="22"/>
                <w:szCs w:val="22"/>
              </w:rPr>
              <w:t>597,8</w:t>
            </w:r>
          </w:p>
        </w:tc>
        <w:tc>
          <w:tcPr>
            <w:tcW w:w="2268" w:type="dxa"/>
          </w:tcPr>
          <w:p w14:paraId="64341253" w14:textId="03454149" w:rsidR="009D5339" w:rsidRPr="00F61F0F" w:rsidRDefault="009D5339" w:rsidP="009D5339">
            <w:pPr>
              <w:pStyle w:val="af1"/>
              <w:spacing w:before="100" w:beforeAutospacing="1" w:after="0" w:line="276" w:lineRule="auto"/>
              <w:jc w:val="center"/>
              <w:rPr>
                <w:sz w:val="22"/>
                <w:szCs w:val="22"/>
              </w:rPr>
            </w:pPr>
            <w:r w:rsidRPr="00F61F0F">
              <w:rPr>
                <w:sz w:val="22"/>
                <w:szCs w:val="22"/>
              </w:rPr>
              <w:t>635,1</w:t>
            </w:r>
          </w:p>
        </w:tc>
      </w:tr>
      <w:tr w:rsidR="009D5339" w:rsidRPr="00F61F0F" w14:paraId="7107DDD4" w14:textId="77777777" w:rsidTr="005F0CE0">
        <w:tc>
          <w:tcPr>
            <w:tcW w:w="4673" w:type="dxa"/>
          </w:tcPr>
          <w:p w14:paraId="450A9368" w14:textId="77777777" w:rsidR="009D5339" w:rsidRPr="00F61F0F" w:rsidRDefault="009D5339" w:rsidP="009D5339">
            <w:pPr>
              <w:pStyle w:val="af1"/>
              <w:spacing w:before="0" w:after="0"/>
              <w:contextualSpacing w:val="0"/>
              <w:rPr>
                <w:sz w:val="22"/>
                <w:szCs w:val="22"/>
              </w:rPr>
            </w:pPr>
            <w:r w:rsidRPr="00F61F0F">
              <w:rPr>
                <w:sz w:val="22"/>
                <w:szCs w:val="22"/>
              </w:rPr>
              <w:t>Зона смешанной и общественно-деловой застройки</w:t>
            </w:r>
          </w:p>
        </w:tc>
        <w:tc>
          <w:tcPr>
            <w:tcW w:w="2268" w:type="dxa"/>
          </w:tcPr>
          <w:p w14:paraId="41C5C40A" w14:textId="260AABCE" w:rsidR="009D5339" w:rsidRPr="00F61F0F" w:rsidRDefault="009D5339" w:rsidP="009D5339">
            <w:pPr>
              <w:pStyle w:val="af1"/>
              <w:spacing w:before="100" w:beforeAutospacing="1" w:after="0" w:line="276" w:lineRule="auto"/>
              <w:jc w:val="center"/>
              <w:rPr>
                <w:sz w:val="22"/>
                <w:szCs w:val="22"/>
              </w:rPr>
            </w:pPr>
            <w:r w:rsidRPr="00F61F0F">
              <w:rPr>
                <w:sz w:val="22"/>
                <w:szCs w:val="22"/>
              </w:rPr>
              <w:t>4,7</w:t>
            </w:r>
          </w:p>
        </w:tc>
        <w:tc>
          <w:tcPr>
            <w:tcW w:w="2268" w:type="dxa"/>
          </w:tcPr>
          <w:p w14:paraId="5AFE8381" w14:textId="4806BB67" w:rsidR="009D5339" w:rsidRPr="00F61F0F" w:rsidRDefault="009D5339" w:rsidP="009D5339">
            <w:pPr>
              <w:pStyle w:val="af1"/>
              <w:spacing w:before="100" w:beforeAutospacing="1" w:after="0" w:line="276" w:lineRule="auto"/>
              <w:jc w:val="center"/>
              <w:rPr>
                <w:sz w:val="22"/>
                <w:szCs w:val="22"/>
              </w:rPr>
            </w:pPr>
            <w:r w:rsidRPr="00F61F0F">
              <w:rPr>
                <w:sz w:val="22"/>
                <w:szCs w:val="22"/>
              </w:rPr>
              <w:t>389,6</w:t>
            </w:r>
          </w:p>
        </w:tc>
      </w:tr>
      <w:tr w:rsidR="009D5339" w:rsidRPr="00F61F0F" w14:paraId="4F070778" w14:textId="77777777" w:rsidTr="005F0CE0">
        <w:tc>
          <w:tcPr>
            <w:tcW w:w="4673" w:type="dxa"/>
            <w:vAlign w:val="center"/>
          </w:tcPr>
          <w:p w14:paraId="55D5F26B" w14:textId="77777777" w:rsidR="009D5339" w:rsidRPr="00F61F0F" w:rsidRDefault="009D5339" w:rsidP="009D5339">
            <w:pPr>
              <w:pStyle w:val="af1"/>
              <w:spacing w:before="0" w:after="0"/>
              <w:contextualSpacing w:val="0"/>
              <w:rPr>
                <w:sz w:val="22"/>
                <w:szCs w:val="22"/>
              </w:rPr>
            </w:pPr>
            <w:r w:rsidRPr="00F61F0F">
              <w:rPr>
                <w:sz w:val="22"/>
                <w:szCs w:val="22"/>
              </w:rPr>
              <w:t>Многофункциональная общественно-деловая зона</w:t>
            </w:r>
          </w:p>
        </w:tc>
        <w:tc>
          <w:tcPr>
            <w:tcW w:w="2268" w:type="dxa"/>
          </w:tcPr>
          <w:p w14:paraId="0BC1DC00" w14:textId="324E9BDC" w:rsidR="009D5339" w:rsidRPr="00F61F0F" w:rsidRDefault="009D5339" w:rsidP="009D5339">
            <w:pPr>
              <w:pStyle w:val="af1"/>
              <w:spacing w:before="100" w:beforeAutospacing="1" w:after="0" w:line="276" w:lineRule="auto"/>
              <w:jc w:val="center"/>
              <w:rPr>
                <w:sz w:val="22"/>
                <w:szCs w:val="22"/>
              </w:rPr>
            </w:pPr>
            <w:r w:rsidRPr="00F61F0F">
              <w:rPr>
                <w:sz w:val="22"/>
                <w:szCs w:val="22"/>
              </w:rPr>
              <w:t>309,5</w:t>
            </w:r>
          </w:p>
        </w:tc>
        <w:tc>
          <w:tcPr>
            <w:tcW w:w="2268" w:type="dxa"/>
          </w:tcPr>
          <w:p w14:paraId="27219969" w14:textId="71CE2F1C" w:rsidR="009D5339" w:rsidRPr="00F61F0F" w:rsidRDefault="009D5339" w:rsidP="009D5339">
            <w:pPr>
              <w:pStyle w:val="af1"/>
              <w:spacing w:before="100" w:beforeAutospacing="1" w:after="0" w:line="276" w:lineRule="auto"/>
              <w:jc w:val="center"/>
              <w:rPr>
                <w:sz w:val="22"/>
                <w:szCs w:val="22"/>
              </w:rPr>
            </w:pPr>
            <w:r w:rsidRPr="00F61F0F">
              <w:rPr>
                <w:sz w:val="22"/>
                <w:szCs w:val="22"/>
              </w:rPr>
              <w:t>598,9</w:t>
            </w:r>
          </w:p>
        </w:tc>
      </w:tr>
      <w:tr w:rsidR="009D5339" w:rsidRPr="00F61F0F" w14:paraId="3F2B05AE" w14:textId="77777777" w:rsidTr="005F0CE0">
        <w:tc>
          <w:tcPr>
            <w:tcW w:w="4673" w:type="dxa"/>
            <w:vAlign w:val="center"/>
          </w:tcPr>
          <w:p w14:paraId="5BB65485" w14:textId="77777777" w:rsidR="009D5339" w:rsidRPr="00F61F0F" w:rsidRDefault="009D5339" w:rsidP="009D5339">
            <w:pPr>
              <w:pStyle w:val="af1"/>
              <w:spacing w:before="0" w:after="0"/>
              <w:contextualSpacing w:val="0"/>
              <w:rPr>
                <w:sz w:val="22"/>
                <w:szCs w:val="22"/>
              </w:rPr>
            </w:pPr>
            <w:r w:rsidRPr="00F61F0F">
              <w:rPr>
                <w:sz w:val="22"/>
                <w:szCs w:val="22"/>
              </w:rPr>
              <w:t>Зона специализированной общественной застройки</w:t>
            </w:r>
          </w:p>
        </w:tc>
        <w:tc>
          <w:tcPr>
            <w:tcW w:w="2268" w:type="dxa"/>
          </w:tcPr>
          <w:p w14:paraId="7CD5488E" w14:textId="1ED88E2E" w:rsidR="009D5339" w:rsidRPr="00F61F0F" w:rsidRDefault="009D5339" w:rsidP="009D5339">
            <w:pPr>
              <w:pStyle w:val="af1"/>
              <w:spacing w:before="100" w:beforeAutospacing="1" w:after="0" w:line="276" w:lineRule="auto"/>
              <w:jc w:val="center"/>
              <w:rPr>
                <w:sz w:val="22"/>
                <w:szCs w:val="22"/>
              </w:rPr>
            </w:pPr>
            <w:r w:rsidRPr="00F61F0F">
              <w:rPr>
                <w:sz w:val="22"/>
                <w:szCs w:val="22"/>
              </w:rPr>
              <w:t>198,8</w:t>
            </w:r>
          </w:p>
        </w:tc>
        <w:tc>
          <w:tcPr>
            <w:tcW w:w="2268" w:type="dxa"/>
          </w:tcPr>
          <w:p w14:paraId="1D4D726A" w14:textId="647A5ACA" w:rsidR="009D5339" w:rsidRPr="00F61F0F" w:rsidRDefault="009D5339" w:rsidP="009D5339">
            <w:pPr>
              <w:pStyle w:val="af1"/>
              <w:spacing w:before="100" w:beforeAutospacing="1" w:after="0" w:line="276" w:lineRule="auto"/>
              <w:jc w:val="center"/>
              <w:rPr>
                <w:sz w:val="22"/>
                <w:szCs w:val="22"/>
              </w:rPr>
            </w:pPr>
            <w:r w:rsidRPr="00F61F0F">
              <w:rPr>
                <w:sz w:val="22"/>
                <w:szCs w:val="22"/>
              </w:rPr>
              <w:t>379,8</w:t>
            </w:r>
          </w:p>
        </w:tc>
      </w:tr>
      <w:tr w:rsidR="009D5339" w:rsidRPr="00F61F0F" w14:paraId="14B07F59" w14:textId="77777777" w:rsidTr="005F0CE0">
        <w:tc>
          <w:tcPr>
            <w:tcW w:w="4673" w:type="dxa"/>
            <w:vAlign w:val="center"/>
          </w:tcPr>
          <w:p w14:paraId="7085AE63" w14:textId="77777777" w:rsidR="009D5339" w:rsidRPr="00F61F0F" w:rsidRDefault="009D5339" w:rsidP="009D5339">
            <w:pPr>
              <w:pStyle w:val="af1"/>
              <w:spacing w:before="0" w:after="0"/>
              <w:contextualSpacing w:val="0"/>
              <w:rPr>
                <w:sz w:val="22"/>
                <w:szCs w:val="22"/>
              </w:rPr>
            </w:pPr>
            <w:r w:rsidRPr="00F61F0F">
              <w:rPr>
                <w:sz w:val="22"/>
                <w:szCs w:val="22"/>
              </w:rPr>
              <w:t>Зона исторической застройки</w:t>
            </w:r>
          </w:p>
        </w:tc>
        <w:tc>
          <w:tcPr>
            <w:tcW w:w="2268" w:type="dxa"/>
          </w:tcPr>
          <w:p w14:paraId="5380056C" w14:textId="41156FC6" w:rsidR="009D5339" w:rsidRPr="00F61F0F" w:rsidRDefault="009D5339" w:rsidP="009D5339">
            <w:pPr>
              <w:pStyle w:val="af1"/>
              <w:spacing w:before="100" w:beforeAutospacing="1" w:after="0" w:line="276" w:lineRule="auto"/>
              <w:jc w:val="center"/>
              <w:rPr>
                <w:sz w:val="22"/>
                <w:szCs w:val="22"/>
              </w:rPr>
            </w:pPr>
            <w:r w:rsidRPr="00F61F0F">
              <w:rPr>
                <w:sz w:val="22"/>
                <w:szCs w:val="22"/>
              </w:rPr>
              <w:t>27,2</w:t>
            </w:r>
          </w:p>
        </w:tc>
        <w:tc>
          <w:tcPr>
            <w:tcW w:w="2268" w:type="dxa"/>
          </w:tcPr>
          <w:p w14:paraId="715CEB01" w14:textId="0583E1DD" w:rsidR="009D5339" w:rsidRPr="00F61F0F" w:rsidRDefault="009D5339" w:rsidP="009D5339">
            <w:pPr>
              <w:pStyle w:val="af1"/>
              <w:spacing w:before="100" w:beforeAutospacing="1" w:after="0" w:line="276" w:lineRule="auto"/>
              <w:jc w:val="center"/>
              <w:rPr>
                <w:sz w:val="22"/>
                <w:szCs w:val="22"/>
              </w:rPr>
            </w:pPr>
            <w:r w:rsidRPr="00F61F0F">
              <w:rPr>
                <w:sz w:val="22"/>
                <w:szCs w:val="22"/>
              </w:rPr>
              <w:t>27,2</w:t>
            </w:r>
          </w:p>
        </w:tc>
      </w:tr>
      <w:tr w:rsidR="009D5339" w:rsidRPr="00F61F0F" w14:paraId="76A8DD72" w14:textId="77777777" w:rsidTr="005F0CE0">
        <w:tc>
          <w:tcPr>
            <w:tcW w:w="4673" w:type="dxa"/>
            <w:vAlign w:val="center"/>
          </w:tcPr>
          <w:p w14:paraId="52124815" w14:textId="77777777" w:rsidR="009D5339" w:rsidRPr="00F61F0F" w:rsidRDefault="009D5339" w:rsidP="009D5339">
            <w:pPr>
              <w:pStyle w:val="af1"/>
              <w:spacing w:before="0" w:after="0"/>
              <w:contextualSpacing w:val="0"/>
              <w:rPr>
                <w:sz w:val="22"/>
                <w:szCs w:val="22"/>
              </w:rPr>
            </w:pPr>
            <w:r w:rsidRPr="00F61F0F">
              <w:rPr>
                <w:sz w:val="22"/>
                <w:szCs w:val="22"/>
              </w:rPr>
              <w:t>Производственная зона</w:t>
            </w:r>
          </w:p>
        </w:tc>
        <w:tc>
          <w:tcPr>
            <w:tcW w:w="2268" w:type="dxa"/>
          </w:tcPr>
          <w:p w14:paraId="226423CC" w14:textId="5B2401FD" w:rsidR="009D5339" w:rsidRPr="00F61F0F" w:rsidRDefault="009D5339" w:rsidP="009D5339">
            <w:pPr>
              <w:pStyle w:val="af1"/>
              <w:spacing w:before="100" w:beforeAutospacing="1" w:after="0" w:line="276" w:lineRule="auto"/>
              <w:jc w:val="center"/>
              <w:rPr>
                <w:sz w:val="22"/>
                <w:szCs w:val="22"/>
              </w:rPr>
            </w:pPr>
            <w:r w:rsidRPr="00F61F0F">
              <w:rPr>
                <w:sz w:val="22"/>
                <w:szCs w:val="22"/>
              </w:rPr>
              <w:t>4913,0</w:t>
            </w:r>
          </w:p>
        </w:tc>
        <w:tc>
          <w:tcPr>
            <w:tcW w:w="2268" w:type="dxa"/>
          </w:tcPr>
          <w:p w14:paraId="76BE1E99" w14:textId="6C374D42" w:rsidR="009D5339" w:rsidRPr="00F61F0F" w:rsidRDefault="009D5339" w:rsidP="009D5339">
            <w:pPr>
              <w:pStyle w:val="af1"/>
              <w:spacing w:before="100" w:beforeAutospacing="1" w:after="0" w:line="276" w:lineRule="auto"/>
              <w:jc w:val="center"/>
              <w:rPr>
                <w:sz w:val="22"/>
                <w:szCs w:val="22"/>
              </w:rPr>
            </w:pPr>
            <w:r w:rsidRPr="00F61F0F">
              <w:rPr>
                <w:sz w:val="22"/>
                <w:szCs w:val="22"/>
              </w:rPr>
              <w:t>5108,1</w:t>
            </w:r>
          </w:p>
        </w:tc>
      </w:tr>
      <w:tr w:rsidR="009D5339" w:rsidRPr="00F61F0F" w14:paraId="68520549" w14:textId="77777777" w:rsidTr="005F0CE0">
        <w:tc>
          <w:tcPr>
            <w:tcW w:w="4673" w:type="dxa"/>
            <w:vAlign w:val="center"/>
          </w:tcPr>
          <w:p w14:paraId="47446702" w14:textId="77777777" w:rsidR="009D5339" w:rsidRPr="00F61F0F" w:rsidRDefault="009D5339" w:rsidP="009D5339">
            <w:pPr>
              <w:pStyle w:val="af1"/>
              <w:spacing w:before="0" w:after="0"/>
              <w:contextualSpacing w:val="0"/>
              <w:rPr>
                <w:sz w:val="22"/>
                <w:szCs w:val="22"/>
              </w:rPr>
            </w:pPr>
            <w:r w:rsidRPr="00F61F0F">
              <w:rPr>
                <w:sz w:val="22"/>
                <w:szCs w:val="22"/>
              </w:rPr>
              <w:t>Коммунально-складская зона</w:t>
            </w:r>
          </w:p>
        </w:tc>
        <w:tc>
          <w:tcPr>
            <w:tcW w:w="2268" w:type="dxa"/>
          </w:tcPr>
          <w:p w14:paraId="263096AA" w14:textId="16530188" w:rsidR="009D5339" w:rsidRPr="00F61F0F" w:rsidRDefault="009D5339" w:rsidP="009D5339">
            <w:pPr>
              <w:pStyle w:val="af1"/>
              <w:spacing w:before="100" w:beforeAutospacing="1" w:after="0" w:line="276" w:lineRule="auto"/>
              <w:jc w:val="center"/>
              <w:rPr>
                <w:sz w:val="22"/>
                <w:szCs w:val="22"/>
              </w:rPr>
            </w:pPr>
            <w:r w:rsidRPr="00F61F0F">
              <w:rPr>
                <w:sz w:val="22"/>
                <w:szCs w:val="22"/>
              </w:rPr>
              <w:t>162,3</w:t>
            </w:r>
          </w:p>
        </w:tc>
        <w:tc>
          <w:tcPr>
            <w:tcW w:w="2268" w:type="dxa"/>
          </w:tcPr>
          <w:p w14:paraId="3110B08E" w14:textId="6C6FE425" w:rsidR="009D5339" w:rsidRPr="00F61F0F" w:rsidRDefault="009D5339" w:rsidP="009D5339">
            <w:pPr>
              <w:pStyle w:val="af1"/>
              <w:spacing w:before="100" w:beforeAutospacing="1" w:after="0" w:line="276" w:lineRule="auto"/>
              <w:jc w:val="center"/>
              <w:rPr>
                <w:sz w:val="22"/>
                <w:szCs w:val="22"/>
              </w:rPr>
            </w:pPr>
            <w:r w:rsidRPr="00F61F0F">
              <w:rPr>
                <w:sz w:val="22"/>
                <w:szCs w:val="22"/>
              </w:rPr>
              <w:t>129,6</w:t>
            </w:r>
          </w:p>
        </w:tc>
      </w:tr>
      <w:tr w:rsidR="009D5339" w:rsidRPr="00F61F0F" w14:paraId="3AAF19E9" w14:textId="77777777" w:rsidTr="005F0CE0">
        <w:tc>
          <w:tcPr>
            <w:tcW w:w="4673" w:type="dxa"/>
            <w:vAlign w:val="center"/>
          </w:tcPr>
          <w:p w14:paraId="2DA1A939" w14:textId="77777777" w:rsidR="009D5339" w:rsidRPr="00F61F0F" w:rsidRDefault="009D5339" w:rsidP="009D5339">
            <w:pPr>
              <w:pStyle w:val="af1"/>
              <w:spacing w:before="0" w:after="0"/>
              <w:contextualSpacing w:val="0"/>
              <w:rPr>
                <w:sz w:val="22"/>
                <w:szCs w:val="22"/>
              </w:rPr>
            </w:pPr>
            <w:r w:rsidRPr="00F61F0F">
              <w:rPr>
                <w:sz w:val="22"/>
                <w:szCs w:val="22"/>
              </w:rPr>
              <w:t>Зона инженерной инфраструктуры</w:t>
            </w:r>
          </w:p>
        </w:tc>
        <w:tc>
          <w:tcPr>
            <w:tcW w:w="2268" w:type="dxa"/>
          </w:tcPr>
          <w:p w14:paraId="2DE5B22B" w14:textId="07962976" w:rsidR="009D5339" w:rsidRPr="00F61F0F" w:rsidRDefault="009D5339" w:rsidP="009D5339">
            <w:pPr>
              <w:pStyle w:val="af1"/>
              <w:spacing w:before="100" w:beforeAutospacing="1" w:after="0" w:line="276" w:lineRule="auto"/>
              <w:jc w:val="center"/>
              <w:rPr>
                <w:sz w:val="22"/>
                <w:szCs w:val="22"/>
              </w:rPr>
            </w:pPr>
            <w:r w:rsidRPr="00F61F0F">
              <w:rPr>
                <w:sz w:val="22"/>
                <w:szCs w:val="22"/>
              </w:rPr>
              <w:t>127,0</w:t>
            </w:r>
          </w:p>
        </w:tc>
        <w:tc>
          <w:tcPr>
            <w:tcW w:w="2268" w:type="dxa"/>
          </w:tcPr>
          <w:p w14:paraId="5FF0F9E1" w14:textId="5F147590" w:rsidR="009D5339" w:rsidRPr="00F61F0F" w:rsidRDefault="009D5339" w:rsidP="009D5339">
            <w:pPr>
              <w:pStyle w:val="af1"/>
              <w:spacing w:before="100" w:beforeAutospacing="1" w:after="0" w:line="276" w:lineRule="auto"/>
              <w:jc w:val="center"/>
              <w:rPr>
                <w:sz w:val="22"/>
                <w:szCs w:val="22"/>
              </w:rPr>
            </w:pPr>
            <w:r w:rsidRPr="00F61F0F">
              <w:rPr>
                <w:sz w:val="22"/>
                <w:szCs w:val="22"/>
              </w:rPr>
              <w:t>130,1</w:t>
            </w:r>
          </w:p>
        </w:tc>
      </w:tr>
      <w:tr w:rsidR="009D5339" w:rsidRPr="00F61F0F" w14:paraId="1F7746BB" w14:textId="77777777" w:rsidTr="005F0CE0">
        <w:tc>
          <w:tcPr>
            <w:tcW w:w="4673" w:type="dxa"/>
            <w:vAlign w:val="center"/>
          </w:tcPr>
          <w:p w14:paraId="6A81CC12" w14:textId="77777777" w:rsidR="009D5339" w:rsidRPr="00F61F0F" w:rsidRDefault="009D5339" w:rsidP="009D5339">
            <w:pPr>
              <w:pStyle w:val="af1"/>
              <w:spacing w:before="0" w:after="0"/>
              <w:contextualSpacing w:val="0"/>
              <w:rPr>
                <w:sz w:val="22"/>
                <w:szCs w:val="22"/>
              </w:rPr>
            </w:pPr>
            <w:r w:rsidRPr="00F61F0F">
              <w:rPr>
                <w:sz w:val="22"/>
                <w:szCs w:val="22"/>
              </w:rPr>
              <w:lastRenderedPageBreak/>
              <w:t>Зона транспортной инфраструктуры</w:t>
            </w:r>
          </w:p>
        </w:tc>
        <w:tc>
          <w:tcPr>
            <w:tcW w:w="2268" w:type="dxa"/>
          </w:tcPr>
          <w:p w14:paraId="107EB2DF" w14:textId="21A6C255" w:rsidR="009D5339" w:rsidRPr="00F61F0F" w:rsidRDefault="009D5339" w:rsidP="009D5339">
            <w:pPr>
              <w:pStyle w:val="af1"/>
              <w:spacing w:before="100" w:beforeAutospacing="1" w:after="0" w:line="276" w:lineRule="auto"/>
              <w:jc w:val="center"/>
              <w:rPr>
                <w:sz w:val="22"/>
                <w:szCs w:val="22"/>
              </w:rPr>
            </w:pPr>
            <w:r w:rsidRPr="00F61F0F">
              <w:rPr>
                <w:sz w:val="22"/>
                <w:szCs w:val="22"/>
              </w:rPr>
              <w:t>757,6</w:t>
            </w:r>
          </w:p>
        </w:tc>
        <w:tc>
          <w:tcPr>
            <w:tcW w:w="2268" w:type="dxa"/>
          </w:tcPr>
          <w:p w14:paraId="67A0D0CD" w14:textId="00EF98EF" w:rsidR="009D5339" w:rsidRPr="00F61F0F" w:rsidRDefault="009D5339" w:rsidP="009D5339">
            <w:pPr>
              <w:pStyle w:val="af1"/>
              <w:spacing w:before="100" w:beforeAutospacing="1" w:after="0" w:line="276" w:lineRule="auto"/>
              <w:jc w:val="center"/>
              <w:rPr>
                <w:sz w:val="22"/>
                <w:szCs w:val="22"/>
              </w:rPr>
            </w:pPr>
            <w:r w:rsidRPr="00F61F0F">
              <w:rPr>
                <w:sz w:val="22"/>
                <w:szCs w:val="22"/>
              </w:rPr>
              <w:t>601,5</w:t>
            </w:r>
          </w:p>
        </w:tc>
      </w:tr>
      <w:tr w:rsidR="009D5339" w:rsidRPr="00F61F0F" w14:paraId="46BE5F58" w14:textId="77777777" w:rsidTr="005F0CE0">
        <w:tc>
          <w:tcPr>
            <w:tcW w:w="4673" w:type="dxa"/>
            <w:vAlign w:val="center"/>
          </w:tcPr>
          <w:p w14:paraId="3DE129E2" w14:textId="77777777" w:rsidR="009D5339" w:rsidRPr="00F61F0F" w:rsidRDefault="009D5339" w:rsidP="009D5339">
            <w:pPr>
              <w:pStyle w:val="af1"/>
              <w:spacing w:before="0" w:after="0"/>
              <w:contextualSpacing w:val="0"/>
              <w:rPr>
                <w:sz w:val="22"/>
                <w:szCs w:val="22"/>
              </w:rPr>
            </w:pPr>
            <w:r w:rsidRPr="00F61F0F">
              <w:rPr>
                <w:sz w:val="22"/>
                <w:szCs w:val="22"/>
              </w:rPr>
              <w:t>Зона садоводческих или огороднических некоммерческих товариществ</w:t>
            </w:r>
          </w:p>
        </w:tc>
        <w:tc>
          <w:tcPr>
            <w:tcW w:w="2268" w:type="dxa"/>
          </w:tcPr>
          <w:p w14:paraId="0210948D" w14:textId="359593EF" w:rsidR="009D5339" w:rsidRPr="00F61F0F" w:rsidRDefault="009D5339" w:rsidP="009D5339">
            <w:pPr>
              <w:pStyle w:val="af1"/>
              <w:spacing w:before="100" w:beforeAutospacing="1" w:after="0" w:line="276" w:lineRule="auto"/>
              <w:jc w:val="center"/>
              <w:rPr>
                <w:sz w:val="22"/>
                <w:szCs w:val="22"/>
              </w:rPr>
            </w:pPr>
            <w:r w:rsidRPr="00F61F0F">
              <w:rPr>
                <w:sz w:val="22"/>
                <w:szCs w:val="22"/>
              </w:rPr>
              <w:t>430,0</w:t>
            </w:r>
          </w:p>
        </w:tc>
        <w:tc>
          <w:tcPr>
            <w:tcW w:w="2268" w:type="dxa"/>
          </w:tcPr>
          <w:p w14:paraId="511FA9B5" w14:textId="5F1D7306" w:rsidR="009D5339" w:rsidRPr="00F61F0F" w:rsidRDefault="009D5339" w:rsidP="009D5339">
            <w:pPr>
              <w:pStyle w:val="af1"/>
              <w:spacing w:before="100" w:beforeAutospacing="1" w:after="0" w:line="276" w:lineRule="auto"/>
              <w:jc w:val="center"/>
              <w:rPr>
                <w:sz w:val="22"/>
                <w:szCs w:val="22"/>
              </w:rPr>
            </w:pPr>
            <w:r w:rsidRPr="00F61F0F">
              <w:rPr>
                <w:sz w:val="22"/>
                <w:szCs w:val="22"/>
              </w:rPr>
              <w:t>430,0</w:t>
            </w:r>
          </w:p>
        </w:tc>
      </w:tr>
      <w:tr w:rsidR="009D5339" w:rsidRPr="00F61F0F" w14:paraId="0F9B48BC" w14:textId="77777777" w:rsidTr="005F0CE0">
        <w:tc>
          <w:tcPr>
            <w:tcW w:w="4673" w:type="dxa"/>
            <w:vAlign w:val="center"/>
          </w:tcPr>
          <w:p w14:paraId="105C949B" w14:textId="77777777" w:rsidR="009D5339" w:rsidRPr="00F61F0F" w:rsidRDefault="009D5339" w:rsidP="009D5339">
            <w:pPr>
              <w:pStyle w:val="af1"/>
              <w:spacing w:before="0" w:after="0"/>
              <w:contextualSpacing w:val="0"/>
              <w:rPr>
                <w:sz w:val="22"/>
                <w:szCs w:val="22"/>
              </w:rPr>
            </w:pPr>
            <w:r w:rsidRPr="00F61F0F">
              <w:rPr>
                <w:sz w:val="22"/>
                <w:szCs w:val="22"/>
              </w:rPr>
              <w:t>Производственная зона сельскохозяйственных предприятий</w:t>
            </w:r>
          </w:p>
        </w:tc>
        <w:tc>
          <w:tcPr>
            <w:tcW w:w="2268" w:type="dxa"/>
          </w:tcPr>
          <w:p w14:paraId="4ABDA56C" w14:textId="33AC4FD1" w:rsidR="009D5339" w:rsidRPr="00F61F0F" w:rsidRDefault="009D5339" w:rsidP="009D5339">
            <w:pPr>
              <w:pStyle w:val="af1"/>
              <w:spacing w:before="100" w:beforeAutospacing="1" w:after="0" w:line="276" w:lineRule="auto"/>
              <w:jc w:val="center"/>
              <w:rPr>
                <w:sz w:val="22"/>
                <w:szCs w:val="22"/>
              </w:rPr>
            </w:pPr>
            <w:r w:rsidRPr="00F61F0F">
              <w:rPr>
                <w:sz w:val="22"/>
                <w:szCs w:val="22"/>
              </w:rPr>
              <w:t>52,4</w:t>
            </w:r>
          </w:p>
        </w:tc>
        <w:tc>
          <w:tcPr>
            <w:tcW w:w="2268" w:type="dxa"/>
          </w:tcPr>
          <w:p w14:paraId="687FF307" w14:textId="3F1B7A92" w:rsidR="009D5339" w:rsidRPr="00F61F0F" w:rsidRDefault="009D5339" w:rsidP="009D5339">
            <w:pPr>
              <w:pStyle w:val="af1"/>
              <w:spacing w:before="100" w:beforeAutospacing="1" w:after="0" w:line="276" w:lineRule="auto"/>
              <w:jc w:val="center"/>
              <w:rPr>
                <w:sz w:val="22"/>
                <w:szCs w:val="22"/>
              </w:rPr>
            </w:pPr>
            <w:r w:rsidRPr="00F61F0F">
              <w:rPr>
                <w:sz w:val="22"/>
                <w:szCs w:val="22"/>
              </w:rPr>
              <w:t>69,2</w:t>
            </w:r>
          </w:p>
        </w:tc>
      </w:tr>
      <w:tr w:rsidR="009D5339" w:rsidRPr="00F61F0F" w14:paraId="4DD9DB63" w14:textId="77777777" w:rsidTr="005F0CE0">
        <w:tc>
          <w:tcPr>
            <w:tcW w:w="4673" w:type="dxa"/>
            <w:vAlign w:val="center"/>
          </w:tcPr>
          <w:p w14:paraId="53420B12" w14:textId="77777777" w:rsidR="009D5339" w:rsidRPr="00F61F0F" w:rsidRDefault="009D5339" w:rsidP="009D5339">
            <w:pPr>
              <w:pStyle w:val="af1"/>
              <w:spacing w:before="0" w:after="0"/>
              <w:contextualSpacing w:val="0"/>
              <w:rPr>
                <w:rFonts w:ascii="Calibri" w:hAnsi="Calibri" w:cs="Calibri"/>
                <w:sz w:val="22"/>
                <w:szCs w:val="22"/>
              </w:rPr>
            </w:pPr>
            <w:r w:rsidRPr="00F61F0F">
              <w:rPr>
                <w:sz w:val="22"/>
                <w:szCs w:val="22"/>
              </w:rPr>
              <w:t>Зоны рекреационного назначения</w:t>
            </w:r>
          </w:p>
        </w:tc>
        <w:tc>
          <w:tcPr>
            <w:tcW w:w="2268" w:type="dxa"/>
          </w:tcPr>
          <w:p w14:paraId="27AF82EA" w14:textId="77FBFD34" w:rsidR="009D5339" w:rsidRPr="00F61F0F" w:rsidRDefault="009D5339" w:rsidP="009D5339">
            <w:pPr>
              <w:pStyle w:val="af1"/>
              <w:spacing w:before="100" w:beforeAutospacing="1" w:after="0" w:line="276" w:lineRule="auto"/>
              <w:jc w:val="center"/>
              <w:rPr>
                <w:sz w:val="22"/>
                <w:szCs w:val="22"/>
              </w:rPr>
            </w:pPr>
            <w:r w:rsidRPr="00F61F0F">
              <w:rPr>
                <w:sz w:val="22"/>
                <w:szCs w:val="22"/>
              </w:rPr>
              <w:t>267,8</w:t>
            </w:r>
          </w:p>
        </w:tc>
        <w:tc>
          <w:tcPr>
            <w:tcW w:w="2268" w:type="dxa"/>
          </w:tcPr>
          <w:p w14:paraId="133E0887" w14:textId="07F89EC4" w:rsidR="009D5339" w:rsidRPr="00F61F0F" w:rsidRDefault="009D5339" w:rsidP="009D5339">
            <w:pPr>
              <w:pStyle w:val="af1"/>
              <w:spacing w:before="100" w:beforeAutospacing="1" w:after="0" w:line="276" w:lineRule="auto"/>
              <w:jc w:val="center"/>
              <w:rPr>
                <w:sz w:val="22"/>
                <w:szCs w:val="22"/>
                <w:lang w:val="en-US"/>
              </w:rPr>
            </w:pPr>
            <w:r w:rsidRPr="00F61F0F">
              <w:rPr>
                <w:sz w:val="22"/>
                <w:szCs w:val="22"/>
              </w:rPr>
              <w:t>-</w:t>
            </w:r>
          </w:p>
        </w:tc>
      </w:tr>
      <w:tr w:rsidR="009D5339" w:rsidRPr="00F61F0F" w14:paraId="0E72A358" w14:textId="77777777" w:rsidTr="005F0CE0">
        <w:tc>
          <w:tcPr>
            <w:tcW w:w="4673" w:type="dxa"/>
            <w:vAlign w:val="center"/>
          </w:tcPr>
          <w:p w14:paraId="39C25595" w14:textId="77777777" w:rsidR="009D5339" w:rsidRPr="00F61F0F" w:rsidRDefault="009D5339" w:rsidP="009D5339">
            <w:pPr>
              <w:pStyle w:val="af1"/>
              <w:spacing w:before="0" w:after="0"/>
              <w:contextualSpacing w:val="0"/>
              <w:rPr>
                <w:sz w:val="22"/>
                <w:szCs w:val="22"/>
              </w:rPr>
            </w:pPr>
            <w:r w:rsidRPr="00F61F0F">
              <w:rPr>
                <w:sz w:val="22"/>
                <w:szCs w:val="22"/>
              </w:rPr>
              <w:t>Зона озелененных территорий общего пользования</w:t>
            </w:r>
          </w:p>
        </w:tc>
        <w:tc>
          <w:tcPr>
            <w:tcW w:w="2268" w:type="dxa"/>
          </w:tcPr>
          <w:p w14:paraId="6F5A0F31" w14:textId="67437069" w:rsidR="009D5339" w:rsidRPr="00F61F0F" w:rsidRDefault="009D5339" w:rsidP="009D5339">
            <w:pPr>
              <w:pStyle w:val="af1"/>
              <w:spacing w:before="100" w:beforeAutospacing="1" w:after="0" w:line="276" w:lineRule="auto"/>
              <w:jc w:val="center"/>
              <w:rPr>
                <w:sz w:val="22"/>
                <w:szCs w:val="22"/>
              </w:rPr>
            </w:pPr>
            <w:r w:rsidRPr="00F61F0F">
              <w:rPr>
                <w:sz w:val="22"/>
                <w:szCs w:val="22"/>
              </w:rPr>
              <w:t>181,53</w:t>
            </w:r>
          </w:p>
        </w:tc>
        <w:tc>
          <w:tcPr>
            <w:tcW w:w="2268" w:type="dxa"/>
          </w:tcPr>
          <w:p w14:paraId="6D05B160" w14:textId="21893862" w:rsidR="009D5339" w:rsidRPr="00F61F0F" w:rsidRDefault="009D5339" w:rsidP="009D5339">
            <w:pPr>
              <w:pStyle w:val="af1"/>
              <w:spacing w:before="100" w:beforeAutospacing="1" w:after="0" w:line="276" w:lineRule="auto"/>
              <w:jc w:val="center"/>
              <w:rPr>
                <w:sz w:val="22"/>
                <w:szCs w:val="22"/>
              </w:rPr>
            </w:pPr>
            <w:r w:rsidRPr="00F61F0F">
              <w:rPr>
                <w:sz w:val="22"/>
                <w:szCs w:val="22"/>
              </w:rPr>
              <w:t>846,13</w:t>
            </w:r>
          </w:p>
        </w:tc>
      </w:tr>
      <w:tr w:rsidR="009D5339" w:rsidRPr="00F61F0F" w14:paraId="19CB6681" w14:textId="77777777" w:rsidTr="005F0CE0">
        <w:tc>
          <w:tcPr>
            <w:tcW w:w="4673" w:type="dxa"/>
            <w:vAlign w:val="center"/>
          </w:tcPr>
          <w:p w14:paraId="5EF116FF" w14:textId="77777777" w:rsidR="009D5339" w:rsidRPr="00F61F0F" w:rsidRDefault="009D5339" w:rsidP="009D5339">
            <w:pPr>
              <w:pStyle w:val="af1"/>
              <w:spacing w:before="0" w:after="0"/>
              <w:contextualSpacing w:val="0"/>
              <w:rPr>
                <w:sz w:val="22"/>
                <w:szCs w:val="22"/>
              </w:rPr>
            </w:pPr>
            <w:r w:rsidRPr="00F61F0F">
              <w:rPr>
                <w:sz w:val="22"/>
                <w:szCs w:val="22"/>
              </w:rPr>
              <w:t>Зона отдыха</w:t>
            </w:r>
          </w:p>
        </w:tc>
        <w:tc>
          <w:tcPr>
            <w:tcW w:w="2268" w:type="dxa"/>
          </w:tcPr>
          <w:p w14:paraId="620C1F08" w14:textId="72A0FF37" w:rsidR="009D5339" w:rsidRPr="00F61F0F" w:rsidRDefault="009D5339" w:rsidP="009D5339">
            <w:pPr>
              <w:pStyle w:val="af1"/>
              <w:spacing w:before="100" w:beforeAutospacing="1" w:after="0" w:line="276" w:lineRule="auto"/>
              <w:jc w:val="center"/>
              <w:rPr>
                <w:sz w:val="22"/>
                <w:szCs w:val="22"/>
              </w:rPr>
            </w:pPr>
            <w:r w:rsidRPr="00F61F0F">
              <w:rPr>
                <w:sz w:val="22"/>
                <w:szCs w:val="22"/>
              </w:rPr>
              <w:t>8,5</w:t>
            </w:r>
          </w:p>
        </w:tc>
        <w:tc>
          <w:tcPr>
            <w:tcW w:w="2268" w:type="dxa"/>
          </w:tcPr>
          <w:p w14:paraId="060F736A" w14:textId="3593C671" w:rsidR="009D5339" w:rsidRPr="00F61F0F" w:rsidRDefault="009D5339" w:rsidP="009D5339">
            <w:pPr>
              <w:pStyle w:val="af1"/>
              <w:spacing w:before="100" w:beforeAutospacing="1" w:after="0" w:line="276" w:lineRule="auto"/>
              <w:jc w:val="center"/>
              <w:rPr>
                <w:sz w:val="22"/>
                <w:szCs w:val="22"/>
              </w:rPr>
            </w:pPr>
            <w:r w:rsidRPr="00F61F0F">
              <w:rPr>
                <w:sz w:val="22"/>
                <w:szCs w:val="22"/>
              </w:rPr>
              <w:t>8,5</w:t>
            </w:r>
          </w:p>
        </w:tc>
      </w:tr>
      <w:tr w:rsidR="009D5339" w:rsidRPr="00F61F0F" w14:paraId="090F744C" w14:textId="77777777" w:rsidTr="005F0CE0">
        <w:tc>
          <w:tcPr>
            <w:tcW w:w="4673" w:type="dxa"/>
            <w:vAlign w:val="center"/>
          </w:tcPr>
          <w:p w14:paraId="2B2810CC" w14:textId="77777777" w:rsidR="009D5339" w:rsidRPr="00F61F0F" w:rsidRDefault="009D5339" w:rsidP="009D5339">
            <w:pPr>
              <w:pStyle w:val="af1"/>
              <w:spacing w:before="0" w:after="0"/>
              <w:contextualSpacing w:val="0"/>
              <w:rPr>
                <w:sz w:val="22"/>
                <w:szCs w:val="22"/>
              </w:rPr>
            </w:pPr>
            <w:r w:rsidRPr="00F61F0F">
              <w:rPr>
                <w:sz w:val="22"/>
                <w:szCs w:val="22"/>
              </w:rPr>
              <w:t>Зона лесов</w:t>
            </w:r>
          </w:p>
        </w:tc>
        <w:tc>
          <w:tcPr>
            <w:tcW w:w="2268" w:type="dxa"/>
          </w:tcPr>
          <w:p w14:paraId="3B1922D9" w14:textId="4394C9A2" w:rsidR="009D5339" w:rsidRPr="00F61F0F" w:rsidRDefault="009D5339" w:rsidP="009D5339">
            <w:pPr>
              <w:pStyle w:val="af1"/>
              <w:spacing w:before="100" w:beforeAutospacing="1" w:after="0" w:line="276" w:lineRule="auto"/>
              <w:jc w:val="center"/>
              <w:rPr>
                <w:sz w:val="22"/>
                <w:szCs w:val="22"/>
              </w:rPr>
            </w:pPr>
            <w:r w:rsidRPr="00F61F0F">
              <w:rPr>
                <w:sz w:val="22"/>
                <w:szCs w:val="22"/>
              </w:rPr>
              <w:t>160,6</w:t>
            </w:r>
          </w:p>
        </w:tc>
        <w:tc>
          <w:tcPr>
            <w:tcW w:w="2268" w:type="dxa"/>
          </w:tcPr>
          <w:p w14:paraId="4E5AB646" w14:textId="570E51CB" w:rsidR="009D5339" w:rsidRPr="00F61F0F" w:rsidRDefault="009D5339" w:rsidP="009D5339">
            <w:pPr>
              <w:pStyle w:val="af1"/>
              <w:spacing w:before="100" w:beforeAutospacing="1" w:after="0" w:line="276" w:lineRule="auto"/>
              <w:jc w:val="center"/>
              <w:rPr>
                <w:sz w:val="22"/>
                <w:szCs w:val="22"/>
              </w:rPr>
            </w:pPr>
            <w:r w:rsidRPr="00F61F0F">
              <w:rPr>
                <w:sz w:val="22"/>
                <w:szCs w:val="22"/>
              </w:rPr>
              <w:t>52,1</w:t>
            </w:r>
          </w:p>
        </w:tc>
      </w:tr>
      <w:tr w:rsidR="009D5339" w:rsidRPr="00F61F0F" w14:paraId="2B16DF3C" w14:textId="77777777" w:rsidTr="005F0CE0">
        <w:tc>
          <w:tcPr>
            <w:tcW w:w="4673" w:type="dxa"/>
            <w:vAlign w:val="center"/>
          </w:tcPr>
          <w:p w14:paraId="30ED4B6C" w14:textId="77777777" w:rsidR="009D5339" w:rsidRPr="00F61F0F" w:rsidRDefault="009D5339" w:rsidP="009D5339">
            <w:pPr>
              <w:pStyle w:val="af1"/>
              <w:spacing w:before="0" w:after="0"/>
              <w:contextualSpacing w:val="0"/>
              <w:rPr>
                <w:sz w:val="22"/>
                <w:szCs w:val="22"/>
              </w:rPr>
            </w:pPr>
            <w:r w:rsidRPr="00F61F0F">
              <w:rPr>
                <w:sz w:val="22"/>
                <w:szCs w:val="22"/>
              </w:rPr>
              <w:t>Зона кладбищ</w:t>
            </w:r>
          </w:p>
        </w:tc>
        <w:tc>
          <w:tcPr>
            <w:tcW w:w="2268" w:type="dxa"/>
          </w:tcPr>
          <w:p w14:paraId="1A733079" w14:textId="42156B4D" w:rsidR="009D5339" w:rsidRPr="00F61F0F" w:rsidRDefault="009D5339" w:rsidP="009D5339">
            <w:pPr>
              <w:pStyle w:val="af1"/>
              <w:spacing w:before="100" w:beforeAutospacing="1" w:after="0" w:line="276" w:lineRule="auto"/>
              <w:jc w:val="center"/>
              <w:rPr>
                <w:sz w:val="22"/>
                <w:szCs w:val="22"/>
              </w:rPr>
            </w:pPr>
            <w:r w:rsidRPr="00F61F0F">
              <w:rPr>
                <w:sz w:val="22"/>
                <w:szCs w:val="22"/>
              </w:rPr>
              <w:t>82,4</w:t>
            </w:r>
          </w:p>
        </w:tc>
        <w:tc>
          <w:tcPr>
            <w:tcW w:w="2268" w:type="dxa"/>
          </w:tcPr>
          <w:p w14:paraId="50175B50" w14:textId="19563991" w:rsidR="009D5339" w:rsidRPr="00F61F0F" w:rsidRDefault="009D5339" w:rsidP="009D5339">
            <w:pPr>
              <w:pStyle w:val="af1"/>
              <w:spacing w:before="100" w:beforeAutospacing="1" w:after="0" w:line="276" w:lineRule="auto"/>
              <w:jc w:val="center"/>
              <w:rPr>
                <w:sz w:val="22"/>
                <w:szCs w:val="22"/>
              </w:rPr>
            </w:pPr>
            <w:r w:rsidRPr="00F61F0F">
              <w:rPr>
                <w:sz w:val="22"/>
                <w:szCs w:val="22"/>
              </w:rPr>
              <w:t>82,4</w:t>
            </w:r>
          </w:p>
        </w:tc>
      </w:tr>
      <w:tr w:rsidR="009D5339" w:rsidRPr="00F61F0F" w14:paraId="0EFB1173" w14:textId="77777777" w:rsidTr="005F0CE0">
        <w:tc>
          <w:tcPr>
            <w:tcW w:w="4673" w:type="dxa"/>
            <w:vAlign w:val="center"/>
          </w:tcPr>
          <w:p w14:paraId="277ECC1A" w14:textId="77777777" w:rsidR="009D5339" w:rsidRPr="00F61F0F" w:rsidRDefault="009D5339" w:rsidP="009D5339">
            <w:pPr>
              <w:pStyle w:val="af1"/>
              <w:spacing w:before="0" w:after="0"/>
              <w:contextualSpacing w:val="0"/>
              <w:rPr>
                <w:sz w:val="22"/>
                <w:szCs w:val="22"/>
              </w:rPr>
            </w:pPr>
            <w:r w:rsidRPr="00F61F0F">
              <w:rPr>
                <w:sz w:val="22"/>
                <w:szCs w:val="22"/>
              </w:rPr>
              <w:t>Зона складирования и захоронения отходов</w:t>
            </w:r>
          </w:p>
        </w:tc>
        <w:tc>
          <w:tcPr>
            <w:tcW w:w="2268" w:type="dxa"/>
          </w:tcPr>
          <w:p w14:paraId="4668C9FA" w14:textId="263D6604" w:rsidR="009D5339" w:rsidRPr="00F61F0F" w:rsidRDefault="009D5339" w:rsidP="009D5339">
            <w:pPr>
              <w:pStyle w:val="af1"/>
              <w:spacing w:before="100" w:beforeAutospacing="1" w:after="0" w:line="276" w:lineRule="auto"/>
              <w:jc w:val="center"/>
              <w:rPr>
                <w:sz w:val="22"/>
                <w:szCs w:val="22"/>
              </w:rPr>
            </w:pPr>
            <w:r w:rsidRPr="00F61F0F">
              <w:rPr>
                <w:sz w:val="22"/>
                <w:szCs w:val="22"/>
              </w:rPr>
              <w:t>530,9</w:t>
            </w:r>
          </w:p>
        </w:tc>
        <w:tc>
          <w:tcPr>
            <w:tcW w:w="2268" w:type="dxa"/>
          </w:tcPr>
          <w:p w14:paraId="3D194F11" w14:textId="5E73DB40" w:rsidR="009D5339" w:rsidRPr="00F61F0F" w:rsidRDefault="009D5339" w:rsidP="009D5339">
            <w:pPr>
              <w:pStyle w:val="af1"/>
              <w:spacing w:before="100" w:beforeAutospacing="1" w:after="0" w:line="276" w:lineRule="auto"/>
              <w:jc w:val="center"/>
              <w:rPr>
                <w:sz w:val="22"/>
                <w:szCs w:val="22"/>
              </w:rPr>
            </w:pPr>
            <w:r w:rsidRPr="00F61F0F">
              <w:rPr>
                <w:sz w:val="22"/>
                <w:szCs w:val="22"/>
              </w:rPr>
              <w:t>530,9</w:t>
            </w:r>
          </w:p>
        </w:tc>
      </w:tr>
      <w:tr w:rsidR="009D5339" w:rsidRPr="00F61F0F" w14:paraId="476F5EB2" w14:textId="77777777" w:rsidTr="005F0CE0">
        <w:tc>
          <w:tcPr>
            <w:tcW w:w="4673" w:type="dxa"/>
            <w:vAlign w:val="center"/>
          </w:tcPr>
          <w:p w14:paraId="50D92D30" w14:textId="77777777" w:rsidR="009D5339" w:rsidRPr="00F61F0F" w:rsidRDefault="009D5339" w:rsidP="009D5339">
            <w:pPr>
              <w:pStyle w:val="af1"/>
              <w:spacing w:before="0" w:after="0"/>
              <w:contextualSpacing w:val="0"/>
              <w:rPr>
                <w:sz w:val="22"/>
                <w:szCs w:val="22"/>
              </w:rPr>
            </w:pPr>
            <w:r w:rsidRPr="00F61F0F">
              <w:rPr>
                <w:sz w:val="22"/>
                <w:szCs w:val="22"/>
              </w:rPr>
              <w:t>Зона озелененных территорий специального назначения</w:t>
            </w:r>
          </w:p>
        </w:tc>
        <w:tc>
          <w:tcPr>
            <w:tcW w:w="2268" w:type="dxa"/>
          </w:tcPr>
          <w:p w14:paraId="36A75E0F" w14:textId="5F63AFDA" w:rsidR="009D5339" w:rsidRPr="00F61F0F" w:rsidRDefault="009D5339" w:rsidP="009D5339">
            <w:pPr>
              <w:pStyle w:val="af1"/>
              <w:spacing w:before="100" w:beforeAutospacing="1" w:after="0" w:line="276" w:lineRule="auto"/>
              <w:jc w:val="center"/>
              <w:rPr>
                <w:sz w:val="22"/>
                <w:szCs w:val="22"/>
              </w:rPr>
            </w:pPr>
            <w:r w:rsidRPr="00F61F0F">
              <w:rPr>
                <w:sz w:val="22"/>
                <w:szCs w:val="22"/>
              </w:rPr>
              <w:t>321,2</w:t>
            </w:r>
          </w:p>
        </w:tc>
        <w:tc>
          <w:tcPr>
            <w:tcW w:w="2268" w:type="dxa"/>
          </w:tcPr>
          <w:p w14:paraId="4DD03433" w14:textId="4C2013AE" w:rsidR="009D5339" w:rsidRPr="00F61F0F" w:rsidRDefault="009D5339" w:rsidP="009D5339">
            <w:pPr>
              <w:pStyle w:val="af1"/>
              <w:spacing w:before="100" w:beforeAutospacing="1" w:after="0" w:line="276" w:lineRule="auto"/>
              <w:jc w:val="center"/>
              <w:rPr>
                <w:sz w:val="22"/>
                <w:szCs w:val="22"/>
              </w:rPr>
            </w:pPr>
            <w:r w:rsidRPr="00F61F0F">
              <w:rPr>
                <w:sz w:val="22"/>
                <w:szCs w:val="22"/>
              </w:rPr>
              <w:t>311,7</w:t>
            </w:r>
          </w:p>
        </w:tc>
      </w:tr>
      <w:tr w:rsidR="009D5339" w:rsidRPr="00F61F0F" w14:paraId="48CE365C" w14:textId="77777777" w:rsidTr="005F0CE0">
        <w:tc>
          <w:tcPr>
            <w:tcW w:w="4673" w:type="dxa"/>
            <w:vAlign w:val="center"/>
          </w:tcPr>
          <w:p w14:paraId="1690A829" w14:textId="77777777" w:rsidR="009D5339" w:rsidRPr="00F61F0F" w:rsidRDefault="009D5339" w:rsidP="009D5339">
            <w:pPr>
              <w:pStyle w:val="af1"/>
              <w:spacing w:before="0" w:after="0"/>
              <w:contextualSpacing w:val="0"/>
              <w:rPr>
                <w:sz w:val="22"/>
                <w:szCs w:val="22"/>
              </w:rPr>
            </w:pPr>
            <w:r w:rsidRPr="00F61F0F">
              <w:rPr>
                <w:sz w:val="22"/>
                <w:szCs w:val="22"/>
              </w:rPr>
              <w:t>Зона режимных территорий</w:t>
            </w:r>
          </w:p>
        </w:tc>
        <w:tc>
          <w:tcPr>
            <w:tcW w:w="2268" w:type="dxa"/>
          </w:tcPr>
          <w:p w14:paraId="468FEA09" w14:textId="6162B3B3" w:rsidR="009D5339" w:rsidRPr="00F61F0F" w:rsidRDefault="009D5339" w:rsidP="009D5339">
            <w:pPr>
              <w:pStyle w:val="af1"/>
              <w:spacing w:before="100" w:beforeAutospacing="1" w:after="0" w:line="276" w:lineRule="auto"/>
              <w:jc w:val="center"/>
              <w:rPr>
                <w:sz w:val="22"/>
                <w:szCs w:val="22"/>
              </w:rPr>
            </w:pPr>
            <w:r w:rsidRPr="00F61F0F">
              <w:rPr>
                <w:sz w:val="22"/>
                <w:szCs w:val="22"/>
              </w:rPr>
              <w:t>33,6</w:t>
            </w:r>
          </w:p>
        </w:tc>
        <w:tc>
          <w:tcPr>
            <w:tcW w:w="2268" w:type="dxa"/>
          </w:tcPr>
          <w:p w14:paraId="1A123D81" w14:textId="425FA84C" w:rsidR="009D5339" w:rsidRPr="00F61F0F" w:rsidRDefault="009D5339" w:rsidP="009D5339">
            <w:pPr>
              <w:pStyle w:val="af1"/>
              <w:spacing w:before="100" w:beforeAutospacing="1" w:after="0" w:line="276" w:lineRule="auto"/>
              <w:jc w:val="center"/>
              <w:rPr>
                <w:sz w:val="22"/>
                <w:szCs w:val="22"/>
              </w:rPr>
            </w:pPr>
            <w:r w:rsidRPr="00F61F0F">
              <w:rPr>
                <w:sz w:val="22"/>
                <w:szCs w:val="22"/>
              </w:rPr>
              <w:t>33,6</w:t>
            </w:r>
          </w:p>
        </w:tc>
      </w:tr>
      <w:tr w:rsidR="009D5339" w:rsidRPr="00F61F0F" w14:paraId="40FCF573" w14:textId="77777777" w:rsidTr="005F0CE0">
        <w:tc>
          <w:tcPr>
            <w:tcW w:w="4673" w:type="dxa"/>
            <w:vAlign w:val="center"/>
          </w:tcPr>
          <w:p w14:paraId="2A083F9D" w14:textId="77777777" w:rsidR="009D5339" w:rsidRPr="00F61F0F" w:rsidRDefault="009D5339" w:rsidP="009D5339">
            <w:pPr>
              <w:pStyle w:val="af1"/>
              <w:spacing w:before="0" w:after="0"/>
              <w:contextualSpacing w:val="0"/>
              <w:rPr>
                <w:sz w:val="22"/>
                <w:szCs w:val="22"/>
              </w:rPr>
            </w:pPr>
            <w:r w:rsidRPr="00F61F0F">
              <w:rPr>
                <w:sz w:val="22"/>
                <w:szCs w:val="22"/>
              </w:rPr>
              <w:t>Зона акваторий</w:t>
            </w:r>
          </w:p>
        </w:tc>
        <w:tc>
          <w:tcPr>
            <w:tcW w:w="2268" w:type="dxa"/>
          </w:tcPr>
          <w:p w14:paraId="197D3BDC" w14:textId="1FCCA213" w:rsidR="009D5339" w:rsidRPr="00F61F0F" w:rsidRDefault="009D5339" w:rsidP="009D5339">
            <w:pPr>
              <w:pStyle w:val="af1"/>
              <w:spacing w:before="100" w:beforeAutospacing="1" w:after="0" w:line="276" w:lineRule="auto"/>
              <w:jc w:val="center"/>
              <w:rPr>
                <w:sz w:val="22"/>
                <w:szCs w:val="22"/>
              </w:rPr>
            </w:pPr>
            <w:r w:rsidRPr="00F61F0F">
              <w:rPr>
                <w:sz w:val="22"/>
                <w:szCs w:val="22"/>
              </w:rPr>
              <w:t>930,2</w:t>
            </w:r>
          </w:p>
        </w:tc>
        <w:tc>
          <w:tcPr>
            <w:tcW w:w="2268" w:type="dxa"/>
          </w:tcPr>
          <w:p w14:paraId="746E27E2" w14:textId="27CE68E9" w:rsidR="009D5339" w:rsidRPr="00F61F0F" w:rsidRDefault="009D5339" w:rsidP="009D5339">
            <w:pPr>
              <w:pStyle w:val="af1"/>
              <w:spacing w:before="100" w:beforeAutospacing="1" w:after="0" w:line="276" w:lineRule="auto"/>
              <w:jc w:val="center"/>
              <w:rPr>
                <w:sz w:val="22"/>
                <w:szCs w:val="22"/>
              </w:rPr>
            </w:pPr>
            <w:r w:rsidRPr="00F61F0F">
              <w:rPr>
                <w:sz w:val="22"/>
                <w:szCs w:val="22"/>
              </w:rPr>
              <w:t>930,2</w:t>
            </w:r>
          </w:p>
        </w:tc>
      </w:tr>
      <w:tr w:rsidR="009D5339" w:rsidRPr="00F61F0F" w14:paraId="4880F913" w14:textId="77777777" w:rsidTr="005F0CE0">
        <w:tc>
          <w:tcPr>
            <w:tcW w:w="4673" w:type="dxa"/>
            <w:vAlign w:val="center"/>
          </w:tcPr>
          <w:p w14:paraId="4361096E" w14:textId="77777777" w:rsidR="009D5339" w:rsidRPr="00F61F0F" w:rsidRDefault="009D5339" w:rsidP="009D5339">
            <w:pPr>
              <w:pStyle w:val="af1"/>
              <w:spacing w:before="0" w:after="0"/>
              <w:contextualSpacing w:val="0"/>
              <w:rPr>
                <w:sz w:val="22"/>
                <w:szCs w:val="22"/>
              </w:rPr>
            </w:pPr>
            <w:r w:rsidRPr="00F61F0F">
              <w:rPr>
                <w:sz w:val="22"/>
                <w:szCs w:val="22"/>
              </w:rPr>
              <w:t>Неиспользуемые территории</w:t>
            </w:r>
          </w:p>
        </w:tc>
        <w:tc>
          <w:tcPr>
            <w:tcW w:w="2268" w:type="dxa"/>
          </w:tcPr>
          <w:p w14:paraId="7CB393D4" w14:textId="4E58037E" w:rsidR="009D5339" w:rsidRPr="00F61F0F" w:rsidRDefault="009D5339" w:rsidP="009D5339">
            <w:pPr>
              <w:pStyle w:val="af1"/>
              <w:spacing w:before="100" w:beforeAutospacing="1" w:after="0" w:line="276" w:lineRule="auto"/>
              <w:jc w:val="center"/>
              <w:rPr>
                <w:sz w:val="22"/>
                <w:szCs w:val="22"/>
              </w:rPr>
            </w:pPr>
            <w:r w:rsidRPr="00F61F0F">
              <w:rPr>
                <w:sz w:val="22"/>
                <w:szCs w:val="22"/>
              </w:rPr>
              <w:t>1582,8</w:t>
            </w:r>
          </w:p>
        </w:tc>
        <w:tc>
          <w:tcPr>
            <w:tcW w:w="2268" w:type="dxa"/>
          </w:tcPr>
          <w:p w14:paraId="103B282D" w14:textId="6961F8CE" w:rsidR="009D5339" w:rsidRPr="00F61F0F" w:rsidRDefault="009D5339" w:rsidP="009D5339">
            <w:pPr>
              <w:pStyle w:val="af1"/>
              <w:spacing w:before="100" w:beforeAutospacing="1" w:after="0" w:line="276" w:lineRule="auto"/>
              <w:jc w:val="center"/>
              <w:rPr>
                <w:sz w:val="22"/>
                <w:szCs w:val="22"/>
                <w:lang w:val="en-US"/>
              </w:rPr>
            </w:pPr>
            <w:r w:rsidRPr="00F61F0F">
              <w:rPr>
                <w:sz w:val="22"/>
                <w:szCs w:val="22"/>
              </w:rPr>
              <w:t>-</w:t>
            </w:r>
          </w:p>
        </w:tc>
      </w:tr>
    </w:tbl>
    <w:p w14:paraId="16E0269F" w14:textId="77777777" w:rsidR="00E141C0" w:rsidRPr="00F61F0F" w:rsidRDefault="00FE04E8" w:rsidP="00273E8A">
      <w:pPr>
        <w:pStyle w:val="110"/>
      </w:pPr>
      <w:bookmarkStart w:id="122" w:name="_Toc158620700"/>
      <w:r w:rsidRPr="00F61F0F">
        <w:t>Развитие транспортной инфраструктуры</w:t>
      </w:r>
      <w:bookmarkEnd w:id="122"/>
    </w:p>
    <w:p w14:paraId="303657A3" w14:textId="77777777" w:rsidR="00F03DED" w:rsidRPr="00F61F0F" w:rsidRDefault="00F03DED" w:rsidP="00273E8A">
      <w:pPr>
        <w:pStyle w:val="111"/>
      </w:pPr>
      <w:bookmarkStart w:id="123" w:name="_Toc158620701"/>
      <w:r w:rsidRPr="00F61F0F">
        <w:t>Внешний транспорт</w:t>
      </w:r>
      <w:bookmarkEnd w:id="123"/>
      <w:r w:rsidRPr="00F61F0F">
        <w:t xml:space="preserve"> </w:t>
      </w:r>
    </w:p>
    <w:p w14:paraId="2FCCD2B2" w14:textId="77777777" w:rsidR="00F03DED" w:rsidRPr="00F61F0F" w:rsidRDefault="00D11660" w:rsidP="00273E8A">
      <w:pPr>
        <w:pStyle w:val="1111"/>
      </w:pPr>
      <w:r w:rsidRPr="00F61F0F">
        <w:t>Автомобильный</w:t>
      </w:r>
      <w:r w:rsidR="00F03DED" w:rsidRPr="00F61F0F">
        <w:t xml:space="preserve"> транспорт</w:t>
      </w:r>
    </w:p>
    <w:p w14:paraId="5FBBBF45" w14:textId="77777777" w:rsidR="008A2386" w:rsidRPr="00F61F0F" w:rsidRDefault="00AB7CB7"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Схемой территориального планирования Во</w:t>
      </w:r>
      <w:r w:rsidR="008A2386" w:rsidRPr="00F61F0F">
        <w:rPr>
          <w:rFonts w:ascii="Times New Roman" w:hAnsi="Times New Roman" w:cs="Times New Roman"/>
          <w:iCs/>
          <w:sz w:val="26"/>
          <w:szCs w:val="26"/>
        </w:rPr>
        <w:t>логодской области предусмотрено строительство мостового перехода через р. Шексну в створе ул. Архангельской» в г. Череповце. II-IV пусковые комплексы г. Череповец, которое в настоящий момент реализовано.</w:t>
      </w:r>
    </w:p>
    <w:p w14:paraId="40A59448" w14:textId="77777777" w:rsidR="00700A2C" w:rsidRPr="00F61F0F" w:rsidRDefault="00700A2C"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Генеральным планом предложено в качестве инициативного предложения создание объездной дороги – восточного обхода г. Череповец, соединяющего дороги </w:t>
      </w:r>
      <w:r w:rsidR="00180CF8" w:rsidRPr="00F61F0F">
        <w:rPr>
          <w:rFonts w:ascii="Times New Roman" w:hAnsi="Times New Roman" w:cs="Times New Roman"/>
          <w:iCs/>
          <w:sz w:val="26"/>
          <w:szCs w:val="26"/>
        </w:rPr>
        <w:t>19-256 ОП РЗ 19К-103 (1Р104)</w:t>
      </w:r>
      <w:r w:rsidRPr="00F61F0F">
        <w:rPr>
          <w:rFonts w:ascii="Times New Roman" w:hAnsi="Times New Roman" w:cs="Times New Roman"/>
          <w:iCs/>
          <w:sz w:val="26"/>
          <w:szCs w:val="26"/>
        </w:rPr>
        <w:t xml:space="preserve"> </w:t>
      </w:r>
      <w:r w:rsidR="00180CF8" w:rsidRPr="00F61F0F">
        <w:rPr>
          <w:rFonts w:ascii="Times New Roman" w:hAnsi="Times New Roman" w:cs="Times New Roman"/>
          <w:iCs/>
          <w:sz w:val="26"/>
          <w:szCs w:val="26"/>
        </w:rPr>
        <w:t>Сергиев Посад - Калязин - Рыбинск - Череповец</w:t>
      </w:r>
      <w:r w:rsidRPr="00F61F0F">
        <w:rPr>
          <w:rFonts w:ascii="Times New Roman" w:hAnsi="Times New Roman" w:cs="Times New Roman"/>
          <w:iCs/>
          <w:sz w:val="26"/>
          <w:szCs w:val="26"/>
        </w:rPr>
        <w:t xml:space="preserve"> и </w:t>
      </w:r>
      <w:r w:rsidR="00180CF8" w:rsidRPr="00F61F0F">
        <w:rPr>
          <w:rFonts w:ascii="Times New Roman" w:hAnsi="Times New Roman" w:cs="Times New Roman"/>
          <w:iCs/>
          <w:sz w:val="26"/>
          <w:szCs w:val="26"/>
        </w:rPr>
        <w:t>00 ОП ФЗ А-114 (СНГ) Вологда - Тихвин - автомобильная дорога Р-21 «Кола»</w:t>
      </w:r>
      <w:r w:rsidRPr="00F61F0F">
        <w:rPr>
          <w:rFonts w:ascii="Times New Roman" w:hAnsi="Times New Roman" w:cs="Times New Roman"/>
          <w:iCs/>
          <w:sz w:val="26"/>
          <w:szCs w:val="26"/>
        </w:rPr>
        <w:t>, между Санкт-Петербургом и Вологдой с мостом через реку Шексну. Дорога необходима для исключения грузового транзита через городскую застройку. Строительство Архангельского моста позволило разгрузить Октябрьский мост от движения легковых автомобилей, однако не решила проблемку воздействия грузового транспорта на городскую среду. Инициативный проект позволит связать воедино транспортную систему Севера России, не создавая дополнительных нагрузок на г. Череповец.</w:t>
      </w:r>
    </w:p>
    <w:p w14:paraId="2B365C4F" w14:textId="77777777" w:rsidR="00F03DED" w:rsidRPr="00F61F0F" w:rsidRDefault="00D11660" w:rsidP="00273E8A">
      <w:pPr>
        <w:pStyle w:val="1111"/>
      </w:pPr>
      <w:r w:rsidRPr="00F61F0F">
        <w:lastRenderedPageBreak/>
        <w:t>Железнодорожный</w:t>
      </w:r>
      <w:r w:rsidR="00F03DED" w:rsidRPr="00F61F0F">
        <w:t xml:space="preserve"> транспорт</w:t>
      </w:r>
    </w:p>
    <w:p w14:paraId="5F80077B" w14:textId="77777777" w:rsidR="00D11660" w:rsidRPr="00F61F0F" w:rsidRDefault="00F03DED"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Схемой </w:t>
      </w:r>
      <w:r w:rsidR="00D11660" w:rsidRPr="00F61F0F">
        <w:rPr>
          <w:rFonts w:ascii="Times New Roman" w:hAnsi="Times New Roman" w:cs="Times New Roman"/>
          <w:iCs/>
          <w:sz w:val="26"/>
          <w:szCs w:val="26"/>
        </w:rPr>
        <w:t xml:space="preserve">территориального планирования </w:t>
      </w:r>
      <w:r w:rsidR="0032390A" w:rsidRPr="00F61F0F">
        <w:rPr>
          <w:rFonts w:ascii="Times New Roman" w:hAnsi="Times New Roman" w:cs="Times New Roman"/>
          <w:iCs/>
          <w:sz w:val="26"/>
          <w:szCs w:val="26"/>
        </w:rPr>
        <w:t xml:space="preserve">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00D11660" w:rsidRPr="00F61F0F">
        <w:rPr>
          <w:rFonts w:ascii="Times New Roman" w:hAnsi="Times New Roman" w:cs="Times New Roman"/>
          <w:iCs/>
          <w:sz w:val="26"/>
          <w:szCs w:val="26"/>
        </w:rPr>
        <w:t>предусматривается реконструкция железнодорожн</w:t>
      </w:r>
      <w:r w:rsidR="0032390A" w:rsidRPr="00F61F0F">
        <w:rPr>
          <w:rFonts w:ascii="Times New Roman" w:hAnsi="Times New Roman" w:cs="Times New Roman"/>
          <w:iCs/>
          <w:sz w:val="26"/>
          <w:szCs w:val="26"/>
        </w:rPr>
        <w:t>ой</w:t>
      </w:r>
      <w:r w:rsidR="00D11660" w:rsidRPr="00F61F0F">
        <w:rPr>
          <w:rFonts w:ascii="Times New Roman" w:hAnsi="Times New Roman" w:cs="Times New Roman"/>
          <w:iCs/>
          <w:sz w:val="26"/>
          <w:szCs w:val="26"/>
        </w:rPr>
        <w:t xml:space="preserve"> станци</w:t>
      </w:r>
      <w:r w:rsidR="0032390A" w:rsidRPr="00F61F0F">
        <w:rPr>
          <w:rFonts w:ascii="Times New Roman" w:hAnsi="Times New Roman" w:cs="Times New Roman"/>
          <w:iCs/>
          <w:sz w:val="26"/>
          <w:szCs w:val="26"/>
        </w:rPr>
        <w:t>и</w:t>
      </w:r>
      <w:r w:rsidR="00D11660" w:rsidRPr="00F61F0F">
        <w:rPr>
          <w:rFonts w:ascii="Times New Roman" w:hAnsi="Times New Roman" w:cs="Times New Roman"/>
          <w:iCs/>
          <w:sz w:val="26"/>
          <w:szCs w:val="26"/>
        </w:rPr>
        <w:t xml:space="preserve"> Череповец</w:t>
      </w:r>
      <w:r w:rsidR="0032390A" w:rsidRPr="00F61F0F">
        <w:rPr>
          <w:rFonts w:ascii="Times New Roman" w:hAnsi="Times New Roman" w:cs="Times New Roman"/>
          <w:iCs/>
          <w:sz w:val="26"/>
          <w:szCs w:val="26"/>
        </w:rPr>
        <w:t xml:space="preserve"> II</w:t>
      </w:r>
      <w:r w:rsidR="00D11660" w:rsidRPr="00F61F0F">
        <w:rPr>
          <w:rFonts w:ascii="Times New Roman" w:hAnsi="Times New Roman" w:cs="Times New Roman"/>
          <w:iCs/>
          <w:sz w:val="26"/>
          <w:szCs w:val="26"/>
        </w:rPr>
        <w:t xml:space="preserve">. </w:t>
      </w:r>
    </w:p>
    <w:p w14:paraId="4DABF025" w14:textId="77777777" w:rsidR="0032390A" w:rsidRPr="00F61F0F" w:rsidRDefault="0032390A"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Железнодорожная станция Череповец II входит в состав железнодорожного направления Вологда – Волховстрой Северной железной дороги. Станция Череповец II грузовая, 1 класса.</w:t>
      </w:r>
    </w:p>
    <w:p w14:paraId="58289BF3" w14:textId="77777777" w:rsidR="0032390A" w:rsidRPr="00F61F0F" w:rsidRDefault="0032390A"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Одной из задач по перспективному развитию является обеспечение в наибольших объемах перевозки внешнеторговых грузов в сообщении с морскими портами Северо-Запада страны.</w:t>
      </w:r>
    </w:p>
    <w:p w14:paraId="28F39152" w14:textId="77777777" w:rsidR="0032390A" w:rsidRPr="00F61F0F" w:rsidRDefault="0032390A"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Проект «Реконструкция станции Череповец II Северной железной дороги» включает в себя следующие мероприятия по обеспечению потребной пропускной и провозной способности:</w:t>
      </w:r>
    </w:p>
    <w:p w14:paraId="231ABAAD" w14:textId="77777777" w:rsidR="0032390A" w:rsidRPr="00F61F0F" w:rsidRDefault="0032390A" w:rsidP="00273E8A">
      <w:pPr>
        <w:pStyle w:val="a5"/>
        <w:numPr>
          <w:ilvl w:val="0"/>
          <w:numId w:val="37"/>
        </w:numPr>
        <w:tabs>
          <w:tab w:val="clear" w:pos="284"/>
          <w:tab w:val="left" w:pos="1134"/>
        </w:tabs>
        <w:snapToGrid w:val="0"/>
        <w:spacing w:line="360" w:lineRule="auto"/>
        <w:ind w:left="0" w:firstLine="709"/>
        <w:rPr>
          <w:lang w:eastAsia="ar-SA"/>
        </w:rPr>
      </w:pPr>
      <w:r w:rsidRPr="00F61F0F">
        <w:rPr>
          <w:lang w:eastAsia="ar-SA"/>
        </w:rPr>
        <w:t>удлинение существующих приемоотправочных путей станции Череповец II до полезной длины 1050 м;</w:t>
      </w:r>
    </w:p>
    <w:p w14:paraId="5378480D" w14:textId="77777777" w:rsidR="0032390A" w:rsidRPr="00F61F0F" w:rsidRDefault="0032390A" w:rsidP="00273E8A">
      <w:pPr>
        <w:pStyle w:val="a5"/>
        <w:numPr>
          <w:ilvl w:val="0"/>
          <w:numId w:val="37"/>
        </w:numPr>
        <w:tabs>
          <w:tab w:val="clear" w:pos="284"/>
          <w:tab w:val="left" w:pos="1134"/>
        </w:tabs>
        <w:snapToGrid w:val="0"/>
        <w:spacing w:line="360" w:lineRule="auto"/>
        <w:ind w:left="0" w:firstLine="709"/>
        <w:rPr>
          <w:lang w:eastAsia="ar-SA"/>
        </w:rPr>
      </w:pPr>
      <w:r w:rsidRPr="00F61F0F">
        <w:rPr>
          <w:lang w:eastAsia="ar-SA"/>
        </w:rPr>
        <w:t>строительство трех новых приемоотправочных путей полезной длиной 1500 м.</w:t>
      </w:r>
    </w:p>
    <w:p w14:paraId="48710652" w14:textId="77777777" w:rsidR="00F03DED" w:rsidRPr="00F61F0F" w:rsidRDefault="0032390A"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Планируемая площадь реконструкции станции Череповец </w:t>
      </w:r>
      <w:r w:rsidRPr="00F61F0F">
        <w:rPr>
          <w:rFonts w:ascii="Times New Roman" w:hAnsi="Times New Roman" w:cs="Times New Roman"/>
          <w:iCs/>
          <w:sz w:val="26"/>
          <w:szCs w:val="26"/>
          <w:lang w:val="en-US"/>
        </w:rPr>
        <w:t>II</w:t>
      </w:r>
      <w:r w:rsidRPr="00F61F0F">
        <w:rPr>
          <w:rFonts w:ascii="Times New Roman" w:hAnsi="Times New Roman" w:cs="Times New Roman"/>
          <w:iCs/>
          <w:sz w:val="26"/>
          <w:szCs w:val="26"/>
        </w:rPr>
        <w:t xml:space="preserve"> не затрагивает особо охраняемые природные территории, объекты культурного наследия.</w:t>
      </w:r>
    </w:p>
    <w:p w14:paraId="330C4B56" w14:textId="77777777" w:rsidR="002224B1" w:rsidRPr="00F61F0F" w:rsidRDefault="002224B1"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Реализация проекта развития железнодорожной инфраструктуры указанной станции позволит освоить перспективные объемы перевозок грузов в сообщении со станцией Череповец II. В связи с этим, основным эффектообразующим фактором для ОАО «РЖД» от реализации проекта является освоение возрастающего в перспективе объема перевозок грузов, а также возможность наращивания промышленного производства и реализации новых проектов в регионе.</w:t>
      </w:r>
    </w:p>
    <w:p w14:paraId="79B2EA05" w14:textId="77777777" w:rsidR="00570F21" w:rsidRPr="00F61F0F" w:rsidRDefault="00570F21"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В соответствии с комплексным планом модернизации транспортной инфраструктуры в рамках федерального проекта «Развитие и обновление железнодорожной инфраструктуры на подходах к портам Северо-Западного бассейна» на территории городского округа город Череповец предусматривается:</w:t>
      </w:r>
    </w:p>
    <w:p w14:paraId="5FC8C277" w14:textId="77777777" w:rsidR="00570F21" w:rsidRPr="00F61F0F" w:rsidRDefault="00570F21" w:rsidP="00273E8A">
      <w:pPr>
        <w:pStyle w:val="a5"/>
        <w:numPr>
          <w:ilvl w:val="0"/>
          <w:numId w:val="37"/>
        </w:numPr>
        <w:tabs>
          <w:tab w:val="clear" w:pos="284"/>
          <w:tab w:val="left" w:pos="1134"/>
        </w:tabs>
        <w:snapToGrid w:val="0"/>
        <w:spacing w:line="360" w:lineRule="auto"/>
        <w:ind w:left="0" w:firstLine="709"/>
        <w:rPr>
          <w:lang w:eastAsia="ar-SA"/>
        </w:rPr>
      </w:pPr>
      <w:r w:rsidRPr="00F61F0F">
        <w:rPr>
          <w:lang w:eastAsia="ar-SA"/>
        </w:rPr>
        <w:t>строительство третьего главного пути на участке Хемалда – Череповец I;</w:t>
      </w:r>
    </w:p>
    <w:p w14:paraId="33D94ACA" w14:textId="77777777" w:rsidR="00570F21" w:rsidRPr="00F61F0F" w:rsidRDefault="00570F21" w:rsidP="00273E8A">
      <w:pPr>
        <w:pStyle w:val="a5"/>
        <w:numPr>
          <w:ilvl w:val="0"/>
          <w:numId w:val="37"/>
        </w:numPr>
        <w:tabs>
          <w:tab w:val="clear" w:pos="284"/>
          <w:tab w:val="left" w:pos="1134"/>
        </w:tabs>
        <w:snapToGrid w:val="0"/>
        <w:spacing w:line="360" w:lineRule="auto"/>
        <w:ind w:left="0" w:firstLine="709"/>
        <w:rPr>
          <w:lang w:eastAsia="ar-SA"/>
        </w:rPr>
      </w:pPr>
      <w:r w:rsidRPr="00F61F0F">
        <w:rPr>
          <w:lang w:eastAsia="ar-SA"/>
        </w:rPr>
        <w:t>реконструкция станции Череповец I.</w:t>
      </w:r>
    </w:p>
    <w:p w14:paraId="3216EF04" w14:textId="77777777" w:rsidR="00D11660" w:rsidRPr="00F61F0F" w:rsidRDefault="00D11660" w:rsidP="00273E8A">
      <w:pPr>
        <w:pStyle w:val="1111"/>
      </w:pPr>
      <w:r w:rsidRPr="00F61F0F">
        <w:lastRenderedPageBreak/>
        <w:t>Воздушный транспорт</w:t>
      </w:r>
    </w:p>
    <w:p w14:paraId="34DC38CE" w14:textId="77777777" w:rsidR="00D11660" w:rsidRPr="00F61F0F" w:rsidRDefault="00D11660" w:rsidP="00273E8A">
      <w:pPr>
        <w:pStyle w:val="af2"/>
      </w:pPr>
      <w:r w:rsidRPr="00F61F0F">
        <w:t xml:space="preserve">Схемой территориального планирования Вологодской области на расчетный срок предусмотрен капитальный ремонт и реконструкция взлетно-посадочных полос, совершенствование средств наземного обслуживания существующего аэропорта Череповец. </w:t>
      </w:r>
    </w:p>
    <w:p w14:paraId="7F7C1431" w14:textId="77777777" w:rsidR="00D11660" w:rsidRPr="00F61F0F" w:rsidRDefault="00D11660"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На расчетный срок ожидается постепенное увеличение пассажиропотока аэропорта Череповец. </w:t>
      </w:r>
    </w:p>
    <w:p w14:paraId="561FA871" w14:textId="454ED646" w:rsidR="003C52D9" w:rsidRPr="00F61F0F" w:rsidRDefault="0057557D" w:rsidP="00273E8A">
      <w:pPr>
        <w:spacing w:before="120" w:after="120" w:line="360" w:lineRule="auto"/>
        <w:ind w:firstLine="709"/>
        <w:contextualSpacing/>
        <w:jc w:val="both"/>
        <w:rPr>
          <w:rFonts w:ascii="Times New Roman" w:hAnsi="Times New Roman" w:cs="Times New Roman"/>
          <w:iCs/>
          <w:sz w:val="26"/>
          <w:szCs w:val="26"/>
        </w:rPr>
      </w:pPr>
      <w:r>
        <w:rPr>
          <w:rFonts w:ascii="Times New Roman" w:hAnsi="Times New Roman" w:cs="Times New Roman"/>
          <w:iCs/>
          <w:sz w:val="26"/>
          <w:szCs w:val="26"/>
        </w:rPr>
        <w:t xml:space="preserve">На территории </w:t>
      </w:r>
      <w:r w:rsidR="000847B5" w:rsidRPr="000847B5">
        <w:rPr>
          <w:rFonts w:ascii="Times New Roman" w:hAnsi="Times New Roman" w:cs="Times New Roman"/>
          <w:iCs/>
          <w:sz w:val="26"/>
          <w:szCs w:val="26"/>
        </w:rPr>
        <w:t xml:space="preserve">городского округа город Череповец </w:t>
      </w:r>
      <w:r w:rsidR="003C52D9" w:rsidRPr="00F61F0F">
        <w:rPr>
          <w:rFonts w:ascii="Times New Roman" w:hAnsi="Times New Roman" w:cs="Times New Roman"/>
          <w:iCs/>
          <w:sz w:val="26"/>
          <w:szCs w:val="26"/>
        </w:rPr>
        <w:t xml:space="preserve">предусмотрено строительство двух вертолетных </w:t>
      </w:r>
      <w:r w:rsidR="000847B5">
        <w:rPr>
          <w:rFonts w:ascii="Times New Roman" w:hAnsi="Times New Roman" w:cs="Times New Roman"/>
          <w:iCs/>
          <w:sz w:val="26"/>
          <w:szCs w:val="26"/>
        </w:rPr>
        <w:t xml:space="preserve">посадочных </w:t>
      </w:r>
      <w:r w:rsidR="003C52D9" w:rsidRPr="00F61F0F">
        <w:rPr>
          <w:rFonts w:ascii="Times New Roman" w:hAnsi="Times New Roman" w:cs="Times New Roman"/>
          <w:iCs/>
          <w:sz w:val="26"/>
          <w:szCs w:val="26"/>
        </w:rPr>
        <w:t>площадок</w:t>
      </w:r>
      <w:r w:rsidR="00013C17" w:rsidRPr="00F61F0F">
        <w:rPr>
          <w:rFonts w:ascii="Times New Roman" w:hAnsi="Times New Roman" w:cs="Times New Roman"/>
          <w:iCs/>
          <w:sz w:val="26"/>
          <w:szCs w:val="26"/>
        </w:rPr>
        <w:t xml:space="preserve"> для нужд санавиации</w:t>
      </w:r>
      <w:r w:rsidR="003C52D9" w:rsidRPr="00F61F0F">
        <w:rPr>
          <w:rFonts w:ascii="Times New Roman" w:hAnsi="Times New Roman" w:cs="Times New Roman"/>
          <w:iCs/>
          <w:sz w:val="26"/>
          <w:szCs w:val="26"/>
        </w:rPr>
        <w:t>:</w:t>
      </w:r>
    </w:p>
    <w:p w14:paraId="178DCEA5" w14:textId="77777777" w:rsidR="003C52D9" w:rsidRPr="00F61F0F" w:rsidRDefault="004143AC"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 </w:t>
      </w:r>
      <w:r w:rsidR="003C52D9" w:rsidRPr="00F61F0F">
        <w:rPr>
          <w:rFonts w:ascii="Times New Roman" w:hAnsi="Times New Roman" w:cs="Times New Roman"/>
          <w:iCs/>
          <w:sz w:val="26"/>
          <w:szCs w:val="26"/>
        </w:rPr>
        <w:t>вертолетная площадка с подъездом БУЗ ВО «Вологодская областная клиническая больница №2» в Индустриальном районе;</w:t>
      </w:r>
    </w:p>
    <w:p w14:paraId="363D5061" w14:textId="2899171F" w:rsidR="003C52D9" w:rsidRPr="00F61F0F" w:rsidRDefault="004143AC"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 xml:space="preserve">– </w:t>
      </w:r>
      <w:r w:rsidR="003C52D9" w:rsidRPr="00F61F0F">
        <w:rPr>
          <w:rFonts w:ascii="Times New Roman" w:hAnsi="Times New Roman" w:cs="Times New Roman"/>
          <w:iCs/>
          <w:sz w:val="26"/>
          <w:szCs w:val="26"/>
        </w:rPr>
        <w:t xml:space="preserve">вертолетная площадка </w:t>
      </w:r>
      <w:r w:rsidR="000847B5" w:rsidRPr="000847B5">
        <w:rPr>
          <w:rFonts w:ascii="Times New Roman" w:hAnsi="Times New Roman" w:cs="Times New Roman"/>
          <w:iCs/>
          <w:sz w:val="26"/>
          <w:szCs w:val="26"/>
        </w:rPr>
        <w:t xml:space="preserve">в Индустриальном районе </w:t>
      </w:r>
      <w:r w:rsidR="003C52D9" w:rsidRPr="00F61F0F">
        <w:rPr>
          <w:rFonts w:ascii="Times New Roman" w:hAnsi="Times New Roman" w:cs="Times New Roman"/>
          <w:iCs/>
          <w:sz w:val="26"/>
          <w:szCs w:val="26"/>
        </w:rPr>
        <w:t>на земельном участке с кадастровым номером 35:21:0104002:37.</w:t>
      </w:r>
    </w:p>
    <w:p w14:paraId="69417B2B" w14:textId="77777777" w:rsidR="00F03DED" w:rsidRPr="00F61F0F" w:rsidRDefault="00F03DED" w:rsidP="00273E8A">
      <w:pPr>
        <w:pStyle w:val="1111"/>
      </w:pPr>
      <w:r w:rsidRPr="00F61F0F">
        <w:t>Водный транспорт</w:t>
      </w:r>
    </w:p>
    <w:p w14:paraId="101F09F9" w14:textId="77777777" w:rsidR="00D11660" w:rsidRPr="00F61F0F" w:rsidRDefault="00F03DED" w:rsidP="00273E8A">
      <w:pPr>
        <w:pStyle w:val="af2"/>
      </w:pPr>
      <w:r w:rsidRPr="00F61F0F">
        <w:rPr>
          <w:iCs w:val="0"/>
        </w:rPr>
        <w:t xml:space="preserve">Схемой </w:t>
      </w:r>
      <w:r w:rsidR="00D11660" w:rsidRPr="00F61F0F">
        <w:t xml:space="preserve">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предусматривается развитие инфраструктуры внутренних водных путей и речных портов для обеспечения перевозок по международным транспортным коридорам. В порту Череповец предусмотрена модернизация и создание контейнерных терминалов, увеличение грузопотоков в направлении из среднего Поволжья на Балтику и Север России, открытие северо-западных портов России для захода судов под флагом иностранных государств, повышение мощности этих портов. Предусмотрено наращивание мощностей почти в 2 раза, что приведет к росту объема перерабатываемых грузов Череповецким портом до 4 </w:t>
      </w:r>
      <w:r w:rsidR="006F698C" w:rsidRPr="00F61F0F">
        <w:t>млн</w:t>
      </w:r>
      <w:r w:rsidR="00D11660" w:rsidRPr="00F61F0F">
        <w:t xml:space="preserve"> тонн в год. </w:t>
      </w:r>
    </w:p>
    <w:p w14:paraId="11CE57C6" w14:textId="77777777" w:rsidR="00825062" w:rsidRPr="00F61F0F" w:rsidRDefault="00825062" w:rsidP="00273E8A">
      <w:pPr>
        <w:pStyle w:val="111"/>
      </w:pPr>
      <w:bookmarkStart w:id="124" w:name="_Toc158620702"/>
      <w:r w:rsidRPr="00F61F0F">
        <w:t>Улично-дорожная сеть и искусственные сооружения</w:t>
      </w:r>
      <w:bookmarkEnd w:id="124"/>
    </w:p>
    <w:p w14:paraId="3409F0E4" w14:textId="77777777" w:rsidR="00AA0778" w:rsidRPr="00F61F0F" w:rsidRDefault="00AA0778" w:rsidP="00273E8A">
      <w:pPr>
        <w:pStyle w:val="af2"/>
      </w:pPr>
      <w:r w:rsidRPr="00F61F0F">
        <w:t xml:space="preserve">Настоящим генеральным планом осуществлена корректировка схемы транспортной инфраструктуры в том числе на основании </w:t>
      </w:r>
      <w:r w:rsidR="003E3F9A" w:rsidRPr="00F61F0F">
        <w:t xml:space="preserve">анализа </w:t>
      </w:r>
      <w:r w:rsidRPr="00F61F0F">
        <w:t xml:space="preserve">действующих документов территориального планирования. В результате </w:t>
      </w:r>
      <w:r w:rsidR="003E3F9A" w:rsidRPr="00F61F0F">
        <w:t>оценки</w:t>
      </w:r>
      <w:r w:rsidRPr="00F61F0F">
        <w:t xml:space="preserve"> актуальности </w:t>
      </w:r>
      <w:r w:rsidRPr="00F61F0F">
        <w:lastRenderedPageBreak/>
        <w:t xml:space="preserve">действующего генерального плана </w:t>
      </w:r>
      <w:r w:rsidR="003E3F9A" w:rsidRPr="00F61F0F">
        <w:t>в части транспортной инфраструктуры</w:t>
      </w:r>
      <w:r w:rsidRPr="00F61F0F">
        <w:t xml:space="preserve"> в настоящем генеральном плане произведено: </w:t>
      </w:r>
    </w:p>
    <w:p w14:paraId="7C6B29E0" w14:textId="77777777" w:rsidR="00AA0778" w:rsidRPr="00F61F0F" w:rsidRDefault="00AA0778" w:rsidP="00273E8A">
      <w:pPr>
        <w:pStyle w:val="af2"/>
        <w:numPr>
          <w:ilvl w:val="0"/>
          <w:numId w:val="77"/>
        </w:numPr>
        <w:tabs>
          <w:tab w:val="left" w:pos="709"/>
        </w:tabs>
        <w:ind w:left="709" w:hanging="425"/>
      </w:pPr>
      <w:r w:rsidRPr="00F61F0F">
        <w:t>Исключение улицы 50-летия Октября</w:t>
      </w:r>
      <w:r w:rsidR="003E3F9A" w:rsidRPr="00F61F0F">
        <w:t>.</w:t>
      </w:r>
    </w:p>
    <w:p w14:paraId="3632686B" w14:textId="77777777" w:rsidR="003E3F9A" w:rsidRPr="00F61F0F" w:rsidRDefault="00AA0778" w:rsidP="00273E8A">
      <w:pPr>
        <w:pStyle w:val="af2"/>
        <w:numPr>
          <w:ilvl w:val="0"/>
          <w:numId w:val="77"/>
        </w:numPr>
        <w:tabs>
          <w:tab w:val="left" w:pos="709"/>
        </w:tabs>
        <w:ind w:left="709" w:hanging="425"/>
      </w:pPr>
      <w:r w:rsidRPr="00F61F0F">
        <w:t>Отображение улиц</w:t>
      </w:r>
      <w:r w:rsidR="003E3F9A" w:rsidRPr="00F61F0F">
        <w:t>ы</w:t>
      </w:r>
      <w:r w:rsidRPr="00F61F0F">
        <w:t xml:space="preserve"> Южное шоссе как существующ</w:t>
      </w:r>
      <w:r w:rsidR="003E3F9A" w:rsidRPr="00F61F0F">
        <w:t>ей.</w:t>
      </w:r>
    </w:p>
    <w:p w14:paraId="46DC9608" w14:textId="77777777" w:rsidR="00AA0778" w:rsidRPr="00F61F0F" w:rsidRDefault="003E3F9A" w:rsidP="00273E8A">
      <w:pPr>
        <w:pStyle w:val="af2"/>
        <w:numPr>
          <w:ilvl w:val="0"/>
          <w:numId w:val="77"/>
        </w:numPr>
        <w:tabs>
          <w:tab w:val="left" w:pos="709"/>
        </w:tabs>
        <w:ind w:left="709" w:hanging="425"/>
      </w:pPr>
      <w:r w:rsidRPr="00F61F0F">
        <w:t>Отображение</w:t>
      </w:r>
      <w:r w:rsidR="00AA0778" w:rsidRPr="00F61F0F">
        <w:t xml:space="preserve"> Архангельск</w:t>
      </w:r>
      <w:r w:rsidR="00AB473F" w:rsidRPr="00F61F0F">
        <w:t>ого</w:t>
      </w:r>
      <w:r w:rsidR="00AA0778" w:rsidRPr="00F61F0F">
        <w:t xml:space="preserve"> мост</w:t>
      </w:r>
      <w:r w:rsidR="00AB473F" w:rsidRPr="00F61F0F">
        <w:t>а</w:t>
      </w:r>
      <w:r w:rsidR="00AA0778" w:rsidRPr="00F61F0F">
        <w:t xml:space="preserve"> как существующ</w:t>
      </w:r>
      <w:r w:rsidRPr="00F61F0F">
        <w:t>е</w:t>
      </w:r>
      <w:r w:rsidR="00AB473F" w:rsidRPr="00F61F0F">
        <w:t>го</w:t>
      </w:r>
      <w:r w:rsidRPr="00F61F0F">
        <w:t>.</w:t>
      </w:r>
    </w:p>
    <w:p w14:paraId="17747D7C" w14:textId="77777777" w:rsidR="00AA0778" w:rsidRPr="00F61F0F" w:rsidRDefault="003E3F9A" w:rsidP="00273E8A">
      <w:pPr>
        <w:pStyle w:val="af2"/>
        <w:numPr>
          <w:ilvl w:val="0"/>
          <w:numId w:val="77"/>
        </w:numPr>
        <w:tabs>
          <w:tab w:val="left" w:pos="709"/>
        </w:tabs>
        <w:ind w:left="709" w:hanging="425"/>
      </w:pPr>
      <w:r w:rsidRPr="00F61F0F">
        <w:t>Отображение</w:t>
      </w:r>
      <w:r w:rsidR="00AA0778" w:rsidRPr="00F61F0F">
        <w:t xml:space="preserve"> Шекснинск</w:t>
      </w:r>
      <w:r w:rsidR="00DF32C6" w:rsidRPr="00F61F0F">
        <w:t>ого</w:t>
      </w:r>
      <w:r w:rsidR="00AA0778" w:rsidRPr="00F61F0F">
        <w:t xml:space="preserve"> </w:t>
      </w:r>
      <w:r w:rsidR="00AA6466" w:rsidRPr="00F61F0F">
        <w:t>пр-кта</w:t>
      </w:r>
      <w:r w:rsidR="00AA0778" w:rsidRPr="00F61F0F">
        <w:t xml:space="preserve"> как существующ</w:t>
      </w:r>
      <w:r w:rsidRPr="00F61F0F">
        <w:t>е</w:t>
      </w:r>
      <w:r w:rsidR="00DF32C6" w:rsidRPr="00F61F0F">
        <w:t>го</w:t>
      </w:r>
      <w:r w:rsidRPr="00F61F0F">
        <w:t>.</w:t>
      </w:r>
    </w:p>
    <w:p w14:paraId="6AFEC9F2" w14:textId="77777777" w:rsidR="00AA0778" w:rsidRPr="00F61F0F" w:rsidRDefault="003E3F9A"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t>Отображение</w:t>
      </w:r>
      <w:r w:rsidR="00AA0778" w:rsidRPr="00F61F0F">
        <w:rPr>
          <w:iCs/>
          <w:sz w:val="26"/>
          <w:szCs w:val="26"/>
        </w:rPr>
        <w:t xml:space="preserve"> улиц</w:t>
      </w:r>
      <w:r w:rsidRPr="00F61F0F">
        <w:rPr>
          <w:iCs/>
          <w:sz w:val="26"/>
          <w:szCs w:val="26"/>
        </w:rPr>
        <w:t>ы</w:t>
      </w:r>
      <w:r w:rsidR="00AA0778" w:rsidRPr="00F61F0F">
        <w:rPr>
          <w:iCs/>
          <w:sz w:val="26"/>
          <w:szCs w:val="26"/>
        </w:rPr>
        <w:t xml:space="preserve"> Рыбинская как существующ</w:t>
      </w:r>
      <w:r w:rsidRPr="00F61F0F">
        <w:rPr>
          <w:iCs/>
          <w:sz w:val="26"/>
          <w:szCs w:val="26"/>
        </w:rPr>
        <w:t>ей</w:t>
      </w:r>
      <w:r w:rsidR="00AA0778" w:rsidRPr="00F61F0F">
        <w:rPr>
          <w:iCs/>
          <w:sz w:val="26"/>
          <w:szCs w:val="26"/>
        </w:rPr>
        <w:t xml:space="preserve"> (от ул. Монтклер до ул. Раахе)</w:t>
      </w:r>
      <w:r w:rsidRPr="00F61F0F">
        <w:rPr>
          <w:iCs/>
          <w:sz w:val="26"/>
          <w:szCs w:val="26"/>
        </w:rPr>
        <w:t>.</w:t>
      </w:r>
    </w:p>
    <w:p w14:paraId="4B964931" w14:textId="77777777" w:rsidR="00AA0778" w:rsidRPr="00F61F0F" w:rsidRDefault="003E3F9A"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t>Отображение</w:t>
      </w:r>
      <w:r w:rsidR="00AA0778" w:rsidRPr="00F61F0F">
        <w:rPr>
          <w:iCs/>
          <w:sz w:val="26"/>
          <w:szCs w:val="26"/>
        </w:rPr>
        <w:t xml:space="preserve"> улиц</w:t>
      </w:r>
      <w:r w:rsidRPr="00F61F0F">
        <w:rPr>
          <w:iCs/>
          <w:sz w:val="26"/>
          <w:szCs w:val="26"/>
        </w:rPr>
        <w:t>ы</w:t>
      </w:r>
      <w:r w:rsidR="00AA0778" w:rsidRPr="00F61F0F">
        <w:rPr>
          <w:iCs/>
          <w:sz w:val="26"/>
          <w:szCs w:val="26"/>
        </w:rPr>
        <w:t xml:space="preserve"> Раахе как существующ</w:t>
      </w:r>
      <w:r w:rsidRPr="00F61F0F">
        <w:rPr>
          <w:iCs/>
          <w:sz w:val="26"/>
          <w:szCs w:val="26"/>
        </w:rPr>
        <w:t>ей</w:t>
      </w:r>
      <w:r w:rsidR="00AA0778" w:rsidRPr="00F61F0F">
        <w:rPr>
          <w:iCs/>
          <w:sz w:val="26"/>
          <w:szCs w:val="26"/>
        </w:rPr>
        <w:t xml:space="preserve"> (от ул. Батюшкова до ул. Рыбинская)</w:t>
      </w:r>
      <w:r w:rsidRPr="00F61F0F">
        <w:rPr>
          <w:iCs/>
          <w:sz w:val="26"/>
          <w:szCs w:val="26"/>
        </w:rPr>
        <w:t>.</w:t>
      </w:r>
    </w:p>
    <w:p w14:paraId="5F82B570" w14:textId="77777777" w:rsidR="00AA0778" w:rsidRPr="00F61F0F" w:rsidRDefault="003E3F9A"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t>Отображение</w:t>
      </w:r>
      <w:r w:rsidR="00AA0778" w:rsidRPr="00F61F0F">
        <w:rPr>
          <w:iCs/>
          <w:sz w:val="26"/>
          <w:szCs w:val="26"/>
        </w:rPr>
        <w:t xml:space="preserve"> Северн</w:t>
      </w:r>
      <w:r w:rsidRPr="00F61F0F">
        <w:rPr>
          <w:iCs/>
          <w:sz w:val="26"/>
          <w:szCs w:val="26"/>
        </w:rPr>
        <w:t>ой</w:t>
      </w:r>
      <w:r w:rsidR="00AA0778" w:rsidRPr="00F61F0F">
        <w:rPr>
          <w:iCs/>
          <w:sz w:val="26"/>
          <w:szCs w:val="26"/>
        </w:rPr>
        <w:t xml:space="preserve"> объездн</w:t>
      </w:r>
      <w:r w:rsidRPr="00F61F0F">
        <w:rPr>
          <w:iCs/>
          <w:sz w:val="26"/>
          <w:szCs w:val="26"/>
        </w:rPr>
        <w:t>ой</w:t>
      </w:r>
      <w:r w:rsidR="00AA0778" w:rsidRPr="00F61F0F">
        <w:rPr>
          <w:iCs/>
          <w:sz w:val="26"/>
          <w:szCs w:val="26"/>
        </w:rPr>
        <w:t xml:space="preserve"> дорог</w:t>
      </w:r>
      <w:r w:rsidRPr="00F61F0F">
        <w:rPr>
          <w:iCs/>
          <w:sz w:val="26"/>
          <w:szCs w:val="26"/>
        </w:rPr>
        <w:t>и.</w:t>
      </w:r>
    </w:p>
    <w:p w14:paraId="34778552" w14:textId="77777777" w:rsidR="00AA0778" w:rsidRPr="00F61F0F" w:rsidRDefault="00AA0778"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t>Исключ</w:t>
      </w:r>
      <w:r w:rsidR="003E3F9A" w:rsidRPr="00F61F0F">
        <w:rPr>
          <w:iCs/>
          <w:sz w:val="26"/>
          <w:szCs w:val="26"/>
        </w:rPr>
        <w:t>ение</w:t>
      </w:r>
      <w:r w:rsidRPr="00F61F0F">
        <w:rPr>
          <w:iCs/>
          <w:sz w:val="26"/>
          <w:szCs w:val="26"/>
        </w:rPr>
        <w:t xml:space="preserve"> проектн</w:t>
      </w:r>
      <w:r w:rsidR="003E3F9A" w:rsidRPr="00F61F0F">
        <w:rPr>
          <w:iCs/>
          <w:sz w:val="26"/>
          <w:szCs w:val="26"/>
        </w:rPr>
        <w:t>ой</w:t>
      </w:r>
      <w:r w:rsidRPr="00F61F0F">
        <w:rPr>
          <w:iCs/>
          <w:sz w:val="26"/>
          <w:szCs w:val="26"/>
        </w:rPr>
        <w:t xml:space="preserve"> улиц</w:t>
      </w:r>
      <w:r w:rsidR="003E3F9A" w:rsidRPr="00F61F0F">
        <w:rPr>
          <w:iCs/>
          <w:sz w:val="26"/>
          <w:szCs w:val="26"/>
        </w:rPr>
        <w:t>ы</w:t>
      </w:r>
      <w:r w:rsidRPr="00F61F0F">
        <w:rPr>
          <w:iCs/>
          <w:sz w:val="26"/>
          <w:szCs w:val="26"/>
        </w:rPr>
        <w:t xml:space="preserve"> от ул. Биржевой до ул. Головные Сооружения (</w:t>
      </w:r>
      <w:r w:rsidR="00C82837" w:rsidRPr="00F61F0F">
        <w:rPr>
          <w:iCs/>
          <w:sz w:val="26"/>
          <w:szCs w:val="26"/>
        </w:rPr>
        <w:t>мкр.</w:t>
      </w:r>
      <w:r w:rsidRPr="00F61F0F">
        <w:rPr>
          <w:iCs/>
          <w:sz w:val="26"/>
          <w:szCs w:val="26"/>
        </w:rPr>
        <w:t xml:space="preserve"> 22)</w:t>
      </w:r>
      <w:r w:rsidR="003E3F9A" w:rsidRPr="00F61F0F">
        <w:rPr>
          <w:iCs/>
          <w:sz w:val="26"/>
          <w:szCs w:val="26"/>
        </w:rPr>
        <w:t>.</w:t>
      </w:r>
    </w:p>
    <w:p w14:paraId="68426963" w14:textId="77777777" w:rsidR="00AA0778" w:rsidRPr="00F61F0F" w:rsidRDefault="00AA0778"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t>Исключ</w:t>
      </w:r>
      <w:r w:rsidR="003E3F9A" w:rsidRPr="00F61F0F">
        <w:rPr>
          <w:iCs/>
          <w:sz w:val="26"/>
          <w:szCs w:val="26"/>
        </w:rPr>
        <w:t>ение</w:t>
      </w:r>
      <w:r w:rsidRPr="00F61F0F">
        <w:rPr>
          <w:iCs/>
          <w:sz w:val="26"/>
          <w:szCs w:val="26"/>
        </w:rPr>
        <w:t xml:space="preserve"> проектн</w:t>
      </w:r>
      <w:r w:rsidR="003E3F9A" w:rsidRPr="00F61F0F">
        <w:rPr>
          <w:iCs/>
          <w:sz w:val="26"/>
          <w:szCs w:val="26"/>
        </w:rPr>
        <w:t>ой</w:t>
      </w:r>
      <w:r w:rsidRPr="00F61F0F">
        <w:rPr>
          <w:iCs/>
          <w:sz w:val="26"/>
          <w:szCs w:val="26"/>
        </w:rPr>
        <w:t xml:space="preserve"> улиц</w:t>
      </w:r>
      <w:r w:rsidR="003E3F9A" w:rsidRPr="00F61F0F">
        <w:rPr>
          <w:iCs/>
          <w:sz w:val="26"/>
          <w:szCs w:val="26"/>
        </w:rPr>
        <w:t>ы</w:t>
      </w:r>
      <w:r w:rsidRPr="00F61F0F">
        <w:rPr>
          <w:iCs/>
          <w:sz w:val="26"/>
          <w:szCs w:val="26"/>
        </w:rPr>
        <w:t xml:space="preserve"> от ул. Верещагина до ул. Сталеваров</w:t>
      </w:r>
      <w:r w:rsidR="003E3F9A" w:rsidRPr="00F61F0F">
        <w:rPr>
          <w:iCs/>
          <w:sz w:val="26"/>
          <w:szCs w:val="26"/>
        </w:rPr>
        <w:t>.</w:t>
      </w:r>
    </w:p>
    <w:p w14:paraId="56D1E98F" w14:textId="77777777" w:rsidR="00AA0778" w:rsidRPr="00F61F0F" w:rsidRDefault="003E3F9A"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t>Сокращение объезда</w:t>
      </w:r>
      <w:r w:rsidR="00AA0778" w:rsidRPr="00F61F0F">
        <w:rPr>
          <w:iCs/>
          <w:sz w:val="26"/>
          <w:szCs w:val="26"/>
        </w:rPr>
        <w:t xml:space="preserve"> до ул. Наседкина. Пони</w:t>
      </w:r>
      <w:r w:rsidRPr="00F61F0F">
        <w:rPr>
          <w:iCs/>
          <w:sz w:val="26"/>
          <w:szCs w:val="26"/>
        </w:rPr>
        <w:t>жение</w:t>
      </w:r>
      <w:r w:rsidR="00AA0778" w:rsidRPr="00F61F0F">
        <w:rPr>
          <w:iCs/>
          <w:sz w:val="26"/>
          <w:szCs w:val="26"/>
        </w:rPr>
        <w:t xml:space="preserve"> категори</w:t>
      </w:r>
      <w:r w:rsidRPr="00F61F0F">
        <w:rPr>
          <w:iCs/>
          <w:sz w:val="26"/>
          <w:szCs w:val="26"/>
        </w:rPr>
        <w:t>и</w:t>
      </w:r>
      <w:r w:rsidR="00AA0778" w:rsidRPr="00F61F0F">
        <w:rPr>
          <w:iCs/>
          <w:sz w:val="26"/>
          <w:szCs w:val="26"/>
        </w:rPr>
        <w:t xml:space="preserve"> дороги с </w:t>
      </w:r>
      <w:r w:rsidRPr="00F61F0F">
        <w:rPr>
          <w:iCs/>
          <w:sz w:val="26"/>
          <w:szCs w:val="26"/>
        </w:rPr>
        <w:t>категории «</w:t>
      </w:r>
      <w:r w:rsidR="00AA0778" w:rsidRPr="00F61F0F">
        <w:rPr>
          <w:iCs/>
          <w:sz w:val="26"/>
          <w:szCs w:val="26"/>
        </w:rPr>
        <w:t>Магистральная улица общегородского значения регулируемого движения</w:t>
      </w:r>
      <w:r w:rsidRPr="00F61F0F">
        <w:rPr>
          <w:iCs/>
          <w:sz w:val="26"/>
          <w:szCs w:val="26"/>
        </w:rPr>
        <w:t>»</w:t>
      </w:r>
      <w:r w:rsidR="00AA0778" w:rsidRPr="00F61F0F">
        <w:rPr>
          <w:iCs/>
          <w:sz w:val="26"/>
          <w:szCs w:val="26"/>
        </w:rPr>
        <w:t xml:space="preserve"> до </w:t>
      </w:r>
      <w:r w:rsidRPr="00F61F0F">
        <w:rPr>
          <w:iCs/>
          <w:sz w:val="26"/>
          <w:szCs w:val="26"/>
        </w:rPr>
        <w:t>«</w:t>
      </w:r>
      <w:r w:rsidR="00AA0778" w:rsidRPr="00F61F0F">
        <w:rPr>
          <w:iCs/>
          <w:sz w:val="26"/>
          <w:szCs w:val="26"/>
        </w:rPr>
        <w:t>Улицы и дороги местного значения</w:t>
      </w:r>
      <w:r w:rsidRPr="00F61F0F">
        <w:rPr>
          <w:iCs/>
          <w:sz w:val="26"/>
          <w:szCs w:val="26"/>
        </w:rPr>
        <w:t>».</w:t>
      </w:r>
    </w:p>
    <w:p w14:paraId="4DF9F0AF" w14:textId="77777777" w:rsidR="00AA0778" w:rsidRPr="00F61F0F" w:rsidRDefault="003E3F9A"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t>Понижение категории у</w:t>
      </w:r>
      <w:r w:rsidR="00AA0778" w:rsidRPr="00F61F0F">
        <w:rPr>
          <w:iCs/>
          <w:sz w:val="26"/>
          <w:szCs w:val="26"/>
        </w:rPr>
        <w:t xml:space="preserve">л. Химиков с </w:t>
      </w:r>
      <w:r w:rsidRPr="00F61F0F">
        <w:rPr>
          <w:iCs/>
          <w:sz w:val="26"/>
          <w:szCs w:val="26"/>
        </w:rPr>
        <w:t>категории «</w:t>
      </w:r>
      <w:r w:rsidR="00AA0778" w:rsidRPr="00F61F0F">
        <w:rPr>
          <w:iCs/>
          <w:sz w:val="26"/>
          <w:szCs w:val="26"/>
        </w:rPr>
        <w:t>Магистральная улица районного значения</w:t>
      </w:r>
      <w:r w:rsidRPr="00F61F0F">
        <w:rPr>
          <w:iCs/>
          <w:sz w:val="26"/>
          <w:szCs w:val="26"/>
        </w:rPr>
        <w:t>»</w:t>
      </w:r>
      <w:r w:rsidR="00AA0778" w:rsidRPr="00F61F0F">
        <w:rPr>
          <w:iCs/>
          <w:sz w:val="26"/>
          <w:szCs w:val="26"/>
        </w:rPr>
        <w:t xml:space="preserve"> до </w:t>
      </w:r>
      <w:r w:rsidRPr="00F61F0F">
        <w:rPr>
          <w:iCs/>
          <w:sz w:val="26"/>
          <w:szCs w:val="26"/>
        </w:rPr>
        <w:t>«</w:t>
      </w:r>
      <w:r w:rsidR="00AA0778" w:rsidRPr="00F61F0F">
        <w:rPr>
          <w:iCs/>
          <w:sz w:val="26"/>
          <w:szCs w:val="26"/>
        </w:rPr>
        <w:t>Улицы и дороги местного значения</w:t>
      </w:r>
      <w:r w:rsidRPr="00F61F0F">
        <w:rPr>
          <w:iCs/>
          <w:sz w:val="26"/>
          <w:szCs w:val="26"/>
        </w:rPr>
        <w:t>».</w:t>
      </w:r>
    </w:p>
    <w:p w14:paraId="08934C55" w14:textId="77777777" w:rsidR="00AA0778" w:rsidRPr="00F61F0F" w:rsidRDefault="003E3F9A"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t>Повышение категории у</w:t>
      </w:r>
      <w:r w:rsidR="00AA0778" w:rsidRPr="00F61F0F">
        <w:rPr>
          <w:iCs/>
          <w:sz w:val="26"/>
          <w:szCs w:val="26"/>
        </w:rPr>
        <w:t xml:space="preserve">л. Судостроительная с </w:t>
      </w:r>
      <w:r w:rsidRPr="00F61F0F">
        <w:rPr>
          <w:iCs/>
          <w:sz w:val="26"/>
          <w:szCs w:val="26"/>
        </w:rPr>
        <w:t>категории «</w:t>
      </w:r>
      <w:r w:rsidR="00AA0778" w:rsidRPr="00F61F0F">
        <w:rPr>
          <w:iCs/>
          <w:sz w:val="26"/>
          <w:szCs w:val="26"/>
        </w:rPr>
        <w:t>Улицы и дороги местного значения</w:t>
      </w:r>
      <w:r w:rsidRPr="00F61F0F">
        <w:rPr>
          <w:iCs/>
          <w:sz w:val="26"/>
          <w:szCs w:val="26"/>
        </w:rPr>
        <w:t>»</w:t>
      </w:r>
      <w:r w:rsidR="00AA0778" w:rsidRPr="00F61F0F">
        <w:rPr>
          <w:iCs/>
          <w:sz w:val="26"/>
          <w:szCs w:val="26"/>
        </w:rPr>
        <w:t xml:space="preserve"> до </w:t>
      </w:r>
      <w:r w:rsidRPr="00F61F0F">
        <w:rPr>
          <w:iCs/>
          <w:sz w:val="26"/>
          <w:szCs w:val="26"/>
        </w:rPr>
        <w:t>«</w:t>
      </w:r>
      <w:r w:rsidR="00AA0778" w:rsidRPr="00F61F0F">
        <w:rPr>
          <w:iCs/>
          <w:sz w:val="26"/>
          <w:szCs w:val="26"/>
        </w:rPr>
        <w:t>Магистральная улица районного значения</w:t>
      </w:r>
      <w:r w:rsidRPr="00F61F0F">
        <w:rPr>
          <w:iCs/>
          <w:sz w:val="26"/>
          <w:szCs w:val="26"/>
        </w:rPr>
        <w:t>».</w:t>
      </w:r>
    </w:p>
    <w:p w14:paraId="15E41BCB" w14:textId="77777777" w:rsidR="00AA0778" w:rsidRPr="00F61F0F" w:rsidRDefault="00AA0778"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t>Соедин</w:t>
      </w:r>
      <w:r w:rsidR="003E3F9A" w:rsidRPr="00F61F0F">
        <w:rPr>
          <w:iCs/>
          <w:sz w:val="26"/>
          <w:szCs w:val="26"/>
        </w:rPr>
        <w:t>ение</w:t>
      </w:r>
      <w:r w:rsidRPr="00F61F0F">
        <w:rPr>
          <w:iCs/>
          <w:sz w:val="26"/>
          <w:szCs w:val="26"/>
        </w:rPr>
        <w:t xml:space="preserve"> ул. Судостроительная и ул. Белинского</w:t>
      </w:r>
      <w:r w:rsidR="003E3F9A" w:rsidRPr="00F61F0F">
        <w:rPr>
          <w:iCs/>
          <w:sz w:val="26"/>
          <w:szCs w:val="26"/>
        </w:rPr>
        <w:t>.</w:t>
      </w:r>
    </w:p>
    <w:p w14:paraId="6B0AF616" w14:textId="77777777" w:rsidR="00AA0778" w:rsidRPr="00F61F0F" w:rsidRDefault="003E3F9A"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t>Включение в перечень планируемых объектов</w:t>
      </w:r>
      <w:r w:rsidR="00AA0778" w:rsidRPr="00F61F0F">
        <w:rPr>
          <w:iCs/>
          <w:sz w:val="26"/>
          <w:szCs w:val="26"/>
        </w:rPr>
        <w:t xml:space="preserve"> проектн</w:t>
      </w:r>
      <w:r w:rsidRPr="00F61F0F">
        <w:rPr>
          <w:iCs/>
          <w:sz w:val="26"/>
          <w:szCs w:val="26"/>
        </w:rPr>
        <w:t>ой</w:t>
      </w:r>
      <w:r w:rsidR="00AA0778" w:rsidRPr="00F61F0F">
        <w:rPr>
          <w:iCs/>
          <w:sz w:val="26"/>
          <w:szCs w:val="26"/>
        </w:rPr>
        <w:t xml:space="preserve"> развязк</w:t>
      </w:r>
      <w:r w:rsidRPr="00F61F0F">
        <w:rPr>
          <w:iCs/>
          <w:sz w:val="26"/>
          <w:szCs w:val="26"/>
        </w:rPr>
        <w:t>и</w:t>
      </w:r>
      <w:r w:rsidR="00AA0778" w:rsidRPr="00F61F0F">
        <w:rPr>
          <w:iCs/>
          <w:sz w:val="26"/>
          <w:szCs w:val="26"/>
        </w:rPr>
        <w:t xml:space="preserve"> ул. Судостроительная </w:t>
      </w:r>
      <w:r w:rsidRPr="00F61F0F">
        <w:rPr>
          <w:iCs/>
          <w:sz w:val="26"/>
          <w:szCs w:val="26"/>
        </w:rPr>
        <w:t xml:space="preserve">и </w:t>
      </w:r>
      <w:r w:rsidR="00AA0778" w:rsidRPr="00F61F0F">
        <w:rPr>
          <w:iCs/>
          <w:sz w:val="26"/>
          <w:szCs w:val="26"/>
        </w:rPr>
        <w:t>пр. Победы</w:t>
      </w:r>
      <w:r w:rsidRPr="00F61F0F">
        <w:rPr>
          <w:iCs/>
          <w:sz w:val="26"/>
          <w:szCs w:val="26"/>
        </w:rPr>
        <w:t>.</w:t>
      </w:r>
    </w:p>
    <w:p w14:paraId="1E8FA4CD" w14:textId="77777777" w:rsidR="00AA0778" w:rsidRPr="00F61F0F" w:rsidRDefault="003E3F9A"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t xml:space="preserve">Понижение категории ул. </w:t>
      </w:r>
      <w:r w:rsidR="00AA0778" w:rsidRPr="00F61F0F">
        <w:rPr>
          <w:iCs/>
          <w:sz w:val="26"/>
          <w:szCs w:val="26"/>
        </w:rPr>
        <w:t xml:space="preserve">Боршодская с </w:t>
      </w:r>
      <w:r w:rsidRPr="00F61F0F">
        <w:rPr>
          <w:iCs/>
          <w:sz w:val="26"/>
          <w:szCs w:val="26"/>
        </w:rPr>
        <w:t>категории «</w:t>
      </w:r>
      <w:r w:rsidR="00AA0778" w:rsidRPr="00F61F0F">
        <w:rPr>
          <w:iCs/>
          <w:sz w:val="26"/>
          <w:szCs w:val="26"/>
        </w:rPr>
        <w:t>Магистральная улица районного значения</w:t>
      </w:r>
      <w:r w:rsidRPr="00F61F0F">
        <w:rPr>
          <w:iCs/>
          <w:sz w:val="26"/>
          <w:szCs w:val="26"/>
        </w:rPr>
        <w:t>»</w:t>
      </w:r>
      <w:r w:rsidR="00AA0778" w:rsidRPr="00F61F0F">
        <w:rPr>
          <w:iCs/>
          <w:sz w:val="26"/>
          <w:szCs w:val="26"/>
        </w:rPr>
        <w:t xml:space="preserve"> до </w:t>
      </w:r>
      <w:r w:rsidRPr="00F61F0F">
        <w:rPr>
          <w:iCs/>
          <w:sz w:val="26"/>
          <w:szCs w:val="26"/>
        </w:rPr>
        <w:t>«</w:t>
      </w:r>
      <w:r w:rsidR="00AA0778" w:rsidRPr="00F61F0F">
        <w:rPr>
          <w:iCs/>
          <w:sz w:val="26"/>
          <w:szCs w:val="26"/>
        </w:rPr>
        <w:t>Улицы и дороги местного значения</w:t>
      </w:r>
      <w:r w:rsidRPr="00F61F0F">
        <w:rPr>
          <w:iCs/>
          <w:sz w:val="26"/>
          <w:szCs w:val="26"/>
        </w:rPr>
        <w:t>».</w:t>
      </w:r>
    </w:p>
    <w:p w14:paraId="07B21B3A" w14:textId="77777777" w:rsidR="00AA0778" w:rsidRPr="00F61F0F" w:rsidRDefault="004143AC"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t xml:space="preserve">Понижение категории </w:t>
      </w:r>
      <w:r w:rsidR="00AA0778" w:rsidRPr="00F61F0F">
        <w:rPr>
          <w:iCs/>
          <w:sz w:val="26"/>
          <w:szCs w:val="26"/>
        </w:rPr>
        <w:t xml:space="preserve">проектной улицы (от ул. Олимпийская до ул. Головные Сооружения) с </w:t>
      </w:r>
      <w:r w:rsidRPr="00F61F0F">
        <w:rPr>
          <w:iCs/>
          <w:sz w:val="26"/>
          <w:szCs w:val="26"/>
        </w:rPr>
        <w:t>категории «</w:t>
      </w:r>
      <w:r w:rsidR="00AA0778" w:rsidRPr="00F61F0F">
        <w:rPr>
          <w:iCs/>
          <w:sz w:val="26"/>
          <w:szCs w:val="26"/>
        </w:rPr>
        <w:t>Магистральная улица районного значения</w:t>
      </w:r>
      <w:r w:rsidRPr="00F61F0F">
        <w:rPr>
          <w:iCs/>
          <w:sz w:val="26"/>
          <w:szCs w:val="26"/>
        </w:rPr>
        <w:t>»</w:t>
      </w:r>
      <w:r w:rsidR="00AA0778" w:rsidRPr="00F61F0F">
        <w:rPr>
          <w:iCs/>
          <w:sz w:val="26"/>
          <w:szCs w:val="26"/>
        </w:rPr>
        <w:t xml:space="preserve"> до </w:t>
      </w:r>
      <w:r w:rsidRPr="00F61F0F">
        <w:rPr>
          <w:iCs/>
          <w:sz w:val="26"/>
          <w:szCs w:val="26"/>
        </w:rPr>
        <w:t>«</w:t>
      </w:r>
      <w:r w:rsidR="00AA0778" w:rsidRPr="00F61F0F">
        <w:rPr>
          <w:iCs/>
          <w:sz w:val="26"/>
          <w:szCs w:val="26"/>
        </w:rPr>
        <w:t>Улицы и дороги местного значения</w:t>
      </w:r>
      <w:r w:rsidRPr="00F61F0F">
        <w:rPr>
          <w:iCs/>
          <w:sz w:val="26"/>
          <w:szCs w:val="26"/>
        </w:rPr>
        <w:t>»</w:t>
      </w:r>
      <w:r w:rsidR="00AA0778" w:rsidRPr="00F61F0F">
        <w:rPr>
          <w:iCs/>
          <w:sz w:val="26"/>
          <w:szCs w:val="26"/>
        </w:rPr>
        <w:t xml:space="preserve"> (</w:t>
      </w:r>
      <w:r w:rsidR="00BE1E91" w:rsidRPr="00F61F0F">
        <w:rPr>
          <w:iCs/>
          <w:sz w:val="26"/>
          <w:szCs w:val="26"/>
        </w:rPr>
        <w:t>мкр.</w:t>
      </w:r>
      <w:r w:rsidR="00AA0778" w:rsidRPr="00F61F0F">
        <w:rPr>
          <w:iCs/>
          <w:sz w:val="26"/>
          <w:szCs w:val="26"/>
        </w:rPr>
        <w:t xml:space="preserve"> 22, </w:t>
      </w:r>
      <w:r w:rsidR="00BE1E91" w:rsidRPr="00F61F0F">
        <w:rPr>
          <w:iCs/>
          <w:sz w:val="26"/>
          <w:szCs w:val="26"/>
        </w:rPr>
        <w:t>мкр.</w:t>
      </w:r>
      <w:r w:rsidR="00AA0778" w:rsidRPr="00F61F0F">
        <w:rPr>
          <w:iCs/>
          <w:sz w:val="26"/>
          <w:szCs w:val="26"/>
        </w:rPr>
        <w:t xml:space="preserve"> 27)</w:t>
      </w:r>
      <w:r w:rsidRPr="00F61F0F">
        <w:rPr>
          <w:iCs/>
          <w:sz w:val="26"/>
          <w:szCs w:val="26"/>
        </w:rPr>
        <w:t>.</w:t>
      </w:r>
    </w:p>
    <w:p w14:paraId="56CB2FE0" w14:textId="77777777" w:rsidR="00AA0778" w:rsidRPr="00F61F0F" w:rsidRDefault="004143AC"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t xml:space="preserve">Понижение категории проектной улицы </w:t>
      </w:r>
      <w:r w:rsidR="00BE1E91" w:rsidRPr="00F61F0F">
        <w:rPr>
          <w:iCs/>
          <w:sz w:val="26"/>
          <w:szCs w:val="26"/>
        </w:rPr>
        <w:t>мкр.</w:t>
      </w:r>
      <w:r w:rsidR="00AA0778" w:rsidRPr="00F61F0F">
        <w:rPr>
          <w:iCs/>
          <w:sz w:val="26"/>
          <w:szCs w:val="26"/>
        </w:rPr>
        <w:t xml:space="preserve"> 36</w:t>
      </w:r>
      <w:r w:rsidRPr="00F61F0F">
        <w:rPr>
          <w:iCs/>
          <w:sz w:val="26"/>
          <w:szCs w:val="26"/>
        </w:rPr>
        <w:t xml:space="preserve"> </w:t>
      </w:r>
      <w:r w:rsidR="00AA0778" w:rsidRPr="00F61F0F">
        <w:rPr>
          <w:iCs/>
          <w:sz w:val="26"/>
          <w:szCs w:val="26"/>
        </w:rPr>
        <w:t xml:space="preserve">с </w:t>
      </w:r>
      <w:r w:rsidRPr="00F61F0F">
        <w:rPr>
          <w:iCs/>
          <w:sz w:val="26"/>
          <w:szCs w:val="26"/>
        </w:rPr>
        <w:t>категории «</w:t>
      </w:r>
      <w:r w:rsidR="00AA0778" w:rsidRPr="00F61F0F">
        <w:rPr>
          <w:iCs/>
          <w:sz w:val="26"/>
          <w:szCs w:val="26"/>
        </w:rPr>
        <w:t>Магистральная улица районного значения</w:t>
      </w:r>
      <w:r w:rsidRPr="00F61F0F">
        <w:rPr>
          <w:iCs/>
          <w:sz w:val="26"/>
          <w:szCs w:val="26"/>
        </w:rPr>
        <w:t>»</w:t>
      </w:r>
      <w:r w:rsidR="00AA0778" w:rsidRPr="00F61F0F">
        <w:rPr>
          <w:iCs/>
          <w:sz w:val="26"/>
          <w:szCs w:val="26"/>
        </w:rPr>
        <w:t xml:space="preserve"> до </w:t>
      </w:r>
      <w:r w:rsidRPr="00F61F0F">
        <w:rPr>
          <w:iCs/>
          <w:sz w:val="26"/>
          <w:szCs w:val="26"/>
        </w:rPr>
        <w:t>«</w:t>
      </w:r>
      <w:r w:rsidR="00AA0778" w:rsidRPr="00F61F0F">
        <w:rPr>
          <w:iCs/>
          <w:sz w:val="26"/>
          <w:szCs w:val="26"/>
        </w:rPr>
        <w:t>Улицы и дороги местного значения</w:t>
      </w:r>
      <w:r w:rsidRPr="00F61F0F">
        <w:rPr>
          <w:iCs/>
          <w:sz w:val="26"/>
          <w:szCs w:val="26"/>
        </w:rPr>
        <w:t>».</w:t>
      </w:r>
    </w:p>
    <w:p w14:paraId="4BF879DE" w14:textId="77777777" w:rsidR="00AA0778" w:rsidRPr="00F61F0F" w:rsidRDefault="004143AC"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lastRenderedPageBreak/>
        <w:t xml:space="preserve">Понижение категории проектных улиц </w:t>
      </w:r>
      <w:r w:rsidR="00BE1E91" w:rsidRPr="00F61F0F">
        <w:rPr>
          <w:iCs/>
          <w:sz w:val="26"/>
          <w:szCs w:val="26"/>
        </w:rPr>
        <w:t>мкр.</w:t>
      </w:r>
      <w:r w:rsidR="00AA0778" w:rsidRPr="00F61F0F">
        <w:rPr>
          <w:iCs/>
          <w:sz w:val="26"/>
          <w:szCs w:val="26"/>
        </w:rPr>
        <w:t xml:space="preserve"> 101</w:t>
      </w:r>
      <w:r w:rsidRPr="00F61F0F">
        <w:rPr>
          <w:iCs/>
          <w:sz w:val="26"/>
          <w:szCs w:val="26"/>
        </w:rPr>
        <w:t xml:space="preserve"> </w:t>
      </w:r>
      <w:r w:rsidR="00AA0778" w:rsidRPr="00F61F0F">
        <w:rPr>
          <w:iCs/>
          <w:sz w:val="26"/>
          <w:szCs w:val="26"/>
        </w:rPr>
        <w:t xml:space="preserve">с </w:t>
      </w:r>
      <w:r w:rsidRPr="00F61F0F">
        <w:rPr>
          <w:iCs/>
          <w:sz w:val="26"/>
          <w:szCs w:val="26"/>
        </w:rPr>
        <w:t>категории «</w:t>
      </w:r>
      <w:r w:rsidR="00AA0778" w:rsidRPr="00F61F0F">
        <w:rPr>
          <w:iCs/>
          <w:sz w:val="26"/>
          <w:szCs w:val="26"/>
        </w:rPr>
        <w:t>Магистральная улица районного значения</w:t>
      </w:r>
      <w:r w:rsidRPr="00F61F0F">
        <w:rPr>
          <w:iCs/>
          <w:sz w:val="26"/>
          <w:szCs w:val="26"/>
        </w:rPr>
        <w:t>»</w:t>
      </w:r>
      <w:r w:rsidR="00AA0778" w:rsidRPr="00F61F0F">
        <w:rPr>
          <w:iCs/>
          <w:sz w:val="26"/>
          <w:szCs w:val="26"/>
        </w:rPr>
        <w:t xml:space="preserve"> до </w:t>
      </w:r>
      <w:r w:rsidRPr="00F61F0F">
        <w:rPr>
          <w:iCs/>
          <w:sz w:val="26"/>
          <w:szCs w:val="26"/>
        </w:rPr>
        <w:t>«</w:t>
      </w:r>
      <w:r w:rsidR="00AA0778" w:rsidRPr="00F61F0F">
        <w:rPr>
          <w:iCs/>
          <w:sz w:val="26"/>
          <w:szCs w:val="26"/>
        </w:rPr>
        <w:t>Улицы и дороги местного значения</w:t>
      </w:r>
      <w:r w:rsidRPr="00F61F0F">
        <w:rPr>
          <w:iCs/>
          <w:sz w:val="26"/>
          <w:szCs w:val="26"/>
        </w:rPr>
        <w:t>».</w:t>
      </w:r>
    </w:p>
    <w:p w14:paraId="16681D28" w14:textId="77777777" w:rsidR="00AA0778" w:rsidRPr="00F61F0F" w:rsidRDefault="004143AC"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t xml:space="preserve">Исключение проектных улиц </w:t>
      </w:r>
      <w:r w:rsidR="00BE1E91" w:rsidRPr="00F61F0F">
        <w:rPr>
          <w:iCs/>
          <w:sz w:val="26"/>
          <w:szCs w:val="26"/>
        </w:rPr>
        <w:t>мкр.</w:t>
      </w:r>
      <w:r w:rsidR="00AA0778" w:rsidRPr="00F61F0F">
        <w:rPr>
          <w:iCs/>
          <w:sz w:val="26"/>
          <w:szCs w:val="26"/>
        </w:rPr>
        <w:t xml:space="preserve"> 150, 143, 151, 141, 153, 154, 155 на территории проектного парка</w:t>
      </w:r>
      <w:r w:rsidRPr="00F61F0F">
        <w:rPr>
          <w:iCs/>
          <w:sz w:val="26"/>
          <w:szCs w:val="26"/>
        </w:rPr>
        <w:t>.</w:t>
      </w:r>
    </w:p>
    <w:p w14:paraId="33334366" w14:textId="77777777" w:rsidR="00AA0778" w:rsidRPr="00F61F0F" w:rsidRDefault="004143AC"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t xml:space="preserve">Понижение категории проектной улицы </w:t>
      </w:r>
      <w:r w:rsidR="00AA0778" w:rsidRPr="00F61F0F">
        <w:rPr>
          <w:iCs/>
          <w:sz w:val="26"/>
          <w:szCs w:val="26"/>
        </w:rPr>
        <w:t xml:space="preserve">Новокузнецкая (граница </w:t>
      </w:r>
      <w:r w:rsidR="00BE1E91" w:rsidRPr="00F61F0F">
        <w:rPr>
          <w:iCs/>
          <w:sz w:val="26"/>
          <w:szCs w:val="26"/>
        </w:rPr>
        <w:t>мкр.</w:t>
      </w:r>
      <w:r w:rsidR="00AA0778" w:rsidRPr="00F61F0F">
        <w:rPr>
          <w:iCs/>
          <w:sz w:val="26"/>
          <w:szCs w:val="26"/>
        </w:rPr>
        <w:t xml:space="preserve"> 120, 131, 130, 127, 128) с </w:t>
      </w:r>
      <w:r w:rsidRPr="00F61F0F">
        <w:rPr>
          <w:iCs/>
          <w:sz w:val="26"/>
          <w:szCs w:val="26"/>
        </w:rPr>
        <w:t>категории «</w:t>
      </w:r>
      <w:r w:rsidR="00AA0778" w:rsidRPr="00F61F0F">
        <w:rPr>
          <w:iCs/>
          <w:sz w:val="26"/>
          <w:szCs w:val="26"/>
        </w:rPr>
        <w:t>Магистральная улица районного значения</w:t>
      </w:r>
      <w:r w:rsidRPr="00F61F0F">
        <w:rPr>
          <w:iCs/>
          <w:sz w:val="26"/>
          <w:szCs w:val="26"/>
        </w:rPr>
        <w:t>»</w:t>
      </w:r>
      <w:r w:rsidR="00AA0778" w:rsidRPr="00F61F0F">
        <w:rPr>
          <w:iCs/>
          <w:sz w:val="26"/>
          <w:szCs w:val="26"/>
        </w:rPr>
        <w:t xml:space="preserve"> до </w:t>
      </w:r>
      <w:r w:rsidRPr="00F61F0F">
        <w:rPr>
          <w:iCs/>
          <w:sz w:val="26"/>
          <w:szCs w:val="26"/>
        </w:rPr>
        <w:t>«</w:t>
      </w:r>
      <w:r w:rsidR="00AA0778" w:rsidRPr="00F61F0F">
        <w:rPr>
          <w:iCs/>
          <w:sz w:val="26"/>
          <w:szCs w:val="26"/>
        </w:rPr>
        <w:t>Улицы и дороги местного значения</w:t>
      </w:r>
      <w:r w:rsidRPr="00F61F0F">
        <w:rPr>
          <w:iCs/>
          <w:sz w:val="26"/>
          <w:szCs w:val="26"/>
        </w:rPr>
        <w:t>».</w:t>
      </w:r>
    </w:p>
    <w:p w14:paraId="50AD7EEA" w14:textId="77777777" w:rsidR="00AA0778" w:rsidRPr="00F61F0F" w:rsidRDefault="004143AC"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t xml:space="preserve">Понижение категории проектной улицы </w:t>
      </w:r>
      <w:r w:rsidR="00AA0778" w:rsidRPr="00F61F0F">
        <w:rPr>
          <w:iCs/>
          <w:sz w:val="26"/>
          <w:szCs w:val="26"/>
        </w:rPr>
        <w:t xml:space="preserve">(граница </w:t>
      </w:r>
      <w:r w:rsidR="00BE1E91" w:rsidRPr="00F61F0F">
        <w:rPr>
          <w:iCs/>
          <w:sz w:val="26"/>
          <w:szCs w:val="26"/>
        </w:rPr>
        <w:t>мкр.</w:t>
      </w:r>
      <w:r w:rsidR="00AA0778" w:rsidRPr="00F61F0F">
        <w:rPr>
          <w:iCs/>
          <w:sz w:val="26"/>
          <w:szCs w:val="26"/>
        </w:rPr>
        <w:t xml:space="preserve"> 152 и </w:t>
      </w:r>
      <w:r w:rsidR="00BE1E91" w:rsidRPr="00F61F0F">
        <w:rPr>
          <w:iCs/>
          <w:sz w:val="26"/>
          <w:szCs w:val="26"/>
        </w:rPr>
        <w:t>мкр.</w:t>
      </w:r>
      <w:r w:rsidR="00AA0778" w:rsidRPr="00F61F0F">
        <w:rPr>
          <w:iCs/>
          <w:sz w:val="26"/>
          <w:szCs w:val="26"/>
        </w:rPr>
        <w:t xml:space="preserve"> 133; 163 и </w:t>
      </w:r>
      <w:r w:rsidR="00BE1E91" w:rsidRPr="00F61F0F">
        <w:rPr>
          <w:iCs/>
          <w:sz w:val="26"/>
          <w:szCs w:val="26"/>
        </w:rPr>
        <w:t>мкр.</w:t>
      </w:r>
      <w:r w:rsidR="00AA0778" w:rsidRPr="00F61F0F">
        <w:rPr>
          <w:iCs/>
          <w:sz w:val="26"/>
          <w:szCs w:val="26"/>
        </w:rPr>
        <w:t xml:space="preserve"> 138; </w:t>
      </w:r>
      <w:r w:rsidR="00BE1E91" w:rsidRPr="00F61F0F">
        <w:rPr>
          <w:iCs/>
          <w:sz w:val="26"/>
          <w:szCs w:val="26"/>
        </w:rPr>
        <w:t>мкр.</w:t>
      </w:r>
      <w:r w:rsidR="00AA0778" w:rsidRPr="00F61F0F">
        <w:rPr>
          <w:iCs/>
          <w:sz w:val="26"/>
          <w:szCs w:val="26"/>
        </w:rPr>
        <w:t xml:space="preserve"> 140 и </w:t>
      </w:r>
      <w:r w:rsidR="00BE1E91" w:rsidRPr="00F61F0F">
        <w:rPr>
          <w:iCs/>
          <w:sz w:val="26"/>
          <w:szCs w:val="26"/>
        </w:rPr>
        <w:t>мкр.</w:t>
      </w:r>
      <w:r w:rsidR="00AA0778" w:rsidRPr="00F61F0F">
        <w:rPr>
          <w:iCs/>
          <w:sz w:val="26"/>
          <w:szCs w:val="26"/>
        </w:rPr>
        <w:t xml:space="preserve"> 136) с </w:t>
      </w:r>
      <w:r w:rsidRPr="00F61F0F">
        <w:rPr>
          <w:iCs/>
          <w:sz w:val="26"/>
          <w:szCs w:val="26"/>
        </w:rPr>
        <w:t>категории «</w:t>
      </w:r>
      <w:r w:rsidR="00AA0778" w:rsidRPr="00F61F0F">
        <w:rPr>
          <w:iCs/>
          <w:sz w:val="26"/>
          <w:szCs w:val="26"/>
        </w:rPr>
        <w:t>Магистральная улица районного значения</w:t>
      </w:r>
      <w:r w:rsidRPr="00F61F0F">
        <w:rPr>
          <w:iCs/>
          <w:sz w:val="26"/>
          <w:szCs w:val="26"/>
        </w:rPr>
        <w:t>»</w:t>
      </w:r>
      <w:r w:rsidR="00AA0778" w:rsidRPr="00F61F0F">
        <w:rPr>
          <w:iCs/>
          <w:sz w:val="26"/>
          <w:szCs w:val="26"/>
        </w:rPr>
        <w:t xml:space="preserve"> до </w:t>
      </w:r>
      <w:r w:rsidRPr="00F61F0F">
        <w:rPr>
          <w:iCs/>
          <w:sz w:val="26"/>
          <w:szCs w:val="26"/>
        </w:rPr>
        <w:t>«</w:t>
      </w:r>
      <w:r w:rsidR="00AA0778" w:rsidRPr="00F61F0F">
        <w:rPr>
          <w:iCs/>
          <w:sz w:val="26"/>
          <w:szCs w:val="26"/>
        </w:rPr>
        <w:t>Улицы и дороги местного значения</w:t>
      </w:r>
      <w:r w:rsidRPr="00F61F0F">
        <w:rPr>
          <w:iCs/>
          <w:sz w:val="26"/>
          <w:szCs w:val="26"/>
        </w:rPr>
        <w:t>».</w:t>
      </w:r>
    </w:p>
    <w:p w14:paraId="2AEAAF33" w14:textId="77777777" w:rsidR="00AA0778" w:rsidRPr="00F61F0F" w:rsidRDefault="004143AC"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t>Понижение категории проектной улицы</w:t>
      </w:r>
      <w:r w:rsidR="00AA0778" w:rsidRPr="00F61F0F">
        <w:rPr>
          <w:iCs/>
          <w:sz w:val="26"/>
          <w:szCs w:val="26"/>
        </w:rPr>
        <w:t xml:space="preserve"> (граница </w:t>
      </w:r>
      <w:r w:rsidR="00BE1E91" w:rsidRPr="00F61F0F">
        <w:rPr>
          <w:iCs/>
          <w:sz w:val="26"/>
          <w:szCs w:val="26"/>
        </w:rPr>
        <w:t>мкр.</w:t>
      </w:r>
      <w:r w:rsidR="00AA0778" w:rsidRPr="00F61F0F">
        <w:rPr>
          <w:iCs/>
          <w:sz w:val="26"/>
          <w:szCs w:val="26"/>
        </w:rPr>
        <w:t xml:space="preserve"> 139 и </w:t>
      </w:r>
      <w:r w:rsidR="00BE1E91" w:rsidRPr="00F61F0F">
        <w:rPr>
          <w:iCs/>
          <w:sz w:val="26"/>
          <w:szCs w:val="26"/>
        </w:rPr>
        <w:t>мкр.</w:t>
      </w:r>
      <w:r w:rsidR="00AA0778" w:rsidRPr="00F61F0F">
        <w:rPr>
          <w:iCs/>
          <w:sz w:val="26"/>
          <w:szCs w:val="26"/>
        </w:rPr>
        <w:t xml:space="preserve"> 157; 163 и </w:t>
      </w:r>
      <w:r w:rsidR="00BE1E91" w:rsidRPr="00F61F0F">
        <w:rPr>
          <w:iCs/>
          <w:sz w:val="26"/>
          <w:szCs w:val="26"/>
        </w:rPr>
        <w:t>мкр.</w:t>
      </w:r>
      <w:r w:rsidR="00AA0778" w:rsidRPr="00F61F0F">
        <w:rPr>
          <w:iCs/>
          <w:sz w:val="26"/>
          <w:szCs w:val="26"/>
        </w:rPr>
        <w:t xml:space="preserve"> 159, </w:t>
      </w:r>
      <w:r w:rsidR="00BE1E91" w:rsidRPr="00F61F0F">
        <w:rPr>
          <w:iCs/>
          <w:sz w:val="26"/>
          <w:szCs w:val="26"/>
        </w:rPr>
        <w:t>мкр.</w:t>
      </w:r>
      <w:r w:rsidR="00AA0778" w:rsidRPr="00F61F0F">
        <w:rPr>
          <w:iCs/>
          <w:sz w:val="26"/>
          <w:szCs w:val="26"/>
        </w:rPr>
        <w:t xml:space="preserve"> 140; </w:t>
      </w:r>
      <w:r w:rsidR="00BE1E91" w:rsidRPr="00F61F0F">
        <w:rPr>
          <w:iCs/>
          <w:sz w:val="26"/>
          <w:szCs w:val="26"/>
        </w:rPr>
        <w:t>мкр.</w:t>
      </w:r>
      <w:r w:rsidR="00AA0778" w:rsidRPr="00F61F0F">
        <w:rPr>
          <w:iCs/>
          <w:sz w:val="26"/>
          <w:szCs w:val="26"/>
        </w:rPr>
        <w:t xml:space="preserve"> 138 и </w:t>
      </w:r>
      <w:r w:rsidR="00BE1E91" w:rsidRPr="00F61F0F">
        <w:rPr>
          <w:iCs/>
          <w:sz w:val="26"/>
          <w:szCs w:val="26"/>
        </w:rPr>
        <w:t>мкр.</w:t>
      </w:r>
      <w:r w:rsidR="00AA0778" w:rsidRPr="00F61F0F">
        <w:rPr>
          <w:iCs/>
          <w:sz w:val="26"/>
          <w:szCs w:val="26"/>
        </w:rPr>
        <w:t xml:space="preserve"> 136; </w:t>
      </w:r>
      <w:r w:rsidR="00701DEB" w:rsidRPr="00F61F0F">
        <w:rPr>
          <w:iCs/>
          <w:sz w:val="26"/>
          <w:szCs w:val="26"/>
        </w:rPr>
        <w:t>мкр.</w:t>
      </w:r>
      <w:r w:rsidR="00AA0778" w:rsidRPr="00F61F0F">
        <w:rPr>
          <w:iCs/>
          <w:sz w:val="26"/>
          <w:szCs w:val="26"/>
        </w:rPr>
        <w:t xml:space="preserve"> 132 и </w:t>
      </w:r>
      <w:r w:rsidR="00701DEB" w:rsidRPr="00F61F0F">
        <w:rPr>
          <w:iCs/>
          <w:sz w:val="26"/>
          <w:szCs w:val="26"/>
        </w:rPr>
        <w:t>мкр.</w:t>
      </w:r>
      <w:r w:rsidR="00AA0778" w:rsidRPr="00F61F0F">
        <w:rPr>
          <w:iCs/>
          <w:sz w:val="26"/>
          <w:szCs w:val="26"/>
        </w:rPr>
        <w:t xml:space="preserve"> 137, </w:t>
      </w:r>
      <w:r w:rsidR="00701DEB" w:rsidRPr="00F61F0F">
        <w:rPr>
          <w:iCs/>
          <w:sz w:val="26"/>
          <w:szCs w:val="26"/>
        </w:rPr>
        <w:t>мкр.</w:t>
      </w:r>
      <w:r w:rsidR="00AA0778" w:rsidRPr="00F61F0F">
        <w:rPr>
          <w:iCs/>
          <w:sz w:val="26"/>
          <w:szCs w:val="26"/>
        </w:rPr>
        <w:t xml:space="preserve"> 142) с </w:t>
      </w:r>
      <w:r w:rsidRPr="00F61F0F">
        <w:rPr>
          <w:iCs/>
          <w:sz w:val="26"/>
          <w:szCs w:val="26"/>
        </w:rPr>
        <w:t>категории «</w:t>
      </w:r>
      <w:r w:rsidR="00AA0778" w:rsidRPr="00F61F0F">
        <w:rPr>
          <w:iCs/>
          <w:sz w:val="26"/>
          <w:szCs w:val="26"/>
        </w:rPr>
        <w:t>Магистральная улица районного значения</w:t>
      </w:r>
      <w:r w:rsidRPr="00F61F0F">
        <w:rPr>
          <w:iCs/>
          <w:sz w:val="26"/>
          <w:szCs w:val="26"/>
        </w:rPr>
        <w:t>»</w:t>
      </w:r>
      <w:r w:rsidR="00AA0778" w:rsidRPr="00F61F0F">
        <w:rPr>
          <w:iCs/>
          <w:sz w:val="26"/>
          <w:szCs w:val="26"/>
        </w:rPr>
        <w:t xml:space="preserve"> до </w:t>
      </w:r>
      <w:r w:rsidRPr="00F61F0F">
        <w:rPr>
          <w:iCs/>
          <w:sz w:val="26"/>
          <w:szCs w:val="26"/>
        </w:rPr>
        <w:t>«</w:t>
      </w:r>
      <w:r w:rsidR="00AA0778" w:rsidRPr="00F61F0F">
        <w:rPr>
          <w:iCs/>
          <w:sz w:val="26"/>
          <w:szCs w:val="26"/>
        </w:rPr>
        <w:t>Улицы и дороги местного значения</w:t>
      </w:r>
      <w:r w:rsidRPr="00F61F0F">
        <w:rPr>
          <w:iCs/>
          <w:sz w:val="26"/>
          <w:szCs w:val="26"/>
        </w:rPr>
        <w:t>».</w:t>
      </w:r>
    </w:p>
    <w:p w14:paraId="0850095A" w14:textId="77777777" w:rsidR="00AA0778" w:rsidRPr="00F61F0F" w:rsidRDefault="004143AC" w:rsidP="00273E8A">
      <w:pPr>
        <w:pStyle w:val="ac"/>
        <w:numPr>
          <w:ilvl w:val="0"/>
          <w:numId w:val="77"/>
        </w:numPr>
        <w:tabs>
          <w:tab w:val="left" w:pos="709"/>
        </w:tabs>
        <w:spacing w:before="120" w:after="120" w:line="360" w:lineRule="auto"/>
        <w:ind w:left="709" w:hanging="425"/>
        <w:rPr>
          <w:iCs/>
          <w:sz w:val="26"/>
          <w:szCs w:val="26"/>
        </w:rPr>
      </w:pPr>
      <w:r w:rsidRPr="00F61F0F">
        <w:rPr>
          <w:iCs/>
          <w:sz w:val="26"/>
          <w:szCs w:val="26"/>
        </w:rPr>
        <w:t xml:space="preserve">Понижение категории проектной улицы </w:t>
      </w:r>
      <w:r w:rsidR="00AA0778" w:rsidRPr="00F61F0F">
        <w:rPr>
          <w:iCs/>
          <w:sz w:val="26"/>
          <w:szCs w:val="26"/>
        </w:rPr>
        <w:t xml:space="preserve">(граница </w:t>
      </w:r>
      <w:r w:rsidR="00701DEB" w:rsidRPr="00F61F0F">
        <w:rPr>
          <w:iCs/>
          <w:sz w:val="26"/>
          <w:szCs w:val="26"/>
        </w:rPr>
        <w:t>мкр.</w:t>
      </w:r>
      <w:r w:rsidR="00AA0778" w:rsidRPr="00F61F0F">
        <w:rPr>
          <w:iCs/>
          <w:sz w:val="26"/>
          <w:szCs w:val="26"/>
        </w:rPr>
        <w:t xml:space="preserve"> 133, </w:t>
      </w:r>
      <w:r w:rsidR="00701DEB" w:rsidRPr="00F61F0F">
        <w:rPr>
          <w:iCs/>
          <w:sz w:val="26"/>
          <w:szCs w:val="26"/>
        </w:rPr>
        <w:t>мкр.</w:t>
      </w:r>
      <w:r w:rsidR="00AA0778" w:rsidRPr="00F61F0F">
        <w:rPr>
          <w:iCs/>
          <w:sz w:val="26"/>
          <w:szCs w:val="26"/>
        </w:rPr>
        <w:t xml:space="preserve"> 138 и </w:t>
      </w:r>
      <w:r w:rsidR="00701DEB" w:rsidRPr="00F61F0F">
        <w:rPr>
          <w:iCs/>
          <w:sz w:val="26"/>
          <w:szCs w:val="26"/>
        </w:rPr>
        <w:t>мкр.</w:t>
      </w:r>
      <w:r w:rsidR="00AA0778" w:rsidRPr="00F61F0F">
        <w:rPr>
          <w:iCs/>
          <w:sz w:val="26"/>
          <w:szCs w:val="26"/>
        </w:rPr>
        <w:t xml:space="preserve"> 157; 136 и </w:t>
      </w:r>
      <w:r w:rsidR="00701DEB" w:rsidRPr="00F61F0F">
        <w:rPr>
          <w:iCs/>
          <w:sz w:val="26"/>
          <w:szCs w:val="26"/>
        </w:rPr>
        <w:t>мкр.</w:t>
      </w:r>
      <w:r w:rsidR="00AA0778" w:rsidRPr="00F61F0F">
        <w:rPr>
          <w:iCs/>
          <w:sz w:val="26"/>
          <w:szCs w:val="26"/>
        </w:rPr>
        <w:t xml:space="preserve"> 137) с </w:t>
      </w:r>
      <w:r w:rsidRPr="00F61F0F">
        <w:rPr>
          <w:iCs/>
          <w:sz w:val="26"/>
          <w:szCs w:val="26"/>
        </w:rPr>
        <w:t>категории «</w:t>
      </w:r>
      <w:r w:rsidR="00AA0778" w:rsidRPr="00F61F0F">
        <w:rPr>
          <w:iCs/>
          <w:sz w:val="26"/>
          <w:szCs w:val="26"/>
        </w:rPr>
        <w:t>Магистральная улица общегородского значения регулируемого движения</w:t>
      </w:r>
      <w:r w:rsidRPr="00F61F0F">
        <w:rPr>
          <w:iCs/>
          <w:sz w:val="26"/>
          <w:szCs w:val="26"/>
        </w:rPr>
        <w:t>»</w:t>
      </w:r>
      <w:r w:rsidR="00AA0778" w:rsidRPr="00F61F0F">
        <w:rPr>
          <w:iCs/>
          <w:sz w:val="26"/>
          <w:szCs w:val="26"/>
        </w:rPr>
        <w:t xml:space="preserve"> до </w:t>
      </w:r>
      <w:r w:rsidRPr="00F61F0F">
        <w:rPr>
          <w:iCs/>
          <w:sz w:val="26"/>
          <w:szCs w:val="26"/>
        </w:rPr>
        <w:t>«</w:t>
      </w:r>
      <w:r w:rsidR="00AA0778" w:rsidRPr="00F61F0F">
        <w:rPr>
          <w:iCs/>
          <w:sz w:val="26"/>
          <w:szCs w:val="26"/>
        </w:rPr>
        <w:t>Магистральная улица районного значения</w:t>
      </w:r>
      <w:r w:rsidRPr="00F61F0F">
        <w:rPr>
          <w:iCs/>
          <w:sz w:val="26"/>
          <w:szCs w:val="26"/>
        </w:rPr>
        <w:t>».</w:t>
      </w:r>
    </w:p>
    <w:p w14:paraId="018382AA" w14:textId="77777777" w:rsidR="007A48C4" w:rsidRPr="00F61F0F" w:rsidRDefault="007A48C4" w:rsidP="00273E8A">
      <w:pPr>
        <w:numPr>
          <w:ilvl w:val="0"/>
          <w:numId w:val="77"/>
        </w:numPr>
        <w:tabs>
          <w:tab w:val="left" w:pos="709"/>
        </w:tabs>
        <w:spacing w:before="120" w:after="120" w:line="360" w:lineRule="auto"/>
        <w:ind w:left="709" w:hanging="425"/>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Понижение категории ул. А. Потапова до категории «Улицы и дороги местного значения».</w:t>
      </w:r>
    </w:p>
    <w:p w14:paraId="2D385361" w14:textId="77777777" w:rsidR="007A48C4" w:rsidRPr="00F61F0F" w:rsidRDefault="007A48C4" w:rsidP="00273E8A">
      <w:pPr>
        <w:numPr>
          <w:ilvl w:val="0"/>
          <w:numId w:val="77"/>
        </w:numPr>
        <w:tabs>
          <w:tab w:val="left" w:pos="709"/>
        </w:tabs>
        <w:spacing w:before="120" w:after="120" w:line="360" w:lineRule="auto"/>
        <w:ind w:left="709" w:hanging="425"/>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Понижение категории ул. Судостроительной южнее ул. Красной до категории «Улицы и дороги местного значения».</w:t>
      </w:r>
    </w:p>
    <w:p w14:paraId="64E37CBD" w14:textId="77777777" w:rsidR="007A48C4" w:rsidRPr="00F61F0F" w:rsidRDefault="007A48C4" w:rsidP="00273E8A">
      <w:pPr>
        <w:numPr>
          <w:ilvl w:val="0"/>
          <w:numId w:val="77"/>
        </w:numPr>
        <w:tabs>
          <w:tab w:val="left" w:pos="709"/>
        </w:tabs>
        <w:spacing w:before="120" w:after="120" w:line="360" w:lineRule="auto"/>
        <w:ind w:left="709" w:hanging="425"/>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Понижение категории ул. Белинского до категории «Улицы и дороги местного значения».</w:t>
      </w:r>
    </w:p>
    <w:p w14:paraId="06355576" w14:textId="77777777" w:rsidR="007A48C4" w:rsidRPr="00F61F0F" w:rsidRDefault="007A48C4" w:rsidP="00273E8A">
      <w:pPr>
        <w:numPr>
          <w:ilvl w:val="0"/>
          <w:numId w:val="77"/>
        </w:numPr>
        <w:tabs>
          <w:tab w:val="left" w:pos="709"/>
        </w:tabs>
        <w:spacing w:before="120" w:after="120" w:line="360" w:lineRule="auto"/>
        <w:ind w:left="709" w:hanging="425"/>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Понижение категории ул. Биржевой до категории «Улицы и дороги местного значения».</w:t>
      </w:r>
    </w:p>
    <w:p w14:paraId="471C5626" w14:textId="77777777" w:rsidR="00700A2C" w:rsidRPr="00F61F0F" w:rsidRDefault="00700A2C" w:rsidP="00273E8A">
      <w:pPr>
        <w:pStyle w:val="af2"/>
        <w:spacing w:before="360"/>
        <w:contextualSpacing w:val="0"/>
        <w:rPr>
          <w:lang w:eastAsia="ar-SA"/>
        </w:rPr>
      </w:pPr>
      <w:r w:rsidRPr="00F61F0F">
        <w:rPr>
          <w:iCs w:val="0"/>
        </w:rPr>
        <w:t xml:space="preserve">Государственной </w:t>
      </w:r>
      <w:r w:rsidRPr="00F61F0F">
        <w:rPr>
          <w:lang w:eastAsia="ar-SA"/>
        </w:rPr>
        <w:t>программой Вологодской области «Дорожная сеть и транспортное обслуживание в 2021 - 2025 годах» предусмотрено:</w:t>
      </w:r>
    </w:p>
    <w:p w14:paraId="2521D82F"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rPr>
          <w:lang w:eastAsia="ar-SA"/>
        </w:rPr>
      </w:pPr>
      <w:r w:rsidRPr="00F61F0F">
        <w:rPr>
          <w:lang w:eastAsia="ar-SA"/>
        </w:rPr>
        <w:t xml:space="preserve">Развитие инфраструктуры дорожного хозяйства (Мостовой переход через р. Шексну в створе ул. Архангельской в г. Череповце II-IV пусковые комплексы) (реализовано); </w:t>
      </w:r>
    </w:p>
    <w:p w14:paraId="1E6F3787"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rPr>
          <w:lang w:eastAsia="ar-SA"/>
        </w:rPr>
      </w:pPr>
      <w:r w:rsidRPr="00F61F0F">
        <w:rPr>
          <w:lang w:eastAsia="ar-SA"/>
        </w:rPr>
        <w:lastRenderedPageBreak/>
        <w:t>Строительство Шекснинского проспекта на участке от ул. Рыбинской до Южного шоссе (2,3 этапы) (реализовано).</w:t>
      </w:r>
    </w:p>
    <w:p w14:paraId="2BB1EF37" w14:textId="77777777" w:rsidR="00700A2C" w:rsidRPr="00F61F0F" w:rsidRDefault="00700A2C" w:rsidP="00273E8A">
      <w:pPr>
        <w:pStyle w:val="a5"/>
        <w:numPr>
          <w:ilvl w:val="0"/>
          <w:numId w:val="0"/>
        </w:numPr>
        <w:tabs>
          <w:tab w:val="clear" w:pos="284"/>
          <w:tab w:val="left" w:pos="1134"/>
        </w:tabs>
        <w:snapToGrid w:val="0"/>
        <w:spacing w:line="360" w:lineRule="auto"/>
        <w:ind w:firstLine="709"/>
        <w:rPr>
          <w:rFonts w:eastAsia="Times New Roman"/>
          <w:lang w:eastAsia="ru-RU"/>
        </w:rPr>
      </w:pPr>
      <w:r w:rsidRPr="00F61F0F">
        <w:rPr>
          <w:rFonts w:eastAsia="Times New Roman"/>
          <w:lang w:eastAsia="ru-RU"/>
        </w:rPr>
        <w:t>В рамках регионального проекта «Безопасные и качественные дороги» в 2023 году запланирован капитальный ремонт:</w:t>
      </w:r>
    </w:p>
    <w:p w14:paraId="6432DB28"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rPr>
          <w:lang w:eastAsia="ar-SA"/>
        </w:rPr>
      </w:pPr>
      <w:r w:rsidRPr="00F61F0F">
        <w:rPr>
          <w:lang w:eastAsia="ar-SA"/>
        </w:rPr>
        <w:t>Путепровод от ул. Комсомольская до Северного шоссе (ул. Школьная) от ул.Добролюбова,5 до Северного шоссе;</w:t>
      </w:r>
    </w:p>
    <w:p w14:paraId="0E0E86FE"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rPr>
          <w:lang w:eastAsia="ar-SA"/>
        </w:rPr>
      </w:pPr>
      <w:r w:rsidRPr="00F61F0F">
        <w:rPr>
          <w:lang w:eastAsia="ar-SA"/>
        </w:rPr>
        <w:t>пр. Победы от пр.Победы,93 до пр.Победы,75;</w:t>
      </w:r>
    </w:p>
    <w:p w14:paraId="5E5D829B"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rPr>
          <w:lang w:eastAsia="ar-SA"/>
        </w:rPr>
      </w:pPr>
      <w:r w:rsidRPr="00F61F0F">
        <w:rPr>
          <w:lang w:eastAsia="ar-SA"/>
        </w:rPr>
        <w:t>ул. Беляева от ул.К.Беляева,1/84 до ул.К.Беляева,75;</w:t>
      </w:r>
    </w:p>
    <w:p w14:paraId="44686753"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rPr>
          <w:lang w:eastAsia="ar-SA"/>
        </w:rPr>
      </w:pPr>
      <w:r w:rsidRPr="00F61F0F">
        <w:rPr>
          <w:lang w:eastAsia="ar-SA"/>
        </w:rPr>
        <w:t>ул. Набережная от ул. Набережная,29Б до пр.Победы,83А и от пр.Победы,83А до ул.Набережная,61;</w:t>
      </w:r>
    </w:p>
    <w:p w14:paraId="7450AE05"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rPr>
          <w:lang w:eastAsia="ar-SA"/>
        </w:rPr>
      </w:pPr>
      <w:r w:rsidRPr="00F61F0F">
        <w:rPr>
          <w:lang w:eastAsia="ar-SA"/>
        </w:rPr>
        <w:t>ул. Ленина от ул. Набережная,29Б до пр.Советский,30Б;</w:t>
      </w:r>
    </w:p>
    <w:p w14:paraId="5630F1F9"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rPr>
          <w:lang w:eastAsia="ar-SA"/>
        </w:rPr>
      </w:pPr>
      <w:r w:rsidRPr="00F61F0F">
        <w:rPr>
          <w:lang w:eastAsia="ar-SA"/>
        </w:rPr>
        <w:t>ул. Судостроительная от перекрестка с ул. Красная до ул.Судостроительная,4А;</w:t>
      </w:r>
    </w:p>
    <w:p w14:paraId="2EBFB68C"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rPr>
          <w:lang w:eastAsia="ar-SA"/>
        </w:rPr>
      </w:pPr>
      <w:r w:rsidRPr="00F61F0F">
        <w:rPr>
          <w:lang w:eastAsia="ar-SA"/>
        </w:rPr>
        <w:t>ул. Добролюбова от ул. Добролюбова,5 до ул. Вологодская,27;</w:t>
      </w:r>
    </w:p>
    <w:p w14:paraId="0BCAF194"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rPr>
          <w:lang w:eastAsia="ar-SA"/>
        </w:rPr>
      </w:pPr>
      <w:r w:rsidRPr="00F61F0F">
        <w:rPr>
          <w:lang w:eastAsia="ar-SA"/>
        </w:rPr>
        <w:t>ул. Сталеваров от ул.Ленина,123 до ул.Металлургов,7.</w:t>
      </w:r>
    </w:p>
    <w:p w14:paraId="03A270A5" w14:textId="77777777" w:rsidR="00700A2C" w:rsidRPr="00F61F0F" w:rsidRDefault="00700A2C" w:rsidP="00273E8A">
      <w:pPr>
        <w:pStyle w:val="af2"/>
        <w:rPr>
          <w:lang w:eastAsia="ar-SA"/>
        </w:rPr>
      </w:pPr>
      <w:r w:rsidRPr="00F61F0F">
        <w:rPr>
          <w:lang w:eastAsia="ar-SA"/>
        </w:rPr>
        <w:t>Схемой территориального планирования Вологодской области предусмотрено:</w:t>
      </w:r>
    </w:p>
    <w:p w14:paraId="09C80E0F"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rPr>
          <w:lang w:eastAsia="ar-SA"/>
        </w:rPr>
      </w:pPr>
      <w:r w:rsidRPr="00F61F0F">
        <w:rPr>
          <w:lang w:eastAsia="ar-SA"/>
        </w:rPr>
        <w:t xml:space="preserve"> строительство мостового перехода через р. Шексну в створе ул. Архангельской (</w:t>
      </w:r>
      <w:r w:rsidRPr="00F61F0F">
        <w:rPr>
          <w:lang w:val="en-US" w:eastAsia="ar-SA"/>
        </w:rPr>
        <w:t>II</w:t>
      </w:r>
      <w:r w:rsidRPr="00F61F0F">
        <w:rPr>
          <w:lang w:eastAsia="ar-SA"/>
        </w:rPr>
        <w:t>-</w:t>
      </w:r>
      <w:r w:rsidRPr="00F61F0F">
        <w:rPr>
          <w:lang w:val="en-US" w:eastAsia="ar-SA"/>
        </w:rPr>
        <w:t>IV</w:t>
      </w:r>
      <w:r w:rsidRPr="00F61F0F">
        <w:rPr>
          <w:lang w:eastAsia="ar-SA"/>
        </w:rPr>
        <w:t xml:space="preserve"> пусковые комплексы) (реализовано).</w:t>
      </w:r>
    </w:p>
    <w:p w14:paraId="5AD01E0E" w14:textId="77777777" w:rsidR="00700A2C" w:rsidRPr="00F61F0F" w:rsidRDefault="00700A2C" w:rsidP="00273E8A">
      <w:pPr>
        <w:pStyle w:val="af2"/>
      </w:pPr>
      <w:r w:rsidRPr="00F61F0F">
        <w:t xml:space="preserve">Развитие УДС сети г. Череповца осуществляется с целью создания комфортных и безопасных условий движения личного транспорта и транспорта общего пользования, создания приоритетных условий движению транспорта общего пользования, улучшению условий движения пешеходов, развитию инфраструктуры для велосипедного транспорта. </w:t>
      </w:r>
    </w:p>
    <w:p w14:paraId="7D1DD94C" w14:textId="77777777" w:rsidR="00700A2C" w:rsidRPr="00F61F0F" w:rsidRDefault="00700A2C" w:rsidP="00273E8A">
      <w:pPr>
        <w:pStyle w:val="af2"/>
        <w:rPr>
          <w:lang w:eastAsia="ru-RU"/>
        </w:rPr>
      </w:pPr>
      <w:r w:rsidRPr="00F61F0F">
        <w:t xml:space="preserve">Муниципальными программами </w:t>
      </w:r>
      <w:r w:rsidRPr="00F61F0F">
        <w:rPr>
          <w:lang w:eastAsia="ru-RU"/>
        </w:rPr>
        <w:t>«</w:t>
      </w:r>
      <w:r w:rsidRPr="00F61F0F">
        <w:rPr>
          <w:bCs/>
          <w:lang w:eastAsia="ru-RU"/>
        </w:rPr>
        <w:t>Осуществление бюджетных инвестиций в социальную, коммунальную, транспортную инфраструктуры и капитальный ремонт объектов муниципальной собственности города Череповца</w:t>
      </w:r>
      <w:r w:rsidRPr="00F61F0F">
        <w:rPr>
          <w:lang w:eastAsia="ru-RU"/>
        </w:rPr>
        <w:t>» предусмотрено:</w:t>
      </w:r>
    </w:p>
    <w:p w14:paraId="7D262D1F"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Строительство Шекснинский проспект на участке от ул. Рыбинской до Южного шоссе (реализовано);</w:t>
      </w:r>
    </w:p>
    <w:p w14:paraId="3C9DE97C"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Строительство Северная объездная дорога (реализовано);</w:t>
      </w:r>
    </w:p>
    <w:p w14:paraId="11131131"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lastRenderedPageBreak/>
        <w:t xml:space="preserve">Строительство </w:t>
      </w:r>
      <w:r w:rsidR="0084313A" w:rsidRPr="00F61F0F">
        <w:t>у</w:t>
      </w:r>
      <w:r w:rsidRPr="00F61F0F">
        <w:t>лиц</w:t>
      </w:r>
      <w:r w:rsidR="0084313A" w:rsidRPr="00F61F0F">
        <w:t>ы</w:t>
      </w:r>
      <w:r w:rsidRPr="00F61F0F">
        <w:t xml:space="preserve"> Краснодонцев на участке от ул. Олимпийской до ул. Каштановой;</w:t>
      </w:r>
    </w:p>
    <w:p w14:paraId="238741CB"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Строительство Октябрьского проспекта от границы города до Южного шоссе;</w:t>
      </w:r>
    </w:p>
    <w:p w14:paraId="16F3DD0B"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Шекснинский проспект на участке от Октябрьского проспекта до ул. Рыбинской (реализовано);</w:t>
      </w:r>
    </w:p>
    <w:p w14:paraId="2473AFBC"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 xml:space="preserve">Строительство </w:t>
      </w:r>
      <w:r w:rsidR="0084313A" w:rsidRPr="00F61F0F">
        <w:t>у</w:t>
      </w:r>
      <w:r w:rsidRPr="00F61F0F">
        <w:t>л</w:t>
      </w:r>
      <w:r w:rsidR="0084313A" w:rsidRPr="00F61F0F">
        <w:t>ицы</w:t>
      </w:r>
      <w:r w:rsidRPr="00F61F0F">
        <w:t xml:space="preserve"> Рыбинск</w:t>
      </w:r>
      <w:r w:rsidR="0084313A" w:rsidRPr="00F61F0F">
        <w:t>ой</w:t>
      </w:r>
      <w:r w:rsidRPr="00F61F0F">
        <w:t xml:space="preserve"> на участке от ул. Монтклер до Октябрьского пр;</w:t>
      </w:r>
    </w:p>
    <w:p w14:paraId="052996BE"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Строительство подъездной дороги к комплексу по переработке отходов;</w:t>
      </w:r>
    </w:p>
    <w:p w14:paraId="2788A987"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Строительство улицы Краснодонцев на участке от ул. Олимпийской до ул. Семенковской;</w:t>
      </w:r>
    </w:p>
    <w:p w14:paraId="40DC63DA"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Выполнение работ по капитальному ремонту Октябрьского моста через реку Шексну;</w:t>
      </w:r>
    </w:p>
    <w:p w14:paraId="61EF8ACB"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Выполнение работ по капитальному ремонту моста через реку Серовку;</w:t>
      </w:r>
    </w:p>
    <w:p w14:paraId="3DAC7D77"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Набережная в районе Соборной горки. Берегоукрепление;</w:t>
      </w:r>
    </w:p>
    <w:p w14:paraId="1D561167"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Строительство внутриквартальных проездов (ул. Годовикова, 31; к СОШ №16; к СОШ № 30; по ул. Архангельская, 3 и 3а);</w:t>
      </w:r>
    </w:p>
    <w:p w14:paraId="09E667B9"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Строительство тротуаров (ул. Архангельская, 48 и 48а и ул. К. Белова, 38);</w:t>
      </w:r>
    </w:p>
    <w:p w14:paraId="6725ECBC"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 xml:space="preserve">Внедрение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тысяч человек. </w:t>
      </w:r>
    </w:p>
    <w:p w14:paraId="34F7E1E8" w14:textId="77777777" w:rsidR="00700A2C" w:rsidRPr="00F61F0F" w:rsidRDefault="00700A2C" w:rsidP="00273E8A">
      <w:pPr>
        <w:pStyle w:val="af2"/>
      </w:pPr>
      <w:r w:rsidRPr="00F61F0F">
        <w:t>Основными задачами развития УДС г. Череповца в рамках проекта по внесению изменений в генеральный план являются:</w:t>
      </w:r>
    </w:p>
    <w:p w14:paraId="24A2538E"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создание новых транспортных связей между районами города;</w:t>
      </w:r>
    </w:p>
    <w:p w14:paraId="026C3300"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обеспечение транспортной инфраструктурой территорий нового и перспективного жилищного строительства;</w:t>
      </w:r>
    </w:p>
    <w:p w14:paraId="0BED3443"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развитие маршрутной сети транспорта общего пользования в увязке с развитием территории городского округа;</w:t>
      </w:r>
    </w:p>
    <w:p w14:paraId="25FA96BB"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обеспечение высокого уровня обслуживания населения транспортом общего пользования;</w:t>
      </w:r>
    </w:p>
    <w:p w14:paraId="19754ABC"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 xml:space="preserve">развитие пешеходных зон, рекреационных зон, развитие велотранспортной инфраструктуры. </w:t>
      </w:r>
    </w:p>
    <w:p w14:paraId="43C0CB7A" w14:textId="77777777" w:rsidR="00700A2C" w:rsidRPr="00F61F0F" w:rsidRDefault="00700A2C" w:rsidP="00273E8A">
      <w:pPr>
        <w:pStyle w:val="af2"/>
      </w:pPr>
      <w:r w:rsidRPr="00F61F0F">
        <w:lastRenderedPageBreak/>
        <w:t xml:space="preserve">Для решения названных задач необходима реализация комплекса адресных мероприятий по строительству и реконструкции улиц, дорог, искусственных сооружений и иных объектов транспортной инфраструктуры. </w:t>
      </w:r>
    </w:p>
    <w:p w14:paraId="564AD9DA" w14:textId="77777777" w:rsidR="00700A2C" w:rsidRPr="00F61F0F" w:rsidRDefault="00700A2C" w:rsidP="00273E8A">
      <w:pPr>
        <w:pStyle w:val="af2"/>
      </w:pPr>
      <w:r w:rsidRPr="00F61F0F">
        <w:t>Генеральным планом предлагается строительство и реконструкция следующих искусственных сооружений:</w:t>
      </w:r>
    </w:p>
    <w:p w14:paraId="10947024"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реконструкция железнодорожного путепровода через проспект Победы в Заягорбском районе;</w:t>
      </w:r>
    </w:p>
    <w:p w14:paraId="299ED6CB" w14:textId="77777777" w:rsidR="00F306A9" w:rsidRPr="00F61F0F" w:rsidRDefault="00F306A9" w:rsidP="00273E8A">
      <w:pPr>
        <w:pStyle w:val="a5"/>
        <w:numPr>
          <w:ilvl w:val="0"/>
          <w:numId w:val="37"/>
        </w:numPr>
        <w:tabs>
          <w:tab w:val="clear" w:pos="284"/>
          <w:tab w:val="left" w:pos="1134"/>
        </w:tabs>
        <w:snapToGrid w:val="0"/>
        <w:spacing w:line="360" w:lineRule="auto"/>
        <w:ind w:left="0" w:firstLine="709"/>
      </w:pPr>
      <w:r w:rsidRPr="00F61F0F">
        <w:t>реконструкция железнодорожного путепровода через Советский проспект в Северном районе;</w:t>
      </w:r>
    </w:p>
    <w:p w14:paraId="4DA2E8AF"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строительство транспортной развязки на пересечении ул. Архангельская и ул. Белинского;</w:t>
      </w:r>
    </w:p>
    <w:p w14:paraId="7DC57197"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строительство транспортной развязки на пересечении ул. Красная и ул. Судостроительная;</w:t>
      </w:r>
    </w:p>
    <w:p w14:paraId="1AA39CE7"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строительство транспортной развязки на пересечении ул. Судостроительная и пр. Победы;</w:t>
      </w:r>
    </w:p>
    <w:p w14:paraId="11C704E4"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строительство транспортной развязки на пересечении Октябрьский пр</w:t>
      </w:r>
      <w:r w:rsidR="00B95761" w:rsidRPr="00F61F0F">
        <w:t>.</w:t>
      </w:r>
      <w:r w:rsidRPr="00F61F0F">
        <w:t xml:space="preserve"> и ул. Раахе</w:t>
      </w:r>
      <w:r w:rsidR="00A77EB7" w:rsidRPr="00F61F0F">
        <w:t>;</w:t>
      </w:r>
    </w:p>
    <w:p w14:paraId="1B13506F" w14:textId="77777777" w:rsidR="00A77EB7" w:rsidRPr="00F61F0F" w:rsidRDefault="00A77EB7" w:rsidP="00273E8A">
      <w:pPr>
        <w:numPr>
          <w:ilvl w:val="0"/>
          <w:numId w:val="37"/>
        </w:numPr>
        <w:tabs>
          <w:tab w:val="left" w:pos="1134"/>
        </w:tabs>
        <w:snapToGrid w:val="0"/>
        <w:spacing w:before="120" w:after="120" w:line="360" w:lineRule="auto"/>
        <w:ind w:left="0"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строительство кольцевых развязок на пересечении Южного шоссе с улицами Ленинградской, Раахе и Афанасия Потапова;</w:t>
      </w:r>
    </w:p>
    <w:p w14:paraId="4F016F3E" w14:textId="77777777" w:rsidR="00A77EB7" w:rsidRPr="00F61F0F" w:rsidRDefault="00A77EB7" w:rsidP="00273E8A">
      <w:pPr>
        <w:numPr>
          <w:ilvl w:val="0"/>
          <w:numId w:val="37"/>
        </w:numPr>
        <w:tabs>
          <w:tab w:val="left" w:pos="1134"/>
        </w:tabs>
        <w:snapToGrid w:val="0"/>
        <w:spacing w:before="120" w:after="120" w:line="360" w:lineRule="auto"/>
        <w:ind w:left="0"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строительство однопутной трамвайной линии вокруг Привокзального сквера с подъездом к площади перед автобусным и железнодорожным вокзалом</w:t>
      </w:r>
      <w:r w:rsidR="00B95761" w:rsidRPr="00F61F0F">
        <w:rPr>
          <w:rFonts w:ascii="Times New Roman" w:eastAsia="Times New Roman" w:hAnsi="Times New Roman" w:cs="Times New Roman"/>
          <w:iCs/>
          <w:sz w:val="26"/>
          <w:szCs w:val="26"/>
        </w:rPr>
        <w:t>;</w:t>
      </w:r>
    </w:p>
    <w:p w14:paraId="05156ADA" w14:textId="77777777" w:rsidR="00B95761" w:rsidRPr="00F61F0F" w:rsidRDefault="00B95761" w:rsidP="00273E8A">
      <w:pPr>
        <w:numPr>
          <w:ilvl w:val="0"/>
          <w:numId w:val="37"/>
        </w:numPr>
        <w:tabs>
          <w:tab w:val="left" w:pos="1134"/>
        </w:tabs>
        <w:snapToGrid w:val="0"/>
        <w:spacing w:before="120" w:after="120" w:line="360" w:lineRule="auto"/>
        <w:ind w:left="0"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строительство двухпутной трамвайной линии</w:t>
      </w:r>
      <w:r w:rsidR="00382AD0" w:rsidRPr="00F61F0F">
        <w:rPr>
          <w:rFonts w:ascii="Times New Roman" w:eastAsia="Times New Roman" w:hAnsi="Times New Roman" w:cs="Times New Roman"/>
          <w:iCs/>
          <w:sz w:val="26"/>
          <w:szCs w:val="26"/>
        </w:rPr>
        <w:t xml:space="preserve"> с трамвайным депо</w:t>
      </w:r>
      <w:r w:rsidRPr="00F61F0F">
        <w:rPr>
          <w:rFonts w:ascii="Times New Roman" w:eastAsia="Times New Roman" w:hAnsi="Times New Roman" w:cs="Times New Roman"/>
          <w:iCs/>
          <w:sz w:val="26"/>
          <w:szCs w:val="26"/>
        </w:rPr>
        <w:t xml:space="preserve"> в продолжении пр. Победы.</w:t>
      </w:r>
    </w:p>
    <w:p w14:paraId="21B0F20E" w14:textId="77777777" w:rsidR="00700A2C" w:rsidRPr="00F61F0F" w:rsidRDefault="00700A2C" w:rsidP="00273E8A">
      <w:pPr>
        <w:pStyle w:val="af2"/>
      </w:pPr>
      <w:r w:rsidRPr="00F61F0F">
        <w:t>В дополнении к этому в каждом из районов планируется ряд мероприятий по развитию магистральных улиц районного, местного значения и реализации иных вышеописанных задач.</w:t>
      </w:r>
    </w:p>
    <w:p w14:paraId="1C42DA28" w14:textId="77777777" w:rsidR="00700A2C" w:rsidRPr="00F61F0F" w:rsidRDefault="00700A2C" w:rsidP="00273E8A">
      <w:pPr>
        <w:pStyle w:val="af2"/>
        <w:rPr>
          <w:b/>
          <w:bCs/>
        </w:rPr>
      </w:pPr>
      <w:r w:rsidRPr="00F61F0F">
        <w:rPr>
          <w:b/>
          <w:bCs/>
        </w:rPr>
        <w:t>В Зашекснинском районе планируются следующие мероприятия:</w:t>
      </w:r>
    </w:p>
    <w:p w14:paraId="4BB7E68E"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реконструкция магистральной улицы районного значения ул. Раахе от ул. Батюшкова до ул. Рыбинская, протяженность 1,0 </w:t>
      </w:r>
      <w:r w:rsidR="00C47975" w:rsidRPr="00F61F0F">
        <w:t>км;</w:t>
      </w:r>
    </w:p>
    <w:p w14:paraId="6914AE00"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магистральной улицы районного значения ул. Раахе от ул. Рыбинская до Южного шоссе, протяженность 1,85 </w:t>
      </w:r>
      <w:r w:rsidR="00C47975" w:rsidRPr="00F61F0F">
        <w:t>км;</w:t>
      </w:r>
    </w:p>
    <w:p w14:paraId="59641CBA"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lastRenderedPageBreak/>
        <w:t xml:space="preserve">строительство магистральной улицы районного значения ул. Раахе от Южного шоссе до восточной границы городского округа, протяженность 2,55 </w:t>
      </w:r>
      <w:r w:rsidR="00C47975" w:rsidRPr="00F61F0F">
        <w:t>км;</w:t>
      </w:r>
    </w:p>
    <w:p w14:paraId="70AEE688"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магистральной улицы районного значения ул. Ленинградская от ул. Рыбинская до Южного шоссе, протяженность 1,6 </w:t>
      </w:r>
      <w:r w:rsidR="00C47975" w:rsidRPr="00F61F0F">
        <w:t>км;</w:t>
      </w:r>
    </w:p>
    <w:p w14:paraId="00CEDCE1"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магистральной улицы районного значения ул. Ленинградская от Южного шоссе до Шекснинского пр-кт, протяженность 1,37 </w:t>
      </w:r>
      <w:r w:rsidR="00C47975" w:rsidRPr="00F61F0F">
        <w:t>км;</w:t>
      </w:r>
    </w:p>
    <w:p w14:paraId="1AFC65C1"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магистральной улицы районного значения - продолжения проектируемой ул. Ленинградская от Шекснинского пр-кт до юго-восточной границы городского округа, протяженность 1,44 </w:t>
      </w:r>
      <w:r w:rsidR="00C47975" w:rsidRPr="00F61F0F">
        <w:t>км;</w:t>
      </w:r>
    </w:p>
    <w:p w14:paraId="5FD85190"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магистральной улицы районного значения ул. Рыбинская от ул. Монтклер до Октябрьского пр-кт, протяженность 1,0 </w:t>
      </w:r>
      <w:r w:rsidR="00C47975" w:rsidRPr="00F61F0F">
        <w:t>км;</w:t>
      </w:r>
    </w:p>
    <w:p w14:paraId="08BDEC5A"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магистральной улицы общегородского значения Шекснинский пр-кт от Южного шоссе до восточной границы городского округа, протяженность 2,46 </w:t>
      </w:r>
      <w:r w:rsidR="00C47975" w:rsidRPr="00F61F0F">
        <w:t>км;</w:t>
      </w:r>
    </w:p>
    <w:p w14:paraId="7920EB32"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улицы местного значения ул. А. Потапова от Южного шоссе в восточном направлении, протяженность 2,6 </w:t>
      </w:r>
      <w:r w:rsidR="00C47975" w:rsidRPr="00F61F0F">
        <w:t>км;</w:t>
      </w:r>
    </w:p>
    <w:p w14:paraId="7EEBC755"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улицы местного значения ул. А. Потапова от ул. Рыбинская до Южного шоссе, протяженность 1,52 </w:t>
      </w:r>
      <w:r w:rsidR="00C47975" w:rsidRPr="00F61F0F">
        <w:t>км;</w:t>
      </w:r>
    </w:p>
    <w:p w14:paraId="364B16EB"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улиц местного значения ул. Преображенского и ул. Котюнина к северу от ул. А, Потапова, протяженность 2,7 </w:t>
      </w:r>
      <w:r w:rsidR="00C47975" w:rsidRPr="00F61F0F">
        <w:t>км;</w:t>
      </w:r>
    </w:p>
    <w:p w14:paraId="79BB05C4"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магистральной улицы общегородского значения в продолжении Октябрьского пр-кт до пересечения с магистральной улицей общегородского значения в створе нового мостового перехода через р. Шексну, протяженность 1,29 </w:t>
      </w:r>
      <w:r w:rsidR="00C47975" w:rsidRPr="00F61F0F">
        <w:t>км;</w:t>
      </w:r>
    </w:p>
    <w:p w14:paraId="16D92C96"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магистральной улицы районного значения ул. Любецкая от ул. Городецкая до ул. Рыбинская, протяженность 1,3 </w:t>
      </w:r>
      <w:r w:rsidR="00C47975" w:rsidRPr="00F61F0F">
        <w:t>км;</w:t>
      </w:r>
    </w:p>
    <w:p w14:paraId="24903E0D"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улицы местного значения от Октябрьского пр-кт до ул. Наседкина, протяженность 2,0 </w:t>
      </w:r>
      <w:r w:rsidR="00C47975" w:rsidRPr="00F61F0F">
        <w:t>км;</w:t>
      </w:r>
    </w:p>
    <w:p w14:paraId="4CA93E1B"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улицы местного значения от проектируемой улицы местного значения Октябрьский пр-кт – ул. Наседкина до ул. Любецкая, протяженность 0,8 </w:t>
      </w:r>
      <w:r w:rsidR="00C47975" w:rsidRPr="00F61F0F">
        <w:t>км;</w:t>
      </w:r>
    </w:p>
    <w:p w14:paraId="13C0734B"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lastRenderedPageBreak/>
        <w:t xml:space="preserve">строительство магистральной улицы районного значения от Октябрьского пр-кт до ул. Якунинская вдоль юго-восточной границы городского округа, протяженность 5,96 </w:t>
      </w:r>
      <w:r w:rsidR="00C47975" w:rsidRPr="00F61F0F">
        <w:t>км;</w:t>
      </w:r>
    </w:p>
    <w:p w14:paraId="5913C3C9"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сети улиц местного значения на территориях перспективного жилищного и общественно-делового строительства в восточной и юго-восточной части городского округа, протяженность 18,12 </w:t>
      </w:r>
      <w:r w:rsidR="00C47975" w:rsidRPr="00F61F0F">
        <w:t>км;</w:t>
      </w:r>
    </w:p>
    <w:p w14:paraId="664AD10E"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магистральной улицы районного значения от Южного шоссе до проектируемого продолжения ул. Раахе, протяженность 3,68 </w:t>
      </w:r>
      <w:r w:rsidR="00C47975" w:rsidRPr="00F61F0F">
        <w:t>км;</w:t>
      </w:r>
    </w:p>
    <w:p w14:paraId="5F42FA86"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улиц местного значения в районе улиц Любецкая, Рыбинская, Октябрьский пр-кт, протяженность 1,5 </w:t>
      </w:r>
      <w:r w:rsidR="00C47975" w:rsidRPr="00F61F0F">
        <w:t>км;</w:t>
      </w:r>
    </w:p>
    <w:p w14:paraId="2791CADC"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реконструкция улицы местного значения ул. Кабачинская, протяженность 1,0 </w:t>
      </w:r>
      <w:r w:rsidR="00C47975" w:rsidRPr="00F61F0F">
        <w:t>км;</w:t>
      </w:r>
    </w:p>
    <w:p w14:paraId="1F202E25" w14:textId="77777777" w:rsidR="00C47975" w:rsidRPr="00F61F0F" w:rsidRDefault="00F306A9" w:rsidP="00382AD0">
      <w:pPr>
        <w:pStyle w:val="a5"/>
        <w:numPr>
          <w:ilvl w:val="0"/>
          <w:numId w:val="37"/>
        </w:numPr>
        <w:tabs>
          <w:tab w:val="clear" w:pos="284"/>
          <w:tab w:val="left" w:pos="1134"/>
        </w:tabs>
        <w:snapToGrid w:val="0"/>
        <w:spacing w:line="360" w:lineRule="auto"/>
        <w:ind w:left="0" w:firstLine="709"/>
      </w:pPr>
      <w:r w:rsidRPr="00F61F0F">
        <w:t xml:space="preserve">реконструкция улицы местного значения ул. Якунинская, протяженность 0,6 </w:t>
      </w:r>
      <w:r w:rsidR="00C47975" w:rsidRPr="00F61F0F">
        <w:t>км.</w:t>
      </w:r>
    </w:p>
    <w:p w14:paraId="3096FB36" w14:textId="77777777" w:rsidR="00700A2C" w:rsidRPr="00F61F0F" w:rsidRDefault="00700A2C" w:rsidP="00F306A9">
      <w:pPr>
        <w:pStyle w:val="af2"/>
        <w:rPr>
          <w:b/>
          <w:bCs/>
        </w:rPr>
      </w:pPr>
      <w:r w:rsidRPr="00F61F0F">
        <w:rPr>
          <w:b/>
          <w:bCs/>
        </w:rPr>
        <w:t>В Северном районе планируются следующие мероприятия:</w:t>
      </w:r>
    </w:p>
    <w:p w14:paraId="2B30222E"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улицы местного значения ул. Проезжая до ул. Моченкова, протяженность 0,5 </w:t>
      </w:r>
      <w:r w:rsidR="00C47975" w:rsidRPr="00F61F0F">
        <w:t>км;</w:t>
      </w:r>
    </w:p>
    <w:p w14:paraId="709C1733"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улицы местного значения ул. Ветеранов, от ул. Моченкова до существующего участка ул. Ветеранов, протяженность 0,25 </w:t>
      </w:r>
      <w:r w:rsidR="00C47975" w:rsidRPr="00F61F0F">
        <w:t>км;</w:t>
      </w:r>
    </w:p>
    <w:p w14:paraId="2F32ED39"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реконструкция улицы местного значения ул. Ветеранов, от ул. Моченкова и ул. Пионерская до Северного ш, протяженность 0,9 </w:t>
      </w:r>
      <w:r w:rsidR="00C47975" w:rsidRPr="00F61F0F">
        <w:t>км;</w:t>
      </w:r>
    </w:p>
    <w:p w14:paraId="4FC37A8C"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реконструкция ул. Городского Питомника и Северного шоссе протяженностью 7,2 </w:t>
      </w:r>
      <w:r w:rsidR="00C47975" w:rsidRPr="00F61F0F">
        <w:t>км.</w:t>
      </w:r>
    </w:p>
    <w:p w14:paraId="19413AB5" w14:textId="77777777" w:rsidR="00700A2C" w:rsidRPr="00F61F0F" w:rsidRDefault="00700A2C" w:rsidP="00273E8A">
      <w:pPr>
        <w:pStyle w:val="af2"/>
        <w:rPr>
          <w:b/>
          <w:bCs/>
        </w:rPr>
      </w:pPr>
      <w:r w:rsidRPr="00F61F0F">
        <w:rPr>
          <w:b/>
          <w:bCs/>
        </w:rPr>
        <w:t>В Заягорбском районе планируются следующие мероприятия:</w:t>
      </w:r>
    </w:p>
    <w:p w14:paraId="7675F02B"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магистральной улицы общегородского значения пр-кт Победы от ул. Олимпийская до деревни Борисово в границах городского округа, протяженность 1,75 </w:t>
      </w:r>
      <w:r w:rsidR="00C47975" w:rsidRPr="00F61F0F">
        <w:t>км;</w:t>
      </w:r>
    </w:p>
    <w:p w14:paraId="258B873A"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магистральной улицы районного значения ул. Краснодонцев от ул. Олимпийская до восточной границы городского округа, протяженность 1,34 </w:t>
      </w:r>
      <w:r w:rsidR="00C47975" w:rsidRPr="00F61F0F">
        <w:t>км;</w:t>
      </w:r>
    </w:p>
    <w:p w14:paraId="74CF7B3B"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lastRenderedPageBreak/>
        <w:t xml:space="preserve">реконструкция магистральной улицы районного значения ул. Боршодская от ул. Гоголя до восточной границы городского округа, протяженность 4,4 </w:t>
      </w:r>
      <w:r w:rsidR="00C47975" w:rsidRPr="00F61F0F">
        <w:t>км;</w:t>
      </w:r>
    </w:p>
    <w:p w14:paraId="56B78B5B"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реконструкция магистральной улицы районного значения ул. К. Белова Беляева от ул. Олимпийская до пр-кт. Победы, протяженность 1,467 </w:t>
      </w:r>
      <w:r w:rsidR="00C47975" w:rsidRPr="00F61F0F">
        <w:t>км;</w:t>
      </w:r>
    </w:p>
    <w:p w14:paraId="5A6A04E3"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улицы местного значения от ул. Космонавта Беляева до ул. Краснодонцев вдоль восточной границы городского округа, протяженность 2,5 </w:t>
      </w:r>
      <w:r w:rsidR="00C47975" w:rsidRPr="00F61F0F">
        <w:t>км;</w:t>
      </w:r>
    </w:p>
    <w:p w14:paraId="304A68B5"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реконструкция улицы местного значения ул. Химиков от ул. Красная до пр-кт Победы, протяженность 1,1 </w:t>
      </w:r>
      <w:r w:rsidR="00C47975" w:rsidRPr="00F61F0F">
        <w:t>км;</w:t>
      </w:r>
    </w:p>
    <w:p w14:paraId="319FC557"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улицы местного значения ул. Белинского от ул. Химиков до ул. Архангельская, протяженность 1,87 </w:t>
      </w:r>
      <w:r w:rsidR="00C47975" w:rsidRPr="00F61F0F">
        <w:t>км;</w:t>
      </w:r>
    </w:p>
    <w:p w14:paraId="59626F6C"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и реконструкция магистральной улицы районного значения ул. Олимпийской от ул. Краснодонцев до ул. Боршодской, протяженность 0,86 </w:t>
      </w:r>
      <w:r w:rsidR="00C47975" w:rsidRPr="00F61F0F">
        <w:t>км;</w:t>
      </w:r>
    </w:p>
    <w:p w14:paraId="305973C1"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улицы местного значения от ул. Головные Сооружения до ул. Олимпийская, протяженность 0,8 </w:t>
      </w:r>
      <w:r w:rsidR="00C47975" w:rsidRPr="00F61F0F">
        <w:t>км;</w:t>
      </w:r>
    </w:p>
    <w:p w14:paraId="72BA6DB4"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улицы местного значения ул. Первомайская, от ул. Суворова до ул. Белинского, протяженность 0,38 </w:t>
      </w:r>
      <w:r w:rsidR="00C47975" w:rsidRPr="00F61F0F">
        <w:t>км;</w:t>
      </w:r>
    </w:p>
    <w:p w14:paraId="750F943D"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реконструкция магистральной улицы районного значения ул. Судостроительная, протяженность 1,0 </w:t>
      </w:r>
      <w:r w:rsidR="00C47975" w:rsidRPr="00F61F0F">
        <w:t>км;</w:t>
      </w:r>
    </w:p>
    <w:p w14:paraId="71B6E01E"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реконструкция магистральной улицы районного значения ул. Космонавта Беляева, участок к северу от трамвайного депо, протяженность 0,4 </w:t>
      </w:r>
      <w:r w:rsidR="00C47975" w:rsidRPr="00F61F0F">
        <w:t>км;</w:t>
      </w:r>
    </w:p>
    <w:p w14:paraId="0FC0D7C3"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сети улиц местного значения, протяженность 19,7 </w:t>
      </w:r>
      <w:r w:rsidR="00C47975" w:rsidRPr="00F61F0F">
        <w:t>км.</w:t>
      </w:r>
    </w:p>
    <w:p w14:paraId="742206DD" w14:textId="77777777" w:rsidR="00382AD0" w:rsidRPr="00F61F0F" w:rsidRDefault="00382AD0" w:rsidP="00382AD0">
      <w:pPr>
        <w:pStyle w:val="af2"/>
        <w:rPr>
          <w:b/>
          <w:bCs/>
        </w:rPr>
      </w:pPr>
      <w:r w:rsidRPr="00F61F0F">
        <w:rPr>
          <w:b/>
          <w:bCs/>
        </w:rPr>
        <w:t>В Индустриальном районе планируются следующие мероприятия:</w:t>
      </w:r>
    </w:p>
    <w:p w14:paraId="586E40DF"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реконструкция магистральной улицы районного значения Московский пр-кт от ул. Сталеваров до ул. Максима Горького, протяженность 0,78 </w:t>
      </w:r>
      <w:r w:rsidR="00C47975" w:rsidRPr="00F61F0F">
        <w:t>км;</w:t>
      </w:r>
    </w:p>
    <w:p w14:paraId="18BB9D21"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реконструкция магистральной улицы районного значения ул. Данилова от ул. Сталеваров до ул. Максима Горького, протяженность 0,96 </w:t>
      </w:r>
      <w:r w:rsidR="00C47975" w:rsidRPr="00F61F0F">
        <w:t>км;</w:t>
      </w:r>
    </w:p>
    <w:p w14:paraId="7087C6F7" w14:textId="77777777" w:rsidR="00C47975" w:rsidRPr="00F61F0F" w:rsidRDefault="00382AD0" w:rsidP="00382AD0">
      <w:pPr>
        <w:pStyle w:val="a5"/>
        <w:numPr>
          <w:ilvl w:val="0"/>
          <w:numId w:val="37"/>
        </w:numPr>
        <w:tabs>
          <w:tab w:val="clear" w:pos="284"/>
          <w:tab w:val="left" w:pos="1134"/>
        </w:tabs>
        <w:snapToGrid w:val="0"/>
        <w:spacing w:line="360" w:lineRule="auto"/>
        <w:ind w:left="0" w:firstLine="709"/>
      </w:pPr>
      <w:r w:rsidRPr="00F61F0F">
        <w:t xml:space="preserve">строительство улицы местного значения ул. Верещагина между Московским пр-кт. и ул. Данилова, протяженность 0,38 </w:t>
      </w:r>
      <w:r w:rsidR="00C47975" w:rsidRPr="00F61F0F">
        <w:t>км.</w:t>
      </w:r>
    </w:p>
    <w:p w14:paraId="23E8D29D" w14:textId="77777777" w:rsidR="00700A2C" w:rsidRPr="00F61F0F" w:rsidRDefault="00700A2C" w:rsidP="00273E8A">
      <w:pPr>
        <w:pStyle w:val="af2"/>
      </w:pPr>
      <w:r w:rsidRPr="00F61F0F">
        <w:t>В рамках развития велотранспортной инфраструктуры и велосипедного движения запланировано строительство следующих велодорожек:</w:t>
      </w:r>
    </w:p>
    <w:p w14:paraId="35E4A5A1"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lastRenderedPageBreak/>
        <w:t>до 2025 года: Набережная от ул. М. Горького до Октябрьского моста (700 м); ул. Рыбинская от Октябрьского пр. до ул. Монтклер (2500 м); Шекснинский проспект от ул. Рыбинской до Южного ш. (1400 м).</w:t>
      </w:r>
    </w:p>
    <w:p w14:paraId="1FB2EE1A"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на расчетный срок: вдоль всего Проспекта Победы (7000 м); ул. Сталеваров до пр. Победы (1700 м); ул. Парковая - ул. Чкалова – ул. Бардина – ул. Мира (7000 м); ул. Ломоносова (2000 м); Усадьба Гальских (1200 м); Октябрьский пр. от Рыбинской до Южного ш. (1500 м); ул. Ленинградская от Рыбинской до ул. Преображенского (500 м); ул. Преображенского от ул. Ленинградской до ул. Афанасия Потапова (1100 м); ул. Афанасия Потапова от ул. Рыбинской до ул. Преображенского (5000 м)</w:t>
      </w:r>
      <w:r w:rsidR="00A77EB7" w:rsidRPr="00F61F0F">
        <w:t>.</w:t>
      </w:r>
    </w:p>
    <w:p w14:paraId="2E652267" w14:textId="77777777" w:rsidR="00A77EB7" w:rsidRPr="00F61F0F" w:rsidRDefault="00A77EB7" w:rsidP="00273E8A">
      <w:pPr>
        <w:numPr>
          <w:ilvl w:val="0"/>
          <w:numId w:val="37"/>
        </w:numPr>
        <w:tabs>
          <w:tab w:val="left" w:pos="284"/>
          <w:tab w:val="left" w:pos="1134"/>
        </w:tabs>
        <w:snapToGrid w:val="0"/>
        <w:spacing w:before="120" w:after="120" w:line="360" w:lineRule="auto"/>
        <w:ind w:left="0"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дополнительно предусмотрено строительство велодорожек по ул. Олега Петрова (600 м), ул. К. Либкнехта (600 м), ул. Белинского (2000 м), ул. Биржевой (450 м), на территории усадьбы Гальских (1000 м), ул. Батюшкова (680 м), ул. Годовикова (1600 м), на выезде из города в сторону Воронино (1200 м), по ул. Сазонова от ул. Годовикова до лыжного стадиона (500 м), по ул. Глухова (600 м), по ул. К. Беляева (3000 м), по ул. Красная (1200 м), по пр. Строителей (1200 м), по ул. Данилова (900 м), по путепроводу у железнодорожного вокзала в створе ул. Сталеваров (900 м). Дополнительный параметры (сроки, уточненная протяженность, характер велородрожек и т.п.) утоняются на последующих стадиях проектирования.</w:t>
      </w:r>
    </w:p>
    <w:p w14:paraId="78E5A3C7" w14:textId="77777777" w:rsidR="00700A2C" w:rsidRPr="00F61F0F" w:rsidRDefault="00700A2C" w:rsidP="00273E8A">
      <w:pPr>
        <w:pStyle w:val="af2"/>
      </w:pPr>
      <w:r w:rsidRPr="00F61F0F">
        <w:t xml:space="preserve">После реализации всех предложенных мероприятий в области велоинфраструктуры общая протяжённость велодорожек в г. Череповце составит </w:t>
      </w:r>
      <w:r w:rsidR="00F2518E" w:rsidRPr="00F61F0F">
        <w:t>164</w:t>
      </w:r>
      <w:r w:rsidRPr="00F61F0F">
        <w:t xml:space="preserve"> километр</w:t>
      </w:r>
      <w:r w:rsidR="00F2518E" w:rsidRPr="00F61F0F">
        <w:t>а</w:t>
      </w:r>
    </w:p>
    <w:p w14:paraId="1CC90BBF" w14:textId="77777777" w:rsidR="00700A2C" w:rsidRPr="00F61F0F" w:rsidRDefault="00700A2C" w:rsidP="00273E8A">
      <w:pPr>
        <w:pStyle w:val="af2"/>
      </w:pPr>
      <w:r w:rsidRPr="00F61F0F">
        <w:t>Плотность УДС при полной реализации мероприятий на расчетный срок составит 2,4 км на км</w:t>
      </w:r>
      <w:r w:rsidR="00244D10" w:rsidRPr="00F61F0F">
        <w:rPr>
          <w:vertAlign w:val="superscript"/>
        </w:rPr>
        <w:t>2</w:t>
      </w:r>
      <w:r w:rsidRPr="00F61F0F">
        <w:t>. Площадь города в административных границах составляет 130,9 км</w:t>
      </w:r>
      <w:r w:rsidR="00244D10" w:rsidRPr="00F61F0F">
        <w:rPr>
          <w:vertAlign w:val="superscript"/>
        </w:rPr>
        <w:t>2</w:t>
      </w:r>
      <w:r w:rsidRPr="00F61F0F">
        <w:t>.</w:t>
      </w:r>
    </w:p>
    <w:p w14:paraId="67D45B00" w14:textId="77777777" w:rsidR="00700A2C" w:rsidRPr="00F61F0F" w:rsidRDefault="00700A2C" w:rsidP="00273E8A">
      <w:pPr>
        <w:pStyle w:val="af2"/>
      </w:pPr>
      <w:r w:rsidRPr="00F61F0F">
        <w:t>При расчете плотности УДС из общей площади города исключена площадь, занимаемая водными объектами (8,7 км</w:t>
      </w:r>
      <w:r w:rsidR="00244D10" w:rsidRPr="00F61F0F">
        <w:rPr>
          <w:vertAlign w:val="superscript"/>
        </w:rPr>
        <w:t>2</w:t>
      </w:r>
      <w:r w:rsidRPr="00F61F0F">
        <w:t>). Таким образом, площадь города для расчета плотности УДС составляет 122,2 км</w:t>
      </w:r>
      <w:r w:rsidR="00244D10" w:rsidRPr="00F61F0F">
        <w:rPr>
          <w:vertAlign w:val="superscript"/>
        </w:rPr>
        <w:t>2</w:t>
      </w:r>
      <w:r w:rsidRPr="00F61F0F">
        <w:t xml:space="preserve">. </w:t>
      </w:r>
    </w:p>
    <w:p w14:paraId="58B40D2E" w14:textId="77777777" w:rsidR="00700A2C" w:rsidRPr="00F61F0F" w:rsidRDefault="00700A2C" w:rsidP="00273E8A">
      <w:pPr>
        <w:pStyle w:val="af2"/>
      </w:pPr>
      <w:r w:rsidRPr="00F61F0F">
        <w:t>Согласно требованиям МНГП, минимальная плотность УДС должна составлять 2,8 км. на км</w:t>
      </w:r>
      <w:r w:rsidR="00244D10" w:rsidRPr="00F61F0F">
        <w:rPr>
          <w:vertAlign w:val="superscript"/>
        </w:rPr>
        <w:t>2</w:t>
      </w:r>
      <w:r w:rsidRPr="00F61F0F">
        <w:t>.</w:t>
      </w:r>
    </w:p>
    <w:p w14:paraId="0E6A730F" w14:textId="77777777" w:rsidR="00700A2C" w:rsidRPr="00F61F0F" w:rsidRDefault="00700A2C" w:rsidP="00273E8A">
      <w:pPr>
        <w:pStyle w:val="af2"/>
      </w:pPr>
      <w:r w:rsidRPr="00F61F0F">
        <w:t xml:space="preserve">Значительную часть площади города (около 37% территории) занимают крупные производственные зоны (Череповецкий металлургический комбинат, </w:t>
      </w:r>
      <w:r w:rsidRPr="00F61F0F">
        <w:lastRenderedPageBreak/>
        <w:t xml:space="preserve">Череповецкий фосфорный комплекс). Производственные зоны занимают крупные земельные участки, имеют закрытую территорию. Строительство объектов УДС на территории производственных предприятий не представляется возможным, в связи с чем, общая плотность УДС на перспективу по городу ниже нормативного показателя. </w:t>
      </w:r>
    </w:p>
    <w:p w14:paraId="24CCB5A8" w14:textId="77777777" w:rsidR="00700A2C" w:rsidRPr="00F61F0F" w:rsidRDefault="00700A2C" w:rsidP="00273E8A">
      <w:pPr>
        <w:pStyle w:val="af2"/>
      </w:pPr>
      <w:r w:rsidRPr="00F61F0F">
        <w:t xml:space="preserve">При исключении площадей крупных производственных зон из площади города при расчете плотности УДС, данный показатель составляет 3,8 км. на </w:t>
      </w:r>
      <w:r w:rsidR="00244D10" w:rsidRPr="00F61F0F">
        <w:t>км</w:t>
      </w:r>
      <w:r w:rsidR="00244D10" w:rsidRPr="00F61F0F">
        <w:rPr>
          <w:vertAlign w:val="superscript"/>
        </w:rPr>
        <w:t>2</w:t>
      </w:r>
      <w:r w:rsidRPr="00F61F0F">
        <w:t xml:space="preserve">, что соответствует требованиям МНГП. </w:t>
      </w:r>
    </w:p>
    <w:p w14:paraId="5C61B224" w14:textId="77777777" w:rsidR="00825062" w:rsidRPr="00F61F0F" w:rsidRDefault="00700A2C" w:rsidP="00273E8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t>При подготовке документации по планировке территорий объекты УДС следует проектировать с учетом требований МНГП к плотности УДС</w:t>
      </w:r>
      <w:r w:rsidR="00825062" w:rsidRPr="00F61F0F">
        <w:rPr>
          <w:rFonts w:ascii="Times New Roman" w:hAnsi="Times New Roman" w:cs="Times New Roman"/>
          <w:iCs/>
          <w:sz w:val="26"/>
          <w:szCs w:val="26"/>
        </w:rPr>
        <w:t xml:space="preserve">. </w:t>
      </w:r>
    </w:p>
    <w:p w14:paraId="2AFBED31" w14:textId="77777777" w:rsidR="00854D65" w:rsidRPr="00F61F0F" w:rsidRDefault="00854D65" w:rsidP="00273E8A">
      <w:pPr>
        <w:pStyle w:val="111"/>
      </w:pPr>
      <w:bookmarkStart w:id="125" w:name="_Toc158620703"/>
      <w:r w:rsidRPr="00F61F0F">
        <w:t>Городской транспорт</w:t>
      </w:r>
      <w:bookmarkEnd w:id="125"/>
    </w:p>
    <w:p w14:paraId="1DC729AC" w14:textId="77777777" w:rsidR="00CA42BA" w:rsidRPr="00F61F0F" w:rsidRDefault="00CA42BA" w:rsidP="00273E8A">
      <w:pPr>
        <w:pStyle w:val="af2"/>
      </w:pPr>
      <w:r w:rsidRPr="00F61F0F">
        <w:t xml:space="preserve">На расчетный срок трамвайные и автобусные маршруты будут использоваться в качестве основных видов транспорта общего пользования в г. Череповец. Развитие новых маршрутов транспорта общего пользования связано с освоением территорий перспективного жилищного строительства. </w:t>
      </w:r>
    </w:p>
    <w:p w14:paraId="7C968026" w14:textId="77777777" w:rsidR="00576904" w:rsidRPr="00F61F0F" w:rsidRDefault="00CA42BA" w:rsidP="00273E8A">
      <w:pPr>
        <w:pStyle w:val="af2"/>
      </w:pPr>
      <w:r w:rsidRPr="00F61F0F">
        <w:t xml:space="preserve">По мере застройки новых территорий и обеспечения их УДС необходимо своевременно наращивать маршрутную сеть транспорта общего пользования, в первую очередь автобусного. </w:t>
      </w:r>
    </w:p>
    <w:p w14:paraId="34BF3BC0" w14:textId="77777777" w:rsidR="00CA42BA" w:rsidRPr="00F61F0F" w:rsidRDefault="00CA42BA" w:rsidP="00273E8A">
      <w:pPr>
        <w:pStyle w:val="af2"/>
      </w:pPr>
      <w:r w:rsidRPr="00F61F0F">
        <w:t xml:space="preserve">На существующей </w:t>
      </w:r>
      <w:r w:rsidR="00576904" w:rsidRPr="00F61F0F">
        <w:t>улично-дорожной сети</w:t>
      </w:r>
      <w:r w:rsidRPr="00F61F0F">
        <w:t xml:space="preserve"> г. Череповца необходимы мероприятия по созданию приоритета движению транспорта общего пользования, одним из которых может стать создание выделенных полос. </w:t>
      </w:r>
    </w:p>
    <w:p w14:paraId="2763F7AA" w14:textId="77777777" w:rsidR="00CA42BA" w:rsidRPr="00F61F0F" w:rsidRDefault="00CA42BA" w:rsidP="00273E8A">
      <w:pPr>
        <w:pStyle w:val="af2"/>
      </w:pPr>
      <w:r w:rsidRPr="00F61F0F">
        <w:t>С учетом планируемого увеличения количества подвижного состава на расчетный срок потребуется расширение территории существующих автобусных парков либо строительство новых, а также реконструкция существующего трамвайного депо с расширением его территории к востоку от ул. Олимпийская при условии соблюдения санитарно-защитной зоны до жилой застройки.</w:t>
      </w:r>
    </w:p>
    <w:p w14:paraId="4120F01A" w14:textId="77777777" w:rsidR="00CA42BA" w:rsidRPr="00F61F0F" w:rsidRDefault="00CA42BA" w:rsidP="00273E8A">
      <w:pPr>
        <w:pStyle w:val="af2"/>
      </w:pPr>
      <w:r w:rsidRPr="00F61F0F">
        <w:t>В рамках проекта по внесению изменений в генеральный план предлагается создание транспортно-пересадочного узла (ТПУ) «Вокзальный», объединяющего в себя в единый комплекс железнодорожный вокзал, автобусный вокза</w:t>
      </w:r>
      <w:r w:rsidR="00FC4893" w:rsidRPr="00F61F0F">
        <w:t>л, конечную остановку автобусов и остановку трамвая</w:t>
      </w:r>
      <w:r w:rsidRPr="00F61F0F">
        <w:t xml:space="preserve">. В комплекс ТПУ следует включить стоянки такси, парковку для кратковременного и длительного хранения легковых </w:t>
      </w:r>
      <w:r w:rsidRPr="00F61F0F">
        <w:lastRenderedPageBreak/>
        <w:t xml:space="preserve">автомобилей, велосипедов, общественное пространство, сквер, а также торгово-развлекательный комплекс. ТПУ может быть реализован с применением механизма государственно-частного партнерства. </w:t>
      </w:r>
      <w:r w:rsidR="00E03A23" w:rsidRPr="00F61F0F">
        <w:t>Строительство трамвайной линии к железнодорожному вокзалу и ТПУ «Вокзальный» по ул. М. Горького, Привокзальной пл., ул. Вологодская. Протяженность 0,65 км.</w:t>
      </w:r>
    </w:p>
    <w:p w14:paraId="27A7E9E4" w14:textId="77777777" w:rsidR="00892D2F" w:rsidRPr="00F61F0F" w:rsidRDefault="00892D2F" w:rsidP="00273E8A">
      <w:pPr>
        <w:pStyle w:val="af2"/>
      </w:pPr>
      <w:r w:rsidRPr="00F61F0F">
        <w:t>Муниципальной программой города Череповца «Развитие городского общественного транспорта» предусмотрены мероприятия:</w:t>
      </w:r>
    </w:p>
    <w:p w14:paraId="6FC49E80" w14:textId="77777777" w:rsidR="00892D2F" w:rsidRPr="00F61F0F" w:rsidRDefault="001D49C6" w:rsidP="00273E8A">
      <w:pPr>
        <w:pStyle w:val="a5"/>
        <w:numPr>
          <w:ilvl w:val="0"/>
          <w:numId w:val="37"/>
        </w:numPr>
        <w:tabs>
          <w:tab w:val="clear" w:pos="284"/>
          <w:tab w:val="left" w:pos="1134"/>
        </w:tabs>
        <w:snapToGrid w:val="0"/>
        <w:spacing w:line="360" w:lineRule="auto"/>
        <w:ind w:left="0" w:firstLine="709"/>
        <w:rPr>
          <w:rFonts w:eastAsia="Times New Roman"/>
          <w:lang w:eastAsia="ru-RU"/>
        </w:rPr>
      </w:pPr>
      <w:r w:rsidRPr="00F61F0F">
        <w:rPr>
          <w:rFonts w:eastAsia="Times New Roman"/>
          <w:lang w:eastAsia="ru-RU"/>
        </w:rPr>
        <w:t>о</w:t>
      </w:r>
      <w:r w:rsidR="00892D2F" w:rsidRPr="00F61F0F">
        <w:rPr>
          <w:rFonts w:eastAsia="Times New Roman"/>
          <w:lang w:eastAsia="ru-RU"/>
        </w:rPr>
        <w:t>беспечение контроля за работой общественного транспорта. Мониторинг пассажиропотока на существующих маршрутах города</w:t>
      </w:r>
      <w:r w:rsidRPr="00F61F0F">
        <w:rPr>
          <w:rFonts w:eastAsia="Times New Roman"/>
          <w:lang w:eastAsia="ru-RU"/>
        </w:rPr>
        <w:t>;</w:t>
      </w:r>
    </w:p>
    <w:p w14:paraId="65018A10" w14:textId="77777777" w:rsidR="001D49C6" w:rsidRPr="00F61F0F" w:rsidRDefault="001D49C6" w:rsidP="00273E8A">
      <w:pPr>
        <w:pStyle w:val="a5"/>
        <w:numPr>
          <w:ilvl w:val="0"/>
          <w:numId w:val="37"/>
        </w:numPr>
        <w:tabs>
          <w:tab w:val="clear" w:pos="284"/>
          <w:tab w:val="left" w:pos="1134"/>
        </w:tabs>
        <w:snapToGrid w:val="0"/>
        <w:spacing w:line="360" w:lineRule="auto"/>
        <w:ind w:left="0" w:firstLine="709"/>
        <w:rPr>
          <w:rFonts w:eastAsia="Times New Roman"/>
          <w:lang w:eastAsia="ru-RU"/>
        </w:rPr>
      </w:pPr>
      <w:r w:rsidRPr="00F61F0F">
        <w:rPr>
          <w:rFonts w:eastAsia="Times New Roman"/>
          <w:lang w:eastAsia="ru-RU"/>
        </w:rPr>
        <w:t>сохранение действующей маршрутной сети и ее совершенствование с учетом транспортных потребностей населения;</w:t>
      </w:r>
    </w:p>
    <w:p w14:paraId="071A6181" w14:textId="77777777" w:rsidR="001D49C6" w:rsidRPr="00F61F0F" w:rsidRDefault="001D49C6" w:rsidP="00273E8A">
      <w:pPr>
        <w:pStyle w:val="a5"/>
        <w:numPr>
          <w:ilvl w:val="0"/>
          <w:numId w:val="37"/>
        </w:numPr>
        <w:tabs>
          <w:tab w:val="clear" w:pos="284"/>
          <w:tab w:val="left" w:pos="1134"/>
        </w:tabs>
        <w:snapToGrid w:val="0"/>
        <w:spacing w:line="360" w:lineRule="auto"/>
        <w:ind w:left="0" w:firstLine="709"/>
        <w:rPr>
          <w:rFonts w:eastAsia="Times New Roman"/>
          <w:lang w:eastAsia="ru-RU"/>
        </w:rPr>
      </w:pPr>
      <w:r w:rsidRPr="00F61F0F">
        <w:rPr>
          <w:rFonts w:eastAsia="Times New Roman"/>
          <w:lang w:eastAsia="ru-RU"/>
        </w:rPr>
        <w:t>принятие мер по обеспечению доступности общественного транспорта для маломобильных граждан;</w:t>
      </w:r>
    </w:p>
    <w:p w14:paraId="1A1B559A" w14:textId="77777777" w:rsidR="001D49C6" w:rsidRPr="00F61F0F" w:rsidRDefault="001D49C6" w:rsidP="00273E8A">
      <w:pPr>
        <w:pStyle w:val="a5"/>
        <w:numPr>
          <w:ilvl w:val="0"/>
          <w:numId w:val="37"/>
        </w:numPr>
        <w:tabs>
          <w:tab w:val="clear" w:pos="284"/>
          <w:tab w:val="left" w:pos="1134"/>
        </w:tabs>
        <w:snapToGrid w:val="0"/>
        <w:spacing w:line="360" w:lineRule="auto"/>
        <w:ind w:left="0" w:firstLine="709"/>
        <w:rPr>
          <w:rFonts w:eastAsia="Times New Roman"/>
          <w:lang w:eastAsia="ru-RU"/>
        </w:rPr>
      </w:pPr>
      <w:r w:rsidRPr="00F61F0F">
        <w:rPr>
          <w:rFonts w:eastAsia="Times New Roman"/>
          <w:lang w:eastAsia="ru-RU"/>
        </w:rPr>
        <w:t>контроль за хозяйственной деятельностью муниципальных предприятий;</w:t>
      </w:r>
    </w:p>
    <w:p w14:paraId="25AFB037" w14:textId="77777777" w:rsidR="001D49C6" w:rsidRPr="00F61F0F" w:rsidRDefault="001D49C6" w:rsidP="00273E8A">
      <w:pPr>
        <w:pStyle w:val="a5"/>
        <w:numPr>
          <w:ilvl w:val="0"/>
          <w:numId w:val="37"/>
        </w:numPr>
        <w:tabs>
          <w:tab w:val="clear" w:pos="284"/>
          <w:tab w:val="left" w:pos="1134"/>
        </w:tabs>
        <w:snapToGrid w:val="0"/>
        <w:spacing w:line="360" w:lineRule="auto"/>
        <w:ind w:left="0" w:firstLine="709"/>
        <w:rPr>
          <w:rFonts w:eastAsia="Times New Roman"/>
          <w:lang w:eastAsia="ru-RU"/>
        </w:rPr>
      </w:pPr>
      <w:r w:rsidRPr="00F61F0F">
        <w:rPr>
          <w:rFonts w:eastAsia="Times New Roman"/>
          <w:lang w:eastAsia="ru-RU"/>
        </w:rPr>
        <w:t>анализ общей сети маршрутов с реализацией мер по обеспечению положительного экономического эффекта. Привлечение индивидуальных предпринимателей на маршруты N 1, 5, 19;</w:t>
      </w:r>
    </w:p>
    <w:p w14:paraId="6007FB74" w14:textId="77777777" w:rsidR="001D49C6" w:rsidRPr="00F61F0F" w:rsidRDefault="001D49C6" w:rsidP="00273E8A">
      <w:pPr>
        <w:pStyle w:val="a5"/>
        <w:numPr>
          <w:ilvl w:val="0"/>
          <w:numId w:val="37"/>
        </w:numPr>
        <w:tabs>
          <w:tab w:val="clear" w:pos="284"/>
          <w:tab w:val="left" w:pos="1134"/>
        </w:tabs>
        <w:snapToGrid w:val="0"/>
        <w:spacing w:line="360" w:lineRule="auto"/>
        <w:ind w:left="0" w:firstLine="709"/>
        <w:rPr>
          <w:rFonts w:eastAsia="Times New Roman"/>
          <w:lang w:eastAsia="ru-RU"/>
        </w:rPr>
      </w:pPr>
      <w:r w:rsidRPr="00F61F0F">
        <w:rPr>
          <w:rFonts w:eastAsia="Times New Roman"/>
          <w:lang w:eastAsia="ru-RU"/>
        </w:rPr>
        <w:t>приобретение автобусов в муниципальную собственность;</w:t>
      </w:r>
    </w:p>
    <w:p w14:paraId="2D468A4D" w14:textId="77777777" w:rsidR="001D49C6" w:rsidRPr="00F61F0F" w:rsidRDefault="001D49C6" w:rsidP="00273E8A">
      <w:pPr>
        <w:pStyle w:val="a5"/>
        <w:numPr>
          <w:ilvl w:val="0"/>
          <w:numId w:val="37"/>
        </w:numPr>
        <w:tabs>
          <w:tab w:val="clear" w:pos="284"/>
          <w:tab w:val="left" w:pos="1134"/>
        </w:tabs>
        <w:snapToGrid w:val="0"/>
        <w:spacing w:line="360" w:lineRule="auto"/>
        <w:ind w:left="0" w:firstLine="709"/>
        <w:rPr>
          <w:rFonts w:eastAsia="Times New Roman"/>
          <w:lang w:eastAsia="ru-RU"/>
        </w:rPr>
      </w:pPr>
      <w:r w:rsidRPr="00F61F0F">
        <w:rPr>
          <w:rFonts w:eastAsia="Times New Roman"/>
          <w:lang w:eastAsia="ru-RU"/>
        </w:rPr>
        <w:t>привлечение внебюджетного инвестирования в сферу городского пассажирского транспорта.</w:t>
      </w:r>
    </w:p>
    <w:p w14:paraId="06347ACD" w14:textId="77777777" w:rsidR="00253982" w:rsidRPr="00F61F0F" w:rsidRDefault="00253982" w:rsidP="00273E8A">
      <w:pPr>
        <w:pStyle w:val="af2"/>
        <w:rPr>
          <w:rFonts w:eastAsia="Times New Roman"/>
          <w:lang w:eastAsia="ru-RU"/>
        </w:rPr>
      </w:pPr>
      <w:r w:rsidRPr="00F61F0F">
        <w:t xml:space="preserve">Муниципальными программами </w:t>
      </w:r>
      <w:r w:rsidRPr="00F61F0F">
        <w:rPr>
          <w:lang w:eastAsia="ru-RU"/>
        </w:rPr>
        <w:t>«</w:t>
      </w:r>
      <w:r w:rsidRPr="00F61F0F">
        <w:rPr>
          <w:bCs/>
          <w:lang w:eastAsia="ru-RU"/>
        </w:rPr>
        <w:t>Осуществление бюджетных инвестиций в социальную, коммунальную, транспортную инфраструктуры и капитальный ремонт объектов муниципальной собственности города Череповца</w:t>
      </w:r>
      <w:r w:rsidRPr="00F61F0F">
        <w:rPr>
          <w:lang w:eastAsia="ru-RU"/>
        </w:rPr>
        <w:t>» предусмотрено строительство остановок на Северном шоссе для работников Индустриального парка «Череповец».</w:t>
      </w:r>
    </w:p>
    <w:p w14:paraId="2657C13F" w14:textId="77777777" w:rsidR="0090330E" w:rsidRPr="00F61F0F" w:rsidRDefault="0090330E" w:rsidP="00273E8A">
      <w:pPr>
        <w:pStyle w:val="af2"/>
        <w:rPr>
          <w:rFonts w:eastAsia="Times New Roman"/>
          <w:lang w:eastAsia="ru-RU"/>
        </w:rPr>
      </w:pPr>
      <w:r w:rsidRPr="00F61F0F">
        <w:rPr>
          <w:rFonts w:eastAsia="Times New Roman"/>
          <w:lang w:eastAsia="ru-RU"/>
        </w:rPr>
        <w:t xml:space="preserve">Также генеральным планом предлагается рассмотреть на перспективу продление трамвайных путей по проспекту Победы вдоль 26 </w:t>
      </w:r>
      <w:r w:rsidR="00701DEB" w:rsidRPr="00F61F0F">
        <w:rPr>
          <w:rFonts w:eastAsia="Times New Roman"/>
          <w:lang w:eastAsia="ru-RU"/>
        </w:rPr>
        <w:t>мкр.</w:t>
      </w:r>
      <w:r w:rsidRPr="00F61F0F">
        <w:rPr>
          <w:rFonts w:eastAsia="Times New Roman"/>
          <w:lang w:eastAsia="ru-RU"/>
        </w:rPr>
        <w:t xml:space="preserve"> до границ города.</w:t>
      </w:r>
    </w:p>
    <w:p w14:paraId="0F9D5F43" w14:textId="77777777" w:rsidR="00854D65" w:rsidRPr="00F61F0F" w:rsidRDefault="00854D65" w:rsidP="00273E8A">
      <w:pPr>
        <w:pStyle w:val="111"/>
      </w:pPr>
      <w:bookmarkStart w:id="126" w:name="_Toc158620704"/>
      <w:r w:rsidRPr="00F61F0F">
        <w:lastRenderedPageBreak/>
        <w:t>Автомобилизация, сооружения и устройства для хранения и обслуживания транспортных средств</w:t>
      </w:r>
      <w:r w:rsidR="004060E6" w:rsidRPr="00F61F0F">
        <w:t>. Транспортно-логистические комплексы</w:t>
      </w:r>
      <w:bookmarkEnd w:id="126"/>
    </w:p>
    <w:p w14:paraId="235C4ADC" w14:textId="77777777" w:rsidR="00700A2C" w:rsidRPr="00F61F0F" w:rsidRDefault="00700A2C" w:rsidP="00273E8A">
      <w:pPr>
        <w:pStyle w:val="af2"/>
      </w:pPr>
      <w:r w:rsidRPr="00F61F0F">
        <w:t xml:space="preserve">Динамика прироста количества зарегистрированных автомобилей, исходя из данных ГИБДД за 2011 – 2015 год, представленных в разделе 1.4, составляет 4,4% за 4 года. При этом имеется тенденция к замедлению прироста количества зарегистрированных автомобилей (с 4,4% в 2011 г до 1,1% в 2015 г), что в общем соответствует общероссийскому росту уровня автомобилизации. </w:t>
      </w:r>
    </w:p>
    <w:p w14:paraId="26B09245" w14:textId="77777777" w:rsidR="00700A2C" w:rsidRPr="00F61F0F" w:rsidRDefault="00700A2C" w:rsidP="00273E8A">
      <w:pPr>
        <w:pStyle w:val="af2"/>
      </w:pPr>
      <w:r w:rsidRPr="00F61F0F">
        <w:t>Согласно данным аналитического агентства «Автостат» от 01.01.2020 г., в период с 2010 по 2020 годы наблюдается общий прирост автопарка в России на 40%.</w:t>
      </w:r>
    </w:p>
    <w:p w14:paraId="5EE82B52" w14:textId="77777777" w:rsidR="00700A2C" w:rsidRPr="00F61F0F" w:rsidRDefault="00700A2C" w:rsidP="00273E8A">
      <w:pPr>
        <w:pStyle w:val="af2"/>
      </w:pPr>
      <w:r w:rsidRPr="00F61F0F">
        <w:rPr>
          <w:noProof/>
          <w:lang w:eastAsia="ru-RU"/>
        </w:rPr>
        <w:drawing>
          <wp:inline distT="0" distB="0" distL="0" distR="0" wp14:anchorId="1F9245D7" wp14:editId="17F4E843">
            <wp:extent cx="5305425" cy="2495168"/>
            <wp:effectExtent l="0" t="0" r="0" b="635"/>
            <wp:docPr id="7" name="Рисунок 15" descr="C:\Users\kondratyeva.mv\Desktop\работа\Череповец\Автостат 10 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ndratyeva.mv\Desktop\работа\Череповец\Автостат 10 лет.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7735" b="19658"/>
                    <a:stretch/>
                  </pic:blipFill>
                  <pic:spPr bwMode="auto">
                    <a:xfrm>
                      <a:off x="0" y="0"/>
                      <a:ext cx="5306686" cy="2495761"/>
                    </a:xfrm>
                    <a:prstGeom prst="rect">
                      <a:avLst/>
                    </a:prstGeom>
                    <a:noFill/>
                    <a:ln>
                      <a:noFill/>
                    </a:ln>
                    <a:extLst>
                      <a:ext uri="{53640926-AAD7-44D8-BBD7-CCE9431645EC}">
                        <a14:shadowObscured xmlns:a14="http://schemas.microsoft.com/office/drawing/2010/main"/>
                      </a:ext>
                    </a:extLst>
                  </pic:spPr>
                </pic:pic>
              </a:graphicData>
            </a:graphic>
          </wp:inline>
        </w:drawing>
      </w:r>
    </w:p>
    <w:p w14:paraId="0BD2C2DB" w14:textId="77777777" w:rsidR="00700A2C" w:rsidRPr="00F61F0F" w:rsidRDefault="00700A2C" w:rsidP="00273E8A">
      <w:pPr>
        <w:pStyle w:val="a1"/>
        <w:snapToGrid w:val="0"/>
        <w:spacing w:before="40" w:line="360" w:lineRule="auto"/>
      </w:pPr>
      <w:r w:rsidRPr="00F61F0F">
        <w:t>Динамика изменения количества автомобилей в России с 2010 по 2020 г. по сведениям аналитического агентства «Автостат»</w:t>
      </w:r>
    </w:p>
    <w:p w14:paraId="2F8A0BC6" w14:textId="77777777" w:rsidR="00700A2C" w:rsidRPr="00F61F0F" w:rsidRDefault="00700A2C" w:rsidP="00273E8A">
      <w:pPr>
        <w:pStyle w:val="af2"/>
      </w:pPr>
      <w:r w:rsidRPr="00F61F0F">
        <w:t>Расчетный показатель уровня автомобилизации принят с учетом МНГП.</w:t>
      </w:r>
    </w:p>
    <w:p w14:paraId="5DF277F4" w14:textId="77777777" w:rsidR="00700A2C" w:rsidRPr="00F61F0F" w:rsidRDefault="00700A2C" w:rsidP="00273E8A">
      <w:pPr>
        <w:pStyle w:val="af2"/>
      </w:pPr>
      <w:r w:rsidRPr="00F61F0F">
        <w:t>Расчетное количество автомобилей составит:</w:t>
      </w:r>
    </w:p>
    <w:p w14:paraId="39F0C15B"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 xml:space="preserve">на первую очередь (2035 г): 162000 транспортных средств; </w:t>
      </w:r>
    </w:p>
    <w:p w14:paraId="6436813F"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 xml:space="preserve">на расчетный срок (2045 г): 221000 транспортных средств. </w:t>
      </w:r>
    </w:p>
    <w:p w14:paraId="1A0928C7" w14:textId="77777777" w:rsidR="00700A2C" w:rsidRPr="00F61F0F" w:rsidRDefault="00700A2C" w:rsidP="00273E8A">
      <w:pPr>
        <w:pStyle w:val="af2"/>
      </w:pPr>
      <w:r w:rsidRPr="00F61F0F">
        <w:t xml:space="preserve">При установлении расчетного показателя уровня автомобилизации параметр был скорректирован с учетом прогнозируемого более умеренного роста уровня автомобилизации. Прогнозный уровень автомобилизации составит, автомобилей на 1000 жителей: </w:t>
      </w:r>
    </w:p>
    <w:p w14:paraId="6C6E1A6E"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на первую очередь: 500;</w:t>
      </w:r>
    </w:p>
    <w:p w14:paraId="56F8DA62"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на расчетный срок: 650.</w:t>
      </w:r>
    </w:p>
    <w:p w14:paraId="23DEB526" w14:textId="77777777" w:rsidR="00700A2C" w:rsidRPr="00F61F0F" w:rsidRDefault="00700A2C" w:rsidP="00273E8A">
      <w:pPr>
        <w:pStyle w:val="af2"/>
      </w:pPr>
      <w:r w:rsidRPr="00F61F0F">
        <w:lastRenderedPageBreak/>
        <w:t xml:space="preserve">При достижении первой очереди расчетный показатель уровня автомобилизации требует актуализации с учетом фактической динамики роста уровня автомобилизации. </w:t>
      </w:r>
    </w:p>
    <w:p w14:paraId="31D83A96" w14:textId="77777777" w:rsidR="00700A2C" w:rsidRPr="00F61F0F" w:rsidRDefault="00700A2C" w:rsidP="00273E8A">
      <w:pPr>
        <w:pStyle w:val="af2"/>
      </w:pPr>
      <w:r w:rsidRPr="00F61F0F">
        <w:t xml:space="preserve">На расчетный срок в проекте внесения изменений в генеральный план г. Череповца уровень автомобилизации населения достигнет уровня 650 автомобилей на 1000 жителей. При строительстве новых и реконструкции существующих жилых районов и социальных объектов необходимо развивать внеуличные паркинги: наземные многоярусные и подземные. </w:t>
      </w:r>
    </w:p>
    <w:p w14:paraId="4F4C66C8" w14:textId="77777777" w:rsidR="00700A2C" w:rsidRPr="00F61F0F" w:rsidRDefault="00700A2C" w:rsidP="00273E8A">
      <w:pPr>
        <w:pStyle w:val="af2"/>
        <w:rPr>
          <w:lang w:eastAsia="ru-RU"/>
        </w:rPr>
      </w:pPr>
      <w:r w:rsidRPr="00F61F0F">
        <w:t xml:space="preserve">Муниципальными программами </w:t>
      </w:r>
      <w:r w:rsidRPr="00F61F0F">
        <w:rPr>
          <w:lang w:eastAsia="ru-RU"/>
        </w:rPr>
        <w:t>«</w:t>
      </w:r>
      <w:r w:rsidRPr="00F61F0F">
        <w:rPr>
          <w:bCs/>
          <w:lang w:eastAsia="ru-RU"/>
        </w:rPr>
        <w:t>Осуществление бюджетных инвестиций в социальную, коммунальную, транспортную инфраструктуры и капитальный ремонт объектов муниципальной собственности города Череповца</w:t>
      </w:r>
      <w:r w:rsidRPr="00F61F0F">
        <w:rPr>
          <w:lang w:eastAsia="ru-RU"/>
        </w:rPr>
        <w:t>» предусмотрено строительство парковки у Тропы здоровья в Зашекснинском районе.</w:t>
      </w:r>
    </w:p>
    <w:p w14:paraId="410FDBC6" w14:textId="77777777" w:rsidR="00700A2C" w:rsidRPr="00F61F0F" w:rsidRDefault="00700A2C" w:rsidP="00273E8A">
      <w:pPr>
        <w:pStyle w:val="af2"/>
      </w:pPr>
      <w:r w:rsidRPr="00F61F0F">
        <w:t xml:space="preserve">На некоторые кварталы были выполнены проекты планировки, которые предлагают сооружение: </w:t>
      </w:r>
    </w:p>
    <w:p w14:paraId="186F21F5"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проект планировки Набережной – 1106 машино-мест открытых стоянок;</w:t>
      </w:r>
    </w:p>
    <w:p w14:paraId="7A768479"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 xml:space="preserve">проект планировки 26 </w:t>
      </w:r>
      <w:r w:rsidR="00BE1E91" w:rsidRPr="00F61F0F">
        <w:t>мкр.</w:t>
      </w:r>
      <w:r w:rsidRPr="00F61F0F">
        <w:t xml:space="preserve"> – 6 многоярусных гаражей суммарной вместимостью 2110 машино-мест, 7 гаражей подземного/полуподземного типа суммарной вместимостью 2050 машино-мест, открытые стоянки у объектов социального обслуживания на 800 машино-мест;</w:t>
      </w:r>
    </w:p>
    <w:p w14:paraId="2FC5194F"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 xml:space="preserve">проект планировки 127, 128 </w:t>
      </w:r>
      <w:r w:rsidR="00BE1E91" w:rsidRPr="00F61F0F">
        <w:t>мкр.</w:t>
      </w:r>
      <w:r w:rsidRPr="00F61F0F">
        <w:t xml:space="preserve"> – открытые стоянки у объектов социального обслуживания суммарной вместимостью 220 машино-мест;</w:t>
      </w:r>
    </w:p>
    <w:p w14:paraId="3768AF36"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 xml:space="preserve">проект планировки 10 </w:t>
      </w:r>
      <w:r w:rsidR="00BE1E91" w:rsidRPr="00F61F0F">
        <w:t>мкр.</w:t>
      </w:r>
      <w:r w:rsidRPr="00F61F0F">
        <w:t xml:space="preserve"> – открытые стоянки – 825 машино-мест;</w:t>
      </w:r>
    </w:p>
    <w:p w14:paraId="46167758" w14:textId="77777777" w:rsidR="00700A2C" w:rsidRPr="00F61F0F" w:rsidRDefault="00700A2C" w:rsidP="00273E8A">
      <w:pPr>
        <w:pStyle w:val="af2"/>
      </w:pPr>
      <w:r w:rsidRPr="00F61F0F">
        <w:t xml:space="preserve">При организации транспортно-пересадочного узла предлагается строительство многоуровневого паркинга на 150 машино-мест на месте плоскостной стоянки на привокзальной площади. </w:t>
      </w:r>
    </w:p>
    <w:p w14:paraId="66ED44CE" w14:textId="77777777" w:rsidR="00700A2C" w:rsidRPr="00F61F0F" w:rsidRDefault="00700A2C" w:rsidP="00273E8A">
      <w:pPr>
        <w:pStyle w:val="af2"/>
      </w:pPr>
      <w:r w:rsidRPr="00F61F0F">
        <w:t>Для обеспечения парковочными местами населения, а так же мест притяжения предлагается строительство многоуровневых паркингов:</w:t>
      </w:r>
    </w:p>
    <w:p w14:paraId="37758ADF" w14:textId="77777777" w:rsidR="00820A59" w:rsidRPr="00F61F0F" w:rsidRDefault="00820A59" w:rsidP="00273E8A">
      <w:pPr>
        <w:numPr>
          <w:ilvl w:val="0"/>
          <w:numId w:val="37"/>
        </w:numPr>
        <w:tabs>
          <w:tab w:val="left" w:pos="1134"/>
        </w:tabs>
        <w:snapToGrid w:val="0"/>
        <w:spacing w:before="120" w:after="120" w:line="360" w:lineRule="auto"/>
        <w:ind w:left="0"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на первую очередь у планируемой поликлиники в Зашекснинском районе на 300 машино-мест;</w:t>
      </w:r>
    </w:p>
    <w:p w14:paraId="335D6667" w14:textId="77777777" w:rsidR="00820A59" w:rsidRPr="00F61F0F" w:rsidRDefault="00820A59" w:rsidP="00273E8A">
      <w:pPr>
        <w:numPr>
          <w:ilvl w:val="0"/>
          <w:numId w:val="37"/>
        </w:numPr>
        <w:tabs>
          <w:tab w:val="left" w:pos="1134"/>
        </w:tabs>
        <w:snapToGrid w:val="0"/>
        <w:spacing w:before="120" w:after="120" w:line="360" w:lineRule="auto"/>
        <w:ind w:left="0"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 xml:space="preserve">в микрорайонах 143А, 108, 109, 107, 111, 117, 110, в перспективных микрорайонах вдоль Южного шоссе, </w:t>
      </w:r>
    </w:p>
    <w:p w14:paraId="212E4BA5" w14:textId="77777777" w:rsidR="00700A2C" w:rsidRPr="00F61F0F" w:rsidRDefault="00700A2C" w:rsidP="00273E8A">
      <w:pPr>
        <w:pStyle w:val="af2"/>
      </w:pPr>
      <w:r w:rsidRPr="00F61F0F">
        <w:lastRenderedPageBreak/>
        <w:t>Районы перспективной жилой и общественно-деловой застройки, которые на момент подготовки Генерального плана не обеспечены градостроительной документацией, должны обеспечиваться парковочными местами в соответствии с требованиями МНГП (</w:t>
      </w:r>
      <w:r w:rsidRPr="00F61F0F">
        <w:rPr>
          <w:rFonts w:eastAsiaTheme="minorEastAsia"/>
        </w:rPr>
        <w:t>479 мест на 1000 человек)</w:t>
      </w:r>
      <w:r w:rsidRPr="00F61F0F">
        <w:t>.</w:t>
      </w:r>
    </w:p>
    <w:p w14:paraId="0818C4B3" w14:textId="77777777" w:rsidR="00700A2C" w:rsidRPr="00F61F0F" w:rsidRDefault="00700A2C" w:rsidP="00273E8A">
      <w:pPr>
        <w:pStyle w:val="af2"/>
      </w:pPr>
      <w:r w:rsidRPr="00F61F0F">
        <w:t>С ростом уровня автомобилизации потребуется увеличение количества автозаправочных станций и станций технического обслуживания автотранспорта. МНГП не нормируется количество АЗС и СТО, за основу берутся требования СП «Градостроительство», определяющие потребность в АЗС как 1 колонка на 1200 автомобилей. Принимая во внимание проектный уровень автомобилизации в 221000 автомобилей на расчетный срок, в г. Череповце должно размещаться 18</w:t>
      </w:r>
      <w:r w:rsidR="00820A59" w:rsidRPr="00F61F0F">
        <w:t>0</w:t>
      </w:r>
      <w:r w:rsidRPr="00F61F0F">
        <w:t xml:space="preserve"> колон</w:t>
      </w:r>
      <w:r w:rsidR="00820A59" w:rsidRPr="00F61F0F">
        <w:t>ок</w:t>
      </w:r>
      <w:r w:rsidRPr="00F61F0F">
        <w:t xml:space="preserve">. По состоянию на 2023 год в городе находится 46 АЗС мощностью от 2 до 6 колонок (всего 162) Таким образом, создание </w:t>
      </w:r>
      <w:r w:rsidR="00820A59" w:rsidRPr="00F61F0F">
        <w:t>3</w:t>
      </w:r>
      <w:r w:rsidRPr="00F61F0F">
        <w:t xml:space="preserve"> новых АЗС на </w:t>
      </w:r>
      <w:r w:rsidR="00820A59" w:rsidRPr="00F61F0F">
        <w:t>6</w:t>
      </w:r>
      <w:r w:rsidRPr="00F61F0F">
        <w:t xml:space="preserve"> колон</w:t>
      </w:r>
      <w:r w:rsidR="00820A59" w:rsidRPr="00F61F0F">
        <w:t>ок</w:t>
      </w:r>
      <w:r w:rsidRPr="00F61F0F">
        <w:t xml:space="preserve"> каждая позволит полностью обеспечить потребности автомобильного транспорта.</w:t>
      </w:r>
    </w:p>
    <w:p w14:paraId="393EACA4" w14:textId="77777777" w:rsidR="00700A2C" w:rsidRPr="00F61F0F" w:rsidRDefault="00700A2C" w:rsidP="00273E8A">
      <w:pPr>
        <w:pStyle w:val="af2"/>
      </w:pPr>
      <w:r w:rsidRPr="00F61F0F">
        <w:t xml:space="preserve">Генеральным планом предлагается размещение </w:t>
      </w:r>
      <w:r w:rsidR="00820A59" w:rsidRPr="00F61F0F">
        <w:t>3</w:t>
      </w:r>
      <w:r w:rsidRPr="00F61F0F">
        <w:t xml:space="preserve"> автозаправочных станций у основных проектируемых магистралей. Выбор места под размещение АЗС обусловлен необходимостью обслуживания автомобилей в интенсивно развивающейся застройке Зашекснинского района, при этом соблюдая удаленность от жилой застройки, предусмотренную СП 42.13330. 1 на 1200. Наиболее оптимальный вариант – размещение на магистралях, обеспечивающих связь г. Череповца с населенными пунктами за его пределами.</w:t>
      </w:r>
    </w:p>
    <w:p w14:paraId="3471F076" w14:textId="77777777" w:rsidR="00820A59" w:rsidRPr="00F61F0F" w:rsidRDefault="00820A59" w:rsidP="00273E8A">
      <w:pPr>
        <w:numPr>
          <w:ilvl w:val="0"/>
          <w:numId w:val="37"/>
        </w:numPr>
        <w:tabs>
          <w:tab w:val="left" w:pos="1134"/>
        </w:tabs>
        <w:snapToGrid w:val="0"/>
        <w:spacing w:before="120" w:after="120" w:line="360" w:lineRule="auto"/>
        <w:ind w:left="0"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на перспективном продолжении ул. Раахе и ул. Рыбинской – 1 шт;</w:t>
      </w:r>
    </w:p>
    <w:p w14:paraId="1222B364" w14:textId="77777777" w:rsidR="00820A59" w:rsidRPr="00F61F0F" w:rsidRDefault="00820A59" w:rsidP="00273E8A">
      <w:pPr>
        <w:numPr>
          <w:ilvl w:val="0"/>
          <w:numId w:val="37"/>
        </w:numPr>
        <w:tabs>
          <w:tab w:val="left" w:pos="1134"/>
        </w:tabs>
        <w:snapToGrid w:val="0"/>
        <w:spacing w:before="120" w:after="120" w:line="360" w:lineRule="auto"/>
        <w:ind w:left="0"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на Южном шоссе – 1 шт;</w:t>
      </w:r>
    </w:p>
    <w:p w14:paraId="5848B29B" w14:textId="77777777" w:rsidR="00820A59" w:rsidRPr="00F61F0F" w:rsidRDefault="00820A59" w:rsidP="00273E8A">
      <w:pPr>
        <w:numPr>
          <w:ilvl w:val="0"/>
          <w:numId w:val="37"/>
        </w:numPr>
        <w:tabs>
          <w:tab w:val="left" w:pos="1134"/>
        </w:tabs>
        <w:snapToGrid w:val="0"/>
        <w:spacing w:before="120" w:after="120" w:line="360" w:lineRule="auto"/>
        <w:ind w:left="0"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на пересечении ул. Ленинградская – Южное шоссе – 1 шт.</w:t>
      </w:r>
    </w:p>
    <w:p w14:paraId="77F8D5BF" w14:textId="77777777" w:rsidR="00700A2C" w:rsidRPr="00F61F0F" w:rsidRDefault="00700A2C" w:rsidP="00273E8A">
      <w:pPr>
        <w:pStyle w:val="af2"/>
      </w:pPr>
      <w:r w:rsidRPr="00F61F0F">
        <w:t xml:space="preserve">Генеральным планом предусматривается размещение </w:t>
      </w:r>
      <w:r w:rsidR="00820A59" w:rsidRPr="00F61F0F">
        <w:t>3</w:t>
      </w:r>
      <w:r w:rsidRPr="00F61F0F">
        <w:t xml:space="preserve"> станций технического обслуживания автомобилей. Современная обеспеченность станциями технического обслуживания соответствует нормативной (один пост обслуживания на 200 автомобилей согласно СП «Градостроительство») в городе находится 184 станции технического обслуживания на 1008 постов Для обслуживания перспективного количества автомобилей (221000) необходимо дополнительно </w:t>
      </w:r>
      <w:r w:rsidR="00820A59" w:rsidRPr="00F61F0F">
        <w:t>30</w:t>
      </w:r>
      <w:r w:rsidRPr="00F61F0F">
        <w:t xml:space="preserve"> постов, которые формирует </w:t>
      </w:r>
      <w:r w:rsidR="00820A59" w:rsidRPr="00F61F0F">
        <w:t>3</w:t>
      </w:r>
      <w:r w:rsidRPr="00F61F0F">
        <w:t xml:space="preserve"> станци</w:t>
      </w:r>
      <w:r w:rsidR="00820A59" w:rsidRPr="00F61F0F">
        <w:t>и</w:t>
      </w:r>
      <w:r w:rsidRPr="00F61F0F">
        <w:t xml:space="preserve"> технического обслуживания и располагаются по следующим адресам:</w:t>
      </w:r>
    </w:p>
    <w:p w14:paraId="202D00BE" w14:textId="77777777" w:rsidR="00820A59" w:rsidRPr="00F61F0F" w:rsidRDefault="00820A59" w:rsidP="00273E8A">
      <w:pPr>
        <w:numPr>
          <w:ilvl w:val="0"/>
          <w:numId w:val="37"/>
        </w:numPr>
        <w:tabs>
          <w:tab w:val="left" w:pos="1134"/>
        </w:tabs>
        <w:snapToGrid w:val="0"/>
        <w:spacing w:before="120" w:after="120" w:line="360" w:lineRule="auto"/>
        <w:ind w:left="0"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на пересечении ул. Ленинградская – Южное шоссе – 1 шт;</w:t>
      </w:r>
    </w:p>
    <w:p w14:paraId="79823257" w14:textId="77777777" w:rsidR="00820A59" w:rsidRPr="00F61F0F" w:rsidRDefault="00820A59" w:rsidP="00273E8A">
      <w:pPr>
        <w:numPr>
          <w:ilvl w:val="0"/>
          <w:numId w:val="37"/>
        </w:numPr>
        <w:tabs>
          <w:tab w:val="left" w:pos="1134"/>
        </w:tabs>
        <w:snapToGrid w:val="0"/>
        <w:spacing w:before="120" w:after="120" w:line="360" w:lineRule="auto"/>
        <w:ind w:left="0"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lastRenderedPageBreak/>
        <w:t>на Южном шоссе – 1 шт;</w:t>
      </w:r>
    </w:p>
    <w:p w14:paraId="12D23216" w14:textId="77777777" w:rsidR="00820A59" w:rsidRPr="00F61F0F" w:rsidRDefault="00820A59" w:rsidP="00273E8A">
      <w:pPr>
        <w:numPr>
          <w:ilvl w:val="0"/>
          <w:numId w:val="37"/>
        </w:numPr>
        <w:tabs>
          <w:tab w:val="left" w:pos="1134"/>
        </w:tabs>
        <w:snapToGrid w:val="0"/>
        <w:spacing w:before="120" w:after="120" w:line="360" w:lineRule="auto"/>
        <w:ind w:left="0" w:firstLine="709"/>
        <w:contextualSpacing/>
        <w:jc w:val="both"/>
        <w:rPr>
          <w:rFonts w:ascii="Times New Roman" w:eastAsia="Times New Roman" w:hAnsi="Times New Roman" w:cs="Times New Roman"/>
          <w:iCs/>
          <w:sz w:val="26"/>
          <w:szCs w:val="26"/>
        </w:rPr>
      </w:pPr>
      <w:r w:rsidRPr="00F61F0F">
        <w:rPr>
          <w:rFonts w:ascii="Times New Roman" w:eastAsia="Times New Roman" w:hAnsi="Times New Roman" w:cs="Times New Roman"/>
          <w:iCs/>
          <w:sz w:val="26"/>
          <w:szCs w:val="26"/>
        </w:rPr>
        <w:t>на ул. Городского Питомника – 1 шт.</w:t>
      </w:r>
    </w:p>
    <w:p w14:paraId="24D840D9" w14:textId="77777777" w:rsidR="00700A2C" w:rsidRPr="00F61F0F" w:rsidRDefault="00700A2C" w:rsidP="00273E8A">
      <w:pPr>
        <w:pStyle w:val="a5"/>
        <w:numPr>
          <w:ilvl w:val="0"/>
          <w:numId w:val="0"/>
        </w:numPr>
        <w:tabs>
          <w:tab w:val="clear" w:pos="284"/>
          <w:tab w:val="left" w:pos="1134"/>
        </w:tabs>
        <w:snapToGrid w:val="0"/>
        <w:spacing w:line="360" w:lineRule="auto"/>
        <w:ind w:firstLine="709"/>
      </w:pPr>
      <w:r w:rsidRPr="00F61F0F">
        <w:t>Расположение данных станций выбрано исходя из близости к главным автомобильным улицам, транспортной доступности для жителей и застраиваемым микрорайонам нового освоения, преимущественно в Зашекснинском районе.</w:t>
      </w:r>
    </w:p>
    <w:p w14:paraId="173C89EB" w14:textId="77777777" w:rsidR="00820A59" w:rsidRPr="00F61F0F" w:rsidRDefault="00820A59" w:rsidP="00273E8A">
      <w:pPr>
        <w:pStyle w:val="a5"/>
        <w:numPr>
          <w:ilvl w:val="0"/>
          <w:numId w:val="0"/>
        </w:numPr>
        <w:tabs>
          <w:tab w:val="clear" w:pos="284"/>
          <w:tab w:val="left" w:pos="1134"/>
        </w:tabs>
        <w:snapToGrid w:val="0"/>
        <w:spacing w:line="360" w:lineRule="auto"/>
        <w:ind w:firstLine="709"/>
      </w:pPr>
      <w:r w:rsidRPr="00F61F0F">
        <w:t>Дополнительные недостающие мощности будут покрываться модернизацией существующих СТО.</w:t>
      </w:r>
    </w:p>
    <w:p w14:paraId="0883C1FC" w14:textId="77777777" w:rsidR="00700A2C" w:rsidRPr="00F61F0F" w:rsidRDefault="00700A2C" w:rsidP="00273E8A">
      <w:pPr>
        <w:pStyle w:val="a5"/>
        <w:numPr>
          <w:ilvl w:val="0"/>
          <w:numId w:val="0"/>
        </w:numPr>
        <w:tabs>
          <w:tab w:val="clear" w:pos="284"/>
          <w:tab w:val="left" w:pos="1134"/>
        </w:tabs>
        <w:snapToGrid w:val="0"/>
        <w:spacing w:line="360" w:lineRule="auto"/>
        <w:ind w:firstLine="709"/>
      </w:pPr>
      <w:r w:rsidRPr="00F61F0F">
        <w:t>Генеральный план не утверждает точного расположения объектов, которое определяется при дальнейшем проектировании.</w:t>
      </w:r>
    </w:p>
    <w:p w14:paraId="41B58A35" w14:textId="77777777" w:rsidR="00700A2C" w:rsidRPr="00F61F0F" w:rsidRDefault="00700A2C" w:rsidP="00273E8A">
      <w:pPr>
        <w:pStyle w:val="a5"/>
        <w:numPr>
          <w:ilvl w:val="0"/>
          <w:numId w:val="0"/>
        </w:numPr>
        <w:tabs>
          <w:tab w:val="clear" w:pos="284"/>
          <w:tab w:val="left" w:pos="1134"/>
        </w:tabs>
        <w:snapToGrid w:val="0"/>
        <w:spacing w:line="360" w:lineRule="auto"/>
        <w:ind w:firstLine="709"/>
      </w:pPr>
      <w:r w:rsidRPr="00F61F0F">
        <w:t>Генеральным планом предлагается размещение двух транспортно-логистических комплексов:</w:t>
      </w:r>
    </w:p>
    <w:p w14:paraId="6C83ECCA" w14:textId="77777777" w:rsidR="00700A2C" w:rsidRPr="00F61F0F" w:rsidRDefault="00700A2C" w:rsidP="00273E8A">
      <w:pPr>
        <w:pStyle w:val="a5"/>
        <w:numPr>
          <w:ilvl w:val="0"/>
          <w:numId w:val="0"/>
        </w:numPr>
        <w:tabs>
          <w:tab w:val="clear" w:pos="284"/>
          <w:tab w:val="left" w:pos="1134"/>
        </w:tabs>
        <w:snapToGrid w:val="0"/>
        <w:spacing w:line="360" w:lineRule="auto"/>
        <w:ind w:firstLine="709"/>
      </w:pPr>
      <w:r w:rsidRPr="00F61F0F">
        <w:t>1. Северное шоссе, юго-восточнее района «Новые Углы»;</w:t>
      </w:r>
    </w:p>
    <w:p w14:paraId="1C2003E9" w14:textId="77777777" w:rsidR="004060E6" w:rsidRPr="00F61F0F" w:rsidRDefault="00700A2C" w:rsidP="00273E8A">
      <w:pPr>
        <w:pStyle w:val="a5"/>
        <w:numPr>
          <w:ilvl w:val="0"/>
          <w:numId w:val="0"/>
        </w:numPr>
        <w:tabs>
          <w:tab w:val="clear" w:pos="284"/>
          <w:tab w:val="left" w:pos="1134"/>
        </w:tabs>
        <w:snapToGrid w:val="0"/>
        <w:spacing w:line="360" w:lineRule="auto"/>
        <w:ind w:firstLine="709"/>
      </w:pPr>
      <w:r w:rsidRPr="00F61F0F">
        <w:t>2. Кирилловское шоссе, северная часть г. Череповец.</w:t>
      </w:r>
    </w:p>
    <w:p w14:paraId="1342C54F" w14:textId="77777777" w:rsidR="00700A2C" w:rsidRPr="00F61F0F" w:rsidRDefault="00700A2C" w:rsidP="00273E8A">
      <w:pPr>
        <w:pStyle w:val="111"/>
      </w:pPr>
      <w:bookmarkStart w:id="127" w:name="_Toc158620705"/>
      <w:r w:rsidRPr="00F61F0F">
        <w:t>Водный транспорт</w:t>
      </w:r>
      <w:bookmarkEnd w:id="127"/>
    </w:p>
    <w:p w14:paraId="03981C01" w14:textId="77777777" w:rsidR="00700A2C" w:rsidRPr="00F61F0F" w:rsidRDefault="00700A2C" w:rsidP="00273E8A">
      <w:pPr>
        <w:pStyle w:val="a5"/>
        <w:numPr>
          <w:ilvl w:val="0"/>
          <w:numId w:val="0"/>
        </w:numPr>
        <w:tabs>
          <w:tab w:val="clear" w:pos="284"/>
          <w:tab w:val="left" w:pos="1134"/>
        </w:tabs>
        <w:snapToGrid w:val="0"/>
        <w:spacing w:line="360" w:lineRule="auto"/>
        <w:ind w:firstLine="709"/>
      </w:pPr>
      <w:r w:rsidRPr="00F61F0F">
        <w:t>Основываясь на Мастер-</w:t>
      </w:r>
      <w:r w:rsidR="00445D6B" w:rsidRPr="00F61F0F">
        <w:t>п</w:t>
      </w:r>
      <w:r w:rsidRPr="00F61F0F">
        <w:t xml:space="preserve">лане </w:t>
      </w:r>
      <w:r w:rsidR="00B664B3" w:rsidRPr="00F61F0F">
        <w:t xml:space="preserve">города </w:t>
      </w:r>
      <w:r w:rsidRPr="00F61F0F">
        <w:t>Череповца (Яузапроект, 2021) генеральным планом предложено развитие водного транспорта в акваториях рек Шексны и Ягорбы.</w:t>
      </w:r>
      <w:r w:rsidR="007A2CB7" w:rsidRPr="00F61F0F">
        <w:t xml:space="preserve"> </w:t>
      </w:r>
      <w:r w:rsidRPr="00F61F0F">
        <w:t>Предлагается создание сети причалов, которые позволят развивать как туристическое сообщение, так и, в перспективе, внутригородской речной транспорт. Создание причалов предполагается на основе ранее существовавших пристаней или территорий, имеющих конструктивные заделы и транспортную доступность.</w:t>
      </w:r>
    </w:p>
    <w:p w14:paraId="7D76FD98" w14:textId="77777777" w:rsidR="00700A2C" w:rsidRPr="00F61F0F" w:rsidRDefault="00700A2C" w:rsidP="00273E8A">
      <w:pPr>
        <w:pStyle w:val="a5"/>
        <w:numPr>
          <w:ilvl w:val="0"/>
          <w:numId w:val="0"/>
        </w:numPr>
        <w:tabs>
          <w:tab w:val="clear" w:pos="284"/>
          <w:tab w:val="left" w:pos="1134"/>
        </w:tabs>
        <w:snapToGrid w:val="0"/>
        <w:spacing w:line="360" w:lineRule="auto"/>
        <w:ind w:left="709"/>
      </w:pPr>
      <w:r w:rsidRPr="00F61F0F">
        <w:t>Предполагаемые места размещение причалов:</w:t>
      </w:r>
    </w:p>
    <w:p w14:paraId="58EBA901"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На левом берегу Шексны ниже Октябрьского моста между пляжами и Яхт-клубом;</w:t>
      </w:r>
    </w:p>
    <w:p w14:paraId="63BF5DB5"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Ниже усадьбы Гальских, на месте бывшей паромной переправы, на двух берегах реки Шексны;</w:t>
      </w:r>
    </w:p>
    <w:p w14:paraId="3F7ADA7F"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В продолжении Матуринской улицы;</w:t>
      </w:r>
    </w:p>
    <w:p w14:paraId="671D09A2"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В продолжении Судостроительной улицы;</w:t>
      </w:r>
    </w:p>
    <w:p w14:paraId="60078156"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В продолжении старого зимника через реку Шексну, на обеих берегах;</w:t>
      </w:r>
    </w:p>
    <w:p w14:paraId="1AF9B941"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Возле пляжа у ул. Головных Сооружений;</w:t>
      </w:r>
    </w:p>
    <w:p w14:paraId="7944B37F"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Возле бывшей д. Волгучино;</w:t>
      </w:r>
    </w:p>
    <w:p w14:paraId="5BA71AE0"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lastRenderedPageBreak/>
        <w:t>Южнее Якунинской улицы;</w:t>
      </w:r>
    </w:p>
    <w:p w14:paraId="34BEFA70" w14:textId="77777777" w:rsidR="00700A2C" w:rsidRPr="00F61F0F" w:rsidRDefault="00700A2C" w:rsidP="00273E8A">
      <w:pPr>
        <w:pStyle w:val="a5"/>
        <w:numPr>
          <w:ilvl w:val="0"/>
          <w:numId w:val="37"/>
        </w:numPr>
        <w:tabs>
          <w:tab w:val="clear" w:pos="284"/>
          <w:tab w:val="left" w:pos="1134"/>
        </w:tabs>
        <w:snapToGrid w:val="0"/>
        <w:spacing w:line="360" w:lineRule="auto"/>
        <w:ind w:left="0" w:firstLine="709"/>
      </w:pPr>
      <w:r w:rsidRPr="00F61F0F">
        <w:t>Выше по течению от моста на пр. Победы.</w:t>
      </w:r>
    </w:p>
    <w:p w14:paraId="1D9A6638" w14:textId="77777777" w:rsidR="00E141C0" w:rsidRPr="00F61F0F" w:rsidRDefault="00E141C0" w:rsidP="00273E8A">
      <w:pPr>
        <w:pStyle w:val="110"/>
      </w:pPr>
      <w:bookmarkStart w:id="128" w:name="_Toc525920096"/>
      <w:bookmarkStart w:id="129" w:name="_Toc10476653"/>
      <w:bookmarkStart w:id="130" w:name="_Toc158620706"/>
      <w:r w:rsidRPr="00F61F0F">
        <w:t>Инженерное обеспечение</w:t>
      </w:r>
      <w:bookmarkEnd w:id="128"/>
      <w:bookmarkEnd w:id="129"/>
      <w:bookmarkEnd w:id="130"/>
    </w:p>
    <w:p w14:paraId="4750296A" w14:textId="77777777" w:rsidR="00BC234D" w:rsidRPr="00F61F0F" w:rsidRDefault="00BC234D" w:rsidP="00273E8A">
      <w:pPr>
        <w:pStyle w:val="111"/>
      </w:pPr>
      <w:bookmarkStart w:id="131" w:name="_Toc525920097"/>
      <w:bookmarkStart w:id="132" w:name="_Toc10476654"/>
      <w:bookmarkStart w:id="133" w:name="_Toc158620707"/>
      <w:r w:rsidRPr="00F61F0F">
        <w:t>Водоснабжение</w:t>
      </w:r>
      <w:bookmarkEnd w:id="131"/>
      <w:bookmarkEnd w:id="132"/>
      <w:bookmarkEnd w:id="133"/>
    </w:p>
    <w:p w14:paraId="6951B4C0" w14:textId="77777777" w:rsidR="0064266A" w:rsidRPr="00F61F0F" w:rsidRDefault="00F94653" w:rsidP="00273E8A">
      <w:pPr>
        <w:pStyle w:val="af2"/>
      </w:pPr>
      <w:r w:rsidRPr="00F61F0F">
        <w:t>Проектные решения по разделу представлен</w:t>
      </w:r>
      <w:r w:rsidR="00F22D68" w:rsidRPr="00F61F0F">
        <w:t>ы</w:t>
      </w:r>
      <w:r w:rsidRPr="00F61F0F">
        <w:t xml:space="preserve"> в Томе 4 «Водоснабжени</w:t>
      </w:r>
      <w:r w:rsidR="00F22D68" w:rsidRPr="00F61F0F">
        <w:t>е</w:t>
      </w:r>
      <w:r w:rsidRPr="00F61F0F">
        <w:t>».</w:t>
      </w:r>
    </w:p>
    <w:p w14:paraId="7E902381" w14:textId="77777777" w:rsidR="0064266A" w:rsidRPr="00F61F0F" w:rsidRDefault="0064266A" w:rsidP="00273E8A">
      <w:pPr>
        <w:pStyle w:val="111"/>
      </w:pPr>
      <w:bookmarkStart w:id="134" w:name="_Toc158620708"/>
      <w:r w:rsidRPr="00F61F0F">
        <w:t>Во</w:t>
      </w:r>
      <w:r w:rsidR="00F94653" w:rsidRPr="00F61F0F">
        <w:t>д</w:t>
      </w:r>
      <w:r w:rsidRPr="00F61F0F">
        <w:t>о</w:t>
      </w:r>
      <w:r w:rsidR="006A0435" w:rsidRPr="00F61F0F">
        <w:t>о</w:t>
      </w:r>
      <w:r w:rsidRPr="00F61F0F">
        <w:t>тведение</w:t>
      </w:r>
      <w:bookmarkEnd w:id="134"/>
    </w:p>
    <w:p w14:paraId="7AAF126E" w14:textId="77777777" w:rsidR="000F44FA" w:rsidRPr="00F61F0F" w:rsidRDefault="000F44FA" w:rsidP="000F44FA">
      <w:pPr>
        <w:pStyle w:val="af2"/>
      </w:pPr>
      <w:bookmarkStart w:id="135" w:name="_Toc531101815"/>
      <w:r w:rsidRPr="00F61F0F">
        <w:t>Удельные среднесуточные нормы водопотребления приняты по СП 31.13330.2021 «Свод правил. Водоснабжение. Наружные сети и сооружения СНиП 2.04.02-84*», а также в соответствии с Местными нормативами градостроительного проектирования городского округа город Череповец.</w:t>
      </w:r>
    </w:p>
    <w:p w14:paraId="29630EDB" w14:textId="77777777" w:rsidR="000F44FA" w:rsidRPr="00F61F0F" w:rsidRDefault="000F44FA" w:rsidP="000F44FA">
      <w:pPr>
        <w:pStyle w:val="af2"/>
      </w:pPr>
      <w:r w:rsidRPr="00F61F0F">
        <w:t>Нормы включают расходы воды на хозяйственно-питьевые нужды населения.</w:t>
      </w:r>
    </w:p>
    <w:p w14:paraId="583DBC00" w14:textId="77777777" w:rsidR="000F44FA" w:rsidRPr="00F61F0F" w:rsidRDefault="000F44FA" w:rsidP="000F44FA">
      <w:pPr>
        <w:pStyle w:val="af2"/>
      </w:pPr>
      <w:r w:rsidRPr="00F61F0F">
        <w:t>При проектировании систем канализации расчетное удельное среднесуточное водоотведение бытовых сточных вод от жилой и общественной застройки следует принимать равным расчетному удельному среднесуточному водопотреблению без учета расхода воды на полив территорий и зеленых насаждений согласно СП 32.13330.2018 Свод правил «Канализация. Наружные сети и сооружения», а также в соответствии с Местными нормативами градостроительного проектирования городского округа город Череповец.</w:t>
      </w:r>
    </w:p>
    <w:p w14:paraId="5362410A" w14:textId="77777777" w:rsidR="000F44FA" w:rsidRPr="00F61F0F" w:rsidRDefault="000F44FA" w:rsidP="000F44FA">
      <w:pPr>
        <w:rPr>
          <w:rFonts w:ascii="Times New Roman" w:hAnsi="Times New Roman" w:cs="Times New Roman"/>
          <w:iCs/>
          <w:sz w:val="26"/>
          <w:szCs w:val="26"/>
        </w:rPr>
      </w:pPr>
      <w:r w:rsidRPr="00F61F0F">
        <w:br w:type="page"/>
      </w:r>
    </w:p>
    <w:p w14:paraId="7B65EBD4" w14:textId="77777777" w:rsidR="000F44FA" w:rsidRPr="00F61F0F" w:rsidRDefault="000F44FA" w:rsidP="000F44FA">
      <w:pPr>
        <w:pStyle w:val="11110"/>
        <w:ind w:left="567" w:hanging="425"/>
      </w:pPr>
      <w:r w:rsidRPr="00F61F0F">
        <w:lastRenderedPageBreak/>
        <w:t>Прогнозные расходы хозяйственно-бытовых сточных вод</w:t>
      </w:r>
    </w:p>
    <w:tbl>
      <w:tblPr>
        <w:tblW w:w="47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015"/>
        <w:gridCol w:w="1209"/>
        <w:gridCol w:w="1606"/>
        <w:gridCol w:w="1104"/>
        <w:gridCol w:w="1450"/>
      </w:tblGrid>
      <w:tr w:rsidR="004537B7" w:rsidRPr="00F61F0F" w14:paraId="5AC9BE76" w14:textId="77777777" w:rsidTr="000F44FA">
        <w:trPr>
          <w:cantSplit/>
          <w:trHeight w:val="518"/>
          <w:tblHeader/>
          <w:jc w:val="center"/>
        </w:trPr>
        <w:tc>
          <w:tcPr>
            <w:tcW w:w="321" w:type="pct"/>
            <w:vMerge w:val="restart"/>
            <w:tcBorders>
              <w:top w:val="single" w:sz="4" w:space="0" w:color="auto"/>
              <w:left w:val="single" w:sz="4" w:space="0" w:color="auto"/>
              <w:bottom w:val="single" w:sz="4" w:space="0" w:color="auto"/>
              <w:right w:val="single" w:sz="4" w:space="0" w:color="auto"/>
            </w:tcBorders>
            <w:vAlign w:val="center"/>
            <w:hideMark/>
          </w:tcPr>
          <w:p w14:paraId="101523FF" w14:textId="77777777" w:rsidR="000F44FA" w:rsidRPr="00F61F0F" w:rsidRDefault="000F44FA" w:rsidP="000F44FA">
            <w:pPr>
              <w:pStyle w:val="11d"/>
              <w:spacing w:line="276" w:lineRule="auto"/>
              <w:rPr>
                <w:lang w:eastAsia="en-US"/>
              </w:rPr>
            </w:pPr>
            <w:r w:rsidRPr="00F61F0F">
              <w:rPr>
                <w:lang w:eastAsia="en-US"/>
              </w:rPr>
              <w:t>№ п/п</w:t>
            </w:r>
          </w:p>
        </w:tc>
        <w:tc>
          <w:tcPr>
            <w:tcW w:w="1708" w:type="pct"/>
            <w:vMerge w:val="restart"/>
            <w:tcBorders>
              <w:top w:val="single" w:sz="4" w:space="0" w:color="auto"/>
              <w:left w:val="single" w:sz="4" w:space="0" w:color="auto"/>
              <w:bottom w:val="single" w:sz="4" w:space="0" w:color="auto"/>
              <w:right w:val="single" w:sz="4" w:space="0" w:color="auto"/>
            </w:tcBorders>
            <w:vAlign w:val="center"/>
            <w:hideMark/>
          </w:tcPr>
          <w:p w14:paraId="1612AA68" w14:textId="77777777" w:rsidR="000F44FA" w:rsidRPr="00F61F0F" w:rsidRDefault="000F44FA" w:rsidP="000F44FA">
            <w:pPr>
              <w:pStyle w:val="11d"/>
              <w:spacing w:line="276" w:lineRule="auto"/>
              <w:rPr>
                <w:lang w:eastAsia="en-US"/>
              </w:rPr>
            </w:pPr>
            <w:r w:rsidRPr="00F61F0F">
              <w:rPr>
                <w:lang w:eastAsia="en-US"/>
              </w:rPr>
              <w:t>Наименование</w:t>
            </w:r>
          </w:p>
        </w:tc>
        <w:tc>
          <w:tcPr>
            <w:tcW w:w="662" w:type="pct"/>
            <w:vMerge w:val="restart"/>
            <w:tcBorders>
              <w:top w:val="single" w:sz="4" w:space="0" w:color="auto"/>
              <w:left w:val="single" w:sz="4" w:space="0" w:color="auto"/>
              <w:bottom w:val="single" w:sz="4" w:space="0" w:color="auto"/>
              <w:right w:val="single" w:sz="4" w:space="0" w:color="auto"/>
            </w:tcBorders>
            <w:vAlign w:val="center"/>
            <w:hideMark/>
          </w:tcPr>
          <w:p w14:paraId="6520172B" w14:textId="77777777" w:rsidR="000F44FA" w:rsidRPr="00F61F0F" w:rsidRDefault="000F44FA" w:rsidP="000F44FA">
            <w:pPr>
              <w:pStyle w:val="11d"/>
              <w:spacing w:line="276" w:lineRule="auto"/>
              <w:rPr>
                <w:lang w:eastAsia="en-US"/>
              </w:rPr>
            </w:pPr>
            <w:r w:rsidRPr="00F61F0F">
              <w:rPr>
                <w:lang w:eastAsia="en-US"/>
              </w:rPr>
              <w:t>Население</w:t>
            </w:r>
          </w:p>
          <w:p w14:paraId="1B25C017" w14:textId="77777777" w:rsidR="000F44FA" w:rsidRPr="00F61F0F" w:rsidRDefault="000F44FA" w:rsidP="000F44FA">
            <w:pPr>
              <w:pStyle w:val="11d"/>
              <w:spacing w:line="276" w:lineRule="auto"/>
              <w:rPr>
                <w:lang w:eastAsia="en-US"/>
              </w:rPr>
            </w:pPr>
            <w:r w:rsidRPr="00F61F0F">
              <w:rPr>
                <w:lang w:eastAsia="en-US"/>
              </w:rPr>
              <w:t>тыс.чел.</w:t>
            </w:r>
          </w:p>
        </w:tc>
        <w:tc>
          <w:tcPr>
            <w:tcW w:w="879" w:type="pct"/>
            <w:vMerge w:val="restart"/>
            <w:tcBorders>
              <w:top w:val="single" w:sz="4" w:space="0" w:color="auto"/>
              <w:left w:val="single" w:sz="4" w:space="0" w:color="auto"/>
              <w:bottom w:val="single" w:sz="4" w:space="0" w:color="auto"/>
              <w:right w:val="single" w:sz="4" w:space="0" w:color="auto"/>
            </w:tcBorders>
            <w:vAlign w:val="center"/>
            <w:hideMark/>
          </w:tcPr>
          <w:p w14:paraId="1246E250" w14:textId="77777777" w:rsidR="000F44FA" w:rsidRPr="00F61F0F" w:rsidRDefault="000F44FA" w:rsidP="000F44FA">
            <w:pPr>
              <w:pStyle w:val="11d"/>
              <w:spacing w:line="276" w:lineRule="auto"/>
              <w:rPr>
                <w:lang w:eastAsia="en-US"/>
              </w:rPr>
            </w:pPr>
            <w:r w:rsidRPr="00F61F0F">
              <w:rPr>
                <w:lang w:eastAsia="en-US"/>
              </w:rPr>
              <w:t>Норма</w:t>
            </w:r>
          </w:p>
          <w:p w14:paraId="4464D421" w14:textId="77777777" w:rsidR="000F44FA" w:rsidRPr="00F61F0F" w:rsidRDefault="000F44FA" w:rsidP="000F44FA">
            <w:pPr>
              <w:pStyle w:val="11d"/>
              <w:spacing w:line="276" w:lineRule="auto"/>
              <w:rPr>
                <w:lang w:eastAsia="en-US"/>
              </w:rPr>
            </w:pPr>
            <w:r w:rsidRPr="00F61F0F">
              <w:rPr>
                <w:lang w:eastAsia="en-US"/>
              </w:rPr>
              <w:t>водоотведения</w:t>
            </w:r>
          </w:p>
          <w:p w14:paraId="6B2AD140" w14:textId="77777777" w:rsidR="000F44FA" w:rsidRPr="00F61F0F" w:rsidRDefault="000F44FA" w:rsidP="000F44FA">
            <w:pPr>
              <w:pStyle w:val="11d"/>
              <w:spacing w:line="276" w:lineRule="auto"/>
              <w:rPr>
                <w:lang w:eastAsia="en-US"/>
              </w:rPr>
            </w:pPr>
            <w:r w:rsidRPr="00F61F0F">
              <w:rPr>
                <w:lang w:eastAsia="en-US"/>
              </w:rPr>
              <w:t>л/сут. чел.</w:t>
            </w:r>
          </w:p>
        </w:tc>
        <w:tc>
          <w:tcPr>
            <w:tcW w:w="1431" w:type="pct"/>
            <w:gridSpan w:val="2"/>
            <w:tcBorders>
              <w:top w:val="single" w:sz="4" w:space="0" w:color="auto"/>
              <w:left w:val="single" w:sz="4" w:space="0" w:color="auto"/>
              <w:bottom w:val="single" w:sz="4" w:space="0" w:color="auto"/>
              <w:right w:val="single" w:sz="4" w:space="0" w:color="auto"/>
            </w:tcBorders>
            <w:vAlign w:val="center"/>
            <w:hideMark/>
          </w:tcPr>
          <w:p w14:paraId="64AA673A" w14:textId="77777777" w:rsidR="000F44FA" w:rsidRPr="00F61F0F" w:rsidRDefault="000F44FA" w:rsidP="000F44FA">
            <w:pPr>
              <w:pStyle w:val="11d"/>
              <w:spacing w:line="276" w:lineRule="auto"/>
              <w:rPr>
                <w:lang w:eastAsia="en-US"/>
              </w:rPr>
            </w:pPr>
            <w:r w:rsidRPr="00F61F0F">
              <w:rPr>
                <w:lang w:eastAsia="en-US"/>
              </w:rPr>
              <w:t>Расходы стоков,</w:t>
            </w:r>
          </w:p>
          <w:p w14:paraId="78471A52" w14:textId="77777777" w:rsidR="000F44FA" w:rsidRPr="00F61F0F" w:rsidRDefault="000F44FA" w:rsidP="000F44FA">
            <w:pPr>
              <w:pStyle w:val="11d"/>
              <w:spacing w:line="276" w:lineRule="auto"/>
              <w:rPr>
                <w:lang w:eastAsia="en-US"/>
              </w:rPr>
            </w:pPr>
            <w:r w:rsidRPr="00F61F0F">
              <w:rPr>
                <w:lang w:eastAsia="en-US"/>
              </w:rPr>
              <w:t>тыс. м</w:t>
            </w:r>
            <w:r w:rsidRPr="00F61F0F">
              <w:rPr>
                <w:vertAlign w:val="superscript"/>
                <w:lang w:eastAsia="en-US"/>
              </w:rPr>
              <w:t>3</w:t>
            </w:r>
            <w:r w:rsidRPr="00F61F0F">
              <w:rPr>
                <w:lang w:eastAsia="en-US"/>
              </w:rPr>
              <w:t>/сут</w:t>
            </w:r>
          </w:p>
        </w:tc>
      </w:tr>
      <w:tr w:rsidR="004537B7" w:rsidRPr="00F61F0F" w14:paraId="18BCFC48" w14:textId="77777777" w:rsidTr="000F44FA">
        <w:trPr>
          <w:cantSplit/>
          <w:trHeight w:val="69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9CACAE" w14:textId="77777777" w:rsidR="000F44FA" w:rsidRPr="00F61F0F" w:rsidRDefault="000F44FA" w:rsidP="000F44FA">
            <w:pPr>
              <w:spacing w:after="0"/>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9953B1" w14:textId="77777777" w:rsidR="000F44FA" w:rsidRPr="00F61F0F" w:rsidRDefault="000F44FA" w:rsidP="000F44FA">
            <w:pPr>
              <w:spacing w:after="0"/>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2CAE40" w14:textId="77777777" w:rsidR="000F44FA" w:rsidRPr="00F61F0F" w:rsidRDefault="000F44FA" w:rsidP="000F44FA">
            <w:pPr>
              <w:spacing w:after="0"/>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25BE52" w14:textId="77777777" w:rsidR="000F44FA" w:rsidRPr="00F61F0F" w:rsidRDefault="000F44FA" w:rsidP="000F44FA">
            <w:pPr>
              <w:spacing w:after="0"/>
              <w:rPr>
                <w:rFonts w:ascii="Times New Roman" w:eastAsia="Times New Roman" w:hAnsi="Times New Roman" w:cs="Times New Roman"/>
              </w:rPr>
            </w:pPr>
          </w:p>
        </w:tc>
        <w:tc>
          <w:tcPr>
            <w:tcW w:w="637" w:type="pct"/>
            <w:tcBorders>
              <w:top w:val="single" w:sz="4" w:space="0" w:color="auto"/>
              <w:left w:val="single" w:sz="4" w:space="0" w:color="auto"/>
              <w:bottom w:val="single" w:sz="4" w:space="0" w:color="auto"/>
              <w:right w:val="single" w:sz="4" w:space="0" w:color="auto"/>
            </w:tcBorders>
            <w:vAlign w:val="center"/>
            <w:hideMark/>
          </w:tcPr>
          <w:p w14:paraId="2A030703" w14:textId="77777777" w:rsidR="000F44FA" w:rsidRPr="00F61F0F" w:rsidRDefault="000F44FA" w:rsidP="000F44FA">
            <w:pPr>
              <w:pStyle w:val="11d"/>
              <w:spacing w:line="276" w:lineRule="auto"/>
              <w:rPr>
                <w:lang w:eastAsia="en-US"/>
              </w:rPr>
            </w:pPr>
            <w:r w:rsidRPr="00F61F0F">
              <w:rPr>
                <w:lang w:eastAsia="en-US"/>
              </w:rPr>
              <w:t>средне</w:t>
            </w:r>
          </w:p>
          <w:p w14:paraId="5130D2E8" w14:textId="77777777" w:rsidR="000F44FA" w:rsidRPr="00F61F0F" w:rsidRDefault="000F44FA" w:rsidP="000F44FA">
            <w:pPr>
              <w:pStyle w:val="11d"/>
              <w:spacing w:line="276" w:lineRule="auto"/>
              <w:rPr>
                <w:lang w:eastAsia="en-US"/>
              </w:rPr>
            </w:pPr>
            <w:r w:rsidRPr="00F61F0F">
              <w:rPr>
                <w:lang w:eastAsia="en-US"/>
              </w:rPr>
              <w:t>суточные</w:t>
            </w:r>
          </w:p>
        </w:tc>
        <w:tc>
          <w:tcPr>
            <w:tcW w:w="793" w:type="pct"/>
            <w:tcBorders>
              <w:top w:val="single" w:sz="4" w:space="0" w:color="auto"/>
              <w:left w:val="single" w:sz="4" w:space="0" w:color="auto"/>
              <w:bottom w:val="single" w:sz="4" w:space="0" w:color="auto"/>
              <w:right w:val="single" w:sz="4" w:space="0" w:color="auto"/>
            </w:tcBorders>
            <w:vAlign w:val="center"/>
            <w:hideMark/>
          </w:tcPr>
          <w:p w14:paraId="5917FFCC" w14:textId="77777777" w:rsidR="000F44FA" w:rsidRPr="00F61F0F" w:rsidRDefault="000F44FA" w:rsidP="000F44FA">
            <w:pPr>
              <w:pStyle w:val="11d"/>
              <w:spacing w:line="276" w:lineRule="auto"/>
              <w:rPr>
                <w:lang w:eastAsia="en-US"/>
              </w:rPr>
            </w:pPr>
            <w:r w:rsidRPr="00F61F0F">
              <w:rPr>
                <w:lang w:eastAsia="en-US"/>
              </w:rPr>
              <w:t>максимально</w:t>
            </w:r>
          </w:p>
          <w:p w14:paraId="08BD1612" w14:textId="77777777" w:rsidR="000F44FA" w:rsidRPr="00F61F0F" w:rsidRDefault="000F44FA" w:rsidP="000F44FA">
            <w:pPr>
              <w:pStyle w:val="11d"/>
              <w:spacing w:line="276" w:lineRule="auto"/>
              <w:rPr>
                <w:lang w:eastAsia="en-US"/>
              </w:rPr>
            </w:pPr>
            <w:r w:rsidRPr="00F61F0F">
              <w:rPr>
                <w:lang w:eastAsia="en-US"/>
              </w:rPr>
              <w:t>суточные</w:t>
            </w:r>
          </w:p>
          <w:p w14:paraId="590465A9" w14:textId="77777777" w:rsidR="000F44FA" w:rsidRPr="00F61F0F" w:rsidRDefault="000F44FA" w:rsidP="000F44FA">
            <w:pPr>
              <w:pStyle w:val="11d"/>
              <w:spacing w:line="276" w:lineRule="auto"/>
              <w:rPr>
                <w:lang w:eastAsia="en-US"/>
              </w:rPr>
            </w:pPr>
            <w:r w:rsidRPr="00F61F0F">
              <w:rPr>
                <w:lang w:eastAsia="en-US"/>
              </w:rPr>
              <w:t>К=1,2</w:t>
            </w:r>
          </w:p>
        </w:tc>
      </w:tr>
      <w:tr w:rsidR="004537B7" w:rsidRPr="00F61F0F" w14:paraId="69413423" w14:textId="77777777" w:rsidTr="000F44FA">
        <w:trPr>
          <w:cantSplit/>
          <w:trHeight w:val="284"/>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2527219C" w14:textId="77777777" w:rsidR="000F44FA" w:rsidRPr="00F61F0F" w:rsidRDefault="000F44FA" w:rsidP="000F44FA">
            <w:pPr>
              <w:pStyle w:val="11d"/>
              <w:spacing w:line="276" w:lineRule="auto"/>
              <w:rPr>
                <w:rStyle w:val="affffffffd"/>
                <w:rFonts w:eastAsia="Calibri"/>
              </w:rPr>
            </w:pPr>
            <w:r w:rsidRPr="00F61F0F">
              <w:rPr>
                <w:rStyle w:val="affffffffd"/>
                <w:rFonts w:eastAsia="Calibri"/>
                <w:lang w:eastAsia="en-US"/>
              </w:rPr>
              <w:t>1 очередь</w:t>
            </w:r>
          </w:p>
        </w:tc>
      </w:tr>
      <w:tr w:rsidR="004537B7" w:rsidRPr="00F61F0F" w14:paraId="2729C29D"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tcPr>
          <w:p w14:paraId="057A1416" w14:textId="77777777" w:rsidR="000F44FA" w:rsidRPr="00F61F0F" w:rsidRDefault="000F44FA" w:rsidP="000F44FA">
            <w:pPr>
              <w:pStyle w:val="11d"/>
              <w:spacing w:line="276" w:lineRule="auto"/>
              <w:rPr>
                <w:rFonts w:eastAsia="Calibri"/>
              </w:rPr>
            </w:pPr>
          </w:p>
        </w:tc>
        <w:tc>
          <w:tcPr>
            <w:tcW w:w="1708" w:type="pct"/>
            <w:tcBorders>
              <w:top w:val="single" w:sz="4" w:space="0" w:color="auto"/>
              <w:left w:val="single" w:sz="4" w:space="0" w:color="auto"/>
              <w:bottom w:val="single" w:sz="4" w:space="0" w:color="auto"/>
              <w:right w:val="single" w:sz="4" w:space="0" w:color="auto"/>
            </w:tcBorders>
            <w:hideMark/>
          </w:tcPr>
          <w:p w14:paraId="37613CA6" w14:textId="77777777" w:rsidR="000F44FA" w:rsidRPr="00F61F0F" w:rsidRDefault="000F44FA" w:rsidP="000F44FA">
            <w:pPr>
              <w:pStyle w:val="11d"/>
              <w:spacing w:line="276" w:lineRule="auto"/>
              <w:rPr>
                <w:rStyle w:val="affffffff0"/>
                <w:rFonts w:eastAsiaTheme="majorEastAsia"/>
              </w:rPr>
            </w:pPr>
            <w:r w:rsidRPr="00F61F0F">
              <w:rPr>
                <w:rStyle w:val="affffffffd"/>
                <w:rFonts w:eastAsia="Calibri"/>
                <w:lang w:eastAsia="en-US"/>
              </w:rPr>
              <w:t>Существующий сохраняемый жилой фонд</w:t>
            </w:r>
          </w:p>
        </w:tc>
        <w:tc>
          <w:tcPr>
            <w:tcW w:w="662" w:type="pct"/>
            <w:tcBorders>
              <w:top w:val="single" w:sz="4" w:space="0" w:color="auto"/>
              <w:left w:val="single" w:sz="4" w:space="0" w:color="auto"/>
              <w:bottom w:val="single" w:sz="4" w:space="0" w:color="auto"/>
              <w:right w:val="single" w:sz="4" w:space="0" w:color="auto"/>
            </w:tcBorders>
          </w:tcPr>
          <w:p w14:paraId="28609009" w14:textId="77777777" w:rsidR="000F44FA" w:rsidRPr="00F61F0F" w:rsidRDefault="000F44FA" w:rsidP="000F44FA">
            <w:pPr>
              <w:pStyle w:val="11d"/>
              <w:spacing w:line="276" w:lineRule="auto"/>
              <w:rPr>
                <w:rFonts w:eastAsiaTheme="majorEastAsia"/>
              </w:rPr>
            </w:pPr>
          </w:p>
        </w:tc>
        <w:tc>
          <w:tcPr>
            <w:tcW w:w="879" w:type="pct"/>
            <w:tcBorders>
              <w:top w:val="single" w:sz="4" w:space="0" w:color="auto"/>
              <w:left w:val="single" w:sz="4" w:space="0" w:color="auto"/>
              <w:bottom w:val="single" w:sz="4" w:space="0" w:color="auto"/>
              <w:right w:val="single" w:sz="4" w:space="0" w:color="auto"/>
            </w:tcBorders>
          </w:tcPr>
          <w:p w14:paraId="1B827A0B" w14:textId="77777777" w:rsidR="000F44FA" w:rsidRPr="00F61F0F" w:rsidRDefault="000F44FA" w:rsidP="000F44FA">
            <w:pPr>
              <w:pStyle w:val="11d"/>
              <w:spacing w:line="276" w:lineRule="auto"/>
              <w:rPr>
                <w:lang w:eastAsia="en-US"/>
              </w:rPr>
            </w:pPr>
          </w:p>
        </w:tc>
        <w:tc>
          <w:tcPr>
            <w:tcW w:w="637" w:type="pct"/>
            <w:tcBorders>
              <w:top w:val="single" w:sz="4" w:space="0" w:color="auto"/>
              <w:left w:val="single" w:sz="4" w:space="0" w:color="auto"/>
              <w:bottom w:val="single" w:sz="4" w:space="0" w:color="auto"/>
              <w:right w:val="single" w:sz="4" w:space="0" w:color="auto"/>
            </w:tcBorders>
          </w:tcPr>
          <w:p w14:paraId="7790CA7D" w14:textId="77777777" w:rsidR="000F44FA" w:rsidRPr="00F61F0F" w:rsidRDefault="000F44FA" w:rsidP="000F44FA">
            <w:pPr>
              <w:pStyle w:val="11d"/>
              <w:spacing w:line="276" w:lineRule="auto"/>
              <w:rPr>
                <w:lang w:eastAsia="en-US"/>
              </w:rPr>
            </w:pPr>
          </w:p>
        </w:tc>
        <w:tc>
          <w:tcPr>
            <w:tcW w:w="793" w:type="pct"/>
            <w:tcBorders>
              <w:top w:val="single" w:sz="4" w:space="0" w:color="auto"/>
              <w:left w:val="single" w:sz="4" w:space="0" w:color="auto"/>
              <w:bottom w:val="single" w:sz="4" w:space="0" w:color="auto"/>
              <w:right w:val="single" w:sz="4" w:space="0" w:color="auto"/>
            </w:tcBorders>
          </w:tcPr>
          <w:p w14:paraId="08B51D17" w14:textId="77777777" w:rsidR="000F44FA" w:rsidRPr="00F61F0F" w:rsidRDefault="000F44FA" w:rsidP="000F44FA">
            <w:pPr>
              <w:pStyle w:val="11d"/>
              <w:spacing w:line="276" w:lineRule="auto"/>
              <w:rPr>
                <w:lang w:eastAsia="en-US"/>
              </w:rPr>
            </w:pPr>
          </w:p>
        </w:tc>
      </w:tr>
      <w:tr w:rsidR="004537B7" w:rsidRPr="00F61F0F" w14:paraId="4A2C3ECA"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081BD0EA" w14:textId="77777777" w:rsidR="000F44FA" w:rsidRPr="00F61F0F" w:rsidRDefault="000F44FA" w:rsidP="000F44FA">
            <w:pPr>
              <w:pStyle w:val="11d"/>
              <w:spacing w:line="276" w:lineRule="auto"/>
              <w:rPr>
                <w:lang w:eastAsia="en-US"/>
              </w:rPr>
            </w:pPr>
            <w:r w:rsidRPr="00F61F0F">
              <w:rPr>
                <w:lang w:eastAsia="en-US"/>
              </w:rPr>
              <w:t>1</w:t>
            </w:r>
          </w:p>
        </w:tc>
        <w:tc>
          <w:tcPr>
            <w:tcW w:w="1708" w:type="pct"/>
            <w:tcBorders>
              <w:top w:val="single" w:sz="4" w:space="0" w:color="auto"/>
              <w:left w:val="single" w:sz="4" w:space="0" w:color="auto"/>
              <w:bottom w:val="single" w:sz="4" w:space="0" w:color="auto"/>
              <w:right w:val="single" w:sz="4" w:space="0" w:color="auto"/>
            </w:tcBorders>
            <w:hideMark/>
          </w:tcPr>
          <w:p w14:paraId="2E2A4640" w14:textId="77777777" w:rsidR="000F44FA" w:rsidRPr="00F61F0F" w:rsidRDefault="000F44FA" w:rsidP="000F44FA">
            <w:pPr>
              <w:pStyle w:val="11d"/>
              <w:spacing w:line="276" w:lineRule="auto"/>
              <w:rPr>
                <w:rStyle w:val="affffffff0"/>
                <w:rFonts w:eastAsiaTheme="majorEastAsia"/>
              </w:rPr>
            </w:pPr>
            <w:r w:rsidRPr="00F61F0F">
              <w:rPr>
                <w:rStyle w:val="affffffff0"/>
                <w:rFonts w:eastAsiaTheme="majorEastAsia"/>
                <w:lang w:eastAsia="en-US"/>
              </w:rPr>
              <w:t>Много, средне, малоэтажная</w:t>
            </w:r>
          </w:p>
          <w:p w14:paraId="26D5C34B" w14:textId="77777777" w:rsidR="000F44FA" w:rsidRPr="00F61F0F" w:rsidRDefault="000F44FA" w:rsidP="000F44FA">
            <w:pPr>
              <w:pStyle w:val="11d"/>
              <w:spacing w:line="276" w:lineRule="auto"/>
              <w:rPr>
                <w:rStyle w:val="affffffff0"/>
                <w:rFonts w:eastAsiaTheme="majorEastAsia"/>
                <w:lang w:eastAsia="en-US"/>
              </w:rPr>
            </w:pPr>
            <w:r w:rsidRPr="00F61F0F">
              <w:rPr>
                <w:rStyle w:val="affffffff0"/>
                <w:rFonts w:eastAsiaTheme="majorEastAsia"/>
                <w:lang w:eastAsia="en-US"/>
              </w:rPr>
              <w:t>застройка</w:t>
            </w:r>
          </w:p>
        </w:tc>
        <w:tc>
          <w:tcPr>
            <w:tcW w:w="662" w:type="pct"/>
            <w:tcBorders>
              <w:top w:val="single" w:sz="4" w:space="0" w:color="auto"/>
              <w:left w:val="single" w:sz="4" w:space="0" w:color="auto"/>
              <w:bottom w:val="single" w:sz="4" w:space="0" w:color="auto"/>
              <w:right w:val="single" w:sz="4" w:space="0" w:color="auto"/>
            </w:tcBorders>
            <w:hideMark/>
          </w:tcPr>
          <w:p w14:paraId="71B1D701" w14:textId="77777777" w:rsidR="000F44FA" w:rsidRPr="00F61F0F" w:rsidRDefault="000F44FA" w:rsidP="000F44FA">
            <w:pPr>
              <w:pStyle w:val="11d"/>
              <w:spacing w:line="276" w:lineRule="auto"/>
              <w:rPr>
                <w:rStyle w:val="affffffffc"/>
                <w:rFonts w:eastAsiaTheme="majorEastAsia"/>
                <w:color w:val="auto"/>
              </w:rPr>
            </w:pPr>
            <w:r w:rsidRPr="00F61F0F">
              <w:rPr>
                <w:rStyle w:val="affffffffc"/>
                <w:color w:val="auto"/>
              </w:rPr>
              <w:t>247,9</w:t>
            </w:r>
          </w:p>
        </w:tc>
        <w:tc>
          <w:tcPr>
            <w:tcW w:w="879" w:type="pct"/>
            <w:tcBorders>
              <w:top w:val="single" w:sz="4" w:space="0" w:color="auto"/>
              <w:left w:val="single" w:sz="4" w:space="0" w:color="auto"/>
              <w:bottom w:val="single" w:sz="4" w:space="0" w:color="auto"/>
              <w:right w:val="single" w:sz="4" w:space="0" w:color="auto"/>
            </w:tcBorders>
            <w:hideMark/>
          </w:tcPr>
          <w:p w14:paraId="4E923B7F"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180</w:t>
            </w:r>
          </w:p>
        </w:tc>
        <w:tc>
          <w:tcPr>
            <w:tcW w:w="637" w:type="pct"/>
            <w:tcBorders>
              <w:top w:val="single" w:sz="4" w:space="0" w:color="auto"/>
              <w:left w:val="single" w:sz="4" w:space="0" w:color="auto"/>
              <w:bottom w:val="single" w:sz="4" w:space="0" w:color="auto"/>
              <w:right w:val="single" w:sz="4" w:space="0" w:color="auto"/>
            </w:tcBorders>
            <w:hideMark/>
          </w:tcPr>
          <w:p w14:paraId="5B0153F9"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44,62</w:t>
            </w:r>
          </w:p>
        </w:tc>
        <w:tc>
          <w:tcPr>
            <w:tcW w:w="793" w:type="pct"/>
            <w:tcBorders>
              <w:top w:val="single" w:sz="4" w:space="0" w:color="auto"/>
              <w:left w:val="single" w:sz="4" w:space="0" w:color="auto"/>
              <w:bottom w:val="single" w:sz="4" w:space="0" w:color="auto"/>
              <w:right w:val="single" w:sz="4" w:space="0" w:color="auto"/>
            </w:tcBorders>
            <w:hideMark/>
          </w:tcPr>
          <w:p w14:paraId="5CFF5351"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53,54</w:t>
            </w:r>
          </w:p>
        </w:tc>
      </w:tr>
      <w:tr w:rsidR="004537B7" w:rsidRPr="00F61F0F" w14:paraId="606D41D6"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1E71A899" w14:textId="77777777" w:rsidR="000F44FA" w:rsidRPr="00F61F0F" w:rsidRDefault="000F44FA" w:rsidP="000F44FA">
            <w:pPr>
              <w:pStyle w:val="11d"/>
              <w:spacing w:line="276" w:lineRule="auto"/>
            </w:pPr>
            <w:r w:rsidRPr="00F61F0F">
              <w:rPr>
                <w:lang w:eastAsia="en-US"/>
              </w:rPr>
              <w:t>2</w:t>
            </w:r>
          </w:p>
        </w:tc>
        <w:tc>
          <w:tcPr>
            <w:tcW w:w="1708" w:type="pct"/>
            <w:tcBorders>
              <w:top w:val="single" w:sz="4" w:space="0" w:color="auto"/>
              <w:left w:val="single" w:sz="4" w:space="0" w:color="auto"/>
              <w:bottom w:val="single" w:sz="4" w:space="0" w:color="auto"/>
              <w:right w:val="single" w:sz="4" w:space="0" w:color="auto"/>
            </w:tcBorders>
            <w:hideMark/>
          </w:tcPr>
          <w:p w14:paraId="095DA790" w14:textId="77777777" w:rsidR="000F44FA" w:rsidRPr="00F61F0F" w:rsidRDefault="000F44FA" w:rsidP="000F44FA">
            <w:pPr>
              <w:pStyle w:val="11d"/>
              <w:spacing w:line="276" w:lineRule="auto"/>
              <w:rPr>
                <w:lang w:eastAsia="en-US"/>
              </w:rPr>
            </w:pPr>
            <w:r w:rsidRPr="00F61F0F">
              <w:rPr>
                <w:lang w:eastAsia="en-US"/>
              </w:rPr>
              <w:t>Неучтенные расходы 10 %</w:t>
            </w:r>
          </w:p>
        </w:tc>
        <w:tc>
          <w:tcPr>
            <w:tcW w:w="662" w:type="pct"/>
            <w:tcBorders>
              <w:top w:val="single" w:sz="4" w:space="0" w:color="auto"/>
              <w:left w:val="single" w:sz="4" w:space="0" w:color="auto"/>
              <w:bottom w:val="single" w:sz="4" w:space="0" w:color="auto"/>
              <w:right w:val="single" w:sz="4" w:space="0" w:color="auto"/>
            </w:tcBorders>
          </w:tcPr>
          <w:p w14:paraId="68F1F8B5" w14:textId="77777777" w:rsidR="000F44FA" w:rsidRPr="00F61F0F" w:rsidRDefault="000F44FA" w:rsidP="000F44FA">
            <w:pPr>
              <w:pStyle w:val="11d"/>
              <w:spacing w:line="276" w:lineRule="auto"/>
              <w:rPr>
                <w:lang w:eastAsia="en-US"/>
              </w:rPr>
            </w:pPr>
          </w:p>
        </w:tc>
        <w:tc>
          <w:tcPr>
            <w:tcW w:w="879" w:type="pct"/>
            <w:tcBorders>
              <w:top w:val="single" w:sz="4" w:space="0" w:color="auto"/>
              <w:left w:val="single" w:sz="4" w:space="0" w:color="auto"/>
              <w:bottom w:val="single" w:sz="4" w:space="0" w:color="auto"/>
              <w:right w:val="single" w:sz="4" w:space="0" w:color="auto"/>
            </w:tcBorders>
          </w:tcPr>
          <w:p w14:paraId="25DF16D7" w14:textId="77777777" w:rsidR="000F44FA" w:rsidRPr="00F61F0F" w:rsidRDefault="000F44FA" w:rsidP="000F44FA">
            <w:pPr>
              <w:pStyle w:val="11d"/>
              <w:spacing w:line="276" w:lineRule="auto"/>
              <w:rPr>
                <w:lang w:eastAsia="en-US"/>
              </w:rPr>
            </w:pPr>
          </w:p>
        </w:tc>
        <w:tc>
          <w:tcPr>
            <w:tcW w:w="637" w:type="pct"/>
            <w:tcBorders>
              <w:top w:val="single" w:sz="4" w:space="0" w:color="auto"/>
              <w:left w:val="single" w:sz="4" w:space="0" w:color="auto"/>
              <w:bottom w:val="single" w:sz="4" w:space="0" w:color="auto"/>
              <w:right w:val="single" w:sz="4" w:space="0" w:color="auto"/>
            </w:tcBorders>
            <w:hideMark/>
          </w:tcPr>
          <w:p w14:paraId="7A7BFCD6" w14:textId="77777777" w:rsidR="000F44FA" w:rsidRPr="00F61F0F" w:rsidRDefault="000F44FA" w:rsidP="000F44FA">
            <w:pPr>
              <w:pStyle w:val="11d"/>
              <w:spacing w:line="276" w:lineRule="auto"/>
              <w:rPr>
                <w:rStyle w:val="affffffffc"/>
                <w:color w:val="auto"/>
              </w:rPr>
            </w:pPr>
            <w:r w:rsidRPr="00F61F0F">
              <w:rPr>
                <w:rStyle w:val="affffffffc"/>
                <w:color w:val="auto"/>
              </w:rPr>
              <w:t>4,46</w:t>
            </w:r>
          </w:p>
        </w:tc>
        <w:tc>
          <w:tcPr>
            <w:tcW w:w="793" w:type="pct"/>
            <w:tcBorders>
              <w:top w:val="single" w:sz="4" w:space="0" w:color="auto"/>
              <w:left w:val="single" w:sz="4" w:space="0" w:color="auto"/>
              <w:bottom w:val="single" w:sz="4" w:space="0" w:color="auto"/>
              <w:right w:val="single" w:sz="4" w:space="0" w:color="auto"/>
            </w:tcBorders>
            <w:hideMark/>
          </w:tcPr>
          <w:p w14:paraId="019F8991"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5,35</w:t>
            </w:r>
          </w:p>
        </w:tc>
      </w:tr>
      <w:tr w:rsidR="004537B7" w:rsidRPr="00F61F0F" w14:paraId="054CCA39"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5A83977E" w14:textId="77777777" w:rsidR="000F44FA" w:rsidRPr="00F61F0F" w:rsidRDefault="000F44FA" w:rsidP="000F44FA">
            <w:pPr>
              <w:pStyle w:val="11d"/>
              <w:spacing w:line="276" w:lineRule="auto"/>
            </w:pPr>
            <w:r w:rsidRPr="00F61F0F">
              <w:rPr>
                <w:lang w:eastAsia="en-US"/>
              </w:rPr>
              <w:t>3</w:t>
            </w:r>
          </w:p>
        </w:tc>
        <w:tc>
          <w:tcPr>
            <w:tcW w:w="1708" w:type="pct"/>
            <w:tcBorders>
              <w:top w:val="single" w:sz="4" w:space="0" w:color="auto"/>
              <w:left w:val="single" w:sz="4" w:space="0" w:color="auto"/>
              <w:bottom w:val="single" w:sz="4" w:space="0" w:color="auto"/>
              <w:right w:val="single" w:sz="4" w:space="0" w:color="auto"/>
            </w:tcBorders>
            <w:hideMark/>
          </w:tcPr>
          <w:p w14:paraId="05579F88" w14:textId="77777777" w:rsidR="000F44FA" w:rsidRPr="00F61F0F" w:rsidRDefault="000F44FA" w:rsidP="000F44FA">
            <w:pPr>
              <w:pStyle w:val="11d"/>
              <w:spacing w:line="276" w:lineRule="auto"/>
              <w:rPr>
                <w:rStyle w:val="affffffffd"/>
                <w:rFonts w:eastAsia="Calibri"/>
              </w:rPr>
            </w:pPr>
            <w:r w:rsidRPr="00F61F0F">
              <w:rPr>
                <w:rStyle w:val="affffffffd"/>
                <w:rFonts w:eastAsia="Calibri"/>
                <w:lang w:eastAsia="en-US"/>
              </w:rPr>
              <w:t>Итого</w:t>
            </w:r>
          </w:p>
        </w:tc>
        <w:tc>
          <w:tcPr>
            <w:tcW w:w="662" w:type="pct"/>
            <w:tcBorders>
              <w:top w:val="single" w:sz="4" w:space="0" w:color="auto"/>
              <w:left w:val="single" w:sz="4" w:space="0" w:color="auto"/>
              <w:bottom w:val="single" w:sz="4" w:space="0" w:color="auto"/>
              <w:right w:val="single" w:sz="4" w:space="0" w:color="auto"/>
            </w:tcBorders>
          </w:tcPr>
          <w:p w14:paraId="0D8FE752" w14:textId="77777777" w:rsidR="000F44FA" w:rsidRPr="00F61F0F" w:rsidRDefault="000F44FA" w:rsidP="000F44FA">
            <w:pPr>
              <w:pStyle w:val="11d"/>
              <w:spacing w:line="276" w:lineRule="auto"/>
              <w:rPr>
                <w:rFonts w:eastAsia="Calibri"/>
              </w:rPr>
            </w:pPr>
            <w:r w:rsidRPr="00F61F0F">
              <w:rPr>
                <w:rStyle w:val="affffffffc"/>
                <w:color w:val="auto"/>
              </w:rPr>
              <w:t>247,9</w:t>
            </w:r>
          </w:p>
        </w:tc>
        <w:tc>
          <w:tcPr>
            <w:tcW w:w="879" w:type="pct"/>
            <w:tcBorders>
              <w:top w:val="single" w:sz="4" w:space="0" w:color="auto"/>
              <w:left w:val="single" w:sz="4" w:space="0" w:color="auto"/>
              <w:bottom w:val="single" w:sz="4" w:space="0" w:color="auto"/>
              <w:right w:val="single" w:sz="4" w:space="0" w:color="auto"/>
            </w:tcBorders>
          </w:tcPr>
          <w:p w14:paraId="64A9F021" w14:textId="77777777" w:rsidR="000F44FA" w:rsidRPr="00F61F0F" w:rsidRDefault="000F44FA" w:rsidP="000F44FA">
            <w:pPr>
              <w:pStyle w:val="11d"/>
              <w:spacing w:line="276" w:lineRule="auto"/>
              <w:rPr>
                <w:rStyle w:val="affffffffc"/>
                <w:color w:val="auto"/>
              </w:rPr>
            </w:pPr>
          </w:p>
        </w:tc>
        <w:tc>
          <w:tcPr>
            <w:tcW w:w="637" w:type="pct"/>
            <w:tcBorders>
              <w:top w:val="single" w:sz="4" w:space="0" w:color="auto"/>
              <w:left w:val="single" w:sz="4" w:space="0" w:color="auto"/>
              <w:bottom w:val="single" w:sz="4" w:space="0" w:color="auto"/>
              <w:right w:val="single" w:sz="4" w:space="0" w:color="auto"/>
            </w:tcBorders>
            <w:hideMark/>
          </w:tcPr>
          <w:p w14:paraId="666E1CCB"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lang w:eastAsia="en-US"/>
              </w:rPr>
              <w:t>49,08</w:t>
            </w:r>
          </w:p>
        </w:tc>
        <w:tc>
          <w:tcPr>
            <w:tcW w:w="793" w:type="pct"/>
            <w:tcBorders>
              <w:top w:val="single" w:sz="4" w:space="0" w:color="auto"/>
              <w:left w:val="single" w:sz="4" w:space="0" w:color="auto"/>
              <w:bottom w:val="single" w:sz="4" w:space="0" w:color="auto"/>
              <w:right w:val="single" w:sz="4" w:space="0" w:color="auto"/>
            </w:tcBorders>
            <w:hideMark/>
          </w:tcPr>
          <w:p w14:paraId="29538CC9"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lang w:eastAsia="en-US"/>
              </w:rPr>
              <w:t>58,89</w:t>
            </w:r>
          </w:p>
        </w:tc>
      </w:tr>
      <w:tr w:rsidR="004537B7" w:rsidRPr="00F61F0F" w14:paraId="0CDC73BF"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6DF69FF5" w14:textId="77777777" w:rsidR="000F44FA" w:rsidRPr="00F61F0F" w:rsidRDefault="000F44FA" w:rsidP="000F44FA">
            <w:pPr>
              <w:pStyle w:val="11d"/>
              <w:spacing w:line="276" w:lineRule="auto"/>
            </w:pPr>
            <w:r w:rsidRPr="00F61F0F">
              <w:rPr>
                <w:lang w:eastAsia="en-US"/>
              </w:rPr>
              <w:t>4</w:t>
            </w:r>
          </w:p>
        </w:tc>
        <w:tc>
          <w:tcPr>
            <w:tcW w:w="1708" w:type="pct"/>
            <w:tcBorders>
              <w:top w:val="single" w:sz="4" w:space="0" w:color="auto"/>
              <w:left w:val="single" w:sz="4" w:space="0" w:color="auto"/>
              <w:bottom w:val="single" w:sz="4" w:space="0" w:color="auto"/>
              <w:right w:val="single" w:sz="4" w:space="0" w:color="auto"/>
            </w:tcBorders>
            <w:hideMark/>
          </w:tcPr>
          <w:p w14:paraId="29635D23" w14:textId="77777777" w:rsidR="000F44FA" w:rsidRPr="00F61F0F" w:rsidRDefault="000F44FA" w:rsidP="000F44FA">
            <w:pPr>
              <w:pStyle w:val="11d"/>
              <w:spacing w:line="276" w:lineRule="auto"/>
              <w:rPr>
                <w:rStyle w:val="affffffff0"/>
                <w:rFonts w:eastAsiaTheme="majorEastAsia"/>
              </w:rPr>
            </w:pPr>
            <w:r w:rsidRPr="00F61F0F">
              <w:rPr>
                <w:rStyle w:val="affffffff0"/>
                <w:rFonts w:eastAsiaTheme="majorEastAsia"/>
                <w:lang w:eastAsia="en-US"/>
              </w:rPr>
              <w:t>Индивидуальная застройка</w:t>
            </w:r>
          </w:p>
        </w:tc>
        <w:tc>
          <w:tcPr>
            <w:tcW w:w="662" w:type="pct"/>
            <w:tcBorders>
              <w:top w:val="single" w:sz="4" w:space="0" w:color="auto"/>
              <w:left w:val="single" w:sz="4" w:space="0" w:color="auto"/>
              <w:bottom w:val="single" w:sz="4" w:space="0" w:color="auto"/>
              <w:right w:val="single" w:sz="4" w:space="0" w:color="auto"/>
            </w:tcBorders>
            <w:hideMark/>
          </w:tcPr>
          <w:p w14:paraId="63F8C72D" w14:textId="77777777" w:rsidR="000F44FA" w:rsidRPr="00F61F0F" w:rsidRDefault="000F44FA" w:rsidP="000F44FA">
            <w:pPr>
              <w:pStyle w:val="11d"/>
              <w:spacing w:line="276" w:lineRule="auto"/>
              <w:rPr>
                <w:rStyle w:val="affffffffc"/>
                <w:rFonts w:eastAsiaTheme="majorEastAsia"/>
                <w:color w:val="auto"/>
              </w:rPr>
            </w:pPr>
            <w:r w:rsidRPr="00F61F0F">
              <w:rPr>
                <w:rStyle w:val="affffffffc"/>
                <w:color w:val="auto"/>
              </w:rPr>
              <w:t>8,1</w:t>
            </w:r>
          </w:p>
        </w:tc>
        <w:tc>
          <w:tcPr>
            <w:tcW w:w="879" w:type="pct"/>
            <w:tcBorders>
              <w:top w:val="single" w:sz="4" w:space="0" w:color="auto"/>
              <w:left w:val="single" w:sz="4" w:space="0" w:color="auto"/>
              <w:bottom w:val="single" w:sz="4" w:space="0" w:color="auto"/>
              <w:right w:val="single" w:sz="4" w:space="0" w:color="auto"/>
            </w:tcBorders>
            <w:hideMark/>
          </w:tcPr>
          <w:p w14:paraId="59FE03C7"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180</w:t>
            </w:r>
          </w:p>
        </w:tc>
        <w:tc>
          <w:tcPr>
            <w:tcW w:w="637" w:type="pct"/>
            <w:tcBorders>
              <w:top w:val="single" w:sz="4" w:space="0" w:color="auto"/>
              <w:left w:val="single" w:sz="4" w:space="0" w:color="auto"/>
              <w:bottom w:val="single" w:sz="4" w:space="0" w:color="auto"/>
              <w:right w:val="single" w:sz="4" w:space="0" w:color="auto"/>
            </w:tcBorders>
            <w:hideMark/>
          </w:tcPr>
          <w:p w14:paraId="00E3E1DB"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1,46</w:t>
            </w:r>
          </w:p>
        </w:tc>
        <w:tc>
          <w:tcPr>
            <w:tcW w:w="793" w:type="pct"/>
            <w:tcBorders>
              <w:top w:val="single" w:sz="4" w:space="0" w:color="auto"/>
              <w:left w:val="single" w:sz="4" w:space="0" w:color="auto"/>
              <w:bottom w:val="single" w:sz="4" w:space="0" w:color="auto"/>
              <w:right w:val="single" w:sz="4" w:space="0" w:color="auto"/>
            </w:tcBorders>
            <w:hideMark/>
          </w:tcPr>
          <w:p w14:paraId="415C4C00"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1,75</w:t>
            </w:r>
          </w:p>
        </w:tc>
      </w:tr>
      <w:tr w:rsidR="004537B7" w:rsidRPr="00F61F0F" w14:paraId="1DCF45C3"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005119DE" w14:textId="77777777" w:rsidR="000F44FA" w:rsidRPr="00F61F0F" w:rsidRDefault="000F44FA" w:rsidP="000F44FA">
            <w:pPr>
              <w:pStyle w:val="11d"/>
              <w:spacing w:line="276" w:lineRule="auto"/>
            </w:pPr>
            <w:r w:rsidRPr="00F61F0F">
              <w:rPr>
                <w:lang w:eastAsia="en-US"/>
              </w:rPr>
              <w:t>5</w:t>
            </w:r>
          </w:p>
        </w:tc>
        <w:tc>
          <w:tcPr>
            <w:tcW w:w="1708" w:type="pct"/>
            <w:tcBorders>
              <w:top w:val="single" w:sz="4" w:space="0" w:color="auto"/>
              <w:left w:val="single" w:sz="4" w:space="0" w:color="auto"/>
              <w:bottom w:val="single" w:sz="4" w:space="0" w:color="auto"/>
              <w:right w:val="single" w:sz="4" w:space="0" w:color="auto"/>
            </w:tcBorders>
            <w:hideMark/>
          </w:tcPr>
          <w:p w14:paraId="425A04F5" w14:textId="77777777" w:rsidR="000F44FA" w:rsidRPr="00F61F0F" w:rsidRDefault="000F44FA" w:rsidP="000F44FA">
            <w:pPr>
              <w:pStyle w:val="11d"/>
              <w:spacing w:line="276" w:lineRule="auto"/>
              <w:rPr>
                <w:lang w:eastAsia="en-US"/>
              </w:rPr>
            </w:pPr>
            <w:r w:rsidRPr="00F61F0F">
              <w:rPr>
                <w:lang w:eastAsia="en-US"/>
              </w:rPr>
              <w:t>Неучтенные расходы 10 %</w:t>
            </w:r>
          </w:p>
        </w:tc>
        <w:tc>
          <w:tcPr>
            <w:tcW w:w="662" w:type="pct"/>
            <w:tcBorders>
              <w:top w:val="single" w:sz="4" w:space="0" w:color="auto"/>
              <w:left w:val="single" w:sz="4" w:space="0" w:color="auto"/>
              <w:bottom w:val="single" w:sz="4" w:space="0" w:color="auto"/>
              <w:right w:val="single" w:sz="4" w:space="0" w:color="auto"/>
            </w:tcBorders>
          </w:tcPr>
          <w:p w14:paraId="127D0466" w14:textId="77777777" w:rsidR="000F44FA" w:rsidRPr="00F61F0F" w:rsidRDefault="000F44FA" w:rsidP="000F44FA">
            <w:pPr>
              <w:pStyle w:val="11d"/>
              <w:spacing w:line="276" w:lineRule="auto"/>
              <w:rPr>
                <w:lang w:eastAsia="en-US"/>
              </w:rPr>
            </w:pPr>
          </w:p>
        </w:tc>
        <w:tc>
          <w:tcPr>
            <w:tcW w:w="879" w:type="pct"/>
            <w:tcBorders>
              <w:top w:val="single" w:sz="4" w:space="0" w:color="auto"/>
              <w:left w:val="single" w:sz="4" w:space="0" w:color="auto"/>
              <w:bottom w:val="single" w:sz="4" w:space="0" w:color="auto"/>
              <w:right w:val="single" w:sz="4" w:space="0" w:color="auto"/>
            </w:tcBorders>
          </w:tcPr>
          <w:p w14:paraId="611E734D" w14:textId="77777777" w:rsidR="000F44FA" w:rsidRPr="00F61F0F" w:rsidRDefault="000F44FA" w:rsidP="000F44FA">
            <w:pPr>
              <w:pStyle w:val="11d"/>
              <w:spacing w:line="276" w:lineRule="auto"/>
              <w:rPr>
                <w:lang w:eastAsia="en-US"/>
              </w:rPr>
            </w:pPr>
          </w:p>
        </w:tc>
        <w:tc>
          <w:tcPr>
            <w:tcW w:w="637" w:type="pct"/>
            <w:tcBorders>
              <w:top w:val="single" w:sz="4" w:space="0" w:color="auto"/>
              <w:left w:val="single" w:sz="4" w:space="0" w:color="auto"/>
              <w:bottom w:val="single" w:sz="4" w:space="0" w:color="auto"/>
              <w:right w:val="single" w:sz="4" w:space="0" w:color="auto"/>
            </w:tcBorders>
            <w:hideMark/>
          </w:tcPr>
          <w:p w14:paraId="683A3E4A" w14:textId="77777777" w:rsidR="000F44FA" w:rsidRPr="00F61F0F" w:rsidRDefault="000F44FA" w:rsidP="000F44FA">
            <w:pPr>
              <w:pStyle w:val="11d"/>
              <w:spacing w:line="276" w:lineRule="auto"/>
              <w:rPr>
                <w:rStyle w:val="affffffffc"/>
                <w:color w:val="auto"/>
              </w:rPr>
            </w:pPr>
            <w:r w:rsidRPr="00F61F0F">
              <w:rPr>
                <w:rStyle w:val="affffffffc"/>
                <w:color w:val="auto"/>
              </w:rPr>
              <w:t>0,15</w:t>
            </w:r>
          </w:p>
        </w:tc>
        <w:tc>
          <w:tcPr>
            <w:tcW w:w="793" w:type="pct"/>
            <w:tcBorders>
              <w:top w:val="single" w:sz="4" w:space="0" w:color="auto"/>
              <w:left w:val="single" w:sz="4" w:space="0" w:color="auto"/>
              <w:bottom w:val="single" w:sz="4" w:space="0" w:color="auto"/>
              <w:right w:val="single" w:sz="4" w:space="0" w:color="auto"/>
            </w:tcBorders>
            <w:hideMark/>
          </w:tcPr>
          <w:p w14:paraId="1D749D9D"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0,18</w:t>
            </w:r>
          </w:p>
        </w:tc>
      </w:tr>
      <w:tr w:rsidR="004537B7" w:rsidRPr="00F61F0F" w14:paraId="4A1C67D8"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33B40662" w14:textId="77777777" w:rsidR="000F44FA" w:rsidRPr="00F61F0F" w:rsidRDefault="000F44FA" w:rsidP="000F44FA">
            <w:pPr>
              <w:pStyle w:val="11d"/>
              <w:spacing w:line="276" w:lineRule="auto"/>
            </w:pPr>
            <w:r w:rsidRPr="00F61F0F">
              <w:rPr>
                <w:lang w:eastAsia="en-US"/>
              </w:rPr>
              <w:t>6</w:t>
            </w:r>
          </w:p>
        </w:tc>
        <w:tc>
          <w:tcPr>
            <w:tcW w:w="1708" w:type="pct"/>
            <w:tcBorders>
              <w:top w:val="single" w:sz="4" w:space="0" w:color="auto"/>
              <w:left w:val="single" w:sz="4" w:space="0" w:color="auto"/>
              <w:bottom w:val="single" w:sz="4" w:space="0" w:color="auto"/>
              <w:right w:val="single" w:sz="4" w:space="0" w:color="auto"/>
            </w:tcBorders>
            <w:hideMark/>
          </w:tcPr>
          <w:p w14:paraId="1C65AE74" w14:textId="77777777" w:rsidR="000F44FA" w:rsidRPr="00F61F0F" w:rsidRDefault="000F44FA" w:rsidP="000F44FA">
            <w:pPr>
              <w:pStyle w:val="11d"/>
              <w:spacing w:line="276" w:lineRule="auto"/>
              <w:rPr>
                <w:rStyle w:val="affffffffd"/>
                <w:rFonts w:eastAsia="Calibri"/>
              </w:rPr>
            </w:pPr>
            <w:r w:rsidRPr="00F61F0F">
              <w:rPr>
                <w:rStyle w:val="affffffffd"/>
                <w:rFonts w:eastAsia="Calibri"/>
                <w:lang w:eastAsia="en-US"/>
              </w:rPr>
              <w:t>Итого</w:t>
            </w:r>
          </w:p>
        </w:tc>
        <w:tc>
          <w:tcPr>
            <w:tcW w:w="662" w:type="pct"/>
            <w:tcBorders>
              <w:top w:val="single" w:sz="4" w:space="0" w:color="auto"/>
              <w:left w:val="single" w:sz="4" w:space="0" w:color="auto"/>
              <w:bottom w:val="single" w:sz="4" w:space="0" w:color="auto"/>
              <w:right w:val="single" w:sz="4" w:space="0" w:color="auto"/>
            </w:tcBorders>
          </w:tcPr>
          <w:p w14:paraId="03E24B3F" w14:textId="77777777" w:rsidR="000F44FA" w:rsidRPr="00F61F0F" w:rsidRDefault="000F44FA" w:rsidP="000F44FA">
            <w:pPr>
              <w:pStyle w:val="11d"/>
              <w:spacing w:line="276" w:lineRule="auto"/>
              <w:rPr>
                <w:rFonts w:eastAsia="Calibri"/>
              </w:rPr>
            </w:pPr>
            <w:r w:rsidRPr="00F61F0F">
              <w:rPr>
                <w:rStyle w:val="affffffffc"/>
                <w:color w:val="auto"/>
              </w:rPr>
              <w:t>8,1</w:t>
            </w:r>
          </w:p>
        </w:tc>
        <w:tc>
          <w:tcPr>
            <w:tcW w:w="879" w:type="pct"/>
            <w:tcBorders>
              <w:top w:val="single" w:sz="4" w:space="0" w:color="auto"/>
              <w:left w:val="single" w:sz="4" w:space="0" w:color="auto"/>
              <w:bottom w:val="single" w:sz="4" w:space="0" w:color="auto"/>
              <w:right w:val="single" w:sz="4" w:space="0" w:color="auto"/>
            </w:tcBorders>
          </w:tcPr>
          <w:p w14:paraId="1B6D5EB8" w14:textId="77777777" w:rsidR="000F44FA" w:rsidRPr="00F61F0F" w:rsidRDefault="000F44FA" w:rsidP="000F44FA">
            <w:pPr>
              <w:pStyle w:val="11d"/>
              <w:spacing w:line="276" w:lineRule="auto"/>
              <w:rPr>
                <w:lang w:eastAsia="en-US"/>
              </w:rPr>
            </w:pPr>
          </w:p>
        </w:tc>
        <w:tc>
          <w:tcPr>
            <w:tcW w:w="637" w:type="pct"/>
            <w:tcBorders>
              <w:top w:val="single" w:sz="4" w:space="0" w:color="auto"/>
              <w:left w:val="single" w:sz="4" w:space="0" w:color="auto"/>
              <w:bottom w:val="single" w:sz="4" w:space="0" w:color="auto"/>
              <w:right w:val="single" w:sz="4" w:space="0" w:color="auto"/>
            </w:tcBorders>
            <w:hideMark/>
          </w:tcPr>
          <w:p w14:paraId="4DD7807A" w14:textId="77777777" w:rsidR="000F44FA" w:rsidRPr="00F61F0F" w:rsidRDefault="000F44FA" w:rsidP="000F44FA">
            <w:pPr>
              <w:pStyle w:val="11d"/>
              <w:spacing w:line="276" w:lineRule="auto"/>
              <w:rPr>
                <w:rStyle w:val="affffffffc"/>
                <w:color w:val="auto"/>
              </w:rPr>
            </w:pPr>
            <w:r w:rsidRPr="00F61F0F">
              <w:rPr>
                <w:rStyle w:val="affffffffc"/>
                <w:color w:val="auto"/>
                <w:lang w:eastAsia="en-US"/>
              </w:rPr>
              <w:t>1,61</w:t>
            </w:r>
          </w:p>
        </w:tc>
        <w:tc>
          <w:tcPr>
            <w:tcW w:w="793" w:type="pct"/>
            <w:tcBorders>
              <w:top w:val="single" w:sz="4" w:space="0" w:color="auto"/>
              <w:left w:val="single" w:sz="4" w:space="0" w:color="auto"/>
              <w:bottom w:val="single" w:sz="4" w:space="0" w:color="auto"/>
              <w:right w:val="single" w:sz="4" w:space="0" w:color="auto"/>
            </w:tcBorders>
            <w:hideMark/>
          </w:tcPr>
          <w:p w14:paraId="5F6894AC"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lang w:eastAsia="en-US"/>
              </w:rPr>
              <w:t>1,93</w:t>
            </w:r>
          </w:p>
        </w:tc>
      </w:tr>
      <w:tr w:rsidR="004537B7" w:rsidRPr="00F61F0F" w14:paraId="6D9AC499"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3EC8AFBF" w14:textId="77777777" w:rsidR="000F44FA" w:rsidRPr="00F61F0F" w:rsidRDefault="000F44FA" w:rsidP="000F44FA">
            <w:pPr>
              <w:pStyle w:val="11d"/>
              <w:spacing w:line="276" w:lineRule="auto"/>
            </w:pPr>
            <w:r w:rsidRPr="00F61F0F">
              <w:rPr>
                <w:lang w:eastAsia="en-US"/>
              </w:rPr>
              <w:t>7</w:t>
            </w:r>
          </w:p>
        </w:tc>
        <w:tc>
          <w:tcPr>
            <w:tcW w:w="1708" w:type="pct"/>
            <w:tcBorders>
              <w:top w:val="single" w:sz="4" w:space="0" w:color="auto"/>
              <w:left w:val="single" w:sz="4" w:space="0" w:color="auto"/>
              <w:bottom w:val="single" w:sz="4" w:space="0" w:color="auto"/>
              <w:right w:val="single" w:sz="4" w:space="0" w:color="auto"/>
            </w:tcBorders>
            <w:hideMark/>
          </w:tcPr>
          <w:p w14:paraId="340B09E7" w14:textId="77777777" w:rsidR="000F44FA" w:rsidRPr="00F61F0F" w:rsidRDefault="000F44FA" w:rsidP="000F44FA">
            <w:pPr>
              <w:pStyle w:val="11d"/>
              <w:spacing w:line="276" w:lineRule="auto"/>
              <w:rPr>
                <w:rStyle w:val="affffffffd"/>
                <w:rFonts w:eastAsia="Calibri"/>
                <w:i/>
              </w:rPr>
            </w:pPr>
            <w:r w:rsidRPr="00F61F0F">
              <w:rPr>
                <w:rStyle w:val="affffffffd"/>
                <w:rFonts w:eastAsia="Calibri"/>
                <w:i/>
                <w:lang w:eastAsia="en-US"/>
              </w:rPr>
              <w:t>Всего</w:t>
            </w:r>
          </w:p>
        </w:tc>
        <w:tc>
          <w:tcPr>
            <w:tcW w:w="662" w:type="pct"/>
            <w:tcBorders>
              <w:top w:val="single" w:sz="4" w:space="0" w:color="auto"/>
              <w:left w:val="single" w:sz="4" w:space="0" w:color="auto"/>
              <w:bottom w:val="single" w:sz="4" w:space="0" w:color="auto"/>
              <w:right w:val="single" w:sz="4" w:space="0" w:color="auto"/>
            </w:tcBorders>
            <w:hideMark/>
          </w:tcPr>
          <w:p w14:paraId="2687C2C1" w14:textId="77777777" w:rsidR="000F44FA" w:rsidRPr="00F61F0F" w:rsidRDefault="000F44FA" w:rsidP="000F44FA">
            <w:pPr>
              <w:pStyle w:val="11d"/>
              <w:spacing w:line="276" w:lineRule="auto"/>
              <w:rPr>
                <w:rStyle w:val="affffffffc"/>
                <w:rFonts w:eastAsia="Calibri"/>
                <w:b/>
                <w:bCs/>
                <w:color w:val="auto"/>
              </w:rPr>
            </w:pPr>
            <w:r w:rsidRPr="00F61F0F">
              <w:rPr>
                <w:rStyle w:val="affffffffc"/>
                <w:b/>
                <w:bCs/>
                <w:i/>
                <w:color w:val="auto"/>
                <w:lang w:eastAsia="en-US"/>
              </w:rPr>
              <w:t>256,0</w:t>
            </w:r>
          </w:p>
        </w:tc>
        <w:tc>
          <w:tcPr>
            <w:tcW w:w="879" w:type="pct"/>
            <w:tcBorders>
              <w:top w:val="single" w:sz="4" w:space="0" w:color="auto"/>
              <w:left w:val="single" w:sz="4" w:space="0" w:color="auto"/>
              <w:bottom w:val="single" w:sz="4" w:space="0" w:color="auto"/>
              <w:right w:val="single" w:sz="4" w:space="0" w:color="auto"/>
            </w:tcBorders>
          </w:tcPr>
          <w:p w14:paraId="414725CD" w14:textId="77777777" w:rsidR="000F44FA" w:rsidRPr="00F61F0F" w:rsidRDefault="000F44FA" w:rsidP="000F44FA">
            <w:pPr>
              <w:pStyle w:val="11d"/>
              <w:spacing w:line="276" w:lineRule="auto"/>
              <w:rPr>
                <w:rStyle w:val="affffffffc"/>
                <w:b/>
                <w:bCs/>
                <w:color w:val="auto"/>
                <w:lang w:eastAsia="en-US"/>
              </w:rPr>
            </w:pPr>
          </w:p>
        </w:tc>
        <w:tc>
          <w:tcPr>
            <w:tcW w:w="637" w:type="pct"/>
            <w:tcBorders>
              <w:top w:val="single" w:sz="4" w:space="0" w:color="auto"/>
              <w:left w:val="single" w:sz="4" w:space="0" w:color="auto"/>
              <w:bottom w:val="single" w:sz="4" w:space="0" w:color="auto"/>
              <w:right w:val="single" w:sz="4" w:space="0" w:color="auto"/>
            </w:tcBorders>
            <w:hideMark/>
          </w:tcPr>
          <w:p w14:paraId="61821272" w14:textId="77777777" w:rsidR="000F44FA" w:rsidRPr="00F61F0F" w:rsidRDefault="000F44FA" w:rsidP="000F44FA">
            <w:pPr>
              <w:pStyle w:val="11d"/>
              <w:spacing w:line="276" w:lineRule="auto"/>
              <w:rPr>
                <w:rStyle w:val="affffffffc"/>
                <w:b/>
                <w:bCs/>
                <w:i/>
                <w:color w:val="auto"/>
                <w:lang w:eastAsia="en-US"/>
              </w:rPr>
            </w:pPr>
            <w:r w:rsidRPr="00F61F0F">
              <w:rPr>
                <w:rStyle w:val="affffffffc"/>
                <w:b/>
                <w:bCs/>
                <w:i/>
                <w:color w:val="auto"/>
                <w:lang w:eastAsia="en-US"/>
              </w:rPr>
              <w:t>50,69</w:t>
            </w:r>
          </w:p>
        </w:tc>
        <w:tc>
          <w:tcPr>
            <w:tcW w:w="793" w:type="pct"/>
            <w:tcBorders>
              <w:top w:val="single" w:sz="4" w:space="0" w:color="auto"/>
              <w:left w:val="single" w:sz="4" w:space="0" w:color="auto"/>
              <w:bottom w:val="single" w:sz="4" w:space="0" w:color="auto"/>
              <w:right w:val="single" w:sz="4" w:space="0" w:color="auto"/>
            </w:tcBorders>
            <w:hideMark/>
          </w:tcPr>
          <w:p w14:paraId="560A8B9C" w14:textId="77777777" w:rsidR="000F44FA" w:rsidRPr="00F61F0F" w:rsidRDefault="000F44FA" w:rsidP="000F44FA">
            <w:pPr>
              <w:pStyle w:val="11d"/>
              <w:spacing w:line="276" w:lineRule="auto"/>
              <w:rPr>
                <w:rStyle w:val="affffffffc"/>
                <w:b/>
                <w:bCs/>
                <w:i/>
                <w:color w:val="auto"/>
                <w:lang w:eastAsia="en-US"/>
              </w:rPr>
            </w:pPr>
            <w:r w:rsidRPr="00F61F0F">
              <w:rPr>
                <w:rStyle w:val="affffffffc"/>
                <w:b/>
                <w:bCs/>
                <w:i/>
                <w:color w:val="auto"/>
                <w:lang w:eastAsia="en-US"/>
              </w:rPr>
              <w:t>60,82</w:t>
            </w:r>
          </w:p>
        </w:tc>
      </w:tr>
      <w:tr w:rsidR="004537B7" w:rsidRPr="00F61F0F" w14:paraId="493D5095"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tcPr>
          <w:p w14:paraId="6575151F" w14:textId="77777777" w:rsidR="000F44FA" w:rsidRPr="00F61F0F" w:rsidRDefault="000F44FA" w:rsidP="000F44FA">
            <w:pPr>
              <w:pStyle w:val="11d"/>
              <w:spacing w:line="276" w:lineRule="auto"/>
            </w:pPr>
          </w:p>
        </w:tc>
        <w:tc>
          <w:tcPr>
            <w:tcW w:w="1708" w:type="pct"/>
            <w:tcBorders>
              <w:top w:val="single" w:sz="4" w:space="0" w:color="auto"/>
              <w:left w:val="single" w:sz="4" w:space="0" w:color="auto"/>
              <w:bottom w:val="single" w:sz="4" w:space="0" w:color="auto"/>
              <w:right w:val="single" w:sz="4" w:space="0" w:color="auto"/>
            </w:tcBorders>
            <w:hideMark/>
          </w:tcPr>
          <w:p w14:paraId="57B823B2" w14:textId="77777777" w:rsidR="000F44FA" w:rsidRPr="00F61F0F" w:rsidRDefault="000F44FA" w:rsidP="000F44FA">
            <w:pPr>
              <w:pStyle w:val="11d"/>
              <w:spacing w:line="276" w:lineRule="auto"/>
              <w:rPr>
                <w:rStyle w:val="affffffffd"/>
                <w:rFonts w:eastAsia="Calibri"/>
              </w:rPr>
            </w:pPr>
            <w:r w:rsidRPr="00F61F0F">
              <w:rPr>
                <w:rStyle w:val="affffffffd"/>
                <w:rFonts w:eastAsia="Calibri"/>
                <w:lang w:eastAsia="en-US"/>
              </w:rPr>
              <w:t>Новое жилищное строительство</w:t>
            </w:r>
          </w:p>
        </w:tc>
        <w:tc>
          <w:tcPr>
            <w:tcW w:w="662" w:type="pct"/>
            <w:tcBorders>
              <w:top w:val="single" w:sz="4" w:space="0" w:color="auto"/>
              <w:left w:val="single" w:sz="4" w:space="0" w:color="auto"/>
              <w:bottom w:val="single" w:sz="4" w:space="0" w:color="auto"/>
              <w:right w:val="single" w:sz="4" w:space="0" w:color="auto"/>
            </w:tcBorders>
          </w:tcPr>
          <w:p w14:paraId="4E3E50E9" w14:textId="77777777" w:rsidR="000F44FA" w:rsidRPr="00F61F0F" w:rsidRDefault="000F44FA" w:rsidP="000F44FA">
            <w:pPr>
              <w:pStyle w:val="11d"/>
              <w:spacing w:line="276" w:lineRule="auto"/>
              <w:rPr>
                <w:rStyle w:val="affffffffd"/>
                <w:rFonts w:eastAsia="Calibri"/>
                <w:lang w:eastAsia="en-US"/>
              </w:rPr>
            </w:pPr>
          </w:p>
        </w:tc>
        <w:tc>
          <w:tcPr>
            <w:tcW w:w="879" w:type="pct"/>
            <w:tcBorders>
              <w:top w:val="single" w:sz="4" w:space="0" w:color="auto"/>
              <w:left w:val="single" w:sz="4" w:space="0" w:color="auto"/>
              <w:bottom w:val="single" w:sz="4" w:space="0" w:color="auto"/>
              <w:right w:val="single" w:sz="4" w:space="0" w:color="auto"/>
            </w:tcBorders>
          </w:tcPr>
          <w:p w14:paraId="47B2CE0A" w14:textId="77777777" w:rsidR="000F44FA" w:rsidRPr="00F61F0F" w:rsidRDefault="000F44FA" w:rsidP="000F44FA">
            <w:pPr>
              <w:pStyle w:val="11d"/>
              <w:spacing w:line="276" w:lineRule="auto"/>
              <w:rPr>
                <w:rStyle w:val="affffffffd"/>
                <w:rFonts w:eastAsia="Calibri"/>
                <w:lang w:eastAsia="en-US"/>
              </w:rPr>
            </w:pPr>
          </w:p>
        </w:tc>
        <w:tc>
          <w:tcPr>
            <w:tcW w:w="637" w:type="pct"/>
            <w:tcBorders>
              <w:top w:val="single" w:sz="4" w:space="0" w:color="auto"/>
              <w:left w:val="single" w:sz="4" w:space="0" w:color="auto"/>
              <w:bottom w:val="single" w:sz="4" w:space="0" w:color="auto"/>
              <w:right w:val="single" w:sz="4" w:space="0" w:color="auto"/>
            </w:tcBorders>
          </w:tcPr>
          <w:p w14:paraId="319735D8" w14:textId="77777777" w:rsidR="000F44FA" w:rsidRPr="00F61F0F" w:rsidRDefault="000F44FA" w:rsidP="000F44FA">
            <w:pPr>
              <w:pStyle w:val="11d"/>
              <w:spacing w:line="276" w:lineRule="auto"/>
              <w:rPr>
                <w:rStyle w:val="affffffffd"/>
                <w:rFonts w:eastAsia="Calibri"/>
                <w:lang w:eastAsia="en-US"/>
              </w:rPr>
            </w:pPr>
          </w:p>
        </w:tc>
        <w:tc>
          <w:tcPr>
            <w:tcW w:w="793" w:type="pct"/>
            <w:tcBorders>
              <w:top w:val="single" w:sz="4" w:space="0" w:color="auto"/>
              <w:left w:val="single" w:sz="4" w:space="0" w:color="auto"/>
              <w:bottom w:val="single" w:sz="4" w:space="0" w:color="auto"/>
              <w:right w:val="single" w:sz="4" w:space="0" w:color="auto"/>
            </w:tcBorders>
          </w:tcPr>
          <w:p w14:paraId="10F95BA4" w14:textId="77777777" w:rsidR="000F44FA" w:rsidRPr="00F61F0F" w:rsidRDefault="000F44FA" w:rsidP="000F44FA">
            <w:pPr>
              <w:pStyle w:val="11d"/>
              <w:spacing w:line="276" w:lineRule="auto"/>
              <w:rPr>
                <w:rStyle w:val="affffffffd"/>
                <w:rFonts w:eastAsia="Calibri"/>
                <w:lang w:eastAsia="en-US"/>
              </w:rPr>
            </w:pPr>
          </w:p>
        </w:tc>
      </w:tr>
      <w:tr w:rsidR="004537B7" w:rsidRPr="00F61F0F" w14:paraId="689A2C0F"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50495233" w14:textId="77777777" w:rsidR="000F44FA" w:rsidRPr="00F61F0F" w:rsidRDefault="000F44FA" w:rsidP="000F44FA">
            <w:pPr>
              <w:pStyle w:val="11d"/>
              <w:spacing w:line="276" w:lineRule="auto"/>
              <w:rPr>
                <w:rFonts w:eastAsia="Calibri"/>
              </w:rPr>
            </w:pPr>
            <w:r w:rsidRPr="00F61F0F">
              <w:rPr>
                <w:lang w:eastAsia="en-US"/>
              </w:rPr>
              <w:t>1</w:t>
            </w:r>
          </w:p>
        </w:tc>
        <w:tc>
          <w:tcPr>
            <w:tcW w:w="1708" w:type="pct"/>
            <w:tcBorders>
              <w:top w:val="single" w:sz="4" w:space="0" w:color="auto"/>
              <w:left w:val="single" w:sz="4" w:space="0" w:color="auto"/>
              <w:bottom w:val="single" w:sz="4" w:space="0" w:color="auto"/>
              <w:right w:val="single" w:sz="4" w:space="0" w:color="auto"/>
            </w:tcBorders>
            <w:hideMark/>
          </w:tcPr>
          <w:p w14:paraId="27E341D9" w14:textId="77777777" w:rsidR="000F44FA" w:rsidRPr="00F61F0F" w:rsidRDefault="000F44FA" w:rsidP="000F44FA">
            <w:pPr>
              <w:pStyle w:val="11d"/>
              <w:spacing w:line="276" w:lineRule="auto"/>
              <w:rPr>
                <w:rStyle w:val="affffffffc"/>
                <w:color w:val="auto"/>
              </w:rPr>
            </w:pPr>
            <w:r w:rsidRPr="00F61F0F">
              <w:rPr>
                <w:rStyle w:val="affffffffc"/>
                <w:color w:val="auto"/>
                <w:lang w:eastAsia="en-US"/>
              </w:rPr>
              <w:t>Много, средне, малоэтажная</w:t>
            </w:r>
          </w:p>
          <w:p w14:paraId="5461FB12" w14:textId="77777777" w:rsidR="000F44FA" w:rsidRPr="00F61F0F" w:rsidRDefault="000F44FA" w:rsidP="000F44FA">
            <w:pPr>
              <w:pStyle w:val="11d"/>
              <w:spacing w:line="276" w:lineRule="auto"/>
              <w:rPr>
                <w:rStyle w:val="affffffff0"/>
                <w:rFonts w:eastAsiaTheme="majorEastAsia"/>
              </w:rPr>
            </w:pPr>
            <w:r w:rsidRPr="00F61F0F">
              <w:rPr>
                <w:rStyle w:val="affffffffc"/>
                <w:color w:val="auto"/>
                <w:lang w:eastAsia="en-US"/>
              </w:rPr>
              <w:t>застройка</w:t>
            </w:r>
          </w:p>
        </w:tc>
        <w:tc>
          <w:tcPr>
            <w:tcW w:w="662" w:type="pct"/>
            <w:tcBorders>
              <w:top w:val="single" w:sz="4" w:space="0" w:color="auto"/>
              <w:left w:val="single" w:sz="4" w:space="0" w:color="auto"/>
              <w:bottom w:val="single" w:sz="4" w:space="0" w:color="auto"/>
              <w:right w:val="single" w:sz="4" w:space="0" w:color="auto"/>
            </w:tcBorders>
            <w:hideMark/>
          </w:tcPr>
          <w:p w14:paraId="4DE9C831" w14:textId="77777777" w:rsidR="000F44FA" w:rsidRPr="00F61F0F" w:rsidRDefault="000F44FA" w:rsidP="000F44FA">
            <w:pPr>
              <w:pStyle w:val="11d"/>
              <w:spacing w:line="276" w:lineRule="auto"/>
              <w:rPr>
                <w:rStyle w:val="affffffffc"/>
                <w:rFonts w:eastAsiaTheme="majorEastAsia"/>
                <w:color w:val="auto"/>
              </w:rPr>
            </w:pPr>
            <w:r w:rsidRPr="00F61F0F">
              <w:rPr>
                <w:rStyle w:val="affffffffc"/>
                <w:color w:val="auto"/>
              </w:rPr>
              <w:t>47,6</w:t>
            </w:r>
          </w:p>
        </w:tc>
        <w:tc>
          <w:tcPr>
            <w:tcW w:w="879" w:type="pct"/>
            <w:tcBorders>
              <w:top w:val="single" w:sz="4" w:space="0" w:color="auto"/>
              <w:left w:val="single" w:sz="4" w:space="0" w:color="auto"/>
              <w:bottom w:val="single" w:sz="4" w:space="0" w:color="auto"/>
              <w:right w:val="single" w:sz="4" w:space="0" w:color="auto"/>
            </w:tcBorders>
            <w:hideMark/>
          </w:tcPr>
          <w:p w14:paraId="1CB1D3CC"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180</w:t>
            </w:r>
          </w:p>
        </w:tc>
        <w:tc>
          <w:tcPr>
            <w:tcW w:w="637" w:type="pct"/>
            <w:tcBorders>
              <w:top w:val="single" w:sz="4" w:space="0" w:color="auto"/>
              <w:left w:val="single" w:sz="4" w:space="0" w:color="auto"/>
              <w:bottom w:val="single" w:sz="4" w:space="0" w:color="auto"/>
              <w:right w:val="single" w:sz="4" w:space="0" w:color="auto"/>
            </w:tcBorders>
            <w:hideMark/>
          </w:tcPr>
          <w:p w14:paraId="6D170456"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8,57</w:t>
            </w:r>
          </w:p>
        </w:tc>
        <w:tc>
          <w:tcPr>
            <w:tcW w:w="793" w:type="pct"/>
            <w:tcBorders>
              <w:top w:val="single" w:sz="4" w:space="0" w:color="auto"/>
              <w:left w:val="single" w:sz="4" w:space="0" w:color="auto"/>
              <w:bottom w:val="single" w:sz="4" w:space="0" w:color="auto"/>
              <w:right w:val="single" w:sz="4" w:space="0" w:color="auto"/>
            </w:tcBorders>
            <w:hideMark/>
          </w:tcPr>
          <w:p w14:paraId="270E3F2B"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10,28</w:t>
            </w:r>
          </w:p>
        </w:tc>
      </w:tr>
      <w:tr w:rsidR="004537B7" w:rsidRPr="00F61F0F" w14:paraId="4BE3F11E"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7D993AAD" w14:textId="77777777" w:rsidR="000F44FA" w:rsidRPr="00F61F0F" w:rsidRDefault="000F44FA" w:rsidP="000F44FA">
            <w:pPr>
              <w:pStyle w:val="11d"/>
              <w:spacing w:line="276" w:lineRule="auto"/>
            </w:pPr>
            <w:r w:rsidRPr="00F61F0F">
              <w:rPr>
                <w:lang w:eastAsia="en-US"/>
              </w:rPr>
              <w:t>2</w:t>
            </w:r>
          </w:p>
        </w:tc>
        <w:tc>
          <w:tcPr>
            <w:tcW w:w="1708" w:type="pct"/>
            <w:tcBorders>
              <w:top w:val="single" w:sz="4" w:space="0" w:color="auto"/>
              <w:left w:val="single" w:sz="4" w:space="0" w:color="auto"/>
              <w:bottom w:val="single" w:sz="4" w:space="0" w:color="auto"/>
              <w:right w:val="single" w:sz="4" w:space="0" w:color="auto"/>
            </w:tcBorders>
            <w:hideMark/>
          </w:tcPr>
          <w:p w14:paraId="7A6CE905" w14:textId="77777777" w:rsidR="000F44FA" w:rsidRPr="00F61F0F" w:rsidRDefault="000F44FA" w:rsidP="000F44FA">
            <w:pPr>
              <w:pStyle w:val="11d"/>
              <w:spacing w:line="276" w:lineRule="auto"/>
              <w:rPr>
                <w:lang w:eastAsia="en-US"/>
              </w:rPr>
            </w:pPr>
            <w:r w:rsidRPr="00F61F0F">
              <w:rPr>
                <w:lang w:eastAsia="en-US"/>
              </w:rPr>
              <w:t>Неучтенные расходы 10 %</w:t>
            </w:r>
          </w:p>
        </w:tc>
        <w:tc>
          <w:tcPr>
            <w:tcW w:w="662" w:type="pct"/>
            <w:tcBorders>
              <w:top w:val="single" w:sz="4" w:space="0" w:color="auto"/>
              <w:left w:val="single" w:sz="4" w:space="0" w:color="auto"/>
              <w:bottom w:val="single" w:sz="4" w:space="0" w:color="auto"/>
              <w:right w:val="single" w:sz="4" w:space="0" w:color="auto"/>
            </w:tcBorders>
          </w:tcPr>
          <w:p w14:paraId="3F344D7E" w14:textId="77777777" w:rsidR="000F44FA" w:rsidRPr="00F61F0F" w:rsidRDefault="000F44FA" w:rsidP="000F44FA">
            <w:pPr>
              <w:pStyle w:val="11d"/>
              <w:spacing w:line="276" w:lineRule="auto"/>
              <w:rPr>
                <w:rStyle w:val="affffffff0"/>
                <w:rFonts w:eastAsiaTheme="majorEastAsia"/>
              </w:rPr>
            </w:pPr>
          </w:p>
        </w:tc>
        <w:tc>
          <w:tcPr>
            <w:tcW w:w="879" w:type="pct"/>
            <w:tcBorders>
              <w:top w:val="single" w:sz="4" w:space="0" w:color="auto"/>
              <w:left w:val="single" w:sz="4" w:space="0" w:color="auto"/>
              <w:bottom w:val="single" w:sz="4" w:space="0" w:color="auto"/>
              <w:right w:val="single" w:sz="4" w:space="0" w:color="auto"/>
            </w:tcBorders>
          </w:tcPr>
          <w:p w14:paraId="548DAB2C" w14:textId="77777777" w:rsidR="000F44FA" w:rsidRPr="00F61F0F" w:rsidRDefault="000F44FA" w:rsidP="000F44FA">
            <w:pPr>
              <w:pStyle w:val="11d"/>
              <w:spacing w:line="276" w:lineRule="auto"/>
              <w:rPr>
                <w:rStyle w:val="affffffff0"/>
                <w:rFonts w:eastAsiaTheme="majorEastAsia"/>
                <w:lang w:eastAsia="en-US"/>
              </w:rPr>
            </w:pPr>
          </w:p>
        </w:tc>
        <w:tc>
          <w:tcPr>
            <w:tcW w:w="637" w:type="pct"/>
            <w:tcBorders>
              <w:top w:val="single" w:sz="4" w:space="0" w:color="auto"/>
              <w:left w:val="single" w:sz="4" w:space="0" w:color="auto"/>
              <w:bottom w:val="single" w:sz="4" w:space="0" w:color="auto"/>
              <w:right w:val="single" w:sz="4" w:space="0" w:color="auto"/>
            </w:tcBorders>
            <w:hideMark/>
          </w:tcPr>
          <w:p w14:paraId="59EC8D00" w14:textId="77777777" w:rsidR="000F44FA" w:rsidRPr="00F61F0F" w:rsidRDefault="000F44FA" w:rsidP="000F44FA">
            <w:pPr>
              <w:pStyle w:val="11d"/>
              <w:spacing w:line="276" w:lineRule="auto"/>
              <w:rPr>
                <w:rStyle w:val="affffffffc"/>
                <w:rFonts w:eastAsiaTheme="majorEastAsia"/>
                <w:color w:val="auto"/>
              </w:rPr>
            </w:pPr>
            <w:r w:rsidRPr="00F61F0F">
              <w:rPr>
                <w:rStyle w:val="affffffffc"/>
                <w:color w:val="auto"/>
              </w:rPr>
              <w:t>0,86</w:t>
            </w:r>
          </w:p>
        </w:tc>
        <w:tc>
          <w:tcPr>
            <w:tcW w:w="793" w:type="pct"/>
            <w:tcBorders>
              <w:top w:val="single" w:sz="4" w:space="0" w:color="auto"/>
              <w:left w:val="single" w:sz="4" w:space="0" w:color="auto"/>
              <w:bottom w:val="single" w:sz="4" w:space="0" w:color="auto"/>
              <w:right w:val="single" w:sz="4" w:space="0" w:color="auto"/>
            </w:tcBorders>
            <w:hideMark/>
          </w:tcPr>
          <w:p w14:paraId="62EA26EB"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1,03</w:t>
            </w:r>
          </w:p>
        </w:tc>
      </w:tr>
      <w:tr w:rsidR="004537B7" w:rsidRPr="00F61F0F" w14:paraId="1CF02F9A"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02A5ED62" w14:textId="77777777" w:rsidR="000F44FA" w:rsidRPr="00F61F0F" w:rsidRDefault="000F44FA" w:rsidP="000F44FA">
            <w:pPr>
              <w:pStyle w:val="11d"/>
              <w:spacing w:line="276" w:lineRule="auto"/>
            </w:pPr>
            <w:r w:rsidRPr="00F61F0F">
              <w:rPr>
                <w:lang w:eastAsia="en-US"/>
              </w:rPr>
              <w:t>3</w:t>
            </w:r>
          </w:p>
        </w:tc>
        <w:tc>
          <w:tcPr>
            <w:tcW w:w="1708" w:type="pct"/>
            <w:tcBorders>
              <w:top w:val="single" w:sz="4" w:space="0" w:color="auto"/>
              <w:left w:val="single" w:sz="4" w:space="0" w:color="auto"/>
              <w:bottom w:val="single" w:sz="4" w:space="0" w:color="auto"/>
              <w:right w:val="single" w:sz="4" w:space="0" w:color="auto"/>
            </w:tcBorders>
            <w:hideMark/>
          </w:tcPr>
          <w:p w14:paraId="32908824" w14:textId="77777777" w:rsidR="000F44FA" w:rsidRPr="00F61F0F" w:rsidRDefault="000F44FA" w:rsidP="000F44FA">
            <w:pPr>
              <w:pStyle w:val="11d"/>
              <w:spacing w:line="276" w:lineRule="auto"/>
              <w:rPr>
                <w:rStyle w:val="affffffffd"/>
                <w:rFonts w:eastAsia="Calibri"/>
              </w:rPr>
            </w:pPr>
            <w:r w:rsidRPr="00F61F0F">
              <w:rPr>
                <w:rStyle w:val="affffffffd"/>
                <w:rFonts w:eastAsia="Calibri"/>
                <w:lang w:eastAsia="en-US"/>
              </w:rPr>
              <w:t>Итого</w:t>
            </w:r>
          </w:p>
        </w:tc>
        <w:tc>
          <w:tcPr>
            <w:tcW w:w="662" w:type="pct"/>
            <w:tcBorders>
              <w:top w:val="single" w:sz="4" w:space="0" w:color="auto"/>
              <w:left w:val="single" w:sz="4" w:space="0" w:color="auto"/>
              <w:bottom w:val="single" w:sz="4" w:space="0" w:color="auto"/>
              <w:right w:val="single" w:sz="4" w:space="0" w:color="auto"/>
            </w:tcBorders>
          </w:tcPr>
          <w:p w14:paraId="6DC3A81E" w14:textId="77777777" w:rsidR="000F44FA" w:rsidRPr="00F61F0F" w:rsidRDefault="000F44FA" w:rsidP="000F44FA">
            <w:pPr>
              <w:pStyle w:val="11d"/>
              <w:spacing w:line="276" w:lineRule="auto"/>
              <w:rPr>
                <w:rStyle w:val="affffffffc"/>
                <w:color w:val="auto"/>
              </w:rPr>
            </w:pPr>
            <w:r w:rsidRPr="00F61F0F">
              <w:rPr>
                <w:rStyle w:val="affffffffc"/>
                <w:color w:val="auto"/>
              </w:rPr>
              <w:t>47,6</w:t>
            </w:r>
          </w:p>
        </w:tc>
        <w:tc>
          <w:tcPr>
            <w:tcW w:w="879" w:type="pct"/>
            <w:tcBorders>
              <w:top w:val="single" w:sz="4" w:space="0" w:color="auto"/>
              <w:left w:val="single" w:sz="4" w:space="0" w:color="auto"/>
              <w:bottom w:val="single" w:sz="4" w:space="0" w:color="auto"/>
              <w:right w:val="single" w:sz="4" w:space="0" w:color="auto"/>
            </w:tcBorders>
          </w:tcPr>
          <w:p w14:paraId="06156BFB" w14:textId="77777777" w:rsidR="000F44FA" w:rsidRPr="00F61F0F" w:rsidRDefault="000F44FA" w:rsidP="000F44FA">
            <w:pPr>
              <w:pStyle w:val="11d"/>
              <w:spacing w:line="276" w:lineRule="auto"/>
              <w:rPr>
                <w:rStyle w:val="affffffffc"/>
                <w:b/>
                <w:bCs/>
                <w:color w:val="auto"/>
              </w:rPr>
            </w:pPr>
          </w:p>
        </w:tc>
        <w:tc>
          <w:tcPr>
            <w:tcW w:w="637" w:type="pct"/>
            <w:tcBorders>
              <w:top w:val="single" w:sz="4" w:space="0" w:color="auto"/>
              <w:left w:val="single" w:sz="4" w:space="0" w:color="auto"/>
              <w:bottom w:val="single" w:sz="4" w:space="0" w:color="auto"/>
              <w:right w:val="single" w:sz="4" w:space="0" w:color="auto"/>
            </w:tcBorders>
            <w:hideMark/>
          </w:tcPr>
          <w:p w14:paraId="7EDC3101" w14:textId="77777777" w:rsidR="000F44FA" w:rsidRPr="00F61F0F" w:rsidRDefault="000F44FA" w:rsidP="000F44FA">
            <w:pPr>
              <w:pStyle w:val="11d"/>
              <w:spacing w:line="276" w:lineRule="auto"/>
              <w:rPr>
                <w:rStyle w:val="affffffffc"/>
                <w:rFonts w:eastAsia="Calibri"/>
                <w:color w:val="auto"/>
              </w:rPr>
            </w:pPr>
            <w:r w:rsidRPr="00F61F0F">
              <w:rPr>
                <w:rStyle w:val="affffffffc"/>
                <w:color w:val="auto"/>
                <w:lang w:eastAsia="en-US"/>
              </w:rPr>
              <w:t>9,43</w:t>
            </w:r>
          </w:p>
        </w:tc>
        <w:tc>
          <w:tcPr>
            <w:tcW w:w="793" w:type="pct"/>
            <w:tcBorders>
              <w:top w:val="single" w:sz="4" w:space="0" w:color="auto"/>
              <w:left w:val="single" w:sz="4" w:space="0" w:color="auto"/>
              <w:bottom w:val="single" w:sz="4" w:space="0" w:color="auto"/>
              <w:right w:val="single" w:sz="4" w:space="0" w:color="auto"/>
            </w:tcBorders>
            <w:hideMark/>
          </w:tcPr>
          <w:p w14:paraId="6050F5BD"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lang w:eastAsia="en-US"/>
              </w:rPr>
              <w:t>11,31</w:t>
            </w:r>
          </w:p>
        </w:tc>
      </w:tr>
      <w:tr w:rsidR="004537B7" w:rsidRPr="00F61F0F" w14:paraId="4D6552C1"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455ED58D" w14:textId="77777777" w:rsidR="000F44FA" w:rsidRPr="00F61F0F" w:rsidRDefault="000F44FA" w:rsidP="000F44FA">
            <w:pPr>
              <w:pStyle w:val="11d"/>
              <w:spacing w:line="276" w:lineRule="auto"/>
            </w:pPr>
            <w:r w:rsidRPr="00F61F0F">
              <w:rPr>
                <w:lang w:eastAsia="en-US"/>
              </w:rPr>
              <w:t>4</w:t>
            </w:r>
          </w:p>
        </w:tc>
        <w:tc>
          <w:tcPr>
            <w:tcW w:w="1708" w:type="pct"/>
            <w:tcBorders>
              <w:top w:val="single" w:sz="4" w:space="0" w:color="auto"/>
              <w:left w:val="single" w:sz="4" w:space="0" w:color="auto"/>
              <w:bottom w:val="single" w:sz="4" w:space="0" w:color="auto"/>
              <w:right w:val="single" w:sz="4" w:space="0" w:color="auto"/>
            </w:tcBorders>
            <w:hideMark/>
          </w:tcPr>
          <w:p w14:paraId="62335B50" w14:textId="77777777" w:rsidR="000F44FA" w:rsidRPr="00F61F0F" w:rsidRDefault="000F44FA" w:rsidP="000F44FA">
            <w:pPr>
              <w:pStyle w:val="11d"/>
              <w:spacing w:line="276" w:lineRule="auto"/>
              <w:rPr>
                <w:rStyle w:val="affffffff0"/>
                <w:rFonts w:eastAsiaTheme="majorEastAsia"/>
              </w:rPr>
            </w:pPr>
            <w:r w:rsidRPr="00F61F0F">
              <w:rPr>
                <w:rStyle w:val="affffffff0"/>
                <w:rFonts w:eastAsiaTheme="majorEastAsia"/>
                <w:lang w:eastAsia="en-US"/>
              </w:rPr>
              <w:t>Индивидуальная застройка</w:t>
            </w:r>
          </w:p>
        </w:tc>
        <w:tc>
          <w:tcPr>
            <w:tcW w:w="662" w:type="pct"/>
            <w:tcBorders>
              <w:top w:val="single" w:sz="4" w:space="0" w:color="auto"/>
              <w:left w:val="single" w:sz="4" w:space="0" w:color="auto"/>
              <w:bottom w:val="single" w:sz="4" w:space="0" w:color="auto"/>
              <w:right w:val="single" w:sz="4" w:space="0" w:color="auto"/>
            </w:tcBorders>
            <w:hideMark/>
          </w:tcPr>
          <w:p w14:paraId="6742E4C7" w14:textId="77777777" w:rsidR="000F44FA" w:rsidRPr="00F61F0F" w:rsidRDefault="000F44FA" w:rsidP="000F44FA">
            <w:pPr>
              <w:pStyle w:val="11d"/>
              <w:spacing w:line="276" w:lineRule="auto"/>
              <w:rPr>
                <w:rStyle w:val="affffffffc"/>
                <w:rFonts w:eastAsiaTheme="majorEastAsia"/>
                <w:color w:val="auto"/>
              </w:rPr>
            </w:pPr>
            <w:r w:rsidRPr="00F61F0F">
              <w:rPr>
                <w:rStyle w:val="affffffffc"/>
                <w:color w:val="auto"/>
              </w:rPr>
              <w:t>11,4</w:t>
            </w:r>
          </w:p>
        </w:tc>
        <w:tc>
          <w:tcPr>
            <w:tcW w:w="879" w:type="pct"/>
            <w:tcBorders>
              <w:top w:val="single" w:sz="4" w:space="0" w:color="auto"/>
              <w:left w:val="single" w:sz="4" w:space="0" w:color="auto"/>
              <w:bottom w:val="single" w:sz="4" w:space="0" w:color="auto"/>
              <w:right w:val="single" w:sz="4" w:space="0" w:color="auto"/>
            </w:tcBorders>
            <w:hideMark/>
          </w:tcPr>
          <w:p w14:paraId="0C4F8288"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180</w:t>
            </w:r>
          </w:p>
        </w:tc>
        <w:tc>
          <w:tcPr>
            <w:tcW w:w="637" w:type="pct"/>
            <w:tcBorders>
              <w:top w:val="single" w:sz="4" w:space="0" w:color="auto"/>
              <w:left w:val="single" w:sz="4" w:space="0" w:color="auto"/>
              <w:bottom w:val="single" w:sz="4" w:space="0" w:color="auto"/>
              <w:right w:val="single" w:sz="4" w:space="0" w:color="auto"/>
            </w:tcBorders>
            <w:hideMark/>
          </w:tcPr>
          <w:p w14:paraId="614F65E2"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2,05</w:t>
            </w:r>
          </w:p>
        </w:tc>
        <w:tc>
          <w:tcPr>
            <w:tcW w:w="793" w:type="pct"/>
            <w:tcBorders>
              <w:top w:val="single" w:sz="4" w:space="0" w:color="auto"/>
              <w:left w:val="single" w:sz="4" w:space="0" w:color="auto"/>
              <w:bottom w:val="single" w:sz="4" w:space="0" w:color="auto"/>
              <w:right w:val="single" w:sz="4" w:space="0" w:color="auto"/>
            </w:tcBorders>
            <w:hideMark/>
          </w:tcPr>
          <w:p w14:paraId="3E047E12"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2,46</w:t>
            </w:r>
          </w:p>
        </w:tc>
      </w:tr>
      <w:tr w:rsidR="004537B7" w:rsidRPr="00F61F0F" w14:paraId="2BC68F42"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43248443" w14:textId="77777777" w:rsidR="000F44FA" w:rsidRPr="00F61F0F" w:rsidRDefault="000F44FA" w:rsidP="000F44FA">
            <w:pPr>
              <w:pStyle w:val="11d"/>
              <w:spacing w:line="276" w:lineRule="auto"/>
            </w:pPr>
            <w:r w:rsidRPr="00F61F0F">
              <w:rPr>
                <w:lang w:eastAsia="en-US"/>
              </w:rPr>
              <w:t>5</w:t>
            </w:r>
          </w:p>
        </w:tc>
        <w:tc>
          <w:tcPr>
            <w:tcW w:w="1708" w:type="pct"/>
            <w:tcBorders>
              <w:top w:val="single" w:sz="4" w:space="0" w:color="auto"/>
              <w:left w:val="single" w:sz="4" w:space="0" w:color="auto"/>
              <w:bottom w:val="single" w:sz="4" w:space="0" w:color="auto"/>
              <w:right w:val="single" w:sz="4" w:space="0" w:color="auto"/>
            </w:tcBorders>
            <w:hideMark/>
          </w:tcPr>
          <w:p w14:paraId="6AF2E97C" w14:textId="77777777" w:rsidR="000F44FA" w:rsidRPr="00F61F0F" w:rsidRDefault="000F44FA" w:rsidP="000F44FA">
            <w:pPr>
              <w:pStyle w:val="11d"/>
              <w:spacing w:line="276" w:lineRule="auto"/>
              <w:rPr>
                <w:lang w:eastAsia="en-US"/>
              </w:rPr>
            </w:pPr>
            <w:r w:rsidRPr="00F61F0F">
              <w:rPr>
                <w:lang w:eastAsia="en-US"/>
              </w:rPr>
              <w:t>Неучтенные расходы 10 %</w:t>
            </w:r>
          </w:p>
        </w:tc>
        <w:tc>
          <w:tcPr>
            <w:tcW w:w="662" w:type="pct"/>
            <w:tcBorders>
              <w:top w:val="single" w:sz="4" w:space="0" w:color="auto"/>
              <w:left w:val="single" w:sz="4" w:space="0" w:color="auto"/>
              <w:bottom w:val="single" w:sz="4" w:space="0" w:color="auto"/>
              <w:right w:val="single" w:sz="4" w:space="0" w:color="auto"/>
            </w:tcBorders>
          </w:tcPr>
          <w:p w14:paraId="03F43083" w14:textId="77777777" w:rsidR="000F44FA" w:rsidRPr="00F61F0F" w:rsidRDefault="000F44FA" w:rsidP="000F44FA">
            <w:pPr>
              <w:pStyle w:val="11d"/>
              <w:spacing w:line="276" w:lineRule="auto"/>
              <w:rPr>
                <w:rStyle w:val="affffffff0"/>
                <w:rFonts w:eastAsiaTheme="majorEastAsia"/>
              </w:rPr>
            </w:pPr>
          </w:p>
        </w:tc>
        <w:tc>
          <w:tcPr>
            <w:tcW w:w="879" w:type="pct"/>
            <w:tcBorders>
              <w:top w:val="single" w:sz="4" w:space="0" w:color="auto"/>
              <w:left w:val="single" w:sz="4" w:space="0" w:color="auto"/>
              <w:bottom w:val="single" w:sz="4" w:space="0" w:color="auto"/>
              <w:right w:val="single" w:sz="4" w:space="0" w:color="auto"/>
            </w:tcBorders>
          </w:tcPr>
          <w:p w14:paraId="49F5CBCF" w14:textId="77777777" w:rsidR="000F44FA" w:rsidRPr="00F61F0F" w:rsidRDefault="000F44FA" w:rsidP="000F44FA">
            <w:pPr>
              <w:pStyle w:val="11d"/>
              <w:spacing w:line="276" w:lineRule="auto"/>
              <w:rPr>
                <w:rStyle w:val="affffffff0"/>
                <w:rFonts w:eastAsiaTheme="majorEastAsia"/>
                <w:lang w:eastAsia="en-US"/>
              </w:rPr>
            </w:pPr>
          </w:p>
        </w:tc>
        <w:tc>
          <w:tcPr>
            <w:tcW w:w="637" w:type="pct"/>
            <w:tcBorders>
              <w:top w:val="single" w:sz="4" w:space="0" w:color="auto"/>
              <w:left w:val="single" w:sz="4" w:space="0" w:color="auto"/>
              <w:bottom w:val="single" w:sz="4" w:space="0" w:color="auto"/>
              <w:right w:val="single" w:sz="4" w:space="0" w:color="auto"/>
            </w:tcBorders>
            <w:hideMark/>
          </w:tcPr>
          <w:p w14:paraId="7598A335" w14:textId="77777777" w:rsidR="000F44FA" w:rsidRPr="00F61F0F" w:rsidRDefault="000F44FA" w:rsidP="000F44FA">
            <w:pPr>
              <w:pStyle w:val="11d"/>
              <w:spacing w:line="276" w:lineRule="auto"/>
              <w:rPr>
                <w:rStyle w:val="affffffffc"/>
                <w:rFonts w:eastAsiaTheme="majorEastAsia"/>
                <w:color w:val="auto"/>
              </w:rPr>
            </w:pPr>
            <w:r w:rsidRPr="00F61F0F">
              <w:rPr>
                <w:rStyle w:val="affffffffc"/>
                <w:color w:val="auto"/>
              </w:rPr>
              <w:t>0,21</w:t>
            </w:r>
          </w:p>
        </w:tc>
        <w:tc>
          <w:tcPr>
            <w:tcW w:w="793" w:type="pct"/>
            <w:tcBorders>
              <w:top w:val="single" w:sz="4" w:space="0" w:color="auto"/>
              <w:left w:val="single" w:sz="4" w:space="0" w:color="auto"/>
              <w:bottom w:val="single" w:sz="4" w:space="0" w:color="auto"/>
              <w:right w:val="single" w:sz="4" w:space="0" w:color="auto"/>
            </w:tcBorders>
            <w:hideMark/>
          </w:tcPr>
          <w:p w14:paraId="7BBA0E61"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0,25</w:t>
            </w:r>
          </w:p>
        </w:tc>
      </w:tr>
      <w:tr w:rsidR="004537B7" w:rsidRPr="00F61F0F" w14:paraId="445DB81F"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7B729FBB" w14:textId="77777777" w:rsidR="000F44FA" w:rsidRPr="00F61F0F" w:rsidRDefault="000F44FA" w:rsidP="000F44FA">
            <w:pPr>
              <w:pStyle w:val="11d"/>
              <w:spacing w:line="276" w:lineRule="auto"/>
            </w:pPr>
            <w:r w:rsidRPr="00F61F0F">
              <w:rPr>
                <w:lang w:eastAsia="en-US"/>
              </w:rPr>
              <w:t>6</w:t>
            </w:r>
          </w:p>
        </w:tc>
        <w:tc>
          <w:tcPr>
            <w:tcW w:w="1708" w:type="pct"/>
            <w:tcBorders>
              <w:top w:val="single" w:sz="4" w:space="0" w:color="auto"/>
              <w:left w:val="single" w:sz="4" w:space="0" w:color="auto"/>
              <w:bottom w:val="single" w:sz="4" w:space="0" w:color="auto"/>
              <w:right w:val="single" w:sz="4" w:space="0" w:color="auto"/>
            </w:tcBorders>
            <w:hideMark/>
          </w:tcPr>
          <w:p w14:paraId="7766B115" w14:textId="77777777" w:rsidR="000F44FA" w:rsidRPr="00F61F0F" w:rsidRDefault="000F44FA" w:rsidP="000F44FA">
            <w:pPr>
              <w:pStyle w:val="11d"/>
              <w:spacing w:line="276" w:lineRule="auto"/>
              <w:rPr>
                <w:rStyle w:val="affffffffd"/>
                <w:rFonts w:eastAsia="Calibri"/>
              </w:rPr>
            </w:pPr>
            <w:r w:rsidRPr="00F61F0F">
              <w:rPr>
                <w:rStyle w:val="affffffffd"/>
                <w:rFonts w:eastAsia="Calibri"/>
                <w:lang w:eastAsia="en-US"/>
              </w:rPr>
              <w:t>Итого</w:t>
            </w:r>
          </w:p>
        </w:tc>
        <w:tc>
          <w:tcPr>
            <w:tcW w:w="662" w:type="pct"/>
            <w:tcBorders>
              <w:top w:val="single" w:sz="4" w:space="0" w:color="auto"/>
              <w:left w:val="single" w:sz="4" w:space="0" w:color="auto"/>
              <w:bottom w:val="single" w:sz="4" w:space="0" w:color="auto"/>
              <w:right w:val="single" w:sz="4" w:space="0" w:color="auto"/>
            </w:tcBorders>
          </w:tcPr>
          <w:p w14:paraId="39A45F0D" w14:textId="77777777" w:rsidR="000F44FA" w:rsidRPr="00F61F0F" w:rsidRDefault="000F44FA" w:rsidP="000F44FA">
            <w:pPr>
              <w:pStyle w:val="11d"/>
              <w:spacing w:line="276" w:lineRule="auto"/>
              <w:rPr>
                <w:rStyle w:val="affffffffd"/>
                <w:rFonts w:eastAsia="Calibri"/>
                <w:lang w:eastAsia="en-US"/>
              </w:rPr>
            </w:pPr>
            <w:r w:rsidRPr="00F61F0F">
              <w:rPr>
                <w:rStyle w:val="affffffffc"/>
                <w:color w:val="auto"/>
              </w:rPr>
              <w:t>11,4</w:t>
            </w:r>
          </w:p>
        </w:tc>
        <w:tc>
          <w:tcPr>
            <w:tcW w:w="879" w:type="pct"/>
            <w:tcBorders>
              <w:top w:val="single" w:sz="4" w:space="0" w:color="auto"/>
              <w:left w:val="single" w:sz="4" w:space="0" w:color="auto"/>
              <w:bottom w:val="single" w:sz="4" w:space="0" w:color="auto"/>
              <w:right w:val="single" w:sz="4" w:space="0" w:color="auto"/>
            </w:tcBorders>
          </w:tcPr>
          <w:p w14:paraId="71DF4944" w14:textId="77777777" w:rsidR="000F44FA" w:rsidRPr="00F61F0F" w:rsidRDefault="000F44FA" w:rsidP="000F44FA">
            <w:pPr>
              <w:pStyle w:val="11d"/>
              <w:spacing w:line="276" w:lineRule="auto"/>
              <w:rPr>
                <w:rStyle w:val="affffffffd"/>
                <w:rFonts w:eastAsia="Calibri"/>
                <w:lang w:eastAsia="en-US"/>
              </w:rPr>
            </w:pPr>
          </w:p>
        </w:tc>
        <w:tc>
          <w:tcPr>
            <w:tcW w:w="637" w:type="pct"/>
            <w:tcBorders>
              <w:top w:val="single" w:sz="4" w:space="0" w:color="auto"/>
              <w:left w:val="single" w:sz="4" w:space="0" w:color="auto"/>
              <w:bottom w:val="single" w:sz="4" w:space="0" w:color="auto"/>
              <w:right w:val="single" w:sz="4" w:space="0" w:color="auto"/>
            </w:tcBorders>
            <w:hideMark/>
          </w:tcPr>
          <w:p w14:paraId="1E0AA3DA" w14:textId="77777777" w:rsidR="000F44FA" w:rsidRPr="00F61F0F" w:rsidRDefault="000F44FA" w:rsidP="000F44FA">
            <w:pPr>
              <w:pStyle w:val="11d"/>
              <w:spacing w:line="276" w:lineRule="auto"/>
              <w:rPr>
                <w:rStyle w:val="affffffffc"/>
                <w:rFonts w:eastAsia="Calibri"/>
                <w:color w:val="auto"/>
              </w:rPr>
            </w:pPr>
            <w:r w:rsidRPr="00F61F0F">
              <w:rPr>
                <w:rStyle w:val="affffffffc"/>
                <w:color w:val="auto"/>
                <w:lang w:eastAsia="en-US"/>
              </w:rPr>
              <w:t>2,26</w:t>
            </w:r>
          </w:p>
        </w:tc>
        <w:tc>
          <w:tcPr>
            <w:tcW w:w="793" w:type="pct"/>
            <w:tcBorders>
              <w:top w:val="single" w:sz="4" w:space="0" w:color="auto"/>
              <w:left w:val="single" w:sz="4" w:space="0" w:color="auto"/>
              <w:bottom w:val="single" w:sz="4" w:space="0" w:color="auto"/>
              <w:right w:val="single" w:sz="4" w:space="0" w:color="auto"/>
            </w:tcBorders>
            <w:hideMark/>
          </w:tcPr>
          <w:p w14:paraId="193C9646"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lang w:eastAsia="en-US"/>
              </w:rPr>
              <w:t>2,71</w:t>
            </w:r>
          </w:p>
        </w:tc>
      </w:tr>
      <w:tr w:rsidR="004537B7" w:rsidRPr="00F61F0F" w14:paraId="67AE07C2"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5A6D5C0B" w14:textId="77777777" w:rsidR="000F44FA" w:rsidRPr="00F61F0F" w:rsidRDefault="000F44FA" w:rsidP="000F44FA">
            <w:pPr>
              <w:pStyle w:val="11d"/>
              <w:spacing w:line="276" w:lineRule="auto"/>
            </w:pPr>
            <w:r w:rsidRPr="00F61F0F">
              <w:rPr>
                <w:lang w:eastAsia="en-US"/>
              </w:rPr>
              <w:t>7</w:t>
            </w:r>
          </w:p>
        </w:tc>
        <w:tc>
          <w:tcPr>
            <w:tcW w:w="1708" w:type="pct"/>
            <w:tcBorders>
              <w:top w:val="single" w:sz="4" w:space="0" w:color="auto"/>
              <w:left w:val="single" w:sz="4" w:space="0" w:color="auto"/>
              <w:bottom w:val="single" w:sz="4" w:space="0" w:color="auto"/>
              <w:right w:val="single" w:sz="4" w:space="0" w:color="auto"/>
            </w:tcBorders>
            <w:hideMark/>
          </w:tcPr>
          <w:p w14:paraId="30710995" w14:textId="77777777" w:rsidR="000F44FA" w:rsidRPr="00F61F0F" w:rsidRDefault="000F44FA" w:rsidP="000F44FA">
            <w:pPr>
              <w:pStyle w:val="11d"/>
              <w:spacing w:line="276" w:lineRule="auto"/>
              <w:rPr>
                <w:rStyle w:val="affffffffd"/>
                <w:rFonts w:eastAsia="Calibri"/>
                <w:i/>
              </w:rPr>
            </w:pPr>
            <w:r w:rsidRPr="00F61F0F">
              <w:rPr>
                <w:rStyle w:val="affffffffd"/>
                <w:rFonts w:eastAsia="Calibri"/>
                <w:i/>
                <w:lang w:eastAsia="en-US"/>
              </w:rPr>
              <w:t>Всего</w:t>
            </w:r>
          </w:p>
        </w:tc>
        <w:tc>
          <w:tcPr>
            <w:tcW w:w="662" w:type="pct"/>
            <w:tcBorders>
              <w:top w:val="single" w:sz="4" w:space="0" w:color="auto"/>
              <w:left w:val="single" w:sz="4" w:space="0" w:color="auto"/>
              <w:bottom w:val="single" w:sz="4" w:space="0" w:color="auto"/>
              <w:right w:val="single" w:sz="4" w:space="0" w:color="auto"/>
            </w:tcBorders>
            <w:hideMark/>
          </w:tcPr>
          <w:p w14:paraId="7B896F11" w14:textId="77777777" w:rsidR="000F44FA" w:rsidRPr="00F61F0F" w:rsidRDefault="000F44FA" w:rsidP="000F44FA">
            <w:pPr>
              <w:pStyle w:val="11d"/>
              <w:spacing w:line="276" w:lineRule="auto"/>
              <w:rPr>
                <w:rStyle w:val="affffffffc"/>
                <w:rFonts w:eastAsia="Calibri"/>
                <w:b/>
                <w:bCs/>
                <w:color w:val="auto"/>
              </w:rPr>
            </w:pPr>
            <w:r w:rsidRPr="00F61F0F">
              <w:rPr>
                <w:rStyle w:val="affffffffc"/>
                <w:b/>
                <w:bCs/>
                <w:i/>
                <w:color w:val="auto"/>
                <w:lang w:eastAsia="en-US"/>
              </w:rPr>
              <w:t>59,0</w:t>
            </w:r>
          </w:p>
        </w:tc>
        <w:tc>
          <w:tcPr>
            <w:tcW w:w="879" w:type="pct"/>
            <w:tcBorders>
              <w:top w:val="single" w:sz="4" w:space="0" w:color="auto"/>
              <w:left w:val="single" w:sz="4" w:space="0" w:color="auto"/>
              <w:bottom w:val="single" w:sz="4" w:space="0" w:color="auto"/>
              <w:right w:val="single" w:sz="4" w:space="0" w:color="auto"/>
            </w:tcBorders>
          </w:tcPr>
          <w:p w14:paraId="6276EC7D" w14:textId="77777777" w:rsidR="000F44FA" w:rsidRPr="00F61F0F" w:rsidRDefault="000F44FA" w:rsidP="000F44FA">
            <w:pPr>
              <w:pStyle w:val="11d"/>
              <w:spacing w:line="276" w:lineRule="auto"/>
              <w:rPr>
                <w:rStyle w:val="affffffffd"/>
                <w:rFonts w:eastAsia="Calibri"/>
              </w:rPr>
            </w:pPr>
          </w:p>
        </w:tc>
        <w:tc>
          <w:tcPr>
            <w:tcW w:w="637" w:type="pct"/>
            <w:tcBorders>
              <w:top w:val="single" w:sz="4" w:space="0" w:color="auto"/>
              <w:left w:val="single" w:sz="4" w:space="0" w:color="auto"/>
              <w:bottom w:val="single" w:sz="4" w:space="0" w:color="auto"/>
              <w:right w:val="single" w:sz="4" w:space="0" w:color="auto"/>
            </w:tcBorders>
            <w:hideMark/>
          </w:tcPr>
          <w:p w14:paraId="075B676F" w14:textId="77777777" w:rsidR="000F44FA" w:rsidRPr="00F61F0F" w:rsidRDefault="000F44FA" w:rsidP="000F44FA">
            <w:pPr>
              <w:pStyle w:val="11d"/>
              <w:spacing w:line="276" w:lineRule="auto"/>
              <w:rPr>
                <w:rStyle w:val="affffffffc"/>
                <w:rFonts w:eastAsia="Calibri"/>
                <w:b/>
                <w:bCs/>
                <w:color w:val="auto"/>
              </w:rPr>
            </w:pPr>
            <w:r w:rsidRPr="00F61F0F">
              <w:rPr>
                <w:rStyle w:val="affffffffc"/>
                <w:b/>
                <w:bCs/>
                <w:i/>
                <w:color w:val="auto"/>
                <w:lang w:eastAsia="en-US"/>
              </w:rPr>
              <w:t>11,69</w:t>
            </w:r>
          </w:p>
        </w:tc>
        <w:tc>
          <w:tcPr>
            <w:tcW w:w="793" w:type="pct"/>
            <w:tcBorders>
              <w:top w:val="single" w:sz="4" w:space="0" w:color="auto"/>
              <w:left w:val="single" w:sz="4" w:space="0" w:color="auto"/>
              <w:bottom w:val="single" w:sz="4" w:space="0" w:color="auto"/>
              <w:right w:val="single" w:sz="4" w:space="0" w:color="auto"/>
            </w:tcBorders>
            <w:hideMark/>
          </w:tcPr>
          <w:p w14:paraId="589BAFA4" w14:textId="77777777" w:rsidR="000F44FA" w:rsidRPr="00F61F0F" w:rsidRDefault="000F44FA" w:rsidP="000F44FA">
            <w:pPr>
              <w:pStyle w:val="11d"/>
              <w:spacing w:line="276" w:lineRule="auto"/>
              <w:rPr>
                <w:rStyle w:val="affffffffc"/>
                <w:b/>
                <w:bCs/>
                <w:i/>
                <w:color w:val="auto"/>
                <w:lang w:eastAsia="en-US"/>
              </w:rPr>
            </w:pPr>
            <w:r w:rsidRPr="00F61F0F">
              <w:rPr>
                <w:rStyle w:val="affffffffc"/>
                <w:b/>
                <w:bCs/>
                <w:i/>
                <w:color w:val="auto"/>
                <w:lang w:eastAsia="en-US"/>
              </w:rPr>
              <w:t>14,02</w:t>
            </w:r>
          </w:p>
        </w:tc>
      </w:tr>
      <w:tr w:rsidR="004537B7" w:rsidRPr="00F61F0F" w14:paraId="101DD78B"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1A6C8DDF" w14:textId="77777777" w:rsidR="000F44FA" w:rsidRPr="00F61F0F" w:rsidRDefault="000F44FA" w:rsidP="000F44FA">
            <w:pPr>
              <w:pStyle w:val="11d"/>
              <w:spacing w:line="276" w:lineRule="auto"/>
            </w:pPr>
            <w:r w:rsidRPr="00F61F0F">
              <w:rPr>
                <w:lang w:eastAsia="en-US"/>
              </w:rPr>
              <w:t>8</w:t>
            </w:r>
          </w:p>
        </w:tc>
        <w:tc>
          <w:tcPr>
            <w:tcW w:w="1708" w:type="pct"/>
            <w:tcBorders>
              <w:top w:val="single" w:sz="4" w:space="0" w:color="auto"/>
              <w:left w:val="single" w:sz="4" w:space="0" w:color="auto"/>
              <w:bottom w:val="single" w:sz="4" w:space="0" w:color="auto"/>
              <w:right w:val="single" w:sz="4" w:space="0" w:color="auto"/>
            </w:tcBorders>
            <w:hideMark/>
          </w:tcPr>
          <w:p w14:paraId="518B692B" w14:textId="77777777" w:rsidR="000F44FA" w:rsidRPr="00F61F0F" w:rsidRDefault="000F44FA" w:rsidP="000F44FA">
            <w:pPr>
              <w:pStyle w:val="11d"/>
              <w:spacing w:line="276" w:lineRule="auto"/>
              <w:rPr>
                <w:rStyle w:val="affffffffd"/>
                <w:rFonts w:eastAsia="Calibri"/>
              </w:rPr>
            </w:pPr>
            <w:r w:rsidRPr="00F61F0F">
              <w:rPr>
                <w:rStyle w:val="affffffffd"/>
                <w:rFonts w:eastAsia="Calibri"/>
                <w:lang w:eastAsia="en-US"/>
              </w:rPr>
              <w:t>Всего на 1 очередь</w:t>
            </w:r>
          </w:p>
        </w:tc>
        <w:tc>
          <w:tcPr>
            <w:tcW w:w="662" w:type="pct"/>
            <w:tcBorders>
              <w:top w:val="single" w:sz="4" w:space="0" w:color="auto"/>
              <w:left w:val="single" w:sz="4" w:space="0" w:color="auto"/>
              <w:bottom w:val="single" w:sz="4" w:space="0" w:color="auto"/>
              <w:right w:val="single" w:sz="4" w:space="0" w:color="auto"/>
            </w:tcBorders>
            <w:hideMark/>
          </w:tcPr>
          <w:p w14:paraId="6C4E898F" w14:textId="77777777" w:rsidR="000F44FA" w:rsidRPr="00F61F0F" w:rsidRDefault="000F44FA" w:rsidP="000F44FA">
            <w:pPr>
              <w:pStyle w:val="11d"/>
              <w:spacing w:line="276" w:lineRule="auto"/>
              <w:rPr>
                <w:rStyle w:val="affffffffd"/>
                <w:rFonts w:eastAsia="Calibri"/>
                <w:lang w:eastAsia="en-US"/>
              </w:rPr>
            </w:pPr>
            <w:r w:rsidRPr="00F61F0F">
              <w:rPr>
                <w:rStyle w:val="affffffffd"/>
                <w:rFonts w:eastAsia="Calibri"/>
                <w:lang w:eastAsia="en-US"/>
              </w:rPr>
              <w:t>315,</w:t>
            </w:r>
            <w:r w:rsidRPr="00F61F0F">
              <w:rPr>
                <w:rStyle w:val="affffffffd"/>
                <w:rFonts w:eastAsia="Calibri"/>
              </w:rPr>
              <w:t>0</w:t>
            </w:r>
          </w:p>
        </w:tc>
        <w:tc>
          <w:tcPr>
            <w:tcW w:w="879" w:type="pct"/>
            <w:tcBorders>
              <w:top w:val="single" w:sz="4" w:space="0" w:color="auto"/>
              <w:left w:val="single" w:sz="4" w:space="0" w:color="auto"/>
              <w:bottom w:val="single" w:sz="4" w:space="0" w:color="auto"/>
              <w:right w:val="single" w:sz="4" w:space="0" w:color="auto"/>
            </w:tcBorders>
          </w:tcPr>
          <w:p w14:paraId="1C002538" w14:textId="77777777" w:rsidR="000F44FA" w:rsidRPr="00F61F0F" w:rsidRDefault="000F44FA" w:rsidP="000F44FA">
            <w:pPr>
              <w:pStyle w:val="11d"/>
              <w:spacing w:line="276" w:lineRule="auto"/>
              <w:rPr>
                <w:rStyle w:val="affffffffd"/>
                <w:rFonts w:eastAsia="Calibri"/>
                <w:lang w:eastAsia="en-US"/>
              </w:rPr>
            </w:pPr>
          </w:p>
        </w:tc>
        <w:tc>
          <w:tcPr>
            <w:tcW w:w="637" w:type="pct"/>
            <w:tcBorders>
              <w:top w:val="single" w:sz="4" w:space="0" w:color="auto"/>
              <w:left w:val="single" w:sz="4" w:space="0" w:color="auto"/>
              <w:bottom w:val="single" w:sz="4" w:space="0" w:color="auto"/>
              <w:right w:val="single" w:sz="4" w:space="0" w:color="auto"/>
            </w:tcBorders>
            <w:hideMark/>
          </w:tcPr>
          <w:p w14:paraId="4CA088F8" w14:textId="77777777" w:rsidR="000F44FA" w:rsidRPr="00F61F0F" w:rsidRDefault="000F44FA" w:rsidP="000F44FA">
            <w:pPr>
              <w:pStyle w:val="11d"/>
              <w:spacing w:line="276" w:lineRule="auto"/>
              <w:rPr>
                <w:rStyle w:val="affffffffd"/>
                <w:rFonts w:eastAsia="Calibri"/>
                <w:b w:val="0"/>
                <w:lang w:eastAsia="en-US"/>
              </w:rPr>
            </w:pPr>
            <w:r w:rsidRPr="00F61F0F">
              <w:rPr>
                <w:rStyle w:val="affffffffd"/>
                <w:rFonts w:eastAsia="Calibri"/>
                <w:lang w:eastAsia="en-US"/>
              </w:rPr>
              <w:t>62,38</w:t>
            </w:r>
          </w:p>
        </w:tc>
        <w:tc>
          <w:tcPr>
            <w:tcW w:w="793" w:type="pct"/>
            <w:tcBorders>
              <w:top w:val="single" w:sz="4" w:space="0" w:color="auto"/>
              <w:left w:val="single" w:sz="4" w:space="0" w:color="auto"/>
              <w:bottom w:val="single" w:sz="4" w:space="0" w:color="auto"/>
              <w:right w:val="single" w:sz="4" w:space="0" w:color="auto"/>
            </w:tcBorders>
            <w:hideMark/>
          </w:tcPr>
          <w:p w14:paraId="45B371B4" w14:textId="77777777" w:rsidR="000F44FA" w:rsidRPr="00F61F0F" w:rsidRDefault="000F44FA" w:rsidP="000F44FA">
            <w:pPr>
              <w:pStyle w:val="11d"/>
              <w:spacing w:line="276" w:lineRule="auto"/>
              <w:rPr>
                <w:rStyle w:val="affffffffd"/>
                <w:rFonts w:eastAsia="Calibri"/>
                <w:b w:val="0"/>
                <w:lang w:eastAsia="en-US"/>
              </w:rPr>
            </w:pPr>
            <w:r w:rsidRPr="00F61F0F">
              <w:rPr>
                <w:rStyle w:val="affffffffd"/>
                <w:rFonts w:eastAsia="Calibri"/>
                <w:lang w:eastAsia="en-US"/>
              </w:rPr>
              <w:t>74,84</w:t>
            </w:r>
          </w:p>
        </w:tc>
      </w:tr>
      <w:tr w:rsidR="004537B7" w:rsidRPr="00F61F0F" w14:paraId="06F22EE3" w14:textId="77777777" w:rsidTr="000F44FA">
        <w:trPr>
          <w:cantSplit/>
          <w:trHeight w:val="284"/>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63E2981B" w14:textId="77777777" w:rsidR="000F44FA" w:rsidRPr="00F61F0F" w:rsidRDefault="000F44FA" w:rsidP="000F44FA">
            <w:pPr>
              <w:pStyle w:val="11d"/>
              <w:spacing w:line="276" w:lineRule="auto"/>
              <w:rPr>
                <w:rStyle w:val="affffffffd"/>
                <w:rFonts w:eastAsia="Calibri"/>
                <w:lang w:eastAsia="en-US"/>
              </w:rPr>
            </w:pPr>
            <w:r w:rsidRPr="00F61F0F">
              <w:rPr>
                <w:rStyle w:val="affffffffd"/>
                <w:rFonts w:eastAsia="Calibri"/>
                <w:lang w:eastAsia="en-US"/>
              </w:rPr>
              <w:t>Расчетный срок</w:t>
            </w:r>
          </w:p>
        </w:tc>
      </w:tr>
      <w:tr w:rsidR="004537B7" w:rsidRPr="00F61F0F" w14:paraId="02A0D2D2"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tcPr>
          <w:p w14:paraId="13FD5D3C" w14:textId="77777777" w:rsidR="000F44FA" w:rsidRPr="00F61F0F" w:rsidRDefault="000F44FA" w:rsidP="000F44FA">
            <w:pPr>
              <w:pStyle w:val="11d"/>
              <w:spacing w:line="276" w:lineRule="auto"/>
              <w:rPr>
                <w:rFonts w:eastAsia="Calibri"/>
              </w:rPr>
            </w:pPr>
          </w:p>
        </w:tc>
        <w:tc>
          <w:tcPr>
            <w:tcW w:w="1708" w:type="pct"/>
            <w:tcBorders>
              <w:top w:val="single" w:sz="4" w:space="0" w:color="auto"/>
              <w:left w:val="single" w:sz="4" w:space="0" w:color="auto"/>
              <w:bottom w:val="single" w:sz="4" w:space="0" w:color="auto"/>
              <w:right w:val="single" w:sz="4" w:space="0" w:color="auto"/>
            </w:tcBorders>
            <w:hideMark/>
          </w:tcPr>
          <w:p w14:paraId="79EE850F" w14:textId="77777777" w:rsidR="000F44FA" w:rsidRPr="00F61F0F" w:rsidRDefault="000F44FA" w:rsidP="000F44FA">
            <w:pPr>
              <w:pStyle w:val="11d"/>
              <w:spacing w:line="276" w:lineRule="auto"/>
              <w:rPr>
                <w:rStyle w:val="affffffff0"/>
                <w:rFonts w:eastAsiaTheme="majorEastAsia"/>
              </w:rPr>
            </w:pPr>
            <w:r w:rsidRPr="00F61F0F">
              <w:rPr>
                <w:rStyle w:val="affffffffd"/>
                <w:rFonts w:eastAsia="Calibri"/>
                <w:lang w:eastAsia="en-US"/>
              </w:rPr>
              <w:t>Существующий сохраняемый жилой фонд</w:t>
            </w:r>
          </w:p>
        </w:tc>
        <w:tc>
          <w:tcPr>
            <w:tcW w:w="662" w:type="pct"/>
            <w:tcBorders>
              <w:top w:val="single" w:sz="4" w:space="0" w:color="auto"/>
              <w:left w:val="single" w:sz="4" w:space="0" w:color="auto"/>
              <w:bottom w:val="single" w:sz="4" w:space="0" w:color="auto"/>
              <w:right w:val="single" w:sz="4" w:space="0" w:color="auto"/>
            </w:tcBorders>
          </w:tcPr>
          <w:p w14:paraId="4E738E7A" w14:textId="77777777" w:rsidR="000F44FA" w:rsidRPr="00F61F0F" w:rsidRDefault="000F44FA" w:rsidP="000F44FA">
            <w:pPr>
              <w:pStyle w:val="11d"/>
              <w:spacing w:line="276" w:lineRule="auto"/>
              <w:rPr>
                <w:rFonts w:eastAsiaTheme="majorEastAsia"/>
              </w:rPr>
            </w:pPr>
          </w:p>
        </w:tc>
        <w:tc>
          <w:tcPr>
            <w:tcW w:w="879" w:type="pct"/>
            <w:tcBorders>
              <w:top w:val="single" w:sz="4" w:space="0" w:color="auto"/>
              <w:left w:val="single" w:sz="4" w:space="0" w:color="auto"/>
              <w:bottom w:val="single" w:sz="4" w:space="0" w:color="auto"/>
              <w:right w:val="single" w:sz="4" w:space="0" w:color="auto"/>
            </w:tcBorders>
          </w:tcPr>
          <w:p w14:paraId="422DCC3E" w14:textId="77777777" w:rsidR="000F44FA" w:rsidRPr="00F61F0F" w:rsidRDefault="000F44FA" w:rsidP="000F44FA">
            <w:pPr>
              <w:pStyle w:val="11d"/>
              <w:spacing w:line="276" w:lineRule="auto"/>
              <w:rPr>
                <w:lang w:eastAsia="en-US"/>
              </w:rPr>
            </w:pPr>
          </w:p>
        </w:tc>
        <w:tc>
          <w:tcPr>
            <w:tcW w:w="637" w:type="pct"/>
            <w:tcBorders>
              <w:top w:val="single" w:sz="4" w:space="0" w:color="auto"/>
              <w:left w:val="single" w:sz="4" w:space="0" w:color="auto"/>
              <w:bottom w:val="single" w:sz="4" w:space="0" w:color="auto"/>
              <w:right w:val="single" w:sz="4" w:space="0" w:color="auto"/>
            </w:tcBorders>
          </w:tcPr>
          <w:p w14:paraId="72012BE8" w14:textId="77777777" w:rsidR="000F44FA" w:rsidRPr="00F61F0F" w:rsidRDefault="000F44FA" w:rsidP="000F44FA">
            <w:pPr>
              <w:pStyle w:val="11d"/>
              <w:spacing w:line="276" w:lineRule="auto"/>
              <w:rPr>
                <w:lang w:eastAsia="en-US"/>
              </w:rPr>
            </w:pPr>
          </w:p>
        </w:tc>
        <w:tc>
          <w:tcPr>
            <w:tcW w:w="793" w:type="pct"/>
            <w:tcBorders>
              <w:top w:val="single" w:sz="4" w:space="0" w:color="auto"/>
              <w:left w:val="single" w:sz="4" w:space="0" w:color="auto"/>
              <w:bottom w:val="single" w:sz="4" w:space="0" w:color="auto"/>
              <w:right w:val="single" w:sz="4" w:space="0" w:color="auto"/>
            </w:tcBorders>
          </w:tcPr>
          <w:p w14:paraId="31FE44C4" w14:textId="77777777" w:rsidR="000F44FA" w:rsidRPr="00F61F0F" w:rsidRDefault="000F44FA" w:rsidP="000F44FA">
            <w:pPr>
              <w:pStyle w:val="11d"/>
              <w:spacing w:line="276" w:lineRule="auto"/>
              <w:rPr>
                <w:lang w:eastAsia="en-US"/>
              </w:rPr>
            </w:pPr>
          </w:p>
        </w:tc>
      </w:tr>
      <w:tr w:rsidR="004537B7" w:rsidRPr="00F61F0F" w14:paraId="1684ADD6"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6EC47DEE" w14:textId="77777777" w:rsidR="000F44FA" w:rsidRPr="00F61F0F" w:rsidRDefault="000F44FA" w:rsidP="000F44FA">
            <w:pPr>
              <w:pStyle w:val="11d"/>
              <w:spacing w:line="276" w:lineRule="auto"/>
              <w:rPr>
                <w:lang w:eastAsia="en-US"/>
              </w:rPr>
            </w:pPr>
            <w:r w:rsidRPr="00F61F0F">
              <w:rPr>
                <w:lang w:eastAsia="en-US"/>
              </w:rPr>
              <w:t>1</w:t>
            </w:r>
          </w:p>
        </w:tc>
        <w:tc>
          <w:tcPr>
            <w:tcW w:w="1708" w:type="pct"/>
            <w:tcBorders>
              <w:top w:val="single" w:sz="4" w:space="0" w:color="auto"/>
              <w:left w:val="single" w:sz="4" w:space="0" w:color="auto"/>
              <w:bottom w:val="single" w:sz="4" w:space="0" w:color="auto"/>
              <w:right w:val="single" w:sz="4" w:space="0" w:color="auto"/>
            </w:tcBorders>
            <w:hideMark/>
          </w:tcPr>
          <w:p w14:paraId="032003C9" w14:textId="77777777" w:rsidR="000F44FA" w:rsidRPr="00F61F0F" w:rsidRDefault="000F44FA" w:rsidP="000F44FA">
            <w:pPr>
              <w:pStyle w:val="11d"/>
              <w:spacing w:line="276" w:lineRule="auto"/>
              <w:rPr>
                <w:rStyle w:val="affffffff0"/>
                <w:rFonts w:eastAsiaTheme="majorEastAsia"/>
              </w:rPr>
            </w:pPr>
            <w:r w:rsidRPr="00F61F0F">
              <w:rPr>
                <w:rStyle w:val="affffffff0"/>
                <w:rFonts w:eastAsiaTheme="majorEastAsia"/>
                <w:lang w:eastAsia="en-US"/>
              </w:rPr>
              <w:t>Много, средне, малоэтажная</w:t>
            </w:r>
          </w:p>
          <w:p w14:paraId="7E3DE4D9" w14:textId="77777777" w:rsidR="000F44FA" w:rsidRPr="00F61F0F" w:rsidRDefault="000F44FA" w:rsidP="000F44FA">
            <w:pPr>
              <w:pStyle w:val="11d"/>
              <w:spacing w:line="276" w:lineRule="auto"/>
              <w:rPr>
                <w:rStyle w:val="affffffff0"/>
                <w:rFonts w:eastAsiaTheme="majorEastAsia"/>
                <w:lang w:eastAsia="en-US"/>
              </w:rPr>
            </w:pPr>
            <w:r w:rsidRPr="00F61F0F">
              <w:rPr>
                <w:rStyle w:val="affffffff0"/>
                <w:rFonts w:eastAsiaTheme="majorEastAsia"/>
                <w:lang w:eastAsia="en-US"/>
              </w:rPr>
              <w:t>застройка</w:t>
            </w:r>
          </w:p>
        </w:tc>
        <w:tc>
          <w:tcPr>
            <w:tcW w:w="662" w:type="pct"/>
            <w:tcBorders>
              <w:top w:val="single" w:sz="4" w:space="0" w:color="auto"/>
              <w:left w:val="single" w:sz="4" w:space="0" w:color="auto"/>
              <w:bottom w:val="single" w:sz="4" w:space="0" w:color="auto"/>
              <w:right w:val="single" w:sz="4" w:space="0" w:color="auto"/>
            </w:tcBorders>
            <w:hideMark/>
          </w:tcPr>
          <w:p w14:paraId="278146D5" w14:textId="77777777" w:rsidR="000F44FA" w:rsidRPr="00F61F0F" w:rsidRDefault="000F44FA" w:rsidP="000F44FA">
            <w:pPr>
              <w:pStyle w:val="11d"/>
              <w:spacing w:line="276" w:lineRule="auto"/>
              <w:rPr>
                <w:rStyle w:val="affffffffc"/>
                <w:rFonts w:eastAsiaTheme="majorEastAsia"/>
                <w:color w:val="auto"/>
              </w:rPr>
            </w:pPr>
            <w:r w:rsidRPr="00F61F0F">
              <w:rPr>
                <w:rStyle w:val="affffffffc"/>
                <w:color w:val="auto"/>
              </w:rPr>
              <w:t>227,8</w:t>
            </w:r>
          </w:p>
        </w:tc>
        <w:tc>
          <w:tcPr>
            <w:tcW w:w="879" w:type="pct"/>
            <w:tcBorders>
              <w:top w:val="single" w:sz="4" w:space="0" w:color="auto"/>
              <w:left w:val="single" w:sz="4" w:space="0" w:color="auto"/>
              <w:bottom w:val="single" w:sz="4" w:space="0" w:color="auto"/>
              <w:right w:val="single" w:sz="4" w:space="0" w:color="auto"/>
            </w:tcBorders>
            <w:hideMark/>
          </w:tcPr>
          <w:p w14:paraId="25871673"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180</w:t>
            </w:r>
          </w:p>
        </w:tc>
        <w:tc>
          <w:tcPr>
            <w:tcW w:w="637" w:type="pct"/>
            <w:tcBorders>
              <w:top w:val="single" w:sz="4" w:space="0" w:color="auto"/>
              <w:left w:val="single" w:sz="4" w:space="0" w:color="auto"/>
              <w:bottom w:val="single" w:sz="4" w:space="0" w:color="auto"/>
              <w:right w:val="single" w:sz="4" w:space="0" w:color="auto"/>
            </w:tcBorders>
            <w:hideMark/>
          </w:tcPr>
          <w:p w14:paraId="4A74EEAD"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41,00</w:t>
            </w:r>
          </w:p>
        </w:tc>
        <w:tc>
          <w:tcPr>
            <w:tcW w:w="793" w:type="pct"/>
            <w:tcBorders>
              <w:top w:val="single" w:sz="4" w:space="0" w:color="auto"/>
              <w:left w:val="single" w:sz="4" w:space="0" w:color="auto"/>
              <w:bottom w:val="single" w:sz="4" w:space="0" w:color="auto"/>
              <w:right w:val="single" w:sz="4" w:space="0" w:color="auto"/>
            </w:tcBorders>
            <w:hideMark/>
          </w:tcPr>
          <w:p w14:paraId="02F545D5"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49,20</w:t>
            </w:r>
          </w:p>
        </w:tc>
      </w:tr>
      <w:tr w:rsidR="004537B7" w:rsidRPr="00F61F0F" w14:paraId="14330619"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7B0D99B9" w14:textId="77777777" w:rsidR="000F44FA" w:rsidRPr="00F61F0F" w:rsidRDefault="000F44FA" w:rsidP="000F44FA">
            <w:pPr>
              <w:pStyle w:val="11d"/>
              <w:spacing w:line="276" w:lineRule="auto"/>
            </w:pPr>
            <w:r w:rsidRPr="00F61F0F">
              <w:rPr>
                <w:lang w:eastAsia="en-US"/>
              </w:rPr>
              <w:t>2</w:t>
            </w:r>
          </w:p>
        </w:tc>
        <w:tc>
          <w:tcPr>
            <w:tcW w:w="1708" w:type="pct"/>
            <w:tcBorders>
              <w:top w:val="single" w:sz="4" w:space="0" w:color="auto"/>
              <w:left w:val="single" w:sz="4" w:space="0" w:color="auto"/>
              <w:bottom w:val="single" w:sz="4" w:space="0" w:color="auto"/>
              <w:right w:val="single" w:sz="4" w:space="0" w:color="auto"/>
            </w:tcBorders>
            <w:hideMark/>
          </w:tcPr>
          <w:p w14:paraId="53CF3AC7" w14:textId="77777777" w:rsidR="000F44FA" w:rsidRPr="00F61F0F" w:rsidRDefault="000F44FA" w:rsidP="000F44FA">
            <w:pPr>
              <w:pStyle w:val="11d"/>
              <w:spacing w:line="276" w:lineRule="auto"/>
              <w:rPr>
                <w:lang w:eastAsia="en-US"/>
              </w:rPr>
            </w:pPr>
            <w:r w:rsidRPr="00F61F0F">
              <w:rPr>
                <w:lang w:eastAsia="en-US"/>
              </w:rPr>
              <w:t>Неучтенные расходы 10 %</w:t>
            </w:r>
          </w:p>
        </w:tc>
        <w:tc>
          <w:tcPr>
            <w:tcW w:w="662" w:type="pct"/>
            <w:tcBorders>
              <w:top w:val="single" w:sz="4" w:space="0" w:color="auto"/>
              <w:left w:val="single" w:sz="4" w:space="0" w:color="auto"/>
              <w:bottom w:val="single" w:sz="4" w:space="0" w:color="auto"/>
              <w:right w:val="single" w:sz="4" w:space="0" w:color="auto"/>
            </w:tcBorders>
          </w:tcPr>
          <w:p w14:paraId="500EC5C6" w14:textId="77777777" w:rsidR="000F44FA" w:rsidRPr="00F61F0F" w:rsidRDefault="000F44FA" w:rsidP="000F44FA">
            <w:pPr>
              <w:pStyle w:val="11d"/>
              <w:spacing w:line="276" w:lineRule="auto"/>
              <w:rPr>
                <w:lang w:eastAsia="en-US"/>
              </w:rPr>
            </w:pPr>
          </w:p>
        </w:tc>
        <w:tc>
          <w:tcPr>
            <w:tcW w:w="879" w:type="pct"/>
            <w:tcBorders>
              <w:top w:val="single" w:sz="4" w:space="0" w:color="auto"/>
              <w:left w:val="single" w:sz="4" w:space="0" w:color="auto"/>
              <w:bottom w:val="single" w:sz="4" w:space="0" w:color="auto"/>
              <w:right w:val="single" w:sz="4" w:space="0" w:color="auto"/>
            </w:tcBorders>
          </w:tcPr>
          <w:p w14:paraId="61C622D5" w14:textId="77777777" w:rsidR="000F44FA" w:rsidRPr="00F61F0F" w:rsidRDefault="000F44FA" w:rsidP="000F44FA">
            <w:pPr>
              <w:pStyle w:val="11d"/>
              <w:spacing w:line="276" w:lineRule="auto"/>
              <w:rPr>
                <w:lang w:eastAsia="en-US"/>
              </w:rPr>
            </w:pPr>
          </w:p>
        </w:tc>
        <w:tc>
          <w:tcPr>
            <w:tcW w:w="637" w:type="pct"/>
            <w:tcBorders>
              <w:top w:val="single" w:sz="4" w:space="0" w:color="auto"/>
              <w:left w:val="single" w:sz="4" w:space="0" w:color="auto"/>
              <w:bottom w:val="single" w:sz="4" w:space="0" w:color="auto"/>
              <w:right w:val="single" w:sz="4" w:space="0" w:color="auto"/>
            </w:tcBorders>
            <w:hideMark/>
          </w:tcPr>
          <w:p w14:paraId="0933206C" w14:textId="77777777" w:rsidR="000F44FA" w:rsidRPr="00F61F0F" w:rsidRDefault="000F44FA" w:rsidP="000F44FA">
            <w:pPr>
              <w:pStyle w:val="11d"/>
              <w:spacing w:line="276" w:lineRule="auto"/>
              <w:rPr>
                <w:rStyle w:val="affffffffc"/>
                <w:color w:val="auto"/>
              </w:rPr>
            </w:pPr>
            <w:r w:rsidRPr="00F61F0F">
              <w:rPr>
                <w:rStyle w:val="affffffffc"/>
                <w:color w:val="auto"/>
              </w:rPr>
              <w:t>4,10</w:t>
            </w:r>
          </w:p>
        </w:tc>
        <w:tc>
          <w:tcPr>
            <w:tcW w:w="793" w:type="pct"/>
            <w:tcBorders>
              <w:top w:val="single" w:sz="4" w:space="0" w:color="auto"/>
              <w:left w:val="single" w:sz="4" w:space="0" w:color="auto"/>
              <w:bottom w:val="single" w:sz="4" w:space="0" w:color="auto"/>
              <w:right w:val="single" w:sz="4" w:space="0" w:color="auto"/>
            </w:tcBorders>
            <w:hideMark/>
          </w:tcPr>
          <w:p w14:paraId="096F76F3"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4,92</w:t>
            </w:r>
          </w:p>
        </w:tc>
      </w:tr>
      <w:tr w:rsidR="004537B7" w:rsidRPr="00F61F0F" w14:paraId="7DC29A9F"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047D9AF1" w14:textId="77777777" w:rsidR="000F44FA" w:rsidRPr="00F61F0F" w:rsidRDefault="000F44FA" w:rsidP="000F44FA">
            <w:pPr>
              <w:pStyle w:val="11d"/>
              <w:spacing w:line="276" w:lineRule="auto"/>
            </w:pPr>
            <w:r w:rsidRPr="00F61F0F">
              <w:rPr>
                <w:lang w:eastAsia="en-US"/>
              </w:rPr>
              <w:t>3</w:t>
            </w:r>
          </w:p>
        </w:tc>
        <w:tc>
          <w:tcPr>
            <w:tcW w:w="1708" w:type="pct"/>
            <w:tcBorders>
              <w:top w:val="single" w:sz="4" w:space="0" w:color="auto"/>
              <w:left w:val="single" w:sz="4" w:space="0" w:color="auto"/>
              <w:bottom w:val="single" w:sz="4" w:space="0" w:color="auto"/>
              <w:right w:val="single" w:sz="4" w:space="0" w:color="auto"/>
            </w:tcBorders>
            <w:hideMark/>
          </w:tcPr>
          <w:p w14:paraId="61ADC952" w14:textId="77777777" w:rsidR="000F44FA" w:rsidRPr="00F61F0F" w:rsidRDefault="000F44FA" w:rsidP="000F44FA">
            <w:pPr>
              <w:pStyle w:val="11d"/>
              <w:spacing w:line="276" w:lineRule="auto"/>
              <w:rPr>
                <w:lang w:eastAsia="en-US"/>
              </w:rPr>
            </w:pPr>
            <w:r w:rsidRPr="00F61F0F">
              <w:rPr>
                <w:rStyle w:val="affffffffd"/>
                <w:rFonts w:eastAsia="Calibri"/>
                <w:lang w:eastAsia="en-US"/>
              </w:rPr>
              <w:t>Итого</w:t>
            </w:r>
          </w:p>
        </w:tc>
        <w:tc>
          <w:tcPr>
            <w:tcW w:w="662" w:type="pct"/>
            <w:tcBorders>
              <w:top w:val="single" w:sz="4" w:space="0" w:color="auto"/>
              <w:left w:val="single" w:sz="4" w:space="0" w:color="auto"/>
              <w:bottom w:val="single" w:sz="4" w:space="0" w:color="auto"/>
              <w:right w:val="single" w:sz="4" w:space="0" w:color="auto"/>
            </w:tcBorders>
          </w:tcPr>
          <w:p w14:paraId="63112A5A" w14:textId="77777777" w:rsidR="000F44FA" w:rsidRPr="00F61F0F" w:rsidRDefault="000F44FA" w:rsidP="000F44FA">
            <w:pPr>
              <w:pStyle w:val="11d"/>
              <w:spacing w:line="276" w:lineRule="auto"/>
              <w:rPr>
                <w:lang w:eastAsia="en-US"/>
              </w:rPr>
            </w:pPr>
            <w:r w:rsidRPr="00F61F0F">
              <w:rPr>
                <w:rStyle w:val="affffffffc"/>
                <w:color w:val="auto"/>
              </w:rPr>
              <w:t>227,8</w:t>
            </w:r>
          </w:p>
        </w:tc>
        <w:tc>
          <w:tcPr>
            <w:tcW w:w="879" w:type="pct"/>
            <w:tcBorders>
              <w:top w:val="single" w:sz="4" w:space="0" w:color="auto"/>
              <w:left w:val="single" w:sz="4" w:space="0" w:color="auto"/>
              <w:bottom w:val="single" w:sz="4" w:space="0" w:color="auto"/>
              <w:right w:val="single" w:sz="4" w:space="0" w:color="auto"/>
            </w:tcBorders>
          </w:tcPr>
          <w:p w14:paraId="24929730" w14:textId="77777777" w:rsidR="000F44FA" w:rsidRPr="00F61F0F" w:rsidRDefault="000F44FA" w:rsidP="000F44FA">
            <w:pPr>
              <w:pStyle w:val="11d"/>
              <w:spacing w:line="276" w:lineRule="auto"/>
              <w:rPr>
                <w:lang w:eastAsia="en-US"/>
              </w:rPr>
            </w:pPr>
          </w:p>
        </w:tc>
        <w:tc>
          <w:tcPr>
            <w:tcW w:w="637" w:type="pct"/>
            <w:tcBorders>
              <w:top w:val="single" w:sz="4" w:space="0" w:color="auto"/>
              <w:left w:val="single" w:sz="4" w:space="0" w:color="auto"/>
              <w:bottom w:val="single" w:sz="4" w:space="0" w:color="auto"/>
              <w:right w:val="single" w:sz="4" w:space="0" w:color="auto"/>
            </w:tcBorders>
            <w:hideMark/>
          </w:tcPr>
          <w:p w14:paraId="26BED3C5" w14:textId="77777777" w:rsidR="000F44FA" w:rsidRPr="00F61F0F" w:rsidRDefault="000F44FA" w:rsidP="000F44FA">
            <w:pPr>
              <w:pStyle w:val="11d"/>
              <w:spacing w:line="276" w:lineRule="auto"/>
              <w:rPr>
                <w:rStyle w:val="affffffffc"/>
                <w:color w:val="auto"/>
              </w:rPr>
            </w:pPr>
            <w:r w:rsidRPr="00F61F0F">
              <w:rPr>
                <w:rStyle w:val="affffffffc"/>
                <w:color w:val="auto"/>
                <w:lang w:eastAsia="en-US"/>
              </w:rPr>
              <w:t>45,10</w:t>
            </w:r>
          </w:p>
        </w:tc>
        <w:tc>
          <w:tcPr>
            <w:tcW w:w="793" w:type="pct"/>
            <w:tcBorders>
              <w:top w:val="single" w:sz="4" w:space="0" w:color="auto"/>
              <w:left w:val="single" w:sz="4" w:space="0" w:color="auto"/>
              <w:bottom w:val="single" w:sz="4" w:space="0" w:color="auto"/>
              <w:right w:val="single" w:sz="4" w:space="0" w:color="auto"/>
            </w:tcBorders>
            <w:hideMark/>
          </w:tcPr>
          <w:p w14:paraId="01CF036A"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lang w:eastAsia="en-US"/>
              </w:rPr>
              <w:t>54,12</w:t>
            </w:r>
          </w:p>
        </w:tc>
      </w:tr>
      <w:tr w:rsidR="004537B7" w:rsidRPr="00F61F0F" w14:paraId="14EBE046"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2DB2D0E8" w14:textId="77777777" w:rsidR="000F44FA" w:rsidRPr="00F61F0F" w:rsidRDefault="000F44FA" w:rsidP="000F44FA">
            <w:pPr>
              <w:pStyle w:val="11d"/>
              <w:spacing w:line="276" w:lineRule="auto"/>
            </w:pPr>
            <w:r w:rsidRPr="00F61F0F">
              <w:rPr>
                <w:lang w:eastAsia="en-US"/>
              </w:rPr>
              <w:t>4</w:t>
            </w:r>
          </w:p>
        </w:tc>
        <w:tc>
          <w:tcPr>
            <w:tcW w:w="1708" w:type="pct"/>
            <w:tcBorders>
              <w:top w:val="single" w:sz="4" w:space="0" w:color="auto"/>
              <w:left w:val="single" w:sz="4" w:space="0" w:color="auto"/>
              <w:bottom w:val="single" w:sz="4" w:space="0" w:color="auto"/>
              <w:right w:val="single" w:sz="4" w:space="0" w:color="auto"/>
            </w:tcBorders>
            <w:hideMark/>
          </w:tcPr>
          <w:p w14:paraId="40052A86" w14:textId="77777777" w:rsidR="000F44FA" w:rsidRPr="00F61F0F" w:rsidRDefault="000F44FA" w:rsidP="000F44FA">
            <w:pPr>
              <w:pStyle w:val="11d"/>
              <w:spacing w:line="276" w:lineRule="auto"/>
              <w:rPr>
                <w:rStyle w:val="affffffff0"/>
                <w:rFonts w:eastAsiaTheme="majorEastAsia"/>
              </w:rPr>
            </w:pPr>
            <w:r w:rsidRPr="00F61F0F">
              <w:rPr>
                <w:rStyle w:val="affffffff0"/>
                <w:rFonts w:eastAsiaTheme="majorEastAsia"/>
                <w:lang w:eastAsia="en-US"/>
              </w:rPr>
              <w:t>Индивидуальная застройка</w:t>
            </w:r>
          </w:p>
        </w:tc>
        <w:tc>
          <w:tcPr>
            <w:tcW w:w="662" w:type="pct"/>
            <w:tcBorders>
              <w:top w:val="single" w:sz="4" w:space="0" w:color="auto"/>
              <w:left w:val="single" w:sz="4" w:space="0" w:color="auto"/>
              <w:bottom w:val="single" w:sz="4" w:space="0" w:color="auto"/>
              <w:right w:val="single" w:sz="4" w:space="0" w:color="auto"/>
            </w:tcBorders>
            <w:hideMark/>
          </w:tcPr>
          <w:p w14:paraId="213D3325" w14:textId="77777777" w:rsidR="000F44FA" w:rsidRPr="00F61F0F" w:rsidRDefault="000F44FA" w:rsidP="000F44FA">
            <w:pPr>
              <w:pStyle w:val="11d"/>
              <w:spacing w:line="276" w:lineRule="auto"/>
              <w:rPr>
                <w:rStyle w:val="affffffffc"/>
                <w:rFonts w:eastAsiaTheme="majorEastAsia"/>
                <w:color w:val="auto"/>
              </w:rPr>
            </w:pPr>
            <w:r w:rsidRPr="00F61F0F">
              <w:rPr>
                <w:rStyle w:val="affffffffc"/>
                <w:color w:val="auto"/>
              </w:rPr>
              <w:t>8,1</w:t>
            </w:r>
          </w:p>
        </w:tc>
        <w:tc>
          <w:tcPr>
            <w:tcW w:w="879" w:type="pct"/>
            <w:tcBorders>
              <w:top w:val="single" w:sz="4" w:space="0" w:color="auto"/>
              <w:left w:val="single" w:sz="4" w:space="0" w:color="auto"/>
              <w:bottom w:val="single" w:sz="4" w:space="0" w:color="auto"/>
              <w:right w:val="single" w:sz="4" w:space="0" w:color="auto"/>
            </w:tcBorders>
            <w:hideMark/>
          </w:tcPr>
          <w:p w14:paraId="43DFCB76"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180</w:t>
            </w:r>
          </w:p>
        </w:tc>
        <w:tc>
          <w:tcPr>
            <w:tcW w:w="637" w:type="pct"/>
            <w:tcBorders>
              <w:top w:val="single" w:sz="4" w:space="0" w:color="auto"/>
              <w:left w:val="single" w:sz="4" w:space="0" w:color="auto"/>
              <w:bottom w:val="single" w:sz="4" w:space="0" w:color="auto"/>
              <w:right w:val="single" w:sz="4" w:space="0" w:color="auto"/>
            </w:tcBorders>
            <w:hideMark/>
          </w:tcPr>
          <w:p w14:paraId="7B8D5078"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1,46</w:t>
            </w:r>
          </w:p>
        </w:tc>
        <w:tc>
          <w:tcPr>
            <w:tcW w:w="793" w:type="pct"/>
            <w:tcBorders>
              <w:top w:val="single" w:sz="4" w:space="0" w:color="auto"/>
              <w:left w:val="single" w:sz="4" w:space="0" w:color="auto"/>
              <w:bottom w:val="single" w:sz="4" w:space="0" w:color="auto"/>
              <w:right w:val="single" w:sz="4" w:space="0" w:color="auto"/>
            </w:tcBorders>
            <w:hideMark/>
          </w:tcPr>
          <w:p w14:paraId="77550D4B"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1,75</w:t>
            </w:r>
          </w:p>
        </w:tc>
      </w:tr>
      <w:tr w:rsidR="004537B7" w:rsidRPr="00F61F0F" w14:paraId="37CDB0C2"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380791CE" w14:textId="77777777" w:rsidR="000F44FA" w:rsidRPr="00F61F0F" w:rsidRDefault="000F44FA" w:rsidP="000F44FA">
            <w:pPr>
              <w:pStyle w:val="11d"/>
              <w:spacing w:line="276" w:lineRule="auto"/>
            </w:pPr>
            <w:r w:rsidRPr="00F61F0F">
              <w:rPr>
                <w:lang w:eastAsia="en-US"/>
              </w:rPr>
              <w:t>5</w:t>
            </w:r>
          </w:p>
        </w:tc>
        <w:tc>
          <w:tcPr>
            <w:tcW w:w="1708" w:type="pct"/>
            <w:tcBorders>
              <w:top w:val="single" w:sz="4" w:space="0" w:color="auto"/>
              <w:left w:val="single" w:sz="4" w:space="0" w:color="auto"/>
              <w:bottom w:val="single" w:sz="4" w:space="0" w:color="auto"/>
              <w:right w:val="single" w:sz="4" w:space="0" w:color="auto"/>
            </w:tcBorders>
            <w:hideMark/>
          </w:tcPr>
          <w:p w14:paraId="15716467" w14:textId="77777777" w:rsidR="000F44FA" w:rsidRPr="00F61F0F" w:rsidRDefault="000F44FA" w:rsidP="000F44FA">
            <w:pPr>
              <w:pStyle w:val="11d"/>
              <w:spacing w:line="276" w:lineRule="auto"/>
              <w:rPr>
                <w:lang w:eastAsia="en-US"/>
              </w:rPr>
            </w:pPr>
            <w:r w:rsidRPr="00F61F0F">
              <w:rPr>
                <w:lang w:eastAsia="en-US"/>
              </w:rPr>
              <w:t>Неучтенные расходы 10 %</w:t>
            </w:r>
          </w:p>
        </w:tc>
        <w:tc>
          <w:tcPr>
            <w:tcW w:w="662" w:type="pct"/>
            <w:tcBorders>
              <w:top w:val="single" w:sz="4" w:space="0" w:color="auto"/>
              <w:left w:val="single" w:sz="4" w:space="0" w:color="auto"/>
              <w:bottom w:val="single" w:sz="4" w:space="0" w:color="auto"/>
              <w:right w:val="single" w:sz="4" w:space="0" w:color="auto"/>
            </w:tcBorders>
          </w:tcPr>
          <w:p w14:paraId="3A2591B8" w14:textId="77777777" w:rsidR="000F44FA" w:rsidRPr="00F61F0F" w:rsidRDefault="000F44FA" w:rsidP="000F44FA">
            <w:pPr>
              <w:pStyle w:val="11d"/>
              <w:spacing w:line="276" w:lineRule="auto"/>
              <w:rPr>
                <w:lang w:eastAsia="en-US"/>
              </w:rPr>
            </w:pPr>
          </w:p>
        </w:tc>
        <w:tc>
          <w:tcPr>
            <w:tcW w:w="879" w:type="pct"/>
            <w:tcBorders>
              <w:top w:val="single" w:sz="4" w:space="0" w:color="auto"/>
              <w:left w:val="single" w:sz="4" w:space="0" w:color="auto"/>
              <w:bottom w:val="single" w:sz="4" w:space="0" w:color="auto"/>
              <w:right w:val="single" w:sz="4" w:space="0" w:color="auto"/>
            </w:tcBorders>
          </w:tcPr>
          <w:p w14:paraId="4E541290" w14:textId="77777777" w:rsidR="000F44FA" w:rsidRPr="00F61F0F" w:rsidRDefault="000F44FA" w:rsidP="000F44FA">
            <w:pPr>
              <w:pStyle w:val="11d"/>
              <w:spacing w:line="276" w:lineRule="auto"/>
              <w:rPr>
                <w:lang w:eastAsia="en-US"/>
              </w:rPr>
            </w:pPr>
          </w:p>
        </w:tc>
        <w:tc>
          <w:tcPr>
            <w:tcW w:w="637" w:type="pct"/>
            <w:tcBorders>
              <w:top w:val="single" w:sz="4" w:space="0" w:color="auto"/>
              <w:left w:val="single" w:sz="4" w:space="0" w:color="auto"/>
              <w:bottom w:val="single" w:sz="4" w:space="0" w:color="auto"/>
              <w:right w:val="single" w:sz="4" w:space="0" w:color="auto"/>
            </w:tcBorders>
            <w:hideMark/>
          </w:tcPr>
          <w:p w14:paraId="0A590C89" w14:textId="77777777" w:rsidR="000F44FA" w:rsidRPr="00F61F0F" w:rsidRDefault="000F44FA" w:rsidP="000F44FA">
            <w:pPr>
              <w:pStyle w:val="11d"/>
              <w:spacing w:line="276" w:lineRule="auto"/>
              <w:rPr>
                <w:rStyle w:val="affffffffc"/>
                <w:color w:val="auto"/>
              </w:rPr>
            </w:pPr>
            <w:r w:rsidRPr="00F61F0F">
              <w:rPr>
                <w:rStyle w:val="affffffffc"/>
                <w:color w:val="auto"/>
              </w:rPr>
              <w:t>0,15</w:t>
            </w:r>
          </w:p>
        </w:tc>
        <w:tc>
          <w:tcPr>
            <w:tcW w:w="793" w:type="pct"/>
            <w:tcBorders>
              <w:top w:val="single" w:sz="4" w:space="0" w:color="auto"/>
              <w:left w:val="single" w:sz="4" w:space="0" w:color="auto"/>
              <w:bottom w:val="single" w:sz="4" w:space="0" w:color="auto"/>
              <w:right w:val="single" w:sz="4" w:space="0" w:color="auto"/>
            </w:tcBorders>
            <w:hideMark/>
          </w:tcPr>
          <w:p w14:paraId="15429EAB"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0,18</w:t>
            </w:r>
          </w:p>
        </w:tc>
      </w:tr>
      <w:tr w:rsidR="004537B7" w:rsidRPr="00F61F0F" w14:paraId="1E5CE908"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6902C383" w14:textId="77777777" w:rsidR="000F44FA" w:rsidRPr="00F61F0F" w:rsidRDefault="000F44FA" w:rsidP="000F44FA">
            <w:pPr>
              <w:pStyle w:val="11d"/>
              <w:spacing w:line="276" w:lineRule="auto"/>
            </w:pPr>
            <w:r w:rsidRPr="00F61F0F">
              <w:rPr>
                <w:lang w:eastAsia="en-US"/>
              </w:rPr>
              <w:t>6</w:t>
            </w:r>
          </w:p>
        </w:tc>
        <w:tc>
          <w:tcPr>
            <w:tcW w:w="1708" w:type="pct"/>
            <w:tcBorders>
              <w:top w:val="single" w:sz="4" w:space="0" w:color="auto"/>
              <w:left w:val="single" w:sz="4" w:space="0" w:color="auto"/>
              <w:bottom w:val="single" w:sz="4" w:space="0" w:color="auto"/>
              <w:right w:val="single" w:sz="4" w:space="0" w:color="auto"/>
            </w:tcBorders>
            <w:hideMark/>
          </w:tcPr>
          <w:p w14:paraId="2A136BE8" w14:textId="77777777" w:rsidR="000F44FA" w:rsidRPr="00F61F0F" w:rsidRDefault="000F44FA" w:rsidP="000F44FA">
            <w:pPr>
              <w:pStyle w:val="11d"/>
              <w:spacing w:line="276" w:lineRule="auto"/>
              <w:rPr>
                <w:lang w:eastAsia="en-US"/>
              </w:rPr>
            </w:pPr>
            <w:r w:rsidRPr="00F61F0F">
              <w:rPr>
                <w:rStyle w:val="affffffffd"/>
                <w:rFonts w:eastAsia="Calibri"/>
                <w:lang w:eastAsia="en-US"/>
              </w:rPr>
              <w:t>Итого</w:t>
            </w:r>
          </w:p>
        </w:tc>
        <w:tc>
          <w:tcPr>
            <w:tcW w:w="662" w:type="pct"/>
            <w:tcBorders>
              <w:top w:val="single" w:sz="4" w:space="0" w:color="auto"/>
              <w:left w:val="single" w:sz="4" w:space="0" w:color="auto"/>
              <w:bottom w:val="single" w:sz="4" w:space="0" w:color="auto"/>
              <w:right w:val="single" w:sz="4" w:space="0" w:color="auto"/>
            </w:tcBorders>
          </w:tcPr>
          <w:p w14:paraId="461F6BA9" w14:textId="77777777" w:rsidR="000F44FA" w:rsidRPr="00F61F0F" w:rsidRDefault="000F44FA" w:rsidP="000F44FA">
            <w:pPr>
              <w:pStyle w:val="11d"/>
              <w:spacing w:line="276" w:lineRule="auto"/>
              <w:rPr>
                <w:lang w:eastAsia="en-US"/>
              </w:rPr>
            </w:pPr>
            <w:r w:rsidRPr="00F61F0F">
              <w:rPr>
                <w:lang w:eastAsia="en-US"/>
              </w:rPr>
              <w:t>8</w:t>
            </w:r>
            <w:r w:rsidRPr="00F61F0F">
              <w:t>,1</w:t>
            </w:r>
          </w:p>
        </w:tc>
        <w:tc>
          <w:tcPr>
            <w:tcW w:w="879" w:type="pct"/>
            <w:tcBorders>
              <w:top w:val="single" w:sz="4" w:space="0" w:color="auto"/>
              <w:left w:val="single" w:sz="4" w:space="0" w:color="auto"/>
              <w:bottom w:val="single" w:sz="4" w:space="0" w:color="auto"/>
              <w:right w:val="single" w:sz="4" w:space="0" w:color="auto"/>
            </w:tcBorders>
          </w:tcPr>
          <w:p w14:paraId="3E721E11" w14:textId="77777777" w:rsidR="000F44FA" w:rsidRPr="00F61F0F" w:rsidRDefault="000F44FA" w:rsidP="000F44FA">
            <w:pPr>
              <w:pStyle w:val="11d"/>
              <w:spacing w:line="276" w:lineRule="auto"/>
              <w:rPr>
                <w:lang w:eastAsia="en-US"/>
              </w:rPr>
            </w:pPr>
          </w:p>
        </w:tc>
        <w:tc>
          <w:tcPr>
            <w:tcW w:w="637" w:type="pct"/>
            <w:tcBorders>
              <w:top w:val="single" w:sz="4" w:space="0" w:color="auto"/>
              <w:left w:val="single" w:sz="4" w:space="0" w:color="auto"/>
              <w:bottom w:val="single" w:sz="4" w:space="0" w:color="auto"/>
              <w:right w:val="single" w:sz="4" w:space="0" w:color="auto"/>
            </w:tcBorders>
            <w:hideMark/>
          </w:tcPr>
          <w:p w14:paraId="3AF84CB1" w14:textId="77777777" w:rsidR="000F44FA" w:rsidRPr="00F61F0F" w:rsidRDefault="000F44FA" w:rsidP="000F44FA">
            <w:pPr>
              <w:pStyle w:val="11d"/>
              <w:spacing w:line="276" w:lineRule="auto"/>
              <w:rPr>
                <w:rStyle w:val="affffffffc"/>
                <w:color w:val="auto"/>
              </w:rPr>
            </w:pPr>
            <w:r w:rsidRPr="00F61F0F">
              <w:rPr>
                <w:rStyle w:val="affffffffc"/>
                <w:color w:val="auto"/>
                <w:lang w:eastAsia="en-US"/>
              </w:rPr>
              <w:t>1,61</w:t>
            </w:r>
          </w:p>
        </w:tc>
        <w:tc>
          <w:tcPr>
            <w:tcW w:w="793" w:type="pct"/>
            <w:tcBorders>
              <w:top w:val="single" w:sz="4" w:space="0" w:color="auto"/>
              <w:left w:val="single" w:sz="4" w:space="0" w:color="auto"/>
              <w:bottom w:val="single" w:sz="4" w:space="0" w:color="auto"/>
              <w:right w:val="single" w:sz="4" w:space="0" w:color="auto"/>
            </w:tcBorders>
            <w:hideMark/>
          </w:tcPr>
          <w:p w14:paraId="62A2E5F6"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lang w:eastAsia="en-US"/>
              </w:rPr>
              <w:t>1,93</w:t>
            </w:r>
          </w:p>
        </w:tc>
      </w:tr>
      <w:tr w:rsidR="004537B7" w:rsidRPr="00F61F0F" w14:paraId="546402E8"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6D64A980" w14:textId="77777777" w:rsidR="000F44FA" w:rsidRPr="00F61F0F" w:rsidRDefault="000F44FA" w:rsidP="000F44FA">
            <w:pPr>
              <w:pStyle w:val="11d"/>
              <w:spacing w:line="276" w:lineRule="auto"/>
            </w:pPr>
            <w:r w:rsidRPr="00F61F0F">
              <w:rPr>
                <w:lang w:eastAsia="en-US"/>
              </w:rPr>
              <w:t>7</w:t>
            </w:r>
          </w:p>
        </w:tc>
        <w:tc>
          <w:tcPr>
            <w:tcW w:w="1708" w:type="pct"/>
            <w:tcBorders>
              <w:top w:val="single" w:sz="4" w:space="0" w:color="auto"/>
              <w:left w:val="single" w:sz="4" w:space="0" w:color="auto"/>
              <w:bottom w:val="single" w:sz="4" w:space="0" w:color="auto"/>
              <w:right w:val="single" w:sz="4" w:space="0" w:color="auto"/>
            </w:tcBorders>
            <w:hideMark/>
          </w:tcPr>
          <w:p w14:paraId="49C78C49" w14:textId="77777777" w:rsidR="000F44FA" w:rsidRPr="00F61F0F" w:rsidRDefault="000F44FA" w:rsidP="000F44FA">
            <w:pPr>
              <w:pStyle w:val="11d"/>
              <w:spacing w:line="276" w:lineRule="auto"/>
              <w:rPr>
                <w:rStyle w:val="affffffffd"/>
                <w:rFonts w:eastAsia="Calibri"/>
                <w:i/>
              </w:rPr>
            </w:pPr>
            <w:r w:rsidRPr="00F61F0F">
              <w:rPr>
                <w:rStyle w:val="affffffffd"/>
                <w:rFonts w:eastAsia="Calibri"/>
                <w:i/>
                <w:lang w:eastAsia="en-US"/>
              </w:rPr>
              <w:t>Всего</w:t>
            </w:r>
          </w:p>
        </w:tc>
        <w:tc>
          <w:tcPr>
            <w:tcW w:w="662" w:type="pct"/>
            <w:tcBorders>
              <w:top w:val="single" w:sz="4" w:space="0" w:color="auto"/>
              <w:left w:val="single" w:sz="4" w:space="0" w:color="auto"/>
              <w:bottom w:val="single" w:sz="4" w:space="0" w:color="auto"/>
              <w:right w:val="single" w:sz="4" w:space="0" w:color="auto"/>
            </w:tcBorders>
            <w:hideMark/>
          </w:tcPr>
          <w:p w14:paraId="075D9EDF" w14:textId="77777777" w:rsidR="000F44FA" w:rsidRPr="00F61F0F" w:rsidRDefault="000F44FA" w:rsidP="000F44FA">
            <w:pPr>
              <w:pStyle w:val="11d"/>
              <w:spacing w:line="276" w:lineRule="auto"/>
              <w:rPr>
                <w:rStyle w:val="affffffffc"/>
                <w:rFonts w:eastAsia="Calibri"/>
                <w:b/>
                <w:bCs/>
                <w:i/>
                <w:color w:val="auto"/>
              </w:rPr>
            </w:pPr>
            <w:r w:rsidRPr="00F61F0F">
              <w:rPr>
                <w:rStyle w:val="affffffffc"/>
                <w:b/>
                <w:bCs/>
                <w:i/>
                <w:color w:val="auto"/>
                <w:lang w:eastAsia="en-US"/>
              </w:rPr>
              <w:t>2</w:t>
            </w:r>
            <w:r w:rsidRPr="00F61F0F">
              <w:rPr>
                <w:rStyle w:val="affffffffc"/>
                <w:b/>
                <w:bCs/>
                <w:i/>
                <w:color w:val="auto"/>
              </w:rPr>
              <w:t>35,9</w:t>
            </w:r>
          </w:p>
        </w:tc>
        <w:tc>
          <w:tcPr>
            <w:tcW w:w="879" w:type="pct"/>
            <w:tcBorders>
              <w:top w:val="single" w:sz="4" w:space="0" w:color="auto"/>
              <w:left w:val="single" w:sz="4" w:space="0" w:color="auto"/>
              <w:bottom w:val="single" w:sz="4" w:space="0" w:color="auto"/>
              <w:right w:val="single" w:sz="4" w:space="0" w:color="auto"/>
            </w:tcBorders>
          </w:tcPr>
          <w:p w14:paraId="2DA47607" w14:textId="77777777" w:rsidR="000F44FA" w:rsidRPr="00F61F0F" w:rsidRDefault="000F44FA" w:rsidP="000F44FA">
            <w:pPr>
              <w:pStyle w:val="11d"/>
              <w:spacing w:line="276" w:lineRule="auto"/>
              <w:rPr>
                <w:rStyle w:val="affffffffd"/>
                <w:rFonts w:eastAsia="Calibri"/>
                <w:i/>
              </w:rPr>
            </w:pPr>
          </w:p>
        </w:tc>
        <w:tc>
          <w:tcPr>
            <w:tcW w:w="637" w:type="pct"/>
            <w:tcBorders>
              <w:top w:val="single" w:sz="4" w:space="0" w:color="auto"/>
              <w:left w:val="single" w:sz="4" w:space="0" w:color="auto"/>
              <w:bottom w:val="single" w:sz="4" w:space="0" w:color="auto"/>
              <w:right w:val="single" w:sz="4" w:space="0" w:color="auto"/>
            </w:tcBorders>
            <w:hideMark/>
          </w:tcPr>
          <w:p w14:paraId="1950BA0B" w14:textId="77777777" w:rsidR="000F44FA" w:rsidRPr="00F61F0F" w:rsidRDefault="000F44FA" w:rsidP="000F44FA">
            <w:pPr>
              <w:pStyle w:val="11d"/>
              <w:spacing w:line="276" w:lineRule="auto"/>
              <w:rPr>
                <w:rStyle w:val="affffffffc"/>
                <w:rFonts w:eastAsia="Calibri"/>
                <w:b/>
                <w:bCs/>
                <w:i/>
                <w:color w:val="auto"/>
              </w:rPr>
            </w:pPr>
            <w:r w:rsidRPr="00F61F0F">
              <w:rPr>
                <w:rStyle w:val="affffffffc"/>
                <w:b/>
                <w:bCs/>
                <w:i/>
                <w:color w:val="auto"/>
              </w:rPr>
              <w:t>46,71</w:t>
            </w:r>
          </w:p>
        </w:tc>
        <w:tc>
          <w:tcPr>
            <w:tcW w:w="793" w:type="pct"/>
            <w:tcBorders>
              <w:top w:val="single" w:sz="4" w:space="0" w:color="auto"/>
              <w:left w:val="single" w:sz="4" w:space="0" w:color="auto"/>
              <w:bottom w:val="single" w:sz="4" w:space="0" w:color="auto"/>
              <w:right w:val="single" w:sz="4" w:space="0" w:color="auto"/>
            </w:tcBorders>
            <w:hideMark/>
          </w:tcPr>
          <w:p w14:paraId="48FE071F" w14:textId="77777777" w:rsidR="000F44FA" w:rsidRPr="00F61F0F" w:rsidRDefault="000F44FA" w:rsidP="000F44FA">
            <w:pPr>
              <w:pStyle w:val="11d"/>
              <w:spacing w:line="276" w:lineRule="auto"/>
              <w:rPr>
                <w:rStyle w:val="affffffffc"/>
                <w:b/>
                <w:bCs/>
                <w:i/>
                <w:color w:val="auto"/>
                <w:lang w:eastAsia="en-US"/>
              </w:rPr>
            </w:pPr>
            <w:r w:rsidRPr="00F61F0F">
              <w:rPr>
                <w:rStyle w:val="affffffffc"/>
                <w:b/>
                <w:bCs/>
                <w:i/>
                <w:color w:val="auto"/>
                <w:lang w:eastAsia="en-US"/>
              </w:rPr>
              <w:t>56,05</w:t>
            </w:r>
          </w:p>
        </w:tc>
      </w:tr>
      <w:tr w:rsidR="004537B7" w:rsidRPr="00F61F0F" w14:paraId="24A898D0"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tcPr>
          <w:p w14:paraId="1BD06589" w14:textId="77777777" w:rsidR="000F44FA" w:rsidRPr="00F61F0F" w:rsidRDefault="000F44FA" w:rsidP="000F44FA">
            <w:pPr>
              <w:pStyle w:val="11d"/>
              <w:spacing w:line="276" w:lineRule="auto"/>
            </w:pPr>
          </w:p>
        </w:tc>
        <w:tc>
          <w:tcPr>
            <w:tcW w:w="1708" w:type="pct"/>
            <w:tcBorders>
              <w:top w:val="single" w:sz="4" w:space="0" w:color="auto"/>
              <w:left w:val="single" w:sz="4" w:space="0" w:color="auto"/>
              <w:bottom w:val="single" w:sz="4" w:space="0" w:color="auto"/>
              <w:right w:val="single" w:sz="4" w:space="0" w:color="auto"/>
            </w:tcBorders>
            <w:hideMark/>
          </w:tcPr>
          <w:p w14:paraId="24D3F7C9" w14:textId="77777777" w:rsidR="000F44FA" w:rsidRPr="00F61F0F" w:rsidRDefault="000F44FA" w:rsidP="000F44FA">
            <w:pPr>
              <w:pStyle w:val="11d"/>
              <w:spacing w:line="276" w:lineRule="auto"/>
              <w:rPr>
                <w:rStyle w:val="affffffff0"/>
                <w:rFonts w:eastAsiaTheme="majorEastAsia"/>
              </w:rPr>
            </w:pPr>
            <w:r w:rsidRPr="00F61F0F">
              <w:rPr>
                <w:rStyle w:val="affffffffd"/>
                <w:rFonts w:eastAsia="Calibri"/>
                <w:lang w:eastAsia="en-US"/>
              </w:rPr>
              <w:t>Новое жилищное строительство</w:t>
            </w:r>
          </w:p>
        </w:tc>
        <w:tc>
          <w:tcPr>
            <w:tcW w:w="662" w:type="pct"/>
            <w:tcBorders>
              <w:top w:val="single" w:sz="4" w:space="0" w:color="auto"/>
              <w:left w:val="single" w:sz="4" w:space="0" w:color="auto"/>
              <w:bottom w:val="single" w:sz="4" w:space="0" w:color="auto"/>
              <w:right w:val="single" w:sz="4" w:space="0" w:color="auto"/>
            </w:tcBorders>
          </w:tcPr>
          <w:p w14:paraId="72D5AAA4" w14:textId="77777777" w:rsidR="000F44FA" w:rsidRPr="00F61F0F" w:rsidRDefault="000F44FA" w:rsidP="000F44FA">
            <w:pPr>
              <w:pStyle w:val="11d"/>
              <w:spacing w:line="276" w:lineRule="auto"/>
              <w:rPr>
                <w:rFonts w:eastAsiaTheme="majorEastAsia"/>
              </w:rPr>
            </w:pPr>
          </w:p>
        </w:tc>
        <w:tc>
          <w:tcPr>
            <w:tcW w:w="879" w:type="pct"/>
            <w:tcBorders>
              <w:top w:val="single" w:sz="4" w:space="0" w:color="auto"/>
              <w:left w:val="single" w:sz="4" w:space="0" w:color="auto"/>
              <w:bottom w:val="single" w:sz="4" w:space="0" w:color="auto"/>
              <w:right w:val="single" w:sz="4" w:space="0" w:color="auto"/>
            </w:tcBorders>
          </w:tcPr>
          <w:p w14:paraId="0A004081" w14:textId="77777777" w:rsidR="000F44FA" w:rsidRPr="00F61F0F" w:rsidRDefault="000F44FA" w:rsidP="000F44FA">
            <w:pPr>
              <w:pStyle w:val="11d"/>
              <w:spacing w:line="276" w:lineRule="auto"/>
              <w:rPr>
                <w:lang w:eastAsia="en-US"/>
              </w:rPr>
            </w:pPr>
          </w:p>
        </w:tc>
        <w:tc>
          <w:tcPr>
            <w:tcW w:w="637" w:type="pct"/>
            <w:tcBorders>
              <w:top w:val="single" w:sz="4" w:space="0" w:color="auto"/>
              <w:left w:val="single" w:sz="4" w:space="0" w:color="auto"/>
              <w:bottom w:val="single" w:sz="4" w:space="0" w:color="auto"/>
              <w:right w:val="single" w:sz="4" w:space="0" w:color="auto"/>
            </w:tcBorders>
          </w:tcPr>
          <w:p w14:paraId="46B75022" w14:textId="77777777" w:rsidR="000F44FA" w:rsidRPr="00F61F0F" w:rsidRDefault="000F44FA" w:rsidP="000F44FA">
            <w:pPr>
              <w:pStyle w:val="11d"/>
              <w:spacing w:line="276" w:lineRule="auto"/>
              <w:rPr>
                <w:lang w:eastAsia="en-US"/>
              </w:rPr>
            </w:pPr>
          </w:p>
        </w:tc>
        <w:tc>
          <w:tcPr>
            <w:tcW w:w="793" w:type="pct"/>
            <w:tcBorders>
              <w:top w:val="single" w:sz="4" w:space="0" w:color="auto"/>
              <w:left w:val="single" w:sz="4" w:space="0" w:color="auto"/>
              <w:bottom w:val="single" w:sz="4" w:space="0" w:color="auto"/>
              <w:right w:val="single" w:sz="4" w:space="0" w:color="auto"/>
            </w:tcBorders>
          </w:tcPr>
          <w:p w14:paraId="0189F5D5" w14:textId="77777777" w:rsidR="000F44FA" w:rsidRPr="00F61F0F" w:rsidRDefault="000F44FA" w:rsidP="000F44FA">
            <w:pPr>
              <w:pStyle w:val="11d"/>
              <w:spacing w:line="276" w:lineRule="auto"/>
              <w:rPr>
                <w:lang w:eastAsia="en-US"/>
              </w:rPr>
            </w:pPr>
          </w:p>
        </w:tc>
      </w:tr>
      <w:tr w:rsidR="004537B7" w:rsidRPr="00F61F0F" w14:paraId="2289503B"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72FB3263" w14:textId="77777777" w:rsidR="000F44FA" w:rsidRPr="00F61F0F" w:rsidRDefault="000F44FA" w:rsidP="000F44FA">
            <w:pPr>
              <w:pStyle w:val="11d"/>
              <w:spacing w:line="276" w:lineRule="auto"/>
              <w:rPr>
                <w:lang w:eastAsia="en-US"/>
              </w:rPr>
            </w:pPr>
            <w:r w:rsidRPr="00F61F0F">
              <w:rPr>
                <w:lang w:eastAsia="en-US"/>
              </w:rPr>
              <w:t>1</w:t>
            </w:r>
          </w:p>
        </w:tc>
        <w:tc>
          <w:tcPr>
            <w:tcW w:w="1708" w:type="pct"/>
            <w:tcBorders>
              <w:top w:val="single" w:sz="4" w:space="0" w:color="auto"/>
              <w:left w:val="single" w:sz="4" w:space="0" w:color="auto"/>
              <w:bottom w:val="single" w:sz="4" w:space="0" w:color="auto"/>
              <w:right w:val="single" w:sz="4" w:space="0" w:color="auto"/>
            </w:tcBorders>
            <w:hideMark/>
          </w:tcPr>
          <w:p w14:paraId="29C8E89B" w14:textId="77777777" w:rsidR="000F44FA" w:rsidRPr="00F61F0F" w:rsidRDefault="000F44FA" w:rsidP="000F44FA">
            <w:pPr>
              <w:pStyle w:val="11d"/>
              <w:spacing w:line="276" w:lineRule="auto"/>
              <w:rPr>
                <w:rStyle w:val="affffffffc"/>
                <w:color w:val="auto"/>
              </w:rPr>
            </w:pPr>
            <w:r w:rsidRPr="00F61F0F">
              <w:rPr>
                <w:rStyle w:val="affffffffc"/>
                <w:color w:val="auto"/>
                <w:lang w:eastAsia="en-US"/>
              </w:rPr>
              <w:t>Много, малоэтажная</w:t>
            </w:r>
          </w:p>
          <w:p w14:paraId="1B903C15" w14:textId="77777777" w:rsidR="000F44FA" w:rsidRPr="00F61F0F" w:rsidRDefault="000F44FA" w:rsidP="000F44FA">
            <w:pPr>
              <w:pStyle w:val="11d"/>
              <w:spacing w:line="276" w:lineRule="auto"/>
              <w:rPr>
                <w:rStyle w:val="affffffff0"/>
                <w:rFonts w:eastAsiaTheme="majorEastAsia"/>
              </w:rPr>
            </w:pPr>
            <w:r w:rsidRPr="00F61F0F">
              <w:rPr>
                <w:rStyle w:val="affffffffc"/>
                <w:color w:val="auto"/>
                <w:lang w:eastAsia="en-US"/>
              </w:rPr>
              <w:t>застройка</w:t>
            </w:r>
          </w:p>
        </w:tc>
        <w:tc>
          <w:tcPr>
            <w:tcW w:w="662" w:type="pct"/>
            <w:tcBorders>
              <w:top w:val="single" w:sz="4" w:space="0" w:color="auto"/>
              <w:left w:val="single" w:sz="4" w:space="0" w:color="auto"/>
              <w:bottom w:val="single" w:sz="4" w:space="0" w:color="auto"/>
              <w:right w:val="single" w:sz="4" w:space="0" w:color="auto"/>
            </w:tcBorders>
            <w:hideMark/>
          </w:tcPr>
          <w:p w14:paraId="075DA6D5" w14:textId="77777777" w:rsidR="000F44FA" w:rsidRPr="00F61F0F" w:rsidRDefault="000F44FA" w:rsidP="000F44FA">
            <w:pPr>
              <w:pStyle w:val="11d"/>
              <w:spacing w:line="276" w:lineRule="auto"/>
              <w:rPr>
                <w:rStyle w:val="affffffffc"/>
                <w:rFonts w:eastAsiaTheme="majorEastAsia"/>
                <w:color w:val="auto"/>
              </w:rPr>
            </w:pPr>
            <w:r w:rsidRPr="00F61F0F">
              <w:rPr>
                <w:rStyle w:val="affffffffc"/>
                <w:color w:val="auto"/>
              </w:rPr>
              <w:t>91,2</w:t>
            </w:r>
          </w:p>
        </w:tc>
        <w:tc>
          <w:tcPr>
            <w:tcW w:w="879" w:type="pct"/>
            <w:tcBorders>
              <w:top w:val="single" w:sz="4" w:space="0" w:color="auto"/>
              <w:left w:val="single" w:sz="4" w:space="0" w:color="auto"/>
              <w:bottom w:val="single" w:sz="4" w:space="0" w:color="auto"/>
              <w:right w:val="single" w:sz="4" w:space="0" w:color="auto"/>
            </w:tcBorders>
            <w:hideMark/>
          </w:tcPr>
          <w:p w14:paraId="2ED5EB82" w14:textId="77777777" w:rsidR="000F44FA" w:rsidRPr="00F61F0F" w:rsidRDefault="000F44FA" w:rsidP="000F44FA">
            <w:pPr>
              <w:pStyle w:val="11d"/>
              <w:spacing w:line="276" w:lineRule="auto"/>
            </w:pPr>
            <w:r w:rsidRPr="00F61F0F">
              <w:t>180</w:t>
            </w:r>
          </w:p>
        </w:tc>
        <w:tc>
          <w:tcPr>
            <w:tcW w:w="637" w:type="pct"/>
            <w:tcBorders>
              <w:top w:val="single" w:sz="4" w:space="0" w:color="auto"/>
              <w:left w:val="single" w:sz="4" w:space="0" w:color="auto"/>
              <w:bottom w:val="single" w:sz="4" w:space="0" w:color="auto"/>
              <w:right w:val="single" w:sz="4" w:space="0" w:color="auto"/>
            </w:tcBorders>
            <w:hideMark/>
          </w:tcPr>
          <w:p w14:paraId="5FB8A18F" w14:textId="77777777" w:rsidR="000F44FA" w:rsidRPr="00F61F0F" w:rsidRDefault="000F44FA" w:rsidP="000F44FA">
            <w:pPr>
              <w:pStyle w:val="11d"/>
              <w:spacing w:line="276" w:lineRule="auto"/>
              <w:rPr>
                <w:rStyle w:val="affffffffc"/>
                <w:color w:val="auto"/>
              </w:rPr>
            </w:pPr>
            <w:r w:rsidRPr="00F61F0F">
              <w:rPr>
                <w:rStyle w:val="affffffffc"/>
                <w:color w:val="auto"/>
              </w:rPr>
              <w:t>16,42</w:t>
            </w:r>
          </w:p>
        </w:tc>
        <w:tc>
          <w:tcPr>
            <w:tcW w:w="793" w:type="pct"/>
            <w:tcBorders>
              <w:top w:val="single" w:sz="4" w:space="0" w:color="auto"/>
              <w:left w:val="single" w:sz="4" w:space="0" w:color="auto"/>
              <w:bottom w:val="single" w:sz="4" w:space="0" w:color="auto"/>
              <w:right w:val="single" w:sz="4" w:space="0" w:color="auto"/>
            </w:tcBorders>
            <w:hideMark/>
          </w:tcPr>
          <w:p w14:paraId="491AC1CA"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19,70</w:t>
            </w:r>
          </w:p>
        </w:tc>
      </w:tr>
      <w:tr w:rsidR="004537B7" w:rsidRPr="00F61F0F" w14:paraId="6C30C333"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08D7A5DA" w14:textId="77777777" w:rsidR="000F44FA" w:rsidRPr="00F61F0F" w:rsidRDefault="000F44FA" w:rsidP="000F44FA">
            <w:pPr>
              <w:pStyle w:val="11d"/>
              <w:spacing w:line="276" w:lineRule="auto"/>
            </w:pPr>
            <w:r w:rsidRPr="00F61F0F">
              <w:rPr>
                <w:lang w:eastAsia="en-US"/>
              </w:rPr>
              <w:t>2</w:t>
            </w:r>
          </w:p>
        </w:tc>
        <w:tc>
          <w:tcPr>
            <w:tcW w:w="1708" w:type="pct"/>
            <w:tcBorders>
              <w:top w:val="single" w:sz="4" w:space="0" w:color="auto"/>
              <w:left w:val="single" w:sz="4" w:space="0" w:color="auto"/>
              <w:bottom w:val="single" w:sz="4" w:space="0" w:color="auto"/>
              <w:right w:val="single" w:sz="4" w:space="0" w:color="auto"/>
            </w:tcBorders>
            <w:hideMark/>
          </w:tcPr>
          <w:p w14:paraId="54025B6F" w14:textId="77777777" w:rsidR="000F44FA" w:rsidRPr="00F61F0F" w:rsidRDefault="000F44FA" w:rsidP="000F44FA">
            <w:pPr>
              <w:pStyle w:val="11d"/>
              <w:spacing w:line="276" w:lineRule="auto"/>
              <w:rPr>
                <w:lang w:eastAsia="en-US"/>
              </w:rPr>
            </w:pPr>
            <w:r w:rsidRPr="00F61F0F">
              <w:rPr>
                <w:lang w:eastAsia="en-US"/>
              </w:rPr>
              <w:t>Неучтенные расходы 10 %</w:t>
            </w:r>
          </w:p>
        </w:tc>
        <w:tc>
          <w:tcPr>
            <w:tcW w:w="662" w:type="pct"/>
            <w:tcBorders>
              <w:top w:val="single" w:sz="4" w:space="0" w:color="auto"/>
              <w:left w:val="single" w:sz="4" w:space="0" w:color="auto"/>
              <w:bottom w:val="single" w:sz="4" w:space="0" w:color="auto"/>
              <w:right w:val="single" w:sz="4" w:space="0" w:color="auto"/>
            </w:tcBorders>
          </w:tcPr>
          <w:p w14:paraId="797A96D9" w14:textId="77777777" w:rsidR="000F44FA" w:rsidRPr="00F61F0F" w:rsidRDefault="000F44FA" w:rsidP="000F44FA">
            <w:pPr>
              <w:pStyle w:val="11d"/>
              <w:spacing w:line="276" w:lineRule="auto"/>
              <w:rPr>
                <w:lang w:eastAsia="en-US"/>
              </w:rPr>
            </w:pPr>
          </w:p>
        </w:tc>
        <w:tc>
          <w:tcPr>
            <w:tcW w:w="879" w:type="pct"/>
            <w:tcBorders>
              <w:top w:val="single" w:sz="4" w:space="0" w:color="auto"/>
              <w:left w:val="single" w:sz="4" w:space="0" w:color="auto"/>
              <w:bottom w:val="single" w:sz="4" w:space="0" w:color="auto"/>
              <w:right w:val="single" w:sz="4" w:space="0" w:color="auto"/>
            </w:tcBorders>
          </w:tcPr>
          <w:p w14:paraId="6EFA07C1" w14:textId="77777777" w:rsidR="000F44FA" w:rsidRPr="00F61F0F" w:rsidRDefault="000F44FA" w:rsidP="000F44FA">
            <w:pPr>
              <w:pStyle w:val="11d"/>
              <w:spacing w:line="276" w:lineRule="auto"/>
              <w:rPr>
                <w:lang w:eastAsia="en-US"/>
              </w:rPr>
            </w:pPr>
          </w:p>
        </w:tc>
        <w:tc>
          <w:tcPr>
            <w:tcW w:w="637" w:type="pct"/>
            <w:tcBorders>
              <w:top w:val="single" w:sz="4" w:space="0" w:color="auto"/>
              <w:left w:val="single" w:sz="4" w:space="0" w:color="auto"/>
              <w:bottom w:val="single" w:sz="4" w:space="0" w:color="auto"/>
              <w:right w:val="single" w:sz="4" w:space="0" w:color="auto"/>
            </w:tcBorders>
            <w:hideMark/>
          </w:tcPr>
          <w:p w14:paraId="090859F3" w14:textId="77777777" w:rsidR="000F44FA" w:rsidRPr="00F61F0F" w:rsidRDefault="000F44FA" w:rsidP="000F44FA">
            <w:pPr>
              <w:pStyle w:val="11d"/>
              <w:spacing w:line="276" w:lineRule="auto"/>
              <w:rPr>
                <w:rStyle w:val="affffffffc"/>
                <w:color w:val="auto"/>
              </w:rPr>
            </w:pPr>
            <w:r w:rsidRPr="00F61F0F">
              <w:rPr>
                <w:rStyle w:val="affffffffc"/>
                <w:color w:val="auto"/>
              </w:rPr>
              <w:t>1,64</w:t>
            </w:r>
          </w:p>
        </w:tc>
        <w:tc>
          <w:tcPr>
            <w:tcW w:w="793" w:type="pct"/>
            <w:tcBorders>
              <w:top w:val="single" w:sz="4" w:space="0" w:color="auto"/>
              <w:left w:val="single" w:sz="4" w:space="0" w:color="auto"/>
              <w:bottom w:val="single" w:sz="4" w:space="0" w:color="auto"/>
              <w:right w:val="single" w:sz="4" w:space="0" w:color="auto"/>
            </w:tcBorders>
            <w:hideMark/>
          </w:tcPr>
          <w:p w14:paraId="206F62DF"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1,97</w:t>
            </w:r>
          </w:p>
        </w:tc>
      </w:tr>
      <w:tr w:rsidR="004537B7" w:rsidRPr="00F61F0F" w14:paraId="3C85BD92"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25BD7297" w14:textId="77777777" w:rsidR="000F44FA" w:rsidRPr="00F61F0F" w:rsidRDefault="000F44FA" w:rsidP="000F44FA">
            <w:pPr>
              <w:pStyle w:val="11d"/>
              <w:spacing w:line="276" w:lineRule="auto"/>
            </w:pPr>
            <w:r w:rsidRPr="00F61F0F">
              <w:rPr>
                <w:lang w:eastAsia="en-US"/>
              </w:rPr>
              <w:t>3</w:t>
            </w:r>
          </w:p>
        </w:tc>
        <w:tc>
          <w:tcPr>
            <w:tcW w:w="1708" w:type="pct"/>
            <w:tcBorders>
              <w:top w:val="single" w:sz="4" w:space="0" w:color="auto"/>
              <w:left w:val="single" w:sz="4" w:space="0" w:color="auto"/>
              <w:bottom w:val="single" w:sz="4" w:space="0" w:color="auto"/>
              <w:right w:val="single" w:sz="4" w:space="0" w:color="auto"/>
            </w:tcBorders>
            <w:hideMark/>
          </w:tcPr>
          <w:p w14:paraId="6FE1D675" w14:textId="77777777" w:rsidR="000F44FA" w:rsidRPr="00F61F0F" w:rsidRDefault="000F44FA" w:rsidP="000F44FA">
            <w:pPr>
              <w:pStyle w:val="11d"/>
              <w:spacing w:line="276" w:lineRule="auto"/>
              <w:rPr>
                <w:rStyle w:val="affffffffd"/>
                <w:rFonts w:eastAsia="Calibri"/>
              </w:rPr>
            </w:pPr>
            <w:r w:rsidRPr="00F61F0F">
              <w:rPr>
                <w:rStyle w:val="affffffffd"/>
                <w:rFonts w:eastAsia="Calibri"/>
                <w:lang w:eastAsia="en-US"/>
              </w:rPr>
              <w:t>Итого</w:t>
            </w:r>
          </w:p>
        </w:tc>
        <w:tc>
          <w:tcPr>
            <w:tcW w:w="662" w:type="pct"/>
            <w:tcBorders>
              <w:top w:val="single" w:sz="4" w:space="0" w:color="auto"/>
              <w:left w:val="single" w:sz="4" w:space="0" w:color="auto"/>
              <w:bottom w:val="single" w:sz="4" w:space="0" w:color="auto"/>
              <w:right w:val="single" w:sz="4" w:space="0" w:color="auto"/>
            </w:tcBorders>
          </w:tcPr>
          <w:p w14:paraId="45ED2AE8" w14:textId="77777777" w:rsidR="000F44FA" w:rsidRPr="00F61F0F" w:rsidRDefault="000F44FA" w:rsidP="000F44FA">
            <w:pPr>
              <w:pStyle w:val="11d"/>
              <w:spacing w:line="276" w:lineRule="auto"/>
              <w:rPr>
                <w:rStyle w:val="affffffffd"/>
                <w:rFonts w:eastAsia="Calibri"/>
                <w:b w:val="0"/>
                <w:bCs w:val="0"/>
                <w:lang w:eastAsia="en-US"/>
              </w:rPr>
            </w:pPr>
            <w:r w:rsidRPr="00F61F0F">
              <w:rPr>
                <w:rStyle w:val="affffffffc"/>
                <w:color w:val="auto"/>
              </w:rPr>
              <w:t>91,2</w:t>
            </w:r>
          </w:p>
        </w:tc>
        <w:tc>
          <w:tcPr>
            <w:tcW w:w="879" w:type="pct"/>
            <w:tcBorders>
              <w:top w:val="single" w:sz="4" w:space="0" w:color="auto"/>
              <w:left w:val="single" w:sz="4" w:space="0" w:color="auto"/>
              <w:bottom w:val="single" w:sz="4" w:space="0" w:color="auto"/>
              <w:right w:val="single" w:sz="4" w:space="0" w:color="auto"/>
            </w:tcBorders>
          </w:tcPr>
          <w:p w14:paraId="3693EF68" w14:textId="77777777" w:rsidR="000F44FA" w:rsidRPr="00F61F0F" w:rsidRDefault="000F44FA" w:rsidP="000F44FA">
            <w:pPr>
              <w:pStyle w:val="11d"/>
              <w:spacing w:line="276" w:lineRule="auto"/>
              <w:rPr>
                <w:rStyle w:val="affffffffd"/>
                <w:rFonts w:eastAsia="Calibri"/>
                <w:lang w:eastAsia="en-US"/>
              </w:rPr>
            </w:pPr>
          </w:p>
        </w:tc>
        <w:tc>
          <w:tcPr>
            <w:tcW w:w="637" w:type="pct"/>
            <w:tcBorders>
              <w:top w:val="single" w:sz="4" w:space="0" w:color="auto"/>
              <w:left w:val="single" w:sz="4" w:space="0" w:color="auto"/>
              <w:bottom w:val="single" w:sz="4" w:space="0" w:color="auto"/>
              <w:right w:val="single" w:sz="4" w:space="0" w:color="auto"/>
            </w:tcBorders>
            <w:hideMark/>
          </w:tcPr>
          <w:p w14:paraId="64543C8D" w14:textId="77777777" w:rsidR="000F44FA" w:rsidRPr="00F61F0F" w:rsidRDefault="000F44FA" w:rsidP="000F44FA">
            <w:pPr>
              <w:pStyle w:val="11d"/>
              <w:spacing w:line="276" w:lineRule="auto"/>
              <w:rPr>
                <w:rStyle w:val="affffffffc"/>
                <w:rFonts w:eastAsia="Calibri"/>
                <w:color w:val="auto"/>
              </w:rPr>
            </w:pPr>
            <w:r w:rsidRPr="00F61F0F">
              <w:rPr>
                <w:rStyle w:val="affffffffc"/>
                <w:color w:val="auto"/>
              </w:rPr>
              <w:t>18,06</w:t>
            </w:r>
          </w:p>
        </w:tc>
        <w:tc>
          <w:tcPr>
            <w:tcW w:w="793" w:type="pct"/>
            <w:tcBorders>
              <w:top w:val="single" w:sz="4" w:space="0" w:color="auto"/>
              <w:left w:val="single" w:sz="4" w:space="0" w:color="auto"/>
              <w:bottom w:val="single" w:sz="4" w:space="0" w:color="auto"/>
              <w:right w:val="single" w:sz="4" w:space="0" w:color="auto"/>
            </w:tcBorders>
            <w:hideMark/>
          </w:tcPr>
          <w:p w14:paraId="0EA3C9EA"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lang w:eastAsia="en-US"/>
              </w:rPr>
              <w:t>21,67</w:t>
            </w:r>
          </w:p>
        </w:tc>
      </w:tr>
      <w:tr w:rsidR="004537B7" w:rsidRPr="00F61F0F" w14:paraId="229C408B"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71C66047" w14:textId="77777777" w:rsidR="000F44FA" w:rsidRPr="00F61F0F" w:rsidRDefault="000F44FA" w:rsidP="000F44FA">
            <w:pPr>
              <w:pStyle w:val="11d"/>
              <w:spacing w:line="276" w:lineRule="auto"/>
            </w:pPr>
            <w:r w:rsidRPr="00F61F0F">
              <w:rPr>
                <w:lang w:eastAsia="en-US"/>
              </w:rPr>
              <w:t>4</w:t>
            </w:r>
          </w:p>
        </w:tc>
        <w:tc>
          <w:tcPr>
            <w:tcW w:w="1708" w:type="pct"/>
            <w:tcBorders>
              <w:top w:val="single" w:sz="4" w:space="0" w:color="auto"/>
              <w:left w:val="single" w:sz="4" w:space="0" w:color="auto"/>
              <w:bottom w:val="single" w:sz="4" w:space="0" w:color="auto"/>
              <w:right w:val="single" w:sz="4" w:space="0" w:color="auto"/>
            </w:tcBorders>
            <w:hideMark/>
          </w:tcPr>
          <w:p w14:paraId="6268869E" w14:textId="77777777" w:rsidR="000F44FA" w:rsidRPr="00F61F0F" w:rsidRDefault="000F44FA" w:rsidP="000F44FA">
            <w:pPr>
              <w:pStyle w:val="11d"/>
              <w:spacing w:line="276" w:lineRule="auto"/>
              <w:rPr>
                <w:rStyle w:val="affffffff0"/>
                <w:rFonts w:eastAsiaTheme="majorEastAsia"/>
              </w:rPr>
            </w:pPr>
            <w:r w:rsidRPr="00F61F0F">
              <w:rPr>
                <w:rStyle w:val="affffffff0"/>
                <w:rFonts w:eastAsiaTheme="majorEastAsia"/>
                <w:lang w:eastAsia="en-US"/>
              </w:rPr>
              <w:t>Индивидуальная застройка</w:t>
            </w:r>
          </w:p>
        </w:tc>
        <w:tc>
          <w:tcPr>
            <w:tcW w:w="662" w:type="pct"/>
            <w:tcBorders>
              <w:top w:val="single" w:sz="4" w:space="0" w:color="auto"/>
              <w:left w:val="single" w:sz="4" w:space="0" w:color="auto"/>
              <w:bottom w:val="single" w:sz="4" w:space="0" w:color="auto"/>
              <w:right w:val="single" w:sz="4" w:space="0" w:color="auto"/>
            </w:tcBorders>
            <w:hideMark/>
          </w:tcPr>
          <w:p w14:paraId="5F013AEE" w14:textId="77777777" w:rsidR="000F44FA" w:rsidRPr="00F61F0F" w:rsidRDefault="000F44FA" w:rsidP="000F44FA">
            <w:pPr>
              <w:pStyle w:val="11d"/>
              <w:spacing w:line="276" w:lineRule="auto"/>
              <w:rPr>
                <w:rStyle w:val="affffffffc"/>
                <w:rFonts w:eastAsiaTheme="majorEastAsia"/>
                <w:color w:val="auto"/>
              </w:rPr>
            </w:pPr>
            <w:r w:rsidRPr="00F61F0F">
              <w:rPr>
                <w:rStyle w:val="affffffffc"/>
                <w:color w:val="auto"/>
              </w:rPr>
              <w:t>12,8</w:t>
            </w:r>
          </w:p>
        </w:tc>
        <w:tc>
          <w:tcPr>
            <w:tcW w:w="879" w:type="pct"/>
            <w:tcBorders>
              <w:top w:val="single" w:sz="4" w:space="0" w:color="auto"/>
              <w:left w:val="single" w:sz="4" w:space="0" w:color="auto"/>
              <w:bottom w:val="single" w:sz="4" w:space="0" w:color="auto"/>
              <w:right w:val="single" w:sz="4" w:space="0" w:color="auto"/>
            </w:tcBorders>
            <w:hideMark/>
          </w:tcPr>
          <w:p w14:paraId="4D3EAD01"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180</w:t>
            </w:r>
          </w:p>
        </w:tc>
        <w:tc>
          <w:tcPr>
            <w:tcW w:w="637" w:type="pct"/>
            <w:tcBorders>
              <w:top w:val="single" w:sz="4" w:space="0" w:color="auto"/>
              <w:left w:val="single" w:sz="4" w:space="0" w:color="auto"/>
              <w:bottom w:val="single" w:sz="4" w:space="0" w:color="auto"/>
              <w:right w:val="single" w:sz="4" w:space="0" w:color="auto"/>
            </w:tcBorders>
            <w:hideMark/>
          </w:tcPr>
          <w:p w14:paraId="787FD275"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2,30</w:t>
            </w:r>
          </w:p>
        </w:tc>
        <w:tc>
          <w:tcPr>
            <w:tcW w:w="793" w:type="pct"/>
            <w:tcBorders>
              <w:top w:val="single" w:sz="4" w:space="0" w:color="auto"/>
              <w:left w:val="single" w:sz="4" w:space="0" w:color="auto"/>
              <w:bottom w:val="single" w:sz="4" w:space="0" w:color="auto"/>
              <w:right w:val="single" w:sz="4" w:space="0" w:color="auto"/>
            </w:tcBorders>
            <w:hideMark/>
          </w:tcPr>
          <w:p w14:paraId="5AB9BD33"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2,76</w:t>
            </w:r>
          </w:p>
        </w:tc>
      </w:tr>
      <w:tr w:rsidR="004537B7" w:rsidRPr="00F61F0F" w14:paraId="22786048"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5F64E75D" w14:textId="77777777" w:rsidR="000F44FA" w:rsidRPr="00F61F0F" w:rsidRDefault="000F44FA" w:rsidP="000F44FA">
            <w:pPr>
              <w:pStyle w:val="11d"/>
              <w:spacing w:line="276" w:lineRule="auto"/>
            </w:pPr>
            <w:r w:rsidRPr="00F61F0F">
              <w:rPr>
                <w:lang w:eastAsia="en-US"/>
              </w:rPr>
              <w:t>5</w:t>
            </w:r>
          </w:p>
        </w:tc>
        <w:tc>
          <w:tcPr>
            <w:tcW w:w="1708" w:type="pct"/>
            <w:tcBorders>
              <w:top w:val="single" w:sz="4" w:space="0" w:color="auto"/>
              <w:left w:val="single" w:sz="4" w:space="0" w:color="auto"/>
              <w:bottom w:val="single" w:sz="4" w:space="0" w:color="auto"/>
              <w:right w:val="single" w:sz="4" w:space="0" w:color="auto"/>
            </w:tcBorders>
            <w:hideMark/>
          </w:tcPr>
          <w:p w14:paraId="3D0CD6F1" w14:textId="77777777" w:rsidR="000F44FA" w:rsidRPr="00F61F0F" w:rsidRDefault="000F44FA" w:rsidP="000F44FA">
            <w:pPr>
              <w:pStyle w:val="11d"/>
              <w:spacing w:line="276" w:lineRule="auto"/>
              <w:rPr>
                <w:lang w:eastAsia="en-US"/>
              </w:rPr>
            </w:pPr>
            <w:r w:rsidRPr="00F61F0F">
              <w:rPr>
                <w:lang w:eastAsia="en-US"/>
              </w:rPr>
              <w:t>Неучтенные расходы 10 %</w:t>
            </w:r>
          </w:p>
        </w:tc>
        <w:tc>
          <w:tcPr>
            <w:tcW w:w="662" w:type="pct"/>
            <w:tcBorders>
              <w:top w:val="single" w:sz="4" w:space="0" w:color="auto"/>
              <w:left w:val="single" w:sz="4" w:space="0" w:color="auto"/>
              <w:bottom w:val="single" w:sz="4" w:space="0" w:color="auto"/>
              <w:right w:val="single" w:sz="4" w:space="0" w:color="auto"/>
            </w:tcBorders>
          </w:tcPr>
          <w:p w14:paraId="309EB491" w14:textId="77777777" w:rsidR="000F44FA" w:rsidRPr="00F61F0F" w:rsidRDefault="000F44FA" w:rsidP="000F44FA">
            <w:pPr>
              <w:pStyle w:val="11d"/>
              <w:spacing w:line="276" w:lineRule="auto"/>
              <w:rPr>
                <w:lang w:eastAsia="en-US"/>
              </w:rPr>
            </w:pPr>
          </w:p>
        </w:tc>
        <w:tc>
          <w:tcPr>
            <w:tcW w:w="879" w:type="pct"/>
            <w:tcBorders>
              <w:top w:val="single" w:sz="4" w:space="0" w:color="auto"/>
              <w:left w:val="single" w:sz="4" w:space="0" w:color="auto"/>
              <w:bottom w:val="single" w:sz="4" w:space="0" w:color="auto"/>
              <w:right w:val="single" w:sz="4" w:space="0" w:color="auto"/>
            </w:tcBorders>
          </w:tcPr>
          <w:p w14:paraId="5381F06C" w14:textId="77777777" w:rsidR="000F44FA" w:rsidRPr="00F61F0F" w:rsidRDefault="000F44FA" w:rsidP="000F44FA">
            <w:pPr>
              <w:pStyle w:val="11d"/>
              <w:spacing w:line="276" w:lineRule="auto"/>
              <w:rPr>
                <w:lang w:eastAsia="en-US"/>
              </w:rPr>
            </w:pPr>
          </w:p>
        </w:tc>
        <w:tc>
          <w:tcPr>
            <w:tcW w:w="637" w:type="pct"/>
            <w:tcBorders>
              <w:top w:val="single" w:sz="4" w:space="0" w:color="auto"/>
              <w:left w:val="single" w:sz="4" w:space="0" w:color="auto"/>
              <w:bottom w:val="single" w:sz="4" w:space="0" w:color="auto"/>
              <w:right w:val="single" w:sz="4" w:space="0" w:color="auto"/>
            </w:tcBorders>
            <w:hideMark/>
          </w:tcPr>
          <w:p w14:paraId="3AF13F98" w14:textId="77777777" w:rsidR="000F44FA" w:rsidRPr="00F61F0F" w:rsidRDefault="000F44FA" w:rsidP="000F44FA">
            <w:pPr>
              <w:pStyle w:val="11d"/>
              <w:spacing w:line="276" w:lineRule="auto"/>
              <w:rPr>
                <w:rStyle w:val="affffffffc"/>
                <w:color w:val="auto"/>
              </w:rPr>
            </w:pPr>
            <w:r w:rsidRPr="00F61F0F">
              <w:rPr>
                <w:rStyle w:val="affffffffc"/>
                <w:color w:val="auto"/>
              </w:rPr>
              <w:t>0,23</w:t>
            </w:r>
          </w:p>
        </w:tc>
        <w:tc>
          <w:tcPr>
            <w:tcW w:w="793" w:type="pct"/>
            <w:tcBorders>
              <w:top w:val="single" w:sz="4" w:space="0" w:color="auto"/>
              <w:left w:val="single" w:sz="4" w:space="0" w:color="auto"/>
              <w:bottom w:val="single" w:sz="4" w:space="0" w:color="auto"/>
              <w:right w:val="single" w:sz="4" w:space="0" w:color="auto"/>
            </w:tcBorders>
            <w:hideMark/>
          </w:tcPr>
          <w:p w14:paraId="54217452"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rPr>
              <w:t>0,28</w:t>
            </w:r>
          </w:p>
        </w:tc>
      </w:tr>
      <w:tr w:rsidR="004537B7" w:rsidRPr="00F61F0F" w14:paraId="2840A37D"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7F12729C" w14:textId="77777777" w:rsidR="000F44FA" w:rsidRPr="00F61F0F" w:rsidRDefault="000F44FA" w:rsidP="000F44FA">
            <w:pPr>
              <w:pStyle w:val="11d"/>
              <w:spacing w:line="276" w:lineRule="auto"/>
            </w:pPr>
            <w:r w:rsidRPr="00F61F0F">
              <w:rPr>
                <w:lang w:eastAsia="en-US"/>
              </w:rPr>
              <w:t>6</w:t>
            </w:r>
          </w:p>
        </w:tc>
        <w:tc>
          <w:tcPr>
            <w:tcW w:w="1708" w:type="pct"/>
            <w:tcBorders>
              <w:top w:val="single" w:sz="4" w:space="0" w:color="auto"/>
              <w:left w:val="single" w:sz="4" w:space="0" w:color="auto"/>
              <w:bottom w:val="single" w:sz="4" w:space="0" w:color="auto"/>
              <w:right w:val="single" w:sz="4" w:space="0" w:color="auto"/>
            </w:tcBorders>
            <w:hideMark/>
          </w:tcPr>
          <w:p w14:paraId="01C3BD51" w14:textId="77777777" w:rsidR="000F44FA" w:rsidRPr="00F61F0F" w:rsidRDefault="000F44FA" w:rsidP="000F44FA">
            <w:pPr>
              <w:pStyle w:val="11d"/>
              <w:spacing w:line="276" w:lineRule="auto"/>
              <w:rPr>
                <w:rStyle w:val="affffffffd"/>
                <w:rFonts w:eastAsia="Calibri"/>
              </w:rPr>
            </w:pPr>
            <w:r w:rsidRPr="00F61F0F">
              <w:rPr>
                <w:rStyle w:val="affffffffd"/>
                <w:rFonts w:eastAsia="Calibri"/>
                <w:lang w:eastAsia="en-US"/>
              </w:rPr>
              <w:t>Итого</w:t>
            </w:r>
          </w:p>
        </w:tc>
        <w:tc>
          <w:tcPr>
            <w:tcW w:w="662" w:type="pct"/>
            <w:tcBorders>
              <w:top w:val="single" w:sz="4" w:space="0" w:color="auto"/>
              <w:left w:val="single" w:sz="4" w:space="0" w:color="auto"/>
              <w:bottom w:val="single" w:sz="4" w:space="0" w:color="auto"/>
              <w:right w:val="single" w:sz="4" w:space="0" w:color="auto"/>
            </w:tcBorders>
          </w:tcPr>
          <w:p w14:paraId="4D427C9B" w14:textId="77777777" w:rsidR="000F44FA" w:rsidRPr="00F61F0F" w:rsidRDefault="000F44FA" w:rsidP="000F44FA">
            <w:pPr>
              <w:pStyle w:val="11d"/>
              <w:spacing w:line="276" w:lineRule="auto"/>
              <w:rPr>
                <w:rStyle w:val="affffffffd"/>
                <w:rFonts w:eastAsia="Calibri"/>
                <w:b w:val="0"/>
                <w:bCs w:val="0"/>
                <w:lang w:eastAsia="en-US"/>
              </w:rPr>
            </w:pPr>
            <w:r w:rsidRPr="00F61F0F">
              <w:rPr>
                <w:rStyle w:val="affffffffc"/>
                <w:color w:val="auto"/>
              </w:rPr>
              <w:t>12,8</w:t>
            </w:r>
          </w:p>
        </w:tc>
        <w:tc>
          <w:tcPr>
            <w:tcW w:w="879" w:type="pct"/>
            <w:tcBorders>
              <w:top w:val="single" w:sz="4" w:space="0" w:color="auto"/>
              <w:left w:val="single" w:sz="4" w:space="0" w:color="auto"/>
              <w:bottom w:val="single" w:sz="4" w:space="0" w:color="auto"/>
              <w:right w:val="single" w:sz="4" w:space="0" w:color="auto"/>
            </w:tcBorders>
          </w:tcPr>
          <w:p w14:paraId="0AB31849" w14:textId="77777777" w:rsidR="000F44FA" w:rsidRPr="00F61F0F" w:rsidRDefault="000F44FA" w:rsidP="000F44FA">
            <w:pPr>
              <w:pStyle w:val="11d"/>
              <w:spacing w:line="276" w:lineRule="auto"/>
              <w:rPr>
                <w:rStyle w:val="affffffffd"/>
                <w:rFonts w:eastAsia="Calibri"/>
                <w:lang w:eastAsia="en-US"/>
              </w:rPr>
            </w:pPr>
          </w:p>
        </w:tc>
        <w:tc>
          <w:tcPr>
            <w:tcW w:w="637" w:type="pct"/>
            <w:tcBorders>
              <w:top w:val="single" w:sz="4" w:space="0" w:color="auto"/>
              <w:left w:val="single" w:sz="4" w:space="0" w:color="auto"/>
              <w:bottom w:val="single" w:sz="4" w:space="0" w:color="auto"/>
              <w:right w:val="single" w:sz="4" w:space="0" w:color="auto"/>
            </w:tcBorders>
            <w:hideMark/>
          </w:tcPr>
          <w:p w14:paraId="13B76810" w14:textId="77777777" w:rsidR="000F44FA" w:rsidRPr="00F61F0F" w:rsidRDefault="000F44FA" w:rsidP="000F44FA">
            <w:pPr>
              <w:pStyle w:val="11d"/>
              <w:spacing w:line="276" w:lineRule="auto"/>
              <w:rPr>
                <w:rStyle w:val="affffffffc"/>
                <w:rFonts w:eastAsia="Calibri"/>
                <w:color w:val="auto"/>
              </w:rPr>
            </w:pPr>
            <w:r w:rsidRPr="00F61F0F">
              <w:t>2,53</w:t>
            </w:r>
          </w:p>
        </w:tc>
        <w:tc>
          <w:tcPr>
            <w:tcW w:w="793" w:type="pct"/>
            <w:tcBorders>
              <w:top w:val="single" w:sz="4" w:space="0" w:color="auto"/>
              <w:left w:val="single" w:sz="4" w:space="0" w:color="auto"/>
              <w:bottom w:val="single" w:sz="4" w:space="0" w:color="auto"/>
              <w:right w:val="single" w:sz="4" w:space="0" w:color="auto"/>
            </w:tcBorders>
            <w:hideMark/>
          </w:tcPr>
          <w:p w14:paraId="7E1FE27C" w14:textId="77777777" w:rsidR="000F44FA" w:rsidRPr="00F61F0F" w:rsidRDefault="000F44FA" w:rsidP="000F44FA">
            <w:pPr>
              <w:pStyle w:val="11d"/>
              <w:spacing w:line="276" w:lineRule="auto"/>
              <w:rPr>
                <w:rStyle w:val="affffffffc"/>
                <w:color w:val="auto"/>
                <w:lang w:eastAsia="en-US"/>
              </w:rPr>
            </w:pPr>
            <w:r w:rsidRPr="00F61F0F">
              <w:rPr>
                <w:rStyle w:val="affffffffc"/>
                <w:color w:val="auto"/>
                <w:lang w:eastAsia="en-US"/>
              </w:rPr>
              <w:t>3,04</w:t>
            </w:r>
          </w:p>
        </w:tc>
      </w:tr>
      <w:tr w:rsidR="004537B7" w:rsidRPr="00F61F0F" w14:paraId="6ADFCC89"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52CCB060" w14:textId="77777777" w:rsidR="000F44FA" w:rsidRPr="00F61F0F" w:rsidRDefault="000F44FA" w:rsidP="000F44FA">
            <w:pPr>
              <w:pStyle w:val="11d"/>
              <w:spacing w:line="276" w:lineRule="auto"/>
            </w:pPr>
            <w:r w:rsidRPr="00F61F0F">
              <w:rPr>
                <w:lang w:eastAsia="en-US"/>
              </w:rPr>
              <w:lastRenderedPageBreak/>
              <w:t>7</w:t>
            </w:r>
          </w:p>
        </w:tc>
        <w:tc>
          <w:tcPr>
            <w:tcW w:w="1708" w:type="pct"/>
            <w:tcBorders>
              <w:top w:val="single" w:sz="4" w:space="0" w:color="auto"/>
              <w:left w:val="single" w:sz="4" w:space="0" w:color="auto"/>
              <w:bottom w:val="single" w:sz="4" w:space="0" w:color="auto"/>
              <w:right w:val="single" w:sz="4" w:space="0" w:color="auto"/>
            </w:tcBorders>
            <w:hideMark/>
          </w:tcPr>
          <w:p w14:paraId="11973509" w14:textId="77777777" w:rsidR="000F44FA" w:rsidRPr="00F61F0F" w:rsidRDefault="000F44FA" w:rsidP="000F44FA">
            <w:pPr>
              <w:pStyle w:val="11d"/>
              <w:spacing w:line="276" w:lineRule="auto"/>
              <w:rPr>
                <w:rStyle w:val="affffffffd"/>
                <w:rFonts w:eastAsia="Calibri"/>
                <w:i/>
              </w:rPr>
            </w:pPr>
            <w:r w:rsidRPr="00F61F0F">
              <w:rPr>
                <w:rStyle w:val="affffffffd"/>
                <w:rFonts w:eastAsia="Calibri"/>
                <w:i/>
                <w:lang w:eastAsia="en-US"/>
              </w:rPr>
              <w:t>Всего</w:t>
            </w:r>
          </w:p>
        </w:tc>
        <w:tc>
          <w:tcPr>
            <w:tcW w:w="662" w:type="pct"/>
            <w:tcBorders>
              <w:top w:val="single" w:sz="4" w:space="0" w:color="auto"/>
              <w:left w:val="single" w:sz="4" w:space="0" w:color="auto"/>
              <w:bottom w:val="single" w:sz="4" w:space="0" w:color="auto"/>
              <w:right w:val="single" w:sz="4" w:space="0" w:color="auto"/>
            </w:tcBorders>
            <w:hideMark/>
          </w:tcPr>
          <w:p w14:paraId="70DA4BCB" w14:textId="77777777" w:rsidR="000F44FA" w:rsidRPr="00F61F0F" w:rsidRDefault="000F44FA" w:rsidP="000F44FA">
            <w:pPr>
              <w:pStyle w:val="11d"/>
              <w:spacing w:line="276" w:lineRule="auto"/>
              <w:rPr>
                <w:rStyle w:val="affffffffc"/>
                <w:rFonts w:eastAsia="Calibri"/>
                <w:b/>
                <w:bCs/>
                <w:color w:val="auto"/>
              </w:rPr>
            </w:pPr>
            <w:r w:rsidRPr="00F61F0F">
              <w:rPr>
                <w:rStyle w:val="affffffffc"/>
                <w:b/>
                <w:bCs/>
                <w:i/>
                <w:color w:val="auto"/>
                <w:lang w:eastAsia="en-US"/>
              </w:rPr>
              <w:t>104</w:t>
            </w:r>
          </w:p>
        </w:tc>
        <w:tc>
          <w:tcPr>
            <w:tcW w:w="879" w:type="pct"/>
            <w:tcBorders>
              <w:top w:val="single" w:sz="4" w:space="0" w:color="auto"/>
              <w:left w:val="single" w:sz="4" w:space="0" w:color="auto"/>
              <w:bottom w:val="single" w:sz="4" w:space="0" w:color="auto"/>
              <w:right w:val="single" w:sz="4" w:space="0" w:color="auto"/>
            </w:tcBorders>
          </w:tcPr>
          <w:p w14:paraId="019AAD6D" w14:textId="77777777" w:rsidR="000F44FA" w:rsidRPr="00F61F0F" w:rsidRDefault="000F44FA" w:rsidP="000F44FA">
            <w:pPr>
              <w:pStyle w:val="11d"/>
              <w:spacing w:line="276" w:lineRule="auto"/>
              <w:rPr>
                <w:rStyle w:val="affffffffd"/>
                <w:rFonts w:eastAsia="Calibri"/>
              </w:rPr>
            </w:pPr>
          </w:p>
        </w:tc>
        <w:tc>
          <w:tcPr>
            <w:tcW w:w="637" w:type="pct"/>
            <w:tcBorders>
              <w:top w:val="single" w:sz="4" w:space="0" w:color="auto"/>
              <w:left w:val="single" w:sz="4" w:space="0" w:color="auto"/>
              <w:bottom w:val="single" w:sz="4" w:space="0" w:color="auto"/>
              <w:right w:val="single" w:sz="4" w:space="0" w:color="auto"/>
            </w:tcBorders>
            <w:hideMark/>
          </w:tcPr>
          <w:p w14:paraId="25FBD9AF" w14:textId="77777777" w:rsidR="000F44FA" w:rsidRPr="00F61F0F" w:rsidRDefault="000F44FA" w:rsidP="000F44FA">
            <w:pPr>
              <w:pStyle w:val="11d"/>
              <w:spacing w:line="276" w:lineRule="auto"/>
              <w:rPr>
                <w:rStyle w:val="affffffffc"/>
                <w:rFonts w:eastAsia="Calibri"/>
                <w:b/>
                <w:bCs/>
                <w:i/>
                <w:iCs/>
                <w:color w:val="auto"/>
              </w:rPr>
            </w:pPr>
            <w:r w:rsidRPr="00F61F0F">
              <w:rPr>
                <w:b/>
                <w:bCs/>
                <w:i/>
                <w:iCs/>
              </w:rPr>
              <w:t>20,59</w:t>
            </w:r>
          </w:p>
        </w:tc>
        <w:tc>
          <w:tcPr>
            <w:tcW w:w="793" w:type="pct"/>
            <w:tcBorders>
              <w:top w:val="single" w:sz="4" w:space="0" w:color="auto"/>
              <w:left w:val="single" w:sz="4" w:space="0" w:color="auto"/>
              <w:bottom w:val="single" w:sz="4" w:space="0" w:color="auto"/>
              <w:right w:val="single" w:sz="4" w:space="0" w:color="auto"/>
            </w:tcBorders>
            <w:hideMark/>
          </w:tcPr>
          <w:p w14:paraId="49DAD30F" w14:textId="77777777" w:rsidR="000F44FA" w:rsidRPr="00F61F0F" w:rsidRDefault="000F44FA" w:rsidP="000F44FA">
            <w:pPr>
              <w:pStyle w:val="11d"/>
              <w:spacing w:line="276" w:lineRule="auto"/>
              <w:rPr>
                <w:rStyle w:val="affffffffc"/>
                <w:b/>
                <w:bCs/>
                <w:i/>
                <w:color w:val="auto"/>
                <w:lang w:eastAsia="en-US"/>
              </w:rPr>
            </w:pPr>
            <w:r w:rsidRPr="00F61F0F">
              <w:rPr>
                <w:rStyle w:val="affffffffc"/>
                <w:b/>
                <w:bCs/>
                <w:i/>
                <w:color w:val="auto"/>
                <w:lang w:eastAsia="en-US"/>
              </w:rPr>
              <w:t>24,71</w:t>
            </w:r>
          </w:p>
        </w:tc>
      </w:tr>
      <w:tr w:rsidR="004537B7" w:rsidRPr="00F61F0F" w14:paraId="17AF317D" w14:textId="77777777" w:rsidTr="000F44FA">
        <w:trPr>
          <w:cantSplit/>
          <w:trHeight w:val="284"/>
          <w:jc w:val="center"/>
        </w:trPr>
        <w:tc>
          <w:tcPr>
            <w:tcW w:w="321" w:type="pct"/>
            <w:tcBorders>
              <w:top w:val="single" w:sz="4" w:space="0" w:color="auto"/>
              <w:left w:val="single" w:sz="4" w:space="0" w:color="auto"/>
              <w:bottom w:val="single" w:sz="4" w:space="0" w:color="auto"/>
              <w:right w:val="single" w:sz="4" w:space="0" w:color="auto"/>
            </w:tcBorders>
            <w:hideMark/>
          </w:tcPr>
          <w:p w14:paraId="26B6A373" w14:textId="77777777" w:rsidR="000F44FA" w:rsidRPr="00F61F0F" w:rsidRDefault="000F44FA" w:rsidP="000F44FA">
            <w:pPr>
              <w:pStyle w:val="11d"/>
              <w:spacing w:line="276" w:lineRule="auto"/>
            </w:pPr>
            <w:r w:rsidRPr="00F61F0F">
              <w:rPr>
                <w:lang w:eastAsia="en-US"/>
              </w:rPr>
              <w:t>8</w:t>
            </w:r>
          </w:p>
        </w:tc>
        <w:tc>
          <w:tcPr>
            <w:tcW w:w="1708" w:type="pct"/>
            <w:tcBorders>
              <w:top w:val="single" w:sz="4" w:space="0" w:color="auto"/>
              <w:left w:val="single" w:sz="4" w:space="0" w:color="auto"/>
              <w:bottom w:val="single" w:sz="4" w:space="0" w:color="auto"/>
              <w:right w:val="single" w:sz="4" w:space="0" w:color="auto"/>
            </w:tcBorders>
            <w:hideMark/>
          </w:tcPr>
          <w:p w14:paraId="47A93A09" w14:textId="77777777" w:rsidR="000F44FA" w:rsidRPr="00F61F0F" w:rsidRDefault="000F44FA" w:rsidP="000F44FA">
            <w:pPr>
              <w:pStyle w:val="11d"/>
              <w:spacing w:line="276" w:lineRule="auto"/>
              <w:rPr>
                <w:rStyle w:val="affffffffd"/>
                <w:rFonts w:eastAsia="Calibri"/>
              </w:rPr>
            </w:pPr>
            <w:r w:rsidRPr="00F61F0F">
              <w:rPr>
                <w:rStyle w:val="affffffffd"/>
                <w:rFonts w:eastAsia="Calibri"/>
                <w:lang w:eastAsia="en-US"/>
              </w:rPr>
              <w:t>Всего на расчетный срок</w:t>
            </w:r>
          </w:p>
        </w:tc>
        <w:tc>
          <w:tcPr>
            <w:tcW w:w="662" w:type="pct"/>
            <w:tcBorders>
              <w:top w:val="single" w:sz="4" w:space="0" w:color="auto"/>
              <w:left w:val="single" w:sz="4" w:space="0" w:color="auto"/>
              <w:bottom w:val="single" w:sz="4" w:space="0" w:color="auto"/>
              <w:right w:val="single" w:sz="4" w:space="0" w:color="auto"/>
            </w:tcBorders>
            <w:hideMark/>
          </w:tcPr>
          <w:p w14:paraId="42243B25" w14:textId="77777777" w:rsidR="000F44FA" w:rsidRPr="00F61F0F" w:rsidRDefault="000F44FA" w:rsidP="000F44FA">
            <w:pPr>
              <w:pStyle w:val="11d"/>
              <w:spacing w:line="276" w:lineRule="auto"/>
              <w:rPr>
                <w:rStyle w:val="affffffffd"/>
                <w:rFonts w:eastAsia="Calibri"/>
                <w:lang w:eastAsia="en-US"/>
              </w:rPr>
            </w:pPr>
            <w:r w:rsidRPr="00F61F0F">
              <w:rPr>
                <w:rStyle w:val="affffffffd"/>
                <w:rFonts w:eastAsia="Calibri"/>
                <w:lang w:eastAsia="en-US"/>
              </w:rPr>
              <w:t>340,0</w:t>
            </w:r>
          </w:p>
        </w:tc>
        <w:tc>
          <w:tcPr>
            <w:tcW w:w="879" w:type="pct"/>
            <w:tcBorders>
              <w:top w:val="single" w:sz="4" w:space="0" w:color="auto"/>
              <w:left w:val="single" w:sz="4" w:space="0" w:color="auto"/>
              <w:bottom w:val="single" w:sz="4" w:space="0" w:color="auto"/>
              <w:right w:val="single" w:sz="4" w:space="0" w:color="auto"/>
            </w:tcBorders>
          </w:tcPr>
          <w:p w14:paraId="02FDC60C" w14:textId="77777777" w:rsidR="000F44FA" w:rsidRPr="00F61F0F" w:rsidRDefault="000F44FA" w:rsidP="000F44FA">
            <w:pPr>
              <w:pStyle w:val="11d"/>
              <w:spacing w:line="276" w:lineRule="auto"/>
              <w:rPr>
                <w:rStyle w:val="affffffffd"/>
                <w:rFonts w:eastAsia="Calibri"/>
                <w:lang w:eastAsia="en-US"/>
              </w:rPr>
            </w:pPr>
          </w:p>
        </w:tc>
        <w:tc>
          <w:tcPr>
            <w:tcW w:w="637" w:type="pct"/>
            <w:tcBorders>
              <w:top w:val="single" w:sz="4" w:space="0" w:color="auto"/>
              <w:left w:val="single" w:sz="4" w:space="0" w:color="auto"/>
              <w:bottom w:val="single" w:sz="4" w:space="0" w:color="auto"/>
              <w:right w:val="single" w:sz="4" w:space="0" w:color="auto"/>
            </w:tcBorders>
            <w:hideMark/>
          </w:tcPr>
          <w:p w14:paraId="5CA37866" w14:textId="77777777" w:rsidR="000F44FA" w:rsidRPr="00F61F0F" w:rsidRDefault="000F44FA" w:rsidP="000F44FA">
            <w:pPr>
              <w:pStyle w:val="11d"/>
              <w:spacing w:line="276" w:lineRule="auto"/>
              <w:rPr>
                <w:rStyle w:val="affffffffd"/>
                <w:rFonts w:eastAsia="Calibri"/>
                <w:b w:val="0"/>
                <w:lang w:eastAsia="en-US"/>
              </w:rPr>
            </w:pPr>
            <w:r w:rsidRPr="00F61F0F">
              <w:rPr>
                <w:rStyle w:val="affffffffd"/>
                <w:rFonts w:eastAsia="Calibri"/>
                <w:lang w:eastAsia="en-US"/>
              </w:rPr>
              <w:t>6</w:t>
            </w:r>
            <w:r w:rsidRPr="00F61F0F">
              <w:rPr>
                <w:rStyle w:val="affffffffd"/>
                <w:rFonts w:eastAsia="Calibri"/>
              </w:rPr>
              <w:t>7,30</w:t>
            </w:r>
          </w:p>
        </w:tc>
        <w:tc>
          <w:tcPr>
            <w:tcW w:w="793" w:type="pct"/>
            <w:tcBorders>
              <w:top w:val="single" w:sz="4" w:space="0" w:color="auto"/>
              <w:left w:val="single" w:sz="4" w:space="0" w:color="auto"/>
              <w:bottom w:val="single" w:sz="4" w:space="0" w:color="auto"/>
              <w:right w:val="single" w:sz="4" w:space="0" w:color="auto"/>
            </w:tcBorders>
            <w:hideMark/>
          </w:tcPr>
          <w:p w14:paraId="064ECA2F" w14:textId="77777777" w:rsidR="000F44FA" w:rsidRPr="00F61F0F" w:rsidRDefault="000F44FA" w:rsidP="000F44FA">
            <w:pPr>
              <w:pStyle w:val="11d"/>
              <w:spacing w:line="276" w:lineRule="auto"/>
              <w:rPr>
                <w:rStyle w:val="affffffffd"/>
                <w:rFonts w:eastAsia="Calibri"/>
                <w:b w:val="0"/>
                <w:lang w:eastAsia="en-US"/>
              </w:rPr>
            </w:pPr>
            <w:r w:rsidRPr="00F61F0F">
              <w:rPr>
                <w:rStyle w:val="affffffffd"/>
                <w:rFonts w:eastAsia="Calibri"/>
                <w:lang w:eastAsia="en-US"/>
              </w:rPr>
              <w:t>8</w:t>
            </w:r>
            <w:r w:rsidRPr="00F61F0F">
              <w:rPr>
                <w:rStyle w:val="affffffffd"/>
                <w:rFonts w:eastAsia="Calibri"/>
              </w:rPr>
              <w:t>0,76</w:t>
            </w:r>
          </w:p>
        </w:tc>
      </w:tr>
    </w:tbl>
    <w:p w14:paraId="370A35AB" w14:textId="77777777" w:rsidR="000F44FA" w:rsidRPr="00F61F0F" w:rsidRDefault="000F44FA" w:rsidP="000F44FA">
      <w:pPr>
        <w:pStyle w:val="11110"/>
        <w:ind w:left="567" w:hanging="425"/>
      </w:pPr>
      <w:r w:rsidRPr="00F61F0F">
        <w:t>Суммарный расход сточных вод</w:t>
      </w:r>
    </w:p>
    <w:tbl>
      <w:tblPr>
        <w:tblW w:w="4867" w:type="pct"/>
        <w:tblLayout w:type="fixed"/>
        <w:tblLook w:val="04A0" w:firstRow="1" w:lastRow="0" w:firstColumn="1" w:lastColumn="0" w:noHBand="0" w:noVBand="1"/>
      </w:tblPr>
      <w:tblGrid>
        <w:gridCol w:w="500"/>
        <w:gridCol w:w="2234"/>
        <w:gridCol w:w="1654"/>
        <w:gridCol w:w="1552"/>
        <w:gridCol w:w="1628"/>
        <w:gridCol w:w="1519"/>
      </w:tblGrid>
      <w:tr w:rsidR="004537B7" w:rsidRPr="00F61F0F" w14:paraId="33F548CB" w14:textId="77777777" w:rsidTr="000F44FA">
        <w:trPr>
          <w:trHeight w:val="20"/>
        </w:trPr>
        <w:tc>
          <w:tcPr>
            <w:tcW w:w="275" w:type="pct"/>
            <w:vMerge w:val="restart"/>
            <w:tcBorders>
              <w:top w:val="single" w:sz="8" w:space="0" w:color="auto"/>
              <w:left w:val="single" w:sz="8" w:space="0" w:color="auto"/>
              <w:bottom w:val="single" w:sz="8" w:space="0" w:color="000000"/>
              <w:right w:val="single" w:sz="8" w:space="0" w:color="auto"/>
            </w:tcBorders>
            <w:noWrap/>
            <w:vAlign w:val="center"/>
            <w:hideMark/>
          </w:tcPr>
          <w:p w14:paraId="1DB9AFE0" w14:textId="77777777" w:rsidR="000F44FA" w:rsidRPr="00F61F0F" w:rsidRDefault="000F44FA" w:rsidP="000F44FA">
            <w:pPr>
              <w:pStyle w:val="11d"/>
              <w:spacing w:line="276" w:lineRule="auto"/>
              <w:rPr>
                <w:lang w:eastAsia="en-US"/>
              </w:rPr>
            </w:pPr>
            <w:r w:rsidRPr="00F61F0F">
              <w:rPr>
                <w:lang w:eastAsia="en-US"/>
              </w:rPr>
              <w:t>№</w:t>
            </w:r>
          </w:p>
          <w:p w14:paraId="779CD42D" w14:textId="77777777" w:rsidR="000F44FA" w:rsidRPr="00F61F0F" w:rsidRDefault="000F44FA" w:rsidP="000F44FA">
            <w:pPr>
              <w:pStyle w:val="11d"/>
              <w:spacing w:line="276" w:lineRule="auto"/>
              <w:rPr>
                <w:lang w:eastAsia="en-US"/>
              </w:rPr>
            </w:pPr>
            <w:r w:rsidRPr="00F61F0F">
              <w:rPr>
                <w:lang w:eastAsia="en-US"/>
              </w:rPr>
              <w:t>п/п</w:t>
            </w:r>
          </w:p>
        </w:tc>
        <w:tc>
          <w:tcPr>
            <w:tcW w:w="1229" w:type="pct"/>
            <w:vMerge w:val="restart"/>
            <w:tcBorders>
              <w:top w:val="single" w:sz="8" w:space="0" w:color="auto"/>
              <w:left w:val="single" w:sz="8" w:space="0" w:color="auto"/>
              <w:bottom w:val="single" w:sz="8" w:space="0" w:color="000000"/>
              <w:right w:val="single" w:sz="8" w:space="0" w:color="auto"/>
            </w:tcBorders>
            <w:vAlign w:val="center"/>
            <w:hideMark/>
          </w:tcPr>
          <w:p w14:paraId="5684BE34" w14:textId="77777777" w:rsidR="000F44FA" w:rsidRPr="00F61F0F" w:rsidRDefault="000F44FA" w:rsidP="000F44FA">
            <w:pPr>
              <w:pStyle w:val="11d"/>
              <w:spacing w:line="276" w:lineRule="auto"/>
              <w:rPr>
                <w:lang w:eastAsia="en-US"/>
              </w:rPr>
            </w:pPr>
            <w:r w:rsidRPr="00F61F0F">
              <w:rPr>
                <w:lang w:eastAsia="en-US"/>
              </w:rPr>
              <w:t>Наименование потребителя</w:t>
            </w:r>
          </w:p>
        </w:tc>
        <w:tc>
          <w:tcPr>
            <w:tcW w:w="3496" w:type="pct"/>
            <w:gridSpan w:val="4"/>
            <w:tcBorders>
              <w:top w:val="single" w:sz="8" w:space="0" w:color="auto"/>
              <w:left w:val="nil"/>
              <w:bottom w:val="single" w:sz="8" w:space="0" w:color="auto"/>
              <w:right w:val="single" w:sz="8" w:space="0" w:color="000000"/>
            </w:tcBorders>
            <w:vAlign w:val="center"/>
            <w:hideMark/>
          </w:tcPr>
          <w:p w14:paraId="3D81B479" w14:textId="77777777" w:rsidR="000F44FA" w:rsidRPr="00F61F0F" w:rsidRDefault="000F44FA" w:rsidP="000F44FA">
            <w:pPr>
              <w:pStyle w:val="11d"/>
              <w:spacing w:line="276" w:lineRule="auto"/>
              <w:rPr>
                <w:lang w:eastAsia="en-US"/>
              </w:rPr>
            </w:pPr>
            <w:r w:rsidRPr="00F61F0F">
              <w:rPr>
                <w:lang w:eastAsia="en-US"/>
              </w:rPr>
              <w:t>Суточные расходы стоков, м³/сут.</w:t>
            </w:r>
          </w:p>
        </w:tc>
      </w:tr>
      <w:tr w:rsidR="004537B7" w:rsidRPr="00F61F0F" w14:paraId="3FE81875" w14:textId="77777777" w:rsidTr="000F44FA">
        <w:trPr>
          <w:trHeight w:val="20"/>
        </w:trPr>
        <w:tc>
          <w:tcPr>
            <w:tcW w:w="275" w:type="pct"/>
            <w:vMerge/>
            <w:tcBorders>
              <w:top w:val="single" w:sz="8" w:space="0" w:color="auto"/>
              <w:left w:val="single" w:sz="8" w:space="0" w:color="auto"/>
              <w:bottom w:val="single" w:sz="8" w:space="0" w:color="000000"/>
              <w:right w:val="single" w:sz="8" w:space="0" w:color="auto"/>
            </w:tcBorders>
            <w:vAlign w:val="center"/>
            <w:hideMark/>
          </w:tcPr>
          <w:p w14:paraId="63F66E7B" w14:textId="77777777" w:rsidR="000F44FA" w:rsidRPr="00F61F0F" w:rsidRDefault="000F44FA" w:rsidP="000F44FA">
            <w:pPr>
              <w:pStyle w:val="11d"/>
              <w:spacing w:line="276" w:lineRule="auto"/>
              <w:rPr>
                <w:lang w:eastAsia="en-US"/>
              </w:rPr>
            </w:pPr>
          </w:p>
        </w:tc>
        <w:tc>
          <w:tcPr>
            <w:tcW w:w="1229" w:type="pct"/>
            <w:vMerge/>
            <w:tcBorders>
              <w:top w:val="single" w:sz="8" w:space="0" w:color="auto"/>
              <w:left w:val="single" w:sz="8" w:space="0" w:color="auto"/>
              <w:bottom w:val="single" w:sz="8" w:space="0" w:color="000000"/>
              <w:right w:val="single" w:sz="8" w:space="0" w:color="auto"/>
            </w:tcBorders>
            <w:vAlign w:val="center"/>
            <w:hideMark/>
          </w:tcPr>
          <w:p w14:paraId="7FF9639C" w14:textId="77777777" w:rsidR="000F44FA" w:rsidRPr="00F61F0F" w:rsidRDefault="000F44FA" w:rsidP="000F44FA">
            <w:pPr>
              <w:pStyle w:val="11d"/>
              <w:spacing w:line="276" w:lineRule="auto"/>
              <w:rPr>
                <w:lang w:eastAsia="en-US"/>
              </w:rPr>
            </w:pPr>
          </w:p>
        </w:tc>
        <w:tc>
          <w:tcPr>
            <w:tcW w:w="1764" w:type="pct"/>
            <w:gridSpan w:val="2"/>
            <w:tcBorders>
              <w:top w:val="single" w:sz="8" w:space="0" w:color="auto"/>
              <w:left w:val="nil"/>
              <w:bottom w:val="single" w:sz="8" w:space="0" w:color="auto"/>
              <w:right w:val="single" w:sz="8" w:space="0" w:color="000000"/>
            </w:tcBorders>
            <w:vAlign w:val="center"/>
            <w:hideMark/>
          </w:tcPr>
          <w:p w14:paraId="1D6F4C56" w14:textId="77777777" w:rsidR="000F44FA" w:rsidRPr="00F61F0F" w:rsidRDefault="000F44FA" w:rsidP="000F44FA">
            <w:pPr>
              <w:pStyle w:val="11d"/>
              <w:spacing w:line="276" w:lineRule="auto"/>
              <w:rPr>
                <w:lang w:eastAsia="en-US"/>
              </w:rPr>
            </w:pPr>
            <w:r w:rsidRPr="00F61F0F">
              <w:rPr>
                <w:lang w:eastAsia="en-US"/>
              </w:rPr>
              <w:t>Первая очередь</w:t>
            </w:r>
          </w:p>
        </w:tc>
        <w:tc>
          <w:tcPr>
            <w:tcW w:w="1732" w:type="pct"/>
            <w:gridSpan w:val="2"/>
            <w:tcBorders>
              <w:top w:val="single" w:sz="8" w:space="0" w:color="auto"/>
              <w:left w:val="nil"/>
              <w:bottom w:val="single" w:sz="8" w:space="0" w:color="auto"/>
              <w:right w:val="single" w:sz="8" w:space="0" w:color="000000"/>
            </w:tcBorders>
            <w:vAlign w:val="center"/>
            <w:hideMark/>
          </w:tcPr>
          <w:p w14:paraId="51D0520A" w14:textId="77777777" w:rsidR="000F44FA" w:rsidRPr="00F61F0F" w:rsidRDefault="000F44FA" w:rsidP="000F44FA">
            <w:pPr>
              <w:pStyle w:val="11d"/>
              <w:spacing w:line="276" w:lineRule="auto"/>
              <w:rPr>
                <w:lang w:eastAsia="en-US"/>
              </w:rPr>
            </w:pPr>
            <w:r w:rsidRPr="00F61F0F">
              <w:rPr>
                <w:lang w:eastAsia="en-US"/>
              </w:rPr>
              <w:t>Расчетный срок</w:t>
            </w:r>
          </w:p>
        </w:tc>
      </w:tr>
      <w:tr w:rsidR="004537B7" w:rsidRPr="00F61F0F" w14:paraId="3E6D21A3" w14:textId="77777777" w:rsidTr="000F44FA">
        <w:trPr>
          <w:trHeight w:val="710"/>
        </w:trPr>
        <w:tc>
          <w:tcPr>
            <w:tcW w:w="275" w:type="pct"/>
            <w:vMerge/>
            <w:tcBorders>
              <w:top w:val="single" w:sz="8" w:space="0" w:color="auto"/>
              <w:left w:val="single" w:sz="8" w:space="0" w:color="auto"/>
              <w:bottom w:val="single" w:sz="8" w:space="0" w:color="000000"/>
              <w:right w:val="single" w:sz="8" w:space="0" w:color="auto"/>
            </w:tcBorders>
            <w:vAlign w:val="center"/>
            <w:hideMark/>
          </w:tcPr>
          <w:p w14:paraId="45FF1DA4" w14:textId="77777777" w:rsidR="000F44FA" w:rsidRPr="00F61F0F" w:rsidRDefault="000F44FA" w:rsidP="000F44FA">
            <w:pPr>
              <w:pStyle w:val="11d"/>
              <w:spacing w:line="276" w:lineRule="auto"/>
              <w:rPr>
                <w:lang w:eastAsia="en-US"/>
              </w:rPr>
            </w:pPr>
          </w:p>
        </w:tc>
        <w:tc>
          <w:tcPr>
            <w:tcW w:w="1229" w:type="pct"/>
            <w:vMerge/>
            <w:tcBorders>
              <w:top w:val="single" w:sz="8" w:space="0" w:color="auto"/>
              <w:left w:val="single" w:sz="8" w:space="0" w:color="auto"/>
              <w:bottom w:val="single" w:sz="8" w:space="0" w:color="000000"/>
              <w:right w:val="single" w:sz="8" w:space="0" w:color="auto"/>
            </w:tcBorders>
            <w:vAlign w:val="center"/>
            <w:hideMark/>
          </w:tcPr>
          <w:p w14:paraId="6720EDF3" w14:textId="77777777" w:rsidR="000F44FA" w:rsidRPr="00F61F0F" w:rsidRDefault="000F44FA" w:rsidP="000F44FA">
            <w:pPr>
              <w:pStyle w:val="11d"/>
              <w:spacing w:line="276" w:lineRule="auto"/>
              <w:rPr>
                <w:lang w:eastAsia="en-US"/>
              </w:rPr>
            </w:pPr>
          </w:p>
        </w:tc>
        <w:tc>
          <w:tcPr>
            <w:tcW w:w="910" w:type="pct"/>
            <w:tcBorders>
              <w:top w:val="nil"/>
              <w:left w:val="single" w:sz="8" w:space="0" w:color="auto"/>
              <w:bottom w:val="single" w:sz="8" w:space="0" w:color="000000"/>
              <w:right w:val="single" w:sz="8" w:space="0" w:color="auto"/>
            </w:tcBorders>
            <w:vAlign w:val="center"/>
            <w:hideMark/>
          </w:tcPr>
          <w:p w14:paraId="75556727" w14:textId="77777777" w:rsidR="000F44FA" w:rsidRPr="00F61F0F" w:rsidRDefault="000F44FA" w:rsidP="000F44FA">
            <w:pPr>
              <w:pStyle w:val="11d"/>
              <w:spacing w:line="276" w:lineRule="auto"/>
              <w:ind w:left="-115" w:right="-107"/>
              <w:rPr>
                <w:lang w:eastAsia="en-US"/>
              </w:rPr>
            </w:pPr>
            <w:r w:rsidRPr="00F61F0F">
              <w:rPr>
                <w:lang w:eastAsia="en-US"/>
              </w:rPr>
              <w:t>Среднесуточный расход, м³/сут.</w:t>
            </w:r>
          </w:p>
        </w:tc>
        <w:tc>
          <w:tcPr>
            <w:tcW w:w="854" w:type="pct"/>
            <w:tcBorders>
              <w:top w:val="nil"/>
              <w:left w:val="single" w:sz="8" w:space="0" w:color="auto"/>
              <w:bottom w:val="single" w:sz="8" w:space="0" w:color="000000"/>
              <w:right w:val="single" w:sz="8" w:space="0" w:color="auto"/>
            </w:tcBorders>
            <w:vAlign w:val="center"/>
            <w:hideMark/>
          </w:tcPr>
          <w:p w14:paraId="6863483D" w14:textId="77777777" w:rsidR="000F44FA" w:rsidRPr="00F61F0F" w:rsidRDefault="000F44FA" w:rsidP="000F44FA">
            <w:pPr>
              <w:pStyle w:val="11d"/>
              <w:spacing w:line="276" w:lineRule="auto"/>
              <w:ind w:left="-78" w:right="-106"/>
              <w:rPr>
                <w:lang w:eastAsia="en-US"/>
              </w:rPr>
            </w:pPr>
            <w:r w:rsidRPr="00F61F0F">
              <w:rPr>
                <w:lang w:eastAsia="en-US"/>
              </w:rPr>
              <w:t>Максимальный, м³/сут.</w:t>
            </w:r>
          </w:p>
        </w:tc>
        <w:tc>
          <w:tcPr>
            <w:tcW w:w="896" w:type="pct"/>
            <w:tcBorders>
              <w:top w:val="nil"/>
              <w:left w:val="nil"/>
              <w:bottom w:val="single" w:sz="8" w:space="0" w:color="auto"/>
              <w:right w:val="single" w:sz="8" w:space="0" w:color="auto"/>
            </w:tcBorders>
            <w:vAlign w:val="center"/>
            <w:hideMark/>
          </w:tcPr>
          <w:p w14:paraId="43D73CC7" w14:textId="77777777" w:rsidR="000F44FA" w:rsidRPr="00F61F0F" w:rsidRDefault="000F44FA" w:rsidP="000F44FA">
            <w:pPr>
              <w:pStyle w:val="11d"/>
              <w:spacing w:line="276" w:lineRule="auto"/>
              <w:ind w:left="-142" w:right="-107"/>
              <w:rPr>
                <w:lang w:eastAsia="en-US"/>
              </w:rPr>
            </w:pPr>
            <w:r w:rsidRPr="00F61F0F">
              <w:rPr>
                <w:lang w:eastAsia="en-US"/>
              </w:rPr>
              <w:t>Среднесуточный расход, м³/сут</w:t>
            </w:r>
          </w:p>
        </w:tc>
        <w:tc>
          <w:tcPr>
            <w:tcW w:w="836" w:type="pct"/>
            <w:tcBorders>
              <w:top w:val="nil"/>
              <w:left w:val="single" w:sz="8" w:space="0" w:color="auto"/>
              <w:bottom w:val="single" w:sz="8" w:space="0" w:color="000000"/>
              <w:right w:val="single" w:sz="8" w:space="0" w:color="auto"/>
            </w:tcBorders>
            <w:vAlign w:val="center"/>
            <w:hideMark/>
          </w:tcPr>
          <w:p w14:paraId="3343785C" w14:textId="77777777" w:rsidR="000F44FA" w:rsidRPr="00F61F0F" w:rsidRDefault="000F44FA" w:rsidP="000F44FA">
            <w:pPr>
              <w:pStyle w:val="11d"/>
              <w:spacing w:line="276" w:lineRule="auto"/>
              <w:ind w:left="-110" w:right="-108"/>
              <w:rPr>
                <w:lang w:eastAsia="en-US"/>
              </w:rPr>
            </w:pPr>
            <w:r w:rsidRPr="00F61F0F">
              <w:rPr>
                <w:lang w:eastAsia="en-US"/>
              </w:rPr>
              <w:t>Максимальный, м³/сут.</w:t>
            </w:r>
          </w:p>
        </w:tc>
      </w:tr>
      <w:tr w:rsidR="004537B7" w:rsidRPr="00F61F0F" w14:paraId="26EC69D1" w14:textId="77777777" w:rsidTr="000F44FA">
        <w:trPr>
          <w:trHeight w:val="20"/>
        </w:trPr>
        <w:tc>
          <w:tcPr>
            <w:tcW w:w="275" w:type="pct"/>
            <w:tcBorders>
              <w:top w:val="nil"/>
              <w:left w:val="single" w:sz="8" w:space="0" w:color="auto"/>
              <w:bottom w:val="single" w:sz="8" w:space="0" w:color="auto"/>
              <w:right w:val="single" w:sz="8" w:space="0" w:color="auto"/>
            </w:tcBorders>
            <w:noWrap/>
            <w:vAlign w:val="center"/>
            <w:hideMark/>
          </w:tcPr>
          <w:p w14:paraId="7BB0373D" w14:textId="77777777" w:rsidR="000F44FA" w:rsidRPr="00F61F0F" w:rsidRDefault="000F44FA" w:rsidP="000F44FA">
            <w:pPr>
              <w:pStyle w:val="af1"/>
              <w:spacing w:line="276" w:lineRule="auto"/>
              <w:jc w:val="center"/>
            </w:pPr>
            <w:r w:rsidRPr="00F61F0F">
              <w:t>1</w:t>
            </w:r>
          </w:p>
        </w:tc>
        <w:tc>
          <w:tcPr>
            <w:tcW w:w="1229" w:type="pct"/>
            <w:tcBorders>
              <w:top w:val="nil"/>
              <w:left w:val="nil"/>
              <w:bottom w:val="single" w:sz="8" w:space="0" w:color="auto"/>
              <w:right w:val="single" w:sz="8" w:space="0" w:color="auto"/>
            </w:tcBorders>
            <w:vAlign w:val="center"/>
            <w:hideMark/>
          </w:tcPr>
          <w:p w14:paraId="324414E0" w14:textId="77777777" w:rsidR="000F44FA" w:rsidRPr="00F61F0F" w:rsidRDefault="000F44FA" w:rsidP="000F44FA">
            <w:pPr>
              <w:pStyle w:val="11d"/>
              <w:spacing w:line="276" w:lineRule="auto"/>
              <w:ind w:right="-108"/>
              <w:jc w:val="left"/>
              <w:rPr>
                <w:lang w:eastAsia="en-US"/>
              </w:rPr>
            </w:pPr>
            <w:r w:rsidRPr="00F61F0F">
              <w:rPr>
                <w:lang w:eastAsia="en-US"/>
              </w:rPr>
              <w:t>Жилая и общественная застройка</w:t>
            </w:r>
          </w:p>
        </w:tc>
        <w:tc>
          <w:tcPr>
            <w:tcW w:w="910" w:type="pct"/>
            <w:tcBorders>
              <w:top w:val="nil"/>
              <w:left w:val="nil"/>
              <w:bottom w:val="single" w:sz="8" w:space="0" w:color="auto"/>
              <w:right w:val="single" w:sz="8" w:space="0" w:color="auto"/>
            </w:tcBorders>
            <w:vAlign w:val="center"/>
            <w:hideMark/>
          </w:tcPr>
          <w:p w14:paraId="78E196A2" w14:textId="77777777" w:rsidR="000F44FA" w:rsidRPr="00F61F0F" w:rsidRDefault="000F44FA" w:rsidP="000F44FA">
            <w:pPr>
              <w:pStyle w:val="11d"/>
              <w:spacing w:line="276" w:lineRule="auto"/>
              <w:rPr>
                <w:rStyle w:val="affffffffc"/>
                <w:color w:val="auto"/>
              </w:rPr>
            </w:pPr>
            <w:r w:rsidRPr="00F61F0F">
              <w:rPr>
                <w:rStyle w:val="affffffffc"/>
                <w:color w:val="auto"/>
              </w:rPr>
              <w:t>62,38</w:t>
            </w:r>
          </w:p>
        </w:tc>
        <w:tc>
          <w:tcPr>
            <w:tcW w:w="854" w:type="pct"/>
            <w:tcBorders>
              <w:top w:val="nil"/>
              <w:left w:val="nil"/>
              <w:bottom w:val="single" w:sz="8" w:space="0" w:color="auto"/>
              <w:right w:val="single" w:sz="8" w:space="0" w:color="auto"/>
            </w:tcBorders>
            <w:vAlign w:val="center"/>
            <w:hideMark/>
          </w:tcPr>
          <w:p w14:paraId="015CCD13" w14:textId="77777777" w:rsidR="000F44FA" w:rsidRPr="00F61F0F" w:rsidRDefault="000F44FA" w:rsidP="000F44FA">
            <w:pPr>
              <w:pStyle w:val="11d"/>
              <w:spacing w:line="276" w:lineRule="auto"/>
              <w:rPr>
                <w:rStyle w:val="affffffffc"/>
                <w:color w:val="auto"/>
              </w:rPr>
            </w:pPr>
            <w:r w:rsidRPr="00F61F0F">
              <w:rPr>
                <w:rStyle w:val="affffffffc"/>
                <w:color w:val="auto"/>
              </w:rPr>
              <w:t>74,84</w:t>
            </w:r>
          </w:p>
        </w:tc>
        <w:tc>
          <w:tcPr>
            <w:tcW w:w="896" w:type="pct"/>
            <w:tcBorders>
              <w:top w:val="single" w:sz="8" w:space="0" w:color="auto"/>
              <w:left w:val="nil"/>
              <w:bottom w:val="single" w:sz="8" w:space="0" w:color="auto"/>
              <w:right w:val="single" w:sz="8" w:space="0" w:color="auto"/>
            </w:tcBorders>
            <w:vAlign w:val="center"/>
            <w:hideMark/>
          </w:tcPr>
          <w:p w14:paraId="60340E11" w14:textId="77777777" w:rsidR="000F44FA" w:rsidRPr="00F61F0F" w:rsidRDefault="000F44FA" w:rsidP="000F44FA">
            <w:pPr>
              <w:pStyle w:val="11d"/>
              <w:spacing w:line="276" w:lineRule="auto"/>
              <w:rPr>
                <w:rStyle w:val="affffffffc"/>
                <w:color w:val="auto"/>
              </w:rPr>
            </w:pPr>
            <w:r w:rsidRPr="00F61F0F">
              <w:rPr>
                <w:rStyle w:val="affffffffc"/>
                <w:color w:val="auto"/>
              </w:rPr>
              <w:t>67,30</w:t>
            </w:r>
          </w:p>
        </w:tc>
        <w:tc>
          <w:tcPr>
            <w:tcW w:w="836" w:type="pct"/>
            <w:tcBorders>
              <w:top w:val="nil"/>
              <w:left w:val="nil"/>
              <w:bottom w:val="single" w:sz="8" w:space="0" w:color="auto"/>
              <w:right w:val="single" w:sz="8" w:space="0" w:color="auto"/>
            </w:tcBorders>
            <w:vAlign w:val="center"/>
            <w:hideMark/>
          </w:tcPr>
          <w:p w14:paraId="480C9CE9" w14:textId="77777777" w:rsidR="000F44FA" w:rsidRPr="00F61F0F" w:rsidRDefault="000F44FA" w:rsidP="000F44FA">
            <w:pPr>
              <w:pStyle w:val="11d"/>
              <w:spacing w:line="276" w:lineRule="auto"/>
              <w:rPr>
                <w:rStyle w:val="affffffffc"/>
                <w:color w:val="auto"/>
              </w:rPr>
            </w:pPr>
            <w:r w:rsidRPr="00F61F0F">
              <w:rPr>
                <w:rStyle w:val="affffffffc"/>
                <w:color w:val="auto"/>
              </w:rPr>
              <w:t>80,76</w:t>
            </w:r>
          </w:p>
        </w:tc>
      </w:tr>
      <w:tr w:rsidR="004537B7" w:rsidRPr="00F61F0F" w14:paraId="06E4DDA1" w14:textId="77777777" w:rsidTr="000F44FA">
        <w:trPr>
          <w:trHeight w:val="20"/>
        </w:trPr>
        <w:tc>
          <w:tcPr>
            <w:tcW w:w="275" w:type="pct"/>
            <w:tcBorders>
              <w:top w:val="nil"/>
              <w:left w:val="single" w:sz="8" w:space="0" w:color="auto"/>
              <w:bottom w:val="single" w:sz="8" w:space="0" w:color="auto"/>
              <w:right w:val="single" w:sz="8" w:space="0" w:color="auto"/>
            </w:tcBorders>
            <w:noWrap/>
            <w:vAlign w:val="center"/>
            <w:hideMark/>
          </w:tcPr>
          <w:p w14:paraId="56A4423A" w14:textId="77777777" w:rsidR="000F44FA" w:rsidRPr="00F61F0F" w:rsidRDefault="000F44FA" w:rsidP="000F44FA">
            <w:pPr>
              <w:pStyle w:val="af1"/>
              <w:spacing w:line="276" w:lineRule="auto"/>
              <w:jc w:val="center"/>
            </w:pPr>
            <w:r w:rsidRPr="00F61F0F">
              <w:t>2</w:t>
            </w:r>
          </w:p>
        </w:tc>
        <w:tc>
          <w:tcPr>
            <w:tcW w:w="1229" w:type="pct"/>
            <w:tcBorders>
              <w:top w:val="nil"/>
              <w:left w:val="nil"/>
              <w:bottom w:val="single" w:sz="8" w:space="0" w:color="auto"/>
              <w:right w:val="single" w:sz="8" w:space="0" w:color="auto"/>
            </w:tcBorders>
            <w:vAlign w:val="center"/>
            <w:hideMark/>
          </w:tcPr>
          <w:p w14:paraId="768D99F6" w14:textId="77777777" w:rsidR="000F44FA" w:rsidRPr="00F61F0F" w:rsidRDefault="000F44FA" w:rsidP="000F44FA">
            <w:pPr>
              <w:pStyle w:val="11d"/>
              <w:spacing w:line="276" w:lineRule="auto"/>
              <w:jc w:val="left"/>
              <w:rPr>
                <w:lang w:eastAsia="en-US"/>
              </w:rPr>
            </w:pPr>
            <w:r w:rsidRPr="00F61F0F">
              <w:rPr>
                <w:lang w:eastAsia="en-US"/>
              </w:rPr>
              <w:t>Промышленные предприятия, прочие потребители, неучтенные стоки</w:t>
            </w:r>
          </w:p>
        </w:tc>
        <w:tc>
          <w:tcPr>
            <w:tcW w:w="910" w:type="pct"/>
            <w:tcBorders>
              <w:top w:val="nil"/>
              <w:left w:val="nil"/>
              <w:bottom w:val="single" w:sz="8" w:space="0" w:color="auto"/>
              <w:right w:val="single" w:sz="8" w:space="0" w:color="auto"/>
            </w:tcBorders>
            <w:vAlign w:val="center"/>
            <w:hideMark/>
          </w:tcPr>
          <w:p w14:paraId="31586BFA" w14:textId="77777777" w:rsidR="000F44FA" w:rsidRPr="00F61F0F" w:rsidRDefault="000F44FA" w:rsidP="000F44FA">
            <w:pPr>
              <w:pStyle w:val="11d"/>
              <w:spacing w:line="276" w:lineRule="auto"/>
              <w:rPr>
                <w:rStyle w:val="affffffffc"/>
                <w:color w:val="auto"/>
              </w:rPr>
            </w:pPr>
            <w:r w:rsidRPr="00F61F0F">
              <w:rPr>
                <w:rStyle w:val="affffffffc"/>
                <w:color w:val="auto"/>
              </w:rPr>
              <w:t>31,97</w:t>
            </w:r>
          </w:p>
        </w:tc>
        <w:tc>
          <w:tcPr>
            <w:tcW w:w="854" w:type="pct"/>
            <w:tcBorders>
              <w:top w:val="nil"/>
              <w:left w:val="nil"/>
              <w:bottom w:val="single" w:sz="8" w:space="0" w:color="auto"/>
              <w:right w:val="single" w:sz="8" w:space="0" w:color="auto"/>
            </w:tcBorders>
            <w:vAlign w:val="center"/>
            <w:hideMark/>
          </w:tcPr>
          <w:p w14:paraId="2833282B" w14:textId="77777777" w:rsidR="000F44FA" w:rsidRPr="00F61F0F" w:rsidRDefault="000F44FA" w:rsidP="000F44FA">
            <w:pPr>
              <w:pStyle w:val="11d"/>
              <w:spacing w:line="276" w:lineRule="auto"/>
              <w:rPr>
                <w:rStyle w:val="affffffffc"/>
                <w:color w:val="auto"/>
              </w:rPr>
            </w:pPr>
            <w:r w:rsidRPr="00F61F0F">
              <w:rPr>
                <w:rStyle w:val="affffffffc"/>
                <w:color w:val="auto"/>
              </w:rPr>
              <w:t>31,97</w:t>
            </w:r>
          </w:p>
        </w:tc>
        <w:tc>
          <w:tcPr>
            <w:tcW w:w="896" w:type="pct"/>
            <w:tcBorders>
              <w:top w:val="nil"/>
              <w:left w:val="nil"/>
              <w:bottom w:val="single" w:sz="8" w:space="0" w:color="auto"/>
              <w:right w:val="single" w:sz="8" w:space="0" w:color="auto"/>
            </w:tcBorders>
            <w:vAlign w:val="center"/>
            <w:hideMark/>
          </w:tcPr>
          <w:p w14:paraId="4D98C500" w14:textId="77777777" w:rsidR="000F44FA" w:rsidRPr="00F61F0F" w:rsidRDefault="000F44FA" w:rsidP="000F44FA">
            <w:pPr>
              <w:pStyle w:val="11d"/>
              <w:spacing w:line="276" w:lineRule="auto"/>
              <w:rPr>
                <w:rStyle w:val="affffffffc"/>
                <w:color w:val="auto"/>
              </w:rPr>
            </w:pPr>
            <w:r w:rsidRPr="00F61F0F">
              <w:rPr>
                <w:rStyle w:val="affffffffc"/>
                <w:color w:val="auto"/>
              </w:rPr>
              <w:t>31,97</w:t>
            </w:r>
          </w:p>
        </w:tc>
        <w:tc>
          <w:tcPr>
            <w:tcW w:w="836" w:type="pct"/>
            <w:tcBorders>
              <w:top w:val="nil"/>
              <w:left w:val="nil"/>
              <w:bottom w:val="single" w:sz="8" w:space="0" w:color="auto"/>
              <w:right w:val="single" w:sz="8" w:space="0" w:color="auto"/>
            </w:tcBorders>
            <w:vAlign w:val="center"/>
            <w:hideMark/>
          </w:tcPr>
          <w:p w14:paraId="78CA607F" w14:textId="77777777" w:rsidR="000F44FA" w:rsidRPr="00F61F0F" w:rsidRDefault="000F44FA" w:rsidP="000F44FA">
            <w:pPr>
              <w:pStyle w:val="11d"/>
              <w:spacing w:line="276" w:lineRule="auto"/>
              <w:rPr>
                <w:rStyle w:val="affffffffc"/>
                <w:color w:val="auto"/>
              </w:rPr>
            </w:pPr>
            <w:r w:rsidRPr="00F61F0F">
              <w:rPr>
                <w:rStyle w:val="affffffffc"/>
                <w:color w:val="auto"/>
              </w:rPr>
              <w:t>31,97</w:t>
            </w:r>
          </w:p>
        </w:tc>
      </w:tr>
      <w:tr w:rsidR="004537B7" w:rsidRPr="00F61F0F" w14:paraId="3B287DB0" w14:textId="77777777" w:rsidTr="000F44FA">
        <w:trPr>
          <w:trHeight w:val="20"/>
        </w:trPr>
        <w:tc>
          <w:tcPr>
            <w:tcW w:w="275" w:type="pct"/>
            <w:tcBorders>
              <w:top w:val="nil"/>
              <w:left w:val="single" w:sz="8" w:space="0" w:color="auto"/>
              <w:bottom w:val="single" w:sz="8" w:space="0" w:color="auto"/>
              <w:right w:val="single" w:sz="8" w:space="0" w:color="auto"/>
            </w:tcBorders>
            <w:noWrap/>
            <w:vAlign w:val="center"/>
          </w:tcPr>
          <w:p w14:paraId="151715C6" w14:textId="77777777" w:rsidR="000F44FA" w:rsidRPr="00F61F0F" w:rsidRDefault="000F44FA" w:rsidP="000F44FA">
            <w:pPr>
              <w:pStyle w:val="af1"/>
              <w:spacing w:line="276" w:lineRule="auto"/>
              <w:jc w:val="center"/>
            </w:pPr>
            <w:r w:rsidRPr="00F61F0F">
              <w:t>3</w:t>
            </w:r>
          </w:p>
        </w:tc>
        <w:tc>
          <w:tcPr>
            <w:tcW w:w="1229" w:type="pct"/>
            <w:tcBorders>
              <w:top w:val="nil"/>
              <w:left w:val="nil"/>
              <w:bottom w:val="single" w:sz="8" w:space="0" w:color="auto"/>
              <w:right w:val="single" w:sz="8" w:space="0" w:color="auto"/>
            </w:tcBorders>
            <w:vAlign w:val="center"/>
          </w:tcPr>
          <w:p w14:paraId="31AB0DD2" w14:textId="77777777" w:rsidR="000F44FA" w:rsidRPr="00F61F0F" w:rsidRDefault="000F44FA" w:rsidP="000F44FA">
            <w:pPr>
              <w:pStyle w:val="11d"/>
              <w:spacing w:line="276" w:lineRule="auto"/>
              <w:jc w:val="left"/>
              <w:rPr>
                <w:lang w:eastAsia="en-US"/>
              </w:rPr>
            </w:pPr>
            <w:r w:rsidRPr="00F61F0F">
              <w:rPr>
                <w:lang w:eastAsia="en-US"/>
              </w:rPr>
              <w:t>Ливневые стоки</w:t>
            </w:r>
          </w:p>
        </w:tc>
        <w:tc>
          <w:tcPr>
            <w:tcW w:w="910" w:type="pct"/>
            <w:tcBorders>
              <w:top w:val="nil"/>
              <w:left w:val="nil"/>
              <w:bottom w:val="single" w:sz="8" w:space="0" w:color="auto"/>
              <w:right w:val="single" w:sz="8" w:space="0" w:color="auto"/>
            </w:tcBorders>
            <w:vAlign w:val="center"/>
          </w:tcPr>
          <w:p w14:paraId="0A3DF04F" w14:textId="77777777" w:rsidR="000F44FA" w:rsidRPr="00F61F0F" w:rsidRDefault="000F44FA" w:rsidP="000F44FA">
            <w:pPr>
              <w:pStyle w:val="11d"/>
              <w:spacing w:line="276" w:lineRule="auto"/>
              <w:rPr>
                <w:rStyle w:val="affffffffc"/>
                <w:color w:val="auto"/>
              </w:rPr>
            </w:pPr>
            <w:r w:rsidRPr="00F61F0F">
              <w:rPr>
                <w:rStyle w:val="affffffffc"/>
                <w:color w:val="auto"/>
              </w:rPr>
              <w:t>9,38</w:t>
            </w:r>
          </w:p>
        </w:tc>
        <w:tc>
          <w:tcPr>
            <w:tcW w:w="854" w:type="pct"/>
            <w:tcBorders>
              <w:top w:val="nil"/>
              <w:left w:val="nil"/>
              <w:bottom w:val="single" w:sz="8" w:space="0" w:color="auto"/>
              <w:right w:val="single" w:sz="8" w:space="0" w:color="auto"/>
            </w:tcBorders>
            <w:vAlign w:val="center"/>
          </w:tcPr>
          <w:p w14:paraId="0538B0F6" w14:textId="77777777" w:rsidR="000F44FA" w:rsidRPr="00F61F0F" w:rsidRDefault="000F44FA" w:rsidP="000F44FA">
            <w:pPr>
              <w:pStyle w:val="11d"/>
              <w:spacing w:line="276" w:lineRule="auto"/>
              <w:rPr>
                <w:rStyle w:val="affffffffc"/>
                <w:color w:val="auto"/>
              </w:rPr>
            </w:pPr>
            <w:r w:rsidRPr="00F61F0F">
              <w:rPr>
                <w:rStyle w:val="affffffffc"/>
                <w:color w:val="auto"/>
              </w:rPr>
              <w:t>9,38</w:t>
            </w:r>
          </w:p>
        </w:tc>
        <w:tc>
          <w:tcPr>
            <w:tcW w:w="896" w:type="pct"/>
            <w:tcBorders>
              <w:top w:val="nil"/>
              <w:left w:val="nil"/>
              <w:bottom w:val="single" w:sz="8" w:space="0" w:color="auto"/>
              <w:right w:val="single" w:sz="8" w:space="0" w:color="auto"/>
            </w:tcBorders>
            <w:vAlign w:val="center"/>
          </w:tcPr>
          <w:p w14:paraId="6AE991ED" w14:textId="77777777" w:rsidR="000F44FA" w:rsidRPr="00F61F0F" w:rsidRDefault="000F44FA" w:rsidP="000F44FA">
            <w:pPr>
              <w:pStyle w:val="11d"/>
              <w:spacing w:line="276" w:lineRule="auto"/>
              <w:rPr>
                <w:rStyle w:val="affffffffc"/>
                <w:color w:val="auto"/>
              </w:rPr>
            </w:pPr>
            <w:r w:rsidRPr="00F61F0F">
              <w:rPr>
                <w:rStyle w:val="affffffffc"/>
                <w:color w:val="auto"/>
              </w:rPr>
              <w:t>9,38</w:t>
            </w:r>
          </w:p>
        </w:tc>
        <w:tc>
          <w:tcPr>
            <w:tcW w:w="836" w:type="pct"/>
            <w:tcBorders>
              <w:top w:val="nil"/>
              <w:left w:val="nil"/>
              <w:bottom w:val="single" w:sz="8" w:space="0" w:color="auto"/>
              <w:right w:val="single" w:sz="8" w:space="0" w:color="auto"/>
            </w:tcBorders>
            <w:vAlign w:val="center"/>
          </w:tcPr>
          <w:p w14:paraId="1D9012A8" w14:textId="77777777" w:rsidR="000F44FA" w:rsidRPr="00F61F0F" w:rsidRDefault="000F44FA" w:rsidP="000F44FA">
            <w:pPr>
              <w:pStyle w:val="11d"/>
              <w:spacing w:line="276" w:lineRule="auto"/>
              <w:rPr>
                <w:rStyle w:val="affffffffc"/>
                <w:color w:val="auto"/>
              </w:rPr>
            </w:pPr>
            <w:r w:rsidRPr="00F61F0F">
              <w:rPr>
                <w:rStyle w:val="affffffffc"/>
                <w:color w:val="auto"/>
              </w:rPr>
              <w:t>9,38</w:t>
            </w:r>
          </w:p>
        </w:tc>
      </w:tr>
      <w:tr w:rsidR="004537B7" w:rsidRPr="00F61F0F" w14:paraId="4FCBF462" w14:textId="77777777" w:rsidTr="000F44FA">
        <w:trPr>
          <w:trHeight w:val="20"/>
        </w:trPr>
        <w:tc>
          <w:tcPr>
            <w:tcW w:w="275" w:type="pct"/>
            <w:tcBorders>
              <w:top w:val="nil"/>
              <w:left w:val="single" w:sz="8" w:space="0" w:color="auto"/>
              <w:bottom w:val="single" w:sz="8" w:space="0" w:color="auto"/>
              <w:right w:val="single" w:sz="8" w:space="0" w:color="auto"/>
            </w:tcBorders>
            <w:noWrap/>
            <w:vAlign w:val="center"/>
          </w:tcPr>
          <w:p w14:paraId="1B6AADCB" w14:textId="77777777" w:rsidR="000F44FA" w:rsidRPr="00F61F0F" w:rsidRDefault="000F44FA" w:rsidP="000F44FA">
            <w:pPr>
              <w:pStyle w:val="af1"/>
              <w:spacing w:line="276" w:lineRule="auto"/>
              <w:jc w:val="center"/>
            </w:pPr>
            <w:r w:rsidRPr="00F61F0F">
              <w:t>4</w:t>
            </w:r>
          </w:p>
        </w:tc>
        <w:tc>
          <w:tcPr>
            <w:tcW w:w="1229" w:type="pct"/>
            <w:tcBorders>
              <w:top w:val="nil"/>
              <w:left w:val="nil"/>
              <w:bottom w:val="single" w:sz="8" w:space="0" w:color="auto"/>
              <w:right w:val="single" w:sz="8" w:space="0" w:color="auto"/>
            </w:tcBorders>
            <w:vAlign w:val="center"/>
          </w:tcPr>
          <w:p w14:paraId="669A0AF4" w14:textId="77777777" w:rsidR="000F44FA" w:rsidRPr="00F61F0F" w:rsidRDefault="000F44FA" w:rsidP="000F44FA">
            <w:pPr>
              <w:pStyle w:val="11d"/>
              <w:spacing w:line="276" w:lineRule="auto"/>
              <w:jc w:val="left"/>
              <w:rPr>
                <w:lang w:eastAsia="en-US"/>
              </w:rPr>
            </w:pPr>
            <w:r w:rsidRPr="00F61F0F">
              <w:rPr>
                <w:lang w:eastAsia="en-US"/>
              </w:rPr>
              <w:t>Прочие потребители индустриального парка «Череповец»</w:t>
            </w:r>
          </w:p>
        </w:tc>
        <w:tc>
          <w:tcPr>
            <w:tcW w:w="910" w:type="pct"/>
            <w:tcBorders>
              <w:top w:val="nil"/>
              <w:left w:val="nil"/>
              <w:bottom w:val="single" w:sz="8" w:space="0" w:color="auto"/>
              <w:right w:val="single" w:sz="8" w:space="0" w:color="auto"/>
            </w:tcBorders>
            <w:vAlign w:val="center"/>
          </w:tcPr>
          <w:p w14:paraId="3EA3140C" w14:textId="77777777" w:rsidR="000F44FA" w:rsidRPr="00F61F0F" w:rsidRDefault="000F44FA" w:rsidP="000F44FA">
            <w:pPr>
              <w:pStyle w:val="11d"/>
              <w:spacing w:line="276" w:lineRule="auto"/>
              <w:rPr>
                <w:rStyle w:val="affffffffc"/>
                <w:color w:val="auto"/>
              </w:rPr>
            </w:pPr>
            <w:r w:rsidRPr="00F61F0F">
              <w:rPr>
                <w:rStyle w:val="affffffffc"/>
                <w:color w:val="auto"/>
              </w:rPr>
              <w:t>40,57</w:t>
            </w:r>
          </w:p>
        </w:tc>
        <w:tc>
          <w:tcPr>
            <w:tcW w:w="854" w:type="pct"/>
            <w:tcBorders>
              <w:top w:val="nil"/>
              <w:left w:val="nil"/>
              <w:bottom w:val="single" w:sz="8" w:space="0" w:color="auto"/>
              <w:right w:val="single" w:sz="8" w:space="0" w:color="auto"/>
            </w:tcBorders>
            <w:vAlign w:val="center"/>
          </w:tcPr>
          <w:p w14:paraId="1144EF4C" w14:textId="77777777" w:rsidR="000F44FA" w:rsidRPr="00F61F0F" w:rsidRDefault="000F44FA" w:rsidP="000F44FA">
            <w:pPr>
              <w:pStyle w:val="11d"/>
              <w:spacing w:line="276" w:lineRule="auto"/>
              <w:rPr>
                <w:rStyle w:val="affffffffc"/>
                <w:color w:val="auto"/>
              </w:rPr>
            </w:pPr>
            <w:r w:rsidRPr="00F61F0F">
              <w:rPr>
                <w:rStyle w:val="affffffffc"/>
                <w:color w:val="auto"/>
              </w:rPr>
              <w:t>40,57</w:t>
            </w:r>
          </w:p>
        </w:tc>
        <w:tc>
          <w:tcPr>
            <w:tcW w:w="896" w:type="pct"/>
            <w:tcBorders>
              <w:top w:val="nil"/>
              <w:left w:val="nil"/>
              <w:bottom w:val="single" w:sz="8" w:space="0" w:color="auto"/>
              <w:right w:val="single" w:sz="8" w:space="0" w:color="auto"/>
            </w:tcBorders>
            <w:vAlign w:val="center"/>
          </w:tcPr>
          <w:p w14:paraId="1C9CEF68" w14:textId="77777777" w:rsidR="000F44FA" w:rsidRPr="00F61F0F" w:rsidRDefault="000F44FA" w:rsidP="000F44FA">
            <w:pPr>
              <w:pStyle w:val="11d"/>
              <w:spacing w:line="276" w:lineRule="auto"/>
              <w:rPr>
                <w:rStyle w:val="affffffffc"/>
                <w:color w:val="auto"/>
              </w:rPr>
            </w:pPr>
            <w:r w:rsidRPr="00F61F0F">
              <w:rPr>
                <w:rStyle w:val="affffffffc"/>
                <w:color w:val="auto"/>
              </w:rPr>
              <w:t>40,57</w:t>
            </w:r>
          </w:p>
        </w:tc>
        <w:tc>
          <w:tcPr>
            <w:tcW w:w="836" w:type="pct"/>
            <w:tcBorders>
              <w:top w:val="nil"/>
              <w:left w:val="nil"/>
              <w:bottom w:val="single" w:sz="8" w:space="0" w:color="auto"/>
              <w:right w:val="single" w:sz="8" w:space="0" w:color="auto"/>
            </w:tcBorders>
            <w:vAlign w:val="center"/>
          </w:tcPr>
          <w:p w14:paraId="4B99367B" w14:textId="77777777" w:rsidR="000F44FA" w:rsidRPr="00F61F0F" w:rsidRDefault="000F44FA" w:rsidP="000F44FA">
            <w:pPr>
              <w:pStyle w:val="11d"/>
              <w:spacing w:line="276" w:lineRule="auto"/>
              <w:rPr>
                <w:rStyle w:val="affffffffc"/>
                <w:color w:val="auto"/>
              </w:rPr>
            </w:pPr>
            <w:r w:rsidRPr="00F61F0F">
              <w:rPr>
                <w:rStyle w:val="affffffffc"/>
                <w:color w:val="auto"/>
              </w:rPr>
              <w:t>40,57</w:t>
            </w:r>
          </w:p>
        </w:tc>
      </w:tr>
      <w:tr w:rsidR="004537B7" w:rsidRPr="00F61F0F" w14:paraId="4921672C" w14:textId="77777777" w:rsidTr="000F44FA">
        <w:trPr>
          <w:trHeight w:val="20"/>
        </w:trPr>
        <w:tc>
          <w:tcPr>
            <w:tcW w:w="275" w:type="pct"/>
            <w:tcBorders>
              <w:top w:val="nil"/>
              <w:left w:val="single" w:sz="8" w:space="0" w:color="auto"/>
              <w:bottom w:val="single" w:sz="8" w:space="0" w:color="auto"/>
              <w:right w:val="single" w:sz="8" w:space="0" w:color="auto"/>
            </w:tcBorders>
            <w:noWrap/>
            <w:vAlign w:val="center"/>
            <w:hideMark/>
          </w:tcPr>
          <w:p w14:paraId="5E6B3C6D" w14:textId="77777777" w:rsidR="000F44FA" w:rsidRPr="00F61F0F" w:rsidRDefault="000F44FA" w:rsidP="000F44FA">
            <w:pPr>
              <w:pStyle w:val="af1"/>
              <w:spacing w:line="276" w:lineRule="auto"/>
            </w:pPr>
            <w:r w:rsidRPr="00F61F0F">
              <w:t> </w:t>
            </w:r>
          </w:p>
        </w:tc>
        <w:tc>
          <w:tcPr>
            <w:tcW w:w="1229" w:type="pct"/>
            <w:tcBorders>
              <w:top w:val="nil"/>
              <w:left w:val="nil"/>
              <w:bottom w:val="single" w:sz="8" w:space="0" w:color="auto"/>
              <w:right w:val="single" w:sz="8" w:space="0" w:color="auto"/>
            </w:tcBorders>
            <w:vAlign w:val="center"/>
            <w:hideMark/>
          </w:tcPr>
          <w:p w14:paraId="52F9FFDB" w14:textId="77777777" w:rsidR="000F44FA" w:rsidRPr="00F61F0F" w:rsidRDefault="000F44FA" w:rsidP="000F44FA">
            <w:pPr>
              <w:pStyle w:val="11d"/>
              <w:spacing w:line="276" w:lineRule="auto"/>
              <w:rPr>
                <w:b/>
                <w:bCs/>
                <w:i/>
                <w:iCs/>
              </w:rPr>
            </w:pPr>
            <w:r w:rsidRPr="00F61F0F">
              <w:rPr>
                <w:rStyle w:val="affffffffd"/>
                <w:rFonts w:eastAsia="Calibri"/>
                <w:bCs w:val="0"/>
                <w:lang w:eastAsia="en-US"/>
              </w:rPr>
              <w:t>ИТОГО</w:t>
            </w:r>
          </w:p>
        </w:tc>
        <w:tc>
          <w:tcPr>
            <w:tcW w:w="910" w:type="pct"/>
            <w:tcBorders>
              <w:top w:val="nil"/>
              <w:left w:val="nil"/>
              <w:bottom w:val="single" w:sz="8" w:space="0" w:color="auto"/>
              <w:right w:val="single" w:sz="8" w:space="0" w:color="auto"/>
            </w:tcBorders>
            <w:vAlign w:val="center"/>
            <w:hideMark/>
          </w:tcPr>
          <w:p w14:paraId="5BD961BA" w14:textId="77777777" w:rsidR="000F44FA" w:rsidRPr="00F61F0F" w:rsidRDefault="000F44FA" w:rsidP="000F44FA">
            <w:pPr>
              <w:pStyle w:val="11d"/>
              <w:spacing w:line="276" w:lineRule="auto"/>
              <w:rPr>
                <w:rStyle w:val="affffffffc"/>
                <w:b/>
                <w:color w:val="auto"/>
              </w:rPr>
            </w:pPr>
            <w:r w:rsidRPr="00F61F0F">
              <w:rPr>
                <w:rStyle w:val="affffffffc"/>
                <w:b/>
                <w:color w:val="auto"/>
              </w:rPr>
              <w:t>144,30</w:t>
            </w:r>
          </w:p>
        </w:tc>
        <w:tc>
          <w:tcPr>
            <w:tcW w:w="854" w:type="pct"/>
            <w:tcBorders>
              <w:top w:val="nil"/>
              <w:left w:val="nil"/>
              <w:bottom w:val="single" w:sz="8" w:space="0" w:color="auto"/>
              <w:right w:val="single" w:sz="8" w:space="0" w:color="auto"/>
            </w:tcBorders>
            <w:vAlign w:val="center"/>
            <w:hideMark/>
          </w:tcPr>
          <w:p w14:paraId="3D870F5C" w14:textId="77777777" w:rsidR="000F44FA" w:rsidRPr="00F61F0F" w:rsidRDefault="000F44FA" w:rsidP="000F44FA">
            <w:pPr>
              <w:pStyle w:val="11d"/>
              <w:spacing w:line="276" w:lineRule="auto"/>
              <w:rPr>
                <w:rStyle w:val="affffffffc"/>
                <w:b/>
                <w:color w:val="auto"/>
              </w:rPr>
            </w:pPr>
            <w:r w:rsidRPr="00F61F0F">
              <w:rPr>
                <w:rStyle w:val="affffffffc"/>
                <w:b/>
                <w:color w:val="auto"/>
              </w:rPr>
              <w:t>156,76</w:t>
            </w:r>
          </w:p>
        </w:tc>
        <w:tc>
          <w:tcPr>
            <w:tcW w:w="896" w:type="pct"/>
            <w:tcBorders>
              <w:top w:val="nil"/>
              <w:left w:val="nil"/>
              <w:bottom w:val="single" w:sz="8" w:space="0" w:color="auto"/>
              <w:right w:val="single" w:sz="8" w:space="0" w:color="auto"/>
            </w:tcBorders>
            <w:vAlign w:val="center"/>
            <w:hideMark/>
          </w:tcPr>
          <w:p w14:paraId="016520C1" w14:textId="77777777" w:rsidR="000F44FA" w:rsidRPr="00F61F0F" w:rsidRDefault="000F44FA" w:rsidP="000F44FA">
            <w:pPr>
              <w:pStyle w:val="11d"/>
              <w:spacing w:line="276" w:lineRule="auto"/>
              <w:rPr>
                <w:rStyle w:val="affffffffc"/>
                <w:b/>
                <w:color w:val="auto"/>
              </w:rPr>
            </w:pPr>
            <w:r w:rsidRPr="00F61F0F">
              <w:rPr>
                <w:rStyle w:val="affffffffc"/>
                <w:b/>
                <w:color w:val="auto"/>
              </w:rPr>
              <w:t>149,22</w:t>
            </w:r>
          </w:p>
        </w:tc>
        <w:tc>
          <w:tcPr>
            <w:tcW w:w="836" w:type="pct"/>
            <w:tcBorders>
              <w:top w:val="nil"/>
              <w:left w:val="nil"/>
              <w:bottom w:val="single" w:sz="8" w:space="0" w:color="auto"/>
              <w:right w:val="single" w:sz="8" w:space="0" w:color="auto"/>
            </w:tcBorders>
            <w:vAlign w:val="center"/>
            <w:hideMark/>
          </w:tcPr>
          <w:p w14:paraId="1FA647E9" w14:textId="77777777" w:rsidR="000F44FA" w:rsidRPr="00F61F0F" w:rsidRDefault="000F44FA" w:rsidP="000F44FA">
            <w:pPr>
              <w:pStyle w:val="11d"/>
              <w:spacing w:line="276" w:lineRule="auto"/>
              <w:rPr>
                <w:rStyle w:val="affffffffc"/>
                <w:b/>
                <w:color w:val="auto"/>
              </w:rPr>
            </w:pPr>
            <w:r w:rsidRPr="00F61F0F">
              <w:rPr>
                <w:rStyle w:val="affffffffc"/>
                <w:b/>
                <w:color w:val="auto"/>
              </w:rPr>
              <w:t>162,68</w:t>
            </w:r>
          </w:p>
        </w:tc>
      </w:tr>
    </w:tbl>
    <w:p w14:paraId="217FEACD" w14:textId="77777777" w:rsidR="000F44FA" w:rsidRPr="00F61F0F" w:rsidRDefault="000F44FA" w:rsidP="000F44FA">
      <w:pPr>
        <w:pStyle w:val="af2"/>
      </w:pPr>
      <w:r w:rsidRPr="00F61F0F">
        <w:t>В городском округе город Череповец предусматривается дальнейшее развитие централизованной системы водоотведения, с подключением сетей от новых площадок строительства к существующим сетям канализации.</w:t>
      </w:r>
    </w:p>
    <w:p w14:paraId="435F742B" w14:textId="77777777" w:rsidR="000F44FA" w:rsidRPr="00F61F0F" w:rsidRDefault="000F44FA" w:rsidP="000F44FA">
      <w:pPr>
        <w:pStyle w:val="af2"/>
        <w:rPr>
          <w:bCs/>
        </w:rPr>
      </w:pPr>
      <w:r w:rsidRPr="00F61F0F">
        <w:t xml:space="preserve">Проектом планируется увеличение объема стоков в связи с подключением абонентов микрорайонов города, не подключенных в настоящее время к централизованной системе водоотведения и подключением проектируемой застройки. </w:t>
      </w:r>
    </w:p>
    <w:p w14:paraId="3FF86A37" w14:textId="77777777" w:rsidR="000F44FA" w:rsidRPr="00F61F0F" w:rsidRDefault="000F44FA" w:rsidP="000F44FA">
      <w:pPr>
        <w:pStyle w:val="af2"/>
        <w:rPr>
          <w:bCs/>
        </w:rPr>
      </w:pPr>
      <w:r w:rsidRPr="00F61F0F">
        <w:rPr>
          <w:bCs/>
        </w:rPr>
        <w:t>Согласно расчету, резерв мощности КОСК (более 45%) прогнозируется на всем горизонте планирования, что позволит обеспечить централизованным водоотведением зоны перспективной застройки, а также районы существующей застройки, где ЦВО отсутствует.</w:t>
      </w:r>
      <w:r w:rsidR="007257D7" w:rsidRPr="00F61F0F">
        <w:rPr>
          <w:bCs/>
        </w:rPr>
        <w:t xml:space="preserve"> </w:t>
      </w:r>
      <w:r w:rsidRPr="00F61F0F">
        <w:rPr>
          <w:bCs/>
        </w:rPr>
        <w:t>Информация по ОСК АО «Апатит» отсутствует.</w:t>
      </w:r>
    </w:p>
    <w:p w14:paraId="380F9C98" w14:textId="77777777" w:rsidR="000F44FA" w:rsidRPr="00F61F0F" w:rsidRDefault="000F44FA" w:rsidP="000F44FA">
      <w:pPr>
        <w:pStyle w:val="af2"/>
      </w:pPr>
      <w:r w:rsidRPr="00F61F0F">
        <w:t xml:space="preserve">Схема водоотведения сохраняется по сложившейся структуре. Сточные воды от проектируемой и существующей жилой и общественной застройки, а также от промышленных предприятий по системе напорно-самотечных коллекторов </w:t>
      </w:r>
      <w:r w:rsidRPr="00F61F0F">
        <w:lastRenderedPageBreak/>
        <w:t>транспортируются на комплекс очистных сооружений канализации (правобережный и левобережный участки). Сточные воды от объектов капитального строительства, размещенных на территории индустриального парка «Череповец», отводятся по самотечной сети хозяйственно-бытовой канализации до КНС и по напорной нитке в сети водоотведения, далее на ОСК АО «Апатит».</w:t>
      </w:r>
    </w:p>
    <w:p w14:paraId="49F73A2D" w14:textId="77777777" w:rsidR="000F44FA" w:rsidRPr="00F61F0F" w:rsidRDefault="000F44FA" w:rsidP="000F44FA">
      <w:pPr>
        <w:pStyle w:val="af2"/>
      </w:pPr>
      <w:r w:rsidRPr="00F61F0F">
        <w:t>По условиям рельефа местности дополнительно к существующим насосным станциям предусматривается построить канализационные насосные станций в 11</w:t>
      </w:r>
      <w:r w:rsidR="00F31269" w:rsidRPr="00F61F0F">
        <w:t>7</w:t>
      </w:r>
      <w:r w:rsidRPr="00F61F0F">
        <w:t xml:space="preserve"> мкр., 12</w:t>
      </w:r>
      <w:r w:rsidR="00F31269" w:rsidRPr="00F61F0F">
        <w:t>1</w:t>
      </w:r>
      <w:r w:rsidRPr="00F61F0F">
        <w:t xml:space="preserve"> мкр., 126</w:t>
      </w:r>
      <w:r w:rsidR="00F31269" w:rsidRPr="00F61F0F">
        <w:t xml:space="preserve"> мкр.,</w:t>
      </w:r>
      <w:r w:rsidRPr="00F61F0F">
        <w:t>1</w:t>
      </w:r>
      <w:r w:rsidR="00F31269" w:rsidRPr="00F61F0F">
        <w:t>47</w:t>
      </w:r>
      <w:r w:rsidRPr="00F61F0F">
        <w:t xml:space="preserve"> мкр</w:t>
      </w:r>
      <w:r w:rsidR="00F31269" w:rsidRPr="00F61F0F">
        <w:t>, 29 мкр</w:t>
      </w:r>
      <w:r w:rsidRPr="00F61F0F">
        <w:t>. Планируется реконструкция 9 существующих канализационных насосных станций суммарной производительностью 298 тыс. м³/ч.</w:t>
      </w:r>
    </w:p>
    <w:p w14:paraId="2C7FAAB6" w14:textId="77777777" w:rsidR="00A6515A" w:rsidRPr="00F61F0F" w:rsidRDefault="00A6515A" w:rsidP="000F44FA">
      <w:pPr>
        <w:pStyle w:val="af2"/>
      </w:pPr>
      <w:r w:rsidRPr="00F61F0F">
        <w:t>Также предусматривается строительство модульной КНС 2а Заягорбский коллектор в 20 мкр.</w:t>
      </w:r>
    </w:p>
    <w:p w14:paraId="38C4E434" w14:textId="77777777" w:rsidR="000F44FA" w:rsidRPr="00F61F0F" w:rsidRDefault="000F44FA" w:rsidP="000F44FA">
      <w:pPr>
        <w:pStyle w:val="af2"/>
      </w:pPr>
      <w:r w:rsidRPr="00F61F0F">
        <w:t>Из-за большого процента износа канализационных сетей, необходимо произвести их реконструкцию.</w:t>
      </w:r>
    </w:p>
    <w:p w14:paraId="747381CB" w14:textId="77777777" w:rsidR="000F44FA" w:rsidRPr="00F61F0F" w:rsidRDefault="000F44FA" w:rsidP="000F44FA">
      <w:pPr>
        <w:pStyle w:val="af2"/>
      </w:pPr>
      <w:r w:rsidRPr="00F61F0F">
        <w:t xml:space="preserve">В рамках развития перспективных территорий предполагается строительство новых сетей канализации. </w:t>
      </w:r>
    </w:p>
    <w:p w14:paraId="0E473FF6" w14:textId="77777777" w:rsidR="000F44FA" w:rsidRPr="00F61F0F" w:rsidRDefault="000F44FA" w:rsidP="000F44FA">
      <w:pPr>
        <w:pStyle w:val="af2"/>
      </w:pPr>
      <w:r w:rsidRPr="00F61F0F">
        <w:t>Производственные сточные воды после предварительной очистки на заводских очистных сооружениях принимаются в городскую канализацию в соответствии с Постановлением Правительства РФ от 29.07.2013 N 644 (ред. от 14.02.2020) "Об утверждении Правил холодного водоснабжения и водоотведения и о внесении изменений в некоторые акты Правительства Российской Федерации".</w:t>
      </w:r>
    </w:p>
    <w:p w14:paraId="5E6D738B" w14:textId="77777777" w:rsidR="000F44FA" w:rsidRPr="00F61F0F" w:rsidRDefault="000F44FA" w:rsidP="000F44FA">
      <w:pPr>
        <w:pStyle w:val="af2"/>
      </w:pPr>
      <w:r w:rsidRPr="00F61F0F">
        <w:t>Для выполнения требований Водного кодекса по доведению до норматива ПДК рыбохозяйственного водоема поверхностно-ливневого стока имеются мощности для приема их на очистку и обеззараживание на Комплексе очистных сооружений канализации.</w:t>
      </w:r>
    </w:p>
    <w:p w14:paraId="27F677A9" w14:textId="77777777" w:rsidR="000F44FA" w:rsidRPr="00F61F0F" w:rsidRDefault="000F44FA" w:rsidP="000F44FA">
      <w:pPr>
        <w:pStyle w:val="af2"/>
        <w:spacing w:line="240" w:lineRule="auto"/>
      </w:pPr>
      <w:r w:rsidRPr="00F61F0F">
        <w:t>Для обеспечения надежной и эффективной работы системы водоотведения, необходимо провести следующие мероприятия:</w:t>
      </w:r>
    </w:p>
    <w:p w14:paraId="355951E8" w14:textId="77777777" w:rsidR="000F44FA" w:rsidRPr="00F61F0F" w:rsidRDefault="000F44FA" w:rsidP="000F44FA">
      <w:pPr>
        <w:pStyle w:val="a5"/>
        <w:ind w:left="1134" w:hanging="283"/>
      </w:pPr>
      <w:bookmarkStart w:id="136" w:name="_Hlk156484301"/>
      <w:r w:rsidRPr="00F61F0F">
        <w:t>Модернизация энергохозяйства и оборудования КНС-5, расположенной в Северном районе (2023, 2024, 2027, 2031, 2036 гг.);</w:t>
      </w:r>
    </w:p>
    <w:p w14:paraId="3EA7FE02" w14:textId="77777777" w:rsidR="000F44FA" w:rsidRPr="00F61F0F" w:rsidRDefault="000F44FA" w:rsidP="000F44FA">
      <w:pPr>
        <w:pStyle w:val="a5"/>
        <w:ind w:left="1134" w:hanging="283"/>
      </w:pPr>
      <w:r w:rsidRPr="00F61F0F">
        <w:t>Модернизация энергохозяйства и оборудования КНС-22, расположенной в Северном районе (2039 г.);</w:t>
      </w:r>
    </w:p>
    <w:p w14:paraId="4DC86C91" w14:textId="77777777" w:rsidR="000F44FA" w:rsidRPr="00F61F0F" w:rsidRDefault="000F44FA" w:rsidP="000F44FA">
      <w:pPr>
        <w:pStyle w:val="a5"/>
        <w:ind w:left="1134" w:hanging="283"/>
      </w:pPr>
      <w:r w:rsidRPr="00F61F0F">
        <w:t>Реконструкция напорного коллектора КНС-5 Ø 630 мм (L = 1 000 м) в Северном районе (2023-2027 гг.);</w:t>
      </w:r>
    </w:p>
    <w:p w14:paraId="1CF9C85A" w14:textId="77777777" w:rsidR="000F44FA" w:rsidRPr="00F61F0F" w:rsidRDefault="000F44FA" w:rsidP="000F44FA">
      <w:pPr>
        <w:pStyle w:val="a5"/>
        <w:ind w:left="1134" w:hanging="283"/>
      </w:pPr>
      <w:r w:rsidRPr="00F61F0F">
        <w:t>Строительство внутриквартальных и уличных сетей канализации Северного района Ø 160-200 мм (L = 3 000 м) (2029-2030 гг.);</w:t>
      </w:r>
    </w:p>
    <w:p w14:paraId="3587D7B9" w14:textId="77777777" w:rsidR="000F44FA" w:rsidRPr="00F61F0F" w:rsidRDefault="000F44FA" w:rsidP="000F44FA">
      <w:pPr>
        <w:pStyle w:val="a5"/>
        <w:ind w:left="1134" w:hanging="283"/>
      </w:pPr>
      <w:r w:rsidRPr="00F61F0F">
        <w:lastRenderedPageBreak/>
        <w:t>Строительство сети ливневой канализации в Северном районе Ø200-500 мм (L = 2 000м) (2023-2040 гг.);</w:t>
      </w:r>
    </w:p>
    <w:p w14:paraId="376BA26F" w14:textId="77777777" w:rsidR="000F44FA" w:rsidRPr="00F61F0F" w:rsidRDefault="000F44FA" w:rsidP="000F44FA">
      <w:pPr>
        <w:pStyle w:val="a5"/>
        <w:ind w:left="1134" w:hanging="283"/>
      </w:pPr>
      <w:r w:rsidRPr="00F61F0F">
        <w:t>Реконструкция канализационного коллектора, поступающего на КНС-5 Ø 500-1 000 мм (L = 3 320,7 м): Ø 500 мм (L = 1 216,7 м), Ø 600 мм (L = 526,4 м), Ø 700 мм (L = 505 м), Ø 800 мм (L = 170 м), Ø 900 мм (L = 799,6 м), Ø 1 000 мм (L = 103 м) в Северном районе (2023-2040 гг.);</w:t>
      </w:r>
    </w:p>
    <w:p w14:paraId="37434814" w14:textId="77777777" w:rsidR="000F44FA" w:rsidRPr="00F61F0F" w:rsidRDefault="000F44FA" w:rsidP="000F44FA">
      <w:pPr>
        <w:pStyle w:val="a5"/>
        <w:ind w:left="1134" w:hanging="283"/>
      </w:pPr>
      <w:r w:rsidRPr="00F61F0F">
        <w:t>Реконструкция канализационного коллектора Ø 300-500 мм (L = 4 061,4 м): Ø 300 мм (L = 4 016,4 м), Ø 500 мм (L = 46 м) в Северном районе (2023-2040 гг.);</w:t>
      </w:r>
    </w:p>
    <w:p w14:paraId="2B30F33F" w14:textId="77777777" w:rsidR="000F44FA" w:rsidRPr="00F61F0F" w:rsidRDefault="000F44FA" w:rsidP="000F44FA">
      <w:pPr>
        <w:pStyle w:val="a5"/>
        <w:ind w:left="1134" w:hanging="283"/>
      </w:pPr>
      <w:r w:rsidRPr="00F61F0F">
        <w:t>Модернизация энергохозяйства и оборудования КНС-1, расположенной в Индустриальном районе (2023, 2024, 2033 гг.);</w:t>
      </w:r>
    </w:p>
    <w:p w14:paraId="0FF07269" w14:textId="77777777" w:rsidR="000F44FA" w:rsidRPr="00F61F0F" w:rsidRDefault="000F44FA" w:rsidP="000F44FA">
      <w:pPr>
        <w:pStyle w:val="a5"/>
        <w:ind w:left="1134" w:hanging="283"/>
      </w:pPr>
      <w:r w:rsidRPr="00F61F0F">
        <w:t>Реконструкция 1, 2, 3 выпуска очищенных сточных вод с КОСК Ø 1 200 мм, (L = 6 000 м) в Индустриальном районе (2030-2040 гг.);</w:t>
      </w:r>
    </w:p>
    <w:p w14:paraId="1661D44E" w14:textId="77777777" w:rsidR="000F44FA" w:rsidRPr="00F61F0F" w:rsidRDefault="000F44FA" w:rsidP="000F44FA">
      <w:pPr>
        <w:pStyle w:val="a5"/>
        <w:ind w:left="1134" w:hanging="283"/>
      </w:pPr>
      <w:r w:rsidRPr="00F61F0F">
        <w:t>Реконструкция существующих напорных ниток КНС №1 в г. Череповце Вологодской области Ø 600-900-1000 мм (L=1 424,22 м) в Индустриальном районе (2023-2024 гг.);</w:t>
      </w:r>
    </w:p>
    <w:p w14:paraId="421A639E" w14:textId="77777777" w:rsidR="000F44FA" w:rsidRPr="00F61F0F" w:rsidRDefault="000F44FA" w:rsidP="000F44FA">
      <w:pPr>
        <w:pStyle w:val="a5"/>
        <w:ind w:left="1134" w:hanging="283"/>
      </w:pPr>
      <w:r w:rsidRPr="00F61F0F">
        <w:t>Реконструкция главного коллектора Индустриального района города Череповца Вологодской области (Ø 1 000-1 250 мм, L = 4 867 м) (2023-2024 гг.);</w:t>
      </w:r>
    </w:p>
    <w:p w14:paraId="096C6F7B" w14:textId="77777777" w:rsidR="000F44FA" w:rsidRPr="00F61F0F" w:rsidRDefault="000F44FA" w:rsidP="000F44FA">
      <w:pPr>
        <w:pStyle w:val="a5"/>
        <w:ind w:left="1134" w:hanging="283"/>
      </w:pPr>
      <w:r w:rsidRPr="00F61F0F">
        <w:t>Строительство сети ливневой канализации в Индустриальном районе Ø200-500 мм (L = 5 000 м) (2023-2040 гг.);</w:t>
      </w:r>
    </w:p>
    <w:p w14:paraId="1FFD7550" w14:textId="77777777" w:rsidR="002C3B6E" w:rsidRPr="00F61F0F" w:rsidRDefault="002C3B6E" w:rsidP="002C3B6E">
      <w:pPr>
        <w:pStyle w:val="a5"/>
        <w:ind w:left="1134" w:hanging="283"/>
      </w:pPr>
      <w:r w:rsidRPr="00F61F0F">
        <w:t xml:space="preserve">Строительство сетей самотечной канализации в Индустриальном районе (L = </w:t>
      </w:r>
      <w:r w:rsidR="0078200E" w:rsidRPr="00F61F0F">
        <w:t>930</w:t>
      </w:r>
      <w:r w:rsidRPr="00F61F0F">
        <w:t xml:space="preserve"> м)</w:t>
      </w:r>
      <w:r w:rsidR="0078200E" w:rsidRPr="00F61F0F">
        <w:t>;</w:t>
      </w:r>
    </w:p>
    <w:p w14:paraId="598A374E" w14:textId="77777777" w:rsidR="000F44FA" w:rsidRPr="00F61F0F" w:rsidRDefault="000F44FA" w:rsidP="000F44FA">
      <w:pPr>
        <w:pStyle w:val="a5"/>
        <w:ind w:left="1134" w:hanging="283"/>
      </w:pPr>
      <w:r w:rsidRPr="00F61F0F">
        <w:t>Реконструкция ПБУ КОСК, ул. Промышленная, д. 29 (145000 м3/сутки) (2025-2040 гг.);</w:t>
      </w:r>
    </w:p>
    <w:p w14:paraId="2678A2D9" w14:textId="77777777" w:rsidR="000F44FA" w:rsidRPr="00F61F0F" w:rsidRDefault="000F44FA" w:rsidP="000F44FA">
      <w:pPr>
        <w:pStyle w:val="a5"/>
        <w:ind w:left="1134" w:hanging="283"/>
      </w:pPr>
      <w:r w:rsidRPr="00F61F0F">
        <w:t>Реконструкция канализационного коллектора Ø700 мм (L=4 020 м) в Индустриальном районе (2023-2040 гг.);</w:t>
      </w:r>
    </w:p>
    <w:p w14:paraId="7D0C2DCE" w14:textId="77777777" w:rsidR="000F44FA" w:rsidRPr="00F61F0F" w:rsidRDefault="000F44FA" w:rsidP="000F44FA">
      <w:pPr>
        <w:pStyle w:val="a5"/>
        <w:ind w:left="1134" w:hanging="283"/>
      </w:pPr>
      <w:r w:rsidRPr="00F61F0F">
        <w:t>Реконструкция канализационного коллектора Ø 700-1 250 мм (L = 2 963,9 м): Ø 700 мм (L = 1 250,5 м), Ø 800 мм (L = 481,1 м), Ø 1 000 мм (L = 25,8 м), Ø 1 200 мм (L = 427 м), Ø 1 250 мм (L = 779,5 м) в Индустриальном районе (2023-2040 гг.);</w:t>
      </w:r>
    </w:p>
    <w:p w14:paraId="574622E8" w14:textId="77777777" w:rsidR="000F44FA" w:rsidRPr="00F61F0F" w:rsidRDefault="000F44FA" w:rsidP="000F44FA">
      <w:pPr>
        <w:pStyle w:val="a5"/>
        <w:ind w:left="1134" w:hanging="283"/>
      </w:pPr>
      <w:r w:rsidRPr="00F61F0F">
        <w:t>Реконструкция канализационного коллектора Ø 400-1 000 мм (L = 951 м): Ø 400 мм (L = 327,4 м), Ø 500 мм (L = 134,3 м), Ø 900 мм (L = 447,1 м), Ø 1 000 мм (L = 42,2 м) в Индустриальном районе (2023-2040 гг.);</w:t>
      </w:r>
    </w:p>
    <w:p w14:paraId="38B60DDA" w14:textId="77777777" w:rsidR="000F44FA" w:rsidRPr="00F61F0F" w:rsidRDefault="000F44FA" w:rsidP="000F44FA">
      <w:pPr>
        <w:pStyle w:val="a5"/>
        <w:ind w:left="1134" w:hanging="283"/>
      </w:pPr>
      <w:r w:rsidRPr="00F61F0F">
        <w:t>Реконструкция канализационного коллектора Ø 400-500 мм (L = 1 672,9 м): Ø 400 мм (L = 333,3 м), Ø 500 мм (L = 1 339,6 м) в Индустриальном районе (2023-2040 гг.);</w:t>
      </w:r>
    </w:p>
    <w:p w14:paraId="3B3E296E" w14:textId="77777777" w:rsidR="000F44FA" w:rsidRPr="00F61F0F" w:rsidRDefault="000F44FA" w:rsidP="000F44FA">
      <w:pPr>
        <w:pStyle w:val="a5"/>
        <w:ind w:left="1134" w:hanging="283"/>
      </w:pPr>
      <w:r w:rsidRPr="00F61F0F">
        <w:t>Реконструкция канализационного коллектора Ø 500-600 мм (L = 518,7 м): Ø 500 мм (L = 351,2 м), Ø 600 мм (L = 167,5 м) в Индустриальном районе (2023-2040 гг.);</w:t>
      </w:r>
    </w:p>
    <w:p w14:paraId="5AC83481" w14:textId="77777777" w:rsidR="000F44FA" w:rsidRPr="00F61F0F" w:rsidRDefault="000F44FA" w:rsidP="000F44FA">
      <w:pPr>
        <w:pStyle w:val="a5"/>
        <w:ind w:left="1134" w:hanging="283"/>
      </w:pPr>
      <w:r w:rsidRPr="00F61F0F">
        <w:t>Реконструкция канализационного коллектора Ø 400 мм (L = 1 413,2 м) в Индустриальном районе (2023-2040 гг.);</w:t>
      </w:r>
    </w:p>
    <w:p w14:paraId="4D932702" w14:textId="77777777" w:rsidR="000F44FA" w:rsidRPr="00F61F0F" w:rsidRDefault="000F44FA" w:rsidP="000F44FA">
      <w:pPr>
        <w:pStyle w:val="a5"/>
        <w:ind w:left="1134" w:hanging="283"/>
      </w:pPr>
      <w:r w:rsidRPr="00F61F0F">
        <w:t>Реконструкция канализационного коллектора Ø 200-600 мм (L = 2 704,6 м): Ø 200 мм (L = 90,5 м), Ø 250 мм (L = 196,6 м), Ø 300 мм (L = 793 м), Ø 400 мм (L = 33 м), Ø 500 мм (L = 1 376,5 м), Ø 600 мм (L = 215 м) в Индустриальном районе (2023-2040 гг.);</w:t>
      </w:r>
    </w:p>
    <w:p w14:paraId="214C5204" w14:textId="77777777" w:rsidR="000F44FA" w:rsidRPr="00F61F0F" w:rsidRDefault="000F44FA" w:rsidP="000F44FA">
      <w:pPr>
        <w:pStyle w:val="a5"/>
        <w:ind w:left="1134" w:hanging="283"/>
      </w:pPr>
      <w:r w:rsidRPr="00F61F0F">
        <w:lastRenderedPageBreak/>
        <w:t>Модернизация энергохозяйства и оборудования КНС-2, расположенной в Заягорбском районе (2023, 2024, 2025, 2028, 2029, 2034 гг.);</w:t>
      </w:r>
    </w:p>
    <w:p w14:paraId="07F33893" w14:textId="77777777" w:rsidR="000F44FA" w:rsidRPr="00F61F0F" w:rsidRDefault="000F44FA" w:rsidP="000F44FA">
      <w:pPr>
        <w:pStyle w:val="a5"/>
        <w:ind w:left="1134" w:hanging="283"/>
      </w:pPr>
      <w:r w:rsidRPr="00F61F0F">
        <w:t>Модернизация энергохозяйства и оборудования КНС-3, расположенной в Заягорбском районе (2023, 2032 гг.);</w:t>
      </w:r>
    </w:p>
    <w:p w14:paraId="18CE2011" w14:textId="77777777" w:rsidR="000F44FA" w:rsidRPr="00F61F0F" w:rsidRDefault="000F44FA" w:rsidP="000F44FA">
      <w:pPr>
        <w:pStyle w:val="a5"/>
        <w:ind w:left="1134" w:hanging="283"/>
      </w:pPr>
      <w:r w:rsidRPr="00F61F0F">
        <w:t>Модернизация энергохозяйства и оборудования КНС-4, расположенной в Заягорбском районе (2023, 2037, 2038 гг.);</w:t>
      </w:r>
    </w:p>
    <w:p w14:paraId="36B0FCA6" w14:textId="77777777" w:rsidR="000F44FA" w:rsidRPr="00F61F0F" w:rsidRDefault="000F44FA" w:rsidP="000F44FA">
      <w:pPr>
        <w:pStyle w:val="a5"/>
        <w:ind w:left="1134" w:hanging="283"/>
      </w:pPr>
      <w:r w:rsidRPr="00F61F0F">
        <w:t>Модернизация энергохозяйства и оборудования КНС-14, расположенной в Заягорбском районе (2040 г.);</w:t>
      </w:r>
    </w:p>
    <w:p w14:paraId="3ED9494B" w14:textId="77777777" w:rsidR="000F44FA" w:rsidRPr="00F61F0F" w:rsidRDefault="000F44FA" w:rsidP="000F44FA">
      <w:pPr>
        <w:pStyle w:val="a5"/>
        <w:ind w:left="1134" w:hanging="283"/>
      </w:pPr>
      <w:r w:rsidRPr="00F61F0F">
        <w:t>Модернизация энергохозяйства и оборудования КНС-15, расположенной в Заягорбском районе (2040 г.);</w:t>
      </w:r>
    </w:p>
    <w:p w14:paraId="30DD85AF" w14:textId="77777777" w:rsidR="000F44FA" w:rsidRPr="00F61F0F" w:rsidRDefault="000F44FA" w:rsidP="000F44FA">
      <w:pPr>
        <w:pStyle w:val="a5"/>
        <w:ind w:left="1134" w:hanging="283"/>
      </w:pPr>
      <w:r w:rsidRPr="00F61F0F">
        <w:t>Реконструкция главного коллектора Заягорбского района города Череповца Вологодской области (со строительством КНС L = 1 892,8 м Ø 630-800-900-1000 мм) (2023-2024 гг.);</w:t>
      </w:r>
    </w:p>
    <w:p w14:paraId="3D5E5055" w14:textId="77777777" w:rsidR="000F44FA" w:rsidRPr="00F61F0F" w:rsidRDefault="000F44FA" w:rsidP="000F44FA">
      <w:pPr>
        <w:pStyle w:val="a5"/>
        <w:ind w:left="1134" w:hanging="283"/>
      </w:pPr>
      <w:r w:rsidRPr="00F61F0F">
        <w:t>Строительство внутриквартальных и уличных сетей канализации для застройки существующих микрорайонов восточной части Заягорбского района Ø 160-200 мм (L = 3000 м) (2029-2035 гг.);</w:t>
      </w:r>
    </w:p>
    <w:p w14:paraId="663CAAD6" w14:textId="77777777" w:rsidR="000F44FA" w:rsidRPr="00F61F0F" w:rsidRDefault="000F44FA" w:rsidP="000F44FA">
      <w:pPr>
        <w:pStyle w:val="a5"/>
        <w:ind w:left="1134" w:hanging="283"/>
      </w:pPr>
      <w:r w:rsidRPr="00F61F0F">
        <w:t>Строительство магистральных сетей канализации для застройки 26 мкр. (в том числе Пуловский лес) Ø 200 мм (L = 2 000 м) в Заягорбском районе (2036 г.);</w:t>
      </w:r>
    </w:p>
    <w:p w14:paraId="4072CB67" w14:textId="77777777" w:rsidR="000F44FA" w:rsidRPr="00F61F0F" w:rsidRDefault="000F44FA" w:rsidP="000F44FA">
      <w:pPr>
        <w:pStyle w:val="a5"/>
        <w:ind w:left="1134" w:hanging="283"/>
      </w:pPr>
      <w:r w:rsidRPr="00F61F0F">
        <w:t>Строительство магистральных сетей канализации для застройки 32 мкр. Ø 200 мм (L = 600 м) в Заягорбском районе (2030-2040 гг.);</w:t>
      </w:r>
    </w:p>
    <w:p w14:paraId="0EF20B55" w14:textId="77777777" w:rsidR="000F44FA" w:rsidRPr="00F61F0F" w:rsidRDefault="000F44FA" w:rsidP="000F44FA">
      <w:pPr>
        <w:pStyle w:val="a5"/>
        <w:ind w:left="1134" w:hanging="283"/>
      </w:pPr>
      <w:r w:rsidRPr="00F61F0F">
        <w:t>Строительство коллектора ливневой канализации по ул. Боршодской от ул. Каштановой до ул. Олимпийской Ø600 мм, (L = 1 530 м) в Заягорбском районе (2023-2025 гг.);</w:t>
      </w:r>
    </w:p>
    <w:p w14:paraId="76A97858" w14:textId="77777777" w:rsidR="000F44FA" w:rsidRPr="00F61F0F" w:rsidRDefault="000F44FA" w:rsidP="000F44FA">
      <w:pPr>
        <w:pStyle w:val="a5"/>
        <w:ind w:left="1134" w:hanging="283"/>
      </w:pPr>
      <w:r w:rsidRPr="00F61F0F">
        <w:t>Строительство коллектора ливневой канализации по ул. Каштановой от ул. Краснодонцев до ул. Боршодской Ø500 мм, (L = 850 м) в Заягорбском районе (2026-2028 гг.);</w:t>
      </w:r>
    </w:p>
    <w:p w14:paraId="5E7AB836" w14:textId="77777777" w:rsidR="000F44FA" w:rsidRPr="00F61F0F" w:rsidRDefault="000F44FA" w:rsidP="000F44FA">
      <w:pPr>
        <w:pStyle w:val="a5"/>
        <w:ind w:left="1134" w:hanging="283"/>
      </w:pPr>
      <w:r w:rsidRPr="00F61F0F">
        <w:t>Строительство коллектора ливневой канализации по ул. Краснодонцев от ул. Каштановой до ул. Васильковой Ø500 мм, (L = 700 м) в Заягорбском районе (2029-2031 гг.);</w:t>
      </w:r>
    </w:p>
    <w:p w14:paraId="24F9CD5B" w14:textId="77777777" w:rsidR="000F44FA" w:rsidRPr="00F61F0F" w:rsidRDefault="000F44FA" w:rsidP="000F44FA">
      <w:pPr>
        <w:pStyle w:val="a5"/>
        <w:ind w:left="1134" w:hanging="283"/>
      </w:pPr>
      <w:r w:rsidRPr="00F61F0F">
        <w:t>Строительство сети ливневой канализации в Заягорбском районе Ø200-500 мм (L = 5 000 м) (2023-2040 гг.);</w:t>
      </w:r>
    </w:p>
    <w:p w14:paraId="1E47D874" w14:textId="77777777" w:rsidR="000F44FA" w:rsidRPr="00F61F0F" w:rsidRDefault="000F44FA" w:rsidP="000F44FA">
      <w:pPr>
        <w:pStyle w:val="a5"/>
        <w:ind w:left="1134" w:hanging="283"/>
      </w:pPr>
      <w:r w:rsidRPr="00F61F0F">
        <w:t>Реконструкция канализационного коллектора Ø 500 мм (L = 2 001,4 м) в Заягорбском районе (2023-2040 гг.);</w:t>
      </w:r>
    </w:p>
    <w:p w14:paraId="45479D0D" w14:textId="77777777" w:rsidR="000F44FA" w:rsidRPr="00F61F0F" w:rsidRDefault="000F44FA" w:rsidP="000F44FA">
      <w:pPr>
        <w:pStyle w:val="a5"/>
        <w:ind w:left="1134" w:hanging="283"/>
      </w:pPr>
      <w:r w:rsidRPr="00F61F0F">
        <w:t>Реконструкция канализационного коллектора Ø 500-1 000 мм (L = 3 375 м): Ø 500 мм (L = 1 050 м), Ø 600 мм (L = 900 м), Ø 700 мм (L = 310 м), Ø 800 мм (L = 615 м), Ø 900 мм (L = 400 м), Ø 1 000 мм (L = 100 м) в Заягорбском районе (2023-2040 гг.);</w:t>
      </w:r>
    </w:p>
    <w:p w14:paraId="6760DD6D" w14:textId="77777777" w:rsidR="000F44FA" w:rsidRPr="00F61F0F" w:rsidRDefault="000F44FA" w:rsidP="000F44FA">
      <w:pPr>
        <w:pStyle w:val="a5"/>
        <w:ind w:left="1134" w:hanging="283"/>
      </w:pPr>
      <w:r w:rsidRPr="00F61F0F">
        <w:t>Реконструкция канализационного коллектора Ø 400-500 мм (L = 609,9 м): Ø 400 мм (L = 542 м), Ø 500 мм (L = 67,9 м) в Заягорбском районе (2023-2040 гг.);</w:t>
      </w:r>
    </w:p>
    <w:p w14:paraId="0A1B9969" w14:textId="77777777" w:rsidR="000F44FA" w:rsidRPr="00F61F0F" w:rsidRDefault="000F44FA" w:rsidP="000F44FA">
      <w:pPr>
        <w:pStyle w:val="a5"/>
        <w:ind w:left="1134" w:hanging="283"/>
      </w:pPr>
      <w:r w:rsidRPr="00F61F0F">
        <w:t>Реконструкция канализационного коллектора, поступающего на КНС-3 Ø 500-1 000 мм (L = 3 076,6 м): Ø 500 мм (L = 479 м), Ø 700 мм (L = 758 м), Ø 800 мм (L = 131,3 м), Ø 900 мм (L = 240,3 м), Ø 1 000 мм (L = 1 468 м) в Заягорбском районе (2023-2040 гг.);</w:t>
      </w:r>
    </w:p>
    <w:p w14:paraId="5FD8F974" w14:textId="77777777" w:rsidR="000F44FA" w:rsidRPr="00F61F0F" w:rsidRDefault="000F44FA" w:rsidP="000F44FA">
      <w:pPr>
        <w:pStyle w:val="a5"/>
        <w:ind w:left="1134" w:hanging="283"/>
      </w:pPr>
      <w:r w:rsidRPr="00F61F0F">
        <w:t>Модернизация энергохозяйства и оборудования КНС-6, расположенной в Зашекснинском районе (2023, 2026, 2030, 2035 гг.);</w:t>
      </w:r>
    </w:p>
    <w:p w14:paraId="21E6CCB5" w14:textId="77777777" w:rsidR="000F44FA" w:rsidRPr="00F61F0F" w:rsidRDefault="000F44FA" w:rsidP="000F44FA">
      <w:pPr>
        <w:pStyle w:val="a5"/>
        <w:ind w:left="1134" w:hanging="283"/>
      </w:pPr>
      <w:r w:rsidRPr="00F61F0F">
        <w:lastRenderedPageBreak/>
        <w:t>Строительство магистральных сетей канализации для застройки 117 и 119 мкр. Ø 110 мм (L = 2 700 м), Ø 200 мм (L = 2 500 м) + 1 КНС в Зашекснинском районе (2024, 2025 гг.);</w:t>
      </w:r>
    </w:p>
    <w:p w14:paraId="2E47EF02" w14:textId="77777777" w:rsidR="000F44FA" w:rsidRPr="00F61F0F" w:rsidRDefault="000F44FA" w:rsidP="000F44FA">
      <w:pPr>
        <w:pStyle w:val="a5"/>
        <w:ind w:left="1134" w:hanging="283"/>
      </w:pPr>
      <w:r w:rsidRPr="00F61F0F">
        <w:t>Строительство магистральных сетей канализации для застройки 122 мкр. Ø 500 мм (L = 750 м), Ø 225 мм (L = 3 800 м) + 1 КНС в Зашекснинском районе (2024, 2025 гг.);</w:t>
      </w:r>
    </w:p>
    <w:p w14:paraId="18A8DC7F" w14:textId="77777777" w:rsidR="000F44FA" w:rsidRPr="00F61F0F" w:rsidRDefault="000F44FA" w:rsidP="000F44FA">
      <w:pPr>
        <w:pStyle w:val="a5"/>
        <w:ind w:left="1134" w:hanging="283"/>
      </w:pPr>
      <w:r w:rsidRPr="00F61F0F">
        <w:t>Строительство внутриквартальных и уличных сетей канализации новых микрорайонов Зашекснинского района Ø 160-200 мм (L = 9 500 м) (2027-2040 гг.);</w:t>
      </w:r>
    </w:p>
    <w:p w14:paraId="211FB387" w14:textId="77777777" w:rsidR="000F44FA" w:rsidRPr="00F61F0F" w:rsidRDefault="000F44FA" w:rsidP="000F44FA">
      <w:pPr>
        <w:pStyle w:val="a5"/>
        <w:ind w:left="1134" w:hanging="283"/>
      </w:pPr>
      <w:r w:rsidRPr="00F61F0F">
        <w:t xml:space="preserve">Строительство магистральных сетей канализации для застройки </w:t>
      </w:r>
      <w:r w:rsidR="00490307" w:rsidRPr="00F61F0F">
        <w:t xml:space="preserve">108 мкр., </w:t>
      </w:r>
      <w:r w:rsidRPr="00F61F0F">
        <w:t>109 мкр. Зашекснинского района Ø 400 мм, (L = 500 м) (2028, 2029 г.);</w:t>
      </w:r>
    </w:p>
    <w:p w14:paraId="58370F25" w14:textId="77777777" w:rsidR="000F44FA" w:rsidRPr="00F61F0F" w:rsidRDefault="000F44FA" w:rsidP="000F44FA">
      <w:pPr>
        <w:pStyle w:val="a5"/>
        <w:ind w:left="1134" w:hanging="283"/>
      </w:pPr>
      <w:r w:rsidRPr="00F61F0F">
        <w:t>Строительство магистральных сетей канализации для застройки 111 мкр. Зашекснинского района Ø 400 мм, (L = 1 000 м) (2031 г.);</w:t>
      </w:r>
    </w:p>
    <w:p w14:paraId="534CD4C2" w14:textId="77777777" w:rsidR="000F44FA" w:rsidRPr="00F61F0F" w:rsidRDefault="000F44FA" w:rsidP="000F44FA">
      <w:pPr>
        <w:pStyle w:val="a5"/>
        <w:ind w:left="1134" w:hanging="283"/>
      </w:pPr>
      <w:r w:rsidRPr="00F61F0F">
        <w:t>Строительство магистральных сетей канализации для застройки 143, 150 мкр. Зашекснинского района Ø 400 мм, (L = 2 000 м) (2033-2039 гг.);</w:t>
      </w:r>
    </w:p>
    <w:p w14:paraId="458AF9E8" w14:textId="77777777" w:rsidR="000F44FA" w:rsidRPr="00F61F0F" w:rsidRDefault="000F44FA" w:rsidP="000F44FA">
      <w:pPr>
        <w:pStyle w:val="a5"/>
        <w:ind w:left="1134" w:hanging="283"/>
      </w:pPr>
      <w:r w:rsidRPr="00F61F0F">
        <w:t>Строительство магистральных сетей канализации для застройки 116 мкр. Зашекснинского района Ø 400 мм, (L = 1 500 м) (2034 г.);</w:t>
      </w:r>
    </w:p>
    <w:p w14:paraId="7FA2148A" w14:textId="77777777" w:rsidR="000F44FA" w:rsidRPr="00F61F0F" w:rsidRDefault="000F44FA" w:rsidP="000F44FA">
      <w:pPr>
        <w:pStyle w:val="a5"/>
        <w:ind w:left="1134" w:hanging="283"/>
      </w:pPr>
      <w:r w:rsidRPr="00F61F0F">
        <w:t>Строительство магистральных сетей канализации для застройки 151 мкр. Зашекснинского района Ø 400 мм, (L = 1 000 м) (2035-2040 гг.);</w:t>
      </w:r>
    </w:p>
    <w:p w14:paraId="07FAFB7B" w14:textId="77777777" w:rsidR="000F44FA" w:rsidRPr="00F61F0F" w:rsidRDefault="000F44FA" w:rsidP="000F44FA">
      <w:pPr>
        <w:pStyle w:val="a5"/>
        <w:ind w:left="1134" w:hanging="283"/>
      </w:pPr>
      <w:r w:rsidRPr="00F61F0F">
        <w:t>Строительство магистральных сетей канализации для застройки восточнее Южного шоссе в Зашекснинском районе 126-130 мкр. Зашекснинского района Ø 500 мм, (L = 1 000 м) (2040 гг.);</w:t>
      </w:r>
    </w:p>
    <w:p w14:paraId="428E4F36" w14:textId="77777777" w:rsidR="000F44FA" w:rsidRPr="00F61F0F" w:rsidRDefault="000F44FA" w:rsidP="000F44FA">
      <w:pPr>
        <w:pStyle w:val="a5"/>
        <w:ind w:left="1134" w:hanging="283"/>
      </w:pPr>
      <w:r w:rsidRPr="00F61F0F">
        <w:t>Строительство магистральных сетей канализации для застройки 135 мкр. Зашекснинского района Ø 200 мм, (L = 500 м) (2025 г.);</w:t>
      </w:r>
    </w:p>
    <w:p w14:paraId="6881A6ED" w14:textId="77777777" w:rsidR="000F44FA" w:rsidRPr="00F61F0F" w:rsidRDefault="000F44FA" w:rsidP="000F44FA">
      <w:pPr>
        <w:pStyle w:val="a5"/>
        <w:ind w:left="1134" w:hanging="283"/>
      </w:pPr>
      <w:r w:rsidRPr="00F61F0F">
        <w:t>Строительство магистральных сетей канализации для застройки 134, 124, 163, 139 мкр. Зашекснинского района Ø 400 мм, (L = 13 000 м) (2035-2040 гг.);</w:t>
      </w:r>
    </w:p>
    <w:p w14:paraId="50EDC9E8" w14:textId="77777777" w:rsidR="000F44FA" w:rsidRPr="00F61F0F" w:rsidRDefault="000F44FA" w:rsidP="000F44FA">
      <w:pPr>
        <w:pStyle w:val="a5"/>
        <w:ind w:left="1134" w:hanging="283"/>
      </w:pPr>
      <w:r w:rsidRPr="00F61F0F">
        <w:t>Строительство магистральных сетей канализации для застройки 149 мкр. Зашекснинского района Ø 400 мм, (L = 2 000 м) (2035-2040 гг.);</w:t>
      </w:r>
    </w:p>
    <w:p w14:paraId="4D67B421" w14:textId="77777777" w:rsidR="000F44FA" w:rsidRPr="00F61F0F" w:rsidRDefault="000F44FA" w:rsidP="000F44FA">
      <w:pPr>
        <w:pStyle w:val="a5"/>
        <w:ind w:left="1134" w:hanging="283"/>
      </w:pPr>
      <w:r w:rsidRPr="00F61F0F">
        <w:t>Строительство магистральных сетей канализации для застройки 147 мкр. Зашекснинского района Ø 200 мм, (L = 3 000 м) (2035-2040 гг.);</w:t>
      </w:r>
    </w:p>
    <w:p w14:paraId="1E763094" w14:textId="77777777" w:rsidR="000F44FA" w:rsidRPr="00F61F0F" w:rsidRDefault="000F44FA" w:rsidP="000F44FA">
      <w:pPr>
        <w:pStyle w:val="a5"/>
        <w:ind w:left="1134" w:hanging="283"/>
      </w:pPr>
      <w:r w:rsidRPr="00F61F0F">
        <w:t>Строительство коллектора на ЛБУ КОСК Ø 1 000 мм, в Зашекснинском районе (L = 2 000 м) (2036-2037 гг.);</w:t>
      </w:r>
    </w:p>
    <w:p w14:paraId="37326865" w14:textId="77777777" w:rsidR="000F44FA" w:rsidRPr="00F61F0F" w:rsidRDefault="000F44FA" w:rsidP="000F44FA">
      <w:pPr>
        <w:pStyle w:val="a5"/>
        <w:ind w:left="1134" w:hanging="283"/>
      </w:pPr>
      <w:r w:rsidRPr="00F61F0F">
        <w:t>Строительство магистральных сетей хозяйственно-бытовой канализации в 108 мкр. Зашекснинского района (2022 г.);</w:t>
      </w:r>
    </w:p>
    <w:p w14:paraId="23DBC13C" w14:textId="77777777" w:rsidR="000F44FA" w:rsidRPr="00F61F0F" w:rsidRDefault="000F44FA" w:rsidP="000F44FA">
      <w:pPr>
        <w:pStyle w:val="a5"/>
        <w:ind w:left="1134" w:hanging="283"/>
      </w:pPr>
      <w:r w:rsidRPr="00F61F0F">
        <w:t>Строительство сети ливневой канализации в Зашекснинском районе Ø160-1000 мм (L = 20 000 м) (2023-2040 гг.);</w:t>
      </w:r>
    </w:p>
    <w:p w14:paraId="4090ECC5" w14:textId="77777777" w:rsidR="000F44FA" w:rsidRPr="00F61F0F" w:rsidRDefault="000F44FA" w:rsidP="000F44FA">
      <w:pPr>
        <w:pStyle w:val="a5"/>
        <w:ind w:left="1134" w:hanging="283"/>
      </w:pPr>
      <w:r w:rsidRPr="00F61F0F">
        <w:t>Реконструкция ЛБУ КОСК, Домозеровское сельское поселение (120 000 м³/сутки) (2022-2040 гг.);</w:t>
      </w:r>
    </w:p>
    <w:p w14:paraId="12D81078" w14:textId="77777777" w:rsidR="000F44FA" w:rsidRPr="00F61F0F" w:rsidRDefault="000F44FA" w:rsidP="000F44FA">
      <w:pPr>
        <w:pStyle w:val="a5"/>
        <w:ind w:left="1134" w:hanging="283"/>
      </w:pPr>
      <w:r w:rsidRPr="00F61F0F">
        <w:t>Реконструкция сетей канализации районов города Ø 100-400 мм, L = 10 000 м: Ø 100-200 мм, (L = 5 000 м), Ø 300 мм, (L = 3 000 м), Ø 400 мм, (L = 2 000 м) (2023-2040 гг.);</w:t>
      </w:r>
    </w:p>
    <w:p w14:paraId="05FC8957" w14:textId="77777777" w:rsidR="000F44FA" w:rsidRPr="00F61F0F" w:rsidRDefault="000F44FA" w:rsidP="000F44FA">
      <w:pPr>
        <w:pStyle w:val="a5"/>
        <w:ind w:left="1134" w:hanging="283"/>
      </w:pPr>
      <w:r w:rsidRPr="00F61F0F">
        <w:t>Реконструкция магистральных сетей канализации районов города Ø 300-1 200 мм, L = 20 000 м: Ø 300 мм, (L = 6 000 м), Ø 400 мм, (L = 5 000 м), Ø 500 мм, (L = 2 000 м), Ø 600 мм, (L = 3 000 м), Ø 700 мм, (L = 1 000 м), Ø 800 мм, (L = 1 000 м), Ø 900 мм, (L = 1 000 м), Ø 1200 мм, (L = 1 000 м) (2023-2040 гг.);</w:t>
      </w:r>
    </w:p>
    <w:p w14:paraId="442D757E" w14:textId="77777777" w:rsidR="000F44FA" w:rsidRPr="00F61F0F" w:rsidRDefault="000F44FA" w:rsidP="000F44FA">
      <w:pPr>
        <w:pStyle w:val="a5"/>
        <w:ind w:left="1134" w:hanging="283"/>
      </w:pPr>
      <w:r w:rsidRPr="00F61F0F">
        <w:lastRenderedPageBreak/>
        <w:t>Реконструкция напорных коллекторов КНС Ø 110-400 мм, (L = 10 000 м), Ø 500-700 мм, (L = 6 000 м), Ø 900-1 000 мм, (L = 7 000 м) (2025-2040 гг.);</w:t>
      </w:r>
    </w:p>
    <w:p w14:paraId="1F014708" w14:textId="77777777" w:rsidR="000F44FA" w:rsidRPr="00F61F0F" w:rsidRDefault="000F44FA" w:rsidP="000F44FA">
      <w:pPr>
        <w:pStyle w:val="a5"/>
        <w:ind w:left="1134" w:hanging="283"/>
      </w:pPr>
      <w:r w:rsidRPr="00F61F0F">
        <w:t>Реконструкция сетей канализации района Новые Углы Ø 160-250 мм (2024-2040 гг.);</w:t>
      </w:r>
    </w:p>
    <w:p w14:paraId="0F0EB2BC" w14:textId="77777777" w:rsidR="000F44FA" w:rsidRPr="00F61F0F" w:rsidRDefault="002C3B6E" w:rsidP="000F44FA">
      <w:pPr>
        <w:pStyle w:val="a5"/>
        <w:ind w:left="1134" w:hanging="283"/>
      </w:pPr>
      <w:r w:rsidRPr="00F61F0F">
        <w:t>С</w:t>
      </w:r>
      <w:r w:rsidR="000F44FA" w:rsidRPr="00F61F0F">
        <w:t>троительство канализационных насосных станций в 11</w:t>
      </w:r>
      <w:r w:rsidR="00494B54" w:rsidRPr="00F61F0F">
        <w:t>9</w:t>
      </w:r>
      <w:r w:rsidR="000F44FA" w:rsidRPr="00F61F0F">
        <w:t xml:space="preserve"> мкр., 12</w:t>
      </w:r>
      <w:r w:rsidR="00F31269" w:rsidRPr="00F61F0F">
        <w:t>1</w:t>
      </w:r>
      <w:r w:rsidR="000F44FA" w:rsidRPr="00F61F0F">
        <w:t xml:space="preserve"> мкр., 126</w:t>
      </w:r>
      <w:r w:rsidR="00494B54" w:rsidRPr="00F61F0F">
        <w:t xml:space="preserve"> </w:t>
      </w:r>
      <w:r w:rsidR="00F31269" w:rsidRPr="00F61F0F">
        <w:t>мкр.,</w:t>
      </w:r>
      <w:r w:rsidR="000F44FA" w:rsidRPr="00F61F0F">
        <w:t>1</w:t>
      </w:r>
      <w:r w:rsidR="00494B54" w:rsidRPr="00F61F0F">
        <w:t>47</w:t>
      </w:r>
      <w:r w:rsidR="000F44FA" w:rsidRPr="00F61F0F">
        <w:t xml:space="preserve"> мкр.</w:t>
      </w:r>
      <w:r w:rsidR="00F31269" w:rsidRPr="00F61F0F">
        <w:t>, 29 мкр.</w:t>
      </w:r>
      <w:r w:rsidRPr="00F61F0F">
        <w:t>, 20 мкр.</w:t>
      </w:r>
      <w:r w:rsidR="000F44FA" w:rsidRPr="00F61F0F">
        <w:t>;</w:t>
      </w:r>
    </w:p>
    <w:p w14:paraId="41EB8BF2" w14:textId="77777777" w:rsidR="002C3B6E" w:rsidRPr="00F61F0F" w:rsidRDefault="002C3B6E" w:rsidP="002C3B6E">
      <w:pPr>
        <w:pStyle w:val="a5"/>
        <w:ind w:left="1134" w:hanging="283"/>
      </w:pPr>
      <w:r w:rsidRPr="00F61F0F">
        <w:t>Строительство насосных станций дождевой канализации в 125 мкр., 116 мкр., Каштановая;</w:t>
      </w:r>
    </w:p>
    <w:bookmarkEnd w:id="136"/>
    <w:p w14:paraId="04649EDB" w14:textId="77777777" w:rsidR="000F44FA" w:rsidRPr="00F61F0F" w:rsidRDefault="000F44FA" w:rsidP="000F44FA">
      <w:pPr>
        <w:pStyle w:val="a5"/>
        <w:ind w:left="1134" w:hanging="283"/>
      </w:pPr>
      <w:r w:rsidRPr="00F61F0F">
        <w:t>Строительство, реконструкция и модернизация централизованных сетей канализации;</w:t>
      </w:r>
    </w:p>
    <w:p w14:paraId="232EE62B" w14:textId="77777777" w:rsidR="002E0E09" w:rsidRPr="00F61F0F" w:rsidRDefault="002E0E09" w:rsidP="000F44FA">
      <w:pPr>
        <w:pStyle w:val="a5"/>
        <w:ind w:left="1134" w:hanging="283"/>
      </w:pPr>
      <w:r w:rsidRPr="00F61F0F">
        <w:t>Строительство сетей напорной канализации;</w:t>
      </w:r>
    </w:p>
    <w:p w14:paraId="5940B259" w14:textId="77777777" w:rsidR="002E0E09" w:rsidRPr="00F61F0F" w:rsidRDefault="002E0E09" w:rsidP="000F44FA">
      <w:pPr>
        <w:pStyle w:val="a5"/>
        <w:ind w:left="1134" w:hanging="283"/>
      </w:pPr>
      <w:r w:rsidRPr="00F61F0F">
        <w:t>Строительство сетей напорной дождевой каналилации;</w:t>
      </w:r>
    </w:p>
    <w:p w14:paraId="2206D90D" w14:textId="77777777" w:rsidR="000F44FA" w:rsidRPr="00F61F0F" w:rsidRDefault="000F44FA" w:rsidP="000F44FA">
      <w:pPr>
        <w:pStyle w:val="a5"/>
        <w:ind w:left="1134" w:hanging="283"/>
      </w:pPr>
      <w:r w:rsidRPr="00F61F0F">
        <w:t>Реконструкция и модернизация насосных станций;</w:t>
      </w:r>
    </w:p>
    <w:p w14:paraId="7BC17D98" w14:textId="77777777" w:rsidR="000F44FA" w:rsidRPr="00F61F0F" w:rsidRDefault="000F44FA" w:rsidP="000F44FA">
      <w:pPr>
        <w:pStyle w:val="a5"/>
        <w:ind w:left="1134" w:hanging="283"/>
      </w:pPr>
      <w:r w:rsidRPr="00F61F0F">
        <w:t>Реконструкция и модернизация комплекса очистных сооружений канализации по Федеральному проекту «Сохранение и предотвращение загрязнения реки «Волги»;</w:t>
      </w:r>
    </w:p>
    <w:p w14:paraId="48FC2110" w14:textId="77777777" w:rsidR="000F44FA" w:rsidRPr="00F61F0F" w:rsidRDefault="000F44FA" w:rsidP="000F44FA">
      <w:pPr>
        <w:pStyle w:val="a5"/>
        <w:ind w:left="1134" w:hanging="283"/>
      </w:pPr>
      <w:r w:rsidRPr="00F61F0F">
        <w:t>Реконструкция и модернизация комплекса очистных сооружений канализации;</w:t>
      </w:r>
    </w:p>
    <w:p w14:paraId="0B8D2B92" w14:textId="77777777" w:rsidR="000F44FA" w:rsidRPr="00F61F0F" w:rsidRDefault="000F44FA" w:rsidP="000F44FA">
      <w:pPr>
        <w:pStyle w:val="a5"/>
        <w:ind w:left="1134" w:hanging="283"/>
      </w:pPr>
      <w:r w:rsidRPr="00F61F0F">
        <w:t>Приобретение оборудования для контроля качества воды;</w:t>
      </w:r>
    </w:p>
    <w:p w14:paraId="41CD41D4" w14:textId="77777777" w:rsidR="000F44FA" w:rsidRPr="00F61F0F" w:rsidRDefault="000F44FA" w:rsidP="000F44FA">
      <w:pPr>
        <w:pStyle w:val="a5"/>
        <w:ind w:left="1134" w:hanging="283"/>
      </w:pPr>
      <w:r w:rsidRPr="00F61F0F">
        <w:t>Внедрение энергосберегающих технологий;</w:t>
      </w:r>
    </w:p>
    <w:p w14:paraId="7A6327EC" w14:textId="77777777" w:rsidR="000F44FA" w:rsidRPr="00F61F0F" w:rsidRDefault="000F44FA" w:rsidP="000F44FA">
      <w:pPr>
        <w:pStyle w:val="a5"/>
        <w:ind w:left="1134" w:hanging="283"/>
      </w:pPr>
      <w:r w:rsidRPr="00F61F0F">
        <w:t>Автоматизация и механизация технологического процесса;</w:t>
      </w:r>
    </w:p>
    <w:p w14:paraId="48FF74A2" w14:textId="77777777" w:rsidR="000F44FA" w:rsidRPr="00F61F0F" w:rsidRDefault="000F44FA" w:rsidP="000F44FA">
      <w:pPr>
        <w:pStyle w:val="a5"/>
        <w:ind w:left="1134" w:hanging="283"/>
      </w:pPr>
      <w:r w:rsidRPr="00F61F0F">
        <w:t>Модернизация систем безопасности в части защиты централизованных систем водоотведения от угроз техногенного, природного характера и террористических актов.</w:t>
      </w:r>
    </w:p>
    <w:p w14:paraId="0B2A33E9" w14:textId="77777777" w:rsidR="007F11B1" w:rsidRPr="00F61F0F" w:rsidRDefault="007F11B1" w:rsidP="00273E8A">
      <w:pPr>
        <w:pStyle w:val="111"/>
      </w:pPr>
      <w:bookmarkStart w:id="137" w:name="_Toc158620709"/>
      <w:r w:rsidRPr="00F61F0F">
        <w:t>Э</w:t>
      </w:r>
      <w:bookmarkEnd w:id="135"/>
      <w:r w:rsidR="006E1276" w:rsidRPr="00F61F0F">
        <w:t>лектроснабжение</w:t>
      </w:r>
      <w:bookmarkEnd w:id="137"/>
    </w:p>
    <w:p w14:paraId="6D1628F0" w14:textId="77777777" w:rsidR="000F44FA" w:rsidRPr="00F61F0F" w:rsidRDefault="000F44FA" w:rsidP="000F44FA">
      <w:pPr>
        <w:pStyle w:val="af2"/>
      </w:pPr>
      <w:bookmarkStart w:id="138" w:name="_Toc531101816"/>
      <w:r w:rsidRPr="00F61F0F">
        <w:t>Расчет электрической нагрузки жилой застройки определена по удельным показателям в соответствии с «Инструкцией по проектированию городских электрических сетей» РД 34.20.185-94. с учетом пищеприготовления в жилых домах до 10 этажей на газовых плитах, выше 10 этажей – на электрических плитах. А также согласно Местным нормативам градостроительного проектирования городского округа город Череповец.</w:t>
      </w:r>
    </w:p>
    <w:p w14:paraId="062D8158" w14:textId="77777777" w:rsidR="000F44FA" w:rsidRPr="00F61F0F" w:rsidRDefault="000F44FA" w:rsidP="000F44FA">
      <w:pPr>
        <w:pStyle w:val="af2"/>
      </w:pPr>
      <w:r w:rsidRPr="00F61F0F">
        <w:t>Удельные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w:t>
      </w:r>
    </w:p>
    <w:p w14:paraId="1AC7ADB7" w14:textId="77777777" w:rsidR="000F44FA" w:rsidRPr="00F61F0F" w:rsidRDefault="000F44FA" w:rsidP="000F44FA">
      <w:pPr>
        <w:pStyle w:val="af2"/>
      </w:pPr>
      <w:r w:rsidRPr="00F61F0F">
        <w:t>Электрические нагрузки по промышленным предприятиям приняты из расчёта прироста 2 % в год.</w:t>
      </w:r>
    </w:p>
    <w:p w14:paraId="7960076A" w14:textId="77777777" w:rsidR="000F44FA" w:rsidRPr="00F61F0F" w:rsidRDefault="000F44FA" w:rsidP="000F44FA">
      <w:pPr>
        <w:rPr>
          <w:rFonts w:ascii="Times New Roman" w:hAnsi="Times New Roman" w:cs="Times New Roman"/>
          <w:iCs/>
          <w:sz w:val="26"/>
          <w:szCs w:val="26"/>
        </w:rPr>
      </w:pPr>
      <w:r w:rsidRPr="00F61F0F">
        <w:br w:type="page"/>
      </w:r>
    </w:p>
    <w:p w14:paraId="740967B7" w14:textId="77777777" w:rsidR="000F44FA" w:rsidRPr="00F61F0F" w:rsidRDefault="000F44FA" w:rsidP="000F44FA">
      <w:pPr>
        <w:pStyle w:val="11110"/>
        <w:ind w:left="709" w:hanging="709"/>
      </w:pPr>
      <w:r w:rsidRPr="00F61F0F">
        <w:lastRenderedPageBreak/>
        <w:t>Электрические нагрузки коммунально-бытовых потребителей нового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673"/>
        <w:gridCol w:w="3118"/>
        <w:gridCol w:w="993"/>
        <w:gridCol w:w="1132"/>
        <w:gridCol w:w="989"/>
        <w:gridCol w:w="1139"/>
      </w:tblGrid>
      <w:tr w:rsidR="004537B7" w:rsidRPr="00F61F0F" w14:paraId="1726508D" w14:textId="77777777" w:rsidTr="000F44FA">
        <w:trPr>
          <w:trHeight w:val="255"/>
          <w:tblHeader/>
        </w:trPr>
        <w:tc>
          <w:tcPr>
            <w:tcW w:w="562" w:type="dxa"/>
            <w:vMerge w:val="restart"/>
            <w:tcBorders>
              <w:top w:val="single" w:sz="4" w:space="0" w:color="auto"/>
              <w:left w:val="single" w:sz="4" w:space="0" w:color="auto"/>
              <w:bottom w:val="single" w:sz="4" w:space="0" w:color="auto"/>
              <w:right w:val="single" w:sz="4" w:space="0" w:color="auto"/>
            </w:tcBorders>
            <w:noWrap/>
            <w:vAlign w:val="center"/>
            <w:hideMark/>
          </w:tcPr>
          <w:p w14:paraId="27DCBB36" w14:textId="77777777" w:rsidR="000F44FA" w:rsidRPr="00F61F0F" w:rsidRDefault="000F44FA" w:rsidP="000F44FA">
            <w:pPr>
              <w:pStyle w:val="af1"/>
              <w:spacing w:line="276" w:lineRule="auto"/>
              <w:jc w:val="center"/>
            </w:pPr>
            <w:r w:rsidRPr="00F61F0F">
              <w:t>№ п/п</w:t>
            </w:r>
          </w:p>
        </w:tc>
        <w:tc>
          <w:tcPr>
            <w:tcW w:w="1673" w:type="dxa"/>
            <w:vMerge w:val="restart"/>
            <w:tcBorders>
              <w:top w:val="single" w:sz="4" w:space="0" w:color="auto"/>
              <w:left w:val="single" w:sz="4" w:space="0" w:color="auto"/>
              <w:bottom w:val="single" w:sz="4" w:space="0" w:color="auto"/>
              <w:right w:val="single" w:sz="4" w:space="0" w:color="auto"/>
            </w:tcBorders>
            <w:vAlign w:val="center"/>
            <w:hideMark/>
          </w:tcPr>
          <w:p w14:paraId="5A06D777" w14:textId="77777777" w:rsidR="000F44FA" w:rsidRPr="00F61F0F" w:rsidRDefault="000F44FA" w:rsidP="000F44FA">
            <w:pPr>
              <w:pStyle w:val="af1"/>
              <w:spacing w:line="276" w:lineRule="auto"/>
              <w:jc w:val="center"/>
            </w:pPr>
            <w:r w:rsidRPr="00F61F0F">
              <w:t>Вид застройки</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5384C9B2" w14:textId="77777777" w:rsidR="000F44FA" w:rsidRPr="00F61F0F" w:rsidRDefault="000F44FA" w:rsidP="000F44FA">
            <w:pPr>
              <w:pStyle w:val="af1"/>
              <w:spacing w:line="276" w:lineRule="auto"/>
              <w:jc w:val="center"/>
            </w:pPr>
            <w:r w:rsidRPr="00F61F0F">
              <w:t>Микрорайон,</w:t>
            </w:r>
          </w:p>
          <w:p w14:paraId="283A86DC" w14:textId="77777777" w:rsidR="000F44FA" w:rsidRPr="00F61F0F" w:rsidRDefault="000F44FA" w:rsidP="000F44FA">
            <w:pPr>
              <w:pStyle w:val="af1"/>
              <w:spacing w:line="276" w:lineRule="auto"/>
              <w:jc w:val="center"/>
            </w:pPr>
            <w:r w:rsidRPr="00F61F0F">
              <w:t>наименование разработанного проекта планировки</w:t>
            </w:r>
          </w:p>
        </w:tc>
        <w:tc>
          <w:tcPr>
            <w:tcW w:w="2125" w:type="dxa"/>
            <w:gridSpan w:val="2"/>
            <w:tcBorders>
              <w:top w:val="single" w:sz="4" w:space="0" w:color="auto"/>
              <w:left w:val="single" w:sz="4" w:space="0" w:color="auto"/>
              <w:bottom w:val="single" w:sz="4" w:space="0" w:color="auto"/>
              <w:right w:val="single" w:sz="4" w:space="0" w:color="auto"/>
            </w:tcBorders>
            <w:vAlign w:val="center"/>
            <w:hideMark/>
          </w:tcPr>
          <w:p w14:paraId="68546D8D" w14:textId="77777777" w:rsidR="000F44FA" w:rsidRPr="00F61F0F" w:rsidRDefault="000F44FA" w:rsidP="000F44FA">
            <w:pPr>
              <w:pStyle w:val="af1"/>
              <w:spacing w:line="276" w:lineRule="auto"/>
              <w:jc w:val="center"/>
            </w:pPr>
            <w:r w:rsidRPr="00F61F0F">
              <w:t>Население, тыс. человек</w:t>
            </w:r>
          </w:p>
        </w:tc>
        <w:tc>
          <w:tcPr>
            <w:tcW w:w="2128" w:type="dxa"/>
            <w:gridSpan w:val="2"/>
            <w:tcBorders>
              <w:top w:val="single" w:sz="4" w:space="0" w:color="auto"/>
              <w:left w:val="single" w:sz="4" w:space="0" w:color="auto"/>
              <w:bottom w:val="single" w:sz="4" w:space="0" w:color="auto"/>
              <w:right w:val="single" w:sz="4" w:space="0" w:color="auto"/>
            </w:tcBorders>
            <w:vAlign w:val="center"/>
            <w:hideMark/>
          </w:tcPr>
          <w:p w14:paraId="09FBACF1" w14:textId="77777777" w:rsidR="000F44FA" w:rsidRPr="00F61F0F" w:rsidRDefault="000F44FA" w:rsidP="000F44FA">
            <w:pPr>
              <w:pStyle w:val="af1"/>
              <w:spacing w:line="276" w:lineRule="auto"/>
              <w:jc w:val="center"/>
            </w:pPr>
            <w:r w:rsidRPr="00F61F0F">
              <w:t>Электрическая нагрузка по этапам территориального планирования, МВт</w:t>
            </w:r>
          </w:p>
        </w:tc>
      </w:tr>
      <w:tr w:rsidR="004537B7" w:rsidRPr="00F61F0F" w14:paraId="55E2B837" w14:textId="77777777" w:rsidTr="000F44FA">
        <w:trPr>
          <w:trHeight w:val="1028"/>
          <w:tblHead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3ECF123" w14:textId="77777777" w:rsidR="000F44FA" w:rsidRPr="00F61F0F" w:rsidRDefault="000F44FA" w:rsidP="000F44FA">
            <w:pPr>
              <w:spacing w:after="0"/>
              <w:rPr>
                <w:rFonts w:ascii="Times New Roman" w:hAnsi="Times New Roman" w:cs="Times New Roman"/>
                <w:iCs/>
                <w:sz w:val="20"/>
                <w:szCs w:val="20"/>
              </w:rPr>
            </w:pPr>
          </w:p>
        </w:tc>
        <w:tc>
          <w:tcPr>
            <w:tcW w:w="1673" w:type="dxa"/>
            <w:vMerge/>
            <w:tcBorders>
              <w:top w:val="single" w:sz="4" w:space="0" w:color="auto"/>
              <w:left w:val="single" w:sz="4" w:space="0" w:color="auto"/>
              <w:bottom w:val="single" w:sz="4" w:space="0" w:color="auto"/>
              <w:right w:val="single" w:sz="4" w:space="0" w:color="auto"/>
            </w:tcBorders>
            <w:vAlign w:val="center"/>
            <w:hideMark/>
          </w:tcPr>
          <w:p w14:paraId="23EBA33C" w14:textId="77777777" w:rsidR="000F44FA" w:rsidRPr="00F61F0F" w:rsidRDefault="000F44FA" w:rsidP="000F44FA">
            <w:pPr>
              <w:spacing w:after="0"/>
              <w:rPr>
                <w:rFonts w:ascii="Times New Roman" w:hAnsi="Times New Roman" w:cs="Times New Roman"/>
                <w:iCs/>
                <w:sz w:val="20"/>
                <w:szCs w:val="20"/>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21E1EE45" w14:textId="77777777" w:rsidR="000F44FA" w:rsidRPr="00F61F0F" w:rsidRDefault="000F44FA" w:rsidP="000F44FA">
            <w:pPr>
              <w:spacing w:after="0"/>
              <w:rPr>
                <w:rFonts w:ascii="Times New Roman" w:hAnsi="Times New Roman" w:cs="Times New Roman"/>
                <w:iCs/>
                <w:sz w:val="20"/>
                <w:szCs w:val="20"/>
              </w:rPr>
            </w:pP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37E8CC1" w14:textId="77777777" w:rsidR="000F44FA" w:rsidRPr="00F61F0F" w:rsidRDefault="000F44FA" w:rsidP="000F44FA">
            <w:pPr>
              <w:pStyle w:val="af1"/>
              <w:spacing w:line="276" w:lineRule="auto"/>
              <w:jc w:val="center"/>
            </w:pPr>
            <w:r w:rsidRPr="00F61F0F">
              <w:t>Первая очередь</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58EAB116" w14:textId="77777777" w:rsidR="000F44FA" w:rsidRPr="00F61F0F" w:rsidRDefault="000F44FA" w:rsidP="000F44FA">
            <w:pPr>
              <w:pStyle w:val="af1"/>
              <w:spacing w:line="276" w:lineRule="auto"/>
              <w:jc w:val="center"/>
            </w:pPr>
            <w:r w:rsidRPr="00F61F0F">
              <w:t>Расчетный срок</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3E988544" w14:textId="77777777" w:rsidR="000F44FA" w:rsidRPr="00F61F0F" w:rsidRDefault="000F44FA" w:rsidP="000F44FA">
            <w:pPr>
              <w:pStyle w:val="af1"/>
              <w:spacing w:line="276" w:lineRule="auto"/>
              <w:jc w:val="center"/>
            </w:pPr>
            <w:r w:rsidRPr="00F61F0F">
              <w:t>Первая очередь</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7C3D473C" w14:textId="77777777" w:rsidR="000F44FA" w:rsidRPr="00F61F0F" w:rsidRDefault="000F44FA" w:rsidP="000F44FA">
            <w:pPr>
              <w:pStyle w:val="af1"/>
              <w:spacing w:line="276" w:lineRule="auto"/>
              <w:jc w:val="center"/>
            </w:pPr>
            <w:r w:rsidRPr="00F61F0F">
              <w:t>Расчетный срок</w:t>
            </w:r>
          </w:p>
        </w:tc>
      </w:tr>
      <w:tr w:rsidR="004537B7" w:rsidRPr="00F61F0F" w14:paraId="2CAF963D" w14:textId="77777777" w:rsidTr="000F44FA">
        <w:trPr>
          <w:trHeight w:val="295"/>
        </w:trPr>
        <w:tc>
          <w:tcPr>
            <w:tcW w:w="9606" w:type="dxa"/>
            <w:gridSpan w:val="7"/>
            <w:tcBorders>
              <w:top w:val="single" w:sz="4" w:space="0" w:color="auto"/>
              <w:left w:val="single" w:sz="4" w:space="0" w:color="auto"/>
              <w:bottom w:val="single" w:sz="4" w:space="0" w:color="auto"/>
              <w:right w:val="single" w:sz="4" w:space="0" w:color="auto"/>
            </w:tcBorders>
            <w:noWrap/>
            <w:vAlign w:val="center"/>
            <w:hideMark/>
          </w:tcPr>
          <w:p w14:paraId="75C1F3B6" w14:textId="77777777" w:rsidR="000F44FA" w:rsidRPr="00F61F0F" w:rsidRDefault="000F44FA" w:rsidP="000F44FA">
            <w:pPr>
              <w:pStyle w:val="af1"/>
              <w:spacing w:before="0" w:after="0" w:line="276" w:lineRule="auto"/>
              <w:jc w:val="center"/>
              <w:rPr>
                <w:b/>
                <w:bCs/>
              </w:rPr>
            </w:pPr>
            <w:r w:rsidRPr="00F61F0F">
              <w:rPr>
                <w:b/>
                <w:bCs/>
              </w:rPr>
              <w:t>Индустриальный район</w:t>
            </w:r>
          </w:p>
        </w:tc>
      </w:tr>
      <w:tr w:rsidR="004537B7" w:rsidRPr="00F61F0F" w14:paraId="208000C9" w14:textId="77777777" w:rsidTr="000F44FA">
        <w:trPr>
          <w:trHeight w:val="29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67236538" w14:textId="77777777" w:rsidR="000F44FA" w:rsidRPr="00F61F0F" w:rsidRDefault="000F44FA" w:rsidP="000F44FA">
            <w:pPr>
              <w:pStyle w:val="af1"/>
              <w:spacing w:line="276" w:lineRule="auto"/>
            </w:pPr>
            <w:r w:rsidRPr="00F61F0F">
              <w:t>1.</w:t>
            </w:r>
          </w:p>
        </w:tc>
        <w:tc>
          <w:tcPr>
            <w:tcW w:w="1673" w:type="dxa"/>
            <w:tcBorders>
              <w:top w:val="single" w:sz="4" w:space="0" w:color="auto"/>
              <w:left w:val="single" w:sz="4" w:space="0" w:color="auto"/>
              <w:bottom w:val="single" w:sz="4" w:space="0" w:color="auto"/>
              <w:right w:val="single" w:sz="4" w:space="0" w:color="auto"/>
            </w:tcBorders>
            <w:vAlign w:val="center"/>
            <w:hideMark/>
          </w:tcPr>
          <w:p w14:paraId="53EF04FC" w14:textId="77777777" w:rsidR="000F44FA" w:rsidRPr="00F61F0F" w:rsidRDefault="000F44FA" w:rsidP="000F44FA">
            <w:pPr>
              <w:pStyle w:val="af1"/>
              <w:spacing w:line="276" w:lineRule="auto"/>
            </w:pPr>
            <w:r w:rsidRPr="00F61F0F">
              <w:t>среднеэтажная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139F2A1E" w14:textId="77777777" w:rsidR="000F44FA" w:rsidRPr="00F61F0F" w:rsidRDefault="000F44FA" w:rsidP="000F44FA">
            <w:pPr>
              <w:pStyle w:val="af1"/>
              <w:spacing w:line="276" w:lineRule="auto"/>
              <w:jc w:val="center"/>
              <w:rPr>
                <w:bCs/>
                <w:iCs w:val="0"/>
              </w:rPr>
            </w:pPr>
            <w:r w:rsidRPr="00F61F0F">
              <w:rPr>
                <w:bCs/>
                <w:iCs w:val="0"/>
              </w:rPr>
              <w:t>10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C1F69F5" w14:textId="77777777" w:rsidR="000F44FA" w:rsidRPr="00F61F0F" w:rsidRDefault="000F44FA" w:rsidP="000F44FA">
            <w:pPr>
              <w:pStyle w:val="af1"/>
              <w:spacing w:line="276" w:lineRule="auto"/>
              <w:jc w:val="center"/>
            </w:pPr>
            <w:r w:rsidRPr="00F61F0F">
              <w:t>0,7</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3C30CA86" w14:textId="77777777" w:rsidR="000F44FA" w:rsidRPr="00F61F0F" w:rsidRDefault="000F44FA" w:rsidP="000F44FA">
            <w:pPr>
              <w:pStyle w:val="af1"/>
              <w:spacing w:line="276" w:lineRule="auto"/>
              <w:jc w:val="center"/>
            </w:pPr>
            <w:r w:rsidRPr="00F61F0F">
              <w:t>0,7</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36D64D73" w14:textId="77777777" w:rsidR="000F44FA" w:rsidRPr="00F61F0F" w:rsidRDefault="000F44FA" w:rsidP="000F44FA">
            <w:pPr>
              <w:pStyle w:val="af1"/>
              <w:spacing w:line="276" w:lineRule="auto"/>
              <w:jc w:val="center"/>
            </w:pPr>
            <w:r w:rsidRPr="00F61F0F">
              <w:t>0,39</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5665F54A" w14:textId="77777777" w:rsidR="000F44FA" w:rsidRPr="00F61F0F" w:rsidRDefault="000F44FA" w:rsidP="000F44FA">
            <w:pPr>
              <w:pStyle w:val="af1"/>
              <w:spacing w:before="0" w:after="0" w:line="276" w:lineRule="auto"/>
              <w:jc w:val="center"/>
            </w:pPr>
            <w:r w:rsidRPr="00F61F0F">
              <w:t>0,39</w:t>
            </w:r>
          </w:p>
        </w:tc>
      </w:tr>
      <w:tr w:rsidR="004537B7" w:rsidRPr="00F61F0F" w14:paraId="63B74F35" w14:textId="77777777" w:rsidTr="000F44FA">
        <w:trPr>
          <w:trHeight w:val="29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69AADDE2" w14:textId="77777777" w:rsidR="000F44FA" w:rsidRPr="00F61F0F" w:rsidRDefault="000F44FA" w:rsidP="000F44FA">
            <w:pPr>
              <w:pStyle w:val="af1"/>
              <w:spacing w:line="276" w:lineRule="auto"/>
            </w:pPr>
            <w:r w:rsidRPr="00F61F0F">
              <w:t>2.</w:t>
            </w:r>
          </w:p>
        </w:tc>
        <w:tc>
          <w:tcPr>
            <w:tcW w:w="1673" w:type="dxa"/>
            <w:tcBorders>
              <w:top w:val="single" w:sz="4" w:space="0" w:color="auto"/>
              <w:left w:val="single" w:sz="4" w:space="0" w:color="auto"/>
              <w:bottom w:val="single" w:sz="4" w:space="0" w:color="auto"/>
              <w:right w:val="single" w:sz="4" w:space="0" w:color="auto"/>
            </w:tcBorders>
            <w:vAlign w:val="center"/>
            <w:hideMark/>
          </w:tcPr>
          <w:p w14:paraId="5B0F1026" w14:textId="77777777" w:rsidR="000F44FA" w:rsidRPr="00F61F0F" w:rsidRDefault="000F44FA" w:rsidP="000F44FA">
            <w:pPr>
              <w:pStyle w:val="af1"/>
              <w:spacing w:line="276" w:lineRule="auto"/>
              <w:jc w:val="center"/>
            </w:pPr>
            <w:r w:rsidRPr="00F61F0F">
              <w:t>среднеэтажная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6BEB74F8" w14:textId="77777777" w:rsidR="000F44FA" w:rsidRPr="00F61F0F" w:rsidRDefault="000F44FA" w:rsidP="000F44FA">
            <w:pPr>
              <w:pStyle w:val="af1"/>
              <w:spacing w:line="276" w:lineRule="auto"/>
              <w:jc w:val="center"/>
            </w:pPr>
            <w:r w:rsidRPr="00F61F0F">
              <w:t>11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2F32EE7" w14:textId="77777777" w:rsidR="000F44FA" w:rsidRPr="00F61F0F" w:rsidRDefault="000F44FA" w:rsidP="000F44FA">
            <w:pPr>
              <w:pStyle w:val="af1"/>
              <w:spacing w:line="276" w:lineRule="auto"/>
              <w:jc w:val="center"/>
            </w:pPr>
            <w:r w:rsidRPr="00F61F0F">
              <w:t>0,7</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065B2179" w14:textId="77777777" w:rsidR="000F44FA" w:rsidRPr="00F61F0F" w:rsidRDefault="000F44FA" w:rsidP="000F44FA">
            <w:pPr>
              <w:pStyle w:val="af1"/>
              <w:spacing w:line="276" w:lineRule="auto"/>
              <w:jc w:val="center"/>
            </w:pPr>
            <w:r w:rsidRPr="00F61F0F">
              <w:t>0,7</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711FD25B" w14:textId="77777777" w:rsidR="000F44FA" w:rsidRPr="00F61F0F" w:rsidRDefault="000F44FA" w:rsidP="000F44FA">
            <w:pPr>
              <w:pStyle w:val="af1"/>
              <w:spacing w:line="276" w:lineRule="auto"/>
              <w:jc w:val="center"/>
            </w:pPr>
            <w:r w:rsidRPr="00F61F0F">
              <w:t>0,39</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6CD5DE1F" w14:textId="77777777" w:rsidR="000F44FA" w:rsidRPr="00F61F0F" w:rsidRDefault="000F44FA" w:rsidP="000F44FA">
            <w:pPr>
              <w:pStyle w:val="af1"/>
              <w:spacing w:before="0" w:after="0" w:line="276" w:lineRule="auto"/>
              <w:jc w:val="center"/>
            </w:pPr>
            <w:r w:rsidRPr="00F61F0F">
              <w:t>0,39</w:t>
            </w:r>
          </w:p>
        </w:tc>
      </w:tr>
      <w:tr w:rsidR="004537B7" w:rsidRPr="00F61F0F" w14:paraId="1E0236B7" w14:textId="77777777" w:rsidTr="000F44FA">
        <w:trPr>
          <w:trHeight w:val="295"/>
        </w:trPr>
        <w:tc>
          <w:tcPr>
            <w:tcW w:w="9606" w:type="dxa"/>
            <w:gridSpan w:val="7"/>
            <w:tcBorders>
              <w:top w:val="single" w:sz="4" w:space="0" w:color="auto"/>
              <w:left w:val="single" w:sz="4" w:space="0" w:color="auto"/>
              <w:bottom w:val="single" w:sz="4" w:space="0" w:color="auto"/>
              <w:right w:val="single" w:sz="4" w:space="0" w:color="auto"/>
            </w:tcBorders>
            <w:noWrap/>
            <w:vAlign w:val="center"/>
            <w:hideMark/>
          </w:tcPr>
          <w:p w14:paraId="0A669F84" w14:textId="77777777" w:rsidR="000F44FA" w:rsidRPr="00F61F0F" w:rsidRDefault="000F44FA" w:rsidP="000F44FA">
            <w:pPr>
              <w:pStyle w:val="af1"/>
              <w:spacing w:before="0" w:after="0" w:line="276" w:lineRule="auto"/>
              <w:jc w:val="center"/>
            </w:pPr>
            <w:r w:rsidRPr="00F61F0F">
              <w:rPr>
                <w:b/>
                <w:bCs/>
              </w:rPr>
              <w:t>Заягорбский район</w:t>
            </w:r>
          </w:p>
        </w:tc>
      </w:tr>
      <w:tr w:rsidR="004537B7" w:rsidRPr="00F61F0F" w14:paraId="6AFE6280"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55F9C0F4" w14:textId="77777777" w:rsidR="000F44FA" w:rsidRPr="00F61F0F" w:rsidRDefault="000F44FA" w:rsidP="000F44FA">
            <w:pPr>
              <w:pStyle w:val="af1"/>
              <w:spacing w:line="276" w:lineRule="auto"/>
            </w:pPr>
            <w:r w:rsidRPr="00F61F0F">
              <w:t>3.</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696C2C80" w14:textId="77777777" w:rsidR="000F44FA" w:rsidRPr="00F61F0F" w:rsidRDefault="000F44FA" w:rsidP="000F44FA">
            <w:pPr>
              <w:pStyle w:val="af1"/>
              <w:spacing w:line="276" w:lineRule="auto"/>
            </w:pPr>
            <w:r w:rsidRPr="00F61F0F">
              <w:t>среднеэтажная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75F41EDC" w14:textId="77777777" w:rsidR="000F44FA" w:rsidRPr="00F61F0F" w:rsidRDefault="000F44FA" w:rsidP="000F44FA">
            <w:pPr>
              <w:pStyle w:val="af1"/>
              <w:spacing w:line="276" w:lineRule="auto"/>
              <w:jc w:val="center"/>
              <w:rPr>
                <w:b/>
                <w:i/>
              </w:rPr>
            </w:pPr>
            <w:r w:rsidRPr="00F61F0F">
              <w:t>20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150E17F" w14:textId="77777777" w:rsidR="000F44FA" w:rsidRPr="00F61F0F" w:rsidRDefault="000F44FA" w:rsidP="000F44FA">
            <w:pPr>
              <w:pStyle w:val="af1"/>
              <w:spacing w:line="276" w:lineRule="auto"/>
              <w:jc w:val="center"/>
            </w:pPr>
            <w:r w:rsidRPr="00F61F0F">
              <w:t>2,7</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06E79D7B" w14:textId="77777777" w:rsidR="000F44FA" w:rsidRPr="00F61F0F" w:rsidRDefault="000F44FA" w:rsidP="000F44FA">
            <w:pPr>
              <w:pStyle w:val="af1"/>
              <w:spacing w:line="276" w:lineRule="auto"/>
              <w:jc w:val="center"/>
            </w:pPr>
            <w:r w:rsidRPr="00F61F0F">
              <w:t>2,7</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7E913113" w14:textId="77777777" w:rsidR="000F44FA" w:rsidRPr="00F61F0F" w:rsidRDefault="000F44FA" w:rsidP="000F44FA">
            <w:pPr>
              <w:pStyle w:val="af1"/>
              <w:spacing w:line="276" w:lineRule="auto"/>
              <w:jc w:val="center"/>
            </w:pPr>
            <w:r w:rsidRPr="00F61F0F">
              <w:t>1,49</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2314AB5A" w14:textId="77777777" w:rsidR="000F44FA" w:rsidRPr="00F61F0F" w:rsidRDefault="000F44FA" w:rsidP="000F44FA">
            <w:pPr>
              <w:pStyle w:val="af1"/>
              <w:spacing w:before="0" w:after="0" w:line="276" w:lineRule="auto"/>
              <w:jc w:val="center"/>
            </w:pPr>
            <w:r w:rsidRPr="00F61F0F">
              <w:t>1,49</w:t>
            </w:r>
          </w:p>
        </w:tc>
      </w:tr>
      <w:tr w:rsidR="004537B7" w:rsidRPr="00F61F0F" w14:paraId="32B34716"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3C15BB4A" w14:textId="77777777" w:rsidR="000F44FA" w:rsidRPr="00F61F0F" w:rsidRDefault="000F44FA" w:rsidP="000F44FA">
            <w:pPr>
              <w:pStyle w:val="af1"/>
              <w:spacing w:line="276" w:lineRule="auto"/>
            </w:pPr>
            <w:r w:rsidRPr="00F61F0F">
              <w:t>4.</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28BEEA37" w14:textId="77777777" w:rsidR="000F44FA" w:rsidRPr="00F61F0F" w:rsidRDefault="000F44FA" w:rsidP="000F44FA">
            <w:pPr>
              <w:pStyle w:val="af1"/>
              <w:spacing w:line="276" w:lineRule="auto"/>
            </w:pPr>
            <w:r w:rsidRPr="00F61F0F">
              <w:t>малоэтажная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3F2BFBC6" w14:textId="77777777" w:rsidR="000F44FA" w:rsidRPr="00F61F0F" w:rsidRDefault="000F44FA" w:rsidP="000F44FA">
            <w:pPr>
              <w:pStyle w:val="af1"/>
              <w:spacing w:line="276" w:lineRule="auto"/>
              <w:jc w:val="center"/>
            </w:pPr>
            <w:r w:rsidRPr="00F61F0F">
              <w:t>22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566B2D3" w14:textId="77777777" w:rsidR="000F44FA" w:rsidRPr="00F61F0F" w:rsidRDefault="000F44FA" w:rsidP="000F44FA">
            <w:pPr>
              <w:pStyle w:val="af1"/>
              <w:spacing w:line="276" w:lineRule="auto"/>
              <w:jc w:val="center"/>
            </w:pPr>
            <w:r w:rsidRPr="00F61F0F">
              <w:t>0,4</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1FE6FE9A" w14:textId="77777777" w:rsidR="000F44FA" w:rsidRPr="00F61F0F" w:rsidRDefault="000F44FA" w:rsidP="000F44FA">
            <w:pPr>
              <w:pStyle w:val="af1"/>
              <w:spacing w:line="276" w:lineRule="auto"/>
              <w:jc w:val="center"/>
            </w:pPr>
            <w:r w:rsidRPr="00F61F0F">
              <w:t>0,4</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7BC22B64" w14:textId="77777777" w:rsidR="000F44FA" w:rsidRPr="00F61F0F" w:rsidRDefault="000F44FA" w:rsidP="000F44FA">
            <w:pPr>
              <w:pStyle w:val="af1"/>
              <w:spacing w:line="276" w:lineRule="auto"/>
              <w:jc w:val="center"/>
            </w:pPr>
            <w:r w:rsidRPr="00F61F0F">
              <w:t>0,22</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6307862D" w14:textId="77777777" w:rsidR="000F44FA" w:rsidRPr="00F61F0F" w:rsidRDefault="000F44FA" w:rsidP="000F44FA">
            <w:pPr>
              <w:pStyle w:val="af1"/>
              <w:spacing w:before="0" w:after="0" w:line="276" w:lineRule="auto"/>
              <w:jc w:val="center"/>
            </w:pPr>
            <w:r w:rsidRPr="00F61F0F">
              <w:t>0,22</w:t>
            </w:r>
          </w:p>
        </w:tc>
      </w:tr>
      <w:tr w:rsidR="004537B7" w:rsidRPr="00F61F0F" w14:paraId="6F0D2E2F"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22BAEF8F" w14:textId="77777777" w:rsidR="000F44FA" w:rsidRPr="00F61F0F" w:rsidRDefault="000F44FA" w:rsidP="000F44FA">
            <w:pPr>
              <w:pStyle w:val="af1"/>
              <w:spacing w:line="276" w:lineRule="auto"/>
            </w:pPr>
            <w:r w:rsidRPr="00F61F0F">
              <w:t>5.</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78850F3F" w14:textId="77777777" w:rsidR="000F44FA" w:rsidRPr="00F61F0F" w:rsidRDefault="000F44FA" w:rsidP="000F44FA">
            <w:pPr>
              <w:pStyle w:val="af1"/>
              <w:spacing w:line="276" w:lineRule="auto"/>
              <w:jc w:val="center"/>
            </w:pPr>
            <w:r w:rsidRPr="00F61F0F">
              <w:t>многоэтажная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23A6DCF9" w14:textId="77777777" w:rsidR="000F44FA" w:rsidRPr="00F61F0F" w:rsidRDefault="000F44FA" w:rsidP="000F44FA">
            <w:pPr>
              <w:pStyle w:val="af1"/>
              <w:spacing w:line="276" w:lineRule="auto"/>
              <w:jc w:val="center"/>
            </w:pPr>
            <w:r w:rsidRPr="00F61F0F">
              <w:t>26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780450" w14:textId="77777777" w:rsidR="000F44FA" w:rsidRPr="00F61F0F" w:rsidRDefault="000F44FA" w:rsidP="000F44FA">
            <w:pPr>
              <w:pStyle w:val="af1"/>
              <w:spacing w:line="276" w:lineRule="auto"/>
              <w:jc w:val="center"/>
            </w:pPr>
            <w:r w:rsidRPr="00F61F0F">
              <w:t>5,8</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3E4A5252" w14:textId="77777777" w:rsidR="000F44FA" w:rsidRPr="00F61F0F" w:rsidRDefault="000F44FA" w:rsidP="000F44FA">
            <w:pPr>
              <w:pStyle w:val="af1"/>
              <w:spacing w:line="276" w:lineRule="auto"/>
              <w:jc w:val="center"/>
            </w:pPr>
            <w:r w:rsidRPr="00F61F0F">
              <w:t>8,1</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4444E4C9" w14:textId="77777777" w:rsidR="000F44FA" w:rsidRPr="00F61F0F" w:rsidRDefault="000F44FA" w:rsidP="000F44FA">
            <w:pPr>
              <w:pStyle w:val="af1"/>
              <w:spacing w:line="276" w:lineRule="auto"/>
              <w:jc w:val="center"/>
            </w:pPr>
            <w:r w:rsidRPr="00F61F0F">
              <w:t>3,94</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2209DA6C" w14:textId="77777777" w:rsidR="000F44FA" w:rsidRPr="00F61F0F" w:rsidRDefault="000F44FA" w:rsidP="000F44FA">
            <w:pPr>
              <w:pStyle w:val="af1"/>
              <w:spacing w:before="0" w:after="0" w:line="276" w:lineRule="auto"/>
              <w:jc w:val="center"/>
            </w:pPr>
            <w:r w:rsidRPr="00F61F0F">
              <w:t>5,51</w:t>
            </w:r>
          </w:p>
        </w:tc>
      </w:tr>
      <w:tr w:rsidR="004537B7" w:rsidRPr="00F61F0F" w14:paraId="5D8F0E9B"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67B1AFD1" w14:textId="77777777" w:rsidR="000F44FA" w:rsidRPr="00F61F0F" w:rsidRDefault="000F44FA" w:rsidP="000F44FA">
            <w:pPr>
              <w:pStyle w:val="af1"/>
              <w:spacing w:line="276" w:lineRule="auto"/>
            </w:pPr>
            <w:r w:rsidRPr="00F61F0F">
              <w:t>6.</w:t>
            </w:r>
          </w:p>
        </w:tc>
        <w:tc>
          <w:tcPr>
            <w:tcW w:w="1673" w:type="dxa"/>
            <w:tcBorders>
              <w:top w:val="single" w:sz="4" w:space="0" w:color="auto"/>
              <w:left w:val="single" w:sz="4" w:space="0" w:color="auto"/>
              <w:bottom w:val="single" w:sz="4" w:space="0" w:color="auto"/>
              <w:right w:val="single" w:sz="4" w:space="0" w:color="auto"/>
            </w:tcBorders>
            <w:noWrap/>
            <w:vAlign w:val="center"/>
          </w:tcPr>
          <w:p w14:paraId="26B2D0C0" w14:textId="77777777" w:rsidR="000F44FA" w:rsidRPr="00F61F0F" w:rsidRDefault="000F44FA" w:rsidP="000F44FA">
            <w:pPr>
              <w:pStyle w:val="af1"/>
              <w:spacing w:line="276" w:lineRule="auto"/>
              <w:jc w:val="center"/>
              <w:rPr>
                <w:rStyle w:val="affffffff0"/>
              </w:rPr>
            </w:pPr>
            <w:r w:rsidRPr="00F61F0F">
              <w:t>среднеэтажная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34FF17D6" w14:textId="77777777" w:rsidR="000F44FA" w:rsidRPr="00F61F0F" w:rsidRDefault="000F44FA" w:rsidP="000F44FA">
            <w:pPr>
              <w:pStyle w:val="af1"/>
              <w:spacing w:line="276" w:lineRule="auto"/>
              <w:jc w:val="center"/>
            </w:pPr>
            <w:r w:rsidRPr="00F61F0F">
              <w:t>26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39424E86" w14:textId="77777777" w:rsidR="000F44FA" w:rsidRPr="00F61F0F" w:rsidRDefault="000F44FA" w:rsidP="000F44FA">
            <w:pPr>
              <w:pStyle w:val="af1"/>
              <w:spacing w:line="276" w:lineRule="auto"/>
              <w:jc w:val="center"/>
            </w:pPr>
            <w:r w:rsidRPr="00F61F0F">
              <w:t>2,6</w:t>
            </w:r>
          </w:p>
        </w:tc>
        <w:tc>
          <w:tcPr>
            <w:tcW w:w="1132" w:type="dxa"/>
            <w:tcBorders>
              <w:top w:val="single" w:sz="4" w:space="0" w:color="auto"/>
              <w:left w:val="single" w:sz="4" w:space="0" w:color="auto"/>
              <w:bottom w:val="single" w:sz="4" w:space="0" w:color="auto"/>
              <w:right w:val="single" w:sz="4" w:space="0" w:color="auto"/>
            </w:tcBorders>
            <w:noWrap/>
            <w:vAlign w:val="center"/>
          </w:tcPr>
          <w:p w14:paraId="3FCB4618" w14:textId="77777777" w:rsidR="000F44FA" w:rsidRPr="00F61F0F" w:rsidRDefault="000F44FA" w:rsidP="000F44FA">
            <w:pPr>
              <w:pStyle w:val="af1"/>
              <w:spacing w:line="276" w:lineRule="auto"/>
              <w:jc w:val="center"/>
            </w:pPr>
            <w:r w:rsidRPr="00F61F0F">
              <w:t>3,6</w:t>
            </w:r>
          </w:p>
        </w:tc>
        <w:tc>
          <w:tcPr>
            <w:tcW w:w="989" w:type="dxa"/>
            <w:tcBorders>
              <w:top w:val="single" w:sz="4" w:space="0" w:color="auto"/>
              <w:left w:val="single" w:sz="4" w:space="0" w:color="auto"/>
              <w:bottom w:val="single" w:sz="4" w:space="0" w:color="auto"/>
              <w:right w:val="single" w:sz="4" w:space="0" w:color="auto"/>
            </w:tcBorders>
            <w:noWrap/>
            <w:vAlign w:val="center"/>
          </w:tcPr>
          <w:p w14:paraId="744CD145" w14:textId="77777777" w:rsidR="000F44FA" w:rsidRPr="00F61F0F" w:rsidRDefault="000F44FA" w:rsidP="000F44FA">
            <w:pPr>
              <w:pStyle w:val="af1"/>
              <w:spacing w:line="276" w:lineRule="auto"/>
              <w:jc w:val="center"/>
            </w:pPr>
            <w:r w:rsidRPr="00F61F0F">
              <w:t>1,43</w:t>
            </w:r>
          </w:p>
        </w:tc>
        <w:tc>
          <w:tcPr>
            <w:tcW w:w="1139" w:type="dxa"/>
            <w:tcBorders>
              <w:top w:val="single" w:sz="4" w:space="0" w:color="auto"/>
              <w:left w:val="single" w:sz="4" w:space="0" w:color="auto"/>
              <w:bottom w:val="single" w:sz="4" w:space="0" w:color="auto"/>
              <w:right w:val="single" w:sz="4" w:space="0" w:color="auto"/>
            </w:tcBorders>
            <w:noWrap/>
            <w:vAlign w:val="center"/>
          </w:tcPr>
          <w:p w14:paraId="42053A01" w14:textId="77777777" w:rsidR="000F44FA" w:rsidRPr="00F61F0F" w:rsidRDefault="000F44FA" w:rsidP="000F44FA">
            <w:pPr>
              <w:pStyle w:val="af1"/>
              <w:spacing w:before="0" w:after="0" w:line="276" w:lineRule="auto"/>
              <w:jc w:val="center"/>
            </w:pPr>
            <w:r w:rsidRPr="00F61F0F">
              <w:t>1,98</w:t>
            </w:r>
          </w:p>
        </w:tc>
      </w:tr>
      <w:tr w:rsidR="004537B7" w:rsidRPr="00F61F0F" w14:paraId="0B0A00D6"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54302CC5" w14:textId="77777777" w:rsidR="000F44FA" w:rsidRPr="00F61F0F" w:rsidRDefault="000F44FA" w:rsidP="000F44FA">
            <w:pPr>
              <w:pStyle w:val="af1"/>
              <w:spacing w:line="276" w:lineRule="auto"/>
            </w:pPr>
            <w:r w:rsidRPr="00F61F0F">
              <w:t>7.</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573260F3" w14:textId="77777777" w:rsidR="000F44FA" w:rsidRPr="00F61F0F" w:rsidRDefault="000F44FA" w:rsidP="000F44FA">
            <w:pPr>
              <w:pStyle w:val="af1"/>
              <w:spacing w:line="276" w:lineRule="auto"/>
              <w:jc w:val="center"/>
            </w:pPr>
            <w:r w:rsidRPr="00F61F0F">
              <w:t>индивидуальная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42BE2CE2" w14:textId="77777777" w:rsidR="000F44FA" w:rsidRPr="00F61F0F" w:rsidRDefault="000F44FA" w:rsidP="000F44FA">
            <w:pPr>
              <w:pStyle w:val="af1"/>
              <w:spacing w:line="276" w:lineRule="auto"/>
              <w:jc w:val="center"/>
            </w:pPr>
            <w:r w:rsidRPr="00F61F0F">
              <w:t>27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4CCB571" w14:textId="77777777" w:rsidR="000F44FA" w:rsidRPr="00F61F0F" w:rsidRDefault="000F44FA" w:rsidP="000F44FA">
            <w:pPr>
              <w:pStyle w:val="af1"/>
              <w:spacing w:line="276" w:lineRule="auto"/>
              <w:jc w:val="center"/>
            </w:pPr>
            <w:r w:rsidRPr="00F61F0F">
              <w:t>0,2</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0C5973A4" w14:textId="77777777" w:rsidR="000F44FA" w:rsidRPr="00F61F0F" w:rsidRDefault="000F44FA" w:rsidP="000F44FA">
            <w:pPr>
              <w:pStyle w:val="af1"/>
              <w:spacing w:line="276" w:lineRule="auto"/>
              <w:jc w:val="center"/>
            </w:pPr>
            <w:r w:rsidRPr="00F61F0F">
              <w:t>0,2</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5EB607E8" w14:textId="77777777" w:rsidR="000F44FA" w:rsidRPr="00F61F0F" w:rsidRDefault="000F44FA" w:rsidP="000F44FA">
            <w:pPr>
              <w:pStyle w:val="af1"/>
              <w:spacing w:line="276" w:lineRule="auto"/>
              <w:jc w:val="center"/>
            </w:pPr>
            <w:r w:rsidRPr="00F61F0F">
              <w:t>0,11</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085A4B5E" w14:textId="77777777" w:rsidR="000F44FA" w:rsidRPr="00F61F0F" w:rsidRDefault="000F44FA" w:rsidP="000F44FA">
            <w:pPr>
              <w:pStyle w:val="af1"/>
              <w:spacing w:before="0" w:after="0" w:line="276" w:lineRule="auto"/>
              <w:jc w:val="center"/>
            </w:pPr>
            <w:r w:rsidRPr="00F61F0F">
              <w:t>0,11</w:t>
            </w:r>
          </w:p>
        </w:tc>
      </w:tr>
      <w:tr w:rsidR="004537B7" w:rsidRPr="00F61F0F" w14:paraId="5083D613"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19CEC140" w14:textId="77777777" w:rsidR="000F44FA" w:rsidRPr="00F61F0F" w:rsidRDefault="000F44FA" w:rsidP="000F44FA">
            <w:pPr>
              <w:pStyle w:val="af1"/>
              <w:spacing w:line="276" w:lineRule="auto"/>
            </w:pPr>
            <w:r w:rsidRPr="00F61F0F">
              <w:t>8.</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2BD86DDF" w14:textId="77777777" w:rsidR="000F44FA" w:rsidRPr="00F61F0F" w:rsidRDefault="000F44FA" w:rsidP="000F44FA">
            <w:pPr>
              <w:pStyle w:val="af1"/>
              <w:spacing w:line="276" w:lineRule="auto"/>
              <w:jc w:val="center"/>
              <w:rPr>
                <w:rStyle w:val="affffffff0"/>
              </w:rPr>
            </w:pPr>
            <w:r w:rsidRPr="00F61F0F">
              <w:t>индивидуальная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28FBD1A4" w14:textId="77777777" w:rsidR="000F44FA" w:rsidRPr="00F61F0F" w:rsidRDefault="000F44FA" w:rsidP="000F44FA">
            <w:pPr>
              <w:pStyle w:val="af1"/>
              <w:spacing w:line="276" w:lineRule="auto"/>
              <w:jc w:val="center"/>
            </w:pPr>
            <w:r w:rsidRPr="00F61F0F">
              <w:t>30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FA63AF2" w14:textId="77777777" w:rsidR="000F44FA" w:rsidRPr="00F61F0F" w:rsidRDefault="000F44FA" w:rsidP="000F44FA">
            <w:pPr>
              <w:pStyle w:val="af1"/>
              <w:spacing w:line="276" w:lineRule="auto"/>
              <w:jc w:val="center"/>
            </w:pPr>
            <w:r w:rsidRPr="00F61F0F">
              <w:t>0,5</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073042DD" w14:textId="77777777" w:rsidR="000F44FA" w:rsidRPr="00F61F0F" w:rsidRDefault="000F44FA" w:rsidP="000F44FA">
            <w:pPr>
              <w:pStyle w:val="af1"/>
              <w:spacing w:line="276" w:lineRule="auto"/>
              <w:jc w:val="center"/>
            </w:pPr>
            <w:r w:rsidRPr="00F61F0F">
              <w:t>0,5</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6181CFCE" w14:textId="77777777" w:rsidR="000F44FA" w:rsidRPr="00F61F0F" w:rsidRDefault="000F44FA" w:rsidP="000F44FA">
            <w:pPr>
              <w:pStyle w:val="af1"/>
              <w:spacing w:line="276" w:lineRule="auto"/>
              <w:jc w:val="center"/>
            </w:pPr>
            <w:r w:rsidRPr="00F61F0F">
              <w:t>0,28</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4C0E0287" w14:textId="77777777" w:rsidR="000F44FA" w:rsidRPr="00F61F0F" w:rsidRDefault="000F44FA" w:rsidP="000F44FA">
            <w:pPr>
              <w:pStyle w:val="af1"/>
              <w:spacing w:before="0" w:after="0" w:line="276" w:lineRule="auto"/>
              <w:jc w:val="center"/>
            </w:pPr>
            <w:r w:rsidRPr="00F61F0F">
              <w:t>0,28</w:t>
            </w:r>
          </w:p>
        </w:tc>
      </w:tr>
      <w:tr w:rsidR="004537B7" w:rsidRPr="00F61F0F" w14:paraId="03EDD76E"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6CB8795B" w14:textId="77777777" w:rsidR="000F44FA" w:rsidRPr="00F61F0F" w:rsidRDefault="000F44FA" w:rsidP="000F44FA">
            <w:pPr>
              <w:pStyle w:val="af1"/>
              <w:spacing w:line="276" w:lineRule="auto"/>
            </w:pPr>
            <w:r w:rsidRPr="00F61F0F">
              <w:t>9.</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7C148BD2" w14:textId="77777777" w:rsidR="000F44FA" w:rsidRPr="00F61F0F" w:rsidRDefault="000F44FA" w:rsidP="000F44FA">
            <w:pPr>
              <w:pStyle w:val="af1"/>
              <w:spacing w:line="276" w:lineRule="auto"/>
              <w:jc w:val="center"/>
            </w:pPr>
            <w:r w:rsidRPr="00F61F0F">
              <w:t>индивидуальная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3B44E98E" w14:textId="77777777" w:rsidR="000F44FA" w:rsidRPr="00F61F0F" w:rsidRDefault="000F44FA" w:rsidP="000F44FA">
            <w:pPr>
              <w:pStyle w:val="af1"/>
              <w:spacing w:line="276" w:lineRule="auto"/>
              <w:jc w:val="center"/>
            </w:pPr>
            <w:r w:rsidRPr="00F61F0F">
              <w:t>36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DC0C693" w14:textId="77777777" w:rsidR="000F44FA" w:rsidRPr="00F61F0F" w:rsidRDefault="000F44FA" w:rsidP="000F44FA">
            <w:pPr>
              <w:pStyle w:val="af1"/>
              <w:spacing w:line="276" w:lineRule="auto"/>
              <w:jc w:val="center"/>
            </w:pPr>
            <w:r w:rsidRPr="00F61F0F">
              <w:t>1,7</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478ED503" w14:textId="77777777" w:rsidR="000F44FA" w:rsidRPr="00F61F0F" w:rsidRDefault="000F44FA" w:rsidP="000F44FA">
            <w:pPr>
              <w:pStyle w:val="af1"/>
              <w:spacing w:line="276" w:lineRule="auto"/>
              <w:jc w:val="center"/>
            </w:pPr>
            <w:r w:rsidRPr="00F61F0F">
              <w:t>1,7</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4D8EA53D" w14:textId="77777777" w:rsidR="000F44FA" w:rsidRPr="00F61F0F" w:rsidRDefault="000F44FA" w:rsidP="000F44FA">
            <w:pPr>
              <w:pStyle w:val="af1"/>
              <w:spacing w:line="276" w:lineRule="auto"/>
              <w:jc w:val="center"/>
            </w:pPr>
            <w:r w:rsidRPr="00F61F0F">
              <w:t>0,94</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7465E422" w14:textId="77777777" w:rsidR="000F44FA" w:rsidRPr="00F61F0F" w:rsidRDefault="000F44FA" w:rsidP="000F44FA">
            <w:pPr>
              <w:pStyle w:val="af1"/>
              <w:spacing w:before="0" w:after="0" w:line="276" w:lineRule="auto"/>
              <w:jc w:val="center"/>
            </w:pPr>
            <w:r w:rsidRPr="00F61F0F">
              <w:t>0,94</w:t>
            </w:r>
          </w:p>
        </w:tc>
      </w:tr>
      <w:tr w:rsidR="004537B7" w:rsidRPr="00F61F0F" w14:paraId="78A34D8D"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566E39CD" w14:textId="77777777" w:rsidR="000F44FA" w:rsidRPr="00F61F0F" w:rsidRDefault="000F44FA" w:rsidP="000F44FA">
            <w:pPr>
              <w:pStyle w:val="af1"/>
              <w:spacing w:line="276" w:lineRule="auto"/>
            </w:pPr>
            <w:r w:rsidRPr="00F61F0F">
              <w:t>10.</w:t>
            </w:r>
          </w:p>
        </w:tc>
        <w:tc>
          <w:tcPr>
            <w:tcW w:w="1673" w:type="dxa"/>
            <w:tcBorders>
              <w:top w:val="single" w:sz="4" w:space="0" w:color="auto"/>
              <w:left w:val="single" w:sz="4" w:space="0" w:color="auto"/>
              <w:bottom w:val="single" w:sz="4" w:space="0" w:color="auto"/>
              <w:right w:val="single" w:sz="4" w:space="0" w:color="auto"/>
            </w:tcBorders>
            <w:noWrap/>
            <w:vAlign w:val="center"/>
          </w:tcPr>
          <w:p w14:paraId="5DAC5911" w14:textId="77777777" w:rsidR="000F44FA" w:rsidRPr="00F61F0F" w:rsidRDefault="000F44FA" w:rsidP="000F44FA">
            <w:pPr>
              <w:pStyle w:val="af1"/>
              <w:spacing w:line="276" w:lineRule="auto"/>
              <w:jc w:val="center"/>
            </w:pPr>
            <w:r w:rsidRPr="00F61F0F">
              <w:t>малоэтажная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37E1DB16" w14:textId="77777777" w:rsidR="000F44FA" w:rsidRPr="00F61F0F" w:rsidRDefault="000F44FA" w:rsidP="000F44FA">
            <w:pPr>
              <w:pStyle w:val="af1"/>
              <w:spacing w:line="276" w:lineRule="auto"/>
              <w:jc w:val="center"/>
            </w:pPr>
            <w:r w:rsidRPr="00F61F0F">
              <w:t>36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6E9EA2C5" w14:textId="77777777" w:rsidR="000F44FA" w:rsidRPr="00F61F0F" w:rsidRDefault="000F44FA" w:rsidP="000F44FA">
            <w:pPr>
              <w:pStyle w:val="af1"/>
              <w:spacing w:line="276" w:lineRule="auto"/>
              <w:jc w:val="center"/>
            </w:pPr>
            <w:r w:rsidRPr="00F61F0F">
              <w:t>0,</w:t>
            </w:r>
            <w:r w:rsidR="001240DF" w:rsidRPr="00F61F0F">
              <w:t>5</w:t>
            </w:r>
          </w:p>
        </w:tc>
        <w:tc>
          <w:tcPr>
            <w:tcW w:w="1132" w:type="dxa"/>
            <w:tcBorders>
              <w:top w:val="single" w:sz="4" w:space="0" w:color="auto"/>
              <w:left w:val="single" w:sz="4" w:space="0" w:color="auto"/>
              <w:bottom w:val="single" w:sz="4" w:space="0" w:color="auto"/>
              <w:right w:val="single" w:sz="4" w:space="0" w:color="auto"/>
            </w:tcBorders>
            <w:noWrap/>
            <w:vAlign w:val="center"/>
          </w:tcPr>
          <w:p w14:paraId="56D76038" w14:textId="77777777" w:rsidR="000F44FA" w:rsidRPr="00F61F0F" w:rsidRDefault="000F44FA" w:rsidP="000F44FA">
            <w:pPr>
              <w:pStyle w:val="af1"/>
              <w:spacing w:line="276" w:lineRule="auto"/>
              <w:jc w:val="center"/>
            </w:pPr>
            <w:r w:rsidRPr="00F61F0F">
              <w:t>0,</w:t>
            </w:r>
            <w:r w:rsidR="001240DF" w:rsidRPr="00F61F0F">
              <w:t>5</w:t>
            </w:r>
          </w:p>
        </w:tc>
        <w:tc>
          <w:tcPr>
            <w:tcW w:w="989" w:type="dxa"/>
            <w:tcBorders>
              <w:top w:val="single" w:sz="4" w:space="0" w:color="auto"/>
              <w:left w:val="single" w:sz="4" w:space="0" w:color="auto"/>
              <w:bottom w:val="single" w:sz="4" w:space="0" w:color="auto"/>
              <w:right w:val="single" w:sz="4" w:space="0" w:color="auto"/>
            </w:tcBorders>
            <w:noWrap/>
            <w:vAlign w:val="center"/>
          </w:tcPr>
          <w:p w14:paraId="1F93198A" w14:textId="77777777" w:rsidR="000F44FA" w:rsidRPr="00F61F0F" w:rsidRDefault="000F44FA" w:rsidP="000F44FA">
            <w:pPr>
              <w:pStyle w:val="af1"/>
              <w:spacing w:line="276" w:lineRule="auto"/>
              <w:jc w:val="center"/>
            </w:pPr>
            <w:r w:rsidRPr="00F61F0F">
              <w:t>0,</w:t>
            </w:r>
            <w:r w:rsidR="001240DF" w:rsidRPr="00F61F0F">
              <w:t>28</w:t>
            </w:r>
          </w:p>
        </w:tc>
        <w:tc>
          <w:tcPr>
            <w:tcW w:w="1139" w:type="dxa"/>
            <w:tcBorders>
              <w:top w:val="single" w:sz="4" w:space="0" w:color="auto"/>
              <w:left w:val="single" w:sz="4" w:space="0" w:color="auto"/>
              <w:bottom w:val="single" w:sz="4" w:space="0" w:color="auto"/>
              <w:right w:val="single" w:sz="4" w:space="0" w:color="auto"/>
            </w:tcBorders>
            <w:noWrap/>
            <w:vAlign w:val="center"/>
          </w:tcPr>
          <w:p w14:paraId="69478AC3" w14:textId="77777777" w:rsidR="000F44FA" w:rsidRPr="00F61F0F" w:rsidRDefault="000F44FA" w:rsidP="000F44FA">
            <w:pPr>
              <w:pStyle w:val="af1"/>
              <w:spacing w:before="0" w:after="0" w:line="276" w:lineRule="auto"/>
              <w:jc w:val="center"/>
            </w:pPr>
            <w:r w:rsidRPr="00F61F0F">
              <w:t>0,</w:t>
            </w:r>
            <w:r w:rsidR="001240DF" w:rsidRPr="00F61F0F">
              <w:t>28</w:t>
            </w:r>
          </w:p>
        </w:tc>
      </w:tr>
      <w:tr w:rsidR="004537B7" w:rsidRPr="00F61F0F" w14:paraId="72433B0A"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2BE31DF3" w14:textId="77777777" w:rsidR="000F44FA" w:rsidRPr="00F61F0F" w:rsidRDefault="000F44FA" w:rsidP="000F44FA">
            <w:pPr>
              <w:pStyle w:val="af1"/>
              <w:spacing w:line="276" w:lineRule="auto"/>
            </w:pPr>
            <w:r w:rsidRPr="00F61F0F">
              <w:t>11.</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4300B357" w14:textId="77777777" w:rsidR="000F44FA" w:rsidRPr="00F61F0F" w:rsidRDefault="000F44FA" w:rsidP="000F44FA">
            <w:pPr>
              <w:pStyle w:val="af1"/>
              <w:spacing w:line="276" w:lineRule="auto"/>
              <w:jc w:val="center"/>
            </w:pPr>
            <w:r w:rsidRPr="00F61F0F">
              <w:t>индивидуальная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0CECF610" w14:textId="77777777" w:rsidR="000F44FA" w:rsidRPr="00F61F0F" w:rsidRDefault="000F44FA" w:rsidP="000F44FA">
            <w:pPr>
              <w:pStyle w:val="af1"/>
              <w:spacing w:line="276" w:lineRule="auto"/>
              <w:jc w:val="center"/>
            </w:pPr>
            <w:r w:rsidRPr="00F61F0F">
              <w:t>37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9A8750A" w14:textId="77777777" w:rsidR="000F44FA" w:rsidRPr="00F61F0F" w:rsidRDefault="000F44FA" w:rsidP="000F44FA">
            <w:pPr>
              <w:pStyle w:val="af1"/>
              <w:spacing w:line="276" w:lineRule="auto"/>
              <w:jc w:val="center"/>
            </w:pPr>
            <w:r w:rsidRPr="00F61F0F">
              <w:t>1,2</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4E9EE76F" w14:textId="77777777" w:rsidR="000F44FA" w:rsidRPr="00F61F0F" w:rsidRDefault="000F44FA" w:rsidP="000F44FA">
            <w:pPr>
              <w:pStyle w:val="af1"/>
              <w:spacing w:line="276" w:lineRule="auto"/>
              <w:jc w:val="center"/>
            </w:pPr>
            <w:r w:rsidRPr="00F61F0F">
              <w:t>1,2</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41216F41" w14:textId="77777777" w:rsidR="000F44FA" w:rsidRPr="00F61F0F" w:rsidRDefault="000F44FA" w:rsidP="000F44FA">
            <w:pPr>
              <w:pStyle w:val="af1"/>
              <w:spacing w:line="276" w:lineRule="auto"/>
              <w:jc w:val="center"/>
            </w:pPr>
            <w:r w:rsidRPr="00F61F0F">
              <w:t>0,66</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3AB5F9F7" w14:textId="77777777" w:rsidR="000F44FA" w:rsidRPr="00F61F0F" w:rsidRDefault="000F44FA" w:rsidP="000F44FA">
            <w:pPr>
              <w:pStyle w:val="af1"/>
              <w:spacing w:before="0" w:after="0" w:line="276" w:lineRule="auto"/>
              <w:jc w:val="center"/>
            </w:pPr>
            <w:r w:rsidRPr="00F61F0F">
              <w:t>0,66</w:t>
            </w:r>
          </w:p>
        </w:tc>
      </w:tr>
      <w:tr w:rsidR="004537B7" w:rsidRPr="00F61F0F" w14:paraId="733649D6" w14:textId="77777777" w:rsidTr="000F44FA">
        <w:trPr>
          <w:trHeight w:val="255"/>
        </w:trPr>
        <w:tc>
          <w:tcPr>
            <w:tcW w:w="9606" w:type="dxa"/>
            <w:gridSpan w:val="7"/>
            <w:tcBorders>
              <w:top w:val="single" w:sz="4" w:space="0" w:color="auto"/>
              <w:left w:val="single" w:sz="4" w:space="0" w:color="auto"/>
              <w:bottom w:val="single" w:sz="4" w:space="0" w:color="auto"/>
              <w:right w:val="single" w:sz="4" w:space="0" w:color="auto"/>
            </w:tcBorders>
            <w:noWrap/>
            <w:vAlign w:val="center"/>
            <w:hideMark/>
          </w:tcPr>
          <w:p w14:paraId="183CE552" w14:textId="77777777" w:rsidR="000F44FA" w:rsidRPr="00F61F0F" w:rsidRDefault="000F44FA" w:rsidP="000F44FA">
            <w:pPr>
              <w:pStyle w:val="af1"/>
              <w:spacing w:before="0" w:after="0" w:line="276" w:lineRule="auto"/>
              <w:jc w:val="center"/>
            </w:pPr>
            <w:r w:rsidRPr="00F61F0F">
              <w:rPr>
                <w:b/>
                <w:bCs/>
              </w:rPr>
              <w:t>Северный район</w:t>
            </w:r>
          </w:p>
        </w:tc>
      </w:tr>
      <w:tr w:rsidR="004537B7" w:rsidRPr="00F61F0F" w14:paraId="6ACB634D"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04BB88C9" w14:textId="77777777" w:rsidR="000F44FA" w:rsidRPr="00F61F0F" w:rsidRDefault="000F44FA" w:rsidP="000F44FA">
            <w:pPr>
              <w:pStyle w:val="af1"/>
              <w:spacing w:line="276" w:lineRule="auto"/>
            </w:pPr>
            <w:r w:rsidRPr="00F61F0F">
              <w:t>12.</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297B4C2E" w14:textId="77777777" w:rsidR="000F44FA" w:rsidRPr="00F61F0F" w:rsidRDefault="000F44FA" w:rsidP="000F44FA">
            <w:pPr>
              <w:pStyle w:val="af1"/>
              <w:spacing w:line="276" w:lineRule="auto"/>
              <w:ind w:right="-108"/>
            </w:pPr>
            <w:r w:rsidRPr="00F61F0F">
              <w:t>малоэтажная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7A264D49" w14:textId="77777777" w:rsidR="000F44FA" w:rsidRPr="00F61F0F" w:rsidRDefault="000F44FA" w:rsidP="000F44FA">
            <w:pPr>
              <w:pStyle w:val="af1"/>
              <w:spacing w:line="276" w:lineRule="auto"/>
              <w:jc w:val="center"/>
            </w:pPr>
            <w:r w:rsidRPr="00F61F0F">
              <w:t>58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A6FDBC9" w14:textId="77777777" w:rsidR="000F44FA" w:rsidRPr="00F61F0F" w:rsidRDefault="000F44FA" w:rsidP="000F44FA">
            <w:pPr>
              <w:pStyle w:val="af1"/>
              <w:spacing w:line="276" w:lineRule="auto"/>
              <w:jc w:val="center"/>
            </w:pPr>
            <w:r w:rsidRPr="00F61F0F">
              <w:t>0,3</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204F8803" w14:textId="77777777" w:rsidR="000F44FA" w:rsidRPr="00F61F0F" w:rsidRDefault="000F44FA" w:rsidP="000F44FA">
            <w:pPr>
              <w:pStyle w:val="af1"/>
              <w:spacing w:line="276" w:lineRule="auto"/>
              <w:jc w:val="center"/>
            </w:pPr>
            <w:r w:rsidRPr="00F61F0F">
              <w:t>0,3</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26219456" w14:textId="77777777" w:rsidR="000F44FA" w:rsidRPr="00F61F0F" w:rsidRDefault="000F44FA" w:rsidP="000F44FA">
            <w:pPr>
              <w:pStyle w:val="af1"/>
              <w:spacing w:line="276" w:lineRule="auto"/>
              <w:jc w:val="center"/>
            </w:pPr>
            <w:r w:rsidRPr="00F61F0F">
              <w:t>0,17</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71447863" w14:textId="77777777" w:rsidR="000F44FA" w:rsidRPr="00F61F0F" w:rsidRDefault="000F44FA" w:rsidP="000F44FA">
            <w:pPr>
              <w:pStyle w:val="af1"/>
              <w:spacing w:before="0" w:after="0" w:line="276" w:lineRule="auto"/>
              <w:jc w:val="center"/>
            </w:pPr>
            <w:r w:rsidRPr="00F61F0F">
              <w:t>0,17</w:t>
            </w:r>
          </w:p>
        </w:tc>
      </w:tr>
      <w:tr w:rsidR="004537B7" w:rsidRPr="00F61F0F" w14:paraId="10BCD565"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17AD6C33" w14:textId="77777777" w:rsidR="000F44FA" w:rsidRPr="00F61F0F" w:rsidRDefault="000F44FA" w:rsidP="000F44FA">
            <w:pPr>
              <w:pStyle w:val="af1"/>
              <w:spacing w:line="276" w:lineRule="auto"/>
            </w:pPr>
            <w:r w:rsidRPr="00F61F0F">
              <w:t>13.</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731C914E" w14:textId="77777777" w:rsidR="000F44FA" w:rsidRPr="00F61F0F" w:rsidRDefault="000F44FA" w:rsidP="000F44FA">
            <w:pPr>
              <w:pStyle w:val="af1"/>
              <w:spacing w:line="276" w:lineRule="auto"/>
              <w:ind w:right="-108"/>
            </w:pPr>
            <w:r w:rsidRPr="00F61F0F">
              <w:t>индивидуальная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29FF40B1" w14:textId="77777777" w:rsidR="000F44FA" w:rsidRPr="00F61F0F" w:rsidRDefault="000F44FA" w:rsidP="000F44FA">
            <w:pPr>
              <w:pStyle w:val="af1"/>
              <w:spacing w:line="276" w:lineRule="auto"/>
              <w:jc w:val="center"/>
            </w:pPr>
            <w:r w:rsidRPr="00F61F0F">
              <w:t>58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619ABF" w14:textId="77777777" w:rsidR="000F44FA" w:rsidRPr="00F61F0F" w:rsidRDefault="000F44FA" w:rsidP="000F44FA">
            <w:pPr>
              <w:pStyle w:val="af1"/>
              <w:spacing w:line="276" w:lineRule="auto"/>
              <w:jc w:val="center"/>
            </w:pPr>
            <w:r w:rsidRPr="00F61F0F">
              <w:t>0,2</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7B7A600F" w14:textId="77777777" w:rsidR="000F44FA" w:rsidRPr="00F61F0F" w:rsidRDefault="000F44FA" w:rsidP="000F44FA">
            <w:pPr>
              <w:pStyle w:val="af1"/>
              <w:spacing w:line="276" w:lineRule="auto"/>
              <w:jc w:val="center"/>
            </w:pPr>
            <w:r w:rsidRPr="00F61F0F">
              <w:t>0,2</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20C41504" w14:textId="77777777" w:rsidR="000F44FA" w:rsidRPr="00F61F0F" w:rsidRDefault="000F44FA" w:rsidP="000F44FA">
            <w:pPr>
              <w:pStyle w:val="af1"/>
              <w:spacing w:line="276" w:lineRule="auto"/>
              <w:jc w:val="center"/>
            </w:pPr>
            <w:r w:rsidRPr="00F61F0F">
              <w:t>0,11</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1D66EDC8" w14:textId="77777777" w:rsidR="000F44FA" w:rsidRPr="00F61F0F" w:rsidRDefault="000F44FA" w:rsidP="000F44FA">
            <w:pPr>
              <w:pStyle w:val="af1"/>
              <w:spacing w:before="0" w:after="0" w:line="276" w:lineRule="auto"/>
              <w:jc w:val="center"/>
            </w:pPr>
            <w:r w:rsidRPr="00F61F0F">
              <w:t>0,11</w:t>
            </w:r>
          </w:p>
        </w:tc>
      </w:tr>
      <w:tr w:rsidR="004537B7" w:rsidRPr="00F61F0F" w14:paraId="0FA330D9" w14:textId="77777777" w:rsidTr="000F44FA">
        <w:trPr>
          <w:trHeight w:val="255"/>
        </w:trPr>
        <w:tc>
          <w:tcPr>
            <w:tcW w:w="9606" w:type="dxa"/>
            <w:gridSpan w:val="7"/>
            <w:tcBorders>
              <w:top w:val="single" w:sz="4" w:space="0" w:color="auto"/>
              <w:left w:val="single" w:sz="4" w:space="0" w:color="auto"/>
              <w:bottom w:val="single" w:sz="4" w:space="0" w:color="auto"/>
              <w:right w:val="single" w:sz="4" w:space="0" w:color="auto"/>
            </w:tcBorders>
            <w:noWrap/>
            <w:vAlign w:val="center"/>
            <w:hideMark/>
          </w:tcPr>
          <w:p w14:paraId="37533EF6" w14:textId="77777777" w:rsidR="000F44FA" w:rsidRPr="00F61F0F" w:rsidRDefault="000F44FA" w:rsidP="000F44FA">
            <w:pPr>
              <w:pStyle w:val="af1"/>
              <w:spacing w:before="0" w:after="0" w:line="276" w:lineRule="auto"/>
              <w:jc w:val="center"/>
            </w:pPr>
            <w:r w:rsidRPr="00F61F0F">
              <w:rPr>
                <w:b/>
                <w:bCs/>
              </w:rPr>
              <w:t>Зашекснинский район</w:t>
            </w:r>
          </w:p>
        </w:tc>
      </w:tr>
      <w:tr w:rsidR="004537B7" w:rsidRPr="00F61F0F" w14:paraId="74147499"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0295A145" w14:textId="77777777" w:rsidR="000F44FA" w:rsidRPr="00F61F0F" w:rsidRDefault="000F44FA" w:rsidP="000F44FA">
            <w:pPr>
              <w:pStyle w:val="af1"/>
              <w:spacing w:line="276" w:lineRule="auto"/>
            </w:pPr>
            <w:r w:rsidRPr="00F61F0F">
              <w:t>14.</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41587C87" w14:textId="77777777" w:rsidR="000F44FA" w:rsidRPr="00F61F0F" w:rsidRDefault="000F44FA" w:rsidP="000F44FA">
            <w:pPr>
              <w:pStyle w:val="af1"/>
              <w:spacing w:line="276" w:lineRule="auto"/>
              <w:ind w:right="-108"/>
            </w:pPr>
            <w:r w:rsidRPr="00F61F0F">
              <w:t>многоэтажная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7AAE242E" w14:textId="77777777" w:rsidR="000F44FA" w:rsidRPr="00F61F0F" w:rsidRDefault="000F44FA" w:rsidP="000F44FA">
            <w:pPr>
              <w:pStyle w:val="af1"/>
              <w:spacing w:line="276" w:lineRule="auto"/>
              <w:jc w:val="center"/>
            </w:pPr>
            <w:r w:rsidRPr="00F61F0F">
              <w:t>107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5AEE117" w14:textId="77777777" w:rsidR="000F44FA" w:rsidRPr="00F61F0F" w:rsidRDefault="000F44FA" w:rsidP="000F44FA">
            <w:pPr>
              <w:pStyle w:val="af1"/>
              <w:spacing w:line="276" w:lineRule="auto"/>
              <w:jc w:val="center"/>
            </w:pPr>
            <w:r w:rsidRPr="00F61F0F">
              <w:t>5,7</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20FDE3E2" w14:textId="77777777" w:rsidR="000F44FA" w:rsidRPr="00F61F0F" w:rsidRDefault="000F44FA" w:rsidP="000F44FA">
            <w:pPr>
              <w:pStyle w:val="af1"/>
              <w:spacing w:line="276" w:lineRule="auto"/>
              <w:jc w:val="center"/>
            </w:pPr>
            <w:r w:rsidRPr="00F61F0F">
              <w:t>5,7</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471C153D" w14:textId="77777777" w:rsidR="000F44FA" w:rsidRPr="00F61F0F" w:rsidRDefault="000F44FA" w:rsidP="000F44FA">
            <w:pPr>
              <w:pStyle w:val="af1"/>
              <w:spacing w:line="276" w:lineRule="auto"/>
              <w:jc w:val="center"/>
            </w:pPr>
            <w:r w:rsidRPr="00F61F0F">
              <w:t>3,88</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1B67B195" w14:textId="77777777" w:rsidR="000F44FA" w:rsidRPr="00F61F0F" w:rsidRDefault="000F44FA" w:rsidP="000F44FA">
            <w:pPr>
              <w:pStyle w:val="af1"/>
              <w:spacing w:before="0" w:after="0" w:line="276" w:lineRule="auto"/>
              <w:jc w:val="center"/>
            </w:pPr>
            <w:r w:rsidRPr="00F61F0F">
              <w:t>3,88</w:t>
            </w:r>
          </w:p>
        </w:tc>
      </w:tr>
      <w:tr w:rsidR="004537B7" w:rsidRPr="00F61F0F" w14:paraId="54B487D3"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4FC9F8C2" w14:textId="77777777" w:rsidR="000F44FA" w:rsidRPr="00F61F0F" w:rsidRDefault="000F44FA" w:rsidP="000F44FA">
            <w:pPr>
              <w:pStyle w:val="af1"/>
              <w:spacing w:line="276" w:lineRule="auto"/>
            </w:pPr>
            <w:r w:rsidRPr="00F61F0F">
              <w:t>15.</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125908F7" w14:textId="77777777" w:rsidR="000F44FA" w:rsidRPr="00F61F0F" w:rsidRDefault="000F44FA" w:rsidP="000F44FA">
            <w:pPr>
              <w:pStyle w:val="af1"/>
              <w:spacing w:line="276" w:lineRule="auto"/>
              <w:ind w:right="-108"/>
            </w:pPr>
            <w:r w:rsidRPr="00F61F0F">
              <w:t>многоэтажная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7CB9A113" w14:textId="77777777" w:rsidR="000F44FA" w:rsidRPr="00F61F0F" w:rsidRDefault="000F44FA" w:rsidP="000F44FA">
            <w:pPr>
              <w:pStyle w:val="af1"/>
              <w:spacing w:line="276" w:lineRule="auto"/>
              <w:jc w:val="center"/>
            </w:pPr>
            <w:r w:rsidRPr="00F61F0F">
              <w:t>108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86562B1" w14:textId="77777777" w:rsidR="000F44FA" w:rsidRPr="00F61F0F" w:rsidRDefault="000F44FA" w:rsidP="000F44FA">
            <w:pPr>
              <w:pStyle w:val="af1"/>
              <w:spacing w:line="276" w:lineRule="auto"/>
              <w:jc w:val="center"/>
            </w:pPr>
            <w:r w:rsidRPr="00F61F0F">
              <w:t>1,4</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648805D4" w14:textId="77777777" w:rsidR="000F44FA" w:rsidRPr="00F61F0F" w:rsidRDefault="000F44FA" w:rsidP="000F44FA">
            <w:pPr>
              <w:pStyle w:val="af1"/>
              <w:spacing w:line="276" w:lineRule="auto"/>
              <w:jc w:val="center"/>
            </w:pPr>
            <w:r w:rsidRPr="00F61F0F">
              <w:t>1,4</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515474A6" w14:textId="77777777" w:rsidR="000F44FA" w:rsidRPr="00F61F0F" w:rsidRDefault="000F44FA" w:rsidP="000F44FA">
            <w:pPr>
              <w:pStyle w:val="af1"/>
              <w:spacing w:line="276" w:lineRule="auto"/>
              <w:jc w:val="center"/>
            </w:pPr>
            <w:r w:rsidRPr="00F61F0F">
              <w:t>0,95</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300BEDF4" w14:textId="77777777" w:rsidR="000F44FA" w:rsidRPr="00F61F0F" w:rsidRDefault="000F44FA" w:rsidP="000F44FA">
            <w:pPr>
              <w:pStyle w:val="af1"/>
              <w:spacing w:before="0" w:after="0" w:line="276" w:lineRule="auto"/>
              <w:jc w:val="center"/>
            </w:pPr>
            <w:r w:rsidRPr="00F61F0F">
              <w:t>0,95</w:t>
            </w:r>
          </w:p>
        </w:tc>
      </w:tr>
      <w:tr w:rsidR="004537B7" w:rsidRPr="00F61F0F" w14:paraId="22504D0E"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2CCB8FDB" w14:textId="77777777" w:rsidR="000F44FA" w:rsidRPr="00F61F0F" w:rsidRDefault="000F44FA" w:rsidP="000F44FA">
            <w:pPr>
              <w:pStyle w:val="af1"/>
              <w:spacing w:line="276" w:lineRule="auto"/>
            </w:pPr>
            <w:r w:rsidRPr="00F61F0F">
              <w:t>16.</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185A951C" w14:textId="77777777" w:rsidR="000F44FA" w:rsidRPr="00F61F0F" w:rsidRDefault="000F44FA" w:rsidP="000F44FA">
            <w:pPr>
              <w:pStyle w:val="af1"/>
              <w:spacing w:line="276" w:lineRule="auto"/>
              <w:ind w:right="-108"/>
            </w:pPr>
            <w:r w:rsidRPr="00F61F0F">
              <w:t>многоэтажная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661710C3" w14:textId="77777777" w:rsidR="000F44FA" w:rsidRPr="00F61F0F" w:rsidRDefault="000F44FA" w:rsidP="000F44FA">
            <w:pPr>
              <w:pStyle w:val="af1"/>
              <w:spacing w:before="0" w:after="0" w:line="276" w:lineRule="auto"/>
              <w:jc w:val="center"/>
            </w:pPr>
            <w:r w:rsidRPr="00F61F0F">
              <w:t>109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EAEE85" w14:textId="77777777" w:rsidR="000F44FA" w:rsidRPr="00F61F0F" w:rsidRDefault="000F44FA" w:rsidP="000F44FA">
            <w:pPr>
              <w:pStyle w:val="af1"/>
              <w:spacing w:before="0" w:after="0" w:line="276" w:lineRule="auto"/>
              <w:jc w:val="center"/>
            </w:pPr>
            <w:r w:rsidRPr="00F61F0F">
              <w:t>2,3</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58CD2A73" w14:textId="77777777" w:rsidR="000F44FA" w:rsidRPr="00F61F0F" w:rsidRDefault="000F44FA" w:rsidP="000F44FA">
            <w:pPr>
              <w:pStyle w:val="af1"/>
              <w:spacing w:before="0" w:after="0" w:line="276" w:lineRule="auto"/>
              <w:jc w:val="center"/>
            </w:pPr>
            <w:r w:rsidRPr="00F61F0F">
              <w:t>2,3</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51E25837" w14:textId="77777777" w:rsidR="000F44FA" w:rsidRPr="00F61F0F" w:rsidRDefault="000F44FA" w:rsidP="000F44FA">
            <w:pPr>
              <w:pStyle w:val="af1"/>
              <w:spacing w:before="0" w:after="0" w:line="276" w:lineRule="auto"/>
              <w:jc w:val="center"/>
            </w:pPr>
            <w:r w:rsidRPr="00F61F0F">
              <w:t>1,56</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735F1908" w14:textId="77777777" w:rsidR="000F44FA" w:rsidRPr="00F61F0F" w:rsidRDefault="000F44FA" w:rsidP="000F44FA">
            <w:pPr>
              <w:pStyle w:val="af1"/>
              <w:spacing w:before="0" w:after="0" w:line="276" w:lineRule="auto"/>
              <w:jc w:val="center"/>
            </w:pPr>
            <w:r w:rsidRPr="00F61F0F">
              <w:t>1,56</w:t>
            </w:r>
          </w:p>
        </w:tc>
      </w:tr>
      <w:tr w:rsidR="004537B7" w:rsidRPr="00F61F0F" w14:paraId="481EA99D"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7DA8E361" w14:textId="77777777" w:rsidR="000F44FA" w:rsidRPr="00F61F0F" w:rsidRDefault="000F44FA" w:rsidP="000F44FA">
            <w:pPr>
              <w:pStyle w:val="af1"/>
              <w:spacing w:line="276" w:lineRule="auto"/>
            </w:pPr>
            <w:r w:rsidRPr="00F61F0F">
              <w:t>17.</w:t>
            </w:r>
          </w:p>
        </w:tc>
        <w:tc>
          <w:tcPr>
            <w:tcW w:w="1673" w:type="dxa"/>
            <w:tcBorders>
              <w:top w:val="single" w:sz="4" w:space="0" w:color="auto"/>
              <w:left w:val="single" w:sz="4" w:space="0" w:color="auto"/>
              <w:bottom w:val="single" w:sz="4" w:space="0" w:color="auto"/>
              <w:right w:val="single" w:sz="4" w:space="0" w:color="auto"/>
            </w:tcBorders>
            <w:noWrap/>
            <w:vAlign w:val="center"/>
          </w:tcPr>
          <w:p w14:paraId="53280383" w14:textId="77777777" w:rsidR="000F44FA" w:rsidRPr="00F61F0F" w:rsidRDefault="000F44FA" w:rsidP="000F44FA">
            <w:pPr>
              <w:pStyle w:val="af1"/>
              <w:spacing w:line="276" w:lineRule="auto"/>
              <w:ind w:right="-108"/>
              <w:rPr>
                <w:rStyle w:val="affffffff0"/>
              </w:rPr>
            </w:pPr>
            <w:r w:rsidRPr="00F61F0F">
              <w:t>среднеэтажная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411B9B6C" w14:textId="77777777" w:rsidR="000F44FA" w:rsidRPr="00F61F0F" w:rsidRDefault="000F44FA" w:rsidP="000F44FA">
            <w:pPr>
              <w:pStyle w:val="af1"/>
              <w:spacing w:before="0" w:after="0" w:line="276" w:lineRule="auto"/>
              <w:jc w:val="center"/>
            </w:pPr>
            <w:r w:rsidRPr="00F61F0F">
              <w:t>109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5B26481D" w14:textId="77777777" w:rsidR="000F44FA" w:rsidRPr="00F61F0F" w:rsidRDefault="000F44FA" w:rsidP="000F44FA">
            <w:pPr>
              <w:pStyle w:val="af1"/>
              <w:spacing w:before="0" w:after="0" w:line="276" w:lineRule="auto"/>
              <w:jc w:val="center"/>
            </w:pPr>
            <w:r w:rsidRPr="00F61F0F">
              <w:t>1,2</w:t>
            </w:r>
          </w:p>
        </w:tc>
        <w:tc>
          <w:tcPr>
            <w:tcW w:w="1132" w:type="dxa"/>
            <w:tcBorders>
              <w:top w:val="single" w:sz="4" w:space="0" w:color="auto"/>
              <w:left w:val="single" w:sz="4" w:space="0" w:color="auto"/>
              <w:bottom w:val="single" w:sz="4" w:space="0" w:color="auto"/>
              <w:right w:val="single" w:sz="4" w:space="0" w:color="auto"/>
            </w:tcBorders>
            <w:noWrap/>
            <w:vAlign w:val="center"/>
          </w:tcPr>
          <w:p w14:paraId="66A95E1E" w14:textId="77777777" w:rsidR="000F44FA" w:rsidRPr="00F61F0F" w:rsidRDefault="000F44FA" w:rsidP="000F44FA">
            <w:pPr>
              <w:pStyle w:val="af1"/>
              <w:spacing w:before="0" w:after="0" w:line="276" w:lineRule="auto"/>
              <w:jc w:val="center"/>
            </w:pPr>
            <w:r w:rsidRPr="00F61F0F">
              <w:t>1,2</w:t>
            </w:r>
          </w:p>
        </w:tc>
        <w:tc>
          <w:tcPr>
            <w:tcW w:w="989" w:type="dxa"/>
            <w:tcBorders>
              <w:top w:val="single" w:sz="4" w:space="0" w:color="auto"/>
              <w:left w:val="single" w:sz="4" w:space="0" w:color="auto"/>
              <w:bottom w:val="single" w:sz="4" w:space="0" w:color="auto"/>
              <w:right w:val="single" w:sz="4" w:space="0" w:color="auto"/>
            </w:tcBorders>
            <w:noWrap/>
            <w:vAlign w:val="center"/>
          </w:tcPr>
          <w:p w14:paraId="0A8CA016" w14:textId="77777777" w:rsidR="000F44FA" w:rsidRPr="00F61F0F" w:rsidRDefault="000F44FA" w:rsidP="000F44FA">
            <w:pPr>
              <w:pStyle w:val="af1"/>
              <w:spacing w:before="0" w:after="0" w:line="276" w:lineRule="auto"/>
              <w:jc w:val="center"/>
            </w:pPr>
            <w:r w:rsidRPr="00F61F0F">
              <w:t>0,66</w:t>
            </w:r>
          </w:p>
        </w:tc>
        <w:tc>
          <w:tcPr>
            <w:tcW w:w="1139" w:type="dxa"/>
            <w:tcBorders>
              <w:top w:val="single" w:sz="4" w:space="0" w:color="auto"/>
              <w:left w:val="single" w:sz="4" w:space="0" w:color="auto"/>
              <w:bottom w:val="single" w:sz="4" w:space="0" w:color="auto"/>
              <w:right w:val="single" w:sz="4" w:space="0" w:color="auto"/>
            </w:tcBorders>
            <w:noWrap/>
            <w:vAlign w:val="center"/>
          </w:tcPr>
          <w:p w14:paraId="4FE610C8" w14:textId="77777777" w:rsidR="000F44FA" w:rsidRPr="00F61F0F" w:rsidRDefault="000F44FA" w:rsidP="000F44FA">
            <w:pPr>
              <w:pStyle w:val="af1"/>
              <w:spacing w:before="0" w:after="0" w:line="276" w:lineRule="auto"/>
              <w:jc w:val="center"/>
            </w:pPr>
            <w:r w:rsidRPr="00F61F0F">
              <w:t>0,66</w:t>
            </w:r>
          </w:p>
        </w:tc>
      </w:tr>
      <w:tr w:rsidR="004537B7" w:rsidRPr="00F61F0F" w14:paraId="0C0A6518"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5B5DC785" w14:textId="77777777" w:rsidR="000F44FA" w:rsidRPr="00F61F0F" w:rsidRDefault="000F44FA" w:rsidP="000F44FA">
            <w:pPr>
              <w:pStyle w:val="af1"/>
              <w:spacing w:line="276" w:lineRule="auto"/>
            </w:pPr>
            <w:r w:rsidRPr="00F61F0F">
              <w:t>18.</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37BC3134" w14:textId="77777777" w:rsidR="000F44FA" w:rsidRPr="00F61F0F" w:rsidRDefault="000F44FA" w:rsidP="000F44FA">
            <w:pPr>
              <w:pStyle w:val="af1"/>
              <w:spacing w:line="276" w:lineRule="auto"/>
              <w:ind w:right="-108"/>
              <w:rPr>
                <w:rStyle w:val="affffffff0"/>
              </w:rPr>
            </w:pPr>
            <w:r w:rsidRPr="00F61F0F">
              <w:rPr>
                <w:rStyle w:val="affffffff0"/>
              </w:rPr>
              <w:t>смешанная (средне, многоэтажные секции жилых домов)</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49B86358" w14:textId="77777777" w:rsidR="000F44FA" w:rsidRPr="00F61F0F" w:rsidRDefault="000F44FA" w:rsidP="000F44FA">
            <w:pPr>
              <w:pStyle w:val="af1"/>
              <w:spacing w:line="276" w:lineRule="auto"/>
              <w:jc w:val="center"/>
            </w:pPr>
            <w:r w:rsidRPr="00F61F0F">
              <w:t>110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1C7FD70" w14:textId="77777777" w:rsidR="000F44FA" w:rsidRPr="00F61F0F" w:rsidRDefault="000F44FA" w:rsidP="000F44FA">
            <w:pPr>
              <w:pStyle w:val="af1"/>
              <w:spacing w:line="276" w:lineRule="auto"/>
              <w:jc w:val="center"/>
            </w:pPr>
            <w:r w:rsidRPr="00F61F0F">
              <w:t>3,5</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30527CB1" w14:textId="77777777" w:rsidR="000F44FA" w:rsidRPr="00F61F0F" w:rsidRDefault="000F44FA" w:rsidP="000F44FA">
            <w:pPr>
              <w:pStyle w:val="af1"/>
              <w:spacing w:line="276" w:lineRule="auto"/>
              <w:jc w:val="center"/>
            </w:pPr>
            <w:r w:rsidRPr="00F61F0F">
              <w:t>3,5</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67866552" w14:textId="77777777" w:rsidR="000F44FA" w:rsidRPr="00F61F0F" w:rsidRDefault="000F44FA" w:rsidP="000F44FA">
            <w:pPr>
              <w:pStyle w:val="af1"/>
              <w:spacing w:line="276" w:lineRule="auto"/>
              <w:jc w:val="center"/>
            </w:pPr>
            <w:r w:rsidRPr="00F61F0F">
              <w:t>2,38</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29E9DE85" w14:textId="77777777" w:rsidR="000F44FA" w:rsidRPr="00F61F0F" w:rsidRDefault="000F44FA" w:rsidP="000F44FA">
            <w:pPr>
              <w:pStyle w:val="af1"/>
              <w:spacing w:before="0" w:after="0" w:line="276" w:lineRule="auto"/>
              <w:jc w:val="center"/>
            </w:pPr>
            <w:r w:rsidRPr="00F61F0F">
              <w:t>2,38</w:t>
            </w:r>
          </w:p>
        </w:tc>
      </w:tr>
      <w:tr w:rsidR="004537B7" w:rsidRPr="00F61F0F" w14:paraId="6D8B2E0A"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05D4F5DB" w14:textId="77777777" w:rsidR="000F44FA" w:rsidRPr="00F61F0F" w:rsidRDefault="000F44FA" w:rsidP="000F44FA">
            <w:pPr>
              <w:pStyle w:val="af1"/>
              <w:spacing w:line="276" w:lineRule="auto"/>
            </w:pPr>
            <w:r w:rsidRPr="00F61F0F">
              <w:t>19.</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55E88582" w14:textId="77777777" w:rsidR="000F44FA" w:rsidRPr="00F61F0F" w:rsidRDefault="000F44FA" w:rsidP="000F44FA">
            <w:pPr>
              <w:pStyle w:val="af1"/>
              <w:spacing w:line="276" w:lineRule="auto"/>
              <w:ind w:right="-108"/>
              <w:rPr>
                <w:rStyle w:val="affffffff0"/>
              </w:rPr>
            </w:pPr>
            <w:r w:rsidRPr="00F61F0F">
              <w:t>многоэтажная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5456B9D9" w14:textId="77777777" w:rsidR="000F44FA" w:rsidRPr="00F61F0F" w:rsidRDefault="000F44FA" w:rsidP="000F44FA">
            <w:pPr>
              <w:pStyle w:val="af1"/>
              <w:spacing w:line="276" w:lineRule="auto"/>
              <w:jc w:val="center"/>
            </w:pPr>
            <w:r w:rsidRPr="00F61F0F">
              <w:t>111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E2489B5" w14:textId="77777777" w:rsidR="000F44FA" w:rsidRPr="00F61F0F" w:rsidRDefault="000F44FA" w:rsidP="000F44FA">
            <w:pPr>
              <w:pStyle w:val="af1"/>
              <w:spacing w:line="276" w:lineRule="auto"/>
              <w:jc w:val="center"/>
            </w:pPr>
            <w:r w:rsidRPr="00F61F0F">
              <w:t>2,8</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7AC3B05A" w14:textId="77777777" w:rsidR="000F44FA" w:rsidRPr="00F61F0F" w:rsidRDefault="000F44FA" w:rsidP="000F44FA">
            <w:pPr>
              <w:pStyle w:val="af1"/>
              <w:spacing w:line="276" w:lineRule="auto"/>
              <w:jc w:val="center"/>
            </w:pPr>
            <w:r w:rsidRPr="00F61F0F">
              <w:t>2,8</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40517776" w14:textId="77777777" w:rsidR="000F44FA" w:rsidRPr="00F61F0F" w:rsidRDefault="000F44FA" w:rsidP="000F44FA">
            <w:pPr>
              <w:pStyle w:val="af1"/>
              <w:spacing w:line="276" w:lineRule="auto"/>
              <w:jc w:val="center"/>
            </w:pPr>
            <w:r w:rsidRPr="00F61F0F">
              <w:t>1,90</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1060D2FF" w14:textId="77777777" w:rsidR="000F44FA" w:rsidRPr="00F61F0F" w:rsidRDefault="000F44FA" w:rsidP="000F44FA">
            <w:pPr>
              <w:pStyle w:val="af1"/>
              <w:spacing w:before="0" w:after="0" w:line="276" w:lineRule="auto"/>
              <w:jc w:val="center"/>
            </w:pPr>
            <w:r w:rsidRPr="00F61F0F">
              <w:t>1,90</w:t>
            </w:r>
          </w:p>
        </w:tc>
      </w:tr>
      <w:tr w:rsidR="004537B7" w:rsidRPr="00F61F0F" w14:paraId="30A05D66"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0F7238B0" w14:textId="77777777" w:rsidR="000F44FA" w:rsidRPr="00F61F0F" w:rsidRDefault="000F44FA" w:rsidP="000F44FA">
            <w:pPr>
              <w:pStyle w:val="af1"/>
              <w:spacing w:line="276" w:lineRule="auto"/>
            </w:pPr>
            <w:r w:rsidRPr="00F61F0F">
              <w:t>20.</w:t>
            </w:r>
          </w:p>
        </w:tc>
        <w:tc>
          <w:tcPr>
            <w:tcW w:w="1673" w:type="dxa"/>
            <w:tcBorders>
              <w:top w:val="single" w:sz="4" w:space="0" w:color="auto"/>
              <w:left w:val="single" w:sz="4" w:space="0" w:color="auto"/>
              <w:bottom w:val="single" w:sz="4" w:space="0" w:color="auto"/>
              <w:right w:val="single" w:sz="4" w:space="0" w:color="auto"/>
            </w:tcBorders>
            <w:noWrap/>
            <w:vAlign w:val="center"/>
          </w:tcPr>
          <w:p w14:paraId="2BF55F93" w14:textId="77777777" w:rsidR="000F44FA" w:rsidRPr="00F61F0F" w:rsidRDefault="000F44FA" w:rsidP="000F44FA">
            <w:pPr>
              <w:pStyle w:val="af1"/>
              <w:spacing w:line="276" w:lineRule="auto"/>
              <w:ind w:right="-108"/>
              <w:rPr>
                <w:rStyle w:val="affffffff0"/>
              </w:rPr>
            </w:pPr>
            <w:r w:rsidRPr="00F61F0F">
              <w:t>среднеэтажная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7F60679C" w14:textId="77777777" w:rsidR="000F44FA" w:rsidRPr="00F61F0F" w:rsidRDefault="000F44FA" w:rsidP="000F44FA">
            <w:pPr>
              <w:pStyle w:val="af1"/>
              <w:spacing w:line="276" w:lineRule="auto"/>
              <w:jc w:val="center"/>
            </w:pPr>
            <w:r w:rsidRPr="00F61F0F">
              <w:t>111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3073CA60" w14:textId="77777777" w:rsidR="000F44FA" w:rsidRPr="00F61F0F" w:rsidRDefault="000F44FA" w:rsidP="000F44FA">
            <w:pPr>
              <w:pStyle w:val="af1"/>
              <w:spacing w:line="276" w:lineRule="auto"/>
              <w:jc w:val="center"/>
            </w:pPr>
            <w:r w:rsidRPr="00F61F0F">
              <w:t>1,5</w:t>
            </w:r>
          </w:p>
        </w:tc>
        <w:tc>
          <w:tcPr>
            <w:tcW w:w="1132" w:type="dxa"/>
            <w:tcBorders>
              <w:top w:val="single" w:sz="4" w:space="0" w:color="auto"/>
              <w:left w:val="single" w:sz="4" w:space="0" w:color="auto"/>
              <w:bottom w:val="single" w:sz="4" w:space="0" w:color="auto"/>
              <w:right w:val="single" w:sz="4" w:space="0" w:color="auto"/>
            </w:tcBorders>
            <w:noWrap/>
            <w:vAlign w:val="center"/>
          </w:tcPr>
          <w:p w14:paraId="6527A4B5" w14:textId="77777777" w:rsidR="000F44FA" w:rsidRPr="00F61F0F" w:rsidRDefault="000F44FA" w:rsidP="000F44FA">
            <w:pPr>
              <w:pStyle w:val="af1"/>
              <w:spacing w:line="276" w:lineRule="auto"/>
              <w:jc w:val="center"/>
            </w:pPr>
            <w:r w:rsidRPr="00F61F0F">
              <w:t>1,5</w:t>
            </w:r>
          </w:p>
        </w:tc>
        <w:tc>
          <w:tcPr>
            <w:tcW w:w="989" w:type="dxa"/>
            <w:tcBorders>
              <w:top w:val="single" w:sz="4" w:space="0" w:color="auto"/>
              <w:left w:val="single" w:sz="4" w:space="0" w:color="auto"/>
              <w:bottom w:val="single" w:sz="4" w:space="0" w:color="auto"/>
              <w:right w:val="single" w:sz="4" w:space="0" w:color="auto"/>
            </w:tcBorders>
            <w:noWrap/>
            <w:vAlign w:val="center"/>
          </w:tcPr>
          <w:p w14:paraId="3CE699CF" w14:textId="77777777" w:rsidR="000F44FA" w:rsidRPr="00F61F0F" w:rsidRDefault="000F44FA" w:rsidP="000F44FA">
            <w:pPr>
              <w:pStyle w:val="af1"/>
              <w:spacing w:line="276" w:lineRule="auto"/>
              <w:jc w:val="center"/>
            </w:pPr>
            <w:r w:rsidRPr="00F61F0F">
              <w:t>0,83</w:t>
            </w:r>
          </w:p>
        </w:tc>
        <w:tc>
          <w:tcPr>
            <w:tcW w:w="1139" w:type="dxa"/>
            <w:tcBorders>
              <w:top w:val="single" w:sz="4" w:space="0" w:color="auto"/>
              <w:left w:val="single" w:sz="4" w:space="0" w:color="auto"/>
              <w:bottom w:val="single" w:sz="4" w:space="0" w:color="auto"/>
              <w:right w:val="single" w:sz="4" w:space="0" w:color="auto"/>
            </w:tcBorders>
            <w:noWrap/>
            <w:vAlign w:val="center"/>
          </w:tcPr>
          <w:p w14:paraId="75A75CCF" w14:textId="77777777" w:rsidR="000F44FA" w:rsidRPr="00F61F0F" w:rsidRDefault="000F44FA" w:rsidP="000F44FA">
            <w:pPr>
              <w:pStyle w:val="af1"/>
              <w:spacing w:before="0" w:after="0" w:line="276" w:lineRule="auto"/>
              <w:jc w:val="center"/>
            </w:pPr>
            <w:r w:rsidRPr="00F61F0F">
              <w:t>0,83</w:t>
            </w:r>
          </w:p>
        </w:tc>
      </w:tr>
      <w:tr w:rsidR="004537B7" w:rsidRPr="00F61F0F" w14:paraId="4DD59BF1"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132BD09F" w14:textId="77777777" w:rsidR="000F44FA" w:rsidRPr="00F61F0F" w:rsidRDefault="000F44FA" w:rsidP="000F44FA">
            <w:pPr>
              <w:pStyle w:val="af1"/>
              <w:spacing w:line="276" w:lineRule="auto"/>
            </w:pPr>
            <w:r w:rsidRPr="00F61F0F">
              <w:t>21.</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12EF30F1" w14:textId="77777777" w:rsidR="000F44FA" w:rsidRPr="00F61F0F" w:rsidRDefault="000F44FA" w:rsidP="000F44FA">
            <w:pPr>
              <w:pStyle w:val="af1"/>
              <w:spacing w:line="276" w:lineRule="auto"/>
              <w:ind w:right="-108"/>
              <w:rPr>
                <w:rStyle w:val="affffffff0"/>
              </w:rPr>
            </w:pPr>
            <w:r w:rsidRPr="00F61F0F">
              <w:t>многоэтажная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7D354478" w14:textId="77777777" w:rsidR="000F44FA" w:rsidRPr="00F61F0F" w:rsidRDefault="000F44FA" w:rsidP="000F44FA">
            <w:pPr>
              <w:pStyle w:val="af1"/>
              <w:spacing w:line="276" w:lineRule="auto"/>
              <w:jc w:val="center"/>
            </w:pPr>
            <w:r w:rsidRPr="00F61F0F">
              <w:t>113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F90B543" w14:textId="77777777" w:rsidR="000F44FA" w:rsidRPr="00F61F0F" w:rsidRDefault="000F44FA" w:rsidP="000F44FA">
            <w:pPr>
              <w:pStyle w:val="af1"/>
              <w:spacing w:line="276" w:lineRule="auto"/>
              <w:jc w:val="center"/>
            </w:pPr>
            <w:r w:rsidRPr="00F61F0F">
              <w:t>3,2</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6D86CD57" w14:textId="77777777" w:rsidR="000F44FA" w:rsidRPr="00F61F0F" w:rsidRDefault="000F44FA" w:rsidP="000F44FA">
            <w:pPr>
              <w:pStyle w:val="af1"/>
              <w:spacing w:line="276" w:lineRule="auto"/>
              <w:jc w:val="center"/>
            </w:pPr>
            <w:r w:rsidRPr="00F61F0F">
              <w:t>3,2</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67806223" w14:textId="77777777" w:rsidR="000F44FA" w:rsidRPr="00F61F0F" w:rsidRDefault="000F44FA" w:rsidP="000F44FA">
            <w:pPr>
              <w:pStyle w:val="af1"/>
              <w:spacing w:line="276" w:lineRule="auto"/>
              <w:jc w:val="center"/>
            </w:pPr>
            <w:r w:rsidRPr="00F61F0F">
              <w:t>2,18</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4341C955" w14:textId="77777777" w:rsidR="000F44FA" w:rsidRPr="00F61F0F" w:rsidRDefault="000F44FA" w:rsidP="000F44FA">
            <w:pPr>
              <w:pStyle w:val="af1"/>
              <w:spacing w:before="0" w:after="0" w:line="276" w:lineRule="auto"/>
              <w:jc w:val="center"/>
            </w:pPr>
            <w:r w:rsidRPr="00F61F0F">
              <w:t>2,18</w:t>
            </w:r>
          </w:p>
        </w:tc>
      </w:tr>
      <w:tr w:rsidR="004537B7" w:rsidRPr="00F61F0F" w14:paraId="50D3A489"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16CC5321" w14:textId="77777777" w:rsidR="000F44FA" w:rsidRPr="00F61F0F" w:rsidRDefault="000F44FA" w:rsidP="000F44FA">
            <w:pPr>
              <w:pStyle w:val="af1"/>
              <w:spacing w:line="276" w:lineRule="auto"/>
            </w:pPr>
            <w:r w:rsidRPr="00F61F0F">
              <w:t>22.</w:t>
            </w:r>
          </w:p>
        </w:tc>
        <w:tc>
          <w:tcPr>
            <w:tcW w:w="1673" w:type="dxa"/>
            <w:tcBorders>
              <w:top w:val="single" w:sz="4" w:space="0" w:color="auto"/>
              <w:left w:val="single" w:sz="4" w:space="0" w:color="auto"/>
              <w:bottom w:val="single" w:sz="4" w:space="0" w:color="auto"/>
              <w:right w:val="single" w:sz="4" w:space="0" w:color="auto"/>
            </w:tcBorders>
            <w:noWrap/>
            <w:vAlign w:val="center"/>
          </w:tcPr>
          <w:p w14:paraId="379DE604" w14:textId="77777777" w:rsidR="000F44FA" w:rsidRPr="00F61F0F" w:rsidRDefault="000F44FA" w:rsidP="000F44FA">
            <w:pPr>
              <w:pStyle w:val="af1"/>
              <w:spacing w:line="276" w:lineRule="auto"/>
              <w:ind w:right="-108"/>
              <w:rPr>
                <w:rStyle w:val="affffffff0"/>
              </w:rPr>
            </w:pPr>
            <w:r w:rsidRPr="00F61F0F">
              <w:t>среднеэтажная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3F8DF6CD" w14:textId="77777777" w:rsidR="000F44FA" w:rsidRPr="00F61F0F" w:rsidRDefault="000F44FA" w:rsidP="000F44FA">
            <w:pPr>
              <w:pStyle w:val="af1"/>
              <w:spacing w:line="276" w:lineRule="auto"/>
              <w:jc w:val="center"/>
            </w:pPr>
            <w:r w:rsidRPr="00F61F0F">
              <w:t>113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4441FE06" w14:textId="77777777" w:rsidR="000F44FA" w:rsidRPr="00F61F0F" w:rsidRDefault="000F44FA" w:rsidP="000F44FA">
            <w:pPr>
              <w:pStyle w:val="af1"/>
              <w:spacing w:line="276" w:lineRule="auto"/>
              <w:jc w:val="center"/>
            </w:pPr>
            <w:r w:rsidRPr="00F61F0F">
              <w:t>1,7</w:t>
            </w:r>
          </w:p>
        </w:tc>
        <w:tc>
          <w:tcPr>
            <w:tcW w:w="1132" w:type="dxa"/>
            <w:tcBorders>
              <w:top w:val="single" w:sz="4" w:space="0" w:color="auto"/>
              <w:left w:val="single" w:sz="4" w:space="0" w:color="auto"/>
              <w:bottom w:val="single" w:sz="4" w:space="0" w:color="auto"/>
              <w:right w:val="single" w:sz="4" w:space="0" w:color="auto"/>
            </w:tcBorders>
            <w:noWrap/>
            <w:vAlign w:val="center"/>
          </w:tcPr>
          <w:p w14:paraId="32BB0712" w14:textId="77777777" w:rsidR="000F44FA" w:rsidRPr="00F61F0F" w:rsidRDefault="000F44FA" w:rsidP="000F44FA">
            <w:pPr>
              <w:pStyle w:val="af1"/>
              <w:spacing w:line="276" w:lineRule="auto"/>
              <w:jc w:val="center"/>
            </w:pPr>
            <w:r w:rsidRPr="00F61F0F">
              <w:t>1,7</w:t>
            </w:r>
          </w:p>
        </w:tc>
        <w:tc>
          <w:tcPr>
            <w:tcW w:w="989" w:type="dxa"/>
            <w:tcBorders>
              <w:top w:val="single" w:sz="4" w:space="0" w:color="auto"/>
              <w:left w:val="single" w:sz="4" w:space="0" w:color="auto"/>
              <w:bottom w:val="single" w:sz="4" w:space="0" w:color="auto"/>
              <w:right w:val="single" w:sz="4" w:space="0" w:color="auto"/>
            </w:tcBorders>
            <w:noWrap/>
            <w:vAlign w:val="center"/>
          </w:tcPr>
          <w:p w14:paraId="4C0AFDAD" w14:textId="77777777" w:rsidR="000F44FA" w:rsidRPr="00F61F0F" w:rsidRDefault="000F44FA" w:rsidP="000F44FA">
            <w:pPr>
              <w:pStyle w:val="af1"/>
              <w:spacing w:line="276" w:lineRule="auto"/>
              <w:jc w:val="center"/>
            </w:pPr>
            <w:r w:rsidRPr="00F61F0F">
              <w:t>0,94</w:t>
            </w:r>
          </w:p>
        </w:tc>
        <w:tc>
          <w:tcPr>
            <w:tcW w:w="1139" w:type="dxa"/>
            <w:tcBorders>
              <w:top w:val="single" w:sz="4" w:space="0" w:color="auto"/>
              <w:left w:val="single" w:sz="4" w:space="0" w:color="auto"/>
              <w:bottom w:val="single" w:sz="4" w:space="0" w:color="auto"/>
              <w:right w:val="single" w:sz="4" w:space="0" w:color="auto"/>
            </w:tcBorders>
            <w:noWrap/>
            <w:vAlign w:val="center"/>
          </w:tcPr>
          <w:p w14:paraId="5CB2C244" w14:textId="77777777" w:rsidR="000F44FA" w:rsidRPr="00F61F0F" w:rsidRDefault="000F44FA" w:rsidP="000F44FA">
            <w:pPr>
              <w:pStyle w:val="af1"/>
              <w:spacing w:before="0" w:after="0" w:line="276" w:lineRule="auto"/>
              <w:jc w:val="center"/>
            </w:pPr>
            <w:r w:rsidRPr="00F61F0F">
              <w:t>0,94</w:t>
            </w:r>
          </w:p>
        </w:tc>
      </w:tr>
      <w:tr w:rsidR="004537B7" w:rsidRPr="00F61F0F" w14:paraId="5119DB16"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625C02F2" w14:textId="77777777" w:rsidR="000F44FA" w:rsidRPr="00F61F0F" w:rsidRDefault="000F44FA" w:rsidP="000F44FA">
            <w:pPr>
              <w:pStyle w:val="af1"/>
              <w:spacing w:line="276" w:lineRule="auto"/>
            </w:pPr>
            <w:r w:rsidRPr="00F61F0F">
              <w:t>23.</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7EE9DC52" w14:textId="77777777" w:rsidR="000F44FA" w:rsidRPr="00F61F0F" w:rsidRDefault="000F44FA" w:rsidP="000F44FA">
            <w:pPr>
              <w:pStyle w:val="af1"/>
              <w:spacing w:line="276" w:lineRule="auto"/>
              <w:ind w:right="-108"/>
              <w:rPr>
                <w:rStyle w:val="affffffff0"/>
              </w:rPr>
            </w:pPr>
            <w:r w:rsidRPr="00F61F0F">
              <w:t>многоэтажная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6CB630E5" w14:textId="77777777" w:rsidR="000F44FA" w:rsidRPr="00F61F0F" w:rsidRDefault="000F44FA" w:rsidP="000F44FA">
            <w:pPr>
              <w:pStyle w:val="af1"/>
              <w:spacing w:line="276" w:lineRule="auto"/>
              <w:jc w:val="center"/>
            </w:pPr>
            <w:r w:rsidRPr="00F61F0F">
              <w:t>116 микрорайон</w:t>
            </w:r>
            <w:r w:rsidR="00E428E8" w:rsidRPr="00F61F0F">
              <w:t xml:space="preserve"> (образовательный кампус)</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47EABD1" w14:textId="77777777" w:rsidR="000F44FA" w:rsidRPr="00F61F0F" w:rsidRDefault="00E428E8" w:rsidP="000F44FA">
            <w:pPr>
              <w:pStyle w:val="af1"/>
              <w:spacing w:line="276" w:lineRule="auto"/>
              <w:jc w:val="center"/>
            </w:pPr>
            <w:r w:rsidRPr="00F61F0F">
              <w:t>1,4</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2A9236B0" w14:textId="77777777" w:rsidR="000F44FA" w:rsidRPr="00F61F0F" w:rsidRDefault="00E428E8" w:rsidP="000F44FA">
            <w:pPr>
              <w:pStyle w:val="af1"/>
              <w:spacing w:line="276" w:lineRule="auto"/>
              <w:jc w:val="center"/>
            </w:pPr>
            <w:r w:rsidRPr="00F61F0F">
              <w:t>1,4</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4648B589" w14:textId="77777777" w:rsidR="000F44FA" w:rsidRPr="00F61F0F" w:rsidRDefault="00E428E8" w:rsidP="000F44FA">
            <w:pPr>
              <w:pStyle w:val="af1"/>
              <w:spacing w:line="276" w:lineRule="auto"/>
              <w:jc w:val="center"/>
            </w:pPr>
            <w:r w:rsidRPr="00F61F0F">
              <w:t>0,95</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6E691A10" w14:textId="77777777" w:rsidR="000F44FA" w:rsidRPr="00F61F0F" w:rsidRDefault="00E428E8" w:rsidP="000F44FA">
            <w:pPr>
              <w:pStyle w:val="af1"/>
              <w:spacing w:before="0" w:after="0" w:line="276" w:lineRule="auto"/>
              <w:jc w:val="center"/>
            </w:pPr>
            <w:r w:rsidRPr="00F61F0F">
              <w:t>0,95</w:t>
            </w:r>
          </w:p>
        </w:tc>
      </w:tr>
      <w:tr w:rsidR="004537B7" w:rsidRPr="00F61F0F" w14:paraId="4074A405"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67F6BDD2" w14:textId="77777777" w:rsidR="000F44FA" w:rsidRPr="00F61F0F" w:rsidRDefault="000F44FA" w:rsidP="000F44FA">
            <w:pPr>
              <w:pStyle w:val="af1"/>
              <w:spacing w:line="276" w:lineRule="auto"/>
            </w:pPr>
            <w:r w:rsidRPr="00F61F0F">
              <w:lastRenderedPageBreak/>
              <w:t>24.</w:t>
            </w:r>
          </w:p>
        </w:tc>
        <w:tc>
          <w:tcPr>
            <w:tcW w:w="1673" w:type="dxa"/>
            <w:tcBorders>
              <w:top w:val="single" w:sz="4" w:space="0" w:color="auto"/>
              <w:left w:val="single" w:sz="4" w:space="0" w:color="auto"/>
              <w:bottom w:val="single" w:sz="4" w:space="0" w:color="auto"/>
              <w:right w:val="single" w:sz="4" w:space="0" w:color="auto"/>
            </w:tcBorders>
            <w:noWrap/>
            <w:vAlign w:val="center"/>
          </w:tcPr>
          <w:p w14:paraId="7FDD1187" w14:textId="77777777" w:rsidR="000F44FA" w:rsidRPr="00F61F0F" w:rsidRDefault="000F44FA" w:rsidP="000F44FA">
            <w:pPr>
              <w:pStyle w:val="af1"/>
              <w:spacing w:line="276" w:lineRule="auto"/>
              <w:ind w:right="-108"/>
              <w:rPr>
                <w:rStyle w:val="affffffff0"/>
              </w:rPr>
            </w:pPr>
            <w:r w:rsidRPr="00F61F0F">
              <w:t>среднеэтажная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5EF66BFD" w14:textId="77777777" w:rsidR="000F44FA" w:rsidRPr="00F61F0F" w:rsidRDefault="000F44FA" w:rsidP="000F44FA">
            <w:pPr>
              <w:pStyle w:val="af1"/>
              <w:spacing w:line="276" w:lineRule="auto"/>
              <w:jc w:val="center"/>
            </w:pPr>
            <w:r w:rsidRPr="00F61F0F">
              <w:t>116</w:t>
            </w:r>
            <w:r w:rsidR="00E428E8" w:rsidRPr="00F61F0F">
              <w:t xml:space="preserve"> </w:t>
            </w:r>
            <w:r w:rsidRPr="00F61F0F">
              <w:t>микрорайон</w:t>
            </w:r>
            <w:r w:rsidR="00E428E8" w:rsidRPr="00F61F0F">
              <w:t xml:space="preserve"> (образовательный кампус)</w:t>
            </w:r>
          </w:p>
        </w:tc>
        <w:tc>
          <w:tcPr>
            <w:tcW w:w="993" w:type="dxa"/>
            <w:tcBorders>
              <w:top w:val="single" w:sz="4" w:space="0" w:color="auto"/>
              <w:left w:val="single" w:sz="4" w:space="0" w:color="auto"/>
              <w:bottom w:val="single" w:sz="4" w:space="0" w:color="auto"/>
              <w:right w:val="single" w:sz="4" w:space="0" w:color="auto"/>
            </w:tcBorders>
            <w:noWrap/>
            <w:vAlign w:val="center"/>
          </w:tcPr>
          <w:p w14:paraId="2E99C42B" w14:textId="77777777" w:rsidR="000F44FA" w:rsidRPr="00F61F0F" w:rsidRDefault="00E428E8" w:rsidP="000F44FA">
            <w:pPr>
              <w:pStyle w:val="af1"/>
              <w:spacing w:line="276" w:lineRule="auto"/>
              <w:jc w:val="center"/>
            </w:pPr>
            <w:r w:rsidRPr="00F61F0F">
              <w:t>0,8</w:t>
            </w:r>
          </w:p>
        </w:tc>
        <w:tc>
          <w:tcPr>
            <w:tcW w:w="1132" w:type="dxa"/>
            <w:tcBorders>
              <w:top w:val="single" w:sz="4" w:space="0" w:color="auto"/>
              <w:left w:val="single" w:sz="4" w:space="0" w:color="auto"/>
              <w:bottom w:val="single" w:sz="4" w:space="0" w:color="auto"/>
              <w:right w:val="single" w:sz="4" w:space="0" w:color="auto"/>
            </w:tcBorders>
            <w:noWrap/>
            <w:vAlign w:val="center"/>
          </w:tcPr>
          <w:p w14:paraId="5C0777BE" w14:textId="77777777" w:rsidR="000F44FA" w:rsidRPr="00F61F0F" w:rsidRDefault="00E428E8" w:rsidP="000F44FA">
            <w:pPr>
              <w:pStyle w:val="af1"/>
              <w:spacing w:line="276" w:lineRule="auto"/>
              <w:jc w:val="center"/>
            </w:pPr>
            <w:r w:rsidRPr="00F61F0F">
              <w:t>0,8</w:t>
            </w:r>
          </w:p>
        </w:tc>
        <w:tc>
          <w:tcPr>
            <w:tcW w:w="989" w:type="dxa"/>
            <w:tcBorders>
              <w:top w:val="single" w:sz="4" w:space="0" w:color="auto"/>
              <w:left w:val="single" w:sz="4" w:space="0" w:color="auto"/>
              <w:bottom w:val="single" w:sz="4" w:space="0" w:color="auto"/>
              <w:right w:val="single" w:sz="4" w:space="0" w:color="auto"/>
            </w:tcBorders>
            <w:noWrap/>
            <w:vAlign w:val="center"/>
          </w:tcPr>
          <w:p w14:paraId="258990DD" w14:textId="77777777" w:rsidR="000F44FA" w:rsidRPr="00F61F0F" w:rsidRDefault="000F44FA" w:rsidP="000F44FA">
            <w:pPr>
              <w:pStyle w:val="af1"/>
              <w:spacing w:line="276" w:lineRule="auto"/>
              <w:jc w:val="center"/>
            </w:pPr>
            <w:r w:rsidRPr="00F61F0F">
              <w:t>0,</w:t>
            </w:r>
            <w:r w:rsidR="00E428E8" w:rsidRPr="00F61F0F">
              <w:t>44</w:t>
            </w:r>
          </w:p>
        </w:tc>
        <w:tc>
          <w:tcPr>
            <w:tcW w:w="1139" w:type="dxa"/>
            <w:tcBorders>
              <w:top w:val="single" w:sz="4" w:space="0" w:color="auto"/>
              <w:left w:val="single" w:sz="4" w:space="0" w:color="auto"/>
              <w:bottom w:val="single" w:sz="4" w:space="0" w:color="auto"/>
              <w:right w:val="single" w:sz="4" w:space="0" w:color="auto"/>
            </w:tcBorders>
            <w:noWrap/>
            <w:vAlign w:val="center"/>
          </w:tcPr>
          <w:p w14:paraId="298723C9" w14:textId="77777777" w:rsidR="000F44FA" w:rsidRPr="00F61F0F" w:rsidRDefault="000F44FA" w:rsidP="000F44FA">
            <w:pPr>
              <w:pStyle w:val="af1"/>
              <w:spacing w:before="0" w:after="0" w:line="276" w:lineRule="auto"/>
              <w:jc w:val="center"/>
            </w:pPr>
            <w:r w:rsidRPr="00F61F0F">
              <w:t>0,</w:t>
            </w:r>
            <w:r w:rsidR="00E428E8" w:rsidRPr="00F61F0F">
              <w:t>4</w:t>
            </w:r>
            <w:r w:rsidRPr="00F61F0F">
              <w:t>4</w:t>
            </w:r>
          </w:p>
        </w:tc>
      </w:tr>
      <w:tr w:rsidR="004537B7" w:rsidRPr="00F61F0F" w14:paraId="2D417A02"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55C53107" w14:textId="77777777" w:rsidR="000F44FA" w:rsidRPr="00F61F0F" w:rsidRDefault="000F44FA" w:rsidP="000F44FA">
            <w:pPr>
              <w:pStyle w:val="af1"/>
              <w:spacing w:line="276" w:lineRule="auto"/>
            </w:pPr>
            <w:r w:rsidRPr="00F61F0F">
              <w:t>25.</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08F6B1E3" w14:textId="77777777" w:rsidR="000F44FA" w:rsidRPr="00F61F0F" w:rsidRDefault="000F44FA" w:rsidP="000F44FA">
            <w:pPr>
              <w:pStyle w:val="af1"/>
              <w:spacing w:line="276" w:lineRule="auto"/>
              <w:ind w:right="-108"/>
              <w:rPr>
                <w:rStyle w:val="affffffff0"/>
              </w:rPr>
            </w:pPr>
            <w:r w:rsidRPr="00F61F0F">
              <w:t>индивидуальная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7B130ADB" w14:textId="77777777" w:rsidR="000F44FA" w:rsidRPr="00F61F0F" w:rsidRDefault="000F44FA" w:rsidP="000F44FA">
            <w:pPr>
              <w:pStyle w:val="af1"/>
              <w:spacing w:line="276" w:lineRule="auto"/>
              <w:jc w:val="center"/>
            </w:pPr>
            <w:r w:rsidRPr="00F61F0F">
              <w:t>119 микрорайон (и часть 100 микрорайона)</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4947902" w14:textId="77777777" w:rsidR="000F44FA" w:rsidRPr="00F61F0F" w:rsidRDefault="000F44FA" w:rsidP="000F44FA">
            <w:pPr>
              <w:pStyle w:val="af1"/>
              <w:spacing w:line="276" w:lineRule="auto"/>
              <w:jc w:val="center"/>
            </w:pPr>
            <w:r w:rsidRPr="00F61F0F">
              <w:t>0,5</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6EF30888" w14:textId="77777777" w:rsidR="000F44FA" w:rsidRPr="00F61F0F" w:rsidRDefault="000F44FA" w:rsidP="000F44FA">
            <w:pPr>
              <w:pStyle w:val="af1"/>
              <w:spacing w:line="276" w:lineRule="auto"/>
              <w:jc w:val="center"/>
            </w:pPr>
            <w:r w:rsidRPr="00F61F0F">
              <w:t>0,5</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7C9B3C31" w14:textId="77777777" w:rsidR="000F44FA" w:rsidRPr="00F61F0F" w:rsidRDefault="000F44FA" w:rsidP="000F44FA">
            <w:pPr>
              <w:pStyle w:val="af1"/>
              <w:spacing w:line="276" w:lineRule="auto"/>
              <w:jc w:val="center"/>
            </w:pPr>
            <w:r w:rsidRPr="00F61F0F">
              <w:t>0,28</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6A612E7E" w14:textId="77777777" w:rsidR="000F44FA" w:rsidRPr="00F61F0F" w:rsidRDefault="000F44FA" w:rsidP="000F44FA">
            <w:pPr>
              <w:pStyle w:val="af1"/>
              <w:spacing w:before="0" w:after="0" w:line="276" w:lineRule="auto"/>
              <w:jc w:val="center"/>
            </w:pPr>
            <w:r w:rsidRPr="00F61F0F">
              <w:t>0,28</w:t>
            </w:r>
          </w:p>
        </w:tc>
      </w:tr>
      <w:tr w:rsidR="00E428E8" w:rsidRPr="00F61F0F" w14:paraId="47493985"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43F25739" w14:textId="77777777" w:rsidR="00E428E8" w:rsidRPr="00F61F0F" w:rsidRDefault="00E428E8" w:rsidP="00E428E8">
            <w:pPr>
              <w:pStyle w:val="af1"/>
              <w:spacing w:line="276" w:lineRule="auto"/>
            </w:pPr>
            <w:r w:rsidRPr="00F61F0F">
              <w:t>26.</w:t>
            </w:r>
          </w:p>
        </w:tc>
        <w:tc>
          <w:tcPr>
            <w:tcW w:w="1673" w:type="dxa"/>
            <w:tcBorders>
              <w:top w:val="single" w:sz="4" w:space="0" w:color="auto"/>
              <w:left w:val="single" w:sz="4" w:space="0" w:color="auto"/>
              <w:bottom w:val="single" w:sz="4" w:space="0" w:color="auto"/>
              <w:right w:val="single" w:sz="4" w:space="0" w:color="auto"/>
            </w:tcBorders>
            <w:noWrap/>
            <w:vAlign w:val="center"/>
          </w:tcPr>
          <w:p w14:paraId="4308FDE6" w14:textId="77777777" w:rsidR="00E428E8" w:rsidRPr="00F61F0F" w:rsidRDefault="00E428E8" w:rsidP="00E428E8">
            <w:pPr>
              <w:pStyle w:val="af1"/>
              <w:spacing w:line="276" w:lineRule="auto"/>
              <w:ind w:right="-108"/>
            </w:pPr>
            <w:r w:rsidRPr="00F61F0F">
              <w:t>многоэтажная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4B013260" w14:textId="77777777" w:rsidR="00E428E8" w:rsidRPr="00F61F0F" w:rsidRDefault="00E428E8" w:rsidP="00E428E8">
            <w:pPr>
              <w:pStyle w:val="af1"/>
              <w:spacing w:line="276" w:lineRule="auto"/>
              <w:jc w:val="center"/>
            </w:pPr>
            <w:r w:rsidRPr="00F61F0F">
              <w:t>121 микрорайон (образовательный кампус)</w:t>
            </w:r>
          </w:p>
        </w:tc>
        <w:tc>
          <w:tcPr>
            <w:tcW w:w="993" w:type="dxa"/>
            <w:tcBorders>
              <w:top w:val="single" w:sz="4" w:space="0" w:color="auto"/>
              <w:left w:val="single" w:sz="4" w:space="0" w:color="auto"/>
              <w:bottom w:val="single" w:sz="4" w:space="0" w:color="auto"/>
              <w:right w:val="single" w:sz="4" w:space="0" w:color="auto"/>
            </w:tcBorders>
            <w:noWrap/>
            <w:vAlign w:val="center"/>
          </w:tcPr>
          <w:p w14:paraId="07F67434" w14:textId="77777777" w:rsidR="00E428E8" w:rsidRPr="00F61F0F" w:rsidRDefault="00E428E8" w:rsidP="00E428E8">
            <w:pPr>
              <w:pStyle w:val="af1"/>
              <w:spacing w:line="276" w:lineRule="auto"/>
              <w:jc w:val="center"/>
            </w:pPr>
            <w:r w:rsidRPr="00F61F0F">
              <w:t>1,8</w:t>
            </w:r>
          </w:p>
        </w:tc>
        <w:tc>
          <w:tcPr>
            <w:tcW w:w="1132" w:type="dxa"/>
            <w:tcBorders>
              <w:top w:val="single" w:sz="4" w:space="0" w:color="auto"/>
              <w:left w:val="single" w:sz="4" w:space="0" w:color="auto"/>
              <w:bottom w:val="single" w:sz="4" w:space="0" w:color="auto"/>
              <w:right w:val="single" w:sz="4" w:space="0" w:color="auto"/>
            </w:tcBorders>
            <w:noWrap/>
            <w:vAlign w:val="center"/>
          </w:tcPr>
          <w:p w14:paraId="14D4B4E0" w14:textId="77777777" w:rsidR="00E428E8" w:rsidRPr="00F61F0F" w:rsidRDefault="00E428E8" w:rsidP="00E428E8">
            <w:pPr>
              <w:pStyle w:val="af1"/>
              <w:spacing w:line="276" w:lineRule="auto"/>
              <w:jc w:val="center"/>
            </w:pPr>
            <w:r w:rsidRPr="00F61F0F">
              <w:t>1,8</w:t>
            </w:r>
          </w:p>
        </w:tc>
        <w:tc>
          <w:tcPr>
            <w:tcW w:w="989" w:type="dxa"/>
            <w:tcBorders>
              <w:top w:val="single" w:sz="4" w:space="0" w:color="auto"/>
              <w:left w:val="single" w:sz="4" w:space="0" w:color="auto"/>
              <w:bottom w:val="single" w:sz="4" w:space="0" w:color="auto"/>
              <w:right w:val="single" w:sz="4" w:space="0" w:color="auto"/>
            </w:tcBorders>
            <w:noWrap/>
            <w:vAlign w:val="center"/>
          </w:tcPr>
          <w:p w14:paraId="3F2BC1E1" w14:textId="77777777" w:rsidR="00E428E8" w:rsidRPr="00F61F0F" w:rsidRDefault="00543A0D" w:rsidP="00E428E8">
            <w:pPr>
              <w:pStyle w:val="af1"/>
              <w:spacing w:line="276" w:lineRule="auto"/>
              <w:jc w:val="center"/>
            </w:pPr>
            <w:r w:rsidRPr="00F61F0F">
              <w:t>1,22</w:t>
            </w:r>
          </w:p>
        </w:tc>
        <w:tc>
          <w:tcPr>
            <w:tcW w:w="1139" w:type="dxa"/>
            <w:tcBorders>
              <w:top w:val="single" w:sz="4" w:space="0" w:color="auto"/>
              <w:left w:val="single" w:sz="4" w:space="0" w:color="auto"/>
              <w:bottom w:val="single" w:sz="4" w:space="0" w:color="auto"/>
              <w:right w:val="single" w:sz="4" w:space="0" w:color="auto"/>
            </w:tcBorders>
            <w:noWrap/>
            <w:vAlign w:val="center"/>
          </w:tcPr>
          <w:p w14:paraId="0CB999AD" w14:textId="77777777" w:rsidR="00E428E8" w:rsidRPr="00F61F0F" w:rsidRDefault="00543A0D" w:rsidP="00E428E8">
            <w:pPr>
              <w:pStyle w:val="af1"/>
              <w:spacing w:before="0" w:after="0" w:line="276" w:lineRule="auto"/>
              <w:jc w:val="center"/>
            </w:pPr>
            <w:r w:rsidRPr="00F61F0F">
              <w:t>1,22</w:t>
            </w:r>
          </w:p>
        </w:tc>
      </w:tr>
      <w:tr w:rsidR="00E428E8" w:rsidRPr="00F61F0F" w14:paraId="768CEA80"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5F307B95" w14:textId="77777777" w:rsidR="00E428E8" w:rsidRPr="00F61F0F" w:rsidRDefault="00E428E8" w:rsidP="00E428E8">
            <w:pPr>
              <w:pStyle w:val="af1"/>
              <w:spacing w:line="276" w:lineRule="auto"/>
            </w:pPr>
            <w:r w:rsidRPr="00F61F0F">
              <w:t>27.</w:t>
            </w:r>
          </w:p>
        </w:tc>
        <w:tc>
          <w:tcPr>
            <w:tcW w:w="1673" w:type="dxa"/>
            <w:tcBorders>
              <w:top w:val="single" w:sz="4" w:space="0" w:color="auto"/>
              <w:left w:val="single" w:sz="4" w:space="0" w:color="auto"/>
              <w:bottom w:val="single" w:sz="4" w:space="0" w:color="auto"/>
              <w:right w:val="single" w:sz="4" w:space="0" w:color="auto"/>
            </w:tcBorders>
            <w:noWrap/>
            <w:vAlign w:val="center"/>
          </w:tcPr>
          <w:p w14:paraId="6201DBEB" w14:textId="77777777" w:rsidR="00E428E8" w:rsidRPr="00F61F0F" w:rsidRDefault="00E428E8" w:rsidP="00E428E8">
            <w:pPr>
              <w:pStyle w:val="af1"/>
              <w:spacing w:line="276" w:lineRule="auto"/>
              <w:ind w:right="-108"/>
            </w:pPr>
            <w:r w:rsidRPr="00F61F0F">
              <w:t>среднеэтажная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7C5EA993" w14:textId="77777777" w:rsidR="00E428E8" w:rsidRPr="00F61F0F" w:rsidRDefault="00E428E8" w:rsidP="00E428E8">
            <w:pPr>
              <w:pStyle w:val="af1"/>
              <w:spacing w:line="276" w:lineRule="auto"/>
              <w:jc w:val="center"/>
            </w:pPr>
            <w:r w:rsidRPr="00F61F0F">
              <w:t>121 микрорайон (образовательный кампус)</w:t>
            </w:r>
          </w:p>
        </w:tc>
        <w:tc>
          <w:tcPr>
            <w:tcW w:w="993" w:type="dxa"/>
            <w:tcBorders>
              <w:top w:val="single" w:sz="4" w:space="0" w:color="auto"/>
              <w:left w:val="single" w:sz="4" w:space="0" w:color="auto"/>
              <w:bottom w:val="single" w:sz="4" w:space="0" w:color="auto"/>
              <w:right w:val="single" w:sz="4" w:space="0" w:color="auto"/>
            </w:tcBorders>
            <w:noWrap/>
            <w:vAlign w:val="center"/>
          </w:tcPr>
          <w:p w14:paraId="569C591F" w14:textId="77777777" w:rsidR="00E428E8" w:rsidRPr="00F61F0F" w:rsidRDefault="00E428E8" w:rsidP="00E428E8">
            <w:pPr>
              <w:pStyle w:val="af1"/>
              <w:spacing w:line="276" w:lineRule="auto"/>
              <w:jc w:val="center"/>
            </w:pPr>
            <w:r w:rsidRPr="00F61F0F">
              <w:t>1,0</w:t>
            </w:r>
          </w:p>
        </w:tc>
        <w:tc>
          <w:tcPr>
            <w:tcW w:w="1132" w:type="dxa"/>
            <w:tcBorders>
              <w:top w:val="single" w:sz="4" w:space="0" w:color="auto"/>
              <w:left w:val="single" w:sz="4" w:space="0" w:color="auto"/>
              <w:bottom w:val="single" w:sz="4" w:space="0" w:color="auto"/>
              <w:right w:val="single" w:sz="4" w:space="0" w:color="auto"/>
            </w:tcBorders>
            <w:noWrap/>
            <w:vAlign w:val="center"/>
          </w:tcPr>
          <w:p w14:paraId="4713E9AE" w14:textId="77777777" w:rsidR="00E428E8" w:rsidRPr="00F61F0F" w:rsidRDefault="00E428E8" w:rsidP="00E428E8">
            <w:pPr>
              <w:pStyle w:val="af1"/>
              <w:spacing w:line="276" w:lineRule="auto"/>
              <w:jc w:val="center"/>
            </w:pPr>
            <w:r w:rsidRPr="00F61F0F">
              <w:t>1,0</w:t>
            </w:r>
          </w:p>
        </w:tc>
        <w:tc>
          <w:tcPr>
            <w:tcW w:w="989" w:type="dxa"/>
            <w:tcBorders>
              <w:top w:val="single" w:sz="4" w:space="0" w:color="auto"/>
              <w:left w:val="single" w:sz="4" w:space="0" w:color="auto"/>
              <w:bottom w:val="single" w:sz="4" w:space="0" w:color="auto"/>
              <w:right w:val="single" w:sz="4" w:space="0" w:color="auto"/>
            </w:tcBorders>
            <w:noWrap/>
            <w:vAlign w:val="center"/>
          </w:tcPr>
          <w:p w14:paraId="61F895DF" w14:textId="77777777" w:rsidR="00E428E8" w:rsidRPr="00F61F0F" w:rsidRDefault="00E428E8" w:rsidP="00E428E8">
            <w:pPr>
              <w:pStyle w:val="af1"/>
              <w:spacing w:line="276" w:lineRule="auto"/>
              <w:jc w:val="center"/>
            </w:pPr>
            <w:r w:rsidRPr="00F61F0F">
              <w:t>0,</w:t>
            </w:r>
            <w:r w:rsidR="00543A0D" w:rsidRPr="00F61F0F">
              <w:t>55</w:t>
            </w:r>
          </w:p>
        </w:tc>
        <w:tc>
          <w:tcPr>
            <w:tcW w:w="1139" w:type="dxa"/>
            <w:tcBorders>
              <w:top w:val="single" w:sz="4" w:space="0" w:color="auto"/>
              <w:left w:val="single" w:sz="4" w:space="0" w:color="auto"/>
              <w:bottom w:val="single" w:sz="4" w:space="0" w:color="auto"/>
              <w:right w:val="single" w:sz="4" w:space="0" w:color="auto"/>
            </w:tcBorders>
            <w:noWrap/>
            <w:vAlign w:val="center"/>
          </w:tcPr>
          <w:p w14:paraId="189A67CD" w14:textId="77777777" w:rsidR="00E428E8" w:rsidRPr="00F61F0F" w:rsidRDefault="00E428E8" w:rsidP="00E428E8">
            <w:pPr>
              <w:pStyle w:val="af1"/>
              <w:spacing w:before="0" w:after="0" w:line="276" w:lineRule="auto"/>
              <w:jc w:val="center"/>
            </w:pPr>
            <w:r w:rsidRPr="00F61F0F">
              <w:t>0,</w:t>
            </w:r>
            <w:r w:rsidR="00543A0D" w:rsidRPr="00F61F0F">
              <w:t>55</w:t>
            </w:r>
          </w:p>
        </w:tc>
      </w:tr>
      <w:tr w:rsidR="00E428E8" w:rsidRPr="00F61F0F" w14:paraId="5882B360"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170D3833" w14:textId="77777777" w:rsidR="00E428E8" w:rsidRPr="00F61F0F" w:rsidRDefault="00E428E8" w:rsidP="00E428E8">
            <w:pPr>
              <w:pStyle w:val="af1"/>
              <w:spacing w:line="276" w:lineRule="auto"/>
            </w:pPr>
            <w:r w:rsidRPr="00F61F0F">
              <w:t>28.</w:t>
            </w:r>
          </w:p>
        </w:tc>
        <w:tc>
          <w:tcPr>
            <w:tcW w:w="1673" w:type="dxa"/>
            <w:tcBorders>
              <w:top w:val="single" w:sz="4" w:space="0" w:color="auto"/>
              <w:left w:val="single" w:sz="4" w:space="0" w:color="auto"/>
              <w:bottom w:val="single" w:sz="4" w:space="0" w:color="auto"/>
              <w:right w:val="single" w:sz="4" w:space="0" w:color="auto"/>
            </w:tcBorders>
            <w:noWrap/>
            <w:vAlign w:val="center"/>
          </w:tcPr>
          <w:p w14:paraId="7131AE34" w14:textId="77777777" w:rsidR="00E428E8" w:rsidRPr="00F61F0F" w:rsidRDefault="00E428E8" w:rsidP="00E428E8">
            <w:pPr>
              <w:pStyle w:val="af1"/>
              <w:spacing w:line="276" w:lineRule="auto"/>
              <w:ind w:right="-108"/>
            </w:pPr>
            <w:r w:rsidRPr="00F61F0F">
              <w:t>индивидуальная и блокированная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19F4EB24" w14:textId="77777777" w:rsidR="00E428E8" w:rsidRPr="00F61F0F" w:rsidRDefault="00E428E8" w:rsidP="00E428E8">
            <w:pPr>
              <w:pStyle w:val="af1"/>
              <w:spacing w:line="276" w:lineRule="auto"/>
              <w:jc w:val="center"/>
            </w:pPr>
            <w:r w:rsidRPr="00F61F0F">
              <w:t>122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63ED8D6E" w14:textId="77777777" w:rsidR="00E428E8" w:rsidRPr="00F61F0F" w:rsidRDefault="00E428E8" w:rsidP="00E428E8">
            <w:pPr>
              <w:pStyle w:val="af1"/>
              <w:spacing w:line="276" w:lineRule="auto"/>
              <w:jc w:val="center"/>
            </w:pPr>
            <w:r w:rsidRPr="00F61F0F">
              <w:t>0,3</w:t>
            </w:r>
          </w:p>
        </w:tc>
        <w:tc>
          <w:tcPr>
            <w:tcW w:w="1132" w:type="dxa"/>
            <w:tcBorders>
              <w:top w:val="single" w:sz="4" w:space="0" w:color="auto"/>
              <w:left w:val="single" w:sz="4" w:space="0" w:color="auto"/>
              <w:bottom w:val="single" w:sz="4" w:space="0" w:color="auto"/>
              <w:right w:val="single" w:sz="4" w:space="0" w:color="auto"/>
            </w:tcBorders>
            <w:noWrap/>
            <w:vAlign w:val="center"/>
          </w:tcPr>
          <w:p w14:paraId="2B57AE7F" w14:textId="77777777" w:rsidR="00E428E8" w:rsidRPr="00F61F0F" w:rsidRDefault="00E428E8" w:rsidP="00E428E8">
            <w:pPr>
              <w:pStyle w:val="af1"/>
              <w:spacing w:line="276" w:lineRule="auto"/>
              <w:jc w:val="center"/>
            </w:pPr>
            <w:r w:rsidRPr="00F61F0F">
              <w:t>0,3</w:t>
            </w:r>
          </w:p>
        </w:tc>
        <w:tc>
          <w:tcPr>
            <w:tcW w:w="989" w:type="dxa"/>
            <w:tcBorders>
              <w:top w:val="single" w:sz="4" w:space="0" w:color="auto"/>
              <w:left w:val="single" w:sz="4" w:space="0" w:color="auto"/>
              <w:bottom w:val="single" w:sz="4" w:space="0" w:color="auto"/>
              <w:right w:val="single" w:sz="4" w:space="0" w:color="auto"/>
            </w:tcBorders>
            <w:noWrap/>
            <w:vAlign w:val="center"/>
          </w:tcPr>
          <w:p w14:paraId="5DCE0970" w14:textId="77777777" w:rsidR="00E428E8" w:rsidRPr="00F61F0F" w:rsidRDefault="00E428E8" w:rsidP="00E428E8">
            <w:pPr>
              <w:pStyle w:val="af1"/>
              <w:spacing w:line="276" w:lineRule="auto"/>
              <w:jc w:val="center"/>
            </w:pPr>
            <w:r w:rsidRPr="00F61F0F">
              <w:t>0,17</w:t>
            </w:r>
          </w:p>
        </w:tc>
        <w:tc>
          <w:tcPr>
            <w:tcW w:w="1139" w:type="dxa"/>
            <w:tcBorders>
              <w:top w:val="single" w:sz="4" w:space="0" w:color="auto"/>
              <w:left w:val="single" w:sz="4" w:space="0" w:color="auto"/>
              <w:bottom w:val="single" w:sz="4" w:space="0" w:color="auto"/>
              <w:right w:val="single" w:sz="4" w:space="0" w:color="auto"/>
            </w:tcBorders>
            <w:noWrap/>
            <w:vAlign w:val="center"/>
          </w:tcPr>
          <w:p w14:paraId="444CFC95" w14:textId="77777777" w:rsidR="00E428E8" w:rsidRPr="00F61F0F" w:rsidRDefault="00E428E8" w:rsidP="00E428E8">
            <w:pPr>
              <w:pStyle w:val="af1"/>
              <w:spacing w:before="0" w:after="0" w:line="276" w:lineRule="auto"/>
              <w:jc w:val="center"/>
            </w:pPr>
            <w:r w:rsidRPr="00F61F0F">
              <w:t>0,17</w:t>
            </w:r>
          </w:p>
        </w:tc>
      </w:tr>
      <w:tr w:rsidR="00E428E8" w:rsidRPr="00F61F0F" w14:paraId="37C04B76"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29283C26" w14:textId="77777777" w:rsidR="00E428E8" w:rsidRPr="00F61F0F" w:rsidRDefault="00E428E8" w:rsidP="00E428E8">
            <w:pPr>
              <w:pStyle w:val="af1"/>
              <w:spacing w:line="276" w:lineRule="auto"/>
            </w:pPr>
            <w:r w:rsidRPr="00F61F0F">
              <w:t>29.</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07984238" w14:textId="77777777" w:rsidR="00E428E8" w:rsidRPr="00F61F0F" w:rsidRDefault="00E428E8" w:rsidP="00E428E8">
            <w:pPr>
              <w:pStyle w:val="af1"/>
              <w:spacing w:line="276" w:lineRule="auto"/>
              <w:ind w:right="-108"/>
            </w:pPr>
            <w:r w:rsidRPr="00F61F0F">
              <w:t>многоэтажная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77310B99" w14:textId="77777777" w:rsidR="00E428E8" w:rsidRPr="00F61F0F" w:rsidRDefault="00E428E8" w:rsidP="00E428E8">
            <w:pPr>
              <w:pStyle w:val="af1"/>
              <w:spacing w:line="276" w:lineRule="auto"/>
              <w:jc w:val="center"/>
            </w:pPr>
            <w:r w:rsidRPr="00F61F0F">
              <w:t>124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F96E1B2" w14:textId="77777777" w:rsidR="00E428E8" w:rsidRPr="00F61F0F" w:rsidRDefault="00E428E8" w:rsidP="00E428E8">
            <w:pPr>
              <w:pStyle w:val="af1"/>
              <w:spacing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4A5D3FE8" w14:textId="77777777" w:rsidR="00E428E8" w:rsidRPr="00F61F0F" w:rsidRDefault="00E428E8" w:rsidP="00E428E8">
            <w:pPr>
              <w:pStyle w:val="af1"/>
              <w:spacing w:line="276" w:lineRule="auto"/>
              <w:jc w:val="center"/>
            </w:pPr>
            <w:r w:rsidRPr="00F61F0F">
              <w:t>3,8</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766983BD" w14:textId="77777777" w:rsidR="00E428E8" w:rsidRPr="00F61F0F" w:rsidRDefault="00E428E8" w:rsidP="00E428E8">
            <w:pPr>
              <w:pStyle w:val="af1"/>
              <w:spacing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48EFEF68" w14:textId="77777777" w:rsidR="00E428E8" w:rsidRPr="00F61F0F" w:rsidRDefault="00E428E8" w:rsidP="00E428E8">
            <w:pPr>
              <w:pStyle w:val="af1"/>
              <w:spacing w:before="0" w:after="0" w:line="276" w:lineRule="auto"/>
              <w:jc w:val="center"/>
            </w:pPr>
            <w:r w:rsidRPr="00F61F0F">
              <w:t>2,58</w:t>
            </w:r>
          </w:p>
        </w:tc>
      </w:tr>
      <w:tr w:rsidR="00E428E8" w:rsidRPr="00F61F0F" w14:paraId="19B4BB00"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671BD02C" w14:textId="77777777" w:rsidR="00E428E8" w:rsidRPr="00F61F0F" w:rsidRDefault="00E428E8" w:rsidP="00E428E8">
            <w:pPr>
              <w:pStyle w:val="af1"/>
              <w:spacing w:line="276" w:lineRule="auto"/>
            </w:pPr>
            <w:r w:rsidRPr="00F61F0F">
              <w:t>30.</w:t>
            </w:r>
          </w:p>
        </w:tc>
        <w:tc>
          <w:tcPr>
            <w:tcW w:w="1673" w:type="dxa"/>
            <w:tcBorders>
              <w:top w:val="single" w:sz="4" w:space="0" w:color="auto"/>
              <w:left w:val="single" w:sz="4" w:space="0" w:color="auto"/>
              <w:bottom w:val="single" w:sz="4" w:space="0" w:color="auto"/>
              <w:right w:val="single" w:sz="4" w:space="0" w:color="auto"/>
            </w:tcBorders>
            <w:noWrap/>
            <w:vAlign w:val="center"/>
          </w:tcPr>
          <w:p w14:paraId="310E0DD0" w14:textId="77777777" w:rsidR="00E428E8" w:rsidRPr="00F61F0F" w:rsidRDefault="00E428E8" w:rsidP="00E428E8">
            <w:pPr>
              <w:pStyle w:val="af1"/>
              <w:spacing w:line="276" w:lineRule="auto"/>
              <w:ind w:right="-108"/>
            </w:pPr>
            <w:r w:rsidRPr="00F61F0F">
              <w:t>среднеэтажная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0334B8A3" w14:textId="77777777" w:rsidR="00E428E8" w:rsidRPr="00F61F0F" w:rsidRDefault="00E428E8" w:rsidP="00E428E8">
            <w:pPr>
              <w:pStyle w:val="af1"/>
              <w:spacing w:line="276" w:lineRule="auto"/>
              <w:jc w:val="center"/>
            </w:pPr>
            <w:r w:rsidRPr="00F61F0F">
              <w:t>124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189BF10D" w14:textId="77777777" w:rsidR="00E428E8" w:rsidRPr="00F61F0F" w:rsidRDefault="00E428E8" w:rsidP="00E428E8">
            <w:pPr>
              <w:pStyle w:val="af1"/>
              <w:spacing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tcPr>
          <w:p w14:paraId="317B3D2B" w14:textId="77777777" w:rsidR="00E428E8" w:rsidRPr="00F61F0F" w:rsidRDefault="00E428E8" w:rsidP="00E428E8">
            <w:pPr>
              <w:pStyle w:val="af1"/>
              <w:spacing w:line="276" w:lineRule="auto"/>
              <w:jc w:val="center"/>
            </w:pPr>
            <w:r w:rsidRPr="00F61F0F">
              <w:t>1,6</w:t>
            </w:r>
          </w:p>
        </w:tc>
        <w:tc>
          <w:tcPr>
            <w:tcW w:w="989" w:type="dxa"/>
            <w:tcBorders>
              <w:top w:val="single" w:sz="4" w:space="0" w:color="auto"/>
              <w:left w:val="single" w:sz="4" w:space="0" w:color="auto"/>
              <w:bottom w:val="single" w:sz="4" w:space="0" w:color="auto"/>
              <w:right w:val="single" w:sz="4" w:space="0" w:color="auto"/>
            </w:tcBorders>
            <w:noWrap/>
            <w:vAlign w:val="center"/>
          </w:tcPr>
          <w:p w14:paraId="5FE66300" w14:textId="77777777" w:rsidR="00E428E8" w:rsidRPr="00F61F0F" w:rsidRDefault="00E428E8" w:rsidP="00E428E8">
            <w:pPr>
              <w:pStyle w:val="af1"/>
              <w:spacing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2470E2AD" w14:textId="77777777" w:rsidR="00E428E8" w:rsidRPr="00F61F0F" w:rsidRDefault="00E428E8" w:rsidP="00E428E8">
            <w:pPr>
              <w:pStyle w:val="af1"/>
              <w:spacing w:before="0" w:after="0" w:line="276" w:lineRule="auto"/>
              <w:jc w:val="center"/>
            </w:pPr>
            <w:r w:rsidRPr="00F61F0F">
              <w:t>0,88</w:t>
            </w:r>
          </w:p>
        </w:tc>
      </w:tr>
      <w:tr w:rsidR="00E428E8" w:rsidRPr="00F61F0F" w14:paraId="4BA9E62C"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4576B2A9" w14:textId="77777777" w:rsidR="00E428E8" w:rsidRPr="00F61F0F" w:rsidRDefault="00E428E8" w:rsidP="00E428E8">
            <w:pPr>
              <w:pStyle w:val="af1"/>
              <w:spacing w:line="276" w:lineRule="auto"/>
            </w:pPr>
            <w:r w:rsidRPr="00F61F0F">
              <w:t>31.</w:t>
            </w:r>
          </w:p>
        </w:tc>
        <w:tc>
          <w:tcPr>
            <w:tcW w:w="1673" w:type="dxa"/>
            <w:tcBorders>
              <w:top w:val="single" w:sz="4" w:space="0" w:color="auto"/>
              <w:left w:val="single" w:sz="4" w:space="0" w:color="auto"/>
              <w:bottom w:val="single" w:sz="4" w:space="0" w:color="auto"/>
              <w:right w:val="single" w:sz="4" w:space="0" w:color="auto"/>
            </w:tcBorders>
            <w:noWrap/>
            <w:vAlign w:val="center"/>
          </w:tcPr>
          <w:p w14:paraId="75B0D80E" w14:textId="77777777" w:rsidR="00E428E8" w:rsidRPr="00F61F0F" w:rsidRDefault="00E428E8" w:rsidP="00E428E8">
            <w:pPr>
              <w:pStyle w:val="af1"/>
              <w:spacing w:line="276" w:lineRule="auto"/>
              <w:ind w:right="-108"/>
            </w:pPr>
            <w:r w:rsidRPr="00F61F0F">
              <w:t>индивидуальная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1C5D890C" w14:textId="77777777" w:rsidR="00E428E8" w:rsidRPr="00F61F0F" w:rsidRDefault="00E428E8" w:rsidP="00E428E8">
            <w:pPr>
              <w:pStyle w:val="af1"/>
              <w:spacing w:line="276" w:lineRule="auto"/>
              <w:jc w:val="center"/>
            </w:pPr>
            <w:r w:rsidRPr="00F61F0F">
              <w:t>126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4B5F63DB" w14:textId="77777777" w:rsidR="00E428E8" w:rsidRPr="00F61F0F" w:rsidRDefault="00E428E8" w:rsidP="00E428E8">
            <w:pPr>
              <w:pStyle w:val="af1"/>
              <w:spacing w:line="276" w:lineRule="auto"/>
              <w:jc w:val="center"/>
            </w:pPr>
            <w:r w:rsidRPr="00F61F0F">
              <w:t>0,6</w:t>
            </w:r>
          </w:p>
        </w:tc>
        <w:tc>
          <w:tcPr>
            <w:tcW w:w="1132" w:type="dxa"/>
            <w:tcBorders>
              <w:top w:val="single" w:sz="4" w:space="0" w:color="auto"/>
              <w:left w:val="single" w:sz="4" w:space="0" w:color="auto"/>
              <w:bottom w:val="single" w:sz="4" w:space="0" w:color="auto"/>
              <w:right w:val="single" w:sz="4" w:space="0" w:color="auto"/>
            </w:tcBorders>
            <w:noWrap/>
            <w:vAlign w:val="center"/>
          </w:tcPr>
          <w:p w14:paraId="2586A1E0" w14:textId="77777777" w:rsidR="00E428E8" w:rsidRPr="00F61F0F" w:rsidRDefault="00E428E8" w:rsidP="00E428E8">
            <w:pPr>
              <w:pStyle w:val="af1"/>
              <w:spacing w:line="276" w:lineRule="auto"/>
              <w:jc w:val="center"/>
            </w:pPr>
            <w:r w:rsidRPr="00F61F0F">
              <w:t>0,6</w:t>
            </w:r>
          </w:p>
        </w:tc>
        <w:tc>
          <w:tcPr>
            <w:tcW w:w="989" w:type="dxa"/>
            <w:tcBorders>
              <w:top w:val="single" w:sz="4" w:space="0" w:color="auto"/>
              <w:left w:val="single" w:sz="4" w:space="0" w:color="auto"/>
              <w:bottom w:val="single" w:sz="4" w:space="0" w:color="auto"/>
              <w:right w:val="single" w:sz="4" w:space="0" w:color="auto"/>
            </w:tcBorders>
            <w:noWrap/>
            <w:vAlign w:val="center"/>
          </w:tcPr>
          <w:p w14:paraId="38FCD5A2" w14:textId="77777777" w:rsidR="00E428E8" w:rsidRPr="00F61F0F" w:rsidRDefault="00E428E8" w:rsidP="00E428E8">
            <w:pPr>
              <w:pStyle w:val="af1"/>
              <w:spacing w:line="276" w:lineRule="auto"/>
              <w:jc w:val="center"/>
            </w:pPr>
            <w:r w:rsidRPr="00F61F0F">
              <w:t>0,33</w:t>
            </w:r>
          </w:p>
        </w:tc>
        <w:tc>
          <w:tcPr>
            <w:tcW w:w="1139" w:type="dxa"/>
            <w:tcBorders>
              <w:top w:val="single" w:sz="4" w:space="0" w:color="auto"/>
              <w:left w:val="single" w:sz="4" w:space="0" w:color="auto"/>
              <w:bottom w:val="single" w:sz="4" w:space="0" w:color="auto"/>
              <w:right w:val="single" w:sz="4" w:space="0" w:color="auto"/>
            </w:tcBorders>
            <w:noWrap/>
            <w:vAlign w:val="center"/>
          </w:tcPr>
          <w:p w14:paraId="569C77B9" w14:textId="77777777" w:rsidR="00E428E8" w:rsidRPr="00F61F0F" w:rsidRDefault="00E428E8" w:rsidP="00E428E8">
            <w:pPr>
              <w:pStyle w:val="af1"/>
              <w:spacing w:before="0" w:after="0" w:line="276" w:lineRule="auto"/>
              <w:jc w:val="center"/>
            </w:pPr>
            <w:r w:rsidRPr="00F61F0F">
              <w:t>0,33</w:t>
            </w:r>
          </w:p>
        </w:tc>
      </w:tr>
      <w:tr w:rsidR="00E428E8" w:rsidRPr="00F61F0F" w14:paraId="04B48507"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4FF00A63" w14:textId="77777777" w:rsidR="00E428E8" w:rsidRPr="00F61F0F" w:rsidRDefault="00E428E8" w:rsidP="00E428E8">
            <w:pPr>
              <w:pStyle w:val="af1"/>
              <w:spacing w:line="276" w:lineRule="auto"/>
            </w:pPr>
            <w:r w:rsidRPr="00F61F0F">
              <w:t>32.</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46CB6117" w14:textId="77777777" w:rsidR="00E428E8" w:rsidRPr="00F61F0F" w:rsidRDefault="00E428E8" w:rsidP="00E428E8">
            <w:pPr>
              <w:pStyle w:val="af1"/>
              <w:spacing w:line="276" w:lineRule="auto"/>
              <w:ind w:right="-108"/>
            </w:pPr>
            <w:r w:rsidRPr="00F61F0F">
              <w:t>индивидуальная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03588321" w14:textId="77777777" w:rsidR="00E428E8" w:rsidRPr="00F61F0F" w:rsidRDefault="00E428E8" w:rsidP="00E428E8">
            <w:pPr>
              <w:pStyle w:val="af1"/>
              <w:spacing w:before="0" w:after="0" w:line="276" w:lineRule="auto"/>
              <w:jc w:val="center"/>
            </w:pPr>
            <w:r w:rsidRPr="00F61F0F">
              <w:t>127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5AB3F4F" w14:textId="77777777" w:rsidR="00E428E8" w:rsidRPr="00F61F0F" w:rsidRDefault="00E428E8" w:rsidP="00E428E8">
            <w:pPr>
              <w:pStyle w:val="af1"/>
              <w:spacing w:before="0" w:after="0" w:line="276" w:lineRule="auto"/>
              <w:jc w:val="center"/>
            </w:pPr>
            <w:r w:rsidRPr="00F61F0F">
              <w:t>0,9</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45A8ADFD" w14:textId="77777777" w:rsidR="00E428E8" w:rsidRPr="00F61F0F" w:rsidRDefault="00E428E8" w:rsidP="00E428E8">
            <w:pPr>
              <w:pStyle w:val="af1"/>
              <w:spacing w:before="0" w:after="0" w:line="276" w:lineRule="auto"/>
              <w:jc w:val="center"/>
            </w:pPr>
            <w:r w:rsidRPr="00F61F0F">
              <w:t>0,9</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73279926" w14:textId="77777777" w:rsidR="00E428E8" w:rsidRPr="00F61F0F" w:rsidRDefault="00E428E8" w:rsidP="00E428E8">
            <w:pPr>
              <w:pStyle w:val="af1"/>
              <w:spacing w:before="0" w:after="0" w:line="276" w:lineRule="auto"/>
              <w:jc w:val="center"/>
            </w:pPr>
            <w:r w:rsidRPr="00F61F0F">
              <w:t>0,50</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512B49A1" w14:textId="77777777" w:rsidR="00E428E8" w:rsidRPr="00F61F0F" w:rsidRDefault="00E428E8" w:rsidP="00E428E8">
            <w:pPr>
              <w:pStyle w:val="af1"/>
              <w:spacing w:before="0" w:after="0" w:line="276" w:lineRule="auto"/>
              <w:jc w:val="center"/>
            </w:pPr>
            <w:r w:rsidRPr="00F61F0F">
              <w:t>0,50</w:t>
            </w:r>
          </w:p>
        </w:tc>
      </w:tr>
      <w:tr w:rsidR="00E428E8" w:rsidRPr="00F61F0F" w14:paraId="5E38692F"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1C60015C" w14:textId="77777777" w:rsidR="00E428E8" w:rsidRPr="00F61F0F" w:rsidRDefault="00E428E8" w:rsidP="00E428E8">
            <w:pPr>
              <w:pStyle w:val="af1"/>
              <w:spacing w:line="276" w:lineRule="auto"/>
            </w:pPr>
            <w:r w:rsidRPr="00F61F0F">
              <w:t>33.</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2A20F985" w14:textId="77777777" w:rsidR="00E428E8" w:rsidRPr="00F61F0F" w:rsidRDefault="00E428E8" w:rsidP="00E428E8">
            <w:pPr>
              <w:pStyle w:val="af1"/>
              <w:spacing w:line="276" w:lineRule="auto"/>
              <w:ind w:right="-108"/>
            </w:pPr>
            <w:r w:rsidRPr="00F61F0F">
              <w:t>индивидуальная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4E1127A7" w14:textId="77777777" w:rsidR="00E428E8" w:rsidRPr="00F61F0F" w:rsidRDefault="00E428E8" w:rsidP="00E428E8">
            <w:pPr>
              <w:pStyle w:val="af1"/>
              <w:spacing w:before="0" w:after="0" w:line="276" w:lineRule="auto"/>
              <w:jc w:val="center"/>
            </w:pPr>
            <w:r w:rsidRPr="00F61F0F">
              <w:t>128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32AFE53" w14:textId="77777777" w:rsidR="00E428E8" w:rsidRPr="00F61F0F" w:rsidRDefault="00E428E8" w:rsidP="00E428E8">
            <w:pPr>
              <w:pStyle w:val="af1"/>
              <w:spacing w:before="0" w:after="0" w:line="276" w:lineRule="auto"/>
              <w:jc w:val="center"/>
            </w:pPr>
            <w:r w:rsidRPr="00F61F0F">
              <w:t>0,4</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236B62A9" w14:textId="77777777" w:rsidR="00E428E8" w:rsidRPr="00F61F0F" w:rsidRDefault="00E428E8" w:rsidP="00E428E8">
            <w:pPr>
              <w:pStyle w:val="af1"/>
              <w:spacing w:before="0" w:after="0" w:line="276" w:lineRule="auto"/>
              <w:jc w:val="center"/>
            </w:pPr>
            <w:r w:rsidRPr="00F61F0F">
              <w:t>0,4</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69B4C330" w14:textId="77777777" w:rsidR="00E428E8" w:rsidRPr="00F61F0F" w:rsidRDefault="00E428E8" w:rsidP="00E428E8">
            <w:pPr>
              <w:pStyle w:val="af1"/>
              <w:spacing w:before="0" w:after="0" w:line="276" w:lineRule="auto"/>
              <w:jc w:val="center"/>
            </w:pPr>
            <w:r w:rsidRPr="00F61F0F">
              <w:t>0,22</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56B0F874" w14:textId="77777777" w:rsidR="00E428E8" w:rsidRPr="00F61F0F" w:rsidRDefault="00E428E8" w:rsidP="00E428E8">
            <w:pPr>
              <w:pStyle w:val="af1"/>
              <w:spacing w:before="0" w:after="0" w:line="276" w:lineRule="auto"/>
              <w:jc w:val="center"/>
            </w:pPr>
            <w:r w:rsidRPr="00F61F0F">
              <w:t>0,22</w:t>
            </w:r>
          </w:p>
        </w:tc>
      </w:tr>
      <w:tr w:rsidR="00E428E8" w:rsidRPr="00F61F0F" w14:paraId="3C486611"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35281142" w14:textId="77777777" w:rsidR="00E428E8" w:rsidRPr="00F61F0F" w:rsidRDefault="00E428E8" w:rsidP="00E428E8">
            <w:pPr>
              <w:pStyle w:val="af1"/>
              <w:spacing w:line="276" w:lineRule="auto"/>
            </w:pPr>
            <w:r w:rsidRPr="00F61F0F">
              <w:t>34.</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5D2ADB01" w14:textId="77777777" w:rsidR="00E428E8" w:rsidRPr="00F61F0F" w:rsidRDefault="00E428E8" w:rsidP="00E428E8">
            <w:pPr>
              <w:pStyle w:val="af1"/>
              <w:spacing w:line="276" w:lineRule="auto"/>
              <w:ind w:right="-108"/>
            </w:pPr>
            <w:r w:rsidRPr="00F61F0F">
              <w:t>индивидуальная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5020A0E2" w14:textId="77777777" w:rsidR="00E428E8" w:rsidRPr="00F61F0F" w:rsidRDefault="00E428E8" w:rsidP="00E428E8">
            <w:pPr>
              <w:pStyle w:val="af1"/>
              <w:spacing w:before="0" w:after="0" w:line="276" w:lineRule="auto"/>
              <w:jc w:val="center"/>
            </w:pPr>
            <w:r w:rsidRPr="00F61F0F">
              <w:t>129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EC8F10B" w14:textId="77777777" w:rsidR="00E428E8" w:rsidRPr="00F61F0F" w:rsidRDefault="00E428E8" w:rsidP="00E428E8">
            <w:pPr>
              <w:pStyle w:val="af1"/>
              <w:spacing w:before="0" w:after="0" w:line="276" w:lineRule="auto"/>
              <w:jc w:val="center"/>
            </w:pPr>
            <w:r w:rsidRPr="00F61F0F">
              <w:t>0,6</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4DD3FEE6" w14:textId="77777777" w:rsidR="00E428E8" w:rsidRPr="00F61F0F" w:rsidRDefault="00E428E8" w:rsidP="00E428E8">
            <w:pPr>
              <w:pStyle w:val="af1"/>
              <w:spacing w:before="0" w:after="0" w:line="276" w:lineRule="auto"/>
              <w:jc w:val="center"/>
            </w:pPr>
            <w:r w:rsidRPr="00F61F0F">
              <w:t>0,6</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58E69778" w14:textId="77777777" w:rsidR="00E428E8" w:rsidRPr="00F61F0F" w:rsidRDefault="00E428E8" w:rsidP="00E428E8">
            <w:pPr>
              <w:pStyle w:val="af1"/>
              <w:spacing w:before="0" w:after="0" w:line="276" w:lineRule="auto"/>
              <w:jc w:val="center"/>
            </w:pPr>
            <w:r w:rsidRPr="00F61F0F">
              <w:t>0,33</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214DAF3C" w14:textId="77777777" w:rsidR="00E428E8" w:rsidRPr="00F61F0F" w:rsidRDefault="00E428E8" w:rsidP="00E428E8">
            <w:pPr>
              <w:pStyle w:val="af1"/>
              <w:spacing w:before="0" w:after="0" w:line="276" w:lineRule="auto"/>
              <w:jc w:val="center"/>
            </w:pPr>
            <w:r w:rsidRPr="00F61F0F">
              <w:t>0,33</w:t>
            </w:r>
          </w:p>
        </w:tc>
      </w:tr>
      <w:tr w:rsidR="00E428E8" w:rsidRPr="00F61F0F" w14:paraId="73179B44"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408068C7" w14:textId="77777777" w:rsidR="00E428E8" w:rsidRPr="00F61F0F" w:rsidRDefault="00E428E8" w:rsidP="00E428E8">
            <w:pPr>
              <w:pStyle w:val="af1"/>
              <w:spacing w:line="276" w:lineRule="auto"/>
            </w:pPr>
            <w:r w:rsidRPr="00F61F0F">
              <w:t>35.</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19406287" w14:textId="77777777" w:rsidR="00E428E8" w:rsidRPr="00F61F0F" w:rsidRDefault="00E428E8" w:rsidP="00E428E8">
            <w:pPr>
              <w:pStyle w:val="af1"/>
              <w:spacing w:line="276" w:lineRule="auto"/>
              <w:ind w:right="-108"/>
            </w:pPr>
            <w:r w:rsidRPr="00F61F0F">
              <w:t>индивидуальная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56108C6A" w14:textId="77777777" w:rsidR="00E428E8" w:rsidRPr="00F61F0F" w:rsidRDefault="00E428E8" w:rsidP="00E428E8">
            <w:pPr>
              <w:pStyle w:val="af1"/>
              <w:spacing w:before="0" w:after="0" w:line="276" w:lineRule="auto"/>
              <w:jc w:val="center"/>
            </w:pPr>
            <w:r w:rsidRPr="00F61F0F">
              <w:t>130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3E7A143" w14:textId="77777777" w:rsidR="00E428E8" w:rsidRPr="00F61F0F" w:rsidRDefault="00E428E8" w:rsidP="00E428E8">
            <w:pPr>
              <w:pStyle w:val="af1"/>
              <w:spacing w:before="0" w:after="0" w:line="276" w:lineRule="auto"/>
              <w:jc w:val="center"/>
            </w:pPr>
            <w:r w:rsidRPr="00F61F0F">
              <w:t>1,1</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7822709C" w14:textId="77777777" w:rsidR="00E428E8" w:rsidRPr="00F61F0F" w:rsidRDefault="00E428E8" w:rsidP="00E428E8">
            <w:pPr>
              <w:pStyle w:val="af1"/>
              <w:spacing w:before="0" w:after="0" w:line="276" w:lineRule="auto"/>
              <w:jc w:val="center"/>
            </w:pPr>
            <w:r w:rsidRPr="00F61F0F">
              <w:t>1,1</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5C4718BE" w14:textId="77777777" w:rsidR="00E428E8" w:rsidRPr="00F61F0F" w:rsidRDefault="00E428E8" w:rsidP="00E428E8">
            <w:pPr>
              <w:pStyle w:val="af1"/>
              <w:spacing w:before="0" w:after="0" w:line="276" w:lineRule="auto"/>
              <w:jc w:val="center"/>
            </w:pPr>
            <w:r w:rsidRPr="00F61F0F">
              <w:t>0,61</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2E8D0578" w14:textId="77777777" w:rsidR="00E428E8" w:rsidRPr="00F61F0F" w:rsidRDefault="00E428E8" w:rsidP="00E428E8">
            <w:pPr>
              <w:pStyle w:val="af1"/>
              <w:spacing w:before="0" w:after="0" w:line="276" w:lineRule="auto"/>
              <w:jc w:val="center"/>
            </w:pPr>
            <w:r w:rsidRPr="00F61F0F">
              <w:t>0,61</w:t>
            </w:r>
          </w:p>
        </w:tc>
      </w:tr>
      <w:tr w:rsidR="00E428E8" w:rsidRPr="00F61F0F" w14:paraId="27585B7E"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6BAC7543" w14:textId="77777777" w:rsidR="00E428E8" w:rsidRPr="00F61F0F" w:rsidRDefault="00E428E8" w:rsidP="00E428E8">
            <w:pPr>
              <w:pStyle w:val="af1"/>
              <w:spacing w:line="276" w:lineRule="auto"/>
            </w:pPr>
            <w:r w:rsidRPr="00F61F0F">
              <w:t>36.</w:t>
            </w:r>
          </w:p>
        </w:tc>
        <w:tc>
          <w:tcPr>
            <w:tcW w:w="1673" w:type="dxa"/>
            <w:tcBorders>
              <w:top w:val="single" w:sz="4" w:space="0" w:color="auto"/>
              <w:left w:val="single" w:sz="4" w:space="0" w:color="auto"/>
              <w:bottom w:val="single" w:sz="4" w:space="0" w:color="auto"/>
              <w:right w:val="single" w:sz="4" w:space="0" w:color="auto"/>
            </w:tcBorders>
            <w:noWrap/>
            <w:vAlign w:val="center"/>
          </w:tcPr>
          <w:p w14:paraId="521B8B64" w14:textId="77777777" w:rsidR="00E428E8" w:rsidRPr="00F61F0F" w:rsidRDefault="00E428E8" w:rsidP="00E428E8">
            <w:pPr>
              <w:pStyle w:val="af1"/>
              <w:spacing w:line="276" w:lineRule="auto"/>
              <w:ind w:right="-108"/>
            </w:pPr>
            <w:r w:rsidRPr="00F61F0F">
              <w:t>многоэтажная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05BF6581" w14:textId="77777777" w:rsidR="00E428E8" w:rsidRPr="00F61F0F" w:rsidRDefault="00E428E8" w:rsidP="00E428E8">
            <w:pPr>
              <w:pStyle w:val="af1"/>
              <w:spacing w:line="276" w:lineRule="auto"/>
              <w:jc w:val="center"/>
            </w:pPr>
            <w:r w:rsidRPr="00F61F0F">
              <w:t>131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1AA5C81A" w14:textId="77777777" w:rsidR="00E428E8" w:rsidRPr="00F61F0F" w:rsidRDefault="00E428E8" w:rsidP="00E428E8">
            <w:pPr>
              <w:pStyle w:val="af1"/>
              <w:spacing w:before="0" w:after="0"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tcPr>
          <w:p w14:paraId="64FA56CC" w14:textId="77777777" w:rsidR="00E428E8" w:rsidRPr="00F61F0F" w:rsidRDefault="00E428E8" w:rsidP="00E428E8">
            <w:pPr>
              <w:pStyle w:val="af1"/>
              <w:spacing w:before="0" w:after="0" w:line="276" w:lineRule="auto"/>
              <w:jc w:val="center"/>
            </w:pPr>
            <w:r w:rsidRPr="00F61F0F">
              <w:t>1,5</w:t>
            </w:r>
          </w:p>
        </w:tc>
        <w:tc>
          <w:tcPr>
            <w:tcW w:w="989" w:type="dxa"/>
            <w:tcBorders>
              <w:top w:val="single" w:sz="4" w:space="0" w:color="auto"/>
              <w:left w:val="single" w:sz="4" w:space="0" w:color="auto"/>
              <w:bottom w:val="single" w:sz="4" w:space="0" w:color="auto"/>
              <w:right w:val="single" w:sz="4" w:space="0" w:color="auto"/>
            </w:tcBorders>
            <w:noWrap/>
            <w:vAlign w:val="center"/>
          </w:tcPr>
          <w:p w14:paraId="72E0C9A4" w14:textId="77777777" w:rsidR="00E428E8" w:rsidRPr="00F61F0F" w:rsidRDefault="00E428E8" w:rsidP="00E428E8">
            <w:pPr>
              <w:pStyle w:val="af1"/>
              <w:spacing w:before="0" w:after="0"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34A48A3F" w14:textId="77777777" w:rsidR="00E428E8" w:rsidRPr="00F61F0F" w:rsidRDefault="00E428E8" w:rsidP="00E428E8">
            <w:pPr>
              <w:pStyle w:val="af1"/>
              <w:spacing w:before="0" w:after="0" w:line="276" w:lineRule="auto"/>
              <w:jc w:val="center"/>
            </w:pPr>
            <w:r w:rsidRPr="00F61F0F">
              <w:t>1,02</w:t>
            </w:r>
          </w:p>
        </w:tc>
      </w:tr>
      <w:tr w:rsidR="00E428E8" w:rsidRPr="00F61F0F" w14:paraId="3797A00D"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03BACAFE" w14:textId="77777777" w:rsidR="00E428E8" w:rsidRPr="00F61F0F" w:rsidRDefault="00E428E8" w:rsidP="00E428E8">
            <w:pPr>
              <w:pStyle w:val="af1"/>
              <w:spacing w:line="276" w:lineRule="auto"/>
            </w:pPr>
            <w:r w:rsidRPr="00F61F0F">
              <w:t>37.</w:t>
            </w:r>
          </w:p>
        </w:tc>
        <w:tc>
          <w:tcPr>
            <w:tcW w:w="1673" w:type="dxa"/>
            <w:tcBorders>
              <w:top w:val="single" w:sz="4" w:space="0" w:color="auto"/>
              <w:left w:val="single" w:sz="4" w:space="0" w:color="auto"/>
              <w:bottom w:val="single" w:sz="4" w:space="0" w:color="auto"/>
              <w:right w:val="single" w:sz="4" w:space="0" w:color="auto"/>
            </w:tcBorders>
            <w:noWrap/>
            <w:vAlign w:val="center"/>
          </w:tcPr>
          <w:p w14:paraId="300A1A10" w14:textId="77777777" w:rsidR="00E428E8" w:rsidRPr="00F61F0F" w:rsidRDefault="00E428E8" w:rsidP="00E428E8">
            <w:pPr>
              <w:pStyle w:val="af1"/>
              <w:spacing w:line="276" w:lineRule="auto"/>
              <w:ind w:right="-108"/>
            </w:pPr>
            <w:r w:rsidRPr="00F61F0F">
              <w:t>среднеэтажная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0E969C9A" w14:textId="77777777" w:rsidR="00E428E8" w:rsidRPr="00F61F0F" w:rsidRDefault="00E428E8" w:rsidP="00E428E8">
            <w:pPr>
              <w:pStyle w:val="af1"/>
              <w:spacing w:line="276" w:lineRule="auto"/>
              <w:jc w:val="center"/>
            </w:pPr>
            <w:r w:rsidRPr="00F61F0F">
              <w:t>131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430269AE" w14:textId="77777777" w:rsidR="00E428E8" w:rsidRPr="00F61F0F" w:rsidRDefault="00E428E8" w:rsidP="00E428E8">
            <w:pPr>
              <w:pStyle w:val="af1"/>
              <w:spacing w:before="0" w:after="0"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tcPr>
          <w:p w14:paraId="4E9D18B8" w14:textId="77777777" w:rsidR="00E428E8" w:rsidRPr="00F61F0F" w:rsidRDefault="00E428E8" w:rsidP="00E428E8">
            <w:pPr>
              <w:pStyle w:val="af1"/>
              <w:spacing w:before="0" w:after="0" w:line="276" w:lineRule="auto"/>
              <w:jc w:val="center"/>
            </w:pPr>
            <w:r w:rsidRPr="00F61F0F">
              <w:t>0,6</w:t>
            </w:r>
          </w:p>
        </w:tc>
        <w:tc>
          <w:tcPr>
            <w:tcW w:w="989" w:type="dxa"/>
            <w:tcBorders>
              <w:top w:val="single" w:sz="4" w:space="0" w:color="auto"/>
              <w:left w:val="single" w:sz="4" w:space="0" w:color="auto"/>
              <w:bottom w:val="single" w:sz="4" w:space="0" w:color="auto"/>
              <w:right w:val="single" w:sz="4" w:space="0" w:color="auto"/>
            </w:tcBorders>
            <w:noWrap/>
            <w:vAlign w:val="center"/>
          </w:tcPr>
          <w:p w14:paraId="7BCA22E2" w14:textId="77777777" w:rsidR="00E428E8" w:rsidRPr="00F61F0F" w:rsidRDefault="00E428E8" w:rsidP="00E428E8">
            <w:pPr>
              <w:pStyle w:val="af1"/>
              <w:spacing w:before="0" w:after="0"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14A9225A" w14:textId="77777777" w:rsidR="00E428E8" w:rsidRPr="00F61F0F" w:rsidRDefault="00E428E8" w:rsidP="00E428E8">
            <w:pPr>
              <w:pStyle w:val="af1"/>
              <w:spacing w:before="0" w:after="0" w:line="276" w:lineRule="auto"/>
              <w:jc w:val="center"/>
            </w:pPr>
            <w:r w:rsidRPr="00F61F0F">
              <w:t>0,33</w:t>
            </w:r>
          </w:p>
        </w:tc>
      </w:tr>
      <w:tr w:rsidR="00E428E8" w:rsidRPr="00F61F0F" w14:paraId="682FE70F"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4EE3E5E4" w14:textId="77777777" w:rsidR="00E428E8" w:rsidRPr="00F61F0F" w:rsidRDefault="00E428E8" w:rsidP="00E428E8">
            <w:pPr>
              <w:pStyle w:val="af1"/>
              <w:spacing w:line="276" w:lineRule="auto"/>
            </w:pPr>
            <w:r w:rsidRPr="00F61F0F">
              <w:t>38.</w:t>
            </w:r>
          </w:p>
        </w:tc>
        <w:tc>
          <w:tcPr>
            <w:tcW w:w="1673" w:type="dxa"/>
            <w:tcBorders>
              <w:top w:val="single" w:sz="4" w:space="0" w:color="auto"/>
              <w:left w:val="single" w:sz="4" w:space="0" w:color="auto"/>
              <w:bottom w:val="single" w:sz="4" w:space="0" w:color="auto"/>
              <w:right w:val="single" w:sz="4" w:space="0" w:color="auto"/>
            </w:tcBorders>
            <w:noWrap/>
            <w:vAlign w:val="center"/>
          </w:tcPr>
          <w:p w14:paraId="17F74D7F" w14:textId="77777777" w:rsidR="00E428E8" w:rsidRPr="00F61F0F" w:rsidRDefault="00E428E8" w:rsidP="00E428E8">
            <w:pPr>
              <w:pStyle w:val="af1"/>
              <w:spacing w:line="276" w:lineRule="auto"/>
              <w:ind w:right="-108"/>
            </w:pPr>
            <w:r w:rsidRPr="00F61F0F">
              <w:t>многоэтажная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0564C9AC" w14:textId="77777777" w:rsidR="00E428E8" w:rsidRPr="00F61F0F" w:rsidRDefault="00E428E8" w:rsidP="00E428E8">
            <w:pPr>
              <w:pStyle w:val="af1"/>
              <w:spacing w:line="276" w:lineRule="auto"/>
              <w:jc w:val="center"/>
            </w:pPr>
            <w:r w:rsidRPr="00F61F0F">
              <w:t>133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0699785F" w14:textId="77777777" w:rsidR="00E428E8" w:rsidRPr="00F61F0F" w:rsidRDefault="00E428E8" w:rsidP="00E428E8">
            <w:pPr>
              <w:pStyle w:val="af1"/>
              <w:spacing w:before="0" w:after="0"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tcPr>
          <w:p w14:paraId="48AB806B" w14:textId="77777777" w:rsidR="00E428E8" w:rsidRPr="00F61F0F" w:rsidRDefault="00E428E8" w:rsidP="00E428E8">
            <w:pPr>
              <w:pStyle w:val="af1"/>
              <w:spacing w:before="0" w:after="0" w:line="276" w:lineRule="auto"/>
              <w:jc w:val="center"/>
            </w:pPr>
            <w:r w:rsidRPr="00F61F0F">
              <w:t>1,5</w:t>
            </w:r>
          </w:p>
        </w:tc>
        <w:tc>
          <w:tcPr>
            <w:tcW w:w="989" w:type="dxa"/>
            <w:tcBorders>
              <w:top w:val="single" w:sz="4" w:space="0" w:color="auto"/>
              <w:left w:val="single" w:sz="4" w:space="0" w:color="auto"/>
              <w:bottom w:val="single" w:sz="4" w:space="0" w:color="auto"/>
              <w:right w:val="single" w:sz="4" w:space="0" w:color="auto"/>
            </w:tcBorders>
            <w:noWrap/>
            <w:vAlign w:val="center"/>
          </w:tcPr>
          <w:p w14:paraId="766A73A4" w14:textId="77777777" w:rsidR="00E428E8" w:rsidRPr="00F61F0F" w:rsidRDefault="00E428E8" w:rsidP="00E428E8">
            <w:pPr>
              <w:pStyle w:val="af1"/>
              <w:spacing w:before="0" w:after="0"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6CE3548F" w14:textId="77777777" w:rsidR="00E428E8" w:rsidRPr="00F61F0F" w:rsidRDefault="00E428E8" w:rsidP="00E428E8">
            <w:pPr>
              <w:pStyle w:val="af1"/>
              <w:spacing w:before="0" w:after="0" w:line="276" w:lineRule="auto"/>
              <w:jc w:val="center"/>
            </w:pPr>
            <w:r w:rsidRPr="00F61F0F">
              <w:t>1,02</w:t>
            </w:r>
          </w:p>
        </w:tc>
      </w:tr>
      <w:tr w:rsidR="00E428E8" w:rsidRPr="00F61F0F" w14:paraId="066CC9CD"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10C0270F" w14:textId="77777777" w:rsidR="00E428E8" w:rsidRPr="00F61F0F" w:rsidRDefault="00E428E8" w:rsidP="00E428E8">
            <w:pPr>
              <w:pStyle w:val="af1"/>
              <w:spacing w:line="276" w:lineRule="auto"/>
            </w:pPr>
            <w:r w:rsidRPr="00F61F0F">
              <w:t>39.</w:t>
            </w:r>
          </w:p>
        </w:tc>
        <w:tc>
          <w:tcPr>
            <w:tcW w:w="1673" w:type="dxa"/>
            <w:tcBorders>
              <w:top w:val="single" w:sz="4" w:space="0" w:color="auto"/>
              <w:left w:val="single" w:sz="4" w:space="0" w:color="auto"/>
              <w:bottom w:val="single" w:sz="4" w:space="0" w:color="auto"/>
              <w:right w:val="single" w:sz="4" w:space="0" w:color="auto"/>
            </w:tcBorders>
            <w:noWrap/>
            <w:vAlign w:val="center"/>
          </w:tcPr>
          <w:p w14:paraId="36A7208C" w14:textId="77777777" w:rsidR="00E428E8" w:rsidRPr="00F61F0F" w:rsidRDefault="00E428E8" w:rsidP="00E428E8">
            <w:pPr>
              <w:pStyle w:val="af1"/>
              <w:spacing w:line="276" w:lineRule="auto"/>
              <w:ind w:right="-108"/>
            </w:pPr>
            <w:r w:rsidRPr="00F61F0F">
              <w:t>среднеэтажная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44987A3E" w14:textId="77777777" w:rsidR="00E428E8" w:rsidRPr="00F61F0F" w:rsidRDefault="00E428E8" w:rsidP="00E428E8">
            <w:pPr>
              <w:pStyle w:val="af1"/>
              <w:spacing w:line="276" w:lineRule="auto"/>
              <w:jc w:val="center"/>
            </w:pPr>
            <w:r w:rsidRPr="00F61F0F">
              <w:t>133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28967F21" w14:textId="77777777" w:rsidR="00E428E8" w:rsidRPr="00F61F0F" w:rsidRDefault="00E428E8" w:rsidP="00E428E8">
            <w:pPr>
              <w:pStyle w:val="af1"/>
              <w:spacing w:before="0" w:after="0"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tcPr>
          <w:p w14:paraId="3097F054" w14:textId="77777777" w:rsidR="00E428E8" w:rsidRPr="00F61F0F" w:rsidRDefault="00E428E8" w:rsidP="00E428E8">
            <w:pPr>
              <w:pStyle w:val="af1"/>
              <w:spacing w:before="0" w:after="0" w:line="276" w:lineRule="auto"/>
              <w:jc w:val="center"/>
            </w:pPr>
            <w:r w:rsidRPr="00F61F0F">
              <w:t>0,6</w:t>
            </w:r>
          </w:p>
        </w:tc>
        <w:tc>
          <w:tcPr>
            <w:tcW w:w="989" w:type="dxa"/>
            <w:tcBorders>
              <w:top w:val="single" w:sz="4" w:space="0" w:color="auto"/>
              <w:left w:val="single" w:sz="4" w:space="0" w:color="auto"/>
              <w:bottom w:val="single" w:sz="4" w:space="0" w:color="auto"/>
              <w:right w:val="single" w:sz="4" w:space="0" w:color="auto"/>
            </w:tcBorders>
            <w:noWrap/>
            <w:vAlign w:val="center"/>
          </w:tcPr>
          <w:p w14:paraId="4FEB8A1A" w14:textId="77777777" w:rsidR="00E428E8" w:rsidRPr="00F61F0F" w:rsidRDefault="00E428E8" w:rsidP="00E428E8">
            <w:pPr>
              <w:pStyle w:val="af1"/>
              <w:spacing w:before="0" w:after="0"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1A1DDB25" w14:textId="77777777" w:rsidR="00E428E8" w:rsidRPr="00F61F0F" w:rsidRDefault="00E428E8" w:rsidP="00E428E8">
            <w:pPr>
              <w:pStyle w:val="af1"/>
              <w:spacing w:before="0" w:after="0" w:line="276" w:lineRule="auto"/>
              <w:jc w:val="center"/>
            </w:pPr>
            <w:r w:rsidRPr="00F61F0F">
              <w:t>0,33</w:t>
            </w:r>
          </w:p>
        </w:tc>
      </w:tr>
      <w:tr w:rsidR="00E428E8" w:rsidRPr="00F61F0F" w14:paraId="043A983C"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16866929" w14:textId="77777777" w:rsidR="00E428E8" w:rsidRPr="00F61F0F" w:rsidRDefault="00E428E8" w:rsidP="00E428E8">
            <w:pPr>
              <w:pStyle w:val="af1"/>
              <w:spacing w:line="276" w:lineRule="auto"/>
            </w:pPr>
            <w:r w:rsidRPr="00F61F0F">
              <w:t>40.</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3D7CF966" w14:textId="77777777" w:rsidR="00E428E8" w:rsidRPr="00F61F0F" w:rsidRDefault="00E428E8" w:rsidP="00E428E8">
            <w:pPr>
              <w:pStyle w:val="af1"/>
              <w:spacing w:line="276" w:lineRule="auto"/>
              <w:ind w:right="-108"/>
            </w:pPr>
            <w:r w:rsidRPr="00F61F0F">
              <w:t>многоэтажная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7E789E09" w14:textId="77777777" w:rsidR="00E428E8" w:rsidRPr="00F61F0F" w:rsidRDefault="00E428E8" w:rsidP="00E428E8">
            <w:pPr>
              <w:pStyle w:val="af1"/>
              <w:spacing w:line="276" w:lineRule="auto"/>
              <w:jc w:val="center"/>
            </w:pPr>
            <w:r w:rsidRPr="00F61F0F">
              <w:t>134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453B341" w14:textId="77777777" w:rsidR="00E428E8" w:rsidRPr="00F61F0F" w:rsidRDefault="00E428E8" w:rsidP="00E428E8">
            <w:pPr>
              <w:pStyle w:val="af1"/>
              <w:spacing w:before="0" w:after="0"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4A10CBB5" w14:textId="77777777" w:rsidR="00E428E8" w:rsidRPr="00F61F0F" w:rsidRDefault="00E428E8" w:rsidP="00E428E8">
            <w:pPr>
              <w:pStyle w:val="af1"/>
              <w:spacing w:before="0" w:after="0" w:line="276" w:lineRule="auto"/>
              <w:jc w:val="center"/>
            </w:pPr>
            <w:r w:rsidRPr="00F61F0F">
              <w:t>5,1</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0163CBC7" w14:textId="77777777" w:rsidR="00E428E8" w:rsidRPr="00F61F0F" w:rsidRDefault="00E428E8" w:rsidP="00E428E8">
            <w:pPr>
              <w:pStyle w:val="af1"/>
              <w:spacing w:before="0" w:after="0"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6C8D4FC8" w14:textId="77777777" w:rsidR="00E428E8" w:rsidRPr="00F61F0F" w:rsidRDefault="00E428E8" w:rsidP="00E428E8">
            <w:pPr>
              <w:pStyle w:val="af1"/>
              <w:spacing w:before="0" w:after="0" w:line="276" w:lineRule="auto"/>
              <w:jc w:val="center"/>
            </w:pPr>
            <w:r w:rsidRPr="00F61F0F">
              <w:t>3,47</w:t>
            </w:r>
          </w:p>
        </w:tc>
      </w:tr>
      <w:tr w:rsidR="00E428E8" w:rsidRPr="00F61F0F" w14:paraId="6D224798"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56EED617" w14:textId="77777777" w:rsidR="00E428E8" w:rsidRPr="00F61F0F" w:rsidRDefault="00E428E8" w:rsidP="00E428E8">
            <w:pPr>
              <w:pStyle w:val="af1"/>
              <w:spacing w:line="276" w:lineRule="auto"/>
            </w:pPr>
            <w:r w:rsidRPr="00F61F0F">
              <w:t>41.</w:t>
            </w:r>
          </w:p>
        </w:tc>
        <w:tc>
          <w:tcPr>
            <w:tcW w:w="1673" w:type="dxa"/>
            <w:tcBorders>
              <w:top w:val="single" w:sz="4" w:space="0" w:color="auto"/>
              <w:left w:val="single" w:sz="4" w:space="0" w:color="auto"/>
              <w:bottom w:val="single" w:sz="4" w:space="0" w:color="auto"/>
              <w:right w:val="single" w:sz="4" w:space="0" w:color="auto"/>
            </w:tcBorders>
            <w:noWrap/>
            <w:vAlign w:val="center"/>
          </w:tcPr>
          <w:p w14:paraId="23981536" w14:textId="77777777" w:rsidR="00E428E8" w:rsidRPr="00F61F0F" w:rsidRDefault="00E428E8" w:rsidP="00E428E8">
            <w:pPr>
              <w:pStyle w:val="af1"/>
              <w:spacing w:line="276" w:lineRule="auto"/>
              <w:ind w:right="-108"/>
            </w:pPr>
            <w:r w:rsidRPr="00F61F0F">
              <w:t>среднеэтажная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1C727ED4" w14:textId="77777777" w:rsidR="00E428E8" w:rsidRPr="00F61F0F" w:rsidRDefault="00E428E8" w:rsidP="00E428E8">
            <w:pPr>
              <w:pStyle w:val="af1"/>
              <w:spacing w:line="276" w:lineRule="auto"/>
              <w:jc w:val="center"/>
            </w:pPr>
            <w:r w:rsidRPr="00F61F0F">
              <w:t>134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6F78460E" w14:textId="77777777" w:rsidR="00E428E8" w:rsidRPr="00F61F0F" w:rsidRDefault="00E428E8" w:rsidP="00E428E8">
            <w:pPr>
              <w:pStyle w:val="af1"/>
              <w:spacing w:before="0" w:after="0"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tcPr>
          <w:p w14:paraId="74248C61" w14:textId="77777777" w:rsidR="00E428E8" w:rsidRPr="00F61F0F" w:rsidRDefault="00E428E8" w:rsidP="00E428E8">
            <w:pPr>
              <w:pStyle w:val="af1"/>
              <w:spacing w:before="0" w:after="0" w:line="276" w:lineRule="auto"/>
              <w:jc w:val="center"/>
            </w:pPr>
            <w:r w:rsidRPr="00F61F0F">
              <w:t>2,2</w:t>
            </w:r>
          </w:p>
        </w:tc>
        <w:tc>
          <w:tcPr>
            <w:tcW w:w="989" w:type="dxa"/>
            <w:tcBorders>
              <w:top w:val="single" w:sz="4" w:space="0" w:color="auto"/>
              <w:left w:val="single" w:sz="4" w:space="0" w:color="auto"/>
              <w:bottom w:val="single" w:sz="4" w:space="0" w:color="auto"/>
              <w:right w:val="single" w:sz="4" w:space="0" w:color="auto"/>
            </w:tcBorders>
            <w:noWrap/>
            <w:vAlign w:val="center"/>
          </w:tcPr>
          <w:p w14:paraId="392A6AD6" w14:textId="77777777" w:rsidR="00E428E8" w:rsidRPr="00F61F0F" w:rsidRDefault="00E428E8" w:rsidP="00E428E8">
            <w:pPr>
              <w:pStyle w:val="af1"/>
              <w:spacing w:before="0" w:after="0"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2B51687D" w14:textId="77777777" w:rsidR="00E428E8" w:rsidRPr="00F61F0F" w:rsidRDefault="00E428E8" w:rsidP="00E428E8">
            <w:pPr>
              <w:pStyle w:val="af1"/>
              <w:spacing w:before="0" w:after="0" w:line="276" w:lineRule="auto"/>
              <w:jc w:val="center"/>
            </w:pPr>
            <w:r w:rsidRPr="00F61F0F">
              <w:t>1,21</w:t>
            </w:r>
          </w:p>
        </w:tc>
      </w:tr>
      <w:tr w:rsidR="00E428E8" w:rsidRPr="00F61F0F" w14:paraId="38170E76"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5721774C" w14:textId="77777777" w:rsidR="00E428E8" w:rsidRPr="00F61F0F" w:rsidRDefault="00E428E8" w:rsidP="00E428E8">
            <w:pPr>
              <w:pStyle w:val="af1"/>
              <w:spacing w:line="276" w:lineRule="auto"/>
            </w:pPr>
            <w:r w:rsidRPr="00F61F0F">
              <w:t>42.</w:t>
            </w:r>
          </w:p>
        </w:tc>
        <w:tc>
          <w:tcPr>
            <w:tcW w:w="1673" w:type="dxa"/>
            <w:tcBorders>
              <w:top w:val="single" w:sz="4" w:space="0" w:color="auto"/>
              <w:left w:val="single" w:sz="4" w:space="0" w:color="auto"/>
              <w:bottom w:val="single" w:sz="4" w:space="0" w:color="auto"/>
              <w:right w:val="single" w:sz="4" w:space="0" w:color="auto"/>
            </w:tcBorders>
            <w:noWrap/>
            <w:vAlign w:val="center"/>
          </w:tcPr>
          <w:p w14:paraId="39EA79CC" w14:textId="77777777" w:rsidR="00E428E8" w:rsidRPr="00F61F0F" w:rsidRDefault="00E428E8" w:rsidP="00E428E8">
            <w:pPr>
              <w:pStyle w:val="af1"/>
              <w:spacing w:line="276" w:lineRule="auto"/>
              <w:ind w:right="-108"/>
            </w:pPr>
            <w:r w:rsidRPr="00F61F0F">
              <w:t>многоэтажная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734F631E" w14:textId="77777777" w:rsidR="00E428E8" w:rsidRPr="00F61F0F" w:rsidRDefault="00E428E8" w:rsidP="00E428E8">
            <w:pPr>
              <w:pStyle w:val="af1"/>
              <w:spacing w:line="276" w:lineRule="auto"/>
              <w:jc w:val="center"/>
            </w:pPr>
            <w:r w:rsidRPr="00F61F0F">
              <w:t>135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479A7833" w14:textId="77777777" w:rsidR="00E428E8" w:rsidRPr="00F61F0F" w:rsidRDefault="00E428E8" w:rsidP="00E428E8">
            <w:pPr>
              <w:pStyle w:val="af1"/>
              <w:spacing w:before="0" w:after="0"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tcPr>
          <w:p w14:paraId="0C021193" w14:textId="77777777" w:rsidR="00E428E8" w:rsidRPr="00F61F0F" w:rsidRDefault="00E428E8" w:rsidP="00E428E8">
            <w:pPr>
              <w:pStyle w:val="af1"/>
              <w:spacing w:before="0" w:after="0" w:line="276" w:lineRule="auto"/>
              <w:jc w:val="center"/>
            </w:pPr>
            <w:r w:rsidRPr="00F61F0F">
              <w:t>1,0</w:t>
            </w:r>
          </w:p>
        </w:tc>
        <w:tc>
          <w:tcPr>
            <w:tcW w:w="989" w:type="dxa"/>
            <w:tcBorders>
              <w:top w:val="single" w:sz="4" w:space="0" w:color="auto"/>
              <w:left w:val="single" w:sz="4" w:space="0" w:color="auto"/>
              <w:bottom w:val="single" w:sz="4" w:space="0" w:color="auto"/>
              <w:right w:val="single" w:sz="4" w:space="0" w:color="auto"/>
            </w:tcBorders>
            <w:noWrap/>
            <w:vAlign w:val="center"/>
          </w:tcPr>
          <w:p w14:paraId="4668EE19" w14:textId="77777777" w:rsidR="00E428E8" w:rsidRPr="00F61F0F" w:rsidRDefault="00E428E8" w:rsidP="00E428E8">
            <w:pPr>
              <w:pStyle w:val="af1"/>
              <w:spacing w:before="0" w:after="0"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428309AD" w14:textId="77777777" w:rsidR="00E428E8" w:rsidRPr="00F61F0F" w:rsidRDefault="00E428E8" w:rsidP="00E428E8">
            <w:pPr>
              <w:pStyle w:val="af1"/>
              <w:spacing w:before="0" w:after="0" w:line="276" w:lineRule="auto"/>
              <w:jc w:val="center"/>
            </w:pPr>
            <w:r w:rsidRPr="00F61F0F">
              <w:t>0,68</w:t>
            </w:r>
          </w:p>
        </w:tc>
      </w:tr>
      <w:tr w:rsidR="00E428E8" w:rsidRPr="00F61F0F" w14:paraId="12A3AC01"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67928BD2" w14:textId="77777777" w:rsidR="00E428E8" w:rsidRPr="00F61F0F" w:rsidRDefault="00E428E8" w:rsidP="00E428E8">
            <w:pPr>
              <w:pStyle w:val="af1"/>
              <w:spacing w:line="276" w:lineRule="auto"/>
            </w:pPr>
            <w:r w:rsidRPr="00F61F0F">
              <w:t>43.</w:t>
            </w:r>
          </w:p>
        </w:tc>
        <w:tc>
          <w:tcPr>
            <w:tcW w:w="1673" w:type="dxa"/>
            <w:tcBorders>
              <w:top w:val="single" w:sz="4" w:space="0" w:color="auto"/>
              <w:left w:val="single" w:sz="4" w:space="0" w:color="auto"/>
              <w:bottom w:val="single" w:sz="4" w:space="0" w:color="auto"/>
              <w:right w:val="single" w:sz="4" w:space="0" w:color="auto"/>
            </w:tcBorders>
            <w:noWrap/>
            <w:vAlign w:val="center"/>
          </w:tcPr>
          <w:p w14:paraId="7C0AF803" w14:textId="77777777" w:rsidR="00E428E8" w:rsidRPr="00F61F0F" w:rsidRDefault="00E428E8" w:rsidP="00E428E8">
            <w:pPr>
              <w:pStyle w:val="af1"/>
              <w:spacing w:line="276" w:lineRule="auto"/>
              <w:ind w:right="-108"/>
            </w:pPr>
            <w:r w:rsidRPr="00F61F0F">
              <w:t>малоэтажная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4BD98D8A" w14:textId="77777777" w:rsidR="00E428E8" w:rsidRPr="00F61F0F" w:rsidRDefault="00E428E8" w:rsidP="00E428E8">
            <w:pPr>
              <w:pStyle w:val="af1"/>
              <w:spacing w:line="276" w:lineRule="auto"/>
              <w:jc w:val="center"/>
            </w:pPr>
            <w:r w:rsidRPr="00F61F0F">
              <w:t>136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7417CA1C" w14:textId="77777777" w:rsidR="00E428E8" w:rsidRPr="00F61F0F" w:rsidRDefault="00E428E8" w:rsidP="00E428E8">
            <w:pPr>
              <w:pStyle w:val="af1"/>
              <w:spacing w:before="0" w:after="0"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tcPr>
          <w:p w14:paraId="4FB1925A" w14:textId="77777777" w:rsidR="00E428E8" w:rsidRPr="00F61F0F" w:rsidRDefault="00E428E8" w:rsidP="00E428E8">
            <w:pPr>
              <w:pStyle w:val="af1"/>
              <w:spacing w:before="0" w:after="0" w:line="276" w:lineRule="auto"/>
              <w:jc w:val="center"/>
            </w:pPr>
            <w:r w:rsidRPr="00F61F0F">
              <w:t>2,0</w:t>
            </w:r>
          </w:p>
        </w:tc>
        <w:tc>
          <w:tcPr>
            <w:tcW w:w="989" w:type="dxa"/>
            <w:tcBorders>
              <w:top w:val="single" w:sz="4" w:space="0" w:color="auto"/>
              <w:left w:val="single" w:sz="4" w:space="0" w:color="auto"/>
              <w:bottom w:val="single" w:sz="4" w:space="0" w:color="auto"/>
              <w:right w:val="single" w:sz="4" w:space="0" w:color="auto"/>
            </w:tcBorders>
            <w:noWrap/>
            <w:vAlign w:val="center"/>
          </w:tcPr>
          <w:p w14:paraId="6A485C09" w14:textId="77777777" w:rsidR="00E428E8" w:rsidRPr="00F61F0F" w:rsidRDefault="00E428E8" w:rsidP="00E428E8">
            <w:pPr>
              <w:pStyle w:val="af1"/>
              <w:spacing w:before="0" w:after="0"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74FFC133" w14:textId="77777777" w:rsidR="00E428E8" w:rsidRPr="00F61F0F" w:rsidRDefault="00E428E8" w:rsidP="00E428E8">
            <w:pPr>
              <w:pStyle w:val="af1"/>
              <w:spacing w:before="0" w:after="0" w:line="276" w:lineRule="auto"/>
              <w:jc w:val="center"/>
            </w:pPr>
            <w:r w:rsidRPr="00F61F0F">
              <w:t>1,10</w:t>
            </w:r>
          </w:p>
        </w:tc>
      </w:tr>
      <w:tr w:rsidR="00E428E8" w:rsidRPr="00F61F0F" w14:paraId="0353BE96"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2C0A5A30" w14:textId="77777777" w:rsidR="00E428E8" w:rsidRPr="00F61F0F" w:rsidRDefault="00E428E8" w:rsidP="00E428E8">
            <w:pPr>
              <w:pStyle w:val="af1"/>
              <w:spacing w:line="276" w:lineRule="auto"/>
            </w:pPr>
            <w:r w:rsidRPr="00F61F0F">
              <w:t>44.</w:t>
            </w:r>
          </w:p>
        </w:tc>
        <w:tc>
          <w:tcPr>
            <w:tcW w:w="1673" w:type="dxa"/>
            <w:tcBorders>
              <w:top w:val="single" w:sz="4" w:space="0" w:color="auto"/>
              <w:left w:val="single" w:sz="4" w:space="0" w:color="auto"/>
              <w:bottom w:val="single" w:sz="4" w:space="0" w:color="auto"/>
              <w:right w:val="single" w:sz="4" w:space="0" w:color="auto"/>
            </w:tcBorders>
            <w:noWrap/>
            <w:vAlign w:val="center"/>
          </w:tcPr>
          <w:p w14:paraId="2432A347" w14:textId="77777777" w:rsidR="00E428E8" w:rsidRPr="00F61F0F" w:rsidRDefault="00E428E8" w:rsidP="00E428E8">
            <w:pPr>
              <w:pStyle w:val="af1"/>
              <w:spacing w:line="276" w:lineRule="auto"/>
              <w:ind w:right="-108"/>
            </w:pPr>
            <w:r w:rsidRPr="00F61F0F">
              <w:t>индивидуальная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45AEAB57" w14:textId="77777777" w:rsidR="00E428E8" w:rsidRPr="00F61F0F" w:rsidRDefault="00E428E8" w:rsidP="00E428E8">
            <w:pPr>
              <w:pStyle w:val="af1"/>
              <w:spacing w:line="276" w:lineRule="auto"/>
              <w:jc w:val="center"/>
            </w:pPr>
            <w:r w:rsidRPr="00F61F0F">
              <w:t>137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58F00C8F" w14:textId="77777777" w:rsidR="00E428E8" w:rsidRPr="00F61F0F" w:rsidRDefault="00E428E8" w:rsidP="00E428E8">
            <w:pPr>
              <w:pStyle w:val="af1"/>
              <w:spacing w:before="0" w:after="0"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tcPr>
          <w:p w14:paraId="0C1EAFA1" w14:textId="77777777" w:rsidR="00E428E8" w:rsidRPr="00F61F0F" w:rsidRDefault="00E428E8" w:rsidP="00E428E8">
            <w:pPr>
              <w:pStyle w:val="af1"/>
              <w:spacing w:before="0" w:after="0" w:line="276" w:lineRule="auto"/>
              <w:jc w:val="center"/>
            </w:pPr>
            <w:r w:rsidRPr="00F61F0F">
              <w:t>0,4</w:t>
            </w:r>
          </w:p>
        </w:tc>
        <w:tc>
          <w:tcPr>
            <w:tcW w:w="989" w:type="dxa"/>
            <w:tcBorders>
              <w:top w:val="single" w:sz="4" w:space="0" w:color="auto"/>
              <w:left w:val="single" w:sz="4" w:space="0" w:color="auto"/>
              <w:bottom w:val="single" w:sz="4" w:space="0" w:color="auto"/>
              <w:right w:val="single" w:sz="4" w:space="0" w:color="auto"/>
            </w:tcBorders>
            <w:noWrap/>
            <w:vAlign w:val="center"/>
          </w:tcPr>
          <w:p w14:paraId="104479A0" w14:textId="77777777" w:rsidR="00E428E8" w:rsidRPr="00F61F0F" w:rsidRDefault="00E428E8" w:rsidP="00E428E8">
            <w:pPr>
              <w:pStyle w:val="af1"/>
              <w:spacing w:before="0" w:after="0"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2DFAA334" w14:textId="77777777" w:rsidR="00E428E8" w:rsidRPr="00F61F0F" w:rsidRDefault="00E428E8" w:rsidP="00E428E8">
            <w:pPr>
              <w:pStyle w:val="af1"/>
              <w:spacing w:before="0" w:after="0" w:line="276" w:lineRule="auto"/>
              <w:jc w:val="center"/>
            </w:pPr>
            <w:r w:rsidRPr="00F61F0F">
              <w:t>0,22</w:t>
            </w:r>
          </w:p>
        </w:tc>
      </w:tr>
      <w:tr w:rsidR="00E428E8" w:rsidRPr="00F61F0F" w14:paraId="1DA9C9F4"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3EC338EA" w14:textId="77777777" w:rsidR="00E428E8" w:rsidRPr="00F61F0F" w:rsidRDefault="00E428E8" w:rsidP="00E428E8">
            <w:pPr>
              <w:pStyle w:val="af1"/>
              <w:spacing w:line="276" w:lineRule="auto"/>
            </w:pPr>
            <w:r w:rsidRPr="00F61F0F">
              <w:t>45.</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626B3A3B" w14:textId="77777777" w:rsidR="00E428E8" w:rsidRPr="00F61F0F" w:rsidRDefault="00E428E8" w:rsidP="00E428E8">
            <w:pPr>
              <w:pStyle w:val="af1"/>
              <w:spacing w:line="276" w:lineRule="auto"/>
              <w:ind w:right="-108"/>
            </w:pPr>
            <w:r w:rsidRPr="00F61F0F">
              <w:t>многоэтажная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46A5D661" w14:textId="77777777" w:rsidR="00E428E8" w:rsidRPr="00F61F0F" w:rsidRDefault="00E428E8" w:rsidP="00E428E8">
            <w:pPr>
              <w:pStyle w:val="af1"/>
              <w:spacing w:before="0" w:after="0" w:line="276" w:lineRule="auto"/>
              <w:jc w:val="center"/>
            </w:pPr>
            <w:r w:rsidRPr="00F61F0F">
              <w:t>139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1E251F" w14:textId="77777777" w:rsidR="00E428E8" w:rsidRPr="00F61F0F" w:rsidRDefault="00E428E8" w:rsidP="00E428E8">
            <w:pPr>
              <w:pStyle w:val="af1"/>
              <w:spacing w:before="0" w:after="0"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168306F5" w14:textId="77777777" w:rsidR="00E428E8" w:rsidRPr="00F61F0F" w:rsidRDefault="00E428E8" w:rsidP="00E428E8">
            <w:pPr>
              <w:pStyle w:val="af1"/>
              <w:spacing w:before="0" w:after="0" w:line="276" w:lineRule="auto"/>
              <w:jc w:val="center"/>
            </w:pPr>
            <w:r w:rsidRPr="00F61F0F">
              <w:t>3,5</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3BAE9FAC" w14:textId="77777777" w:rsidR="00E428E8" w:rsidRPr="00F61F0F" w:rsidRDefault="00E428E8" w:rsidP="00E428E8">
            <w:pPr>
              <w:pStyle w:val="af1"/>
              <w:spacing w:before="0" w:after="0"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35306BF1" w14:textId="77777777" w:rsidR="00E428E8" w:rsidRPr="00F61F0F" w:rsidRDefault="00E428E8" w:rsidP="00E428E8">
            <w:pPr>
              <w:pStyle w:val="af1"/>
              <w:spacing w:before="0" w:after="0" w:line="276" w:lineRule="auto"/>
              <w:jc w:val="center"/>
            </w:pPr>
            <w:r w:rsidRPr="00F61F0F">
              <w:t>2,38</w:t>
            </w:r>
          </w:p>
        </w:tc>
      </w:tr>
      <w:tr w:rsidR="00E428E8" w:rsidRPr="00F61F0F" w14:paraId="3B45F6E0"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15B56179" w14:textId="77777777" w:rsidR="00E428E8" w:rsidRPr="00F61F0F" w:rsidRDefault="00E428E8" w:rsidP="00E428E8">
            <w:pPr>
              <w:pStyle w:val="af1"/>
              <w:spacing w:line="276" w:lineRule="auto"/>
            </w:pPr>
            <w:r w:rsidRPr="00F61F0F">
              <w:t>46.</w:t>
            </w:r>
          </w:p>
        </w:tc>
        <w:tc>
          <w:tcPr>
            <w:tcW w:w="1673" w:type="dxa"/>
            <w:tcBorders>
              <w:top w:val="single" w:sz="4" w:space="0" w:color="auto"/>
              <w:left w:val="single" w:sz="4" w:space="0" w:color="auto"/>
              <w:bottom w:val="single" w:sz="4" w:space="0" w:color="auto"/>
              <w:right w:val="single" w:sz="4" w:space="0" w:color="auto"/>
            </w:tcBorders>
            <w:noWrap/>
            <w:vAlign w:val="center"/>
          </w:tcPr>
          <w:p w14:paraId="6A690B89" w14:textId="77777777" w:rsidR="00E428E8" w:rsidRPr="00F61F0F" w:rsidRDefault="00E428E8" w:rsidP="00E428E8">
            <w:pPr>
              <w:pStyle w:val="af1"/>
              <w:spacing w:line="276" w:lineRule="auto"/>
              <w:ind w:right="-108"/>
            </w:pPr>
            <w:r w:rsidRPr="00F61F0F">
              <w:t>среднеэтажная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5AEC89E5" w14:textId="77777777" w:rsidR="00E428E8" w:rsidRPr="00F61F0F" w:rsidRDefault="00E428E8" w:rsidP="00E428E8">
            <w:pPr>
              <w:pStyle w:val="af1"/>
              <w:spacing w:before="0" w:after="0" w:line="276" w:lineRule="auto"/>
              <w:jc w:val="center"/>
            </w:pPr>
            <w:r w:rsidRPr="00F61F0F">
              <w:t>139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3F72EB16" w14:textId="77777777" w:rsidR="00E428E8" w:rsidRPr="00F61F0F" w:rsidRDefault="00E428E8" w:rsidP="00E428E8">
            <w:pPr>
              <w:pStyle w:val="af1"/>
              <w:spacing w:before="0" w:after="0"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tcPr>
          <w:p w14:paraId="36B17D1D" w14:textId="77777777" w:rsidR="00E428E8" w:rsidRPr="00F61F0F" w:rsidRDefault="00E428E8" w:rsidP="00E428E8">
            <w:pPr>
              <w:pStyle w:val="af1"/>
              <w:spacing w:before="0" w:after="0" w:line="276" w:lineRule="auto"/>
              <w:jc w:val="center"/>
            </w:pPr>
            <w:r w:rsidRPr="00F61F0F">
              <w:t>1,5</w:t>
            </w:r>
          </w:p>
        </w:tc>
        <w:tc>
          <w:tcPr>
            <w:tcW w:w="989" w:type="dxa"/>
            <w:tcBorders>
              <w:top w:val="single" w:sz="4" w:space="0" w:color="auto"/>
              <w:left w:val="single" w:sz="4" w:space="0" w:color="auto"/>
              <w:bottom w:val="single" w:sz="4" w:space="0" w:color="auto"/>
              <w:right w:val="single" w:sz="4" w:space="0" w:color="auto"/>
            </w:tcBorders>
            <w:noWrap/>
            <w:vAlign w:val="center"/>
          </w:tcPr>
          <w:p w14:paraId="52199E5F" w14:textId="77777777" w:rsidR="00E428E8" w:rsidRPr="00F61F0F" w:rsidRDefault="00E428E8" w:rsidP="00E428E8">
            <w:pPr>
              <w:pStyle w:val="af1"/>
              <w:spacing w:before="0" w:after="0"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3BDD7E60" w14:textId="77777777" w:rsidR="00E428E8" w:rsidRPr="00F61F0F" w:rsidRDefault="00E428E8" w:rsidP="00E428E8">
            <w:pPr>
              <w:pStyle w:val="af1"/>
              <w:spacing w:before="0" w:after="0" w:line="276" w:lineRule="auto"/>
              <w:jc w:val="center"/>
            </w:pPr>
            <w:r w:rsidRPr="00F61F0F">
              <w:t>0,83</w:t>
            </w:r>
          </w:p>
        </w:tc>
      </w:tr>
      <w:tr w:rsidR="00E428E8" w:rsidRPr="00F61F0F" w14:paraId="4A38C78D"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061CCC97" w14:textId="77777777" w:rsidR="00E428E8" w:rsidRPr="00F61F0F" w:rsidRDefault="00E428E8" w:rsidP="00E428E8">
            <w:pPr>
              <w:pStyle w:val="af1"/>
              <w:spacing w:line="276" w:lineRule="auto"/>
            </w:pPr>
            <w:r w:rsidRPr="00F61F0F">
              <w:t>47.</w:t>
            </w:r>
          </w:p>
        </w:tc>
        <w:tc>
          <w:tcPr>
            <w:tcW w:w="1673" w:type="dxa"/>
            <w:tcBorders>
              <w:top w:val="single" w:sz="4" w:space="0" w:color="auto"/>
              <w:left w:val="single" w:sz="4" w:space="0" w:color="auto"/>
              <w:bottom w:val="single" w:sz="4" w:space="0" w:color="auto"/>
              <w:right w:val="single" w:sz="4" w:space="0" w:color="auto"/>
            </w:tcBorders>
            <w:noWrap/>
            <w:vAlign w:val="center"/>
          </w:tcPr>
          <w:p w14:paraId="19E16ED6" w14:textId="77777777" w:rsidR="00E428E8" w:rsidRPr="00F61F0F" w:rsidRDefault="00E428E8" w:rsidP="00E428E8">
            <w:pPr>
              <w:pStyle w:val="af1"/>
              <w:spacing w:line="276" w:lineRule="auto"/>
              <w:ind w:right="-108"/>
            </w:pPr>
            <w:r w:rsidRPr="00F61F0F">
              <w:t>малоэтажная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7865C122" w14:textId="77777777" w:rsidR="00E428E8" w:rsidRPr="00F61F0F" w:rsidRDefault="00E428E8" w:rsidP="00E428E8">
            <w:pPr>
              <w:pStyle w:val="af1"/>
              <w:spacing w:before="0" w:after="0" w:line="276" w:lineRule="auto"/>
              <w:jc w:val="center"/>
            </w:pPr>
            <w:r w:rsidRPr="00F61F0F">
              <w:t>140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72AF3ACC" w14:textId="77777777" w:rsidR="00E428E8" w:rsidRPr="00F61F0F" w:rsidRDefault="00E428E8" w:rsidP="00E428E8">
            <w:pPr>
              <w:pStyle w:val="af1"/>
              <w:spacing w:before="0" w:after="0"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tcPr>
          <w:p w14:paraId="476F9148" w14:textId="77777777" w:rsidR="00E428E8" w:rsidRPr="00F61F0F" w:rsidRDefault="00E428E8" w:rsidP="00E428E8">
            <w:pPr>
              <w:pStyle w:val="af1"/>
              <w:spacing w:before="0" w:after="0" w:line="276" w:lineRule="auto"/>
              <w:jc w:val="center"/>
            </w:pPr>
            <w:r w:rsidRPr="00F61F0F">
              <w:t>2,5</w:t>
            </w:r>
          </w:p>
        </w:tc>
        <w:tc>
          <w:tcPr>
            <w:tcW w:w="989" w:type="dxa"/>
            <w:tcBorders>
              <w:top w:val="single" w:sz="4" w:space="0" w:color="auto"/>
              <w:left w:val="single" w:sz="4" w:space="0" w:color="auto"/>
              <w:bottom w:val="single" w:sz="4" w:space="0" w:color="auto"/>
              <w:right w:val="single" w:sz="4" w:space="0" w:color="auto"/>
            </w:tcBorders>
            <w:noWrap/>
            <w:vAlign w:val="center"/>
          </w:tcPr>
          <w:p w14:paraId="1E2543A9" w14:textId="77777777" w:rsidR="00E428E8" w:rsidRPr="00F61F0F" w:rsidRDefault="00E428E8" w:rsidP="00E428E8">
            <w:pPr>
              <w:pStyle w:val="af1"/>
              <w:spacing w:before="0" w:after="0"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16A16F55" w14:textId="77777777" w:rsidR="00E428E8" w:rsidRPr="00F61F0F" w:rsidRDefault="00E428E8" w:rsidP="00E428E8">
            <w:pPr>
              <w:pStyle w:val="af1"/>
              <w:spacing w:before="0" w:after="0" w:line="276" w:lineRule="auto"/>
              <w:jc w:val="center"/>
            </w:pPr>
            <w:r w:rsidRPr="00F61F0F">
              <w:t>1,38</w:t>
            </w:r>
          </w:p>
        </w:tc>
      </w:tr>
      <w:tr w:rsidR="00E428E8" w:rsidRPr="00F61F0F" w14:paraId="0CF3B00F"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7F4C447C" w14:textId="77777777" w:rsidR="00E428E8" w:rsidRPr="00F61F0F" w:rsidRDefault="00E428E8" w:rsidP="00E428E8">
            <w:pPr>
              <w:pStyle w:val="af1"/>
              <w:spacing w:line="276" w:lineRule="auto"/>
            </w:pPr>
            <w:r w:rsidRPr="00F61F0F">
              <w:t>48.</w:t>
            </w:r>
          </w:p>
        </w:tc>
        <w:tc>
          <w:tcPr>
            <w:tcW w:w="1673" w:type="dxa"/>
            <w:tcBorders>
              <w:top w:val="single" w:sz="4" w:space="0" w:color="auto"/>
              <w:left w:val="single" w:sz="4" w:space="0" w:color="auto"/>
              <w:bottom w:val="single" w:sz="4" w:space="0" w:color="auto"/>
              <w:right w:val="single" w:sz="4" w:space="0" w:color="auto"/>
            </w:tcBorders>
            <w:noWrap/>
            <w:vAlign w:val="center"/>
          </w:tcPr>
          <w:p w14:paraId="2BEC4834" w14:textId="77777777" w:rsidR="00E428E8" w:rsidRPr="00F61F0F" w:rsidRDefault="00E428E8" w:rsidP="00E428E8">
            <w:pPr>
              <w:pStyle w:val="af1"/>
              <w:spacing w:line="276" w:lineRule="auto"/>
              <w:ind w:right="-108"/>
            </w:pPr>
            <w:r w:rsidRPr="00F61F0F">
              <w:t>индивидуальная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229AAFCF" w14:textId="77777777" w:rsidR="00E428E8" w:rsidRPr="00F61F0F" w:rsidRDefault="00E428E8" w:rsidP="00E428E8">
            <w:pPr>
              <w:pStyle w:val="af1"/>
              <w:spacing w:before="0" w:after="0" w:line="276" w:lineRule="auto"/>
              <w:jc w:val="center"/>
            </w:pPr>
            <w:r w:rsidRPr="00F61F0F">
              <w:t>142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23576587" w14:textId="77777777" w:rsidR="00E428E8" w:rsidRPr="00F61F0F" w:rsidRDefault="00E428E8" w:rsidP="00E428E8">
            <w:pPr>
              <w:pStyle w:val="af1"/>
              <w:spacing w:before="0" w:after="0"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tcPr>
          <w:p w14:paraId="6ADEB0E6" w14:textId="77777777" w:rsidR="00E428E8" w:rsidRPr="00F61F0F" w:rsidRDefault="00E428E8" w:rsidP="00E428E8">
            <w:pPr>
              <w:pStyle w:val="af1"/>
              <w:spacing w:before="0" w:after="0" w:line="276" w:lineRule="auto"/>
              <w:jc w:val="center"/>
            </w:pPr>
            <w:r w:rsidRPr="00F61F0F">
              <w:t>1,0</w:t>
            </w:r>
          </w:p>
        </w:tc>
        <w:tc>
          <w:tcPr>
            <w:tcW w:w="989" w:type="dxa"/>
            <w:tcBorders>
              <w:top w:val="single" w:sz="4" w:space="0" w:color="auto"/>
              <w:left w:val="single" w:sz="4" w:space="0" w:color="auto"/>
              <w:bottom w:val="single" w:sz="4" w:space="0" w:color="auto"/>
              <w:right w:val="single" w:sz="4" w:space="0" w:color="auto"/>
            </w:tcBorders>
            <w:noWrap/>
            <w:vAlign w:val="center"/>
          </w:tcPr>
          <w:p w14:paraId="7C3564FB" w14:textId="77777777" w:rsidR="00E428E8" w:rsidRPr="00F61F0F" w:rsidRDefault="00E428E8" w:rsidP="00E428E8">
            <w:pPr>
              <w:pStyle w:val="af1"/>
              <w:spacing w:before="0" w:after="0"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276FF416" w14:textId="77777777" w:rsidR="00E428E8" w:rsidRPr="00F61F0F" w:rsidRDefault="00E428E8" w:rsidP="00E428E8">
            <w:pPr>
              <w:pStyle w:val="af1"/>
              <w:spacing w:before="0" w:after="0" w:line="276" w:lineRule="auto"/>
              <w:jc w:val="center"/>
            </w:pPr>
            <w:r w:rsidRPr="00F61F0F">
              <w:t>0,55</w:t>
            </w:r>
          </w:p>
        </w:tc>
      </w:tr>
      <w:tr w:rsidR="00E428E8" w:rsidRPr="00F61F0F" w14:paraId="358D4DBA"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7BB5EE89" w14:textId="77777777" w:rsidR="00E428E8" w:rsidRPr="00F61F0F" w:rsidRDefault="00E428E8" w:rsidP="00E428E8">
            <w:pPr>
              <w:pStyle w:val="af1"/>
              <w:spacing w:line="276" w:lineRule="auto"/>
            </w:pPr>
            <w:r w:rsidRPr="00F61F0F">
              <w:t>49.</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0D8CFBBA" w14:textId="77777777" w:rsidR="00E428E8" w:rsidRPr="00F61F0F" w:rsidRDefault="00E428E8" w:rsidP="00E428E8">
            <w:pPr>
              <w:pStyle w:val="af1"/>
              <w:spacing w:line="276" w:lineRule="auto"/>
              <w:ind w:right="-108"/>
            </w:pPr>
            <w:r w:rsidRPr="00F61F0F">
              <w:rPr>
                <w:rStyle w:val="affffffff0"/>
              </w:rPr>
              <w:t>смешанная (средне, многоэтажные секции жилых домов)</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74A1CF15" w14:textId="77777777" w:rsidR="00E428E8" w:rsidRPr="00F61F0F" w:rsidRDefault="00E428E8" w:rsidP="00E428E8">
            <w:pPr>
              <w:pStyle w:val="af1"/>
              <w:spacing w:line="276" w:lineRule="auto"/>
              <w:jc w:val="center"/>
            </w:pPr>
            <w:r w:rsidRPr="00F61F0F">
              <w:t>143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E924186" w14:textId="77777777" w:rsidR="00E428E8" w:rsidRPr="00F61F0F" w:rsidRDefault="00E428E8" w:rsidP="00E428E8">
            <w:pPr>
              <w:pStyle w:val="af1"/>
              <w:spacing w:line="276" w:lineRule="auto"/>
              <w:jc w:val="center"/>
              <w:rPr>
                <w:lang w:val="en-US"/>
              </w:rPr>
            </w:pPr>
            <w:r w:rsidRPr="00F61F0F">
              <w:t>3,7</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4BE8BD45" w14:textId="77777777" w:rsidR="00E428E8" w:rsidRPr="00F61F0F" w:rsidRDefault="00E428E8" w:rsidP="00E428E8">
            <w:pPr>
              <w:pStyle w:val="af1"/>
              <w:spacing w:line="276" w:lineRule="auto"/>
              <w:jc w:val="center"/>
              <w:rPr>
                <w:lang w:val="en-US"/>
              </w:rPr>
            </w:pPr>
            <w:r w:rsidRPr="00F61F0F">
              <w:t>3,7</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3AB1E931" w14:textId="77777777" w:rsidR="00E428E8" w:rsidRPr="00F61F0F" w:rsidRDefault="00E428E8" w:rsidP="00E428E8">
            <w:pPr>
              <w:pStyle w:val="af1"/>
              <w:spacing w:line="276" w:lineRule="auto"/>
              <w:jc w:val="center"/>
            </w:pPr>
            <w:r w:rsidRPr="00F61F0F">
              <w:t>2,52</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564BD092" w14:textId="77777777" w:rsidR="00E428E8" w:rsidRPr="00F61F0F" w:rsidRDefault="00E428E8" w:rsidP="00E428E8">
            <w:pPr>
              <w:pStyle w:val="af1"/>
              <w:spacing w:before="0" w:after="0" w:line="276" w:lineRule="auto"/>
              <w:jc w:val="center"/>
            </w:pPr>
            <w:r w:rsidRPr="00F61F0F">
              <w:t>2,52</w:t>
            </w:r>
          </w:p>
        </w:tc>
      </w:tr>
      <w:tr w:rsidR="00E428E8" w:rsidRPr="00F61F0F" w14:paraId="381AB01E"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08EBA680" w14:textId="77777777" w:rsidR="00E428E8" w:rsidRPr="00F61F0F" w:rsidRDefault="00E428E8" w:rsidP="00E428E8">
            <w:pPr>
              <w:pStyle w:val="af1"/>
              <w:spacing w:line="276" w:lineRule="auto"/>
            </w:pPr>
            <w:r w:rsidRPr="00F61F0F">
              <w:t>50.</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535F2C61" w14:textId="77777777" w:rsidR="00E428E8" w:rsidRPr="00F61F0F" w:rsidRDefault="00E428E8" w:rsidP="00E428E8">
            <w:pPr>
              <w:pStyle w:val="af1"/>
              <w:spacing w:line="276" w:lineRule="auto"/>
              <w:jc w:val="center"/>
            </w:pPr>
            <w:r w:rsidRPr="00F61F0F">
              <w:t>индивидуальная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053661B4" w14:textId="77777777" w:rsidR="00E428E8" w:rsidRPr="00F61F0F" w:rsidRDefault="00E428E8" w:rsidP="00E428E8">
            <w:pPr>
              <w:pStyle w:val="af1"/>
              <w:spacing w:line="276" w:lineRule="auto"/>
              <w:jc w:val="center"/>
            </w:pPr>
            <w:r w:rsidRPr="00F61F0F">
              <w:t>147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24EEF6A" w14:textId="77777777" w:rsidR="00E428E8" w:rsidRPr="00F61F0F" w:rsidRDefault="00E428E8" w:rsidP="00E428E8">
            <w:pPr>
              <w:pStyle w:val="af1"/>
              <w:spacing w:line="276" w:lineRule="auto"/>
              <w:jc w:val="center"/>
            </w:pPr>
            <w:r w:rsidRPr="00F61F0F">
              <w:t>3,0</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794371BF" w14:textId="77777777" w:rsidR="00E428E8" w:rsidRPr="00F61F0F" w:rsidRDefault="00E428E8" w:rsidP="00E428E8">
            <w:pPr>
              <w:pStyle w:val="af1"/>
              <w:spacing w:line="276" w:lineRule="auto"/>
              <w:jc w:val="center"/>
            </w:pPr>
            <w:r w:rsidRPr="00F61F0F">
              <w:t>3,0</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2B6FAE17" w14:textId="77777777" w:rsidR="00E428E8" w:rsidRPr="00F61F0F" w:rsidRDefault="00E428E8" w:rsidP="00E428E8">
            <w:pPr>
              <w:pStyle w:val="af1"/>
              <w:spacing w:line="276" w:lineRule="auto"/>
              <w:jc w:val="center"/>
            </w:pPr>
            <w:r w:rsidRPr="00F61F0F">
              <w:t>1,65</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76766C03" w14:textId="77777777" w:rsidR="00E428E8" w:rsidRPr="00F61F0F" w:rsidRDefault="00E428E8" w:rsidP="00E428E8">
            <w:pPr>
              <w:pStyle w:val="af1"/>
              <w:spacing w:before="0" w:after="0" w:line="276" w:lineRule="auto"/>
              <w:jc w:val="center"/>
            </w:pPr>
            <w:r w:rsidRPr="00F61F0F">
              <w:t>1,65</w:t>
            </w:r>
          </w:p>
        </w:tc>
      </w:tr>
      <w:tr w:rsidR="00E428E8" w:rsidRPr="00F61F0F" w14:paraId="73B70A06"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72E340A4" w14:textId="77777777" w:rsidR="00E428E8" w:rsidRPr="00F61F0F" w:rsidRDefault="00E428E8" w:rsidP="00E428E8">
            <w:pPr>
              <w:pStyle w:val="af1"/>
              <w:spacing w:line="276" w:lineRule="auto"/>
            </w:pPr>
            <w:r w:rsidRPr="00F61F0F">
              <w:lastRenderedPageBreak/>
              <w:t>51.</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1333DA4D" w14:textId="77777777" w:rsidR="00E428E8" w:rsidRPr="00F61F0F" w:rsidRDefault="00E428E8" w:rsidP="00E428E8">
            <w:pPr>
              <w:pStyle w:val="af1"/>
              <w:spacing w:line="276" w:lineRule="auto"/>
              <w:ind w:right="-108"/>
            </w:pPr>
            <w:r w:rsidRPr="00F61F0F">
              <w:t>малоэтажная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474A863A" w14:textId="77777777" w:rsidR="00E428E8" w:rsidRPr="00F61F0F" w:rsidRDefault="00E428E8" w:rsidP="00E428E8">
            <w:pPr>
              <w:pStyle w:val="af1"/>
              <w:spacing w:before="0" w:after="0" w:line="276" w:lineRule="auto"/>
              <w:jc w:val="center"/>
            </w:pPr>
            <w:r w:rsidRPr="00F61F0F">
              <w:t>149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10C3923" w14:textId="77777777" w:rsidR="00E428E8" w:rsidRPr="00F61F0F" w:rsidRDefault="00E428E8" w:rsidP="00E428E8">
            <w:pPr>
              <w:pStyle w:val="af1"/>
              <w:spacing w:before="0" w:after="0" w:line="276" w:lineRule="auto"/>
              <w:jc w:val="center"/>
            </w:pPr>
            <w:r w:rsidRPr="00F61F0F">
              <w:t>1,5</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1CF8B3EE" w14:textId="77777777" w:rsidR="00E428E8" w:rsidRPr="00F61F0F" w:rsidRDefault="00E428E8" w:rsidP="00E428E8">
            <w:pPr>
              <w:pStyle w:val="af1"/>
              <w:spacing w:before="0" w:after="0" w:line="276" w:lineRule="auto"/>
              <w:jc w:val="center"/>
            </w:pPr>
            <w:r w:rsidRPr="00F61F0F">
              <w:t>1,5</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0C1B7E7E" w14:textId="77777777" w:rsidR="00E428E8" w:rsidRPr="00F61F0F" w:rsidRDefault="00E428E8" w:rsidP="00E428E8">
            <w:pPr>
              <w:pStyle w:val="af1"/>
              <w:spacing w:before="0" w:after="0" w:line="276" w:lineRule="auto"/>
              <w:jc w:val="center"/>
            </w:pPr>
            <w:r w:rsidRPr="00F61F0F">
              <w:t>0,83</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15D050C3" w14:textId="77777777" w:rsidR="00E428E8" w:rsidRPr="00F61F0F" w:rsidRDefault="00E428E8" w:rsidP="00E428E8">
            <w:pPr>
              <w:pStyle w:val="af1"/>
              <w:spacing w:before="0" w:after="0" w:line="276" w:lineRule="auto"/>
              <w:jc w:val="center"/>
            </w:pPr>
            <w:r w:rsidRPr="00F61F0F">
              <w:t>0,83</w:t>
            </w:r>
          </w:p>
        </w:tc>
      </w:tr>
      <w:tr w:rsidR="00E428E8" w:rsidRPr="00F61F0F" w14:paraId="05A9D087"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5008896E" w14:textId="77777777" w:rsidR="00E428E8" w:rsidRPr="00F61F0F" w:rsidRDefault="00E428E8" w:rsidP="00E428E8">
            <w:pPr>
              <w:pStyle w:val="af1"/>
              <w:spacing w:line="276" w:lineRule="auto"/>
            </w:pPr>
            <w:r w:rsidRPr="00F61F0F">
              <w:t>52.</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728D2789" w14:textId="77777777" w:rsidR="00E428E8" w:rsidRPr="00F61F0F" w:rsidRDefault="00E428E8" w:rsidP="00E428E8">
            <w:pPr>
              <w:pStyle w:val="af1"/>
              <w:spacing w:line="276" w:lineRule="auto"/>
              <w:ind w:right="-108"/>
            </w:pPr>
            <w:r w:rsidRPr="00F61F0F">
              <w:t>малоэтажная (сироты)</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2C32A629" w14:textId="77777777" w:rsidR="00E428E8" w:rsidRPr="00F61F0F" w:rsidRDefault="00E428E8" w:rsidP="00E428E8">
            <w:pPr>
              <w:pStyle w:val="af1"/>
              <w:spacing w:line="276" w:lineRule="auto"/>
              <w:jc w:val="center"/>
            </w:pPr>
            <w:r w:rsidRPr="00F61F0F">
              <w:t>150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1D423F" w14:textId="77777777" w:rsidR="00E428E8" w:rsidRPr="00F61F0F" w:rsidRDefault="00E428E8" w:rsidP="00E428E8">
            <w:pPr>
              <w:pStyle w:val="af1"/>
              <w:spacing w:line="276" w:lineRule="auto"/>
              <w:jc w:val="center"/>
            </w:pPr>
            <w:r w:rsidRPr="00F61F0F">
              <w:t>0,4</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33832C13" w14:textId="77777777" w:rsidR="00E428E8" w:rsidRPr="00F61F0F" w:rsidRDefault="00E428E8" w:rsidP="00E428E8">
            <w:pPr>
              <w:pStyle w:val="af1"/>
              <w:spacing w:line="276" w:lineRule="auto"/>
              <w:jc w:val="center"/>
            </w:pPr>
            <w:r w:rsidRPr="00F61F0F">
              <w:t>0,4</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4A3EAFCA" w14:textId="77777777" w:rsidR="00E428E8" w:rsidRPr="00F61F0F" w:rsidRDefault="00E428E8" w:rsidP="00E428E8">
            <w:pPr>
              <w:pStyle w:val="af1"/>
              <w:spacing w:line="276" w:lineRule="auto"/>
              <w:jc w:val="center"/>
            </w:pPr>
            <w:r w:rsidRPr="00F61F0F">
              <w:t>0,22</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61EABEE2" w14:textId="77777777" w:rsidR="00E428E8" w:rsidRPr="00F61F0F" w:rsidRDefault="00E428E8" w:rsidP="00E428E8">
            <w:pPr>
              <w:pStyle w:val="af1"/>
              <w:spacing w:before="0" w:after="0" w:line="276" w:lineRule="auto"/>
              <w:jc w:val="center"/>
            </w:pPr>
            <w:r w:rsidRPr="00F61F0F">
              <w:t>0,22</w:t>
            </w:r>
          </w:p>
        </w:tc>
      </w:tr>
      <w:tr w:rsidR="00E428E8" w:rsidRPr="00F61F0F" w14:paraId="07D62EDB"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5EB17826" w14:textId="77777777" w:rsidR="00E428E8" w:rsidRPr="00F61F0F" w:rsidRDefault="00E428E8" w:rsidP="00E428E8">
            <w:pPr>
              <w:pStyle w:val="af1"/>
              <w:spacing w:line="276" w:lineRule="auto"/>
            </w:pPr>
            <w:r w:rsidRPr="00F61F0F">
              <w:t>53.</w:t>
            </w: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595B30FB" w14:textId="77777777" w:rsidR="00E428E8" w:rsidRPr="00F61F0F" w:rsidRDefault="00E428E8" w:rsidP="00E428E8">
            <w:pPr>
              <w:pStyle w:val="af1"/>
              <w:spacing w:line="276" w:lineRule="auto"/>
              <w:ind w:right="-108"/>
            </w:pPr>
            <w:r w:rsidRPr="00F61F0F">
              <w:t>индивидуальная</w:t>
            </w:r>
          </w:p>
        </w:tc>
        <w:tc>
          <w:tcPr>
            <w:tcW w:w="3118" w:type="dxa"/>
            <w:tcBorders>
              <w:top w:val="single" w:sz="4" w:space="0" w:color="auto"/>
              <w:left w:val="single" w:sz="4" w:space="0" w:color="auto"/>
              <w:bottom w:val="single" w:sz="4" w:space="0" w:color="auto"/>
              <w:right w:val="single" w:sz="4" w:space="0" w:color="auto"/>
            </w:tcBorders>
            <w:noWrap/>
            <w:vAlign w:val="center"/>
            <w:hideMark/>
          </w:tcPr>
          <w:p w14:paraId="1A72EB99" w14:textId="77777777" w:rsidR="00E428E8" w:rsidRPr="00F61F0F" w:rsidRDefault="00E428E8" w:rsidP="00E428E8">
            <w:pPr>
              <w:pStyle w:val="af1"/>
              <w:spacing w:line="276" w:lineRule="auto"/>
              <w:jc w:val="center"/>
            </w:pPr>
            <w:r w:rsidRPr="00F61F0F">
              <w:t>162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5C4FAF6" w14:textId="77777777" w:rsidR="00E428E8" w:rsidRPr="00F61F0F" w:rsidRDefault="00E428E8" w:rsidP="00E428E8">
            <w:pPr>
              <w:pStyle w:val="af1"/>
              <w:spacing w:before="0" w:after="0" w:line="276" w:lineRule="auto"/>
              <w:jc w:val="center"/>
            </w:pPr>
            <w:r w:rsidRPr="00F61F0F">
              <w:t>0,2</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30DC99EB" w14:textId="77777777" w:rsidR="00E428E8" w:rsidRPr="00F61F0F" w:rsidRDefault="00E428E8" w:rsidP="00E428E8">
            <w:pPr>
              <w:pStyle w:val="af1"/>
              <w:spacing w:before="0" w:after="0" w:line="276" w:lineRule="auto"/>
              <w:jc w:val="center"/>
            </w:pPr>
            <w:r w:rsidRPr="00F61F0F">
              <w:t>0,2</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1A098B17" w14:textId="77777777" w:rsidR="00E428E8" w:rsidRPr="00F61F0F" w:rsidRDefault="00E428E8" w:rsidP="00E428E8">
            <w:pPr>
              <w:pStyle w:val="af1"/>
              <w:spacing w:before="0" w:after="0" w:line="276" w:lineRule="auto"/>
              <w:jc w:val="center"/>
            </w:pPr>
            <w:r w:rsidRPr="00F61F0F">
              <w:t>0,11</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7B29A61A" w14:textId="77777777" w:rsidR="00E428E8" w:rsidRPr="00F61F0F" w:rsidRDefault="00E428E8" w:rsidP="00E428E8">
            <w:pPr>
              <w:pStyle w:val="af1"/>
              <w:spacing w:before="0" w:after="0" w:line="276" w:lineRule="auto"/>
              <w:jc w:val="center"/>
            </w:pPr>
            <w:r w:rsidRPr="00F61F0F">
              <w:t>0,11</w:t>
            </w:r>
          </w:p>
        </w:tc>
      </w:tr>
      <w:tr w:rsidR="00E428E8" w:rsidRPr="00F61F0F" w14:paraId="59E189AF"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3ED04154" w14:textId="77777777" w:rsidR="00E428E8" w:rsidRPr="00F61F0F" w:rsidRDefault="00E428E8" w:rsidP="00E428E8">
            <w:pPr>
              <w:pStyle w:val="af1"/>
              <w:spacing w:line="276" w:lineRule="auto"/>
            </w:pPr>
            <w:r w:rsidRPr="00F61F0F">
              <w:t>54.</w:t>
            </w:r>
          </w:p>
        </w:tc>
        <w:tc>
          <w:tcPr>
            <w:tcW w:w="1673" w:type="dxa"/>
            <w:tcBorders>
              <w:top w:val="single" w:sz="4" w:space="0" w:color="auto"/>
              <w:left w:val="single" w:sz="4" w:space="0" w:color="auto"/>
              <w:bottom w:val="single" w:sz="4" w:space="0" w:color="auto"/>
              <w:right w:val="single" w:sz="4" w:space="0" w:color="auto"/>
            </w:tcBorders>
            <w:noWrap/>
            <w:vAlign w:val="center"/>
          </w:tcPr>
          <w:p w14:paraId="56670F14" w14:textId="77777777" w:rsidR="00E428E8" w:rsidRPr="00F61F0F" w:rsidRDefault="00E428E8" w:rsidP="00E428E8">
            <w:pPr>
              <w:pStyle w:val="af1"/>
              <w:spacing w:line="276" w:lineRule="auto"/>
              <w:ind w:right="-108"/>
              <w:rPr>
                <w:rStyle w:val="affffffff0"/>
              </w:rPr>
            </w:pPr>
            <w:r w:rsidRPr="00F61F0F">
              <w:t>многоэтажная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4ABA4AC1" w14:textId="77777777" w:rsidR="00E428E8" w:rsidRPr="00F61F0F" w:rsidRDefault="00E428E8" w:rsidP="00E428E8">
            <w:pPr>
              <w:pStyle w:val="af1"/>
              <w:spacing w:line="276" w:lineRule="auto"/>
              <w:jc w:val="center"/>
            </w:pPr>
            <w:r w:rsidRPr="00F61F0F">
              <w:t>163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67D2BBCE" w14:textId="77777777" w:rsidR="00E428E8" w:rsidRPr="00F61F0F" w:rsidRDefault="00E428E8" w:rsidP="00E428E8">
            <w:pPr>
              <w:pStyle w:val="af1"/>
              <w:spacing w:before="0" w:after="0"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tcPr>
          <w:p w14:paraId="1A7BCB0B" w14:textId="77777777" w:rsidR="00E428E8" w:rsidRPr="00F61F0F" w:rsidRDefault="00E428E8" w:rsidP="00E428E8">
            <w:pPr>
              <w:pStyle w:val="af1"/>
              <w:spacing w:before="0" w:after="0" w:line="276" w:lineRule="auto"/>
              <w:jc w:val="center"/>
            </w:pPr>
            <w:r w:rsidRPr="00F61F0F">
              <w:t>4,6</w:t>
            </w:r>
          </w:p>
        </w:tc>
        <w:tc>
          <w:tcPr>
            <w:tcW w:w="989" w:type="dxa"/>
            <w:tcBorders>
              <w:top w:val="single" w:sz="4" w:space="0" w:color="auto"/>
              <w:left w:val="single" w:sz="4" w:space="0" w:color="auto"/>
              <w:bottom w:val="single" w:sz="4" w:space="0" w:color="auto"/>
              <w:right w:val="single" w:sz="4" w:space="0" w:color="auto"/>
            </w:tcBorders>
            <w:noWrap/>
            <w:vAlign w:val="center"/>
          </w:tcPr>
          <w:p w14:paraId="1A292C7B" w14:textId="77777777" w:rsidR="00E428E8" w:rsidRPr="00F61F0F" w:rsidRDefault="00E428E8" w:rsidP="00E428E8">
            <w:pPr>
              <w:pStyle w:val="af1"/>
              <w:spacing w:before="0" w:after="0"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389C291A" w14:textId="77777777" w:rsidR="00E428E8" w:rsidRPr="00F61F0F" w:rsidRDefault="00E428E8" w:rsidP="00E428E8">
            <w:pPr>
              <w:pStyle w:val="af1"/>
              <w:spacing w:before="0" w:after="0" w:line="276" w:lineRule="auto"/>
              <w:jc w:val="center"/>
            </w:pPr>
            <w:r w:rsidRPr="00F61F0F">
              <w:t>3,13</w:t>
            </w:r>
          </w:p>
        </w:tc>
      </w:tr>
      <w:tr w:rsidR="00E428E8" w:rsidRPr="00F61F0F" w14:paraId="031F041C"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3C6BE41A" w14:textId="77777777" w:rsidR="00E428E8" w:rsidRPr="00F61F0F" w:rsidRDefault="00E428E8" w:rsidP="00E428E8">
            <w:pPr>
              <w:pStyle w:val="af1"/>
              <w:spacing w:line="276" w:lineRule="auto"/>
            </w:pPr>
            <w:r w:rsidRPr="00F61F0F">
              <w:t>55.</w:t>
            </w:r>
          </w:p>
        </w:tc>
        <w:tc>
          <w:tcPr>
            <w:tcW w:w="1673" w:type="dxa"/>
            <w:tcBorders>
              <w:top w:val="single" w:sz="4" w:space="0" w:color="auto"/>
              <w:left w:val="single" w:sz="4" w:space="0" w:color="auto"/>
              <w:bottom w:val="single" w:sz="4" w:space="0" w:color="auto"/>
              <w:right w:val="single" w:sz="4" w:space="0" w:color="auto"/>
            </w:tcBorders>
            <w:noWrap/>
            <w:vAlign w:val="center"/>
          </w:tcPr>
          <w:p w14:paraId="121A9802" w14:textId="77777777" w:rsidR="00E428E8" w:rsidRPr="00F61F0F" w:rsidRDefault="00E428E8" w:rsidP="00E428E8">
            <w:pPr>
              <w:pStyle w:val="af1"/>
              <w:spacing w:line="276" w:lineRule="auto"/>
              <w:ind w:right="-108"/>
              <w:rPr>
                <w:rStyle w:val="affffffff0"/>
              </w:rPr>
            </w:pPr>
            <w:r w:rsidRPr="00F61F0F">
              <w:t>среднеэтажная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2146410C" w14:textId="77777777" w:rsidR="00E428E8" w:rsidRPr="00F61F0F" w:rsidRDefault="00E428E8" w:rsidP="00E428E8">
            <w:pPr>
              <w:pStyle w:val="af1"/>
              <w:spacing w:line="276" w:lineRule="auto"/>
              <w:jc w:val="center"/>
            </w:pPr>
            <w:r w:rsidRPr="00F61F0F">
              <w:t>163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1F3A254E" w14:textId="77777777" w:rsidR="00E428E8" w:rsidRPr="00F61F0F" w:rsidRDefault="00E428E8" w:rsidP="00E428E8">
            <w:pPr>
              <w:pStyle w:val="af1"/>
              <w:spacing w:before="0" w:after="0"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tcPr>
          <w:p w14:paraId="14B5E0CE" w14:textId="77777777" w:rsidR="00E428E8" w:rsidRPr="00F61F0F" w:rsidRDefault="00E428E8" w:rsidP="00E428E8">
            <w:pPr>
              <w:pStyle w:val="af1"/>
              <w:spacing w:before="0" w:after="0" w:line="276" w:lineRule="auto"/>
              <w:jc w:val="center"/>
            </w:pPr>
            <w:r w:rsidRPr="00F61F0F">
              <w:t>2,0</w:t>
            </w:r>
          </w:p>
        </w:tc>
        <w:tc>
          <w:tcPr>
            <w:tcW w:w="989" w:type="dxa"/>
            <w:tcBorders>
              <w:top w:val="single" w:sz="4" w:space="0" w:color="auto"/>
              <w:left w:val="single" w:sz="4" w:space="0" w:color="auto"/>
              <w:bottom w:val="single" w:sz="4" w:space="0" w:color="auto"/>
              <w:right w:val="single" w:sz="4" w:space="0" w:color="auto"/>
            </w:tcBorders>
            <w:noWrap/>
            <w:vAlign w:val="center"/>
          </w:tcPr>
          <w:p w14:paraId="207DEC8B" w14:textId="77777777" w:rsidR="00E428E8" w:rsidRPr="00F61F0F" w:rsidRDefault="00E428E8" w:rsidP="00E428E8">
            <w:pPr>
              <w:pStyle w:val="af1"/>
              <w:spacing w:before="0" w:after="0"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19E862B2" w14:textId="77777777" w:rsidR="00E428E8" w:rsidRPr="00F61F0F" w:rsidRDefault="00E428E8" w:rsidP="00E428E8">
            <w:pPr>
              <w:pStyle w:val="af1"/>
              <w:spacing w:before="0" w:after="0" w:line="276" w:lineRule="auto"/>
              <w:jc w:val="center"/>
            </w:pPr>
            <w:r w:rsidRPr="00F61F0F">
              <w:t>1,10</w:t>
            </w:r>
          </w:p>
        </w:tc>
      </w:tr>
      <w:tr w:rsidR="004537B7" w:rsidRPr="00F61F0F" w14:paraId="54FE1474"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57ED578C" w14:textId="77777777" w:rsidR="000F44FA" w:rsidRPr="00F61F0F" w:rsidRDefault="000F44FA" w:rsidP="000F44FA">
            <w:pPr>
              <w:pStyle w:val="af1"/>
              <w:spacing w:line="276" w:lineRule="auto"/>
            </w:pPr>
            <w:r w:rsidRPr="00F61F0F">
              <w:t>5</w:t>
            </w:r>
            <w:r w:rsidR="00E428E8" w:rsidRPr="00F61F0F">
              <w:t>6</w:t>
            </w:r>
            <w:r w:rsidRPr="00F61F0F">
              <w:t>.</w:t>
            </w:r>
          </w:p>
        </w:tc>
        <w:tc>
          <w:tcPr>
            <w:tcW w:w="1673" w:type="dxa"/>
            <w:tcBorders>
              <w:top w:val="single" w:sz="4" w:space="0" w:color="auto"/>
              <w:left w:val="single" w:sz="4" w:space="0" w:color="auto"/>
              <w:bottom w:val="single" w:sz="4" w:space="0" w:color="auto"/>
              <w:right w:val="single" w:sz="4" w:space="0" w:color="auto"/>
            </w:tcBorders>
            <w:noWrap/>
            <w:vAlign w:val="center"/>
          </w:tcPr>
          <w:p w14:paraId="47448A9A" w14:textId="77777777" w:rsidR="000F44FA" w:rsidRPr="00F61F0F" w:rsidRDefault="000F44FA" w:rsidP="000F44FA">
            <w:pPr>
              <w:pStyle w:val="af1"/>
              <w:spacing w:line="276" w:lineRule="auto"/>
              <w:ind w:right="-108"/>
              <w:rPr>
                <w:rStyle w:val="affffffff0"/>
              </w:rPr>
            </w:pPr>
            <w:r w:rsidRPr="00F61F0F">
              <w:t>многоэтажная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2B860047" w14:textId="77777777" w:rsidR="000F44FA" w:rsidRPr="00F61F0F" w:rsidRDefault="000F44FA" w:rsidP="000F44FA">
            <w:pPr>
              <w:pStyle w:val="af1"/>
              <w:spacing w:line="276" w:lineRule="auto"/>
              <w:jc w:val="center"/>
            </w:pPr>
            <w:r w:rsidRPr="00F61F0F">
              <w:t>164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4EC55E76" w14:textId="77777777" w:rsidR="000F44FA" w:rsidRPr="00F61F0F" w:rsidRDefault="000F44FA" w:rsidP="000F44FA">
            <w:pPr>
              <w:pStyle w:val="af1"/>
              <w:spacing w:before="0" w:after="0"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tcPr>
          <w:p w14:paraId="04C5B754" w14:textId="77777777" w:rsidR="000F44FA" w:rsidRPr="00F61F0F" w:rsidRDefault="000F44FA" w:rsidP="000F44FA">
            <w:pPr>
              <w:pStyle w:val="af1"/>
              <w:spacing w:before="0" w:after="0" w:line="276" w:lineRule="auto"/>
              <w:jc w:val="center"/>
            </w:pPr>
            <w:r w:rsidRPr="00F61F0F">
              <w:t>4,4</w:t>
            </w:r>
          </w:p>
        </w:tc>
        <w:tc>
          <w:tcPr>
            <w:tcW w:w="989" w:type="dxa"/>
            <w:tcBorders>
              <w:top w:val="single" w:sz="4" w:space="0" w:color="auto"/>
              <w:left w:val="single" w:sz="4" w:space="0" w:color="auto"/>
              <w:bottom w:val="single" w:sz="4" w:space="0" w:color="auto"/>
              <w:right w:val="single" w:sz="4" w:space="0" w:color="auto"/>
            </w:tcBorders>
            <w:noWrap/>
            <w:vAlign w:val="center"/>
          </w:tcPr>
          <w:p w14:paraId="3016B88E" w14:textId="77777777" w:rsidR="000F44FA" w:rsidRPr="00F61F0F" w:rsidRDefault="000F44FA" w:rsidP="000F44FA">
            <w:pPr>
              <w:pStyle w:val="af1"/>
              <w:spacing w:before="0" w:after="0"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72B2EB69" w14:textId="77777777" w:rsidR="000F44FA" w:rsidRPr="00F61F0F" w:rsidRDefault="000F44FA" w:rsidP="000F44FA">
            <w:pPr>
              <w:pStyle w:val="af1"/>
              <w:spacing w:before="0" w:after="0" w:line="276" w:lineRule="auto"/>
              <w:jc w:val="center"/>
            </w:pPr>
            <w:r w:rsidRPr="00F61F0F">
              <w:t>2,99</w:t>
            </w:r>
          </w:p>
        </w:tc>
      </w:tr>
      <w:tr w:rsidR="004537B7" w:rsidRPr="00F61F0F" w14:paraId="1B8B26EC"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326382FA" w14:textId="77777777" w:rsidR="000F44FA" w:rsidRPr="00F61F0F" w:rsidRDefault="000F44FA" w:rsidP="000F44FA">
            <w:pPr>
              <w:pStyle w:val="af1"/>
              <w:spacing w:line="276" w:lineRule="auto"/>
            </w:pPr>
            <w:r w:rsidRPr="00F61F0F">
              <w:t>5</w:t>
            </w:r>
            <w:r w:rsidR="00E428E8" w:rsidRPr="00F61F0F">
              <w:t>7</w:t>
            </w:r>
            <w:r w:rsidRPr="00F61F0F">
              <w:t>.</w:t>
            </w:r>
          </w:p>
        </w:tc>
        <w:tc>
          <w:tcPr>
            <w:tcW w:w="1673" w:type="dxa"/>
            <w:tcBorders>
              <w:top w:val="single" w:sz="4" w:space="0" w:color="auto"/>
              <w:left w:val="single" w:sz="4" w:space="0" w:color="auto"/>
              <w:bottom w:val="single" w:sz="4" w:space="0" w:color="auto"/>
              <w:right w:val="single" w:sz="4" w:space="0" w:color="auto"/>
            </w:tcBorders>
            <w:noWrap/>
            <w:vAlign w:val="center"/>
          </w:tcPr>
          <w:p w14:paraId="2EA48CAF" w14:textId="77777777" w:rsidR="000F44FA" w:rsidRPr="00F61F0F" w:rsidRDefault="000F44FA" w:rsidP="000F44FA">
            <w:pPr>
              <w:pStyle w:val="af1"/>
              <w:spacing w:line="276" w:lineRule="auto"/>
              <w:ind w:right="-108"/>
              <w:rPr>
                <w:rStyle w:val="affffffff0"/>
              </w:rPr>
            </w:pPr>
            <w:r w:rsidRPr="00F61F0F">
              <w:t>среднеэтажная</w:t>
            </w:r>
          </w:p>
        </w:tc>
        <w:tc>
          <w:tcPr>
            <w:tcW w:w="3118" w:type="dxa"/>
            <w:tcBorders>
              <w:top w:val="single" w:sz="4" w:space="0" w:color="auto"/>
              <w:left w:val="single" w:sz="4" w:space="0" w:color="auto"/>
              <w:bottom w:val="single" w:sz="4" w:space="0" w:color="auto"/>
              <w:right w:val="single" w:sz="4" w:space="0" w:color="auto"/>
            </w:tcBorders>
            <w:noWrap/>
            <w:vAlign w:val="center"/>
          </w:tcPr>
          <w:p w14:paraId="79B5E392" w14:textId="77777777" w:rsidR="000F44FA" w:rsidRPr="00F61F0F" w:rsidRDefault="000F44FA" w:rsidP="000F44FA">
            <w:pPr>
              <w:pStyle w:val="af1"/>
              <w:spacing w:line="276" w:lineRule="auto"/>
              <w:jc w:val="center"/>
            </w:pPr>
            <w:r w:rsidRPr="00F61F0F">
              <w:t>164 микрорайон</w:t>
            </w:r>
          </w:p>
        </w:tc>
        <w:tc>
          <w:tcPr>
            <w:tcW w:w="993" w:type="dxa"/>
            <w:tcBorders>
              <w:top w:val="single" w:sz="4" w:space="0" w:color="auto"/>
              <w:left w:val="single" w:sz="4" w:space="0" w:color="auto"/>
              <w:bottom w:val="single" w:sz="4" w:space="0" w:color="auto"/>
              <w:right w:val="single" w:sz="4" w:space="0" w:color="auto"/>
            </w:tcBorders>
            <w:noWrap/>
            <w:vAlign w:val="center"/>
          </w:tcPr>
          <w:p w14:paraId="51E85B9D" w14:textId="77777777" w:rsidR="000F44FA" w:rsidRPr="00F61F0F" w:rsidRDefault="000F44FA" w:rsidP="000F44FA">
            <w:pPr>
              <w:pStyle w:val="af1"/>
              <w:spacing w:before="0" w:after="0" w:line="276" w:lineRule="auto"/>
              <w:jc w:val="center"/>
            </w:pPr>
            <w:r w:rsidRPr="00F61F0F">
              <w:t>-</w:t>
            </w:r>
          </w:p>
        </w:tc>
        <w:tc>
          <w:tcPr>
            <w:tcW w:w="1132" w:type="dxa"/>
            <w:tcBorders>
              <w:top w:val="single" w:sz="4" w:space="0" w:color="auto"/>
              <w:left w:val="single" w:sz="4" w:space="0" w:color="auto"/>
              <w:bottom w:val="single" w:sz="4" w:space="0" w:color="auto"/>
              <w:right w:val="single" w:sz="4" w:space="0" w:color="auto"/>
            </w:tcBorders>
            <w:noWrap/>
            <w:vAlign w:val="center"/>
          </w:tcPr>
          <w:p w14:paraId="5A0F6E60" w14:textId="77777777" w:rsidR="000F44FA" w:rsidRPr="00F61F0F" w:rsidRDefault="000F44FA" w:rsidP="000F44FA">
            <w:pPr>
              <w:pStyle w:val="af1"/>
              <w:spacing w:before="0" w:after="0" w:line="276" w:lineRule="auto"/>
              <w:jc w:val="center"/>
            </w:pPr>
            <w:r w:rsidRPr="00F61F0F">
              <w:t>1,9</w:t>
            </w:r>
          </w:p>
        </w:tc>
        <w:tc>
          <w:tcPr>
            <w:tcW w:w="989" w:type="dxa"/>
            <w:tcBorders>
              <w:top w:val="single" w:sz="4" w:space="0" w:color="auto"/>
              <w:left w:val="single" w:sz="4" w:space="0" w:color="auto"/>
              <w:bottom w:val="single" w:sz="4" w:space="0" w:color="auto"/>
              <w:right w:val="single" w:sz="4" w:space="0" w:color="auto"/>
            </w:tcBorders>
            <w:noWrap/>
            <w:vAlign w:val="center"/>
          </w:tcPr>
          <w:p w14:paraId="1D0A38A3" w14:textId="77777777" w:rsidR="000F44FA" w:rsidRPr="00F61F0F" w:rsidRDefault="000F44FA" w:rsidP="000F44FA">
            <w:pPr>
              <w:pStyle w:val="af1"/>
              <w:spacing w:before="0" w:after="0" w:line="276" w:lineRule="auto"/>
              <w:jc w:val="center"/>
            </w:pPr>
            <w:r w:rsidRPr="00F61F0F">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2C2B7DF0" w14:textId="77777777" w:rsidR="000F44FA" w:rsidRPr="00F61F0F" w:rsidRDefault="000F44FA" w:rsidP="000F44FA">
            <w:pPr>
              <w:pStyle w:val="af1"/>
              <w:spacing w:before="0" w:after="0" w:line="276" w:lineRule="auto"/>
              <w:jc w:val="center"/>
            </w:pPr>
            <w:r w:rsidRPr="00F61F0F">
              <w:t>1,05</w:t>
            </w:r>
          </w:p>
        </w:tc>
      </w:tr>
      <w:tr w:rsidR="004537B7" w:rsidRPr="00F61F0F" w14:paraId="68BCAE45" w14:textId="77777777" w:rsidTr="000F44FA">
        <w:trPr>
          <w:trHeight w:val="255"/>
        </w:trPr>
        <w:tc>
          <w:tcPr>
            <w:tcW w:w="562" w:type="dxa"/>
            <w:tcBorders>
              <w:top w:val="single" w:sz="4" w:space="0" w:color="auto"/>
              <w:left w:val="single" w:sz="4" w:space="0" w:color="auto"/>
              <w:bottom w:val="single" w:sz="4" w:space="0" w:color="auto"/>
              <w:right w:val="single" w:sz="4" w:space="0" w:color="auto"/>
            </w:tcBorders>
            <w:noWrap/>
            <w:vAlign w:val="center"/>
          </w:tcPr>
          <w:p w14:paraId="4460F131" w14:textId="77777777" w:rsidR="000F44FA" w:rsidRPr="00F61F0F" w:rsidRDefault="000F44FA" w:rsidP="000F44FA">
            <w:pPr>
              <w:pStyle w:val="af1"/>
              <w:spacing w:line="276" w:lineRule="auto"/>
            </w:pPr>
          </w:p>
        </w:tc>
        <w:tc>
          <w:tcPr>
            <w:tcW w:w="1673" w:type="dxa"/>
            <w:tcBorders>
              <w:top w:val="single" w:sz="4" w:space="0" w:color="auto"/>
              <w:left w:val="single" w:sz="4" w:space="0" w:color="auto"/>
              <w:bottom w:val="single" w:sz="4" w:space="0" w:color="auto"/>
              <w:right w:val="single" w:sz="4" w:space="0" w:color="auto"/>
            </w:tcBorders>
            <w:noWrap/>
            <w:vAlign w:val="center"/>
            <w:hideMark/>
          </w:tcPr>
          <w:p w14:paraId="5611CD40" w14:textId="77777777" w:rsidR="000F44FA" w:rsidRPr="00F61F0F" w:rsidRDefault="000F44FA" w:rsidP="000F44FA">
            <w:pPr>
              <w:pStyle w:val="af1"/>
              <w:spacing w:line="276" w:lineRule="auto"/>
              <w:ind w:right="-108"/>
              <w:rPr>
                <w:b/>
                <w:bCs/>
              </w:rPr>
            </w:pPr>
            <w:r w:rsidRPr="00F61F0F">
              <w:rPr>
                <w:b/>
                <w:bCs/>
              </w:rPr>
              <w:t>Всего</w:t>
            </w:r>
          </w:p>
        </w:tc>
        <w:tc>
          <w:tcPr>
            <w:tcW w:w="3118" w:type="dxa"/>
            <w:tcBorders>
              <w:top w:val="single" w:sz="4" w:space="0" w:color="auto"/>
              <w:left w:val="single" w:sz="4" w:space="0" w:color="auto"/>
              <w:bottom w:val="single" w:sz="4" w:space="0" w:color="auto"/>
              <w:right w:val="single" w:sz="4" w:space="0" w:color="auto"/>
            </w:tcBorders>
            <w:noWrap/>
            <w:vAlign w:val="center"/>
          </w:tcPr>
          <w:p w14:paraId="03FBF209" w14:textId="77777777" w:rsidR="000F44FA" w:rsidRPr="00F61F0F" w:rsidRDefault="000F44FA" w:rsidP="000F44FA">
            <w:pPr>
              <w:pStyle w:val="af1"/>
              <w:spacing w:line="276" w:lineRule="auto"/>
              <w:jc w:val="center"/>
              <w:rPr>
                <w:b/>
                <w:bCs/>
              </w:rPr>
            </w:pP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380F851" w14:textId="77777777" w:rsidR="000F44FA" w:rsidRPr="00F61F0F" w:rsidRDefault="000F44FA" w:rsidP="000F44FA">
            <w:pPr>
              <w:pStyle w:val="af1"/>
              <w:spacing w:line="276" w:lineRule="auto"/>
              <w:jc w:val="center"/>
              <w:rPr>
                <w:b/>
                <w:bCs/>
              </w:rPr>
            </w:pPr>
            <w:r w:rsidRPr="00F61F0F">
              <w:rPr>
                <w:b/>
                <w:bCs/>
              </w:rPr>
              <w:t>59,0</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35C32C58" w14:textId="77777777" w:rsidR="000F44FA" w:rsidRPr="00F61F0F" w:rsidRDefault="000F44FA" w:rsidP="000F44FA">
            <w:pPr>
              <w:pStyle w:val="af1"/>
              <w:spacing w:line="276" w:lineRule="auto"/>
              <w:jc w:val="center"/>
              <w:rPr>
                <w:b/>
                <w:bCs/>
              </w:rPr>
            </w:pPr>
            <w:r w:rsidRPr="00F61F0F">
              <w:rPr>
                <w:b/>
                <w:bCs/>
              </w:rPr>
              <w:t>104,0</w:t>
            </w:r>
          </w:p>
        </w:tc>
        <w:tc>
          <w:tcPr>
            <w:tcW w:w="989" w:type="dxa"/>
            <w:tcBorders>
              <w:top w:val="single" w:sz="4" w:space="0" w:color="auto"/>
              <w:left w:val="single" w:sz="4" w:space="0" w:color="auto"/>
              <w:bottom w:val="single" w:sz="4" w:space="0" w:color="auto"/>
              <w:right w:val="single" w:sz="4" w:space="0" w:color="auto"/>
            </w:tcBorders>
            <w:noWrap/>
            <w:vAlign w:val="center"/>
            <w:hideMark/>
          </w:tcPr>
          <w:p w14:paraId="1B88FB9F" w14:textId="77777777" w:rsidR="000F44FA" w:rsidRPr="00F61F0F" w:rsidRDefault="000F44FA" w:rsidP="000F44FA">
            <w:pPr>
              <w:pStyle w:val="af1"/>
              <w:spacing w:line="276" w:lineRule="auto"/>
              <w:jc w:val="center"/>
              <w:rPr>
                <w:b/>
                <w:bCs/>
              </w:rPr>
            </w:pPr>
            <w:r w:rsidRPr="00F61F0F">
              <w:rPr>
                <w:b/>
                <w:bCs/>
              </w:rPr>
              <w:t>36,</w:t>
            </w:r>
            <w:r w:rsidR="00543A0D" w:rsidRPr="00F61F0F">
              <w:rPr>
                <w:b/>
                <w:bCs/>
              </w:rPr>
              <w:t>56</w:t>
            </w:r>
          </w:p>
        </w:tc>
        <w:tc>
          <w:tcPr>
            <w:tcW w:w="1139" w:type="dxa"/>
            <w:tcBorders>
              <w:top w:val="single" w:sz="4" w:space="0" w:color="auto"/>
              <w:left w:val="single" w:sz="4" w:space="0" w:color="auto"/>
              <w:bottom w:val="single" w:sz="4" w:space="0" w:color="auto"/>
              <w:right w:val="single" w:sz="4" w:space="0" w:color="auto"/>
            </w:tcBorders>
            <w:noWrap/>
            <w:vAlign w:val="center"/>
            <w:hideMark/>
          </w:tcPr>
          <w:p w14:paraId="7129B975" w14:textId="77777777" w:rsidR="000F44FA" w:rsidRPr="00F61F0F" w:rsidRDefault="000F44FA" w:rsidP="000F44FA">
            <w:pPr>
              <w:pStyle w:val="af1"/>
              <w:spacing w:before="0" w:after="0" w:line="276" w:lineRule="auto"/>
              <w:jc w:val="center"/>
              <w:rPr>
                <w:b/>
                <w:bCs/>
              </w:rPr>
            </w:pPr>
            <w:r w:rsidRPr="00F61F0F">
              <w:rPr>
                <w:b/>
                <w:bCs/>
              </w:rPr>
              <w:t>6</w:t>
            </w:r>
            <w:r w:rsidR="00543A0D" w:rsidRPr="00F61F0F">
              <w:rPr>
                <w:b/>
                <w:bCs/>
              </w:rPr>
              <w:t>4,91</w:t>
            </w:r>
          </w:p>
        </w:tc>
      </w:tr>
    </w:tbl>
    <w:p w14:paraId="29767525" w14:textId="77777777" w:rsidR="000F44FA" w:rsidRPr="00F61F0F" w:rsidRDefault="000F44FA" w:rsidP="000F44FA">
      <w:pPr>
        <w:pStyle w:val="af2"/>
        <w:spacing w:before="0" w:after="240" w:line="240" w:lineRule="auto"/>
        <w:contextualSpacing w:val="0"/>
        <w:rPr>
          <w:sz w:val="22"/>
          <w:szCs w:val="22"/>
        </w:rPr>
      </w:pPr>
      <w:r w:rsidRPr="00F61F0F">
        <w:rPr>
          <w:rFonts w:eastAsia="Times New Roman"/>
          <w:iCs w:val="0"/>
          <w:sz w:val="20"/>
          <w:szCs w:val="20"/>
        </w:rPr>
        <w:t>*Территория комплексного развития, включая территорию, подлежащую комплексному освоению</w:t>
      </w:r>
      <w:r w:rsidRPr="00F61F0F">
        <w:t xml:space="preserve"> </w:t>
      </w:r>
    </w:p>
    <w:p w14:paraId="4078CB62" w14:textId="77777777" w:rsidR="000F44FA" w:rsidRPr="00F61F0F" w:rsidRDefault="000F44FA" w:rsidP="000F44FA">
      <w:pPr>
        <w:pStyle w:val="af2"/>
        <w:spacing w:before="0" w:after="240" w:line="240" w:lineRule="auto"/>
        <w:contextualSpacing w:val="0"/>
        <w:rPr>
          <w:sz w:val="22"/>
          <w:szCs w:val="22"/>
        </w:rPr>
      </w:pPr>
    </w:p>
    <w:p w14:paraId="751F3841" w14:textId="77777777" w:rsidR="000F44FA" w:rsidRPr="00F61F0F" w:rsidRDefault="000F44FA" w:rsidP="000F44FA">
      <w:pPr>
        <w:pStyle w:val="af2"/>
      </w:pPr>
    </w:p>
    <w:p w14:paraId="49BE04A8" w14:textId="77777777" w:rsidR="000F44FA" w:rsidRPr="00F61F0F" w:rsidRDefault="000F44FA" w:rsidP="000F44FA">
      <w:pPr>
        <w:pStyle w:val="af2"/>
        <w:sectPr w:rsidR="000F44FA" w:rsidRPr="00F61F0F" w:rsidSect="000F44FA">
          <w:pgSz w:w="11906" w:h="16838"/>
          <w:pgMar w:top="1134" w:right="850" w:bottom="1134" w:left="1701" w:header="708" w:footer="708" w:gutter="0"/>
          <w:cols w:space="708"/>
          <w:docGrid w:linePitch="360"/>
        </w:sectPr>
      </w:pPr>
    </w:p>
    <w:tbl>
      <w:tblPr>
        <w:tblpPr w:leftFromText="180" w:rightFromText="180" w:vertAnchor="page" w:horzAnchor="margin" w:tblpXSpec="center" w:tblpY="1606"/>
        <w:tblW w:w="15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2306"/>
        <w:gridCol w:w="850"/>
        <w:gridCol w:w="1134"/>
        <w:gridCol w:w="1134"/>
        <w:gridCol w:w="851"/>
        <w:gridCol w:w="1134"/>
        <w:gridCol w:w="992"/>
        <w:gridCol w:w="851"/>
        <w:gridCol w:w="1134"/>
        <w:gridCol w:w="992"/>
        <w:gridCol w:w="851"/>
        <w:gridCol w:w="1133"/>
        <w:gridCol w:w="1163"/>
      </w:tblGrid>
      <w:tr w:rsidR="004537B7" w:rsidRPr="00F61F0F" w14:paraId="41E74778" w14:textId="77777777" w:rsidTr="000F44FA">
        <w:trPr>
          <w:trHeight w:val="204"/>
        </w:trPr>
        <w:tc>
          <w:tcPr>
            <w:tcW w:w="524" w:type="dxa"/>
            <w:vMerge w:val="restart"/>
            <w:tcBorders>
              <w:top w:val="single" w:sz="4" w:space="0" w:color="auto"/>
              <w:left w:val="single" w:sz="4" w:space="0" w:color="auto"/>
              <w:bottom w:val="single" w:sz="4" w:space="0" w:color="auto"/>
              <w:right w:val="single" w:sz="4" w:space="0" w:color="auto"/>
            </w:tcBorders>
            <w:vAlign w:val="center"/>
          </w:tcPr>
          <w:p w14:paraId="19C5825E" w14:textId="77777777" w:rsidR="000F44FA" w:rsidRPr="00F61F0F" w:rsidRDefault="000F44FA" w:rsidP="000F44FA">
            <w:pPr>
              <w:pStyle w:val="11d"/>
            </w:pPr>
            <w:r w:rsidRPr="00F61F0F">
              <w:lastRenderedPageBreak/>
              <w:t>№</w:t>
            </w:r>
          </w:p>
          <w:p w14:paraId="492701C0" w14:textId="77777777" w:rsidR="000F44FA" w:rsidRPr="00F61F0F" w:rsidRDefault="000F44FA" w:rsidP="000F44FA">
            <w:pPr>
              <w:pStyle w:val="11d"/>
            </w:pPr>
            <w:r w:rsidRPr="00F61F0F">
              <w:t>п/п</w:t>
            </w:r>
          </w:p>
        </w:tc>
        <w:tc>
          <w:tcPr>
            <w:tcW w:w="2306" w:type="dxa"/>
            <w:vMerge w:val="restart"/>
            <w:tcBorders>
              <w:top w:val="single" w:sz="4" w:space="0" w:color="auto"/>
              <w:left w:val="single" w:sz="4" w:space="0" w:color="auto"/>
              <w:bottom w:val="single" w:sz="4" w:space="0" w:color="auto"/>
              <w:right w:val="single" w:sz="4" w:space="0" w:color="auto"/>
            </w:tcBorders>
            <w:vAlign w:val="center"/>
          </w:tcPr>
          <w:p w14:paraId="787B0607" w14:textId="77777777" w:rsidR="000F44FA" w:rsidRPr="00F61F0F" w:rsidRDefault="000F44FA" w:rsidP="000F44FA">
            <w:pPr>
              <w:pStyle w:val="11d"/>
            </w:pPr>
            <w:r w:rsidRPr="00F61F0F">
              <w:t>Наименование</w:t>
            </w:r>
          </w:p>
          <w:p w14:paraId="22A32E3C" w14:textId="77777777" w:rsidR="000F44FA" w:rsidRPr="00F61F0F" w:rsidRDefault="000F44FA" w:rsidP="000F44FA">
            <w:pPr>
              <w:pStyle w:val="11d"/>
            </w:pPr>
            <w:r w:rsidRPr="00F61F0F">
              <w:t>потребителей</w:t>
            </w:r>
          </w:p>
        </w:tc>
        <w:tc>
          <w:tcPr>
            <w:tcW w:w="6095" w:type="dxa"/>
            <w:gridSpan w:val="6"/>
            <w:tcBorders>
              <w:top w:val="single" w:sz="4" w:space="0" w:color="auto"/>
              <w:left w:val="single" w:sz="4" w:space="0" w:color="auto"/>
              <w:bottom w:val="single" w:sz="4" w:space="0" w:color="auto"/>
              <w:right w:val="single" w:sz="4" w:space="0" w:color="auto"/>
            </w:tcBorders>
            <w:vAlign w:val="center"/>
          </w:tcPr>
          <w:p w14:paraId="693178A7" w14:textId="77777777" w:rsidR="000F44FA" w:rsidRPr="00F61F0F" w:rsidRDefault="000F44FA" w:rsidP="000F44FA">
            <w:pPr>
              <w:pStyle w:val="11d"/>
            </w:pPr>
            <w:r w:rsidRPr="00F61F0F">
              <w:t>Население, тыс. человек</w:t>
            </w:r>
          </w:p>
        </w:tc>
        <w:tc>
          <w:tcPr>
            <w:tcW w:w="6124" w:type="dxa"/>
            <w:gridSpan w:val="6"/>
            <w:tcBorders>
              <w:top w:val="single" w:sz="4" w:space="0" w:color="auto"/>
              <w:left w:val="single" w:sz="4" w:space="0" w:color="auto"/>
              <w:bottom w:val="single" w:sz="4" w:space="0" w:color="auto"/>
              <w:right w:val="single" w:sz="4" w:space="0" w:color="auto"/>
            </w:tcBorders>
            <w:vAlign w:val="center"/>
          </w:tcPr>
          <w:p w14:paraId="29EE9C19" w14:textId="77777777" w:rsidR="000F44FA" w:rsidRPr="00F61F0F" w:rsidRDefault="000F44FA" w:rsidP="000F44FA">
            <w:pPr>
              <w:pStyle w:val="11d"/>
            </w:pPr>
            <w:r w:rsidRPr="00F61F0F">
              <w:t>Нагрузка, МВт.</w:t>
            </w:r>
          </w:p>
        </w:tc>
      </w:tr>
      <w:tr w:rsidR="004537B7" w:rsidRPr="00F61F0F" w14:paraId="60DB408E" w14:textId="77777777" w:rsidTr="000F44FA">
        <w:trPr>
          <w:trHeight w:val="264"/>
        </w:trPr>
        <w:tc>
          <w:tcPr>
            <w:tcW w:w="524" w:type="dxa"/>
            <w:vMerge/>
            <w:tcBorders>
              <w:top w:val="single" w:sz="4" w:space="0" w:color="auto"/>
              <w:left w:val="single" w:sz="4" w:space="0" w:color="auto"/>
              <w:bottom w:val="single" w:sz="4" w:space="0" w:color="auto"/>
              <w:right w:val="single" w:sz="4" w:space="0" w:color="auto"/>
            </w:tcBorders>
            <w:vAlign w:val="center"/>
          </w:tcPr>
          <w:p w14:paraId="60AD9F02" w14:textId="77777777" w:rsidR="000F44FA" w:rsidRPr="00F61F0F" w:rsidRDefault="000F44FA" w:rsidP="000F44FA"/>
        </w:tc>
        <w:tc>
          <w:tcPr>
            <w:tcW w:w="2306" w:type="dxa"/>
            <w:vMerge/>
            <w:tcBorders>
              <w:top w:val="single" w:sz="4" w:space="0" w:color="auto"/>
              <w:left w:val="single" w:sz="4" w:space="0" w:color="auto"/>
              <w:bottom w:val="single" w:sz="4" w:space="0" w:color="auto"/>
              <w:right w:val="single" w:sz="4" w:space="0" w:color="auto"/>
            </w:tcBorders>
            <w:vAlign w:val="center"/>
          </w:tcPr>
          <w:p w14:paraId="7FB9F673" w14:textId="77777777" w:rsidR="000F44FA" w:rsidRPr="00F61F0F" w:rsidRDefault="000F44FA" w:rsidP="000F44FA">
            <w:pPr>
              <w:pStyle w:val="11d"/>
            </w:pPr>
          </w:p>
        </w:tc>
        <w:tc>
          <w:tcPr>
            <w:tcW w:w="3118" w:type="dxa"/>
            <w:gridSpan w:val="3"/>
            <w:tcBorders>
              <w:top w:val="single" w:sz="4" w:space="0" w:color="auto"/>
              <w:left w:val="single" w:sz="4" w:space="0" w:color="auto"/>
              <w:bottom w:val="single" w:sz="4" w:space="0" w:color="auto"/>
              <w:right w:val="single" w:sz="4" w:space="0" w:color="auto"/>
            </w:tcBorders>
            <w:vAlign w:val="center"/>
          </w:tcPr>
          <w:p w14:paraId="1C309B1B" w14:textId="77777777" w:rsidR="000F44FA" w:rsidRPr="00F61F0F" w:rsidRDefault="000F44FA" w:rsidP="000F44FA">
            <w:pPr>
              <w:pStyle w:val="11d"/>
            </w:pPr>
            <w:r w:rsidRPr="00F61F0F">
              <w:t>Первая очередь</w:t>
            </w:r>
          </w:p>
        </w:tc>
        <w:tc>
          <w:tcPr>
            <w:tcW w:w="2977" w:type="dxa"/>
            <w:gridSpan w:val="3"/>
            <w:tcBorders>
              <w:top w:val="single" w:sz="4" w:space="0" w:color="auto"/>
              <w:left w:val="single" w:sz="4" w:space="0" w:color="auto"/>
              <w:bottom w:val="single" w:sz="4" w:space="0" w:color="auto"/>
              <w:right w:val="single" w:sz="4" w:space="0" w:color="auto"/>
            </w:tcBorders>
            <w:vAlign w:val="center"/>
          </w:tcPr>
          <w:p w14:paraId="0FBB2212" w14:textId="77777777" w:rsidR="000F44FA" w:rsidRPr="00F61F0F" w:rsidRDefault="000F44FA" w:rsidP="000F44FA">
            <w:pPr>
              <w:pStyle w:val="11d"/>
            </w:pPr>
            <w:r w:rsidRPr="00F61F0F">
              <w:t>Расчетный срок</w:t>
            </w:r>
          </w:p>
        </w:tc>
        <w:tc>
          <w:tcPr>
            <w:tcW w:w="2977" w:type="dxa"/>
            <w:gridSpan w:val="3"/>
            <w:tcBorders>
              <w:top w:val="single" w:sz="4" w:space="0" w:color="auto"/>
              <w:left w:val="single" w:sz="4" w:space="0" w:color="auto"/>
              <w:bottom w:val="single" w:sz="4" w:space="0" w:color="auto"/>
              <w:right w:val="single" w:sz="4" w:space="0" w:color="auto"/>
            </w:tcBorders>
            <w:vAlign w:val="center"/>
          </w:tcPr>
          <w:p w14:paraId="1916B60D" w14:textId="77777777" w:rsidR="000F44FA" w:rsidRPr="00F61F0F" w:rsidRDefault="000F44FA" w:rsidP="000F44FA">
            <w:pPr>
              <w:pStyle w:val="11d"/>
            </w:pPr>
            <w:r w:rsidRPr="00F61F0F">
              <w:t>Первая очередь</w:t>
            </w:r>
          </w:p>
        </w:tc>
        <w:tc>
          <w:tcPr>
            <w:tcW w:w="3147" w:type="dxa"/>
            <w:gridSpan w:val="3"/>
            <w:tcBorders>
              <w:top w:val="single" w:sz="4" w:space="0" w:color="auto"/>
              <w:left w:val="single" w:sz="4" w:space="0" w:color="auto"/>
              <w:bottom w:val="single" w:sz="4" w:space="0" w:color="auto"/>
              <w:right w:val="single" w:sz="4" w:space="0" w:color="auto"/>
            </w:tcBorders>
            <w:vAlign w:val="center"/>
          </w:tcPr>
          <w:p w14:paraId="1752DC54" w14:textId="77777777" w:rsidR="000F44FA" w:rsidRPr="00F61F0F" w:rsidRDefault="000F44FA" w:rsidP="000F44FA">
            <w:pPr>
              <w:pStyle w:val="11d"/>
            </w:pPr>
            <w:r w:rsidRPr="00F61F0F">
              <w:t>Расчетный срок</w:t>
            </w:r>
          </w:p>
        </w:tc>
      </w:tr>
      <w:tr w:rsidR="004537B7" w:rsidRPr="00F61F0F" w14:paraId="67035EE3" w14:textId="77777777" w:rsidTr="000F44FA">
        <w:trPr>
          <w:trHeight w:val="325"/>
        </w:trPr>
        <w:tc>
          <w:tcPr>
            <w:tcW w:w="524" w:type="dxa"/>
            <w:vMerge/>
            <w:tcBorders>
              <w:top w:val="single" w:sz="4" w:space="0" w:color="auto"/>
              <w:left w:val="single" w:sz="4" w:space="0" w:color="auto"/>
              <w:bottom w:val="single" w:sz="4" w:space="0" w:color="auto"/>
              <w:right w:val="single" w:sz="4" w:space="0" w:color="auto"/>
            </w:tcBorders>
            <w:vAlign w:val="center"/>
          </w:tcPr>
          <w:p w14:paraId="564870B6" w14:textId="77777777" w:rsidR="000F44FA" w:rsidRPr="00F61F0F" w:rsidRDefault="000F44FA" w:rsidP="000F44FA"/>
        </w:tc>
        <w:tc>
          <w:tcPr>
            <w:tcW w:w="2306" w:type="dxa"/>
            <w:vMerge/>
            <w:tcBorders>
              <w:top w:val="single" w:sz="4" w:space="0" w:color="auto"/>
              <w:left w:val="single" w:sz="4" w:space="0" w:color="auto"/>
              <w:bottom w:val="single" w:sz="4" w:space="0" w:color="auto"/>
              <w:right w:val="single" w:sz="4" w:space="0" w:color="auto"/>
            </w:tcBorders>
            <w:vAlign w:val="center"/>
          </w:tcPr>
          <w:p w14:paraId="3418C9E3" w14:textId="77777777" w:rsidR="000F44FA" w:rsidRPr="00F61F0F" w:rsidRDefault="000F44FA" w:rsidP="000F44FA">
            <w:pPr>
              <w:pStyle w:val="11d"/>
            </w:pP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3605E627" w14:textId="77777777" w:rsidR="000F44FA" w:rsidRPr="00F61F0F" w:rsidRDefault="000F44FA" w:rsidP="000F44FA">
            <w:pPr>
              <w:pStyle w:val="11d"/>
            </w:pPr>
            <w:r w:rsidRPr="00F61F0F">
              <w:t>Всего</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B5B3419" w14:textId="77777777" w:rsidR="000F44FA" w:rsidRPr="00F61F0F" w:rsidRDefault="000F44FA" w:rsidP="000F44FA">
            <w:pPr>
              <w:pStyle w:val="11d"/>
            </w:pPr>
            <w:r w:rsidRPr="00F61F0F">
              <w:t>в том числе:</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14EA52F7" w14:textId="77777777" w:rsidR="000F44FA" w:rsidRPr="00F61F0F" w:rsidRDefault="000F44FA" w:rsidP="000F44FA">
            <w:pPr>
              <w:pStyle w:val="11d"/>
            </w:pPr>
            <w:r w:rsidRPr="00F61F0F">
              <w:t>Всего</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7C7D83D3" w14:textId="77777777" w:rsidR="000F44FA" w:rsidRPr="00F61F0F" w:rsidRDefault="000F44FA" w:rsidP="000F44FA">
            <w:pPr>
              <w:pStyle w:val="11d"/>
            </w:pPr>
            <w:r w:rsidRPr="00F61F0F">
              <w:t>в том числе:</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76373B65" w14:textId="77777777" w:rsidR="000F44FA" w:rsidRPr="00F61F0F" w:rsidRDefault="000F44FA" w:rsidP="000F44FA">
            <w:pPr>
              <w:pStyle w:val="11d"/>
            </w:pPr>
            <w:r w:rsidRPr="00F61F0F">
              <w:t>Всего</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3FEE9ABC" w14:textId="77777777" w:rsidR="000F44FA" w:rsidRPr="00F61F0F" w:rsidRDefault="000F44FA" w:rsidP="000F44FA">
            <w:pPr>
              <w:pStyle w:val="11d"/>
            </w:pPr>
            <w:r w:rsidRPr="00F61F0F">
              <w:t>в том числе:</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3FB300AE" w14:textId="77777777" w:rsidR="000F44FA" w:rsidRPr="00F61F0F" w:rsidRDefault="000F44FA" w:rsidP="000F44FA">
            <w:pPr>
              <w:pStyle w:val="11d"/>
            </w:pPr>
            <w:r w:rsidRPr="00F61F0F">
              <w:t>Всего</w:t>
            </w:r>
          </w:p>
        </w:tc>
        <w:tc>
          <w:tcPr>
            <w:tcW w:w="2296" w:type="dxa"/>
            <w:gridSpan w:val="2"/>
            <w:tcBorders>
              <w:top w:val="single" w:sz="4" w:space="0" w:color="auto"/>
              <w:left w:val="single" w:sz="4" w:space="0" w:color="auto"/>
              <w:bottom w:val="single" w:sz="4" w:space="0" w:color="auto"/>
              <w:right w:val="single" w:sz="4" w:space="0" w:color="auto"/>
            </w:tcBorders>
            <w:vAlign w:val="center"/>
          </w:tcPr>
          <w:p w14:paraId="512DD9A5" w14:textId="77777777" w:rsidR="000F44FA" w:rsidRPr="00F61F0F" w:rsidRDefault="000F44FA" w:rsidP="000F44FA">
            <w:pPr>
              <w:pStyle w:val="11d"/>
            </w:pPr>
            <w:r w:rsidRPr="00F61F0F">
              <w:t>в том числе:</w:t>
            </w:r>
          </w:p>
        </w:tc>
      </w:tr>
      <w:tr w:rsidR="004537B7" w:rsidRPr="00F61F0F" w14:paraId="7FEE4DFB" w14:textId="77777777" w:rsidTr="000F44FA">
        <w:trPr>
          <w:trHeight w:val="574"/>
        </w:trPr>
        <w:tc>
          <w:tcPr>
            <w:tcW w:w="524" w:type="dxa"/>
            <w:vMerge/>
            <w:tcBorders>
              <w:top w:val="single" w:sz="4" w:space="0" w:color="auto"/>
              <w:left w:val="single" w:sz="4" w:space="0" w:color="auto"/>
              <w:bottom w:val="single" w:sz="4" w:space="0" w:color="auto"/>
              <w:right w:val="single" w:sz="4" w:space="0" w:color="auto"/>
            </w:tcBorders>
            <w:vAlign w:val="center"/>
          </w:tcPr>
          <w:p w14:paraId="075C2367" w14:textId="77777777" w:rsidR="000F44FA" w:rsidRPr="00F61F0F" w:rsidRDefault="000F44FA" w:rsidP="000F44FA"/>
        </w:tc>
        <w:tc>
          <w:tcPr>
            <w:tcW w:w="2306" w:type="dxa"/>
            <w:vMerge/>
            <w:tcBorders>
              <w:top w:val="single" w:sz="4" w:space="0" w:color="auto"/>
              <w:left w:val="single" w:sz="4" w:space="0" w:color="auto"/>
              <w:bottom w:val="single" w:sz="4" w:space="0" w:color="auto"/>
              <w:right w:val="single" w:sz="4" w:space="0" w:color="auto"/>
            </w:tcBorders>
            <w:vAlign w:val="center"/>
          </w:tcPr>
          <w:p w14:paraId="74C6E056" w14:textId="77777777" w:rsidR="000F44FA" w:rsidRPr="00F61F0F" w:rsidRDefault="000F44FA" w:rsidP="000F44FA">
            <w:pPr>
              <w:pStyle w:val="11d"/>
            </w:pPr>
          </w:p>
        </w:tc>
        <w:tc>
          <w:tcPr>
            <w:tcW w:w="850" w:type="dxa"/>
            <w:vMerge/>
            <w:tcBorders>
              <w:top w:val="single" w:sz="4" w:space="0" w:color="auto"/>
              <w:left w:val="single" w:sz="4" w:space="0" w:color="auto"/>
              <w:bottom w:val="single" w:sz="4" w:space="0" w:color="auto"/>
              <w:right w:val="single" w:sz="4" w:space="0" w:color="auto"/>
            </w:tcBorders>
            <w:vAlign w:val="center"/>
          </w:tcPr>
          <w:p w14:paraId="0C992CBF" w14:textId="77777777" w:rsidR="000F44FA" w:rsidRPr="00F61F0F" w:rsidRDefault="000F44FA" w:rsidP="000F44FA">
            <w:pPr>
              <w:pStyle w:val="11d"/>
            </w:pPr>
          </w:p>
        </w:tc>
        <w:tc>
          <w:tcPr>
            <w:tcW w:w="1134" w:type="dxa"/>
            <w:tcBorders>
              <w:top w:val="single" w:sz="4" w:space="0" w:color="auto"/>
              <w:left w:val="single" w:sz="4" w:space="0" w:color="auto"/>
              <w:bottom w:val="single" w:sz="4" w:space="0" w:color="auto"/>
              <w:right w:val="single" w:sz="4" w:space="0" w:color="auto"/>
            </w:tcBorders>
            <w:vAlign w:val="center"/>
          </w:tcPr>
          <w:p w14:paraId="6B564545" w14:textId="77777777" w:rsidR="000F44FA" w:rsidRPr="00F61F0F" w:rsidRDefault="000F44FA" w:rsidP="000F44FA">
            <w:pPr>
              <w:pStyle w:val="11d"/>
            </w:pPr>
            <w:r w:rsidRPr="00F61F0F">
              <w:t>многоэт. среднеэт.</w:t>
            </w:r>
          </w:p>
          <w:p w14:paraId="67AC5682" w14:textId="77777777" w:rsidR="000F44FA" w:rsidRPr="00F61F0F" w:rsidRDefault="000F44FA" w:rsidP="000F44FA">
            <w:pPr>
              <w:pStyle w:val="11d"/>
            </w:pPr>
            <w:r w:rsidRPr="00F61F0F">
              <w:t>и малоэт.</w:t>
            </w:r>
          </w:p>
          <w:p w14:paraId="597FAF89" w14:textId="77777777" w:rsidR="000F44FA" w:rsidRPr="00F61F0F" w:rsidRDefault="000F44FA" w:rsidP="000F44FA">
            <w:pPr>
              <w:pStyle w:val="11d"/>
            </w:pPr>
            <w:r w:rsidRPr="00F61F0F">
              <w:t>застр-ка</w:t>
            </w:r>
          </w:p>
        </w:tc>
        <w:tc>
          <w:tcPr>
            <w:tcW w:w="1134" w:type="dxa"/>
            <w:tcBorders>
              <w:top w:val="single" w:sz="4" w:space="0" w:color="auto"/>
              <w:left w:val="single" w:sz="4" w:space="0" w:color="auto"/>
              <w:bottom w:val="single" w:sz="4" w:space="0" w:color="auto"/>
              <w:right w:val="single" w:sz="4" w:space="0" w:color="auto"/>
            </w:tcBorders>
            <w:vAlign w:val="center"/>
          </w:tcPr>
          <w:p w14:paraId="127E13B5" w14:textId="77777777" w:rsidR="000F44FA" w:rsidRPr="00F61F0F" w:rsidRDefault="000F44FA" w:rsidP="000F44FA">
            <w:pPr>
              <w:pStyle w:val="11d"/>
            </w:pPr>
            <w:r w:rsidRPr="00F61F0F">
              <w:t>инд. застр-ка</w:t>
            </w:r>
          </w:p>
        </w:tc>
        <w:tc>
          <w:tcPr>
            <w:tcW w:w="851" w:type="dxa"/>
            <w:vMerge/>
            <w:tcBorders>
              <w:top w:val="single" w:sz="4" w:space="0" w:color="auto"/>
              <w:left w:val="single" w:sz="4" w:space="0" w:color="auto"/>
              <w:bottom w:val="single" w:sz="4" w:space="0" w:color="auto"/>
              <w:right w:val="single" w:sz="4" w:space="0" w:color="auto"/>
            </w:tcBorders>
            <w:vAlign w:val="center"/>
          </w:tcPr>
          <w:p w14:paraId="09C6C0AD" w14:textId="77777777" w:rsidR="000F44FA" w:rsidRPr="00F61F0F" w:rsidRDefault="000F44FA" w:rsidP="000F44FA">
            <w:pPr>
              <w:pStyle w:val="11d"/>
            </w:pPr>
          </w:p>
        </w:tc>
        <w:tc>
          <w:tcPr>
            <w:tcW w:w="1134" w:type="dxa"/>
            <w:tcBorders>
              <w:top w:val="single" w:sz="4" w:space="0" w:color="auto"/>
              <w:left w:val="single" w:sz="4" w:space="0" w:color="auto"/>
              <w:bottom w:val="single" w:sz="4" w:space="0" w:color="auto"/>
              <w:right w:val="single" w:sz="4" w:space="0" w:color="auto"/>
            </w:tcBorders>
            <w:vAlign w:val="center"/>
          </w:tcPr>
          <w:p w14:paraId="28DA6FFC" w14:textId="77777777" w:rsidR="000F44FA" w:rsidRPr="00F61F0F" w:rsidRDefault="000F44FA" w:rsidP="000F44FA">
            <w:pPr>
              <w:pStyle w:val="11d"/>
            </w:pPr>
            <w:r w:rsidRPr="00F61F0F">
              <w:t>многоэт. среднеэт.</w:t>
            </w:r>
          </w:p>
          <w:p w14:paraId="5F06E6CB" w14:textId="77777777" w:rsidR="000F44FA" w:rsidRPr="00F61F0F" w:rsidRDefault="000F44FA" w:rsidP="000F44FA">
            <w:pPr>
              <w:pStyle w:val="11d"/>
            </w:pPr>
            <w:r w:rsidRPr="00F61F0F">
              <w:t>и малоэт.</w:t>
            </w:r>
          </w:p>
          <w:p w14:paraId="26D0E831" w14:textId="77777777" w:rsidR="000F44FA" w:rsidRPr="00F61F0F" w:rsidRDefault="000F44FA" w:rsidP="000F44FA">
            <w:pPr>
              <w:pStyle w:val="11d"/>
            </w:pPr>
            <w:r w:rsidRPr="00F61F0F">
              <w:t>застр-ка</w:t>
            </w:r>
          </w:p>
        </w:tc>
        <w:tc>
          <w:tcPr>
            <w:tcW w:w="992" w:type="dxa"/>
            <w:tcBorders>
              <w:top w:val="single" w:sz="4" w:space="0" w:color="auto"/>
              <w:left w:val="single" w:sz="4" w:space="0" w:color="auto"/>
              <w:bottom w:val="single" w:sz="4" w:space="0" w:color="auto"/>
              <w:right w:val="single" w:sz="4" w:space="0" w:color="auto"/>
            </w:tcBorders>
            <w:vAlign w:val="center"/>
          </w:tcPr>
          <w:p w14:paraId="37686F9A" w14:textId="77777777" w:rsidR="000F44FA" w:rsidRPr="00F61F0F" w:rsidRDefault="000F44FA" w:rsidP="000F44FA">
            <w:pPr>
              <w:pStyle w:val="11d"/>
            </w:pPr>
            <w:r w:rsidRPr="00F61F0F">
              <w:t>инд.</w:t>
            </w:r>
            <w:r w:rsidRPr="00F61F0F">
              <w:rPr>
                <w:lang w:val="en-US"/>
              </w:rPr>
              <w:t xml:space="preserve"> </w:t>
            </w:r>
            <w:r w:rsidRPr="00F61F0F">
              <w:t>застр-ка</w:t>
            </w:r>
          </w:p>
        </w:tc>
        <w:tc>
          <w:tcPr>
            <w:tcW w:w="851" w:type="dxa"/>
            <w:vMerge/>
            <w:tcBorders>
              <w:top w:val="single" w:sz="4" w:space="0" w:color="auto"/>
              <w:left w:val="single" w:sz="4" w:space="0" w:color="auto"/>
              <w:bottom w:val="single" w:sz="4" w:space="0" w:color="auto"/>
              <w:right w:val="single" w:sz="4" w:space="0" w:color="auto"/>
            </w:tcBorders>
            <w:vAlign w:val="center"/>
          </w:tcPr>
          <w:p w14:paraId="3C8E2B95" w14:textId="77777777" w:rsidR="000F44FA" w:rsidRPr="00F61F0F" w:rsidRDefault="000F44FA" w:rsidP="000F44FA">
            <w:pPr>
              <w:pStyle w:val="11d"/>
            </w:pPr>
          </w:p>
        </w:tc>
        <w:tc>
          <w:tcPr>
            <w:tcW w:w="1134" w:type="dxa"/>
            <w:tcBorders>
              <w:top w:val="single" w:sz="4" w:space="0" w:color="auto"/>
              <w:left w:val="single" w:sz="4" w:space="0" w:color="auto"/>
              <w:bottom w:val="single" w:sz="4" w:space="0" w:color="auto"/>
              <w:right w:val="single" w:sz="4" w:space="0" w:color="auto"/>
            </w:tcBorders>
            <w:vAlign w:val="center"/>
          </w:tcPr>
          <w:p w14:paraId="352AB54B" w14:textId="77777777" w:rsidR="000F44FA" w:rsidRPr="00F61F0F" w:rsidRDefault="000F44FA" w:rsidP="000F44FA">
            <w:pPr>
              <w:pStyle w:val="11d"/>
            </w:pPr>
            <w:r w:rsidRPr="00F61F0F">
              <w:t>многоэт. среднеэт.</w:t>
            </w:r>
          </w:p>
          <w:p w14:paraId="4279C0A2" w14:textId="77777777" w:rsidR="000F44FA" w:rsidRPr="00F61F0F" w:rsidRDefault="000F44FA" w:rsidP="000F44FA">
            <w:pPr>
              <w:pStyle w:val="11d"/>
            </w:pPr>
            <w:r w:rsidRPr="00F61F0F">
              <w:t>и малоэт.</w:t>
            </w:r>
          </w:p>
          <w:p w14:paraId="53DFDE24" w14:textId="77777777" w:rsidR="000F44FA" w:rsidRPr="00F61F0F" w:rsidRDefault="000F44FA" w:rsidP="000F44FA">
            <w:pPr>
              <w:pStyle w:val="11d"/>
            </w:pPr>
            <w:r w:rsidRPr="00F61F0F">
              <w:t>застр-ка</w:t>
            </w:r>
          </w:p>
        </w:tc>
        <w:tc>
          <w:tcPr>
            <w:tcW w:w="992" w:type="dxa"/>
            <w:tcBorders>
              <w:top w:val="single" w:sz="4" w:space="0" w:color="auto"/>
              <w:left w:val="single" w:sz="4" w:space="0" w:color="auto"/>
              <w:bottom w:val="single" w:sz="4" w:space="0" w:color="auto"/>
              <w:right w:val="single" w:sz="4" w:space="0" w:color="auto"/>
            </w:tcBorders>
            <w:vAlign w:val="center"/>
          </w:tcPr>
          <w:p w14:paraId="4E59FC5F" w14:textId="77777777" w:rsidR="000F44FA" w:rsidRPr="00F61F0F" w:rsidRDefault="000F44FA" w:rsidP="000F44FA">
            <w:pPr>
              <w:pStyle w:val="11d"/>
            </w:pPr>
            <w:r w:rsidRPr="00F61F0F">
              <w:t>инд.</w:t>
            </w:r>
            <w:r w:rsidRPr="00F61F0F">
              <w:rPr>
                <w:lang w:val="en-US"/>
              </w:rPr>
              <w:t xml:space="preserve"> </w:t>
            </w:r>
            <w:r w:rsidRPr="00F61F0F">
              <w:t>застр-ка</w:t>
            </w:r>
          </w:p>
        </w:tc>
        <w:tc>
          <w:tcPr>
            <w:tcW w:w="851" w:type="dxa"/>
            <w:vMerge/>
            <w:tcBorders>
              <w:top w:val="single" w:sz="4" w:space="0" w:color="auto"/>
              <w:left w:val="single" w:sz="4" w:space="0" w:color="auto"/>
              <w:bottom w:val="single" w:sz="4" w:space="0" w:color="auto"/>
              <w:right w:val="single" w:sz="4" w:space="0" w:color="auto"/>
            </w:tcBorders>
            <w:vAlign w:val="center"/>
          </w:tcPr>
          <w:p w14:paraId="6D339490" w14:textId="77777777" w:rsidR="000F44FA" w:rsidRPr="00F61F0F" w:rsidRDefault="000F44FA" w:rsidP="000F44FA">
            <w:pPr>
              <w:pStyle w:val="11d"/>
            </w:pPr>
          </w:p>
        </w:tc>
        <w:tc>
          <w:tcPr>
            <w:tcW w:w="1133" w:type="dxa"/>
            <w:tcBorders>
              <w:top w:val="single" w:sz="4" w:space="0" w:color="auto"/>
              <w:left w:val="single" w:sz="4" w:space="0" w:color="auto"/>
              <w:bottom w:val="single" w:sz="4" w:space="0" w:color="auto"/>
              <w:right w:val="single" w:sz="4" w:space="0" w:color="auto"/>
            </w:tcBorders>
            <w:vAlign w:val="center"/>
          </w:tcPr>
          <w:p w14:paraId="6ED74029" w14:textId="77777777" w:rsidR="000F44FA" w:rsidRPr="00F61F0F" w:rsidRDefault="000F44FA" w:rsidP="000F44FA">
            <w:pPr>
              <w:pStyle w:val="11d"/>
            </w:pPr>
            <w:r w:rsidRPr="00F61F0F">
              <w:t>многоэт. среднеэт.</w:t>
            </w:r>
          </w:p>
          <w:p w14:paraId="52C55BCE" w14:textId="77777777" w:rsidR="000F44FA" w:rsidRPr="00F61F0F" w:rsidRDefault="000F44FA" w:rsidP="000F44FA">
            <w:pPr>
              <w:pStyle w:val="11d"/>
            </w:pPr>
            <w:r w:rsidRPr="00F61F0F">
              <w:t>и малоэт.</w:t>
            </w:r>
          </w:p>
          <w:p w14:paraId="785FD1DD" w14:textId="77777777" w:rsidR="000F44FA" w:rsidRPr="00F61F0F" w:rsidRDefault="000F44FA" w:rsidP="000F44FA">
            <w:pPr>
              <w:pStyle w:val="11d"/>
            </w:pPr>
            <w:r w:rsidRPr="00F61F0F">
              <w:t>застр-ка</w:t>
            </w:r>
          </w:p>
        </w:tc>
        <w:tc>
          <w:tcPr>
            <w:tcW w:w="1163" w:type="dxa"/>
            <w:tcBorders>
              <w:top w:val="single" w:sz="4" w:space="0" w:color="auto"/>
              <w:left w:val="single" w:sz="4" w:space="0" w:color="auto"/>
              <w:bottom w:val="single" w:sz="4" w:space="0" w:color="auto"/>
              <w:right w:val="single" w:sz="4" w:space="0" w:color="auto"/>
            </w:tcBorders>
            <w:vAlign w:val="center"/>
          </w:tcPr>
          <w:p w14:paraId="0F02F7EF" w14:textId="77777777" w:rsidR="000F44FA" w:rsidRPr="00F61F0F" w:rsidRDefault="000F44FA" w:rsidP="000F44FA">
            <w:pPr>
              <w:pStyle w:val="11d"/>
            </w:pPr>
            <w:r w:rsidRPr="00F61F0F">
              <w:t>инд. застр-ка</w:t>
            </w:r>
          </w:p>
        </w:tc>
      </w:tr>
      <w:tr w:rsidR="004537B7" w:rsidRPr="00F61F0F" w14:paraId="744F4579" w14:textId="77777777" w:rsidTr="000F44FA">
        <w:tc>
          <w:tcPr>
            <w:tcW w:w="524" w:type="dxa"/>
            <w:tcBorders>
              <w:top w:val="single" w:sz="4" w:space="0" w:color="auto"/>
              <w:left w:val="single" w:sz="4" w:space="0" w:color="auto"/>
              <w:bottom w:val="single" w:sz="4" w:space="0" w:color="auto"/>
              <w:right w:val="single" w:sz="4" w:space="0" w:color="auto"/>
            </w:tcBorders>
            <w:vAlign w:val="center"/>
          </w:tcPr>
          <w:p w14:paraId="7432A54B" w14:textId="77777777" w:rsidR="000F44FA" w:rsidRPr="00F61F0F" w:rsidRDefault="000F44FA" w:rsidP="000F44FA">
            <w:r w:rsidRPr="00F61F0F">
              <w:t>1</w:t>
            </w:r>
          </w:p>
        </w:tc>
        <w:tc>
          <w:tcPr>
            <w:tcW w:w="2306" w:type="dxa"/>
            <w:tcBorders>
              <w:top w:val="single" w:sz="4" w:space="0" w:color="auto"/>
              <w:left w:val="single" w:sz="4" w:space="0" w:color="auto"/>
              <w:bottom w:val="single" w:sz="4" w:space="0" w:color="auto"/>
              <w:right w:val="single" w:sz="4" w:space="0" w:color="auto"/>
            </w:tcBorders>
          </w:tcPr>
          <w:p w14:paraId="55FC2C0D" w14:textId="77777777" w:rsidR="000F44FA" w:rsidRPr="00F61F0F" w:rsidRDefault="000F44FA" w:rsidP="000F44FA">
            <w:pPr>
              <w:pStyle w:val="11d"/>
              <w:jc w:val="left"/>
            </w:pPr>
            <w:r w:rsidRPr="00F61F0F">
              <w:t>Существующий сохраняемый жилой фонд</w:t>
            </w:r>
          </w:p>
        </w:tc>
        <w:tc>
          <w:tcPr>
            <w:tcW w:w="850" w:type="dxa"/>
            <w:tcBorders>
              <w:top w:val="single" w:sz="4" w:space="0" w:color="auto"/>
              <w:left w:val="single" w:sz="4" w:space="0" w:color="auto"/>
              <w:bottom w:val="single" w:sz="4" w:space="0" w:color="auto"/>
              <w:right w:val="single" w:sz="4" w:space="0" w:color="auto"/>
            </w:tcBorders>
            <w:vAlign w:val="center"/>
          </w:tcPr>
          <w:p w14:paraId="4632C7AA" w14:textId="77777777" w:rsidR="000F44FA" w:rsidRPr="00F61F0F" w:rsidRDefault="000F44FA" w:rsidP="000F44FA">
            <w:pPr>
              <w:pStyle w:val="11d"/>
              <w:spacing w:line="276" w:lineRule="auto"/>
              <w:rPr>
                <w:lang w:eastAsia="en-US"/>
              </w:rPr>
            </w:pPr>
            <w:r w:rsidRPr="00F61F0F">
              <w:rPr>
                <w:lang w:eastAsia="en-US"/>
              </w:rPr>
              <w:t>256</w:t>
            </w:r>
          </w:p>
        </w:tc>
        <w:tc>
          <w:tcPr>
            <w:tcW w:w="1134" w:type="dxa"/>
            <w:tcBorders>
              <w:top w:val="single" w:sz="4" w:space="0" w:color="auto"/>
              <w:left w:val="single" w:sz="4" w:space="0" w:color="auto"/>
              <w:bottom w:val="single" w:sz="4" w:space="0" w:color="auto"/>
              <w:right w:val="single" w:sz="4" w:space="0" w:color="auto"/>
            </w:tcBorders>
            <w:vAlign w:val="center"/>
          </w:tcPr>
          <w:p w14:paraId="25228F8A" w14:textId="77777777" w:rsidR="000F44FA" w:rsidRPr="00F61F0F" w:rsidRDefault="000F44FA" w:rsidP="000F44FA">
            <w:pPr>
              <w:pStyle w:val="11d"/>
              <w:spacing w:line="276" w:lineRule="auto"/>
              <w:rPr>
                <w:lang w:eastAsia="en-US"/>
              </w:rPr>
            </w:pPr>
            <w:r w:rsidRPr="00F61F0F">
              <w:rPr>
                <w:lang w:eastAsia="en-US"/>
              </w:rPr>
              <w:t>247,9</w:t>
            </w:r>
          </w:p>
        </w:tc>
        <w:tc>
          <w:tcPr>
            <w:tcW w:w="1134" w:type="dxa"/>
            <w:tcBorders>
              <w:top w:val="single" w:sz="4" w:space="0" w:color="auto"/>
              <w:left w:val="single" w:sz="4" w:space="0" w:color="auto"/>
              <w:bottom w:val="single" w:sz="4" w:space="0" w:color="auto"/>
              <w:right w:val="single" w:sz="4" w:space="0" w:color="auto"/>
            </w:tcBorders>
            <w:vAlign w:val="center"/>
          </w:tcPr>
          <w:p w14:paraId="39E95F40" w14:textId="77777777" w:rsidR="000F44FA" w:rsidRPr="00F61F0F" w:rsidRDefault="000F44FA" w:rsidP="000F44FA">
            <w:pPr>
              <w:pStyle w:val="11d"/>
              <w:spacing w:line="276" w:lineRule="auto"/>
              <w:rPr>
                <w:lang w:eastAsia="en-US"/>
              </w:rPr>
            </w:pPr>
            <w:r w:rsidRPr="00F61F0F">
              <w:rPr>
                <w:lang w:eastAsia="en-US"/>
              </w:rPr>
              <w:t>8,1</w:t>
            </w:r>
          </w:p>
        </w:tc>
        <w:tc>
          <w:tcPr>
            <w:tcW w:w="851" w:type="dxa"/>
            <w:tcBorders>
              <w:top w:val="single" w:sz="4" w:space="0" w:color="auto"/>
              <w:left w:val="single" w:sz="4" w:space="0" w:color="auto"/>
              <w:bottom w:val="single" w:sz="4" w:space="0" w:color="auto"/>
              <w:right w:val="single" w:sz="4" w:space="0" w:color="auto"/>
            </w:tcBorders>
            <w:vAlign w:val="center"/>
          </w:tcPr>
          <w:p w14:paraId="48F7E3FB" w14:textId="77777777" w:rsidR="000F44FA" w:rsidRPr="00F61F0F" w:rsidRDefault="000F44FA" w:rsidP="000F44FA">
            <w:pPr>
              <w:pStyle w:val="11d"/>
              <w:spacing w:line="276" w:lineRule="auto"/>
              <w:rPr>
                <w:lang w:eastAsia="en-US"/>
              </w:rPr>
            </w:pPr>
            <w:r w:rsidRPr="00F61F0F">
              <w:rPr>
                <w:lang w:eastAsia="en-US"/>
              </w:rPr>
              <w:t>236</w:t>
            </w:r>
          </w:p>
        </w:tc>
        <w:tc>
          <w:tcPr>
            <w:tcW w:w="1134" w:type="dxa"/>
            <w:tcBorders>
              <w:top w:val="single" w:sz="4" w:space="0" w:color="auto"/>
              <w:left w:val="single" w:sz="4" w:space="0" w:color="auto"/>
              <w:bottom w:val="single" w:sz="4" w:space="0" w:color="auto"/>
              <w:right w:val="single" w:sz="4" w:space="0" w:color="auto"/>
            </w:tcBorders>
            <w:vAlign w:val="center"/>
          </w:tcPr>
          <w:p w14:paraId="68F1E3D5" w14:textId="77777777" w:rsidR="000F44FA" w:rsidRPr="00F61F0F" w:rsidRDefault="000F44FA" w:rsidP="000F44FA">
            <w:pPr>
              <w:pStyle w:val="11d"/>
              <w:spacing w:line="276" w:lineRule="auto"/>
              <w:rPr>
                <w:lang w:eastAsia="en-US"/>
              </w:rPr>
            </w:pPr>
            <w:r w:rsidRPr="00F61F0F">
              <w:rPr>
                <w:lang w:eastAsia="en-US"/>
              </w:rPr>
              <w:t>227,8</w:t>
            </w:r>
          </w:p>
        </w:tc>
        <w:tc>
          <w:tcPr>
            <w:tcW w:w="992" w:type="dxa"/>
            <w:tcBorders>
              <w:top w:val="single" w:sz="4" w:space="0" w:color="auto"/>
              <w:left w:val="single" w:sz="4" w:space="0" w:color="auto"/>
              <w:bottom w:val="single" w:sz="4" w:space="0" w:color="auto"/>
              <w:right w:val="single" w:sz="4" w:space="0" w:color="auto"/>
            </w:tcBorders>
            <w:vAlign w:val="center"/>
          </w:tcPr>
          <w:p w14:paraId="22BE3F71" w14:textId="77777777" w:rsidR="000F44FA" w:rsidRPr="00F61F0F" w:rsidRDefault="000F44FA" w:rsidP="000F44FA">
            <w:pPr>
              <w:pStyle w:val="11d"/>
              <w:spacing w:line="276" w:lineRule="auto"/>
              <w:rPr>
                <w:lang w:eastAsia="en-US"/>
              </w:rPr>
            </w:pPr>
            <w:r w:rsidRPr="00F61F0F">
              <w:rPr>
                <w:lang w:eastAsia="en-US"/>
              </w:rPr>
              <w:t>8,1</w:t>
            </w:r>
          </w:p>
        </w:tc>
        <w:tc>
          <w:tcPr>
            <w:tcW w:w="851" w:type="dxa"/>
            <w:tcBorders>
              <w:top w:val="single" w:sz="4" w:space="0" w:color="auto"/>
              <w:left w:val="single" w:sz="4" w:space="0" w:color="auto"/>
              <w:bottom w:val="single" w:sz="4" w:space="0" w:color="auto"/>
              <w:right w:val="single" w:sz="4" w:space="0" w:color="auto"/>
            </w:tcBorders>
            <w:vAlign w:val="center"/>
          </w:tcPr>
          <w:p w14:paraId="77949C74" w14:textId="77777777" w:rsidR="000F44FA" w:rsidRPr="00F61F0F" w:rsidRDefault="000F44FA" w:rsidP="000F44FA">
            <w:pPr>
              <w:pStyle w:val="11d"/>
              <w:spacing w:line="276" w:lineRule="auto"/>
              <w:rPr>
                <w:lang w:eastAsia="en-US"/>
              </w:rPr>
            </w:pPr>
            <w:r w:rsidRPr="00F61F0F">
              <w:t>135,12</w:t>
            </w:r>
          </w:p>
        </w:tc>
        <w:tc>
          <w:tcPr>
            <w:tcW w:w="1134" w:type="dxa"/>
            <w:tcBorders>
              <w:top w:val="single" w:sz="4" w:space="0" w:color="auto"/>
              <w:left w:val="single" w:sz="4" w:space="0" w:color="auto"/>
              <w:bottom w:val="single" w:sz="4" w:space="0" w:color="auto"/>
              <w:right w:val="single" w:sz="4" w:space="0" w:color="auto"/>
            </w:tcBorders>
            <w:vAlign w:val="center"/>
          </w:tcPr>
          <w:p w14:paraId="1B42F625" w14:textId="77777777" w:rsidR="000F44FA" w:rsidRPr="00F61F0F" w:rsidRDefault="000F44FA" w:rsidP="000F44FA">
            <w:pPr>
              <w:pStyle w:val="11d"/>
              <w:spacing w:line="276" w:lineRule="auto"/>
              <w:rPr>
                <w:lang w:eastAsia="en-US"/>
              </w:rPr>
            </w:pPr>
            <w:r w:rsidRPr="00F61F0F">
              <w:t>131,39</w:t>
            </w:r>
          </w:p>
        </w:tc>
        <w:tc>
          <w:tcPr>
            <w:tcW w:w="992" w:type="dxa"/>
            <w:tcBorders>
              <w:top w:val="single" w:sz="4" w:space="0" w:color="auto"/>
              <w:left w:val="single" w:sz="4" w:space="0" w:color="auto"/>
              <w:bottom w:val="single" w:sz="4" w:space="0" w:color="auto"/>
              <w:right w:val="single" w:sz="4" w:space="0" w:color="auto"/>
            </w:tcBorders>
            <w:vAlign w:val="center"/>
          </w:tcPr>
          <w:p w14:paraId="72E9A169" w14:textId="77777777" w:rsidR="000F44FA" w:rsidRPr="00F61F0F" w:rsidRDefault="000F44FA" w:rsidP="000F44FA">
            <w:pPr>
              <w:pStyle w:val="11d"/>
              <w:spacing w:line="276" w:lineRule="auto"/>
              <w:rPr>
                <w:lang w:eastAsia="en-US"/>
              </w:rPr>
            </w:pPr>
            <w:r w:rsidRPr="00F61F0F">
              <w:t>3,73</w:t>
            </w:r>
          </w:p>
        </w:tc>
        <w:tc>
          <w:tcPr>
            <w:tcW w:w="851" w:type="dxa"/>
            <w:tcBorders>
              <w:top w:val="single" w:sz="4" w:space="0" w:color="auto"/>
              <w:left w:val="single" w:sz="4" w:space="0" w:color="auto"/>
              <w:bottom w:val="single" w:sz="4" w:space="0" w:color="auto"/>
              <w:right w:val="single" w:sz="4" w:space="0" w:color="auto"/>
            </w:tcBorders>
            <w:vAlign w:val="center"/>
          </w:tcPr>
          <w:p w14:paraId="07E22D4A" w14:textId="77777777" w:rsidR="000F44FA" w:rsidRPr="00F61F0F" w:rsidRDefault="000F44FA" w:rsidP="000F44FA">
            <w:pPr>
              <w:pStyle w:val="11d"/>
              <w:spacing w:line="276" w:lineRule="auto"/>
              <w:rPr>
                <w:lang w:eastAsia="en-US"/>
              </w:rPr>
            </w:pPr>
            <w:r w:rsidRPr="00F61F0F">
              <w:t>124,46</w:t>
            </w:r>
          </w:p>
        </w:tc>
        <w:tc>
          <w:tcPr>
            <w:tcW w:w="1133" w:type="dxa"/>
            <w:tcBorders>
              <w:top w:val="single" w:sz="4" w:space="0" w:color="auto"/>
              <w:left w:val="single" w:sz="4" w:space="0" w:color="auto"/>
              <w:bottom w:val="single" w:sz="4" w:space="0" w:color="auto"/>
              <w:right w:val="single" w:sz="4" w:space="0" w:color="auto"/>
            </w:tcBorders>
            <w:vAlign w:val="center"/>
          </w:tcPr>
          <w:p w14:paraId="0AF011FB" w14:textId="77777777" w:rsidR="000F44FA" w:rsidRPr="00F61F0F" w:rsidRDefault="000F44FA" w:rsidP="000F44FA">
            <w:pPr>
              <w:pStyle w:val="11d"/>
              <w:spacing w:line="276" w:lineRule="auto"/>
              <w:rPr>
                <w:lang w:eastAsia="en-US"/>
              </w:rPr>
            </w:pPr>
            <w:r w:rsidRPr="00F61F0F">
              <w:t>120,73</w:t>
            </w:r>
          </w:p>
        </w:tc>
        <w:tc>
          <w:tcPr>
            <w:tcW w:w="1163" w:type="dxa"/>
            <w:tcBorders>
              <w:top w:val="single" w:sz="4" w:space="0" w:color="auto"/>
              <w:left w:val="single" w:sz="4" w:space="0" w:color="auto"/>
              <w:bottom w:val="single" w:sz="4" w:space="0" w:color="auto"/>
              <w:right w:val="single" w:sz="4" w:space="0" w:color="auto"/>
            </w:tcBorders>
            <w:vAlign w:val="center"/>
          </w:tcPr>
          <w:p w14:paraId="36EE7019" w14:textId="77777777" w:rsidR="000F44FA" w:rsidRPr="00F61F0F" w:rsidRDefault="000F44FA" w:rsidP="000F44FA">
            <w:pPr>
              <w:pStyle w:val="11d"/>
              <w:spacing w:line="276" w:lineRule="auto"/>
              <w:rPr>
                <w:lang w:eastAsia="en-US"/>
              </w:rPr>
            </w:pPr>
            <w:r w:rsidRPr="00F61F0F">
              <w:t>3,73</w:t>
            </w:r>
          </w:p>
        </w:tc>
      </w:tr>
      <w:tr w:rsidR="004537B7" w:rsidRPr="00F61F0F" w14:paraId="38DDAFF2" w14:textId="77777777" w:rsidTr="000F44FA">
        <w:tc>
          <w:tcPr>
            <w:tcW w:w="524" w:type="dxa"/>
            <w:tcBorders>
              <w:top w:val="single" w:sz="4" w:space="0" w:color="auto"/>
              <w:left w:val="single" w:sz="4" w:space="0" w:color="auto"/>
              <w:bottom w:val="single" w:sz="4" w:space="0" w:color="auto"/>
              <w:right w:val="single" w:sz="4" w:space="0" w:color="auto"/>
            </w:tcBorders>
            <w:vAlign w:val="center"/>
          </w:tcPr>
          <w:p w14:paraId="20291D5C" w14:textId="77777777" w:rsidR="000F44FA" w:rsidRPr="00F61F0F" w:rsidRDefault="000F44FA" w:rsidP="000F44FA">
            <w:r w:rsidRPr="00F61F0F">
              <w:t>2</w:t>
            </w:r>
          </w:p>
        </w:tc>
        <w:tc>
          <w:tcPr>
            <w:tcW w:w="2306" w:type="dxa"/>
            <w:tcBorders>
              <w:top w:val="single" w:sz="4" w:space="0" w:color="auto"/>
              <w:left w:val="single" w:sz="4" w:space="0" w:color="auto"/>
              <w:bottom w:val="single" w:sz="4" w:space="0" w:color="auto"/>
              <w:right w:val="single" w:sz="4" w:space="0" w:color="auto"/>
            </w:tcBorders>
          </w:tcPr>
          <w:p w14:paraId="64580333" w14:textId="77777777" w:rsidR="000F44FA" w:rsidRPr="00F61F0F" w:rsidRDefault="000F44FA" w:rsidP="000F44FA">
            <w:pPr>
              <w:pStyle w:val="11d"/>
              <w:jc w:val="left"/>
            </w:pPr>
            <w:r w:rsidRPr="00F61F0F">
              <w:t>Новое строительство</w:t>
            </w:r>
          </w:p>
        </w:tc>
        <w:tc>
          <w:tcPr>
            <w:tcW w:w="850" w:type="dxa"/>
            <w:tcBorders>
              <w:top w:val="single" w:sz="4" w:space="0" w:color="auto"/>
              <w:left w:val="single" w:sz="4" w:space="0" w:color="auto"/>
              <w:bottom w:val="single" w:sz="4" w:space="0" w:color="auto"/>
              <w:right w:val="single" w:sz="4" w:space="0" w:color="auto"/>
            </w:tcBorders>
            <w:vAlign w:val="center"/>
          </w:tcPr>
          <w:p w14:paraId="1F7F9EE2" w14:textId="77777777" w:rsidR="000F44FA" w:rsidRPr="00F61F0F" w:rsidRDefault="000F44FA" w:rsidP="000F44FA">
            <w:pPr>
              <w:pStyle w:val="11d"/>
              <w:spacing w:line="276" w:lineRule="auto"/>
              <w:rPr>
                <w:lang w:eastAsia="en-US"/>
              </w:rPr>
            </w:pPr>
            <w:r w:rsidRPr="00F61F0F">
              <w:rPr>
                <w:lang w:eastAsia="en-US"/>
              </w:rPr>
              <w:t>59</w:t>
            </w:r>
          </w:p>
        </w:tc>
        <w:tc>
          <w:tcPr>
            <w:tcW w:w="1134" w:type="dxa"/>
            <w:tcBorders>
              <w:top w:val="single" w:sz="4" w:space="0" w:color="auto"/>
              <w:left w:val="single" w:sz="4" w:space="0" w:color="auto"/>
              <w:bottom w:val="single" w:sz="4" w:space="0" w:color="auto"/>
              <w:right w:val="single" w:sz="4" w:space="0" w:color="auto"/>
            </w:tcBorders>
            <w:vAlign w:val="center"/>
          </w:tcPr>
          <w:p w14:paraId="7DFF1864" w14:textId="77777777" w:rsidR="000F44FA" w:rsidRPr="00F61F0F" w:rsidRDefault="000F44FA" w:rsidP="000F44FA">
            <w:pPr>
              <w:pStyle w:val="11d"/>
              <w:spacing w:line="276" w:lineRule="auto"/>
              <w:rPr>
                <w:lang w:eastAsia="en-US"/>
              </w:rPr>
            </w:pPr>
            <w:r w:rsidRPr="00F61F0F">
              <w:rPr>
                <w:lang w:eastAsia="en-US"/>
              </w:rPr>
              <w:t>47,6</w:t>
            </w:r>
          </w:p>
        </w:tc>
        <w:tc>
          <w:tcPr>
            <w:tcW w:w="1134" w:type="dxa"/>
            <w:tcBorders>
              <w:top w:val="single" w:sz="4" w:space="0" w:color="auto"/>
              <w:left w:val="single" w:sz="4" w:space="0" w:color="auto"/>
              <w:bottom w:val="single" w:sz="4" w:space="0" w:color="auto"/>
              <w:right w:val="single" w:sz="4" w:space="0" w:color="auto"/>
            </w:tcBorders>
            <w:vAlign w:val="center"/>
          </w:tcPr>
          <w:p w14:paraId="3E57C1CB" w14:textId="77777777" w:rsidR="000F44FA" w:rsidRPr="00F61F0F" w:rsidRDefault="000F44FA" w:rsidP="000F44FA">
            <w:pPr>
              <w:pStyle w:val="11d"/>
              <w:spacing w:line="276" w:lineRule="auto"/>
              <w:rPr>
                <w:lang w:eastAsia="en-US"/>
              </w:rPr>
            </w:pPr>
            <w:r w:rsidRPr="00F61F0F">
              <w:rPr>
                <w:lang w:eastAsia="en-US"/>
              </w:rPr>
              <w:t>11,4</w:t>
            </w:r>
          </w:p>
        </w:tc>
        <w:tc>
          <w:tcPr>
            <w:tcW w:w="851" w:type="dxa"/>
            <w:tcBorders>
              <w:top w:val="single" w:sz="4" w:space="0" w:color="auto"/>
              <w:left w:val="single" w:sz="4" w:space="0" w:color="auto"/>
              <w:bottom w:val="single" w:sz="4" w:space="0" w:color="auto"/>
              <w:right w:val="single" w:sz="4" w:space="0" w:color="auto"/>
            </w:tcBorders>
            <w:vAlign w:val="center"/>
          </w:tcPr>
          <w:p w14:paraId="47B26030" w14:textId="77777777" w:rsidR="000F44FA" w:rsidRPr="00F61F0F" w:rsidRDefault="000F44FA" w:rsidP="000F44FA">
            <w:pPr>
              <w:pStyle w:val="11d"/>
              <w:spacing w:line="276" w:lineRule="auto"/>
              <w:rPr>
                <w:lang w:eastAsia="en-US"/>
              </w:rPr>
            </w:pPr>
            <w:r w:rsidRPr="00F61F0F">
              <w:rPr>
                <w:lang w:eastAsia="en-US"/>
              </w:rPr>
              <w:t>104</w:t>
            </w:r>
          </w:p>
        </w:tc>
        <w:tc>
          <w:tcPr>
            <w:tcW w:w="1134" w:type="dxa"/>
            <w:tcBorders>
              <w:top w:val="single" w:sz="4" w:space="0" w:color="auto"/>
              <w:left w:val="single" w:sz="4" w:space="0" w:color="auto"/>
              <w:bottom w:val="single" w:sz="4" w:space="0" w:color="auto"/>
              <w:right w:val="single" w:sz="4" w:space="0" w:color="auto"/>
            </w:tcBorders>
            <w:vAlign w:val="center"/>
          </w:tcPr>
          <w:p w14:paraId="2120EA4E" w14:textId="77777777" w:rsidR="000F44FA" w:rsidRPr="00F61F0F" w:rsidRDefault="000F44FA" w:rsidP="000F44FA">
            <w:pPr>
              <w:pStyle w:val="11d"/>
              <w:spacing w:line="276" w:lineRule="auto"/>
              <w:rPr>
                <w:lang w:eastAsia="en-US"/>
              </w:rPr>
            </w:pPr>
            <w:r w:rsidRPr="00F61F0F">
              <w:rPr>
                <w:lang w:eastAsia="en-US"/>
              </w:rPr>
              <w:t>91,2</w:t>
            </w:r>
          </w:p>
        </w:tc>
        <w:tc>
          <w:tcPr>
            <w:tcW w:w="992" w:type="dxa"/>
            <w:tcBorders>
              <w:top w:val="single" w:sz="4" w:space="0" w:color="auto"/>
              <w:left w:val="single" w:sz="4" w:space="0" w:color="auto"/>
              <w:bottom w:val="single" w:sz="4" w:space="0" w:color="auto"/>
              <w:right w:val="single" w:sz="4" w:space="0" w:color="auto"/>
            </w:tcBorders>
            <w:vAlign w:val="center"/>
          </w:tcPr>
          <w:p w14:paraId="06C97626" w14:textId="77777777" w:rsidR="000F44FA" w:rsidRPr="00F61F0F" w:rsidRDefault="000F44FA" w:rsidP="000F44FA">
            <w:pPr>
              <w:pStyle w:val="11d"/>
              <w:spacing w:line="276" w:lineRule="auto"/>
              <w:rPr>
                <w:lang w:eastAsia="en-US"/>
              </w:rPr>
            </w:pPr>
            <w:r w:rsidRPr="00F61F0F">
              <w:rPr>
                <w:lang w:eastAsia="en-US"/>
              </w:rPr>
              <w:t>12,8</w:t>
            </w:r>
          </w:p>
        </w:tc>
        <w:tc>
          <w:tcPr>
            <w:tcW w:w="851" w:type="dxa"/>
            <w:tcBorders>
              <w:top w:val="single" w:sz="4" w:space="0" w:color="auto"/>
              <w:left w:val="single" w:sz="4" w:space="0" w:color="auto"/>
              <w:bottom w:val="single" w:sz="4" w:space="0" w:color="auto"/>
              <w:right w:val="single" w:sz="4" w:space="0" w:color="auto"/>
            </w:tcBorders>
            <w:vAlign w:val="center"/>
          </w:tcPr>
          <w:p w14:paraId="79C6520A" w14:textId="77777777" w:rsidR="000F44FA" w:rsidRPr="00F61F0F" w:rsidRDefault="000F44FA" w:rsidP="000F44FA">
            <w:pPr>
              <w:pStyle w:val="11d"/>
              <w:spacing w:line="276" w:lineRule="auto"/>
              <w:rPr>
                <w:lang w:eastAsia="en-US"/>
              </w:rPr>
            </w:pPr>
            <w:r w:rsidRPr="00F61F0F">
              <w:rPr>
                <w:lang w:eastAsia="en-US"/>
              </w:rPr>
              <w:t>36,</w:t>
            </w:r>
            <w:r w:rsidR="00A801EF" w:rsidRPr="00F61F0F">
              <w:rPr>
                <w:lang w:eastAsia="en-US"/>
              </w:rPr>
              <w:t>56</w:t>
            </w:r>
          </w:p>
        </w:tc>
        <w:tc>
          <w:tcPr>
            <w:tcW w:w="1134" w:type="dxa"/>
            <w:tcBorders>
              <w:top w:val="single" w:sz="4" w:space="0" w:color="auto"/>
              <w:left w:val="single" w:sz="4" w:space="0" w:color="auto"/>
              <w:bottom w:val="single" w:sz="4" w:space="0" w:color="auto"/>
              <w:right w:val="single" w:sz="4" w:space="0" w:color="auto"/>
            </w:tcBorders>
            <w:vAlign w:val="center"/>
          </w:tcPr>
          <w:p w14:paraId="4846395A" w14:textId="77777777" w:rsidR="000F44FA" w:rsidRPr="00F61F0F" w:rsidRDefault="000F44FA" w:rsidP="000F44FA">
            <w:pPr>
              <w:pStyle w:val="11d"/>
              <w:spacing w:line="276" w:lineRule="auto"/>
              <w:rPr>
                <w:lang w:eastAsia="en-US"/>
              </w:rPr>
            </w:pPr>
            <w:r w:rsidRPr="00F61F0F">
              <w:t>30,</w:t>
            </w:r>
            <w:r w:rsidR="00A801EF" w:rsidRPr="00F61F0F">
              <w:t>29</w:t>
            </w:r>
          </w:p>
        </w:tc>
        <w:tc>
          <w:tcPr>
            <w:tcW w:w="992" w:type="dxa"/>
            <w:tcBorders>
              <w:top w:val="single" w:sz="4" w:space="0" w:color="auto"/>
              <w:left w:val="single" w:sz="4" w:space="0" w:color="auto"/>
              <w:bottom w:val="single" w:sz="4" w:space="0" w:color="auto"/>
              <w:right w:val="single" w:sz="4" w:space="0" w:color="auto"/>
            </w:tcBorders>
            <w:vAlign w:val="center"/>
          </w:tcPr>
          <w:p w14:paraId="491304F1" w14:textId="77777777" w:rsidR="000F44FA" w:rsidRPr="00F61F0F" w:rsidRDefault="000F44FA" w:rsidP="000F44FA">
            <w:pPr>
              <w:pStyle w:val="11d"/>
              <w:spacing w:line="276" w:lineRule="auto"/>
              <w:rPr>
                <w:lang w:eastAsia="en-US"/>
              </w:rPr>
            </w:pPr>
            <w:r w:rsidRPr="00F61F0F">
              <w:t>6,</w:t>
            </w:r>
            <w:r w:rsidR="00A801EF" w:rsidRPr="00F61F0F">
              <w:t>27</w:t>
            </w:r>
          </w:p>
        </w:tc>
        <w:tc>
          <w:tcPr>
            <w:tcW w:w="851" w:type="dxa"/>
            <w:tcBorders>
              <w:top w:val="single" w:sz="4" w:space="0" w:color="auto"/>
              <w:left w:val="single" w:sz="4" w:space="0" w:color="auto"/>
              <w:bottom w:val="single" w:sz="4" w:space="0" w:color="auto"/>
              <w:right w:val="single" w:sz="4" w:space="0" w:color="auto"/>
            </w:tcBorders>
            <w:vAlign w:val="center"/>
          </w:tcPr>
          <w:p w14:paraId="79B163D2" w14:textId="77777777" w:rsidR="000F44FA" w:rsidRPr="00F61F0F" w:rsidRDefault="00A801EF" w:rsidP="000F44FA">
            <w:pPr>
              <w:pStyle w:val="11d"/>
              <w:spacing w:line="276" w:lineRule="auto"/>
              <w:rPr>
                <w:lang w:eastAsia="en-US"/>
              </w:rPr>
            </w:pPr>
            <w:r w:rsidRPr="00F61F0F">
              <w:t>64,91</w:t>
            </w:r>
          </w:p>
        </w:tc>
        <w:tc>
          <w:tcPr>
            <w:tcW w:w="1133" w:type="dxa"/>
            <w:tcBorders>
              <w:top w:val="single" w:sz="4" w:space="0" w:color="auto"/>
              <w:left w:val="single" w:sz="4" w:space="0" w:color="auto"/>
              <w:bottom w:val="single" w:sz="4" w:space="0" w:color="auto"/>
              <w:right w:val="single" w:sz="4" w:space="0" w:color="auto"/>
            </w:tcBorders>
            <w:vAlign w:val="center"/>
          </w:tcPr>
          <w:p w14:paraId="254F5A10" w14:textId="77777777" w:rsidR="000F44FA" w:rsidRPr="00F61F0F" w:rsidRDefault="000F44FA" w:rsidP="000F44FA">
            <w:pPr>
              <w:pStyle w:val="11d"/>
              <w:spacing w:line="276" w:lineRule="auto"/>
              <w:rPr>
                <w:lang w:eastAsia="en-US"/>
              </w:rPr>
            </w:pPr>
            <w:r w:rsidRPr="00F61F0F">
              <w:t>57,</w:t>
            </w:r>
            <w:r w:rsidR="00A801EF" w:rsidRPr="00F61F0F">
              <w:t>87</w:t>
            </w:r>
          </w:p>
        </w:tc>
        <w:tc>
          <w:tcPr>
            <w:tcW w:w="1163" w:type="dxa"/>
            <w:tcBorders>
              <w:top w:val="single" w:sz="4" w:space="0" w:color="auto"/>
              <w:left w:val="single" w:sz="4" w:space="0" w:color="auto"/>
              <w:bottom w:val="single" w:sz="4" w:space="0" w:color="auto"/>
              <w:right w:val="single" w:sz="4" w:space="0" w:color="auto"/>
            </w:tcBorders>
            <w:vAlign w:val="center"/>
          </w:tcPr>
          <w:p w14:paraId="703EEB81" w14:textId="77777777" w:rsidR="000F44FA" w:rsidRPr="00F61F0F" w:rsidRDefault="000F44FA" w:rsidP="000F44FA">
            <w:pPr>
              <w:pStyle w:val="11d"/>
              <w:spacing w:line="276" w:lineRule="auto"/>
              <w:rPr>
                <w:lang w:eastAsia="en-US"/>
              </w:rPr>
            </w:pPr>
            <w:r w:rsidRPr="00F61F0F">
              <w:t>7,0</w:t>
            </w:r>
            <w:r w:rsidR="00A801EF" w:rsidRPr="00F61F0F">
              <w:t>4</w:t>
            </w:r>
          </w:p>
        </w:tc>
      </w:tr>
      <w:tr w:rsidR="004537B7" w:rsidRPr="00F61F0F" w14:paraId="5AF663AF" w14:textId="77777777" w:rsidTr="000F44FA">
        <w:tc>
          <w:tcPr>
            <w:tcW w:w="524" w:type="dxa"/>
            <w:tcBorders>
              <w:top w:val="single" w:sz="4" w:space="0" w:color="auto"/>
              <w:left w:val="single" w:sz="4" w:space="0" w:color="auto"/>
              <w:bottom w:val="single" w:sz="4" w:space="0" w:color="auto"/>
              <w:right w:val="single" w:sz="4" w:space="0" w:color="auto"/>
            </w:tcBorders>
          </w:tcPr>
          <w:p w14:paraId="2BB3A8F6" w14:textId="77777777" w:rsidR="000F44FA" w:rsidRPr="00F61F0F" w:rsidRDefault="000F44FA" w:rsidP="000F44FA">
            <w:pPr>
              <w:rPr>
                <w:rStyle w:val="affffffffd"/>
              </w:rPr>
            </w:pPr>
          </w:p>
        </w:tc>
        <w:tc>
          <w:tcPr>
            <w:tcW w:w="2306" w:type="dxa"/>
            <w:tcBorders>
              <w:top w:val="single" w:sz="4" w:space="0" w:color="auto"/>
              <w:left w:val="single" w:sz="4" w:space="0" w:color="auto"/>
              <w:bottom w:val="single" w:sz="4" w:space="0" w:color="auto"/>
              <w:right w:val="single" w:sz="4" w:space="0" w:color="auto"/>
            </w:tcBorders>
          </w:tcPr>
          <w:p w14:paraId="2665BB3D" w14:textId="77777777" w:rsidR="000F44FA" w:rsidRPr="00F61F0F" w:rsidRDefault="000F44FA" w:rsidP="000F44FA">
            <w:pPr>
              <w:pStyle w:val="11d"/>
              <w:jc w:val="left"/>
              <w:rPr>
                <w:rStyle w:val="affffffffd"/>
              </w:rPr>
            </w:pPr>
            <w:r w:rsidRPr="00F61F0F">
              <w:rPr>
                <w:rStyle w:val="affffffffd"/>
              </w:rPr>
              <w:t xml:space="preserve">Всего по </w:t>
            </w:r>
            <w:r w:rsidRPr="00F61F0F">
              <w:t>городскому округу</w:t>
            </w:r>
            <w:r w:rsidRPr="00F61F0F">
              <w:rPr>
                <w:rStyle w:val="affffffffd"/>
              </w:rPr>
              <w:t>:</w:t>
            </w:r>
          </w:p>
        </w:tc>
        <w:tc>
          <w:tcPr>
            <w:tcW w:w="850" w:type="dxa"/>
            <w:tcBorders>
              <w:top w:val="single" w:sz="4" w:space="0" w:color="auto"/>
              <w:left w:val="single" w:sz="4" w:space="0" w:color="auto"/>
              <w:bottom w:val="single" w:sz="4" w:space="0" w:color="auto"/>
              <w:right w:val="single" w:sz="4" w:space="0" w:color="auto"/>
            </w:tcBorders>
            <w:vAlign w:val="center"/>
          </w:tcPr>
          <w:p w14:paraId="27CCCCC8" w14:textId="77777777" w:rsidR="000F44FA" w:rsidRPr="00F61F0F" w:rsidRDefault="000F44FA" w:rsidP="000F44FA">
            <w:pPr>
              <w:pStyle w:val="11d"/>
              <w:spacing w:line="276" w:lineRule="auto"/>
              <w:rPr>
                <w:rStyle w:val="affffffffd"/>
                <w:rFonts w:eastAsiaTheme="majorEastAsia"/>
              </w:rPr>
            </w:pPr>
            <w:r w:rsidRPr="00F61F0F">
              <w:rPr>
                <w:b/>
                <w:bCs/>
              </w:rPr>
              <w:t>315</w:t>
            </w:r>
          </w:p>
        </w:tc>
        <w:tc>
          <w:tcPr>
            <w:tcW w:w="1134" w:type="dxa"/>
            <w:tcBorders>
              <w:top w:val="single" w:sz="4" w:space="0" w:color="auto"/>
              <w:left w:val="single" w:sz="4" w:space="0" w:color="auto"/>
              <w:bottom w:val="single" w:sz="4" w:space="0" w:color="auto"/>
              <w:right w:val="single" w:sz="4" w:space="0" w:color="auto"/>
            </w:tcBorders>
            <w:vAlign w:val="center"/>
          </w:tcPr>
          <w:p w14:paraId="76D8E247" w14:textId="77777777" w:rsidR="000F44FA" w:rsidRPr="00F61F0F" w:rsidRDefault="000F44FA" w:rsidP="000F44FA">
            <w:pPr>
              <w:pStyle w:val="11d"/>
              <w:spacing w:line="276" w:lineRule="auto"/>
              <w:rPr>
                <w:rStyle w:val="affffffffd"/>
                <w:rFonts w:eastAsiaTheme="majorEastAsia"/>
                <w:lang w:eastAsia="en-US"/>
              </w:rPr>
            </w:pPr>
            <w:r w:rsidRPr="00F61F0F">
              <w:rPr>
                <w:b/>
                <w:bCs/>
              </w:rPr>
              <w:t>295,5</w:t>
            </w:r>
          </w:p>
        </w:tc>
        <w:tc>
          <w:tcPr>
            <w:tcW w:w="1134" w:type="dxa"/>
            <w:tcBorders>
              <w:top w:val="single" w:sz="4" w:space="0" w:color="auto"/>
              <w:left w:val="single" w:sz="4" w:space="0" w:color="auto"/>
              <w:bottom w:val="single" w:sz="4" w:space="0" w:color="auto"/>
              <w:right w:val="single" w:sz="4" w:space="0" w:color="auto"/>
            </w:tcBorders>
            <w:vAlign w:val="center"/>
          </w:tcPr>
          <w:p w14:paraId="796DC4E3" w14:textId="77777777" w:rsidR="000F44FA" w:rsidRPr="00F61F0F" w:rsidRDefault="000F44FA" w:rsidP="000F44FA">
            <w:pPr>
              <w:pStyle w:val="11d"/>
              <w:spacing w:line="276" w:lineRule="auto"/>
              <w:rPr>
                <w:rStyle w:val="affffffffd"/>
                <w:rFonts w:eastAsiaTheme="majorEastAsia"/>
                <w:lang w:eastAsia="en-US"/>
              </w:rPr>
            </w:pPr>
            <w:r w:rsidRPr="00F61F0F">
              <w:rPr>
                <w:b/>
                <w:bCs/>
              </w:rPr>
              <w:t>19,5</w:t>
            </w:r>
          </w:p>
        </w:tc>
        <w:tc>
          <w:tcPr>
            <w:tcW w:w="851" w:type="dxa"/>
            <w:tcBorders>
              <w:top w:val="single" w:sz="4" w:space="0" w:color="auto"/>
              <w:left w:val="single" w:sz="4" w:space="0" w:color="auto"/>
              <w:bottom w:val="single" w:sz="4" w:space="0" w:color="auto"/>
              <w:right w:val="single" w:sz="4" w:space="0" w:color="auto"/>
            </w:tcBorders>
            <w:vAlign w:val="center"/>
          </w:tcPr>
          <w:p w14:paraId="0327257D" w14:textId="77777777" w:rsidR="000F44FA" w:rsidRPr="00F61F0F" w:rsidRDefault="000F44FA" w:rsidP="000F44FA">
            <w:pPr>
              <w:pStyle w:val="11d"/>
              <w:spacing w:line="276" w:lineRule="auto"/>
              <w:rPr>
                <w:rStyle w:val="affffffffd"/>
                <w:rFonts w:eastAsiaTheme="majorEastAsia"/>
                <w:lang w:eastAsia="en-US"/>
              </w:rPr>
            </w:pPr>
            <w:r w:rsidRPr="00F61F0F">
              <w:rPr>
                <w:b/>
                <w:bCs/>
              </w:rPr>
              <w:t>340</w:t>
            </w:r>
          </w:p>
        </w:tc>
        <w:tc>
          <w:tcPr>
            <w:tcW w:w="1134" w:type="dxa"/>
            <w:tcBorders>
              <w:top w:val="single" w:sz="4" w:space="0" w:color="auto"/>
              <w:left w:val="single" w:sz="4" w:space="0" w:color="auto"/>
              <w:bottom w:val="single" w:sz="4" w:space="0" w:color="auto"/>
              <w:right w:val="single" w:sz="4" w:space="0" w:color="auto"/>
            </w:tcBorders>
            <w:vAlign w:val="center"/>
          </w:tcPr>
          <w:p w14:paraId="0FD5EAFB" w14:textId="77777777" w:rsidR="000F44FA" w:rsidRPr="00F61F0F" w:rsidRDefault="000F44FA" w:rsidP="000F44FA">
            <w:pPr>
              <w:pStyle w:val="11d"/>
              <w:spacing w:line="276" w:lineRule="auto"/>
              <w:rPr>
                <w:rStyle w:val="affffffffd"/>
                <w:rFonts w:eastAsiaTheme="majorEastAsia"/>
                <w:lang w:eastAsia="en-US"/>
              </w:rPr>
            </w:pPr>
            <w:r w:rsidRPr="00F61F0F">
              <w:rPr>
                <w:b/>
                <w:bCs/>
              </w:rPr>
              <w:t>319,0</w:t>
            </w:r>
          </w:p>
        </w:tc>
        <w:tc>
          <w:tcPr>
            <w:tcW w:w="992" w:type="dxa"/>
            <w:tcBorders>
              <w:top w:val="single" w:sz="4" w:space="0" w:color="auto"/>
              <w:left w:val="single" w:sz="4" w:space="0" w:color="auto"/>
              <w:bottom w:val="single" w:sz="4" w:space="0" w:color="auto"/>
              <w:right w:val="single" w:sz="4" w:space="0" w:color="auto"/>
            </w:tcBorders>
            <w:vAlign w:val="center"/>
          </w:tcPr>
          <w:p w14:paraId="1CA44600" w14:textId="77777777" w:rsidR="000F44FA" w:rsidRPr="00F61F0F" w:rsidRDefault="000F44FA" w:rsidP="000F44FA">
            <w:pPr>
              <w:pStyle w:val="11d"/>
              <w:spacing w:line="276" w:lineRule="auto"/>
            </w:pPr>
            <w:r w:rsidRPr="00F61F0F">
              <w:rPr>
                <w:b/>
                <w:bCs/>
              </w:rPr>
              <w:t>20,9</w:t>
            </w:r>
          </w:p>
        </w:tc>
        <w:tc>
          <w:tcPr>
            <w:tcW w:w="851" w:type="dxa"/>
            <w:tcBorders>
              <w:top w:val="single" w:sz="4" w:space="0" w:color="auto"/>
              <w:left w:val="single" w:sz="4" w:space="0" w:color="auto"/>
              <w:bottom w:val="single" w:sz="4" w:space="0" w:color="auto"/>
              <w:right w:val="single" w:sz="4" w:space="0" w:color="auto"/>
            </w:tcBorders>
            <w:vAlign w:val="center"/>
          </w:tcPr>
          <w:p w14:paraId="651E3BEC" w14:textId="77777777" w:rsidR="000F44FA" w:rsidRPr="00F61F0F" w:rsidRDefault="000F44FA" w:rsidP="000F44FA">
            <w:pPr>
              <w:pStyle w:val="11d"/>
              <w:spacing w:line="276" w:lineRule="auto"/>
            </w:pPr>
            <w:r w:rsidRPr="00F61F0F">
              <w:rPr>
                <w:b/>
                <w:bCs/>
              </w:rPr>
              <w:t>171,</w:t>
            </w:r>
            <w:r w:rsidR="008E26AE" w:rsidRPr="00F61F0F">
              <w:rPr>
                <w:b/>
                <w:bCs/>
              </w:rPr>
              <w:t>68</w:t>
            </w:r>
          </w:p>
        </w:tc>
        <w:tc>
          <w:tcPr>
            <w:tcW w:w="1134" w:type="dxa"/>
            <w:tcBorders>
              <w:top w:val="single" w:sz="4" w:space="0" w:color="auto"/>
              <w:left w:val="single" w:sz="4" w:space="0" w:color="auto"/>
              <w:bottom w:val="single" w:sz="4" w:space="0" w:color="auto"/>
              <w:right w:val="single" w:sz="4" w:space="0" w:color="auto"/>
            </w:tcBorders>
            <w:vAlign w:val="center"/>
          </w:tcPr>
          <w:p w14:paraId="53EDC957" w14:textId="77777777" w:rsidR="000F44FA" w:rsidRPr="00F61F0F" w:rsidRDefault="000F44FA" w:rsidP="000F44FA">
            <w:pPr>
              <w:pStyle w:val="11d"/>
              <w:spacing w:line="276" w:lineRule="auto"/>
            </w:pPr>
            <w:r w:rsidRPr="00F61F0F">
              <w:rPr>
                <w:b/>
                <w:bCs/>
              </w:rPr>
              <w:t>161,</w:t>
            </w:r>
            <w:r w:rsidR="008E26AE" w:rsidRPr="00F61F0F">
              <w:rPr>
                <w:b/>
                <w:bCs/>
              </w:rPr>
              <w:t>68</w:t>
            </w:r>
          </w:p>
        </w:tc>
        <w:tc>
          <w:tcPr>
            <w:tcW w:w="992" w:type="dxa"/>
            <w:tcBorders>
              <w:top w:val="single" w:sz="4" w:space="0" w:color="auto"/>
              <w:left w:val="single" w:sz="4" w:space="0" w:color="auto"/>
              <w:bottom w:val="single" w:sz="4" w:space="0" w:color="auto"/>
              <w:right w:val="single" w:sz="4" w:space="0" w:color="auto"/>
            </w:tcBorders>
            <w:vAlign w:val="center"/>
          </w:tcPr>
          <w:p w14:paraId="6451EB11" w14:textId="77777777" w:rsidR="000F44FA" w:rsidRPr="00F61F0F" w:rsidRDefault="000F44FA" w:rsidP="000F44FA">
            <w:pPr>
              <w:pStyle w:val="11d"/>
              <w:spacing w:line="276" w:lineRule="auto"/>
            </w:pPr>
            <w:r w:rsidRPr="00F61F0F">
              <w:rPr>
                <w:b/>
                <w:bCs/>
              </w:rPr>
              <w:t>10,0</w:t>
            </w:r>
          </w:p>
        </w:tc>
        <w:tc>
          <w:tcPr>
            <w:tcW w:w="851" w:type="dxa"/>
            <w:tcBorders>
              <w:top w:val="single" w:sz="4" w:space="0" w:color="auto"/>
              <w:left w:val="single" w:sz="4" w:space="0" w:color="auto"/>
              <w:bottom w:val="single" w:sz="4" w:space="0" w:color="auto"/>
              <w:right w:val="single" w:sz="4" w:space="0" w:color="auto"/>
            </w:tcBorders>
            <w:vAlign w:val="center"/>
          </w:tcPr>
          <w:p w14:paraId="35B3CA8F" w14:textId="77777777" w:rsidR="000F44FA" w:rsidRPr="00F61F0F" w:rsidRDefault="000F44FA" w:rsidP="000F44FA">
            <w:pPr>
              <w:pStyle w:val="11d"/>
              <w:spacing w:line="276" w:lineRule="auto"/>
            </w:pPr>
            <w:r w:rsidRPr="00F61F0F">
              <w:rPr>
                <w:b/>
                <w:bCs/>
              </w:rPr>
              <w:t>189,</w:t>
            </w:r>
            <w:r w:rsidR="008E26AE" w:rsidRPr="00F61F0F">
              <w:rPr>
                <w:b/>
                <w:bCs/>
              </w:rPr>
              <w:t>37</w:t>
            </w:r>
          </w:p>
        </w:tc>
        <w:tc>
          <w:tcPr>
            <w:tcW w:w="1133" w:type="dxa"/>
            <w:tcBorders>
              <w:top w:val="single" w:sz="4" w:space="0" w:color="auto"/>
              <w:left w:val="single" w:sz="4" w:space="0" w:color="auto"/>
              <w:bottom w:val="single" w:sz="4" w:space="0" w:color="auto"/>
              <w:right w:val="single" w:sz="4" w:space="0" w:color="auto"/>
            </w:tcBorders>
            <w:vAlign w:val="center"/>
          </w:tcPr>
          <w:p w14:paraId="4D6EB28E" w14:textId="77777777" w:rsidR="000F44FA" w:rsidRPr="00F61F0F" w:rsidRDefault="000F44FA" w:rsidP="000F44FA">
            <w:pPr>
              <w:pStyle w:val="11d"/>
              <w:spacing w:line="276" w:lineRule="auto"/>
            </w:pPr>
            <w:r w:rsidRPr="00F61F0F">
              <w:rPr>
                <w:b/>
                <w:bCs/>
              </w:rPr>
              <w:t>178,6</w:t>
            </w:r>
            <w:r w:rsidR="008E26AE" w:rsidRPr="00F61F0F">
              <w:rPr>
                <w:b/>
                <w:bCs/>
              </w:rPr>
              <w:t>0</w:t>
            </w:r>
          </w:p>
        </w:tc>
        <w:tc>
          <w:tcPr>
            <w:tcW w:w="1163" w:type="dxa"/>
            <w:tcBorders>
              <w:top w:val="single" w:sz="4" w:space="0" w:color="auto"/>
              <w:left w:val="single" w:sz="4" w:space="0" w:color="auto"/>
              <w:bottom w:val="single" w:sz="4" w:space="0" w:color="auto"/>
              <w:right w:val="single" w:sz="4" w:space="0" w:color="auto"/>
            </w:tcBorders>
            <w:vAlign w:val="center"/>
          </w:tcPr>
          <w:p w14:paraId="2AC4CCED" w14:textId="77777777" w:rsidR="000F44FA" w:rsidRPr="00F61F0F" w:rsidRDefault="000F44FA" w:rsidP="000F44FA">
            <w:pPr>
              <w:pStyle w:val="11d"/>
              <w:spacing w:line="276" w:lineRule="auto"/>
            </w:pPr>
            <w:r w:rsidRPr="00F61F0F">
              <w:rPr>
                <w:b/>
                <w:bCs/>
              </w:rPr>
              <w:t>10,</w:t>
            </w:r>
            <w:r w:rsidR="008E26AE" w:rsidRPr="00F61F0F">
              <w:rPr>
                <w:b/>
                <w:bCs/>
              </w:rPr>
              <w:t>77</w:t>
            </w:r>
          </w:p>
        </w:tc>
      </w:tr>
    </w:tbl>
    <w:p w14:paraId="395B0445" w14:textId="77777777" w:rsidR="000F44FA" w:rsidRPr="00F61F0F" w:rsidRDefault="000F44FA" w:rsidP="000F44FA">
      <w:pPr>
        <w:pStyle w:val="11110"/>
        <w:ind w:left="567" w:hanging="425"/>
      </w:pPr>
      <w:r w:rsidRPr="00F61F0F">
        <w:t>Электрические нагрузки коммунально-бытовых потребителей городского округа</w:t>
      </w:r>
    </w:p>
    <w:p w14:paraId="73BFA0C8" w14:textId="77777777" w:rsidR="000F44FA" w:rsidRPr="00F61F0F" w:rsidRDefault="000F44FA" w:rsidP="000F44FA">
      <w:pPr>
        <w:pStyle w:val="af2"/>
        <w:rPr>
          <w:lang w:eastAsia="ru-RU"/>
        </w:rPr>
      </w:pPr>
    </w:p>
    <w:p w14:paraId="19881112" w14:textId="77777777" w:rsidR="000F44FA" w:rsidRPr="00F61F0F" w:rsidRDefault="000F44FA" w:rsidP="000F44FA">
      <w:pPr>
        <w:pStyle w:val="af2"/>
        <w:rPr>
          <w:lang w:eastAsia="ru-RU"/>
        </w:rPr>
        <w:sectPr w:rsidR="000F44FA" w:rsidRPr="00F61F0F" w:rsidSect="000F44FA">
          <w:pgSz w:w="16838" w:h="11906" w:orient="landscape"/>
          <w:pgMar w:top="850" w:right="1134" w:bottom="1701" w:left="1134" w:header="708" w:footer="708" w:gutter="0"/>
          <w:cols w:space="708"/>
          <w:docGrid w:linePitch="360"/>
        </w:sectPr>
      </w:pPr>
    </w:p>
    <w:p w14:paraId="14038F1F" w14:textId="77777777" w:rsidR="000F44FA" w:rsidRPr="00F61F0F" w:rsidRDefault="000F44FA" w:rsidP="000F44FA">
      <w:pPr>
        <w:pStyle w:val="11110"/>
        <w:ind w:left="567" w:hanging="425"/>
      </w:pPr>
      <w:r w:rsidRPr="00F61F0F">
        <w:lastRenderedPageBreak/>
        <w:t>Суммарные электрические нагрузки</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5648"/>
        <w:gridCol w:w="1276"/>
        <w:gridCol w:w="1357"/>
      </w:tblGrid>
      <w:tr w:rsidR="004537B7" w:rsidRPr="00F61F0F" w14:paraId="513A31C6" w14:textId="77777777" w:rsidTr="000F44FA">
        <w:trPr>
          <w:cantSplit/>
          <w:trHeight w:val="180"/>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679658D9" w14:textId="77777777" w:rsidR="000F44FA" w:rsidRPr="00F61F0F" w:rsidRDefault="000F44FA" w:rsidP="000F44FA">
            <w:pPr>
              <w:pStyle w:val="11d"/>
              <w:spacing w:line="276" w:lineRule="auto"/>
              <w:rPr>
                <w:lang w:eastAsia="en-US"/>
              </w:rPr>
            </w:pPr>
            <w:r w:rsidRPr="00F61F0F">
              <w:rPr>
                <w:lang w:eastAsia="en-US"/>
              </w:rPr>
              <w:t>№</w:t>
            </w:r>
            <w:r w:rsidRPr="00F61F0F">
              <w:rPr>
                <w:lang w:val="en-US" w:eastAsia="en-US"/>
              </w:rPr>
              <w:t xml:space="preserve"> </w:t>
            </w:r>
            <w:r w:rsidRPr="00F61F0F">
              <w:rPr>
                <w:lang w:eastAsia="en-US"/>
              </w:rPr>
              <w:t>п/п</w:t>
            </w:r>
          </w:p>
        </w:tc>
        <w:tc>
          <w:tcPr>
            <w:tcW w:w="5648" w:type="dxa"/>
            <w:vMerge w:val="restart"/>
            <w:tcBorders>
              <w:top w:val="single" w:sz="4" w:space="0" w:color="auto"/>
              <w:left w:val="single" w:sz="4" w:space="0" w:color="auto"/>
              <w:bottom w:val="single" w:sz="4" w:space="0" w:color="auto"/>
              <w:right w:val="single" w:sz="4" w:space="0" w:color="auto"/>
            </w:tcBorders>
            <w:vAlign w:val="center"/>
            <w:hideMark/>
          </w:tcPr>
          <w:p w14:paraId="0DDB6CB4" w14:textId="77777777" w:rsidR="000F44FA" w:rsidRPr="00F61F0F" w:rsidRDefault="000F44FA" w:rsidP="000F44FA">
            <w:pPr>
              <w:pStyle w:val="11d"/>
              <w:spacing w:line="276" w:lineRule="auto"/>
              <w:rPr>
                <w:lang w:eastAsia="en-US"/>
              </w:rPr>
            </w:pPr>
            <w:r w:rsidRPr="00F61F0F">
              <w:rPr>
                <w:lang w:eastAsia="en-US"/>
              </w:rPr>
              <w:t>Наименование потребителей</w:t>
            </w:r>
          </w:p>
        </w:tc>
        <w:tc>
          <w:tcPr>
            <w:tcW w:w="2633" w:type="dxa"/>
            <w:gridSpan w:val="2"/>
            <w:tcBorders>
              <w:top w:val="single" w:sz="4" w:space="0" w:color="auto"/>
              <w:left w:val="single" w:sz="4" w:space="0" w:color="auto"/>
              <w:bottom w:val="single" w:sz="4" w:space="0" w:color="auto"/>
              <w:right w:val="single" w:sz="4" w:space="0" w:color="auto"/>
            </w:tcBorders>
            <w:vAlign w:val="center"/>
            <w:hideMark/>
          </w:tcPr>
          <w:p w14:paraId="35E5F023" w14:textId="77777777" w:rsidR="000F44FA" w:rsidRPr="00F61F0F" w:rsidRDefault="000F44FA" w:rsidP="000F44FA">
            <w:pPr>
              <w:pStyle w:val="11d"/>
              <w:spacing w:line="276" w:lineRule="auto"/>
              <w:rPr>
                <w:lang w:eastAsia="en-US"/>
              </w:rPr>
            </w:pPr>
            <w:r w:rsidRPr="00F61F0F">
              <w:rPr>
                <w:lang w:eastAsia="en-US"/>
              </w:rPr>
              <w:t>Нагрузка, МВт.</w:t>
            </w:r>
          </w:p>
        </w:tc>
      </w:tr>
      <w:tr w:rsidR="004537B7" w:rsidRPr="00F61F0F" w14:paraId="42ADF4FC" w14:textId="77777777" w:rsidTr="000F44FA">
        <w:trPr>
          <w:cantSplit/>
          <w:trHeight w:val="1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946893" w14:textId="77777777" w:rsidR="000F44FA" w:rsidRPr="00F61F0F" w:rsidRDefault="000F44FA" w:rsidP="000F44FA">
            <w:pPr>
              <w:spacing w:after="0"/>
              <w:rPr>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7C9B9B" w14:textId="77777777" w:rsidR="000F44FA" w:rsidRPr="00F61F0F" w:rsidRDefault="000F44FA" w:rsidP="000F44FA">
            <w:pPr>
              <w:spacing w:after="0"/>
              <w:rPr>
                <w:rFonts w:ascii="Times New Roman" w:eastAsia="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F6A58BB" w14:textId="77777777" w:rsidR="000F44FA" w:rsidRPr="00F61F0F" w:rsidRDefault="000F44FA" w:rsidP="000F44FA">
            <w:pPr>
              <w:pStyle w:val="11d"/>
              <w:spacing w:line="276" w:lineRule="auto"/>
              <w:rPr>
                <w:lang w:eastAsia="en-US"/>
              </w:rPr>
            </w:pPr>
            <w:r w:rsidRPr="00F61F0F">
              <w:rPr>
                <w:lang w:eastAsia="en-US"/>
              </w:rPr>
              <w:t xml:space="preserve">Первая очередь </w:t>
            </w:r>
          </w:p>
        </w:tc>
        <w:tc>
          <w:tcPr>
            <w:tcW w:w="1357" w:type="dxa"/>
            <w:tcBorders>
              <w:top w:val="single" w:sz="4" w:space="0" w:color="auto"/>
              <w:left w:val="single" w:sz="4" w:space="0" w:color="auto"/>
              <w:bottom w:val="single" w:sz="4" w:space="0" w:color="auto"/>
              <w:right w:val="single" w:sz="4" w:space="0" w:color="auto"/>
            </w:tcBorders>
            <w:vAlign w:val="center"/>
            <w:hideMark/>
          </w:tcPr>
          <w:p w14:paraId="2DDAEC74" w14:textId="77777777" w:rsidR="000F44FA" w:rsidRPr="00F61F0F" w:rsidRDefault="000F44FA" w:rsidP="000F44FA">
            <w:pPr>
              <w:pStyle w:val="11d"/>
              <w:spacing w:line="276" w:lineRule="auto"/>
              <w:rPr>
                <w:lang w:eastAsia="en-US"/>
              </w:rPr>
            </w:pPr>
            <w:r w:rsidRPr="00F61F0F">
              <w:rPr>
                <w:lang w:eastAsia="en-US"/>
              </w:rPr>
              <w:t>Расчетный срок</w:t>
            </w:r>
          </w:p>
        </w:tc>
      </w:tr>
      <w:tr w:rsidR="004537B7" w:rsidRPr="00F61F0F" w14:paraId="5226681E" w14:textId="77777777" w:rsidTr="000F44FA">
        <w:trPr>
          <w:jc w:val="center"/>
        </w:trPr>
        <w:tc>
          <w:tcPr>
            <w:tcW w:w="846" w:type="dxa"/>
            <w:tcBorders>
              <w:top w:val="single" w:sz="4" w:space="0" w:color="auto"/>
              <w:left w:val="single" w:sz="4" w:space="0" w:color="auto"/>
              <w:bottom w:val="single" w:sz="4" w:space="0" w:color="auto"/>
              <w:right w:val="single" w:sz="4" w:space="0" w:color="auto"/>
            </w:tcBorders>
            <w:hideMark/>
          </w:tcPr>
          <w:p w14:paraId="269C2F08" w14:textId="77777777" w:rsidR="000F44FA" w:rsidRPr="00F61F0F" w:rsidRDefault="000F44FA" w:rsidP="000F44FA">
            <w:pPr>
              <w:pStyle w:val="11d"/>
              <w:spacing w:line="276" w:lineRule="auto"/>
              <w:rPr>
                <w:lang w:eastAsia="en-US"/>
              </w:rPr>
            </w:pPr>
            <w:r w:rsidRPr="00F61F0F">
              <w:rPr>
                <w:lang w:eastAsia="en-US"/>
              </w:rPr>
              <w:t>1</w:t>
            </w:r>
          </w:p>
        </w:tc>
        <w:tc>
          <w:tcPr>
            <w:tcW w:w="5648" w:type="dxa"/>
            <w:tcBorders>
              <w:top w:val="single" w:sz="4" w:space="0" w:color="auto"/>
              <w:left w:val="single" w:sz="4" w:space="0" w:color="auto"/>
              <w:bottom w:val="single" w:sz="4" w:space="0" w:color="auto"/>
              <w:right w:val="single" w:sz="4" w:space="0" w:color="auto"/>
            </w:tcBorders>
            <w:hideMark/>
          </w:tcPr>
          <w:p w14:paraId="50C50452" w14:textId="77777777" w:rsidR="000F44FA" w:rsidRPr="00F61F0F" w:rsidRDefault="000F44FA" w:rsidP="000F44FA">
            <w:pPr>
              <w:pStyle w:val="11d"/>
              <w:spacing w:line="276" w:lineRule="auto"/>
              <w:jc w:val="left"/>
              <w:rPr>
                <w:lang w:eastAsia="en-US"/>
              </w:rPr>
            </w:pPr>
            <w:r w:rsidRPr="00F61F0F">
              <w:rPr>
                <w:lang w:eastAsia="en-US"/>
              </w:rPr>
              <w:t>Коммунально-бытовые потребители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43A365" w14:textId="77777777" w:rsidR="000F44FA" w:rsidRPr="00F61F0F" w:rsidRDefault="000F44FA" w:rsidP="000F44FA">
            <w:pPr>
              <w:pStyle w:val="11d"/>
              <w:spacing w:line="276" w:lineRule="auto"/>
              <w:rPr>
                <w:rStyle w:val="affffffffc"/>
                <w:rFonts w:eastAsiaTheme="majorEastAsia"/>
                <w:color w:val="auto"/>
              </w:rPr>
            </w:pPr>
            <w:r w:rsidRPr="00F61F0F">
              <w:rPr>
                <w:rStyle w:val="affffffffc"/>
                <w:rFonts w:eastAsiaTheme="majorEastAsia"/>
                <w:color w:val="auto"/>
                <w:lang w:eastAsia="en-US"/>
              </w:rPr>
              <w:t>1</w:t>
            </w:r>
            <w:r w:rsidRPr="00F61F0F">
              <w:rPr>
                <w:rStyle w:val="affffffffc"/>
                <w:rFonts w:eastAsiaTheme="majorEastAsia"/>
                <w:color w:val="auto"/>
              </w:rPr>
              <w:t>71,</w:t>
            </w:r>
            <w:r w:rsidR="008E26AE" w:rsidRPr="00F61F0F">
              <w:rPr>
                <w:rStyle w:val="affffffffc"/>
                <w:rFonts w:eastAsiaTheme="majorEastAsia"/>
                <w:color w:val="auto"/>
              </w:rPr>
              <w:t>68</w:t>
            </w:r>
          </w:p>
        </w:tc>
        <w:tc>
          <w:tcPr>
            <w:tcW w:w="1357" w:type="dxa"/>
            <w:tcBorders>
              <w:top w:val="single" w:sz="4" w:space="0" w:color="auto"/>
              <w:left w:val="single" w:sz="4" w:space="0" w:color="auto"/>
              <w:bottom w:val="single" w:sz="4" w:space="0" w:color="auto"/>
              <w:right w:val="single" w:sz="4" w:space="0" w:color="auto"/>
            </w:tcBorders>
            <w:vAlign w:val="center"/>
            <w:hideMark/>
          </w:tcPr>
          <w:p w14:paraId="0AE018DC" w14:textId="77777777" w:rsidR="000F44FA" w:rsidRPr="00F61F0F" w:rsidRDefault="000F44FA" w:rsidP="000F44FA">
            <w:pPr>
              <w:pStyle w:val="11d"/>
              <w:spacing w:line="276" w:lineRule="auto"/>
              <w:rPr>
                <w:rStyle w:val="affffffffc"/>
                <w:rFonts w:eastAsiaTheme="majorEastAsia"/>
                <w:color w:val="auto"/>
                <w:lang w:eastAsia="en-US"/>
              </w:rPr>
            </w:pPr>
            <w:r w:rsidRPr="00F61F0F">
              <w:rPr>
                <w:rStyle w:val="affffffffc"/>
                <w:rFonts w:eastAsiaTheme="majorEastAsia"/>
                <w:color w:val="auto"/>
                <w:lang w:eastAsia="en-US"/>
              </w:rPr>
              <w:t>1</w:t>
            </w:r>
            <w:r w:rsidRPr="00F61F0F">
              <w:rPr>
                <w:rStyle w:val="affffffffc"/>
                <w:rFonts w:eastAsiaTheme="majorEastAsia"/>
                <w:color w:val="auto"/>
              </w:rPr>
              <w:t>89,</w:t>
            </w:r>
            <w:r w:rsidR="008E26AE" w:rsidRPr="00F61F0F">
              <w:rPr>
                <w:rStyle w:val="affffffffc"/>
                <w:rFonts w:eastAsiaTheme="majorEastAsia"/>
                <w:color w:val="auto"/>
              </w:rPr>
              <w:t>37</w:t>
            </w:r>
          </w:p>
        </w:tc>
      </w:tr>
      <w:tr w:rsidR="004537B7" w:rsidRPr="00F61F0F" w14:paraId="6266397C" w14:textId="77777777" w:rsidTr="000F44FA">
        <w:trPr>
          <w:jc w:val="center"/>
        </w:trPr>
        <w:tc>
          <w:tcPr>
            <w:tcW w:w="846" w:type="dxa"/>
            <w:tcBorders>
              <w:top w:val="single" w:sz="4" w:space="0" w:color="auto"/>
              <w:left w:val="single" w:sz="4" w:space="0" w:color="auto"/>
              <w:bottom w:val="single" w:sz="4" w:space="0" w:color="auto"/>
              <w:right w:val="single" w:sz="4" w:space="0" w:color="auto"/>
            </w:tcBorders>
            <w:hideMark/>
          </w:tcPr>
          <w:p w14:paraId="26752995" w14:textId="77777777" w:rsidR="000F44FA" w:rsidRPr="00F61F0F" w:rsidRDefault="000F44FA" w:rsidP="000F44FA">
            <w:pPr>
              <w:pStyle w:val="11d"/>
              <w:spacing w:line="276" w:lineRule="auto"/>
              <w:rPr>
                <w:rFonts w:eastAsiaTheme="majorEastAsia"/>
              </w:rPr>
            </w:pPr>
            <w:r w:rsidRPr="00F61F0F">
              <w:rPr>
                <w:lang w:eastAsia="en-US"/>
              </w:rPr>
              <w:t>2</w:t>
            </w:r>
          </w:p>
        </w:tc>
        <w:tc>
          <w:tcPr>
            <w:tcW w:w="5648" w:type="dxa"/>
            <w:tcBorders>
              <w:top w:val="single" w:sz="4" w:space="0" w:color="auto"/>
              <w:left w:val="single" w:sz="4" w:space="0" w:color="auto"/>
              <w:bottom w:val="single" w:sz="4" w:space="0" w:color="auto"/>
              <w:right w:val="single" w:sz="4" w:space="0" w:color="auto"/>
            </w:tcBorders>
            <w:hideMark/>
          </w:tcPr>
          <w:p w14:paraId="77C8F512" w14:textId="77777777" w:rsidR="000F44FA" w:rsidRPr="00F61F0F" w:rsidRDefault="000F44FA" w:rsidP="000F44FA">
            <w:pPr>
              <w:pStyle w:val="11d"/>
              <w:spacing w:line="276" w:lineRule="auto"/>
              <w:jc w:val="left"/>
              <w:rPr>
                <w:lang w:eastAsia="en-US"/>
              </w:rPr>
            </w:pPr>
            <w:r w:rsidRPr="00F61F0F">
              <w:rPr>
                <w:lang w:eastAsia="en-US"/>
              </w:rPr>
              <w:t>Промышленные потребители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6E995D" w14:textId="77777777" w:rsidR="000F44FA" w:rsidRPr="00F61F0F" w:rsidRDefault="000F44FA" w:rsidP="000F44FA">
            <w:pPr>
              <w:pStyle w:val="11d"/>
              <w:spacing w:line="276" w:lineRule="auto"/>
              <w:rPr>
                <w:lang w:eastAsia="en-US"/>
              </w:rPr>
            </w:pPr>
            <w:r w:rsidRPr="00F61F0F">
              <w:rPr>
                <w:lang w:eastAsia="en-US"/>
              </w:rPr>
              <w:t>11,5</w:t>
            </w:r>
          </w:p>
        </w:tc>
        <w:tc>
          <w:tcPr>
            <w:tcW w:w="1357" w:type="dxa"/>
            <w:tcBorders>
              <w:top w:val="single" w:sz="4" w:space="0" w:color="auto"/>
              <w:left w:val="single" w:sz="4" w:space="0" w:color="auto"/>
              <w:bottom w:val="single" w:sz="4" w:space="0" w:color="auto"/>
              <w:right w:val="single" w:sz="4" w:space="0" w:color="auto"/>
            </w:tcBorders>
            <w:vAlign w:val="center"/>
            <w:hideMark/>
          </w:tcPr>
          <w:p w14:paraId="74FE7F4A" w14:textId="77777777" w:rsidR="000F44FA" w:rsidRPr="00F61F0F" w:rsidRDefault="000F44FA" w:rsidP="000F44FA">
            <w:pPr>
              <w:pStyle w:val="11d"/>
              <w:spacing w:line="276" w:lineRule="auto"/>
              <w:rPr>
                <w:lang w:eastAsia="en-US"/>
              </w:rPr>
            </w:pPr>
            <w:r w:rsidRPr="00F61F0F">
              <w:rPr>
                <w:lang w:eastAsia="en-US"/>
              </w:rPr>
              <w:t>11,5</w:t>
            </w:r>
          </w:p>
        </w:tc>
      </w:tr>
      <w:tr w:rsidR="004537B7" w:rsidRPr="00F61F0F" w14:paraId="5D0AA37D" w14:textId="77777777" w:rsidTr="000F44FA">
        <w:trPr>
          <w:jc w:val="center"/>
        </w:trPr>
        <w:tc>
          <w:tcPr>
            <w:tcW w:w="846" w:type="dxa"/>
            <w:tcBorders>
              <w:top w:val="single" w:sz="4" w:space="0" w:color="auto"/>
              <w:left w:val="single" w:sz="4" w:space="0" w:color="auto"/>
              <w:bottom w:val="single" w:sz="4" w:space="0" w:color="auto"/>
              <w:right w:val="single" w:sz="4" w:space="0" w:color="auto"/>
            </w:tcBorders>
            <w:hideMark/>
          </w:tcPr>
          <w:p w14:paraId="06B830C7" w14:textId="77777777" w:rsidR="000F44FA" w:rsidRPr="00F61F0F" w:rsidRDefault="000F44FA" w:rsidP="000F44FA">
            <w:pPr>
              <w:pStyle w:val="11d"/>
              <w:spacing w:line="276" w:lineRule="auto"/>
              <w:rPr>
                <w:lang w:eastAsia="en-US"/>
              </w:rPr>
            </w:pPr>
            <w:r w:rsidRPr="00F61F0F">
              <w:rPr>
                <w:lang w:eastAsia="en-US"/>
              </w:rPr>
              <w:t>3</w:t>
            </w:r>
          </w:p>
        </w:tc>
        <w:tc>
          <w:tcPr>
            <w:tcW w:w="5648" w:type="dxa"/>
            <w:tcBorders>
              <w:top w:val="single" w:sz="4" w:space="0" w:color="auto"/>
              <w:left w:val="single" w:sz="4" w:space="0" w:color="auto"/>
              <w:bottom w:val="single" w:sz="4" w:space="0" w:color="auto"/>
              <w:right w:val="single" w:sz="4" w:space="0" w:color="auto"/>
            </w:tcBorders>
            <w:hideMark/>
          </w:tcPr>
          <w:p w14:paraId="6333F6E4" w14:textId="77777777" w:rsidR="000F44FA" w:rsidRPr="00F61F0F" w:rsidRDefault="000F44FA" w:rsidP="000F44FA">
            <w:pPr>
              <w:pStyle w:val="11d"/>
              <w:spacing w:line="276" w:lineRule="auto"/>
              <w:jc w:val="left"/>
              <w:rPr>
                <w:lang w:eastAsia="en-US"/>
              </w:rPr>
            </w:pPr>
            <w:r w:rsidRPr="00F61F0F">
              <w:rPr>
                <w:lang w:eastAsia="en-US"/>
              </w:rPr>
              <w:t>Прочие потребители, собственные нужды подстанций, потери в сетях</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93764C" w14:textId="77777777" w:rsidR="000F44FA" w:rsidRPr="00F61F0F" w:rsidRDefault="000F44FA" w:rsidP="000F44FA">
            <w:pPr>
              <w:pStyle w:val="11d"/>
              <w:spacing w:line="276" w:lineRule="auto"/>
              <w:rPr>
                <w:lang w:eastAsia="en-US"/>
              </w:rPr>
            </w:pPr>
            <w:r w:rsidRPr="00F61F0F">
              <w:rPr>
                <w:lang w:eastAsia="en-US"/>
              </w:rPr>
              <w:t>8,5</w:t>
            </w:r>
            <w:r w:rsidR="008E26AE" w:rsidRPr="00F61F0F">
              <w:rPr>
                <w:lang w:eastAsia="en-US"/>
              </w:rPr>
              <w:t>8</w:t>
            </w:r>
          </w:p>
        </w:tc>
        <w:tc>
          <w:tcPr>
            <w:tcW w:w="1357" w:type="dxa"/>
            <w:tcBorders>
              <w:top w:val="single" w:sz="4" w:space="0" w:color="auto"/>
              <w:left w:val="single" w:sz="4" w:space="0" w:color="auto"/>
              <w:bottom w:val="single" w:sz="4" w:space="0" w:color="auto"/>
              <w:right w:val="single" w:sz="4" w:space="0" w:color="auto"/>
            </w:tcBorders>
            <w:vAlign w:val="center"/>
            <w:hideMark/>
          </w:tcPr>
          <w:p w14:paraId="432E29E9" w14:textId="77777777" w:rsidR="000F44FA" w:rsidRPr="00F61F0F" w:rsidRDefault="000F44FA" w:rsidP="000F44FA">
            <w:pPr>
              <w:pStyle w:val="11d"/>
              <w:spacing w:line="276" w:lineRule="auto"/>
              <w:rPr>
                <w:lang w:eastAsia="en-US"/>
              </w:rPr>
            </w:pPr>
            <w:r w:rsidRPr="00F61F0F">
              <w:rPr>
                <w:lang w:eastAsia="en-US"/>
              </w:rPr>
              <w:t>9,47</w:t>
            </w:r>
          </w:p>
        </w:tc>
      </w:tr>
      <w:tr w:rsidR="004537B7" w:rsidRPr="00F61F0F" w14:paraId="75875F20" w14:textId="77777777" w:rsidTr="000F44FA">
        <w:trPr>
          <w:jc w:val="center"/>
        </w:trPr>
        <w:tc>
          <w:tcPr>
            <w:tcW w:w="846" w:type="dxa"/>
            <w:tcBorders>
              <w:top w:val="single" w:sz="4" w:space="0" w:color="auto"/>
              <w:left w:val="single" w:sz="4" w:space="0" w:color="auto"/>
              <w:bottom w:val="single" w:sz="4" w:space="0" w:color="auto"/>
              <w:right w:val="single" w:sz="4" w:space="0" w:color="auto"/>
            </w:tcBorders>
          </w:tcPr>
          <w:p w14:paraId="7C2ED610" w14:textId="77777777" w:rsidR="000F44FA" w:rsidRPr="00F61F0F" w:rsidRDefault="000F44FA" w:rsidP="000F44FA">
            <w:pPr>
              <w:pStyle w:val="11d"/>
              <w:spacing w:line="276" w:lineRule="auto"/>
              <w:rPr>
                <w:lang w:eastAsia="en-US"/>
              </w:rPr>
            </w:pPr>
          </w:p>
        </w:tc>
        <w:tc>
          <w:tcPr>
            <w:tcW w:w="5648" w:type="dxa"/>
            <w:tcBorders>
              <w:top w:val="single" w:sz="4" w:space="0" w:color="auto"/>
              <w:left w:val="single" w:sz="4" w:space="0" w:color="auto"/>
              <w:bottom w:val="single" w:sz="4" w:space="0" w:color="auto"/>
              <w:right w:val="single" w:sz="4" w:space="0" w:color="auto"/>
            </w:tcBorders>
            <w:hideMark/>
          </w:tcPr>
          <w:p w14:paraId="2BD713FB" w14:textId="77777777" w:rsidR="000F44FA" w:rsidRPr="00F61F0F" w:rsidRDefault="000F44FA" w:rsidP="000F44FA">
            <w:pPr>
              <w:pStyle w:val="11d"/>
              <w:spacing w:line="276" w:lineRule="auto"/>
              <w:rPr>
                <w:rStyle w:val="affffffffd"/>
              </w:rPr>
            </w:pPr>
            <w:r w:rsidRPr="00F61F0F">
              <w:rPr>
                <w:rStyle w:val="affffffffd"/>
                <w:lang w:eastAsia="en-US"/>
              </w:rPr>
              <w:t>Всего:</w:t>
            </w:r>
          </w:p>
          <w:p w14:paraId="75265ADF" w14:textId="77777777" w:rsidR="000F44FA" w:rsidRPr="00F61F0F" w:rsidRDefault="000F44FA" w:rsidP="000F44FA">
            <w:pPr>
              <w:pStyle w:val="11d"/>
              <w:spacing w:line="276" w:lineRule="auto"/>
              <w:rPr>
                <w:rStyle w:val="affffffffd"/>
                <w:lang w:eastAsia="en-US"/>
              </w:rPr>
            </w:pPr>
            <w:r w:rsidRPr="00F61F0F">
              <w:rPr>
                <w:rStyle w:val="affffffffd"/>
                <w:lang w:eastAsia="en-US"/>
              </w:rPr>
              <w:t>с учетом коэффициента совмещения максимумов нагрузок К=0,8</w:t>
            </w:r>
          </w:p>
        </w:tc>
        <w:tc>
          <w:tcPr>
            <w:tcW w:w="1276" w:type="dxa"/>
            <w:tcBorders>
              <w:top w:val="single" w:sz="4" w:space="0" w:color="auto"/>
              <w:left w:val="single" w:sz="4" w:space="0" w:color="auto"/>
              <w:bottom w:val="single" w:sz="4" w:space="0" w:color="auto"/>
              <w:right w:val="single" w:sz="4" w:space="0" w:color="auto"/>
            </w:tcBorders>
            <w:vAlign w:val="center"/>
          </w:tcPr>
          <w:p w14:paraId="5B792348" w14:textId="77777777" w:rsidR="000F44FA" w:rsidRPr="00F61F0F" w:rsidRDefault="000F44FA" w:rsidP="000F44FA">
            <w:pPr>
              <w:pStyle w:val="11d"/>
              <w:spacing w:line="276" w:lineRule="auto"/>
              <w:rPr>
                <w:rStyle w:val="affffffffc"/>
                <w:rFonts w:eastAsiaTheme="majorEastAsia"/>
                <w:color w:val="auto"/>
              </w:rPr>
            </w:pPr>
            <w:r w:rsidRPr="00F61F0F">
              <w:rPr>
                <w:rStyle w:val="affffffffc"/>
                <w:rFonts w:eastAsiaTheme="majorEastAsia"/>
                <w:color w:val="auto"/>
                <w:lang w:eastAsia="en-US"/>
              </w:rPr>
              <w:t>1</w:t>
            </w:r>
            <w:r w:rsidRPr="00F61F0F">
              <w:rPr>
                <w:rStyle w:val="affffffffc"/>
                <w:rFonts w:eastAsiaTheme="majorEastAsia"/>
                <w:color w:val="auto"/>
              </w:rPr>
              <w:t>91,</w:t>
            </w:r>
            <w:r w:rsidR="008E26AE" w:rsidRPr="00F61F0F">
              <w:rPr>
                <w:rStyle w:val="affffffffc"/>
                <w:rFonts w:eastAsiaTheme="majorEastAsia"/>
                <w:color w:val="auto"/>
              </w:rPr>
              <w:t>76</w:t>
            </w:r>
          </w:p>
          <w:p w14:paraId="514B6E2D" w14:textId="77777777" w:rsidR="000F44FA" w:rsidRPr="00F61F0F" w:rsidRDefault="000F44FA" w:rsidP="000F44FA">
            <w:pPr>
              <w:pStyle w:val="11d"/>
              <w:spacing w:line="276" w:lineRule="auto"/>
              <w:rPr>
                <w:rStyle w:val="affffffffc"/>
                <w:rFonts w:eastAsiaTheme="majorEastAsia"/>
                <w:color w:val="auto"/>
                <w:lang w:eastAsia="en-US"/>
              </w:rPr>
            </w:pPr>
          </w:p>
          <w:p w14:paraId="55CE9933" w14:textId="77777777" w:rsidR="000F44FA" w:rsidRPr="00F61F0F" w:rsidRDefault="000F44FA" w:rsidP="000F44FA">
            <w:pPr>
              <w:pStyle w:val="11d"/>
              <w:spacing w:line="276" w:lineRule="auto"/>
              <w:rPr>
                <w:rStyle w:val="affffffffc"/>
                <w:rFonts w:eastAsiaTheme="majorEastAsia"/>
                <w:color w:val="auto"/>
                <w:lang w:eastAsia="en-US"/>
              </w:rPr>
            </w:pPr>
            <w:r w:rsidRPr="00F61F0F">
              <w:rPr>
                <w:rStyle w:val="affffffffc"/>
                <w:rFonts w:eastAsiaTheme="majorEastAsia"/>
                <w:color w:val="auto"/>
                <w:lang w:eastAsia="en-US"/>
              </w:rPr>
              <w:t>153,4</w:t>
            </w:r>
            <w:r w:rsidR="008E26AE" w:rsidRPr="00F61F0F">
              <w:rPr>
                <w:rStyle w:val="affffffffc"/>
                <w:rFonts w:eastAsiaTheme="majorEastAsia"/>
                <w:color w:val="auto"/>
                <w:lang w:eastAsia="en-US"/>
              </w:rPr>
              <w:t>1</w:t>
            </w:r>
          </w:p>
        </w:tc>
        <w:tc>
          <w:tcPr>
            <w:tcW w:w="1357" w:type="dxa"/>
            <w:tcBorders>
              <w:top w:val="single" w:sz="4" w:space="0" w:color="auto"/>
              <w:left w:val="single" w:sz="4" w:space="0" w:color="auto"/>
              <w:bottom w:val="single" w:sz="4" w:space="0" w:color="auto"/>
              <w:right w:val="single" w:sz="4" w:space="0" w:color="auto"/>
            </w:tcBorders>
            <w:vAlign w:val="center"/>
          </w:tcPr>
          <w:p w14:paraId="71D82619" w14:textId="77777777" w:rsidR="000F44FA" w:rsidRPr="00F61F0F" w:rsidRDefault="000F44FA" w:rsidP="000F44FA">
            <w:pPr>
              <w:pStyle w:val="11d"/>
              <w:spacing w:line="276" w:lineRule="auto"/>
              <w:rPr>
                <w:rStyle w:val="affffffffc"/>
                <w:rFonts w:eastAsiaTheme="majorEastAsia"/>
                <w:color w:val="auto"/>
                <w:lang w:eastAsia="en-US"/>
              </w:rPr>
            </w:pPr>
            <w:r w:rsidRPr="00F61F0F">
              <w:rPr>
                <w:rStyle w:val="affffffffc"/>
                <w:rFonts w:eastAsiaTheme="majorEastAsia"/>
                <w:color w:val="auto"/>
                <w:lang w:eastAsia="en-US"/>
              </w:rPr>
              <w:t>210,</w:t>
            </w:r>
            <w:r w:rsidR="008E26AE" w:rsidRPr="00F61F0F">
              <w:rPr>
                <w:rStyle w:val="affffffffc"/>
                <w:rFonts w:eastAsiaTheme="majorEastAsia"/>
                <w:color w:val="auto"/>
                <w:lang w:eastAsia="en-US"/>
              </w:rPr>
              <w:t>34</w:t>
            </w:r>
          </w:p>
          <w:p w14:paraId="0C3A6E7E" w14:textId="77777777" w:rsidR="000F44FA" w:rsidRPr="00F61F0F" w:rsidRDefault="000F44FA" w:rsidP="000F44FA">
            <w:pPr>
              <w:pStyle w:val="11d"/>
              <w:spacing w:line="276" w:lineRule="auto"/>
              <w:rPr>
                <w:rStyle w:val="affffffffc"/>
                <w:rFonts w:eastAsiaTheme="majorEastAsia"/>
                <w:color w:val="auto"/>
                <w:lang w:eastAsia="en-US"/>
              </w:rPr>
            </w:pPr>
          </w:p>
          <w:p w14:paraId="38AD9058" w14:textId="77777777" w:rsidR="000F44FA" w:rsidRPr="00F61F0F" w:rsidRDefault="000F44FA" w:rsidP="000F44FA">
            <w:pPr>
              <w:pStyle w:val="11d"/>
              <w:spacing w:line="276" w:lineRule="auto"/>
              <w:rPr>
                <w:rStyle w:val="affffffffc"/>
                <w:rFonts w:eastAsiaTheme="majorEastAsia"/>
                <w:color w:val="auto"/>
                <w:lang w:eastAsia="en-US"/>
              </w:rPr>
            </w:pPr>
            <w:r w:rsidRPr="00F61F0F">
              <w:rPr>
                <w:rStyle w:val="affffffffc"/>
                <w:rFonts w:eastAsiaTheme="majorEastAsia"/>
                <w:color w:val="auto"/>
                <w:lang w:eastAsia="en-US"/>
              </w:rPr>
              <w:t>168,</w:t>
            </w:r>
            <w:r w:rsidR="008E26AE" w:rsidRPr="00F61F0F">
              <w:rPr>
                <w:rStyle w:val="affffffffc"/>
                <w:rFonts w:eastAsiaTheme="majorEastAsia"/>
                <w:color w:val="auto"/>
                <w:lang w:eastAsia="en-US"/>
              </w:rPr>
              <w:t>27</w:t>
            </w:r>
          </w:p>
        </w:tc>
      </w:tr>
    </w:tbl>
    <w:p w14:paraId="655942B0" w14:textId="77777777" w:rsidR="000F44FA" w:rsidRPr="00F61F0F" w:rsidRDefault="000F44FA" w:rsidP="000F44FA">
      <w:pPr>
        <w:pStyle w:val="af2"/>
      </w:pPr>
      <w:r w:rsidRPr="00F61F0F">
        <w:t>Перспективная схема электроснабжения города предусматривает инвестиционные проекты, направленные на ликвидацию дефицита электрической мощности по Череповецкому энергоузлу в целом, включая город Череповец (инвестиционные проекты Вологодского филиала ПАО «Россети Северо-Запад» и ПАО «Россети»).</w:t>
      </w:r>
    </w:p>
    <w:p w14:paraId="2C6041B7" w14:textId="77777777" w:rsidR="000F44FA" w:rsidRPr="00F61F0F" w:rsidRDefault="000F44FA" w:rsidP="000F44FA">
      <w:pPr>
        <w:pStyle w:val="af2"/>
      </w:pPr>
      <w:r w:rsidRPr="00F61F0F">
        <w:t xml:space="preserve">В г. Череповец планируется использовать створ существующего транзита 35 кВ в качестве трассы для новой ВЛ-110 кВ, тем самым связать между собой ВЛ-110 кВ Шекснинская-2 и ПС 110/35/10 «Южная», для этого необходимо: </w:t>
      </w:r>
    </w:p>
    <w:p w14:paraId="03C5D2EA" w14:textId="77777777" w:rsidR="000F44FA" w:rsidRPr="00F61F0F" w:rsidRDefault="000F44FA" w:rsidP="000F44FA">
      <w:pPr>
        <w:pStyle w:val="af2"/>
        <w:numPr>
          <w:ilvl w:val="0"/>
          <w:numId w:val="64"/>
        </w:numPr>
        <w:ind w:hanging="357"/>
      </w:pPr>
      <w:r w:rsidRPr="00F61F0F">
        <w:t>строительство новой ПС-110/10 кВ «Ирдоматка», включение ее в рассечку ВЛ-110 кВ «Шекснинская-2» и перевод на вновь построенную ПС нагрузок существующей ПС-35/10 кВ «Ирдоматка»;</w:t>
      </w:r>
    </w:p>
    <w:p w14:paraId="57390EC8" w14:textId="77777777" w:rsidR="000F44FA" w:rsidRPr="00F61F0F" w:rsidRDefault="000F44FA" w:rsidP="000F44FA">
      <w:pPr>
        <w:pStyle w:val="af2"/>
        <w:numPr>
          <w:ilvl w:val="0"/>
          <w:numId w:val="64"/>
        </w:numPr>
        <w:ind w:hanging="357"/>
      </w:pPr>
      <w:r w:rsidRPr="00F61F0F">
        <w:t>строительство ВЛ-110 кВ от ПС-110/10 кВ «Ирдоматка», используя существующий переход через р. Шексну и от ПС-110/35/10 кВ «Южная» по новому коридору.</w:t>
      </w:r>
    </w:p>
    <w:p w14:paraId="42F8FC34" w14:textId="77777777" w:rsidR="000F44FA" w:rsidRPr="00F61F0F" w:rsidRDefault="000F44FA" w:rsidP="000F44FA">
      <w:pPr>
        <w:pStyle w:val="af2"/>
      </w:pPr>
      <w:r w:rsidRPr="00F61F0F">
        <w:t>Данная схема перспективного электроснабжения позволит улучшить надежность электроснабжения динамично развивающегося Зашекснинского района, улучшится надежность электроснабжения Северного и Первомайского районов из-за разрезания транзита и уменьшения длинны ВЛ-110 кВ «Шекснинская-2».</w:t>
      </w:r>
    </w:p>
    <w:p w14:paraId="64F01FCB" w14:textId="77777777" w:rsidR="000F44FA" w:rsidRPr="00F61F0F" w:rsidRDefault="000F44FA" w:rsidP="000F44FA">
      <w:pPr>
        <w:spacing w:after="0" w:line="360" w:lineRule="auto"/>
        <w:ind w:firstLine="709"/>
        <w:jc w:val="both"/>
        <w:rPr>
          <w:rFonts w:ascii="Times New Roman" w:hAnsi="Times New Roman" w:cs="Times New Roman"/>
          <w:iCs/>
          <w:sz w:val="26"/>
          <w:szCs w:val="26"/>
        </w:rPr>
      </w:pPr>
      <w:r w:rsidRPr="00F61F0F">
        <w:rPr>
          <w:rFonts w:ascii="Times New Roman" w:hAnsi="Times New Roman" w:cs="Times New Roman"/>
          <w:iCs/>
          <w:sz w:val="26"/>
          <w:szCs w:val="26"/>
        </w:rPr>
        <w:t xml:space="preserve">Проектом предлагается рассмотреть возможность строительства нового центра питания 110 кВ с присоединением к сети 110 кВ с использованием ВЛ 110 кВ Кольцевая 1, 2 и Станционная 1,2. Этот центр питания должен принадлежать Вологодскому филиалу ПАО «Россети Северо-Запад», разместить в районе РП-17 МУП «Электросеть». На него переключить существующие сети 10 кВ отходящие центров питания ПАО «Северсталь» - ПС 110 кВ ГПП-4 и ПС 110 кВ ГПП-9 и </w:t>
      </w:r>
      <w:r w:rsidRPr="00F61F0F">
        <w:rPr>
          <w:rFonts w:ascii="Times New Roman" w:hAnsi="Times New Roman" w:cs="Times New Roman"/>
          <w:iCs/>
          <w:sz w:val="26"/>
          <w:szCs w:val="26"/>
        </w:rPr>
        <w:lastRenderedPageBreak/>
        <w:t>усилить существующие связи на уровне напряжения 10 кВ в сторону РП-27. Это позволит в аварийной ситуации часть нагрузки Зашекснинского района переводить на вновь созданный центр питания.</w:t>
      </w:r>
    </w:p>
    <w:p w14:paraId="6B00A4D5" w14:textId="77777777" w:rsidR="000F44FA" w:rsidRPr="00F61F0F" w:rsidRDefault="000F44FA" w:rsidP="000F44FA">
      <w:pPr>
        <w:pStyle w:val="af2"/>
      </w:pPr>
      <w:r w:rsidRPr="00F61F0F">
        <w:t>Для повышения надежности электроснабжения потребителей Череповецкого промышленного узла и на основании Схемы и программы развития электроэнергетики Вологодской области в 2025 году планируется «Комплексная реконструкция ПС 500 кВ Череповецкая» с заменой существующего трансформаторного оборудования на аналогичные по мощности (2×501 МВА), реактора 500 кВ на аналогичные по мощности (180 Мвар). Это мероприятие включено в инвестиционную программу ПАО «Россети» на 2020-2024 гг.</w:t>
      </w:r>
    </w:p>
    <w:p w14:paraId="12C06369" w14:textId="77777777" w:rsidR="000F44FA" w:rsidRPr="00F61F0F" w:rsidRDefault="000F44FA" w:rsidP="000F44FA">
      <w:pPr>
        <w:pStyle w:val="af2"/>
      </w:pPr>
      <w:r w:rsidRPr="00F61F0F">
        <w:t>Схемой и программой развития электроэнергетики Вологодской области предусматривается выполнение УВ на отключение нагрузки на ПС 110 кВ Новые Углы и ПС 110 кВ Суда от существующей АОПО ВЛ 110 кВ РПП-1 — Суда I (II) цепь с отпайками на ПС 220 кВ РПП-1.</w:t>
      </w:r>
    </w:p>
    <w:p w14:paraId="79B27980" w14:textId="77777777" w:rsidR="000F44FA" w:rsidRPr="00F61F0F" w:rsidRDefault="000F44FA" w:rsidP="000F44FA">
      <w:pPr>
        <w:pStyle w:val="af2"/>
      </w:pPr>
      <w:r w:rsidRPr="00F61F0F">
        <w:t>Электроснабжение потребителей городского округа будет осуществляться от существующих: собственных источников ТЭЦ ПВС, ТЭЦ ЭВС-2, Череповецкой ГРЭС и внешних источников, описанных в разделе 1.10.3 «Электроснабжение».</w:t>
      </w:r>
    </w:p>
    <w:p w14:paraId="4EEC12D8" w14:textId="77777777" w:rsidR="000F44FA" w:rsidRPr="00F61F0F" w:rsidRDefault="000F44FA" w:rsidP="000F44FA">
      <w:pPr>
        <w:pStyle w:val="af2"/>
      </w:pPr>
      <w:r w:rsidRPr="00F61F0F">
        <w:t>Распределение электроэнергии по городским потребителям будет осуществляться от существующих ПС 220 кВ и ПС 110 кВ.</w:t>
      </w:r>
    </w:p>
    <w:p w14:paraId="519BBF4F" w14:textId="77777777" w:rsidR="000F44FA" w:rsidRPr="00F61F0F" w:rsidRDefault="000F44FA" w:rsidP="000F44FA">
      <w:pPr>
        <w:pStyle w:val="af2"/>
      </w:pPr>
      <w:r w:rsidRPr="00F61F0F">
        <w:t>Распределение электроэнергии по потребителям в существующей застройке городского округа город Череповец будет осуществляться: через сеть существующих распределительных пунктов 6-10 кВ и трансформаторных подстанций 6-10/0,4 кВ.</w:t>
      </w:r>
    </w:p>
    <w:p w14:paraId="5F07278B" w14:textId="77777777" w:rsidR="000F44FA" w:rsidRPr="00F61F0F" w:rsidRDefault="000F44FA" w:rsidP="000F44FA">
      <w:pPr>
        <w:pStyle w:val="af2"/>
      </w:pPr>
      <w:r w:rsidRPr="00F61F0F">
        <w:t>Подключение потребителей новых площадок предполагается осуществлять от городских сетей 10 кВ.</w:t>
      </w:r>
    </w:p>
    <w:p w14:paraId="3084E447" w14:textId="77777777" w:rsidR="000F44FA" w:rsidRPr="00F61F0F" w:rsidRDefault="000F44FA" w:rsidP="000F44FA">
      <w:pPr>
        <w:pStyle w:val="af2"/>
      </w:pPr>
      <w:r w:rsidRPr="00F61F0F">
        <w:t>В соответствии с электрическими нагрузками потребителей нового строительства, намечаемого в генеральном плане, для распределения электроэнергии потребуется строительство новых распределительных пунктов 10 кВ в Заягорбском районе 1 РП (мкр. №26), в Зашекснинском районе 7 РП (мкр. 117, 111, 101, 152, 135, 157, в районе историко-географического музея «Усадьба Гальских»).</w:t>
      </w:r>
    </w:p>
    <w:p w14:paraId="75363708" w14:textId="77777777" w:rsidR="000F44FA" w:rsidRPr="00F61F0F" w:rsidRDefault="000F44FA" w:rsidP="000F44FA">
      <w:pPr>
        <w:pStyle w:val="af2"/>
      </w:pPr>
      <w:r w:rsidRPr="00F61F0F">
        <w:lastRenderedPageBreak/>
        <w:t>Для надежного электроснабжения потребителей города потребуется проведение следующих мероприятий:</w:t>
      </w:r>
    </w:p>
    <w:p w14:paraId="3BEA136F" w14:textId="77777777" w:rsidR="000F44FA" w:rsidRPr="00F61F0F" w:rsidRDefault="000F44FA" w:rsidP="000F44FA">
      <w:pPr>
        <w:pStyle w:val="af2"/>
        <w:rPr>
          <w:i/>
        </w:rPr>
      </w:pPr>
      <w:r w:rsidRPr="00F61F0F">
        <w:rPr>
          <w:i/>
        </w:rPr>
        <w:t>Мероприятия регионального значения:</w:t>
      </w:r>
    </w:p>
    <w:p w14:paraId="1DF867F6" w14:textId="77777777" w:rsidR="000F44FA" w:rsidRPr="00F61F0F" w:rsidRDefault="000F44FA" w:rsidP="000F44FA">
      <w:pPr>
        <w:pStyle w:val="a5"/>
      </w:pPr>
      <w:r w:rsidRPr="00F61F0F">
        <w:t>комплексная реконструкция ПС 500 кВ Череповецкая» с заменой существующего трансформаторного оборудования на аналогичные по мощности (2×501 МВА), реактора 500 кВ на аналогичные по мощности (180 Мвар);</w:t>
      </w:r>
    </w:p>
    <w:p w14:paraId="5DB90BA7" w14:textId="77777777" w:rsidR="000F44FA" w:rsidRPr="00F61F0F" w:rsidRDefault="000F44FA" w:rsidP="000F44FA">
      <w:pPr>
        <w:pStyle w:val="a5"/>
      </w:pPr>
      <w:r w:rsidRPr="00F61F0F">
        <w:t>строительство новой ПС-110/10 кВ «Ирдоматка», включение ее в рассечку ВЛ-110 кВ «Шекснинская-2» и перевод на вновь построенную ПС нагрузок существующей ПС-35/10 кВ «Ирдоматка»;</w:t>
      </w:r>
    </w:p>
    <w:p w14:paraId="1F00E3DB" w14:textId="77777777" w:rsidR="000F44FA" w:rsidRPr="00F61F0F" w:rsidRDefault="000F44FA" w:rsidP="000F44FA">
      <w:pPr>
        <w:pStyle w:val="a5"/>
      </w:pPr>
      <w:r w:rsidRPr="00F61F0F">
        <w:t>строительство ВЛ-110 кВ от ПС-110/10 кВ «Ирдоматка», используя существующий переход через р. Шексну и от ПС-110/35/10 кВ «Южная» по новому коридору;</w:t>
      </w:r>
    </w:p>
    <w:p w14:paraId="00320867" w14:textId="77777777" w:rsidR="000F44FA" w:rsidRPr="00F61F0F" w:rsidRDefault="000F44FA" w:rsidP="000F44FA">
      <w:pPr>
        <w:pStyle w:val="a5"/>
      </w:pPr>
      <w:r w:rsidRPr="00F61F0F">
        <w:t>выполнение УВ на отключение нагрузки на ПС 110 кВ Новые Углы и ПС 110 кВ Суда от существующей АОПО ВЛ 110 кВ РПП-1 — Суда I (II) цепь с отпайками на ПС 220 кВ РПП-1.</w:t>
      </w:r>
    </w:p>
    <w:p w14:paraId="1A79019B" w14:textId="77777777" w:rsidR="000F44FA" w:rsidRPr="00F61F0F" w:rsidRDefault="000F44FA" w:rsidP="000F44FA">
      <w:pPr>
        <w:pStyle w:val="af2"/>
        <w:rPr>
          <w:i/>
        </w:rPr>
      </w:pPr>
      <w:r w:rsidRPr="00F61F0F">
        <w:rPr>
          <w:i/>
        </w:rPr>
        <w:t>Мероприятия местного значения</w:t>
      </w:r>
    </w:p>
    <w:p w14:paraId="2F3F54E7" w14:textId="77777777" w:rsidR="000F44FA" w:rsidRPr="00F61F0F" w:rsidRDefault="000F44FA" w:rsidP="000F44FA">
      <w:pPr>
        <w:pStyle w:val="a5"/>
      </w:pPr>
      <w:r w:rsidRPr="00F61F0F">
        <w:t>строительство новой РТП-10/0,4кВ для электроснабжения застройки в 57 мкр. Северного района города;</w:t>
      </w:r>
    </w:p>
    <w:p w14:paraId="2BA8EF9A" w14:textId="77777777" w:rsidR="000F44FA" w:rsidRPr="00F61F0F" w:rsidRDefault="000F44FA" w:rsidP="000F44FA">
      <w:pPr>
        <w:pStyle w:val="a5"/>
      </w:pPr>
      <w:r w:rsidRPr="00F61F0F">
        <w:t>строительство КЛ-10кВ ГПП-Первомайская – РП-37 и КЛ-10кВ РП-28 – РП-29 для повышения надежности электроснабжения Зашекснинского района;</w:t>
      </w:r>
    </w:p>
    <w:p w14:paraId="0AFCB027" w14:textId="77777777" w:rsidR="000F44FA" w:rsidRPr="00F61F0F" w:rsidRDefault="000F44FA" w:rsidP="000F44FA">
      <w:pPr>
        <w:pStyle w:val="a5"/>
      </w:pPr>
      <w:r w:rsidRPr="00F61F0F">
        <w:t>строительство 8 распределительных пунктов 10 кВ: в Заягорбском районе 1 РП (мкр. №26), в Зашекснинском районе 7 РП (мкр. 116, 111, 101, 134, 135, 157, в районе историко-географического музея «Усадьба Гальских»);</w:t>
      </w:r>
    </w:p>
    <w:p w14:paraId="1AFE8D68" w14:textId="77777777" w:rsidR="000F44FA" w:rsidRPr="00F61F0F" w:rsidRDefault="000F44FA" w:rsidP="000F44FA">
      <w:pPr>
        <w:pStyle w:val="a5"/>
      </w:pPr>
      <w:r w:rsidRPr="00F61F0F">
        <w:t>замена отходящих, вводных и секционных масляных выключателей на вакуумные выключатели, установка ячеек КСО, реконструкция системы РЗА. Предполагается реконструкция РП 10кВ;</w:t>
      </w:r>
    </w:p>
    <w:p w14:paraId="32837BF7" w14:textId="77777777" w:rsidR="000F44FA" w:rsidRPr="00F61F0F" w:rsidRDefault="000F44FA" w:rsidP="000F44FA">
      <w:pPr>
        <w:pStyle w:val="a5"/>
      </w:pPr>
      <w:r w:rsidRPr="00F61F0F">
        <w:t>строительство трансформаторных подстанций 10/0,4 кВ, в целях передачи трансформаторной мощности подстанций 10/0,4 кВ для устранения ограниченной в технологическом присоединении потребителей, а также замены изношенной строительной части подстанций;</w:t>
      </w:r>
    </w:p>
    <w:p w14:paraId="79377A82" w14:textId="77777777" w:rsidR="000F44FA" w:rsidRPr="00F61F0F" w:rsidRDefault="000F44FA" w:rsidP="000F44FA">
      <w:pPr>
        <w:pStyle w:val="a5"/>
      </w:pPr>
      <w:r w:rsidRPr="00F61F0F">
        <w:t>строительство кабельных линий электропередачи 10 кВ протяженностью 52,1 км;</w:t>
      </w:r>
    </w:p>
    <w:p w14:paraId="6063CDE0" w14:textId="77777777" w:rsidR="000F44FA" w:rsidRPr="00F61F0F" w:rsidRDefault="000F44FA" w:rsidP="000F44FA">
      <w:pPr>
        <w:pStyle w:val="a5"/>
      </w:pPr>
      <w:r w:rsidRPr="00F61F0F">
        <w:t>строительство кабельных линий 0,4 кВ;</w:t>
      </w:r>
    </w:p>
    <w:p w14:paraId="6FDE05EE" w14:textId="77777777" w:rsidR="000F44FA" w:rsidRPr="00F61F0F" w:rsidRDefault="000F44FA" w:rsidP="000F44FA">
      <w:pPr>
        <w:pStyle w:val="a5"/>
      </w:pPr>
      <w:r w:rsidRPr="00F61F0F">
        <w:t>реконструкция РУ-0,4 кВ трансформаторных подстанций 10/0,4 кВ, с заменой вводных автоматических выключателей АPU-30 и APU-50, на автоматические выключатели типа ВА;</w:t>
      </w:r>
    </w:p>
    <w:p w14:paraId="33966975" w14:textId="77777777" w:rsidR="000F44FA" w:rsidRPr="00F61F0F" w:rsidRDefault="000F44FA" w:rsidP="000F44FA">
      <w:pPr>
        <w:pStyle w:val="a5"/>
      </w:pPr>
      <w:r w:rsidRPr="00F61F0F">
        <w:t>реконструкция РУ-10 кВ трансформаторных подстанций 10/0,4 кВ, с заменой разъединителей типа РВ на выключатели нагрузки типа ВНР и ВНА с целью повышения надежности электроснабжения;</w:t>
      </w:r>
    </w:p>
    <w:p w14:paraId="2C5879DB" w14:textId="77777777" w:rsidR="000F44FA" w:rsidRPr="00F61F0F" w:rsidRDefault="000F44FA" w:rsidP="000F44FA">
      <w:pPr>
        <w:pStyle w:val="a5"/>
      </w:pPr>
      <w:r w:rsidRPr="00F61F0F">
        <w:lastRenderedPageBreak/>
        <w:t>реконструкция трансформаторных подстанций 10/0,4 кВ, с установкой дополнительного оборудования, в целях обеспечения возможности технологического присоединения и повышения надежности электроснабжения;</w:t>
      </w:r>
    </w:p>
    <w:p w14:paraId="5947A3EB" w14:textId="77777777" w:rsidR="000F44FA" w:rsidRPr="00F61F0F" w:rsidRDefault="000F44FA" w:rsidP="000F44FA">
      <w:pPr>
        <w:pStyle w:val="a5"/>
      </w:pPr>
      <w:r w:rsidRPr="00F61F0F">
        <w:t>замена трансформаторов мощностью 180, 315, 320, 560 кВА на трансформаторы 400 и 630 кВА, в связи с физическим износом и с целью снижения потерь;</w:t>
      </w:r>
    </w:p>
    <w:p w14:paraId="2C6854A6" w14:textId="77777777" w:rsidR="000F44FA" w:rsidRPr="00F61F0F" w:rsidRDefault="000F44FA" w:rsidP="000F44FA">
      <w:pPr>
        <w:pStyle w:val="a5"/>
      </w:pPr>
      <w:r w:rsidRPr="00F61F0F">
        <w:t>реконструкция трансформаторных подстанций 10/0,4 кВ, с заменой оборудования 10, 0,4 кВ с целью повышения надежности электроснабжения;</w:t>
      </w:r>
    </w:p>
    <w:p w14:paraId="39843BD2" w14:textId="77777777" w:rsidR="000F44FA" w:rsidRPr="00F61F0F" w:rsidRDefault="000F44FA" w:rsidP="000F44FA">
      <w:pPr>
        <w:pStyle w:val="a5"/>
      </w:pPr>
      <w:r w:rsidRPr="00F61F0F">
        <w:t>реконструкция воздушных линий 10 кВ, 0,4 кВ с целью обеспечения надежности электроснабжения потребителей и повышения пропускной способности линий электропередачи.</w:t>
      </w:r>
    </w:p>
    <w:p w14:paraId="20F7C720" w14:textId="77777777" w:rsidR="007F11B1" w:rsidRPr="00F61F0F" w:rsidRDefault="007F11B1" w:rsidP="00273E8A">
      <w:pPr>
        <w:pStyle w:val="111"/>
      </w:pPr>
      <w:bookmarkStart w:id="139" w:name="_Toc158620710"/>
      <w:r w:rsidRPr="00F61F0F">
        <w:t>Теплоснабжение</w:t>
      </w:r>
      <w:bookmarkEnd w:id="138"/>
      <w:bookmarkEnd w:id="139"/>
    </w:p>
    <w:p w14:paraId="5C9ED650" w14:textId="77777777" w:rsidR="000F44FA" w:rsidRPr="00F61F0F" w:rsidRDefault="000F44FA" w:rsidP="000F44FA">
      <w:pPr>
        <w:pStyle w:val="af2"/>
      </w:pPr>
      <w:bookmarkStart w:id="140" w:name="_Toc531101817"/>
      <w:r w:rsidRPr="00F61F0F">
        <w:t>Раздел выполнен на основании задания, технико-экономических показателей в соответствии с Приказом Министерства строительства и ЖКХ Российской Федерации №1550/пр от 17.11.2017 года, с «Местными нормативами градостроительного проектирования городского округа город Череповец, СП 42.13330.2016 «СНиП 2.07.01–89* Градостроительство. Планировка и застройка городских и сельских поселений», СП 131.13330.2020 «Строительная климатология» (актуализированная версия СНиП 23-01-99*). Расчет сделан на основании «Схема теплоснабжения городского округа город Череповец Вологодской области на 2022-2040 гг.</w:t>
      </w:r>
    </w:p>
    <w:p w14:paraId="5490A409" w14:textId="77777777" w:rsidR="000F44FA" w:rsidRPr="00F61F0F" w:rsidRDefault="000F44FA" w:rsidP="000F44FA">
      <w:pPr>
        <w:pStyle w:val="af2"/>
      </w:pPr>
      <w:r w:rsidRPr="00F61F0F">
        <w:t>Тепловые нагрузки:</w:t>
      </w:r>
    </w:p>
    <w:p w14:paraId="4BF1D977" w14:textId="77777777" w:rsidR="000F44FA" w:rsidRPr="00F61F0F" w:rsidRDefault="000F44FA" w:rsidP="000F44FA">
      <w:pPr>
        <w:pStyle w:val="af2"/>
      </w:pPr>
      <w:r w:rsidRPr="00F61F0F">
        <w:rPr>
          <w:lang w:val="en-US"/>
        </w:rPr>
        <w:t>Q</w:t>
      </w:r>
      <w:r w:rsidRPr="00F61F0F">
        <w:t>=</w:t>
      </w:r>
      <w:r w:rsidRPr="00F61F0F">
        <w:rPr>
          <w:lang w:val="en-US"/>
        </w:rPr>
        <w:t>V</w:t>
      </w:r>
      <w:r w:rsidRPr="00F61F0F">
        <w:t>*</w:t>
      </w:r>
      <w:r w:rsidRPr="00F61F0F">
        <w:rPr>
          <w:lang w:val="en-US"/>
        </w:rPr>
        <w:t>a</w:t>
      </w:r>
      <w:r w:rsidRPr="00F61F0F">
        <w:t>*</w:t>
      </w:r>
      <w:r w:rsidRPr="00F61F0F">
        <w:rPr>
          <w:lang w:val="en-US"/>
        </w:rPr>
        <w:t>q</w:t>
      </w:r>
      <w:r w:rsidRPr="00F61F0F">
        <w:t>*(</w:t>
      </w:r>
      <w:r w:rsidRPr="00F61F0F">
        <w:rPr>
          <w:lang w:val="en-US"/>
        </w:rPr>
        <w:t>t</w:t>
      </w:r>
      <w:r w:rsidRPr="00F61F0F">
        <w:t>вн-</w:t>
      </w:r>
      <w:r w:rsidRPr="00F61F0F">
        <w:rPr>
          <w:lang w:val="en-US"/>
        </w:rPr>
        <w:t>t</w:t>
      </w:r>
      <w:r w:rsidRPr="00F61F0F">
        <w:t>нар), где:</w:t>
      </w:r>
    </w:p>
    <w:p w14:paraId="18308F29" w14:textId="77777777" w:rsidR="000F44FA" w:rsidRPr="00F61F0F" w:rsidRDefault="000F44FA" w:rsidP="000F44FA">
      <w:pPr>
        <w:pStyle w:val="af2"/>
      </w:pPr>
      <w:r w:rsidRPr="00F61F0F">
        <w:t>V - объем здания, м</w:t>
      </w:r>
      <w:r w:rsidRPr="00F61F0F">
        <w:rPr>
          <w:vertAlign w:val="superscript"/>
        </w:rPr>
        <w:t>3</w:t>
      </w:r>
    </w:p>
    <w:p w14:paraId="19F0E513" w14:textId="77777777" w:rsidR="000F44FA" w:rsidRPr="00F61F0F" w:rsidRDefault="000F44FA" w:rsidP="000F44FA">
      <w:pPr>
        <w:pStyle w:val="af2"/>
      </w:pPr>
      <w:r w:rsidRPr="00F61F0F">
        <w:t>a - поправочный коэффициент для различных климатических зон РФ</w:t>
      </w:r>
    </w:p>
    <w:p w14:paraId="4990C0D3" w14:textId="77777777" w:rsidR="000F44FA" w:rsidRPr="00F61F0F" w:rsidRDefault="000F44FA" w:rsidP="000F44FA">
      <w:pPr>
        <w:pStyle w:val="af2"/>
      </w:pPr>
      <w:r w:rsidRPr="00F61F0F">
        <w:t>q - удельная хар-ка расхода тепловой энергии, Вт/м</w:t>
      </w:r>
      <w:r w:rsidRPr="00F61F0F">
        <w:rPr>
          <w:vertAlign w:val="superscript"/>
        </w:rPr>
        <w:t>3</w:t>
      </w:r>
      <w:r w:rsidRPr="00F61F0F">
        <w:t>*°C (приказ №1550/пр от 17.11.2017г., приложение №1,2)</w:t>
      </w:r>
    </w:p>
    <w:p w14:paraId="51423DF6" w14:textId="77777777" w:rsidR="000F44FA" w:rsidRPr="00F61F0F" w:rsidRDefault="000F44FA" w:rsidP="000F44FA">
      <w:pPr>
        <w:pStyle w:val="af2"/>
      </w:pPr>
      <w:r w:rsidRPr="00F61F0F">
        <w:t xml:space="preserve">(tвн-tнар) - температура внутренего воздуха (от 10 до 20°С в зависимости от назначения здания) минус температура наружного воздуха (-32°С), </w:t>
      </w:r>
    </w:p>
    <w:p w14:paraId="754FE200" w14:textId="77777777" w:rsidR="000F44FA" w:rsidRPr="00F61F0F" w:rsidRDefault="000F44FA" w:rsidP="000F44FA">
      <w:pPr>
        <w:pStyle w:val="af2"/>
      </w:pPr>
      <w:r w:rsidRPr="00F61F0F">
        <w:t>Нормативы потребления коммунальной услуги по отоплению при отсутствии приборов учета в жилых помещениях установлены в соответствии с требованиями к качеству коммунальных услуг, предусмотренными нормативными правовыми актами Российской Федерации.</w:t>
      </w:r>
    </w:p>
    <w:p w14:paraId="149E1FD3" w14:textId="77777777" w:rsidR="000F44FA" w:rsidRPr="00F61F0F" w:rsidRDefault="000F44FA" w:rsidP="000F44FA">
      <w:pPr>
        <w:pStyle w:val="11110"/>
        <w:ind w:left="567" w:right="141" w:hanging="425"/>
      </w:pPr>
      <w:bookmarkStart w:id="141" w:name="_Hlk148004920"/>
      <w:r w:rsidRPr="00F61F0F">
        <w:lastRenderedPageBreak/>
        <w:t>Прогнозируемые потребности теплоты для нужд ЖКС и общественных зданий объектов нового строительства</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1657"/>
        <w:gridCol w:w="1264"/>
        <w:gridCol w:w="1312"/>
        <w:gridCol w:w="1240"/>
        <w:gridCol w:w="885"/>
        <w:gridCol w:w="860"/>
      </w:tblGrid>
      <w:tr w:rsidR="004537B7" w:rsidRPr="00F61F0F" w14:paraId="36BF8937" w14:textId="77777777" w:rsidTr="0006546E">
        <w:trPr>
          <w:trHeight w:val="131"/>
          <w:tblHeader/>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1137A504" w14:textId="77777777" w:rsidR="000F44FA" w:rsidRPr="00F61F0F" w:rsidRDefault="000F44FA" w:rsidP="000F44FA">
            <w:pPr>
              <w:pStyle w:val="11d"/>
              <w:spacing w:line="276" w:lineRule="auto"/>
              <w:rPr>
                <w:rStyle w:val="affffffff0"/>
                <w:lang w:eastAsia="en-US"/>
              </w:rPr>
            </w:pPr>
            <w:bookmarkStart w:id="142" w:name="_Hlk147855494"/>
            <w:r w:rsidRPr="00F61F0F">
              <w:rPr>
                <w:rStyle w:val="affffffff0"/>
                <w:lang w:eastAsia="en-US"/>
              </w:rPr>
              <w:t>Микрорайон</w:t>
            </w:r>
          </w:p>
        </w:tc>
        <w:tc>
          <w:tcPr>
            <w:tcW w:w="900" w:type="pct"/>
            <w:vMerge w:val="restart"/>
            <w:tcBorders>
              <w:top w:val="single" w:sz="4" w:space="0" w:color="auto"/>
              <w:left w:val="single" w:sz="4" w:space="0" w:color="auto"/>
              <w:bottom w:val="single" w:sz="4" w:space="0" w:color="auto"/>
              <w:right w:val="single" w:sz="4" w:space="0" w:color="auto"/>
            </w:tcBorders>
            <w:vAlign w:val="center"/>
            <w:hideMark/>
          </w:tcPr>
          <w:p w14:paraId="1EC2493F" w14:textId="77777777" w:rsidR="000F44FA" w:rsidRPr="00F61F0F" w:rsidRDefault="000F44FA" w:rsidP="000F44FA">
            <w:pPr>
              <w:pStyle w:val="11d"/>
              <w:spacing w:line="276" w:lineRule="auto"/>
              <w:rPr>
                <w:rStyle w:val="affffffff0"/>
                <w:lang w:eastAsia="en-US"/>
              </w:rPr>
            </w:pPr>
            <w:r w:rsidRPr="00F61F0F">
              <w:rPr>
                <w:rStyle w:val="affffffff0"/>
                <w:lang w:eastAsia="en-US"/>
              </w:rPr>
              <w:t>Вид застройки</w:t>
            </w:r>
          </w:p>
        </w:tc>
        <w:tc>
          <w:tcPr>
            <w:tcW w:w="686" w:type="pct"/>
            <w:vMerge w:val="restart"/>
            <w:tcBorders>
              <w:top w:val="single" w:sz="4" w:space="0" w:color="auto"/>
              <w:left w:val="single" w:sz="4" w:space="0" w:color="auto"/>
              <w:bottom w:val="single" w:sz="4" w:space="0" w:color="auto"/>
              <w:right w:val="single" w:sz="4" w:space="0" w:color="auto"/>
            </w:tcBorders>
            <w:vAlign w:val="center"/>
            <w:hideMark/>
          </w:tcPr>
          <w:p w14:paraId="1E80B19B" w14:textId="77777777" w:rsidR="000F44FA" w:rsidRPr="00F61F0F" w:rsidRDefault="000F44FA" w:rsidP="000F44FA">
            <w:pPr>
              <w:pStyle w:val="11d"/>
              <w:spacing w:line="276" w:lineRule="auto"/>
              <w:rPr>
                <w:rStyle w:val="affffffff0"/>
                <w:lang w:eastAsia="en-US"/>
              </w:rPr>
            </w:pPr>
            <w:r w:rsidRPr="00F61F0F">
              <w:rPr>
                <w:rStyle w:val="affffffff0"/>
                <w:lang w:eastAsia="en-US"/>
              </w:rPr>
              <w:t>Население,</w:t>
            </w:r>
          </w:p>
          <w:p w14:paraId="4A2A583B" w14:textId="77777777" w:rsidR="000F44FA" w:rsidRPr="00F61F0F" w:rsidRDefault="000F44FA" w:rsidP="000F44FA">
            <w:pPr>
              <w:pStyle w:val="11d"/>
              <w:spacing w:line="276" w:lineRule="auto"/>
              <w:rPr>
                <w:rStyle w:val="affffffff0"/>
                <w:lang w:eastAsia="en-US"/>
              </w:rPr>
            </w:pPr>
            <w:r w:rsidRPr="00F61F0F">
              <w:rPr>
                <w:rStyle w:val="affffffff0"/>
                <w:lang w:eastAsia="en-US"/>
              </w:rPr>
              <w:t>тыс. человек</w:t>
            </w:r>
          </w:p>
        </w:tc>
        <w:tc>
          <w:tcPr>
            <w:tcW w:w="712" w:type="pct"/>
            <w:vMerge w:val="restart"/>
            <w:tcBorders>
              <w:top w:val="single" w:sz="4" w:space="0" w:color="auto"/>
              <w:left w:val="single" w:sz="4" w:space="0" w:color="auto"/>
              <w:bottom w:val="single" w:sz="4" w:space="0" w:color="auto"/>
              <w:right w:val="single" w:sz="4" w:space="0" w:color="auto"/>
            </w:tcBorders>
            <w:vAlign w:val="center"/>
            <w:hideMark/>
          </w:tcPr>
          <w:p w14:paraId="5587AFDE" w14:textId="77777777" w:rsidR="000F44FA" w:rsidRPr="00F61F0F" w:rsidRDefault="000F44FA" w:rsidP="000F44FA">
            <w:pPr>
              <w:pStyle w:val="11d"/>
              <w:spacing w:line="276" w:lineRule="auto"/>
              <w:rPr>
                <w:rStyle w:val="affffffff0"/>
                <w:lang w:eastAsia="en-US"/>
              </w:rPr>
            </w:pPr>
            <w:r w:rsidRPr="00F61F0F">
              <w:rPr>
                <w:rStyle w:val="affffffff0"/>
                <w:lang w:eastAsia="en-US"/>
              </w:rPr>
              <w:t>Жилищный фонд, тыс. м</w:t>
            </w:r>
            <w:r w:rsidRPr="00F61F0F">
              <w:rPr>
                <w:rStyle w:val="affffffff0"/>
                <w:vertAlign w:val="superscript"/>
                <w:lang w:eastAsia="en-US"/>
              </w:rPr>
              <w:t>2</w:t>
            </w:r>
          </w:p>
        </w:tc>
        <w:tc>
          <w:tcPr>
            <w:tcW w:w="1621" w:type="pct"/>
            <w:gridSpan w:val="3"/>
            <w:tcBorders>
              <w:top w:val="single" w:sz="4" w:space="0" w:color="auto"/>
              <w:left w:val="single" w:sz="4" w:space="0" w:color="auto"/>
              <w:bottom w:val="single" w:sz="4" w:space="0" w:color="auto"/>
              <w:right w:val="single" w:sz="4" w:space="0" w:color="auto"/>
            </w:tcBorders>
            <w:vAlign w:val="center"/>
            <w:hideMark/>
          </w:tcPr>
          <w:p w14:paraId="5172A8B8" w14:textId="77777777" w:rsidR="000F44FA" w:rsidRPr="00F61F0F" w:rsidRDefault="000F44FA" w:rsidP="000F44FA">
            <w:pPr>
              <w:pStyle w:val="11d"/>
              <w:spacing w:line="276" w:lineRule="auto"/>
              <w:rPr>
                <w:rStyle w:val="affffffff0"/>
                <w:lang w:eastAsia="en-US"/>
              </w:rPr>
            </w:pPr>
            <w:r w:rsidRPr="00F61F0F">
              <w:rPr>
                <w:rStyle w:val="affffffff0"/>
                <w:lang w:eastAsia="en-US"/>
              </w:rPr>
              <w:t>Расход тепла, Гкал</w:t>
            </w:r>
          </w:p>
        </w:tc>
      </w:tr>
      <w:tr w:rsidR="004537B7" w:rsidRPr="00F61F0F" w14:paraId="04920600" w14:textId="77777777" w:rsidTr="0006546E">
        <w:trPr>
          <w:trHeight w:val="13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FFCBCF" w14:textId="77777777" w:rsidR="000F44FA" w:rsidRPr="00F61F0F" w:rsidRDefault="000F44FA" w:rsidP="000F44FA">
            <w:pPr>
              <w:spacing w:after="0"/>
              <w:rPr>
                <w:rStyle w:val="affffffff0"/>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3AB352" w14:textId="77777777" w:rsidR="000F44FA" w:rsidRPr="00F61F0F" w:rsidRDefault="000F44FA" w:rsidP="000F44FA">
            <w:pPr>
              <w:spacing w:after="0"/>
              <w:rPr>
                <w:rStyle w:val="affffffff0"/>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FE12A6" w14:textId="77777777" w:rsidR="000F44FA" w:rsidRPr="00F61F0F" w:rsidRDefault="000F44FA" w:rsidP="000F44FA">
            <w:pPr>
              <w:spacing w:after="0"/>
              <w:rPr>
                <w:rStyle w:val="affffffff0"/>
                <w:rFonts w:ascii="Times New Roman" w:eastAsia="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1E5D8B" w14:textId="77777777" w:rsidR="000F44FA" w:rsidRPr="00F61F0F" w:rsidRDefault="000F44FA" w:rsidP="000F44FA">
            <w:pPr>
              <w:spacing w:after="0"/>
              <w:rPr>
                <w:rStyle w:val="affffffff0"/>
                <w:rFonts w:ascii="Times New Roman" w:eastAsia="Times New Roman" w:hAnsi="Times New Roman" w:cs="Times New Roman"/>
              </w:rPr>
            </w:pPr>
          </w:p>
        </w:tc>
        <w:tc>
          <w:tcPr>
            <w:tcW w:w="673" w:type="pct"/>
            <w:tcBorders>
              <w:top w:val="single" w:sz="4" w:space="0" w:color="auto"/>
              <w:left w:val="single" w:sz="4" w:space="0" w:color="auto"/>
              <w:bottom w:val="single" w:sz="4" w:space="0" w:color="auto"/>
              <w:right w:val="single" w:sz="4" w:space="0" w:color="auto"/>
            </w:tcBorders>
            <w:vAlign w:val="center"/>
            <w:hideMark/>
          </w:tcPr>
          <w:p w14:paraId="4FF78545" w14:textId="77777777" w:rsidR="000F44FA" w:rsidRPr="00F61F0F" w:rsidRDefault="000F44FA" w:rsidP="000F44FA">
            <w:pPr>
              <w:pStyle w:val="11d"/>
              <w:spacing w:line="276" w:lineRule="auto"/>
              <w:ind w:right="-136"/>
              <w:jc w:val="left"/>
              <w:rPr>
                <w:rStyle w:val="affffffff0"/>
                <w:lang w:eastAsia="en-US"/>
              </w:rPr>
            </w:pPr>
            <w:r w:rsidRPr="00F61F0F">
              <w:rPr>
                <w:rStyle w:val="affffffff0"/>
                <w:lang w:eastAsia="en-US"/>
              </w:rPr>
              <w:t>Отопление</w:t>
            </w:r>
          </w:p>
        </w:tc>
        <w:tc>
          <w:tcPr>
            <w:tcW w:w="481" w:type="pct"/>
            <w:tcBorders>
              <w:top w:val="single" w:sz="4" w:space="0" w:color="auto"/>
              <w:left w:val="single" w:sz="4" w:space="0" w:color="auto"/>
              <w:bottom w:val="single" w:sz="4" w:space="0" w:color="auto"/>
              <w:right w:val="single" w:sz="4" w:space="0" w:color="auto"/>
            </w:tcBorders>
            <w:vAlign w:val="center"/>
            <w:hideMark/>
          </w:tcPr>
          <w:p w14:paraId="65C097DC" w14:textId="77777777" w:rsidR="000F44FA" w:rsidRPr="00F61F0F" w:rsidRDefault="000F44FA" w:rsidP="000F44FA">
            <w:pPr>
              <w:pStyle w:val="11d"/>
              <w:spacing w:line="276" w:lineRule="auto"/>
              <w:ind w:right="-135"/>
              <w:jc w:val="left"/>
              <w:rPr>
                <w:rStyle w:val="affffffff0"/>
                <w:lang w:eastAsia="en-US"/>
              </w:rPr>
            </w:pPr>
            <w:r w:rsidRPr="00F61F0F">
              <w:rPr>
                <w:rStyle w:val="affffffff0"/>
                <w:lang w:eastAsia="en-US"/>
              </w:rPr>
              <w:t>ГВС</w:t>
            </w:r>
          </w:p>
        </w:tc>
        <w:tc>
          <w:tcPr>
            <w:tcW w:w="467" w:type="pct"/>
            <w:tcBorders>
              <w:top w:val="single" w:sz="4" w:space="0" w:color="auto"/>
              <w:left w:val="single" w:sz="4" w:space="0" w:color="auto"/>
              <w:bottom w:val="single" w:sz="4" w:space="0" w:color="auto"/>
              <w:right w:val="single" w:sz="4" w:space="0" w:color="auto"/>
            </w:tcBorders>
            <w:vAlign w:val="center"/>
            <w:hideMark/>
          </w:tcPr>
          <w:p w14:paraId="288EAD10" w14:textId="77777777" w:rsidR="000F44FA" w:rsidRPr="00F61F0F" w:rsidRDefault="000F44FA" w:rsidP="000F44FA">
            <w:pPr>
              <w:pStyle w:val="11d"/>
              <w:spacing w:line="276" w:lineRule="auto"/>
              <w:jc w:val="left"/>
              <w:rPr>
                <w:rStyle w:val="affffffff0"/>
                <w:lang w:eastAsia="en-US"/>
              </w:rPr>
            </w:pPr>
            <w:r w:rsidRPr="00F61F0F">
              <w:rPr>
                <w:rStyle w:val="affffffff0"/>
                <w:lang w:eastAsia="en-US"/>
              </w:rPr>
              <w:t>Итого</w:t>
            </w:r>
          </w:p>
        </w:tc>
      </w:tr>
      <w:tr w:rsidR="004537B7" w:rsidRPr="00F61F0F" w14:paraId="2DD93439" w14:textId="77777777" w:rsidTr="000F44FA">
        <w:trPr>
          <w:trHeight w:val="168"/>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70FCD08A" w14:textId="77777777" w:rsidR="000F44FA" w:rsidRPr="00F61F0F" w:rsidRDefault="000F44FA" w:rsidP="000F44FA">
            <w:pPr>
              <w:pStyle w:val="11d"/>
              <w:spacing w:line="276" w:lineRule="auto"/>
              <w:rPr>
                <w:rStyle w:val="affffffff0"/>
                <w:lang w:eastAsia="en-US"/>
              </w:rPr>
            </w:pPr>
            <w:r w:rsidRPr="00F61F0F">
              <w:rPr>
                <w:rStyle w:val="affffffff0"/>
                <w:b/>
                <w:lang w:eastAsia="en-US"/>
              </w:rPr>
              <w:t>Первая очередь, 2035 год</w:t>
            </w:r>
          </w:p>
        </w:tc>
      </w:tr>
      <w:tr w:rsidR="004537B7" w:rsidRPr="00F61F0F" w14:paraId="434D1143"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00B52C61" w14:textId="77777777" w:rsidR="000F44FA" w:rsidRPr="00F61F0F" w:rsidRDefault="000F44FA" w:rsidP="000F44FA">
            <w:pPr>
              <w:pStyle w:val="11d"/>
              <w:spacing w:line="276" w:lineRule="auto"/>
              <w:rPr>
                <w:rStyle w:val="affffffff0"/>
                <w:lang w:eastAsia="en-US"/>
              </w:rPr>
            </w:pPr>
            <w:r w:rsidRPr="00F61F0F">
              <w:rPr>
                <w:rStyle w:val="affffffff0"/>
                <w:lang w:eastAsia="en-US"/>
              </w:rPr>
              <w:t>10</w:t>
            </w:r>
          </w:p>
        </w:tc>
        <w:tc>
          <w:tcPr>
            <w:tcW w:w="900" w:type="pct"/>
            <w:tcBorders>
              <w:top w:val="single" w:sz="4" w:space="0" w:color="auto"/>
              <w:left w:val="single" w:sz="4" w:space="0" w:color="auto"/>
              <w:bottom w:val="single" w:sz="4" w:space="0" w:color="auto"/>
              <w:right w:val="single" w:sz="4" w:space="0" w:color="auto"/>
            </w:tcBorders>
            <w:vAlign w:val="center"/>
            <w:hideMark/>
          </w:tcPr>
          <w:p w14:paraId="41742528" w14:textId="77777777" w:rsidR="000F44FA" w:rsidRPr="00F61F0F" w:rsidRDefault="000F44FA" w:rsidP="000F44FA">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1FC257E9" w14:textId="77777777" w:rsidR="000F44FA" w:rsidRPr="00F61F0F" w:rsidRDefault="000F44FA" w:rsidP="000F44FA">
            <w:pPr>
              <w:pStyle w:val="11d"/>
              <w:spacing w:line="276" w:lineRule="auto"/>
              <w:rPr>
                <w:rStyle w:val="affffffff0"/>
                <w:lang w:eastAsia="en-US"/>
              </w:rPr>
            </w:pPr>
            <w:r w:rsidRPr="00F61F0F">
              <w:rPr>
                <w:rStyle w:val="affffffff0"/>
                <w:lang w:eastAsia="en-US"/>
              </w:rPr>
              <w:t>0,7</w:t>
            </w:r>
          </w:p>
        </w:tc>
        <w:tc>
          <w:tcPr>
            <w:tcW w:w="712" w:type="pct"/>
            <w:tcBorders>
              <w:top w:val="single" w:sz="4" w:space="0" w:color="auto"/>
              <w:left w:val="single" w:sz="4" w:space="0" w:color="auto"/>
              <w:bottom w:val="single" w:sz="4" w:space="0" w:color="auto"/>
              <w:right w:val="single" w:sz="4" w:space="0" w:color="auto"/>
            </w:tcBorders>
            <w:vAlign w:val="center"/>
            <w:hideMark/>
          </w:tcPr>
          <w:p w14:paraId="7DB3458E" w14:textId="77777777" w:rsidR="000F44FA" w:rsidRPr="00F61F0F" w:rsidRDefault="000F44FA" w:rsidP="000F44FA">
            <w:pPr>
              <w:pStyle w:val="11d"/>
              <w:spacing w:line="276" w:lineRule="auto"/>
              <w:rPr>
                <w:rStyle w:val="affffffff0"/>
                <w:lang w:eastAsia="en-US"/>
              </w:rPr>
            </w:pPr>
            <w:r w:rsidRPr="00F61F0F">
              <w:rPr>
                <w:rStyle w:val="affffffff0"/>
                <w:lang w:eastAsia="en-US"/>
              </w:rPr>
              <w:t>2</w:t>
            </w:r>
            <w:r w:rsidRPr="00F61F0F">
              <w:rPr>
                <w:rStyle w:val="affffffff0"/>
              </w:rPr>
              <w:t>1,7</w:t>
            </w:r>
          </w:p>
        </w:tc>
        <w:tc>
          <w:tcPr>
            <w:tcW w:w="673" w:type="pct"/>
            <w:tcBorders>
              <w:top w:val="single" w:sz="4" w:space="0" w:color="auto"/>
              <w:left w:val="single" w:sz="4" w:space="0" w:color="auto"/>
              <w:bottom w:val="single" w:sz="4" w:space="0" w:color="auto"/>
              <w:right w:val="single" w:sz="4" w:space="0" w:color="auto"/>
            </w:tcBorders>
            <w:vAlign w:val="center"/>
            <w:hideMark/>
          </w:tcPr>
          <w:p w14:paraId="61805677" w14:textId="77777777" w:rsidR="000F44FA" w:rsidRPr="00F61F0F" w:rsidRDefault="000F44FA" w:rsidP="000F44FA">
            <w:pPr>
              <w:pStyle w:val="11d"/>
              <w:spacing w:line="276" w:lineRule="auto"/>
              <w:rPr>
                <w:rStyle w:val="affffffff0"/>
                <w:lang w:eastAsia="en-US"/>
              </w:rPr>
            </w:pPr>
            <w:r w:rsidRPr="00F61F0F">
              <w:rPr>
                <w:rStyle w:val="affffffff0"/>
                <w:lang w:eastAsia="en-US"/>
              </w:rPr>
              <w:t>1,00</w:t>
            </w:r>
          </w:p>
        </w:tc>
        <w:tc>
          <w:tcPr>
            <w:tcW w:w="481" w:type="pct"/>
            <w:tcBorders>
              <w:top w:val="single" w:sz="4" w:space="0" w:color="auto"/>
              <w:left w:val="single" w:sz="4" w:space="0" w:color="auto"/>
              <w:bottom w:val="single" w:sz="4" w:space="0" w:color="auto"/>
              <w:right w:val="single" w:sz="4" w:space="0" w:color="auto"/>
            </w:tcBorders>
            <w:vAlign w:val="center"/>
            <w:hideMark/>
          </w:tcPr>
          <w:p w14:paraId="1381F311" w14:textId="77777777" w:rsidR="000F44FA" w:rsidRPr="00F61F0F" w:rsidRDefault="000F44FA" w:rsidP="000F44FA">
            <w:pPr>
              <w:pStyle w:val="11d"/>
              <w:spacing w:line="276" w:lineRule="auto"/>
              <w:rPr>
                <w:rStyle w:val="affffffff0"/>
                <w:lang w:eastAsia="en-US"/>
              </w:rPr>
            </w:pPr>
            <w:r w:rsidRPr="00F61F0F">
              <w:rPr>
                <w:rStyle w:val="affffffff0"/>
                <w:lang w:eastAsia="en-US"/>
              </w:rPr>
              <w:t>0,18</w:t>
            </w:r>
          </w:p>
        </w:tc>
        <w:tc>
          <w:tcPr>
            <w:tcW w:w="467" w:type="pct"/>
            <w:tcBorders>
              <w:top w:val="single" w:sz="4" w:space="0" w:color="auto"/>
              <w:left w:val="single" w:sz="4" w:space="0" w:color="auto"/>
              <w:bottom w:val="single" w:sz="4" w:space="0" w:color="auto"/>
              <w:right w:val="single" w:sz="4" w:space="0" w:color="auto"/>
            </w:tcBorders>
            <w:vAlign w:val="center"/>
            <w:hideMark/>
          </w:tcPr>
          <w:p w14:paraId="7B5692DD" w14:textId="77777777" w:rsidR="000F44FA" w:rsidRPr="00F61F0F" w:rsidRDefault="000F44FA" w:rsidP="000F44FA">
            <w:pPr>
              <w:pStyle w:val="11d"/>
              <w:spacing w:line="276" w:lineRule="auto"/>
              <w:rPr>
                <w:rStyle w:val="affffffff0"/>
                <w:lang w:eastAsia="en-US"/>
              </w:rPr>
            </w:pPr>
            <w:r w:rsidRPr="00F61F0F">
              <w:rPr>
                <w:rStyle w:val="affffffff0"/>
                <w:lang w:eastAsia="en-US"/>
              </w:rPr>
              <w:t>1,18</w:t>
            </w:r>
          </w:p>
        </w:tc>
      </w:tr>
      <w:tr w:rsidR="004537B7" w:rsidRPr="00F61F0F" w14:paraId="5CC11AA2"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7E9BFD3F" w14:textId="77777777" w:rsidR="000F44FA" w:rsidRPr="00F61F0F" w:rsidRDefault="000F44FA" w:rsidP="000F44FA">
            <w:pPr>
              <w:pStyle w:val="11d"/>
              <w:spacing w:line="276" w:lineRule="auto"/>
              <w:rPr>
                <w:rStyle w:val="affffffff0"/>
                <w:lang w:eastAsia="en-US"/>
              </w:rPr>
            </w:pPr>
            <w:r w:rsidRPr="00F61F0F">
              <w:rPr>
                <w:rStyle w:val="affffffff0"/>
                <w:lang w:eastAsia="en-US"/>
              </w:rPr>
              <w:t>11</w:t>
            </w:r>
          </w:p>
        </w:tc>
        <w:tc>
          <w:tcPr>
            <w:tcW w:w="900" w:type="pct"/>
            <w:tcBorders>
              <w:top w:val="single" w:sz="4" w:space="0" w:color="auto"/>
              <w:left w:val="single" w:sz="4" w:space="0" w:color="auto"/>
              <w:bottom w:val="single" w:sz="4" w:space="0" w:color="auto"/>
              <w:right w:val="single" w:sz="4" w:space="0" w:color="auto"/>
            </w:tcBorders>
            <w:vAlign w:val="center"/>
            <w:hideMark/>
          </w:tcPr>
          <w:p w14:paraId="414F45C9" w14:textId="77777777" w:rsidR="000F44FA" w:rsidRPr="00F61F0F" w:rsidRDefault="000F44FA" w:rsidP="000F44FA">
            <w:pPr>
              <w:pStyle w:val="11d"/>
              <w:spacing w:line="276" w:lineRule="auto"/>
              <w:rPr>
                <w:rStyle w:val="affffffff0"/>
                <w:i/>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1934F914" w14:textId="77777777" w:rsidR="000F44FA" w:rsidRPr="00F61F0F" w:rsidRDefault="000F44FA" w:rsidP="000F44FA">
            <w:pPr>
              <w:pStyle w:val="11d"/>
              <w:spacing w:line="276" w:lineRule="auto"/>
              <w:rPr>
                <w:rStyle w:val="affffffff0"/>
                <w:lang w:eastAsia="en-US"/>
              </w:rPr>
            </w:pPr>
            <w:r w:rsidRPr="00F61F0F">
              <w:rPr>
                <w:rStyle w:val="affffffff0"/>
                <w:lang w:eastAsia="en-US"/>
              </w:rPr>
              <w:t>0,7</w:t>
            </w:r>
          </w:p>
        </w:tc>
        <w:tc>
          <w:tcPr>
            <w:tcW w:w="712" w:type="pct"/>
            <w:tcBorders>
              <w:top w:val="single" w:sz="4" w:space="0" w:color="auto"/>
              <w:left w:val="single" w:sz="4" w:space="0" w:color="auto"/>
              <w:bottom w:val="single" w:sz="4" w:space="0" w:color="auto"/>
              <w:right w:val="single" w:sz="4" w:space="0" w:color="auto"/>
            </w:tcBorders>
            <w:vAlign w:val="center"/>
            <w:hideMark/>
          </w:tcPr>
          <w:p w14:paraId="20442B91" w14:textId="77777777" w:rsidR="000F44FA" w:rsidRPr="00F61F0F" w:rsidRDefault="000F44FA" w:rsidP="000F44FA">
            <w:pPr>
              <w:pStyle w:val="11d"/>
              <w:spacing w:line="276" w:lineRule="auto"/>
              <w:rPr>
                <w:rStyle w:val="affffffff0"/>
                <w:lang w:eastAsia="en-US"/>
              </w:rPr>
            </w:pPr>
            <w:r w:rsidRPr="00F61F0F">
              <w:rPr>
                <w:rStyle w:val="affffffff0"/>
                <w:lang w:eastAsia="en-US"/>
              </w:rPr>
              <w:t>21,0</w:t>
            </w:r>
          </w:p>
        </w:tc>
        <w:tc>
          <w:tcPr>
            <w:tcW w:w="673" w:type="pct"/>
            <w:tcBorders>
              <w:top w:val="single" w:sz="4" w:space="0" w:color="auto"/>
              <w:left w:val="single" w:sz="4" w:space="0" w:color="auto"/>
              <w:bottom w:val="single" w:sz="4" w:space="0" w:color="auto"/>
              <w:right w:val="single" w:sz="4" w:space="0" w:color="auto"/>
            </w:tcBorders>
            <w:vAlign w:val="center"/>
            <w:hideMark/>
          </w:tcPr>
          <w:p w14:paraId="72480F19" w14:textId="77777777" w:rsidR="000F44FA" w:rsidRPr="00F61F0F" w:rsidRDefault="000F44FA" w:rsidP="000F44FA">
            <w:pPr>
              <w:pStyle w:val="11d"/>
              <w:spacing w:line="276" w:lineRule="auto"/>
              <w:rPr>
                <w:rStyle w:val="affffffff0"/>
                <w:lang w:eastAsia="en-US"/>
              </w:rPr>
            </w:pPr>
            <w:r w:rsidRPr="00F61F0F">
              <w:rPr>
                <w:rStyle w:val="affffffff0"/>
                <w:lang w:eastAsia="en-US"/>
              </w:rPr>
              <w:t>0,97</w:t>
            </w:r>
          </w:p>
        </w:tc>
        <w:tc>
          <w:tcPr>
            <w:tcW w:w="481" w:type="pct"/>
            <w:tcBorders>
              <w:top w:val="single" w:sz="4" w:space="0" w:color="auto"/>
              <w:left w:val="single" w:sz="4" w:space="0" w:color="auto"/>
              <w:bottom w:val="single" w:sz="4" w:space="0" w:color="auto"/>
              <w:right w:val="single" w:sz="4" w:space="0" w:color="auto"/>
            </w:tcBorders>
            <w:vAlign w:val="center"/>
            <w:hideMark/>
          </w:tcPr>
          <w:p w14:paraId="51781F7A" w14:textId="77777777" w:rsidR="000F44FA" w:rsidRPr="00F61F0F" w:rsidRDefault="000F44FA" w:rsidP="000F44FA">
            <w:pPr>
              <w:pStyle w:val="11d"/>
              <w:spacing w:line="276" w:lineRule="auto"/>
              <w:rPr>
                <w:rStyle w:val="affffffff0"/>
                <w:lang w:eastAsia="en-US"/>
              </w:rPr>
            </w:pPr>
            <w:r w:rsidRPr="00F61F0F">
              <w:rPr>
                <w:rStyle w:val="affffffff0"/>
                <w:lang w:eastAsia="en-US"/>
              </w:rPr>
              <w:t>0,18</w:t>
            </w:r>
          </w:p>
        </w:tc>
        <w:tc>
          <w:tcPr>
            <w:tcW w:w="467" w:type="pct"/>
            <w:tcBorders>
              <w:top w:val="single" w:sz="4" w:space="0" w:color="auto"/>
              <w:left w:val="single" w:sz="4" w:space="0" w:color="auto"/>
              <w:bottom w:val="single" w:sz="4" w:space="0" w:color="auto"/>
              <w:right w:val="single" w:sz="4" w:space="0" w:color="auto"/>
            </w:tcBorders>
            <w:vAlign w:val="center"/>
            <w:hideMark/>
          </w:tcPr>
          <w:p w14:paraId="085C6CA8" w14:textId="77777777" w:rsidR="000F44FA" w:rsidRPr="00F61F0F" w:rsidRDefault="000F44FA" w:rsidP="000F44FA">
            <w:pPr>
              <w:pStyle w:val="11d"/>
              <w:spacing w:line="276" w:lineRule="auto"/>
              <w:rPr>
                <w:rStyle w:val="affffffff0"/>
                <w:lang w:eastAsia="en-US"/>
              </w:rPr>
            </w:pPr>
            <w:r w:rsidRPr="00F61F0F">
              <w:rPr>
                <w:rStyle w:val="affffffff0"/>
                <w:lang w:eastAsia="en-US"/>
              </w:rPr>
              <w:t>1,15</w:t>
            </w:r>
          </w:p>
        </w:tc>
      </w:tr>
      <w:tr w:rsidR="004537B7" w:rsidRPr="00F61F0F" w14:paraId="79AAF13C"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77279C21" w14:textId="77777777" w:rsidR="000F44FA" w:rsidRPr="00F61F0F" w:rsidRDefault="000F44FA" w:rsidP="000F44FA">
            <w:pPr>
              <w:pStyle w:val="11d"/>
              <w:spacing w:line="276" w:lineRule="auto"/>
              <w:rPr>
                <w:rStyle w:val="affffffff0"/>
                <w:lang w:eastAsia="en-US"/>
              </w:rPr>
            </w:pPr>
            <w:r w:rsidRPr="00F61F0F">
              <w:rPr>
                <w:rStyle w:val="affffffff0"/>
                <w:lang w:eastAsia="en-US"/>
              </w:rPr>
              <w:t>20</w:t>
            </w:r>
          </w:p>
        </w:tc>
        <w:tc>
          <w:tcPr>
            <w:tcW w:w="900" w:type="pct"/>
            <w:tcBorders>
              <w:top w:val="single" w:sz="4" w:space="0" w:color="auto"/>
              <w:left w:val="single" w:sz="4" w:space="0" w:color="auto"/>
              <w:bottom w:val="single" w:sz="4" w:space="0" w:color="auto"/>
              <w:right w:val="single" w:sz="4" w:space="0" w:color="auto"/>
            </w:tcBorders>
            <w:vAlign w:val="center"/>
            <w:hideMark/>
          </w:tcPr>
          <w:p w14:paraId="459D91AD" w14:textId="77777777" w:rsidR="000F44FA" w:rsidRPr="00F61F0F" w:rsidRDefault="000F44FA" w:rsidP="000F44FA">
            <w:pPr>
              <w:pStyle w:val="11d"/>
              <w:spacing w:line="276" w:lineRule="auto"/>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48EA8512" w14:textId="77777777" w:rsidR="000F44FA" w:rsidRPr="00F61F0F" w:rsidRDefault="000F44FA" w:rsidP="000F44FA">
            <w:pPr>
              <w:pStyle w:val="11d"/>
              <w:spacing w:line="276" w:lineRule="auto"/>
              <w:rPr>
                <w:rStyle w:val="affffffff0"/>
              </w:rPr>
            </w:pPr>
            <w:r w:rsidRPr="00F61F0F">
              <w:rPr>
                <w:rStyle w:val="affffffff0"/>
                <w:lang w:eastAsia="en-US"/>
              </w:rPr>
              <w:t>2,7</w:t>
            </w:r>
          </w:p>
        </w:tc>
        <w:tc>
          <w:tcPr>
            <w:tcW w:w="712" w:type="pct"/>
            <w:tcBorders>
              <w:top w:val="single" w:sz="4" w:space="0" w:color="auto"/>
              <w:left w:val="single" w:sz="4" w:space="0" w:color="auto"/>
              <w:bottom w:val="single" w:sz="4" w:space="0" w:color="auto"/>
              <w:right w:val="single" w:sz="4" w:space="0" w:color="auto"/>
            </w:tcBorders>
            <w:vAlign w:val="center"/>
            <w:hideMark/>
          </w:tcPr>
          <w:p w14:paraId="67FFDA9B" w14:textId="77777777" w:rsidR="000F44FA" w:rsidRPr="00F61F0F" w:rsidRDefault="000F44FA" w:rsidP="000F44FA">
            <w:pPr>
              <w:pStyle w:val="11d"/>
              <w:spacing w:line="276" w:lineRule="auto"/>
              <w:rPr>
                <w:rStyle w:val="affffffff0"/>
                <w:lang w:eastAsia="en-US"/>
              </w:rPr>
            </w:pPr>
            <w:r w:rsidRPr="00F61F0F">
              <w:rPr>
                <w:rStyle w:val="affffffff0"/>
                <w:lang w:eastAsia="en-US"/>
              </w:rPr>
              <w:t>80,4</w:t>
            </w:r>
          </w:p>
        </w:tc>
        <w:tc>
          <w:tcPr>
            <w:tcW w:w="673" w:type="pct"/>
            <w:tcBorders>
              <w:top w:val="single" w:sz="4" w:space="0" w:color="auto"/>
              <w:left w:val="single" w:sz="4" w:space="0" w:color="auto"/>
              <w:bottom w:val="single" w:sz="4" w:space="0" w:color="auto"/>
              <w:right w:val="single" w:sz="4" w:space="0" w:color="auto"/>
            </w:tcBorders>
            <w:vAlign w:val="center"/>
            <w:hideMark/>
          </w:tcPr>
          <w:p w14:paraId="5D7248B2" w14:textId="77777777" w:rsidR="000F44FA" w:rsidRPr="00F61F0F" w:rsidRDefault="000F44FA" w:rsidP="000F44FA">
            <w:pPr>
              <w:pStyle w:val="11d"/>
              <w:spacing w:line="276" w:lineRule="auto"/>
              <w:rPr>
                <w:rStyle w:val="affffffff0"/>
                <w:lang w:eastAsia="en-US"/>
              </w:rPr>
            </w:pPr>
            <w:r w:rsidRPr="00F61F0F">
              <w:rPr>
                <w:rStyle w:val="affffffff0"/>
                <w:lang w:eastAsia="en-US"/>
              </w:rPr>
              <w:t>3,72</w:t>
            </w:r>
          </w:p>
        </w:tc>
        <w:tc>
          <w:tcPr>
            <w:tcW w:w="481" w:type="pct"/>
            <w:tcBorders>
              <w:top w:val="single" w:sz="4" w:space="0" w:color="auto"/>
              <w:left w:val="single" w:sz="4" w:space="0" w:color="auto"/>
              <w:bottom w:val="single" w:sz="4" w:space="0" w:color="auto"/>
              <w:right w:val="single" w:sz="4" w:space="0" w:color="auto"/>
            </w:tcBorders>
            <w:vAlign w:val="center"/>
            <w:hideMark/>
          </w:tcPr>
          <w:p w14:paraId="045BAD15" w14:textId="77777777" w:rsidR="000F44FA" w:rsidRPr="00F61F0F" w:rsidRDefault="000F44FA" w:rsidP="000F44FA">
            <w:pPr>
              <w:pStyle w:val="11d"/>
              <w:spacing w:line="276" w:lineRule="auto"/>
              <w:rPr>
                <w:rStyle w:val="affffffff0"/>
                <w:lang w:eastAsia="en-US"/>
              </w:rPr>
            </w:pPr>
            <w:r w:rsidRPr="00F61F0F">
              <w:rPr>
                <w:rStyle w:val="affffffff0"/>
                <w:lang w:eastAsia="en-US"/>
              </w:rPr>
              <w:t>0,71</w:t>
            </w:r>
          </w:p>
        </w:tc>
        <w:tc>
          <w:tcPr>
            <w:tcW w:w="467" w:type="pct"/>
            <w:tcBorders>
              <w:top w:val="single" w:sz="4" w:space="0" w:color="auto"/>
              <w:left w:val="single" w:sz="4" w:space="0" w:color="auto"/>
              <w:bottom w:val="single" w:sz="4" w:space="0" w:color="auto"/>
              <w:right w:val="single" w:sz="4" w:space="0" w:color="auto"/>
            </w:tcBorders>
            <w:vAlign w:val="center"/>
            <w:hideMark/>
          </w:tcPr>
          <w:p w14:paraId="4C0BBEFE" w14:textId="77777777" w:rsidR="000F44FA" w:rsidRPr="00F61F0F" w:rsidRDefault="000F44FA" w:rsidP="000F44FA">
            <w:pPr>
              <w:pStyle w:val="11d"/>
              <w:spacing w:line="276" w:lineRule="auto"/>
              <w:rPr>
                <w:rStyle w:val="affffffff0"/>
                <w:lang w:eastAsia="en-US"/>
              </w:rPr>
            </w:pPr>
            <w:r w:rsidRPr="00F61F0F">
              <w:rPr>
                <w:rStyle w:val="affffffff0"/>
                <w:lang w:eastAsia="en-US"/>
              </w:rPr>
              <w:t>4,43</w:t>
            </w:r>
          </w:p>
        </w:tc>
      </w:tr>
      <w:tr w:rsidR="004537B7" w:rsidRPr="00F61F0F" w14:paraId="12BF75CA"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2DF57845" w14:textId="77777777" w:rsidR="000F44FA" w:rsidRPr="00F61F0F" w:rsidRDefault="000F44FA" w:rsidP="000F44FA">
            <w:pPr>
              <w:pStyle w:val="11d"/>
              <w:spacing w:line="276" w:lineRule="auto"/>
              <w:rPr>
                <w:rStyle w:val="affffffff0"/>
                <w:lang w:eastAsia="en-US"/>
              </w:rPr>
            </w:pPr>
            <w:r w:rsidRPr="00F61F0F">
              <w:rPr>
                <w:rStyle w:val="affffffff0"/>
                <w:lang w:eastAsia="en-US"/>
              </w:rPr>
              <w:t>26* (</w:t>
            </w:r>
            <w:r w:rsidRPr="00F61F0F">
              <w:rPr>
                <w:rStyle w:val="affffffff0"/>
              </w:rPr>
              <w:t>начало освоения)</w:t>
            </w:r>
          </w:p>
        </w:tc>
        <w:tc>
          <w:tcPr>
            <w:tcW w:w="900" w:type="pct"/>
            <w:tcBorders>
              <w:top w:val="single" w:sz="4" w:space="0" w:color="auto"/>
              <w:left w:val="single" w:sz="4" w:space="0" w:color="auto"/>
              <w:bottom w:val="single" w:sz="4" w:space="0" w:color="auto"/>
              <w:right w:val="single" w:sz="4" w:space="0" w:color="auto"/>
            </w:tcBorders>
            <w:vAlign w:val="center"/>
            <w:hideMark/>
          </w:tcPr>
          <w:p w14:paraId="3D13B114" w14:textId="77777777" w:rsidR="000F44FA" w:rsidRPr="00F61F0F" w:rsidRDefault="000F44FA" w:rsidP="000F44FA">
            <w:pPr>
              <w:pStyle w:val="11d"/>
              <w:spacing w:line="276" w:lineRule="auto"/>
              <w:rPr>
                <w:rStyle w:val="affffffff0"/>
                <w:lang w:eastAsia="en-US"/>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377D2714" w14:textId="77777777" w:rsidR="000F44FA" w:rsidRPr="00F61F0F" w:rsidRDefault="000F44FA" w:rsidP="000F44FA">
            <w:pPr>
              <w:pStyle w:val="11d"/>
              <w:spacing w:line="276" w:lineRule="auto"/>
              <w:rPr>
                <w:rStyle w:val="affffffff0"/>
                <w:lang w:eastAsia="en-US"/>
              </w:rPr>
            </w:pPr>
            <w:r w:rsidRPr="00F61F0F">
              <w:rPr>
                <w:rStyle w:val="affffffff0"/>
                <w:lang w:eastAsia="en-US"/>
              </w:rPr>
              <w:t>5,8</w:t>
            </w:r>
          </w:p>
        </w:tc>
        <w:tc>
          <w:tcPr>
            <w:tcW w:w="712" w:type="pct"/>
            <w:tcBorders>
              <w:top w:val="single" w:sz="4" w:space="0" w:color="auto"/>
              <w:left w:val="single" w:sz="4" w:space="0" w:color="auto"/>
              <w:bottom w:val="single" w:sz="4" w:space="0" w:color="auto"/>
              <w:right w:val="single" w:sz="4" w:space="0" w:color="auto"/>
            </w:tcBorders>
            <w:vAlign w:val="center"/>
            <w:hideMark/>
          </w:tcPr>
          <w:p w14:paraId="575109CC" w14:textId="77777777" w:rsidR="000F44FA" w:rsidRPr="00F61F0F" w:rsidRDefault="000F44FA" w:rsidP="000F44FA">
            <w:pPr>
              <w:pStyle w:val="11d"/>
              <w:spacing w:line="276" w:lineRule="auto"/>
              <w:rPr>
                <w:rStyle w:val="affffffff0"/>
                <w:lang w:eastAsia="en-US"/>
              </w:rPr>
            </w:pPr>
            <w:r w:rsidRPr="00F61F0F">
              <w:rPr>
                <w:rStyle w:val="affffffff0"/>
                <w:lang w:eastAsia="en-US"/>
              </w:rPr>
              <w:t>173,9</w:t>
            </w:r>
          </w:p>
        </w:tc>
        <w:tc>
          <w:tcPr>
            <w:tcW w:w="673" w:type="pct"/>
            <w:tcBorders>
              <w:top w:val="single" w:sz="4" w:space="0" w:color="auto"/>
              <w:left w:val="single" w:sz="4" w:space="0" w:color="auto"/>
              <w:bottom w:val="single" w:sz="4" w:space="0" w:color="auto"/>
              <w:right w:val="single" w:sz="4" w:space="0" w:color="auto"/>
            </w:tcBorders>
            <w:vAlign w:val="center"/>
            <w:hideMark/>
          </w:tcPr>
          <w:p w14:paraId="5AF1C7A6" w14:textId="77777777" w:rsidR="000F44FA" w:rsidRPr="00F61F0F" w:rsidRDefault="000F44FA" w:rsidP="000F44FA">
            <w:pPr>
              <w:pStyle w:val="11d"/>
              <w:spacing w:line="276" w:lineRule="auto"/>
              <w:rPr>
                <w:rStyle w:val="affffffff0"/>
                <w:lang w:eastAsia="en-US"/>
              </w:rPr>
            </w:pPr>
            <w:r w:rsidRPr="00F61F0F">
              <w:rPr>
                <w:rStyle w:val="affffffff0"/>
                <w:lang w:eastAsia="en-US"/>
              </w:rPr>
              <w:t>7,53</w:t>
            </w:r>
          </w:p>
        </w:tc>
        <w:tc>
          <w:tcPr>
            <w:tcW w:w="481" w:type="pct"/>
            <w:tcBorders>
              <w:top w:val="single" w:sz="4" w:space="0" w:color="auto"/>
              <w:left w:val="single" w:sz="4" w:space="0" w:color="auto"/>
              <w:bottom w:val="single" w:sz="4" w:space="0" w:color="auto"/>
              <w:right w:val="single" w:sz="4" w:space="0" w:color="auto"/>
            </w:tcBorders>
            <w:vAlign w:val="center"/>
            <w:hideMark/>
          </w:tcPr>
          <w:p w14:paraId="088524C4" w14:textId="77777777" w:rsidR="000F44FA" w:rsidRPr="00F61F0F" w:rsidRDefault="000F44FA" w:rsidP="000F44FA">
            <w:pPr>
              <w:pStyle w:val="11d"/>
              <w:spacing w:line="276" w:lineRule="auto"/>
              <w:rPr>
                <w:rStyle w:val="affffffff0"/>
                <w:lang w:eastAsia="en-US"/>
              </w:rPr>
            </w:pPr>
            <w:r w:rsidRPr="00F61F0F">
              <w:rPr>
                <w:rStyle w:val="affffffff0"/>
                <w:lang w:eastAsia="en-US"/>
              </w:rPr>
              <w:t>1,52</w:t>
            </w:r>
          </w:p>
        </w:tc>
        <w:tc>
          <w:tcPr>
            <w:tcW w:w="467" w:type="pct"/>
            <w:tcBorders>
              <w:top w:val="single" w:sz="4" w:space="0" w:color="auto"/>
              <w:left w:val="single" w:sz="4" w:space="0" w:color="auto"/>
              <w:bottom w:val="single" w:sz="4" w:space="0" w:color="auto"/>
              <w:right w:val="single" w:sz="4" w:space="0" w:color="auto"/>
            </w:tcBorders>
            <w:vAlign w:val="center"/>
            <w:hideMark/>
          </w:tcPr>
          <w:p w14:paraId="76E03789" w14:textId="77777777" w:rsidR="000F44FA" w:rsidRPr="00F61F0F" w:rsidRDefault="000F44FA" w:rsidP="000F44FA">
            <w:pPr>
              <w:pStyle w:val="11d"/>
              <w:spacing w:line="276" w:lineRule="auto"/>
              <w:rPr>
                <w:rStyle w:val="affffffff0"/>
                <w:lang w:eastAsia="en-US"/>
              </w:rPr>
            </w:pPr>
            <w:r w:rsidRPr="00F61F0F">
              <w:rPr>
                <w:rStyle w:val="affffffff0"/>
                <w:lang w:eastAsia="en-US"/>
              </w:rPr>
              <w:t>9,05</w:t>
            </w:r>
          </w:p>
        </w:tc>
      </w:tr>
      <w:tr w:rsidR="004537B7" w:rsidRPr="00F61F0F" w14:paraId="09C0EB88" w14:textId="77777777" w:rsidTr="0006546E">
        <w:trPr>
          <w:trHeight w:val="168"/>
          <w:jc w:val="center"/>
        </w:trPr>
        <w:tc>
          <w:tcPr>
            <w:tcW w:w="1081" w:type="pct"/>
            <w:vMerge/>
            <w:tcBorders>
              <w:top w:val="single" w:sz="4" w:space="0" w:color="auto"/>
              <w:left w:val="single" w:sz="4" w:space="0" w:color="auto"/>
              <w:bottom w:val="single" w:sz="4" w:space="0" w:color="auto"/>
              <w:right w:val="single" w:sz="4" w:space="0" w:color="auto"/>
            </w:tcBorders>
            <w:vAlign w:val="center"/>
          </w:tcPr>
          <w:p w14:paraId="561672F7" w14:textId="77777777" w:rsidR="000F44FA" w:rsidRPr="00F61F0F" w:rsidRDefault="000F44FA" w:rsidP="000F44FA">
            <w:pPr>
              <w:pStyle w:val="11d"/>
              <w:spacing w:line="276" w:lineRule="auto"/>
              <w:rPr>
                <w:rStyle w:val="affffffff0"/>
                <w:lang w:eastAsia="en-US"/>
              </w:rPr>
            </w:pPr>
          </w:p>
        </w:tc>
        <w:tc>
          <w:tcPr>
            <w:tcW w:w="900" w:type="pct"/>
            <w:tcBorders>
              <w:top w:val="single" w:sz="4" w:space="0" w:color="auto"/>
              <w:left w:val="single" w:sz="4" w:space="0" w:color="auto"/>
              <w:bottom w:val="single" w:sz="4" w:space="0" w:color="auto"/>
              <w:right w:val="single" w:sz="4" w:space="0" w:color="auto"/>
            </w:tcBorders>
            <w:vAlign w:val="center"/>
          </w:tcPr>
          <w:p w14:paraId="36454A7E" w14:textId="77777777" w:rsidR="000F44FA" w:rsidRPr="00F61F0F" w:rsidRDefault="000F44FA" w:rsidP="000F44FA">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1B4798AB" w14:textId="77777777" w:rsidR="000F44FA" w:rsidRPr="00F61F0F" w:rsidRDefault="000F44FA" w:rsidP="000F44FA">
            <w:pPr>
              <w:pStyle w:val="11d"/>
              <w:spacing w:line="276" w:lineRule="auto"/>
              <w:rPr>
                <w:rStyle w:val="affffffff0"/>
                <w:lang w:eastAsia="en-US"/>
              </w:rPr>
            </w:pPr>
            <w:r w:rsidRPr="00F61F0F">
              <w:rPr>
                <w:rStyle w:val="affffffff0"/>
                <w:lang w:eastAsia="en-US"/>
              </w:rPr>
              <w:t>2,6</w:t>
            </w:r>
          </w:p>
        </w:tc>
        <w:tc>
          <w:tcPr>
            <w:tcW w:w="712" w:type="pct"/>
            <w:tcBorders>
              <w:top w:val="single" w:sz="4" w:space="0" w:color="auto"/>
              <w:left w:val="single" w:sz="4" w:space="0" w:color="auto"/>
              <w:bottom w:val="single" w:sz="4" w:space="0" w:color="auto"/>
              <w:right w:val="single" w:sz="4" w:space="0" w:color="auto"/>
            </w:tcBorders>
            <w:vAlign w:val="center"/>
          </w:tcPr>
          <w:p w14:paraId="24B8AA3F" w14:textId="77777777" w:rsidR="000F44FA" w:rsidRPr="00F61F0F" w:rsidRDefault="000F44FA" w:rsidP="000F44FA">
            <w:pPr>
              <w:pStyle w:val="11d"/>
              <w:spacing w:line="276" w:lineRule="auto"/>
              <w:rPr>
                <w:rStyle w:val="affffffff0"/>
                <w:lang w:eastAsia="en-US"/>
              </w:rPr>
            </w:pPr>
            <w:r w:rsidRPr="00F61F0F">
              <w:rPr>
                <w:rStyle w:val="affffffff0"/>
                <w:lang w:eastAsia="en-US"/>
              </w:rPr>
              <w:t>78,1</w:t>
            </w:r>
          </w:p>
        </w:tc>
        <w:tc>
          <w:tcPr>
            <w:tcW w:w="673" w:type="pct"/>
            <w:tcBorders>
              <w:top w:val="single" w:sz="4" w:space="0" w:color="auto"/>
              <w:left w:val="single" w:sz="4" w:space="0" w:color="auto"/>
              <w:bottom w:val="single" w:sz="4" w:space="0" w:color="auto"/>
              <w:right w:val="single" w:sz="4" w:space="0" w:color="auto"/>
            </w:tcBorders>
            <w:vAlign w:val="center"/>
          </w:tcPr>
          <w:p w14:paraId="5B67E95C" w14:textId="77777777" w:rsidR="000F44FA" w:rsidRPr="00F61F0F" w:rsidRDefault="000F44FA" w:rsidP="000F44FA">
            <w:pPr>
              <w:pStyle w:val="11d"/>
              <w:spacing w:line="276" w:lineRule="auto"/>
              <w:rPr>
                <w:rStyle w:val="affffffff0"/>
                <w:lang w:eastAsia="en-US"/>
              </w:rPr>
            </w:pPr>
            <w:r w:rsidRPr="00F61F0F">
              <w:rPr>
                <w:rStyle w:val="affffffff0"/>
                <w:lang w:eastAsia="en-US"/>
              </w:rPr>
              <w:t>3,61</w:t>
            </w:r>
          </w:p>
        </w:tc>
        <w:tc>
          <w:tcPr>
            <w:tcW w:w="481" w:type="pct"/>
            <w:tcBorders>
              <w:top w:val="single" w:sz="4" w:space="0" w:color="auto"/>
              <w:left w:val="single" w:sz="4" w:space="0" w:color="auto"/>
              <w:bottom w:val="single" w:sz="4" w:space="0" w:color="auto"/>
              <w:right w:val="single" w:sz="4" w:space="0" w:color="auto"/>
            </w:tcBorders>
            <w:vAlign w:val="center"/>
          </w:tcPr>
          <w:p w14:paraId="3C704A49" w14:textId="77777777" w:rsidR="000F44FA" w:rsidRPr="00F61F0F" w:rsidRDefault="000F44FA" w:rsidP="000F44FA">
            <w:pPr>
              <w:pStyle w:val="11d"/>
              <w:spacing w:line="276" w:lineRule="auto"/>
              <w:rPr>
                <w:rStyle w:val="affffffff0"/>
                <w:lang w:eastAsia="en-US"/>
              </w:rPr>
            </w:pPr>
            <w:r w:rsidRPr="00F61F0F">
              <w:rPr>
                <w:rStyle w:val="affffffff0"/>
                <w:lang w:eastAsia="en-US"/>
              </w:rPr>
              <w:t>0,68</w:t>
            </w:r>
          </w:p>
        </w:tc>
        <w:tc>
          <w:tcPr>
            <w:tcW w:w="467" w:type="pct"/>
            <w:tcBorders>
              <w:top w:val="single" w:sz="4" w:space="0" w:color="auto"/>
              <w:left w:val="single" w:sz="4" w:space="0" w:color="auto"/>
              <w:bottom w:val="single" w:sz="4" w:space="0" w:color="auto"/>
              <w:right w:val="single" w:sz="4" w:space="0" w:color="auto"/>
            </w:tcBorders>
            <w:vAlign w:val="center"/>
          </w:tcPr>
          <w:p w14:paraId="3ADEA085" w14:textId="77777777" w:rsidR="000F44FA" w:rsidRPr="00F61F0F" w:rsidRDefault="000F44FA" w:rsidP="000F44FA">
            <w:pPr>
              <w:pStyle w:val="11d"/>
              <w:spacing w:line="276" w:lineRule="auto"/>
              <w:rPr>
                <w:rStyle w:val="affffffff0"/>
                <w:lang w:eastAsia="en-US"/>
              </w:rPr>
            </w:pPr>
            <w:r w:rsidRPr="00F61F0F">
              <w:rPr>
                <w:rStyle w:val="affffffff0"/>
                <w:lang w:eastAsia="en-US"/>
              </w:rPr>
              <w:t>4,29</w:t>
            </w:r>
          </w:p>
        </w:tc>
      </w:tr>
      <w:tr w:rsidR="004537B7" w:rsidRPr="00F61F0F" w14:paraId="2A7AEA8F"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187262" w14:textId="77777777" w:rsidR="000F44FA" w:rsidRPr="00F61F0F" w:rsidRDefault="000F44FA" w:rsidP="000F44FA">
            <w:pPr>
              <w:spacing w:after="0"/>
              <w:rPr>
                <w:rStyle w:val="affffffff0"/>
                <w:rFonts w:ascii="Times New Roman" w:eastAsia="Times New Roman" w:hAnsi="Times New Roman" w:cs="Times New Roman"/>
              </w:rPr>
            </w:pPr>
          </w:p>
        </w:tc>
        <w:tc>
          <w:tcPr>
            <w:tcW w:w="900" w:type="pct"/>
            <w:tcBorders>
              <w:top w:val="single" w:sz="4" w:space="0" w:color="auto"/>
              <w:left w:val="single" w:sz="4" w:space="0" w:color="auto"/>
              <w:bottom w:val="single" w:sz="4" w:space="0" w:color="auto"/>
              <w:right w:val="single" w:sz="4" w:space="0" w:color="auto"/>
            </w:tcBorders>
            <w:hideMark/>
          </w:tcPr>
          <w:p w14:paraId="49E8F95C" w14:textId="77777777" w:rsidR="000F44FA" w:rsidRPr="00F61F0F" w:rsidRDefault="000F44FA" w:rsidP="000F44FA">
            <w:pPr>
              <w:pStyle w:val="11d"/>
              <w:spacing w:line="276" w:lineRule="auto"/>
            </w:pPr>
            <w:r w:rsidRPr="00F61F0F">
              <w:rPr>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09B31D82" w14:textId="77777777" w:rsidR="000F44FA" w:rsidRPr="00F61F0F" w:rsidRDefault="000F44FA" w:rsidP="000F44FA">
            <w:pPr>
              <w:pStyle w:val="11d"/>
              <w:spacing w:line="276" w:lineRule="auto"/>
              <w:rPr>
                <w:rStyle w:val="affffffff0"/>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377FCAF6"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3C9A04D4" w14:textId="77777777" w:rsidR="000F44FA" w:rsidRPr="00F61F0F" w:rsidRDefault="000F44FA" w:rsidP="000F44FA">
            <w:pPr>
              <w:pStyle w:val="11d"/>
              <w:spacing w:line="276" w:lineRule="auto"/>
              <w:rPr>
                <w:rStyle w:val="affffffff0"/>
                <w:lang w:eastAsia="en-US"/>
              </w:rPr>
            </w:pPr>
            <w:r w:rsidRPr="00F61F0F">
              <w:rPr>
                <w:rStyle w:val="affffffff0"/>
                <w:lang w:eastAsia="en-US"/>
              </w:rPr>
              <w:t>3,26</w:t>
            </w:r>
          </w:p>
        </w:tc>
        <w:tc>
          <w:tcPr>
            <w:tcW w:w="481" w:type="pct"/>
            <w:tcBorders>
              <w:top w:val="single" w:sz="4" w:space="0" w:color="auto"/>
              <w:left w:val="single" w:sz="4" w:space="0" w:color="auto"/>
              <w:bottom w:val="single" w:sz="4" w:space="0" w:color="auto"/>
              <w:right w:val="single" w:sz="4" w:space="0" w:color="auto"/>
            </w:tcBorders>
            <w:vAlign w:val="center"/>
            <w:hideMark/>
          </w:tcPr>
          <w:p w14:paraId="7BB7FB19" w14:textId="77777777" w:rsidR="000F44FA" w:rsidRPr="00F61F0F" w:rsidRDefault="000F44FA" w:rsidP="000F44FA">
            <w:pPr>
              <w:pStyle w:val="11d"/>
              <w:spacing w:line="276" w:lineRule="auto"/>
              <w:rPr>
                <w:rStyle w:val="affffffff0"/>
                <w:lang w:eastAsia="en-US"/>
              </w:rPr>
            </w:pPr>
            <w:r w:rsidRPr="00F61F0F">
              <w:rPr>
                <w:rStyle w:val="affffffff0"/>
                <w:lang w:eastAsia="en-US"/>
              </w:rPr>
              <w:t>0,02</w:t>
            </w:r>
          </w:p>
        </w:tc>
        <w:tc>
          <w:tcPr>
            <w:tcW w:w="467" w:type="pct"/>
            <w:tcBorders>
              <w:top w:val="single" w:sz="4" w:space="0" w:color="auto"/>
              <w:left w:val="single" w:sz="4" w:space="0" w:color="auto"/>
              <w:bottom w:val="single" w:sz="4" w:space="0" w:color="auto"/>
              <w:right w:val="single" w:sz="4" w:space="0" w:color="auto"/>
            </w:tcBorders>
            <w:vAlign w:val="center"/>
            <w:hideMark/>
          </w:tcPr>
          <w:p w14:paraId="5C28F63A" w14:textId="77777777" w:rsidR="000F44FA" w:rsidRPr="00F61F0F" w:rsidRDefault="000F44FA" w:rsidP="000F44FA">
            <w:pPr>
              <w:pStyle w:val="11d"/>
              <w:spacing w:line="276" w:lineRule="auto"/>
              <w:rPr>
                <w:rStyle w:val="affffffff0"/>
                <w:lang w:eastAsia="en-US"/>
              </w:rPr>
            </w:pPr>
            <w:r w:rsidRPr="00F61F0F">
              <w:rPr>
                <w:rStyle w:val="affffffff0"/>
                <w:lang w:eastAsia="en-US"/>
              </w:rPr>
              <w:t>3,28</w:t>
            </w:r>
          </w:p>
        </w:tc>
      </w:tr>
      <w:tr w:rsidR="004537B7" w:rsidRPr="00F61F0F" w14:paraId="21D896AA"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854179" w14:textId="77777777" w:rsidR="000F44FA" w:rsidRPr="00F61F0F" w:rsidRDefault="000F44FA" w:rsidP="000F44FA">
            <w:pPr>
              <w:spacing w:after="0"/>
              <w:rPr>
                <w:rStyle w:val="affffffff0"/>
                <w:rFonts w:ascii="Times New Roman" w:eastAsia="Times New Roman" w:hAnsi="Times New Roman" w:cs="Times New Roman"/>
              </w:rPr>
            </w:pPr>
          </w:p>
        </w:tc>
        <w:tc>
          <w:tcPr>
            <w:tcW w:w="900" w:type="pct"/>
            <w:tcBorders>
              <w:top w:val="single" w:sz="4" w:space="0" w:color="auto"/>
              <w:left w:val="single" w:sz="4" w:space="0" w:color="auto"/>
              <w:bottom w:val="single" w:sz="4" w:space="0" w:color="auto"/>
              <w:right w:val="single" w:sz="4" w:space="0" w:color="auto"/>
            </w:tcBorders>
            <w:hideMark/>
          </w:tcPr>
          <w:p w14:paraId="3B2D8A69"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5D23B49C"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8,4</w:t>
            </w:r>
          </w:p>
        </w:tc>
        <w:tc>
          <w:tcPr>
            <w:tcW w:w="712" w:type="pct"/>
            <w:tcBorders>
              <w:top w:val="single" w:sz="4" w:space="0" w:color="auto"/>
              <w:left w:val="single" w:sz="4" w:space="0" w:color="auto"/>
              <w:bottom w:val="single" w:sz="4" w:space="0" w:color="auto"/>
              <w:right w:val="single" w:sz="4" w:space="0" w:color="auto"/>
            </w:tcBorders>
            <w:vAlign w:val="center"/>
            <w:hideMark/>
          </w:tcPr>
          <w:p w14:paraId="3DD4B60A"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252,0</w:t>
            </w:r>
          </w:p>
        </w:tc>
        <w:tc>
          <w:tcPr>
            <w:tcW w:w="673" w:type="pct"/>
            <w:tcBorders>
              <w:top w:val="single" w:sz="4" w:space="0" w:color="auto"/>
              <w:left w:val="single" w:sz="4" w:space="0" w:color="auto"/>
              <w:bottom w:val="single" w:sz="4" w:space="0" w:color="auto"/>
              <w:right w:val="single" w:sz="4" w:space="0" w:color="auto"/>
            </w:tcBorders>
            <w:vAlign w:val="center"/>
            <w:hideMark/>
          </w:tcPr>
          <w:p w14:paraId="245870A8"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14,40</w:t>
            </w:r>
          </w:p>
        </w:tc>
        <w:tc>
          <w:tcPr>
            <w:tcW w:w="481" w:type="pct"/>
            <w:tcBorders>
              <w:top w:val="single" w:sz="4" w:space="0" w:color="auto"/>
              <w:left w:val="single" w:sz="4" w:space="0" w:color="auto"/>
              <w:bottom w:val="single" w:sz="4" w:space="0" w:color="auto"/>
              <w:right w:val="single" w:sz="4" w:space="0" w:color="auto"/>
            </w:tcBorders>
            <w:vAlign w:val="center"/>
            <w:hideMark/>
          </w:tcPr>
          <w:p w14:paraId="6FE69A65"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2,22</w:t>
            </w:r>
          </w:p>
        </w:tc>
        <w:tc>
          <w:tcPr>
            <w:tcW w:w="467" w:type="pct"/>
            <w:tcBorders>
              <w:top w:val="single" w:sz="4" w:space="0" w:color="auto"/>
              <w:left w:val="single" w:sz="4" w:space="0" w:color="auto"/>
              <w:bottom w:val="single" w:sz="4" w:space="0" w:color="auto"/>
              <w:right w:val="single" w:sz="4" w:space="0" w:color="auto"/>
            </w:tcBorders>
            <w:vAlign w:val="center"/>
            <w:hideMark/>
          </w:tcPr>
          <w:p w14:paraId="7CBE0BD3"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16,62</w:t>
            </w:r>
          </w:p>
        </w:tc>
      </w:tr>
      <w:tr w:rsidR="004537B7" w:rsidRPr="00F61F0F" w14:paraId="0AD3537D"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0D18B8B9" w14:textId="77777777" w:rsidR="000F44FA" w:rsidRPr="00F61F0F" w:rsidRDefault="000F44FA" w:rsidP="000F44FA">
            <w:pPr>
              <w:pStyle w:val="11d"/>
              <w:spacing w:line="276" w:lineRule="auto"/>
            </w:pPr>
            <w:r w:rsidRPr="00F61F0F">
              <w:rPr>
                <w:lang w:eastAsia="en-US"/>
              </w:rPr>
              <w:t>107*</w:t>
            </w:r>
          </w:p>
        </w:tc>
        <w:tc>
          <w:tcPr>
            <w:tcW w:w="900" w:type="pct"/>
            <w:tcBorders>
              <w:top w:val="single" w:sz="4" w:space="0" w:color="auto"/>
              <w:left w:val="single" w:sz="4" w:space="0" w:color="auto"/>
              <w:bottom w:val="single" w:sz="4" w:space="0" w:color="auto"/>
              <w:right w:val="single" w:sz="4" w:space="0" w:color="auto"/>
            </w:tcBorders>
            <w:hideMark/>
          </w:tcPr>
          <w:p w14:paraId="08735732" w14:textId="77777777" w:rsidR="000F44FA" w:rsidRPr="00F61F0F" w:rsidRDefault="000F44FA" w:rsidP="000F44FA">
            <w:pPr>
              <w:pStyle w:val="11d"/>
              <w:spacing w:line="276" w:lineRule="auto"/>
              <w:rPr>
                <w:lang w:eastAsia="en-US"/>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4BE4BF4D" w14:textId="77777777" w:rsidR="000F44FA" w:rsidRPr="00F61F0F" w:rsidRDefault="000F44FA" w:rsidP="000F44FA">
            <w:pPr>
              <w:pStyle w:val="11d"/>
              <w:spacing w:line="276" w:lineRule="auto"/>
              <w:rPr>
                <w:rStyle w:val="affffffff0"/>
              </w:rPr>
            </w:pPr>
            <w:r w:rsidRPr="00F61F0F">
              <w:rPr>
                <w:rStyle w:val="affffffff0"/>
                <w:lang w:eastAsia="en-US"/>
              </w:rPr>
              <w:t>5,7</w:t>
            </w:r>
          </w:p>
        </w:tc>
        <w:tc>
          <w:tcPr>
            <w:tcW w:w="712" w:type="pct"/>
            <w:tcBorders>
              <w:top w:val="single" w:sz="4" w:space="0" w:color="auto"/>
              <w:left w:val="single" w:sz="4" w:space="0" w:color="auto"/>
              <w:bottom w:val="single" w:sz="4" w:space="0" w:color="auto"/>
              <w:right w:val="single" w:sz="4" w:space="0" w:color="auto"/>
            </w:tcBorders>
            <w:vAlign w:val="center"/>
            <w:hideMark/>
          </w:tcPr>
          <w:p w14:paraId="218BD846" w14:textId="77777777" w:rsidR="000F44FA" w:rsidRPr="00F61F0F" w:rsidRDefault="000F44FA" w:rsidP="000F44FA">
            <w:pPr>
              <w:pStyle w:val="11d"/>
              <w:spacing w:line="276" w:lineRule="auto"/>
              <w:rPr>
                <w:rStyle w:val="affffffff0"/>
                <w:lang w:eastAsia="en-US"/>
              </w:rPr>
            </w:pPr>
            <w:r w:rsidRPr="00F61F0F">
              <w:rPr>
                <w:rStyle w:val="affffffff0"/>
                <w:lang w:eastAsia="en-US"/>
              </w:rPr>
              <w:t>218,0</w:t>
            </w:r>
          </w:p>
        </w:tc>
        <w:tc>
          <w:tcPr>
            <w:tcW w:w="673" w:type="pct"/>
            <w:tcBorders>
              <w:top w:val="single" w:sz="4" w:space="0" w:color="auto"/>
              <w:left w:val="single" w:sz="4" w:space="0" w:color="auto"/>
              <w:bottom w:val="single" w:sz="4" w:space="0" w:color="auto"/>
              <w:right w:val="single" w:sz="4" w:space="0" w:color="auto"/>
            </w:tcBorders>
            <w:vAlign w:val="center"/>
            <w:hideMark/>
          </w:tcPr>
          <w:p w14:paraId="0CF4AD1B" w14:textId="77777777" w:rsidR="000F44FA" w:rsidRPr="00F61F0F" w:rsidRDefault="000F44FA" w:rsidP="000F44FA">
            <w:pPr>
              <w:pStyle w:val="11d"/>
              <w:spacing w:line="276" w:lineRule="auto"/>
              <w:rPr>
                <w:rStyle w:val="affffffff0"/>
                <w:lang w:eastAsia="en-US"/>
              </w:rPr>
            </w:pPr>
            <w:r w:rsidRPr="00F61F0F">
              <w:rPr>
                <w:rStyle w:val="affffffff0"/>
                <w:lang w:eastAsia="en-US"/>
              </w:rPr>
              <w:t>9,43</w:t>
            </w:r>
          </w:p>
        </w:tc>
        <w:tc>
          <w:tcPr>
            <w:tcW w:w="481" w:type="pct"/>
            <w:tcBorders>
              <w:top w:val="single" w:sz="4" w:space="0" w:color="auto"/>
              <w:left w:val="single" w:sz="4" w:space="0" w:color="auto"/>
              <w:bottom w:val="single" w:sz="4" w:space="0" w:color="auto"/>
              <w:right w:val="single" w:sz="4" w:space="0" w:color="auto"/>
            </w:tcBorders>
            <w:vAlign w:val="center"/>
            <w:hideMark/>
          </w:tcPr>
          <w:p w14:paraId="21A196B7" w14:textId="77777777" w:rsidR="000F44FA" w:rsidRPr="00F61F0F" w:rsidRDefault="000F44FA" w:rsidP="000F44FA">
            <w:pPr>
              <w:pStyle w:val="11d"/>
              <w:spacing w:line="276" w:lineRule="auto"/>
              <w:rPr>
                <w:rStyle w:val="affffffff0"/>
                <w:lang w:eastAsia="en-US"/>
              </w:rPr>
            </w:pPr>
            <w:r w:rsidRPr="00F61F0F">
              <w:rPr>
                <w:rStyle w:val="affffffff0"/>
                <w:lang w:eastAsia="en-US"/>
              </w:rPr>
              <w:t>1,50</w:t>
            </w:r>
          </w:p>
        </w:tc>
        <w:tc>
          <w:tcPr>
            <w:tcW w:w="467" w:type="pct"/>
            <w:tcBorders>
              <w:top w:val="single" w:sz="4" w:space="0" w:color="auto"/>
              <w:left w:val="single" w:sz="4" w:space="0" w:color="auto"/>
              <w:bottom w:val="single" w:sz="4" w:space="0" w:color="auto"/>
              <w:right w:val="single" w:sz="4" w:space="0" w:color="auto"/>
            </w:tcBorders>
            <w:vAlign w:val="center"/>
            <w:hideMark/>
          </w:tcPr>
          <w:p w14:paraId="4F1F9CE8" w14:textId="77777777" w:rsidR="000F44FA" w:rsidRPr="00F61F0F" w:rsidRDefault="000F44FA" w:rsidP="000F44FA">
            <w:pPr>
              <w:pStyle w:val="11d"/>
              <w:spacing w:line="276" w:lineRule="auto"/>
              <w:rPr>
                <w:rStyle w:val="affffffff0"/>
                <w:lang w:eastAsia="en-US"/>
              </w:rPr>
            </w:pPr>
            <w:r w:rsidRPr="00F61F0F">
              <w:rPr>
                <w:rStyle w:val="affffffff0"/>
                <w:lang w:eastAsia="en-US"/>
              </w:rPr>
              <w:t>10,93</w:t>
            </w:r>
          </w:p>
        </w:tc>
      </w:tr>
      <w:tr w:rsidR="004537B7" w:rsidRPr="00F61F0F" w14:paraId="5CE0288A"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36A8C4"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13F5568D"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46060F8D"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718F7421"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27670303" w14:textId="77777777" w:rsidR="000F44FA" w:rsidRPr="00F61F0F" w:rsidRDefault="000F44FA" w:rsidP="000F44FA">
            <w:pPr>
              <w:pStyle w:val="11d"/>
              <w:spacing w:line="276" w:lineRule="auto"/>
              <w:rPr>
                <w:rStyle w:val="affffffff0"/>
                <w:lang w:eastAsia="en-US"/>
              </w:rPr>
            </w:pPr>
            <w:r w:rsidRPr="00F61F0F">
              <w:rPr>
                <w:rStyle w:val="affffffff0"/>
                <w:lang w:eastAsia="en-US"/>
              </w:rPr>
              <w:t>0,57</w:t>
            </w:r>
          </w:p>
        </w:tc>
        <w:tc>
          <w:tcPr>
            <w:tcW w:w="481" w:type="pct"/>
            <w:tcBorders>
              <w:top w:val="single" w:sz="4" w:space="0" w:color="auto"/>
              <w:left w:val="single" w:sz="4" w:space="0" w:color="auto"/>
              <w:bottom w:val="single" w:sz="4" w:space="0" w:color="auto"/>
              <w:right w:val="single" w:sz="4" w:space="0" w:color="auto"/>
            </w:tcBorders>
            <w:vAlign w:val="center"/>
            <w:hideMark/>
          </w:tcPr>
          <w:p w14:paraId="35EB48A8" w14:textId="77777777" w:rsidR="000F44FA" w:rsidRPr="00F61F0F" w:rsidRDefault="000F44FA" w:rsidP="000F44FA">
            <w:pPr>
              <w:pStyle w:val="11d"/>
              <w:spacing w:line="276" w:lineRule="auto"/>
              <w:rPr>
                <w:rStyle w:val="affffffff0"/>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hideMark/>
          </w:tcPr>
          <w:p w14:paraId="1E4F2236" w14:textId="77777777" w:rsidR="000F44FA" w:rsidRPr="00F61F0F" w:rsidRDefault="000F44FA" w:rsidP="000F44FA">
            <w:pPr>
              <w:pStyle w:val="11d"/>
              <w:spacing w:line="276" w:lineRule="auto"/>
              <w:rPr>
                <w:rStyle w:val="affffffff0"/>
                <w:lang w:eastAsia="en-US"/>
              </w:rPr>
            </w:pPr>
            <w:r w:rsidRPr="00F61F0F">
              <w:rPr>
                <w:rStyle w:val="affffffff0"/>
                <w:lang w:eastAsia="en-US"/>
              </w:rPr>
              <w:t>0,58</w:t>
            </w:r>
          </w:p>
        </w:tc>
      </w:tr>
      <w:tr w:rsidR="004537B7" w:rsidRPr="00F61F0F" w14:paraId="2457A338"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801572"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32C36BB0"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0E071E66"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5,7</w:t>
            </w:r>
          </w:p>
        </w:tc>
        <w:tc>
          <w:tcPr>
            <w:tcW w:w="712" w:type="pct"/>
            <w:tcBorders>
              <w:top w:val="single" w:sz="4" w:space="0" w:color="auto"/>
              <w:left w:val="single" w:sz="4" w:space="0" w:color="auto"/>
              <w:bottom w:val="single" w:sz="4" w:space="0" w:color="auto"/>
              <w:right w:val="single" w:sz="4" w:space="0" w:color="auto"/>
            </w:tcBorders>
            <w:vAlign w:val="center"/>
            <w:hideMark/>
          </w:tcPr>
          <w:p w14:paraId="4225F244"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218,0</w:t>
            </w:r>
          </w:p>
        </w:tc>
        <w:tc>
          <w:tcPr>
            <w:tcW w:w="673" w:type="pct"/>
            <w:tcBorders>
              <w:top w:val="single" w:sz="4" w:space="0" w:color="auto"/>
              <w:left w:val="single" w:sz="4" w:space="0" w:color="auto"/>
              <w:bottom w:val="single" w:sz="4" w:space="0" w:color="auto"/>
              <w:right w:val="single" w:sz="4" w:space="0" w:color="auto"/>
            </w:tcBorders>
            <w:vAlign w:val="center"/>
            <w:hideMark/>
          </w:tcPr>
          <w:p w14:paraId="44CBF1EB"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10,0</w:t>
            </w:r>
          </w:p>
        </w:tc>
        <w:tc>
          <w:tcPr>
            <w:tcW w:w="481" w:type="pct"/>
            <w:tcBorders>
              <w:top w:val="single" w:sz="4" w:space="0" w:color="auto"/>
              <w:left w:val="single" w:sz="4" w:space="0" w:color="auto"/>
              <w:bottom w:val="single" w:sz="4" w:space="0" w:color="auto"/>
              <w:right w:val="single" w:sz="4" w:space="0" w:color="auto"/>
            </w:tcBorders>
            <w:vAlign w:val="center"/>
            <w:hideMark/>
          </w:tcPr>
          <w:p w14:paraId="5F0CAEB1"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1,51</w:t>
            </w:r>
          </w:p>
        </w:tc>
        <w:tc>
          <w:tcPr>
            <w:tcW w:w="467" w:type="pct"/>
            <w:tcBorders>
              <w:top w:val="single" w:sz="4" w:space="0" w:color="auto"/>
              <w:left w:val="single" w:sz="4" w:space="0" w:color="auto"/>
              <w:bottom w:val="single" w:sz="4" w:space="0" w:color="auto"/>
              <w:right w:val="single" w:sz="4" w:space="0" w:color="auto"/>
            </w:tcBorders>
            <w:vAlign w:val="center"/>
            <w:hideMark/>
          </w:tcPr>
          <w:p w14:paraId="0496B2D7"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11,51</w:t>
            </w:r>
          </w:p>
        </w:tc>
      </w:tr>
      <w:tr w:rsidR="004537B7" w:rsidRPr="00F61F0F" w14:paraId="1A6F9D14"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511D6F43" w14:textId="77777777" w:rsidR="000F44FA" w:rsidRPr="00F61F0F" w:rsidRDefault="000F44FA" w:rsidP="000F44FA">
            <w:pPr>
              <w:pStyle w:val="11d"/>
              <w:spacing w:line="276" w:lineRule="auto"/>
            </w:pPr>
            <w:r w:rsidRPr="00F61F0F">
              <w:rPr>
                <w:lang w:eastAsia="en-US"/>
              </w:rPr>
              <w:t>108</w:t>
            </w:r>
          </w:p>
        </w:tc>
        <w:tc>
          <w:tcPr>
            <w:tcW w:w="900" w:type="pct"/>
            <w:tcBorders>
              <w:top w:val="single" w:sz="4" w:space="0" w:color="auto"/>
              <w:left w:val="single" w:sz="4" w:space="0" w:color="auto"/>
              <w:bottom w:val="single" w:sz="4" w:space="0" w:color="auto"/>
              <w:right w:val="single" w:sz="4" w:space="0" w:color="auto"/>
            </w:tcBorders>
            <w:hideMark/>
          </w:tcPr>
          <w:p w14:paraId="714247F6" w14:textId="77777777" w:rsidR="000F44FA" w:rsidRPr="00F61F0F" w:rsidRDefault="000F44FA" w:rsidP="000F44FA">
            <w:pPr>
              <w:pStyle w:val="11d"/>
              <w:spacing w:line="276" w:lineRule="auto"/>
              <w:rPr>
                <w:lang w:eastAsia="en-US"/>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16CF946B" w14:textId="77777777" w:rsidR="000F44FA" w:rsidRPr="00F61F0F" w:rsidRDefault="000F44FA" w:rsidP="000F44FA">
            <w:pPr>
              <w:pStyle w:val="11d"/>
              <w:spacing w:line="276" w:lineRule="auto"/>
              <w:rPr>
                <w:lang w:eastAsia="en-US"/>
              </w:rPr>
            </w:pPr>
            <w:r w:rsidRPr="00F61F0F">
              <w:rPr>
                <w:lang w:eastAsia="en-US"/>
              </w:rPr>
              <w:t>1</w:t>
            </w:r>
            <w:r w:rsidRPr="00F61F0F">
              <w:t>,4</w:t>
            </w:r>
          </w:p>
        </w:tc>
        <w:tc>
          <w:tcPr>
            <w:tcW w:w="712" w:type="pct"/>
            <w:tcBorders>
              <w:top w:val="single" w:sz="4" w:space="0" w:color="auto"/>
              <w:left w:val="single" w:sz="4" w:space="0" w:color="auto"/>
              <w:bottom w:val="single" w:sz="4" w:space="0" w:color="auto"/>
              <w:right w:val="single" w:sz="4" w:space="0" w:color="auto"/>
            </w:tcBorders>
            <w:vAlign w:val="center"/>
            <w:hideMark/>
          </w:tcPr>
          <w:p w14:paraId="347D7DA7" w14:textId="77777777" w:rsidR="000F44FA" w:rsidRPr="00F61F0F" w:rsidRDefault="000F44FA" w:rsidP="000F44FA">
            <w:pPr>
              <w:pStyle w:val="11d"/>
              <w:spacing w:line="276" w:lineRule="auto"/>
              <w:rPr>
                <w:lang w:eastAsia="en-US"/>
              </w:rPr>
            </w:pPr>
            <w:r w:rsidRPr="00F61F0F">
              <w:rPr>
                <w:lang w:eastAsia="en-US"/>
              </w:rPr>
              <w:t>5</w:t>
            </w:r>
            <w:r w:rsidRPr="00F61F0F">
              <w:t>4,0</w:t>
            </w:r>
          </w:p>
        </w:tc>
        <w:tc>
          <w:tcPr>
            <w:tcW w:w="673" w:type="pct"/>
            <w:tcBorders>
              <w:top w:val="single" w:sz="4" w:space="0" w:color="auto"/>
              <w:left w:val="single" w:sz="4" w:space="0" w:color="auto"/>
              <w:bottom w:val="single" w:sz="4" w:space="0" w:color="auto"/>
              <w:right w:val="single" w:sz="4" w:space="0" w:color="auto"/>
            </w:tcBorders>
            <w:vAlign w:val="center"/>
            <w:hideMark/>
          </w:tcPr>
          <w:p w14:paraId="4D4A2CA9" w14:textId="77777777" w:rsidR="000F44FA" w:rsidRPr="00F61F0F" w:rsidRDefault="000F44FA" w:rsidP="000F44FA">
            <w:pPr>
              <w:pStyle w:val="11d"/>
              <w:spacing w:line="276" w:lineRule="auto"/>
              <w:rPr>
                <w:rStyle w:val="affffffff0"/>
              </w:rPr>
            </w:pPr>
            <w:r w:rsidRPr="00F61F0F">
              <w:rPr>
                <w:rStyle w:val="affffffff0"/>
                <w:lang w:eastAsia="en-US"/>
              </w:rPr>
              <w:t>1</w:t>
            </w:r>
            <w:r w:rsidRPr="00F61F0F">
              <w:rPr>
                <w:rStyle w:val="affffffff0"/>
              </w:rPr>
              <w:t>,70</w:t>
            </w:r>
          </w:p>
        </w:tc>
        <w:tc>
          <w:tcPr>
            <w:tcW w:w="481" w:type="pct"/>
            <w:tcBorders>
              <w:top w:val="single" w:sz="4" w:space="0" w:color="auto"/>
              <w:left w:val="single" w:sz="4" w:space="0" w:color="auto"/>
              <w:bottom w:val="single" w:sz="4" w:space="0" w:color="auto"/>
              <w:right w:val="single" w:sz="4" w:space="0" w:color="auto"/>
            </w:tcBorders>
            <w:vAlign w:val="center"/>
            <w:hideMark/>
          </w:tcPr>
          <w:p w14:paraId="31A023B1" w14:textId="77777777" w:rsidR="000F44FA" w:rsidRPr="00F61F0F" w:rsidRDefault="000F44FA" w:rsidP="000F44FA">
            <w:pPr>
              <w:pStyle w:val="11d"/>
              <w:spacing w:line="276" w:lineRule="auto"/>
              <w:rPr>
                <w:rStyle w:val="affffffff0"/>
                <w:lang w:eastAsia="en-US"/>
              </w:rPr>
            </w:pPr>
            <w:r w:rsidRPr="00F61F0F">
              <w:rPr>
                <w:rStyle w:val="affffffff0"/>
                <w:lang w:eastAsia="en-US"/>
              </w:rPr>
              <w:t>0</w:t>
            </w:r>
            <w:r w:rsidRPr="00F61F0F">
              <w:rPr>
                <w:rStyle w:val="affffffff0"/>
              </w:rPr>
              <w:t>,32</w:t>
            </w:r>
          </w:p>
        </w:tc>
        <w:tc>
          <w:tcPr>
            <w:tcW w:w="467" w:type="pct"/>
            <w:tcBorders>
              <w:top w:val="single" w:sz="4" w:space="0" w:color="auto"/>
              <w:left w:val="single" w:sz="4" w:space="0" w:color="auto"/>
              <w:bottom w:val="single" w:sz="4" w:space="0" w:color="auto"/>
              <w:right w:val="single" w:sz="4" w:space="0" w:color="auto"/>
            </w:tcBorders>
            <w:vAlign w:val="center"/>
            <w:hideMark/>
          </w:tcPr>
          <w:p w14:paraId="6785FE09" w14:textId="77777777" w:rsidR="000F44FA" w:rsidRPr="00F61F0F" w:rsidRDefault="000F44FA" w:rsidP="000F44FA">
            <w:pPr>
              <w:pStyle w:val="11d"/>
              <w:spacing w:line="276" w:lineRule="auto"/>
              <w:rPr>
                <w:rStyle w:val="affffffff0"/>
                <w:lang w:eastAsia="en-US"/>
              </w:rPr>
            </w:pPr>
            <w:r w:rsidRPr="00F61F0F">
              <w:rPr>
                <w:rStyle w:val="affffffff0"/>
                <w:lang w:eastAsia="en-US"/>
              </w:rPr>
              <w:t>2</w:t>
            </w:r>
            <w:r w:rsidRPr="00F61F0F">
              <w:rPr>
                <w:rStyle w:val="affffffff0"/>
              </w:rPr>
              <w:t>,02</w:t>
            </w:r>
          </w:p>
        </w:tc>
      </w:tr>
      <w:tr w:rsidR="004537B7" w:rsidRPr="00F61F0F" w14:paraId="49406DFE"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E9BAC4"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0FAEDB61"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4222DA7A"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4E2443AD"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60451704" w14:textId="77777777" w:rsidR="000F44FA" w:rsidRPr="00F61F0F" w:rsidRDefault="000F44FA" w:rsidP="000F44FA">
            <w:pPr>
              <w:pStyle w:val="11d"/>
              <w:spacing w:line="276" w:lineRule="auto"/>
              <w:rPr>
                <w:rStyle w:val="affffffff0"/>
                <w:lang w:eastAsia="en-US"/>
              </w:rPr>
            </w:pPr>
            <w:r w:rsidRPr="00F61F0F">
              <w:rPr>
                <w:rStyle w:val="affffffff0"/>
                <w:lang w:eastAsia="en-US"/>
              </w:rPr>
              <w:t>0,57</w:t>
            </w:r>
          </w:p>
        </w:tc>
        <w:tc>
          <w:tcPr>
            <w:tcW w:w="481" w:type="pct"/>
            <w:tcBorders>
              <w:top w:val="single" w:sz="4" w:space="0" w:color="auto"/>
              <w:left w:val="single" w:sz="4" w:space="0" w:color="auto"/>
              <w:bottom w:val="single" w:sz="4" w:space="0" w:color="auto"/>
              <w:right w:val="single" w:sz="4" w:space="0" w:color="auto"/>
            </w:tcBorders>
            <w:vAlign w:val="center"/>
            <w:hideMark/>
          </w:tcPr>
          <w:p w14:paraId="5590E61E" w14:textId="77777777" w:rsidR="000F44FA" w:rsidRPr="00F61F0F" w:rsidRDefault="000F44FA" w:rsidP="000F44FA">
            <w:pPr>
              <w:pStyle w:val="11d"/>
              <w:spacing w:line="276" w:lineRule="auto"/>
              <w:rPr>
                <w:rStyle w:val="affffffff0"/>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hideMark/>
          </w:tcPr>
          <w:p w14:paraId="32D8FBCB" w14:textId="77777777" w:rsidR="000F44FA" w:rsidRPr="00F61F0F" w:rsidRDefault="000F44FA" w:rsidP="000F44FA">
            <w:pPr>
              <w:pStyle w:val="11d"/>
              <w:spacing w:line="276" w:lineRule="auto"/>
              <w:rPr>
                <w:rStyle w:val="affffffff0"/>
                <w:lang w:eastAsia="en-US"/>
              </w:rPr>
            </w:pPr>
            <w:r w:rsidRPr="00F61F0F">
              <w:rPr>
                <w:rStyle w:val="affffffff0"/>
                <w:lang w:eastAsia="en-US"/>
              </w:rPr>
              <w:t>0,58</w:t>
            </w:r>
          </w:p>
        </w:tc>
      </w:tr>
      <w:tr w:rsidR="004537B7" w:rsidRPr="00F61F0F" w14:paraId="379C20ED"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87B8B"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71386E44"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1CEB20B0"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w:t>
            </w:r>
            <w:r w:rsidRPr="00F61F0F">
              <w:rPr>
                <w:rStyle w:val="affffffff0"/>
                <w:i/>
                <w:iCs/>
              </w:rPr>
              <w:t>,4</w:t>
            </w:r>
          </w:p>
        </w:tc>
        <w:tc>
          <w:tcPr>
            <w:tcW w:w="712" w:type="pct"/>
            <w:tcBorders>
              <w:top w:val="single" w:sz="4" w:space="0" w:color="auto"/>
              <w:left w:val="single" w:sz="4" w:space="0" w:color="auto"/>
              <w:bottom w:val="single" w:sz="4" w:space="0" w:color="auto"/>
              <w:right w:val="single" w:sz="4" w:space="0" w:color="auto"/>
            </w:tcBorders>
            <w:vAlign w:val="center"/>
            <w:hideMark/>
          </w:tcPr>
          <w:p w14:paraId="0351CEB1"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5</w:t>
            </w:r>
            <w:r w:rsidRPr="00F61F0F">
              <w:rPr>
                <w:rStyle w:val="affffffff0"/>
                <w:i/>
                <w:iCs/>
              </w:rPr>
              <w:t>4,0</w:t>
            </w:r>
          </w:p>
        </w:tc>
        <w:tc>
          <w:tcPr>
            <w:tcW w:w="673" w:type="pct"/>
            <w:tcBorders>
              <w:top w:val="single" w:sz="4" w:space="0" w:color="auto"/>
              <w:left w:val="single" w:sz="4" w:space="0" w:color="auto"/>
              <w:bottom w:val="single" w:sz="4" w:space="0" w:color="auto"/>
              <w:right w:val="single" w:sz="4" w:space="0" w:color="auto"/>
            </w:tcBorders>
            <w:vAlign w:val="center"/>
            <w:hideMark/>
          </w:tcPr>
          <w:p w14:paraId="74730C1A"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2</w:t>
            </w:r>
            <w:r w:rsidRPr="00F61F0F">
              <w:rPr>
                <w:rStyle w:val="affffffff0"/>
                <w:i/>
                <w:iCs/>
              </w:rPr>
              <w:t>,27</w:t>
            </w:r>
          </w:p>
        </w:tc>
        <w:tc>
          <w:tcPr>
            <w:tcW w:w="481" w:type="pct"/>
            <w:tcBorders>
              <w:top w:val="single" w:sz="4" w:space="0" w:color="auto"/>
              <w:left w:val="single" w:sz="4" w:space="0" w:color="auto"/>
              <w:bottom w:val="single" w:sz="4" w:space="0" w:color="auto"/>
              <w:right w:val="single" w:sz="4" w:space="0" w:color="auto"/>
            </w:tcBorders>
            <w:vAlign w:val="center"/>
            <w:hideMark/>
          </w:tcPr>
          <w:p w14:paraId="7CA43D4D"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0</w:t>
            </w:r>
            <w:r w:rsidRPr="00F61F0F">
              <w:rPr>
                <w:rStyle w:val="affffffff0"/>
                <w:i/>
                <w:iCs/>
              </w:rPr>
              <w:t>,33</w:t>
            </w:r>
          </w:p>
        </w:tc>
        <w:tc>
          <w:tcPr>
            <w:tcW w:w="467" w:type="pct"/>
            <w:tcBorders>
              <w:top w:val="single" w:sz="4" w:space="0" w:color="auto"/>
              <w:left w:val="single" w:sz="4" w:space="0" w:color="auto"/>
              <w:bottom w:val="single" w:sz="4" w:space="0" w:color="auto"/>
              <w:right w:val="single" w:sz="4" w:space="0" w:color="auto"/>
            </w:tcBorders>
            <w:vAlign w:val="center"/>
            <w:hideMark/>
          </w:tcPr>
          <w:p w14:paraId="43D0AD7B"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2</w:t>
            </w:r>
            <w:r w:rsidRPr="00F61F0F">
              <w:rPr>
                <w:rStyle w:val="affffffff0"/>
                <w:i/>
                <w:iCs/>
              </w:rPr>
              <w:t>,60</w:t>
            </w:r>
          </w:p>
        </w:tc>
      </w:tr>
      <w:tr w:rsidR="004537B7" w:rsidRPr="00F61F0F" w14:paraId="113DB577"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7BA7E462" w14:textId="77777777" w:rsidR="000F44FA" w:rsidRPr="00F61F0F" w:rsidRDefault="000F44FA" w:rsidP="000F44FA">
            <w:pPr>
              <w:pStyle w:val="11d"/>
              <w:spacing w:line="276" w:lineRule="auto"/>
              <w:rPr>
                <w:rStyle w:val="affffffff0"/>
                <w:lang w:eastAsia="en-US"/>
              </w:rPr>
            </w:pPr>
            <w:r w:rsidRPr="00F61F0F">
              <w:rPr>
                <w:rStyle w:val="affffffff0"/>
                <w:lang w:eastAsia="en-US"/>
              </w:rPr>
              <w:t>109</w:t>
            </w:r>
          </w:p>
        </w:tc>
        <w:tc>
          <w:tcPr>
            <w:tcW w:w="900" w:type="pct"/>
            <w:tcBorders>
              <w:top w:val="single" w:sz="4" w:space="0" w:color="auto"/>
              <w:left w:val="single" w:sz="4" w:space="0" w:color="auto"/>
              <w:bottom w:val="single" w:sz="4" w:space="0" w:color="auto"/>
              <w:right w:val="single" w:sz="4" w:space="0" w:color="auto"/>
            </w:tcBorders>
            <w:vAlign w:val="center"/>
            <w:hideMark/>
          </w:tcPr>
          <w:p w14:paraId="72F17DF5" w14:textId="77777777" w:rsidR="000F44FA" w:rsidRPr="00F61F0F" w:rsidRDefault="000F44FA" w:rsidP="000F44FA">
            <w:pPr>
              <w:pStyle w:val="11d"/>
              <w:spacing w:line="276" w:lineRule="auto"/>
              <w:rPr>
                <w:rStyle w:val="affffffff0"/>
                <w:lang w:eastAsia="en-US"/>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357A11AC" w14:textId="77777777" w:rsidR="000F44FA" w:rsidRPr="00F61F0F" w:rsidRDefault="000F44FA" w:rsidP="000F44FA">
            <w:pPr>
              <w:pStyle w:val="11d"/>
              <w:spacing w:line="276" w:lineRule="auto"/>
              <w:rPr>
                <w:rStyle w:val="affffffff0"/>
                <w:lang w:eastAsia="en-US"/>
              </w:rPr>
            </w:pPr>
            <w:r w:rsidRPr="00F61F0F">
              <w:rPr>
                <w:rStyle w:val="affffffff0"/>
                <w:lang w:eastAsia="en-US"/>
              </w:rPr>
              <w:t>2</w:t>
            </w:r>
            <w:r w:rsidRPr="00F61F0F">
              <w:rPr>
                <w:rStyle w:val="affffffff0"/>
              </w:rPr>
              <w:t>,3</w:t>
            </w:r>
          </w:p>
        </w:tc>
        <w:tc>
          <w:tcPr>
            <w:tcW w:w="712" w:type="pct"/>
            <w:tcBorders>
              <w:top w:val="single" w:sz="4" w:space="0" w:color="auto"/>
              <w:left w:val="single" w:sz="4" w:space="0" w:color="auto"/>
              <w:bottom w:val="single" w:sz="4" w:space="0" w:color="auto"/>
              <w:right w:val="single" w:sz="4" w:space="0" w:color="auto"/>
            </w:tcBorders>
            <w:vAlign w:val="center"/>
            <w:hideMark/>
          </w:tcPr>
          <w:p w14:paraId="2704BC17" w14:textId="77777777" w:rsidR="000F44FA" w:rsidRPr="00F61F0F" w:rsidRDefault="000F44FA" w:rsidP="000F44FA">
            <w:pPr>
              <w:pStyle w:val="11d"/>
              <w:spacing w:line="276" w:lineRule="auto"/>
              <w:rPr>
                <w:rStyle w:val="affffffff0"/>
                <w:lang w:eastAsia="en-US"/>
              </w:rPr>
            </w:pPr>
            <w:r w:rsidRPr="00F61F0F">
              <w:rPr>
                <w:rStyle w:val="affffffff0"/>
                <w:lang w:eastAsia="en-US"/>
              </w:rPr>
              <w:t>6</w:t>
            </w:r>
            <w:r w:rsidRPr="00F61F0F">
              <w:rPr>
                <w:rStyle w:val="affffffff0"/>
              </w:rPr>
              <w:t>8,3</w:t>
            </w:r>
          </w:p>
        </w:tc>
        <w:tc>
          <w:tcPr>
            <w:tcW w:w="673" w:type="pct"/>
            <w:tcBorders>
              <w:top w:val="single" w:sz="4" w:space="0" w:color="auto"/>
              <w:left w:val="single" w:sz="4" w:space="0" w:color="auto"/>
              <w:bottom w:val="single" w:sz="4" w:space="0" w:color="auto"/>
              <w:right w:val="single" w:sz="4" w:space="0" w:color="auto"/>
            </w:tcBorders>
            <w:vAlign w:val="center"/>
            <w:hideMark/>
          </w:tcPr>
          <w:p w14:paraId="7BB09891" w14:textId="77777777" w:rsidR="000F44FA" w:rsidRPr="00F61F0F" w:rsidRDefault="000F44FA" w:rsidP="000F44FA">
            <w:pPr>
              <w:pStyle w:val="11d"/>
              <w:spacing w:line="276" w:lineRule="auto"/>
              <w:rPr>
                <w:rStyle w:val="affffffff0"/>
                <w:lang w:eastAsia="en-US"/>
              </w:rPr>
            </w:pPr>
            <w:r w:rsidRPr="00F61F0F">
              <w:rPr>
                <w:rStyle w:val="affffffff0"/>
                <w:lang w:eastAsia="en-US"/>
              </w:rPr>
              <w:t>2</w:t>
            </w:r>
            <w:r w:rsidRPr="00F61F0F">
              <w:rPr>
                <w:rStyle w:val="affffffff0"/>
              </w:rPr>
              <w:t>,96</w:t>
            </w:r>
          </w:p>
        </w:tc>
        <w:tc>
          <w:tcPr>
            <w:tcW w:w="481" w:type="pct"/>
            <w:tcBorders>
              <w:top w:val="single" w:sz="4" w:space="0" w:color="auto"/>
              <w:left w:val="single" w:sz="4" w:space="0" w:color="auto"/>
              <w:bottom w:val="single" w:sz="4" w:space="0" w:color="auto"/>
              <w:right w:val="single" w:sz="4" w:space="0" w:color="auto"/>
            </w:tcBorders>
            <w:vAlign w:val="center"/>
            <w:hideMark/>
          </w:tcPr>
          <w:p w14:paraId="40D9E731" w14:textId="77777777" w:rsidR="000F44FA" w:rsidRPr="00F61F0F" w:rsidRDefault="000F44FA" w:rsidP="000F44FA">
            <w:pPr>
              <w:pStyle w:val="11d"/>
              <w:spacing w:line="276" w:lineRule="auto"/>
              <w:rPr>
                <w:rStyle w:val="affffffff0"/>
                <w:lang w:eastAsia="en-US"/>
              </w:rPr>
            </w:pPr>
            <w:r w:rsidRPr="00F61F0F">
              <w:rPr>
                <w:rStyle w:val="affffffff0"/>
                <w:lang w:eastAsia="en-US"/>
              </w:rPr>
              <w:t>0</w:t>
            </w:r>
            <w:r w:rsidRPr="00F61F0F">
              <w:rPr>
                <w:rStyle w:val="affffffff0"/>
              </w:rPr>
              <w:t>,60</w:t>
            </w:r>
          </w:p>
        </w:tc>
        <w:tc>
          <w:tcPr>
            <w:tcW w:w="467" w:type="pct"/>
            <w:tcBorders>
              <w:top w:val="single" w:sz="4" w:space="0" w:color="auto"/>
              <w:left w:val="single" w:sz="4" w:space="0" w:color="auto"/>
              <w:bottom w:val="single" w:sz="4" w:space="0" w:color="auto"/>
              <w:right w:val="single" w:sz="4" w:space="0" w:color="auto"/>
            </w:tcBorders>
            <w:vAlign w:val="center"/>
            <w:hideMark/>
          </w:tcPr>
          <w:p w14:paraId="028707AA" w14:textId="77777777" w:rsidR="000F44FA" w:rsidRPr="00F61F0F" w:rsidRDefault="000F44FA" w:rsidP="000F44FA">
            <w:pPr>
              <w:pStyle w:val="11d"/>
              <w:spacing w:line="276" w:lineRule="auto"/>
              <w:rPr>
                <w:rStyle w:val="affffffff0"/>
                <w:lang w:eastAsia="en-US"/>
              </w:rPr>
            </w:pPr>
            <w:r w:rsidRPr="00F61F0F">
              <w:rPr>
                <w:rStyle w:val="affffffff0"/>
                <w:lang w:eastAsia="en-US"/>
              </w:rPr>
              <w:t>3</w:t>
            </w:r>
            <w:r w:rsidRPr="00F61F0F">
              <w:rPr>
                <w:rStyle w:val="affffffff0"/>
              </w:rPr>
              <w:t>,56</w:t>
            </w:r>
          </w:p>
        </w:tc>
      </w:tr>
      <w:tr w:rsidR="004537B7" w:rsidRPr="00F61F0F" w14:paraId="3E9F7B0F" w14:textId="77777777" w:rsidTr="0006546E">
        <w:trPr>
          <w:trHeight w:val="168"/>
          <w:jc w:val="center"/>
        </w:trPr>
        <w:tc>
          <w:tcPr>
            <w:tcW w:w="1081" w:type="pct"/>
            <w:vMerge/>
            <w:tcBorders>
              <w:top w:val="single" w:sz="4" w:space="0" w:color="auto"/>
              <w:left w:val="single" w:sz="4" w:space="0" w:color="auto"/>
              <w:bottom w:val="single" w:sz="4" w:space="0" w:color="auto"/>
              <w:right w:val="single" w:sz="4" w:space="0" w:color="auto"/>
            </w:tcBorders>
            <w:vAlign w:val="center"/>
          </w:tcPr>
          <w:p w14:paraId="07674C43" w14:textId="77777777" w:rsidR="000F44FA" w:rsidRPr="00F61F0F" w:rsidRDefault="000F44FA" w:rsidP="000F44FA">
            <w:pPr>
              <w:pStyle w:val="11d"/>
              <w:spacing w:line="276" w:lineRule="auto"/>
              <w:rPr>
                <w:rStyle w:val="affffffff0"/>
                <w:lang w:eastAsia="en-US"/>
              </w:rPr>
            </w:pPr>
          </w:p>
        </w:tc>
        <w:tc>
          <w:tcPr>
            <w:tcW w:w="900" w:type="pct"/>
            <w:tcBorders>
              <w:top w:val="single" w:sz="4" w:space="0" w:color="auto"/>
              <w:left w:val="single" w:sz="4" w:space="0" w:color="auto"/>
              <w:bottom w:val="single" w:sz="4" w:space="0" w:color="auto"/>
              <w:right w:val="single" w:sz="4" w:space="0" w:color="auto"/>
            </w:tcBorders>
            <w:vAlign w:val="center"/>
          </w:tcPr>
          <w:p w14:paraId="20E54909" w14:textId="77777777" w:rsidR="000F44FA" w:rsidRPr="00F61F0F" w:rsidRDefault="000F44FA" w:rsidP="000F44FA">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172F9592" w14:textId="77777777" w:rsidR="000F44FA" w:rsidRPr="00F61F0F" w:rsidRDefault="000F44FA" w:rsidP="000F44FA">
            <w:pPr>
              <w:pStyle w:val="11d"/>
              <w:spacing w:line="276" w:lineRule="auto"/>
              <w:rPr>
                <w:rStyle w:val="affffffff0"/>
                <w:lang w:eastAsia="en-US"/>
              </w:rPr>
            </w:pPr>
            <w:r w:rsidRPr="00F61F0F">
              <w:rPr>
                <w:rStyle w:val="affffffff0"/>
                <w:lang w:eastAsia="en-US"/>
              </w:rPr>
              <w:t>1</w:t>
            </w:r>
            <w:r w:rsidRPr="00F61F0F">
              <w:rPr>
                <w:rStyle w:val="affffffff0"/>
              </w:rPr>
              <w:t>,2</w:t>
            </w:r>
          </w:p>
        </w:tc>
        <w:tc>
          <w:tcPr>
            <w:tcW w:w="712" w:type="pct"/>
            <w:tcBorders>
              <w:top w:val="single" w:sz="4" w:space="0" w:color="auto"/>
              <w:left w:val="single" w:sz="4" w:space="0" w:color="auto"/>
              <w:bottom w:val="single" w:sz="4" w:space="0" w:color="auto"/>
              <w:right w:val="single" w:sz="4" w:space="0" w:color="auto"/>
            </w:tcBorders>
            <w:vAlign w:val="center"/>
          </w:tcPr>
          <w:p w14:paraId="1789B777" w14:textId="77777777" w:rsidR="000F44FA" w:rsidRPr="00F61F0F" w:rsidRDefault="000F44FA" w:rsidP="000F44FA">
            <w:pPr>
              <w:pStyle w:val="11d"/>
              <w:spacing w:line="276" w:lineRule="auto"/>
              <w:rPr>
                <w:rStyle w:val="affffffff0"/>
                <w:lang w:eastAsia="en-US"/>
              </w:rPr>
            </w:pPr>
            <w:r w:rsidRPr="00F61F0F">
              <w:rPr>
                <w:rStyle w:val="affffffff0"/>
                <w:lang w:eastAsia="en-US"/>
              </w:rPr>
              <w:t>3</w:t>
            </w:r>
            <w:r w:rsidRPr="00F61F0F">
              <w:rPr>
                <w:rStyle w:val="affffffff0"/>
              </w:rPr>
              <w:t>6,8</w:t>
            </w:r>
          </w:p>
        </w:tc>
        <w:tc>
          <w:tcPr>
            <w:tcW w:w="673" w:type="pct"/>
            <w:tcBorders>
              <w:top w:val="single" w:sz="4" w:space="0" w:color="auto"/>
              <w:left w:val="single" w:sz="4" w:space="0" w:color="auto"/>
              <w:bottom w:val="single" w:sz="4" w:space="0" w:color="auto"/>
              <w:right w:val="single" w:sz="4" w:space="0" w:color="auto"/>
            </w:tcBorders>
            <w:vAlign w:val="center"/>
          </w:tcPr>
          <w:p w14:paraId="19501744" w14:textId="77777777" w:rsidR="000F44FA" w:rsidRPr="00F61F0F" w:rsidRDefault="000F44FA" w:rsidP="000F44FA">
            <w:pPr>
              <w:pStyle w:val="11d"/>
              <w:spacing w:line="276" w:lineRule="auto"/>
              <w:rPr>
                <w:rStyle w:val="affffffff0"/>
                <w:lang w:eastAsia="en-US"/>
              </w:rPr>
            </w:pPr>
            <w:r w:rsidRPr="00F61F0F">
              <w:rPr>
                <w:rStyle w:val="affffffff0"/>
                <w:lang w:eastAsia="en-US"/>
              </w:rPr>
              <w:t>1</w:t>
            </w:r>
            <w:r w:rsidRPr="00F61F0F">
              <w:rPr>
                <w:rStyle w:val="affffffff0"/>
              </w:rPr>
              <w:t>,7</w:t>
            </w:r>
          </w:p>
        </w:tc>
        <w:tc>
          <w:tcPr>
            <w:tcW w:w="481" w:type="pct"/>
            <w:tcBorders>
              <w:top w:val="single" w:sz="4" w:space="0" w:color="auto"/>
              <w:left w:val="single" w:sz="4" w:space="0" w:color="auto"/>
              <w:bottom w:val="single" w:sz="4" w:space="0" w:color="auto"/>
              <w:right w:val="single" w:sz="4" w:space="0" w:color="auto"/>
            </w:tcBorders>
            <w:vAlign w:val="center"/>
          </w:tcPr>
          <w:p w14:paraId="309946AC" w14:textId="77777777" w:rsidR="000F44FA" w:rsidRPr="00F61F0F" w:rsidRDefault="000F44FA" w:rsidP="000F44FA">
            <w:pPr>
              <w:pStyle w:val="11d"/>
              <w:spacing w:line="276" w:lineRule="auto"/>
              <w:rPr>
                <w:rStyle w:val="affffffff0"/>
                <w:lang w:eastAsia="en-US"/>
              </w:rPr>
            </w:pPr>
            <w:r w:rsidRPr="00F61F0F">
              <w:rPr>
                <w:rStyle w:val="affffffff0"/>
                <w:lang w:eastAsia="en-US"/>
              </w:rPr>
              <w:t>0</w:t>
            </w:r>
            <w:r w:rsidRPr="00F61F0F">
              <w:rPr>
                <w:rStyle w:val="affffffff0"/>
              </w:rPr>
              <w:t>,32</w:t>
            </w:r>
          </w:p>
        </w:tc>
        <w:tc>
          <w:tcPr>
            <w:tcW w:w="467" w:type="pct"/>
            <w:tcBorders>
              <w:top w:val="single" w:sz="4" w:space="0" w:color="auto"/>
              <w:left w:val="single" w:sz="4" w:space="0" w:color="auto"/>
              <w:bottom w:val="single" w:sz="4" w:space="0" w:color="auto"/>
              <w:right w:val="single" w:sz="4" w:space="0" w:color="auto"/>
            </w:tcBorders>
            <w:vAlign w:val="center"/>
          </w:tcPr>
          <w:p w14:paraId="03390C74" w14:textId="77777777" w:rsidR="000F44FA" w:rsidRPr="00F61F0F" w:rsidRDefault="000F44FA" w:rsidP="000F44FA">
            <w:pPr>
              <w:pStyle w:val="11d"/>
              <w:spacing w:line="276" w:lineRule="auto"/>
              <w:rPr>
                <w:rStyle w:val="affffffff0"/>
                <w:lang w:eastAsia="en-US"/>
              </w:rPr>
            </w:pPr>
            <w:r w:rsidRPr="00F61F0F">
              <w:rPr>
                <w:rStyle w:val="affffffff0"/>
                <w:lang w:eastAsia="en-US"/>
              </w:rPr>
              <w:t>2</w:t>
            </w:r>
            <w:r w:rsidRPr="00F61F0F">
              <w:rPr>
                <w:rStyle w:val="affffffff0"/>
              </w:rPr>
              <w:t>,02</w:t>
            </w:r>
          </w:p>
        </w:tc>
      </w:tr>
      <w:tr w:rsidR="004537B7" w:rsidRPr="00F61F0F" w14:paraId="11B812BD"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40BBC8" w14:textId="77777777" w:rsidR="000F44FA" w:rsidRPr="00F61F0F" w:rsidRDefault="000F44FA" w:rsidP="000F44FA">
            <w:pPr>
              <w:spacing w:after="0"/>
              <w:rPr>
                <w:rStyle w:val="affffffff0"/>
                <w:rFonts w:ascii="Times New Roman" w:eastAsia="Times New Roman" w:hAnsi="Times New Roman" w:cs="Times New Roman"/>
              </w:rPr>
            </w:pPr>
          </w:p>
        </w:tc>
        <w:tc>
          <w:tcPr>
            <w:tcW w:w="900" w:type="pct"/>
            <w:tcBorders>
              <w:top w:val="single" w:sz="4" w:space="0" w:color="auto"/>
              <w:left w:val="single" w:sz="4" w:space="0" w:color="auto"/>
              <w:bottom w:val="single" w:sz="4" w:space="0" w:color="auto"/>
              <w:right w:val="single" w:sz="4" w:space="0" w:color="auto"/>
            </w:tcBorders>
            <w:hideMark/>
          </w:tcPr>
          <w:p w14:paraId="59709D27"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5049D588"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3B919F9E"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5CA548BD" w14:textId="77777777" w:rsidR="000F44FA" w:rsidRPr="00F61F0F" w:rsidRDefault="000F44FA" w:rsidP="000F44FA">
            <w:pPr>
              <w:pStyle w:val="11d"/>
              <w:spacing w:line="276" w:lineRule="auto"/>
              <w:rPr>
                <w:rStyle w:val="affffffff0"/>
                <w:lang w:eastAsia="en-US"/>
              </w:rPr>
            </w:pPr>
            <w:r w:rsidRPr="00F61F0F">
              <w:rPr>
                <w:rStyle w:val="affffffff0"/>
                <w:lang w:eastAsia="en-US"/>
              </w:rPr>
              <w:t>3,97</w:t>
            </w:r>
          </w:p>
        </w:tc>
        <w:tc>
          <w:tcPr>
            <w:tcW w:w="481" w:type="pct"/>
            <w:tcBorders>
              <w:top w:val="single" w:sz="4" w:space="0" w:color="auto"/>
              <w:left w:val="single" w:sz="4" w:space="0" w:color="auto"/>
              <w:bottom w:val="single" w:sz="4" w:space="0" w:color="auto"/>
              <w:right w:val="single" w:sz="4" w:space="0" w:color="auto"/>
            </w:tcBorders>
            <w:vAlign w:val="center"/>
            <w:hideMark/>
          </w:tcPr>
          <w:p w14:paraId="4BE45A6B" w14:textId="77777777" w:rsidR="000F44FA" w:rsidRPr="00F61F0F" w:rsidRDefault="000F44FA" w:rsidP="000F44FA">
            <w:pPr>
              <w:pStyle w:val="11d"/>
              <w:spacing w:line="276" w:lineRule="auto"/>
              <w:rPr>
                <w:rStyle w:val="affffffff0"/>
                <w:lang w:eastAsia="en-US"/>
              </w:rPr>
            </w:pPr>
            <w:r w:rsidRPr="00F61F0F">
              <w:rPr>
                <w:rStyle w:val="affffffff0"/>
                <w:lang w:eastAsia="en-US"/>
              </w:rPr>
              <w:t>0,08</w:t>
            </w:r>
          </w:p>
        </w:tc>
        <w:tc>
          <w:tcPr>
            <w:tcW w:w="467" w:type="pct"/>
            <w:tcBorders>
              <w:top w:val="single" w:sz="4" w:space="0" w:color="auto"/>
              <w:left w:val="single" w:sz="4" w:space="0" w:color="auto"/>
              <w:bottom w:val="single" w:sz="4" w:space="0" w:color="auto"/>
              <w:right w:val="single" w:sz="4" w:space="0" w:color="auto"/>
            </w:tcBorders>
            <w:vAlign w:val="center"/>
            <w:hideMark/>
          </w:tcPr>
          <w:p w14:paraId="126D99F5" w14:textId="77777777" w:rsidR="000F44FA" w:rsidRPr="00F61F0F" w:rsidRDefault="000F44FA" w:rsidP="000F44FA">
            <w:pPr>
              <w:pStyle w:val="11d"/>
              <w:spacing w:line="276" w:lineRule="auto"/>
              <w:rPr>
                <w:rStyle w:val="affffffff0"/>
                <w:lang w:eastAsia="en-US"/>
              </w:rPr>
            </w:pPr>
            <w:r w:rsidRPr="00F61F0F">
              <w:rPr>
                <w:rStyle w:val="affffffff0"/>
                <w:lang w:eastAsia="en-US"/>
              </w:rPr>
              <w:t>4,05</w:t>
            </w:r>
          </w:p>
        </w:tc>
      </w:tr>
      <w:tr w:rsidR="004537B7" w:rsidRPr="00F61F0F" w14:paraId="6CA13495"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B3A21E" w14:textId="77777777" w:rsidR="000F44FA" w:rsidRPr="00F61F0F" w:rsidRDefault="000F44FA" w:rsidP="000F44FA">
            <w:pPr>
              <w:spacing w:after="0"/>
              <w:rPr>
                <w:rStyle w:val="affffffff0"/>
                <w:rFonts w:ascii="Times New Roman" w:eastAsia="Times New Roman" w:hAnsi="Times New Roman" w:cs="Times New Roman"/>
              </w:rPr>
            </w:pPr>
          </w:p>
        </w:tc>
        <w:tc>
          <w:tcPr>
            <w:tcW w:w="900" w:type="pct"/>
            <w:tcBorders>
              <w:top w:val="single" w:sz="4" w:space="0" w:color="auto"/>
              <w:left w:val="single" w:sz="4" w:space="0" w:color="auto"/>
              <w:bottom w:val="single" w:sz="4" w:space="0" w:color="auto"/>
              <w:right w:val="single" w:sz="4" w:space="0" w:color="auto"/>
            </w:tcBorders>
            <w:hideMark/>
          </w:tcPr>
          <w:p w14:paraId="4F5F4159"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145AD51E"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3</w:t>
            </w:r>
            <w:r w:rsidRPr="00F61F0F">
              <w:rPr>
                <w:rStyle w:val="affffffff0"/>
                <w:i/>
                <w:iCs/>
              </w:rPr>
              <w:t>,5</w:t>
            </w:r>
          </w:p>
        </w:tc>
        <w:tc>
          <w:tcPr>
            <w:tcW w:w="712" w:type="pct"/>
            <w:tcBorders>
              <w:top w:val="single" w:sz="4" w:space="0" w:color="auto"/>
              <w:left w:val="single" w:sz="4" w:space="0" w:color="auto"/>
              <w:bottom w:val="single" w:sz="4" w:space="0" w:color="auto"/>
              <w:right w:val="single" w:sz="4" w:space="0" w:color="auto"/>
            </w:tcBorders>
            <w:vAlign w:val="center"/>
            <w:hideMark/>
          </w:tcPr>
          <w:p w14:paraId="7BAE94F2"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w:t>
            </w:r>
            <w:r w:rsidRPr="00F61F0F">
              <w:rPr>
                <w:rStyle w:val="affffffff0"/>
                <w:i/>
                <w:iCs/>
              </w:rPr>
              <w:t>05,1</w:t>
            </w:r>
          </w:p>
        </w:tc>
        <w:tc>
          <w:tcPr>
            <w:tcW w:w="673" w:type="pct"/>
            <w:tcBorders>
              <w:top w:val="single" w:sz="4" w:space="0" w:color="auto"/>
              <w:left w:val="single" w:sz="4" w:space="0" w:color="auto"/>
              <w:bottom w:val="single" w:sz="4" w:space="0" w:color="auto"/>
              <w:right w:val="single" w:sz="4" w:space="0" w:color="auto"/>
            </w:tcBorders>
            <w:vAlign w:val="center"/>
            <w:hideMark/>
          </w:tcPr>
          <w:p w14:paraId="7394F8D4"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8</w:t>
            </w:r>
            <w:r w:rsidRPr="00F61F0F">
              <w:rPr>
                <w:rStyle w:val="affffffff0"/>
                <w:i/>
                <w:iCs/>
              </w:rPr>
              <w:t>,63</w:t>
            </w:r>
          </w:p>
        </w:tc>
        <w:tc>
          <w:tcPr>
            <w:tcW w:w="481" w:type="pct"/>
            <w:tcBorders>
              <w:top w:val="single" w:sz="4" w:space="0" w:color="auto"/>
              <w:left w:val="single" w:sz="4" w:space="0" w:color="auto"/>
              <w:bottom w:val="single" w:sz="4" w:space="0" w:color="auto"/>
              <w:right w:val="single" w:sz="4" w:space="0" w:color="auto"/>
            </w:tcBorders>
            <w:vAlign w:val="center"/>
            <w:hideMark/>
          </w:tcPr>
          <w:p w14:paraId="351AD307"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1,0</w:t>
            </w:r>
            <w:r w:rsidRPr="00F61F0F">
              <w:rPr>
                <w:rStyle w:val="affffffff0"/>
                <w:i/>
                <w:iCs/>
              </w:rPr>
              <w:t>0</w:t>
            </w:r>
          </w:p>
        </w:tc>
        <w:tc>
          <w:tcPr>
            <w:tcW w:w="467" w:type="pct"/>
            <w:tcBorders>
              <w:top w:val="single" w:sz="4" w:space="0" w:color="auto"/>
              <w:left w:val="single" w:sz="4" w:space="0" w:color="auto"/>
              <w:bottom w:val="single" w:sz="4" w:space="0" w:color="auto"/>
              <w:right w:val="single" w:sz="4" w:space="0" w:color="auto"/>
            </w:tcBorders>
            <w:vAlign w:val="center"/>
            <w:hideMark/>
          </w:tcPr>
          <w:p w14:paraId="611E90AD"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9</w:t>
            </w:r>
            <w:r w:rsidRPr="00F61F0F">
              <w:rPr>
                <w:rStyle w:val="affffffff0"/>
                <w:i/>
                <w:iCs/>
              </w:rPr>
              <w:t>,63</w:t>
            </w:r>
          </w:p>
        </w:tc>
      </w:tr>
      <w:tr w:rsidR="004537B7" w:rsidRPr="00F61F0F" w14:paraId="19F3B582"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7F6B1C01" w14:textId="77777777" w:rsidR="000F44FA" w:rsidRPr="00F61F0F" w:rsidRDefault="000F44FA" w:rsidP="000F44FA">
            <w:pPr>
              <w:pStyle w:val="11d"/>
              <w:spacing w:line="276" w:lineRule="auto"/>
            </w:pPr>
            <w:r w:rsidRPr="00F61F0F">
              <w:rPr>
                <w:lang w:eastAsia="en-US"/>
              </w:rPr>
              <w:t>110</w:t>
            </w:r>
          </w:p>
        </w:tc>
        <w:tc>
          <w:tcPr>
            <w:tcW w:w="900" w:type="pct"/>
            <w:tcBorders>
              <w:top w:val="single" w:sz="4" w:space="0" w:color="auto"/>
              <w:left w:val="single" w:sz="4" w:space="0" w:color="auto"/>
              <w:bottom w:val="single" w:sz="4" w:space="0" w:color="auto"/>
              <w:right w:val="single" w:sz="4" w:space="0" w:color="auto"/>
            </w:tcBorders>
            <w:hideMark/>
          </w:tcPr>
          <w:p w14:paraId="4B1E5783" w14:textId="77777777" w:rsidR="000F44FA" w:rsidRPr="00F61F0F" w:rsidRDefault="000F44FA" w:rsidP="000F44FA">
            <w:pPr>
              <w:pStyle w:val="11d"/>
              <w:spacing w:line="276" w:lineRule="auto"/>
              <w:rPr>
                <w:lang w:eastAsia="en-US"/>
              </w:rPr>
            </w:pPr>
            <w:r w:rsidRPr="00F61F0F">
              <w:rPr>
                <w:rStyle w:val="affffffff0"/>
                <w:lang w:eastAsia="en-US"/>
              </w:rPr>
              <w:t>Смешенная (средне, многоэтажные секции жилых домов)</w:t>
            </w:r>
          </w:p>
        </w:tc>
        <w:tc>
          <w:tcPr>
            <w:tcW w:w="686" w:type="pct"/>
            <w:tcBorders>
              <w:top w:val="single" w:sz="4" w:space="0" w:color="auto"/>
              <w:left w:val="single" w:sz="4" w:space="0" w:color="auto"/>
              <w:bottom w:val="single" w:sz="4" w:space="0" w:color="auto"/>
              <w:right w:val="single" w:sz="4" w:space="0" w:color="auto"/>
            </w:tcBorders>
            <w:vAlign w:val="center"/>
            <w:hideMark/>
          </w:tcPr>
          <w:p w14:paraId="66100DE3" w14:textId="77777777" w:rsidR="000F44FA" w:rsidRPr="00F61F0F" w:rsidRDefault="000F44FA" w:rsidP="000F44FA">
            <w:pPr>
              <w:pStyle w:val="11d"/>
              <w:spacing w:line="276" w:lineRule="auto"/>
              <w:rPr>
                <w:rStyle w:val="affffffff0"/>
              </w:rPr>
            </w:pPr>
            <w:r w:rsidRPr="00F61F0F">
              <w:rPr>
                <w:rStyle w:val="affffffff0"/>
                <w:lang w:eastAsia="en-US"/>
              </w:rPr>
              <w:t>3,5</w:t>
            </w:r>
          </w:p>
        </w:tc>
        <w:tc>
          <w:tcPr>
            <w:tcW w:w="712" w:type="pct"/>
            <w:tcBorders>
              <w:top w:val="single" w:sz="4" w:space="0" w:color="auto"/>
              <w:left w:val="single" w:sz="4" w:space="0" w:color="auto"/>
              <w:bottom w:val="single" w:sz="4" w:space="0" w:color="auto"/>
              <w:right w:val="single" w:sz="4" w:space="0" w:color="auto"/>
            </w:tcBorders>
            <w:vAlign w:val="center"/>
            <w:hideMark/>
          </w:tcPr>
          <w:p w14:paraId="10F19A61" w14:textId="77777777" w:rsidR="000F44FA" w:rsidRPr="00F61F0F" w:rsidRDefault="000F44FA" w:rsidP="000F44FA">
            <w:pPr>
              <w:pStyle w:val="11d"/>
              <w:spacing w:line="276" w:lineRule="auto"/>
              <w:rPr>
                <w:rStyle w:val="affffffff0"/>
                <w:lang w:eastAsia="en-US"/>
              </w:rPr>
            </w:pPr>
            <w:r w:rsidRPr="00F61F0F">
              <w:rPr>
                <w:rStyle w:val="affffffff0"/>
                <w:lang w:eastAsia="en-US"/>
              </w:rPr>
              <w:t>105,0</w:t>
            </w:r>
          </w:p>
        </w:tc>
        <w:tc>
          <w:tcPr>
            <w:tcW w:w="673" w:type="pct"/>
            <w:tcBorders>
              <w:top w:val="single" w:sz="4" w:space="0" w:color="auto"/>
              <w:left w:val="single" w:sz="4" w:space="0" w:color="auto"/>
              <w:bottom w:val="single" w:sz="4" w:space="0" w:color="auto"/>
              <w:right w:val="single" w:sz="4" w:space="0" w:color="auto"/>
            </w:tcBorders>
            <w:vAlign w:val="center"/>
            <w:hideMark/>
          </w:tcPr>
          <w:p w14:paraId="1FBC37B5" w14:textId="77777777" w:rsidR="000F44FA" w:rsidRPr="00F61F0F" w:rsidRDefault="000F44FA" w:rsidP="000F44FA">
            <w:pPr>
              <w:pStyle w:val="11d"/>
              <w:spacing w:line="276" w:lineRule="auto"/>
              <w:rPr>
                <w:rStyle w:val="affffffff0"/>
                <w:lang w:eastAsia="en-US"/>
              </w:rPr>
            </w:pPr>
            <w:r w:rsidRPr="00F61F0F">
              <w:rPr>
                <w:rStyle w:val="affffffff0"/>
                <w:lang w:eastAsia="en-US"/>
              </w:rPr>
              <w:t>4,54</w:t>
            </w:r>
          </w:p>
        </w:tc>
        <w:tc>
          <w:tcPr>
            <w:tcW w:w="481" w:type="pct"/>
            <w:tcBorders>
              <w:top w:val="single" w:sz="4" w:space="0" w:color="auto"/>
              <w:left w:val="single" w:sz="4" w:space="0" w:color="auto"/>
              <w:bottom w:val="single" w:sz="4" w:space="0" w:color="auto"/>
              <w:right w:val="single" w:sz="4" w:space="0" w:color="auto"/>
            </w:tcBorders>
            <w:vAlign w:val="center"/>
            <w:hideMark/>
          </w:tcPr>
          <w:p w14:paraId="12B1E4A3" w14:textId="77777777" w:rsidR="000F44FA" w:rsidRPr="00F61F0F" w:rsidRDefault="000F44FA" w:rsidP="000F44FA">
            <w:pPr>
              <w:pStyle w:val="11d"/>
              <w:spacing w:line="276" w:lineRule="auto"/>
              <w:rPr>
                <w:rStyle w:val="affffffff0"/>
                <w:lang w:eastAsia="en-US"/>
              </w:rPr>
            </w:pPr>
            <w:r w:rsidRPr="00F61F0F">
              <w:rPr>
                <w:rStyle w:val="affffffff0"/>
                <w:lang w:eastAsia="en-US"/>
              </w:rPr>
              <w:t>0,92</w:t>
            </w:r>
          </w:p>
        </w:tc>
        <w:tc>
          <w:tcPr>
            <w:tcW w:w="467" w:type="pct"/>
            <w:tcBorders>
              <w:top w:val="single" w:sz="4" w:space="0" w:color="auto"/>
              <w:left w:val="single" w:sz="4" w:space="0" w:color="auto"/>
              <w:bottom w:val="single" w:sz="4" w:space="0" w:color="auto"/>
              <w:right w:val="single" w:sz="4" w:space="0" w:color="auto"/>
            </w:tcBorders>
            <w:vAlign w:val="center"/>
            <w:hideMark/>
          </w:tcPr>
          <w:p w14:paraId="4D9CF870" w14:textId="77777777" w:rsidR="000F44FA" w:rsidRPr="00F61F0F" w:rsidRDefault="000F44FA" w:rsidP="000F44FA">
            <w:pPr>
              <w:pStyle w:val="11d"/>
              <w:spacing w:line="276" w:lineRule="auto"/>
              <w:rPr>
                <w:rStyle w:val="affffffff0"/>
                <w:lang w:eastAsia="en-US"/>
              </w:rPr>
            </w:pPr>
            <w:r w:rsidRPr="00F61F0F">
              <w:rPr>
                <w:rStyle w:val="affffffff0"/>
                <w:lang w:eastAsia="en-US"/>
              </w:rPr>
              <w:t>5,46</w:t>
            </w:r>
          </w:p>
        </w:tc>
      </w:tr>
      <w:tr w:rsidR="004537B7" w:rsidRPr="00F61F0F" w14:paraId="3759969E"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870761"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1832F533"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75F55AA6"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60A38A30"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7CF94540" w14:textId="77777777" w:rsidR="000F44FA" w:rsidRPr="00F61F0F" w:rsidRDefault="000F44FA" w:rsidP="000F44FA">
            <w:pPr>
              <w:pStyle w:val="11d"/>
              <w:spacing w:line="276" w:lineRule="auto"/>
              <w:rPr>
                <w:rStyle w:val="affffffff0"/>
                <w:lang w:eastAsia="en-US"/>
              </w:rPr>
            </w:pPr>
            <w:r w:rsidRPr="00F61F0F">
              <w:rPr>
                <w:rStyle w:val="affffffff0"/>
                <w:lang w:eastAsia="en-US"/>
              </w:rPr>
              <w:t>4,08</w:t>
            </w:r>
          </w:p>
        </w:tc>
        <w:tc>
          <w:tcPr>
            <w:tcW w:w="481" w:type="pct"/>
            <w:tcBorders>
              <w:top w:val="single" w:sz="4" w:space="0" w:color="auto"/>
              <w:left w:val="single" w:sz="4" w:space="0" w:color="auto"/>
              <w:bottom w:val="single" w:sz="4" w:space="0" w:color="auto"/>
              <w:right w:val="single" w:sz="4" w:space="0" w:color="auto"/>
            </w:tcBorders>
            <w:vAlign w:val="center"/>
            <w:hideMark/>
          </w:tcPr>
          <w:p w14:paraId="01E2A516" w14:textId="77777777" w:rsidR="000F44FA" w:rsidRPr="00F61F0F" w:rsidRDefault="000F44FA" w:rsidP="000F44FA">
            <w:pPr>
              <w:pStyle w:val="11d"/>
              <w:spacing w:line="276" w:lineRule="auto"/>
              <w:rPr>
                <w:rStyle w:val="affffffff0"/>
                <w:lang w:eastAsia="en-US"/>
              </w:rPr>
            </w:pPr>
            <w:r w:rsidRPr="00F61F0F">
              <w:rPr>
                <w:rStyle w:val="affffffff0"/>
                <w:lang w:eastAsia="en-US"/>
              </w:rPr>
              <w:t>0,08</w:t>
            </w:r>
          </w:p>
        </w:tc>
        <w:tc>
          <w:tcPr>
            <w:tcW w:w="467" w:type="pct"/>
            <w:tcBorders>
              <w:top w:val="single" w:sz="4" w:space="0" w:color="auto"/>
              <w:left w:val="single" w:sz="4" w:space="0" w:color="auto"/>
              <w:bottom w:val="single" w:sz="4" w:space="0" w:color="auto"/>
              <w:right w:val="single" w:sz="4" w:space="0" w:color="auto"/>
            </w:tcBorders>
            <w:vAlign w:val="center"/>
            <w:hideMark/>
          </w:tcPr>
          <w:p w14:paraId="6EE3E1C8" w14:textId="77777777" w:rsidR="000F44FA" w:rsidRPr="00F61F0F" w:rsidRDefault="000F44FA" w:rsidP="000F44FA">
            <w:pPr>
              <w:pStyle w:val="11d"/>
              <w:spacing w:line="276" w:lineRule="auto"/>
              <w:rPr>
                <w:rStyle w:val="affffffff0"/>
                <w:lang w:eastAsia="en-US"/>
              </w:rPr>
            </w:pPr>
            <w:r w:rsidRPr="00F61F0F">
              <w:rPr>
                <w:rStyle w:val="affffffff0"/>
                <w:lang w:eastAsia="en-US"/>
              </w:rPr>
              <w:t>4,16</w:t>
            </w:r>
          </w:p>
        </w:tc>
      </w:tr>
      <w:tr w:rsidR="004537B7" w:rsidRPr="00F61F0F" w14:paraId="1D40D820"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3F79B"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646E9E5E" w14:textId="77777777" w:rsidR="000F44FA" w:rsidRPr="00F61F0F" w:rsidRDefault="000F44FA" w:rsidP="000F44FA">
            <w:pPr>
              <w:pStyle w:val="11d"/>
              <w:spacing w:line="276" w:lineRule="auto"/>
              <w:rPr>
                <w:rStyle w:val="affffffff0"/>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02BE6AAD"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3,5</w:t>
            </w:r>
          </w:p>
        </w:tc>
        <w:tc>
          <w:tcPr>
            <w:tcW w:w="712" w:type="pct"/>
            <w:tcBorders>
              <w:top w:val="single" w:sz="4" w:space="0" w:color="auto"/>
              <w:left w:val="single" w:sz="4" w:space="0" w:color="auto"/>
              <w:bottom w:val="single" w:sz="4" w:space="0" w:color="auto"/>
              <w:right w:val="single" w:sz="4" w:space="0" w:color="auto"/>
            </w:tcBorders>
            <w:vAlign w:val="center"/>
            <w:hideMark/>
          </w:tcPr>
          <w:p w14:paraId="5E0F0FE4"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105,0</w:t>
            </w:r>
          </w:p>
        </w:tc>
        <w:tc>
          <w:tcPr>
            <w:tcW w:w="673" w:type="pct"/>
            <w:tcBorders>
              <w:top w:val="single" w:sz="4" w:space="0" w:color="auto"/>
              <w:left w:val="single" w:sz="4" w:space="0" w:color="auto"/>
              <w:bottom w:val="single" w:sz="4" w:space="0" w:color="auto"/>
              <w:right w:val="single" w:sz="4" w:space="0" w:color="auto"/>
            </w:tcBorders>
            <w:vAlign w:val="center"/>
            <w:hideMark/>
          </w:tcPr>
          <w:p w14:paraId="02E17BA5"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8,62</w:t>
            </w:r>
          </w:p>
        </w:tc>
        <w:tc>
          <w:tcPr>
            <w:tcW w:w="481" w:type="pct"/>
            <w:tcBorders>
              <w:top w:val="single" w:sz="4" w:space="0" w:color="auto"/>
              <w:left w:val="single" w:sz="4" w:space="0" w:color="auto"/>
              <w:bottom w:val="single" w:sz="4" w:space="0" w:color="auto"/>
              <w:right w:val="single" w:sz="4" w:space="0" w:color="auto"/>
            </w:tcBorders>
            <w:vAlign w:val="center"/>
            <w:hideMark/>
          </w:tcPr>
          <w:p w14:paraId="1F511CF2"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1,00</w:t>
            </w:r>
          </w:p>
        </w:tc>
        <w:tc>
          <w:tcPr>
            <w:tcW w:w="467" w:type="pct"/>
            <w:tcBorders>
              <w:top w:val="single" w:sz="4" w:space="0" w:color="auto"/>
              <w:left w:val="single" w:sz="4" w:space="0" w:color="auto"/>
              <w:bottom w:val="single" w:sz="4" w:space="0" w:color="auto"/>
              <w:right w:val="single" w:sz="4" w:space="0" w:color="auto"/>
            </w:tcBorders>
            <w:vAlign w:val="center"/>
            <w:hideMark/>
          </w:tcPr>
          <w:p w14:paraId="05D025A5"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9,62</w:t>
            </w:r>
          </w:p>
        </w:tc>
      </w:tr>
      <w:tr w:rsidR="004537B7" w:rsidRPr="00F61F0F" w14:paraId="35C55A7B" w14:textId="77777777" w:rsidTr="0006546E">
        <w:trPr>
          <w:trHeight w:val="168"/>
          <w:jc w:val="center"/>
        </w:trPr>
        <w:tc>
          <w:tcPr>
            <w:tcW w:w="0" w:type="auto"/>
            <w:vMerge w:val="restart"/>
            <w:tcBorders>
              <w:top w:val="single" w:sz="4" w:space="0" w:color="auto"/>
              <w:left w:val="single" w:sz="4" w:space="0" w:color="auto"/>
              <w:right w:val="single" w:sz="4" w:space="0" w:color="auto"/>
            </w:tcBorders>
            <w:vAlign w:val="center"/>
          </w:tcPr>
          <w:p w14:paraId="5BB00B68" w14:textId="77777777" w:rsidR="000F44FA" w:rsidRPr="00F61F0F" w:rsidRDefault="000F44FA" w:rsidP="000F44FA">
            <w:pPr>
              <w:pStyle w:val="11d"/>
              <w:spacing w:line="276" w:lineRule="auto"/>
            </w:pPr>
            <w:r w:rsidRPr="00F61F0F">
              <w:rPr>
                <w:lang w:eastAsia="en-US"/>
              </w:rPr>
              <w:t>111</w:t>
            </w:r>
          </w:p>
        </w:tc>
        <w:tc>
          <w:tcPr>
            <w:tcW w:w="900" w:type="pct"/>
            <w:tcBorders>
              <w:top w:val="single" w:sz="4" w:space="0" w:color="auto"/>
              <w:left w:val="single" w:sz="4" w:space="0" w:color="auto"/>
              <w:bottom w:val="single" w:sz="4" w:space="0" w:color="auto"/>
              <w:right w:val="single" w:sz="4" w:space="0" w:color="auto"/>
            </w:tcBorders>
            <w:vAlign w:val="center"/>
          </w:tcPr>
          <w:p w14:paraId="0BB26F13" w14:textId="77777777" w:rsidR="000F44FA" w:rsidRPr="00F61F0F" w:rsidRDefault="000F44FA" w:rsidP="000F44FA">
            <w:pPr>
              <w:pStyle w:val="11d"/>
              <w:spacing w:line="276" w:lineRule="auto"/>
              <w:rPr>
                <w:rStyle w:val="affffffff0"/>
                <w:i/>
                <w:iCs/>
                <w:lang w:eastAsia="en-US"/>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575BDAA8"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2,8</w:t>
            </w:r>
          </w:p>
        </w:tc>
        <w:tc>
          <w:tcPr>
            <w:tcW w:w="712" w:type="pct"/>
            <w:tcBorders>
              <w:top w:val="single" w:sz="4" w:space="0" w:color="auto"/>
              <w:left w:val="single" w:sz="4" w:space="0" w:color="auto"/>
              <w:bottom w:val="single" w:sz="4" w:space="0" w:color="auto"/>
              <w:right w:val="single" w:sz="4" w:space="0" w:color="auto"/>
            </w:tcBorders>
            <w:vAlign w:val="center"/>
          </w:tcPr>
          <w:p w14:paraId="79E0460E"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83,4</w:t>
            </w:r>
          </w:p>
        </w:tc>
        <w:tc>
          <w:tcPr>
            <w:tcW w:w="673" w:type="pct"/>
            <w:tcBorders>
              <w:top w:val="single" w:sz="4" w:space="0" w:color="auto"/>
              <w:left w:val="single" w:sz="4" w:space="0" w:color="auto"/>
              <w:bottom w:val="single" w:sz="4" w:space="0" w:color="auto"/>
              <w:right w:val="single" w:sz="4" w:space="0" w:color="auto"/>
            </w:tcBorders>
            <w:vAlign w:val="center"/>
          </w:tcPr>
          <w:p w14:paraId="2BEC7DEC" w14:textId="77777777" w:rsidR="000F44FA" w:rsidRPr="00F61F0F" w:rsidRDefault="000F44FA" w:rsidP="000F44FA">
            <w:pPr>
              <w:pStyle w:val="11d"/>
              <w:spacing w:line="276" w:lineRule="auto"/>
              <w:rPr>
                <w:rStyle w:val="affffffff0"/>
              </w:rPr>
            </w:pPr>
            <w:r w:rsidRPr="00F61F0F">
              <w:rPr>
                <w:rStyle w:val="affffffff0"/>
              </w:rPr>
              <w:t>3,61</w:t>
            </w:r>
          </w:p>
        </w:tc>
        <w:tc>
          <w:tcPr>
            <w:tcW w:w="481" w:type="pct"/>
            <w:tcBorders>
              <w:top w:val="single" w:sz="4" w:space="0" w:color="auto"/>
              <w:left w:val="single" w:sz="4" w:space="0" w:color="auto"/>
              <w:bottom w:val="single" w:sz="4" w:space="0" w:color="auto"/>
              <w:right w:val="single" w:sz="4" w:space="0" w:color="auto"/>
            </w:tcBorders>
            <w:vAlign w:val="center"/>
          </w:tcPr>
          <w:p w14:paraId="2AA7A3DF" w14:textId="77777777" w:rsidR="000F44FA" w:rsidRPr="00F61F0F" w:rsidRDefault="000F44FA" w:rsidP="000F44FA">
            <w:pPr>
              <w:pStyle w:val="11d"/>
              <w:spacing w:line="276" w:lineRule="auto"/>
              <w:rPr>
                <w:rStyle w:val="affffffff0"/>
              </w:rPr>
            </w:pPr>
            <w:r w:rsidRPr="00F61F0F">
              <w:rPr>
                <w:rStyle w:val="affffffff0"/>
              </w:rPr>
              <w:t>0,74</w:t>
            </w:r>
          </w:p>
        </w:tc>
        <w:tc>
          <w:tcPr>
            <w:tcW w:w="467" w:type="pct"/>
            <w:tcBorders>
              <w:top w:val="single" w:sz="4" w:space="0" w:color="auto"/>
              <w:left w:val="single" w:sz="4" w:space="0" w:color="auto"/>
              <w:bottom w:val="single" w:sz="4" w:space="0" w:color="auto"/>
              <w:right w:val="single" w:sz="4" w:space="0" w:color="auto"/>
            </w:tcBorders>
            <w:vAlign w:val="center"/>
          </w:tcPr>
          <w:p w14:paraId="7C467361" w14:textId="77777777" w:rsidR="000F44FA" w:rsidRPr="00F61F0F" w:rsidRDefault="000F44FA" w:rsidP="000F44FA">
            <w:pPr>
              <w:pStyle w:val="11d"/>
              <w:spacing w:line="276" w:lineRule="auto"/>
              <w:rPr>
                <w:rStyle w:val="affffffff0"/>
              </w:rPr>
            </w:pPr>
            <w:r w:rsidRPr="00F61F0F">
              <w:rPr>
                <w:rStyle w:val="affffffff0"/>
              </w:rPr>
              <w:t>4,35</w:t>
            </w:r>
          </w:p>
        </w:tc>
      </w:tr>
      <w:tr w:rsidR="004537B7" w:rsidRPr="00F61F0F" w14:paraId="6CFAA952" w14:textId="77777777" w:rsidTr="0006546E">
        <w:trPr>
          <w:trHeight w:val="168"/>
          <w:jc w:val="center"/>
        </w:trPr>
        <w:tc>
          <w:tcPr>
            <w:tcW w:w="0" w:type="auto"/>
            <w:vMerge/>
            <w:tcBorders>
              <w:top w:val="single" w:sz="4" w:space="0" w:color="auto"/>
              <w:left w:val="single" w:sz="4" w:space="0" w:color="auto"/>
              <w:right w:val="single" w:sz="4" w:space="0" w:color="auto"/>
            </w:tcBorders>
            <w:vAlign w:val="center"/>
          </w:tcPr>
          <w:p w14:paraId="6F2CFF77" w14:textId="77777777" w:rsidR="000F44FA" w:rsidRPr="00F61F0F" w:rsidRDefault="000F44FA" w:rsidP="000F44FA">
            <w:pPr>
              <w:pStyle w:val="11d"/>
              <w:spacing w:line="276" w:lineRule="auto"/>
              <w:rPr>
                <w:lang w:eastAsia="en-US"/>
              </w:rPr>
            </w:pPr>
          </w:p>
        </w:tc>
        <w:tc>
          <w:tcPr>
            <w:tcW w:w="900" w:type="pct"/>
            <w:tcBorders>
              <w:top w:val="single" w:sz="4" w:space="0" w:color="auto"/>
              <w:left w:val="single" w:sz="4" w:space="0" w:color="auto"/>
              <w:bottom w:val="single" w:sz="4" w:space="0" w:color="auto"/>
              <w:right w:val="single" w:sz="4" w:space="0" w:color="auto"/>
            </w:tcBorders>
            <w:vAlign w:val="center"/>
          </w:tcPr>
          <w:p w14:paraId="2C516FD1" w14:textId="77777777" w:rsidR="000F44FA" w:rsidRPr="00F61F0F" w:rsidRDefault="000F44FA" w:rsidP="000F44FA">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4B3B7ADE" w14:textId="77777777" w:rsidR="000F44FA" w:rsidRPr="00F61F0F" w:rsidRDefault="000F44FA" w:rsidP="000F44FA">
            <w:pPr>
              <w:pStyle w:val="11d"/>
              <w:spacing w:line="276" w:lineRule="auto"/>
              <w:rPr>
                <w:rStyle w:val="affffffff0"/>
                <w:lang w:eastAsia="en-US"/>
              </w:rPr>
            </w:pPr>
            <w:r w:rsidRPr="00F61F0F">
              <w:rPr>
                <w:rStyle w:val="affffffff0"/>
                <w:lang w:eastAsia="en-US"/>
              </w:rPr>
              <w:t>1,5</w:t>
            </w:r>
          </w:p>
        </w:tc>
        <w:tc>
          <w:tcPr>
            <w:tcW w:w="712" w:type="pct"/>
            <w:tcBorders>
              <w:top w:val="single" w:sz="4" w:space="0" w:color="auto"/>
              <w:left w:val="single" w:sz="4" w:space="0" w:color="auto"/>
              <w:bottom w:val="single" w:sz="4" w:space="0" w:color="auto"/>
              <w:right w:val="single" w:sz="4" w:space="0" w:color="auto"/>
            </w:tcBorders>
            <w:vAlign w:val="center"/>
          </w:tcPr>
          <w:p w14:paraId="43E57D9A" w14:textId="77777777" w:rsidR="000F44FA" w:rsidRPr="00F61F0F" w:rsidRDefault="000F44FA" w:rsidP="000F44FA">
            <w:pPr>
              <w:pStyle w:val="11d"/>
              <w:spacing w:line="276" w:lineRule="auto"/>
              <w:rPr>
                <w:rStyle w:val="affffffff0"/>
                <w:lang w:eastAsia="en-US"/>
              </w:rPr>
            </w:pPr>
            <w:r w:rsidRPr="00F61F0F">
              <w:rPr>
                <w:rStyle w:val="affffffff0"/>
                <w:lang w:eastAsia="en-US"/>
              </w:rPr>
              <w:t>44,9</w:t>
            </w:r>
          </w:p>
        </w:tc>
        <w:tc>
          <w:tcPr>
            <w:tcW w:w="673" w:type="pct"/>
            <w:tcBorders>
              <w:top w:val="single" w:sz="4" w:space="0" w:color="auto"/>
              <w:left w:val="single" w:sz="4" w:space="0" w:color="auto"/>
              <w:bottom w:val="single" w:sz="4" w:space="0" w:color="auto"/>
              <w:right w:val="single" w:sz="4" w:space="0" w:color="auto"/>
            </w:tcBorders>
            <w:vAlign w:val="center"/>
          </w:tcPr>
          <w:p w14:paraId="56104673" w14:textId="77777777" w:rsidR="000F44FA" w:rsidRPr="00F61F0F" w:rsidRDefault="000F44FA" w:rsidP="000F44FA">
            <w:pPr>
              <w:pStyle w:val="11d"/>
              <w:spacing w:line="276" w:lineRule="auto"/>
              <w:rPr>
                <w:rStyle w:val="affffffff0"/>
              </w:rPr>
            </w:pPr>
            <w:r w:rsidRPr="00F61F0F">
              <w:rPr>
                <w:rStyle w:val="affffffff0"/>
              </w:rPr>
              <w:t>2,08</w:t>
            </w:r>
          </w:p>
        </w:tc>
        <w:tc>
          <w:tcPr>
            <w:tcW w:w="481" w:type="pct"/>
            <w:tcBorders>
              <w:top w:val="single" w:sz="4" w:space="0" w:color="auto"/>
              <w:left w:val="single" w:sz="4" w:space="0" w:color="auto"/>
              <w:bottom w:val="single" w:sz="4" w:space="0" w:color="auto"/>
              <w:right w:val="single" w:sz="4" w:space="0" w:color="auto"/>
            </w:tcBorders>
            <w:vAlign w:val="center"/>
          </w:tcPr>
          <w:p w14:paraId="496B8AE2" w14:textId="77777777" w:rsidR="000F44FA" w:rsidRPr="00F61F0F" w:rsidRDefault="000F44FA" w:rsidP="000F44FA">
            <w:pPr>
              <w:pStyle w:val="11d"/>
              <w:spacing w:line="276" w:lineRule="auto"/>
              <w:rPr>
                <w:rStyle w:val="affffffff0"/>
              </w:rPr>
            </w:pPr>
            <w:r w:rsidRPr="00F61F0F">
              <w:rPr>
                <w:rStyle w:val="affffffff0"/>
              </w:rPr>
              <w:t>0,39</w:t>
            </w:r>
          </w:p>
        </w:tc>
        <w:tc>
          <w:tcPr>
            <w:tcW w:w="467" w:type="pct"/>
            <w:tcBorders>
              <w:top w:val="single" w:sz="4" w:space="0" w:color="auto"/>
              <w:left w:val="single" w:sz="4" w:space="0" w:color="auto"/>
              <w:bottom w:val="single" w:sz="4" w:space="0" w:color="auto"/>
              <w:right w:val="single" w:sz="4" w:space="0" w:color="auto"/>
            </w:tcBorders>
            <w:vAlign w:val="center"/>
          </w:tcPr>
          <w:p w14:paraId="3DBBE987" w14:textId="77777777" w:rsidR="000F44FA" w:rsidRPr="00F61F0F" w:rsidRDefault="000F44FA" w:rsidP="000F44FA">
            <w:pPr>
              <w:pStyle w:val="11d"/>
              <w:spacing w:line="276" w:lineRule="auto"/>
              <w:rPr>
                <w:rStyle w:val="affffffff0"/>
              </w:rPr>
            </w:pPr>
            <w:r w:rsidRPr="00F61F0F">
              <w:rPr>
                <w:rStyle w:val="affffffff0"/>
              </w:rPr>
              <w:t>2,47</w:t>
            </w:r>
          </w:p>
        </w:tc>
      </w:tr>
      <w:tr w:rsidR="004537B7" w:rsidRPr="00F61F0F" w14:paraId="7504BA63" w14:textId="77777777" w:rsidTr="0006546E">
        <w:trPr>
          <w:trHeight w:val="168"/>
          <w:jc w:val="center"/>
        </w:trPr>
        <w:tc>
          <w:tcPr>
            <w:tcW w:w="0" w:type="auto"/>
            <w:vMerge/>
            <w:tcBorders>
              <w:left w:val="single" w:sz="4" w:space="0" w:color="auto"/>
              <w:right w:val="single" w:sz="4" w:space="0" w:color="auto"/>
            </w:tcBorders>
            <w:vAlign w:val="center"/>
          </w:tcPr>
          <w:p w14:paraId="673EA15A"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tcPr>
          <w:p w14:paraId="68C0EF8E"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4CB31013"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0C7C7B8D"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1E9C911D" w14:textId="77777777" w:rsidR="000F44FA" w:rsidRPr="00F61F0F" w:rsidRDefault="000F44FA" w:rsidP="000F44FA">
            <w:pPr>
              <w:pStyle w:val="11d"/>
              <w:spacing w:line="276" w:lineRule="auto"/>
              <w:rPr>
                <w:rStyle w:val="affffffff0"/>
              </w:rPr>
            </w:pPr>
            <w:r w:rsidRPr="00F61F0F">
              <w:rPr>
                <w:rStyle w:val="affffffff0"/>
              </w:rPr>
              <w:t>0,68</w:t>
            </w:r>
          </w:p>
        </w:tc>
        <w:tc>
          <w:tcPr>
            <w:tcW w:w="481" w:type="pct"/>
            <w:tcBorders>
              <w:top w:val="single" w:sz="4" w:space="0" w:color="auto"/>
              <w:left w:val="single" w:sz="4" w:space="0" w:color="auto"/>
              <w:bottom w:val="single" w:sz="4" w:space="0" w:color="auto"/>
              <w:right w:val="single" w:sz="4" w:space="0" w:color="auto"/>
            </w:tcBorders>
            <w:vAlign w:val="center"/>
          </w:tcPr>
          <w:p w14:paraId="7777C48C" w14:textId="77777777" w:rsidR="000F44FA" w:rsidRPr="00F61F0F" w:rsidRDefault="000F44FA" w:rsidP="000F44FA">
            <w:pPr>
              <w:pStyle w:val="11d"/>
              <w:spacing w:line="276" w:lineRule="auto"/>
              <w:rPr>
                <w:rStyle w:val="affffffff0"/>
              </w:rPr>
            </w:pPr>
            <w:r w:rsidRPr="00F61F0F">
              <w:rPr>
                <w:rStyle w:val="affffffff0"/>
              </w:rPr>
              <w:t>0,01</w:t>
            </w:r>
          </w:p>
        </w:tc>
        <w:tc>
          <w:tcPr>
            <w:tcW w:w="467" w:type="pct"/>
            <w:tcBorders>
              <w:top w:val="single" w:sz="4" w:space="0" w:color="auto"/>
              <w:left w:val="single" w:sz="4" w:space="0" w:color="auto"/>
              <w:bottom w:val="single" w:sz="4" w:space="0" w:color="auto"/>
              <w:right w:val="single" w:sz="4" w:space="0" w:color="auto"/>
            </w:tcBorders>
            <w:vAlign w:val="center"/>
          </w:tcPr>
          <w:p w14:paraId="48BC25D8" w14:textId="77777777" w:rsidR="000F44FA" w:rsidRPr="00F61F0F" w:rsidRDefault="000F44FA" w:rsidP="000F44FA">
            <w:pPr>
              <w:pStyle w:val="11d"/>
              <w:spacing w:line="276" w:lineRule="auto"/>
              <w:rPr>
                <w:rStyle w:val="affffffff0"/>
              </w:rPr>
            </w:pPr>
            <w:r w:rsidRPr="00F61F0F">
              <w:rPr>
                <w:rStyle w:val="affffffff0"/>
              </w:rPr>
              <w:t>0,69</w:t>
            </w:r>
          </w:p>
        </w:tc>
      </w:tr>
      <w:tr w:rsidR="004537B7" w:rsidRPr="00F61F0F" w14:paraId="0E7D619A" w14:textId="77777777" w:rsidTr="0006546E">
        <w:trPr>
          <w:trHeight w:val="168"/>
          <w:jc w:val="center"/>
        </w:trPr>
        <w:tc>
          <w:tcPr>
            <w:tcW w:w="0" w:type="auto"/>
            <w:vMerge/>
            <w:tcBorders>
              <w:left w:val="single" w:sz="4" w:space="0" w:color="auto"/>
              <w:bottom w:val="single" w:sz="4" w:space="0" w:color="auto"/>
              <w:right w:val="single" w:sz="4" w:space="0" w:color="auto"/>
            </w:tcBorders>
            <w:vAlign w:val="center"/>
          </w:tcPr>
          <w:p w14:paraId="516F6FE2"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tcPr>
          <w:p w14:paraId="3B241E1F"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tcPr>
          <w:p w14:paraId="73A4701D"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4,3</w:t>
            </w:r>
          </w:p>
        </w:tc>
        <w:tc>
          <w:tcPr>
            <w:tcW w:w="712" w:type="pct"/>
            <w:tcBorders>
              <w:top w:val="single" w:sz="4" w:space="0" w:color="auto"/>
              <w:left w:val="single" w:sz="4" w:space="0" w:color="auto"/>
              <w:bottom w:val="single" w:sz="4" w:space="0" w:color="auto"/>
              <w:right w:val="single" w:sz="4" w:space="0" w:color="auto"/>
            </w:tcBorders>
            <w:vAlign w:val="center"/>
          </w:tcPr>
          <w:p w14:paraId="066DF51C"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128,3</w:t>
            </w:r>
          </w:p>
        </w:tc>
        <w:tc>
          <w:tcPr>
            <w:tcW w:w="673" w:type="pct"/>
            <w:tcBorders>
              <w:top w:val="single" w:sz="4" w:space="0" w:color="auto"/>
              <w:left w:val="single" w:sz="4" w:space="0" w:color="auto"/>
              <w:bottom w:val="single" w:sz="4" w:space="0" w:color="auto"/>
              <w:right w:val="single" w:sz="4" w:space="0" w:color="auto"/>
            </w:tcBorders>
            <w:vAlign w:val="center"/>
          </w:tcPr>
          <w:p w14:paraId="4360EE4A"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6,37</w:t>
            </w:r>
          </w:p>
        </w:tc>
        <w:tc>
          <w:tcPr>
            <w:tcW w:w="481" w:type="pct"/>
            <w:tcBorders>
              <w:top w:val="single" w:sz="4" w:space="0" w:color="auto"/>
              <w:left w:val="single" w:sz="4" w:space="0" w:color="auto"/>
              <w:bottom w:val="single" w:sz="4" w:space="0" w:color="auto"/>
              <w:right w:val="single" w:sz="4" w:space="0" w:color="auto"/>
            </w:tcBorders>
            <w:vAlign w:val="center"/>
          </w:tcPr>
          <w:p w14:paraId="78A272C8"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w:t>
            </w:r>
            <w:r w:rsidRPr="00F61F0F">
              <w:rPr>
                <w:rStyle w:val="affffffff0"/>
                <w:i/>
                <w:iCs/>
              </w:rPr>
              <w:t>,14</w:t>
            </w:r>
          </w:p>
        </w:tc>
        <w:tc>
          <w:tcPr>
            <w:tcW w:w="467" w:type="pct"/>
            <w:tcBorders>
              <w:top w:val="single" w:sz="4" w:space="0" w:color="auto"/>
              <w:left w:val="single" w:sz="4" w:space="0" w:color="auto"/>
              <w:bottom w:val="single" w:sz="4" w:space="0" w:color="auto"/>
              <w:right w:val="single" w:sz="4" w:space="0" w:color="auto"/>
            </w:tcBorders>
            <w:vAlign w:val="center"/>
          </w:tcPr>
          <w:p w14:paraId="0B1A6410"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7,51</w:t>
            </w:r>
          </w:p>
        </w:tc>
      </w:tr>
      <w:tr w:rsidR="004537B7" w:rsidRPr="00F61F0F" w14:paraId="43A72A69" w14:textId="77777777" w:rsidTr="0006546E">
        <w:trPr>
          <w:trHeight w:val="168"/>
          <w:jc w:val="center"/>
        </w:trPr>
        <w:tc>
          <w:tcPr>
            <w:tcW w:w="0" w:type="auto"/>
            <w:vMerge w:val="restart"/>
            <w:tcBorders>
              <w:top w:val="single" w:sz="4" w:space="0" w:color="auto"/>
              <w:left w:val="single" w:sz="4" w:space="0" w:color="auto"/>
              <w:right w:val="single" w:sz="4" w:space="0" w:color="auto"/>
            </w:tcBorders>
            <w:vAlign w:val="center"/>
          </w:tcPr>
          <w:p w14:paraId="7B1615BA" w14:textId="77777777" w:rsidR="000F44FA" w:rsidRPr="00F61F0F" w:rsidRDefault="000F44FA" w:rsidP="000F44FA">
            <w:pPr>
              <w:pStyle w:val="11d"/>
              <w:spacing w:line="276" w:lineRule="auto"/>
            </w:pPr>
            <w:r w:rsidRPr="00F61F0F">
              <w:t>113</w:t>
            </w:r>
          </w:p>
        </w:tc>
        <w:tc>
          <w:tcPr>
            <w:tcW w:w="900" w:type="pct"/>
            <w:tcBorders>
              <w:top w:val="single" w:sz="4" w:space="0" w:color="auto"/>
              <w:left w:val="single" w:sz="4" w:space="0" w:color="auto"/>
              <w:bottom w:val="single" w:sz="4" w:space="0" w:color="auto"/>
              <w:right w:val="single" w:sz="4" w:space="0" w:color="auto"/>
            </w:tcBorders>
            <w:vAlign w:val="center"/>
          </w:tcPr>
          <w:p w14:paraId="194C7709" w14:textId="77777777" w:rsidR="000F44FA" w:rsidRPr="00F61F0F" w:rsidRDefault="000F44FA" w:rsidP="000F44FA">
            <w:pPr>
              <w:pStyle w:val="11d"/>
              <w:spacing w:line="276" w:lineRule="auto"/>
              <w:rPr>
                <w:rStyle w:val="affffffff0"/>
                <w:i/>
                <w:iCs/>
                <w:lang w:eastAsia="en-US"/>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257F4E7E" w14:textId="77777777" w:rsidR="000F44FA" w:rsidRPr="00F61F0F" w:rsidRDefault="000F44FA" w:rsidP="000F44FA">
            <w:pPr>
              <w:pStyle w:val="11d"/>
              <w:spacing w:line="276" w:lineRule="auto"/>
              <w:rPr>
                <w:rStyle w:val="affffffff0"/>
              </w:rPr>
            </w:pPr>
            <w:r w:rsidRPr="00F61F0F">
              <w:rPr>
                <w:rStyle w:val="affffffff0"/>
              </w:rPr>
              <w:t>3,2</w:t>
            </w:r>
          </w:p>
        </w:tc>
        <w:tc>
          <w:tcPr>
            <w:tcW w:w="712" w:type="pct"/>
            <w:tcBorders>
              <w:top w:val="single" w:sz="4" w:space="0" w:color="auto"/>
              <w:left w:val="single" w:sz="4" w:space="0" w:color="auto"/>
              <w:bottom w:val="single" w:sz="4" w:space="0" w:color="auto"/>
              <w:right w:val="single" w:sz="4" w:space="0" w:color="auto"/>
            </w:tcBorders>
            <w:vAlign w:val="center"/>
          </w:tcPr>
          <w:p w14:paraId="1FF2F06C" w14:textId="77777777" w:rsidR="000F44FA" w:rsidRPr="00F61F0F" w:rsidRDefault="000F44FA" w:rsidP="000F44FA">
            <w:pPr>
              <w:pStyle w:val="11d"/>
              <w:spacing w:line="276" w:lineRule="auto"/>
              <w:rPr>
                <w:rStyle w:val="affffffff0"/>
              </w:rPr>
            </w:pPr>
            <w:r w:rsidRPr="00F61F0F">
              <w:rPr>
                <w:rStyle w:val="affffffff0"/>
              </w:rPr>
              <w:t>95,5</w:t>
            </w:r>
          </w:p>
        </w:tc>
        <w:tc>
          <w:tcPr>
            <w:tcW w:w="673" w:type="pct"/>
            <w:tcBorders>
              <w:top w:val="single" w:sz="4" w:space="0" w:color="auto"/>
              <w:left w:val="single" w:sz="4" w:space="0" w:color="auto"/>
              <w:bottom w:val="single" w:sz="4" w:space="0" w:color="auto"/>
              <w:right w:val="single" w:sz="4" w:space="0" w:color="auto"/>
            </w:tcBorders>
            <w:vAlign w:val="center"/>
          </w:tcPr>
          <w:p w14:paraId="45FE1F00" w14:textId="77777777" w:rsidR="000F44FA" w:rsidRPr="00F61F0F" w:rsidRDefault="000F44FA" w:rsidP="000F44FA">
            <w:pPr>
              <w:pStyle w:val="11d"/>
              <w:spacing w:line="276" w:lineRule="auto"/>
              <w:rPr>
                <w:rStyle w:val="affffffff0"/>
              </w:rPr>
            </w:pPr>
            <w:r w:rsidRPr="00F61F0F">
              <w:rPr>
                <w:rStyle w:val="affffffff0"/>
              </w:rPr>
              <w:t>4,13</w:t>
            </w:r>
          </w:p>
        </w:tc>
        <w:tc>
          <w:tcPr>
            <w:tcW w:w="481" w:type="pct"/>
            <w:tcBorders>
              <w:top w:val="single" w:sz="4" w:space="0" w:color="auto"/>
              <w:left w:val="single" w:sz="4" w:space="0" w:color="auto"/>
              <w:bottom w:val="single" w:sz="4" w:space="0" w:color="auto"/>
              <w:right w:val="single" w:sz="4" w:space="0" w:color="auto"/>
            </w:tcBorders>
            <w:vAlign w:val="center"/>
          </w:tcPr>
          <w:p w14:paraId="40F80C94" w14:textId="77777777" w:rsidR="000F44FA" w:rsidRPr="00F61F0F" w:rsidRDefault="000F44FA" w:rsidP="000F44FA">
            <w:pPr>
              <w:pStyle w:val="11d"/>
              <w:spacing w:line="276" w:lineRule="auto"/>
              <w:rPr>
                <w:rStyle w:val="affffffff0"/>
              </w:rPr>
            </w:pPr>
            <w:r w:rsidRPr="00F61F0F">
              <w:rPr>
                <w:rStyle w:val="affffffff0"/>
              </w:rPr>
              <w:t>0,84</w:t>
            </w:r>
          </w:p>
        </w:tc>
        <w:tc>
          <w:tcPr>
            <w:tcW w:w="467" w:type="pct"/>
            <w:tcBorders>
              <w:top w:val="single" w:sz="4" w:space="0" w:color="auto"/>
              <w:left w:val="single" w:sz="4" w:space="0" w:color="auto"/>
              <w:bottom w:val="single" w:sz="4" w:space="0" w:color="auto"/>
              <w:right w:val="single" w:sz="4" w:space="0" w:color="auto"/>
            </w:tcBorders>
            <w:vAlign w:val="center"/>
          </w:tcPr>
          <w:p w14:paraId="070771D8" w14:textId="77777777" w:rsidR="000F44FA" w:rsidRPr="00F61F0F" w:rsidRDefault="000F44FA" w:rsidP="000F44FA">
            <w:pPr>
              <w:pStyle w:val="11d"/>
              <w:spacing w:line="276" w:lineRule="auto"/>
              <w:rPr>
                <w:rStyle w:val="affffffff0"/>
              </w:rPr>
            </w:pPr>
            <w:r w:rsidRPr="00F61F0F">
              <w:rPr>
                <w:rStyle w:val="affffffff0"/>
              </w:rPr>
              <w:t>4,97</w:t>
            </w:r>
          </w:p>
        </w:tc>
      </w:tr>
      <w:tr w:rsidR="004537B7" w:rsidRPr="00F61F0F" w14:paraId="2CB54780" w14:textId="77777777" w:rsidTr="0006546E">
        <w:trPr>
          <w:trHeight w:val="168"/>
          <w:jc w:val="center"/>
        </w:trPr>
        <w:tc>
          <w:tcPr>
            <w:tcW w:w="0" w:type="auto"/>
            <w:vMerge/>
            <w:tcBorders>
              <w:top w:val="single" w:sz="4" w:space="0" w:color="auto"/>
              <w:left w:val="single" w:sz="4" w:space="0" w:color="auto"/>
              <w:right w:val="single" w:sz="4" w:space="0" w:color="auto"/>
            </w:tcBorders>
            <w:vAlign w:val="center"/>
          </w:tcPr>
          <w:p w14:paraId="7F12C7CC" w14:textId="77777777" w:rsidR="000F44FA" w:rsidRPr="00F61F0F" w:rsidRDefault="000F44FA" w:rsidP="000F44FA">
            <w:pPr>
              <w:pStyle w:val="11d"/>
              <w:spacing w:line="276" w:lineRule="auto"/>
            </w:pPr>
          </w:p>
        </w:tc>
        <w:tc>
          <w:tcPr>
            <w:tcW w:w="900" w:type="pct"/>
            <w:tcBorders>
              <w:top w:val="single" w:sz="4" w:space="0" w:color="auto"/>
              <w:left w:val="single" w:sz="4" w:space="0" w:color="auto"/>
              <w:bottom w:val="single" w:sz="4" w:space="0" w:color="auto"/>
              <w:right w:val="single" w:sz="4" w:space="0" w:color="auto"/>
            </w:tcBorders>
            <w:vAlign w:val="center"/>
          </w:tcPr>
          <w:p w14:paraId="0E87CC28" w14:textId="77777777" w:rsidR="000F44FA" w:rsidRPr="00F61F0F" w:rsidRDefault="000F44FA" w:rsidP="000F44FA">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0AAFD581" w14:textId="77777777" w:rsidR="000F44FA" w:rsidRPr="00F61F0F" w:rsidRDefault="000F44FA" w:rsidP="000F44FA">
            <w:pPr>
              <w:pStyle w:val="11d"/>
              <w:spacing w:line="276" w:lineRule="auto"/>
              <w:rPr>
                <w:rStyle w:val="affffffff0"/>
              </w:rPr>
            </w:pPr>
            <w:r w:rsidRPr="00F61F0F">
              <w:rPr>
                <w:rStyle w:val="affffffff0"/>
              </w:rPr>
              <w:t>1,7</w:t>
            </w:r>
          </w:p>
        </w:tc>
        <w:tc>
          <w:tcPr>
            <w:tcW w:w="712" w:type="pct"/>
            <w:tcBorders>
              <w:top w:val="single" w:sz="4" w:space="0" w:color="auto"/>
              <w:left w:val="single" w:sz="4" w:space="0" w:color="auto"/>
              <w:bottom w:val="single" w:sz="4" w:space="0" w:color="auto"/>
              <w:right w:val="single" w:sz="4" w:space="0" w:color="auto"/>
            </w:tcBorders>
            <w:vAlign w:val="center"/>
          </w:tcPr>
          <w:p w14:paraId="169E6778" w14:textId="77777777" w:rsidR="000F44FA" w:rsidRPr="00F61F0F" w:rsidRDefault="000F44FA" w:rsidP="000F44FA">
            <w:pPr>
              <w:pStyle w:val="11d"/>
              <w:spacing w:line="276" w:lineRule="auto"/>
              <w:rPr>
                <w:rStyle w:val="affffffff0"/>
              </w:rPr>
            </w:pPr>
            <w:r w:rsidRPr="00F61F0F">
              <w:rPr>
                <w:rStyle w:val="affffffff0"/>
              </w:rPr>
              <w:t>51,4</w:t>
            </w:r>
          </w:p>
        </w:tc>
        <w:tc>
          <w:tcPr>
            <w:tcW w:w="673" w:type="pct"/>
            <w:tcBorders>
              <w:top w:val="single" w:sz="4" w:space="0" w:color="auto"/>
              <w:left w:val="single" w:sz="4" w:space="0" w:color="auto"/>
              <w:bottom w:val="single" w:sz="4" w:space="0" w:color="auto"/>
              <w:right w:val="single" w:sz="4" w:space="0" w:color="auto"/>
            </w:tcBorders>
            <w:vAlign w:val="center"/>
          </w:tcPr>
          <w:p w14:paraId="55F42382" w14:textId="77777777" w:rsidR="000F44FA" w:rsidRPr="00F61F0F" w:rsidRDefault="000F44FA" w:rsidP="000F44FA">
            <w:pPr>
              <w:pStyle w:val="11d"/>
              <w:spacing w:line="276" w:lineRule="auto"/>
              <w:rPr>
                <w:rStyle w:val="affffffff0"/>
              </w:rPr>
            </w:pPr>
            <w:r w:rsidRPr="00F61F0F">
              <w:rPr>
                <w:rStyle w:val="affffffff0"/>
              </w:rPr>
              <w:t>2,38</w:t>
            </w:r>
          </w:p>
        </w:tc>
        <w:tc>
          <w:tcPr>
            <w:tcW w:w="481" w:type="pct"/>
            <w:tcBorders>
              <w:top w:val="single" w:sz="4" w:space="0" w:color="auto"/>
              <w:left w:val="single" w:sz="4" w:space="0" w:color="auto"/>
              <w:bottom w:val="single" w:sz="4" w:space="0" w:color="auto"/>
              <w:right w:val="single" w:sz="4" w:space="0" w:color="auto"/>
            </w:tcBorders>
            <w:vAlign w:val="center"/>
          </w:tcPr>
          <w:p w14:paraId="120325EB" w14:textId="77777777" w:rsidR="000F44FA" w:rsidRPr="00F61F0F" w:rsidRDefault="000F44FA" w:rsidP="000F44FA">
            <w:pPr>
              <w:pStyle w:val="11d"/>
              <w:spacing w:line="276" w:lineRule="auto"/>
              <w:rPr>
                <w:rStyle w:val="affffffff0"/>
              </w:rPr>
            </w:pPr>
            <w:r w:rsidRPr="00F61F0F">
              <w:rPr>
                <w:rStyle w:val="affffffff0"/>
              </w:rPr>
              <w:t>0,45</w:t>
            </w:r>
          </w:p>
        </w:tc>
        <w:tc>
          <w:tcPr>
            <w:tcW w:w="467" w:type="pct"/>
            <w:tcBorders>
              <w:top w:val="single" w:sz="4" w:space="0" w:color="auto"/>
              <w:left w:val="single" w:sz="4" w:space="0" w:color="auto"/>
              <w:bottom w:val="single" w:sz="4" w:space="0" w:color="auto"/>
              <w:right w:val="single" w:sz="4" w:space="0" w:color="auto"/>
            </w:tcBorders>
            <w:vAlign w:val="center"/>
          </w:tcPr>
          <w:p w14:paraId="1DD26D3C" w14:textId="77777777" w:rsidR="000F44FA" w:rsidRPr="00F61F0F" w:rsidRDefault="000F44FA" w:rsidP="000F44FA">
            <w:pPr>
              <w:pStyle w:val="11d"/>
              <w:spacing w:line="276" w:lineRule="auto"/>
              <w:rPr>
                <w:rStyle w:val="affffffff0"/>
              </w:rPr>
            </w:pPr>
            <w:r w:rsidRPr="00F61F0F">
              <w:rPr>
                <w:rStyle w:val="affffffff0"/>
              </w:rPr>
              <w:t>2,83</w:t>
            </w:r>
          </w:p>
        </w:tc>
      </w:tr>
      <w:tr w:rsidR="004537B7" w:rsidRPr="00F61F0F" w14:paraId="49A253EE" w14:textId="77777777" w:rsidTr="0006546E">
        <w:trPr>
          <w:trHeight w:val="168"/>
          <w:jc w:val="center"/>
        </w:trPr>
        <w:tc>
          <w:tcPr>
            <w:tcW w:w="0" w:type="auto"/>
            <w:vMerge/>
            <w:tcBorders>
              <w:left w:val="single" w:sz="4" w:space="0" w:color="auto"/>
              <w:right w:val="single" w:sz="4" w:space="0" w:color="auto"/>
            </w:tcBorders>
            <w:vAlign w:val="center"/>
          </w:tcPr>
          <w:p w14:paraId="4184D5E3"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tcPr>
          <w:p w14:paraId="200E3DE2"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5D68C777" w14:textId="77777777" w:rsidR="000F44FA" w:rsidRPr="00F61F0F" w:rsidRDefault="000F44FA" w:rsidP="000F44FA">
            <w:pPr>
              <w:pStyle w:val="11d"/>
              <w:spacing w:line="276" w:lineRule="auto"/>
              <w:rPr>
                <w:rStyle w:val="affffffff0"/>
              </w:rPr>
            </w:pPr>
            <w:r w:rsidRPr="00F61F0F">
              <w:rPr>
                <w:rStyle w:val="affffffff0"/>
              </w:rPr>
              <w:t>-</w:t>
            </w:r>
          </w:p>
        </w:tc>
        <w:tc>
          <w:tcPr>
            <w:tcW w:w="712" w:type="pct"/>
            <w:tcBorders>
              <w:top w:val="single" w:sz="4" w:space="0" w:color="auto"/>
              <w:left w:val="single" w:sz="4" w:space="0" w:color="auto"/>
              <w:bottom w:val="single" w:sz="4" w:space="0" w:color="auto"/>
              <w:right w:val="single" w:sz="4" w:space="0" w:color="auto"/>
            </w:tcBorders>
            <w:vAlign w:val="center"/>
          </w:tcPr>
          <w:p w14:paraId="17B8FB32" w14:textId="77777777" w:rsidR="000F44FA" w:rsidRPr="00F61F0F" w:rsidRDefault="000F44FA" w:rsidP="000F44FA">
            <w:pPr>
              <w:pStyle w:val="11d"/>
              <w:spacing w:line="276" w:lineRule="auto"/>
              <w:rPr>
                <w:rStyle w:val="affffffff0"/>
              </w:rPr>
            </w:pPr>
            <w:r w:rsidRPr="00F61F0F">
              <w:rPr>
                <w:rStyle w:val="affffffff0"/>
              </w:rPr>
              <w:t>-</w:t>
            </w:r>
          </w:p>
        </w:tc>
        <w:tc>
          <w:tcPr>
            <w:tcW w:w="673" w:type="pct"/>
            <w:tcBorders>
              <w:top w:val="single" w:sz="4" w:space="0" w:color="auto"/>
              <w:left w:val="single" w:sz="4" w:space="0" w:color="auto"/>
              <w:bottom w:val="single" w:sz="4" w:space="0" w:color="auto"/>
              <w:right w:val="single" w:sz="4" w:space="0" w:color="auto"/>
            </w:tcBorders>
            <w:vAlign w:val="center"/>
          </w:tcPr>
          <w:p w14:paraId="2E897446" w14:textId="77777777" w:rsidR="000F44FA" w:rsidRPr="00F61F0F" w:rsidRDefault="000F44FA" w:rsidP="000F44FA">
            <w:pPr>
              <w:pStyle w:val="11d"/>
              <w:spacing w:line="276" w:lineRule="auto"/>
              <w:rPr>
                <w:rStyle w:val="affffffff0"/>
              </w:rPr>
            </w:pPr>
            <w:r w:rsidRPr="00F61F0F">
              <w:rPr>
                <w:rStyle w:val="affffffff0"/>
              </w:rPr>
              <w:t>3,37</w:t>
            </w:r>
          </w:p>
        </w:tc>
        <w:tc>
          <w:tcPr>
            <w:tcW w:w="481" w:type="pct"/>
            <w:tcBorders>
              <w:top w:val="single" w:sz="4" w:space="0" w:color="auto"/>
              <w:left w:val="single" w:sz="4" w:space="0" w:color="auto"/>
              <w:bottom w:val="single" w:sz="4" w:space="0" w:color="auto"/>
              <w:right w:val="single" w:sz="4" w:space="0" w:color="auto"/>
            </w:tcBorders>
            <w:vAlign w:val="center"/>
          </w:tcPr>
          <w:p w14:paraId="6A3E635D" w14:textId="77777777" w:rsidR="000F44FA" w:rsidRPr="00F61F0F" w:rsidRDefault="000F44FA" w:rsidP="000F44FA">
            <w:pPr>
              <w:pStyle w:val="11d"/>
              <w:spacing w:line="276" w:lineRule="auto"/>
              <w:rPr>
                <w:rStyle w:val="affffffff0"/>
              </w:rPr>
            </w:pPr>
            <w:r w:rsidRPr="00F61F0F">
              <w:rPr>
                <w:rStyle w:val="affffffff0"/>
              </w:rPr>
              <w:t>0,02</w:t>
            </w:r>
          </w:p>
        </w:tc>
        <w:tc>
          <w:tcPr>
            <w:tcW w:w="467" w:type="pct"/>
            <w:tcBorders>
              <w:top w:val="single" w:sz="4" w:space="0" w:color="auto"/>
              <w:left w:val="single" w:sz="4" w:space="0" w:color="auto"/>
              <w:bottom w:val="single" w:sz="4" w:space="0" w:color="auto"/>
              <w:right w:val="single" w:sz="4" w:space="0" w:color="auto"/>
            </w:tcBorders>
            <w:vAlign w:val="center"/>
          </w:tcPr>
          <w:p w14:paraId="7676E0FD" w14:textId="77777777" w:rsidR="000F44FA" w:rsidRPr="00F61F0F" w:rsidRDefault="000F44FA" w:rsidP="000F44FA">
            <w:pPr>
              <w:pStyle w:val="11d"/>
              <w:spacing w:line="276" w:lineRule="auto"/>
              <w:rPr>
                <w:rStyle w:val="affffffff0"/>
              </w:rPr>
            </w:pPr>
            <w:r w:rsidRPr="00F61F0F">
              <w:rPr>
                <w:rStyle w:val="affffffff0"/>
              </w:rPr>
              <w:t>3,39</w:t>
            </w:r>
          </w:p>
        </w:tc>
      </w:tr>
      <w:tr w:rsidR="004537B7" w:rsidRPr="00F61F0F" w14:paraId="7F74B9B9" w14:textId="77777777" w:rsidTr="0006546E">
        <w:trPr>
          <w:trHeight w:val="168"/>
          <w:jc w:val="center"/>
        </w:trPr>
        <w:tc>
          <w:tcPr>
            <w:tcW w:w="0" w:type="auto"/>
            <w:vMerge/>
            <w:tcBorders>
              <w:left w:val="single" w:sz="4" w:space="0" w:color="auto"/>
              <w:bottom w:val="single" w:sz="4" w:space="0" w:color="auto"/>
              <w:right w:val="single" w:sz="4" w:space="0" w:color="auto"/>
            </w:tcBorders>
            <w:vAlign w:val="center"/>
          </w:tcPr>
          <w:p w14:paraId="737A9B6A"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tcPr>
          <w:p w14:paraId="41A91610"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tcPr>
          <w:p w14:paraId="0EC034AA"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4,9</w:t>
            </w:r>
          </w:p>
        </w:tc>
        <w:tc>
          <w:tcPr>
            <w:tcW w:w="712" w:type="pct"/>
            <w:tcBorders>
              <w:top w:val="single" w:sz="4" w:space="0" w:color="auto"/>
              <w:left w:val="single" w:sz="4" w:space="0" w:color="auto"/>
              <w:bottom w:val="single" w:sz="4" w:space="0" w:color="auto"/>
              <w:right w:val="single" w:sz="4" w:space="0" w:color="auto"/>
            </w:tcBorders>
            <w:vAlign w:val="center"/>
          </w:tcPr>
          <w:p w14:paraId="7EB110DB"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146,9</w:t>
            </w:r>
          </w:p>
        </w:tc>
        <w:tc>
          <w:tcPr>
            <w:tcW w:w="673" w:type="pct"/>
            <w:tcBorders>
              <w:top w:val="single" w:sz="4" w:space="0" w:color="auto"/>
              <w:left w:val="single" w:sz="4" w:space="0" w:color="auto"/>
              <w:bottom w:val="single" w:sz="4" w:space="0" w:color="auto"/>
              <w:right w:val="single" w:sz="4" w:space="0" w:color="auto"/>
            </w:tcBorders>
            <w:vAlign w:val="center"/>
          </w:tcPr>
          <w:p w14:paraId="69E09D1D"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9,88</w:t>
            </w:r>
          </w:p>
        </w:tc>
        <w:tc>
          <w:tcPr>
            <w:tcW w:w="481" w:type="pct"/>
            <w:tcBorders>
              <w:top w:val="single" w:sz="4" w:space="0" w:color="auto"/>
              <w:left w:val="single" w:sz="4" w:space="0" w:color="auto"/>
              <w:bottom w:val="single" w:sz="4" w:space="0" w:color="auto"/>
              <w:right w:val="single" w:sz="4" w:space="0" w:color="auto"/>
            </w:tcBorders>
            <w:vAlign w:val="center"/>
          </w:tcPr>
          <w:p w14:paraId="68F84F9A"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1,31</w:t>
            </w:r>
          </w:p>
        </w:tc>
        <w:tc>
          <w:tcPr>
            <w:tcW w:w="467" w:type="pct"/>
            <w:tcBorders>
              <w:top w:val="single" w:sz="4" w:space="0" w:color="auto"/>
              <w:left w:val="single" w:sz="4" w:space="0" w:color="auto"/>
              <w:bottom w:val="single" w:sz="4" w:space="0" w:color="auto"/>
              <w:right w:val="single" w:sz="4" w:space="0" w:color="auto"/>
            </w:tcBorders>
            <w:vAlign w:val="center"/>
          </w:tcPr>
          <w:p w14:paraId="1912C0A2"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11,19</w:t>
            </w:r>
          </w:p>
        </w:tc>
      </w:tr>
      <w:tr w:rsidR="004537B7" w:rsidRPr="00F61F0F" w14:paraId="3D6D7562" w14:textId="77777777" w:rsidTr="0006546E">
        <w:trPr>
          <w:trHeight w:val="168"/>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3C05FB39" w14:textId="77777777" w:rsidR="000F44FA" w:rsidRPr="00F61F0F" w:rsidRDefault="000F44FA" w:rsidP="000F44FA">
            <w:pPr>
              <w:pStyle w:val="11d"/>
              <w:spacing w:line="276" w:lineRule="auto"/>
            </w:pPr>
            <w:r w:rsidRPr="00F61F0F">
              <w:t>116</w:t>
            </w:r>
            <w:r w:rsidR="0073242E" w:rsidRPr="00F61F0F">
              <w:t xml:space="preserve"> (образовательный кампус)</w:t>
            </w:r>
          </w:p>
        </w:tc>
        <w:tc>
          <w:tcPr>
            <w:tcW w:w="900" w:type="pct"/>
            <w:tcBorders>
              <w:top w:val="single" w:sz="4" w:space="0" w:color="auto"/>
              <w:left w:val="single" w:sz="4" w:space="0" w:color="auto"/>
              <w:bottom w:val="single" w:sz="4" w:space="0" w:color="auto"/>
              <w:right w:val="single" w:sz="4" w:space="0" w:color="auto"/>
            </w:tcBorders>
            <w:vAlign w:val="center"/>
          </w:tcPr>
          <w:p w14:paraId="4C838DDA" w14:textId="77777777" w:rsidR="000F44FA" w:rsidRPr="00F61F0F" w:rsidRDefault="000F44FA" w:rsidP="000F44FA">
            <w:pPr>
              <w:pStyle w:val="11d"/>
              <w:spacing w:line="276" w:lineRule="auto"/>
              <w:rPr>
                <w:rStyle w:val="affffffff0"/>
                <w:i/>
                <w:iCs/>
                <w:lang w:eastAsia="en-US"/>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6DE5BD5C" w14:textId="77777777" w:rsidR="000F44FA" w:rsidRPr="00F61F0F" w:rsidRDefault="0073242E" w:rsidP="000F44FA">
            <w:pPr>
              <w:pStyle w:val="11d"/>
              <w:spacing w:line="276" w:lineRule="auto"/>
              <w:rPr>
                <w:rStyle w:val="affffffff0"/>
              </w:rPr>
            </w:pPr>
            <w:r w:rsidRPr="00F61F0F">
              <w:rPr>
                <w:rStyle w:val="affffffff0"/>
              </w:rPr>
              <w:t>1,4</w:t>
            </w:r>
          </w:p>
        </w:tc>
        <w:tc>
          <w:tcPr>
            <w:tcW w:w="712" w:type="pct"/>
            <w:tcBorders>
              <w:top w:val="single" w:sz="4" w:space="0" w:color="auto"/>
              <w:left w:val="single" w:sz="4" w:space="0" w:color="auto"/>
              <w:bottom w:val="single" w:sz="4" w:space="0" w:color="auto"/>
              <w:right w:val="single" w:sz="4" w:space="0" w:color="auto"/>
            </w:tcBorders>
            <w:vAlign w:val="center"/>
          </w:tcPr>
          <w:p w14:paraId="219E521C" w14:textId="77777777" w:rsidR="000F44FA" w:rsidRPr="00F61F0F" w:rsidRDefault="0073242E" w:rsidP="000F44FA">
            <w:pPr>
              <w:pStyle w:val="11d"/>
              <w:spacing w:line="276" w:lineRule="auto"/>
              <w:rPr>
                <w:rStyle w:val="affffffff0"/>
              </w:rPr>
            </w:pPr>
            <w:r w:rsidRPr="00F61F0F">
              <w:rPr>
                <w:rStyle w:val="affffffff0"/>
              </w:rPr>
              <w:t>41,4</w:t>
            </w:r>
          </w:p>
        </w:tc>
        <w:tc>
          <w:tcPr>
            <w:tcW w:w="673" w:type="pct"/>
            <w:tcBorders>
              <w:top w:val="single" w:sz="4" w:space="0" w:color="auto"/>
              <w:left w:val="single" w:sz="4" w:space="0" w:color="auto"/>
              <w:bottom w:val="single" w:sz="4" w:space="0" w:color="auto"/>
              <w:right w:val="single" w:sz="4" w:space="0" w:color="auto"/>
            </w:tcBorders>
            <w:vAlign w:val="center"/>
          </w:tcPr>
          <w:p w14:paraId="51C0AE00" w14:textId="77777777" w:rsidR="000F44FA" w:rsidRPr="00F61F0F" w:rsidRDefault="0090596B" w:rsidP="000F44FA">
            <w:pPr>
              <w:pStyle w:val="11d"/>
              <w:spacing w:line="276" w:lineRule="auto"/>
              <w:rPr>
                <w:rStyle w:val="affffffff0"/>
              </w:rPr>
            </w:pPr>
            <w:r w:rsidRPr="00F61F0F">
              <w:rPr>
                <w:rStyle w:val="affffffff0"/>
              </w:rPr>
              <w:t>1,79</w:t>
            </w:r>
          </w:p>
        </w:tc>
        <w:tc>
          <w:tcPr>
            <w:tcW w:w="481" w:type="pct"/>
            <w:tcBorders>
              <w:top w:val="single" w:sz="4" w:space="0" w:color="auto"/>
              <w:left w:val="single" w:sz="4" w:space="0" w:color="auto"/>
              <w:bottom w:val="single" w:sz="4" w:space="0" w:color="auto"/>
              <w:right w:val="single" w:sz="4" w:space="0" w:color="auto"/>
            </w:tcBorders>
            <w:vAlign w:val="center"/>
          </w:tcPr>
          <w:p w14:paraId="67E007D2" w14:textId="77777777" w:rsidR="000F44FA" w:rsidRPr="00F61F0F" w:rsidRDefault="000F44FA" w:rsidP="000F44FA">
            <w:pPr>
              <w:pStyle w:val="11d"/>
              <w:spacing w:line="276" w:lineRule="auto"/>
              <w:rPr>
                <w:rStyle w:val="affffffff0"/>
              </w:rPr>
            </w:pPr>
            <w:r w:rsidRPr="00F61F0F">
              <w:rPr>
                <w:rStyle w:val="affffffff0"/>
              </w:rPr>
              <w:t>0,</w:t>
            </w:r>
            <w:r w:rsidR="0090596B" w:rsidRPr="00F61F0F">
              <w:rPr>
                <w:rStyle w:val="affffffff0"/>
              </w:rPr>
              <w:t>37</w:t>
            </w:r>
          </w:p>
        </w:tc>
        <w:tc>
          <w:tcPr>
            <w:tcW w:w="467" w:type="pct"/>
            <w:tcBorders>
              <w:top w:val="single" w:sz="4" w:space="0" w:color="auto"/>
              <w:left w:val="single" w:sz="4" w:space="0" w:color="auto"/>
              <w:bottom w:val="single" w:sz="4" w:space="0" w:color="auto"/>
              <w:right w:val="single" w:sz="4" w:space="0" w:color="auto"/>
            </w:tcBorders>
            <w:vAlign w:val="center"/>
          </w:tcPr>
          <w:p w14:paraId="1898EA9E" w14:textId="77777777" w:rsidR="000F44FA" w:rsidRPr="00F61F0F" w:rsidRDefault="0090596B" w:rsidP="000F44FA">
            <w:pPr>
              <w:pStyle w:val="11d"/>
              <w:spacing w:line="276" w:lineRule="auto"/>
              <w:rPr>
                <w:rStyle w:val="affffffff0"/>
              </w:rPr>
            </w:pPr>
            <w:r w:rsidRPr="00F61F0F">
              <w:rPr>
                <w:rStyle w:val="affffffff0"/>
              </w:rPr>
              <w:t>2,16</w:t>
            </w:r>
          </w:p>
        </w:tc>
      </w:tr>
      <w:tr w:rsidR="004537B7" w:rsidRPr="00F61F0F" w14:paraId="4B0DF520" w14:textId="77777777" w:rsidTr="0006546E">
        <w:trPr>
          <w:trHeight w:val="168"/>
          <w:jc w:val="center"/>
        </w:trPr>
        <w:tc>
          <w:tcPr>
            <w:tcW w:w="0" w:type="auto"/>
            <w:vMerge/>
            <w:tcBorders>
              <w:top w:val="nil"/>
              <w:left w:val="single" w:sz="4" w:space="0" w:color="auto"/>
              <w:bottom w:val="single" w:sz="4" w:space="0" w:color="auto"/>
              <w:right w:val="single" w:sz="4" w:space="0" w:color="auto"/>
            </w:tcBorders>
            <w:vAlign w:val="center"/>
          </w:tcPr>
          <w:p w14:paraId="2B3CFD1B" w14:textId="77777777" w:rsidR="000F44FA" w:rsidRPr="00F61F0F" w:rsidRDefault="000F44FA" w:rsidP="000F44FA">
            <w:pPr>
              <w:pStyle w:val="11d"/>
              <w:spacing w:line="276" w:lineRule="auto"/>
            </w:pPr>
          </w:p>
        </w:tc>
        <w:tc>
          <w:tcPr>
            <w:tcW w:w="900" w:type="pct"/>
            <w:tcBorders>
              <w:top w:val="single" w:sz="4" w:space="0" w:color="auto"/>
              <w:left w:val="single" w:sz="4" w:space="0" w:color="auto"/>
              <w:bottom w:val="single" w:sz="4" w:space="0" w:color="auto"/>
              <w:right w:val="single" w:sz="4" w:space="0" w:color="auto"/>
            </w:tcBorders>
            <w:vAlign w:val="center"/>
          </w:tcPr>
          <w:p w14:paraId="5DC6B9BE" w14:textId="77777777" w:rsidR="000F44FA" w:rsidRPr="00F61F0F" w:rsidRDefault="000F44FA" w:rsidP="000F44FA">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2BD08C0F" w14:textId="77777777" w:rsidR="000F44FA" w:rsidRPr="00F61F0F" w:rsidRDefault="0073242E" w:rsidP="000F44FA">
            <w:pPr>
              <w:pStyle w:val="11d"/>
              <w:spacing w:line="276" w:lineRule="auto"/>
              <w:rPr>
                <w:rStyle w:val="affffffff0"/>
              </w:rPr>
            </w:pPr>
            <w:r w:rsidRPr="00F61F0F">
              <w:rPr>
                <w:rStyle w:val="affffffff0"/>
              </w:rPr>
              <w:t>0,8</w:t>
            </w:r>
          </w:p>
        </w:tc>
        <w:tc>
          <w:tcPr>
            <w:tcW w:w="712" w:type="pct"/>
            <w:tcBorders>
              <w:top w:val="single" w:sz="4" w:space="0" w:color="auto"/>
              <w:left w:val="single" w:sz="4" w:space="0" w:color="auto"/>
              <w:bottom w:val="single" w:sz="4" w:space="0" w:color="auto"/>
              <w:right w:val="single" w:sz="4" w:space="0" w:color="auto"/>
            </w:tcBorders>
            <w:vAlign w:val="center"/>
          </w:tcPr>
          <w:p w14:paraId="7A99F3B6" w14:textId="77777777" w:rsidR="000F44FA" w:rsidRPr="00F61F0F" w:rsidRDefault="0073242E" w:rsidP="000F44FA">
            <w:pPr>
              <w:pStyle w:val="11d"/>
              <w:spacing w:line="276" w:lineRule="auto"/>
              <w:rPr>
                <w:rStyle w:val="affffffff0"/>
              </w:rPr>
            </w:pPr>
            <w:r w:rsidRPr="00F61F0F">
              <w:rPr>
                <w:rStyle w:val="affffffff0"/>
              </w:rPr>
              <w:t>22,2</w:t>
            </w:r>
          </w:p>
        </w:tc>
        <w:tc>
          <w:tcPr>
            <w:tcW w:w="673" w:type="pct"/>
            <w:tcBorders>
              <w:top w:val="single" w:sz="4" w:space="0" w:color="auto"/>
              <w:left w:val="single" w:sz="4" w:space="0" w:color="auto"/>
              <w:bottom w:val="single" w:sz="4" w:space="0" w:color="auto"/>
              <w:right w:val="single" w:sz="4" w:space="0" w:color="auto"/>
            </w:tcBorders>
            <w:vAlign w:val="center"/>
          </w:tcPr>
          <w:p w14:paraId="7F278C44" w14:textId="77777777" w:rsidR="000F44FA" w:rsidRPr="00F61F0F" w:rsidRDefault="0090596B" w:rsidP="000F44FA">
            <w:pPr>
              <w:pStyle w:val="11d"/>
              <w:spacing w:line="276" w:lineRule="auto"/>
              <w:rPr>
                <w:rStyle w:val="affffffff0"/>
              </w:rPr>
            </w:pPr>
            <w:r w:rsidRPr="00F61F0F">
              <w:rPr>
                <w:rStyle w:val="affffffff0"/>
              </w:rPr>
              <w:t>1,03</w:t>
            </w:r>
          </w:p>
        </w:tc>
        <w:tc>
          <w:tcPr>
            <w:tcW w:w="481" w:type="pct"/>
            <w:tcBorders>
              <w:top w:val="single" w:sz="4" w:space="0" w:color="auto"/>
              <w:left w:val="single" w:sz="4" w:space="0" w:color="auto"/>
              <w:bottom w:val="single" w:sz="4" w:space="0" w:color="auto"/>
              <w:right w:val="single" w:sz="4" w:space="0" w:color="auto"/>
            </w:tcBorders>
            <w:vAlign w:val="center"/>
          </w:tcPr>
          <w:p w14:paraId="2B3D1659" w14:textId="77777777" w:rsidR="000F44FA" w:rsidRPr="00F61F0F" w:rsidRDefault="000F44FA" w:rsidP="000F44FA">
            <w:pPr>
              <w:pStyle w:val="11d"/>
              <w:spacing w:line="276" w:lineRule="auto"/>
              <w:rPr>
                <w:rStyle w:val="affffffff0"/>
              </w:rPr>
            </w:pPr>
            <w:r w:rsidRPr="00F61F0F">
              <w:rPr>
                <w:rStyle w:val="affffffff0"/>
              </w:rPr>
              <w:t>0,</w:t>
            </w:r>
            <w:r w:rsidR="0090596B" w:rsidRPr="00F61F0F">
              <w:rPr>
                <w:rStyle w:val="affffffff0"/>
              </w:rPr>
              <w:t>21</w:t>
            </w:r>
          </w:p>
        </w:tc>
        <w:tc>
          <w:tcPr>
            <w:tcW w:w="467" w:type="pct"/>
            <w:tcBorders>
              <w:top w:val="single" w:sz="4" w:space="0" w:color="auto"/>
              <w:left w:val="single" w:sz="4" w:space="0" w:color="auto"/>
              <w:bottom w:val="single" w:sz="4" w:space="0" w:color="auto"/>
              <w:right w:val="single" w:sz="4" w:space="0" w:color="auto"/>
            </w:tcBorders>
            <w:vAlign w:val="center"/>
          </w:tcPr>
          <w:p w14:paraId="618F21BB" w14:textId="77777777" w:rsidR="000F44FA" w:rsidRPr="00F61F0F" w:rsidRDefault="0090596B" w:rsidP="000F44FA">
            <w:pPr>
              <w:pStyle w:val="11d"/>
              <w:spacing w:line="276" w:lineRule="auto"/>
              <w:rPr>
                <w:rStyle w:val="affffffff0"/>
              </w:rPr>
            </w:pPr>
            <w:r w:rsidRPr="00F61F0F">
              <w:rPr>
                <w:rStyle w:val="affffffff0"/>
              </w:rPr>
              <w:t>1,24</w:t>
            </w:r>
          </w:p>
        </w:tc>
      </w:tr>
      <w:tr w:rsidR="004537B7" w:rsidRPr="00F61F0F" w14:paraId="7BE258F1" w14:textId="77777777" w:rsidTr="0006546E">
        <w:trPr>
          <w:trHeight w:val="168"/>
          <w:jc w:val="center"/>
        </w:trPr>
        <w:tc>
          <w:tcPr>
            <w:tcW w:w="0" w:type="auto"/>
            <w:vMerge/>
            <w:tcBorders>
              <w:top w:val="nil"/>
              <w:left w:val="single" w:sz="4" w:space="0" w:color="auto"/>
              <w:bottom w:val="single" w:sz="4" w:space="0" w:color="auto"/>
              <w:right w:val="single" w:sz="4" w:space="0" w:color="auto"/>
            </w:tcBorders>
            <w:vAlign w:val="center"/>
          </w:tcPr>
          <w:p w14:paraId="71819F91"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tcPr>
          <w:p w14:paraId="14D380CE"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11010D85" w14:textId="77777777" w:rsidR="000F44FA" w:rsidRPr="00F61F0F" w:rsidRDefault="000F44FA" w:rsidP="000F44FA">
            <w:pPr>
              <w:pStyle w:val="11d"/>
              <w:spacing w:line="276" w:lineRule="auto"/>
              <w:rPr>
                <w:rStyle w:val="affffffff0"/>
                <w:i/>
                <w:iCs/>
                <w:lang w:eastAsia="en-US"/>
              </w:rPr>
            </w:pPr>
            <w:r w:rsidRPr="00F61F0F">
              <w:rPr>
                <w:rStyle w:val="affffffff0"/>
              </w:rPr>
              <w:t>-</w:t>
            </w:r>
          </w:p>
        </w:tc>
        <w:tc>
          <w:tcPr>
            <w:tcW w:w="712" w:type="pct"/>
            <w:tcBorders>
              <w:top w:val="single" w:sz="4" w:space="0" w:color="auto"/>
              <w:left w:val="single" w:sz="4" w:space="0" w:color="auto"/>
              <w:bottom w:val="single" w:sz="4" w:space="0" w:color="auto"/>
              <w:right w:val="single" w:sz="4" w:space="0" w:color="auto"/>
            </w:tcBorders>
            <w:vAlign w:val="center"/>
          </w:tcPr>
          <w:p w14:paraId="70706102" w14:textId="77777777" w:rsidR="000F44FA" w:rsidRPr="00F61F0F" w:rsidRDefault="000F44FA" w:rsidP="000F44FA">
            <w:pPr>
              <w:pStyle w:val="11d"/>
              <w:spacing w:line="276" w:lineRule="auto"/>
              <w:rPr>
                <w:rStyle w:val="affffffff0"/>
                <w:i/>
                <w:iCs/>
                <w:lang w:eastAsia="en-US"/>
              </w:rPr>
            </w:pPr>
            <w:r w:rsidRPr="00F61F0F">
              <w:rPr>
                <w:rStyle w:val="affffffff0"/>
              </w:rPr>
              <w:t>-</w:t>
            </w:r>
          </w:p>
        </w:tc>
        <w:tc>
          <w:tcPr>
            <w:tcW w:w="673" w:type="pct"/>
            <w:tcBorders>
              <w:top w:val="single" w:sz="4" w:space="0" w:color="auto"/>
              <w:left w:val="single" w:sz="4" w:space="0" w:color="auto"/>
              <w:bottom w:val="single" w:sz="4" w:space="0" w:color="auto"/>
              <w:right w:val="single" w:sz="4" w:space="0" w:color="auto"/>
            </w:tcBorders>
            <w:vAlign w:val="center"/>
          </w:tcPr>
          <w:p w14:paraId="224684B0" w14:textId="77777777" w:rsidR="000F44FA" w:rsidRPr="00F61F0F" w:rsidRDefault="000F44FA" w:rsidP="000F44FA">
            <w:pPr>
              <w:pStyle w:val="11d"/>
              <w:spacing w:line="276" w:lineRule="auto"/>
              <w:rPr>
                <w:rStyle w:val="affffffff0"/>
              </w:rPr>
            </w:pPr>
            <w:r w:rsidRPr="00F61F0F">
              <w:rPr>
                <w:rStyle w:val="affffffff0"/>
              </w:rPr>
              <w:t>0,57</w:t>
            </w:r>
          </w:p>
        </w:tc>
        <w:tc>
          <w:tcPr>
            <w:tcW w:w="481" w:type="pct"/>
            <w:tcBorders>
              <w:top w:val="single" w:sz="4" w:space="0" w:color="auto"/>
              <w:left w:val="single" w:sz="4" w:space="0" w:color="auto"/>
              <w:bottom w:val="single" w:sz="4" w:space="0" w:color="auto"/>
              <w:right w:val="single" w:sz="4" w:space="0" w:color="auto"/>
            </w:tcBorders>
            <w:vAlign w:val="center"/>
          </w:tcPr>
          <w:p w14:paraId="065D0A44" w14:textId="77777777" w:rsidR="000F44FA" w:rsidRPr="00F61F0F" w:rsidRDefault="000F44FA" w:rsidP="000F44FA">
            <w:pPr>
              <w:pStyle w:val="11d"/>
              <w:spacing w:line="276" w:lineRule="auto"/>
              <w:rPr>
                <w:rStyle w:val="affffffff0"/>
              </w:rPr>
            </w:pPr>
            <w:r w:rsidRPr="00F61F0F">
              <w:rPr>
                <w:rStyle w:val="affffffff0"/>
              </w:rPr>
              <w:t>0,01</w:t>
            </w:r>
          </w:p>
        </w:tc>
        <w:tc>
          <w:tcPr>
            <w:tcW w:w="467" w:type="pct"/>
            <w:tcBorders>
              <w:top w:val="single" w:sz="4" w:space="0" w:color="auto"/>
              <w:left w:val="single" w:sz="4" w:space="0" w:color="auto"/>
              <w:bottom w:val="single" w:sz="4" w:space="0" w:color="auto"/>
              <w:right w:val="single" w:sz="4" w:space="0" w:color="auto"/>
            </w:tcBorders>
            <w:vAlign w:val="center"/>
          </w:tcPr>
          <w:p w14:paraId="3A5F7A44" w14:textId="77777777" w:rsidR="000F44FA" w:rsidRPr="00F61F0F" w:rsidRDefault="000F44FA" w:rsidP="000F44FA">
            <w:pPr>
              <w:pStyle w:val="11d"/>
              <w:spacing w:line="276" w:lineRule="auto"/>
              <w:rPr>
                <w:rStyle w:val="affffffff0"/>
              </w:rPr>
            </w:pPr>
            <w:r w:rsidRPr="00F61F0F">
              <w:rPr>
                <w:rStyle w:val="affffffff0"/>
              </w:rPr>
              <w:t>0,58</w:t>
            </w:r>
          </w:p>
        </w:tc>
      </w:tr>
      <w:tr w:rsidR="004537B7" w:rsidRPr="00F61F0F" w14:paraId="3B9089BB" w14:textId="77777777" w:rsidTr="0006546E">
        <w:trPr>
          <w:trHeight w:val="168"/>
          <w:jc w:val="center"/>
        </w:trPr>
        <w:tc>
          <w:tcPr>
            <w:tcW w:w="0" w:type="auto"/>
            <w:vMerge/>
            <w:tcBorders>
              <w:top w:val="nil"/>
              <w:left w:val="single" w:sz="4" w:space="0" w:color="auto"/>
              <w:bottom w:val="single" w:sz="4" w:space="0" w:color="auto"/>
              <w:right w:val="single" w:sz="4" w:space="0" w:color="auto"/>
            </w:tcBorders>
            <w:vAlign w:val="center"/>
          </w:tcPr>
          <w:p w14:paraId="357B1860"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tcPr>
          <w:p w14:paraId="4E62FA68"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tcPr>
          <w:p w14:paraId="462D5853" w14:textId="77777777" w:rsidR="000F44FA" w:rsidRPr="00F61F0F" w:rsidRDefault="0006546E" w:rsidP="000F44FA">
            <w:pPr>
              <w:pStyle w:val="11d"/>
              <w:spacing w:line="276" w:lineRule="auto"/>
              <w:rPr>
                <w:rStyle w:val="affffffff0"/>
                <w:i/>
                <w:iCs/>
                <w:lang w:eastAsia="en-US"/>
              </w:rPr>
            </w:pPr>
            <w:r w:rsidRPr="00F61F0F">
              <w:rPr>
                <w:rStyle w:val="affffffff0"/>
                <w:i/>
                <w:iCs/>
                <w:lang w:eastAsia="en-US"/>
              </w:rPr>
              <w:t>2,2</w:t>
            </w:r>
          </w:p>
        </w:tc>
        <w:tc>
          <w:tcPr>
            <w:tcW w:w="712" w:type="pct"/>
            <w:tcBorders>
              <w:top w:val="single" w:sz="4" w:space="0" w:color="auto"/>
              <w:left w:val="single" w:sz="4" w:space="0" w:color="auto"/>
              <w:bottom w:val="single" w:sz="4" w:space="0" w:color="auto"/>
              <w:right w:val="single" w:sz="4" w:space="0" w:color="auto"/>
            </w:tcBorders>
            <w:vAlign w:val="center"/>
          </w:tcPr>
          <w:p w14:paraId="54A23B3F" w14:textId="77777777" w:rsidR="000F44FA" w:rsidRPr="00F61F0F" w:rsidRDefault="0006546E" w:rsidP="000F44FA">
            <w:pPr>
              <w:pStyle w:val="11d"/>
              <w:spacing w:line="276" w:lineRule="auto"/>
              <w:rPr>
                <w:rStyle w:val="affffffff0"/>
                <w:i/>
                <w:iCs/>
                <w:lang w:eastAsia="en-US"/>
              </w:rPr>
            </w:pPr>
            <w:r w:rsidRPr="00F61F0F">
              <w:rPr>
                <w:rStyle w:val="affffffff0"/>
                <w:i/>
                <w:iCs/>
                <w:lang w:eastAsia="en-US"/>
              </w:rPr>
              <w:t>63,6</w:t>
            </w:r>
          </w:p>
        </w:tc>
        <w:tc>
          <w:tcPr>
            <w:tcW w:w="673" w:type="pct"/>
            <w:tcBorders>
              <w:top w:val="single" w:sz="4" w:space="0" w:color="auto"/>
              <w:left w:val="single" w:sz="4" w:space="0" w:color="auto"/>
              <w:bottom w:val="single" w:sz="4" w:space="0" w:color="auto"/>
              <w:right w:val="single" w:sz="4" w:space="0" w:color="auto"/>
            </w:tcBorders>
            <w:vAlign w:val="center"/>
          </w:tcPr>
          <w:p w14:paraId="6EC7CA95" w14:textId="77777777" w:rsidR="000F44FA" w:rsidRPr="00F61F0F" w:rsidRDefault="0006546E" w:rsidP="000F44FA">
            <w:pPr>
              <w:pStyle w:val="11d"/>
              <w:spacing w:line="276" w:lineRule="auto"/>
              <w:rPr>
                <w:rStyle w:val="affffffff0"/>
                <w:i/>
                <w:iCs/>
                <w:lang w:eastAsia="en-US"/>
              </w:rPr>
            </w:pPr>
            <w:r w:rsidRPr="00F61F0F">
              <w:rPr>
                <w:rStyle w:val="affffffff0"/>
                <w:i/>
                <w:iCs/>
                <w:lang w:eastAsia="en-US"/>
              </w:rPr>
              <w:t>3,39</w:t>
            </w:r>
          </w:p>
        </w:tc>
        <w:tc>
          <w:tcPr>
            <w:tcW w:w="481" w:type="pct"/>
            <w:tcBorders>
              <w:top w:val="single" w:sz="4" w:space="0" w:color="auto"/>
              <w:left w:val="single" w:sz="4" w:space="0" w:color="auto"/>
              <w:bottom w:val="single" w:sz="4" w:space="0" w:color="auto"/>
              <w:right w:val="single" w:sz="4" w:space="0" w:color="auto"/>
            </w:tcBorders>
            <w:vAlign w:val="center"/>
          </w:tcPr>
          <w:p w14:paraId="01B3A926" w14:textId="77777777" w:rsidR="000F44FA" w:rsidRPr="00F61F0F" w:rsidRDefault="0006546E" w:rsidP="000F44FA">
            <w:pPr>
              <w:pStyle w:val="11d"/>
              <w:spacing w:line="276" w:lineRule="auto"/>
              <w:rPr>
                <w:rStyle w:val="affffffff0"/>
                <w:i/>
                <w:iCs/>
                <w:lang w:eastAsia="en-US"/>
              </w:rPr>
            </w:pPr>
            <w:r w:rsidRPr="00F61F0F">
              <w:rPr>
                <w:rStyle w:val="affffffff0"/>
                <w:i/>
                <w:iCs/>
                <w:lang w:eastAsia="en-US"/>
              </w:rPr>
              <w:t>0,59</w:t>
            </w:r>
          </w:p>
        </w:tc>
        <w:tc>
          <w:tcPr>
            <w:tcW w:w="467" w:type="pct"/>
            <w:tcBorders>
              <w:top w:val="single" w:sz="4" w:space="0" w:color="auto"/>
              <w:left w:val="single" w:sz="4" w:space="0" w:color="auto"/>
              <w:bottom w:val="single" w:sz="4" w:space="0" w:color="auto"/>
              <w:right w:val="single" w:sz="4" w:space="0" w:color="auto"/>
            </w:tcBorders>
            <w:vAlign w:val="center"/>
          </w:tcPr>
          <w:p w14:paraId="646CC363" w14:textId="77777777" w:rsidR="000F44FA" w:rsidRPr="00F61F0F" w:rsidRDefault="0006546E" w:rsidP="000F44FA">
            <w:pPr>
              <w:pStyle w:val="11d"/>
              <w:spacing w:line="276" w:lineRule="auto"/>
              <w:rPr>
                <w:rStyle w:val="affffffff0"/>
                <w:i/>
                <w:iCs/>
                <w:lang w:eastAsia="en-US"/>
              </w:rPr>
            </w:pPr>
            <w:r w:rsidRPr="00F61F0F">
              <w:rPr>
                <w:rStyle w:val="affffffff0"/>
                <w:i/>
                <w:iCs/>
                <w:lang w:eastAsia="en-US"/>
              </w:rPr>
              <w:t>3,98</w:t>
            </w:r>
          </w:p>
        </w:tc>
      </w:tr>
      <w:tr w:rsidR="0090596B" w:rsidRPr="00F61F0F" w14:paraId="50D17794" w14:textId="77777777" w:rsidTr="0006546E">
        <w:trPr>
          <w:trHeight w:val="168"/>
          <w:jc w:val="center"/>
        </w:trPr>
        <w:tc>
          <w:tcPr>
            <w:tcW w:w="0" w:type="auto"/>
            <w:vMerge w:val="restart"/>
            <w:tcBorders>
              <w:top w:val="nil"/>
              <w:left w:val="single" w:sz="4" w:space="0" w:color="auto"/>
              <w:right w:val="single" w:sz="4" w:space="0" w:color="auto"/>
            </w:tcBorders>
            <w:vAlign w:val="center"/>
          </w:tcPr>
          <w:p w14:paraId="33009078" w14:textId="77777777" w:rsidR="0090596B" w:rsidRPr="00F61F0F" w:rsidRDefault="0090596B" w:rsidP="0090596B">
            <w:pPr>
              <w:pStyle w:val="11d"/>
              <w:spacing w:line="276" w:lineRule="auto"/>
            </w:pPr>
            <w:r w:rsidRPr="00F61F0F">
              <w:t>121 (образовательный кампус)</w:t>
            </w:r>
          </w:p>
        </w:tc>
        <w:tc>
          <w:tcPr>
            <w:tcW w:w="900" w:type="pct"/>
            <w:tcBorders>
              <w:top w:val="single" w:sz="4" w:space="0" w:color="auto"/>
              <w:left w:val="single" w:sz="4" w:space="0" w:color="auto"/>
              <w:bottom w:val="single" w:sz="4" w:space="0" w:color="auto"/>
              <w:right w:val="single" w:sz="4" w:space="0" w:color="auto"/>
            </w:tcBorders>
            <w:vAlign w:val="center"/>
          </w:tcPr>
          <w:p w14:paraId="37B314A6" w14:textId="77777777" w:rsidR="0090596B" w:rsidRPr="00F61F0F" w:rsidRDefault="0090596B" w:rsidP="0090596B">
            <w:pPr>
              <w:pStyle w:val="11d"/>
              <w:spacing w:line="276" w:lineRule="auto"/>
              <w:rPr>
                <w:rStyle w:val="affffffff0"/>
                <w:i/>
                <w:iCs/>
                <w:lang w:eastAsia="en-US"/>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6C2C01F6" w14:textId="77777777" w:rsidR="0090596B" w:rsidRPr="00F61F0F" w:rsidRDefault="0090596B" w:rsidP="0090596B">
            <w:pPr>
              <w:pStyle w:val="11d"/>
              <w:spacing w:line="276" w:lineRule="auto"/>
              <w:rPr>
                <w:rStyle w:val="affffffff0"/>
                <w:i/>
                <w:iCs/>
                <w:lang w:eastAsia="en-US"/>
              </w:rPr>
            </w:pPr>
            <w:r w:rsidRPr="00F61F0F">
              <w:rPr>
                <w:rStyle w:val="affffffff0"/>
              </w:rPr>
              <w:t>1,</w:t>
            </w:r>
            <w:r w:rsidR="0006546E" w:rsidRPr="00F61F0F">
              <w:rPr>
                <w:rStyle w:val="affffffff0"/>
              </w:rPr>
              <w:t>8</w:t>
            </w:r>
          </w:p>
        </w:tc>
        <w:tc>
          <w:tcPr>
            <w:tcW w:w="712" w:type="pct"/>
            <w:tcBorders>
              <w:top w:val="single" w:sz="4" w:space="0" w:color="auto"/>
              <w:left w:val="single" w:sz="4" w:space="0" w:color="auto"/>
              <w:bottom w:val="single" w:sz="4" w:space="0" w:color="auto"/>
              <w:right w:val="single" w:sz="4" w:space="0" w:color="auto"/>
            </w:tcBorders>
            <w:vAlign w:val="center"/>
          </w:tcPr>
          <w:p w14:paraId="6F543C84" w14:textId="77777777" w:rsidR="0090596B" w:rsidRPr="00F61F0F" w:rsidRDefault="0006546E" w:rsidP="0090596B">
            <w:pPr>
              <w:pStyle w:val="11d"/>
              <w:spacing w:line="276" w:lineRule="auto"/>
              <w:rPr>
                <w:rStyle w:val="affffffff0"/>
                <w:i/>
                <w:iCs/>
                <w:lang w:eastAsia="en-US"/>
              </w:rPr>
            </w:pPr>
            <w:r w:rsidRPr="00F61F0F">
              <w:rPr>
                <w:rStyle w:val="affffffff0"/>
              </w:rPr>
              <w:t>57,2</w:t>
            </w:r>
          </w:p>
        </w:tc>
        <w:tc>
          <w:tcPr>
            <w:tcW w:w="673" w:type="pct"/>
            <w:tcBorders>
              <w:top w:val="single" w:sz="4" w:space="0" w:color="auto"/>
              <w:left w:val="single" w:sz="4" w:space="0" w:color="auto"/>
              <w:bottom w:val="single" w:sz="4" w:space="0" w:color="auto"/>
              <w:right w:val="single" w:sz="4" w:space="0" w:color="auto"/>
            </w:tcBorders>
            <w:vAlign w:val="center"/>
          </w:tcPr>
          <w:p w14:paraId="0DA2816D" w14:textId="77777777" w:rsidR="0090596B" w:rsidRPr="00F61F0F" w:rsidRDefault="0006546E" w:rsidP="0090596B">
            <w:pPr>
              <w:pStyle w:val="11d"/>
              <w:spacing w:line="276" w:lineRule="auto"/>
              <w:rPr>
                <w:rStyle w:val="affffffff0"/>
                <w:i/>
                <w:iCs/>
                <w:lang w:eastAsia="en-US"/>
              </w:rPr>
            </w:pPr>
            <w:r w:rsidRPr="00F61F0F">
              <w:rPr>
                <w:rStyle w:val="affffffff0"/>
                <w:i/>
                <w:iCs/>
              </w:rPr>
              <w:t>2,48</w:t>
            </w:r>
          </w:p>
        </w:tc>
        <w:tc>
          <w:tcPr>
            <w:tcW w:w="481" w:type="pct"/>
            <w:tcBorders>
              <w:top w:val="single" w:sz="4" w:space="0" w:color="auto"/>
              <w:left w:val="single" w:sz="4" w:space="0" w:color="auto"/>
              <w:bottom w:val="single" w:sz="4" w:space="0" w:color="auto"/>
              <w:right w:val="single" w:sz="4" w:space="0" w:color="auto"/>
            </w:tcBorders>
            <w:vAlign w:val="center"/>
          </w:tcPr>
          <w:p w14:paraId="2E4BF49C" w14:textId="77777777" w:rsidR="0090596B" w:rsidRPr="00F61F0F" w:rsidRDefault="0090596B" w:rsidP="0090596B">
            <w:pPr>
              <w:pStyle w:val="11d"/>
              <w:spacing w:line="276" w:lineRule="auto"/>
              <w:rPr>
                <w:rStyle w:val="affffffff0"/>
                <w:i/>
                <w:iCs/>
                <w:lang w:eastAsia="en-US"/>
              </w:rPr>
            </w:pPr>
            <w:r w:rsidRPr="00F61F0F">
              <w:rPr>
                <w:rStyle w:val="affffffff0"/>
              </w:rPr>
              <w:t>0,</w:t>
            </w:r>
            <w:r w:rsidR="0006546E" w:rsidRPr="00F61F0F">
              <w:rPr>
                <w:rStyle w:val="affffffff0"/>
              </w:rPr>
              <w:t>47</w:t>
            </w:r>
          </w:p>
        </w:tc>
        <w:tc>
          <w:tcPr>
            <w:tcW w:w="467" w:type="pct"/>
            <w:tcBorders>
              <w:top w:val="single" w:sz="4" w:space="0" w:color="auto"/>
              <w:left w:val="single" w:sz="4" w:space="0" w:color="auto"/>
              <w:bottom w:val="single" w:sz="4" w:space="0" w:color="auto"/>
              <w:right w:val="single" w:sz="4" w:space="0" w:color="auto"/>
            </w:tcBorders>
            <w:vAlign w:val="center"/>
          </w:tcPr>
          <w:p w14:paraId="32F3DF7C" w14:textId="77777777" w:rsidR="0090596B" w:rsidRPr="00F61F0F" w:rsidRDefault="0006546E" w:rsidP="0090596B">
            <w:pPr>
              <w:pStyle w:val="11d"/>
              <w:spacing w:line="276" w:lineRule="auto"/>
              <w:rPr>
                <w:rStyle w:val="affffffff0"/>
                <w:i/>
                <w:iCs/>
                <w:lang w:eastAsia="en-US"/>
              </w:rPr>
            </w:pPr>
            <w:r w:rsidRPr="00F61F0F">
              <w:rPr>
                <w:rStyle w:val="affffffff0"/>
                <w:i/>
                <w:iCs/>
              </w:rPr>
              <w:t>2,95</w:t>
            </w:r>
          </w:p>
        </w:tc>
      </w:tr>
      <w:tr w:rsidR="0090596B" w:rsidRPr="00F61F0F" w14:paraId="4A5A24D2" w14:textId="77777777" w:rsidTr="0006546E">
        <w:trPr>
          <w:trHeight w:val="168"/>
          <w:jc w:val="center"/>
        </w:trPr>
        <w:tc>
          <w:tcPr>
            <w:tcW w:w="0" w:type="auto"/>
            <w:vMerge/>
            <w:tcBorders>
              <w:left w:val="single" w:sz="4" w:space="0" w:color="auto"/>
              <w:right w:val="single" w:sz="4" w:space="0" w:color="auto"/>
            </w:tcBorders>
            <w:vAlign w:val="center"/>
          </w:tcPr>
          <w:p w14:paraId="0EE55950" w14:textId="77777777" w:rsidR="0090596B" w:rsidRPr="00F61F0F" w:rsidRDefault="0090596B" w:rsidP="0090596B">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vAlign w:val="center"/>
          </w:tcPr>
          <w:p w14:paraId="0F9FFECC" w14:textId="77777777" w:rsidR="0090596B" w:rsidRPr="00F61F0F" w:rsidRDefault="0090596B" w:rsidP="0090596B">
            <w:pPr>
              <w:pStyle w:val="11d"/>
              <w:spacing w:line="276" w:lineRule="auto"/>
              <w:rPr>
                <w:rStyle w:val="affffffff0"/>
                <w:i/>
                <w:iCs/>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07FE9C73" w14:textId="77777777" w:rsidR="0090596B" w:rsidRPr="00F61F0F" w:rsidRDefault="0006546E" w:rsidP="0090596B">
            <w:pPr>
              <w:pStyle w:val="11d"/>
              <w:spacing w:line="276" w:lineRule="auto"/>
              <w:rPr>
                <w:rStyle w:val="affffffff0"/>
                <w:i/>
                <w:iCs/>
                <w:lang w:eastAsia="en-US"/>
              </w:rPr>
            </w:pPr>
            <w:r w:rsidRPr="00F61F0F">
              <w:rPr>
                <w:rStyle w:val="affffffff0"/>
              </w:rPr>
              <w:t>1,0</w:t>
            </w:r>
          </w:p>
        </w:tc>
        <w:tc>
          <w:tcPr>
            <w:tcW w:w="712" w:type="pct"/>
            <w:tcBorders>
              <w:top w:val="single" w:sz="4" w:space="0" w:color="auto"/>
              <w:left w:val="single" w:sz="4" w:space="0" w:color="auto"/>
              <w:bottom w:val="single" w:sz="4" w:space="0" w:color="auto"/>
              <w:right w:val="single" w:sz="4" w:space="0" w:color="auto"/>
            </w:tcBorders>
            <w:vAlign w:val="center"/>
          </w:tcPr>
          <w:p w14:paraId="4DC48E11" w14:textId="77777777" w:rsidR="0090596B" w:rsidRPr="00F61F0F" w:rsidRDefault="0006546E" w:rsidP="0090596B">
            <w:pPr>
              <w:pStyle w:val="11d"/>
              <w:spacing w:line="276" w:lineRule="auto"/>
              <w:rPr>
                <w:rStyle w:val="affffffff0"/>
                <w:i/>
                <w:iCs/>
                <w:lang w:eastAsia="en-US"/>
              </w:rPr>
            </w:pPr>
            <w:r w:rsidRPr="00F61F0F">
              <w:rPr>
                <w:rStyle w:val="affffffff0"/>
              </w:rPr>
              <w:t>30,8</w:t>
            </w:r>
          </w:p>
        </w:tc>
        <w:tc>
          <w:tcPr>
            <w:tcW w:w="673" w:type="pct"/>
            <w:tcBorders>
              <w:top w:val="single" w:sz="4" w:space="0" w:color="auto"/>
              <w:left w:val="single" w:sz="4" w:space="0" w:color="auto"/>
              <w:bottom w:val="single" w:sz="4" w:space="0" w:color="auto"/>
              <w:right w:val="single" w:sz="4" w:space="0" w:color="auto"/>
            </w:tcBorders>
            <w:vAlign w:val="center"/>
          </w:tcPr>
          <w:p w14:paraId="088AF50D" w14:textId="77777777" w:rsidR="0090596B" w:rsidRPr="00F61F0F" w:rsidRDefault="0006546E" w:rsidP="0090596B">
            <w:pPr>
              <w:pStyle w:val="11d"/>
              <w:spacing w:line="276" w:lineRule="auto"/>
              <w:rPr>
                <w:rStyle w:val="affffffff0"/>
                <w:i/>
                <w:iCs/>
                <w:lang w:eastAsia="en-US"/>
              </w:rPr>
            </w:pPr>
            <w:r w:rsidRPr="00F61F0F">
              <w:rPr>
                <w:rStyle w:val="affffffff0"/>
                <w:i/>
                <w:iCs/>
              </w:rPr>
              <w:t>1,42</w:t>
            </w:r>
          </w:p>
        </w:tc>
        <w:tc>
          <w:tcPr>
            <w:tcW w:w="481" w:type="pct"/>
            <w:tcBorders>
              <w:top w:val="single" w:sz="4" w:space="0" w:color="auto"/>
              <w:left w:val="single" w:sz="4" w:space="0" w:color="auto"/>
              <w:bottom w:val="single" w:sz="4" w:space="0" w:color="auto"/>
              <w:right w:val="single" w:sz="4" w:space="0" w:color="auto"/>
            </w:tcBorders>
            <w:vAlign w:val="center"/>
          </w:tcPr>
          <w:p w14:paraId="55E7A327" w14:textId="77777777" w:rsidR="0090596B" w:rsidRPr="00F61F0F" w:rsidRDefault="0090596B" w:rsidP="0090596B">
            <w:pPr>
              <w:pStyle w:val="11d"/>
              <w:spacing w:line="276" w:lineRule="auto"/>
              <w:rPr>
                <w:rStyle w:val="affffffff0"/>
                <w:i/>
                <w:iCs/>
                <w:lang w:eastAsia="en-US"/>
              </w:rPr>
            </w:pPr>
            <w:r w:rsidRPr="00F61F0F">
              <w:rPr>
                <w:rStyle w:val="affffffff0"/>
              </w:rPr>
              <w:t>0,</w:t>
            </w:r>
            <w:r w:rsidR="0006546E" w:rsidRPr="00F61F0F">
              <w:rPr>
                <w:rStyle w:val="affffffff0"/>
              </w:rPr>
              <w:t>26</w:t>
            </w:r>
          </w:p>
        </w:tc>
        <w:tc>
          <w:tcPr>
            <w:tcW w:w="467" w:type="pct"/>
            <w:tcBorders>
              <w:top w:val="single" w:sz="4" w:space="0" w:color="auto"/>
              <w:left w:val="single" w:sz="4" w:space="0" w:color="auto"/>
              <w:bottom w:val="single" w:sz="4" w:space="0" w:color="auto"/>
              <w:right w:val="single" w:sz="4" w:space="0" w:color="auto"/>
            </w:tcBorders>
            <w:vAlign w:val="center"/>
          </w:tcPr>
          <w:p w14:paraId="326AE82F" w14:textId="77777777" w:rsidR="0090596B" w:rsidRPr="00F61F0F" w:rsidRDefault="0006546E" w:rsidP="0090596B">
            <w:pPr>
              <w:pStyle w:val="11d"/>
              <w:spacing w:line="276" w:lineRule="auto"/>
              <w:rPr>
                <w:rStyle w:val="affffffff0"/>
                <w:i/>
                <w:iCs/>
                <w:lang w:eastAsia="en-US"/>
              </w:rPr>
            </w:pPr>
            <w:r w:rsidRPr="00F61F0F">
              <w:rPr>
                <w:rStyle w:val="affffffff0"/>
                <w:i/>
                <w:iCs/>
              </w:rPr>
              <w:t>1,68</w:t>
            </w:r>
          </w:p>
        </w:tc>
      </w:tr>
      <w:tr w:rsidR="0090596B" w:rsidRPr="00F61F0F" w14:paraId="3B35C454" w14:textId="77777777" w:rsidTr="0006546E">
        <w:trPr>
          <w:trHeight w:val="168"/>
          <w:jc w:val="center"/>
        </w:trPr>
        <w:tc>
          <w:tcPr>
            <w:tcW w:w="0" w:type="auto"/>
            <w:vMerge/>
            <w:tcBorders>
              <w:left w:val="single" w:sz="4" w:space="0" w:color="auto"/>
              <w:bottom w:val="single" w:sz="4" w:space="0" w:color="auto"/>
              <w:right w:val="single" w:sz="4" w:space="0" w:color="auto"/>
            </w:tcBorders>
            <w:vAlign w:val="center"/>
          </w:tcPr>
          <w:p w14:paraId="7F436CA5" w14:textId="77777777" w:rsidR="0090596B" w:rsidRPr="00F61F0F" w:rsidRDefault="0090596B" w:rsidP="0090596B">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tcPr>
          <w:p w14:paraId="58ABE668" w14:textId="77777777" w:rsidR="0090596B" w:rsidRPr="00F61F0F" w:rsidRDefault="0090596B" w:rsidP="0090596B">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tcPr>
          <w:p w14:paraId="55B31658" w14:textId="77777777" w:rsidR="0090596B" w:rsidRPr="00F61F0F" w:rsidRDefault="0006546E" w:rsidP="0090596B">
            <w:pPr>
              <w:pStyle w:val="11d"/>
              <w:spacing w:line="276" w:lineRule="auto"/>
              <w:rPr>
                <w:rStyle w:val="affffffff0"/>
                <w:i/>
                <w:iCs/>
                <w:lang w:eastAsia="en-US"/>
              </w:rPr>
            </w:pPr>
            <w:r w:rsidRPr="00F61F0F">
              <w:rPr>
                <w:rStyle w:val="affffffff0"/>
                <w:i/>
                <w:iCs/>
                <w:lang w:eastAsia="en-US"/>
              </w:rPr>
              <w:t>2,8</w:t>
            </w:r>
          </w:p>
        </w:tc>
        <w:tc>
          <w:tcPr>
            <w:tcW w:w="712" w:type="pct"/>
            <w:tcBorders>
              <w:top w:val="single" w:sz="4" w:space="0" w:color="auto"/>
              <w:left w:val="single" w:sz="4" w:space="0" w:color="auto"/>
              <w:bottom w:val="single" w:sz="4" w:space="0" w:color="auto"/>
              <w:right w:val="single" w:sz="4" w:space="0" w:color="auto"/>
            </w:tcBorders>
            <w:vAlign w:val="center"/>
          </w:tcPr>
          <w:p w14:paraId="526D23C1" w14:textId="77777777" w:rsidR="0090596B" w:rsidRPr="00F61F0F" w:rsidRDefault="0006546E" w:rsidP="0090596B">
            <w:pPr>
              <w:pStyle w:val="11d"/>
              <w:spacing w:line="276" w:lineRule="auto"/>
              <w:rPr>
                <w:rStyle w:val="affffffff0"/>
                <w:i/>
                <w:iCs/>
                <w:lang w:eastAsia="en-US"/>
              </w:rPr>
            </w:pPr>
            <w:r w:rsidRPr="00F61F0F">
              <w:rPr>
                <w:rStyle w:val="affffffff0"/>
                <w:i/>
                <w:iCs/>
                <w:lang w:eastAsia="en-US"/>
              </w:rPr>
              <w:t>88,0</w:t>
            </w:r>
          </w:p>
        </w:tc>
        <w:tc>
          <w:tcPr>
            <w:tcW w:w="673" w:type="pct"/>
            <w:tcBorders>
              <w:top w:val="single" w:sz="4" w:space="0" w:color="auto"/>
              <w:left w:val="single" w:sz="4" w:space="0" w:color="auto"/>
              <w:bottom w:val="single" w:sz="4" w:space="0" w:color="auto"/>
              <w:right w:val="single" w:sz="4" w:space="0" w:color="auto"/>
            </w:tcBorders>
            <w:vAlign w:val="center"/>
          </w:tcPr>
          <w:p w14:paraId="400191A2" w14:textId="77777777" w:rsidR="0090596B" w:rsidRPr="00F61F0F" w:rsidRDefault="0006546E" w:rsidP="0090596B">
            <w:pPr>
              <w:pStyle w:val="11d"/>
              <w:spacing w:line="276" w:lineRule="auto"/>
              <w:rPr>
                <w:rStyle w:val="affffffff0"/>
                <w:i/>
                <w:iCs/>
                <w:lang w:eastAsia="en-US"/>
              </w:rPr>
            </w:pPr>
            <w:r w:rsidRPr="00F61F0F">
              <w:rPr>
                <w:rStyle w:val="affffffff0"/>
                <w:i/>
                <w:iCs/>
                <w:lang w:eastAsia="en-US"/>
              </w:rPr>
              <w:t>3,90</w:t>
            </w:r>
          </w:p>
        </w:tc>
        <w:tc>
          <w:tcPr>
            <w:tcW w:w="481" w:type="pct"/>
            <w:tcBorders>
              <w:top w:val="single" w:sz="4" w:space="0" w:color="auto"/>
              <w:left w:val="single" w:sz="4" w:space="0" w:color="auto"/>
              <w:bottom w:val="single" w:sz="4" w:space="0" w:color="auto"/>
              <w:right w:val="single" w:sz="4" w:space="0" w:color="auto"/>
            </w:tcBorders>
            <w:vAlign w:val="center"/>
          </w:tcPr>
          <w:p w14:paraId="173CCA9F" w14:textId="77777777" w:rsidR="0090596B" w:rsidRPr="00F61F0F" w:rsidRDefault="0006546E" w:rsidP="0090596B">
            <w:pPr>
              <w:pStyle w:val="11d"/>
              <w:spacing w:line="276" w:lineRule="auto"/>
              <w:rPr>
                <w:rStyle w:val="affffffff0"/>
                <w:i/>
                <w:iCs/>
                <w:lang w:eastAsia="en-US"/>
              </w:rPr>
            </w:pPr>
            <w:r w:rsidRPr="00F61F0F">
              <w:rPr>
                <w:rStyle w:val="affffffff0"/>
                <w:i/>
                <w:iCs/>
                <w:lang w:eastAsia="en-US"/>
              </w:rPr>
              <w:t>0,73</w:t>
            </w:r>
          </w:p>
        </w:tc>
        <w:tc>
          <w:tcPr>
            <w:tcW w:w="467" w:type="pct"/>
            <w:tcBorders>
              <w:top w:val="single" w:sz="4" w:space="0" w:color="auto"/>
              <w:left w:val="single" w:sz="4" w:space="0" w:color="auto"/>
              <w:bottom w:val="single" w:sz="4" w:space="0" w:color="auto"/>
              <w:right w:val="single" w:sz="4" w:space="0" w:color="auto"/>
            </w:tcBorders>
            <w:vAlign w:val="center"/>
          </w:tcPr>
          <w:p w14:paraId="1235F647" w14:textId="77777777" w:rsidR="0090596B" w:rsidRPr="00F61F0F" w:rsidRDefault="0006546E" w:rsidP="0090596B">
            <w:pPr>
              <w:pStyle w:val="11d"/>
              <w:spacing w:line="276" w:lineRule="auto"/>
              <w:rPr>
                <w:rStyle w:val="affffffff0"/>
                <w:i/>
                <w:iCs/>
                <w:lang w:eastAsia="en-US"/>
              </w:rPr>
            </w:pPr>
            <w:r w:rsidRPr="00F61F0F">
              <w:rPr>
                <w:rStyle w:val="affffffff0"/>
                <w:i/>
                <w:iCs/>
                <w:lang w:eastAsia="en-US"/>
              </w:rPr>
              <w:t>4,63</w:t>
            </w:r>
          </w:p>
        </w:tc>
      </w:tr>
      <w:tr w:rsidR="004537B7" w:rsidRPr="00F61F0F" w14:paraId="7CB16A2E"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18B9AFBF" w14:textId="77777777" w:rsidR="000F44FA" w:rsidRPr="00F61F0F" w:rsidRDefault="000F44FA" w:rsidP="000F44FA">
            <w:pPr>
              <w:pStyle w:val="11d"/>
              <w:spacing w:line="276" w:lineRule="auto"/>
            </w:pPr>
            <w:r w:rsidRPr="00F61F0F">
              <w:rPr>
                <w:lang w:eastAsia="en-US"/>
              </w:rPr>
              <w:t>143</w:t>
            </w:r>
          </w:p>
        </w:tc>
        <w:tc>
          <w:tcPr>
            <w:tcW w:w="900" w:type="pct"/>
            <w:tcBorders>
              <w:top w:val="single" w:sz="4" w:space="0" w:color="auto"/>
              <w:left w:val="single" w:sz="4" w:space="0" w:color="auto"/>
              <w:bottom w:val="single" w:sz="4" w:space="0" w:color="auto"/>
              <w:right w:val="single" w:sz="4" w:space="0" w:color="auto"/>
            </w:tcBorders>
            <w:vAlign w:val="center"/>
            <w:hideMark/>
          </w:tcPr>
          <w:p w14:paraId="2697F513" w14:textId="77777777" w:rsidR="000F44FA" w:rsidRPr="00F61F0F" w:rsidRDefault="000F44FA" w:rsidP="000F44FA">
            <w:pPr>
              <w:pStyle w:val="11d"/>
              <w:spacing w:line="276" w:lineRule="auto"/>
              <w:rPr>
                <w:lang w:eastAsia="en-US"/>
              </w:rPr>
            </w:pPr>
            <w:r w:rsidRPr="00F61F0F">
              <w:rPr>
                <w:rStyle w:val="affffffff0"/>
                <w:lang w:eastAsia="en-US"/>
              </w:rPr>
              <w:t>Смешенная (средне, многоэтажные секции жилых домов)</w:t>
            </w:r>
          </w:p>
        </w:tc>
        <w:tc>
          <w:tcPr>
            <w:tcW w:w="686" w:type="pct"/>
            <w:tcBorders>
              <w:top w:val="single" w:sz="4" w:space="0" w:color="auto"/>
              <w:left w:val="single" w:sz="4" w:space="0" w:color="auto"/>
              <w:bottom w:val="single" w:sz="4" w:space="0" w:color="auto"/>
              <w:right w:val="single" w:sz="4" w:space="0" w:color="auto"/>
            </w:tcBorders>
            <w:vAlign w:val="center"/>
            <w:hideMark/>
          </w:tcPr>
          <w:p w14:paraId="2EA1A6B5" w14:textId="77777777" w:rsidR="000F44FA" w:rsidRPr="00F61F0F" w:rsidRDefault="000F44FA" w:rsidP="000F44FA">
            <w:pPr>
              <w:pStyle w:val="11d"/>
              <w:spacing w:line="276" w:lineRule="auto"/>
              <w:rPr>
                <w:rStyle w:val="affffffff0"/>
              </w:rPr>
            </w:pPr>
            <w:r w:rsidRPr="00F61F0F">
              <w:rPr>
                <w:rStyle w:val="affffffff0"/>
                <w:lang w:eastAsia="en-US"/>
              </w:rPr>
              <w:t>3,7</w:t>
            </w:r>
          </w:p>
        </w:tc>
        <w:tc>
          <w:tcPr>
            <w:tcW w:w="712" w:type="pct"/>
            <w:tcBorders>
              <w:top w:val="single" w:sz="4" w:space="0" w:color="auto"/>
              <w:left w:val="single" w:sz="4" w:space="0" w:color="auto"/>
              <w:bottom w:val="single" w:sz="4" w:space="0" w:color="auto"/>
              <w:right w:val="single" w:sz="4" w:space="0" w:color="auto"/>
            </w:tcBorders>
            <w:vAlign w:val="center"/>
            <w:hideMark/>
          </w:tcPr>
          <w:p w14:paraId="0A852834" w14:textId="77777777" w:rsidR="000F44FA" w:rsidRPr="00F61F0F" w:rsidRDefault="000F44FA" w:rsidP="000F44FA">
            <w:pPr>
              <w:pStyle w:val="11d"/>
              <w:spacing w:line="276" w:lineRule="auto"/>
              <w:rPr>
                <w:rStyle w:val="affffffff0"/>
                <w:lang w:eastAsia="en-US"/>
              </w:rPr>
            </w:pPr>
            <w:r w:rsidRPr="00F61F0F">
              <w:rPr>
                <w:rStyle w:val="affffffff0"/>
                <w:lang w:eastAsia="en-US"/>
              </w:rPr>
              <w:t>122,1</w:t>
            </w:r>
          </w:p>
        </w:tc>
        <w:tc>
          <w:tcPr>
            <w:tcW w:w="673" w:type="pct"/>
            <w:tcBorders>
              <w:top w:val="single" w:sz="4" w:space="0" w:color="auto"/>
              <w:left w:val="single" w:sz="4" w:space="0" w:color="auto"/>
              <w:bottom w:val="single" w:sz="4" w:space="0" w:color="auto"/>
              <w:right w:val="single" w:sz="4" w:space="0" w:color="auto"/>
            </w:tcBorders>
            <w:vAlign w:val="center"/>
            <w:hideMark/>
          </w:tcPr>
          <w:p w14:paraId="3163FA14" w14:textId="77777777" w:rsidR="000F44FA" w:rsidRPr="00F61F0F" w:rsidRDefault="000F44FA" w:rsidP="000F44FA">
            <w:pPr>
              <w:pStyle w:val="11d"/>
              <w:spacing w:line="276" w:lineRule="auto"/>
              <w:rPr>
                <w:rStyle w:val="affffffff0"/>
                <w:lang w:eastAsia="en-US"/>
              </w:rPr>
            </w:pPr>
            <w:r w:rsidRPr="00F61F0F">
              <w:rPr>
                <w:rStyle w:val="affffffff0"/>
                <w:lang w:eastAsia="en-US"/>
              </w:rPr>
              <w:t>5,28</w:t>
            </w:r>
          </w:p>
        </w:tc>
        <w:tc>
          <w:tcPr>
            <w:tcW w:w="481" w:type="pct"/>
            <w:tcBorders>
              <w:top w:val="single" w:sz="4" w:space="0" w:color="auto"/>
              <w:left w:val="single" w:sz="4" w:space="0" w:color="auto"/>
              <w:bottom w:val="single" w:sz="4" w:space="0" w:color="auto"/>
              <w:right w:val="single" w:sz="4" w:space="0" w:color="auto"/>
            </w:tcBorders>
            <w:vAlign w:val="center"/>
            <w:hideMark/>
          </w:tcPr>
          <w:p w14:paraId="637DAB07" w14:textId="77777777" w:rsidR="000F44FA" w:rsidRPr="00F61F0F" w:rsidRDefault="000F44FA" w:rsidP="000F44FA">
            <w:pPr>
              <w:pStyle w:val="11d"/>
              <w:spacing w:line="276" w:lineRule="auto"/>
              <w:rPr>
                <w:rStyle w:val="affffffff0"/>
                <w:lang w:eastAsia="en-US"/>
              </w:rPr>
            </w:pPr>
            <w:r w:rsidRPr="00F61F0F">
              <w:rPr>
                <w:rStyle w:val="affffffff0"/>
                <w:lang w:eastAsia="en-US"/>
              </w:rPr>
              <w:t>0,97</w:t>
            </w:r>
          </w:p>
        </w:tc>
        <w:tc>
          <w:tcPr>
            <w:tcW w:w="467" w:type="pct"/>
            <w:tcBorders>
              <w:top w:val="single" w:sz="4" w:space="0" w:color="auto"/>
              <w:left w:val="single" w:sz="4" w:space="0" w:color="auto"/>
              <w:bottom w:val="single" w:sz="4" w:space="0" w:color="auto"/>
              <w:right w:val="single" w:sz="4" w:space="0" w:color="auto"/>
            </w:tcBorders>
            <w:vAlign w:val="center"/>
            <w:hideMark/>
          </w:tcPr>
          <w:p w14:paraId="67171C9C" w14:textId="77777777" w:rsidR="000F44FA" w:rsidRPr="00F61F0F" w:rsidRDefault="000F44FA" w:rsidP="000F44FA">
            <w:pPr>
              <w:pStyle w:val="11d"/>
              <w:spacing w:line="276" w:lineRule="auto"/>
              <w:rPr>
                <w:rStyle w:val="affffffff0"/>
                <w:lang w:eastAsia="en-US"/>
              </w:rPr>
            </w:pPr>
            <w:r w:rsidRPr="00F61F0F">
              <w:rPr>
                <w:rStyle w:val="affffffff0"/>
                <w:lang w:eastAsia="en-US"/>
              </w:rPr>
              <w:t>6,25</w:t>
            </w:r>
          </w:p>
        </w:tc>
      </w:tr>
      <w:tr w:rsidR="004537B7" w:rsidRPr="00F61F0F" w14:paraId="2D82810F"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35AED"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5C040572"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2151CDF8"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5A57579E"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63C92EE6" w14:textId="77777777" w:rsidR="000F44FA" w:rsidRPr="00F61F0F" w:rsidRDefault="000F44FA" w:rsidP="000F44FA">
            <w:pPr>
              <w:pStyle w:val="11d"/>
              <w:spacing w:line="276" w:lineRule="auto"/>
              <w:rPr>
                <w:rStyle w:val="affffffff0"/>
                <w:lang w:eastAsia="en-US"/>
              </w:rPr>
            </w:pPr>
            <w:r w:rsidRPr="00F61F0F">
              <w:rPr>
                <w:rStyle w:val="affffffff0"/>
              </w:rPr>
              <w:t>0,57</w:t>
            </w:r>
          </w:p>
        </w:tc>
        <w:tc>
          <w:tcPr>
            <w:tcW w:w="481" w:type="pct"/>
            <w:tcBorders>
              <w:top w:val="single" w:sz="4" w:space="0" w:color="auto"/>
              <w:left w:val="single" w:sz="4" w:space="0" w:color="auto"/>
              <w:bottom w:val="single" w:sz="4" w:space="0" w:color="auto"/>
              <w:right w:val="single" w:sz="4" w:space="0" w:color="auto"/>
            </w:tcBorders>
            <w:vAlign w:val="center"/>
            <w:hideMark/>
          </w:tcPr>
          <w:p w14:paraId="381919FA" w14:textId="77777777" w:rsidR="000F44FA" w:rsidRPr="00F61F0F" w:rsidRDefault="000F44FA" w:rsidP="000F44FA">
            <w:pPr>
              <w:pStyle w:val="11d"/>
              <w:spacing w:line="276" w:lineRule="auto"/>
              <w:rPr>
                <w:rStyle w:val="affffffff0"/>
                <w:lang w:eastAsia="en-US"/>
              </w:rPr>
            </w:pPr>
            <w:r w:rsidRPr="00F61F0F">
              <w:rPr>
                <w:rStyle w:val="affffffff0"/>
              </w:rPr>
              <w:t>0,01</w:t>
            </w:r>
          </w:p>
        </w:tc>
        <w:tc>
          <w:tcPr>
            <w:tcW w:w="467" w:type="pct"/>
            <w:tcBorders>
              <w:top w:val="single" w:sz="4" w:space="0" w:color="auto"/>
              <w:left w:val="single" w:sz="4" w:space="0" w:color="auto"/>
              <w:bottom w:val="single" w:sz="4" w:space="0" w:color="auto"/>
              <w:right w:val="single" w:sz="4" w:space="0" w:color="auto"/>
            </w:tcBorders>
            <w:vAlign w:val="center"/>
            <w:hideMark/>
          </w:tcPr>
          <w:p w14:paraId="36065F4B" w14:textId="77777777" w:rsidR="000F44FA" w:rsidRPr="00F61F0F" w:rsidRDefault="000F44FA" w:rsidP="000F44FA">
            <w:pPr>
              <w:pStyle w:val="11d"/>
              <w:spacing w:line="276" w:lineRule="auto"/>
              <w:rPr>
                <w:rStyle w:val="affffffff0"/>
                <w:lang w:eastAsia="en-US"/>
              </w:rPr>
            </w:pPr>
            <w:r w:rsidRPr="00F61F0F">
              <w:rPr>
                <w:rStyle w:val="affffffff0"/>
              </w:rPr>
              <w:t>0,58</w:t>
            </w:r>
          </w:p>
        </w:tc>
      </w:tr>
      <w:tr w:rsidR="004537B7" w:rsidRPr="00F61F0F" w14:paraId="4214F60D"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9DFADD"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01AD9EAB"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7CACCA4E"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3,7</w:t>
            </w:r>
          </w:p>
        </w:tc>
        <w:tc>
          <w:tcPr>
            <w:tcW w:w="712" w:type="pct"/>
            <w:tcBorders>
              <w:top w:val="single" w:sz="4" w:space="0" w:color="auto"/>
              <w:left w:val="single" w:sz="4" w:space="0" w:color="auto"/>
              <w:bottom w:val="single" w:sz="4" w:space="0" w:color="auto"/>
              <w:right w:val="single" w:sz="4" w:space="0" w:color="auto"/>
            </w:tcBorders>
            <w:vAlign w:val="center"/>
            <w:hideMark/>
          </w:tcPr>
          <w:p w14:paraId="0BDA0E6B"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122,1</w:t>
            </w:r>
          </w:p>
        </w:tc>
        <w:tc>
          <w:tcPr>
            <w:tcW w:w="673" w:type="pct"/>
            <w:tcBorders>
              <w:top w:val="single" w:sz="4" w:space="0" w:color="auto"/>
              <w:left w:val="single" w:sz="4" w:space="0" w:color="auto"/>
              <w:bottom w:val="single" w:sz="4" w:space="0" w:color="auto"/>
              <w:right w:val="single" w:sz="4" w:space="0" w:color="auto"/>
            </w:tcBorders>
            <w:vAlign w:val="center"/>
            <w:hideMark/>
          </w:tcPr>
          <w:p w14:paraId="4767C310"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5,85</w:t>
            </w:r>
          </w:p>
        </w:tc>
        <w:tc>
          <w:tcPr>
            <w:tcW w:w="481" w:type="pct"/>
            <w:tcBorders>
              <w:top w:val="single" w:sz="4" w:space="0" w:color="auto"/>
              <w:left w:val="single" w:sz="4" w:space="0" w:color="auto"/>
              <w:bottom w:val="single" w:sz="4" w:space="0" w:color="auto"/>
              <w:right w:val="single" w:sz="4" w:space="0" w:color="auto"/>
            </w:tcBorders>
            <w:vAlign w:val="center"/>
            <w:hideMark/>
          </w:tcPr>
          <w:p w14:paraId="72B30C62"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0,98</w:t>
            </w:r>
          </w:p>
        </w:tc>
        <w:tc>
          <w:tcPr>
            <w:tcW w:w="467" w:type="pct"/>
            <w:tcBorders>
              <w:top w:val="single" w:sz="4" w:space="0" w:color="auto"/>
              <w:left w:val="single" w:sz="4" w:space="0" w:color="auto"/>
              <w:bottom w:val="single" w:sz="4" w:space="0" w:color="auto"/>
              <w:right w:val="single" w:sz="4" w:space="0" w:color="auto"/>
            </w:tcBorders>
            <w:vAlign w:val="center"/>
            <w:hideMark/>
          </w:tcPr>
          <w:p w14:paraId="59EF080E"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6,83</w:t>
            </w:r>
          </w:p>
        </w:tc>
      </w:tr>
      <w:tr w:rsidR="004537B7" w:rsidRPr="00F61F0F" w14:paraId="58A25E4A" w14:textId="77777777" w:rsidTr="0006546E">
        <w:trPr>
          <w:trHeight w:val="168"/>
          <w:jc w:val="center"/>
        </w:trPr>
        <w:tc>
          <w:tcPr>
            <w:tcW w:w="1081" w:type="pct"/>
            <w:vMerge w:val="restart"/>
            <w:tcBorders>
              <w:top w:val="single" w:sz="4" w:space="0" w:color="auto"/>
              <w:left w:val="single" w:sz="4" w:space="0" w:color="auto"/>
              <w:right w:val="single" w:sz="4" w:space="0" w:color="auto"/>
            </w:tcBorders>
            <w:vAlign w:val="center"/>
          </w:tcPr>
          <w:p w14:paraId="393018F4" w14:textId="77777777" w:rsidR="000F44FA" w:rsidRPr="00F61F0F" w:rsidRDefault="000F44FA" w:rsidP="000F44FA">
            <w:pPr>
              <w:pStyle w:val="11d"/>
              <w:spacing w:line="276" w:lineRule="auto"/>
              <w:rPr>
                <w:lang w:eastAsia="en-US"/>
              </w:rPr>
            </w:pPr>
            <w:r w:rsidRPr="00F61F0F">
              <w:rPr>
                <w:lang w:eastAsia="en-US"/>
              </w:rPr>
              <w:t>150</w:t>
            </w:r>
          </w:p>
        </w:tc>
        <w:tc>
          <w:tcPr>
            <w:tcW w:w="900" w:type="pct"/>
            <w:tcBorders>
              <w:top w:val="single" w:sz="4" w:space="0" w:color="auto"/>
              <w:left w:val="single" w:sz="4" w:space="0" w:color="auto"/>
              <w:bottom w:val="single" w:sz="4" w:space="0" w:color="auto"/>
              <w:right w:val="single" w:sz="4" w:space="0" w:color="auto"/>
            </w:tcBorders>
            <w:vAlign w:val="center"/>
          </w:tcPr>
          <w:p w14:paraId="053A2661" w14:textId="77777777" w:rsidR="000F44FA" w:rsidRPr="00F61F0F" w:rsidRDefault="000F44FA" w:rsidP="000F44FA">
            <w:pPr>
              <w:pStyle w:val="11d"/>
              <w:spacing w:line="276" w:lineRule="auto"/>
              <w:rPr>
                <w:rStyle w:val="affffffff0"/>
                <w:lang w:eastAsia="en-US"/>
              </w:rPr>
            </w:pPr>
            <w:r w:rsidRPr="00F61F0F">
              <w:rPr>
                <w:rStyle w:val="affffffff0"/>
                <w:lang w:eastAsia="en-US"/>
              </w:rPr>
              <w:t>Малоэтажная (сироты)</w:t>
            </w:r>
          </w:p>
        </w:tc>
        <w:tc>
          <w:tcPr>
            <w:tcW w:w="686" w:type="pct"/>
            <w:tcBorders>
              <w:top w:val="single" w:sz="4" w:space="0" w:color="auto"/>
              <w:left w:val="single" w:sz="4" w:space="0" w:color="auto"/>
              <w:bottom w:val="single" w:sz="4" w:space="0" w:color="auto"/>
              <w:right w:val="single" w:sz="4" w:space="0" w:color="auto"/>
            </w:tcBorders>
            <w:vAlign w:val="center"/>
          </w:tcPr>
          <w:p w14:paraId="22DF13A2" w14:textId="77777777" w:rsidR="000F44FA" w:rsidRPr="00F61F0F" w:rsidRDefault="000F44FA" w:rsidP="000F44FA">
            <w:pPr>
              <w:pStyle w:val="11d"/>
              <w:spacing w:line="276" w:lineRule="auto"/>
              <w:rPr>
                <w:rStyle w:val="affffffff0"/>
                <w:lang w:eastAsia="en-US"/>
              </w:rPr>
            </w:pPr>
            <w:r w:rsidRPr="00F61F0F">
              <w:rPr>
                <w:rStyle w:val="affffffff0"/>
                <w:lang w:eastAsia="en-US"/>
              </w:rPr>
              <w:t>0,4</w:t>
            </w:r>
          </w:p>
        </w:tc>
        <w:tc>
          <w:tcPr>
            <w:tcW w:w="712" w:type="pct"/>
            <w:tcBorders>
              <w:top w:val="single" w:sz="4" w:space="0" w:color="auto"/>
              <w:left w:val="single" w:sz="4" w:space="0" w:color="auto"/>
              <w:bottom w:val="single" w:sz="4" w:space="0" w:color="auto"/>
              <w:right w:val="single" w:sz="4" w:space="0" w:color="auto"/>
            </w:tcBorders>
            <w:vAlign w:val="center"/>
          </w:tcPr>
          <w:p w14:paraId="6300F0C3" w14:textId="77777777" w:rsidR="000F44FA" w:rsidRPr="00F61F0F" w:rsidRDefault="000F44FA" w:rsidP="000F44FA">
            <w:pPr>
              <w:pStyle w:val="11d"/>
              <w:spacing w:line="276" w:lineRule="auto"/>
              <w:rPr>
                <w:rStyle w:val="affffffff0"/>
                <w:lang w:eastAsia="en-US"/>
              </w:rPr>
            </w:pPr>
            <w:r w:rsidRPr="00F61F0F">
              <w:rPr>
                <w:rStyle w:val="affffffff0"/>
                <w:lang w:eastAsia="en-US"/>
              </w:rPr>
              <w:t>10,8</w:t>
            </w:r>
          </w:p>
        </w:tc>
        <w:tc>
          <w:tcPr>
            <w:tcW w:w="673" w:type="pct"/>
            <w:tcBorders>
              <w:top w:val="single" w:sz="4" w:space="0" w:color="auto"/>
              <w:left w:val="single" w:sz="4" w:space="0" w:color="auto"/>
              <w:bottom w:val="single" w:sz="4" w:space="0" w:color="auto"/>
              <w:right w:val="single" w:sz="4" w:space="0" w:color="auto"/>
            </w:tcBorders>
            <w:vAlign w:val="center"/>
          </w:tcPr>
          <w:p w14:paraId="36214A8C" w14:textId="77777777" w:rsidR="000F44FA" w:rsidRPr="00F61F0F" w:rsidRDefault="000F44FA" w:rsidP="000F44FA">
            <w:pPr>
              <w:pStyle w:val="11d"/>
              <w:spacing w:line="276" w:lineRule="auto"/>
              <w:rPr>
                <w:rStyle w:val="affffffff0"/>
                <w:lang w:eastAsia="en-US"/>
              </w:rPr>
            </w:pPr>
            <w:r w:rsidRPr="00F61F0F">
              <w:rPr>
                <w:rStyle w:val="affffffff0"/>
                <w:lang w:eastAsia="en-US"/>
              </w:rPr>
              <w:t>0,50</w:t>
            </w:r>
          </w:p>
        </w:tc>
        <w:tc>
          <w:tcPr>
            <w:tcW w:w="481" w:type="pct"/>
            <w:tcBorders>
              <w:top w:val="single" w:sz="4" w:space="0" w:color="auto"/>
              <w:left w:val="single" w:sz="4" w:space="0" w:color="auto"/>
              <w:bottom w:val="single" w:sz="4" w:space="0" w:color="auto"/>
              <w:right w:val="single" w:sz="4" w:space="0" w:color="auto"/>
            </w:tcBorders>
            <w:vAlign w:val="center"/>
          </w:tcPr>
          <w:p w14:paraId="3635B14E" w14:textId="77777777" w:rsidR="000F44FA" w:rsidRPr="00F61F0F" w:rsidRDefault="000F44FA" w:rsidP="000F44FA">
            <w:pPr>
              <w:pStyle w:val="11d"/>
              <w:spacing w:line="276" w:lineRule="auto"/>
              <w:rPr>
                <w:rStyle w:val="affffffff0"/>
                <w:lang w:eastAsia="en-US"/>
              </w:rPr>
            </w:pPr>
            <w:r w:rsidRPr="00F61F0F">
              <w:rPr>
                <w:rStyle w:val="affffffff0"/>
                <w:lang w:eastAsia="en-US"/>
              </w:rPr>
              <w:t>0,11</w:t>
            </w:r>
          </w:p>
        </w:tc>
        <w:tc>
          <w:tcPr>
            <w:tcW w:w="467" w:type="pct"/>
            <w:tcBorders>
              <w:top w:val="single" w:sz="4" w:space="0" w:color="auto"/>
              <w:left w:val="single" w:sz="4" w:space="0" w:color="auto"/>
              <w:bottom w:val="single" w:sz="4" w:space="0" w:color="auto"/>
              <w:right w:val="single" w:sz="4" w:space="0" w:color="auto"/>
            </w:tcBorders>
            <w:vAlign w:val="center"/>
          </w:tcPr>
          <w:p w14:paraId="44DFCC03" w14:textId="77777777" w:rsidR="000F44FA" w:rsidRPr="00F61F0F" w:rsidRDefault="000F44FA" w:rsidP="000F44FA">
            <w:pPr>
              <w:pStyle w:val="11d"/>
              <w:spacing w:line="276" w:lineRule="auto"/>
              <w:rPr>
                <w:rStyle w:val="affffffff0"/>
                <w:lang w:eastAsia="en-US"/>
              </w:rPr>
            </w:pPr>
            <w:r w:rsidRPr="00F61F0F">
              <w:rPr>
                <w:rStyle w:val="affffffff0"/>
                <w:lang w:eastAsia="en-US"/>
              </w:rPr>
              <w:t>0,61</w:t>
            </w:r>
          </w:p>
        </w:tc>
      </w:tr>
      <w:tr w:rsidR="004537B7" w:rsidRPr="00F61F0F" w14:paraId="7DEE1ACF" w14:textId="77777777" w:rsidTr="0006546E">
        <w:trPr>
          <w:trHeight w:val="168"/>
          <w:jc w:val="center"/>
        </w:trPr>
        <w:tc>
          <w:tcPr>
            <w:tcW w:w="1081" w:type="pct"/>
            <w:vMerge/>
            <w:tcBorders>
              <w:left w:val="single" w:sz="4" w:space="0" w:color="auto"/>
              <w:right w:val="single" w:sz="4" w:space="0" w:color="auto"/>
            </w:tcBorders>
            <w:vAlign w:val="center"/>
          </w:tcPr>
          <w:p w14:paraId="6808167F" w14:textId="77777777" w:rsidR="000F44FA" w:rsidRPr="00F61F0F" w:rsidRDefault="000F44FA" w:rsidP="000F44FA">
            <w:pPr>
              <w:pStyle w:val="11d"/>
              <w:spacing w:line="276" w:lineRule="auto"/>
              <w:rPr>
                <w:lang w:eastAsia="en-US"/>
              </w:rPr>
            </w:pPr>
          </w:p>
        </w:tc>
        <w:tc>
          <w:tcPr>
            <w:tcW w:w="900" w:type="pct"/>
            <w:tcBorders>
              <w:top w:val="single" w:sz="4" w:space="0" w:color="auto"/>
              <w:left w:val="single" w:sz="4" w:space="0" w:color="auto"/>
              <w:bottom w:val="single" w:sz="4" w:space="0" w:color="auto"/>
              <w:right w:val="single" w:sz="4" w:space="0" w:color="auto"/>
            </w:tcBorders>
          </w:tcPr>
          <w:p w14:paraId="1953E945"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4328BB75"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0CAC449C"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47D0C4A0" w14:textId="77777777" w:rsidR="000F44FA" w:rsidRPr="00F61F0F" w:rsidRDefault="000F44FA" w:rsidP="000F44FA">
            <w:pPr>
              <w:pStyle w:val="11d"/>
              <w:spacing w:line="276" w:lineRule="auto"/>
              <w:rPr>
                <w:rStyle w:val="affffffff0"/>
                <w:lang w:eastAsia="en-US"/>
              </w:rPr>
            </w:pPr>
            <w:r w:rsidRPr="00F61F0F">
              <w:rPr>
                <w:rStyle w:val="affffffff0"/>
              </w:rPr>
              <w:t>0,32</w:t>
            </w:r>
          </w:p>
        </w:tc>
        <w:tc>
          <w:tcPr>
            <w:tcW w:w="481" w:type="pct"/>
            <w:tcBorders>
              <w:top w:val="single" w:sz="4" w:space="0" w:color="auto"/>
              <w:left w:val="single" w:sz="4" w:space="0" w:color="auto"/>
              <w:bottom w:val="single" w:sz="4" w:space="0" w:color="auto"/>
              <w:right w:val="single" w:sz="4" w:space="0" w:color="auto"/>
            </w:tcBorders>
            <w:vAlign w:val="center"/>
          </w:tcPr>
          <w:p w14:paraId="2F14118E" w14:textId="77777777" w:rsidR="000F44FA" w:rsidRPr="00F61F0F" w:rsidRDefault="000F44FA" w:rsidP="000F44FA">
            <w:pPr>
              <w:pStyle w:val="11d"/>
              <w:spacing w:line="276" w:lineRule="auto"/>
              <w:rPr>
                <w:rStyle w:val="affffffff0"/>
                <w:lang w:eastAsia="en-US"/>
              </w:rPr>
            </w:pPr>
            <w:r w:rsidRPr="00F61F0F">
              <w:rPr>
                <w:rStyle w:val="affffffff0"/>
              </w:rPr>
              <w:t>0,02</w:t>
            </w:r>
          </w:p>
        </w:tc>
        <w:tc>
          <w:tcPr>
            <w:tcW w:w="467" w:type="pct"/>
            <w:tcBorders>
              <w:top w:val="single" w:sz="4" w:space="0" w:color="auto"/>
              <w:left w:val="single" w:sz="4" w:space="0" w:color="auto"/>
              <w:bottom w:val="single" w:sz="4" w:space="0" w:color="auto"/>
              <w:right w:val="single" w:sz="4" w:space="0" w:color="auto"/>
            </w:tcBorders>
            <w:vAlign w:val="center"/>
          </w:tcPr>
          <w:p w14:paraId="2FF24FDA" w14:textId="77777777" w:rsidR="000F44FA" w:rsidRPr="00F61F0F" w:rsidRDefault="000F44FA" w:rsidP="000F44FA">
            <w:pPr>
              <w:pStyle w:val="11d"/>
              <w:spacing w:line="276" w:lineRule="auto"/>
              <w:rPr>
                <w:rStyle w:val="affffffff0"/>
                <w:lang w:eastAsia="en-US"/>
              </w:rPr>
            </w:pPr>
            <w:r w:rsidRPr="00F61F0F">
              <w:rPr>
                <w:rStyle w:val="affffffff0"/>
              </w:rPr>
              <w:t>0,34</w:t>
            </w:r>
          </w:p>
        </w:tc>
      </w:tr>
      <w:tr w:rsidR="004537B7" w:rsidRPr="00F61F0F" w14:paraId="180AD523" w14:textId="77777777" w:rsidTr="0006546E">
        <w:trPr>
          <w:trHeight w:val="168"/>
          <w:jc w:val="center"/>
        </w:trPr>
        <w:tc>
          <w:tcPr>
            <w:tcW w:w="1081" w:type="pct"/>
            <w:vMerge/>
            <w:tcBorders>
              <w:left w:val="single" w:sz="4" w:space="0" w:color="auto"/>
              <w:bottom w:val="single" w:sz="4" w:space="0" w:color="auto"/>
              <w:right w:val="single" w:sz="4" w:space="0" w:color="auto"/>
            </w:tcBorders>
            <w:vAlign w:val="center"/>
          </w:tcPr>
          <w:p w14:paraId="32877561" w14:textId="77777777" w:rsidR="000F44FA" w:rsidRPr="00F61F0F" w:rsidRDefault="000F44FA" w:rsidP="000F44FA">
            <w:pPr>
              <w:pStyle w:val="11d"/>
              <w:spacing w:line="276" w:lineRule="auto"/>
              <w:rPr>
                <w:lang w:eastAsia="en-US"/>
              </w:rPr>
            </w:pPr>
          </w:p>
        </w:tc>
        <w:tc>
          <w:tcPr>
            <w:tcW w:w="900" w:type="pct"/>
            <w:tcBorders>
              <w:top w:val="single" w:sz="4" w:space="0" w:color="auto"/>
              <w:left w:val="single" w:sz="4" w:space="0" w:color="auto"/>
              <w:bottom w:val="single" w:sz="4" w:space="0" w:color="auto"/>
              <w:right w:val="single" w:sz="4" w:space="0" w:color="auto"/>
            </w:tcBorders>
          </w:tcPr>
          <w:p w14:paraId="11AEDF96"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tcPr>
          <w:p w14:paraId="7CC42CB2"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0,4</w:t>
            </w:r>
          </w:p>
        </w:tc>
        <w:tc>
          <w:tcPr>
            <w:tcW w:w="712" w:type="pct"/>
            <w:tcBorders>
              <w:top w:val="single" w:sz="4" w:space="0" w:color="auto"/>
              <w:left w:val="single" w:sz="4" w:space="0" w:color="auto"/>
              <w:bottom w:val="single" w:sz="4" w:space="0" w:color="auto"/>
              <w:right w:val="single" w:sz="4" w:space="0" w:color="auto"/>
            </w:tcBorders>
            <w:vAlign w:val="center"/>
          </w:tcPr>
          <w:p w14:paraId="0CF39324"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10,8</w:t>
            </w:r>
          </w:p>
        </w:tc>
        <w:tc>
          <w:tcPr>
            <w:tcW w:w="673" w:type="pct"/>
            <w:tcBorders>
              <w:top w:val="single" w:sz="4" w:space="0" w:color="auto"/>
              <w:left w:val="single" w:sz="4" w:space="0" w:color="auto"/>
              <w:bottom w:val="single" w:sz="4" w:space="0" w:color="auto"/>
              <w:right w:val="single" w:sz="4" w:space="0" w:color="auto"/>
            </w:tcBorders>
            <w:vAlign w:val="center"/>
          </w:tcPr>
          <w:p w14:paraId="776083E6"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0,82</w:t>
            </w:r>
          </w:p>
        </w:tc>
        <w:tc>
          <w:tcPr>
            <w:tcW w:w="481" w:type="pct"/>
            <w:tcBorders>
              <w:top w:val="single" w:sz="4" w:space="0" w:color="auto"/>
              <w:left w:val="single" w:sz="4" w:space="0" w:color="auto"/>
              <w:bottom w:val="single" w:sz="4" w:space="0" w:color="auto"/>
              <w:right w:val="single" w:sz="4" w:space="0" w:color="auto"/>
            </w:tcBorders>
            <w:vAlign w:val="center"/>
          </w:tcPr>
          <w:p w14:paraId="4CB0F4C2"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0,13</w:t>
            </w:r>
          </w:p>
        </w:tc>
        <w:tc>
          <w:tcPr>
            <w:tcW w:w="467" w:type="pct"/>
            <w:tcBorders>
              <w:top w:val="single" w:sz="4" w:space="0" w:color="auto"/>
              <w:left w:val="single" w:sz="4" w:space="0" w:color="auto"/>
              <w:bottom w:val="single" w:sz="4" w:space="0" w:color="auto"/>
              <w:right w:val="single" w:sz="4" w:space="0" w:color="auto"/>
            </w:tcBorders>
            <w:vAlign w:val="center"/>
          </w:tcPr>
          <w:p w14:paraId="3BAA8706"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0,95</w:t>
            </w:r>
          </w:p>
        </w:tc>
      </w:tr>
      <w:tr w:rsidR="004537B7" w:rsidRPr="00F61F0F" w14:paraId="1F24230A"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729F5F07" w14:textId="77777777" w:rsidR="000F44FA" w:rsidRPr="00F61F0F" w:rsidRDefault="000F44FA" w:rsidP="000F44FA">
            <w:pPr>
              <w:pStyle w:val="11d"/>
              <w:spacing w:line="276" w:lineRule="auto"/>
              <w:rPr>
                <w:rStyle w:val="affffffff0"/>
                <w:lang w:eastAsia="en-US"/>
              </w:rPr>
            </w:pPr>
            <w:r w:rsidRPr="00F61F0F">
              <w:rPr>
                <w:rStyle w:val="affffffff0"/>
                <w:lang w:eastAsia="en-US"/>
              </w:rPr>
              <w:t>127</w:t>
            </w:r>
          </w:p>
        </w:tc>
        <w:tc>
          <w:tcPr>
            <w:tcW w:w="900" w:type="pct"/>
            <w:tcBorders>
              <w:top w:val="single" w:sz="4" w:space="0" w:color="auto"/>
              <w:left w:val="single" w:sz="4" w:space="0" w:color="auto"/>
              <w:bottom w:val="single" w:sz="4" w:space="0" w:color="auto"/>
              <w:right w:val="single" w:sz="4" w:space="0" w:color="auto"/>
            </w:tcBorders>
            <w:hideMark/>
          </w:tcPr>
          <w:p w14:paraId="670D7C09"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0B5C6613"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72C4A397"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7CC4DD00" w14:textId="77777777" w:rsidR="000F44FA" w:rsidRPr="00F61F0F" w:rsidRDefault="000F44FA" w:rsidP="000F44FA">
            <w:pPr>
              <w:pStyle w:val="11d"/>
              <w:spacing w:line="276" w:lineRule="auto"/>
              <w:rPr>
                <w:rStyle w:val="affffffff0"/>
                <w:lang w:eastAsia="en-US"/>
              </w:rPr>
            </w:pPr>
            <w:r w:rsidRPr="00F61F0F">
              <w:rPr>
                <w:rStyle w:val="affffffff0"/>
                <w:lang w:eastAsia="en-US"/>
              </w:rPr>
              <w:t>0,88</w:t>
            </w:r>
          </w:p>
        </w:tc>
        <w:tc>
          <w:tcPr>
            <w:tcW w:w="481" w:type="pct"/>
            <w:tcBorders>
              <w:top w:val="single" w:sz="4" w:space="0" w:color="auto"/>
              <w:left w:val="single" w:sz="4" w:space="0" w:color="auto"/>
              <w:bottom w:val="single" w:sz="4" w:space="0" w:color="auto"/>
              <w:right w:val="single" w:sz="4" w:space="0" w:color="auto"/>
            </w:tcBorders>
            <w:vAlign w:val="center"/>
            <w:hideMark/>
          </w:tcPr>
          <w:p w14:paraId="275F40AA" w14:textId="77777777" w:rsidR="000F44FA" w:rsidRPr="00F61F0F" w:rsidRDefault="000F44FA" w:rsidP="000F44FA">
            <w:pPr>
              <w:pStyle w:val="11d"/>
              <w:spacing w:line="276" w:lineRule="auto"/>
              <w:rPr>
                <w:rStyle w:val="affffffff0"/>
                <w:lang w:eastAsia="en-US"/>
              </w:rPr>
            </w:pPr>
            <w:r w:rsidRPr="00F61F0F">
              <w:rPr>
                <w:rStyle w:val="affffffff0"/>
                <w:lang w:eastAsia="en-US"/>
              </w:rPr>
              <w:t>0,03</w:t>
            </w:r>
          </w:p>
        </w:tc>
        <w:tc>
          <w:tcPr>
            <w:tcW w:w="467" w:type="pct"/>
            <w:tcBorders>
              <w:top w:val="single" w:sz="4" w:space="0" w:color="auto"/>
              <w:left w:val="single" w:sz="4" w:space="0" w:color="auto"/>
              <w:bottom w:val="single" w:sz="4" w:space="0" w:color="auto"/>
              <w:right w:val="single" w:sz="4" w:space="0" w:color="auto"/>
            </w:tcBorders>
            <w:vAlign w:val="center"/>
            <w:hideMark/>
          </w:tcPr>
          <w:p w14:paraId="0C407062" w14:textId="77777777" w:rsidR="000F44FA" w:rsidRPr="00F61F0F" w:rsidRDefault="000F44FA" w:rsidP="000F44FA">
            <w:pPr>
              <w:pStyle w:val="11d"/>
              <w:spacing w:line="276" w:lineRule="auto"/>
              <w:rPr>
                <w:rStyle w:val="affffffff0"/>
                <w:lang w:eastAsia="en-US"/>
              </w:rPr>
            </w:pPr>
            <w:r w:rsidRPr="00F61F0F">
              <w:rPr>
                <w:rStyle w:val="affffffff0"/>
                <w:lang w:eastAsia="en-US"/>
              </w:rPr>
              <w:t>0,91</w:t>
            </w:r>
          </w:p>
        </w:tc>
      </w:tr>
      <w:tr w:rsidR="004537B7" w:rsidRPr="00F61F0F" w14:paraId="471896AE"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4860FC64" w14:textId="77777777" w:rsidR="000F44FA" w:rsidRPr="00F61F0F" w:rsidRDefault="000F44FA" w:rsidP="000F44FA">
            <w:pPr>
              <w:pStyle w:val="11d"/>
              <w:spacing w:line="276" w:lineRule="auto"/>
              <w:rPr>
                <w:rStyle w:val="affffffff0"/>
                <w:lang w:eastAsia="en-US"/>
              </w:rPr>
            </w:pPr>
            <w:r w:rsidRPr="00F61F0F">
              <w:rPr>
                <w:rStyle w:val="affffffff0"/>
                <w:lang w:eastAsia="en-US"/>
              </w:rPr>
              <w:t>128</w:t>
            </w:r>
          </w:p>
        </w:tc>
        <w:tc>
          <w:tcPr>
            <w:tcW w:w="900" w:type="pct"/>
            <w:tcBorders>
              <w:top w:val="single" w:sz="4" w:space="0" w:color="auto"/>
              <w:left w:val="single" w:sz="4" w:space="0" w:color="auto"/>
              <w:bottom w:val="single" w:sz="4" w:space="0" w:color="auto"/>
              <w:right w:val="single" w:sz="4" w:space="0" w:color="auto"/>
            </w:tcBorders>
            <w:hideMark/>
          </w:tcPr>
          <w:p w14:paraId="4BBF664A"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08C3F62F"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60C81F9F"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7871F997" w14:textId="77777777" w:rsidR="000F44FA" w:rsidRPr="00F61F0F" w:rsidRDefault="000F44FA" w:rsidP="000F44FA">
            <w:pPr>
              <w:pStyle w:val="11d"/>
              <w:spacing w:line="276" w:lineRule="auto"/>
              <w:rPr>
                <w:rStyle w:val="affffffff0"/>
                <w:lang w:eastAsia="en-US"/>
              </w:rPr>
            </w:pPr>
            <w:r w:rsidRPr="00F61F0F">
              <w:rPr>
                <w:rStyle w:val="affffffff0"/>
                <w:lang w:eastAsia="en-US"/>
              </w:rPr>
              <w:t>3,09</w:t>
            </w:r>
          </w:p>
        </w:tc>
        <w:tc>
          <w:tcPr>
            <w:tcW w:w="481" w:type="pct"/>
            <w:tcBorders>
              <w:top w:val="single" w:sz="4" w:space="0" w:color="auto"/>
              <w:left w:val="single" w:sz="4" w:space="0" w:color="auto"/>
              <w:bottom w:val="single" w:sz="4" w:space="0" w:color="auto"/>
              <w:right w:val="single" w:sz="4" w:space="0" w:color="auto"/>
            </w:tcBorders>
            <w:vAlign w:val="center"/>
            <w:hideMark/>
          </w:tcPr>
          <w:p w14:paraId="47810619" w14:textId="77777777" w:rsidR="000F44FA" w:rsidRPr="00F61F0F" w:rsidRDefault="000F44FA" w:rsidP="000F44FA">
            <w:pPr>
              <w:pStyle w:val="11d"/>
              <w:spacing w:line="276" w:lineRule="auto"/>
              <w:rPr>
                <w:rStyle w:val="affffffff0"/>
                <w:lang w:eastAsia="en-US"/>
              </w:rPr>
            </w:pPr>
            <w:r w:rsidRPr="00F61F0F">
              <w:rPr>
                <w:rStyle w:val="affffffff0"/>
                <w:lang w:eastAsia="en-US"/>
              </w:rPr>
              <w:t>0,03</w:t>
            </w:r>
          </w:p>
        </w:tc>
        <w:tc>
          <w:tcPr>
            <w:tcW w:w="467" w:type="pct"/>
            <w:tcBorders>
              <w:top w:val="single" w:sz="4" w:space="0" w:color="auto"/>
              <w:left w:val="single" w:sz="4" w:space="0" w:color="auto"/>
              <w:bottom w:val="single" w:sz="4" w:space="0" w:color="auto"/>
              <w:right w:val="single" w:sz="4" w:space="0" w:color="auto"/>
            </w:tcBorders>
            <w:vAlign w:val="center"/>
            <w:hideMark/>
          </w:tcPr>
          <w:p w14:paraId="3BD3CAD1" w14:textId="77777777" w:rsidR="000F44FA" w:rsidRPr="00F61F0F" w:rsidRDefault="000F44FA" w:rsidP="000F44FA">
            <w:pPr>
              <w:pStyle w:val="11d"/>
              <w:spacing w:line="276" w:lineRule="auto"/>
              <w:rPr>
                <w:rStyle w:val="affffffff0"/>
                <w:lang w:eastAsia="en-US"/>
              </w:rPr>
            </w:pPr>
            <w:r w:rsidRPr="00F61F0F">
              <w:rPr>
                <w:rStyle w:val="affffffff0"/>
                <w:lang w:eastAsia="en-US"/>
              </w:rPr>
              <w:t>3,12</w:t>
            </w:r>
          </w:p>
        </w:tc>
      </w:tr>
      <w:tr w:rsidR="004537B7" w:rsidRPr="00F61F0F" w14:paraId="3B0A7EC7"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15597A7D" w14:textId="77777777" w:rsidR="000F44FA" w:rsidRPr="00F61F0F" w:rsidRDefault="000F44FA" w:rsidP="000F44FA">
            <w:pPr>
              <w:pStyle w:val="11d"/>
              <w:spacing w:line="276" w:lineRule="auto"/>
              <w:rPr>
                <w:rStyle w:val="affffffff0"/>
                <w:lang w:eastAsia="en-US"/>
              </w:rPr>
            </w:pPr>
            <w:r w:rsidRPr="00F61F0F">
              <w:rPr>
                <w:rStyle w:val="affffffff0"/>
                <w:lang w:eastAsia="en-US"/>
              </w:rPr>
              <w:t>129</w:t>
            </w:r>
          </w:p>
        </w:tc>
        <w:tc>
          <w:tcPr>
            <w:tcW w:w="900" w:type="pct"/>
            <w:tcBorders>
              <w:top w:val="single" w:sz="4" w:space="0" w:color="auto"/>
              <w:left w:val="single" w:sz="4" w:space="0" w:color="auto"/>
              <w:bottom w:val="single" w:sz="4" w:space="0" w:color="auto"/>
              <w:right w:val="single" w:sz="4" w:space="0" w:color="auto"/>
            </w:tcBorders>
            <w:hideMark/>
          </w:tcPr>
          <w:p w14:paraId="24BCC8C1"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796E688E"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1BAE04A0"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7DF43D78" w14:textId="77777777" w:rsidR="000F44FA" w:rsidRPr="00F61F0F" w:rsidRDefault="000F44FA" w:rsidP="000F44FA">
            <w:pPr>
              <w:pStyle w:val="11d"/>
              <w:spacing w:line="276" w:lineRule="auto"/>
              <w:rPr>
                <w:rStyle w:val="affffffff0"/>
                <w:lang w:eastAsia="en-US"/>
              </w:rPr>
            </w:pPr>
            <w:r w:rsidRPr="00F61F0F">
              <w:rPr>
                <w:rStyle w:val="affffffff0"/>
                <w:lang w:eastAsia="en-US"/>
              </w:rPr>
              <w:t>0,57</w:t>
            </w:r>
          </w:p>
        </w:tc>
        <w:tc>
          <w:tcPr>
            <w:tcW w:w="481" w:type="pct"/>
            <w:tcBorders>
              <w:top w:val="single" w:sz="4" w:space="0" w:color="auto"/>
              <w:left w:val="single" w:sz="4" w:space="0" w:color="auto"/>
              <w:bottom w:val="single" w:sz="4" w:space="0" w:color="auto"/>
              <w:right w:val="single" w:sz="4" w:space="0" w:color="auto"/>
            </w:tcBorders>
            <w:vAlign w:val="center"/>
            <w:hideMark/>
          </w:tcPr>
          <w:p w14:paraId="1DE73283" w14:textId="77777777" w:rsidR="000F44FA" w:rsidRPr="00F61F0F" w:rsidRDefault="000F44FA" w:rsidP="000F44FA">
            <w:pPr>
              <w:pStyle w:val="11d"/>
              <w:spacing w:line="276" w:lineRule="auto"/>
              <w:rPr>
                <w:rStyle w:val="affffffff0"/>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hideMark/>
          </w:tcPr>
          <w:p w14:paraId="49898044" w14:textId="77777777" w:rsidR="000F44FA" w:rsidRPr="00F61F0F" w:rsidRDefault="000F44FA" w:rsidP="000F44FA">
            <w:pPr>
              <w:pStyle w:val="11d"/>
              <w:spacing w:line="276" w:lineRule="auto"/>
              <w:rPr>
                <w:rStyle w:val="affffffff0"/>
                <w:lang w:eastAsia="en-US"/>
              </w:rPr>
            </w:pPr>
            <w:r w:rsidRPr="00F61F0F">
              <w:rPr>
                <w:rStyle w:val="affffffff0"/>
                <w:lang w:eastAsia="en-US"/>
              </w:rPr>
              <w:t>0,58</w:t>
            </w:r>
          </w:p>
        </w:tc>
      </w:tr>
      <w:tr w:rsidR="004537B7" w:rsidRPr="00F61F0F" w14:paraId="098C16F5"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1CAE7C79" w14:textId="77777777" w:rsidR="000F44FA" w:rsidRPr="00F61F0F" w:rsidRDefault="000F44FA" w:rsidP="000F44FA">
            <w:pPr>
              <w:pStyle w:val="11d"/>
              <w:spacing w:line="276" w:lineRule="auto"/>
              <w:rPr>
                <w:rStyle w:val="affffffff0"/>
                <w:lang w:eastAsia="en-US"/>
              </w:rPr>
            </w:pPr>
            <w:r w:rsidRPr="00F61F0F">
              <w:rPr>
                <w:rStyle w:val="affffffff0"/>
                <w:lang w:eastAsia="en-US"/>
              </w:rPr>
              <w:t>147</w:t>
            </w:r>
          </w:p>
        </w:tc>
        <w:tc>
          <w:tcPr>
            <w:tcW w:w="900" w:type="pct"/>
            <w:tcBorders>
              <w:top w:val="single" w:sz="4" w:space="0" w:color="auto"/>
              <w:left w:val="single" w:sz="4" w:space="0" w:color="auto"/>
              <w:bottom w:val="single" w:sz="4" w:space="0" w:color="auto"/>
              <w:right w:val="single" w:sz="4" w:space="0" w:color="auto"/>
            </w:tcBorders>
            <w:hideMark/>
          </w:tcPr>
          <w:p w14:paraId="6CEA022D"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6862587B"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1FE94253"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52A2233F" w14:textId="77777777" w:rsidR="000F44FA" w:rsidRPr="00F61F0F" w:rsidRDefault="000F44FA" w:rsidP="000F44FA">
            <w:pPr>
              <w:pStyle w:val="11d"/>
              <w:spacing w:line="276" w:lineRule="auto"/>
              <w:rPr>
                <w:rStyle w:val="affffffff0"/>
                <w:lang w:eastAsia="en-US"/>
              </w:rPr>
            </w:pPr>
            <w:r w:rsidRPr="00F61F0F">
              <w:rPr>
                <w:rStyle w:val="affffffff0"/>
                <w:lang w:eastAsia="en-US"/>
              </w:rPr>
              <w:t>3,66</w:t>
            </w:r>
          </w:p>
        </w:tc>
        <w:tc>
          <w:tcPr>
            <w:tcW w:w="481" w:type="pct"/>
            <w:tcBorders>
              <w:top w:val="single" w:sz="4" w:space="0" w:color="auto"/>
              <w:left w:val="single" w:sz="4" w:space="0" w:color="auto"/>
              <w:bottom w:val="single" w:sz="4" w:space="0" w:color="auto"/>
              <w:right w:val="single" w:sz="4" w:space="0" w:color="auto"/>
            </w:tcBorders>
            <w:vAlign w:val="center"/>
            <w:hideMark/>
          </w:tcPr>
          <w:p w14:paraId="312F1176" w14:textId="77777777" w:rsidR="000F44FA" w:rsidRPr="00F61F0F" w:rsidRDefault="000F44FA" w:rsidP="000F44FA">
            <w:pPr>
              <w:pStyle w:val="11d"/>
              <w:spacing w:line="276" w:lineRule="auto"/>
              <w:rPr>
                <w:rStyle w:val="affffffff0"/>
                <w:lang w:eastAsia="en-US"/>
              </w:rPr>
            </w:pPr>
            <w:r w:rsidRPr="00F61F0F">
              <w:rPr>
                <w:rStyle w:val="affffffff0"/>
                <w:lang w:eastAsia="en-US"/>
              </w:rPr>
              <w:t>0,04</w:t>
            </w:r>
          </w:p>
        </w:tc>
        <w:tc>
          <w:tcPr>
            <w:tcW w:w="467" w:type="pct"/>
            <w:tcBorders>
              <w:top w:val="single" w:sz="4" w:space="0" w:color="auto"/>
              <w:left w:val="single" w:sz="4" w:space="0" w:color="auto"/>
              <w:bottom w:val="single" w:sz="4" w:space="0" w:color="auto"/>
              <w:right w:val="single" w:sz="4" w:space="0" w:color="auto"/>
            </w:tcBorders>
            <w:vAlign w:val="center"/>
            <w:hideMark/>
          </w:tcPr>
          <w:p w14:paraId="75BDB315" w14:textId="77777777" w:rsidR="000F44FA" w:rsidRPr="00F61F0F" w:rsidRDefault="000F44FA" w:rsidP="000F44FA">
            <w:pPr>
              <w:pStyle w:val="11d"/>
              <w:spacing w:line="276" w:lineRule="auto"/>
              <w:rPr>
                <w:rStyle w:val="affffffff0"/>
                <w:lang w:eastAsia="en-US"/>
              </w:rPr>
            </w:pPr>
            <w:r w:rsidRPr="00F61F0F">
              <w:rPr>
                <w:rStyle w:val="affffffff0"/>
                <w:lang w:eastAsia="en-US"/>
              </w:rPr>
              <w:t>3,70</w:t>
            </w:r>
          </w:p>
        </w:tc>
      </w:tr>
      <w:tr w:rsidR="004537B7" w:rsidRPr="00F61F0F" w14:paraId="172D3E57"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5E595EE3" w14:textId="77777777" w:rsidR="000F44FA" w:rsidRPr="00F61F0F" w:rsidRDefault="000F44FA" w:rsidP="000F44FA">
            <w:pPr>
              <w:pStyle w:val="11d"/>
              <w:spacing w:line="276" w:lineRule="auto"/>
              <w:rPr>
                <w:rStyle w:val="affffffff0"/>
                <w:lang w:eastAsia="en-US"/>
              </w:rPr>
            </w:pPr>
            <w:r w:rsidRPr="00F61F0F">
              <w:rPr>
                <w:rStyle w:val="affffffff0"/>
                <w:lang w:eastAsia="en-US"/>
              </w:rPr>
              <w:t>37</w:t>
            </w:r>
          </w:p>
        </w:tc>
        <w:tc>
          <w:tcPr>
            <w:tcW w:w="900" w:type="pct"/>
            <w:tcBorders>
              <w:top w:val="single" w:sz="4" w:space="0" w:color="auto"/>
              <w:left w:val="single" w:sz="4" w:space="0" w:color="auto"/>
              <w:bottom w:val="single" w:sz="4" w:space="0" w:color="auto"/>
              <w:right w:val="single" w:sz="4" w:space="0" w:color="auto"/>
            </w:tcBorders>
            <w:hideMark/>
          </w:tcPr>
          <w:p w14:paraId="259A18E9"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23BA7272"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42C5440C"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24D068E3" w14:textId="77777777" w:rsidR="000F44FA" w:rsidRPr="00F61F0F" w:rsidRDefault="000F44FA" w:rsidP="000F44FA">
            <w:pPr>
              <w:pStyle w:val="11d"/>
              <w:spacing w:line="276" w:lineRule="auto"/>
              <w:rPr>
                <w:rStyle w:val="affffffff0"/>
                <w:lang w:eastAsia="en-US"/>
              </w:rPr>
            </w:pPr>
            <w:r w:rsidRPr="00F61F0F">
              <w:rPr>
                <w:rStyle w:val="affffffff0"/>
                <w:lang w:eastAsia="en-US"/>
              </w:rPr>
              <w:t>0,57</w:t>
            </w:r>
          </w:p>
        </w:tc>
        <w:tc>
          <w:tcPr>
            <w:tcW w:w="481" w:type="pct"/>
            <w:tcBorders>
              <w:top w:val="single" w:sz="4" w:space="0" w:color="auto"/>
              <w:left w:val="single" w:sz="4" w:space="0" w:color="auto"/>
              <w:bottom w:val="single" w:sz="4" w:space="0" w:color="auto"/>
              <w:right w:val="single" w:sz="4" w:space="0" w:color="auto"/>
            </w:tcBorders>
            <w:vAlign w:val="center"/>
            <w:hideMark/>
          </w:tcPr>
          <w:p w14:paraId="6A548ED9" w14:textId="77777777" w:rsidR="000F44FA" w:rsidRPr="00F61F0F" w:rsidRDefault="000F44FA" w:rsidP="000F44FA">
            <w:pPr>
              <w:pStyle w:val="11d"/>
              <w:spacing w:line="276" w:lineRule="auto"/>
              <w:rPr>
                <w:rStyle w:val="affffffff0"/>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hideMark/>
          </w:tcPr>
          <w:p w14:paraId="48F9187D" w14:textId="77777777" w:rsidR="000F44FA" w:rsidRPr="00F61F0F" w:rsidRDefault="000F44FA" w:rsidP="000F44FA">
            <w:pPr>
              <w:pStyle w:val="11d"/>
              <w:spacing w:line="276" w:lineRule="auto"/>
              <w:rPr>
                <w:rStyle w:val="affffffff0"/>
                <w:lang w:eastAsia="en-US"/>
              </w:rPr>
            </w:pPr>
            <w:r w:rsidRPr="00F61F0F">
              <w:rPr>
                <w:rStyle w:val="affffffff0"/>
                <w:lang w:eastAsia="en-US"/>
              </w:rPr>
              <w:t>0,58</w:t>
            </w:r>
          </w:p>
        </w:tc>
      </w:tr>
      <w:tr w:rsidR="004537B7" w:rsidRPr="00F61F0F" w14:paraId="65BFB7E8"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3DBD5BA8" w14:textId="77777777" w:rsidR="000F44FA" w:rsidRPr="00F61F0F" w:rsidRDefault="000F44FA" w:rsidP="000F44FA">
            <w:pPr>
              <w:pStyle w:val="11d"/>
              <w:spacing w:line="276" w:lineRule="auto"/>
              <w:rPr>
                <w:rStyle w:val="affffffff0"/>
                <w:lang w:eastAsia="en-US"/>
              </w:rPr>
            </w:pPr>
            <w:r w:rsidRPr="00F61F0F">
              <w:rPr>
                <w:rStyle w:val="affffffff0"/>
                <w:lang w:eastAsia="en-US"/>
              </w:rPr>
              <w:t>101</w:t>
            </w:r>
          </w:p>
        </w:tc>
        <w:tc>
          <w:tcPr>
            <w:tcW w:w="900" w:type="pct"/>
            <w:tcBorders>
              <w:top w:val="single" w:sz="4" w:space="0" w:color="auto"/>
              <w:left w:val="single" w:sz="4" w:space="0" w:color="auto"/>
              <w:bottom w:val="single" w:sz="4" w:space="0" w:color="auto"/>
              <w:right w:val="single" w:sz="4" w:space="0" w:color="auto"/>
            </w:tcBorders>
            <w:hideMark/>
          </w:tcPr>
          <w:p w14:paraId="247223E2"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49D76580"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675DB584"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110976E0" w14:textId="77777777" w:rsidR="000F44FA" w:rsidRPr="00F61F0F" w:rsidRDefault="000F44FA" w:rsidP="000F44FA">
            <w:pPr>
              <w:pStyle w:val="11d"/>
              <w:spacing w:line="276" w:lineRule="auto"/>
              <w:rPr>
                <w:rStyle w:val="affffffff0"/>
                <w:lang w:eastAsia="en-US"/>
              </w:rPr>
            </w:pPr>
            <w:r w:rsidRPr="00F61F0F">
              <w:rPr>
                <w:rStyle w:val="affffffff0"/>
                <w:lang w:eastAsia="en-US"/>
              </w:rPr>
              <w:t>0,24</w:t>
            </w:r>
          </w:p>
        </w:tc>
        <w:tc>
          <w:tcPr>
            <w:tcW w:w="481" w:type="pct"/>
            <w:tcBorders>
              <w:top w:val="single" w:sz="4" w:space="0" w:color="auto"/>
              <w:left w:val="single" w:sz="4" w:space="0" w:color="auto"/>
              <w:bottom w:val="single" w:sz="4" w:space="0" w:color="auto"/>
              <w:right w:val="single" w:sz="4" w:space="0" w:color="auto"/>
            </w:tcBorders>
            <w:vAlign w:val="center"/>
            <w:hideMark/>
          </w:tcPr>
          <w:p w14:paraId="332234C2" w14:textId="77777777" w:rsidR="000F44FA" w:rsidRPr="00F61F0F" w:rsidRDefault="000F44FA" w:rsidP="000F44FA">
            <w:pPr>
              <w:pStyle w:val="11d"/>
              <w:spacing w:line="276" w:lineRule="auto"/>
              <w:rPr>
                <w:rStyle w:val="affffffff0"/>
                <w:lang w:eastAsia="en-US"/>
              </w:rPr>
            </w:pPr>
            <w:r w:rsidRPr="00F61F0F">
              <w:rPr>
                <w:rStyle w:val="affffffff0"/>
                <w:lang w:eastAsia="en-US"/>
              </w:rPr>
              <w:t>0,09</w:t>
            </w:r>
          </w:p>
        </w:tc>
        <w:tc>
          <w:tcPr>
            <w:tcW w:w="467" w:type="pct"/>
            <w:tcBorders>
              <w:top w:val="single" w:sz="4" w:space="0" w:color="auto"/>
              <w:left w:val="single" w:sz="4" w:space="0" w:color="auto"/>
              <w:bottom w:val="single" w:sz="4" w:space="0" w:color="auto"/>
              <w:right w:val="single" w:sz="4" w:space="0" w:color="auto"/>
            </w:tcBorders>
            <w:vAlign w:val="center"/>
            <w:hideMark/>
          </w:tcPr>
          <w:p w14:paraId="424ED7F5" w14:textId="77777777" w:rsidR="000F44FA" w:rsidRPr="00F61F0F" w:rsidRDefault="000F44FA" w:rsidP="000F44FA">
            <w:pPr>
              <w:pStyle w:val="11d"/>
              <w:spacing w:line="276" w:lineRule="auto"/>
              <w:rPr>
                <w:rStyle w:val="affffffff0"/>
                <w:lang w:eastAsia="en-US"/>
              </w:rPr>
            </w:pPr>
            <w:r w:rsidRPr="00F61F0F">
              <w:rPr>
                <w:rStyle w:val="affffffff0"/>
                <w:lang w:eastAsia="en-US"/>
              </w:rPr>
              <w:t>0,33</w:t>
            </w:r>
          </w:p>
        </w:tc>
      </w:tr>
      <w:tr w:rsidR="004537B7" w:rsidRPr="00F61F0F" w14:paraId="5D1E5C75"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06FF1A53" w14:textId="77777777" w:rsidR="000F44FA" w:rsidRPr="00F61F0F" w:rsidRDefault="000F44FA" w:rsidP="000F44FA">
            <w:pPr>
              <w:pStyle w:val="11d"/>
              <w:spacing w:line="276" w:lineRule="auto"/>
              <w:rPr>
                <w:rStyle w:val="affffffff0"/>
                <w:lang w:eastAsia="en-US"/>
              </w:rPr>
            </w:pPr>
            <w:r w:rsidRPr="00F61F0F">
              <w:rPr>
                <w:rStyle w:val="affffffff0"/>
                <w:lang w:eastAsia="en-US"/>
              </w:rPr>
              <w:t>103</w:t>
            </w:r>
          </w:p>
        </w:tc>
        <w:tc>
          <w:tcPr>
            <w:tcW w:w="900" w:type="pct"/>
            <w:tcBorders>
              <w:top w:val="single" w:sz="4" w:space="0" w:color="auto"/>
              <w:left w:val="single" w:sz="4" w:space="0" w:color="auto"/>
              <w:bottom w:val="single" w:sz="4" w:space="0" w:color="auto"/>
              <w:right w:val="single" w:sz="4" w:space="0" w:color="auto"/>
            </w:tcBorders>
            <w:hideMark/>
          </w:tcPr>
          <w:p w14:paraId="03A189DE"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6732C776"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221AF474"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7F20BFE8" w14:textId="77777777" w:rsidR="000F44FA" w:rsidRPr="00F61F0F" w:rsidRDefault="000F44FA" w:rsidP="000F44FA">
            <w:pPr>
              <w:pStyle w:val="11d"/>
              <w:spacing w:line="276" w:lineRule="auto"/>
              <w:rPr>
                <w:rStyle w:val="affffffff0"/>
                <w:lang w:eastAsia="en-US"/>
              </w:rPr>
            </w:pPr>
            <w:r w:rsidRPr="00F61F0F">
              <w:rPr>
                <w:rStyle w:val="affffffff0"/>
                <w:lang w:eastAsia="en-US"/>
              </w:rPr>
              <w:t>0,57</w:t>
            </w:r>
          </w:p>
        </w:tc>
        <w:tc>
          <w:tcPr>
            <w:tcW w:w="481" w:type="pct"/>
            <w:tcBorders>
              <w:top w:val="single" w:sz="4" w:space="0" w:color="auto"/>
              <w:left w:val="single" w:sz="4" w:space="0" w:color="auto"/>
              <w:bottom w:val="single" w:sz="4" w:space="0" w:color="auto"/>
              <w:right w:val="single" w:sz="4" w:space="0" w:color="auto"/>
            </w:tcBorders>
            <w:vAlign w:val="center"/>
            <w:hideMark/>
          </w:tcPr>
          <w:p w14:paraId="266F2935" w14:textId="77777777" w:rsidR="000F44FA" w:rsidRPr="00F61F0F" w:rsidRDefault="000F44FA" w:rsidP="000F44FA">
            <w:pPr>
              <w:pStyle w:val="11d"/>
              <w:spacing w:line="276" w:lineRule="auto"/>
              <w:rPr>
                <w:rStyle w:val="affffffff0"/>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hideMark/>
          </w:tcPr>
          <w:p w14:paraId="118CAEE6" w14:textId="77777777" w:rsidR="000F44FA" w:rsidRPr="00F61F0F" w:rsidRDefault="000F44FA" w:rsidP="000F44FA">
            <w:pPr>
              <w:pStyle w:val="11d"/>
              <w:spacing w:line="276" w:lineRule="auto"/>
              <w:rPr>
                <w:rStyle w:val="affffffff0"/>
                <w:lang w:eastAsia="en-US"/>
              </w:rPr>
            </w:pPr>
            <w:r w:rsidRPr="00F61F0F">
              <w:rPr>
                <w:rStyle w:val="affffffff0"/>
                <w:lang w:eastAsia="en-US"/>
              </w:rPr>
              <w:t>0,58</w:t>
            </w:r>
          </w:p>
        </w:tc>
      </w:tr>
      <w:tr w:rsidR="004537B7" w:rsidRPr="00F61F0F" w14:paraId="0C426932"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70CDE977" w14:textId="77777777" w:rsidR="000F44FA" w:rsidRPr="00F61F0F" w:rsidRDefault="000F44FA" w:rsidP="000F44FA">
            <w:pPr>
              <w:pStyle w:val="11d"/>
              <w:spacing w:line="276" w:lineRule="auto"/>
              <w:rPr>
                <w:rStyle w:val="affffffff0"/>
                <w:lang w:eastAsia="en-US"/>
              </w:rPr>
            </w:pPr>
            <w:r w:rsidRPr="00F61F0F">
              <w:rPr>
                <w:rStyle w:val="affffffff0"/>
                <w:lang w:eastAsia="en-US"/>
              </w:rPr>
              <w:t xml:space="preserve">105 </w:t>
            </w:r>
            <w:r w:rsidRPr="00F61F0F">
              <w:rPr>
                <w:rStyle w:val="affffffff0"/>
              </w:rPr>
              <w:t>микрорайон</w:t>
            </w:r>
            <w:r w:rsidRPr="00F61F0F">
              <w:rPr>
                <w:rStyle w:val="affffffff0"/>
                <w:lang w:eastAsia="en-US"/>
              </w:rPr>
              <w:t>,</w:t>
            </w:r>
            <w:r w:rsidRPr="00F61F0F">
              <w:rPr>
                <w:rStyle w:val="affffffff0"/>
              </w:rPr>
              <w:t xml:space="preserve"> ул. Годовикова</w:t>
            </w:r>
          </w:p>
        </w:tc>
        <w:tc>
          <w:tcPr>
            <w:tcW w:w="900" w:type="pct"/>
            <w:tcBorders>
              <w:top w:val="single" w:sz="4" w:space="0" w:color="auto"/>
              <w:left w:val="single" w:sz="4" w:space="0" w:color="auto"/>
              <w:bottom w:val="single" w:sz="4" w:space="0" w:color="auto"/>
              <w:right w:val="single" w:sz="4" w:space="0" w:color="auto"/>
            </w:tcBorders>
          </w:tcPr>
          <w:p w14:paraId="268268D4"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73FC4463"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2FD86CB9"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1CCFB845" w14:textId="77777777" w:rsidR="000F44FA" w:rsidRPr="00F61F0F" w:rsidRDefault="000F44FA" w:rsidP="000F44FA">
            <w:pPr>
              <w:pStyle w:val="11d"/>
              <w:spacing w:line="276" w:lineRule="auto"/>
              <w:rPr>
                <w:rStyle w:val="affffffff0"/>
                <w:lang w:eastAsia="en-US"/>
              </w:rPr>
            </w:pPr>
            <w:r w:rsidRPr="00F61F0F">
              <w:rPr>
                <w:rStyle w:val="affffffff0"/>
                <w:lang w:eastAsia="en-US"/>
              </w:rPr>
              <w:t>0,20</w:t>
            </w:r>
          </w:p>
        </w:tc>
        <w:tc>
          <w:tcPr>
            <w:tcW w:w="481" w:type="pct"/>
            <w:tcBorders>
              <w:top w:val="single" w:sz="4" w:space="0" w:color="auto"/>
              <w:left w:val="single" w:sz="4" w:space="0" w:color="auto"/>
              <w:bottom w:val="single" w:sz="4" w:space="0" w:color="auto"/>
              <w:right w:val="single" w:sz="4" w:space="0" w:color="auto"/>
            </w:tcBorders>
            <w:vAlign w:val="center"/>
          </w:tcPr>
          <w:p w14:paraId="67DCF858" w14:textId="77777777" w:rsidR="000F44FA" w:rsidRPr="00F61F0F" w:rsidRDefault="000F44FA" w:rsidP="000F44FA">
            <w:pPr>
              <w:pStyle w:val="11d"/>
              <w:spacing w:line="276" w:lineRule="auto"/>
              <w:rPr>
                <w:rStyle w:val="affffffff0"/>
                <w:lang w:eastAsia="en-US"/>
              </w:rPr>
            </w:pPr>
            <w:r w:rsidRPr="00F61F0F">
              <w:rPr>
                <w:rStyle w:val="affffffff0"/>
                <w:lang w:eastAsia="en-US"/>
              </w:rPr>
              <w:t>0,02</w:t>
            </w:r>
          </w:p>
        </w:tc>
        <w:tc>
          <w:tcPr>
            <w:tcW w:w="467" w:type="pct"/>
            <w:tcBorders>
              <w:top w:val="single" w:sz="4" w:space="0" w:color="auto"/>
              <w:left w:val="single" w:sz="4" w:space="0" w:color="auto"/>
              <w:bottom w:val="single" w:sz="4" w:space="0" w:color="auto"/>
              <w:right w:val="single" w:sz="4" w:space="0" w:color="auto"/>
            </w:tcBorders>
            <w:vAlign w:val="center"/>
          </w:tcPr>
          <w:p w14:paraId="23303A89" w14:textId="77777777" w:rsidR="000F44FA" w:rsidRPr="00F61F0F" w:rsidRDefault="000F44FA" w:rsidP="000F44FA">
            <w:pPr>
              <w:pStyle w:val="11d"/>
              <w:spacing w:line="276" w:lineRule="auto"/>
              <w:rPr>
                <w:rStyle w:val="affffffff0"/>
                <w:lang w:eastAsia="en-US"/>
              </w:rPr>
            </w:pPr>
            <w:r w:rsidRPr="00F61F0F">
              <w:rPr>
                <w:rStyle w:val="affffffff0"/>
                <w:lang w:eastAsia="en-US"/>
              </w:rPr>
              <w:t>0,22</w:t>
            </w:r>
          </w:p>
        </w:tc>
      </w:tr>
      <w:tr w:rsidR="004537B7" w:rsidRPr="00F61F0F" w14:paraId="2799B0D2"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6ACA6B51" w14:textId="77777777" w:rsidR="000F44FA" w:rsidRPr="00F61F0F" w:rsidRDefault="000F44FA" w:rsidP="000F44FA">
            <w:pPr>
              <w:pStyle w:val="11d"/>
              <w:spacing w:line="276" w:lineRule="auto"/>
              <w:rPr>
                <w:rStyle w:val="affffffff0"/>
                <w:lang w:eastAsia="en-US"/>
              </w:rPr>
            </w:pPr>
            <w:r w:rsidRPr="00F61F0F">
              <w:rPr>
                <w:rStyle w:val="affffffff0"/>
                <w:lang w:eastAsia="en-US"/>
              </w:rPr>
              <w:t>106</w:t>
            </w:r>
          </w:p>
        </w:tc>
        <w:tc>
          <w:tcPr>
            <w:tcW w:w="900" w:type="pct"/>
            <w:tcBorders>
              <w:top w:val="single" w:sz="4" w:space="0" w:color="auto"/>
              <w:left w:val="single" w:sz="4" w:space="0" w:color="auto"/>
              <w:bottom w:val="single" w:sz="4" w:space="0" w:color="auto"/>
              <w:right w:val="single" w:sz="4" w:space="0" w:color="auto"/>
            </w:tcBorders>
            <w:hideMark/>
          </w:tcPr>
          <w:p w14:paraId="7283FF8E"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4CEFD19D"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27494496"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40D8EC15" w14:textId="77777777" w:rsidR="000F44FA" w:rsidRPr="00F61F0F" w:rsidRDefault="000F44FA" w:rsidP="000F44FA">
            <w:pPr>
              <w:pStyle w:val="11d"/>
              <w:spacing w:line="276" w:lineRule="auto"/>
              <w:rPr>
                <w:rStyle w:val="affffffff0"/>
                <w:lang w:eastAsia="en-US"/>
              </w:rPr>
            </w:pPr>
            <w:r w:rsidRPr="00F61F0F">
              <w:rPr>
                <w:rStyle w:val="affffffff0"/>
                <w:lang w:eastAsia="en-US"/>
              </w:rPr>
              <w:t>2,69</w:t>
            </w:r>
          </w:p>
        </w:tc>
        <w:tc>
          <w:tcPr>
            <w:tcW w:w="481" w:type="pct"/>
            <w:tcBorders>
              <w:top w:val="single" w:sz="4" w:space="0" w:color="auto"/>
              <w:left w:val="single" w:sz="4" w:space="0" w:color="auto"/>
              <w:bottom w:val="single" w:sz="4" w:space="0" w:color="auto"/>
              <w:right w:val="single" w:sz="4" w:space="0" w:color="auto"/>
            </w:tcBorders>
            <w:vAlign w:val="center"/>
            <w:hideMark/>
          </w:tcPr>
          <w:p w14:paraId="5CE5C74E" w14:textId="77777777" w:rsidR="000F44FA" w:rsidRPr="00F61F0F" w:rsidRDefault="000F44FA" w:rsidP="000F44FA">
            <w:pPr>
              <w:pStyle w:val="11d"/>
              <w:spacing w:line="276" w:lineRule="auto"/>
              <w:rPr>
                <w:rStyle w:val="affffffff0"/>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hideMark/>
          </w:tcPr>
          <w:p w14:paraId="761BE7D4" w14:textId="77777777" w:rsidR="000F44FA" w:rsidRPr="00F61F0F" w:rsidRDefault="000F44FA" w:rsidP="000F44FA">
            <w:pPr>
              <w:pStyle w:val="11d"/>
              <w:spacing w:line="276" w:lineRule="auto"/>
              <w:rPr>
                <w:rStyle w:val="affffffff0"/>
                <w:lang w:eastAsia="en-US"/>
              </w:rPr>
            </w:pPr>
            <w:r w:rsidRPr="00F61F0F">
              <w:rPr>
                <w:rStyle w:val="affffffff0"/>
                <w:lang w:eastAsia="en-US"/>
              </w:rPr>
              <w:t>2,70</w:t>
            </w:r>
          </w:p>
        </w:tc>
      </w:tr>
      <w:tr w:rsidR="004537B7" w:rsidRPr="00F61F0F" w14:paraId="1BD0B2F4"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4E21250E" w14:textId="77777777" w:rsidR="000F44FA" w:rsidRPr="00F61F0F" w:rsidRDefault="000F44FA" w:rsidP="000F44FA">
            <w:pPr>
              <w:pStyle w:val="11d"/>
              <w:spacing w:line="276" w:lineRule="auto"/>
            </w:pPr>
            <w:r w:rsidRPr="00F61F0F">
              <w:rPr>
                <w:rStyle w:val="affffffff0"/>
                <w:lang w:eastAsia="en-US"/>
              </w:rPr>
              <w:t>161</w:t>
            </w:r>
          </w:p>
        </w:tc>
        <w:tc>
          <w:tcPr>
            <w:tcW w:w="900" w:type="pct"/>
            <w:tcBorders>
              <w:top w:val="single" w:sz="4" w:space="0" w:color="auto"/>
              <w:left w:val="single" w:sz="4" w:space="0" w:color="auto"/>
              <w:bottom w:val="single" w:sz="4" w:space="0" w:color="auto"/>
              <w:right w:val="single" w:sz="4" w:space="0" w:color="auto"/>
            </w:tcBorders>
            <w:hideMark/>
          </w:tcPr>
          <w:p w14:paraId="68976FD6" w14:textId="77777777" w:rsidR="000F44FA" w:rsidRPr="00F61F0F" w:rsidRDefault="000F44FA" w:rsidP="000F44FA">
            <w:pPr>
              <w:pStyle w:val="11d"/>
              <w:spacing w:line="276" w:lineRule="auto"/>
              <w:rPr>
                <w:rStyle w:val="affffffff0"/>
                <w:i/>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14AA5836"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6606BF92"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2BF02778" w14:textId="77777777" w:rsidR="000F44FA" w:rsidRPr="00F61F0F" w:rsidRDefault="000F44FA" w:rsidP="000F44FA">
            <w:pPr>
              <w:pStyle w:val="11d"/>
              <w:spacing w:line="276" w:lineRule="auto"/>
              <w:rPr>
                <w:rStyle w:val="affffffff0"/>
                <w:i/>
                <w:lang w:eastAsia="en-US"/>
              </w:rPr>
            </w:pPr>
            <w:r w:rsidRPr="00F61F0F">
              <w:rPr>
                <w:rStyle w:val="affffffff0"/>
                <w:lang w:eastAsia="en-US"/>
              </w:rPr>
              <w:t>0,57</w:t>
            </w:r>
          </w:p>
        </w:tc>
        <w:tc>
          <w:tcPr>
            <w:tcW w:w="481" w:type="pct"/>
            <w:tcBorders>
              <w:top w:val="single" w:sz="4" w:space="0" w:color="auto"/>
              <w:left w:val="single" w:sz="4" w:space="0" w:color="auto"/>
              <w:bottom w:val="single" w:sz="4" w:space="0" w:color="auto"/>
              <w:right w:val="single" w:sz="4" w:space="0" w:color="auto"/>
            </w:tcBorders>
            <w:vAlign w:val="center"/>
            <w:hideMark/>
          </w:tcPr>
          <w:p w14:paraId="372701DB" w14:textId="77777777" w:rsidR="000F44FA" w:rsidRPr="00F61F0F" w:rsidRDefault="000F44FA" w:rsidP="000F44FA">
            <w:pPr>
              <w:pStyle w:val="11d"/>
              <w:spacing w:line="276" w:lineRule="auto"/>
              <w:rPr>
                <w:rStyle w:val="affffffff0"/>
                <w:i/>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hideMark/>
          </w:tcPr>
          <w:p w14:paraId="6E7F1189" w14:textId="77777777" w:rsidR="000F44FA" w:rsidRPr="00F61F0F" w:rsidRDefault="000F44FA" w:rsidP="000F44FA">
            <w:pPr>
              <w:pStyle w:val="11d"/>
              <w:spacing w:line="276" w:lineRule="auto"/>
              <w:rPr>
                <w:rStyle w:val="affffffff0"/>
                <w:i/>
                <w:lang w:eastAsia="en-US"/>
              </w:rPr>
            </w:pPr>
            <w:r w:rsidRPr="00F61F0F">
              <w:rPr>
                <w:rStyle w:val="affffffff0"/>
                <w:lang w:eastAsia="en-US"/>
              </w:rPr>
              <w:t>0,58</w:t>
            </w:r>
          </w:p>
        </w:tc>
      </w:tr>
      <w:tr w:rsidR="004537B7" w:rsidRPr="00F61F0F" w14:paraId="04C9304D"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306DE99F" w14:textId="77777777" w:rsidR="000F44FA" w:rsidRPr="00F61F0F" w:rsidRDefault="000F44FA" w:rsidP="000F44FA">
            <w:pPr>
              <w:pStyle w:val="11d"/>
              <w:spacing w:line="276" w:lineRule="auto"/>
              <w:rPr>
                <w:rStyle w:val="affffffff0"/>
                <w:lang w:eastAsia="en-US"/>
              </w:rPr>
            </w:pPr>
            <w:r w:rsidRPr="00F61F0F">
              <w:rPr>
                <w:rStyle w:val="affffffff0"/>
                <w:lang w:eastAsia="en-US"/>
              </w:rPr>
              <w:t>50</w:t>
            </w:r>
          </w:p>
        </w:tc>
        <w:tc>
          <w:tcPr>
            <w:tcW w:w="900" w:type="pct"/>
            <w:tcBorders>
              <w:top w:val="single" w:sz="4" w:space="0" w:color="auto"/>
              <w:left w:val="single" w:sz="4" w:space="0" w:color="auto"/>
              <w:bottom w:val="single" w:sz="4" w:space="0" w:color="auto"/>
              <w:right w:val="single" w:sz="4" w:space="0" w:color="auto"/>
            </w:tcBorders>
            <w:hideMark/>
          </w:tcPr>
          <w:p w14:paraId="03A84E55"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6AD1D6FD"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0F318606"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79EF4D0C" w14:textId="77777777" w:rsidR="000F44FA" w:rsidRPr="00F61F0F" w:rsidRDefault="000F44FA" w:rsidP="000F44FA">
            <w:pPr>
              <w:pStyle w:val="11d"/>
              <w:spacing w:line="276" w:lineRule="auto"/>
              <w:rPr>
                <w:rStyle w:val="affffffff0"/>
                <w:lang w:eastAsia="en-US"/>
              </w:rPr>
            </w:pPr>
            <w:r w:rsidRPr="00F61F0F">
              <w:rPr>
                <w:rStyle w:val="affffffff0"/>
                <w:lang w:eastAsia="en-US"/>
              </w:rPr>
              <w:t>2,69</w:t>
            </w:r>
          </w:p>
        </w:tc>
        <w:tc>
          <w:tcPr>
            <w:tcW w:w="481" w:type="pct"/>
            <w:tcBorders>
              <w:top w:val="single" w:sz="4" w:space="0" w:color="auto"/>
              <w:left w:val="single" w:sz="4" w:space="0" w:color="auto"/>
              <w:bottom w:val="single" w:sz="4" w:space="0" w:color="auto"/>
              <w:right w:val="single" w:sz="4" w:space="0" w:color="auto"/>
            </w:tcBorders>
            <w:vAlign w:val="center"/>
            <w:hideMark/>
          </w:tcPr>
          <w:p w14:paraId="6C6BC064" w14:textId="77777777" w:rsidR="000F44FA" w:rsidRPr="00F61F0F" w:rsidRDefault="000F44FA" w:rsidP="000F44FA">
            <w:pPr>
              <w:pStyle w:val="11d"/>
              <w:spacing w:line="276" w:lineRule="auto"/>
              <w:rPr>
                <w:rStyle w:val="affffffff0"/>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hideMark/>
          </w:tcPr>
          <w:p w14:paraId="7CC0A00E" w14:textId="77777777" w:rsidR="000F44FA" w:rsidRPr="00F61F0F" w:rsidRDefault="000F44FA" w:rsidP="000F44FA">
            <w:pPr>
              <w:pStyle w:val="11d"/>
              <w:spacing w:line="276" w:lineRule="auto"/>
              <w:rPr>
                <w:rStyle w:val="affffffff0"/>
                <w:lang w:eastAsia="en-US"/>
              </w:rPr>
            </w:pPr>
            <w:r w:rsidRPr="00F61F0F">
              <w:rPr>
                <w:rStyle w:val="affffffff0"/>
                <w:lang w:eastAsia="en-US"/>
              </w:rPr>
              <w:t>2,70</w:t>
            </w:r>
          </w:p>
        </w:tc>
      </w:tr>
      <w:tr w:rsidR="004537B7" w:rsidRPr="00F61F0F" w14:paraId="792C3138"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354EAD26" w14:textId="77777777" w:rsidR="000F44FA" w:rsidRPr="00F61F0F" w:rsidRDefault="000F44FA" w:rsidP="000F44FA">
            <w:pPr>
              <w:pStyle w:val="11d"/>
              <w:spacing w:line="276" w:lineRule="auto"/>
              <w:rPr>
                <w:rStyle w:val="affffffff0"/>
                <w:lang w:eastAsia="en-US"/>
              </w:rPr>
            </w:pPr>
            <w:r w:rsidRPr="00F61F0F">
              <w:rPr>
                <w:rStyle w:val="affffffff0"/>
                <w:lang w:eastAsia="en-US"/>
              </w:rPr>
              <w:t>53</w:t>
            </w:r>
          </w:p>
        </w:tc>
        <w:tc>
          <w:tcPr>
            <w:tcW w:w="900" w:type="pct"/>
            <w:tcBorders>
              <w:top w:val="single" w:sz="4" w:space="0" w:color="auto"/>
              <w:left w:val="single" w:sz="4" w:space="0" w:color="auto"/>
              <w:bottom w:val="single" w:sz="4" w:space="0" w:color="auto"/>
              <w:right w:val="single" w:sz="4" w:space="0" w:color="auto"/>
            </w:tcBorders>
            <w:hideMark/>
          </w:tcPr>
          <w:p w14:paraId="265566F8"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355BFB9B"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24D0360A"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62B5D11B" w14:textId="77777777" w:rsidR="000F44FA" w:rsidRPr="00F61F0F" w:rsidRDefault="000F44FA" w:rsidP="000F44FA">
            <w:pPr>
              <w:pStyle w:val="11d"/>
              <w:spacing w:line="276" w:lineRule="auto"/>
              <w:rPr>
                <w:rStyle w:val="affffffff0"/>
                <w:lang w:eastAsia="en-US"/>
              </w:rPr>
            </w:pPr>
            <w:r w:rsidRPr="00F61F0F">
              <w:rPr>
                <w:rStyle w:val="affffffff0"/>
                <w:lang w:eastAsia="en-US"/>
              </w:rPr>
              <w:t>0,40</w:t>
            </w:r>
          </w:p>
        </w:tc>
        <w:tc>
          <w:tcPr>
            <w:tcW w:w="481" w:type="pct"/>
            <w:tcBorders>
              <w:top w:val="single" w:sz="4" w:space="0" w:color="auto"/>
              <w:left w:val="single" w:sz="4" w:space="0" w:color="auto"/>
              <w:bottom w:val="single" w:sz="4" w:space="0" w:color="auto"/>
              <w:right w:val="single" w:sz="4" w:space="0" w:color="auto"/>
            </w:tcBorders>
            <w:vAlign w:val="center"/>
            <w:hideMark/>
          </w:tcPr>
          <w:p w14:paraId="7423F0D7" w14:textId="77777777" w:rsidR="000F44FA" w:rsidRPr="00F61F0F" w:rsidRDefault="000F44FA" w:rsidP="000F44FA">
            <w:pPr>
              <w:pStyle w:val="11d"/>
              <w:spacing w:line="276" w:lineRule="auto"/>
              <w:rPr>
                <w:rStyle w:val="affffffff0"/>
                <w:lang w:eastAsia="en-US"/>
              </w:rPr>
            </w:pPr>
            <w:r w:rsidRPr="00F61F0F">
              <w:rPr>
                <w:rStyle w:val="affffffff0"/>
                <w:lang w:eastAsia="en-US"/>
              </w:rPr>
              <w:t>0,02</w:t>
            </w:r>
          </w:p>
        </w:tc>
        <w:tc>
          <w:tcPr>
            <w:tcW w:w="467" w:type="pct"/>
            <w:tcBorders>
              <w:top w:val="single" w:sz="4" w:space="0" w:color="auto"/>
              <w:left w:val="single" w:sz="4" w:space="0" w:color="auto"/>
              <w:bottom w:val="single" w:sz="4" w:space="0" w:color="auto"/>
              <w:right w:val="single" w:sz="4" w:space="0" w:color="auto"/>
            </w:tcBorders>
            <w:vAlign w:val="center"/>
            <w:hideMark/>
          </w:tcPr>
          <w:p w14:paraId="21DB67DC" w14:textId="77777777" w:rsidR="000F44FA" w:rsidRPr="00F61F0F" w:rsidRDefault="000F44FA" w:rsidP="000F44FA">
            <w:pPr>
              <w:pStyle w:val="11d"/>
              <w:spacing w:line="276" w:lineRule="auto"/>
              <w:rPr>
                <w:rStyle w:val="affffffff0"/>
                <w:lang w:eastAsia="en-US"/>
              </w:rPr>
            </w:pPr>
            <w:r w:rsidRPr="00F61F0F">
              <w:rPr>
                <w:rStyle w:val="affffffff0"/>
                <w:lang w:eastAsia="en-US"/>
              </w:rPr>
              <w:t>0,42</w:t>
            </w:r>
          </w:p>
        </w:tc>
      </w:tr>
      <w:tr w:rsidR="004537B7" w:rsidRPr="00F61F0F" w14:paraId="4D1B5FF1"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2F692A6E" w14:textId="77777777" w:rsidR="000F44FA" w:rsidRPr="00F61F0F" w:rsidRDefault="000F44FA" w:rsidP="000F44FA">
            <w:pPr>
              <w:pStyle w:val="11d"/>
              <w:spacing w:line="276" w:lineRule="auto"/>
              <w:rPr>
                <w:rStyle w:val="affffffff0"/>
                <w:lang w:eastAsia="en-US"/>
              </w:rPr>
            </w:pPr>
            <w:r w:rsidRPr="00F61F0F">
              <w:rPr>
                <w:rStyle w:val="affffffff0"/>
                <w:lang w:eastAsia="en-US"/>
              </w:rPr>
              <w:t>117</w:t>
            </w:r>
          </w:p>
        </w:tc>
        <w:tc>
          <w:tcPr>
            <w:tcW w:w="900" w:type="pct"/>
            <w:tcBorders>
              <w:top w:val="single" w:sz="4" w:space="0" w:color="auto"/>
              <w:left w:val="single" w:sz="4" w:space="0" w:color="auto"/>
              <w:bottom w:val="single" w:sz="4" w:space="0" w:color="auto"/>
              <w:right w:val="single" w:sz="4" w:space="0" w:color="auto"/>
            </w:tcBorders>
            <w:hideMark/>
          </w:tcPr>
          <w:p w14:paraId="708D85D1"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00538430"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1F02D039"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49FAE9AF" w14:textId="77777777" w:rsidR="000F44FA" w:rsidRPr="00F61F0F" w:rsidRDefault="000F44FA" w:rsidP="000F44FA">
            <w:pPr>
              <w:pStyle w:val="11d"/>
              <w:spacing w:line="276" w:lineRule="auto"/>
              <w:rPr>
                <w:rStyle w:val="affffffff0"/>
                <w:lang w:eastAsia="en-US"/>
              </w:rPr>
            </w:pPr>
            <w:r w:rsidRPr="00F61F0F">
              <w:rPr>
                <w:rStyle w:val="affffffff0"/>
                <w:lang w:eastAsia="en-US"/>
              </w:rPr>
              <w:t>0,78</w:t>
            </w:r>
          </w:p>
        </w:tc>
        <w:tc>
          <w:tcPr>
            <w:tcW w:w="481" w:type="pct"/>
            <w:tcBorders>
              <w:top w:val="single" w:sz="4" w:space="0" w:color="auto"/>
              <w:left w:val="single" w:sz="4" w:space="0" w:color="auto"/>
              <w:bottom w:val="single" w:sz="4" w:space="0" w:color="auto"/>
              <w:right w:val="single" w:sz="4" w:space="0" w:color="auto"/>
            </w:tcBorders>
            <w:vAlign w:val="center"/>
            <w:hideMark/>
          </w:tcPr>
          <w:p w14:paraId="39E3B1AC" w14:textId="77777777" w:rsidR="000F44FA" w:rsidRPr="00F61F0F" w:rsidRDefault="000F44FA" w:rsidP="000F44FA">
            <w:pPr>
              <w:pStyle w:val="11d"/>
              <w:spacing w:line="276" w:lineRule="auto"/>
              <w:rPr>
                <w:rStyle w:val="affffffff0"/>
                <w:lang w:eastAsia="en-US"/>
              </w:rPr>
            </w:pPr>
            <w:r w:rsidRPr="00F61F0F">
              <w:rPr>
                <w:rStyle w:val="affffffff0"/>
                <w:lang w:eastAsia="en-US"/>
              </w:rPr>
              <w:t>0,27</w:t>
            </w:r>
          </w:p>
        </w:tc>
        <w:tc>
          <w:tcPr>
            <w:tcW w:w="467" w:type="pct"/>
            <w:tcBorders>
              <w:top w:val="single" w:sz="4" w:space="0" w:color="auto"/>
              <w:left w:val="single" w:sz="4" w:space="0" w:color="auto"/>
              <w:bottom w:val="single" w:sz="4" w:space="0" w:color="auto"/>
              <w:right w:val="single" w:sz="4" w:space="0" w:color="auto"/>
            </w:tcBorders>
            <w:vAlign w:val="center"/>
            <w:hideMark/>
          </w:tcPr>
          <w:p w14:paraId="6F23D7D1" w14:textId="77777777" w:rsidR="000F44FA" w:rsidRPr="00F61F0F" w:rsidRDefault="000F44FA" w:rsidP="000F44FA">
            <w:pPr>
              <w:pStyle w:val="11d"/>
              <w:spacing w:line="276" w:lineRule="auto"/>
              <w:rPr>
                <w:rStyle w:val="affffffff0"/>
                <w:lang w:eastAsia="en-US"/>
              </w:rPr>
            </w:pPr>
            <w:r w:rsidRPr="00F61F0F">
              <w:rPr>
                <w:rStyle w:val="affffffff0"/>
                <w:lang w:eastAsia="en-US"/>
              </w:rPr>
              <w:t>1,05</w:t>
            </w:r>
          </w:p>
        </w:tc>
      </w:tr>
      <w:tr w:rsidR="004537B7" w:rsidRPr="00F61F0F" w14:paraId="0B08EEB0"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2E3C737F" w14:textId="77777777" w:rsidR="000F44FA" w:rsidRPr="00F61F0F" w:rsidRDefault="000F44FA" w:rsidP="000F44FA">
            <w:pPr>
              <w:pStyle w:val="11d"/>
              <w:spacing w:line="276" w:lineRule="auto"/>
              <w:rPr>
                <w:rStyle w:val="affffffff0"/>
                <w:lang w:eastAsia="en-US"/>
              </w:rPr>
            </w:pPr>
            <w:r w:rsidRPr="00F61F0F">
              <w:rPr>
                <w:rStyle w:val="affffffff0"/>
                <w:lang w:eastAsia="en-US"/>
              </w:rPr>
              <w:lastRenderedPageBreak/>
              <w:t>119</w:t>
            </w:r>
          </w:p>
        </w:tc>
        <w:tc>
          <w:tcPr>
            <w:tcW w:w="900" w:type="pct"/>
            <w:tcBorders>
              <w:top w:val="single" w:sz="4" w:space="0" w:color="auto"/>
              <w:left w:val="single" w:sz="4" w:space="0" w:color="auto"/>
              <w:bottom w:val="single" w:sz="4" w:space="0" w:color="auto"/>
              <w:right w:val="single" w:sz="4" w:space="0" w:color="auto"/>
            </w:tcBorders>
          </w:tcPr>
          <w:p w14:paraId="6027ABE5"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6CFA6B72"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5DF8ECE6"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31A51064" w14:textId="77777777" w:rsidR="000F44FA" w:rsidRPr="00F61F0F" w:rsidRDefault="000F44FA" w:rsidP="000F44FA">
            <w:pPr>
              <w:pStyle w:val="11d"/>
              <w:spacing w:line="276" w:lineRule="auto"/>
              <w:rPr>
                <w:rStyle w:val="affffffff0"/>
                <w:lang w:eastAsia="en-US"/>
              </w:rPr>
            </w:pPr>
            <w:r w:rsidRPr="00F61F0F">
              <w:rPr>
                <w:rStyle w:val="affffffff0"/>
                <w:lang w:eastAsia="en-US"/>
              </w:rPr>
              <w:t>0,51</w:t>
            </w:r>
          </w:p>
        </w:tc>
        <w:tc>
          <w:tcPr>
            <w:tcW w:w="481" w:type="pct"/>
            <w:tcBorders>
              <w:top w:val="single" w:sz="4" w:space="0" w:color="auto"/>
              <w:left w:val="single" w:sz="4" w:space="0" w:color="auto"/>
              <w:bottom w:val="single" w:sz="4" w:space="0" w:color="auto"/>
              <w:right w:val="single" w:sz="4" w:space="0" w:color="auto"/>
            </w:tcBorders>
            <w:vAlign w:val="center"/>
          </w:tcPr>
          <w:p w14:paraId="2472A831" w14:textId="77777777" w:rsidR="000F44FA" w:rsidRPr="00F61F0F" w:rsidRDefault="000F44FA" w:rsidP="000F44FA">
            <w:pPr>
              <w:pStyle w:val="11d"/>
              <w:spacing w:line="276" w:lineRule="auto"/>
              <w:rPr>
                <w:rStyle w:val="affffffff0"/>
                <w:lang w:eastAsia="en-US"/>
              </w:rPr>
            </w:pPr>
            <w:r w:rsidRPr="00F61F0F">
              <w:rPr>
                <w:rStyle w:val="affffffff0"/>
                <w:lang w:eastAsia="en-US"/>
              </w:rPr>
              <w:t>0,03</w:t>
            </w:r>
          </w:p>
        </w:tc>
        <w:tc>
          <w:tcPr>
            <w:tcW w:w="467" w:type="pct"/>
            <w:tcBorders>
              <w:top w:val="single" w:sz="4" w:space="0" w:color="auto"/>
              <w:left w:val="single" w:sz="4" w:space="0" w:color="auto"/>
              <w:bottom w:val="single" w:sz="4" w:space="0" w:color="auto"/>
              <w:right w:val="single" w:sz="4" w:space="0" w:color="auto"/>
            </w:tcBorders>
            <w:vAlign w:val="center"/>
          </w:tcPr>
          <w:p w14:paraId="5DAB2DCD" w14:textId="77777777" w:rsidR="000F44FA" w:rsidRPr="00F61F0F" w:rsidRDefault="000F44FA" w:rsidP="000F44FA">
            <w:pPr>
              <w:pStyle w:val="11d"/>
              <w:spacing w:line="276" w:lineRule="auto"/>
              <w:rPr>
                <w:rStyle w:val="affffffff0"/>
                <w:lang w:eastAsia="en-US"/>
              </w:rPr>
            </w:pPr>
            <w:r w:rsidRPr="00F61F0F">
              <w:rPr>
                <w:rStyle w:val="affffffff0"/>
                <w:lang w:eastAsia="en-US"/>
              </w:rPr>
              <w:t>0,54</w:t>
            </w:r>
          </w:p>
        </w:tc>
      </w:tr>
      <w:tr w:rsidR="004537B7" w:rsidRPr="00F61F0F" w14:paraId="2B6C7637"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70B987E9" w14:textId="77777777" w:rsidR="000F44FA" w:rsidRPr="00F61F0F" w:rsidRDefault="000F44FA" w:rsidP="000F44FA">
            <w:pPr>
              <w:pStyle w:val="11d"/>
              <w:spacing w:line="276" w:lineRule="auto"/>
              <w:rPr>
                <w:rStyle w:val="affffffff0"/>
                <w:lang w:eastAsia="en-US"/>
              </w:rPr>
            </w:pPr>
            <w:r w:rsidRPr="00F61F0F">
              <w:rPr>
                <w:rStyle w:val="affffffff0"/>
                <w:lang w:eastAsia="en-US"/>
              </w:rPr>
              <w:t>146</w:t>
            </w:r>
          </w:p>
        </w:tc>
        <w:tc>
          <w:tcPr>
            <w:tcW w:w="900" w:type="pct"/>
            <w:tcBorders>
              <w:top w:val="single" w:sz="4" w:space="0" w:color="auto"/>
              <w:left w:val="single" w:sz="4" w:space="0" w:color="auto"/>
              <w:bottom w:val="single" w:sz="4" w:space="0" w:color="auto"/>
              <w:right w:val="single" w:sz="4" w:space="0" w:color="auto"/>
            </w:tcBorders>
          </w:tcPr>
          <w:p w14:paraId="189FFBC5"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4C8A6D70"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7595365B"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785324A3" w14:textId="77777777" w:rsidR="000F44FA" w:rsidRPr="00F61F0F" w:rsidRDefault="000F44FA" w:rsidP="000F44FA">
            <w:pPr>
              <w:pStyle w:val="11d"/>
              <w:spacing w:line="276" w:lineRule="auto"/>
              <w:rPr>
                <w:rStyle w:val="affffffff0"/>
                <w:lang w:eastAsia="en-US"/>
              </w:rPr>
            </w:pPr>
            <w:r w:rsidRPr="00F61F0F">
              <w:rPr>
                <w:rStyle w:val="affffffff0"/>
                <w:lang w:eastAsia="en-US"/>
              </w:rPr>
              <w:t>0,24</w:t>
            </w:r>
          </w:p>
        </w:tc>
        <w:tc>
          <w:tcPr>
            <w:tcW w:w="481" w:type="pct"/>
            <w:tcBorders>
              <w:top w:val="single" w:sz="4" w:space="0" w:color="auto"/>
              <w:left w:val="single" w:sz="4" w:space="0" w:color="auto"/>
              <w:bottom w:val="single" w:sz="4" w:space="0" w:color="auto"/>
              <w:right w:val="single" w:sz="4" w:space="0" w:color="auto"/>
            </w:tcBorders>
            <w:vAlign w:val="center"/>
          </w:tcPr>
          <w:p w14:paraId="28B16A7E" w14:textId="77777777" w:rsidR="000F44FA" w:rsidRPr="00F61F0F" w:rsidRDefault="000F44FA" w:rsidP="000F44FA">
            <w:pPr>
              <w:pStyle w:val="11d"/>
              <w:spacing w:line="276" w:lineRule="auto"/>
              <w:rPr>
                <w:rStyle w:val="affffffff0"/>
                <w:lang w:eastAsia="en-US"/>
              </w:rPr>
            </w:pPr>
            <w:r w:rsidRPr="00F61F0F">
              <w:rPr>
                <w:rStyle w:val="affffffff0"/>
                <w:lang w:eastAsia="en-US"/>
              </w:rPr>
              <w:t>0,09</w:t>
            </w:r>
          </w:p>
        </w:tc>
        <w:tc>
          <w:tcPr>
            <w:tcW w:w="467" w:type="pct"/>
            <w:tcBorders>
              <w:top w:val="single" w:sz="4" w:space="0" w:color="auto"/>
              <w:left w:val="single" w:sz="4" w:space="0" w:color="auto"/>
              <w:bottom w:val="single" w:sz="4" w:space="0" w:color="auto"/>
              <w:right w:val="single" w:sz="4" w:space="0" w:color="auto"/>
            </w:tcBorders>
            <w:vAlign w:val="center"/>
          </w:tcPr>
          <w:p w14:paraId="394F1F31" w14:textId="77777777" w:rsidR="000F44FA" w:rsidRPr="00F61F0F" w:rsidRDefault="000F44FA" w:rsidP="000F44FA">
            <w:pPr>
              <w:pStyle w:val="11d"/>
              <w:spacing w:line="276" w:lineRule="auto"/>
              <w:rPr>
                <w:rStyle w:val="affffffff0"/>
                <w:lang w:eastAsia="en-US"/>
              </w:rPr>
            </w:pPr>
            <w:r w:rsidRPr="00F61F0F">
              <w:rPr>
                <w:rStyle w:val="affffffff0"/>
                <w:lang w:eastAsia="en-US"/>
              </w:rPr>
              <w:t>0,33</w:t>
            </w:r>
          </w:p>
        </w:tc>
      </w:tr>
      <w:tr w:rsidR="004537B7" w:rsidRPr="00F61F0F" w14:paraId="69C3DA52"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7AFFE688" w14:textId="77777777" w:rsidR="000F44FA" w:rsidRPr="00F61F0F" w:rsidRDefault="000F44FA" w:rsidP="000F44FA">
            <w:pPr>
              <w:pStyle w:val="11d"/>
              <w:spacing w:line="276" w:lineRule="auto"/>
              <w:rPr>
                <w:rStyle w:val="affffffff0"/>
                <w:lang w:eastAsia="en-US"/>
              </w:rPr>
            </w:pPr>
            <w:r w:rsidRPr="00F61F0F">
              <w:rPr>
                <w:rStyle w:val="affffffff0"/>
                <w:lang w:eastAsia="en-US"/>
              </w:rPr>
              <w:t>3</w:t>
            </w:r>
            <w:r w:rsidRPr="00F61F0F">
              <w:rPr>
                <w:rStyle w:val="affffffff0"/>
              </w:rPr>
              <w:t>0</w:t>
            </w:r>
          </w:p>
        </w:tc>
        <w:tc>
          <w:tcPr>
            <w:tcW w:w="900" w:type="pct"/>
            <w:tcBorders>
              <w:top w:val="single" w:sz="4" w:space="0" w:color="auto"/>
              <w:left w:val="single" w:sz="4" w:space="0" w:color="auto"/>
              <w:bottom w:val="single" w:sz="4" w:space="0" w:color="auto"/>
              <w:right w:val="single" w:sz="4" w:space="0" w:color="auto"/>
            </w:tcBorders>
          </w:tcPr>
          <w:p w14:paraId="463BE558"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02DA3737"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0884EF15"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6ED4B1A6" w14:textId="77777777" w:rsidR="000F44FA" w:rsidRPr="00F61F0F" w:rsidRDefault="000F44FA" w:rsidP="000F44FA">
            <w:pPr>
              <w:pStyle w:val="11d"/>
              <w:spacing w:line="276" w:lineRule="auto"/>
              <w:rPr>
                <w:rStyle w:val="affffffff0"/>
                <w:lang w:eastAsia="en-US"/>
              </w:rPr>
            </w:pPr>
            <w:r w:rsidRPr="00F61F0F">
              <w:rPr>
                <w:rStyle w:val="affffffff0"/>
                <w:lang w:eastAsia="en-US"/>
              </w:rPr>
              <w:t>2,69</w:t>
            </w:r>
          </w:p>
        </w:tc>
        <w:tc>
          <w:tcPr>
            <w:tcW w:w="481" w:type="pct"/>
            <w:tcBorders>
              <w:top w:val="single" w:sz="4" w:space="0" w:color="auto"/>
              <w:left w:val="single" w:sz="4" w:space="0" w:color="auto"/>
              <w:bottom w:val="single" w:sz="4" w:space="0" w:color="auto"/>
              <w:right w:val="single" w:sz="4" w:space="0" w:color="auto"/>
            </w:tcBorders>
            <w:vAlign w:val="center"/>
          </w:tcPr>
          <w:p w14:paraId="70B026E7" w14:textId="77777777" w:rsidR="000F44FA" w:rsidRPr="00F61F0F" w:rsidRDefault="000F44FA" w:rsidP="000F44FA">
            <w:pPr>
              <w:pStyle w:val="11d"/>
              <w:spacing w:line="276" w:lineRule="auto"/>
              <w:rPr>
                <w:rStyle w:val="affffffff0"/>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tcPr>
          <w:p w14:paraId="30D15558" w14:textId="77777777" w:rsidR="000F44FA" w:rsidRPr="00F61F0F" w:rsidRDefault="000F44FA" w:rsidP="000F44FA">
            <w:pPr>
              <w:pStyle w:val="11d"/>
              <w:spacing w:line="276" w:lineRule="auto"/>
              <w:rPr>
                <w:rStyle w:val="affffffff0"/>
                <w:lang w:eastAsia="en-US"/>
              </w:rPr>
            </w:pPr>
            <w:r w:rsidRPr="00F61F0F">
              <w:rPr>
                <w:rStyle w:val="affffffff0"/>
                <w:lang w:eastAsia="en-US"/>
              </w:rPr>
              <w:t>2,70</w:t>
            </w:r>
          </w:p>
        </w:tc>
      </w:tr>
      <w:tr w:rsidR="004537B7" w:rsidRPr="00F61F0F" w14:paraId="03819D17"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199B7553" w14:textId="77777777" w:rsidR="000F44FA" w:rsidRPr="00F61F0F" w:rsidRDefault="000F44FA" w:rsidP="000F44FA">
            <w:pPr>
              <w:pStyle w:val="11d"/>
              <w:spacing w:line="276" w:lineRule="auto"/>
              <w:rPr>
                <w:rStyle w:val="affffffff0"/>
                <w:lang w:eastAsia="en-US"/>
              </w:rPr>
            </w:pPr>
            <w:r w:rsidRPr="00F61F0F">
              <w:rPr>
                <w:rStyle w:val="affffffff0"/>
                <w:lang w:eastAsia="en-US"/>
              </w:rPr>
              <w:t>27</w:t>
            </w:r>
          </w:p>
        </w:tc>
        <w:tc>
          <w:tcPr>
            <w:tcW w:w="900" w:type="pct"/>
            <w:tcBorders>
              <w:top w:val="single" w:sz="4" w:space="0" w:color="auto"/>
              <w:left w:val="single" w:sz="4" w:space="0" w:color="auto"/>
              <w:bottom w:val="single" w:sz="4" w:space="0" w:color="auto"/>
              <w:right w:val="single" w:sz="4" w:space="0" w:color="auto"/>
            </w:tcBorders>
          </w:tcPr>
          <w:p w14:paraId="7BF0BC74"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5D7A9D08"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43E73584"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17FCDB3A" w14:textId="77777777" w:rsidR="000F44FA" w:rsidRPr="00F61F0F" w:rsidRDefault="000F44FA" w:rsidP="000F44FA">
            <w:pPr>
              <w:pStyle w:val="11d"/>
              <w:spacing w:line="276" w:lineRule="auto"/>
              <w:rPr>
                <w:rStyle w:val="affffffff0"/>
                <w:lang w:eastAsia="en-US"/>
              </w:rPr>
            </w:pPr>
            <w:r w:rsidRPr="00F61F0F">
              <w:rPr>
                <w:rStyle w:val="affffffff0"/>
                <w:lang w:eastAsia="en-US"/>
              </w:rPr>
              <w:t>0,24</w:t>
            </w:r>
          </w:p>
        </w:tc>
        <w:tc>
          <w:tcPr>
            <w:tcW w:w="481" w:type="pct"/>
            <w:tcBorders>
              <w:top w:val="single" w:sz="4" w:space="0" w:color="auto"/>
              <w:left w:val="single" w:sz="4" w:space="0" w:color="auto"/>
              <w:bottom w:val="single" w:sz="4" w:space="0" w:color="auto"/>
              <w:right w:val="single" w:sz="4" w:space="0" w:color="auto"/>
            </w:tcBorders>
            <w:vAlign w:val="center"/>
          </w:tcPr>
          <w:p w14:paraId="5A73047B" w14:textId="77777777" w:rsidR="000F44FA" w:rsidRPr="00F61F0F" w:rsidRDefault="000F44FA" w:rsidP="000F44FA">
            <w:pPr>
              <w:pStyle w:val="11d"/>
              <w:spacing w:line="276" w:lineRule="auto"/>
              <w:rPr>
                <w:rStyle w:val="affffffff0"/>
                <w:lang w:eastAsia="en-US"/>
              </w:rPr>
            </w:pPr>
            <w:r w:rsidRPr="00F61F0F">
              <w:rPr>
                <w:rStyle w:val="affffffff0"/>
                <w:lang w:eastAsia="en-US"/>
              </w:rPr>
              <w:t>0,09</w:t>
            </w:r>
          </w:p>
        </w:tc>
        <w:tc>
          <w:tcPr>
            <w:tcW w:w="467" w:type="pct"/>
            <w:tcBorders>
              <w:top w:val="single" w:sz="4" w:space="0" w:color="auto"/>
              <w:left w:val="single" w:sz="4" w:space="0" w:color="auto"/>
              <w:bottom w:val="single" w:sz="4" w:space="0" w:color="auto"/>
              <w:right w:val="single" w:sz="4" w:space="0" w:color="auto"/>
            </w:tcBorders>
            <w:vAlign w:val="center"/>
          </w:tcPr>
          <w:p w14:paraId="097FB64F" w14:textId="77777777" w:rsidR="000F44FA" w:rsidRPr="00F61F0F" w:rsidRDefault="000F44FA" w:rsidP="000F44FA">
            <w:pPr>
              <w:pStyle w:val="11d"/>
              <w:spacing w:line="276" w:lineRule="auto"/>
              <w:rPr>
                <w:rStyle w:val="affffffff0"/>
                <w:lang w:eastAsia="en-US"/>
              </w:rPr>
            </w:pPr>
            <w:r w:rsidRPr="00F61F0F">
              <w:rPr>
                <w:rStyle w:val="affffffff0"/>
                <w:lang w:eastAsia="en-US"/>
              </w:rPr>
              <w:t>0,33</w:t>
            </w:r>
          </w:p>
        </w:tc>
      </w:tr>
      <w:tr w:rsidR="004537B7" w:rsidRPr="00F61F0F" w14:paraId="5D6BA6A5"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1E742B29" w14:textId="77777777" w:rsidR="000F44FA" w:rsidRPr="00F61F0F" w:rsidRDefault="000F44FA" w:rsidP="000F44FA">
            <w:pPr>
              <w:pStyle w:val="11d"/>
              <w:spacing w:line="276" w:lineRule="auto"/>
              <w:rPr>
                <w:rStyle w:val="affffffff0"/>
                <w:lang w:eastAsia="en-US"/>
              </w:rPr>
            </w:pPr>
            <w:r w:rsidRPr="00F61F0F">
              <w:rPr>
                <w:rStyle w:val="affffffff0"/>
                <w:lang w:eastAsia="en-US"/>
              </w:rPr>
              <w:t>27 микрорайон, ул. К. Белова, д. 48 (за МУП «Санаторий «Адонис»)</w:t>
            </w:r>
          </w:p>
        </w:tc>
        <w:tc>
          <w:tcPr>
            <w:tcW w:w="900" w:type="pct"/>
            <w:tcBorders>
              <w:top w:val="single" w:sz="4" w:space="0" w:color="auto"/>
              <w:left w:val="single" w:sz="4" w:space="0" w:color="auto"/>
              <w:bottom w:val="single" w:sz="4" w:space="0" w:color="auto"/>
              <w:right w:val="single" w:sz="4" w:space="0" w:color="auto"/>
            </w:tcBorders>
          </w:tcPr>
          <w:p w14:paraId="69A89963"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04114E79"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26FC33D4"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345D0483" w14:textId="77777777" w:rsidR="000F44FA" w:rsidRPr="00F61F0F" w:rsidRDefault="000F44FA" w:rsidP="000F44FA">
            <w:pPr>
              <w:pStyle w:val="11d"/>
              <w:spacing w:line="276" w:lineRule="auto"/>
              <w:rPr>
                <w:rStyle w:val="affffffff0"/>
                <w:lang w:eastAsia="en-US"/>
              </w:rPr>
            </w:pPr>
            <w:r w:rsidRPr="00F61F0F">
              <w:rPr>
                <w:rStyle w:val="affffffff0"/>
                <w:lang w:eastAsia="en-US"/>
              </w:rPr>
              <w:t>0,40</w:t>
            </w:r>
          </w:p>
        </w:tc>
        <w:tc>
          <w:tcPr>
            <w:tcW w:w="481" w:type="pct"/>
            <w:tcBorders>
              <w:top w:val="single" w:sz="4" w:space="0" w:color="auto"/>
              <w:left w:val="single" w:sz="4" w:space="0" w:color="auto"/>
              <w:bottom w:val="single" w:sz="4" w:space="0" w:color="auto"/>
              <w:right w:val="single" w:sz="4" w:space="0" w:color="auto"/>
            </w:tcBorders>
            <w:vAlign w:val="center"/>
          </w:tcPr>
          <w:p w14:paraId="6F82EDC7" w14:textId="77777777" w:rsidR="000F44FA" w:rsidRPr="00F61F0F" w:rsidRDefault="000F44FA" w:rsidP="000F44FA">
            <w:pPr>
              <w:pStyle w:val="11d"/>
              <w:spacing w:line="276" w:lineRule="auto"/>
              <w:rPr>
                <w:rStyle w:val="affffffff0"/>
                <w:lang w:eastAsia="en-US"/>
              </w:rPr>
            </w:pPr>
            <w:r w:rsidRPr="00F61F0F">
              <w:rPr>
                <w:rStyle w:val="affffffff0"/>
                <w:lang w:eastAsia="en-US"/>
              </w:rPr>
              <w:t>0,02</w:t>
            </w:r>
          </w:p>
        </w:tc>
        <w:tc>
          <w:tcPr>
            <w:tcW w:w="467" w:type="pct"/>
            <w:tcBorders>
              <w:top w:val="single" w:sz="4" w:space="0" w:color="auto"/>
              <w:left w:val="single" w:sz="4" w:space="0" w:color="auto"/>
              <w:bottom w:val="single" w:sz="4" w:space="0" w:color="auto"/>
              <w:right w:val="single" w:sz="4" w:space="0" w:color="auto"/>
            </w:tcBorders>
            <w:vAlign w:val="center"/>
          </w:tcPr>
          <w:p w14:paraId="0CE8E37B" w14:textId="77777777" w:rsidR="000F44FA" w:rsidRPr="00F61F0F" w:rsidRDefault="000F44FA" w:rsidP="000F44FA">
            <w:pPr>
              <w:pStyle w:val="11d"/>
              <w:spacing w:line="276" w:lineRule="auto"/>
              <w:rPr>
                <w:rStyle w:val="affffffff0"/>
                <w:lang w:eastAsia="en-US"/>
              </w:rPr>
            </w:pPr>
            <w:r w:rsidRPr="00F61F0F">
              <w:rPr>
                <w:rStyle w:val="affffffff0"/>
                <w:lang w:eastAsia="en-US"/>
              </w:rPr>
              <w:t>0,42</w:t>
            </w:r>
          </w:p>
        </w:tc>
      </w:tr>
      <w:tr w:rsidR="004537B7" w:rsidRPr="00F61F0F" w14:paraId="4F8342D2"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05E4F44B" w14:textId="77777777" w:rsidR="000F44FA" w:rsidRPr="00F61F0F" w:rsidRDefault="000F44FA" w:rsidP="000F44FA">
            <w:pPr>
              <w:pStyle w:val="11d"/>
              <w:spacing w:line="276" w:lineRule="auto"/>
              <w:rPr>
                <w:rStyle w:val="affffffff0"/>
                <w:lang w:eastAsia="en-US"/>
              </w:rPr>
            </w:pPr>
            <w:r w:rsidRPr="00F61F0F">
              <w:rPr>
                <w:rStyle w:val="affffffff0"/>
                <w:lang w:eastAsia="en-US"/>
              </w:rPr>
              <w:t>146 микрорайон, за ТЦ «Аксон»</w:t>
            </w:r>
          </w:p>
        </w:tc>
        <w:tc>
          <w:tcPr>
            <w:tcW w:w="900" w:type="pct"/>
            <w:tcBorders>
              <w:top w:val="single" w:sz="4" w:space="0" w:color="auto"/>
              <w:left w:val="single" w:sz="4" w:space="0" w:color="auto"/>
              <w:bottom w:val="single" w:sz="4" w:space="0" w:color="auto"/>
              <w:right w:val="single" w:sz="4" w:space="0" w:color="auto"/>
            </w:tcBorders>
          </w:tcPr>
          <w:p w14:paraId="3B7C8763"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3362A5E6"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6A834696"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4937E71F" w14:textId="77777777" w:rsidR="000F44FA" w:rsidRPr="00F61F0F" w:rsidRDefault="000F44FA" w:rsidP="000F44FA">
            <w:pPr>
              <w:pStyle w:val="11d"/>
              <w:spacing w:line="276" w:lineRule="auto"/>
              <w:rPr>
                <w:rStyle w:val="affffffff0"/>
                <w:lang w:eastAsia="en-US"/>
              </w:rPr>
            </w:pPr>
            <w:r w:rsidRPr="00F61F0F">
              <w:rPr>
                <w:rStyle w:val="affffffff0"/>
                <w:lang w:eastAsia="en-US"/>
              </w:rPr>
              <w:t>0,28</w:t>
            </w:r>
          </w:p>
        </w:tc>
        <w:tc>
          <w:tcPr>
            <w:tcW w:w="481" w:type="pct"/>
            <w:tcBorders>
              <w:top w:val="single" w:sz="4" w:space="0" w:color="auto"/>
              <w:left w:val="single" w:sz="4" w:space="0" w:color="auto"/>
              <w:bottom w:val="single" w:sz="4" w:space="0" w:color="auto"/>
              <w:right w:val="single" w:sz="4" w:space="0" w:color="auto"/>
            </w:tcBorders>
            <w:vAlign w:val="center"/>
          </w:tcPr>
          <w:p w14:paraId="00AA690E" w14:textId="77777777" w:rsidR="000F44FA" w:rsidRPr="00F61F0F" w:rsidRDefault="000F44FA" w:rsidP="000F44FA">
            <w:pPr>
              <w:pStyle w:val="11d"/>
              <w:spacing w:line="276" w:lineRule="auto"/>
              <w:rPr>
                <w:rStyle w:val="affffffff0"/>
                <w:lang w:eastAsia="en-US"/>
              </w:rPr>
            </w:pPr>
            <w:r w:rsidRPr="00F61F0F">
              <w:rPr>
                <w:rStyle w:val="affffffff0"/>
                <w:lang w:eastAsia="en-US"/>
              </w:rPr>
              <w:t>0,11</w:t>
            </w:r>
          </w:p>
        </w:tc>
        <w:tc>
          <w:tcPr>
            <w:tcW w:w="467" w:type="pct"/>
            <w:tcBorders>
              <w:top w:val="single" w:sz="4" w:space="0" w:color="auto"/>
              <w:left w:val="single" w:sz="4" w:space="0" w:color="auto"/>
              <w:bottom w:val="single" w:sz="4" w:space="0" w:color="auto"/>
              <w:right w:val="single" w:sz="4" w:space="0" w:color="auto"/>
            </w:tcBorders>
            <w:vAlign w:val="center"/>
          </w:tcPr>
          <w:p w14:paraId="248CFAEE" w14:textId="77777777" w:rsidR="000F44FA" w:rsidRPr="00F61F0F" w:rsidRDefault="000F44FA" w:rsidP="000F44FA">
            <w:pPr>
              <w:pStyle w:val="11d"/>
              <w:spacing w:line="276" w:lineRule="auto"/>
              <w:rPr>
                <w:rStyle w:val="affffffff0"/>
                <w:lang w:eastAsia="en-US"/>
              </w:rPr>
            </w:pPr>
            <w:r w:rsidRPr="00F61F0F">
              <w:rPr>
                <w:rStyle w:val="affffffff0"/>
                <w:lang w:eastAsia="en-US"/>
              </w:rPr>
              <w:t>0,39</w:t>
            </w:r>
          </w:p>
        </w:tc>
      </w:tr>
      <w:tr w:rsidR="004537B7" w:rsidRPr="00F61F0F" w14:paraId="18AD6B78"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79A746C4" w14:textId="77777777" w:rsidR="000F44FA" w:rsidRPr="00F61F0F" w:rsidRDefault="000F44FA" w:rsidP="000F44FA">
            <w:pPr>
              <w:pStyle w:val="11d"/>
              <w:spacing w:line="276" w:lineRule="auto"/>
              <w:rPr>
                <w:rStyle w:val="affffffff0"/>
                <w:lang w:eastAsia="en-US"/>
              </w:rPr>
            </w:pPr>
            <w:r w:rsidRPr="00F61F0F">
              <w:rPr>
                <w:rStyle w:val="affffffff0"/>
                <w:lang w:eastAsia="en-US"/>
              </w:rPr>
              <w:t>Октябрьский пр-кт, 70</w:t>
            </w:r>
          </w:p>
        </w:tc>
        <w:tc>
          <w:tcPr>
            <w:tcW w:w="900" w:type="pct"/>
            <w:tcBorders>
              <w:top w:val="single" w:sz="4" w:space="0" w:color="auto"/>
              <w:left w:val="single" w:sz="4" w:space="0" w:color="auto"/>
              <w:bottom w:val="single" w:sz="4" w:space="0" w:color="auto"/>
              <w:right w:val="single" w:sz="4" w:space="0" w:color="auto"/>
            </w:tcBorders>
            <w:vAlign w:val="center"/>
            <w:hideMark/>
          </w:tcPr>
          <w:p w14:paraId="2152D8DF"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0256ACAC"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522AE4CD"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52986DA8" w14:textId="77777777" w:rsidR="000F44FA" w:rsidRPr="00F61F0F" w:rsidRDefault="000F44FA" w:rsidP="000F44FA">
            <w:pPr>
              <w:pStyle w:val="11d"/>
              <w:spacing w:line="276" w:lineRule="auto"/>
              <w:rPr>
                <w:rStyle w:val="affffffff0"/>
                <w:lang w:eastAsia="en-US"/>
              </w:rPr>
            </w:pPr>
            <w:r w:rsidRPr="00F61F0F">
              <w:rPr>
                <w:rStyle w:val="affffffff0"/>
                <w:lang w:eastAsia="en-US"/>
              </w:rPr>
              <w:t>0,24</w:t>
            </w:r>
          </w:p>
        </w:tc>
        <w:tc>
          <w:tcPr>
            <w:tcW w:w="481" w:type="pct"/>
            <w:tcBorders>
              <w:top w:val="single" w:sz="4" w:space="0" w:color="auto"/>
              <w:left w:val="single" w:sz="4" w:space="0" w:color="auto"/>
              <w:bottom w:val="single" w:sz="4" w:space="0" w:color="auto"/>
              <w:right w:val="single" w:sz="4" w:space="0" w:color="auto"/>
            </w:tcBorders>
            <w:vAlign w:val="center"/>
            <w:hideMark/>
          </w:tcPr>
          <w:p w14:paraId="3CB3A710" w14:textId="77777777" w:rsidR="000F44FA" w:rsidRPr="00F61F0F" w:rsidRDefault="000F44FA" w:rsidP="000F44FA">
            <w:pPr>
              <w:pStyle w:val="11d"/>
              <w:spacing w:line="276" w:lineRule="auto"/>
              <w:rPr>
                <w:rStyle w:val="affffffff0"/>
                <w:lang w:eastAsia="en-US"/>
              </w:rPr>
            </w:pPr>
            <w:r w:rsidRPr="00F61F0F">
              <w:rPr>
                <w:rStyle w:val="affffffff0"/>
                <w:lang w:eastAsia="en-US"/>
              </w:rPr>
              <w:t>0,09</w:t>
            </w:r>
          </w:p>
        </w:tc>
        <w:tc>
          <w:tcPr>
            <w:tcW w:w="467" w:type="pct"/>
            <w:tcBorders>
              <w:top w:val="single" w:sz="4" w:space="0" w:color="auto"/>
              <w:left w:val="single" w:sz="4" w:space="0" w:color="auto"/>
              <w:bottom w:val="single" w:sz="4" w:space="0" w:color="auto"/>
              <w:right w:val="single" w:sz="4" w:space="0" w:color="auto"/>
            </w:tcBorders>
            <w:vAlign w:val="center"/>
            <w:hideMark/>
          </w:tcPr>
          <w:p w14:paraId="531CF344" w14:textId="77777777" w:rsidR="000F44FA" w:rsidRPr="00F61F0F" w:rsidRDefault="000F44FA" w:rsidP="000F44FA">
            <w:pPr>
              <w:pStyle w:val="11d"/>
              <w:spacing w:line="276" w:lineRule="auto"/>
              <w:rPr>
                <w:rStyle w:val="affffffff0"/>
                <w:lang w:eastAsia="en-US"/>
              </w:rPr>
            </w:pPr>
            <w:r w:rsidRPr="00F61F0F">
              <w:rPr>
                <w:rStyle w:val="affffffff0"/>
                <w:lang w:eastAsia="en-US"/>
              </w:rPr>
              <w:t>0,33</w:t>
            </w:r>
          </w:p>
        </w:tc>
      </w:tr>
      <w:tr w:rsidR="004537B7" w:rsidRPr="00F61F0F" w14:paraId="4BB9EAE4"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5000A66C" w14:textId="77777777" w:rsidR="000F44FA" w:rsidRPr="00F61F0F" w:rsidRDefault="000F44FA" w:rsidP="000F44FA">
            <w:pPr>
              <w:pStyle w:val="11d"/>
              <w:spacing w:line="276" w:lineRule="auto"/>
              <w:rPr>
                <w:rStyle w:val="affffffff0"/>
                <w:lang w:eastAsia="en-US"/>
              </w:rPr>
            </w:pPr>
            <w:r w:rsidRPr="00F61F0F">
              <w:rPr>
                <w:rStyle w:val="affffffff0"/>
                <w:lang w:eastAsia="en-US"/>
              </w:rPr>
              <w:t>ул. Любецкая, 52</w:t>
            </w:r>
          </w:p>
        </w:tc>
        <w:tc>
          <w:tcPr>
            <w:tcW w:w="900" w:type="pct"/>
            <w:tcBorders>
              <w:top w:val="single" w:sz="4" w:space="0" w:color="auto"/>
              <w:left w:val="single" w:sz="4" w:space="0" w:color="auto"/>
              <w:bottom w:val="single" w:sz="4" w:space="0" w:color="auto"/>
              <w:right w:val="single" w:sz="4" w:space="0" w:color="auto"/>
            </w:tcBorders>
            <w:vAlign w:val="center"/>
            <w:hideMark/>
          </w:tcPr>
          <w:p w14:paraId="43FD502E"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67F9D178"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75E5E3D9"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0F62F452" w14:textId="77777777" w:rsidR="000F44FA" w:rsidRPr="00F61F0F" w:rsidRDefault="000F44FA" w:rsidP="000F44FA">
            <w:pPr>
              <w:pStyle w:val="11d"/>
              <w:spacing w:line="276" w:lineRule="auto"/>
              <w:rPr>
                <w:rStyle w:val="affffffff0"/>
                <w:lang w:eastAsia="en-US"/>
              </w:rPr>
            </w:pPr>
            <w:r w:rsidRPr="00F61F0F">
              <w:rPr>
                <w:rStyle w:val="affffffff0"/>
                <w:lang w:eastAsia="en-US"/>
              </w:rPr>
              <w:t>0,24</w:t>
            </w:r>
          </w:p>
        </w:tc>
        <w:tc>
          <w:tcPr>
            <w:tcW w:w="481" w:type="pct"/>
            <w:tcBorders>
              <w:top w:val="single" w:sz="4" w:space="0" w:color="auto"/>
              <w:left w:val="single" w:sz="4" w:space="0" w:color="auto"/>
              <w:bottom w:val="single" w:sz="4" w:space="0" w:color="auto"/>
              <w:right w:val="single" w:sz="4" w:space="0" w:color="auto"/>
            </w:tcBorders>
            <w:vAlign w:val="center"/>
            <w:hideMark/>
          </w:tcPr>
          <w:p w14:paraId="6243A443" w14:textId="77777777" w:rsidR="000F44FA" w:rsidRPr="00F61F0F" w:rsidRDefault="000F44FA" w:rsidP="000F44FA">
            <w:pPr>
              <w:pStyle w:val="11d"/>
              <w:spacing w:line="276" w:lineRule="auto"/>
              <w:rPr>
                <w:rStyle w:val="affffffff0"/>
                <w:lang w:eastAsia="en-US"/>
              </w:rPr>
            </w:pPr>
            <w:r w:rsidRPr="00F61F0F">
              <w:rPr>
                <w:rStyle w:val="affffffff0"/>
                <w:lang w:eastAsia="en-US"/>
              </w:rPr>
              <w:t>0,09</w:t>
            </w:r>
          </w:p>
        </w:tc>
        <w:tc>
          <w:tcPr>
            <w:tcW w:w="467" w:type="pct"/>
            <w:tcBorders>
              <w:top w:val="single" w:sz="4" w:space="0" w:color="auto"/>
              <w:left w:val="single" w:sz="4" w:space="0" w:color="auto"/>
              <w:bottom w:val="single" w:sz="4" w:space="0" w:color="auto"/>
              <w:right w:val="single" w:sz="4" w:space="0" w:color="auto"/>
            </w:tcBorders>
            <w:vAlign w:val="center"/>
            <w:hideMark/>
          </w:tcPr>
          <w:p w14:paraId="58017A33" w14:textId="77777777" w:rsidR="000F44FA" w:rsidRPr="00F61F0F" w:rsidRDefault="000F44FA" w:rsidP="000F44FA">
            <w:pPr>
              <w:pStyle w:val="11d"/>
              <w:spacing w:line="276" w:lineRule="auto"/>
              <w:rPr>
                <w:rStyle w:val="affffffff0"/>
                <w:lang w:eastAsia="en-US"/>
              </w:rPr>
            </w:pPr>
            <w:r w:rsidRPr="00F61F0F">
              <w:rPr>
                <w:rStyle w:val="affffffff0"/>
                <w:lang w:eastAsia="en-US"/>
              </w:rPr>
              <w:t>0,33</w:t>
            </w:r>
          </w:p>
        </w:tc>
      </w:tr>
      <w:tr w:rsidR="004537B7" w:rsidRPr="00F61F0F" w14:paraId="58D9E3F9"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36750A0A" w14:textId="77777777" w:rsidR="000F44FA" w:rsidRPr="00F61F0F" w:rsidRDefault="000F44FA" w:rsidP="000F44FA">
            <w:pPr>
              <w:pStyle w:val="11d"/>
              <w:spacing w:line="276" w:lineRule="auto"/>
              <w:rPr>
                <w:rStyle w:val="affffffff0"/>
                <w:lang w:eastAsia="en-US"/>
              </w:rPr>
            </w:pPr>
            <w:r w:rsidRPr="00F61F0F">
              <w:rPr>
                <w:rStyle w:val="affffffff0"/>
                <w:lang w:eastAsia="en-US"/>
              </w:rPr>
              <w:t>ул. Матуринская, парк</w:t>
            </w:r>
          </w:p>
        </w:tc>
        <w:tc>
          <w:tcPr>
            <w:tcW w:w="900" w:type="pct"/>
            <w:tcBorders>
              <w:top w:val="single" w:sz="4" w:space="0" w:color="auto"/>
              <w:left w:val="single" w:sz="4" w:space="0" w:color="auto"/>
              <w:bottom w:val="single" w:sz="4" w:space="0" w:color="auto"/>
              <w:right w:val="single" w:sz="4" w:space="0" w:color="auto"/>
            </w:tcBorders>
            <w:vAlign w:val="center"/>
            <w:hideMark/>
          </w:tcPr>
          <w:p w14:paraId="430EF9F9"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3098A537"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6B070E10"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08B368E9" w14:textId="77777777" w:rsidR="000F44FA" w:rsidRPr="00F61F0F" w:rsidRDefault="000F44FA" w:rsidP="000F44FA">
            <w:pPr>
              <w:pStyle w:val="11d"/>
              <w:spacing w:line="276" w:lineRule="auto"/>
              <w:rPr>
                <w:rStyle w:val="affffffff0"/>
                <w:lang w:eastAsia="en-US"/>
              </w:rPr>
            </w:pPr>
            <w:r w:rsidRPr="00F61F0F">
              <w:rPr>
                <w:rStyle w:val="affffffff0"/>
                <w:lang w:eastAsia="en-US"/>
              </w:rPr>
              <w:t>0,11</w:t>
            </w:r>
          </w:p>
        </w:tc>
        <w:tc>
          <w:tcPr>
            <w:tcW w:w="481" w:type="pct"/>
            <w:tcBorders>
              <w:top w:val="single" w:sz="4" w:space="0" w:color="auto"/>
              <w:left w:val="single" w:sz="4" w:space="0" w:color="auto"/>
              <w:bottom w:val="single" w:sz="4" w:space="0" w:color="auto"/>
              <w:right w:val="single" w:sz="4" w:space="0" w:color="auto"/>
            </w:tcBorders>
            <w:vAlign w:val="center"/>
            <w:hideMark/>
          </w:tcPr>
          <w:p w14:paraId="65CC781A" w14:textId="77777777" w:rsidR="000F44FA" w:rsidRPr="00F61F0F" w:rsidRDefault="000F44FA" w:rsidP="000F44FA">
            <w:pPr>
              <w:pStyle w:val="11d"/>
              <w:spacing w:line="276" w:lineRule="auto"/>
              <w:rPr>
                <w:rStyle w:val="affffffff0"/>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hideMark/>
          </w:tcPr>
          <w:p w14:paraId="702865E5" w14:textId="77777777" w:rsidR="000F44FA" w:rsidRPr="00F61F0F" w:rsidRDefault="000F44FA" w:rsidP="000F44FA">
            <w:pPr>
              <w:pStyle w:val="11d"/>
              <w:spacing w:line="276" w:lineRule="auto"/>
              <w:rPr>
                <w:rStyle w:val="affffffff0"/>
                <w:lang w:eastAsia="en-US"/>
              </w:rPr>
            </w:pPr>
            <w:r w:rsidRPr="00F61F0F">
              <w:rPr>
                <w:rStyle w:val="affffffff0"/>
                <w:lang w:eastAsia="en-US"/>
              </w:rPr>
              <w:t>0,12</w:t>
            </w:r>
          </w:p>
        </w:tc>
      </w:tr>
      <w:tr w:rsidR="004537B7" w:rsidRPr="00F61F0F" w14:paraId="7FA49050"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3A0BA2F2" w14:textId="77777777" w:rsidR="000F44FA" w:rsidRPr="00F61F0F" w:rsidRDefault="000F44FA" w:rsidP="000F44FA">
            <w:pPr>
              <w:pStyle w:val="11d"/>
              <w:spacing w:line="276" w:lineRule="auto"/>
            </w:pPr>
            <w:r w:rsidRPr="00F61F0F">
              <w:rPr>
                <w:rStyle w:val="affffffff0"/>
                <w:lang w:eastAsia="en-US"/>
              </w:rPr>
              <w:t>24 микрорайон, ул. К.Беляева</w:t>
            </w:r>
          </w:p>
        </w:tc>
        <w:tc>
          <w:tcPr>
            <w:tcW w:w="900" w:type="pct"/>
            <w:tcBorders>
              <w:top w:val="single" w:sz="4" w:space="0" w:color="auto"/>
              <w:left w:val="single" w:sz="4" w:space="0" w:color="auto"/>
              <w:bottom w:val="single" w:sz="4" w:space="0" w:color="auto"/>
              <w:right w:val="single" w:sz="4" w:space="0" w:color="auto"/>
            </w:tcBorders>
            <w:vAlign w:val="center"/>
            <w:hideMark/>
          </w:tcPr>
          <w:p w14:paraId="6B76EF6F" w14:textId="77777777" w:rsidR="000F44FA" w:rsidRPr="00F61F0F" w:rsidRDefault="000F44FA" w:rsidP="000F44FA">
            <w:pPr>
              <w:pStyle w:val="11d"/>
              <w:spacing w:line="276" w:lineRule="auto"/>
              <w:rPr>
                <w:rStyle w:val="affffffff0"/>
                <w:i/>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4CCC6724"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589DA69E"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330DF3BC" w14:textId="77777777" w:rsidR="000F44FA" w:rsidRPr="00F61F0F" w:rsidRDefault="000F44FA" w:rsidP="000F44FA">
            <w:pPr>
              <w:pStyle w:val="11d"/>
              <w:spacing w:line="276" w:lineRule="auto"/>
              <w:rPr>
                <w:rStyle w:val="affffffff0"/>
                <w:i/>
                <w:lang w:eastAsia="en-US"/>
              </w:rPr>
            </w:pPr>
            <w:r w:rsidRPr="00F61F0F">
              <w:rPr>
                <w:rStyle w:val="affffffff0"/>
                <w:lang w:eastAsia="en-US"/>
              </w:rPr>
              <w:t>0,24</w:t>
            </w:r>
          </w:p>
        </w:tc>
        <w:tc>
          <w:tcPr>
            <w:tcW w:w="481" w:type="pct"/>
            <w:tcBorders>
              <w:top w:val="single" w:sz="4" w:space="0" w:color="auto"/>
              <w:left w:val="single" w:sz="4" w:space="0" w:color="auto"/>
              <w:bottom w:val="single" w:sz="4" w:space="0" w:color="auto"/>
              <w:right w:val="single" w:sz="4" w:space="0" w:color="auto"/>
            </w:tcBorders>
            <w:vAlign w:val="center"/>
            <w:hideMark/>
          </w:tcPr>
          <w:p w14:paraId="394C4232" w14:textId="77777777" w:rsidR="000F44FA" w:rsidRPr="00F61F0F" w:rsidRDefault="000F44FA" w:rsidP="000F44FA">
            <w:pPr>
              <w:pStyle w:val="11d"/>
              <w:spacing w:line="276" w:lineRule="auto"/>
              <w:rPr>
                <w:rStyle w:val="affffffff0"/>
                <w:i/>
                <w:lang w:eastAsia="en-US"/>
              </w:rPr>
            </w:pPr>
            <w:r w:rsidRPr="00F61F0F">
              <w:rPr>
                <w:rStyle w:val="affffffff0"/>
                <w:lang w:eastAsia="en-US"/>
              </w:rPr>
              <w:t>0,09</w:t>
            </w:r>
          </w:p>
        </w:tc>
        <w:tc>
          <w:tcPr>
            <w:tcW w:w="467" w:type="pct"/>
            <w:tcBorders>
              <w:top w:val="single" w:sz="4" w:space="0" w:color="auto"/>
              <w:left w:val="single" w:sz="4" w:space="0" w:color="auto"/>
              <w:bottom w:val="single" w:sz="4" w:space="0" w:color="auto"/>
              <w:right w:val="single" w:sz="4" w:space="0" w:color="auto"/>
            </w:tcBorders>
            <w:vAlign w:val="center"/>
            <w:hideMark/>
          </w:tcPr>
          <w:p w14:paraId="3D945C45" w14:textId="77777777" w:rsidR="000F44FA" w:rsidRPr="00F61F0F" w:rsidRDefault="000F44FA" w:rsidP="000F44FA">
            <w:pPr>
              <w:pStyle w:val="11d"/>
              <w:spacing w:line="276" w:lineRule="auto"/>
              <w:rPr>
                <w:rStyle w:val="affffffff0"/>
                <w:i/>
                <w:lang w:eastAsia="en-US"/>
              </w:rPr>
            </w:pPr>
            <w:r w:rsidRPr="00F61F0F">
              <w:rPr>
                <w:rStyle w:val="affffffff0"/>
                <w:lang w:eastAsia="en-US"/>
              </w:rPr>
              <w:t>0,33</w:t>
            </w:r>
          </w:p>
        </w:tc>
      </w:tr>
      <w:tr w:rsidR="004537B7" w:rsidRPr="00F61F0F" w14:paraId="3A1C34CF"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674157AE" w14:textId="77777777" w:rsidR="000F44FA" w:rsidRPr="00F61F0F" w:rsidRDefault="000F44FA" w:rsidP="000F44FA">
            <w:pPr>
              <w:pStyle w:val="11d"/>
              <w:spacing w:line="276" w:lineRule="auto"/>
              <w:rPr>
                <w:rStyle w:val="affffffff0"/>
                <w:lang w:eastAsia="en-US"/>
              </w:rPr>
            </w:pPr>
            <w:r w:rsidRPr="00F61F0F">
              <w:rPr>
                <w:rStyle w:val="affffffff0"/>
                <w:lang w:eastAsia="en-US"/>
              </w:rPr>
              <w:t>перекресток пр. Победы и ул. Сталеваров</w:t>
            </w:r>
          </w:p>
        </w:tc>
        <w:tc>
          <w:tcPr>
            <w:tcW w:w="900" w:type="pct"/>
            <w:tcBorders>
              <w:top w:val="single" w:sz="4" w:space="0" w:color="auto"/>
              <w:left w:val="single" w:sz="4" w:space="0" w:color="auto"/>
              <w:bottom w:val="single" w:sz="4" w:space="0" w:color="auto"/>
              <w:right w:val="single" w:sz="4" w:space="0" w:color="auto"/>
            </w:tcBorders>
            <w:vAlign w:val="center"/>
          </w:tcPr>
          <w:p w14:paraId="50CD898C"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7822A9CE"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64D93DE4"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7D284FFB" w14:textId="77777777" w:rsidR="000F44FA" w:rsidRPr="00F61F0F" w:rsidRDefault="000F44FA" w:rsidP="000F44FA">
            <w:pPr>
              <w:pStyle w:val="11d"/>
              <w:spacing w:line="276" w:lineRule="auto"/>
              <w:rPr>
                <w:rStyle w:val="affffffff0"/>
                <w:lang w:eastAsia="en-US"/>
              </w:rPr>
            </w:pPr>
            <w:r w:rsidRPr="00F61F0F">
              <w:rPr>
                <w:rStyle w:val="affffffff0"/>
                <w:lang w:eastAsia="en-US"/>
              </w:rPr>
              <w:t>0,24</w:t>
            </w:r>
          </w:p>
        </w:tc>
        <w:tc>
          <w:tcPr>
            <w:tcW w:w="481" w:type="pct"/>
            <w:tcBorders>
              <w:top w:val="single" w:sz="4" w:space="0" w:color="auto"/>
              <w:left w:val="single" w:sz="4" w:space="0" w:color="auto"/>
              <w:bottom w:val="single" w:sz="4" w:space="0" w:color="auto"/>
              <w:right w:val="single" w:sz="4" w:space="0" w:color="auto"/>
            </w:tcBorders>
            <w:vAlign w:val="center"/>
          </w:tcPr>
          <w:p w14:paraId="0E914F91" w14:textId="77777777" w:rsidR="000F44FA" w:rsidRPr="00F61F0F" w:rsidRDefault="000F44FA" w:rsidP="000F44FA">
            <w:pPr>
              <w:pStyle w:val="11d"/>
              <w:spacing w:line="276" w:lineRule="auto"/>
              <w:rPr>
                <w:rStyle w:val="affffffff0"/>
                <w:lang w:eastAsia="en-US"/>
              </w:rPr>
            </w:pPr>
            <w:r w:rsidRPr="00F61F0F">
              <w:rPr>
                <w:rStyle w:val="affffffff0"/>
                <w:lang w:eastAsia="en-US"/>
              </w:rPr>
              <w:t>0,09</w:t>
            </w:r>
          </w:p>
        </w:tc>
        <w:tc>
          <w:tcPr>
            <w:tcW w:w="467" w:type="pct"/>
            <w:tcBorders>
              <w:top w:val="single" w:sz="4" w:space="0" w:color="auto"/>
              <w:left w:val="single" w:sz="4" w:space="0" w:color="auto"/>
              <w:bottom w:val="single" w:sz="4" w:space="0" w:color="auto"/>
              <w:right w:val="single" w:sz="4" w:space="0" w:color="auto"/>
            </w:tcBorders>
            <w:vAlign w:val="center"/>
          </w:tcPr>
          <w:p w14:paraId="77A6190E" w14:textId="77777777" w:rsidR="000F44FA" w:rsidRPr="00F61F0F" w:rsidRDefault="000F44FA" w:rsidP="000F44FA">
            <w:pPr>
              <w:pStyle w:val="11d"/>
              <w:spacing w:line="276" w:lineRule="auto"/>
              <w:rPr>
                <w:rStyle w:val="affffffff0"/>
                <w:lang w:eastAsia="en-US"/>
              </w:rPr>
            </w:pPr>
            <w:r w:rsidRPr="00F61F0F">
              <w:rPr>
                <w:rStyle w:val="affffffff0"/>
                <w:lang w:eastAsia="en-US"/>
              </w:rPr>
              <w:t>0,33</w:t>
            </w:r>
          </w:p>
        </w:tc>
      </w:tr>
      <w:tr w:rsidR="004537B7" w:rsidRPr="00F61F0F" w14:paraId="2C3DC339"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6722B373" w14:textId="77777777" w:rsidR="000F44FA" w:rsidRPr="00F61F0F" w:rsidRDefault="000F44FA" w:rsidP="000F44FA">
            <w:pPr>
              <w:pStyle w:val="11d"/>
              <w:spacing w:line="276" w:lineRule="auto"/>
              <w:rPr>
                <w:rStyle w:val="affffffff0"/>
                <w:lang w:eastAsia="en-US"/>
              </w:rPr>
            </w:pPr>
            <w:r w:rsidRPr="00F61F0F">
              <w:rPr>
                <w:rStyle w:val="affffffff0"/>
                <w:lang w:eastAsia="en-US"/>
              </w:rPr>
              <w:t>ул. Верещагина, 43</w:t>
            </w:r>
          </w:p>
        </w:tc>
        <w:tc>
          <w:tcPr>
            <w:tcW w:w="900" w:type="pct"/>
            <w:tcBorders>
              <w:top w:val="single" w:sz="4" w:space="0" w:color="auto"/>
              <w:left w:val="single" w:sz="4" w:space="0" w:color="auto"/>
              <w:bottom w:val="single" w:sz="4" w:space="0" w:color="auto"/>
              <w:right w:val="single" w:sz="4" w:space="0" w:color="auto"/>
            </w:tcBorders>
            <w:vAlign w:val="center"/>
          </w:tcPr>
          <w:p w14:paraId="394B4335"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175E0878"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0D77B0A0"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43BF931C" w14:textId="77777777" w:rsidR="000F44FA" w:rsidRPr="00F61F0F" w:rsidRDefault="000F44FA" w:rsidP="000F44FA">
            <w:pPr>
              <w:pStyle w:val="11d"/>
              <w:spacing w:line="276" w:lineRule="auto"/>
              <w:rPr>
                <w:rStyle w:val="affffffff0"/>
                <w:lang w:eastAsia="en-US"/>
              </w:rPr>
            </w:pPr>
            <w:r w:rsidRPr="00F61F0F">
              <w:rPr>
                <w:rStyle w:val="affffffff0"/>
                <w:lang w:eastAsia="en-US"/>
              </w:rPr>
              <w:t>0,24</w:t>
            </w:r>
          </w:p>
        </w:tc>
        <w:tc>
          <w:tcPr>
            <w:tcW w:w="481" w:type="pct"/>
            <w:tcBorders>
              <w:top w:val="single" w:sz="4" w:space="0" w:color="auto"/>
              <w:left w:val="single" w:sz="4" w:space="0" w:color="auto"/>
              <w:bottom w:val="single" w:sz="4" w:space="0" w:color="auto"/>
              <w:right w:val="single" w:sz="4" w:space="0" w:color="auto"/>
            </w:tcBorders>
            <w:vAlign w:val="center"/>
          </w:tcPr>
          <w:p w14:paraId="277B80B9" w14:textId="77777777" w:rsidR="000F44FA" w:rsidRPr="00F61F0F" w:rsidRDefault="000F44FA" w:rsidP="000F44FA">
            <w:pPr>
              <w:pStyle w:val="11d"/>
              <w:spacing w:line="276" w:lineRule="auto"/>
              <w:rPr>
                <w:rStyle w:val="affffffff0"/>
                <w:lang w:eastAsia="en-US"/>
              </w:rPr>
            </w:pPr>
            <w:r w:rsidRPr="00F61F0F">
              <w:rPr>
                <w:rStyle w:val="affffffff0"/>
                <w:lang w:eastAsia="en-US"/>
              </w:rPr>
              <w:t>0,09</w:t>
            </w:r>
          </w:p>
        </w:tc>
        <w:tc>
          <w:tcPr>
            <w:tcW w:w="467" w:type="pct"/>
            <w:tcBorders>
              <w:top w:val="single" w:sz="4" w:space="0" w:color="auto"/>
              <w:left w:val="single" w:sz="4" w:space="0" w:color="auto"/>
              <w:bottom w:val="single" w:sz="4" w:space="0" w:color="auto"/>
              <w:right w:val="single" w:sz="4" w:space="0" w:color="auto"/>
            </w:tcBorders>
            <w:vAlign w:val="center"/>
          </w:tcPr>
          <w:p w14:paraId="48061418" w14:textId="77777777" w:rsidR="000F44FA" w:rsidRPr="00F61F0F" w:rsidRDefault="000F44FA" w:rsidP="000F44FA">
            <w:pPr>
              <w:pStyle w:val="11d"/>
              <w:spacing w:line="276" w:lineRule="auto"/>
              <w:rPr>
                <w:rStyle w:val="affffffff0"/>
                <w:lang w:eastAsia="en-US"/>
              </w:rPr>
            </w:pPr>
            <w:r w:rsidRPr="00F61F0F">
              <w:rPr>
                <w:rStyle w:val="affffffff0"/>
                <w:lang w:eastAsia="en-US"/>
              </w:rPr>
              <w:t>0,33</w:t>
            </w:r>
          </w:p>
        </w:tc>
      </w:tr>
      <w:tr w:rsidR="004537B7" w:rsidRPr="00F61F0F" w14:paraId="378EC790"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587727C4" w14:textId="77777777" w:rsidR="000F44FA" w:rsidRPr="00F61F0F" w:rsidRDefault="000F44FA" w:rsidP="000F44FA">
            <w:pPr>
              <w:pStyle w:val="11d"/>
              <w:spacing w:line="276" w:lineRule="auto"/>
              <w:rPr>
                <w:rStyle w:val="affffffff0"/>
                <w:lang w:eastAsia="en-US"/>
              </w:rPr>
            </w:pPr>
            <w:r w:rsidRPr="00F61F0F">
              <w:rPr>
                <w:rStyle w:val="affffffff0"/>
                <w:lang w:eastAsia="en-US"/>
              </w:rPr>
              <w:t>ул. Васильевская</w:t>
            </w:r>
          </w:p>
        </w:tc>
        <w:tc>
          <w:tcPr>
            <w:tcW w:w="900" w:type="pct"/>
            <w:tcBorders>
              <w:top w:val="single" w:sz="4" w:space="0" w:color="auto"/>
              <w:left w:val="single" w:sz="4" w:space="0" w:color="auto"/>
              <w:bottom w:val="single" w:sz="4" w:space="0" w:color="auto"/>
              <w:right w:val="single" w:sz="4" w:space="0" w:color="auto"/>
            </w:tcBorders>
            <w:vAlign w:val="center"/>
          </w:tcPr>
          <w:p w14:paraId="6E3D5DAC"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433F76A9"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74B80FE0"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54460673" w14:textId="77777777" w:rsidR="000F44FA" w:rsidRPr="00F61F0F" w:rsidRDefault="000F44FA" w:rsidP="000F44FA">
            <w:pPr>
              <w:pStyle w:val="11d"/>
              <w:spacing w:line="276" w:lineRule="auto"/>
              <w:rPr>
                <w:rStyle w:val="affffffff0"/>
                <w:lang w:eastAsia="en-US"/>
              </w:rPr>
            </w:pPr>
            <w:r w:rsidRPr="00F61F0F">
              <w:rPr>
                <w:rStyle w:val="affffffff0"/>
                <w:lang w:eastAsia="en-US"/>
              </w:rPr>
              <w:t>0,06</w:t>
            </w:r>
          </w:p>
        </w:tc>
        <w:tc>
          <w:tcPr>
            <w:tcW w:w="481" w:type="pct"/>
            <w:tcBorders>
              <w:top w:val="single" w:sz="4" w:space="0" w:color="auto"/>
              <w:left w:val="single" w:sz="4" w:space="0" w:color="auto"/>
              <w:bottom w:val="single" w:sz="4" w:space="0" w:color="auto"/>
              <w:right w:val="single" w:sz="4" w:space="0" w:color="auto"/>
            </w:tcBorders>
            <w:vAlign w:val="center"/>
          </w:tcPr>
          <w:p w14:paraId="1D725035" w14:textId="77777777" w:rsidR="000F44FA" w:rsidRPr="00F61F0F" w:rsidRDefault="000F44FA" w:rsidP="000F44FA">
            <w:pPr>
              <w:pStyle w:val="11d"/>
              <w:spacing w:line="276" w:lineRule="auto"/>
              <w:rPr>
                <w:rStyle w:val="affffffff0"/>
                <w:lang w:eastAsia="en-US"/>
              </w:rPr>
            </w:pPr>
            <w:r w:rsidRPr="00F61F0F">
              <w:rPr>
                <w:rStyle w:val="affffffff0"/>
                <w:lang w:eastAsia="en-US"/>
              </w:rPr>
              <w:t>0</w:t>
            </w:r>
          </w:p>
        </w:tc>
        <w:tc>
          <w:tcPr>
            <w:tcW w:w="467" w:type="pct"/>
            <w:tcBorders>
              <w:top w:val="single" w:sz="4" w:space="0" w:color="auto"/>
              <w:left w:val="single" w:sz="4" w:space="0" w:color="auto"/>
              <w:bottom w:val="single" w:sz="4" w:space="0" w:color="auto"/>
              <w:right w:val="single" w:sz="4" w:space="0" w:color="auto"/>
            </w:tcBorders>
            <w:vAlign w:val="center"/>
          </w:tcPr>
          <w:p w14:paraId="457BC058" w14:textId="77777777" w:rsidR="000F44FA" w:rsidRPr="00F61F0F" w:rsidRDefault="000F44FA" w:rsidP="000F44FA">
            <w:pPr>
              <w:pStyle w:val="11d"/>
              <w:spacing w:line="276" w:lineRule="auto"/>
              <w:rPr>
                <w:rStyle w:val="affffffff0"/>
                <w:lang w:eastAsia="en-US"/>
              </w:rPr>
            </w:pPr>
            <w:r w:rsidRPr="00F61F0F">
              <w:rPr>
                <w:rStyle w:val="affffffff0"/>
                <w:lang w:eastAsia="en-US"/>
              </w:rPr>
              <w:t>0,06</w:t>
            </w:r>
          </w:p>
        </w:tc>
      </w:tr>
      <w:tr w:rsidR="004537B7" w:rsidRPr="00F61F0F" w14:paraId="0098AC96"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7B8A9FBF" w14:textId="77777777" w:rsidR="000F44FA" w:rsidRPr="00F61F0F" w:rsidRDefault="000F44FA" w:rsidP="000F44FA">
            <w:pPr>
              <w:pStyle w:val="11d"/>
              <w:spacing w:line="276" w:lineRule="auto"/>
              <w:rPr>
                <w:rStyle w:val="affffffff0"/>
                <w:lang w:eastAsia="en-US"/>
              </w:rPr>
            </w:pPr>
            <w:r w:rsidRPr="00F61F0F">
              <w:rPr>
                <w:rStyle w:val="affffffff0"/>
                <w:lang w:eastAsia="en-US"/>
              </w:rPr>
              <w:t>ул. Чкалова, 20а (на территории МБОУ «СОШ №18»)</w:t>
            </w:r>
          </w:p>
        </w:tc>
        <w:tc>
          <w:tcPr>
            <w:tcW w:w="900" w:type="pct"/>
            <w:tcBorders>
              <w:top w:val="single" w:sz="4" w:space="0" w:color="auto"/>
              <w:left w:val="single" w:sz="4" w:space="0" w:color="auto"/>
              <w:bottom w:val="single" w:sz="4" w:space="0" w:color="auto"/>
              <w:right w:val="single" w:sz="4" w:space="0" w:color="auto"/>
            </w:tcBorders>
            <w:vAlign w:val="center"/>
          </w:tcPr>
          <w:p w14:paraId="101F6AAF"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204C7EA3"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31A2FC7F"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54BD6056" w14:textId="77777777" w:rsidR="000F44FA" w:rsidRPr="00F61F0F" w:rsidRDefault="000F44FA" w:rsidP="000F44FA">
            <w:pPr>
              <w:pStyle w:val="11d"/>
              <w:spacing w:line="276" w:lineRule="auto"/>
              <w:rPr>
                <w:rStyle w:val="affffffff0"/>
                <w:lang w:eastAsia="en-US"/>
              </w:rPr>
            </w:pPr>
            <w:r w:rsidRPr="00F61F0F">
              <w:rPr>
                <w:rStyle w:val="affffffff0"/>
                <w:lang w:eastAsia="en-US"/>
              </w:rPr>
              <w:t>0,06</w:t>
            </w:r>
          </w:p>
        </w:tc>
        <w:tc>
          <w:tcPr>
            <w:tcW w:w="481" w:type="pct"/>
            <w:tcBorders>
              <w:top w:val="single" w:sz="4" w:space="0" w:color="auto"/>
              <w:left w:val="single" w:sz="4" w:space="0" w:color="auto"/>
              <w:bottom w:val="single" w:sz="4" w:space="0" w:color="auto"/>
              <w:right w:val="single" w:sz="4" w:space="0" w:color="auto"/>
            </w:tcBorders>
            <w:vAlign w:val="center"/>
          </w:tcPr>
          <w:p w14:paraId="0025B909" w14:textId="77777777" w:rsidR="000F44FA" w:rsidRPr="00F61F0F" w:rsidRDefault="000F44FA" w:rsidP="000F44FA">
            <w:pPr>
              <w:pStyle w:val="11d"/>
              <w:spacing w:line="276" w:lineRule="auto"/>
              <w:rPr>
                <w:rStyle w:val="affffffff0"/>
                <w:lang w:eastAsia="en-US"/>
              </w:rPr>
            </w:pPr>
            <w:r w:rsidRPr="00F61F0F">
              <w:rPr>
                <w:rStyle w:val="affffffff0"/>
                <w:lang w:eastAsia="en-US"/>
              </w:rPr>
              <w:t>0</w:t>
            </w:r>
          </w:p>
        </w:tc>
        <w:tc>
          <w:tcPr>
            <w:tcW w:w="467" w:type="pct"/>
            <w:tcBorders>
              <w:top w:val="single" w:sz="4" w:space="0" w:color="auto"/>
              <w:left w:val="single" w:sz="4" w:space="0" w:color="auto"/>
              <w:bottom w:val="single" w:sz="4" w:space="0" w:color="auto"/>
              <w:right w:val="single" w:sz="4" w:space="0" w:color="auto"/>
            </w:tcBorders>
            <w:vAlign w:val="center"/>
          </w:tcPr>
          <w:p w14:paraId="42383010" w14:textId="77777777" w:rsidR="000F44FA" w:rsidRPr="00F61F0F" w:rsidRDefault="000F44FA" w:rsidP="000F44FA">
            <w:pPr>
              <w:pStyle w:val="11d"/>
              <w:spacing w:line="276" w:lineRule="auto"/>
              <w:rPr>
                <w:rStyle w:val="affffffff0"/>
                <w:lang w:eastAsia="en-US"/>
              </w:rPr>
            </w:pPr>
            <w:r w:rsidRPr="00F61F0F">
              <w:rPr>
                <w:rStyle w:val="affffffff0"/>
                <w:lang w:eastAsia="en-US"/>
              </w:rPr>
              <w:t>0,06</w:t>
            </w:r>
          </w:p>
        </w:tc>
      </w:tr>
      <w:tr w:rsidR="004537B7" w:rsidRPr="00F61F0F" w14:paraId="5EBA4791"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7C219F06" w14:textId="77777777" w:rsidR="000F44FA" w:rsidRPr="00F61F0F" w:rsidRDefault="000F44FA" w:rsidP="000F44FA">
            <w:pPr>
              <w:pStyle w:val="11d"/>
              <w:spacing w:line="276" w:lineRule="auto"/>
              <w:rPr>
                <w:rStyle w:val="affffffff0"/>
                <w:lang w:eastAsia="en-US"/>
              </w:rPr>
            </w:pPr>
            <w:r w:rsidRPr="00F61F0F">
              <w:rPr>
                <w:rStyle w:val="affffffff0"/>
                <w:lang w:eastAsia="en-US"/>
              </w:rPr>
              <w:t>ул. Центральная, 20 (на территории МБОУ «Образовательный центр №36»)</w:t>
            </w:r>
          </w:p>
        </w:tc>
        <w:tc>
          <w:tcPr>
            <w:tcW w:w="900" w:type="pct"/>
            <w:tcBorders>
              <w:top w:val="single" w:sz="4" w:space="0" w:color="auto"/>
              <w:left w:val="single" w:sz="4" w:space="0" w:color="auto"/>
              <w:bottom w:val="single" w:sz="4" w:space="0" w:color="auto"/>
              <w:right w:val="single" w:sz="4" w:space="0" w:color="auto"/>
            </w:tcBorders>
            <w:vAlign w:val="center"/>
            <w:hideMark/>
          </w:tcPr>
          <w:p w14:paraId="30DEB3A6"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6A9EC018"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673C3BEC"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0CD3B975" w14:textId="77777777" w:rsidR="000F44FA" w:rsidRPr="00F61F0F" w:rsidRDefault="000F44FA" w:rsidP="000F44FA">
            <w:pPr>
              <w:pStyle w:val="11d"/>
              <w:spacing w:line="276" w:lineRule="auto"/>
              <w:rPr>
                <w:rStyle w:val="affffffff0"/>
                <w:lang w:eastAsia="en-US"/>
              </w:rPr>
            </w:pPr>
            <w:r w:rsidRPr="00F61F0F">
              <w:rPr>
                <w:rStyle w:val="affffffff0"/>
                <w:lang w:eastAsia="en-US"/>
              </w:rPr>
              <w:t>0,06</w:t>
            </w:r>
          </w:p>
        </w:tc>
        <w:tc>
          <w:tcPr>
            <w:tcW w:w="481" w:type="pct"/>
            <w:tcBorders>
              <w:top w:val="single" w:sz="4" w:space="0" w:color="auto"/>
              <w:left w:val="single" w:sz="4" w:space="0" w:color="auto"/>
              <w:bottom w:val="single" w:sz="4" w:space="0" w:color="auto"/>
              <w:right w:val="single" w:sz="4" w:space="0" w:color="auto"/>
            </w:tcBorders>
            <w:vAlign w:val="center"/>
            <w:hideMark/>
          </w:tcPr>
          <w:p w14:paraId="317E867C" w14:textId="77777777" w:rsidR="000F44FA" w:rsidRPr="00F61F0F" w:rsidRDefault="000F44FA" w:rsidP="000F44FA">
            <w:pPr>
              <w:pStyle w:val="11d"/>
              <w:spacing w:line="276" w:lineRule="auto"/>
              <w:rPr>
                <w:rStyle w:val="affffffff0"/>
                <w:lang w:eastAsia="en-US"/>
              </w:rPr>
            </w:pPr>
            <w:r w:rsidRPr="00F61F0F">
              <w:rPr>
                <w:rStyle w:val="affffffff0"/>
                <w:lang w:eastAsia="en-US"/>
              </w:rPr>
              <w:t>0</w:t>
            </w:r>
          </w:p>
        </w:tc>
        <w:tc>
          <w:tcPr>
            <w:tcW w:w="467" w:type="pct"/>
            <w:tcBorders>
              <w:top w:val="single" w:sz="4" w:space="0" w:color="auto"/>
              <w:left w:val="single" w:sz="4" w:space="0" w:color="auto"/>
              <w:bottom w:val="single" w:sz="4" w:space="0" w:color="auto"/>
              <w:right w:val="single" w:sz="4" w:space="0" w:color="auto"/>
            </w:tcBorders>
            <w:vAlign w:val="center"/>
            <w:hideMark/>
          </w:tcPr>
          <w:p w14:paraId="5DFA19BD" w14:textId="77777777" w:rsidR="000F44FA" w:rsidRPr="00F61F0F" w:rsidRDefault="000F44FA" w:rsidP="000F44FA">
            <w:pPr>
              <w:pStyle w:val="11d"/>
              <w:spacing w:line="276" w:lineRule="auto"/>
              <w:rPr>
                <w:rStyle w:val="affffffff0"/>
                <w:lang w:eastAsia="en-US"/>
              </w:rPr>
            </w:pPr>
            <w:r w:rsidRPr="00F61F0F">
              <w:rPr>
                <w:rStyle w:val="affffffff0"/>
                <w:lang w:eastAsia="en-US"/>
              </w:rPr>
              <w:t>0,06</w:t>
            </w:r>
          </w:p>
        </w:tc>
      </w:tr>
      <w:tr w:rsidR="004537B7" w:rsidRPr="00F61F0F" w14:paraId="29F782EB"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2B5872B3" w14:textId="77777777" w:rsidR="000F44FA" w:rsidRPr="00F61F0F" w:rsidRDefault="000F44FA" w:rsidP="000F44FA">
            <w:pPr>
              <w:pStyle w:val="11d"/>
              <w:spacing w:line="276" w:lineRule="auto"/>
              <w:rPr>
                <w:rStyle w:val="affffffff0"/>
                <w:lang w:eastAsia="en-US"/>
              </w:rPr>
            </w:pPr>
            <w:r w:rsidRPr="00F61F0F">
              <w:rPr>
                <w:rStyle w:val="affffffff0"/>
                <w:lang w:eastAsia="en-US"/>
              </w:rPr>
              <w:t>ул. К. Белова, д. 48 (на территории МАОУ «СОШ №17»)</w:t>
            </w:r>
          </w:p>
        </w:tc>
        <w:tc>
          <w:tcPr>
            <w:tcW w:w="900" w:type="pct"/>
            <w:tcBorders>
              <w:top w:val="single" w:sz="4" w:space="0" w:color="auto"/>
              <w:left w:val="single" w:sz="4" w:space="0" w:color="auto"/>
              <w:bottom w:val="single" w:sz="4" w:space="0" w:color="auto"/>
              <w:right w:val="single" w:sz="4" w:space="0" w:color="auto"/>
            </w:tcBorders>
          </w:tcPr>
          <w:p w14:paraId="7B34FB84"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3AA1E386"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6FA26D29"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4542A3CC" w14:textId="77777777" w:rsidR="000F44FA" w:rsidRPr="00F61F0F" w:rsidRDefault="000F44FA" w:rsidP="000F44FA">
            <w:pPr>
              <w:pStyle w:val="11d"/>
              <w:spacing w:line="276" w:lineRule="auto"/>
              <w:rPr>
                <w:rStyle w:val="affffffff0"/>
                <w:lang w:eastAsia="en-US"/>
              </w:rPr>
            </w:pPr>
            <w:r w:rsidRPr="00F61F0F">
              <w:rPr>
                <w:rStyle w:val="affffffff0"/>
                <w:lang w:eastAsia="en-US"/>
              </w:rPr>
              <w:t>0,06</w:t>
            </w:r>
          </w:p>
        </w:tc>
        <w:tc>
          <w:tcPr>
            <w:tcW w:w="481" w:type="pct"/>
            <w:tcBorders>
              <w:top w:val="single" w:sz="4" w:space="0" w:color="auto"/>
              <w:left w:val="single" w:sz="4" w:space="0" w:color="auto"/>
              <w:bottom w:val="single" w:sz="4" w:space="0" w:color="auto"/>
              <w:right w:val="single" w:sz="4" w:space="0" w:color="auto"/>
            </w:tcBorders>
            <w:vAlign w:val="center"/>
          </w:tcPr>
          <w:p w14:paraId="2892A426" w14:textId="77777777" w:rsidR="000F44FA" w:rsidRPr="00F61F0F" w:rsidRDefault="000F44FA" w:rsidP="000F44FA">
            <w:pPr>
              <w:pStyle w:val="11d"/>
              <w:spacing w:line="276" w:lineRule="auto"/>
              <w:rPr>
                <w:rStyle w:val="affffffff0"/>
                <w:lang w:eastAsia="en-US"/>
              </w:rPr>
            </w:pPr>
            <w:r w:rsidRPr="00F61F0F">
              <w:rPr>
                <w:rStyle w:val="affffffff0"/>
                <w:lang w:eastAsia="en-US"/>
              </w:rPr>
              <w:t>0</w:t>
            </w:r>
          </w:p>
        </w:tc>
        <w:tc>
          <w:tcPr>
            <w:tcW w:w="467" w:type="pct"/>
            <w:tcBorders>
              <w:top w:val="single" w:sz="4" w:space="0" w:color="auto"/>
              <w:left w:val="single" w:sz="4" w:space="0" w:color="auto"/>
              <w:bottom w:val="single" w:sz="4" w:space="0" w:color="auto"/>
              <w:right w:val="single" w:sz="4" w:space="0" w:color="auto"/>
            </w:tcBorders>
            <w:vAlign w:val="center"/>
          </w:tcPr>
          <w:p w14:paraId="1CB013E2" w14:textId="77777777" w:rsidR="000F44FA" w:rsidRPr="00F61F0F" w:rsidRDefault="000F44FA" w:rsidP="000F44FA">
            <w:pPr>
              <w:pStyle w:val="11d"/>
              <w:spacing w:line="276" w:lineRule="auto"/>
              <w:rPr>
                <w:rStyle w:val="affffffff0"/>
                <w:lang w:eastAsia="en-US"/>
              </w:rPr>
            </w:pPr>
            <w:r w:rsidRPr="00F61F0F">
              <w:rPr>
                <w:rStyle w:val="affffffff0"/>
                <w:lang w:eastAsia="en-US"/>
              </w:rPr>
              <w:t>0,06</w:t>
            </w:r>
          </w:p>
        </w:tc>
      </w:tr>
      <w:tr w:rsidR="004537B7" w:rsidRPr="00F61F0F" w14:paraId="19F2599B"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17664598" w14:textId="77777777" w:rsidR="000F44FA" w:rsidRPr="00F61F0F" w:rsidRDefault="000F44FA" w:rsidP="000F44FA">
            <w:pPr>
              <w:pStyle w:val="11d"/>
              <w:spacing w:line="276" w:lineRule="auto"/>
              <w:rPr>
                <w:rStyle w:val="affffffff0"/>
                <w:lang w:eastAsia="en-US"/>
              </w:rPr>
            </w:pPr>
            <w:r w:rsidRPr="00F61F0F">
              <w:rPr>
                <w:rStyle w:val="affffffff0"/>
                <w:lang w:eastAsia="en-US"/>
              </w:rPr>
              <w:t xml:space="preserve">пр-кт Победы, 147 (на территории </w:t>
            </w:r>
            <w:r w:rsidRPr="00F61F0F">
              <w:rPr>
                <w:rStyle w:val="affffffff0"/>
                <w:lang w:eastAsia="en-US"/>
              </w:rPr>
              <w:lastRenderedPageBreak/>
              <w:t>МБОУ «СОШ №27»)</w:t>
            </w:r>
          </w:p>
        </w:tc>
        <w:tc>
          <w:tcPr>
            <w:tcW w:w="900" w:type="pct"/>
            <w:tcBorders>
              <w:top w:val="single" w:sz="4" w:space="0" w:color="auto"/>
              <w:left w:val="single" w:sz="4" w:space="0" w:color="auto"/>
              <w:bottom w:val="single" w:sz="4" w:space="0" w:color="auto"/>
              <w:right w:val="single" w:sz="4" w:space="0" w:color="auto"/>
            </w:tcBorders>
          </w:tcPr>
          <w:p w14:paraId="498891FD" w14:textId="77777777" w:rsidR="000F44FA" w:rsidRPr="00F61F0F" w:rsidRDefault="000F44FA" w:rsidP="000F44FA">
            <w:pPr>
              <w:pStyle w:val="11d"/>
              <w:spacing w:line="276" w:lineRule="auto"/>
              <w:rPr>
                <w:rStyle w:val="affffffff0"/>
                <w:lang w:eastAsia="en-US"/>
              </w:rPr>
            </w:pPr>
            <w:r w:rsidRPr="00F61F0F">
              <w:rPr>
                <w:rStyle w:val="affffffff0"/>
                <w:lang w:eastAsia="en-US"/>
              </w:rPr>
              <w:lastRenderedPageBreak/>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1755727A"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44156473"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03BB571D" w14:textId="77777777" w:rsidR="000F44FA" w:rsidRPr="00F61F0F" w:rsidRDefault="000F44FA" w:rsidP="000F44FA">
            <w:pPr>
              <w:pStyle w:val="11d"/>
              <w:spacing w:line="276" w:lineRule="auto"/>
              <w:rPr>
                <w:rStyle w:val="affffffff0"/>
                <w:lang w:eastAsia="en-US"/>
              </w:rPr>
            </w:pPr>
            <w:r w:rsidRPr="00F61F0F">
              <w:rPr>
                <w:rStyle w:val="affffffff0"/>
                <w:lang w:eastAsia="en-US"/>
              </w:rPr>
              <w:t>0,06</w:t>
            </w:r>
          </w:p>
        </w:tc>
        <w:tc>
          <w:tcPr>
            <w:tcW w:w="481" w:type="pct"/>
            <w:tcBorders>
              <w:top w:val="single" w:sz="4" w:space="0" w:color="auto"/>
              <w:left w:val="single" w:sz="4" w:space="0" w:color="auto"/>
              <w:bottom w:val="single" w:sz="4" w:space="0" w:color="auto"/>
              <w:right w:val="single" w:sz="4" w:space="0" w:color="auto"/>
            </w:tcBorders>
            <w:vAlign w:val="center"/>
          </w:tcPr>
          <w:p w14:paraId="4509A404" w14:textId="77777777" w:rsidR="000F44FA" w:rsidRPr="00F61F0F" w:rsidRDefault="000F44FA" w:rsidP="000F44FA">
            <w:pPr>
              <w:pStyle w:val="11d"/>
              <w:spacing w:line="276" w:lineRule="auto"/>
              <w:rPr>
                <w:rStyle w:val="affffffff0"/>
                <w:lang w:eastAsia="en-US"/>
              </w:rPr>
            </w:pPr>
            <w:r w:rsidRPr="00F61F0F">
              <w:rPr>
                <w:rStyle w:val="affffffff0"/>
                <w:lang w:eastAsia="en-US"/>
              </w:rPr>
              <w:t>0</w:t>
            </w:r>
          </w:p>
        </w:tc>
        <w:tc>
          <w:tcPr>
            <w:tcW w:w="467" w:type="pct"/>
            <w:tcBorders>
              <w:top w:val="single" w:sz="4" w:space="0" w:color="auto"/>
              <w:left w:val="single" w:sz="4" w:space="0" w:color="auto"/>
              <w:bottom w:val="single" w:sz="4" w:space="0" w:color="auto"/>
              <w:right w:val="single" w:sz="4" w:space="0" w:color="auto"/>
            </w:tcBorders>
            <w:vAlign w:val="center"/>
          </w:tcPr>
          <w:p w14:paraId="1DE5F4F0" w14:textId="77777777" w:rsidR="000F44FA" w:rsidRPr="00F61F0F" w:rsidRDefault="000F44FA" w:rsidP="000F44FA">
            <w:pPr>
              <w:pStyle w:val="11d"/>
              <w:spacing w:line="276" w:lineRule="auto"/>
              <w:rPr>
                <w:rStyle w:val="affffffff0"/>
                <w:lang w:eastAsia="en-US"/>
              </w:rPr>
            </w:pPr>
            <w:r w:rsidRPr="00F61F0F">
              <w:rPr>
                <w:rStyle w:val="affffffff0"/>
                <w:lang w:eastAsia="en-US"/>
              </w:rPr>
              <w:t>0,06</w:t>
            </w:r>
          </w:p>
        </w:tc>
      </w:tr>
      <w:tr w:rsidR="004537B7" w:rsidRPr="00F61F0F" w14:paraId="49C9C085"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01644E8D" w14:textId="77777777" w:rsidR="000F44FA" w:rsidRPr="00F61F0F" w:rsidRDefault="000F44FA" w:rsidP="000F44FA">
            <w:pPr>
              <w:pStyle w:val="11d"/>
              <w:spacing w:line="276" w:lineRule="auto"/>
              <w:rPr>
                <w:rStyle w:val="affffffff0"/>
                <w:lang w:eastAsia="en-US"/>
              </w:rPr>
            </w:pPr>
            <w:r w:rsidRPr="00F61F0F">
              <w:rPr>
                <w:rStyle w:val="affffffff0"/>
                <w:lang w:eastAsia="en-US"/>
              </w:rPr>
              <w:t>ул. Леднева</w:t>
            </w:r>
          </w:p>
        </w:tc>
        <w:tc>
          <w:tcPr>
            <w:tcW w:w="900" w:type="pct"/>
            <w:tcBorders>
              <w:top w:val="single" w:sz="4" w:space="0" w:color="auto"/>
              <w:left w:val="single" w:sz="4" w:space="0" w:color="auto"/>
              <w:bottom w:val="single" w:sz="4" w:space="0" w:color="auto"/>
              <w:right w:val="single" w:sz="4" w:space="0" w:color="auto"/>
            </w:tcBorders>
            <w:vAlign w:val="center"/>
          </w:tcPr>
          <w:p w14:paraId="00263664"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55015286"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2EC7CCDC"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420AF0C2" w14:textId="77777777" w:rsidR="000F44FA" w:rsidRPr="00F61F0F" w:rsidRDefault="000F44FA" w:rsidP="000F44FA">
            <w:pPr>
              <w:pStyle w:val="11d"/>
              <w:spacing w:line="276" w:lineRule="auto"/>
              <w:rPr>
                <w:rStyle w:val="affffffff0"/>
                <w:lang w:eastAsia="en-US"/>
              </w:rPr>
            </w:pPr>
            <w:r w:rsidRPr="00F61F0F">
              <w:rPr>
                <w:rStyle w:val="affffffff0"/>
                <w:lang w:eastAsia="en-US"/>
              </w:rPr>
              <w:t>0,40</w:t>
            </w:r>
          </w:p>
        </w:tc>
        <w:tc>
          <w:tcPr>
            <w:tcW w:w="481" w:type="pct"/>
            <w:tcBorders>
              <w:top w:val="single" w:sz="4" w:space="0" w:color="auto"/>
              <w:left w:val="single" w:sz="4" w:space="0" w:color="auto"/>
              <w:bottom w:val="single" w:sz="4" w:space="0" w:color="auto"/>
              <w:right w:val="single" w:sz="4" w:space="0" w:color="auto"/>
            </w:tcBorders>
            <w:vAlign w:val="center"/>
          </w:tcPr>
          <w:p w14:paraId="38C31E57" w14:textId="77777777" w:rsidR="000F44FA" w:rsidRPr="00F61F0F" w:rsidRDefault="000F44FA" w:rsidP="000F44FA">
            <w:pPr>
              <w:pStyle w:val="11d"/>
              <w:spacing w:line="276" w:lineRule="auto"/>
              <w:rPr>
                <w:rStyle w:val="affffffff0"/>
                <w:lang w:eastAsia="en-US"/>
              </w:rPr>
            </w:pPr>
            <w:r w:rsidRPr="00F61F0F">
              <w:rPr>
                <w:rStyle w:val="affffffff0"/>
                <w:lang w:eastAsia="en-US"/>
              </w:rPr>
              <w:t>0,02</w:t>
            </w:r>
          </w:p>
        </w:tc>
        <w:tc>
          <w:tcPr>
            <w:tcW w:w="467" w:type="pct"/>
            <w:tcBorders>
              <w:top w:val="single" w:sz="4" w:space="0" w:color="auto"/>
              <w:left w:val="single" w:sz="4" w:space="0" w:color="auto"/>
              <w:bottom w:val="single" w:sz="4" w:space="0" w:color="auto"/>
              <w:right w:val="single" w:sz="4" w:space="0" w:color="auto"/>
            </w:tcBorders>
            <w:vAlign w:val="center"/>
          </w:tcPr>
          <w:p w14:paraId="306FBD9B" w14:textId="77777777" w:rsidR="000F44FA" w:rsidRPr="00F61F0F" w:rsidRDefault="000F44FA" w:rsidP="000F44FA">
            <w:pPr>
              <w:pStyle w:val="11d"/>
              <w:spacing w:line="276" w:lineRule="auto"/>
              <w:rPr>
                <w:rStyle w:val="affffffff0"/>
                <w:lang w:eastAsia="en-US"/>
              </w:rPr>
            </w:pPr>
            <w:r w:rsidRPr="00F61F0F">
              <w:rPr>
                <w:rStyle w:val="affffffff0"/>
                <w:lang w:eastAsia="en-US"/>
              </w:rPr>
              <w:t>0,42</w:t>
            </w:r>
          </w:p>
        </w:tc>
      </w:tr>
      <w:tr w:rsidR="004537B7" w:rsidRPr="00F61F0F" w14:paraId="38AE0598"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5BEB86A8" w14:textId="77777777" w:rsidR="000F44FA" w:rsidRPr="00F61F0F" w:rsidRDefault="000F44FA" w:rsidP="000F44FA">
            <w:pPr>
              <w:pStyle w:val="11d"/>
              <w:spacing w:line="276" w:lineRule="auto"/>
              <w:rPr>
                <w:rStyle w:val="affffffff0"/>
                <w:lang w:eastAsia="en-US"/>
              </w:rPr>
            </w:pPr>
            <w:r w:rsidRPr="00F61F0F">
              <w:rPr>
                <w:rStyle w:val="affffffff0"/>
                <w:lang w:eastAsia="en-US"/>
              </w:rPr>
              <w:t>земельный участок с кадастровым номером 35:21:0401021:40</w:t>
            </w:r>
          </w:p>
        </w:tc>
        <w:tc>
          <w:tcPr>
            <w:tcW w:w="900" w:type="pct"/>
            <w:tcBorders>
              <w:top w:val="single" w:sz="4" w:space="0" w:color="auto"/>
              <w:left w:val="single" w:sz="4" w:space="0" w:color="auto"/>
              <w:bottom w:val="single" w:sz="4" w:space="0" w:color="auto"/>
              <w:right w:val="single" w:sz="4" w:space="0" w:color="auto"/>
            </w:tcBorders>
            <w:vAlign w:val="center"/>
          </w:tcPr>
          <w:p w14:paraId="7599BAC9"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259FB678"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7B27E066"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43D89BD8" w14:textId="77777777" w:rsidR="000F44FA" w:rsidRPr="00F61F0F" w:rsidRDefault="000F44FA" w:rsidP="000F44FA">
            <w:pPr>
              <w:pStyle w:val="11d"/>
              <w:spacing w:line="276" w:lineRule="auto"/>
              <w:rPr>
                <w:rStyle w:val="affffffff0"/>
                <w:lang w:eastAsia="en-US"/>
              </w:rPr>
            </w:pPr>
            <w:r w:rsidRPr="00F61F0F">
              <w:rPr>
                <w:rStyle w:val="affffffff0"/>
                <w:lang w:eastAsia="en-US"/>
              </w:rPr>
              <w:t>0,86</w:t>
            </w:r>
          </w:p>
        </w:tc>
        <w:tc>
          <w:tcPr>
            <w:tcW w:w="481" w:type="pct"/>
            <w:tcBorders>
              <w:top w:val="single" w:sz="4" w:space="0" w:color="auto"/>
              <w:left w:val="single" w:sz="4" w:space="0" w:color="auto"/>
              <w:bottom w:val="single" w:sz="4" w:space="0" w:color="auto"/>
              <w:right w:val="single" w:sz="4" w:space="0" w:color="auto"/>
            </w:tcBorders>
            <w:vAlign w:val="center"/>
          </w:tcPr>
          <w:p w14:paraId="67DF91CC" w14:textId="77777777" w:rsidR="000F44FA" w:rsidRPr="00F61F0F" w:rsidRDefault="000F44FA" w:rsidP="000F44FA">
            <w:pPr>
              <w:pStyle w:val="11d"/>
              <w:spacing w:line="276" w:lineRule="auto"/>
              <w:rPr>
                <w:rStyle w:val="affffffff0"/>
                <w:lang w:eastAsia="en-US"/>
              </w:rPr>
            </w:pPr>
            <w:r w:rsidRPr="00F61F0F">
              <w:rPr>
                <w:rStyle w:val="affffffff0"/>
                <w:lang w:eastAsia="en-US"/>
              </w:rPr>
              <w:t>0,02</w:t>
            </w:r>
          </w:p>
        </w:tc>
        <w:tc>
          <w:tcPr>
            <w:tcW w:w="467" w:type="pct"/>
            <w:tcBorders>
              <w:top w:val="single" w:sz="4" w:space="0" w:color="auto"/>
              <w:left w:val="single" w:sz="4" w:space="0" w:color="auto"/>
              <w:bottom w:val="single" w:sz="4" w:space="0" w:color="auto"/>
              <w:right w:val="single" w:sz="4" w:space="0" w:color="auto"/>
            </w:tcBorders>
            <w:vAlign w:val="center"/>
          </w:tcPr>
          <w:p w14:paraId="06E92145" w14:textId="77777777" w:rsidR="000F44FA" w:rsidRPr="00F61F0F" w:rsidRDefault="000F44FA" w:rsidP="000F44FA">
            <w:pPr>
              <w:pStyle w:val="11d"/>
              <w:spacing w:line="276" w:lineRule="auto"/>
              <w:rPr>
                <w:rStyle w:val="affffffff0"/>
                <w:lang w:eastAsia="en-US"/>
              </w:rPr>
            </w:pPr>
            <w:r w:rsidRPr="00F61F0F">
              <w:rPr>
                <w:rStyle w:val="affffffff0"/>
                <w:lang w:eastAsia="en-US"/>
              </w:rPr>
              <w:t>0,88</w:t>
            </w:r>
          </w:p>
        </w:tc>
      </w:tr>
      <w:tr w:rsidR="004537B7" w:rsidRPr="00F61F0F" w14:paraId="4E8CF69E"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07197489" w14:textId="77777777" w:rsidR="000F44FA" w:rsidRPr="00F61F0F" w:rsidRDefault="000F44FA" w:rsidP="000F44FA">
            <w:pPr>
              <w:pStyle w:val="11d"/>
              <w:spacing w:line="276" w:lineRule="auto"/>
              <w:rPr>
                <w:b/>
              </w:rPr>
            </w:pPr>
            <w:r w:rsidRPr="00F61F0F">
              <w:rPr>
                <w:b/>
                <w:lang w:eastAsia="en-US"/>
              </w:rPr>
              <w:t>Всего</w:t>
            </w:r>
          </w:p>
        </w:tc>
        <w:tc>
          <w:tcPr>
            <w:tcW w:w="900" w:type="pct"/>
            <w:tcBorders>
              <w:top w:val="single" w:sz="4" w:space="0" w:color="auto"/>
              <w:left w:val="single" w:sz="4" w:space="0" w:color="auto"/>
              <w:bottom w:val="single" w:sz="4" w:space="0" w:color="auto"/>
              <w:right w:val="single" w:sz="4" w:space="0" w:color="auto"/>
            </w:tcBorders>
            <w:vAlign w:val="center"/>
          </w:tcPr>
          <w:p w14:paraId="769856DA" w14:textId="77777777" w:rsidR="000F44FA" w:rsidRPr="00F61F0F" w:rsidRDefault="000F44FA" w:rsidP="000F44FA">
            <w:pPr>
              <w:pStyle w:val="11d"/>
              <w:spacing w:line="276" w:lineRule="auto"/>
              <w:rPr>
                <w:b/>
                <w:lang w:eastAsia="en-US"/>
              </w:rPr>
            </w:pPr>
          </w:p>
        </w:tc>
        <w:tc>
          <w:tcPr>
            <w:tcW w:w="686" w:type="pct"/>
            <w:tcBorders>
              <w:top w:val="single" w:sz="4" w:space="0" w:color="auto"/>
              <w:left w:val="single" w:sz="4" w:space="0" w:color="auto"/>
              <w:bottom w:val="single" w:sz="4" w:space="0" w:color="auto"/>
              <w:right w:val="single" w:sz="4" w:space="0" w:color="auto"/>
            </w:tcBorders>
            <w:vAlign w:val="center"/>
            <w:hideMark/>
          </w:tcPr>
          <w:p w14:paraId="4D48D40B" w14:textId="77777777" w:rsidR="000F44FA" w:rsidRPr="00F61F0F" w:rsidRDefault="000F44FA" w:rsidP="000F44FA">
            <w:pPr>
              <w:pStyle w:val="11d"/>
              <w:spacing w:line="276" w:lineRule="auto"/>
              <w:rPr>
                <w:b/>
                <w:lang w:eastAsia="en-US"/>
              </w:rPr>
            </w:pPr>
            <w:r w:rsidRPr="00F61F0F">
              <w:rPr>
                <w:b/>
                <w:lang w:eastAsia="en-US"/>
              </w:rPr>
              <w:t>4</w:t>
            </w:r>
            <w:r w:rsidRPr="00F61F0F">
              <w:rPr>
                <w:b/>
              </w:rPr>
              <w:t>4,</w:t>
            </w:r>
            <w:r w:rsidR="0090596B" w:rsidRPr="00F61F0F">
              <w:rPr>
                <w:b/>
              </w:rPr>
              <w:t>9</w:t>
            </w:r>
          </w:p>
        </w:tc>
        <w:tc>
          <w:tcPr>
            <w:tcW w:w="712" w:type="pct"/>
            <w:tcBorders>
              <w:top w:val="single" w:sz="4" w:space="0" w:color="auto"/>
              <w:left w:val="single" w:sz="4" w:space="0" w:color="auto"/>
              <w:bottom w:val="single" w:sz="4" w:space="0" w:color="auto"/>
              <w:right w:val="single" w:sz="4" w:space="0" w:color="auto"/>
            </w:tcBorders>
            <w:vAlign w:val="center"/>
            <w:hideMark/>
          </w:tcPr>
          <w:p w14:paraId="7DFB84BB" w14:textId="77777777" w:rsidR="000F44FA" w:rsidRPr="00F61F0F" w:rsidRDefault="000F44FA" w:rsidP="000F44FA">
            <w:pPr>
              <w:pStyle w:val="11d"/>
              <w:spacing w:line="276" w:lineRule="auto"/>
              <w:rPr>
                <w:b/>
                <w:lang w:eastAsia="en-US"/>
              </w:rPr>
            </w:pPr>
            <w:r w:rsidRPr="00F61F0F">
              <w:rPr>
                <w:b/>
                <w:lang w:eastAsia="en-US"/>
              </w:rPr>
              <w:t>1</w:t>
            </w:r>
            <w:r w:rsidRPr="00F61F0F">
              <w:rPr>
                <w:b/>
              </w:rPr>
              <w:t>41</w:t>
            </w:r>
            <w:r w:rsidR="0090596B" w:rsidRPr="00F61F0F">
              <w:rPr>
                <w:b/>
              </w:rPr>
              <w:t>6,9</w:t>
            </w:r>
          </w:p>
        </w:tc>
        <w:tc>
          <w:tcPr>
            <w:tcW w:w="673" w:type="pct"/>
            <w:tcBorders>
              <w:top w:val="single" w:sz="4" w:space="0" w:color="auto"/>
              <w:left w:val="single" w:sz="4" w:space="0" w:color="auto"/>
              <w:bottom w:val="single" w:sz="4" w:space="0" w:color="auto"/>
              <w:right w:val="single" w:sz="4" w:space="0" w:color="auto"/>
            </w:tcBorders>
            <w:vAlign w:val="center"/>
            <w:hideMark/>
          </w:tcPr>
          <w:p w14:paraId="351FF8DD" w14:textId="77777777" w:rsidR="000F44FA" w:rsidRPr="00F61F0F" w:rsidRDefault="000F44FA" w:rsidP="000F44FA">
            <w:pPr>
              <w:pStyle w:val="11d"/>
              <w:spacing w:line="276" w:lineRule="auto"/>
              <w:rPr>
                <w:b/>
                <w:lang w:eastAsia="en-US"/>
              </w:rPr>
            </w:pPr>
            <w:r w:rsidRPr="00F61F0F">
              <w:rPr>
                <w:b/>
                <w:lang w:eastAsia="en-US"/>
              </w:rPr>
              <w:t>1</w:t>
            </w:r>
            <w:r w:rsidRPr="00F61F0F">
              <w:rPr>
                <w:b/>
              </w:rPr>
              <w:t>03,</w:t>
            </w:r>
            <w:r w:rsidR="0006546E" w:rsidRPr="00F61F0F">
              <w:rPr>
                <w:b/>
              </w:rPr>
              <w:t>96</w:t>
            </w:r>
          </w:p>
        </w:tc>
        <w:tc>
          <w:tcPr>
            <w:tcW w:w="481" w:type="pct"/>
            <w:tcBorders>
              <w:top w:val="single" w:sz="4" w:space="0" w:color="auto"/>
              <w:left w:val="single" w:sz="4" w:space="0" w:color="auto"/>
              <w:bottom w:val="single" w:sz="4" w:space="0" w:color="auto"/>
              <w:right w:val="single" w:sz="4" w:space="0" w:color="auto"/>
            </w:tcBorders>
            <w:vAlign w:val="center"/>
            <w:hideMark/>
          </w:tcPr>
          <w:p w14:paraId="269B04BD" w14:textId="77777777" w:rsidR="000F44FA" w:rsidRPr="00F61F0F" w:rsidRDefault="000F44FA" w:rsidP="000F44FA">
            <w:pPr>
              <w:pStyle w:val="11d"/>
              <w:spacing w:line="276" w:lineRule="auto"/>
              <w:rPr>
                <w:b/>
                <w:lang w:eastAsia="en-US"/>
              </w:rPr>
            </w:pPr>
            <w:r w:rsidRPr="00F61F0F">
              <w:rPr>
                <w:b/>
                <w:lang w:eastAsia="en-US"/>
              </w:rPr>
              <w:t>13</w:t>
            </w:r>
            <w:r w:rsidRPr="00F61F0F">
              <w:rPr>
                <w:b/>
              </w:rPr>
              <w:t>,</w:t>
            </w:r>
            <w:r w:rsidR="0006546E" w:rsidRPr="00F61F0F">
              <w:rPr>
                <w:b/>
              </w:rPr>
              <w:t>42</w:t>
            </w:r>
          </w:p>
        </w:tc>
        <w:tc>
          <w:tcPr>
            <w:tcW w:w="467" w:type="pct"/>
            <w:tcBorders>
              <w:top w:val="single" w:sz="4" w:space="0" w:color="auto"/>
              <w:left w:val="single" w:sz="4" w:space="0" w:color="auto"/>
              <w:bottom w:val="single" w:sz="4" w:space="0" w:color="auto"/>
              <w:right w:val="single" w:sz="4" w:space="0" w:color="auto"/>
            </w:tcBorders>
            <w:vAlign w:val="center"/>
            <w:hideMark/>
          </w:tcPr>
          <w:p w14:paraId="241180F5" w14:textId="77777777" w:rsidR="000F44FA" w:rsidRPr="00F61F0F" w:rsidRDefault="000F44FA" w:rsidP="000F44FA">
            <w:pPr>
              <w:pStyle w:val="11d"/>
              <w:spacing w:line="276" w:lineRule="auto"/>
              <w:ind w:right="-46"/>
              <w:rPr>
                <w:b/>
                <w:lang w:eastAsia="en-US"/>
              </w:rPr>
            </w:pPr>
            <w:r w:rsidRPr="00F61F0F">
              <w:rPr>
                <w:b/>
                <w:lang w:eastAsia="en-US"/>
              </w:rPr>
              <w:t>11</w:t>
            </w:r>
            <w:r w:rsidR="0006546E" w:rsidRPr="00F61F0F">
              <w:rPr>
                <w:b/>
              </w:rPr>
              <w:t>7,38</w:t>
            </w:r>
          </w:p>
        </w:tc>
      </w:tr>
      <w:tr w:rsidR="004537B7" w:rsidRPr="00F61F0F" w14:paraId="2CE978BD" w14:textId="77777777" w:rsidTr="000F44FA">
        <w:trPr>
          <w:trHeight w:val="168"/>
          <w:jc w:val="center"/>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0DDED68" w14:textId="77777777" w:rsidR="000F44FA" w:rsidRPr="00F61F0F" w:rsidRDefault="000F44FA" w:rsidP="000F44FA">
            <w:pPr>
              <w:pStyle w:val="11d"/>
              <w:spacing w:line="276" w:lineRule="auto"/>
              <w:ind w:right="-46"/>
              <w:rPr>
                <w:b/>
                <w:lang w:eastAsia="en-US"/>
              </w:rPr>
            </w:pPr>
            <w:r w:rsidRPr="00F61F0F">
              <w:rPr>
                <w:rStyle w:val="affffffff0"/>
                <w:b/>
                <w:lang w:eastAsia="en-US"/>
              </w:rPr>
              <w:t>Расчетный срок. 2045 год</w:t>
            </w:r>
          </w:p>
        </w:tc>
      </w:tr>
      <w:tr w:rsidR="004537B7" w:rsidRPr="00F61F0F" w14:paraId="4ED4DB7C"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13C9A8DB" w14:textId="77777777" w:rsidR="000F44FA" w:rsidRPr="00F61F0F" w:rsidRDefault="000F44FA" w:rsidP="000F44FA">
            <w:pPr>
              <w:pStyle w:val="11d"/>
              <w:spacing w:line="276" w:lineRule="auto"/>
              <w:rPr>
                <w:rStyle w:val="affffffff0"/>
              </w:rPr>
            </w:pPr>
            <w:r w:rsidRPr="00F61F0F">
              <w:rPr>
                <w:rStyle w:val="affffffff0"/>
                <w:lang w:eastAsia="en-US"/>
              </w:rPr>
              <w:t>10</w:t>
            </w:r>
          </w:p>
        </w:tc>
        <w:tc>
          <w:tcPr>
            <w:tcW w:w="900" w:type="pct"/>
            <w:tcBorders>
              <w:top w:val="single" w:sz="4" w:space="0" w:color="auto"/>
              <w:left w:val="single" w:sz="4" w:space="0" w:color="auto"/>
              <w:bottom w:val="single" w:sz="4" w:space="0" w:color="auto"/>
              <w:right w:val="single" w:sz="4" w:space="0" w:color="auto"/>
            </w:tcBorders>
            <w:vAlign w:val="center"/>
            <w:hideMark/>
          </w:tcPr>
          <w:p w14:paraId="3A5F83E5" w14:textId="77777777" w:rsidR="000F44FA" w:rsidRPr="00F61F0F" w:rsidRDefault="000F44FA" w:rsidP="000F44FA">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7D53B3B7" w14:textId="77777777" w:rsidR="000F44FA" w:rsidRPr="00F61F0F" w:rsidRDefault="000F44FA" w:rsidP="000F44FA">
            <w:pPr>
              <w:pStyle w:val="11d"/>
              <w:spacing w:line="276" w:lineRule="auto"/>
              <w:rPr>
                <w:rStyle w:val="affffffff0"/>
                <w:lang w:eastAsia="en-US"/>
              </w:rPr>
            </w:pPr>
            <w:r w:rsidRPr="00F61F0F">
              <w:rPr>
                <w:rStyle w:val="affffffff0"/>
                <w:lang w:eastAsia="en-US"/>
              </w:rPr>
              <w:t>0,7</w:t>
            </w:r>
          </w:p>
        </w:tc>
        <w:tc>
          <w:tcPr>
            <w:tcW w:w="712" w:type="pct"/>
            <w:tcBorders>
              <w:top w:val="single" w:sz="4" w:space="0" w:color="auto"/>
              <w:left w:val="single" w:sz="4" w:space="0" w:color="auto"/>
              <w:bottom w:val="single" w:sz="4" w:space="0" w:color="auto"/>
              <w:right w:val="single" w:sz="4" w:space="0" w:color="auto"/>
            </w:tcBorders>
            <w:vAlign w:val="center"/>
            <w:hideMark/>
          </w:tcPr>
          <w:p w14:paraId="0F227748" w14:textId="77777777" w:rsidR="000F44FA" w:rsidRPr="00F61F0F" w:rsidRDefault="000F44FA" w:rsidP="000F44FA">
            <w:pPr>
              <w:pStyle w:val="11d"/>
              <w:spacing w:line="276" w:lineRule="auto"/>
              <w:rPr>
                <w:rStyle w:val="affffffff0"/>
                <w:lang w:eastAsia="en-US"/>
              </w:rPr>
            </w:pPr>
            <w:r w:rsidRPr="00F61F0F">
              <w:rPr>
                <w:rStyle w:val="affffffff0"/>
                <w:lang w:eastAsia="en-US"/>
              </w:rPr>
              <w:t>2</w:t>
            </w:r>
            <w:r w:rsidRPr="00F61F0F">
              <w:rPr>
                <w:rStyle w:val="affffffff0"/>
              </w:rPr>
              <w:t>1,7</w:t>
            </w:r>
          </w:p>
        </w:tc>
        <w:tc>
          <w:tcPr>
            <w:tcW w:w="673" w:type="pct"/>
            <w:tcBorders>
              <w:top w:val="single" w:sz="4" w:space="0" w:color="auto"/>
              <w:left w:val="single" w:sz="4" w:space="0" w:color="auto"/>
              <w:bottom w:val="single" w:sz="4" w:space="0" w:color="auto"/>
              <w:right w:val="single" w:sz="4" w:space="0" w:color="auto"/>
            </w:tcBorders>
            <w:vAlign w:val="center"/>
            <w:hideMark/>
          </w:tcPr>
          <w:p w14:paraId="3846CC1D" w14:textId="77777777" w:rsidR="000F44FA" w:rsidRPr="00F61F0F" w:rsidRDefault="000F44FA" w:rsidP="000F44FA">
            <w:pPr>
              <w:pStyle w:val="11d"/>
              <w:spacing w:line="276" w:lineRule="auto"/>
              <w:rPr>
                <w:rStyle w:val="affffffff0"/>
                <w:lang w:eastAsia="en-US"/>
              </w:rPr>
            </w:pPr>
            <w:r w:rsidRPr="00F61F0F">
              <w:rPr>
                <w:rStyle w:val="affffffff0"/>
                <w:lang w:eastAsia="en-US"/>
              </w:rPr>
              <w:t>1,00</w:t>
            </w:r>
          </w:p>
        </w:tc>
        <w:tc>
          <w:tcPr>
            <w:tcW w:w="481" w:type="pct"/>
            <w:tcBorders>
              <w:top w:val="single" w:sz="4" w:space="0" w:color="auto"/>
              <w:left w:val="single" w:sz="4" w:space="0" w:color="auto"/>
              <w:bottom w:val="single" w:sz="4" w:space="0" w:color="auto"/>
              <w:right w:val="single" w:sz="4" w:space="0" w:color="auto"/>
            </w:tcBorders>
            <w:vAlign w:val="center"/>
            <w:hideMark/>
          </w:tcPr>
          <w:p w14:paraId="0F114EE7" w14:textId="77777777" w:rsidR="000F44FA" w:rsidRPr="00F61F0F" w:rsidRDefault="000F44FA" w:rsidP="000F44FA">
            <w:pPr>
              <w:pStyle w:val="11d"/>
              <w:spacing w:line="276" w:lineRule="auto"/>
              <w:rPr>
                <w:rStyle w:val="affffffff0"/>
                <w:lang w:eastAsia="en-US"/>
              </w:rPr>
            </w:pPr>
            <w:r w:rsidRPr="00F61F0F">
              <w:rPr>
                <w:rStyle w:val="affffffff0"/>
                <w:lang w:eastAsia="en-US"/>
              </w:rPr>
              <w:t>0,18</w:t>
            </w:r>
          </w:p>
        </w:tc>
        <w:tc>
          <w:tcPr>
            <w:tcW w:w="467" w:type="pct"/>
            <w:tcBorders>
              <w:top w:val="single" w:sz="4" w:space="0" w:color="auto"/>
              <w:left w:val="single" w:sz="4" w:space="0" w:color="auto"/>
              <w:bottom w:val="single" w:sz="4" w:space="0" w:color="auto"/>
              <w:right w:val="single" w:sz="4" w:space="0" w:color="auto"/>
            </w:tcBorders>
            <w:vAlign w:val="center"/>
            <w:hideMark/>
          </w:tcPr>
          <w:p w14:paraId="260CA9A5" w14:textId="77777777" w:rsidR="000F44FA" w:rsidRPr="00F61F0F" w:rsidRDefault="000F44FA" w:rsidP="000F44FA">
            <w:pPr>
              <w:pStyle w:val="11d"/>
              <w:spacing w:line="276" w:lineRule="auto"/>
              <w:rPr>
                <w:rStyle w:val="affffffff0"/>
                <w:lang w:eastAsia="en-US"/>
              </w:rPr>
            </w:pPr>
            <w:r w:rsidRPr="00F61F0F">
              <w:rPr>
                <w:rStyle w:val="affffffff0"/>
                <w:lang w:eastAsia="en-US"/>
              </w:rPr>
              <w:t>1,18</w:t>
            </w:r>
          </w:p>
        </w:tc>
      </w:tr>
      <w:tr w:rsidR="004537B7" w:rsidRPr="00F61F0F" w14:paraId="3388FF41"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56F4F4E5" w14:textId="77777777" w:rsidR="000F44FA" w:rsidRPr="00F61F0F" w:rsidRDefault="000F44FA" w:rsidP="000F44FA">
            <w:pPr>
              <w:pStyle w:val="11d"/>
              <w:spacing w:line="276" w:lineRule="auto"/>
              <w:rPr>
                <w:rStyle w:val="affffffff0"/>
                <w:lang w:eastAsia="en-US"/>
              </w:rPr>
            </w:pPr>
            <w:r w:rsidRPr="00F61F0F">
              <w:rPr>
                <w:rStyle w:val="affffffff0"/>
                <w:lang w:eastAsia="en-US"/>
              </w:rPr>
              <w:t>11</w:t>
            </w:r>
          </w:p>
        </w:tc>
        <w:tc>
          <w:tcPr>
            <w:tcW w:w="900" w:type="pct"/>
            <w:tcBorders>
              <w:top w:val="single" w:sz="4" w:space="0" w:color="auto"/>
              <w:left w:val="single" w:sz="4" w:space="0" w:color="auto"/>
              <w:bottom w:val="single" w:sz="4" w:space="0" w:color="auto"/>
              <w:right w:val="single" w:sz="4" w:space="0" w:color="auto"/>
            </w:tcBorders>
            <w:vAlign w:val="center"/>
            <w:hideMark/>
          </w:tcPr>
          <w:p w14:paraId="0E63CEA9" w14:textId="77777777" w:rsidR="000F44FA" w:rsidRPr="00F61F0F" w:rsidRDefault="000F44FA" w:rsidP="000F44FA">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25FBD83A" w14:textId="77777777" w:rsidR="000F44FA" w:rsidRPr="00F61F0F" w:rsidRDefault="000F44FA" w:rsidP="000F44FA">
            <w:pPr>
              <w:pStyle w:val="11d"/>
              <w:spacing w:line="276" w:lineRule="auto"/>
              <w:rPr>
                <w:rStyle w:val="affffffff0"/>
                <w:lang w:eastAsia="en-US"/>
              </w:rPr>
            </w:pPr>
            <w:r w:rsidRPr="00F61F0F">
              <w:rPr>
                <w:rStyle w:val="affffffff0"/>
                <w:lang w:eastAsia="en-US"/>
              </w:rPr>
              <w:t>0,7</w:t>
            </w:r>
          </w:p>
        </w:tc>
        <w:tc>
          <w:tcPr>
            <w:tcW w:w="712" w:type="pct"/>
            <w:tcBorders>
              <w:top w:val="single" w:sz="4" w:space="0" w:color="auto"/>
              <w:left w:val="single" w:sz="4" w:space="0" w:color="auto"/>
              <w:bottom w:val="single" w:sz="4" w:space="0" w:color="auto"/>
              <w:right w:val="single" w:sz="4" w:space="0" w:color="auto"/>
            </w:tcBorders>
            <w:vAlign w:val="center"/>
            <w:hideMark/>
          </w:tcPr>
          <w:p w14:paraId="49A2F0B4" w14:textId="77777777" w:rsidR="000F44FA" w:rsidRPr="00F61F0F" w:rsidRDefault="000F44FA" w:rsidP="000F44FA">
            <w:pPr>
              <w:pStyle w:val="11d"/>
              <w:spacing w:line="276" w:lineRule="auto"/>
              <w:rPr>
                <w:rStyle w:val="affffffff0"/>
                <w:lang w:eastAsia="en-US"/>
              </w:rPr>
            </w:pPr>
            <w:r w:rsidRPr="00F61F0F">
              <w:rPr>
                <w:rStyle w:val="affffffff0"/>
                <w:lang w:eastAsia="en-US"/>
              </w:rPr>
              <w:t>21,0</w:t>
            </w:r>
          </w:p>
        </w:tc>
        <w:tc>
          <w:tcPr>
            <w:tcW w:w="673" w:type="pct"/>
            <w:tcBorders>
              <w:top w:val="single" w:sz="4" w:space="0" w:color="auto"/>
              <w:left w:val="single" w:sz="4" w:space="0" w:color="auto"/>
              <w:bottom w:val="single" w:sz="4" w:space="0" w:color="auto"/>
              <w:right w:val="single" w:sz="4" w:space="0" w:color="auto"/>
            </w:tcBorders>
            <w:vAlign w:val="center"/>
            <w:hideMark/>
          </w:tcPr>
          <w:p w14:paraId="0AF8F5BF" w14:textId="77777777" w:rsidR="000F44FA" w:rsidRPr="00F61F0F" w:rsidRDefault="000F44FA" w:rsidP="000F44FA">
            <w:pPr>
              <w:pStyle w:val="11d"/>
              <w:spacing w:line="276" w:lineRule="auto"/>
              <w:rPr>
                <w:rStyle w:val="affffffff0"/>
                <w:lang w:eastAsia="en-US"/>
              </w:rPr>
            </w:pPr>
            <w:r w:rsidRPr="00F61F0F">
              <w:rPr>
                <w:rStyle w:val="affffffff0"/>
                <w:lang w:eastAsia="en-US"/>
              </w:rPr>
              <w:t>0,97</w:t>
            </w:r>
          </w:p>
        </w:tc>
        <w:tc>
          <w:tcPr>
            <w:tcW w:w="481" w:type="pct"/>
            <w:tcBorders>
              <w:top w:val="single" w:sz="4" w:space="0" w:color="auto"/>
              <w:left w:val="single" w:sz="4" w:space="0" w:color="auto"/>
              <w:bottom w:val="single" w:sz="4" w:space="0" w:color="auto"/>
              <w:right w:val="single" w:sz="4" w:space="0" w:color="auto"/>
            </w:tcBorders>
            <w:vAlign w:val="center"/>
            <w:hideMark/>
          </w:tcPr>
          <w:p w14:paraId="0BF85763" w14:textId="77777777" w:rsidR="000F44FA" w:rsidRPr="00F61F0F" w:rsidRDefault="000F44FA" w:rsidP="000F44FA">
            <w:pPr>
              <w:pStyle w:val="11d"/>
              <w:spacing w:line="276" w:lineRule="auto"/>
              <w:rPr>
                <w:rStyle w:val="affffffff0"/>
                <w:lang w:eastAsia="en-US"/>
              </w:rPr>
            </w:pPr>
            <w:r w:rsidRPr="00F61F0F">
              <w:rPr>
                <w:rStyle w:val="affffffff0"/>
                <w:lang w:eastAsia="en-US"/>
              </w:rPr>
              <w:t>0,18</w:t>
            </w:r>
          </w:p>
        </w:tc>
        <w:tc>
          <w:tcPr>
            <w:tcW w:w="467" w:type="pct"/>
            <w:tcBorders>
              <w:top w:val="single" w:sz="4" w:space="0" w:color="auto"/>
              <w:left w:val="single" w:sz="4" w:space="0" w:color="auto"/>
              <w:bottom w:val="single" w:sz="4" w:space="0" w:color="auto"/>
              <w:right w:val="single" w:sz="4" w:space="0" w:color="auto"/>
            </w:tcBorders>
            <w:vAlign w:val="center"/>
            <w:hideMark/>
          </w:tcPr>
          <w:p w14:paraId="513D30E1" w14:textId="77777777" w:rsidR="000F44FA" w:rsidRPr="00F61F0F" w:rsidRDefault="000F44FA" w:rsidP="000F44FA">
            <w:pPr>
              <w:pStyle w:val="11d"/>
              <w:spacing w:line="276" w:lineRule="auto"/>
              <w:rPr>
                <w:rStyle w:val="affffffff0"/>
                <w:lang w:eastAsia="en-US"/>
              </w:rPr>
            </w:pPr>
            <w:r w:rsidRPr="00F61F0F">
              <w:rPr>
                <w:rStyle w:val="affffffff0"/>
                <w:lang w:eastAsia="en-US"/>
              </w:rPr>
              <w:t>1,15</w:t>
            </w:r>
          </w:p>
        </w:tc>
      </w:tr>
      <w:tr w:rsidR="004537B7" w:rsidRPr="00F61F0F" w14:paraId="75BDCEC4"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29B54073" w14:textId="77777777" w:rsidR="000F44FA" w:rsidRPr="00F61F0F" w:rsidRDefault="000F44FA" w:rsidP="000F44FA">
            <w:pPr>
              <w:pStyle w:val="11d"/>
              <w:spacing w:line="276" w:lineRule="auto"/>
              <w:rPr>
                <w:rStyle w:val="affffffff0"/>
                <w:lang w:eastAsia="en-US"/>
              </w:rPr>
            </w:pPr>
            <w:r w:rsidRPr="00F61F0F">
              <w:rPr>
                <w:rStyle w:val="affffffff0"/>
                <w:lang w:eastAsia="en-US"/>
              </w:rPr>
              <w:t>20</w:t>
            </w:r>
          </w:p>
        </w:tc>
        <w:tc>
          <w:tcPr>
            <w:tcW w:w="900" w:type="pct"/>
            <w:tcBorders>
              <w:top w:val="single" w:sz="4" w:space="0" w:color="auto"/>
              <w:left w:val="single" w:sz="4" w:space="0" w:color="auto"/>
              <w:bottom w:val="single" w:sz="4" w:space="0" w:color="auto"/>
              <w:right w:val="single" w:sz="4" w:space="0" w:color="auto"/>
            </w:tcBorders>
            <w:vAlign w:val="center"/>
            <w:hideMark/>
          </w:tcPr>
          <w:p w14:paraId="29763B78" w14:textId="77777777" w:rsidR="000F44FA" w:rsidRPr="00F61F0F" w:rsidRDefault="000F44FA" w:rsidP="000F44FA">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37D42D35" w14:textId="77777777" w:rsidR="000F44FA" w:rsidRPr="00F61F0F" w:rsidRDefault="000F44FA" w:rsidP="000F44FA">
            <w:pPr>
              <w:pStyle w:val="11d"/>
              <w:spacing w:line="276" w:lineRule="auto"/>
              <w:rPr>
                <w:rStyle w:val="affffffff0"/>
                <w:lang w:eastAsia="en-US"/>
              </w:rPr>
            </w:pPr>
            <w:r w:rsidRPr="00F61F0F">
              <w:rPr>
                <w:rStyle w:val="affffffff0"/>
                <w:lang w:eastAsia="en-US"/>
              </w:rPr>
              <w:t>2,7</w:t>
            </w:r>
          </w:p>
        </w:tc>
        <w:tc>
          <w:tcPr>
            <w:tcW w:w="712" w:type="pct"/>
            <w:tcBorders>
              <w:top w:val="single" w:sz="4" w:space="0" w:color="auto"/>
              <w:left w:val="single" w:sz="4" w:space="0" w:color="auto"/>
              <w:bottom w:val="single" w:sz="4" w:space="0" w:color="auto"/>
              <w:right w:val="single" w:sz="4" w:space="0" w:color="auto"/>
            </w:tcBorders>
            <w:vAlign w:val="center"/>
            <w:hideMark/>
          </w:tcPr>
          <w:p w14:paraId="61D71016" w14:textId="77777777" w:rsidR="000F44FA" w:rsidRPr="00F61F0F" w:rsidRDefault="000F44FA" w:rsidP="000F44FA">
            <w:pPr>
              <w:pStyle w:val="11d"/>
              <w:spacing w:line="276" w:lineRule="auto"/>
              <w:rPr>
                <w:rStyle w:val="affffffff0"/>
                <w:lang w:eastAsia="en-US"/>
              </w:rPr>
            </w:pPr>
            <w:r w:rsidRPr="00F61F0F">
              <w:rPr>
                <w:rStyle w:val="affffffff0"/>
                <w:lang w:eastAsia="en-US"/>
              </w:rPr>
              <w:t>80,4</w:t>
            </w:r>
          </w:p>
        </w:tc>
        <w:tc>
          <w:tcPr>
            <w:tcW w:w="673" w:type="pct"/>
            <w:tcBorders>
              <w:top w:val="single" w:sz="4" w:space="0" w:color="auto"/>
              <w:left w:val="single" w:sz="4" w:space="0" w:color="auto"/>
              <w:bottom w:val="single" w:sz="4" w:space="0" w:color="auto"/>
              <w:right w:val="single" w:sz="4" w:space="0" w:color="auto"/>
            </w:tcBorders>
            <w:vAlign w:val="center"/>
            <w:hideMark/>
          </w:tcPr>
          <w:p w14:paraId="129100EC" w14:textId="77777777" w:rsidR="000F44FA" w:rsidRPr="00F61F0F" w:rsidRDefault="000F44FA" w:rsidP="000F44FA">
            <w:pPr>
              <w:pStyle w:val="11d"/>
              <w:spacing w:line="276" w:lineRule="auto"/>
              <w:rPr>
                <w:rStyle w:val="affffffff0"/>
                <w:lang w:eastAsia="en-US"/>
              </w:rPr>
            </w:pPr>
            <w:r w:rsidRPr="00F61F0F">
              <w:rPr>
                <w:rStyle w:val="affffffff0"/>
                <w:lang w:eastAsia="en-US"/>
              </w:rPr>
              <w:t>3,72</w:t>
            </w:r>
          </w:p>
        </w:tc>
        <w:tc>
          <w:tcPr>
            <w:tcW w:w="481" w:type="pct"/>
            <w:tcBorders>
              <w:top w:val="single" w:sz="4" w:space="0" w:color="auto"/>
              <w:left w:val="single" w:sz="4" w:space="0" w:color="auto"/>
              <w:bottom w:val="single" w:sz="4" w:space="0" w:color="auto"/>
              <w:right w:val="single" w:sz="4" w:space="0" w:color="auto"/>
            </w:tcBorders>
            <w:vAlign w:val="center"/>
            <w:hideMark/>
          </w:tcPr>
          <w:p w14:paraId="5FDD2AE9" w14:textId="77777777" w:rsidR="000F44FA" w:rsidRPr="00F61F0F" w:rsidRDefault="000F44FA" w:rsidP="000F44FA">
            <w:pPr>
              <w:pStyle w:val="11d"/>
              <w:spacing w:line="276" w:lineRule="auto"/>
              <w:rPr>
                <w:rStyle w:val="affffffff0"/>
                <w:lang w:eastAsia="en-US"/>
              </w:rPr>
            </w:pPr>
            <w:r w:rsidRPr="00F61F0F">
              <w:rPr>
                <w:rStyle w:val="affffffff0"/>
                <w:lang w:eastAsia="en-US"/>
              </w:rPr>
              <w:t>0,71</w:t>
            </w:r>
          </w:p>
        </w:tc>
        <w:tc>
          <w:tcPr>
            <w:tcW w:w="467" w:type="pct"/>
            <w:tcBorders>
              <w:top w:val="single" w:sz="4" w:space="0" w:color="auto"/>
              <w:left w:val="single" w:sz="4" w:space="0" w:color="auto"/>
              <w:bottom w:val="single" w:sz="4" w:space="0" w:color="auto"/>
              <w:right w:val="single" w:sz="4" w:space="0" w:color="auto"/>
            </w:tcBorders>
            <w:vAlign w:val="center"/>
            <w:hideMark/>
          </w:tcPr>
          <w:p w14:paraId="42C409EE" w14:textId="77777777" w:rsidR="000F44FA" w:rsidRPr="00F61F0F" w:rsidRDefault="000F44FA" w:rsidP="000F44FA">
            <w:pPr>
              <w:pStyle w:val="11d"/>
              <w:spacing w:line="276" w:lineRule="auto"/>
              <w:rPr>
                <w:rStyle w:val="affffffff0"/>
                <w:lang w:eastAsia="en-US"/>
              </w:rPr>
            </w:pPr>
            <w:r w:rsidRPr="00F61F0F">
              <w:rPr>
                <w:rStyle w:val="affffffff0"/>
                <w:lang w:eastAsia="en-US"/>
              </w:rPr>
              <w:t>4,43</w:t>
            </w:r>
          </w:p>
        </w:tc>
      </w:tr>
      <w:tr w:rsidR="004537B7" w:rsidRPr="00F61F0F" w14:paraId="58969D65"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0DB23735" w14:textId="77777777" w:rsidR="000F44FA" w:rsidRPr="00F61F0F" w:rsidRDefault="000F44FA" w:rsidP="000F44FA">
            <w:pPr>
              <w:pStyle w:val="11d"/>
              <w:spacing w:line="276" w:lineRule="auto"/>
              <w:rPr>
                <w:rStyle w:val="affffffff0"/>
                <w:lang w:eastAsia="en-US"/>
              </w:rPr>
            </w:pPr>
            <w:r w:rsidRPr="00F61F0F">
              <w:rPr>
                <w:rStyle w:val="affffffff0"/>
                <w:lang w:eastAsia="en-US"/>
              </w:rPr>
              <w:t>26*</w:t>
            </w:r>
          </w:p>
        </w:tc>
        <w:tc>
          <w:tcPr>
            <w:tcW w:w="900" w:type="pct"/>
            <w:tcBorders>
              <w:top w:val="single" w:sz="4" w:space="0" w:color="auto"/>
              <w:left w:val="single" w:sz="4" w:space="0" w:color="auto"/>
              <w:bottom w:val="single" w:sz="4" w:space="0" w:color="auto"/>
              <w:right w:val="single" w:sz="4" w:space="0" w:color="auto"/>
            </w:tcBorders>
            <w:vAlign w:val="center"/>
            <w:hideMark/>
          </w:tcPr>
          <w:p w14:paraId="08FCA56E" w14:textId="77777777" w:rsidR="000F44FA" w:rsidRPr="00F61F0F" w:rsidRDefault="000F44FA" w:rsidP="000F44FA">
            <w:pPr>
              <w:pStyle w:val="11d"/>
              <w:spacing w:line="276" w:lineRule="auto"/>
              <w:rPr>
                <w:rStyle w:val="affffffff0"/>
                <w:lang w:eastAsia="en-US"/>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5F6310C6" w14:textId="77777777" w:rsidR="000F44FA" w:rsidRPr="00F61F0F" w:rsidRDefault="000F44FA" w:rsidP="000F44FA">
            <w:pPr>
              <w:pStyle w:val="11d"/>
              <w:spacing w:line="276" w:lineRule="auto"/>
              <w:rPr>
                <w:rStyle w:val="affffffff0"/>
                <w:lang w:eastAsia="en-US"/>
              </w:rPr>
            </w:pPr>
            <w:r w:rsidRPr="00F61F0F">
              <w:rPr>
                <w:rStyle w:val="affffffff0"/>
                <w:lang w:eastAsia="en-US"/>
              </w:rPr>
              <w:t>8</w:t>
            </w:r>
            <w:r w:rsidRPr="00F61F0F">
              <w:rPr>
                <w:rStyle w:val="affffffff0"/>
              </w:rPr>
              <w:t>,1</w:t>
            </w:r>
          </w:p>
        </w:tc>
        <w:tc>
          <w:tcPr>
            <w:tcW w:w="712" w:type="pct"/>
            <w:tcBorders>
              <w:top w:val="single" w:sz="4" w:space="0" w:color="auto"/>
              <w:left w:val="single" w:sz="4" w:space="0" w:color="auto"/>
              <w:bottom w:val="single" w:sz="4" w:space="0" w:color="auto"/>
              <w:right w:val="single" w:sz="4" w:space="0" w:color="auto"/>
            </w:tcBorders>
            <w:vAlign w:val="center"/>
            <w:hideMark/>
          </w:tcPr>
          <w:p w14:paraId="76877563" w14:textId="77777777" w:rsidR="000F44FA" w:rsidRPr="00F61F0F" w:rsidRDefault="000F44FA" w:rsidP="000F44FA">
            <w:pPr>
              <w:pStyle w:val="11d"/>
              <w:spacing w:line="276" w:lineRule="auto"/>
              <w:rPr>
                <w:rStyle w:val="affffffff0"/>
                <w:lang w:eastAsia="en-US"/>
              </w:rPr>
            </w:pPr>
            <w:r w:rsidRPr="00F61F0F">
              <w:rPr>
                <w:rStyle w:val="affffffff0"/>
                <w:lang w:eastAsia="en-US"/>
              </w:rPr>
              <w:t>2</w:t>
            </w:r>
            <w:r w:rsidRPr="00F61F0F">
              <w:rPr>
                <w:rStyle w:val="affffffff0"/>
              </w:rPr>
              <w:t>41,5</w:t>
            </w:r>
          </w:p>
        </w:tc>
        <w:tc>
          <w:tcPr>
            <w:tcW w:w="673" w:type="pct"/>
            <w:tcBorders>
              <w:top w:val="single" w:sz="4" w:space="0" w:color="auto"/>
              <w:left w:val="single" w:sz="4" w:space="0" w:color="auto"/>
              <w:bottom w:val="single" w:sz="4" w:space="0" w:color="auto"/>
              <w:right w:val="single" w:sz="4" w:space="0" w:color="auto"/>
            </w:tcBorders>
            <w:vAlign w:val="center"/>
          </w:tcPr>
          <w:p w14:paraId="45AF41AA" w14:textId="77777777" w:rsidR="000F44FA" w:rsidRPr="00F61F0F" w:rsidRDefault="000F44FA" w:rsidP="000F44FA">
            <w:pPr>
              <w:pStyle w:val="11d"/>
              <w:spacing w:line="276" w:lineRule="auto"/>
              <w:rPr>
                <w:rStyle w:val="affffffff0"/>
                <w:lang w:eastAsia="en-US"/>
              </w:rPr>
            </w:pPr>
            <w:r w:rsidRPr="00F61F0F">
              <w:rPr>
                <w:rStyle w:val="affffffff0"/>
                <w:lang w:eastAsia="en-US"/>
              </w:rPr>
              <w:t>10,45</w:t>
            </w:r>
          </w:p>
        </w:tc>
        <w:tc>
          <w:tcPr>
            <w:tcW w:w="481" w:type="pct"/>
            <w:tcBorders>
              <w:top w:val="single" w:sz="4" w:space="0" w:color="auto"/>
              <w:left w:val="single" w:sz="4" w:space="0" w:color="auto"/>
              <w:bottom w:val="single" w:sz="4" w:space="0" w:color="auto"/>
              <w:right w:val="single" w:sz="4" w:space="0" w:color="auto"/>
            </w:tcBorders>
            <w:vAlign w:val="center"/>
          </w:tcPr>
          <w:p w14:paraId="6F76E368" w14:textId="77777777" w:rsidR="000F44FA" w:rsidRPr="00F61F0F" w:rsidRDefault="000F44FA" w:rsidP="000F44FA">
            <w:pPr>
              <w:pStyle w:val="11d"/>
              <w:spacing w:line="276" w:lineRule="auto"/>
              <w:rPr>
                <w:rStyle w:val="affffffff0"/>
                <w:lang w:eastAsia="en-US"/>
              </w:rPr>
            </w:pPr>
            <w:r w:rsidRPr="00F61F0F">
              <w:rPr>
                <w:rStyle w:val="affffffff0"/>
                <w:lang w:eastAsia="en-US"/>
              </w:rPr>
              <w:t>2,13</w:t>
            </w:r>
          </w:p>
        </w:tc>
        <w:tc>
          <w:tcPr>
            <w:tcW w:w="467" w:type="pct"/>
            <w:tcBorders>
              <w:top w:val="single" w:sz="4" w:space="0" w:color="auto"/>
              <w:left w:val="single" w:sz="4" w:space="0" w:color="auto"/>
              <w:bottom w:val="single" w:sz="4" w:space="0" w:color="auto"/>
              <w:right w:val="single" w:sz="4" w:space="0" w:color="auto"/>
            </w:tcBorders>
            <w:vAlign w:val="center"/>
          </w:tcPr>
          <w:p w14:paraId="3EFF0604" w14:textId="77777777" w:rsidR="000F44FA" w:rsidRPr="00F61F0F" w:rsidRDefault="000F44FA" w:rsidP="000F44FA">
            <w:pPr>
              <w:pStyle w:val="11d"/>
              <w:spacing w:line="276" w:lineRule="auto"/>
              <w:rPr>
                <w:rStyle w:val="affffffff0"/>
                <w:lang w:eastAsia="en-US"/>
              </w:rPr>
            </w:pPr>
            <w:r w:rsidRPr="00F61F0F">
              <w:rPr>
                <w:rStyle w:val="affffffff0"/>
                <w:lang w:eastAsia="en-US"/>
              </w:rPr>
              <w:t>12,58</w:t>
            </w:r>
          </w:p>
        </w:tc>
      </w:tr>
      <w:tr w:rsidR="004537B7" w:rsidRPr="00F61F0F" w14:paraId="2C58360A" w14:textId="77777777" w:rsidTr="0006546E">
        <w:trPr>
          <w:trHeight w:val="168"/>
          <w:jc w:val="center"/>
        </w:trPr>
        <w:tc>
          <w:tcPr>
            <w:tcW w:w="1081" w:type="pct"/>
            <w:vMerge/>
            <w:tcBorders>
              <w:top w:val="single" w:sz="4" w:space="0" w:color="auto"/>
              <w:left w:val="single" w:sz="4" w:space="0" w:color="auto"/>
              <w:bottom w:val="single" w:sz="4" w:space="0" w:color="auto"/>
              <w:right w:val="single" w:sz="4" w:space="0" w:color="auto"/>
            </w:tcBorders>
            <w:vAlign w:val="center"/>
          </w:tcPr>
          <w:p w14:paraId="252112A5" w14:textId="77777777" w:rsidR="000F44FA" w:rsidRPr="00F61F0F" w:rsidRDefault="000F44FA" w:rsidP="000F44FA">
            <w:pPr>
              <w:pStyle w:val="11d"/>
              <w:spacing w:line="276" w:lineRule="auto"/>
              <w:rPr>
                <w:rStyle w:val="affffffff0"/>
                <w:lang w:eastAsia="en-US"/>
              </w:rPr>
            </w:pPr>
          </w:p>
        </w:tc>
        <w:tc>
          <w:tcPr>
            <w:tcW w:w="900" w:type="pct"/>
            <w:tcBorders>
              <w:top w:val="single" w:sz="4" w:space="0" w:color="auto"/>
              <w:left w:val="single" w:sz="4" w:space="0" w:color="auto"/>
              <w:bottom w:val="single" w:sz="4" w:space="0" w:color="auto"/>
              <w:right w:val="single" w:sz="4" w:space="0" w:color="auto"/>
            </w:tcBorders>
            <w:vAlign w:val="center"/>
          </w:tcPr>
          <w:p w14:paraId="00D50D73" w14:textId="77777777" w:rsidR="000F44FA" w:rsidRPr="00F61F0F" w:rsidRDefault="000F44FA" w:rsidP="000F44FA">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0871AF86" w14:textId="77777777" w:rsidR="000F44FA" w:rsidRPr="00F61F0F" w:rsidRDefault="000F44FA" w:rsidP="000F44FA">
            <w:pPr>
              <w:pStyle w:val="11d"/>
              <w:spacing w:line="276" w:lineRule="auto"/>
              <w:rPr>
                <w:rStyle w:val="affffffff0"/>
                <w:lang w:eastAsia="en-US"/>
              </w:rPr>
            </w:pPr>
            <w:r w:rsidRPr="00F61F0F">
              <w:rPr>
                <w:rStyle w:val="affffffff0"/>
                <w:lang w:eastAsia="en-US"/>
              </w:rPr>
              <w:t>3,6</w:t>
            </w:r>
          </w:p>
        </w:tc>
        <w:tc>
          <w:tcPr>
            <w:tcW w:w="712" w:type="pct"/>
            <w:tcBorders>
              <w:top w:val="single" w:sz="4" w:space="0" w:color="auto"/>
              <w:left w:val="single" w:sz="4" w:space="0" w:color="auto"/>
              <w:bottom w:val="single" w:sz="4" w:space="0" w:color="auto"/>
              <w:right w:val="single" w:sz="4" w:space="0" w:color="auto"/>
            </w:tcBorders>
            <w:vAlign w:val="center"/>
          </w:tcPr>
          <w:p w14:paraId="0C676ABF" w14:textId="77777777" w:rsidR="000F44FA" w:rsidRPr="00F61F0F" w:rsidRDefault="000F44FA" w:rsidP="000F44FA">
            <w:pPr>
              <w:pStyle w:val="11d"/>
              <w:spacing w:line="276" w:lineRule="auto"/>
              <w:rPr>
                <w:rStyle w:val="affffffff0"/>
                <w:lang w:eastAsia="en-US"/>
              </w:rPr>
            </w:pPr>
            <w:r w:rsidRPr="00F61F0F">
              <w:rPr>
                <w:rStyle w:val="affffffff0"/>
                <w:lang w:eastAsia="en-US"/>
              </w:rPr>
              <w:t>108,5</w:t>
            </w:r>
          </w:p>
        </w:tc>
        <w:tc>
          <w:tcPr>
            <w:tcW w:w="673" w:type="pct"/>
            <w:tcBorders>
              <w:top w:val="single" w:sz="4" w:space="0" w:color="auto"/>
              <w:left w:val="single" w:sz="4" w:space="0" w:color="auto"/>
              <w:bottom w:val="single" w:sz="4" w:space="0" w:color="auto"/>
              <w:right w:val="single" w:sz="4" w:space="0" w:color="auto"/>
            </w:tcBorders>
            <w:vAlign w:val="center"/>
          </w:tcPr>
          <w:p w14:paraId="7676CFCD" w14:textId="77777777" w:rsidR="000F44FA" w:rsidRPr="00F61F0F" w:rsidRDefault="000F44FA" w:rsidP="000F44FA">
            <w:pPr>
              <w:pStyle w:val="11d"/>
              <w:spacing w:line="276" w:lineRule="auto"/>
              <w:rPr>
                <w:rStyle w:val="affffffff0"/>
                <w:lang w:eastAsia="en-US"/>
              </w:rPr>
            </w:pPr>
            <w:r w:rsidRPr="00F61F0F">
              <w:rPr>
                <w:rStyle w:val="affffffff0"/>
                <w:lang w:eastAsia="en-US"/>
              </w:rPr>
              <w:t>5,02</w:t>
            </w:r>
          </w:p>
        </w:tc>
        <w:tc>
          <w:tcPr>
            <w:tcW w:w="481" w:type="pct"/>
            <w:tcBorders>
              <w:top w:val="single" w:sz="4" w:space="0" w:color="auto"/>
              <w:left w:val="single" w:sz="4" w:space="0" w:color="auto"/>
              <w:bottom w:val="single" w:sz="4" w:space="0" w:color="auto"/>
              <w:right w:val="single" w:sz="4" w:space="0" w:color="auto"/>
            </w:tcBorders>
            <w:vAlign w:val="center"/>
          </w:tcPr>
          <w:p w14:paraId="470EECB0" w14:textId="77777777" w:rsidR="000F44FA" w:rsidRPr="00F61F0F" w:rsidRDefault="000F44FA" w:rsidP="000F44FA">
            <w:pPr>
              <w:pStyle w:val="11d"/>
              <w:spacing w:line="276" w:lineRule="auto"/>
              <w:rPr>
                <w:rStyle w:val="affffffff0"/>
                <w:lang w:eastAsia="en-US"/>
              </w:rPr>
            </w:pPr>
            <w:r w:rsidRPr="00F61F0F">
              <w:rPr>
                <w:rStyle w:val="affffffff0"/>
                <w:lang w:eastAsia="en-US"/>
              </w:rPr>
              <w:t>0,95</w:t>
            </w:r>
          </w:p>
        </w:tc>
        <w:tc>
          <w:tcPr>
            <w:tcW w:w="467" w:type="pct"/>
            <w:tcBorders>
              <w:top w:val="single" w:sz="4" w:space="0" w:color="auto"/>
              <w:left w:val="single" w:sz="4" w:space="0" w:color="auto"/>
              <w:bottom w:val="single" w:sz="4" w:space="0" w:color="auto"/>
              <w:right w:val="single" w:sz="4" w:space="0" w:color="auto"/>
            </w:tcBorders>
            <w:vAlign w:val="center"/>
          </w:tcPr>
          <w:p w14:paraId="229AEBE3" w14:textId="77777777" w:rsidR="000F44FA" w:rsidRPr="00F61F0F" w:rsidRDefault="000F44FA" w:rsidP="000F44FA">
            <w:pPr>
              <w:pStyle w:val="11d"/>
              <w:spacing w:line="276" w:lineRule="auto"/>
              <w:rPr>
                <w:rStyle w:val="affffffff0"/>
                <w:lang w:eastAsia="en-US"/>
              </w:rPr>
            </w:pPr>
            <w:r w:rsidRPr="00F61F0F">
              <w:rPr>
                <w:rStyle w:val="affffffff0"/>
                <w:lang w:eastAsia="en-US"/>
              </w:rPr>
              <w:t>5,97</w:t>
            </w:r>
          </w:p>
        </w:tc>
      </w:tr>
      <w:tr w:rsidR="004537B7" w:rsidRPr="00F61F0F" w14:paraId="3A7479FB"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DD78D" w14:textId="77777777" w:rsidR="000F44FA" w:rsidRPr="00F61F0F" w:rsidRDefault="000F44FA" w:rsidP="000F44FA">
            <w:pPr>
              <w:spacing w:after="0"/>
              <w:rPr>
                <w:rStyle w:val="affffffff0"/>
                <w:rFonts w:ascii="Times New Roman" w:eastAsia="Times New Roman" w:hAnsi="Times New Roman" w:cs="Times New Roman"/>
              </w:rPr>
            </w:pPr>
          </w:p>
        </w:tc>
        <w:tc>
          <w:tcPr>
            <w:tcW w:w="900" w:type="pct"/>
            <w:tcBorders>
              <w:top w:val="single" w:sz="4" w:space="0" w:color="auto"/>
              <w:left w:val="single" w:sz="4" w:space="0" w:color="auto"/>
              <w:bottom w:val="single" w:sz="4" w:space="0" w:color="auto"/>
              <w:right w:val="single" w:sz="4" w:space="0" w:color="auto"/>
            </w:tcBorders>
            <w:hideMark/>
          </w:tcPr>
          <w:p w14:paraId="46E325B9" w14:textId="77777777" w:rsidR="000F44FA" w:rsidRPr="00F61F0F" w:rsidRDefault="000F44FA" w:rsidP="000F44FA">
            <w:pPr>
              <w:pStyle w:val="11d"/>
              <w:spacing w:line="276" w:lineRule="auto"/>
              <w:rPr>
                <w:rStyle w:val="affffffff0"/>
                <w:lang w:eastAsia="en-US"/>
              </w:rPr>
            </w:pPr>
            <w:r w:rsidRPr="00F61F0F">
              <w:rPr>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132AFA75"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72D72295"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4256A44A" w14:textId="77777777" w:rsidR="000F44FA" w:rsidRPr="00F61F0F" w:rsidRDefault="000F44FA" w:rsidP="000F44FA">
            <w:pPr>
              <w:pStyle w:val="11d"/>
              <w:spacing w:line="276" w:lineRule="auto"/>
              <w:rPr>
                <w:rStyle w:val="affffffff0"/>
                <w:lang w:eastAsia="en-US"/>
              </w:rPr>
            </w:pPr>
            <w:r w:rsidRPr="00F61F0F">
              <w:rPr>
                <w:rStyle w:val="affffffff0"/>
                <w:lang w:eastAsia="en-US"/>
              </w:rPr>
              <w:t>3,94</w:t>
            </w:r>
          </w:p>
        </w:tc>
        <w:tc>
          <w:tcPr>
            <w:tcW w:w="481" w:type="pct"/>
            <w:tcBorders>
              <w:top w:val="single" w:sz="4" w:space="0" w:color="auto"/>
              <w:left w:val="single" w:sz="4" w:space="0" w:color="auto"/>
              <w:bottom w:val="single" w:sz="4" w:space="0" w:color="auto"/>
              <w:right w:val="single" w:sz="4" w:space="0" w:color="auto"/>
            </w:tcBorders>
            <w:vAlign w:val="center"/>
            <w:hideMark/>
          </w:tcPr>
          <w:p w14:paraId="10E995F5" w14:textId="77777777" w:rsidR="000F44FA" w:rsidRPr="00F61F0F" w:rsidRDefault="000F44FA" w:rsidP="000F44FA">
            <w:pPr>
              <w:pStyle w:val="11d"/>
              <w:spacing w:line="276" w:lineRule="auto"/>
              <w:rPr>
                <w:rStyle w:val="affffffff0"/>
                <w:lang w:eastAsia="en-US"/>
              </w:rPr>
            </w:pPr>
            <w:r w:rsidRPr="00F61F0F">
              <w:rPr>
                <w:rStyle w:val="affffffff0"/>
                <w:lang w:eastAsia="en-US"/>
              </w:rPr>
              <w:t>0,03</w:t>
            </w:r>
          </w:p>
        </w:tc>
        <w:tc>
          <w:tcPr>
            <w:tcW w:w="467" w:type="pct"/>
            <w:tcBorders>
              <w:top w:val="single" w:sz="4" w:space="0" w:color="auto"/>
              <w:left w:val="single" w:sz="4" w:space="0" w:color="auto"/>
              <w:bottom w:val="single" w:sz="4" w:space="0" w:color="auto"/>
              <w:right w:val="single" w:sz="4" w:space="0" w:color="auto"/>
            </w:tcBorders>
            <w:vAlign w:val="center"/>
            <w:hideMark/>
          </w:tcPr>
          <w:p w14:paraId="6C2AA122" w14:textId="77777777" w:rsidR="000F44FA" w:rsidRPr="00F61F0F" w:rsidRDefault="000F44FA" w:rsidP="000F44FA">
            <w:pPr>
              <w:pStyle w:val="11d"/>
              <w:spacing w:line="276" w:lineRule="auto"/>
              <w:rPr>
                <w:rStyle w:val="affffffff0"/>
                <w:lang w:eastAsia="en-US"/>
              </w:rPr>
            </w:pPr>
            <w:r w:rsidRPr="00F61F0F">
              <w:rPr>
                <w:rStyle w:val="affffffff0"/>
                <w:lang w:eastAsia="en-US"/>
              </w:rPr>
              <w:t>3,97</w:t>
            </w:r>
          </w:p>
        </w:tc>
      </w:tr>
      <w:tr w:rsidR="004537B7" w:rsidRPr="00F61F0F" w14:paraId="056FFA0E"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869ED" w14:textId="77777777" w:rsidR="000F44FA" w:rsidRPr="00F61F0F" w:rsidRDefault="000F44FA" w:rsidP="000F44FA">
            <w:pPr>
              <w:spacing w:after="0"/>
              <w:rPr>
                <w:rStyle w:val="affffffff0"/>
                <w:rFonts w:ascii="Times New Roman" w:eastAsia="Times New Roman" w:hAnsi="Times New Roman" w:cs="Times New Roman"/>
              </w:rPr>
            </w:pPr>
          </w:p>
        </w:tc>
        <w:tc>
          <w:tcPr>
            <w:tcW w:w="900" w:type="pct"/>
            <w:tcBorders>
              <w:top w:val="single" w:sz="4" w:space="0" w:color="auto"/>
              <w:left w:val="single" w:sz="4" w:space="0" w:color="auto"/>
              <w:bottom w:val="single" w:sz="4" w:space="0" w:color="auto"/>
              <w:right w:val="single" w:sz="4" w:space="0" w:color="auto"/>
            </w:tcBorders>
            <w:hideMark/>
          </w:tcPr>
          <w:p w14:paraId="2384777A"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2BE836A6"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11,7</w:t>
            </w:r>
          </w:p>
        </w:tc>
        <w:tc>
          <w:tcPr>
            <w:tcW w:w="712" w:type="pct"/>
            <w:tcBorders>
              <w:top w:val="single" w:sz="4" w:space="0" w:color="auto"/>
              <w:left w:val="single" w:sz="4" w:space="0" w:color="auto"/>
              <w:bottom w:val="single" w:sz="4" w:space="0" w:color="auto"/>
              <w:right w:val="single" w:sz="4" w:space="0" w:color="auto"/>
            </w:tcBorders>
            <w:vAlign w:val="center"/>
            <w:hideMark/>
          </w:tcPr>
          <w:p w14:paraId="0685420B"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350,0</w:t>
            </w:r>
          </w:p>
        </w:tc>
        <w:tc>
          <w:tcPr>
            <w:tcW w:w="673" w:type="pct"/>
            <w:tcBorders>
              <w:top w:val="single" w:sz="4" w:space="0" w:color="auto"/>
              <w:left w:val="single" w:sz="4" w:space="0" w:color="auto"/>
              <w:bottom w:val="single" w:sz="4" w:space="0" w:color="auto"/>
              <w:right w:val="single" w:sz="4" w:space="0" w:color="auto"/>
            </w:tcBorders>
            <w:vAlign w:val="center"/>
            <w:hideMark/>
          </w:tcPr>
          <w:p w14:paraId="41435B44"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19,41</w:t>
            </w:r>
          </w:p>
        </w:tc>
        <w:tc>
          <w:tcPr>
            <w:tcW w:w="481" w:type="pct"/>
            <w:tcBorders>
              <w:top w:val="single" w:sz="4" w:space="0" w:color="auto"/>
              <w:left w:val="single" w:sz="4" w:space="0" w:color="auto"/>
              <w:bottom w:val="single" w:sz="4" w:space="0" w:color="auto"/>
              <w:right w:val="single" w:sz="4" w:space="0" w:color="auto"/>
            </w:tcBorders>
            <w:vAlign w:val="center"/>
            <w:hideMark/>
          </w:tcPr>
          <w:p w14:paraId="50110D2E"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3,11</w:t>
            </w:r>
          </w:p>
        </w:tc>
        <w:tc>
          <w:tcPr>
            <w:tcW w:w="467" w:type="pct"/>
            <w:tcBorders>
              <w:top w:val="single" w:sz="4" w:space="0" w:color="auto"/>
              <w:left w:val="single" w:sz="4" w:space="0" w:color="auto"/>
              <w:bottom w:val="single" w:sz="4" w:space="0" w:color="auto"/>
              <w:right w:val="single" w:sz="4" w:space="0" w:color="auto"/>
            </w:tcBorders>
            <w:vAlign w:val="center"/>
            <w:hideMark/>
          </w:tcPr>
          <w:p w14:paraId="39337082"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22,52</w:t>
            </w:r>
          </w:p>
        </w:tc>
      </w:tr>
      <w:tr w:rsidR="004537B7" w:rsidRPr="00F61F0F" w14:paraId="325557D6"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33D8A1DC" w14:textId="77777777" w:rsidR="000F44FA" w:rsidRPr="00F61F0F" w:rsidRDefault="000F44FA" w:rsidP="000F44FA">
            <w:pPr>
              <w:pStyle w:val="11d"/>
              <w:spacing w:line="276" w:lineRule="auto"/>
            </w:pPr>
            <w:r w:rsidRPr="00F61F0F">
              <w:rPr>
                <w:lang w:eastAsia="en-US"/>
              </w:rPr>
              <w:t>107*</w:t>
            </w:r>
          </w:p>
        </w:tc>
        <w:tc>
          <w:tcPr>
            <w:tcW w:w="900" w:type="pct"/>
            <w:tcBorders>
              <w:top w:val="single" w:sz="4" w:space="0" w:color="auto"/>
              <w:left w:val="single" w:sz="4" w:space="0" w:color="auto"/>
              <w:bottom w:val="single" w:sz="4" w:space="0" w:color="auto"/>
              <w:right w:val="single" w:sz="4" w:space="0" w:color="auto"/>
            </w:tcBorders>
            <w:hideMark/>
          </w:tcPr>
          <w:p w14:paraId="18C6464C" w14:textId="77777777" w:rsidR="000F44FA" w:rsidRPr="00F61F0F" w:rsidRDefault="000F44FA" w:rsidP="000F44FA">
            <w:pPr>
              <w:pStyle w:val="11d"/>
              <w:spacing w:line="276" w:lineRule="auto"/>
              <w:rPr>
                <w:lang w:eastAsia="en-US"/>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09838F21" w14:textId="77777777" w:rsidR="000F44FA" w:rsidRPr="00F61F0F" w:rsidRDefault="000F44FA" w:rsidP="000F44FA">
            <w:pPr>
              <w:pStyle w:val="11d"/>
              <w:spacing w:line="276" w:lineRule="auto"/>
              <w:rPr>
                <w:rStyle w:val="affffffff0"/>
              </w:rPr>
            </w:pPr>
            <w:r w:rsidRPr="00F61F0F">
              <w:rPr>
                <w:rStyle w:val="affffffff0"/>
                <w:lang w:eastAsia="en-US"/>
              </w:rPr>
              <w:t>5,7</w:t>
            </w:r>
          </w:p>
        </w:tc>
        <w:tc>
          <w:tcPr>
            <w:tcW w:w="712" w:type="pct"/>
            <w:tcBorders>
              <w:top w:val="single" w:sz="4" w:space="0" w:color="auto"/>
              <w:left w:val="single" w:sz="4" w:space="0" w:color="auto"/>
              <w:bottom w:val="single" w:sz="4" w:space="0" w:color="auto"/>
              <w:right w:val="single" w:sz="4" w:space="0" w:color="auto"/>
            </w:tcBorders>
            <w:vAlign w:val="center"/>
            <w:hideMark/>
          </w:tcPr>
          <w:p w14:paraId="17169D56" w14:textId="77777777" w:rsidR="000F44FA" w:rsidRPr="00F61F0F" w:rsidRDefault="000F44FA" w:rsidP="000F44FA">
            <w:pPr>
              <w:pStyle w:val="11d"/>
              <w:spacing w:line="276" w:lineRule="auto"/>
              <w:rPr>
                <w:rStyle w:val="affffffff0"/>
                <w:lang w:eastAsia="en-US"/>
              </w:rPr>
            </w:pPr>
            <w:r w:rsidRPr="00F61F0F">
              <w:rPr>
                <w:rStyle w:val="affffffff0"/>
                <w:lang w:eastAsia="en-US"/>
              </w:rPr>
              <w:t>218,0</w:t>
            </w:r>
          </w:p>
        </w:tc>
        <w:tc>
          <w:tcPr>
            <w:tcW w:w="673" w:type="pct"/>
            <w:tcBorders>
              <w:top w:val="single" w:sz="4" w:space="0" w:color="auto"/>
              <w:left w:val="single" w:sz="4" w:space="0" w:color="auto"/>
              <w:bottom w:val="single" w:sz="4" w:space="0" w:color="auto"/>
              <w:right w:val="single" w:sz="4" w:space="0" w:color="auto"/>
            </w:tcBorders>
            <w:vAlign w:val="center"/>
            <w:hideMark/>
          </w:tcPr>
          <w:p w14:paraId="599EB67F" w14:textId="77777777" w:rsidR="000F44FA" w:rsidRPr="00F61F0F" w:rsidRDefault="000F44FA" w:rsidP="000F44FA">
            <w:pPr>
              <w:pStyle w:val="11d"/>
              <w:spacing w:line="276" w:lineRule="auto"/>
              <w:rPr>
                <w:rStyle w:val="affffffff0"/>
                <w:lang w:eastAsia="en-US"/>
              </w:rPr>
            </w:pPr>
            <w:r w:rsidRPr="00F61F0F">
              <w:rPr>
                <w:rStyle w:val="affffffff0"/>
                <w:lang w:eastAsia="en-US"/>
              </w:rPr>
              <w:t>9,43</w:t>
            </w:r>
          </w:p>
        </w:tc>
        <w:tc>
          <w:tcPr>
            <w:tcW w:w="481" w:type="pct"/>
            <w:tcBorders>
              <w:top w:val="single" w:sz="4" w:space="0" w:color="auto"/>
              <w:left w:val="single" w:sz="4" w:space="0" w:color="auto"/>
              <w:bottom w:val="single" w:sz="4" w:space="0" w:color="auto"/>
              <w:right w:val="single" w:sz="4" w:space="0" w:color="auto"/>
            </w:tcBorders>
            <w:vAlign w:val="center"/>
            <w:hideMark/>
          </w:tcPr>
          <w:p w14:paraId="38CC0034" w14:textId="77777777" w:rsidR="000F44FA" w:rsidRPr="00F61F0F" w:rsidRDefault="000F44FA" w:rsidP="000F44FA">
            <w:pPr>
              <w:pStyle w:val="11d"/>
              <w:spacing w:line="276" w:lineRule="auto"/>
              <w:rPr>
                <w:rStyle w:val="affffffff0"/>
                <w:lang w:eastAsia="en-US"/>
              </w:rPr>
            </w:pPr>
            <w:r w:rsidRPr="00F61F0F">
              <w:rPr>
                <w:rStyle w:val="affffffff0"/>
                <w:lang w:eastAsia="en-US"/>
              </w:rPr>
              <w:t>1,50</w:t>
            </w:r>
          </w:p>
        </w:tc>
        <w:tc>
          <w:tcPr>
            <w:tcW w:w="467" w:type="pct"/>
            <w:tcBorders>
              <w:top w:val="single" w:sz="4" w:space="0" w:color="auto"/>
              <w:left w:val="single" w:sz="4" w:space="0" w:color="auto"/>
              <w:bottom w:val="single" w:sz="4" w:space="0" w:color="auto"/>
              <w:right w:val="single" w:sz="4" w:space="0" w:color="auto"/>
            </w:tcBorders>
            <w:vAlign w:val="center"/>
            <w:hideMark/>
          </w:tcPr>
          <w:p w14:paraId="05308B1C" w14:textId="77777777" w:rsidR="000F44FA" w:rsidRPr="00F61F0F" w:rsidRDefault="000F44FA" w:rsidP="000F44FA">
            <w:pPr>
              <w:pStyle w:val="11d"/>
              <w:spacing w:line="276" w:lineRule="auto"/>
              <w:rPr>
                <w:rStyle w:val="affffffff0"/>
                <w:lang w:eastAsia="en-US"/>
              </w:rPr>
            </w:pPr>
            <w:r w:rsidRPr="00F61F0F">
              <w:rPr>
                <w:rStyle w:val="affffffff0"/>
                <w:lang w:eastAsia="en-US"/>
              </w:rPr>
              <w:t>10,93</w:t>
            </w:r>
          </w:p>
        </w:tc>
      </w:tr>
      <w:tr w:rsidR="004537B7" w:rsidRPr="00F61F0F" w14:paraId="7453A164"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77C18"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130065E9"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1152502C"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1DDA6820"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5ED959AE" w14:textId="77777777" w:rsidR="000F44FA" w:rsidRPr="00F61F0F" w:rsidRDefault="000F44FA" w:rsidP="000F44FA">
            <w:pPr>
              <w:pStyle w:val="11d"/>
              <w:spacing w:line="276" w:lineRule="auto"/>
              <w:rPr>
                <w:rStyle w:val="affffffff0"/>
                <w:lang w:eastAsia="en-US"/>
              </w:rPr>
            </w:pPr>
            <w:r w:rsidRPr="00F61F0F">
              <w:rPr>
                <w:rStyle w:val="affffffff0"/>
                <w:lang w:eastAsia="en-US"/>
              </w:rPr>
              <w:t>0,57</w:t>
            </w:r>
          </w:p>
        </w:tc>
        <w:tc>
          <w:tcPr>
            <w:tcW w:w="481" w:type="pct"/>
            <w:tcBorders>
              <w:top w:val="single" w:sz="4" w:space="0" w:color="auto"/>
              <w:left w:val="single" w:sz="4" w:space="0" w:color="auto"/>
              <w:bottom w:val="single" w:sz="4" w:space="0" w:color="auto"/>
              <w:right w:val="single" w:sz="4" w:space="0" w:color="auto"/>
            </w:tcBorders>
            <w:vAlign w:val="center"/>
            <w:hideMark/>
          </w:tcPr>
          <w:p w14:paraId="5352620B" w14:textId="77777777" w:rsidR="000F44FA" w:rsidRPr="00F61F0F" w:rsidRDefault="000F44FA" w:rsidP="000F44FA">
            <w:pPr>
              <w:pStyle w:val="11d"/>
              <w:spacing w:line="276" w:lineRule="auto"/>
              <w:rPr>
                <w:rStyle w:val="affffffff0"/>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hideMark/>
          </w:tcPr>
          <w:p w14:paraId="1A88272D" w14:textId="77777777" w:rsidR="000F44FA" w:rsidRPr="00F61F0F" w:rsidRDefault="000F44FA" w:rsidP="000F44FA">
            <w:pPr>
              <w:pStyle w:val="11d"/>
              <w:spacing w:line="276" w:lineRule="auto"/>
              <w:rPr>
                <w:rStyle w:val="affffffff0"/>
                <w:lang w:eastAsia="en-US"/>
              </w:rPr>
            </w:pPr>
            <w:r w:rsidRPr="00F61F0F">
              <w:rPr>
                <w:rStyle w:val="affffffff0"/>
                <w:lang w:eastAsia="en-US"/>
              </w:rPr>
              <w:t>0,58</w:t>
            </w:r>
          </w:p>
        </w:tc>
      </w:tr>
      <w:tr w:rsidR="004537B7" w:rsidRPr="00F61F0F" w14:paraId="7E84EF18"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63746F"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4D76B0F2" w14:textId="77777777" w:rsidR="000F44FA" w:rsidRPr="00F61F0F" w:rsidRDefault="000F44FA" w:rsidP="000F44FA">
            <w:pPr>
              <w:pStyle w:val="11d"/>
              <w:spacing w:line="276" w:lineRule="auto"/>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5D6F1FF6" w14:textId="77777777" w:rsidR="000F44FA" w:rsidRPr="00F61F0F" w:rsidRDefault="000F44FA" w:rsidP="000F44FA">
            <w:pPr>
              <w:pStyle w:val="11d"/>
              <w:spacing w:line="276" w:lineRule="auto"/>
              <w:rPr>
                <w:rStyle w:val="affffffff0"/>
                <w:i/>
              </w:rPr>
            </w:pPr>
            <w:r w:rsidRPr="00F61F0F">
              <w:rPr>
                <w:rStyle w:val="affffffff0"/>
                <w:i/>
                <w:iCs/>
                <w:lang w:eastAsia="en-US"/>
              </w:rPr>
              <w:t>5,7</w:t>
            </w:r>
          </w:p>
        </w:tc>
        <w:tc>
          <w:tcPr>
            <w:tcW w:w="712" w:type="pct"/>
            <w:tcBorders>
              <w:top w:val="single" w:sz="4" w:space="0" w:color="auto"/>
              <w:left w:val="single" w:sz="4" w:space="0" w:color="auto"/>
              <w:bottom w:val="single" w:sz="4" w:space="0" w:color="auto"/>
              <w:right w:val="single" w:sz="4" w:space="0" w:color="auto"/>
            </w:tcBorders>
            <w:vAlign w:val="center"/>
            <w:hideMark/>
          </w:tcPr>
          <w:p w14:paraId="0B29F75D" w14:textId="77777777" w:rsidR="000F44FA" w:rsidRPr="00F61F0F" w:rsidRDefault="000F44FA" w:rsidP="000F44FA">
            <w:pPr>
              <w:pStyle w:val="11d"/>
              <w:spacing w:line="276" w:lineRule="auto"/>
              <w:rPr>
                <w:rStyle w:val="affffffff0"/>
                <w:i/>
                <w:lang w:eastAsia="en-US"/>
              </w:rPr>
            </w:pPr>
            <w:r w:rsidRPr="00F61F0F">
              <w:rPr>
                <w:rStyle w:val="affffffff0"/>
                <w:i/>
                <w:iCs/>
                <w:lang w:eastAsia="en-US"/>
              </w:rPr>
              <w:t>218,0</w:t>
            </w:r>
          </w:p>
        </w:tc>
        <w:tc>
          <w:tcPr>
            <w:tcW w:w="673" w:type="pct"/>
            <w:tcBorders>
              <w:top w:val="single" w:sz="4" w:space="0" w:color="auto"/>
              <w:left w:val="single" w:sz="4" w:space="0" w:color="auto"/>
              <w:bottom w:val="single" w:sz="4" w:space="0" w:color="auto"/>
              <w:right w:val="single" w:sz="4" w:space="0" w:color="auto"/>
            </w:tcBorders>
            <w:vAlign w:val="center"/>
            <w:hideMark/>
          </w:tcPr>
          <w:p w14:paraId="640359D7" w14:textId="77777777" w:rsidR="000F44FA" w:rsidRPr="00F61F0F" w:rsidRDefault="000F44FA" w:rsidP="000F44FA">
            <w:pPr>
              <w:pStyle w:val="11d"/>
              <w:spacing w:line="276" w:lineRule="auto"/>
              <w:rPr>
                <w:rStyle w:val="affffffff0"/>
                <w:i/>
                <w:lang w:eastAsia="en-US"/>
              </w:rPr>
            </w:pPr>
            <w:r w:rsidRPr="00F61F0F">
              <w:rPr>
                <w:rStyle w:val="affffffff0"/>
                <w:i/>
                <w:iCs/>
                <w:lang w:eastAsia="en-US"/>
              </w:rPr>
              <w:t>10,0</w:t>
            </w:r>
          </w:p>
        </w:tc>
        <w:tc>
          <w:tcPr>
            <w:tcW w:w="481" w:type="pct"/>
            <w:tcBorders>
              <w:top w:val="single" w:sz="4" w:space="0" w:color="auto"/>
              <w:left w:val="single" w:sz="4" w:space="0" w:color="auto"/>
              <w:bottom w:val="single" w:sz="4" w:space="0" w:color="auto"/>
              <w:right w:val="single" w:sz="4" w:space="0" w:color="auto"/>
            </w:tcBorders>
            <w:vAlign w:val="center"/>
            <w:hideMark/>
          </w:tcPr>
          <w:p w14:paraId="6F9A69A4" w14:textId="77777777" w:rsidR="000F44FA" w:rsidRPr="00F61F0F" w:rsidRDefault="000F44FA" w:rsidP="000F44FA">
            <w:pPr>
              <w:pStyle w:val="11d"/>
              <w:spacing w:line="276" w:lineRule="auto"/>
              <w:rPr>
                <w:rStyle w:val="affffffff0"/>
                <w:i/>
                <w:lang w:eastAsia="en-US"/>
              </w:rPr>
            </w:pPr>
            <w:r w:rsidRPr="00F61F0F">
              <w:rPr>
                <w:rStyle w:val="affffffff0"/>
                <w:i/>
                <w:iCs/>
                <w:lang w:eastAsia="en-US"/>
              </w:rPr>
              <w:t>1,51</w:t>
            </w:r>
          </w:p>
        </w:tc>
        <w:tc>
          <w:tcPr>
            <w:tcW w:w="467" w:type="pct"/>
            <w:tcBorders>
              <w:top w:val="single" w:sz="4" w:space="0" w:color="auto"/>
              <w:left w:val="single" w:sz="4" w:space="0" w:color="auto"/>
              <w:bottom w:val="single" w:sz="4" w:space="0" w:color="auto"/>
              <w:right w:val="single" w:sz="4" w:space="0" w:color="auto"/>
            </w:tcBorders>
            <w:vAlign w:val="center"/>
            <w:hideMark/>
          </w:tcPr>
          <w:p w14:paraId="11D39EEF" w14:textId="77777777" w:rsidR="000F44FA" w:rsidRPr="00F61F0F" w:rsidRDefault="000F44FA" w:rsidP="000F44FA">
            <w:pPr>
              <w:pStyle w:val="11d"/>
              <w:spacing w:line="276" w:lineRule="auto"/>
              <w:rPr>
                <w:rStyle w:val="affffffff0"/>
                <w:i/>
                <w:lang w:eastAsia="en-US"/>
              </w:rPr>
            </w:pPr>
            <w:r w:rsidRPr="00F61F0F">
              <w:rPr>
                <w:rStyle w:val="affffffff0"/>
                <w:i/>
                <w:iCs/>
                <w:lang w:eastAsia="en-US"/>
              </w:rPr>
              <w:t>11,51</w:t>
            </w:r>
          </w:p>
        </w:tc>
      </w:tr>
      <w:tr w:rsidR="004537B7" w:rsidRPr="00F61F0F" w14:paraId="7A7B0A5E"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4CD5555E" w14:textId="77777777" w:rsidR="000F44FA" w:rsidRPr="00F61F0F" w:rsidRDefault="000F44FA" w:rsidP="000F44FA">
            <w:pPr>
              <w:pStyle w:val="11d"/>
              <w:spacing w:line="276" w:lineRule="auto"/>
            </w:pPr>
            <w:r w:rsidRPr="00F61F0F">
              <w:rPr>
                <w:lang w:eastAsia="en-US"/>
              </w:rPr>
              <w:t>108</w:t>
            </w:r>
          </w:p>
        </w:tc>
        <w:tc>
          <w:tcPr>
            <w:tcW w:w="900" w:type="pct"/>
            <w:tcBorders>
              <w:top w:val="single" w:sz="4" w:space="0" w:color="auto"/>
              <w:left w:val="single" w:sz="4" w:space="0" w:color="auto"/>
              <w:bottom w:val="single" w:sz="4" w:space="0" w:color="auto"/>
              <w:right w:val="single" w:sz="4" w:space="0" w:color="auto"/>
            </w:tcBorders>
            <w:hideMark/>
          </w:tcPr>
          <w:p w14:paraId="2F38D57C" w14:textId="77777777" w:rsidR="000F44FA" w:rsidRPr="00F61F0F" w:rsidRDefault="000F44FA" w:rsidP="000F44FA">
            <w:pPr>
              <w:pStyle w:val="11d"/>
              <w:spacing w:line="276" w:lineRule="auto"/>
              <w:rPr>
                <w:lang w:eastAsia="en-US"/>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3262C3D3" w14:textId="77777777" w:rsidR="000F44FA" w:rsidRPr="00F61F0F" w:rsidRDefault="000F44FA" w:rsidP="000F44FA">
            <w:pPr>
              <w:pStyle w:val="11d"/>
              <w:spacing w:line="276" w:lineRule="auto"/>
              <w:rPr>
                <w:lang w:eastAsia="en-US"/>
              </w:rPr>
            </w:pPr>
            <w:r w:rsidRPr="00F61F0F">
              <w:rPr>
                <w:rStyle w:val="affffffff0"/>
              </w:rPr>
              <w:t>1</w:t>
            </w:r>
            <w:r w:rsidRPr="00F61F0F">
              <w:rPr>
                <w:rStyle w:val="affffffff0"/>
                <w:lang w:eastAsia="en-US"/>
              </w:rPr>
              <w:t>,4</w:t>
            </w:r>
          </w:p>
        </w:tc>
        <w:tc>
          <w:tcPr>
            <w:tcW w:w="712" w:type="pct"/>
            <w:tcBorders>
              <w:top w:val="single" w:sz="4" w:space="0" w:color="auto"/>
              <w:left w:val="single" w:sz="4" w:space="0" w:color="auto"/>
              <w:bottom w:val="single" w:sz="4" w:space="0" w:color="auto"/>
              <w:right w:val="single" w:sz="4" w:space="0" w:color="auto"/>
            </w:tcBorders>
            <w:vAlign w:val="center"/>
            <w:hideMark/>
          </w:tcPr>
          <w:p w14:paraId="11FF3DF6" w14:textId="77777777" w:rsidR="000F44FA" w:rsidRPr="00F61F0F" w:rsidRDefault="000F44FA" w:rsidP="000F44FA">
            <w:pPr>
              <w:pStyle w:val="11d"/>
              <w:spacing w:line="276" w:lineRule="auto"/>
              <w:rPr>
                <w:lang w:eastAsia="en-US"/>
              </w:rPr>
            </w:pPr>
            <w:r w:rsidRPr="00F61F0F">
              <w:rPr>
                <w:lang w:eastAsia="en-US"/>
              </w:rPr>
              <w:t>5</w:t>
            </w:r>
            <w:r w:rsidRPr="00F61F0F">
              <w:t>4,0</w:t>
            </w:r>
          </w:p>
        </w:tc>
        <w:tc>
          <w:tcPr>
            <w:tcW w:w="673" w:type="pct"/>
            <w:tcBorders>
              <w:top w:val="single" w:sz="4" w:space="0" w:color="auto"/>
              <w:left w:val="single" w:sz="4" w:space="0" w:color="auto"/>
              <w:bottom w:val="single" w:sz="4" w:space="0" w:color="auto"/>
              <w:right w:val="single" w:sz="4" w:space="0" w:color="auto"/>
            </w:tcBorders>
            <w:vAlign w:val="center"/>
            <w:hideMark/>
          </w:tcPr>
          <w:p w14:paraId="07F8C4B6" w14:textId="77777777" w:rsidR="000F44FA" w:rsidRPr="00F61F0F" w:rsidRDefault="000F44FA" w:rsidP="000F44FA">
            <w:pPr>
              <w:pStyle w:val="11d"/>
              <w:spacing w:line="276" w:lineRule="auto"/>
              <w:rPr>
                <w:rStyle w:val="affffffff0"/>
              </w:rPr>
            </w:pPr>
            <w:r w:rsidRPr="00F61F0F">
              <w:rPr>
                <w:rStyle w:val="affffffff0"/>
                <w:lang w:eastAsia="en-US"/>
              </w:rPr>
              <w:t>1</w:t>
            </w:r>
            <w:r w:rsidRPr="00F61F0F">
              <w:rPr>
                <w:rStyle w:val="affffffff0"/>
              </w:rPr>
              <w:t>,70</w:t>
            </w:r>
          </w:p>
        </w:tc>
        <w:tc>
          <w:tcPr>
            <w:tcW w:w="481" w:type="pct"/>
            <w:tcBorders>
              <w:top w:val="single" w:sz="4" w:space="0" w:color="auto"/>
              <w:left w:val="single" w:sz="4" w:space="0" w:color="auto"/>
              <w:bottom w:val="single" w:sz="4" w:space="0" w:color="auto"/>
              <w:right w:val="single" w:sz="4" w:space="0" w:color="auto"/>
            </w:tcBorders>
            <w:vAlign w:val="center"/>
            <w:hideMark/>
          </w:tcPr>
          <w:p w14:paraId="6D9F3263" w14:textId="77777777" w:rsidR="000F44FA" w:rsidRPr="00F61F0F" w:rsidRDefault="000F44FA" w:rsidP="000F44FA">
            <w:pPr>
              <w:pStyle w:val="11d"/>
              <w:spacing w:line="276" w:lineRule="auto"/>
              <w:rPr>
                <w:rStyle w:val="affffffff0"/>
                <w:lang w:eastAsia="en-US"/>
              </w:rPr>
            </w:pPr>
            <w:r w:rsidRPr="00F61F0F">
              <w:rPr>
                <w:rStyle w:val="affffffff0"/>
                <w:lang w:eastAsia="en-US"/>
              </w:rPr>
              <w:t>0</w:t>
            </w:r>
            <w:r w:rsidRPr="00F61F0F">
              <w:rPr>
                <w:rStyle w:val="affffffff0"/>
              </w:rPr>
              <w:t>,32</w:t>
            </w:r>
          </w:p>
        </w:tc>
        <w:tc>
          <w:tcPr>
            <w:tcW w:w="467" w:type="pct"/>
            <w:tcBorders>
              <w:top w:val="single" w:sz="4" w:space="0" w:color="auto"/>
              <w:left w:val="single" w:sz="4" w:space="0" w:color="auto"/>
              <w:bottom w:val="single" w:sz="4" w:space="0" w:color="auto"/>
              <w:right w:val="single" w:sz="4" w:space="0" w:color="auto"/>
            </w:tcBorders>
            <w:vAlign w:val="center"/>
            <w:hideMark/>
          </w:tcPr>
          <w:p w14:paraId="0F5CE99E" w14:textId="77777777" w:rsidR="000F44FA" w:rsidRPr="00F61F0F" w:rsidRDefault="000F44FA" w:rsidP="000F44FA">
            <w:pPr>
              <w:pStyle w:val="11d"/>
              <w:spacing w:line="276" w:lineRule="auto"/>
              <w:rPr>
                <w:rStyle w:val="affffffff0"/>
                <w:lang w:eastAsia="en-US"/>
              </w:rPr>
            </w:pPr>
            <w:r w:rsidRPr="00F61F0F">
              <w:rPr>
                <w:rStyle w:val="affffffff0"/>
                <w:lang w:eastAsia="en-US"/>
              </w:rPr>
              <w:t>2</w:t>
            </w:r>
            <w:r w:rsidRPr="00F61F0F">
              <w:rPr>
                <w:rStyle w:val="affffffff0"/>
              </w:rPr>
              <w:t>,02</w:t>
            </w:r>
          </w:p>
        </w:tc>
      </w:tr>
      <w:tr w:rsidR="004537B7" w:rsidRPr="00F61F0F" w14:paraId="29C19129"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49AC49"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6E635B56"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74B3E4E1"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346088A5"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7666F3FC" w14:textId="77777777" w:rsidR="000F44FA" w:rsidRPr="00F61F0F" w:rsidRDefault="000F44FA" w:rsidP="000F44FA">
            <w:pPr>
              <w:pStyle w:val="11d"/>
              <w:spacing w:line="276" w:lineRule="auto"/>
              <w:rPr>
                <w:rStyle w:val="affffffff0"/>
                <w:lang w:eastAsia="en-US"/>
              </w:rPr>
            </w:pPr>
            <w:r w:rsidRPr="00F61F0F">
              <w:rPr>
                <w:rStyle w:val="affffffff0"/>
                <w:lang w:eastAsia="en-US"/>
              </w:rPr>
              <w:t>0,57</w:t>
            </w:r>
          </w:p>
        </w:tc>
        <w:tc>
          <w:tcPr>
            <w:tcW w:w="481" w:type="pct"/>
            <w:tcBorders>
              <w:top w:val="single" w:sz="4" w:space="0" w:color="auto"/>
              <w:left w:val="single" w:sz="4" w:space="0" w:color="auto"/>
              <w:bottom w:val="single" w:sz="4" w:space="0" w:color="auto"/>
              <w:right w:val="single" w:sz="4" w:space="0" w:color="auto"/>
            </w:tcBorders>
            <w:vAlign w:val="center"/>
            <w:hideMark/>
          </w:tcPr>
          <w:p w14:paraId="66AB06C7" w14:textId="77777777" w:rsidR="000F44FA" w:rsidRPr="00F61F0F" w:rsidRDefault="000F44FA" w:rsidP="000F44FA">
            <w:pPr>
              <w:pStyle w:val="11d"/>
              <w:spacing w:line="276" w:lineRule="auto"/>
              <w:rPr>
                <w:rStyle w:val="affffffff0"/>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hideMark/>
          </w:tcPr>
          <w:p w14:paraId="4A2FE06D" w14:textId="77777777" w:rsidR="000F44FA" w:rsidRPr="00F61F0F" w:rsidRDefault="000F44FA" w:rsidP="000F44FA">
            <w:pPr>
              <w:pStyle w:val="11d"/>
              <w:spacing w:line="276" w:lineRule="auto"/>
              <w:rPr>
                <w:rStyle w:val="affffffff0"/>
                <w:lang w:eastAsia="en-US"/>
              </w:rPr>
            </w:pPr>
            <w:r w:rsidRPr="00F61F0F">
              <w:rPr>
                <w:rStyle w:val="affffffff0"/>
                <w:lang w:eastAsia="en-US"/>
              </w:rPr>
              <w:t>0,58</w:t>
            </w:r>
          </w:p>
        </w:tc>
      </w:tr>
      <w:tr w:rsidR="004537B7" w:rsidRPr="00F61F0F" w14:paraId="12F7657F"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AAA64"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22975F4C" w14:textId="77777777" w:rsidR="000F44FA" w:rsidRPr="00F61F0F" w:rsidRDefault="000F44FA" w:rsidP="000F44FA">
            <w:pPr>
              <w:pStyle w:val="11d"/>
              <w:spacing w:line="276" w:lineRule="auto"/>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242FBD75" w14:textId="77777777" w:rsidR="000F44FA" w:rsidRPr="00F61F0F" w:rsidRDefault="000F44FA" w:rsidP="000F44FA">
            <w:pPr>
              <w:pStyle w:val="11d"/>
              <w:spacing w:line="276" w:lineRule="auto"/>
              <w:rPr>
                <w:rStyle w:val="affffffff0"/>
                <w:i/>
              </w:rPr>
            </w:pPr>
            <w:r w:rsidRPr="00F61F0F">
              <w:rPr>
                <w:rStyle w:val="affffffff0"/>
                <w:i/>
                <w:iCs/>
                <w:lang w:eastAsia="en-US"/>
              </w:rPr>
              <w:t>1</w:t>
            </w:r>
            <w:r w:rsidRPr="00F61F0F">
              <w:rPr>
                <w:rStyle w:val="affffffff0"/>
                <w:i/>
                <w:iCs/>
              </w:rPr>
              <w:t>,4</w:t>
            </w:r>
          </w:p>
        </w:tc>
        <w:tc>
          <w:tcPr>
            <w:tcW w:w="712" w:type="pct"/>
            <w:tcBorders>
              <w:top w:val="single" w:sz="4" w:space="0" w:color="auto"/>
              <w:left w:val="single" w:sz="4" w:space="0" w:color="auto"/>
              <w:bottom w:val="single" w:sz="4" w:space="0" w:color="auto"/>
              <w:right w:val="single" w:sz="4" w:space="0" w:color="auto"/>
            </w:tcBorders>
            <w:vAlign w:val="center"/>
            <w:hideMark/>
          </w:tcPr>
          <w:p w14:paraId="5683E9A0" w14:textId="77777777" w:rsidR="000F44FA" w:rsidRPr="00F61F0F" w:rsidRDefault="000F44FA" w:rsidP="000F44FA">
            <w:pPr>
              <w:pStyle w:val="11d"/>
              <w:spacing w:line="276" w:lineRule="auto"/>
              <w:rPr>
                <w:rStyle w:val="affffffff0"/>
                <w:i/>
                <w:lang w:eastAsia="en-US"/>
              </w:rPr>
            </w:pPr>
            <w:r w:rsidRPr="00F61F0F">
              <w:rPr>
                <w:rStyle w:val="affffffff0"/>
                <w:i/>
                <w:iCs/>
                <w:lang w:eastAsia="en-US"/>
              </w:rPr>
              <w:t>5</w:t>
            </w:r>
            <w:r w:rsidRPr="00F61F0F">
              <w:rPr>
                <w:rStyle w:val="affffffff0"/>
                <w:i/>
                <w:iCs/>
              </w:rPr>
              <w:t>4,0</w:t>
            </w:r>
          </w:p>
        </w:tc>
        <w:tc>
          <w:tcPr>
            <w:tcW w:w="673" w:type="pct"/>
            <w:tcBorders>
              <w:top w:val="single" w:sz="4" w:space="0" w:color="auto"/>
              <w:left w:val="single" w:sz="4" w:space="0" w:color="auto"/>
              <w:bottom w:val="single" w:sz="4" w:space="0" w:color="auto"/>
              <w:right w:val="single" w:sz="4" w:space="0" w:color="auto"/>
            </w:tcBorders>
            <w:vAlign w:val="center"/>
            <w:hideMark/>
          </w:tcPr>
          <w:p w14:paraId="1DA67AD7" w14:textId="77777777" w:rsidR="000F44FA" w:rsidRPr="00F61F0F" w:rsidRDefault="000F44FA" w:rsidP="000F44FA">
            <w:pPr>
              <w:pStyle w:val="11d"/>
              <w:spacing w:line="276" w:lineRule="auto"/>
              <w:rPr>
                <w:rStyle w:val="affffffff0"/>
                <w:i/>
                <w:lang w:eastAsia="en-US"/>
              </w:rPr>
            </w:pPr>
            <w:r w:rsidRPr="00F61F0F">
              <w:rPr>
                <w:rStyle w:val="affffffff0"/>
                <w:i/>
                <w:iCs/>
                <w:lang w:eastAsia="en-US"/>
              </w:rPr>
              <w:t>2</w:t>
            </w:r>
            <w:r w:rsidRPr="00F61F0F">
              <w:rPr>
                <w:rStyle w:val="affffffff0"/>
                <w:i/>
                <w:iCs/>
              </w:rPr>
              <w:t>,27</w:t>
            </w:r>
          </w:p>
        </w:tc>
        <w:tc>
          <w:tcPr>
            <w:tcW w:w="481" w:type="pct"/>
            <w:tcBorders>
              <w:top w:val="single" w:sz="4" w:space="0" w:color="auto"/>
              <w:left w:val="single" w:sz="4" w:space="0" w:color="auto"/>
              <w:bottom w:val="single" w:sz="4" w:space="0" w:color="auto"/>
              <w:right w:val="single" w:sz="4" w:space="0" w:color="auto"/>
            </w:tcBorders>
            <w:vAlign w:val="center"/>
            <w:hideMark/>
          </w:tcPr>
          <w:p w14:paraId="16C34A2C" w14:textId="77777777" w:rsidR="000F44FA" w:rsidRPr="00F61F0F" w:rsidRDefault="000F44FA" w:rsidP="000F44FA">
            <w:pPr>
              <w:pStyle w:val="11d"/>
              <w:spacing w:line="276" w:lineRule="auto"/>
              <w:rPr>
                <w:rStyle w:val="affffffff0"/>
                <w:i/>
                <w:lang w:eastAsia="en-US"/>
              </w:rPr>
            </w:pPr>
            <w:r w:rsidRPr="00F61F0F">
              <w:rPr>
                <w:rStyle w:val="affffffff0"/>
                <w:i/>
                <w:iCs/>
                <w:lang w:eastAsia="en-US"/>
              </w:rPr>
              <w:t>0</w:t>
            </w:r>
            <w:r w:rsidRPr="00F61F0F">
              <w:rPr>
                <w:rStyle w:val="affffffff0"/>
                <w:i/>
                <w:iCs/>
              </w:rPr>
              <w:t>,33</w:t>
            </w:r>
          </w:p>
        </w:tc>
        <w:tc>
          <w:tcPr>
            <w:tcW w:w="467" w:type="pct"/>
            <w:tcBorders>
              <w:top w:val="single" w:sz="4" w:space="0" w:color="auto"/>
              <w:left w:val="single" w:sz="4" w:space="0" w:color="auto"/>
              <w:bottom w:val="single" w:sz="4" w:space="0" w:color="auto"/>
              <w:right w:val="single" w:sz="4" w:space="0" w:color="auto"/>
            </w:tcBorders>
            <w:vAlign w:val="center"/>
            <w:hideMark/>
          </w:tcPr>
          <w:p w14:paraId="5D013913" w14:textId="77777777" w:rsidR="000F44FA" w:rsidRPr="00F61F0F" w:rsidRDefault="000F44FA" w:rsidP="000F44FA">
            <w:pPr>
              <w:pStyle w:val="11d"/>
              <w:spacing w:line="276" w:lineRule="auto"/>
              <w:rPr>
                <w:rStyle w:val="affffffff0"/>
                <w:i/>
                <w:lang w:eastAsia="en-US"/>
              </w:rPr>
            </w:pPr>
            <w:r w:rsidRPr="00F61F0F">
              <w:rPr>
                <w:rStyle w:val="affffffff0"/>
                <w:i/>
                <w:iCs/>
                <w:lang w:eastAsia="en-US"/>
              </w:rPr>
              <w:t>2</w:t>
            </w:r>
            <w:r w:rsidRPr="00F61F0F">
              <w:rPr>
                <w:rStyle w:val="affffffff0"/>
                <w:i/>
                <w:iCs/>
              </w:rPr>
              <w:t>,60</w:t>
            </w:r>
          </w:p>
        </w:tc>
      </w:tr>
      <w:tr w:rsidR="004537B7" w:rsidRPr="00F61F0F" w14:paraId="53566521"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37FD7993" w14:textId="77777777" w:rsidR="000F44FA" w:rsidRPr="00F61F0F" w:rsidRDefault="000F44FA" w:rsidP="000F44FA">
            <w:pPr>
              <w:pStyle w:val="11d"/>
              <w:spacing w:line="276" w:lineRule="auto"/>
            </w:pPr>
            <w:r w:rsidRPr="00F61F0F">
              <w:rPr>
                <w:rStyle w:val="affffffff0"/>
                <w:lang w:eastAsia="en-US"/>
              </w:rPr>
              <w:t>109</w:t>
            </w:r>
          </w:p>
        </w:tc>
        <w:tc>
          <w:tcPr>
            <w:tcW w:w="900" w:type="pct"/>
            <w:tcBorders>
              <w:top w:val="single" w:sz="4" w:space="0" w:color="auto"/>
              <w:left w:val="single" w:sz="4" w:space="0" w:color="auto"/>
              <w:bottom w:val="single" w:sz="4" w:space="0" w:color="auto"/>
              <w:right w:val="single" w:sz="4" w:space="0" w:color="auto"/>
            </w:tcBorders>
            <w:vAlign w:val="center"/>
            <w:hideMark/>
          </w:tcPr>
          <w:p w14:paraId="122DDE56" w14:textId="77777777" w:rsidR="000F44FA" w:rsidRPr="00F61F0F" w:rsidRDefault="000F44FA" w:rsidP="000F44FA">
            <w:pPr>
              <w:pStyle w:val="11d"/>
              <w:spacing w:line="276" w:lineRule="auto"/>
              <w:rPr>
                <w:rStyle w:val="affffffff0"/>
                <w:i/>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04B74C3B" w14:textId="77777777" w:rsidR="000F44FA" w:rsidRPr="00F61F0F" w:rsidRDefault="000F44FA" w:rsidP="000F44FA">
            <w:pPr>
              <w:pStyle w:val="11d"/>
              <w:spacing w:line="276" w:lineRule="auto"/>
            </w:pPr>
            <w:r w:rsidRPr="00F61F0F">
              <w:rPr>
                <w:rStyle w:val="affffffff0"/>
                <w:lang w:eastAsia="en-US"/>
              </w:rPr>
              <w:t>2</w:t>
            </w:r>
            <w:r w:rsidRPr="00F61F0F">
              <w:rPr>
                <w:rStyle w:val="affffffff0"/>
              </w:rPr>
              <w:t>,3</w:t>
            </w:r>
          </w:p>
        </w:tc>
        <w:tc>
          <w:tcPr>
            <w:tcW w:w="712" w:type="pct"/>
            <w:tcBorders>
              <w:top w:val="single" w:sz="4" w:space="0" w:color="auto"/>
              <w:left w:val="single" w:sz="4" w:space="0" w:color="auto"/>
              <w:bottom w:val="single" w:sz="4" w:space="0" w:color="auto"/>
              <w:right w:val="single" w:sz="4" w:space="0" w:color="auto"/>
            </w:tcBorders>
            <w:vAlign w:val="center"/>
            <w:hideMark/>
          </w:tcPr>
          <w:p w14:paraId="06F435C0" w14:textId="77777777" w:rsidR="000F44FA" w:rsidRPr="00F61F0F" w:rsidRDefault="000F44FA" w:rsidP="000F44FA">
            <w:pPr>
              <w:pStyle w:val="11d"/>
              <w:spacing w:line="276" w:lineRule="auto"/>
              <w:rPr>
                <w:i/>
                <w:lang w:eastAsia="en-US"/>
              </w:rPr>
            </w:pPr>
            <w:r w:rsidRPr="00F61F0F">
              <w:rPr>
                <w:rStyle w:val="affffffff0"/>
                <w:lang w:eastAsia="en-US"/>
              </w:rPr>
              <w:t>6</w:t>
            </w:r>
            <w:r w:rsidRPr="00F61F0F">
              <w:rPr>
                <w:rStyle w:val="affffffff0"/>
              </w:rPr>
              <w:t>8,3</w:t>
            </w:r>
          </w:p>
        </w:tc>
        <w:tc>
          <w:tcPr>
            <w:tcW w:w="673" w:type="pct"/>
            <w:tcBorders>
              <w:top w:val="single" w:sz="4" w:space="0" w:color="auto"/>
              <w:left w:val="single" w:sz="4" w:space="0" w:color="auto"/>
              <w:bottom w:val="single" w:sz="4" w:space="0" w:color="auto"/>
              <w:right w:val="single" w:sz="4" w:space="0" w:color="auto"/>
            </w:tcBorders>
            <w:vAlign w:val="center"/>
            <w:hideMark/>
          </w:tcPr>
          <w:p w14:paraId="61BEB0B5" w14:textId="77777777" w:rsidR="000F44FA" w:rsidRPr="00F61F0F" w:rsidRDefault="000F44FA" w:rsidP="000F44FA">
            <w:pPr>
              <w:pStyle w:val="11d"/>
              <w:spacing w:line="276" w:lineRule="auto"/>
              <w:rPr>
                <w:rStyle w:val="affffffff0"/>
              </w:rPr>
            </w:pPr>
            <w:r w:rsidRPr="00F61F0F">
              <w:rPr>
                <w:rStyle w:val="affffffff0"/>
                <w:lang w:eastAsia="en-US"/>
              </w:rPr>
              <w:t>2</w:t>
            </w:r>
            <w:r w:rsidRPr="00F61F0F">
              <w:rPr>
                <w:rStyle w:val="affffffff0"/>
              </w:rPr>
              <w:t>,96</w:t>
            </w:r>
          </w:p>
        </w:tc>
        <w:tc>
          <w:tcPr>
            <w:tcW w:w="481" w:type="pct"/>
            <w:tcBorders>
              <w:top w:val="single" w:sz="4" w:space="0" w:color="auto"/>
              <w:left w:val="single" w:sz="4" w:space="0" w:color="auto"/>
              <w:bottom w:val="single" w:sz="4" w:space="0" w:color="auto"/>
              <w:right w:val="single" w:sz="4" w:space="0" w:color="auto"/>
            </w:tcBorders>
            <w:vAlign w:val="center"/>
            <w:hideMark/>
          </w:tcPr>
          <w:p w14:paraId="6B8E052A" w14:textId="77777777" w:rsidR="000F44FA" w:rsidRPr="00F61F0F" w:rsidRDefault="000F44FA" w:rsidP="000F44FA">
            <w:pPr>
              <w:pStyle w:val="11d"/>
              <w:spacing w:line="276" w:lineRule="auto"/>
              <w:rPr>
                <w:rStyle w:val="affffffff0"/>
                <w:i/>
                <w:lang w:eastAsia="en-US"/>
              </w:rPr>
            </w:pPr>
            <w:r w:rsidRPr="00F61F0F">
              <w:rPr>
                <w:rStyle w:val="affffffff0"/>
                <w:lang w:eastAsia="en-US"/>
              </w:rPr>
              <w:t>0</w:t>
            </w:r>
            <w:r w:rsidRPr="00F61F0F">
              <w:rPr>
                <w:rStyle w:val="affffffff0"/>
              </w:rPr>
              <w:t>,60</w:t>
            </w:r>
          </w:p>
        </w:tc>
        <w:tc>
          <w:tcPr>
            <w:tcW w:w="467" w:type="pct"/>
            <w:tcBorders>
              <w:top w:val="single" w:sz="4" w:space="0" w:color="auto"/>
              <w:left w:val="single" w:sz="4" w:space="0" w:color="auto"/>
              <w:bottom w:val="single" w:sz="4" w:space="0" w:color="auto"/>
              <w:right w:val="single" w:sz="4" w:space="0" w:color="auto"/>
            </w:tcBorders>
            <w:vAlign w:val="center"/>
            <w:hideMark/>
          </w:tcPr>
          <w:p w14:paraId="42690E4D" w14:textId="77777777" w:rsidR="000F44FA" w:rsidRPr="00F61F0F" w:rsidRDefault="000F44FA" w:rsidP="000F44FA">
            <w:pPr>
              <w:pStyle w:val="11d"/>
              <w:spacing w:line="276" w:lineRule="auto"/>
              <w:rPr>
                <w:rStyle w:val="affffffff0"/>
                <w:i/>
                <w:lang w:eastAsia="en-US"/>
              </w:rPr>
            </w:pPr>
            <w:r w:rsidRPr="00F61F0F">
              <w:rPr>
                <w:rStyle w:val="affffffff0"/>
                <w:lang w:eastAsia="en-US"/>
              </w:rPr>
              <w:t>3</w:t>
            </w:r>
            <w:r w:rsidRPr="00F61F0F">
              <w:rPr>
                <w:rStyle w:val="affffffff0"/>
              </w:rPr>
              <w:t>,56</w:t>
            </w:r>
          </w:p>
        </w:tc>
      </w:tr>
      <w:tr w:rsidR="004537B7" w:rsidRPr="00F61F0F" w14:paraId="6FE9F3D1" w14:textId="77777777" w:rsidTr="0006546E">
        <w:trPr>
          <w:trHeight w:val="168"/>
          <w:jc w:val="center"/>
        </w:trPr>
        <w:tc>
          <w:tcPr>
            <w:tcW w:w="1081" w:type="pct"/>
            <w:vMerge/>
            <w:tcBorders>
              <w:top w:val="single" w:sz="4" w:space="0" w:color="auto"/>
              <w:left w:val="single" w:sz="4" w:space="0" w:color="auto"/>
              <w:bottom w:val="single" w:sz="4" w:space="0" w:color="auto"/>
              <w:right w:val="single" w:sz="4" w:space="0" w:color="auto"/>
            </w:tcBorders>
            <w:vAlign w:val="center"/>
          </w:tcPr>
          <w:p w14:paraId="347295EE" w14:textId="77777777" w:rsidR="000F44FA" w:rsidRPr="00F61F0F" w:rsidRDefault="000F44FA" w:rsidP="000F44FA">
            <w:pPr>
              <w:pStyle w:val="11d"/>
              <w:spacing w:line="276" w:lineRule="auto"/>
              <w:rPr>
                <w:rStyle w:val="affffffff0"/>
                <w:lang w:eastAsia="en-US"/>
              </w:rPr>
            </w:pPr>
          </w:p>
        </w:tc>
        <w:tc>
          <w:tcPr>
            <w:tcW w:w="900" w:type="pct"/>
            <w:tcBorders>
              <w:top w:val="single" w:sz="4" w:space="0" w:color="auto"/>
              <w:left w:val="single" w:sz="4" w:space="0" w:color="auto"/>
              <w:bottom w:val="single" w:sz="4" w:space="0" w:color="auto"/>
              <w:right w:val="single" w:sz="4" w:space="0" w:color="auto"/>
            </w:tcBorders>
            <w:vAlign w:val="center"/>
          </w:tcPr>
          <w:p w14:paraId="2AEE975D" w14:textId="77777777" w:rsidR="000F44FA" w:rsidRPr="00F61F0F" w:rsidRDefault="000F44FA" w:rsidP="000F44FA">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1E31A4B4" w14:textId="77777777" w:rsidR="000F44FA" w:rsidRPr="00F61F0F" w:rsidRDefault="000F44FA" w:rsidP="000F44FA">
            <w:pPr>
              <w:pStyle w:val="11d"/>
              <w:spacing w:line="276" w:lineRule="auto"/>
              <w:rPr>
                <w:rStyle w:val="affffffff0"/>
                <w:lang w:eastAsia="en-US"/>
              </w:rPr>
            </w:pPr>
            <w:r w:rsidRPr="00F61F0F">
              <w:rPr>
                <w:rStyle w:val="affffffff0"/>
                <w:lang w:eastAsia="en-US"/>
              </w:rPr>
              <w:t>1</w:t>
            </w:r>
            <w:r w:rsidRPr="00F61F0F">
              <w:rPr>
                <w:rStyle w:val="affffffff0"/>
              </w:rPr>
              <w:t>,2</w:t>
            </w:r>
          </w:p>
        </w:tc>
        <w:tc>
          <w:tcPr>
            <w:tcW w:w="712" w:type="pct"/>
            <w:tcBorders>
              <w:top w:val="single" w:sz="4" w:space="0" w:color="auto"/>
              <w:left w:val="single" w:sz="4" w:space="0" w:color="auto"/>
              <w:bottom w:val="single" w:sz="4" w:space="0" w:color="auto"/>
              <w:right w:val="single" w:sz="4" w:space="0" w:color="auto"/>
            </w:tcBorders>
            <w:vAlign w:val="center"/>
          </w:tcPr>
          <w:p w14:paraId="71883FAA" w14:textId="77777777" w:rsidR="000F44FA" w:rsidRPr="00F61F0F" w:rsidRDefault="000F44FA" w:rsidP="000F44FA">
            <w:pPr>
              <w:pStyle w:val="11d"/>
              <w:spacing w:line="276" w:lineRule="auto"/>
              <w:rPr>
                <w:rStyle w:val="affffffff0"/>
                <w:lang w:eastAsia="en-US"/>
              </w:rPr>
            </w:pPr>
            <w:r w:rsidRPr="00F61F0F">
              <w:rPr>
                <w:rStyle w:val="affffffff0"/>
                <w:lang w:eastAsia="en-US"/>
              </w:rPr>
              <w:t>3</w:t>
            </w:r>
            <w:r w:rsidRPr="00F61F0F">
              <w:rPr>
                <w:rStyle w:val="affffffff0"/>
              </w:rPr>
              <w:t>6,8</w:t>
            </w:r>
          </w:p>
        </w:tc>
        <w:tc>
          <w:tcPr>
            <w:tcW w:w="673" w:type="pct"/>
            <w:tcBorders>
              <w:top w:val="single" w:sz="4" w:space="0" w:color="auto"/>
              <w:left w:val="single" w:sz="4" w:space="0" w:color="auto"/>
              <w:bottom w:val="single" w:sz="4" w:space="0" w:color="auto"/>
              <w:right w:val="single" w:sz="4" w:space="0" w:color="auto"/>
            </w:tcBorders>
            <w:vAlign w:val="center"/>
          </w:tcPr>
          <w:p w14:paraId="12FF5865" w14:textId="77777777" w:rsidR="000F44FA" w:rsidRPr="00F61F0F" w:rsidRDefault="000F44FA" w:rsidP="000F44FA">
            <w:pPr>
              <w:pStyle w:val="11d"/>
              <w:spacing w:line="276" w:lineRule="auto"/>
              <w:rPr>
                <w:rStyle w:val="affffffff0"/>
                <w:lang w:eastAsia="en-US"/>
              </w:rPr>
            </w:pPr>
            <w:r w:rsidRPr="00F61F0F">
              <w:rPr>
                <w:rStyle w:val="affffffff0"/>
                <w:lang w:eastAsia="en-US"/>
              </w:rPr>
              <w:t>1</w:t>
            </w:r>
            <w:r w:rsidRPr="00F61F0F">
              <w:rPr>
                <w:rStyle w:val="affffffff0"/>
              </w:rPr>
              <w:t>,7</w:t>
            </w:r>
          </w:p>
        </w:tc>
        <w:tc>
          <w:tcPr>
            <w:tcW w:w="481" w:type="pct"/>
            <w:tcBorders>
              <w:top w:val="single" w:sz="4" w:space="0" w:color="auto"/>
              <w:left w:val="single" w:sz="4" w:space="0" w:color="auto"/>
              <w:bottom w:val="single" w:sz="4" w:space="0" w:color="auto"/>
              <w:right w:val="single" w:sz="4" w:space="0" w:color="auto"/>
            </w:tcBorders>
            <w:vAlign w:val="center"/>
          </w:tcPr>
          <w:p w14:paraId="68EEC313" w14:textId="77777777" w:rsidR="000F44FA" w:rsidRPr="00F61F0F" w:rsidRDefault="000F44FA" w:rsidP="000F44FA">
            <w:pPr>
              <w:pStyle w:val="11d"/>
              <w:spacing w:line="276" w:lineRule="auto"/>
              <w:rPr>
                <w:rStyle w:val="affffffff0"/>
                <w:lang w:eastAsia="en-US"/>
              </w:rPr>
            </w:pPr>
            <w:r w:rsidRPr="00F61F0F">
              <w:rPr>
                <w:rStyle w:val="affffffff0"/>
                <w:lang w:eastAsia="en-US"/>
              </w:rPr>
              <w:t>0</w:t>
            </w:r>
            <w:r w:rsidRPr="00F61F0F">
              <w:rPr>
                <w:rStyle w:val="affffffff0"/>
              </w:rPr>
              <w:t>,32</w:t>
            </w:r>
          </w:p>
        </w:tc>
        <w:tc>
          <w:tcPr>
            <w:tcW w:w="467" w:type="pct"/>
            <w:tcBorders>
              <w:top w:val="single" w:sz="4" w:space="0" w:color="auto"/>
              <w:left w:val="single" w:sz="4" w:space="0" w:color="auto"/>
              <w:bottom w:val="single" w:sz="4" w:space="0" w:color="auto"/>
              <w:right w:val="single" w:sz="4" w:space="0" w:color="auto"/>
            </w:tcBorders>
            <w:vAlign w:val="center"/>
          </w:tcPr>
          <w:p w14:paraId="2ABEAC6F" w14:textId="77777777" w:rsidR="000F44FA" w:rsidRPr="00F61F0F" w:rsidRDefault="000F44FA" w:rsidP="000F44FA">
            <w:pPr>
              <w:pStyle w:val="11d"/>
              <w:spacing w:line="276" w:lineRule="auto"/>
              <w:rPr>
                <w:rStyle w:val="affffffff0"/>
                <w:lang w:eastAsia="en-US"/>
              </w:rPr>
            </w:pPr>
            <w:r w:rsidRPr="00F61F0F">
              <w:rPr>
                <w:rStyle w:val="affffffff0"/>
                <w:lang w:eastAsia="en-US"/>
              </w:rPr>
              <w:t>2</w:t>
            </w:r>
            <w:r w:rsidRPr="00F61F0F">
              <w:rPr>
                <w:rStyle w:val="affffffff0"/>
              </w:rPr>
              <w:t>,02</w:t>
            </w:r>
          </w:p>
        </w:tc>
      </w:tr>
      <w:tr w:rsidR="004537B7" w:rsidRPr="00F61F0F" w14:paraId="602850D7"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3B7C6D"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6E216A30"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12F3B8BD"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2B02E388"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28DFAD14" w14:textId="77777777" w:rsidR="000F44FA" w:rsidRPr="00F61F0F" w:rsidRDefault="000F44FA" w:rsidP="000F44FA">
            <w:pPr>
              <w:pStyle w:val="11d"/>
              <w:spacing w:line="276" w:lineRule="auto"/>
              <w:rPr>
                <w:rStyle w:val="affffffff0"/>
                <w:lang w:eastAsia="en-US"/>
              </w:rPr>
            </w:pPr>
            <w:r w:rsidRPr="00F61F0F">
              <w:rPr>
                <w:rStyle w:val="affffffff0"/>
                <w:lang w:eastAsia="en-US"/>
              </w:rPr>
              <w:t>3,97</w:t>
            </w:r>
          </w:p>
        </w:tc>
        <w:tc>
          <w:tcPr>
            <w:tcW w:w="481" w:type="pct"/>
            <w:tcBorders>
              <w:top w:val="single" w:sz="4" w:space="0" w:color="auto"/>
              <w:left w:val="single" w:sz="4" w:space="0" w:color="auto"/>
              <w:bottom w:val="single" w:sz="4" w:space="0" w:color="auto"/>
              <w:right w:val="single" w:sz="4" w:space="0" w:color="auto"/>
            </w:tcBorders>
            <w:vAlign w:val="center"/>
            <w:hideMark/>
          </w:tcPr>
          <w:p w14:paraId="27FF957C" w14:textId="77777777" w:rsidR="000F44FA" w:rsidRPr="00F61F0F" w:rsidRDefault="000F44FA" w:rsidP="000F44FA">
            <w:pPr>
              <w:pStyle w:val="11d"/>
              <w:spacing w:line="276" w:lineRule="auto"/>
              <w:rPr>
                <w:rStyle w:val="affffffff0"/>
                <w:lang w:eastAsia="en-US"/>
              </w:rPr>
            </w:pPr>
            <w:r w:rsidRPr="00F61F0F">
              <w:rPr>
                <w:rStyle w:val="affffffff0"/>
                <w:lang w:eastAsia="en-US"/>
              </w:rPr>
              <w:t>0,08</w:t>
            </w:r>
          </w:p>
        </w:tc>
        <w:tc>
          <w:tcPr>
            <w:tcW w:w="467" w:type="pct"/>
            <w:tcBorders>
              <w:top w:val="single" w:sz="4" w:space="0" w:color="auto"/>
              <w:left w:val="single" w:sz="4" w:space="0" w:color="auto"/>
              <w:bottom w:val="single" w:sz="4" w:space="0" w:color="auto"/>
              <w:right w:val="single" w:sz="4" w:space="0" w:color="auto"/>
            </w:tcBorders>
            <w:vAlign w:val="center"/>
            <w:hideMark/>
          </w:tcPr>
          <w:p w14:paraId="131678E3" w14:textId="77777777" w:rsidR="000F44FA" w:rsidRPr="00F61F0F" w:rsidRDefault="000F44FA" w:rsidP="000F44FA">
            <w:pPr>
              <w:pStyle w:val="11d"/>
              <w:spacing w:line="276" w:lineRule="auto"/>
              <w:rPr>
                <w:rStyle w:val="affffffff0"/>
                <w:lang w:eastAsia="en-US"/>
              </w:rPr>
            </w:pPr>
            <w:r w:rsidRPr="00F61F0F">
              <w:rPr>
                <w:rStyle w:val="affffffff0"/>
                <w:lang w:eastAsia="en-US"/>
              </w:rPr>
              <w:t>4,05</w:t>
            </w:r>
          </w:p>
        </w:tc>
      </w:tr>
      <w:tr w:rsidR="004537B7" w:rsidRPr="00F61F0F" w14:paraId="08FC2891"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B220AD"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1D9C34C9"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0CA1D5BE"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3</w:t>
            </w:r>
            <w:r w:rsidRPr="00F61F0F">
              <w:rPr>
                <w:rStyle w:val="affffffff0"/>
                <w:i/>
                <w:iCs/>
              </w:rPr>
              <w:t>,5</w:t>
            </w:r>
          </w:p>
        </w:tc>
        <w:tc>
          <w:tcPr>
            <w:tcW w:w="712" w:type="pct"/>
            <w:tcBorders>
              <w:top w:val="single" w:sz="4" w:space="0" w:color="auto"/>
              <w:left w:val="single" w:sz="4" w:space="0" w:color="auto"/>
              <w:bottom w:val="single" w:sz="4" w:space="0" w:color="auto"/>
              <w:right w:val="single" w:sz="4" w:space="0" w:color="auto"/>
            </w:tcBorders>
            <w:vAlign w:val="center"/>
            <w:hideMark/>
          </w:tcPr>
          <w:p w14:paraId="3791A1E1"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1</w:t>
            </w:r>
            <w:r w:rsidRPr="00F61F0F">
              <w:rPr>
                <w:rStyle w:val="affffffff0"/>
                <w:i/>
                <w:iCs/>
              </w:rPr>
              <w:t>05,1</w:t>
            </w:r>
          </w:p>
        </w:tc>
        <w:tc>
          <w:tcPr>
            <w:tcW w:w="673" w:type="pct"/>
            <w:tcBorders>
              <w:top w:val="single" w:sz="4" w:space="0" w:color="auto"/>
              <w:left w:val="single" w:sz="4" w:space="0" w:color="auto"/>
              <w:bottom w:val="single" w:sz="4" w:space="0" w:color="auto"/>
              <w:right w:val="single" w:sz="4" w:space="0" w:color="auto"/>
            </w:tcBorders>
            <w:vAlign w:val="center"/>
            <w:hideMark/>
          </w:tcPr>
          <w:p w14:paraId="68FC15FE"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8</w:t>
            </w:r>
            <w:r w:rsidRPr="00F61F0F">
              <w:rPr>
                <w:rStyle w:val="affffffff0"/>
                <w:i/>
                <w:iCs/>
              </w:rPr>
              <w:t>,63</w:t>
            </w:r>
          </w:p>
        </w:tc>
        <w:tc>
          <w:tcPr>
            <w:tcW w:w="481" w:type="pct"/>
            <w:tcBorders>
              <w:top w:val="single" w:sz="4" w:space="0" w:color="auto"/>
              <w:left w:val="single" w:sz="4" w:space="0" w:color="auto"/>
              <w:bottom w:val="single" w:sz="4" w:space="0" w:color="auto"/>
              <w:right w:val="single" w:sz="4" w:space="0" w:color="auto"/>
            </w:tcBorders>
            <w:vAlign w:val="center"/>
            <w:hideMark/>
          </w:tcPr>
          <w:p w14:paraId="29E4A8A3"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1,0</w:t>
            </w:r>
            <w:r w:rsidRPr="00F61F0F">
              <w:rPr>
                <w:rStyle w:val="affffffff0"/>
                <w:i/>
                <w:iCs/>
              </w:rPr>
              <w:t>0</w:t>
            </w:r>
          </w:p>
        </w:tc>
        <w:tc>
          <w:tcPr>
            <w:tcW w:w="467" w:type="pct"/>
            <w:tcBorders>
              <w:top w:val="single" w:sz="4" w:space="0" w:color="auto"/>
              <w:left w:val="single" w:sz="4" w:space="0" w:color="auto"/>
              <w:bottom w:val="single" w:sz="4" w:space="0" w:color="auto"/>
              <w:right w:val="single" w:sz="4" w:space="0" w:color="auto"/>
            </w:tcBorders>
            <w:vAlign w:val="center"/>
            <w:hideMark/>
          </w:tcPr>
          <w:p w14:paraId="44263641"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9</w:t>
            </w:r>
            <w:r w:rsidRPr="00F61F0F">
              <w:rPr>
                <w:rStyle w:val="affffffff0"/>
                <w:i/>
                <w:iCs/>
              </w:rPr>
              <w:t>,63</w:t>
            </w:r>
          </w:p>
        </w:tc>
      </w:tr>
      <w:tr w:rsidR="004537B7" w:rsidRPr="00F61F0F" w14:paraId="24ABDD27"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4CAD0B0E" w14:textId="77777777" w:rsidR="000F44FA" w:rsidRPr="00F61F0F" w:rsidRDefault="000F44FA" w:rsidP="000F44FA">
            <w:pPr>
              <w:pStyle w:val="11d"/>
              <w:spacing w:line="276" w:lineRule="auto"/>
            </w:pPr>
            <w:r w:rsidRPr="00F61F0F">
              <w:rPr>
                <w:lang w:eastAsia="en-US"/>
              </w:rPr>
              <w:t>110</w:t>
            </w:r>
          </w:p>
        </w:tc>
        <w:tc>
          <w:tcPr>
            <w:tcW w:w="900" w:type="pct"/>
            <w:tcBorders>
              <w:top w:val="single" w:sz="4" w:space="0" w:color="auto"/>
              <w:left w:val="single" w:sz="4" w:space="0" w:color="auto"/>
              <w:bottom w:val="single" w:sz="4" w:space="0" w:color="auto"/>
              <w:right w:val="single" w:sz="4" w:space="0" w:color="auto"/>
            </w:tcBorders>
            <w:hideMark/>
          </w:tcPr>
          <w:p w14:paraId="258E03C3" w14:textId="77777777" w:rsidR="000F44FA" w:rsidRPr="00F61F0F" w:rsidRDefault="000F44FA" w:rsidP="000F44FA">
            <w:pPr>
              <w:pStyle w:val="11d"/>
              <w:spacing w:line="276" w:lineRule="auto"/>
              <w:rPr>
                <w:lang w:eastAsia="en-US"/>
              </w:rPr>
            </w:pPr>
            <w:r w:rsidRPr="00F61F0F">
              <w:rPr>
                <w:rStyle w:val="affffffff0"/>
                <w:lang w:eastAsia="en-US"/>
              </w:rPr>
              <w:t>Смешенная (средне, многоэтажные секции жилых домов)</w:t>
            </w:r>
          </w:p>
        </w:tc>
        <w:tc>
          <w:tcPr>
            <w:tcW w:w="686" w:type="pct"/>
            <w:tcBorders>
              <w:top w:val="single" w:sz="4" w:space="0" w:color="auto"/>
              <w:left w:val="single" w:sz="4" w:space="0" w:color="auto"/>
              <w:bottom w:val="single" w:sz="4" w:space="0" w:color="auto"/>
              <w:right w:val="single" w:sz="4" w:space="0" w:color="auto"/>
            </w:tcBorders>
            <w:vAlign w:val="center"/>
            <w:hideMark/>
          </w:tcPr>
          <w:p w14:paraId="543303FD" w14:textId="77777777" w:rsidR="000F44FA" w:rsidRPr="00F61F0F" w:rsidRDefault="000F44FA" w:rsidP="000F44FA">
            <w:pPr>
              <w:pStyle w:val="11d"/>
              <w:spacing w:line="276" w:lineRule="auto"/>
              <w:rPr>
                <w:rStyle w:val="affffffff0"/>
              </w:rPr>
            </w:pPr>
            <w:r w:rsidRPr="00F61F0F">
              <w:rPr>
                <w:rStyle w:val="affffffff0"/>
                <w:lang w:eastAsia="en-US"/>
              </w:rPr>
              <w:t>3,5</w:t>
            </w:r>
          </w:p>
        </w:tc>
        <w:tc>
          <w:tcPr>
            <w:tcW w:w="712" w:type="pct"/>
            <w:tcBorders>
              <w:top w:val="single" w:sz="4" w:space="0" w:color="auto"/>
              <w:left w:val="single" w:sz="4" w:space="0" w:color="auto"/>
              <w:bottom w:val="single" w:sz="4" w:space="0" w:color="auto"/>
              <w:right w:val="single" w:sz="4" w:space="0" w:color="auto"/>
            </w:tcBorders>
            <w:vAlign w:val="center"/>
            <w:hideMark/>
          </w:tcPr>
          <w:p w14:paraId="442CEAEF" w14:textId="77777777" w:rsidR="000F44FA" w:rsidRPr="00F61F0F" w:rsidRDefault="000F44FA" w:rsidP="000F44FA">
            <w:pPr>
              <w:pStyle w:val="11d"/>
              <w:spacing w:line="276" w:lineRule="auto"/>
              <w:rPr>
                <w:rStyle w:val="affffffff0"/>
                <w:lang w:eastAsia="en-US"/>
              </w:rPr>
            </w:pPr>
            <w:r w:rsidRPr="00F61F0F">
              <w:rPr>
                <w:rStyle w:val="affffffff0"/>
                <w:lang w:eastAsia="en-US"/>
              </w:rPr>
              <w:t>105,0</w:t>
            </w:r>
          </w:p>
        </w:tc>
        <w:tc>
          <w:tcPr>
            <w:tcW w:w="673" w:type="pct"/>
            <w:tcBorders>
              <w:top w:val="single" w:sz="4" w:space="0" w:color="auto"/>
              <w:left w:val="single" w:sz="4" w:space="0" w:color="auto"/>
              <w:bottom w:val="single" w:sz="4" w:space="0" w:color="auto"/>
              <w:right w:val="single" w:sz="4" w:space="0" w:color="auto"/>
            </w:tcBorders>
            <w:vAlign w:val="center"/>
            <w:hideMark/>
          </w:tcPr>
          <w:p w14:paraId="0A3DAD7E" w14:textId="77777777" w:rsidR="000F44FA" w:rsidRPr="00F61F0F" w:rsidRDefault="000F44FA" w:rsidP="000F44FA">
            <w:pPr>
              <w:pStyle w:val="11d"/>
              <w:spacing w:line="276" w:lineRule="auto"/>
              <w:rPr>
                <w:rStyle w:val="affffffff0"/>
                <w:lang w:eastAsia="en-US"/>
              </w:rPr>
            </w:pPr>
            <w:r w:rsidRPr="00F61F0F">
              <w:rPr>
                <w:rStyle w:val="affffffff0"/>
                <w:lang w:eastAsia="en-US"/>
              </w:rPr>
              <w:t>4,54</w:t>
            </w:r>
          </w:p>
        </w:tc>
        <w:tc>
          <w:tcPr>
            <w:tcW w:w="481" w:type="pct"/>
            <w:tcBorders>
              <w:top w:val="single" w:sz="4" w:space="0" w:color="auto"/>
              <w:left w:val="single" w:sz="4" w:space="0" w:color="auto"/>
              <w:bottom w:val="single" w:sz="4" w:space="0" w:color="auto"/>
              <w:right w:val="single" w:sz="4" w:space="0" w:color="auto"/>
            </w:tcBorders>
            <w:vAlign w:val="center"/>
            <w:hideMark/>
          </w:tcPr>
          <w:p w14:paraId="7B356601" w14:textId="77777777" w:rsidR="000F44FA" w:rsidRPr="00F61F0F" w:rsidRDefault="000F44FA" w:rsidP="000F44FA">
            <w:pPr>
              <w:pStyle w:val="11d"/>
              <w:spacing w:line="276" w:lineRule="auto"/>
              <w:rPr>
                <w:rStyle w:val="affffffff0"/>
                <w:lang w:eastAsia="en-US"/>
              </w:rPr>
            </w:pPr>
            <w:r w:rsidRPr="00F61F0F">
              <w:rPr>
                <w:rStyle w:val="affffffff0"/>
                <w:lang w:eastAsia="en-US"/>
              </w:rPr>
              <w:t>0,92</w:t>
            </w:r>
          </w:p>
        </w:tc>
        <w:tc>
          <w:tcPr>
            <w:tcW w:w="467" w:type="pct"/>
            <w:tcBorders>
              <w:top w:val="single" w:sz="4" w:space="0" w:color="auto"/>
              <w:left w:val="single" w:sz="4" w:space="0" w:color="auto"/>
              <w:bottom w:val="single" w:sz="4" w:space="0" w:color="auto"/>
              <w:right w:val="single" w:sz="4" w:space="0" w:color="auto"/>
            </w:tcBorders>
            <w:vAlign w:val="center"/>
            <w:hideMark/>
          </w:tcPr>
          <w:p w14:paraId="4A972D26" w14:textId="77777777" w:rsidR="000F44FA" w:rsidRPr="00F61F0F" w:rsidRDefault="000F44FA" w:rsidP="000F44FA">
            <w:pPr>
              <w:pStyle w:val="11d"/>
              <w:spacing w:line="276" w:lineRule="auto"/>
              <w:rPr>
                <w:rStyle w:val="affffffff0"/>
                <w:lang w:eastAsia="en-US"/>
              </w:rPr>
            </w:pPr>
            <w:r w:rsidRPr="00F61F0F">
              <w:rPr>
                <w:rStyle w:val="affffffff0"/>
                <w:lang w:eastAsia="en-US"/>
              </w:rPr>
              <w:t>5,46</w:t>
            </w:r>
          </w:p>
        </w:tc>
      </w:tr>
      <w:tr w:rsidR="004537B7" w:rsidRPr="00F61F0F" w14:paraId="46FF9F7C"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4FEC8B"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4532865C"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3E59469F"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01F71B61"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7FE21500" w14:textId="77777777" w:rsidR="000F44FA" w:rsidRPr="00F61F0F" w:rsidRDefault="000F44FA" w:rsidP="000F44FA">
            <w:pPr>
              <w:pStyle w:val="11d"/>
              <w:spacing w:line="276" w:lineRule="auto"/>
              <w:rPr>
                <w:rStyle w:val="affffffff0"/>
                <w:lang w:eastAsia="en-US"/>
              </w:rPr>
            </w:pPr>
            <w:r w:rsidRPr="00F61F0F">
              <w:rPr>
                <w:rStyle w:val="affffffff0"/>
                <w:lang w:eastAsia="en-US"/>
              </w:rPr>
              <w:t>4,08</w:t>
            </w:r>
          </w:p>
        </w:tc>
        <w:tc>
          <w:tcPr>
            <w:tcW w:w="481" w:type="pct"/>
            <w:tcBorders>
              <w:top w:val="single" w:sz="4" w:space="0" w:color="auto"/>
              <w:left w:val="single" w:sz="4" w:space="0" w:color="auto"/>
              <w:bottom w:val="single" w:sz="4" w:space="0" w:color="auto"/>
              <w:right w:val="single" w:sz="4" w:space="0" w:color="auto"/>
            </w:tcBorders>
            <w:vAlign w:val="center"/>
            <w:hideMark/>
          </w:tcPr>
          <w:p w14:paraId="1F4CAD1F" w14:textId="77777777" w:rsidR="000F44FA" w:rsidRPr="00F61F0F" w:rsidRDefault="000F44FA" w:rsidP="000F44FA">
            <w:pPr>
              <w:pStyle w:val="11d"/>
              <w:spacing w:line="276" w:lineRule="auto"/>
              <w:rPr>
                <w:rStyle w:val="affffffff0"/>
                <w:lang w:eastAsia="en-US"/>
              </w:rPr>
            </w:pPr>
            <w:r w:rsidRPr="00F61F0F">
              <w:rPr>
                <w:rStyle w:val="affffffff0"/>
                <w:lang w:eastAsia="en-US"/>
              </w:rPr>
              <w:t>0,08</w:t>
            </w:r>
          </w:p>
        </w:tc>
        <w:tc>
          <w:tcPr>
            <w:tcW w:w="467" w:type="pct"/>
            <w:tcBorders>
              <w:top w:val="single" w:sz="4" w:space="0" w:color="auto"/>
              <w:left w:val="single" w:sz="4" w:space="0" w:color="auto"/>
              <w:bottom w:val="single" w:sz="4" w:space="0" w:color="auto"/>
              <w:right w:val="single" w:sz="4" w:space="0" w:color="auto"/>
            </w:tcBorders>
            <w:vAlign w:val="center"/>
            <w:hideMark/>
          </w:tcPr>
          <w:p w14:paraId="5B9A3C14" w14:textId="77777777" w:rsidR="000F44FA" w:rsidRPr="00F61F0F" w:rsidRDefault="000F44FA" w:rsidP="000F44FA">
            <w:pPr>
              <w:pStyle w:val="11d"/>
              <w:spacing w:line="276" w:lineRule="auto"/>
              <w:rPr>
                <w:rStyle w:val="affffffff0"/>
                <w:lang w:eastAsia="en-US"/>
              </w:rPr>
            </w:pPr>
            <w:r w:rsidRPr="00F61F0F">
              <w:rPr>
                <w:rStyle w:val="affffffff0"/>
                <w:lang w:eastAsia="en-US"/>
              </w:rPr>
              <w:t>4,16</w:t>
            </w:r>
          </w:p>
        </w:tc>
      </w:tr>
      <w:tr w:rsidR="004537B7" w:rsidRPr="00F61F0F" w14:paraId="504C0F91"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96382E"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38F61846" w14:textId="77777777" w:rsidR="000F44FA" w:rsidRPr="00F61F0F" w:rsidRDefault="000F44FA" w:rsidP="000F44FA">
            <w:pPr>
              <w:pStyle w:val="11d"/>
              <w:spacing w:line="276" w:lineRule="auto"/>
              <w:rPr>
                <w:i/>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540E0DEB" w14:textId="77777777" w:rsidR="000F44FA" w:rsidRPr="00F61F0F" w:rsidRDefault="000F44FA" w:rsidP="000F44FA">
            <w:pPr>
              <w:pStyle w:val="11d"/>
              <w:spacing w:line="276" w:lineRule="auto"/>
              <w:rPr>
                <w:rStyle w:val="affffffff0"/>
              </w:rPr>
            </w:pPr>
            <w:r w:rsidRPr="00F61F0F">
              <w:rPr>
                <w:rStyle w:val="affffffff0"/>
                <w:i/>
                <w:iCs/>
                <w:lang w:eastAsia="en-US"/>
              </w:rPr>
              <w:t>3,5</w:t>
            </w:r>
          </w:p>
        </w:tc>
        <w:tc>
          <w:tcPr>
            <w:tcW w:w="712" w:type="pct"/>
            <w:tcBorders>
              <w:top w:val="single" w:sz="4" w:space="0" w:color="auto"/>
              <w:left w:val="single" w:sz="4" w:space="0" w:color="auto"/>
              <w:bottom w:val="single" w:sz="4" w:space="0" w:color="auto"/>
              <w:right w:val="single" w:sz="4" w:space="0" w:color="auto"/>
            </w:tcBorders>
            <w:vAlign w:val="center"/>
            <w:hideMark/>
          </w:tcPr>
          <w:p w14:paraId="3A38DE11" w14:textId="77777777" w:rsidR="000F44FA" w:rsidRPr="00F61F0F" w:rsidRDefault="000F44FA" w:rsidP="000F44FA">
            <w:pPr>
              <w:pStyle w:val="11d"/>
              <w:spacing w:line="276" w:lineRule="auto"/>
              <w:rPr>
                <w:rStyle w:val="affffffff0"/>
                <w:i/>
                <w:lang w:eastAsia="en-US"/>
              </w:rPr>
            </w:pPr>
            <w:r w:rsidRPr="00F61F0F">
              <w:rPr>
                <w:rStyle w:val="affffffff0"/>
                <w:i/>
                <w:iCs/>
                <w:lang w:eastAsia="en-US"/>
              </w:rPr>
              <w:t>105,0</w:t>
            </w:r>
          </w:p>
        </w:tc>
        <w:tc>
          <w:tcPr>
            <w:tcW w:w="673" w:type="pct"/>
            <w:tcBorders>
              <w:top w:val="single" w:sz="4" w:space="0" w:color="auto"/>
              <w:left w:val="single" w:sz="4" w:space="0" w:color="auto"/>
              <w:bottom w:val="single" w:sz="4" w:space="0" w:color="auto"/>
              <w:right w:val="single" w:sz="4" w:space="0" w:color="auto"/>
            </w:tcBorders>
            <w:vAlign w:val="center"/>
            <w:hideMark/>
          </w:tcPr>
          <w:p w14:paraId="32AC0905" w14:textId="77777777" w:rsidR="000F44FA" w:rsidRPr="00F61F0F" w:rsidRDefault="000F44FA" w:rsidP="000F44FA">
            <w:pPr>
              <w:pStyle w:val="11d"/>
              <w:spacing w:line="276" w:lineRule="auto"/>
              <w:rPr>
                <w:rStyle w:val="affffffff0"/>
                <w:i/>
                <w:lang w:eastAsia="en-US"/>
              </w:rPr>
            </w:pPr>
            <w:r w:rsidRPr="00F61F0F">
              <w:rPr>
                <w:rStyle w:val="affffffff0"/>
                <w:i/>
                <w:iCs/>
                <w:lang w:eastAsia="en-US"/>
              </w:rPr>
              <w:t>8,62</w:t>
            </w:r>
          </w:p>
        </w:tc>
        <w:tc>
          <w:tcPr>
            <w:tcW w:w="481" w:type="pct"/>
            <w:tcBorders>
              <w:top w:val="single" w:sz="4" w:space="0" w:color="auto"/>
              <w:left w:val="single" w:sz="4" w:space="0" w:color="auto"/>
              <w:bottom w:val="single" w:sz="4" w:space="0" w:color="auto"/>
              <w:right w:val="single" w:sz="4" w:space="0" w:color="auto"/>
            </w:tcBorders>
            <w:vAlign w:val="center"/>
            <w:hideMark/>
          </w:tcPr>
          <w:p w14:paraId="0CE2CC4D" w14:textId="77777777" w:rsidR="000F44FA" w:rsidRPr="00F61F0F" w:rsidRDefault="000F44FA" w:rsidP="000F44FA">
            <w:pPr>
              <w:pStyle w:val="11d"/>
              <w:spacing w:line="276" w:lineRule="auto"/>
              <w:rPr>
                <w:rStyle w:val="affffffff0"/>
                <w:i/>
                <w:lang w:eastAsia="en-US"/>
              </w:rPr>
            </w:pPr>
            <w:r w:rsidRPr="00F61F0F">
              <w:rPr>
                <w:rStyle w:val="affffffff0"/>
                <w:i/>
                <w:iCs/>
                <w:lang w:eastAsia="en-US"/>
              </w:rPr>
              <w:t>1,00</w:t>
            </w:r>
          </w:p>
        </w:tc>
        <w:tc>
          <w:tcPr>
            <w:tcW w:w="467" w:type="pct"/>
            <w:tcBorders>
              <w:top w:val="single" w:sz="4" w:space="0" w:color="auto"/>
              <w:left w:val="single" w:sz="4" w:space="0" w:color="auto"/>
              <w:bottom w:val="single" w:sz="4" w:space="0" w:color="auto"/>
              <w:right w:val="single" w:sz="4" w:space="0" w:color="auto"/>
            </w:tcBorders>
            <w:vAlign w:val="center"/>
            <w:hideMark/>
          </w:tcPr>
          <w:p w14:paraId="73C46463" w14:textId="77777777" w:rsidR="000F44FA" w:rsidRPr="00F61F0F" w:rsidRDefault="000F44FA" w:rsidP="000F44FA">
            <w:pPr>
              <w:pStyle w:val="11d"/>
              <w:spacing w:line="276" w:lineRule="auto"/>
              <w:rPr>
                <w:rStyle w:val="affffffff0"/>
                <w:i/>
                <w:lang w:eastAsia="en-US"/>
              </w:rPr>
            </w:pPr>
            <w:r w:rsidRPr="00F61F0F">
              <w:rPr>
                <w:rStyle w:val="affffffff0"/>
                <w:i/>
                <w:iCs/>
                <w:lang w:eastAsia="en-US"/>
              </w:rPr>
              <w:t>9,62</w:t>
            </w:r>
          </w:p>
        </w:tc>
      </w:tr>
      <w:tr w:rsidR="004537B7" w:rsidRPr="00F61F0F" w14:paraId="4D46BE9B"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10FE1335" w14:textId="77777777" w:rsidR="000F44FA" w:rsidRPr="00F61F0F" w:rsidRDefault="000F44FA" w:rsidP="000F44FA">
            <w:pPr>
              <w:pStyle w:val="11d"/>
              <w:spacing w:line="276" w:lineRule="auto"/>
            </w:pPr>
            <w:r w:rsidRPr="00F61F0F">
              <w:rPr>
                <w:lang w:eastAsia="en-US"/>
              </w:rPr>
              <w:t>111</w:t>
            </w:r>
          </w:p>
        </w:tc>
        <w:tc>
          <w:tcPr>
            <w:tcW w:w="900" w:type="pct"/>
            <w:tcBorders>
              <w:top w:val="single" w:sz="4" w:space="0" w:color="auto"/>
              <w:left w:val="single" w:sz="4" w:space="0" w:color="auto"/>
              <w:bottom w:val="single" w:sz="4" w:space="0" w:color="auto"/>
              <w:right w:val="single" w:sz="4" w:space="0" w:color="auto"/>
            </w:tcBorders>
            <w:vAlign w:val="center"/>
            <w:hideMark/>
          </w:tcPr>
          <w:p w14:paraId="7E339072" w14:textId="77777777" w:rsidR="000F44FA" w:rsidRPr="00F61F0F" w:rsidRDefault="000F44FA" w:rsidP="000F44FA">
            <w:pPr>
              <w:pStyle w:val="11d"/>
              <w:spacing w:line="276" w:lineRule="auto"/>
              <w:rPr>
                <w:rStyle w:val="affffffff0"/>
                <w:i/>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1B396E76" w14:textId="77777777" w:rsidR="000F44FA" w:rsidRPr="00F61F0F" w:rsidRDefault="000F44FA" w:rsidP="000F44FA">
            <w:pPr>
              <w:pStyle w:val="11d"/>
              <w:spacing w:line="276" w:lineRule="auto"/>
              <w:rPr>
                <w:rStyle w:val="affffffff0"/>
                <w:i/>
                <w:lang w:eastAsia="en-US"/>
              </w:rPr>
            </w:pPr>
            <w:r w:rsidRPr="00F61F0F">
              <w:rPr>
                <w:rStyle w:val="affffffff0"/>
                <w:lang w:eastAsia="en-US"/>
              </w:rPr>
              <w:t>2,8</w:t>
            </w:r>
          </w:p>
        </w:tc>
        <w:tc>
          <w:tcPr>
            <w:tcW w:w="712" w:type="pct"/>
            <w:tcBorders>
              <w:top w:val="single" w:sz="4" w:space="0" w:color="auto"/>
              <w:left w:val="single" w:sz="4" w:space="0" w:color="auto"/>
              <w:bottom w:val="single" w:sz="4" w:space="0" w:color="auto"/>
              <w:right w:val="single" w:sz="4" w:space="0" w:color="auto"/>
            </w:tcBorders>
            <w:vAlign w:val="center"/>
            <w:hideMark/>
          </w:tcPr>
          <w:p w14:paraId="054F60E3" w14:textId="77777777" w:rsidR="000F44FA" w:rsidRPr="00F61F0F" w:rsidRDefault="000F44FA" w:rsidP="000F44FA">
            <w:pPr>
              <w:pStyle w:val="11d"/>
              <w:spacing w:line="276" w:lineRule="auto"/>
              <w:rPr>
                <w:rStyle w:val="affffffff0"/>
                <w:i/>
                <w:lang w:eastAsia="en-US"/>
              </w:rPr>
            </w:pPr>
            <w:r w:rsidRPr="00F61F0F">
              <w:rPr>
                <w:rStyle w:val="affffffff0"/>
                <w:lang w:eastAsia="en-US"/>
              </w:rPr>
              <w:t>83,4</w:t>
            </w:r>
          </w:p>
        </w:tc>
        <w:tc>
          <w:tcPr>
            <w:tcW w:w="673" w:type="pct"/>
            <w:tcBorders>
              <w:top w:val="single" w:sz="4" w:space="0" w:color="auto"/>
              <w:left w:val="single" w:sz="4" w:space="0" w:color="auto"/>
              <w:bottom w:val="single" w:sz="4" w:space="0" w:color="auto"/>
              <w:right w:val="single" w:sz="4" w:space="0" w:color="auto"/>
            </w:tcBorders>
            <w:vAlign w:val="center"/>
            <w:hideMark/>
          </w:tcPr>
          <w:p w14:paraId="5144AAE6" w14:textId="77777777" w:rsidR="000F44FA" w:rsidRPr="00F61F0F" w:rsidRDefault="000F44FA" w:rsidP="000F44FA">
            <w:pPr>
              <w:pStyle w:val="11d"/>
              <w:spacing w:line="276" w:lineRule="auto"/>
              <w:rPr>
                <w:rStyle w:val="affffffff0"/>
                <w:lang w:eastAsia="en-US"/>
              </w:rPr>
            </w:pPr>
            <w:r w:rsidRPr="00F61F0F">
              <w:rPr>
                <w:rStyle w:val="affffffff0"/>
              </w:rPr>
              <w:t>3,61</w:t>
            </w:r>
          </w:p>
        </w:tc>
        <w:tc>
          <w:tcPr>
            <w:tcW w:w="481" w:type="pct"/>
            <w:tcBorders>
              <w:top w:val="single" w:sz="4" w:space="0" w:color="auto"/>
              <w:left w:val="single" w:sz="4" w:space="0" w:color="auto"/>
              <w:bottom w:val="single" w:sz="4" w:space="0" w:color="auto"/>
              <w:right w:val="single" w:sz="4" w:space="0" w:color="auto"/>
            </w:tcBorders>
            <w:vAlign w:val="center"/>
            <w:hideMark/>
          </w:tcPr>
          <w:p w14:paraId="525D0981" w14:textId="77777777" w:rsidR="000F44FA" w:rsidRPr="00F61F0F" w:rsidRDefault="000F44FA" w:rsidP="000F44FA">
            <w:pPr>
              <w:pStyle w:val="11d"/>
              <w:spacing w:line="276" w:lineRule="auto"/>
              <w:rPr>
                <w:rStyle w:val="affffffff0"/>
                <w:lang w:eastAsia="en-US"/>
              </w:rPr>
            </w:pPr>
            <w:r w:rsidRPr="00F61F0F">
              <w:rPr>
                <w:rStyle w:val="affffffff0"/>
              </w:rPr>
              <w:t>0,74</w:t>
            </w:r>
          </w:p>
        </w:tc>
        <w:tc>
          <w:tcPr>
            <w:tcW w:w="467" w:type="pct"/>
            <w:tcBorders>
              <w:top w:val="single" w:sz="4" w:space="0" w:color="auto"/>
              <w:left w:val="single" w:sz="4" w:space="0" w:color="auto"/>
              <w:bottom w:val="single" w:sz="4" w:space="0" w:color="auto"/>
              <w:right w:val="single" w:sz="4" w:space="0" w:color="auto"/>
            </w:tcBorders>
            <w:vAlign w:val="center"/>
            <w:hideMark/>
          </w:tcPr>
          <w:p w14:paraId="56426C6F" w14:textId="77777777" w:rsidR="000F44FA" w:rsidRPr="00F61F0F" w:rsidRDefault="000F44FA" w:rsidP="000F44FA">
            <w:pPr>
              <w:pStyle w:val="11d"/>
              <w:spacing w:line="276" w:lineRule="auto"/>
              <w:rPr>
                <w:rStyle w:val="affffffff0"/>
                <w:lang w:eastAsia="en-US"/>
              </w:rPr>
            </w:pPr>
            <w:r w:rsidRPr="00F61F0F">
              <w:rPr>
                <w:rStyle w:val="affffffff0"/>
              </w:rPr>
              <w:t>4,35</w:t>
            </w:r>
          </w:p>
        </w:tc>
      </w:tr>
      <w:tr w:rsidR="004537B7" w:rsidRPr="00F61F0F" w14:paraId="7D8E8226" w14:textId="77777777" w:rsidTr="0006546E">
        <w:trPr>
          <w:trHeight w:val="168"/>
          <w:jc w:val="center"/>
        </w:trPr>
        <w:tc>
          <w:tcPr>
            <w:tcW w:w="1081" w:type="pct"/>
            <w:vMerge/>
            <w:tcBorders>
              <w:top w:val="single" w:sz="4" w:space="0" w:color="auto"/>
              <w:left w:val="single" w:sz="4" w:space="0" w:color="auto"/>
              <w:bottom w:val="single" w:sz="4" w:space="0" w:color="auto"/>
              <w:right w:val="single" w:sz="4" w:space="0" w:color="auto"/>
            </w:tcBorders>
            <w:vAlign w:val="center"/>
          </w:tcPr>
          <w:p w14:paraId="2E0B29CF" w14:textId="77777777" w:rsidR="000F44FA" w:rsidRPr="00F61F0F" w:rsidRDefault="000F44FA" w:rsidP="000F44FA">
            <w:pPr>
              <w:pStyle w:val="11d"/>
              <w:spacing w:line="276" w:lineRule="auto"/>
              <w:rPr>
                <w:lang w:eastAsia="en-US"/>
              </w:rPr>
            </w:pPr>
          </w:p>
        </w:tc>
        <w:tc>
          <w:tcPr>
            <w:tcW w:w="900" w:type="pct"/>
            <w:tcBorders>
              <w:top w:val="single" w:sz="4" w:space="0" w:color="auto"/>
              <w:left w:val="single" w:sz="4" w:space="0" w:color="auto"/>
              <w:bottom w:val="single" w:sz="4" w:space="0" w:color="auto"/>
              <w:right w:val="single" w:sz="4" w:space="0" w:color="auto"/>
            </w:tcBorders>
            <w:vAlign w:val="center"/>
          </w:tcPr>
          <w:p w14:paraId="7D4FBA72" w14:textId="77777777" w:rsidR="000F44FA" w:rsidRPr="00F61F0F" w:rsidRDefault="000F44FA" w:rsidP="000F44FA">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76B095DB" w14:textId="77777777" w:rsidR="000F44FA" w:rsidRPr="00F61F0F" w:rsidRDefault="000F44FA" w:rsidP="000F44FA">
            <w:pPr>
              <w:pStyle w:val="11d"/>
              <w:spacing w:line="276" w:lineRule="auto"/>
              <w:rPr>
                <w:rStyle w:val="affffffff0"/>
                <w:lang w:eastAsia="en-US"/>
              </w:rPr>
            </w:pPr>
            <w:r w:rsidRPr="00F61F0F">
              <w:rPr>
                <w:rStyle w:val="affffffff0"/>
                <w:lang w:eastAsia="en-US"/>
              </w:rPr>
              <w:t>1,5</w:t>
            </w:r>
          </w:p>
        </w:tc>
        <w:tc>
          <w:tcPr>
            <w:tcW w:w="712" w:type="pct"/>
            <w:tcBorders>
              <w:top w:val="single" w:sz="4" w:space="0" w:color="auto"/>
              <w:left w:val="single" w:sz="4" w:space="0" w:color="auto"/>
              <w:bottom w:val="single" w:sz="4" w:space="0" w:color="auto"/>
              <w:right w:val="single" w:sz="4" w:space="0" w:color="auto"/>
            </w:tcBorders>
            <w:vAlign w:val="center"/>
          </w:tcPr>
          <w:p w14:paraId="6F71E8DE" w14:textId="77777777" w:rsidR="000F44FA" w:rsidRPr="00F61F0F" w:rsidRDefault="000F44FA" w:rsidP="000F44FA">
            <w:pPr>
              <w:pStyle w:val="11d"/>
              <w:spacing w:line="276" w:lineRule="auto"/>
              <w:rPr>
                <w:rStyle w:val="affffffff0"/>
                <w:lang w:eastAsia="en-US"/>
              </w:rPr>
            </w:pPr>
            <w:r w:rsidRPr="00F61F0F">
              <w:rPr>
                <w:rStyle w:val="affffffff0"/>
                <w:lang w:eastAsia="en-US"/>
              </w:rPr>
              <w:t>44,9</w:t>
            </w:r>
          </w:p>
        </w:tc>
        <w:tc>
          <w:tcPr>
            <w:tcW w:w="673" w:type="pct"/>
            <w:tcBorders>
              <w:top w:val="single" w:sz="4" w:space="0" w:color="auto"/>
              <w:left w:val="single" w:sz="4" w:space="0" w:color="auto"/>
              <w:bottom w:val="single" w:sz="4" w:space="0" w:color="auto"/>
              <w:right w:val="single" w:sz="4" w:space="0" w:color="auto"/>
            </w:tcBorders>
            <w:vAlign w:val="center"/>
          </w:tcPr>
          <w:p w14:paraId="7FFF85A7" w14:textId="77777777" w:rsidR="000F44FA" w:rsidRPr="00F61F0F" w:rsidRDefault="000F44FA" w:rsidP="000F44FA">
            <w:pPr>
              <w:pStyle w:val="11d"/>
              <w:spacing w:line="276" w:lineRule="auto"/>
              <w:rPr>
                <w:rStyle w:val="affffffff0"/>
                <w:lang w:eastAsia="en-US"/>
              </w:rPr>
            </w:pPr>
            <w:r w:rsidRPr="00F61F0F">
              <w:rPr>
                <w:rStyle w:val="affffffff0"/>
              </w:rPr>
              <w:t>2,08</w:t>
            </w:r>
          </w:p>
        </w:tc>
        <w:tc>
          <w:tcPr>
            <w:tcW w:w="481" w:type="pct"/>
            <w:tcBorders>
              <w:top w:val="single" w:sz="4" w:space="0" w:color="auto"/>
              <w:left w:val="single" w:sz="4" w:space="0" w:color="auto"/>
              <w:bottom w:val="single" w:sz="4" w:space="0" w:color="auto"/>
              <w:right w:val="single" w:sz="4" w:space="0" w:color="auto"/>
            </w:tcBorders>
            <w:vAlign w:val="center"/>
          </w:tcPr>
          <w:p w14:paraId="08B7655C" w14:textId="77777777" w:rsidR="000F44FA" w:rsidRPr="00F61F0F" w:rsidRDefault="000F44FA" w:rsidP="000F44FA">
            <w:pPr>
              <w:pStyle w:val="11d"/>
              <w:spacing w:line="276" w:lineRule="auto"/>
              <w:rPr>
                <w:rStyle w:val="affffffff0"/>
                <w:lang w:eastAsia="en-US"/>
              </w:rPr>
            </w:pPr>
            <w:r w:rsidRPr="00F61F0F">
              <w:rPr>
                <w:rStyle w:val="affffffff0"/>
              </w:rPr>
              <w:t>0,39</w:t>
            </w:r>
          </w:p>
        </w:tc>
        <w:tc>
          <w:tcPr>
            <w:tcW w:w="467" w:type="pct"/>
            <w:tcBorders>
              <w:top w:val="single" w:sz="4" w:space="0" w:color="auto"/>
              <w:left w:val="single" w:sz="4" w:space="0" w:color="auto"/>
              <w:bottom w:val="single" w:sz="4" w:space="0" w:color="auto"/>
              <w:right w:val="single" w:sz="4" w:space="0" w:color="auto"/>
            </w:tcBorders>
            <w:vAlign w:val="center"/>
          </w:tcPr>
          <w:p w14:paraId="7EB8407A" w14:textId="77777777" w:rsidR="000F44FA" w:rsidRPr="00F61F0F" w:rsidRDefault="000F44FA" w:rsidP="000F44FA">
            <w:pPr>
              <w:pStyle w:val="11d"/>
              <w:spacing w:line="276" w:lineRule="auto"/>
              <w:rPr>
                <w:rStyle w:val="affffffff0"/>
                <w:lang w:eastAsia="en-US"/>
              </w:rPr>
            </w:pPr>
            <w:r w:rsidRPr="00F61F0F">
              <w:rPr>
                <w:rStyle w:val="affffffff0"/>
              </w:rPr>
              <w:t>2,47</w:t>
            </w:r>
          </w:p>
        </w:tc>
      </w:tr>
      <w:tr w:rsidR="004537B7" w:rsidRPr="00F61F0F" w14:paraId="4755AC22"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23F97E"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02274333"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3749A8A3"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1FD73608"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1E409FF5" w14:textId="77777777" w:rsidR="000F44FA" w:rsidRPr="00F61F0F" w:rsidRDefault="000F44FA" w:rsidP="000F44FA">
            <w:pPr>
              <w:pStyle w:val="11d"/>
              <w:spacing w:line="276" w:lineRule="auto"/>
              <w:rPr>
                <w:rStyle w:val="affffffff0"/>
                <w:lang w:eastAsia="en-US"/>
              </w:rPr>
            </w:pPr>
            <w:r w:rsidRPr="00F61F0F">
              <w:rPr>
                <w:rStyle w:val="affffffff0"/>
              </w:rPr>
              <w:t>0,68</w:t>
            </w:r>
          </w:p>
        </w:tc>
        <w:tc>
          <w:tcPr>
            <w:tcW w:w="481" w:type="pct"/>
            <w:tcBorders>
              <w:top w:val="single" w:sz="4" w:space="0" w:color="auto"/>
              <w:left w:val="single" w:sz="4" w:space="0" w:color="auto"/>
              <w:bottom w:val="single" w:sz="4" w:space="0" w:color="auto"/>
              <w:right w:val="single" w:sz="4" w:space="0" w:color="auto"/>
            </w:tcBorders>
            <w:vAlign w:val="center"/>
            <w:hideMark/>
          </w:tcPr>
          <w:p w14:paraId="304545AF" w14:textId="77777777" w:rsidR="000F44FA" w:rsidRPr="00F61F0F" w:rsidRDefault="000F44FA" w:rsidP="000F44FA">
            <w:pPr>
              <w:pStyle w:val="11d"/>
              <w:spacing w:line="276" w:lineRule="auto"/>
              <w:rPr>
                <w:rStyle w:val="affffffff0"/>
                <w:lang w:eastAsia="en-US"/>
              </w:rPr>
            </w:pPr>
            <w:r w:rsidRPr="00F61F0F">
              <w:rPr>
                <w:rStyle w:val="affffffff0"/>
              </w:rPr>
              <w:t>0,01</w:t>
            </w:r>
          </w:p>
        </w:tc>
        <w:tc>
          <w:tcPr>
            <w:tcW w:w="467" w:type="pct"/>
            <w:tcBorders>
              <w:top w:val="single" w:sz="4" w:space="0" w:color="auto"/>
              <w:left w:val="single" w:sz="4" w:space="0" w:color="auto"/>
              <w:bottom w:val="single" w:sz="4" w:space="0" w:color="auto"/>
              <w:right w:val="single" w:sz="4" w:space="0" w:color="auto"/>
            </w:tcBorders>
            <w:vAlign w:val="center"/>
            <w:hideMark/>
          </w:tcPr>
          <w:p w14:paraId="6C8F0F95" w14:textId="77777777" w:rsidR="000F44FA" w:rsidRPr="00F61F0F" w:rsidRDefault="000F44FA" w:rsidP="000F44FA">
            <w:pPr>
              <w:pStyle w:val="11d"/>
              <w:spacing w:line="276" w:lineRule="auto"/>
              <w:rPr>
                <w:rStyle w:val="affffffff0"/>
                <w:lang w:eastAsia="en-US"/>
              </w:rPr>
            </w:pPr>
            <w:r w:rsidRPr="00F61F0F">
              <w:rPr>
                <w:rStyle w:val="affffffff0"/>
              </w:rPr>
              <w:t>0,69</w:t>
            </w:r>
          </w:p>
        </w:tc>
      </w:tr>
      <w:tr w:rsidR="004537B7" w:rsidRPr="00F61F0F" w14:paraId="37000045"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B9687F"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2FEAA94D"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586DCEA8"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4,3</w:t>
            </w:r>
          </w:p>
        </w:tc>
        <w:tc>
          <w:tcPr>
            <w:tcW w:w="712" w:type="pct"/>
            <w:tcBorders>
              <w:top w:val="single" w:sz="4" w:space="0" w:color="auto"/>
              <w:left w:val="single" w:sz="4" w:space="0" w:color="auto"/>
              <w:bottom w:val="single" w:sz="4" w:space="0" w:color="auto"/>
              <w:right w:val="single" w:sz="4" w:space="0" w:color="auto"/>
            </w:tcBorders>
            <w:vAlign w:val="center"/>
            <w:hideMark/>
          </w:tcPr>
          <w:p w14:paraId="079DDB27"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128,3</w:t>
            </w:r>
          </w:p>
        </w:tc>
        <w:tc>
          <w:tcPr>
            <w:tcW w:w="673" w:type="pct"/>
            <w:tcBorders>
              <w:top w:val="single" w:sz="4" w:space="0" w:color="auto"/>
              <w:left w:val="single" w:sz="4" w:space="0" w:color="auto"/>
              <w:bottom w:val="single" w:sz="4" w:space="0" w:color="auto"/>
              <w:right w:val="single" w:sz="4" w:space="0" w:color="auto"/>
            </w:tcBorders>
            <w:vAlign w:val="center"/>
            <w:hideMark/>
          </w:tcPr>
          <w:p w14:paraId="4DED0BA8"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6,37</w:t>
            </w:r>
          </w:p>
        </w:tc>
        <w:tc>
          <w:tcPr>
            <w:tcW w:w="481" w:type="pct"/>
            <w:tcBorders>
              <w:top w:val="single" w:sz="4" w:space="0" w:color="auto"/>
              <w:left w:val="single" w:sz="4" w:space="0" w:color="auto"/>
              <w:bottom w:val="single" w:sz="4" w:space="0" w:color="auto"/>
              <w:right w:val="single" w:sz="4" w:space="0" w:color="auto"/>
            </w:tcBorders>
            <w:vAlign w:val="center"/>
            <w:hideMark/>
          </w:tcPr>
          <w:p w14:paraId="19E5177B"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w:t>
            </w:r>
            <w:r w:rsidRPr="00F61F0F">
              <w:rPr>
                <w:rStyle w:val="affffffff0"/>
                <w:i/>
                <w:iCs/>
              </w:rPr>
              <w:t>,14</w:t>
            </w:r>
          </w:p>
        </w:tc>
        <w:tc>
          <w:tcPr>
            <w:tcW w:w="467" w:type="pct"/>
            <w:tcBorders>
              <w:top w:val="single" w:sz="4" w:space="0" w:color="auto"/>
              <w:left w:val="single" w:sz="4" w:space="0" w:color="auto"/>
              <w:bottom w:val="single" w:sz="4" w:space="0" w:color="auto"/>
              <w:right w:val="single" w:sz="4" w:space="0" w:color="auto"/>
            </w:tcBorders>
            <w:vAlign w:val="center"/>
            <w:hideMark/>
          </w:tcPr>
          <w:p w14:paraId="04C28F4C"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7,51</w:t>
            </w:r>
          </w:p>
        </w:tc>
      </w:tr>
      <w:tr w:rsidR="004537B7" w:rsidRPr="00F61F0F" w14:paraId="41B014BF"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1617309C" w14:textId="77777777" w:rsidR="000F44FA" w:rsidRPr="00F61F0F" w:rsidRDefault="000F44FA" w:rsidP="000F44FA">
            <w:pPr>
              <w:pStyle w:val="11d"/>
              <w:spacing w:line="276" w:lineRule="auto"/>
            </w:pPr>
            <w:r w:rsidRPr="00F61F0F">
              <w:rPr>
                <w:lang w:eastAsia="en-US"/>
              </w:rPr>
              <w:lastRenderedPageBreak/>
              <w:t>113</w:t>
            </w:r>
          </w:p>
        </w:tc>
        <w:tc>
          <w:tcPr>
            <w:tcW w:w="900" w:type="pct"/>
            <w:tcBorders>
              <w:top w:val="single" w:sz="4" w:space="0" w:color="auto"/>
              <w:left w:val="single" w:sz="4" w:space="0" w:color="auto"/>
              <w:bottom w:val="single" w:sz="4" w:space="0" w:color="auto"/>
              <w:right w:val="single" w:sz="4" w:space="0" w:color="auto"/>
            </w:tcBorders>
            <w:vAlign w:val="center"/>
            <w:hideMark/>
          </w:tcPr>
          <w:p w14:paraId="12B08679" w14:textId="77777777" w:rsidR="000F44FA" w:rsidRPr="00F61F0F" w:rsidRDefault="000F44FA" w:rsidP="000F44FA">
            <w:pPr>
              <w:pStyle w:val="11d"/>
              <w:spacing w:line="276" w:lineRule="auto"/>
              <w:rPr>
                <w:rStyle w:val="affffffff0"/>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19239378" w14:textId="77777777" w:rsidR="000F44FA" w:rsidRPr="00F61F0F" w:rsidRDefault="000F44FA" w:rsidP="000F44FA">
            <w:pPr>
              <w:pStyle w:val="11d"/>
              <w:spacing w:line="276" w:lineRule="auto"/>
              <w:rPr>
                <w:rStyle w:val="affffffff0"/>
                <w:lang w:eastAsia="en-US"/>
              </w:rPr>
            </w:pPr>
            <w:r w:rsidRPr="00F61F0F">
              <w:rPr>
                <w:rStyle w:val="affffffff0"/>
              </w:rPr>
              <w:t>3,2</w:t>
            </w:r>
          </w:p>
        </w:tc>
        <w:tc>
          <w:tcPr>
            <w:tcW w:w="712" w:type="pct"/>
            <w:tcBorders>
              <w:top w:val="single" w:sz="4" w:space="0" w:color="auto"/>
              <w:left w:val="single" w:sz="4" w:space="0" w:color="auto"/>
              <w:bottom w:val="single" w:sz="4" w:space="0" w:color="auto"/>
              <w:right w:val="single" w:sz="4" w:space="0" w:color="auto"/>
            </w:tcBorders>
            <w:vAlign w:val="center"/>
            <w:hideMark/>
          </w:tcPr>
          <w:p w14:paraId="04DD2F53" w14:textId="77777777" w:rsidR="000F44FA" w:rsidRPr="00F61F0F" w:rsidRDefault="000F44FA" w:rsidP="000F44FA">
            <w:pPr>
              <w:pStyle w:val="11d"/>
              <w:spacing w:line="276" w:lineRule="auto"/>
              <w:rPr>
                <w:rStyle w:val="affffffff0"/>
                <w:lang w:eastAsia="en-US"/>
              </w:rPr>
            </w:pPr>
            <w:r w:rsidRPr="00F61F0F">
              <w:rPr>
                <w:rStyle w:val="affffffff0"/>
              </w:rPr>
              <w:t>95,5</w:t>
            </w:r>
          </w:p>
        </w:tc>
        <w:tc>
          <w:tcPr>
            <w:tcW w:w="673" w:type="pct"/>
            <w:tcBorders>
              <w:top w:val="single" w:sz="4" w:space="0" w:color="auto"/>
              <w:left w:val="single" w:sz="4" w:space="0" w:color="auto"/>
              <w:bottom w:val="single" w:sz="4" w:space="0" w:color="auto"/>
              <w:right w:val="single" w:sz="4" w:space="0" w:color="auto"/>
            </w:tcBorders>
            <w:vAlign w:val="center"/>
            <w:hideMark/>
          </w:tcPr>
          <w:p w14:paraId="346D36A1" w14:textId="77777777" w:rsidR="000F44FA" w:rsidRPr="00F61F0F" w:rsidRDefault="000F44FA" w:rsidP="000F44FA">
            <w:pPr>
              <w:pStyle w:val="11d"/>
              <w:spacing w:line="276" w:lineRule="auto"/>
              <w:rPr>
                <w:rStyle w:val="affffffff0"/>
                <w:lang w:eastAsia="en-US"/>
              </w:rPr>
            </w:pPr>
            <w:r w:rsidRPr="00F61F0F">
              <w:rPr>
                <w:rStyle w:val="affffffff0"/>
              </w:rPr>
              <w:t>4,13</w:t>
            </w:r>
          </w:p>
        </w:tc>
        <w:tc>
          <w:tcPr>
            <w:tcW w:w="481" w:type="pct"/>
            <w:tcBorders>
              <w:top w:val="single" w:sz="4" w:space="0" w:color="auto"/>
              <w:left w:val="single" w:sz="4" w:space="0" w:color="auto"/>
              <w:bottom w:val="single" w:sz="4" w:space="0" w:color="auto"/>
              <w:right w:val="single" w:sz="4" w:space="0" w:color="auto"/>
            </w:tcBorders>
            <w:vAlign w:val="center"/>
            <w:hideMark/>
          </w:tcPr>
          <w:p w14:paraId="5CD59029" w14:textId="77777777" w:rsidR="000F44FA" w:rsidRPr="00F61F0F" w:rsidRDefault="000F44FA" w:rsidP="000F44FA">
            <w:pPr>
              <w:pStyle w:val="11d"/>
              <w:spacing w:line="276" w:lineRule="auto"/>
              <w:rPr>
                <w:rStyle w:val="affffffff0"/>
                <w:lang w:eastAsia="en-US"/>
              </w:rPr>
            </w:pPr>
            <w:r w:rsidRPr="00F61F0F">
              <w:rPr>
                <w:rStyle w:val="affffffff0"/>
              </w:rPr>
              <w:t>0,84</w:t>
            </w:r>
          </w:p>
        </w:tc>
        <w:tc>
          <w:tcPr>
            <w:tcW w:w="467" w:type="pct"/>
            <w:tcBorders>
              <w:top w:val="single" w:sz="4" w:space="0" w:color="auto"/>
              <w:left w:val="single" w:sz="4" w:space="0" w:color="auto"/>
              <w:bottom w:val="single" w:sz="4" w:space="0" w:color="auto"/>
              <w:right w:val="single" w:sz="4" w:space="0" w:color="auto"/>
            </w:tcBorders>
            <w:vAlign w:val="center"/>
            <w:hideMark/>
          </w:tcPr>
          <w:p w14:paraId="08084E4A" w14:textId="77777777" w:rsidR="000F44FA" w:rsidRPr="00F61F0F" w:rsidRDefault="000F44FA" w:rsidP="000F44FA">
            <w:pPr>
              <w:pStyle w:val="11d"/>
              <w:spacing w:line="276" w:lineRule="auto"/>
              <w:rPr>
                <w:rStyle w:val="affffffff0"/>
                <w:lang w:eastAsia="en-US"/>
              </w:rPr>
            </w:pPr>
            <w:r w:rsidRPr="00F61F0F">
              <w:rPr>
                <w:rStyle w:val="affffffff0"/>
              </w:rPr>
              <w:t>4,97</w:t>
            </w:r>
          </w:p>
        </w:tc>
      </w:tr>
      <w:tr w:rsidR="004537B7" w:rsidRPr="00F61F0F" w14:paraId="6B200582" w14:textId="77777777" w:rsidTr="0006546E">
        <w:trPr>
          <w:trHeight w:val="168"/>
          <w:jc w:val="center"/>
        </w:trPr>
        <w:tc>
          <w:tcPr>
            <w:tcW w:w="1081" w:type="pct"/>
            <w:vMerge/>
            <w:tcBorders>
              <w:top w:val="single" w:sz="4" w:space="0" w:color="auto"/>
              <w:left w:val="single" w:sz="4" w:space="0" w:color="auto"/>
              <w:bottom w:val="single" w:sz="4" w:space="0" w:color="auto"/>
              <w:right w:val="single" w:sz="4" w:space="0" w:color="auto"/>
            </w:tcBorders>
            <w:vAlign w:val="center"/>
          </w:tcPr>
          <w:p w14:paraId="1B18AF24" w14:textId="77777777" w:rsidR="000F44FA" w:rsidRPr="00F61F0F" w:rsidRDefault="000F44FA" w:rsidP="000F44FA">
            <w:pPr>
              <w:pStyle w:val="11d"/>
              <w:spacing w:line="276" w:lineRule="auto"/>
              <w:rPr>
                <w:lang w:eastAsia="en-US"/>
              </w:rPr>
            </w:pPr>
          </w:p>
        </w:tc>
        <w:tc>
          <w:tcPr>
            <w:tcW w:w="900" w:type="pct"/>
            <w:tcBorders>
              <w:top w:val="single" w:sz="4" w:space="0" w:color="auto"/>
              <w:left w:val="single" w:sz="4" w:space="0" w:color="auto"/>
              <w:bottom w:val="single" w:sz="4" w:space="0" w:color="auto"/>
              <w:right w:val="single" w:sz="4" w:space="0" w:color="auto"/>
            </w:tcBorders>
            <w:vAlign w:val="center"/>
          </w:tcPr>
          <w:p w14:paraId="1D03C40F" w14:textId="77777777" w:rsidR="000F44FA" w:rsidRPr="00F61F0F" w:rsidRDefault="000F44FA" w:rsidP="000F44FA">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34852DF8" w14:textId="77777777" w:rsidR="000F44FA" w:rsidRPr="00F61F0F" w:rsidRDefault="000F44FA" w:rsidP="000F44FA">
            <w:pPr>
              <w:pStyle w:val="11d"/>
              <w:spacing w:line="276" w:lineRule="auto"/>
              <w:rPr>
                <w:rStyle w:val="affffffff0"/>
                <w:lang w:eastAsia="en-US"/>
              </w:rPr>
            </w:pPr>
            <w:r w:rsidRPr="00F61F0F">
              <w:rPr>
                <w:rStyle w:val="affffffff0"/>
              </w:rPr>
              <w:t>1,7</w:t>
            </w:r>
          </w:p>
        </w:tc>
        <w:tc>
          <w:tcPr>
            <w:tcW w:w="712" w:type="pct"/>
            <w:tcBorders>
              <w:top w:val="single" w:sz="4" w:space="0" w:color="auto"/>
              <w:left w:val="single" w:sz="4" w:space="0" w:color="auto"/>
              <w:bottom w:val="single" w:sz="4" w:space="0" w:color="auto"/>
              <w:right w:val="single" w:sz="4" w:space="0" w:color="auto"/>
            </w:tcBorders>
            <w:vAlign w:val="center"/>
          </w:tcPr>
          <w:p w14:paraId="7441579C" w14:textId="77777777" w:rsidR="000F44FA" w:rsidRPr="00F61F0F" w:rsidRDefault="000F44FA" w:rsidP="000F44FA">
            <w:pPr>
              <w:pStyle w:val="11d"/>
              <w:spacing w:line="276" w:lineRule="auto"/>
              <w:rPr>
                <w:rStyle w:val="affffffff0"/>
                <w:lang w:eastAsia="en-US"/>
              </w:rPr>
            </w:pPr>
            <w:r w:rsidRPr="00F61F0F">
              <w:rPr>
                <w:rStyle w:val="affffffff0"/>
              </w:rPr>
              <w:t>51,4</w:t>
            </w:r>
          </w:p>
        </w:tc>
        <w:tc>
          <w:tcPr>
            <w:tcW w:w="673" w:type="pct"/>
            <w:tcBorders>
              <w:top w:val="single" w:sz="4" w:space="0" w:color="auto"/>
              <w:left w:val="single" w:sz="4" w:space="0" w:color="auto"/>
              <w:bottom w:val="single" w:sz="4" w:space="0" w:color="auto"/>
              <w:right w:val="single" w:sz="4" w:space="0" w:color="auto"/>
            </w:tcBorders>
            <w:vAlign w:val="center"/>
          </w:tcPr>
          <w:p w14:paraId="09CAF7AF" w14:textId="77777777" w:rsidR="000F44FA" w:rsidRPr="00F61F0F" w:rsidRDefault="000F44FA" w:rsidP="000F44FA">
            <w:pPr>
              <w:pStyle w:val="11d"/>
              <w:spacing w:line="276" w:lineRule="auto"/>
              <w:rPr>
                <w:rStyle w:val="affffffff0"/>
                <w:lang w:eastAsia="en-US"/>
              </w:rPr>
            </w:pPr>
            <w:r w:rsidRPr="00F61F0F">
              <w:rPr>
                <w:rStyle w:val="affffffff0"/>
              </w:rPr>
              <w:t>2,38</w:t>
            </w:r>
          </w:p>
        </w:tc>
        <w:tc>
          <w:tcPr>
            <w:tcW w:w="481" w:type="pct"/>
            <w:tcBorders>
              <w:top w:val="single" w:sz="4" w:space="0" w:color="auto"/>
              <w:left w:val="single" w:sz="4" w:space="0" w:color="auto"/>
              <w:bottom w:val="single" w:sz="4" w:space="0" w:color="auto"/>
              <w:right w:val="single" w:sz="4" w:space="0" w:color="auto"/>
            </w:tcBorders>
            <w:vAlign w:val="center"/>
          </w:tcPr>
          <w:p w14:paraId="4A8C995D" w14:textId="77777777" w:rsidR="000F44FA" w:rsidRPr="00F61F0F" w:rsidRDefault="000F44FA" w:rsidP="000F44FA">
            <w:pPr>
              <w:pStyle w:val="11d"/>
              <w:spacing w:line="276" w:lineRule="auto"/>
              <w:rPr>
                <w:rStyle w:val="affffffff0"/>
                <w:lang w:eastAsia="en-US"/>
              </w:rPr>
            </w:pPr>
            <w:r w:rsidRPr="00F61F0F">
              <w:rPr>
                <w:rStyle w:val="affffffff0"/>
              </w:rPr>
              <w:t>0,45</w:t>
            </w:r>
          </w:p>
        </w:tc>
        <w:tc>
          <w:tcPr>
            <w:tcW w:w="467" w:type="pct"/>
            <w:tcBorders>
              <w:top w:val="single" w:sz="4" w:space="0" w:color="auto"/>
              <w:left w:val="single" w:sz="4" w:space="0" w:color="auto"/>
              <w:bottom w:val="single" w:sz="4" w:space="0" w:color="auto"/>
              <w:right w:val="single" w:sz="4" w:space="0" w:color="auto"/>
            </w:tcBorders>
            <w:vAlign w:val="center"/>
          </w:tcPr>
          <w:p w14:paraId="0EE465BF" w14:textId="77777777" w:rsidR="000F44FA" w:rsidRPr="00F61F0F" w:rsidRDefault="000F44FA" w:rsidP="000F44FA">
            <w:pPr>
              <w:pStyle w:val="11d"/>
              <w:spacing w:line="276" w:lineRule="auto"/>
              <w:rPr>
                <w:rStyle w:val="affffffff0"/>
                <w:lang w:eastAsia="en-US"/>
              </w:rPr>
            </w:pPr>
            <w:r w:rsidRPr="00F61F0F">
              <w:rPr>
                <w:rStyle w:val="affffffff0"/>
              </w:rPr>
              <w:t>2,83</w:t>
            </w:r>
          </w:p>
        </w:tc>
      </w:tr>
      <w:tr w:rsidR="004537B7" w:rsidRPr="00F61F0F" w14:paraId="034080F9"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80441D"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41C1D7FD"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4487DB61" w14:textId="77777777" w:rsidR="000F44FA" w:rsidRPr="00F61F0F" w:rsidRDefault="000F44FA" w:rsidP="000F44FA">
            <w:pPr>
              <w:pStyle w:val="11d"/>
              <w:spacing w:line="276" w:lineRule="auto"/>
              <w:rPr>
                <w:rStyle w:val="affffffff0"/>
                <w:lang w:eastAsia="en-US"/>
              </w:rPr>
            </w:pPr>
            <w:r w:rsidRPr="00F61F0F">
              <w:rPr>
                <w:rStyle w:val="affffffff0"/>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2AF7E33E" w14:textId="77777777" w:rsidR="000F44FA" w:rsidRPr="00F61F0F" w:rsidRDefault="000F44FA" w:rsidP="000F44FA">
            <w:pPr>
              <w:pStyle w:val="11d"/>
              <w:spacing w:line="276" w:lineRule="auto"/>
              <w:rPr>
                <w:rStyle w:val="affffffff0"/>
                <w:lang w:eastAsia="en-US"/>
              </w:rPr>
            </w:pPr>
            <w:r w:rsidRPr="00F61F0F">
              <w:rPr>
                <w:rStyle w:val="affffffff0"/>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02D5948C" w14:textId="77777777" w:rsidR="000F44FA" w:rsidRPr="00F61F0F" w:rsidRDefault="000F44FA" w:rsidP="000F44FA">
            <w:pPr>
              <w:pStyle w:val="11d"/>
              <w:spacing w:line="276" w:lineRule="auto"/>
              <w:rPr>
                <w:rStyle w:val="affffffff0"/>
                <w:lang w:eastAsia="en-US"/>
              </w:rPr>
            </w:pPr>
            <w:r w:rsidRPr="00F61F0F">
              <w:rPr>
                <w:rStyle w:val="affffffff0"/>
              </w:rPr>
              <w:t>3,37</w:t>
            </w:r>
          </w:p>
        </w:tc>
        <w:tc>
          <w:tcPr>
            <w:tcW w:w="481" w:type="pct"/>
            <w:tcBorders>
              <w:top w:val="single" w:sz="4" w:space="0" w:color="auto"/>
              <w:left w:val="single" w:sz="4" w:space="0" w:color="auto"/>
              <w:bottom w:val="single" w:sz="4" w:space="0" w:color="auto"/>
              <w:right w:val="single" w:sz="4" w:space="0" w:color="auto"/>
            </w:tcBorders>
            <w:vAlign w:val="center"/>
            <w:hideMark/>
          </w:tcPr>
          <w:p w14:paraId="56B07C39" w14:textId="77777777" w:rsidR="000F44FA" w:rsidRPr="00F61F0F" w:rsidRDefault="000F44FA" w:rsidP="000F44FA">
            <w:pPr>
              <w:pStyle w:val="11d"/>
              <w:spacing w:line="276" w:lineRule="auto"/>
              <w:rPr>
                <w:rStyle w:val="affffffff0"/>
                <w:lang w:eastAsia="en-US"/>
              </w:rPr>
            </w:pPr>
            <w:r w:rsidRPr="00F61F0F">
              <w:rPr>
                <w:rStyle w:val="affffffff0"/>
              </w:rPr>
              <w:t>0,02</w:t>
            </w:r>
          </w:p>
        </w:tc>
        <w:tc>
          <w:tcPr>
            <w:tcW w:w="467" w:type="pct"/>
            <w:tcBorders>
              <w:top w:val="single" w:sz="4" w:space="0" w:color="auto"/>
              <w:left w:val="single" w:sz="4" w:space="0" w:color="auto"/>
              <w:bottom w:val="single" w:sz="4" w:space="0" w:color="auto"/>
              <w:right w:val="single" w:sz="4" w:space="0" w:color="auto"/>
            </w:tcBorders>
            <w:vAlign w:val="center"/>
            <w:hideMark/>
          </w:tcPr>
          <w:p w14:paraId="4B9A8DD8" w14:textId="77777777" w:rsidR="000F44FA" w:rsidRPr="00F61F0F" w:rsidRDefault="000F44FA" w:rsidP="000F44FA">
            <w:pPr>
              <w:pStyle w:val="11d"/>
              <w:spacing w:line="276" w:lineRule="auto"/>
              <w:rPr>
                <w:rStyle w:val="affffffff0"/>
                <w:lang w:eastAsia="en-US"/>
              </w:rPr>
            </w:pPr>
            <w:r w:rsidRPr="00F61F0F">
              <w:rPr>
                <w:rStyle w:val="affffffff0"/>
              </w:rPr>
              <w:t>3,39</w:t>
            </w:r>
          </w:p>
        </w:tc>
      </w:tr>
      <w:tr w:rsidR="004537B7" w:rsidRPr="00F61F0F" w14:paraId="051D8723"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A07A57"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13824A0E"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085FBB87"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4,9</w:t>
            </w:r>
          </w:p>
        </w:tc>
        <w:tc>
          <w:tcPr>
            <w:tcW w:w="712" w:type="pct"/>
            <w:tcBorders>
              <w:top w:val="single" w:sz="4" w:space="0" w:color="auto"/>
              <w:left w:val="single" w:sz="4" w:space="0" w:color="auto"/>
              <w:bottom w:val="single" w:sz="4" w:space="0" w:color="auto"/>
              <w:right w:val="single" w:sz="4" w:space="0" w:color="auto"/>
            </w:tcBorders>
            <w:vAlign w:val="center"/>
            <w:hideMark/>
          </w:tcPr>
          <w:p w14:paraId="5BA9E59C"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146,9</w:t>
            </w:r>
          </w:p>
        </w:tc>
        <w:tc>
          <w:tcPr>
            <w:tcW w:w="673" w:type="pct"/>
            <w:tcBorders>
              <w:top w:val="single" w:sz="4" w:space="0" w:color="auto"/>
              <w:left w:val="single" w:sz="4" w:space="0" w:color="auto"/>
              <w:bottom w:val="single" w:sz="4" w:space="0" w:color="auto"/>
              <w:right w:val="single" w:sz="4" w:space="0" w:color="auto"/>
            </w:tcBorders>
            <w:vAlign w:val="center"/>
            <w:hideMark/>
          </w:tcPr>
          <w:p w14:paraId="1FDA7B06"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9,88</w:t>
            </w:r>
          </w:p>
        </w:tc>
        <w:tc>
          <w:tcPr>
            <w:tcW w:w="481" w:type="pct"/>
            <w:tcBorders>
              <w:top w:val="single" w:sz="4" w:space="0" w:color="auto"/>
              <w:left w:val="single" w:sz="4" w:space="0" w:color="auto"/>
              <w:bottom w:val="single" w:sz="4" w:space="0" w:color="auto"/>
              <w:right w:val="single" w:sz="4" w:space="0" w:color="auto"/>
            </w:tcBorders>
            <w:vAlign w:val="center"/>
            <w:hideMark/>
          </w:tcPr>
          <w:p w14:paraId="1BAE577E"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1,31</w:t>
            </w:r>
          </w:p>
        </w:tc>
        <w:tc>
          <w:tcPr>
            <w:tcW w:w="467" w:type="pct"/>
            <w:tcBorders>
              <w:top w:val="single" w:sz="4" w:space="0" w:color="auto"/>
              <w:left w:val="single" w:sz="4" w:space="0" w:color="auto"/>
              <w:bottom w:val="single" w:sz="4" w:space="0" w:color="auto"/>
              <w:right w:val="single" w:sz="4" w:space="0" w:color="auto"/>
            </w:tcBorders>
            <w:vAlign w:val="center"/>
            <w:hideMark/>
          </w:tcPr>
          <w:p w14:paraId="0A5F4D1A"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11,19</w:t>
            </w:r>
          </w:p>
        </w:tc>
      </w:tr>
      <w:tr w:rsidR="0006546E" w:rsidRPr="00F61F0F" w14:paraId="338D66F6"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58D5EF07" w14:textId="77777777" w:rsidR="0006546E" w:rsidRPr="00F61F0F" w:rsidRDefault="0006546E" w:rsidP="0006546E">
            <w:pPr>
              <w:pStyle w:val="11d"/>
              <w:spacing w:line="276" w:lineRule="auto"/>
            </w:pPr>
            <w:r w:rsidRPr="00F61F0F">
              <w:t>116 (образовательный кампус)</w:t>
            </w:r>
          </w:p>
        </w:tc>
        <w:tc>
          <w:tcPr>
            <w:tcW w:w="900" w:type="pct"/>
            <w:tcBorders>
              <w:top w:val="single" w:sz="4" w:space="0" w:color="auto"/>
              <w:left w:val="single" w:sz="4" w:space="0" w:color="auto"/>
              <w:bottom w:val="single" w:sz="4" w:space="0" w:color="auto"/>
              <w:right w:val="single" w:sz="4" w:space="0" w:color="auto"/>
            </w:tcBorders>
            <w:vAlign w:val="center"/>
            <w:hideMark/>
          </w:tcPr>
          <w:p w14:paraId="223FCAEB" w14:textId="77777777" w:rsidR="0006546E" w:rsidRPr="00F61F0F" w:rsidRDefault="0006546E" w:rsidP="0006546E">
            <w:pPr>
              <w:pStyle w:val="11d"/>
              <w:spacing w:line="276" w:lineRule="auto"/>
              <w:rPr>
                <w:rStyle w:val="affffffff0"/>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04585804" w14:textId="77777777" w:rsidR="0006546E" w:rsidRPr="00F61F0F" w:rsidRDefault="0006546E" w:rsidP="0006546E">
            <w:pPr>
              <w:pStyle w:val="11d"/>
              <w:spacing w:line="276" w:lineRule="auto"/>
              <w:rPr>
                <w:rStyle w:val="affffffff0"/>
                <w:lang w:eastAsia="en-US"/>
              </w:rPr>
            </w:pPr>
            <w:r w:rsidRPr="00F61F0F">
              <w:rPr>
                <w:rStyle w:val="affffffff0"/>
              </w:rPr>
              <w:t>1,4</w:t>
            </w:r>
          </w:p>
        </w:tc>
        <w:tc>
          <w:tcPr>
            <w:tcW w:w="712" w:type="pct"/>
            <w:tcBorders>
              <w:top w:val="single" w:sz="4" w:space="0" w:color="auto"/>
              <w:left w:val="single" w:sz="4" w:space="0" w:color="auto"/>
              <w:bottom w:val="single" w:sz="4" w:space="0" w:color="auto"/>
              <w:right w:val="single" w:sz="4" w:space="0" w:color="auto"/>
            </w:tcBorders>
            <w:vAlign w:val="center"/>
            <w:hideMark/>
          </w:tcPr>
          <w:p w14:paraId="4C353F3C" w14:textId="77777777" w:rsidR="0006546E" w:rsidRPr="00F61F0F" w:rsidRDefault="0006546E" w:rsidP="0006546E">
            <w:pPr>
              <w:pStyle w:val="11d"/>
              <w:spacing w:line="276" w:lineRule="auto"/>
              <w:rPr>
                <w:rStyle w:val="affffffff0"/>
                <w:lang w:eastAsia="en-US"/>
              </w:rPr>
            </w:pPr>
            <w:r w:rsidRPr="00F61F0F">
              <w:rPr>
                <w:rStyle w:val="affffffff0"/>
              </w:rPr>
              <w:t>41,4</w:t>
            </w:r>
          </w:p>
        </w:tc>
        <w:tc>
          <w:tcPr>
            <w:tcW w:w="673" w:type="pct"/>
            <w:tcBorders>
              <w:top w:val="single" w:sz="4" w:space="0" w:color="auto"/>
              <w:left w:val="single" w:sz="4" w:space="0" w:color="auto"/>
              <w:bottom w:val="single" w:sz="4" w:space="0" w:color="auto"/>
              <w:right w:val="single" w:sz="4" w:space="0" w:color="auto"/>
            </w:tcBorders>
            <w:vAlign w:val="center"/>
            <w:hideMark/>
          </w:tcPr>
          <w:p w14:paraId="31C7B9F6" w14:textId="77777777" w:rsidR="0006546E" w:rsidRPr="00F61F0F" w:rsidRDefault="0006546E" w:rsidP="0006546E">
            <w:pPr>
              <w:pStyle w:val="11d"/>
              <w:spacing w:line="276" w:lineRule="auto"/>
              <w:rPr>
                <w:rStyle w:val="affffffff0"/>
                <w:lang w:eastAsia="en-US"/>
              </w:rPr>
            </w:pPr>
            <w:r w:rsidRPr="00F61F0F">
              <w:rPr>
                <w:rStyle w:val="affffffff0"/>
              </w:rPr>
              <w:t>1,79</w:t>
            </w:r>
          </w:p>
        </w:tc>
        <w:tc>
          <w:tcPr>
            <w:tcW w:w="481" w:type="pct"/>
            <w:tcBorders>
              <w:top w:val="single" w:sz="4" w:space="0" w:color="auto"/>
              <w:left w:val="single" w:sz="4" w:space="0" w:color="auto"/>
              <w:bottom w:val="single" w:sz="4" w:space="0" w:color="auto"/>
              <w:right w:val="single" w:sz="4" w:space="0" w:color="auto"/>
            </w:tcBorders>
            <w:vAlign w:val="center"/>
            <w:hideMark/>
          </w:tcPr>
          <w:p w14:paraId="5635F20D" w14:textId="77777777" w:rsidR="0006546E" w:rsidRPr="00F61F0F" w:rsidRDefault="0006546E" w:rsidP="0006546E">
            <w:pPr>
              <w:pStyle w:val="11d"/>
              <w:spacing w:line="276" w:lineRule="auto"/>
              <w:rPr>
                <w:rStyle w:val="affffffff0"/>
                <w:lang w:eastAsia="en-US"/>
              </w:rPr>
            </w:pPr>
            <w:r w:rsidRPr="00F61F0F">
              <w:rPr>
                <w:rStyle w:val="affffffff0"/>
              </w:rPr>
              <w:t>0,37</w:t>
            </w:r>
          </w:p>
        </w:tc>
        <w:tc>
          <w:tcPr>
            <w:tcW w:w="467" w:type="pct"/>
            <w:tcBorders>
              <w:top w:val="single" w:sz="4" w:space="0" w:color="auto"/>
              <w:left w:val="single" w:sz="4" w:space="0" w:color="auto"/>
              <w:bottom w:val="single" w:sz="4" w:space="0" w:color="auto"/>
              <w:right w:val="single" w:sz="4" w:space="0" w:color="auto"/>
            </w:tcBorders>
            <w:vAlign w:val="center"/>
            <w:hideMark/>
          </w:tcPr>
          <w:p w14:paraId="6E93B4D6" w14:textId="77777777" w:rsidR="0006546E" w:rsidRPr="00F61F0F" w:rsidRDefault="0006546E" w:rsidP="0006546E">
            <w:pPr>
              <w:pStyle w:val="11d"/>
              <w:spacing w:line="276" w:lineRule="auto"/>
              <w:rPr>
                <w:rStyle w:val="affffffff0"/>
                <w:lang w:eastAsia="en-US"/>
              </w:rPr>
            </w:pPr>
            <w:r w:rsidRPr="00F61F0F">
              <w:rPr>
                <w:rStyle w:val="affffffff0"/>
              </w:rPr>
              <w:t>2,16</w:t>
            </w:r>
          </w:p>
        </w:tc>
      </w:tr>
      <w:tr w:rsidR="0006546E" w:rsidRPr="00F61F0F" w14:paraId="472446FA" w14:textId="77777777" w:rsidTr="0006546E">
        <w:trPr>
          <w:trHeight w:val="168"/>
          <w:jc w:val="center"/>
        </w:trPr>
        <w:tc>
          <w:tcPr>
            <w:tcW w:w="1081" w:type="pct"/>
            <w:vMerge/>
            <w:tcBorders>
              <w:top w:val="single" w:sz="4" w:space="0" w:color="auto"/>
              <w:left w:val="single" w:sz="4" w:space="0" w:color="auto"/>
              <w:bottom w:val="single" w:sz="4" w:space="0" w:color="auto"/>
              <w:right w:val="single" w:sz="4" w:space="0" w:color="auto"/>
            </w:tcBorders>
            <w:vAlign w:val="center"/>
          </w:tcPr>
          <w:p w14:paraId="52B3B086" w14:textId="77777777" w:rsidR="0006546E" w:rsidRPr="00F61F0F" w:rsidRDefault="0006546E" w:rsidP="0006546E">
            <w:pPr>
              <w:pStyle w:val="11d"/>
              <w:spacing w:line="276" w:lineRule="auto"/>
              <w:rPr>
                <w:lang w:eastAsia="en-US"/>
              </w:rPr>
            </w:pPr>
          </w:p>
        </w:tc>
        <w:tc>
          <w:tcPr>
            <w:tcW w:w="900" w:type="pct"/>
            <w:tcBorders>
              <w:top w:val="single" w:sz="4" w:space="0" w:color="auto"/>
              <w:left w:val="single" w:sz="4" w:space="0" w:color="auto"/>
              <w:bottom w:val="single" w:sz="4" w:space="0" w:color="auto"/>
              <w:right w:val="single" w:sz="4" w:space="0" w:color="auto"/>
            </w:tcBorders>
            <w:vAlign w:val="center"/>
          </w:tcPr>
          <w:p w14:paraId="5287F79E" w14:textId="77777777" w:rsidR="0006546E" w:rsidRPr="00F61F0F" w:rsidRDefault="0006546E" w:rsidP="0006546E">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45335AAA" w14:textId="77777777" w:rsidR="0006546E" w:rsidRPr="00F61F0F" w:rsidRDefault="0006546E" w:rsidP="0006546E">
            <w:pPr>
              <w:pStyle w:val="11d"/>
              <w:spacing w:line="276" w:lineRule="auto"/>
              <w:rPr>
                <w:rStyle w:val="affffffff0"/>
              </w:rPr>
            </w:pPr>
            <w:r w:rsidRPr="00F61F0F">
              <w:rPr>
                <w:rStyle w:val="affffffff0"/>
              </w:rPr>
              <w:t>0,8</w:t>
            </w:r>
          </w:p>
        </w:tc>
        <w:tc>
          <w:tcPr>
            <w:tcW w:w="712" w:type="pct"/>
            <w:tcBorders>
              <w:top w:val="single" w:sz="4" w:space="0" w:color="auto"/>
              <w:left w:val="single" w:sz="4" w:space="0" w:color="auto"/>
              <w:bottom w:val="single" w:sz="4" w:space="0" w:color="auto"/>
              <w:right w:val="single" w:sz="4" w:space="0" w:color="auto"/>
            </w:tcBorders>
            <w:vAlign w:val="center"/>
          </w:tcPr>
          <w:p w14:paraId="5E2A05AC" w14:textId="77777777" w:rsidR="0006546E" w:rsidRPr="00F61F0F" w:rsidRDefault="0006546E" w:rsidP="0006546E">
            <w:pPr>
              <w:pStyle w:val="11d"/>
              <w:spacing w:line="276" w:lineRule="auto"/>
              <w:rPr>
                <w:rStyle w:val="affffffff0"/>
              </w:rPr>
            </w:pPr>
            <w:r w:rsidRPr="00F61F0F">
              <w:rPr>
                <w:rStyle w:val="affffffff0"/>
              </w:rPr>
              <w:t>22,2</w:t>
            </w:r>
          </w:p>
        </w:tc>
        <w:tc>
          <w:tcPr>
            <w:tcW w:w="673" w:type="pct"/>
            <w:tcBorders>
              <w:top w:val="single" w:sz="4" w:space="0" w:color="auto"/>
              <w:left w:val="single" w:sz="4" w:space="0" w:color="auto"/>
              <w:bottom w:val="single" w:sz="4" w:space="0" w:color="auto"/>
              <w:right w:val="single" w:sz="4" w:space="0" w:color="auto"/>
            </w:tcBorders>
            <w:vAlign w:val="center"/>
          </w:tcPr>
          <w:p w14:paraId="0D287021" w14:textId="77777777" w:rsidR="0006546E" w:rsidRPr="00F61F0F" w:rsidRDefault="0006546E" w:rsidP="0006546E">
            <w:pPr>
              <w:pStyle w:val="11d"/>
              <w:spacing w:line="276" w:lineRule="auto"/>
              <w:rPr>
                <w:rStyle w:val="affffffff0"/>
              </w:rPr>
            </w:pPr>
            <w:r w:rsidRPr="00F61F0F">
              <w:rPr>
                <w:rStyle w:val="affffffff0"/>
              </w:rPr>
              <w:t>1,03</w:t>
            </w:r>
          </w:p>
        </w:tc>
        <w:tc>
          <w:tcPr>
            <w:tcW w:w="481" w:type="pct"/>
            <w:tcBorders>
              <w:top w:val="single" w:sz="4" w:space="0" w:color="auto"/>
              <w:left w:val="single" w:sz="4" w:space="0" w:color="auto"/>
              <w:bottom w:val="single" w:sz="4" w:space="0" w:color="auto"/>
              <w:right w:val="single" w:sz="4" w:space="0" w:color="auto"/>
            </w:tcBorders>
            <w:vAlign w:val="center"/>
          </w:tcPr>
          <w:p w14:paraId="636250E4" w14:textId="77777777" w:rsidR="0006546E" w:rsidRPr="00F61F0F" w:rsidRDefault="0006546E" w:rsidP="0006546E">
            <w:pPr>
              <w:pStyle w:val="11d"/>
              <w:spacing w:line="276" w:lineRule="auto"/>
              <w:rPr>
                <w:rStyle w:val="affffffff0"/>
              </w:rPr>
            </w:pPr>
            <w:r w:rsidRPr="00F61F0F">
              <w:rPr>
                <w:rStyle w:val="affffffff0"/>
              </w:rPr>
              <w:t>0,21</w:t>
            </w:r>
          </w:p>
        </w:tc>
        <w:tc>
          <w:tcPr>
            <w:tcW w:w="467" w:type="pct"/>
            <w:tcBorders>
              <w:top w:val="single" w:sz="4" w:space="0" w:color="auto"/>
              <w:left w:val="single" w:sz="4" w:space="0" w:color="auto"/>
              <w:bottom w:val="single" w:sz="4" w:space="0" w:color="auto"/>
              <w:right w:val="single" w:sz="4" w:space="0" w:color="auto"/>
            </w:tcBorders>
            <w:vAlign w:val="center"/>
          </w:tcPr>
          <w:p w14:paraId="4DC62FCA" w14:textId="77777777" w:rsidR="0006546E" w:rsidRPr="00F61F0F" w:rsidRDefault="0006546E" w:rsidP="0006546E">
            <w:pPr>
              <w:pStyle w:val="11d"/>
              <w:spacing w:line="276" w:lineRule="auto"/>
              <w:rPr>
                <w:rStyle w:val="affffffff0"/>
              </w:rPr>
            </w:pPr>
            <w:r w:rsidRPr="00F61F0F">
              <w:rPr>
                <w:rStyle w:val="affffffff0"/>
              </w:rPr>
              <w:t>1,24</w:t>
            </w:r>
          </w:p>
        </w:tc>
      </w:tr>
      <w:tr w:rsidR="0006546E" w:rsidRPr="00F61F0F" w14:paraId="6F841845"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C3C28E" w14:textId="77777777" w:rsidR="0006546E" w:rsidRPr="00F61F0F" w:rsidRDefault="0006546E" w:rsidP="0006546E">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520BA457" w14:textId="77777777" w:rsidR="0006546E" w:rsidRPr="00F61F0F" w:rsidRDefault="0006546E" w:rsidP="0006546E">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23AC86E2" w14:textId="77777777" w:rsidR="0006546E" w:rsidRPr="00F61F0F" w:rsidRDefault="0006546E" w:rsidP="0006546E">
            <w:pPr>
              <w:pStyle w:val="11d"/>
              <w:spacing w:line="276" w:lineRule="auto"/>
              <w:rPr>
                <w:rStyle w:val="affffffff0"/>
                <w:lang w:eastAsia="en-US"/>
              </w:rPr>
            </w:pPr>
            <w:r w:rsidRPr="00F61F0F">
              <w:rPr>
                <w:rStyle w:val="affffffff0"/>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2CBF4772" w14:textId="77777777" w:rsidR="0006546E" w:rsidRPr="00F61F0F" w:rsidRDefault="0006546E" w:rsidP="0006546E">
            <w:pPr>
              <w:pStyle w:val="11d"/>
              <w:spacing w:line="276" w:lineRule="auto"/>
              <w:rPr>
                <w:rStyle w:val="affffffff0"/>
                <w:lang w:eastAsia="en-US"/>
              </w:rPr>
            </w:pPr>
            <w:r w:rsidRPr="00F61F0F">
              <w:rPr>
                <w:rStyle w:val="affffffff0"/>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4124B4DC" w14:textId="77777777" w:rsidR="0006546E" w:rsidRPr="00F61F0F" w:rsidRDefault="0006546E" w:rsidP="0006546E">
            <w:pPr>
              <w:pStyle w:val="11d"/>
              <w:spacing w:line="276" w:lineRule="auto"/>
              <w:rPr>
                <w:rStyle w:val="affffffff0"/>
                <w:lang w:eastAsia="en-US"/>
              </w:rPr>
            </w:pPr>
            <w:r w:rsidRPr="00F61F0F">
              <w:rPr>
                <w:rStyle w:val="affffffff0"/>
              </w:rPr>
              <w:t>0,57</w:t>
            </w:r>
          </w:p>
        </w:tc>
        <w:tc>
          <w:tcPr>
            <w:tcW w:w="481" w:type="pct"/>
            <w:tcBorders>
              <w:top w:val="single" w:sz="4" w:space="0" w:color="auto"/>
              <w:left w:val="single" w:sz="4" w:space="0" w:color="auto"/>
              <w:bottom w:val="single" w:sz="4" w:space="0" w:color="auto"/>
              <w:right w:val="single" w:sz="4" w:space="0" w:color="auto"/>
            </w:tcBorders>
            <w:vAlign w:val="center"/>
            <w:hideMark/>
          </w:tcPr>
          <w:p w14:paraId="383B2A99" w14:textId="77777777" w:rsidR="0006546E" w:rsidRPr="00F61F0F" w:rsidRDefault="0006546E" w:rsidP="0006546E">
            <w:pPr>
              <w:pStyle w:val="11d"/>
              <w:spacing w:line="276" w:lineRule="auto"/>
              <w:rPr>
                <w:rStyle w:val="affffffff0"/>
                <w:lang w:eastAsia="en-US"/>
              </w:rPr>
            </w:pPr>
            <w:r w:rsidRPr="00F61F0F">
              <w:rPr>
                <w:rStyle w:val="affffffff0"/>
              </w:rPr>
              <w:t>0,01</w:t>
            </w:r>
          </w:p>
        </w:tc>
        <w:tc>
          <w:tcPr>
            <w:tcW w:w="467" w:type="pct"/>
            <w:tcBorders>
              <w:top w:val="single" w:sz="4" w:space="0" w:color="auto"/>
              <w:left w:val="single" w:sz="4" w:space="0" w:color="auto"/>
              <w:bottom w:val="single" w:sz="4" w:space="0" w:color="auto"/>
              <w:right w:val="single" w:sz="4" w:space="0" w:color="auto"/>
            </w:tcBorders>
            <w:vAlign w:val="center"/>
            <w:hideMark/>
          </w:tcPr>
          <w:p w14:paraId="50DDFEC8" w14:textId="77777777" w:rsidR="0006546E" w:rsidRPr="00F61F0F" w:rsidRDefault="0006546E" w:rsidP="0006546E">
            <w:pPr>
              <w:pStyle w:val="11d"/>
              <w:spacing w:line="276" w:lineRule="auto"/>
              <w:rPr>
                <w:rStyle w:val="affffffff0"/>
                <w:lang w:eastAsia="en-US"/>
              </w:rPr>
            </w:pPr>
            <w:r w:rsidRPr="00F61F0F">
              <w:rPr>
                <w:rStyle w:val="affffffff0"/>
              </w:rPr>
              <w:t>0,58</w:t>
            </w:r>
          </w:p>
        </w:tc>
      </w:tr>
      <w:tr w:rsidR="0006546E" w:rsidRPr="00F61F0F" w14:paraId="1BEE630F"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A3F232" w14:textId="77777777" w:rsidR="0006546E" w:rsidRPr="00F61F0F" w:rsidRDefault="0006546E" w:rsidP="0006546E">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618F4DFD" w14:textId="77777777" w:rsidR="0006546E" w:rsidRPr="00F61F0F" w:rsidRDefault="0006546E" w:rsidP="0006546E">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51AFDD58" w14:textId="77777777" w:rsidR="0006546E" w:rsidRPr="00F61F0F" w:rsidRDefault="0006546E" w:rsidP="0006546E">
            <w:pPr>
              <w:pStyle w:val="11d"/>
              <w:spacing w:line="276" w:lineRule="auto"/>
              <w:rPr>
                <w:rStyle w:val="affffffff0"/>
                <w:i/>
                <w:iCs/>
                <w:lang w:eastAsia="en-US"/>
              </w:rPr>
            </w:pPr>
            <w:r w:rsidRPr="00F61F0F">
              <w:rPr>
                <w:rStyle w:val="affffffff0"/>
                <w:i/>
                <w:iCs/>
                <w:lang w:eastAsia="en-US"/>
              </w:rPr>
              <w:t>2,2</w:t>
            </w:r>
          </w:p>
        </w:tc>
        <w:tc>
          <w:tcPr>
            <w:tcW w:w="712" w:type="pct"/>
            <w:tcBorders>
              <w:top w:val="single" w:sz="4" w:space="0" w:color="auto"/>
              <w:left w:val="single" w:sz="4" w:space="0" w:color="auto"/>
              <w:bottom w:val="single" w:sz="4" w:space="0" w:color="auto"/>
              <w:right w:val="single" w:sz="4" w:space="0" w:color="auto"/>
            </w:tcBorders>
            <w:vAlign w:val="center"/>
            <w:hideMark/>
          </w:tcPr>
          <w:p w14:paraId="62CB4B2A" w14:textId="77777777" w:rsidR="0006546E" w:rsidRPr="00F61F0F" w:rsidRDefault="0006546E" w:rsidP="0006546E">
            <w:pPr>
              <w:pStyle w:val="11d"/>
              <w:spacing w:line="276" w:lineRule="auto"/>
              <w:rPr>
                <w:rStyle w:val="affffffff0"/>
                <w:i/>
                <w:iCs/>
                <w:lang w:eastAsia="en-US"/>
              </w:rPr>
            </w:pPr>
            <w:r w:rsidRPr="00F61F0F">
              <w:rPr>
                <w:rStyle w:val="affffffff0"/>
                <w:i/>
                <w:iCs/>
                <w:lang w:eastAsia="en-US"/>
              </w:rPr>
              <w:t>63,6</w:t>
            </w:r>
          </w:p>
        </w:tc>
        <w:tc>
          <w:tcPr>
            <w:tcW w:w="673" w:type="pct"/>
            <w:tcBorders>
              <w:top w:val="single" w:sz="4" w:space="0" w:color="auto"/>
              <w:left w:val="single" w:sz="4" w:space="0" w:color="auto"/>
              <w:bottom w:val="single" w:sz="4" w:space="0" w:color="auto"/>
              <w:right w:val="single" w:sz="4" w:space="0" w:color="auto"/>
            </w:tcBorders>
            <w:vAlign w:val="center"/>
            <w:hideMark/>
          </w:tcPr>
          <w:p w14:paraId="2C0F6E10" w14:textId="77777777" w:rsidR="0006546E" w:rsidRPr="00F61F0F" w:rsidRDefault="0006546E" w:rsidP="0006546E">
            <w:pPr>
              <w:pStyle w:val="11d"/>
              <w:spacing w:line="276" w:lineRule="auto"/>
              <w:rPr>
                <w:rStyle w:val="affffffff0"/>
                <w:i/>
                <w:iCs/>
                <w:lang w:eastAsia="en-US"/>
              </w:rPr>
            </w:pPr>
            <w:r w:rsidRPr="00F61F0F">
              <w:rPr>
                <w:rStyle w:val="affffffff0"/>
                <w:i/>
                <w:iCs/>
                <w:lang w:eastAsia="en-US"/>
              </w:rPr>
              <w:t>3,39</w:t>
            </w:r>
          </w:p>
        </w:tc>
        <w:tc>
          <w:tcPr>
            <w:tcW w:w="481" w:type="pct"/>
            <w:tcBorders>
              <w:top w:val="single" w:sz="4" w:space="0" w:color="auto"/>
              <w:left w:val="single" w:sz="4" w:space="0" w:color="auto"/>
              <w:bottom w:val="single" w:sz="4" w:space="0" w:color="auto"/>
              <w:right w:val="single" w:sz="4" w:space="0" w:color="auto"/>
            </w:tcBorders>
            <w:vAlign w:val="center"/>
            <w:hideMark/>
          </w:tcPr>
          <w:p w14:paraId="66FE338D" w14:textId="77777777" w:rsidR="0006546E" w:rsidRPr="00F61F0F" w:rsidRDefault="0006546E" w:rsidP="0006546E">
            <w:pPr>
              <w:pStyle w:val="11d"/>
              <w:spacing w:line="276" w:lineRule="auto"/>
              <w:rPr>
                <w:rStyle w:val="affffffff0"/>
                <w:i/>
                <w:iCs/>
                <w:lang w:eastAsia="en-US"/>
              </w:rPr>
            </w:pPr>
            <w:r w:rsidRPr="00F61F0F">
              <w:rPr>
                <w:rStyle w:val="affffffff0"/>
                <w:i/>
                <w:iCs/>
                <w:lang w:eastAsia="en-US"/>
              </w:rPr>
              <w:t>0,59</w:t>
            </w:r>
          </w:p>
        </w:tc>
        <w:tc>
          <w:tcPr>
            <w:tcW w:w="467" w:type="pct"/>
            <w:tcBorders>
              <w:top w:val="single" w:sz="4" w:space="0" w:color="auto"/>
              <w:left w:val="single" w:sz="4" w:space="0" w:color="auto"/>
              <w:bottom w:val="single" w:sz="4" w:space="0" w:color="auto"/>
              <w:right w:val="single" w:sz="4" w:space="0" w:color="auto"/>
            </w:tcBorders>
            <w:vAlign w:val="center"/>
            <w:hideMark/>
          </w:tcPr>
          <w:p w14:paraId="410C9CF6" w14:textId="77777777" w:rsidR="0006546E" w:rsidRPr="00F61F0F" w:rsidRDefault="0006546E" w:rsidP="0006546E">
            <w:pPr>
              <w:pStyle w:val="11d"/>
              <w:spacing w:line="276" w:lineRule="auto"/>
              <w:rPr>
                <w:rStyle w:val="affffffff0"/>
                <w:i/>
                <w:iCs/>
                <w:lang w:eastAsia="en-US"/>
              </w:rPr>
            </w:pPr>
            <w:r w:rsidRPr="00F61F0F">
              <w:rPr>
                <w:rStyle w:val="affffffff0"/>
                <w:i/>
                <w:iCs/>
                <w:lang w:eastAsia="en-US"/>
              </w:rPr>
              <w:t>3,98</w:t>
            </w:r>
          </w:p>
        </w:tc>
      </w:tr>
      <w:tr w:rsidR="0006546E" w:rsidRPr="00F61F0F" w14:paraId="67A0C3E6" w14:textId="77777777" w:rsidTr="00561643">
        <w:trPr>
          <w:trHeight w:val="168"/>
          <w:jc w:val="center"/>
        </w:trPr>
        <w:tc>
          <w:tcPr>
            <w:tcW w:w="0" w:type="auto"/>
            <w:vMerge w:val="restart"/>
            <w:tcBorders>
              <w:top w:val="single" w:sz="4" w:space="0" w:color="auto"/>
              <w:left w:val="single" w:sz="4" w:space="0" w:color="auto"/>
              <w:right w:val="single" w:sz="4" w:space="0" w:color="auto"/>
            </w:tcBorders>
            <w:vAlign w:val="center"/>
          </w:tcPr>
          <w:p w14:paraId="235AFA30" w14:textId="77777777" w:rsidR="0006546E" w:rsidRPr="00F61F0F" w:rsidRDefault="0006546E" w:rsidP="0006546E">
            <w:pPr>
              <w:pStyle w:val="11d"/>
              <w:spacing w:line="276" w:lineRule="auto"/>
            </w:pPr>
            <w:r w:rsidRPr="00F61F0F">
              <w:t>121 (образовательный кампус)</w:t>
            </w:r>
          </w:p>
        </w:tc>
        <w:tc>
          <w:tcPr>
            <w:tcW w:w="900" w:type="pct"/>
            <w:tcBorders>
              <w:top w:val="single" w:sz="4" w:space="0" w:color="auto"/>
              <w:left w:val="single" w:sz="4" w:space="0" w:color="auto"/>
              <w:bottom w:val="single" w:sz="4" w:space="0" w:color="auto"/>
              <w:right w:val="single" w:sz="4" w:space="0" w:color="auto"/>
            </w:tcBorders>
            <w:vAlign w:val="center"/>
          </w:tcPr>
          <w:p w14:paraId="743CBEB4" w14:textId="77777777" w:rsidR="0006546E" w:rsidRPr="00F61F0F" w:rsidRDefault="0006546E" w:rsidP="0006546E">
            <w:pPr>
              <w:pStyle w:val="11d"/>
              <w:spacing w:line="276" w:lineRule="auto"/>
              <w:rPr>
                <w:rStyle w:val="affffffff0"/>
                <w:i/>
                <w:iCs/>
                <w:lang w:eastAsia="en-US"/>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596CF33B" w14:textId="77777777" w:rsidR="0006546E" w:rsidRPr="00F61F0F" w:rsidRDefault="0006546E" w:rsidP="0006546E">
            <w:pPr>
              <w:pStyle w:val="11d"/>
              <w:spacing w:line="276" w:lineRule="auto"/>
              <w:rPr>
                <w:rStyle w:val="affffffff0"/>
                <w:i/>
                <w:iCs/>
                <w:lang w:eastAsia="en-US"/>
              </w:rPr>
            </w:pPr>
            <w:r w:rsidRPr="00F61F0F">
              <w:rPr>
                <w:rStyle w:val="affffffff0"/>
              </w:rPr>
              <w:t>1,8</w:t>
            </w:r>
          </w:p>
        </w:tc>
        <w:tc>
          <w:tcPr>
            <w:tcW w:w="712" w:type="pct"/>
            <w:tcBorders>
              <w:top w:val="single" w:sz="4" w:space="0" w:color="auto"/>
              <w:left w:val="single" w:sz="4" w:space="0" w:color="auto"/>
              <w:bottom w:val="single" w:sz="4" w:space="0" w:color="auto"/>
              <w:right w:val="single" w:sz="4" w:space="0" w:color="auto"/>
            </w:tcBorders>
            <w:vAlign w:val="center"/>
          </w:tcPr>
          <w:p w14:paraId="43BBF161" w14:textId="77777777" w:rsidR="0006546E" w:rsidRPr="00F61F0F" w:rsidRDefault="0006546E" w:rsidP="0006546E">
            <w:pPr>
              <w:pStyle w:val="11d"/>
              <w:spacing w:line="276" w:lineRule="auto"/>
              <w:rPr>
                <w:rStyle w:val="affffffff0"/>
                <w:i/>
                <w:iCs/>
                <w:lang w:eastAsia="en-US"/>
              </w:rPr>
            </w:pPr>
            <w:r w:rsidRPr="00F61F0F">
              <w:rPr>
                <w:rStyle w:val="affffffff0"/>
              </w:rPr>
              <w:t>57,2</w:t>
            </w:r>
          </w:p>
        </w:tc>
        <w:tc>
          <w:tcPr>
            <w:tcW w:w="673" w:type="pct"/>
            <w:tcBorders>
              <w:top w:val="single" w:sz="4" w:space="0" w:color="auto"/>
              <w:left w:val="single" w:sz="4" w:space="0" w:color="auto"/>
              <w:bottom w:val="single" w:sz="4" w:space="0" w:color="auto"/>
              <w:right w:val="single" w:sz="4" w:space="0" w:color="auto"/>
            </w:tcBorders>
            <w:vAlign w:val="center"/>
          </w:tcPr>
          <w:p w14:paraId="1C27F301" w14:textId="77777777" w:rsidR="0006546E" w:rsidRPr="00F61F0F" w:rsidRDefault="0006546E" w:rsidP="0006546E">
            <w:pPr>
              <w:pStyle w:val="11d"/>
              <w:spacing w:line="276" w:lineRule="auto"/>
              <w:rPr>
                <w:rStyle w:val="affffffff0"/>
                <w:i/>
                <w:iCs/>
                <w:lang w:eastAsia="en-US"/>
              </w:rPr>
            </w:pPr>
            <w:r w:rsidRPr="00F61F0F">
              <w:rPr>
                <w:rStyle w:val="affffffff0"/>
                <w:i/>
                <w:iCs/>
              </w:rPr>
              <w:t>2,48</w:t>
            </w:r>
          </w:p>
        </w:tc>
        <w:tc>
          <w:tcPr>
            <w:tcW w:w="481" w:type="pct"/>
            <w:tcBorders>
              <w:top w:val="single" w:sz="4" w:space="0" w:color="auto"/>
              <w:left w:val="single" w:sz="4" w:space="0" w:color="auto"/>
              <w:bottom w:val="single" w:sz="4" w:space="0" w:color="auto"/>
              <w:right w:val="single" w:sz="4" w:space="0" w:color="auto"/>
            </w:tcBorders>
            <w:vAlign w:val="center"/>
          </w:tcPr>
          <w:p w14:paraId="43A21BE5" w14:textId="77777777" w:rsidR="0006546E" w:rsidRPr="00F61F0F" w:rsidRDefault="0006546E" w:rsidP="0006546E">
            <w:pPr>
              <w:pStyle w:val="11d"/>
              <w:spacing w:line="276" w:lineRule="auto"/>
              <w:rPr>
                <w:rStyle w:val="affffffff0"/>
                <w:i/>
                <w:iCs/>
                <w:lang w:eastAsia="en-US"/>
              </w:rPr>
            </w:pPr>
            <w:r w:rsidRPr="00F61F0F">
              <w:rPr>
                <w:rStyle w:val="affffffff0"/>
              </w:rPr>
              <w:t>0,47</w:t>
            </w:r>
          </w:p>
        </w:tc>
        <w:tc>
          <w:tcPr>
            <w:tcW w:w="467" w:type="pct"/>
            <w:tcBorders>
              <w:top w:val="single" w:sz="4" w:space="0" w:color="auto"/>
              <w:left w:val="single" w:sz="4" w:space="0" w:color="auto"/>
              <w:bottom w:val="single" w:sz="4" w:space="0" w:color="auto"/>
              <w:right w:val="single" w:sz="4" w:space="0" w:color="auto"/>
            </w:tcBorders>
            <w:vAlign w:val="center"/>
          </w:tcPr>
          <w:p w14:paraId="3D14F250" w14:textId="77777777" w:rsidR="0006546E" w:rsidRPr="00F61F0F" w:rsidRDefault="0006546E" w:rsidP="0006546E">
            <w:pPr>
              <w:pStyle w:val="11d"/>
              <w:spacing w:line="276" w:lineRule="auto"/>
              <w:rPr>
                <w:rStyle w:val="affffffff0"/>
                <w:i/>
                <w:iCs/>
                <w:lang w:eastAsia="en-US"/>
              </w:rPr>
            </w:pPr>
            <w:r w:rsidRPr="00F61F0F">
              <w:rPr>
                <w:rStyle w:val="affffffff0"/>
                <w:i/>
                <w:iCs/>
              </w:rPr>
              <w:t>2,95</w:t>
            </w:r>
          </w:p>
        </w:tc>
      </w:tr>
      <w:tr w:rsidR="0006546E" w:rsidRPr="00F61F0F" w14:paraId="14BCC590" w14:textId="77777777" w:rsidTr="00561643">
        <w:trPr>
          <w:trHeight w:val="168"/>
          <w:jc w:val="center"/>
        </w:trPr>
        <w:tc>
          <w:tcPr>
            <w:tcW w:w="0" w:type="auto"/>
            <w:vMerge/>
            <w:tcBorders>
              <w:left w:val="single" w:sz="4" w:space="0" w:color="auto"/>
              <w:right w:val="single" w:sz="4" w:space="0" w:color="auto"/>
            </w:tcBorders>
            <w:vAlign w:val="center"/>
          </w:tcPr>
          <w:p w14:paraId="1D882A6B" w14:textId="77777777" w:rsidR="0006546E" w:rsidRPr="00F61F0F" w:rsidRDefault="0006546E" w:rsidP="0006546E">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vAlign w:val="center"/>
          </w:tcPr>
          <w:p w14:paraId="0BD018E0" w14:textId="77777777" w:rsidR="0006546E" w:rsidRPr="00F61F0F" w:rsidRDefault="0006546E" w:rsidP="0006546E">
            <w:pPr>
              <w:pStyle w:val="11d"/>
              <w:spacing w:line="276" w:lineRule="auto"/>
              <w:rPr>
                <w:rStyle w:val="affffffff0"/>
                <w:i/>
                <w:iCs/>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49570039" w14:textId="77777777" w:rsidR="0006546E" w:rsidRPr="00F61F0F" w:rsidRDefault="0006546E" w:rsidP="0006546E">
            <w:pPr>
              <w:pStyle w:val="11d"/>
              <w:spacing w:line="276" w:lineRule="auto"/>
              <w:rPr>
                <w:rStyle w:val="affffffff0"/>
                <w:i/>
                <w:iCs/>
                <w:lang w:eastAsia="en-US"/>
              </w:rPr>
            </w:pPr>
            <w:r w:rsidRPr="00F61F0F">
              <w:rPr>
                <w:rStyle w:val="affffffff0"/>
              </w:rPr>
              <w:t>1,0</w:t>
            </w:r>
          </w:p>
        </w:tc>
        <w:tc>
          <w:tcPr>
            <w:tcW w:w="712" w:type="pct"/>
            <w:tcBorders>
              <w:top w:val="single" w:sz="4" w:space="0" w:color="auto"/>
              <w:left w:val="single" w:sz="4" w:space="0" w:color="auto"/>
              <w:bottom w:val="single" w:sz="4" w:space="0" w:color="auto"/>
              <w:right w:val="single" w:sz="4" w:space="0" w:color="auto"/>
            </w:tcBorders>
            <w:vAlign w:val="center"/>
          </w:tcPr>
          <w:p w14:paraId="29B0630D" w14:textId="77777777" w:rsidR="0006546E" w:rsidRPr="00F61F0F" w:rsidRDefault="0006546E" w:rsidP="0006546E">
            <w:pPr>
              <w:pStyle w:val="11d"/>
              <w:spacing w:line="276" w:lineRule="auto"/>
              <w:rPr>
                <w:rStyle w:val="affffffff0"/>
                <w:i/>
                <w:iCs/>
                <w:lang w:eastAsia="en-US"/>
              </w:rPr>
            </w:pPr>
            <w:r w:rsidRPr="00F61F0F">
              <w:rPr>
                <w:rStyle w:val="affffffff0"/>
              </w:rPr>
              <w:t>30,8</w:t>
            </w:r>
          </w:p>
        </w:tc>
        <w:tc>
          <w:tcPr>
            <w:tcW w:w="673" w:type="pct"/>
            <w:tcBorders>
              <w:top w:val="single" w:sz="4" w:space="0" w:color="auto"/>
              <w:left w:val="single" w:sz="4" w:space="0" w:color="auto"/>
              <w:bottom w:val="single" w:sz="4" w:space="0" w:color="auto"/>
              <w:right w:val="single" w:sz="4" w:space="0" w:color="auto"/>
            </w:tcBorders>
            <w:vAlign w:val="center"/>
          </w:tcPr>
          <w:p w14:paraId="6ED4A31D" w14:textId="77777777" w:rsidR="0006546E" w:rsidRPr="00F61F0F" w:rsidRDefault="0006546E" w:rsidP="0006546E">
            <w:pPr>
              <w:pStyle w:val="11d"/>
              <w:spacing w:line="276" w:lineRule="auto"/>
              <w:rPr>
                <w:rStyle w:val="affffffff0"/>
                <w:i/>
                <w:iCs/>
                <w:lang w:eastAsia="en-US"/>
              </w:rPr>
            </w:pPr>
            <w:r w:rsidRPr="00F61F0F">
              <w:rPr>
                <w:rStyle w:val="affffffff0"/>
                <w:i/>
                <w:iCs/>
              </w:rPr>
              <w:t>1,42</w:t>
            </w:r>
          </w:p>
        </w:tc>
        <w:tc>
          <w:tcPr>
            <w:tcW w:w="481" w:type="pct"/>
            <w:tcBorders>
              <w:top w:val="single" w:sz="4" w:space="0" w:color="auto"/>
              <w:left w:val="single" w:sz="4" w:space="0" w:color="auto"/>
              <w:bottom w:val="single" w:sz="4" w:space="0" w:color="auto"/>
              <w:right w:val="single" w:sz="4" w:space="0" w:color="auto"/>
            </w:tcBorders>
            <w:vAlign w:val="center"/>
          </w:tcPr>
          <w:p w14:paraId="6E8294FB" w14:textId="77777777" w:rsidR="0006546E" w:rsidRPr="00F61F0F" w:rsidRDefault="0006546E" w:rsidP="0006546E">
            <w:pPr>
              <w:pStyle w:val="11d"/>
              <w:spacing w:line="276" w:lineRule="auto"/>
              <w:rPr>
                <w:rStyle w:val="affffffff0"/>
                <w:i/>
                <w:iCs/>
                <w:lang w:eastAsia="en-US"/>
              </w:rPr>
            </w:pPr>
            <w:r w:rsidRPr="00F61F0F">
              <w:rPr>
                <w:rStyle w:val="affffffff0"/>
              </w:rPr>
              <w:t>0,26</w:t>
            </w:r>
          </w:p>
        </w:tc>
        <w:tc>
          <w:tcPr>
            <w:tcW w:w="467" w:type="pct"/>
            <w:tcBorders>
              <w:top w:val="single" w:sz="4" w:space="0" w:color="auto"/>
              <w:left w:val="single" w:sz="4" w:space="0" w:color="auto"/>
              <w:bottom w:val="single" w:sz="4" w:space="0" w:color="auto"/>
              <w:right w:val="single" w:sz="4" w:space="0" w:color="auto"/>
            </w:tcBorders>
            <w:vAlign w:val="center"/>
          </w:tcPr>
          <w:p w14:paraId="229A4E5B" w14:textId="77777777" w:rsidR="0006546E" w:rsidRPr="00F61F0F" w:rsidRDefault="0006546E" w:rsidP="0006546E">
            <w:pPr>
              <w:pStyle w:val="11d"/>
              <w:spacing w:line="276" w:lineRule="auto"/>
              <w:rPr>
                <w:rStyle w:val="affffffff0"/>
                <w:i/>
                <w:iCs/>
                <w:lang w:eastAsia="en-US"/>
              </w:rPr>
            </w:pPr>
            <w:r w:rsidRPr="00F61F0F">
              <w:rPr>
                <w:rStyle w:val="affffffff0"/>
                <w:i/>
                <w:iCs/>
              </w:rPr>
              <w:t>1,68</w:t>
            </w:r>
          </w:p>
        </w:tc>
      </w:tr>
      <w:tr w:rsidR="0006546E" w:rsidRPr="00F61F0F" w14:paraId="061BAF10" w14:textId="77777777" w:rsidTr="00561643">
        <w:trPr>
          <w:trHeight w:val="168"/>
          <w:jc w:val="center"/>
        </w:trPr>
        <w:tc>
          <w:tcPr>
            <w:tcW w:w="0" w:type="auto"/>
            <w:vMerge/>
            <w:tcBorders>
              <w:left w:val="single" w:sz="4" w:space="0" w:color="auto"/>
              <w:bottom w:val="single" w:sz="4" w:space="0" w:color="auto"/>
              <w:right w:val="single" w:sz="4" w:space="0" w:color="auto"/>
            </w:tcBorders>
            <w:vAlign w:val="center"/>
          </w:tcPr>
          <w:p w14:paraId="28F3EA40" w14:textId="77777777" w:rsidR="0006546E" w:rsidRPr="00F61F0F" w:rsidRDefault="0006546E" w:rsidP="0006546E">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tcPr>
          <w:p w14:paraId="306E50EC" w14:textId="77777777" w:rsidR="0006546E" w:rsidRPr="00F61F0F" w:rsidRDefault="0006546E" w:rsidP="0006546E">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tcPr>
          <w:p w14:paraId="13234601" w14:textId="77777777" w:rsidR="0006546E" w:rsidRPr="00F61F0F" w:rsidRDefault="0006546E" w:rsidP="0006546E">
            <w:pPr>
              <w:pStyle w:val="11d"/>
              <w:spacing w:line="276" w:lineRule="auto"/>
              <w:rPr>
                <w:rStyle w:val="affffffff0"/>
                <w:i/>
                <w:iCs/>
                <w:lang w:eastAsia="en-US"/>
              </w:rPr>
            </w:pPr>
            <w:r w:rsidRPr="00F61F0F">
              <w:rPr>
                <w:rStyle w:val="affffffff0"/>
                <w:i/>
                <w:iCs/>
                <w:lang w:eastAsia="en-US"/>
              </w:rPr>
              <w:t>2,8</w:t>
            </w:r>
          </w:p>
        </w:tc>
        <w:tc>
          <w:tcPr>
            <w:tcW w:w="712" w:type="pct"/>
            <w:tcBorders>
              <w:top w:val="single" w:sz="4" w:space="0" w:color="auto"/>
              <w:left w:val="single" w:sz="4" w:space="0" w:color="auto"/>
              <w:bottom w:val="single" w:sz="4" w:space="0" w:color="auto"/>
              <w:right w:val="single" w:sz="4" w:space="0" w:color="auto"/>
            </w:tcBorders>
            <w:vAlign w:val="center"/>
          </w:tcPr>
          <w:p w14:paraId="4B4146CA" w14:textId="77777777" w:rsidR="0006546E" w:rsidRPr="00F61F0F" w:rsidRDefault="0006546E" w:rsidP="0006546E">
            <w:pPr>
              <w:pStyle w:val="11d"/>
              <w:spacing w:line="276" w:lineRule="auto"/>
              <w:rPr>
                <w:rStyle w:val="affffffff0"/>
                <w:i/>
                <w:iCs/>
                <w:lang w:eastAsia="en-US"/>
              </w:rPr>
            </w:pPr>
            <w:r w:rsidRPr="00F61F0F">
              <w:rPr>
                <w:rStyle w:val="affffffff0"/>
                <w:i/>
                <w:iCs/>
                <w:lang w:eastAsia="en-US"/>
              </w:rPr>
              <w:t>88,0</w:t>
            </w:r>
          </w:p>
        </w:tc>
        <w:tc>
          <w:tcPr>
            <w:tcW w:w="673" w:type="pct"/>
            <w:tcBorders>
              <w:top w:val="single" w:sz="4" w:space="0" w:color="auto"/>
              <w:left w:val="single" w:sz="4" w:space="0" w:color="auto"/>
              <w:bottom w:val="single" w:sz="4" w:space="0" w:color="auto"/>
              <w:right w:val="single" w:sz="4" w:space="0" w:color="auto"/>
            </w:tcBorders>
            <w:vAlign w:val="center"/>
          </w:tcPr>
          <w:p w14:paraId="22459697" w14:textId="77777777" w:rsidR="0006546E" w:rsidRPr="00F61F0F" w:rsidRDefault="0006546E" w:rsidP="0006546E">
            <w:pPr>
              <w:pStyle w:val="11d"/>
              <w:spacing w:line="276" w:lineRule="auto"/>
              <w:rPr>
                <w:rStyle w:val="affffffff0"/>
                <w:i/>
                <w:iCs/>
                <w:lang w:eastAsia="en-US"/>
              </w:rPr>
            </w:pPr>
            <w:r w:rsidRPr="00F61F0F">
              <w:rPr>
                <w:rStyle w:val="affffffff0"/>
                <w:i/>
                <w:iCs/>
                <w:lang w:eastAsia="en-US"/>
              </w:rPr>
              <w:t>3,90</w:t>
            </w:r>
          </w:p>
        </w:tc>
        <w:tc>
          <w:tcPr>
            <w:tcW w:w="481" w:type="pct"/>
            <w:tcBorders>
              <w:top w:val="single" w:sz="4" w:space="0" w:color="auto"/>
              <w:left w:val="single" w:sz="4" w:space="0" w:color="auto"/>
              <w:bottom w:val="single" w:sz="4" w:space="0" w:color="auto"/>
              <w:right w:val="single" w:sz="4" w:space="0" w:color="auto"/>
            </w:tcBorders>
            <w:vAlign w:val="center"/>
          </w:tcPr>
          <w:p w14:paraId="62AEE536" w14:textId="77777777" w:rsidR="0006546E" w:rsidRPr="00F61F0F" w:rsidRDefault="0006546E" w:rsidP="0006546E">
            <w:pPr>
              <w:pStyle w:val="11d"/>
              <w:spacing w:line="276" w:lineRule="auto"/>
              <w:rPr>
                <w:rStyle w:val="affffffff0"/>
                <w:i/>
                <w:iCs/>
                <w:lang w:eastAsia="en-US"/>
              </w:rPr>
            </w:pPr>
            <w:r w:rsidRPr="00F61F0F">
              <w:rPr>
                <w:rStyle w:val="affffffff0"/>
                <w:i/>
                <w:iCs/>
                <w:lang w:eastAsia="en-US"/>
              </w:rPr>
              <w:t>0,73</w:t>
            </w:r>
          </w:p>
        </w:tc>
        <w:tc>
          <w:tcPr>
            <w:tcW w:w="467" w:type="pct"/>
            <w:tcBorders>
              <w:top w:val="single" w:sz="4" w:space="0" w:color="auto"/>
              <w:left w:val="single" w:sz="4" w:space="0" w:color="auto"/>
              <w:bottom w:val="single" w:sz="4" w:space="0" w:color="auto"/>
              <w:right w:val="single" w:sz="4" w:space="0" w:color="auto"/>
            </w:tcBorders>
            <w:vAlign w:val="center"/>
          </w:tcPr>
          <w:p w14:paraId="6A9C37F5" w14:textId="77777777" w:rsidR="0006546E" w:rsidRPr="00F61F0F" w:rsidRDefault="0006546E" w:rsidP="0006546E">
            <w:pPr>
              <w:pStyle w:val="11d"/>
              <w:spacing w:line="276" w:lineRule="auto"/>
              <w:rPr>
                <w:rStyle w:val="affffffff0"/>
                <w:i/>
                <w:iCs/>
                <w:lang w:eastAsia="en-US"/>
              </w:rPr>
            </w:pPr>
            <w:r w:rsidRPr="00F61F0F">
              <w:rPr>
                <w:rStyle w:val="affffffff0"/>
                <w:i/>
                <w:iCs/>
                <w:lang w:eastAsia="en-US"/>
              </w:rPr>
              <w:t>4,63</w:t>
            </w:r>
          </w:p>
        </w:tc>
      </w:tr>
      <w:tr w:rsidR="004537B7" w:rsidRPr="00F61F0F" w14:paraId="565B0677"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6F17B25B" w14:textId="77777777" w:rsidR="000F44FA" w:rsidRPr="00F61F0F" w:rsidRDefault="000F44FA" w:rsidP="000F44FA">
            <w:pPr>
              <w:pStyle w:val="11d"/>
              <w:spacing w:line="276" w:lineRule="auto"/>
            </w:pPr>
            <w:r w:rsidRPr="00F61F0F">
              <w:rPr>
                <w:lang w:eastAsia="en-US"/>
              </w:rPr>
              <w:t>124</w:t>
            </w:r>
          </w:p>
        </w:tc>
        <w:tc>
          <w:tcPr>
            <w:tcW w:w="900" w:type="pct"/>
            <w:tcBorders>
              <w:top w:val="single" w:sz="4" w:space="0" w:color="auto"/>
              <w:left w:val="single" w:sz="4" w:space="0" w:color="auto"/>
              <w:bottom w:val="single" w:sz="4" w:space="0" w:color="auto"/>
              <w:right w:val="single" w:sz="4" w:space="0" w:color="auto"/>
            </w:tcBorders>
            <w:vAlign w:val="center"/>
            <w:hideMark/>
          </w:tcPr>
          <w:p w14:paraId="7B223A13" w14:textId="77777777" w:rsidR="000F44FA" w:rsidRPr="00F61F0F" w:rsidRDefault="000F44FA" w:rsidP="000F44FA">
            <w:pPr>
              <w:pStyle w:val="11d"/>
              <w:spacing w:line="276" w:lineRule="auto"/>
              <w:rPr>
                <w:rStyle w:val="affffffff0"/>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6B1AF631" w14:textId="77777777" w:rsidR="000F44FA" w:rsidRPr="00F61F0F" w:rsidRDefault="000F44FA" w:rsidP="000F44FA">
            <w:pPr>
              <w:pStyle w:val="11d"/>
              <w:spacing w:line="276" w:lineRule="auto"/>
              <w:rPr>
                <w:rStyle w:val="affffffff0"/>
                <w:lang w:eastAsia="en-US"/>
              </w:rPr>
            </w:pPr>
            <w:r w:rsidRPr="00F61F0F">
              <w:rPr>
                <w:rStyle w:val="affffffff0"/>
                <w:lang w:eastAsia="en-US"/>
              </w:rPr>
              <w:t>3,8</w:t>
            </w:r>
          </w:p>
        </w:tc>
        <w:tc>
          <w:tcPr>
            <w:tcW w:w="712" w:type="pct"/>
            <w:tcBorders>
              <w:top w:val="single" w:sz="4" w:space="0" w:color="auto"/>
              <w:left w:val="single" w:sz="4" w:space="0" w:color="auto"/>
              <w:bottom w:val="single" w:sz="4" w:space="0" w:color="auto"/>
              <w:right w:val="single" w:sz="4" w:space="0" w:color="auto"/>
            </w:tcBorders>
            <w:vAlign w:val="center"/>
            <w:hideMark/>
          </w:tcPr>
          <w:p w14:paraId="0463A96B" w14:textId="77777777" w:rsidR="000F44FA" w:rsidRPr="00F61F0F" w:rsidRDefault="000F44FA" w:rsidP="000F44FA">
            <w:pPr>
              <w:pStyle w:val="11d"/>
              <w:spacing w:line="276" w:lineRule="auto"/>
              <w:rPr>
                <w:rStyle w:val="affffffff0"/>
                <w:lang w:eastAsia="en-US"/>
              </w:rPr>
            </w:pPr>
            <w:r w:rsidRPr="00F61F0F">
              <w:rPr>
                <w:rStyle w:val="affffffff0"/>
                <w:lang w:eastAsia="en-US"/>
              </w:rPr>
              <w:t>115,3</w:t>
            </w:r>
          </w:p>
        </w:tc>
        <w:tc>
          <w:tcPr>
            <w:tcW w:w="673" w:type="pct"/>
            <w:tcBorders>
              <w:top w:val="single" w:sz="4" w:space="0" w:color="auto"/>
              <w:left w:val="single" w:sz="4" w:space="0" w:color="auto"/>
              <w:bottom w:val="single" w:sz="4" w:space="0" w:color="auto"/>
              <w:right w:val="single" w:sz="4" w:space="0" w:color="auto"/>
            </w:tcBorders>
            <w:vAlign w:val="center"/>
            <w:hideMark/>
          </w:tcPr>
          <w:p w14:paraId="7E672BD5" w14:textId="77777777" w:rsidR="000F44FA" w:rsidRPr="00F61F0F" w:rsidRDefault="000F44FA" w:rsidP="000F44FA">
            <w:pPr>
              <w:pStyle w:val="11d"/>
              <w:spacing w:line="276" w:lineRule="auto"/>
              <w:rPr>
                <w:rStyle w:val="affffffff0"/>
                <w:lang w:eastAsia="en-US"/>
              </w:rPr>
            </w:pPr>
            <w:r w:rsidRPr="00F61F0F">
              <w:rPr>
                <w:rStyle w:val="affffffff0"/>
                <w:lang w:eastAsia="en-US"/>
              </w:rPr>
              <w:t>4,99</w:t>
            </w:r>
          </w:p>
        </w:tc>
        <w:tc>
          <w:tcPr>
            <w:tcW w:w="481" w:type="pct"/>
            <w:tcBorders>
              <w:top w:val="single" w:sz="4" w:space="0" w:color="auto"/>
              <w:left w:val="single" w:sz="4" w:space="0" w:color="auto"/>
              <w:bottom w:val="single" w:sz="4" w:space="0" w:color="auto"/>
              <w:right w:val="single" w:sz="4" w:space="0" w:color="auto"/>
            </w:tcBorders>
            <w:vAlign w:val="center"/>
            <w:hideMark/>
          </w:tcPr>
          <w:p w14:paraId="570992E6" w14:textId="77777777" w:rsidR="000F44FA" w:rsidRPr="00F61F0F" w:rsidRDefault="000F44FA" w:rsidP="000F44FA">
            <w:pPr>
              <w:pStyle w:val="11d"/>
              <w:spacing w:line="276" w:lineRule="auto"/>
              <w:rPr>
                <w:rStyle w:val="affffffff0"/>
                <w:lang w:eastAsia="en-US"/>
              </w:rPr>
            </w:pPr>
            <w:r w:rsidRPr="00F61F0F">
              <w:rPr>
                <w:rStyle w:val="affffffff0"/>
                <w:lang w:eastAsia="en-US"/>
              </w:rPr>
              <w:t>1,00</w:t>
            </w:r>
          </w:p>
        </w:tc>
        <w:tc>
          <w:tcPr>
            <w:tcW w:w="467" w:type="pct"/>
            <w:tcBorders>
              <w:top w:val="single" w:sz="4" w:space="0" w:color="auto"/>
              <w:left w:val="single" w:sz="4" w:space="0" w:color="auto"/>
              <w:bottom w:val="single" w:sz="4" w:space="0" w:color="auto"/>
              <w:right w:val="single" w:sz="4" w:space="0" w:color="auto"/>
            </w:tcBorders>
            <w:vAlign w:val="center"/>
            <w:hideMark/>
          </w:tcPr>
          <w:p w14:paraId="25555999" w14:textId="77777777" w:rsidR="000F44FA" w:rsidRPr="00F61F0F" w:rsidRDefault="000F44FA" w:rsidP="000F44FA">
            <w:pPr>
              <w:pStyle w:val="11d"/>
              <w:spacing w:line="276" w:lineRule="auto"/>
              <w:rPr>
                <w:rStyle w:val="affffffff0"/>
                <w:lang w:eastAsia="en-US"/>
              </w:rPr>
            </w:pPr>
            <w:r w:rsidRPr="00F61F0F">
              <w:rPr>
                <w:rStyle w:val="affffffff0"/>
                <w:lang w:eastAsia="en-US"/>
              </w:rPr>
              <w:t>5,99</w:t>
            </w:r>
          </w:p>
        </w:tc>
      </w:tr>
      <w:tr w:rsidR="004537B7" w:rsidRPr="00F61F0F" w14:paraId="2C7400CF" w14:textId="77777777" w:rsidTr="0006546E">
        <w:trPr>
          <w:trHeight w:val="168"/>
          <w:jc w:val="center"/>
        </w:trPr>
        <w:tc>
          <w:tcPr>
            <w:tcW w:w="1081" w:type="pct"/>
            <w:vMerge/>
            <w:tcBorders>
              <w:top w:val="single" w:sz="4" w:space="0" w:color="auto"/>
              <w:left w:val="single" w:sz="4" w:space="0" w:color="auto"/>
              <w:bottom w:val="single" w:sz="4" w:space="0" w:color="auto"/>
              <w:right w:val="single" w:sz="4" w:space="0" w:color="auto"/>
            </w:tcBorders>
            <w:vAlign w:val="center"/>
          </w:tcPr>
          <w:p w14:paraId="7D13F2CC" w14:textId="77777777" w:rsidR="000F44FA" w:rsidRPr="00F61F0F" w:rsidRDefault="000F44FA" w:rsidP="000F44FA">
            <w:pPr>
              <w:pStyle w:val="11d"/>
              <w:spacing w:line="276" w:lineRule="auto"/>
              <w:rPr>
                <w:lang w:eastAsia="en-US"/>
              </w:rPr>
            </w:pPr>
          </w:p>
        </w:tc>
        <w:tc>
          <w:tcPr>
            <w:tcW w:w="900" w:type="pct"/>
            <w:tcBorders>
              <w:top w:val="single" w:sz="4" w:space="0" w:color="auto"/>
              <w:left w:val="single" w:sz="4" w:space="0" w:color="auto"/>
              <w:bottom w:val="single" w:sz="4" w:space="0" w:color="auto"/>
              <w:right w:val="single" w:sz="4" w:space="0" w:color="auto"/>
            </w:tcBorders>
            <w:vAlign w:val="center"/>
          </w:tcPr>
          <w:p w14:paraId="015667B6" w14:textId="77777777" w:rsidR="000F44FA" w:rsidRPr="00F61F0F" w:rsidRDefault="000F44FA" w:rsidP="000F44FA">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6AD55E4C" w14:textId="77777777" w:rsidR="000F44FA" w:rsidRPr="00F61F0F" w:rsidRDefault="000F44FA" w:rsidP="000F44FA">
            <w:pPr>
              <w:pStyle w:val="11d"/>
              <w:spacing w:line="276" w:lineRule="auto"/>
              <w:rPr>
                <w:rStyle w:val="affffffff0"/>
                <w:lang w:eastAsia="en-US"/>
              </w:rPr>
            </w:pPr>
            <w:r w:rsidRPr="00F61F0F">
              <w:rPr>
                <w:rStyle w:val="affffffff0"/>
                <w:lang w:eastAsia="en-US"/>
              </w:rPr>
              <w:t>1,6</w:t>
            </w:r>
          </w:p>
        </w:tc>
        <w:tc>
          <w:tcPr>
            <w:tcW w:w="712" w:type="pct"/>
            <w:tcBorders>
              <w:top w:val="single" w:sz="4" w:space="0" w:color="auto"/>
              <w:left w:val="single" w:sz="4" w:space="0" w:color="auto"/>
              <w:bottom w:val="single" w:sz="4" w:space="0" w:color="auto"/>
              <w:right w:val="single" w:sz="4" w:space="0" w:color="auto"/>
            </w:tcBorders>
            <w:vAlign w:val="center"/>
          </w:tcPr>
          <w:p w14:paraId="168F77C2" w14:textId="77777777" w:rsidR="000F44FA" w:rsidRPr="00F61F0F" w:rsidRDefault="000F44FA" w:rsidP="000F44FA">
            <w:pPr>
              <w:pStyle w:val="11d"/>
              <w:spacing w:line="276" w:lineRule="auto"/>
              <w:rPr>
                <w:rStyle w:val="affffffff0"/>
                <w:lang w:eastAsia="en-US"/>
              </w:rPr>
            </w:pPr>
            <w:r w:rsidRPr="00F61F0F">
              <w:rPr>
                <w:rStyle w:val="affffffff0"/>
                <w:lang w:eastAsia="en-US"/>
              </w:rPr>
              <w:t>49,4</w:t>
            </w:r>
          </w:p>
        </w:tc>
        <w:tc>
          <w:tcPr>
            <w:tcW w:w="673" w:type="pct"/>
            <w:tcBorders>
              <w:top w:val="single" w:sz="4" w:space="0" w:color="auto"/>
              <w:left w:val="single" w:sz="4" w:space="0" w:color="auto"/>
              <w:bottom w:val="single" w:sz="4" w:space="0" w:color="auto"/>
              <w:right w:val="single" w:sz="4" w:space="0" w:color="auto"/>
            </w:tcBorders>
            <w:vAlign w:val="center"/>
          </w:tcPr>
          <w:p w14:paraId="18F20CF2" w14:textId="77777777" w:rsidR="000F44FA" w:rsidRPr="00F61F0F" w:rsidRDefault="000F44FA" w:rsidP="000F44FA">
            <w:pPr>
              <w:pStyle w:val="11d"/>
              <w:spacing w:line="276" w:lineRule="auto"/>
              <w:rPr>
                <w:rStyle w:val="affffffff0"/>
                <w:lang w:eastAsia="en-US"/>
              </w:rPr>
            </w:pPr>
            <w:r w:rsidRPr="00F61F0F">
              <w:rPr>
                <w:rStyle w:val="affffffff0"/>
                <w:lang w:eastAsia="en-US"/>
              </w:rPr>
              <w:t>2,28</w:t>
            </w:r>
          </w:p>
        </w:tc>
        <w:tc>
          <w:tcPr>
            <w:tcW w:w="481" w:type="pct"/>
            <w:tcBorders>
              <w:top w:val="single" w:sz="4" w:space="0" w:color="auto"/>
              <w:left w:val="single" w:sz="4" w:space="0" w:color="auto"/>
              <w:bottom w:val="single" w:sz="4" w:space="0" w:color="auto"/>
              <w:right w:val="single" w:sz="4" w:space="0" w:color="auto"/>
            </w:tcBorders>
            <w:vAlign w:val="center"/>
          </w:tcPr>
          <w:p w14:paraId="18E74D9F" w14:textId="77777777" w:rsidR="000F44FA" w:rsidRPr="00F61F0F" w:rsidRDefault="000F44FA" w:rsidP="000F44FA">
            <w:pPr>
              <w:pStyle w:val="11d"/>
              <w:spacing w:line="276" w:lineRule="auto"/>
              <w:rPr>
                <w:rStyle w:val="affffffff0"/>
                <w:lang w:eastAsia="en-US"/>
              </w:rPr>
            </w:pPr>
            <w:r w:rsidRPr="00F61F0F">
              <w:rPr>
                <w:rStyle w:val="affffffff0"/>
                <w:lang w:eastAsia="en-US"/>
              </w:rPr>
              <w:t>0,42</w:t>
            </w:r>
          </w:p>
        </w:tc>
        <w:tc>
          <w:tcPr>
            <w:tcW w:w="467" w:type="pct"/>
            <w:tcBorders>
              <w:top w:val="single" w:sz="4" w:space="0" w:color="auto"/>
              <w:left w:val="single" w:sz="4" w:space="0" w:color="auto"/>
              <w:bottom w:val="single" w:sz="4" w:space="0" w:color="auto"/>
              <w:right w:val="single" w:sz="4" w:space="0" w:color="auto"/>
            </w:tcBorders>
            <w:vAlign w:val="center"/>
          </w:tcPr>
          <w:p w14:paraId="7C999EF4" w14:textId="77777777" w:rsidR="000F44FA" w:rsidRPr="00F61F0F" w:rsidRDefault="000F44FA" w:rsidP="000F44FA">
            <w:pPr>
              <w:pStyle w:val="11d"/>
              <w:spacing w:line="276" w:lineRule="auto"/>
              <w:rPr>
                <w:rStyle w:val="affffffff0"/>
                <w:lang w:eastAsia="en-US"/>
              </w:rPr>
            </w:pPr>
            <w:r w:rsidRPr="00F61F0F">
              <w:rPr>
                <w:rStyle w:val="affffffff0"/>
                <w:lang w:eastAsia="en-US"/>
              </w:rPr>
              <w:t>2,70</w:t>
            </w:r>
          </w:p>
        </w:tc>
      </w:tr>
      <w:tr w:rsidR="004537B7" w:rsidRPr="00F61F0F" w14:paraId="6D672B31"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4FDCF0"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07DBD7EE"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17F778F0"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0BE760DD"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467BB150" w14:textId="77777777" w:rsidR="000F44FA" w:rsidRPr="00F61F0F" w:rsidRDefault="000F44FA" w:rsidP="000F44FA">
            <w:pPr>
              <w:pStyle w:val="11d"/>
              <w:spacing w:line="276" w:lineRule="auto"/>
              <w:rPr>
                <w:rStyle w:val="affffffff0"/>
                <w:lang w:eastAsia="en-US"/>
              </w:rPr>
            </w:pPr>
            <w:r w:rsidRPr="00F61F0F">
              <w:rPr>
                <w:rStyle w:val="affffffff0"/>
                <w:lang w:eastAsia="en-US"/>
              </w:rPr>
              <w:t>3,61</w:t>
            </w:r>
          </w:p>
        </w:tc>
        <w:tc>
          <w:tcPr>
            <w:tcW w:w="481" w:type="pct"/>
            <w:tcBorders>
              <w:top w:val="single" w:sz="4" w:space="0" w:color="auto"/>
              <w:left w:val="single" w:sz="4" w:space="0" w:color="auto"/>
              <w:bottom w:val="single" w:sz="4" w:space="0" w:color="auto"/>
              <w:right w:val="single" w:sz="4" w:space="0" w:color="auto"/>
            </w:tcBorders>
            <w:vAlign w:val="center"/>
            <w:hideMark/>
          </w:tcPr>
          <w:p w14:paraId="124E184A" w14:textId="77777777" w:rsidR="000F44FA" w:rsidRPr="00F61F0F" w:rsidRDefault="000F44FA" w:rsidP="000F44FA">
            <w:pPr>
              <w:pStyle w:val="11d"/>
              <w:spacing w:line="276" w:lineRule="auto"/>
              <w:rPr>
                <w:rStyle w:val="affffffff0"/>
                <w:lang w:eastAsia="en-US"/>
              </w:rPr>
            </w:pPr>
            <w:r w:rsidRPr="00F61F0F">
              <w:rPr>
                <w:rStyle w:val="affffffff0"/>
                <w:lang w:eastAsia="en-US"/>
              </w:rPr>
              <w:t>0,11</w:t>
            </w:r>
          </w:p>
        </w:tc>
        <w:tc>
          <w:tcPr>
            <w:tcW w:w="467" w:type="pct"/>
            <w:tcBorders>
              <w:top w:val="single" w:sz="4" w:space="0" w:color="auto"/>
              <w:left w:val="single" w:sz="4" w:space="0" w:color="auto"/>
              <w:bottom w:val="single" w:sz="4" w:space="0" w:color="auto"/>
              <w:right w:val="single" w:sz="4" w:space="0" w:color="auto"/>
            </w:tcBorders>
            <w:vAlign w:val="center"/>
            <w:hideMark/>
          </w:tcPr>
          <w:p w14:paraId="59069AA2" w14:textId="77777777" w:rsidR="000F44FA" w:rsidRPr="00F61F0F" w:rsidRDefault="000F44FA" w:rsidP="000F44FA">
            <w:pPr>
              <w:pStyle w:val="11d"/>
              <w:spacing w:line="276" w:lineRule="auto"/>
              <w:rPr>
                <w:rStyle w:val="affffffff0"/>
                <w:lang w:eastAsia="en-US"/>
              </w:rPr>
            </w:pPr>
            <w:r w:rsidRPr="00F61F0F">
              <w:rPr>
                <w:rStyle w:val="affffffff0"/>
                <w:lang w:eastAsia="en-US"/>
              </w:rPr>
              <w:t>3,72</w:t>
            </w:r>
          </w:p>
        </w:tc>
      </w:tr>
      <w:tr w:rsidR="004537B7" w:rsidRPr="00F61F0F" w14:paraId="3BED05A8"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0D7AF"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178F292C"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6A2B333B"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5,4</w:t>
            </w:r>
          </w:p>
        </w:tc>
        <w:tc>
          <w:tcPr>
            <w:tcW w:w="712" w:type="pct"/>
            <w:tcBorders>
              <w:top w:val="single" w:sz="4" w:space="0" w:color="auto"/>
              <w:left w:val="single" w:sz="4" w:space="0" w:color="auto"/>
              <w:bottom w:val="single" w:sz="4" w:space="0" w:color="auto"/>
              <w:right w:val="single" w:sz="4" w:space="0" w:color="auto"/>
            </w:tcBorders>
            <w:vAlign w:val="center"/>
            <w:hideMark/>
          </w:tcPr>
          <w:p w14:paraId="16594BC2"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164,7</w:t>
            </w:r>
          </w:p>
        </w:tc>
        <w:tc>
          <w:tcPr>
            <w:tcW w:w="673" w:type="pct"/>
            <w:tcBorders>
              <w:top w:val="single" w:sz="4" w:space="0" w:color="auto"/>
              <w:left w:val="single" w:sz="4" w:space="0" w:color="auto"/>
              <w:bottom w:val="single" w:sz="4" w:space="0" w:color="auto"/>
              <w:right w:val="single" w:sz="4" w:space="0" w:color="auto"/>
            </w:tcBorders>
            <w:vAlign w:val="center"/>
            <w:hideMark/>
          </w:tcPr>
          <w:p w14:paraId="7ABC0579"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10,88</w:t>
            </w:r>
          </w:p>
        </w:tc>
        <w:tc>
          <w:tcPr>
            <w:tcW w:w="481" w:type="pct"/>
            <w:tcBorders>
              <w:top w:val="single" w:sz="4" w:space="0" w:color="auto"/>
              <w:left w:val="single" w:sz="4" w:space="0" w:color="auto"/>
              <w:bottom w:val="single" w:sz="4" w:space="0" w:color="auto"/>
              <w:right w:val="single" w:sz="4" w:space="0" w:color="auto"/>
            </w:tcBorders>
            <w:vAlign w:val="center"/>
            <w:hideMark/>
          </w:tcPr>
          <w:p w14:paraId="1A2AF569"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1,53</w:t>
            </w:r>
          </w:p>
        </w:tc>
        <w:tc>
          <w:tcPr>
            <w:tcW w:w="467" w:type="pct"/>
            <w:tcBorders>
              <w:top w:val="single" w:sz="4" w:space="0" w:color="auto"/>
              <w:left w:val="single" w:sz="4" w:space="0" w:color="auto"/>
              <w:bottom w:val="single" w:sz="4" w:space="0" w:color="auto"/>
              <w:right w:val="single" w:sz="4" w:space="0" w:color="auto"/>
            </w:tcBorders>
            <w:vAlign w:val="center"/>
            <w:hideMark/>
          </w:tcPr>
          <w:p w14:paraId="7D1579C2"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12,41</w:t>
            </w:r>
          </w:p>
        </w:tc>
      </w:tr>
      <w:tr w:rsidR="004537B7" w:rsidRPr="00F61F0F" w14:paraId="48492C50" w14:textId="77777777" w:rsidTr="0006546E">
        <w:trPr>
          <w:trHeight w:val="168"/>
          <w:jc w:val="center"/>
        </w:trPr>
        <w:tc>
          <w:tcPr>
            <w:tcW w:w="0" w:type="auto"/>
            <w:vMerge w:val="restart"/>
            <w:tcBorders>
              <w:top w:val="single" w:sz="4" w:space="0" w:color="auto"/>
              <w:left w:val="single" w:sz="4" w:space="0" w:color="auto"/>
              <w:right w:val="single" w:sz="4" w:space="0" w:color="auto"/>
            </w:tcBorders>
            <w:vAlign w:val="center"/>
          </w:tcPr>
          <w:p w14:paraId="0EFED361" w14:textId="77777777" w:rsidR="000F44FA" w:rsidRPr="00F61F0F" w:rsidRDefault="000F44FA" w:rsidP="000F44FA">
            <w:pPr>
              <w:pStyle w:val="11d"/>
              <w:spacing w:line="276" w:lineRule="auto"/>
            </w:pPr>
            <w:r w:rsidRPr="00F61F0F">
              <w:rPr>
                <w:lang w:eastAsia="en-US"/>
              </w:rPr>
              <w:t>131</w:t>
            </w:r>
          </w:p>
        </w:tc>
        <w:tc>
          <w:tcPr>
            <w:tcW w:w="900" w:type="pct"/>
            <w:tcBorders>
              <w:top w:val="single" w:sz="4" w:space="0" w:color="auto"/>
              <w:left w:val="single" w:sz="4" w:space="0" w:color="auto"/>
              <w:bottom w:val="single" w:sz="4" w:space="0" w:color="auto"/>
              <w:right w:val="single" w:sz="4" w:space="0" w:color="auto"/>
            </w:tcBorders>
            <w:vAlign w:val="center"/>
          </w:tcPr>
          <w:p w14:paraId="60FFDF71" w14:textId="77777777" w:rsidR="000F44FA" w:rsidRPr="00F61F0F" w:rsidRDefault="000F44FA" w:rsidP="000F44FA">
            <w:pPr>
              <w:pStyle w:val="11d"/>
              <w:spacing w:line="276" w:lineRule="auto"/>
              <w:rPr>
                <w:rStyle w:val="affffffff0"/>
                <w:i/>
                <w:iCs/>
                <w:lang w:eastAsia="en-US"/>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532BDC86"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1,</w:t>
            </w:r>
            <w:r w:rsidRPr="00F61F0F">
              <w:rPr>
                <w:rStyle w:val="affffffff0"/>
              </w:rPr>
              <w:t>5</w:t>
            </w:r>
          </w:p>
        </w:tc>
        <w:tc>
          <w:tcPr>
            <w:tcW w:w="712" w:type="pct"/>
            <w:tcBorders>
              <w:top w:val="single" w:sz="4" w:space="0" w:color="auto"/>
              <w:left w:val="single" w:sz="4" w:space="0" w:color="auto"/>
              <w:bottom w:val="single" w:sz="4" w:space="0" w:color="auto"/>
              <w:right w:val="single" w:sz="4" w:space="0" w:color="auto"/>
            </w:tcBorders>
            <w:vAlign w:val="center"/>
          </w:tcPr>
          <w:p w14:paraId="54B7DECA"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44</w:t>
            </w:r>
            <w:r w:rsidRPr="00F61F0F">
              <w:rPr>
                <w:rStyle w:val="affffffff0"/>
              </w:rPr>
              <w:t>,1</w:t>
            </w:r>
          </w:p>
        </w:tc>
        <w:tc>
          <w:tcPr>
            <w:tcW w:w="673" w:type="pct"/>
            <w:tcBorders>
              <w:top w:val="single" w:sz="4" w:space="0" w:color="auto"/>
              <w:left w:val="single" w:sz="4" w:space="0" w:color="auto"/>
              <w:bottom w:val="single" w:sz="4" w:space="0" w:color="auto"/>
              <w:right w:val="single" w:sz="4" w:space="0" w:color="auto"/>
            </w:tcBorders>
            <w:vAlign w:val="center"/>
          </w:tcPr>
          <w:p w14:paraId="2CEACA9E" w14:textId="77777777" w:rsidR="000F44FA" w:rsidRPr="00F61F0F" w:rsidRDefault="000F44FA" w:rsidP="000F44FA">
            <w:pPr>
              <w:pStyle w:val="11d"/>
              <w:spacing w:line="276" w:lineRule="auto"/>
              <w:rPr>
                <w:rStyle w:val="affffffff0"/>
                <w:lang w:eastAsia="en-US"/>
              </w:rPr>
            </w:pPr>
            <w:r w:rsidRPr="00F61F0F">
              <w:rPr>
                <w:rStyle w:val="affffffff0"/>
                <w:lang w:eastAsia="en-US"/>
              </w:rPr>
              <w:t>1,91</w:t>
            </w:r>
          </w:p>
        </w:tc>
        <w:tc>
          <w:tcPr>
            <w:tcW w:w="481" w:type="pct"/>
            <w:tcBorders>
              <w:top w:val="single" w:sz="4" w:space="0" w:color="auto"/>
              <w:left w:val="single" w:sz="4" w:space="0" w:color="auto"/>
              <w:bottom w:val="single" w:sz="4" w:space="0" w:color="auto"/>
              <w:right w:val="single" w:sz="4" w:space="0" w:color="auto"/>
            </w:tcBorders>
            <w:vAlign w:val="center"/>
          </w:tcPr>
          <w:p w14:paraId="466BE411" w14:textId="77777777" w:rsidR="000F44FA" w:rsidRPr="00F61F0F" w:rsidRDefault="000F44FA" w:rsidP="000F44FA">
            <w:pPr>
              <w:pStyle w:val="11d"/>
              <w:spacing w:line="276" w:lineRule="auto"/>
              <w:rPr>
                <w:rStyle w:val="affffffff0"/>
                <w:lang w:eastAsia="en-US"/>
              </w:rPr>
            </w:pPr>
            <w:r w:rsidRPr="00F61F0F">
              <w:rPr>
                <w:rStyle w:val="affffffff0"/>
                <w:lang w:eastAsia="en-US"/>
              </w:rPr>
              <w:t>0,39</w:t>
            </w:r>
          </w:p>
        </w:tc>
        <w:tc>
          <w:tcPr>
            <w:tcW w:w="467" w:type="pct"/>
            <w:tcBorders>
              <w:top w:val="single" w:sz="4" w:space="0" w:color="auto"/>
              <w:left w:val="single" w:sz="4" w:space="0" w:color="auto"/>
              <w:bottom w:val="single" w:sz="4" w:space="0" w:color="auto"/>
              <w:right w:val="single" w:sz="4" w:space="0" w:color="auto"/>
            </w:tcBorders>
            <w:vAlign w:val="center"/>
          </w:tcPr>
          <w:p w14:paraId="341943C2" w14:textId="77777777" w:rsidR="000F44FA" w:rsidRPr="00F61F0F" w:rsidRDefault="000F44FA" w:rsidP="000F44FA">
            <w:pPr>
              <w:pStyle w:val="11d"/>
              <w:spacing w:line="276" w:lineRule="auto"/>
              <w:rPr>
                <w:rStyle w:val="affffffff0"/>
                <w:lang w:eastAsia="en-US"/>
              </w:rPr>
            </w:pPr>
            <w:r w:rsidRPr="00F61F0F">
              <w:rPr>
                <w:rStyle w:val="affffffff0"/>
                <w:lang w:eastAsia="en-US"/>
              </w:rPr>
              <w:t>2,30</w:t>
            </w:r>
          </w:p>
        </w:tc>
      </w:tr>
      <w:tr w:rsidR="004537B7" w:rsidRPr="00F61F0F" w14:paraId="33ABDE6F" w14:textId="77777777" w:rsidTr="0006546E">
        <w:trPr>
          <w:trHeight w:val="168"/>
          <w:jc w:val="center"/>
        </w:trPr>
        <w:tc>
          <w:tcPr>
            <w:tcW w:w="0" w:type="auto"/>
            <w:vMerge/>
            <w:tcBorders>
              <w:left w:val="single" w:sz="4" w:space="0" w:color="auto"/>
              <w:right w:val="single" w:sz="4" w:space="0" w:color="auto"/>
            </w:tcBorders>
            <w:vAlign w:val="center"/>
          </w:tcPr>
          <w:p w14:paraId="3A35D3CD"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vAlign w:val="center"/>
          </w:tcPr>
          <w:p w14:paraId="3E0B380A" w14:textId="77777777" w:rsidR="000F44FA" w:rsidRPr="00F61F0F" w:rsidRDefault="000F44FA" w:rsidP="000F44FA">
            <w:pPr>
              <w:pStyle w:val="11d"/>
              <w:spacing w:line="276" w:lineRule="auto"/>
              <w:rPr>
                <w:rStyle w:val="affffffff0"/>
                <w:i/>
                <w:iCs/>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4F71A5EF"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0,</w:t>
            </w:r>
            <w:r w:rsidRPr="00F61F0F">
              <w:rPr>
                <w:rStyle w:val="affffffff0"/>
              </w:rPr>
              <w:t>6</w:t>
            </w:r>
          </w:p>
        </w:tc>
        <w:tc>
          <w:tcPr>
            <w:tcW w:w="712" w:type="pct"/>
            <w:tcBorders>
              <w:top w:val="single" w:sz="4" w:space="0" w:color="auto"/>
              <w:left w:val="single" w:sz="4" w:space="0" w:color="auto"/>
              <w:bottom w:val="single" w:sz="4" w:space="0" w:color="auto"/>
              <w:right w:val="single" w:sz="4" w:space="0" w:color="auto"/>
            </w:tcBorders>
            <w:vAlign w:val="center"/>
          </w:tcPr>
          <w:p w14:paraId="55F7948B"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1</w:t>
            </w:r>
            <w:r w:rsidRPr="00F61F0F">
              <w:rPr>
                <w:rStyle w:val="affffffff0"/>
              </w:rPr>
              <w:t>8,9</w:t>
            </w:r>
          </w:p>
        </w:tc>
        <w:tc>
          <w:tcPr>
            <w:tcW w:w="673" w:type="pct"/>
            <w:tcBorders>
              <w:top w:val="single" w:sz="4" w:space="0" w:color="auto"/>
              <w:left w:val="single" w:sz="4" w:space="0" w:color="auto"/>
              <w:bottom w:val="single" w:sz="4" w:space="0" w:color="auto"/>
              <w:right w:val="single" w:sz="4" w:space="0" w:color="auto"/>
            </w:tcBorders>
            <w:vAlign w:val="center"/>
          </w:tcPr>
          <w:p w14:paraId="160A86B8" w14:textId="77777777" w:rsidR="000F44FA" w:rsidRPr="00F61F0F" w:rsidRDefault="000F44FA" w:rsidP="000F44FA">
            <w:pPr>
              <w:pStyle w:val="11d"/>
              <w:spacing w:line="276" w:lineRule="auto"/>
              <w:rPr>
                <w:rStyle w:val="affffffff0"/>
                <w:lang w:eastAsia="en-US"/>
              </w:rPr>
            </w:pPr>
            <w:r w:rsidRPr="00F61F0F">
              <w:rPr>
                <w:rStyle w:val="affffffff0"/>
                <w:lang w:eastAsia="en-US"/>
              </w:rPr>
              <w:t>0,87</w:t>
            </w:r>
          </w:p>
        </w:tc>
        <w:tc>
          <w:tcPr>
            <w:tcW w:w="481" w:type="pct"/>
            <w:tcBorders>
              <w:top w:val="single" w:sz="4" w:space="0" w:color="auto"/>
              <w:left w:val="single" w:sz="4" w:space="0" w:color="auto"/>
              <w:bottom w:val="single" w:sz="4" w:space="0" w:color="auto"/>
              <w:right w:val="single" w:sz="4" w:space="0" w:color="auto"/>
            </w:tcBorders>
            <w:vAlign w:val="center"/>
          </w:tcPr>
          <w:p w14:paraId="2CDEFBBD" w14:textId="77777777" w:rsidR="000F44FA" w:rsidRPr="00F61F0F" w:rsidRDefault="000F44FA" w:rsidP="000F44FA">
            <w:pPr>
              <w:pStyle w:val="11d"/>
              <w:spacing w:line="276" w:lineRule="auto"/>
              <w:rPr>
                <w:rStyle w:val="affffffff0"/>
                <w:lang w:eastAsia="en-US"/>
              </w:rPr>
            </w:pPr>
            <w:r w:rsidRPr="00F61F0F">
              <w:rPr>
                <w:rStyle w:val="affffffff0"/>
                <w:lang w:eastAsia="en-US"/>
              </w:rPr>
              <w:t>0,16</w:t>
            </w:r>
          </w:p>
        </w:tc>
        <w:tc>
          <w:tcPr>
            <w:tcW w:w="467" w:type="pct"/>
            <w:tcBorders>
              <w:top w:val="single" w:sz="4" w:space="0" w:color="auto"/>
              <w:left w:val="single" w:sz="4" w:space="0" w:color="auto"/>
              <w:bottom w:val="single" w:sz="4" w:space="0" w:color="auto"/>
              <w:right w:val="single" w:sz="4" w:space="0" w:color="auto"/>
            </w:tcBorders>
            <w:vAlign w:val="center"/>
          </w:tcPr>
          <w:p w14:paraId="016C52A9" w14:textId="77777777" w:rsidR="000F44FA" w:rsidRPr="00F61F0F" w:rsidRDefault="000F44FA" w:rsidP="000F44FA">
            <w:pPr>
              <w:pStyle w:val="11d"/>
              <w:spacing w:line="276" w:lineRule="auto"/>
              <w:rPr>
                <w:rStyle w:val="affffffff0"/>
                <w:lang w:eastAsia="en-US"/>
              </w:rPr>
            </w:pPr>
            <w:r w:rsidRPr="00F61F0F">
              <w:rPr>
                <w:rStyle w:val="affffffff0"/>
                <w:lang w:eastAsia="en-US"/>
              </w:rPr>
              <w:t>1,03</w:t>
            </w:r>
          </w:p>
        </w:tc>
      </w:tr>
      <w:tr w:rsidR="004537B7" w:rsidRPr="00F61F0F" w14:paraId="6648D855" w14:textId="77777777" w:rsidTr="0006546E">
        <w:trPr>
          <w:trHeight w:val="168"/>
          <w:jc w:val="center"/>
        </w:trPr>
        <w:tc>
          <w:tcPr>
            <w:tcW w:w="0" w:type="auto"/>
            <w:vMerge/>
            <w:tcBorders>
              <w:left w:val="single" w:sz="4" w:space="0" w:color="auto"/>
              <w:right w:val="single" w:sz="4" w:space="0" w:color="auto"/>
            </w:tcBorders>
            <w:vAlign w:val="center"/>
          </w:tcPr>
          <w:p w14:paraId="63811546"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tcPr>
          <w:p w14:paraId="6A1A18AC"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063178C5"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32F2E1D4"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2ACE47B3" w14:textId="77777777" w:rsidR="000F44FA" w:rsidRPr="00F61F0F" w:rsidRDefault="000F44FA" w:rsidP="000F44FA">
            <w:pPr>
              <w:pStyle w:val="11d"/>
              <w:spacing w:line="276" w:lineRule="auto"/>
              <w:rPr>
                <w:rStyle w:val="affffffff0"/>
                <w:lang w:eastAsia="en-US"/>
              </w:rPr>
            </w:pPr>
            <w:r w:rsidRPr="00F61F0F">
              <w:rPr>
                <w:rStyle w:val="affffffff0"/>
                <w:lang w:eastAsia="en-US"/>
              </w:rPr>
              <w:t>2,66</w:t>
            </w:r>
          </w:p>
        </w:tc>
        <w:tc>
          <w:tcPr>
            <w:tcW w:w="481" w:type="pct"/>
            <w:tcBorders>
              <w:top w:val="single" w:sz="4" w:space="0" w:color="auto"/>
              <w:left w:val="single" w:sz="4" w:space="0" w:color="auto"/>
              <w:bottom w:val="single" w:sz="4" w:space="0" w:color="auto"/>
              <w:right w:val="single" w:sz="4" w:space="0" w:color="auto"/>
            </w:tcBorders>
            <w:vAlign w:val="center"/>
          </w:tcPr>
          <w:p w14:paraId="46A17505" w14:textId="77777777" w:rsidR="000F44FA" w:rsidRPr="00F61F0F" w:rsidRDefault="000F44FA" w:rsidP="000F44FA">
            <w:pPr>
              <w:pStyle w:val="11d"/>
              <w:spacing w:line="276" w:lineRule="auto"/>
              <w:rPr>
                <w:rStyle w:val="affffffff0"/>
                <w:lang w:eastAsia="en-US"/>
              </w:rPr>
            </w:pPr>
            <w:r w:rsidRPr="00F61F0F">
              <w:rPr>
                <w:rStyle w:val="affffffff0"/>
                <w:lang w:eastAsia="en-US"/>
              </w:rPr>
              <w:t>0,41</w:t>
            </w:r>
          </w:p>
        </w:tc>
        <w:tc>
          <w:tcPr>
            <w:tcW w:w="467" w:type="pct"/>
            <w:tcBorders>
              <w:top w:val="single" w:sz="4" w:space="0" w:color="auto"/>
              <w:left w:val="single" w:sz="4" w:space="0" w:color="auto"/>
              <w:bottom w:val="single" w:sz="4" w:space="0" w:color="auto"/>
              <w:right w:val="single" w:sz="4" w:space="0" w:color="auto"/>
            </w:tcBorders>
            <w:vAlign w:val="center"/>
          </w:tcPr>
          <w:p w14:paraId="3B13163C" w14:textId="77777777" w:rsidR="000F44FA" w:rsidRPr="00F61F0F" w:rsidRDefault="000F44FA" w:rsidP="000F44FA">
            <w:pPr>
              <w:pStyle w:val="11d"/>
              <w:spacing w:line="276" w:lineRule="auto"/>
              <w:rPr>
                <w:rStyle w:val="affffffff0"/>
                <w:lang w:eastAsia="en-US"/>
              </w:rPr>
            </w:pPr>
            <w:r w:rsidRPr="00F61F0F">
              <w:rPr>
                <w:rStyle w:val="affffffff0"/>
                <w:lang w:eastAsia="en-US"/>
              </w:rPr>
              <w:t>3,07</w:t>
            </w:r>
          </w:p>
        </w:tc>
      </w:tr>
      <w:tr w:rsidR="004537B7" w:rsidRPr="00F61F0F" w14:paraId="225E6FCB" w14:textId="77777777" w:rsidTr="0006546E">
        <w:trPr>
          <w:trHeight w:val="168"/>
          <w:jc w:val="center"/>
        </w:trPr>
        <w:tc>
          <w:tcPr>
            <w:tcW w:w="0" w:type="auto"/>
            <w:vMerge/>
            <w:tcBorders>
              <w:left w:val="single" w:sz="4" w:space="0" w:color="auto"/>
              <w:bottom w:val="single" w:sz="4" w:space="0" w:color="auto"/>
              <w:right w:val="single" w:sz="4" w:space="0" w:color="auto"/>
            </w:tcBorders>
            <w:vAlign w:val="center"/>
          </w:tcPr>
          <w:p w14:paraId="13A01B3C"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tcPr>
          <w:p w14:paraId="004184EC"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tcPr>
          <w:p w14:paraId="6C950715"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2,1</w:t>
            </w:r>
          </w:p>
        </w:tc>
        <w:tc>
          <w:tcPr>
            <w:tcW w:w="712" w:type="pct"/>
            <w:tcBorders>
              <w:top w:val="single" w:sz="4" w:space="0" w:color="auto"/>
              <w:left w:val="single" w:sz="4" w:space="0" w:color="auto"/>
              <w:bottom w:val="single" w:sz="4" w:space="0" w:color="auto"/>
              <w:right w:val="single" w:sz="4" w:space="0" w:color="auto"/>
            </w:tcBorders>
            <w:vAlign w:val="center"/>
          </w:tcPr>
          <w:p w14:paraId="2C3D970F"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63,0</w:t>
            </w:r>
          </w:p>
        </w:tc>
        <w:tc>
          <w:tcPr>
            <w:tcW w:w="673" w:type="pct"/>
            <w:tcBorders>
              <w:top w:val="single" w:sz="4" w:space="0" w:color="auto"/>
              <w:left w:val="single" w:sz="4" w:space="0" w:color="auto"/>
              <w:bottom w:val="single" w:sz="4" w:space="0" w:color="auto"/>
              <w:right w:val="single" w:sz="4" w:space="0" w:color="auto"/>
            </w:tcBorders>
            <w:vAlign w:val="center"/>
          </w:tcPr>
          <w:p w14:paraId="51D8E800"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5,44</w:t>
            </w:r>
          </w:p>
        </w:tc>
        <w:tc>
          <w:tcPr>
            <w:tcW w:w="481" w:type="pct"/>
            <w:tcBorders>
              <w:top w:val="single" w:sz="4" w:space="0" w:color="auto"/>
              <w:left w:val="single" w:sz="4" w:space="0" w:color="auto"/>
              <w:bottom w:val="single" w:sz="4" w:space="0" w:color="auto"/>
              <w:right w:val="single" w:sz="4" w:space="0" w:color="auto"/>
            </w:tcBorders>
            <w:vAlign w:val="center"/>
          </w:tcPr>
          <w:p w14:paraId="094921C5"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0,96</w:t>
            </w:r>
          </w:p>
        </w:tc>
        <w:tc>
          <w:tcPr>
            <w:tcW w:w="467" w:type="pct"/>
            <w:tcBorders>
              <w:top w:val="single" w:sz="4" w:space="0" w:color="auto"/>
              <w:left w:val="single" w:sz="4" w:space="0" w:color="auto"/>
              <w:bottom w:val="single" w:sz="4" w:space="0" w:color="auto"/>
              <w:right w:val="single" w:sz="4" w:space="0" w:color="auto"/>
            </w:tcBorders>
            <w:vAlign w:val="center"/>
          </w:tcPr>
          <w:p w14:paraId="55A126E8"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6,40</w:t>
            </w:r>
          </w:p>
        </w:tc>
      </w:tr>
      <w:tr w:rsidR="004537B7" w:rsidRPr="00F61F0F" w14:paraId="267C51E8" w14:textId="77777777" w:rsidTr="0006546E">
        <w:trPr>
          <w:trHeight w:val="168"/>
          <w:jc w:val="center"/>
        </w:trPr>
        <w:tc>
          <w:tcPr>
            <w:tcW w:w="0" w:type="auto"/>
            <w:vMerge w:val="restart"/>
            <w:tcBorders>
              <w:top w:val="single" w:sz="4" w:space="0" w:color="auto"/>
              <w:left w:val="single" w:sz="4" w:space="0" w:color="auto"/>
              <w:right w:val="single" w:sz="4" w:space="0" w:color="auto"/>
            </w:tcBorders>
            <w:vAlign w:val="center"/>
          </w:tcPr>
          <w:p w14:paraId="1BF38C99" w14:textId="77777777" w:rsidR="000F44FA" w:rsidRPr="00F61F0F" w:rsidRDefault="000F44FA" w:rsidP="000F44FA">
            <w:pPr>
              <w:pStyle w:val="11d"/>
              <w:spacing w:line="276" w:lineRule="auto"/>
            </w:pPr>
            <w:r w:rsidRPr="00F61F0F">
              <w:rPr>
                <w:lang w:eastAsia="en-US"/>
              </w:rPr>
              <w:t>133</w:t>
            </w:r>
          </w:p>
        </w:tc>
        <w:tc>
          <w:tcPr>
            <w:tcW w:w="900" w:type="pct"/>
            <w:tcBorders>
              <w:top w:val="single" w:sz="4" w:space="0" w:color="auto"/>
              <w:left w:val="single" w:sz="4" w:space="0" w:color="auto"/>
              <w:bottom w:val="single" w:sz="4" w:space="0" w:color="auto"/>
              <w:right w:val="single" w:sz="4" w:space="0" w:color="auto"/>
            </w:tcBorders>
            <w:vAlign w:val="center"/>
          </w:tcPr>
          <w:p w14:paraId="696598DB" w14:textId="77777777" w:rsidR="000F44FA" w:rsidRPr="00F61F0F" w:rsidRDefault="000F44FA" w:rsidP="000F44FA">
            <w:pPr>
              <w:pStyle w:val="11d"/>
              <w:spacing w:line="276" w:lineRule="auto"/>
              <w:rPr>
                <w:rStyle w:val="affffffff0"/>
                <w:i/>
                <w:iCs/>
                <w:lang w:eastAsia="en-US"/>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79A5EA23"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1,</w:t>
            </w:r>
            <w:r w:rsidRPr="00F61F0F">
              <w:rPr>
                <w:rStyle w:val="affffffff0"/>
              </w:rPr>
              <w:t>5</w:t>
            </w:r>
          </w:p>
        </w:tc>
        <w:tc>
          <w:tcPr>
            <w:tcW w:w="712" w:type="pct"/>
            <w:tcBorders>
              <w:top w:val="single" w:sz="4" w:space="0" w:color="auto"/>
              <w:left w:val="single" w:sz="4" w:space="0" w:color="auto"/>
              <w:bottom w:val="single" w:sz="4" w:space="0" w:color="auto"/>
              <w:right w:val="single" w:sz="4" w:space="0" w:color="auto"/>
            </w:tcBorders>
            <w:vAlign w:val="center"/>
          </w:tcPr>
          <w:p w14:paraId="6D144616"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45</w:t>
            </w:r>
            <w:r w:rsidRPr="00F61F0F">
              <w:rPr>
                <w:rStyle w:val="affffffff0"/>
              </w:rPr>
              <w:t>,4</w:t>
            </w:r>
          </w:p>
        </w:tc>
        <w:tc>
          <w:tcPr>
            <w:tcW w:w="673" w:type="pct"/>
            <w:tcBorders>
              <w:top w:val="single" w:sz="4" w:space="0" w:color="auto"/>
              <w:left w:val="single" w:sz="4" w:space="0" w:color="auto"/>
              <w:bottom w:val="single" w:sz="4" w:space="0" w:color="auto"/>
              <w:right w:val="single" w:sz="4" w:space="0" w:color="auto"/>
            </w:tcBorders>
            <w:vAlign w:val="center"/>
          </w:tcPr>
          <w:p w14:paraId="3DD1A01F"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1,96</w:t>
            </w:r>
          </w:p>
        </w:tc>
        <w:tc>
          <w:tcPr>
            <w:tcW w:w="481" w:type="pct"/>
            <w:tcBorders>
              <w:top w:val="single" w:sz="4" w:space="0" w:color="auto"/>
              <w:left w:val="single" w:sz="4" w:space="0" w:color="auto"/>
              <w:bottom w:val="single" w:sz="4" w:space="0" w:color="auto"/>
              <w:right w:val="single" w:sz="4" w:space="0" w:color="auto"/>
            </w:tcBorders>
            <w:vAlign w:val="center"/>
          </w:tcPr>
          <w:p w14:paraId="2DF88EEB"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0,39</w:t>
            </w:r>
          </w:p>
        </w:tc>
        <w:tc>
          <w:tcPr>
            <w:tcW w:w="467" w:type="pct"/>
            <w:tcBorders>
              <w:top w:val="single" w:sz="4" w:space="0" w:color="auto"/>
              <w:left w:val="single" w:sz="4" w:space="0" w:color="auto"/>
              <w:bottom w:val="single" w:sz="4" w:space="0" w:color="auto"/>
              <w:right w:val="single" w:sz="4" w:space="0" w:color="auto"/>
            </w:tcBorders>
            <w:vAlign w:val="center"/>
          </w:tcPr>
          <w:p w14:paraId="338F960D"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2,35</w:t>
            </w:r>
          </w:p>
        </w:tc>
      </w:tr>
      <w:tr w:rsidR="004537B7" w:rsidRPr="00F61F0F" w14:paraId="3E00CFEA" w14:textId="77777777" w:rsidTr="0006546E">
        <w:trPr>
          <w:trHeight w:val="168"/>
          <w:jc w:val="center"/>
        </w:trPr>
        <w:tc>
          <w:tcPr>
            <w:tcW w:w="0" w:type="auto"/>
            <w:vMerge/>
            <w:tcBorders>
              <w:left w:val="single" w:sz="4" w:space="0" w:color="auto"/>
              <w:right w:val="single" w:sz="4" w:space="0" w:color="auto"/>
            </w:tcBorders>
            <w:vAlign w:val="center"/>
          </w:tcPr>
          <w:p w14:paraId="0A5EFB50"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vAlign w:val="center"/>
          </w:tcPr>
          <w:p w14:paraId="78DBF138" w14:textId="77777777" w:rsidR="000F44FA" w:rsidRPr="00F61F0F" w:rsidRDefault="000F44FA" w:rsidP="000F44FA">
            <w:pPr>
              <w:pStyle w:val="11d"/>
              <w:spacing w:line="276" w:lineRule="auto"/>
              <w:rPr>
                <w:rStyle w:val="affffffff0"/>
                <w:i/>
                <w:iCs/>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28C1E449"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0,</w:t>
            </w:r>
            <w:r w:rsidRPr="00F61F0F">
              <w:rPr>
                <w:rStyle w:val="affffffff0"/>
              </w:rPr>
              <w:t>6</w:t>
            </w:r>
          </w:p>
        </w:tc>
        <w:tc>
          <w:tcPr>
            <w:tcW w:w="712" w:type="pct"/>
            <w:tcBorders>
              <w:top w:val="single" w:sz="4" w:space="0" w:color="auto"/>
              <w:left w:val="single" w:sz="4" w:space="0" w:color="auto"/>
              <w:bottom w:val="single" w:sz="4" w:space="0" w:color="auto"/>
              <w:right w:val="single" w:sz="4" w:space="0" w:color="auto"/>
            </w:tcBorders>
            <w:vAlign w:val="center"/>
          </w:tcPr>
          <w:p w14:paraId="315F9093"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19</w:t>
            </w:r>
            <w:r w:rsidRPr="00F61F0F">
              <w:rPr>
                <w:rStyle w:val="affffffff0"/>
              </w:rPr>
              <w:t>,4</w:t>
            </w:r>
          </w:p>
        </w:tc>
        <w:tc>
          <w:tcPr>
            <w:tcW w:w="673" w:type="pct"/>
            <w:tcBorders>
              <w:top w:val="single" w:sz="4" w:space="0" w:color="auto"/>
              <w:left w:val="single" w:sz="4" w:space="0" w:color="auto"/>
              <w:bottom w:val="single" w:sz="4" w:space="0" w:color="auto"/>
              <w:right w:val="single" w:sz="4" w:space="0" w:color="auto"/>
            </w:tcBorders>
            <w:vAlign w:val="center"/>
          </w:tcPr>
          <w:p w14:paraId="3A3A18E4"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0,90</w:t>
            </w:r>
          </w:p>
        </w:tc>
        <w:tc>
          <w:tcPr>
            <w:tcW w:w="481" w:type="pct"/>
            <w:tcBorders>
              <w:top w:val="single" w:sz="4" w:space="0" w:color="auto"/>
              <w:left w:val="single" w:sz="4" w:space="0" w:color="auto"/>
              <w:bottom w:val="single" w:sz="4" w:space="0" w:color="auto"/>
              <w:right w:val="single" w:sz="4" w:space="0" w:color="auto"/>
            </w:tcBorders>
            <w:vAlign w:val="center"/>
          </w:tcPr>
          <w:p w14:paraId="61D9B339"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0,16</w:t>
            </w:r>
          </w:p>
        </w:tc>
        <w:tc>
          <w:tcPr>
            <w:tcW w:w="467" w:type="pct"/>
            <w:tcBorders>
              <w:top w:val="single" w:sz="4" w:space="0" w:color="auto"/>
              <w:left w:val="single" w:sz="4" w:space="0" w:color="auto"/>
              <w:bottom w:val="single" w:sz="4" w:space="0" w:color="auto"/>
              <w:right w:val="single" w:sz="4" w:space="0" w:color="auto"/>
            </w:tcBorders>
            <w:vAlign w:val="center"/>
          </w:tcPr>
          <w:p w14:paraId="77BD8E16"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1,06</w:t>
            </w:r>
          </w:p>
        </w:tc>
      </w:tr>
      <w:tr w:rsidR="004537B7" w:rsidRPr="00F61F0F" w14:paraId="6F59DC1F" w14:textId="77777777" w:rsidTr="0006546E">
        <w:trPr>
          <w:trHeight w:val="168"/>
          <w:jc w:val="center"/>
        </w:trPr>
        <w:tc>
          <w:tcPr>
            <w:tcW w:w="0" w:type="auto"/>
            <w:vMerge/>
            <w:tcBorders>
              <w:left w:val="single" w:sz="4" w:space="0" w:color="auto"/>
              <w:right w:val="single" w:sz="4" w:space="0" w:color="auto"/>
            </w:tcBorders>
            <w:vAlign w:val="center"/>
          </w:tcPr>
          <w:p w14:paraId="40350977"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tcPr>
          <w:p w14:paraId="4DB902AE"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4DA8AEFE"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5B4E21AF"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5F6F277D"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0,57</w:t>
            </w:r>
          </w:p>
        </w:tc>
        <w:tc>
          <w:tcPr>
            <w:tcW w:w="481" w:type="pct"/>
            <w:tcBorders>
              <w:top w:val="single" w:sz="4" w:space="0" w:color="auto"/>
              <w:left w:val="single" w:sz="4" w:space="0" w:color="auto"/>
              <w:bottom w:val="single" w:sz="4" w:space="0" w:color="auto"/>
              <w:right w:val="single" w:sz="4" w:space="0" w:color="auto"/>
            </w:tcBorders>
            <w:vAlign w:val="center"/>
          </w:tcPr>
          <w:p w14:paraId="464ADC59"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tcPr>
          <w:p w14:paraId="40F4186D"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0,58</w:t>
            </w:r>
          </w:p>
        </w:tc>
      </w:tr>
      <w:tr w:rsidR="004537B7" w:rsidRPr="00F61F0F" w14:paraId="0056B549" w14:textId="77777777" w:rsidTr="0006546E">
        <w:trPr>
          <w:trHeight w:val="168"/>
          <w:jc w:val="center"/>
        </w:trPr>
        <w:tc>
          <w:tcPr>
            <w:tcW w:w="0" w:type="auto"/>
            <w:vMerge/>
            <w:tcBorders>
              <w:left w:val="single" w:sz="4" w:space="0" w:color="auto"/>
              <w:bottom w:val="single" w:sz="4" w:space="0" w:color="auto"/>
              <w:right w:val="single" w:sz="4" w:space="0" w:color="auto"/>
            </w:tcBorders>
            <w:vAlign w:val="center"/>
          </w:tcPr>
          <w:p w14:paraId="655E78E3"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tcPr>
          <w:p w14:paraId="74507E65"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tcPr>
          <w:p w14:paraId="4F0DD20A"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2,1</w:t>
            </w:r>
          </w:p>
        </w:tc>
        <w:tc>
          <w:tcPr>
            <w:tcW w:w="712" w:type="pct"/>
            <w:tcBorders>
              <w:top w:val="single" w:sz="4" w:space="0" w:color="auto"/>
              <w:left w:val="single" w:sz="4" w:space="0" w:color="auto"/>
              <w:bottom w:val="single" w:sz="4" w:space="0" w:color="auto"/>
              <w:right w:val="single" w:sz="4" w:space="0" w:color="auto"/>
            </w:tcBorders>
            <w:vAlign w:val="center"/>
          </w:tcPr>
          <w:p w14:paraId="603FB275"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64,8</w:t>
            </w:r>
          </w:p>
        </w:tc>
        <w:tc>
          <w:tcPr>
            <w:tcW w:w="673" w:type="pct"/>
            <w:tcBorders>
              <w:top w:val="single" w:sz="4" w:space="0" w:color="auto"/>
              <w:left w:val="single" w:sz="4" w:space="0" w:color="auto"/>
              <w:bottom w:val="single" w:sz="4" w:space="0" w:color="auto"/>
              <w:right w:val="single" w:sz="4" w:space="0" w:color="auto"/>
            </w:tcBorders>
            <w:vAlign w:val="center"/>
          </w:tcPr>
          <w:p w14:paraId="06AE10C4"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3,43</w:t>
            </w:r>
          </w:p>
        </w:tc>
        <w:tc>
          <w:tcPr>
            <w:tcW w:w="481" w:type="pct"/>
            <w:tcBorders>
              <w:top w:val="single" w:sz="4" w:space="0" w:color="auto"/>
              <w:left w:val="single" w:sz="4" w:space="0" w:color="auto"/>
              <w:bottom w:val="single" w:sz="4" w:space="0" w:color="auto"/>
              <w:right w:val="single" w:sz="4" w:space="0" w:color="auto"/>
            </w:tcBorders>
            <w:vAlign w:val="center"/>
          </w:tcPr>
          <w:p w14:paraId="5EC5F602"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0,56</w:t>
            </w:r>
          </w:p>
        </w:tc>
        <w:tc>
          <w:tcPr>
            <w:tcW w:w="467" w:type="pct"/>
            <w:tcBorders>
              <w:top w:val="single" w:sz="4" w:space="0" w:color="auto"/>
              <w:left w:val="single" w:sz="4" w:space="0" w:color="auto"/>
              <w:bottom w:val="single" w:sz="4" w:space="0" w:color="auto"/>
              <w:right w:val="single" w:sz="4" w:space="0" w:color="auto"/>
            </w:tcBorders>
            <w:vAlign w:val="center"/>
          </w:tcPr>
          <w:p w14:paraId="6B7B9D84"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3,99</w:t>
            </w:r>
          </w:p>
        </w:tc>
      </w:tr>
      <w:tr w:rsidR="004537B7" w:rsidRPr="00F61F0F" w14:paraId="1458A1DE"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19756D64" w14:textId="77777777" w:rsidR="000F44FA" w:rsidRPr="00F61F0F" w:rsidRDefault="000F44FA" w:rsidP="000F44FA">
            <w:pPr>
              <w:pStyle w:val="11d"/>
              <w:spacing w:line="276" w:lineRule="auto"/>
            </w:pPr>
            <w:r w:rsidRPr="00F61F0F">
              <w:rPr>
                <w:lang w:eastAsia="en-US"/>
              </w:rPr>
              <w:t>134</w:t>
            </w:r>
          </w:p>
        </w:tc>
        <w:tc>
          <w:tcPr>
            <w:tcW w:w="900" w:type="pct"/>
            <w:tcBorders>
              <w:top w:val="single" w:sz="4" w:space="0" w:color="auto"/>
              <w:left w:val="single" w:sz="4" w:space="0" w:color="auto"/>
              <w:bottom w:val="single" w:sz="4" w:space="0" w:color="auto"/>
              <w:right w:val="single" w:sz="4" w:space="0" w:color="auto"/>
            </w:tcBorders>
            <w:vAlign w:val="center"/>
            <w:hideMark/>
          </w:tcPr>
          <w:p w14:paraId="48F24DD3" w14:textId="77777777" w:rsidR="000F44FA" w:rsidRPr="00F61F0F" w:rsidRDefault="000F44FA" w:rsidP="000F44FA">
            <w:pPr>
              <w:pStyle w:val="11d"/>
              <w:spacing w:line="276" w:lineRule="auto"/>
              <w:rPr>
                <w:rStyle w:val="affffffff0"/>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12A07E37" w14:textId="77777777" w:rsidR="000F44FA" w:rsidRPr="00F61F0F" w:rsidRDefault="000F44FA" w:rsidP="000F44FA">
            <w:pPr>
              <w:pStyle w:val="11d"/>
              <w:spacing w:line="276" w:lineRule="auto"/>
              <w:rPr>
                <w:rStyle w:val="affffffff0"/>
                <w:lang w:eastAsia="en-US"/>
              </w:rPr>
            </w:pPr>
            <w:r w:rsidRPr="00F61F0F">
              <w:rPr>
                <w:rStyle w:val="affffffff0"/>
                <w:lang w:eastAsia="en-US"/>
              </w:rPr>
              <w:t>5,1</w:t>
            </w:r>
          </w:p>
        </w:tc>
        <w:tc>
          <w:tcPr>
            <w:tcW w:w="712" w:type="pct"/>
            <w:tcBorders>
              <w:top w:val="single" w:sz="4" w:space="0" w:color="auto"/>
              <w:left w:val="single" w:sz="4" w:space="0" w:color="auto"/>
              <w:bottom w:val="single" w:sz="4" w:space="0" w:color="auto"/>
              <w:right w:val="single" w:sz="4" w:space="0" w:color="auto"/>
            </w:tcBorders>
            <w:vAlign w:val="center"/>
            <w:hideMark/>
          </w:tcPr>
          <w:p w14:paraId="3216B283" w14:textId="77777777" w:rsidR="000F44FA" w:rsidRPr="00F61F0F" w:rsidRDefault="000F44FA" w:rsidP="000F44FA">
            <w:pPr>
              <w:pStyle w:val="11d"/>
              <w:spacing w:line="276" w:lineRule="auto"/>
              <w:rPr>
                <w:rStyle w:val="affffffff0"/>
                <w:lang w:eastAsia="en-US"/>
              </w:rPr>
            </w:pPr>
            <w:r w:rsidRPr="00F61F0F">
              <w:rPr>
                <w:rStyle w:val="affffffff0"/>
                <w:lang w:eastAsia="en-US"/>
              </w:rPr>
              <w:t>151,8</w:t>
            </w:r>
          </w:p>
        </w:tc>
        <w:tc>
          <w:tcPr>
            <w:tcW w:w="673" w:type="pct"/>
            <w:tcBorders>
              <w:top w:val="single" w:sz="4" w:space="0" w:color="auto"/>
              <w:left w:val="single" w:sz="4" w:space="0" w:color="auto"/>
              <w:bottom w:val="single" w:sz="4" w:space="0" w:color="auto"/>
              <w:right w:val="single" w:sz="4" w:space="0" w:color="auto"/>
            </w:tcBorders>
            <w:vAlign w:val="center"/>
            <w:hideMark/>
          </w:tcPr>
          <w:p w14:paraId="2BCB1DB6" w14:textId="77777777" w:rsidR="000F44FA" w:rsidRPr="00F61F0F" w:rsidRDefault="000F44FA" w:rsidP="000F44FA">
            <w:pPr>
              <w:pStyle w:val="11d"/>
              <w:spacing w:line="276" w:lineRule="auto"/>
              <w:rPr>
                <w:rStyle w:val="affffffff0"/>
                <w:lang w:eastAsia="en-US"/>
              </w:rPr>
            </w:pPr>
            <w:r w:rsidRPr="00F61F0F">
              <w:rPr>
                <w:rStyle w:val="affffffff0"/>
                <w:lang w:eastAsia="en-US"/>
              </w:rPr>
              <w:t>6,57</w:t>
            </w:r>
          </w:p>
        </w:tc>
        <w:tc>
          <w:tcPr>
            <w:tcW w:w="481" w:type="pct"/>
            <w:tcBorders>
              <w:top w:val="single" w:sz="4" w:space="0" w:color="auto"/>
              <w:left w:val="single" w:sz="4" w:space="0" w:color="auto"/>
              <w:bottom w:val="single" w:sz="4" w:space="0" w:color="auto"/>
              <w:right w:val="single" w:sz="4" w:space="0" w:color="auto"/>
            </w:tcBorders>
            <w:vAlign w:val="center"/>
            <w:hideMark/>
          </w:tcPr>
          <w:p w14:paraId="2A3FABF4" w14:textId="77777777" w:rsidR="000F44FA" w:rsidRPr="00F61F0F" w:rsidRDefault="000F44FA" w:rsidP="000F44FA">
            <w:pPr>
              <w:pStyle w:val="11d"/>
              <w:spacing w:line="276" w:lineRule="auto"/>
              <w:rPr>
                <w:rStyle w:val="affffffff0"/>
                <w:lang w:eastAsia="en-US"/>
              </w:rPr>
            </w:pPr>
            <w:r w:rsidRPr="00F61F0F">
              <w:rPr>
                <w:rStyle w:val="affffffff0"/>
                <w:lang w:eastAsia="en-US"/>
              </w:rPr>
              <w:t>1,34</w:t>
            </w:r>
          </w:p>
        </w:tc>
        <w:tc>
          <w:tcPr>
            <w:tcW w:w="467" w:type="pct"/>
            <w:tcBorders>
              <w:top w:val="single" w:sz="4" w:space="0" w:color="auto"/>
              <w:left w:val="single" w:sz="4" w:space="0" w:color="auto"/>
              <w:bottom w:val="single" w:sz="4" w:space="0" w:color="auto"/>
              <w:right w:val="single" w:sz="4" w:space="0" w:color="auto"/>
            </w:tcBorders>
            <w:vAlign w:val="center"/>
            <w:hideMark/>
          </w:tcPr>
          <w:p w14:paraId="67B48B80" w14:textId="77777777" w:rsidR="000F44FA" w:rsidRPr="00F61F0F" w:rsidRDefault="000F44FA" w:rsidP="000F44FA">
            <w:pPr>
              <w:pStyle w:val="11d"/>
              <w:spacing w:line="276" w:lineRule="auto"/>
              <w:rPr>
                <w:rStyle w:val="affffffff0"/>
                <w:lang w:eastAsia="en-US"/>
              </w:rPr>
            </w:pPr>
            <w:r w:rsidRPr="00F61F0F">
              <w:rPr>
                <w:rStyle w:val="affffffff0"/>
                <w:lang w:eastAsia="en-US"/>
              </w:rPr>
              <w:t>7,91</w:t>
            </w:r>
          </w:p>
        </w:tc>
      </w:tr>
      <w:tr w:rsidR="004537B7" w:rsidRPr="00F61F0F" w14:paraId="329E0EB9" w14:textId="77777777" w:rsidTr="0006546E">
        <w:trPr>
          <w:trHeight w:val="168"/>
          <w:jc w:val="center"/>
        </w:trPr>
        <w:tc>
          <w:tcPr>
            <w:tcW w:w="1081" w:type="pct"/>
            <w:vMerge/>
            <w:tcBorders>
              <w:top w:val="single" w:sz="4" w:space="0" w:color="auto"/>
              <w:left w:val="single" w:sz="4" w:space="0" w:color="auto"/>
              <w:bottom w:val="single" w:sz="4" w:space="0" w:color="auto"/>
              <w:right w:val="single" w:sz="4" w:space="0" w:color="auto"/>
            </w:tcBorders>
            <w:vAlign w:val="center"/>
          </w:tcPr>
          <w:p w14:paraId="2746787F" w14:textId="77777777" w:rsidR="000F44FA" w:rsidRPr="00F61F0F" w:rsidRDefault="000F44FA" w:rsidP="000F44FA">
            <w:pPr>
              <w:pStyle w:val="11d"/>
              <w:spacing w:line="276" w:lineRule="auto"/>
              <w:rPr>
                <w:lang w:eastAsia="en-US"/>
              </w:rPr>
            </w:pPr>
          </w:p>
        </w:tc>
        <w:tc>
          <w:tcPr>
            <w:tcW w:w="900" w:type="pct"/>
            <w:tcBorders>
              <w:top w:val="single" w:sz="4" w:space="0" w:color="auto"/>
              <w:left w:val="single" w:sz="4" w:space="0" w:color="auto"/>
              <w:bottom w:val="single" w:sz="4" w:space="0" w:color="auto"/>
              <w:right w:val="single" w:sz="4" w:space="0" w:color="auto"/>
            </w:tcBorders>
            <w:vAlign w:val="center"/>
          </w:tcPr>
          <w:p w14:paraId="5589787A" w14:textId="77777777" w:rsidR="000F44FA" w:rsidRPr="00F61F0F" w:rsidRDefault="000F44FA" w:rsidP="000F44FA">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15DFC015" w14:textId="77777777" w:rsidR="000F44FA" w:rsidRPr="00F61F0F" w:rsidRDefault="000F44FA" w:rsidP="000F44FA">
            <w:pPr>
              <w:pStyle w:val="11d"/>
              <w:spacing w:line="276" w:lineRule="auto"/>
              <w:rPr>
                <w:rStyle w:val="affffffff0"/>
                <w:lang w:eastAsia="en-US"/>
              </w:rPr>
            </w:pPr>
            <w:r w:rsidRPr="00F61F0F">
              <w:rPr>
                <w:rStyle w:val="affffffff0"/>
                <w:lang w:eastAsia="en-US"/>
              </w:rPr>
              <w:t>2,2</w:t>
            </w:r>
          </w:p>
        </w:tc>
        <w:tc>
          <w:tcPr>
            <w:tcW w:w="712" w:type="pct"/>
            <w:tcBorders>
              <w:top w:val="single" w:sz="4" w:space="0" w:color="auto"/>
              <w:left w:val="single" w:sz="4" w:space="0" w:color="auto"/>
              <w:bottom w:val="single" w:sz="4" w:space="0" w:color="auto"/>
              <w:right w:val="single" w:sz="4" w:space="0" w:color="auto"/>
            </w:tcBorders>
            <w:vAlign w:val="center"/>
          </w:tcPr>
          <w:p w14:paraId="43D89E5A" w14:textId="77777777" w:rsidR="000F44FA" w:rsidRPr="00F61F0F" w:rsidRDefault="000F44FA" w:rsidP="000F44FA">
            <w:pPr>
              <w:pStyle w:val="11d"/>
              <w:spacing w:line="276" w:lineRule="auto"/>
              <w:rPr>
                <w:rStyle w:val="affffffff0"/>
                <w:lang w:eastAsia="en-US"/>
              </w:rPr>
            </w:pPr>
            <w:r w:rsidRPr="00F61F0F">
              <w:rPr>
                <w:rStyle w:val="affffffff0"/>
                <w:lang w:eastAsia="en-US"/>
              </w:rPr>
              <w:t>65,1</w:t>
            </w:r>
          </w:p>
        </w:tc>
        <w:tc>
          <w:tcPr>
            <w:tcW w:w="673" w:type="pct"/>
            <w:tcBorders>
              <w:top w:val="single" w:sz="4" w:space="0" w:color="auto"/>
              <w:left w:val="single" w:sz="4" w:space="0" w:color="auto"/>
              <w:bottom w:val="single" w:sz="4" w:space="0" w:color="auto"/>
              <w:right w:val="single" w:sz="4" w:space="0" w:color="auto"/>
            </w:tcBorders>
            <w:vAlign w:val="center"/>
          </w:tcPr>
          <w:p w14:paraId="683FA96D" w14:textId="77777777" w:rsidR="000F44FA" w:rsidRPr="00F61F0F" w:rsidRDefault="000F44FA" w:rsidP="000F44FA">
            <w:pPr>
              <w:pStyle w:val="11d"/>
              <w:spacing w:line="276" w:lineRule="auto"/>
              <w:rPr>
                <w:rStyle w:val="affffffff0"/>
                <w:lang w:eastAsia="en-US"/>
              </w:rPr>
            </w:pPr>
            <w:r w:rsidRPr="00F61F0F">
              <w:rPr>
                <w:rStyle w:val="affffffff0"/>
                <w:lang w:eastAsia="en-US"/>
              </w:rPr>
              <w:t>3,01</w:t>
            </w:r>
          </w:p>
        </w:tc>
        <w:tc>
          <w:tcPr>
            <w:tcW w:w="481" w:type="pct"/>
            <w:tcBorders>
              <w:top w:val="single" w:sz="4" w:space="0" w:color="auto"/>
              <w:left w:val="single" w:sz="4" w:space="0" w:color="auto"/>
              <w:bottom w:val="single" w:sz="4" w:space="0" w:color="auto"/>
              <w:right w:val="single" w:sz="4" w:space="0" w:color="auto"/>
            </w:tcBorders>
            <w:vAlign w:val="center"/>
          </w:tcPr>
          <w:p w14:paraId="6D53A66B" w14:textId="77777777" w:rsidR="000F44FA" w:rsidRPr="00F61F0F" w:rsidRDefault="000F44FA" w:rsidP="000F44FA">
            <w:pPr>
              <w:pStyle w:val="11d"/>
              <w:spacing w:line="276" w:lineRule="auto"/>
              <w:rPr>
                <w:rStyle w:val="affffffff0"/>
                <w:lang w:eastAsia="en-US"/>
              </w:rPr>
            </w:pPr>
            <w:r w:rsidRPr="00F61F0F">
              <w:rPr>
                <w:rStyle w:val="affffffff0"/>
                <w:lang w:eastAsia="en-US"/>
              </w:rPr>
              <w:t>0,58</w:t>
            </w:r>
          </w:p>
        </w:tc>
        <w:tc>
          <w:tcPr>
            <w:tcW w:w="467" w:type="pct"/>
            <w:tcBorders>
              <w:top w:val="single" w:sz="4" w:space="0" w:color="auto"/>
              <w:left w:val="single" w:sz="4" w:space="0" w:color="auto"/>
              <w:bottom w:val="single" w:sz="4" w:space="0" w:color="auto"/>
              <w:right w:val="single" w:sz="4" w:space="0" w:color="auto"/>
            </w:tcBorders>
            <w:vAlign w:val="center"/>
          </w:tcPr>
          <w:p w14:paraId="3D243F52" w14:textId="77777777" w:rsidR="000F44FA" w:rsidRPr="00F61F0F" w:rsidRDefault="000F44FA" w:rsidP="000F44FA">
            <w:pPr>
              <w:pStyle w:val="11d"/>
              <w:spacing w:line="276" w:lineRule="auto"/>
              <w:rPr>
                <w:rStyle w:val="affffffff0"/>
                <w:lang w:eastAsia="en-US"/>
              </w:rPr>
            </w:pPr>
            <w:r w:rsidRPr="00F61F0F">
              <w:rPr>
                <w:rStyle w:val="affffffff0"/>
                <w:lang w:eastAsia="en-US"/>
              </w:rPr>
              <w:t>3,59</w:t>
            </w:r>
          </w:p>
        </w:tc>
      </w:tr>
      <w:tr w:rsidR="004537B7" w:rsidRPr="00F61F0F" w14:paraId="7594FCBF"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79231"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5BA04A79"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2F55FAB8"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10803ADD"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225EF7D8" w14:textId="77777777" w:rsidR="000F44FA" w:rsidRPr="00F61F0F" w:rsidRDefault="000F44FA" w:rsidP="000F44FA">
            <w:pPr>
              <w:pStyle w:val="11d"/>
              <w:spacing w:line="276" w:lineRule="auto"/>
              <w:rPr>
                <w:rStyle w:val="affffffff0"/>
                <w:lang w:eastAsia="en-US"/>
              </w:rPr>
            </w:pPr>
            <w:r w:rsidRPr="00F61F0F">
              <w:rPr>
                <w:rStyle w:val="affffffff0"/>
                <w:lang w:eastAsia="en-US"/>
              </w:rPr>
              <w:t>2,63</w:t>
            </w:r>
          </w:p>
        </w:tc>
        <w:tc>
          <w:tcPr>
            <w:tcW w:w="481" w:type="pct"/>
            <w:tcBorders>
              <w:top w:val="single" w:sz="4" w:space="0" w:color="auto"/>
              <w:left w:val="single" w:sz="4" w:space="0" w:color="auto"/>
              <w:bottom w:val="single" w:sz="4" w:space="0" w:color="auto"/>
              <w:right w:val="single" w:sz="4" w:space="0" w:color="auto"/>
            </w:tcBorders>
            <w:vAlign w:val="center"/>
            <w:hideMark/>
          </w:tcPr>
          <w:p w14:paraId="3056DEDB" w14:textId="77777777" w:rsidR="000F44FA" w:rsidRPr="00F61F0F" w:rsidRDefault="000F44FA" w:rsidP="000F44FA">
            <w:pPr>
              <w:pStyle w:val="11d"/>
              <w:spacing w:line="276" w:lineRule="auto"/>
              <w:rPr>
                <w:rStyle w:val="affffffff0"/>
                <w:lang w:eastAsia="en-US"/>
              </w:rPr>
            </w:pPr>
            <w:r w:rsidRPr="00F61F0F">
              <w:rPr>
                <w:rStyle w:val="affffffff0"/>
                <w:lang w:eastAsia="en-US"/>
              </w:rPr>
              <w:t>0,44</w:t>
            </w:r>
          </w:p>
        </w:tc>
        <w:tc>
          <w:tcPr>
            <w:tcW w:w="467" w:type="pct"/>
            <w:tcBorders>
              <w:top w:val="single" w:sz="4" w:space="0" w:color="auto"/>
              <w:left w:val="single" w:sz="4" w:space="0" w:color="auto"/>
              <w:bottom w:val="single" w:sz="4" w:space="0" w:color="auto"/>
              <w:right w:val="single" w:sz="4" w:space="0" w:color="auto"/>
            </w:tcBorders>
            <w:vAlign w:val="center"/>
            <w:hideMark/>
          </w:tcPr>
          <w:p w14:paraId="0FB032AE" w14:textId="77777777" w:rsidR="000F44FA" w:rsidRPr="00F61F0F" w:rsidRDefault="000F44FA" w:rsidP="000F44FA">
            <w:pPr>
              <w:pStyle w:val="11d"/>
              <w:spacing w:line="276" w:lineRule="auto"/>
              <w:rPr>
                <w:rStyle w:val="affffffff0"/>
                <w:lang w:eastAsia="en-US"/>
              </w:rPr>
            </w:pPr>
            <w:r w:rsidRPr="00F61F0F">
              <w:rPr>
                <w:rStyle w:val="affffffff0"/>
                <w:lang w:eastAsia="en-US"/>
              </w:rPr>
              <w:t>3,07</w:t>
            </w:r>
          </w:p>
        </w:tc>
      </w:tr>
      <w:tr w:rsidR="004537B7" w:rsidRPr="00F61F0F" w14:paraId="258302FE"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B12CC9"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7B100F88"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3230BFA1"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7,3</w:t>
            </w:r>
          </w:p>
        </w:tc>
        <w:tc>
          <w:tcPr>
            <w:tcW w:w="712" w:type="pct"/>
            <w:tcBorders>
              <w:top w:val="single" w:sz="4" w:space="0" w:color="auto"/>
              <w:left w:val="single" w:sz="4" w:space="0" w:color="auto"/>
              <w:bottom w:val="single" w:sz="4" w:space="0" w:color="auto"/>
              <w:right w:val="single" w:sz="4" w:space="0" w:color="auto"/>
            </w:tcBorders>
            <w:vAlign w:val="center"/>
            <w:hideMark/>
          </w:tcPr>
          <w:p w14:paraId="13345AA2"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216,9</w:t>
            </w:r>
          </w:p>
        </w:tc>
        <w:tc>
          <w:tcPr>
            <w:tcW w:w="673" w:type="pct"/>
            <w:tcBorders>
              <w:top w:val="single" w:sz="4" w:space="0" w:color="auto"/>
              <w:left w:val="single" w:sz="4" w:space="0" w:color="auto"/>
              <w:bottom w:val="single" w:sz="4" w:space="0" w:color="auto"/>
              <w:right w:val="single" w:sz="4" w:space="0" w:color="auto"/>
            </w:tcBorders>
            <w:vAlign w:val="center"/>
            <w:hideMark/>
          </w:tcPr>
          <w:p w14:paraId="5A85B5D8"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12,21</w:t>
            </w:r>
          </w:p>
        </w:tc>
        <w:tc>
          <w:tcPr>
            <w:tcW w:w="481" w:type="pct"/>
            <w:tcBorders>
              <w:top w:val="single" w:sz="4" w:space="0" w:color="auto"/>
              <w:left w:val="single" w:sz="4" w:space="0" w:color="auto"/>
              <w:bottom w:val="single" w:sz="4" w:space="0" w:color="auto"/>
              <w:right w:val="single" w:sz="4" w:space="0" w:color="auto"/>
            </w:tcBorders>
            <w:vAlign w:val="center"/>
            <w:hideMark/>
          </w:tcPr>
          <w:p w14:paraId="569DF3C3"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2,36</w:t>
            </w:r>
          </w:p>
        </w:tc>
        <w:tc>
          <w:tcPr>
            <w:tcW w:w="467" w:type="pct"/>
            <w:tcBorders>
              <w:top w:val="single" w:sz="4" w:space="0" w:color="auto"/>
              <w:left w:val="single" w:sz="4" w:space="0" w:color="auto"/>
              <w:bottom w:val="single" w:sz="4" w:space="0" w:color="auto"/>
              <w:right w:val="single" w:sz="4" w:space="0" w:color="auto"/>
            </w:tcBorders>
            <w:vAlign w:val="center"/>
            <w:hideMark/>
          </w:tcPr>
          <w:p w14:paraId="049D66F2"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14,57</w:t>
            </w:r>
          </w:p>
        </w:tc>
      </w:tr>
      <w:tr w:rsidR="004537B7" w:rsidRPr="00F61F0F" w14:paraId="0224CECA" w14:textId="77777777" w:rsidTr="0006546E">
        <w:trPr>
          <w:trHeight w:val="168"/>
          <w:jc w:val="center"/>
        </w:trPr>
        <w:tc>
          <w:tcPr>
            <w:tcW w:w="0" w:type="auto"/>
            <w:vMerge w:val="restart"/>
            <w:tcBorders>
              <w:top w:val="single" w:sz="4" w:space="0" w:color="auto"/>
              <w:left w:val="single" w:sz="4" w:space="0" w:color="auto"/>
              <w:right w:val="single" w:sz="4" w:space="0" w:color="auto"/>
            </w:tcBorders>
            <w:vAlign w:val="center"/>
          </w:tcPr>
          <w:p w14:paraId="2E16A324" w14:textId="77777777" w:rsidR="000F44FA" w:rsidRPr="00F61F0F" w:rsidRDefault="000F44FA" w:rsidP="000F44FA">
            <w:pPr>
              <w:pStyle w:val="11d"/>
              <w:spacing w:line="276" w:lineRule="auto"/>
            </w:pPr>
            <w:r w:rsidRPr="00F61F0F">
              <w:rPr>
                <w:lang w:eastAsia="en-US"/>
              </w:rPr>
              <w:t>135</w:t>
            </w:r>
          </w:p>
        </w:tc>
        <w:tc>
          <w:tcPr>
            <w:tcW w:w="900" w:type="pct"/>
            <w:tcBorders>
              <w:top w:val="single" w:sz="4" w:space="0" w:color="auto"/>
              <w:left w:val="single" w:sz="4" w:space="0" w:color="auto"/>
              <w:bottom w:val="single" w:sz="4" w:space="0" w:color="auto"/>
              <w:right w:val="single" w:sz="4" w:space="0" w:color="auto"/>
            </w:tcBorders>
            <w:vAlign w:val="center"/>
          </w:tcPr>
          <w:p w14:paraId="357D5FE4" w14:textId="77777777" w:rsidR="000F44FA" w:rsidRPr="00F61F0F" w:rsidRDefault="000F44FA" w:rsidP="000F44FA">
            <w:pPr>
              <w:pStyle w:val="11d"/>
              <w:spacing w:line="276" w:lineRule="auto"/>
              <w:rPr>
                <w:rStyle w:val="affffffff0"/>
                <w:i/>
                <w:iCs/>
                <w:lang w:eastAsia="en-US"/>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25D47011"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1</w:t>
            </w:r>
            <w:r w:rsidRPr="00F61F0F">
              <w:rPr>
                <w:rStyle w:val="affffffff0"/>
              </w:rPr>
              <w:t>,0</w:t>
            </w:r>
          </w:p>
        </w:tc>
        <w:tc>
          <w:tcPr>
            <w:tcW w:w="712" w:type="pct"/>
            <w:tcBorders>
              <w:top w:val="single" w:sz="4" w:space="0" w:color="auto"/>
              <w:left w:val="single" w:sz="4" w:space="0" w:color="auto"/>
              <w:bottom w:val="single" w:sz="4" w:space="0" w:color="auto"/>
              <w:right w:val="single" w:sz="4" w:space="0" w:color="auto"/>
            </w:tcBorders>
            <w:vAlign w:val="center"/>
          </w:tcPr>
          <w:p w14:paraId="61DC0587"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30</w:t>
            </w:r>
            <w:r w:rsidRPr="00F61F0F">
              <w:rPr>
                <w:rStyle w:val="affffffff0"/>
              </w:rPr>
              <w:t>,0</w:t>
            </w:r>
          </w:p>
        </w:tc>
        <w:tc>
          <w:tcPr>
            <w:tcW w:w="673" w:type="pct"/>
            <w:tcBorders>
              <w:top w:val="single" w:sz="4" w:space="0" w:color="auto"/>
              <w:left w:val="single" w:sz="4" w:space="0" w:color="auto"/>
              <w:bottom w:val="single" w:sz="4" w:space="0" w:color="auto"/>
              <w:right w:val="single" w:sz="4" w:space="0" w:color="auto"/>
            </w:tcBorders>
            <w:vAlign w:val="center"/>
          </w:tcPr>
          <w:p w14:paraId="50CD0593"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1</w:t>
            </w:r>
            <w:r w:rsidRPr="00F61F0F">
              <w:rPr>
                <w:rStyle w:val="affffffff0"/>
              </w:rPr>
              <w:t>,30</w:t>
            </w:r>
          </w:p>
        </w:tc>
        <w:tc>
          <w:tcPr>
            <w:tcW w:w="481" w:type="pct"/>
            <w:tcBorders>
              <w:top w:val="single" w:sz="4" w:space="0" w:color="auto"/>
              <w:left w:val="single" w:sz="4" w:space="0" w:color="auto"/>
              <w:bottom w:val="single" w:sz="4" w:space="0" w:color="auto"/>
              <w:right w:val="single" w:sz="4" w:space="0" w:color="auto"/>
            </w:tcBorders>
            <w:vAlign w:val="center"/>
          </w:tcPr>
          <w:p w14:paraId="645BCA11"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0,2</w:t>
            </w:r>
            <w:r w:rsidRPr="00F61F0F">
              <w:rPr>
                <w:rStyle w:val="affffffff0"/>
              </w:rPr>
              <w:t>6</w:t>
            </w:r>
          </w:p>
        </w:tc>
        <w:tc>
          <w:tcPr>
            <w:tcW w:w="467" w:type="pct"/>
            <w:tcBorders>
              <w:top w:val="single" w:sz="4" w:space="0" w:color="auto"/>
              <w:left w:val="single" w:sz="4" w:space="0" w:color="auto"/>
              <w:bottom w:val="single" w:sz="4" w:space="0" w:color="auto"/>
              <w:right w:val="single" w:sz="4" w:space="0" w:color="auto"/>
            </w:tcBorders>
            <w:vAlign w:val="center"/>
          </w:tcPr>
          <w:p w14:paraId="3063DD12"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1</w:t>
            </w:r>
            <w:r w:rsidRPr="00F61F0F">
              <w:rPr>
                <w:rStyle w:val="affffffff0"/>
              </w:rPr>
              <w:t>,56</w:t>
            </w:r>
          </w:p>
        </w:tc>
      </w:tr>
      <w:tr w:rsidR="004537B7" w:rsidRPr="00F61F0F" w14:paraId="4243ACE7" w14:textId="77777777" w:rsidTr="0006546E">
        <w:trPr>
          <w:trHeight w:val="168"/>
          <w:jc w:val="center"/>
        </w:trPr>
        <w:tc>
          <w:tcPr>
            <w:tcW w:w="0" w:type="auto"/>
            <w:vMerge/>
            <w:tcBorders>
              <w:left w:val="single" w:sz="4" w:space="0" w:color="auto"/>
              <w:right w:val="single" w:sz="4" w:space="0" w:color="auto"/>
            </w:tcBorders>
            <w:vAlign w:val="center"/>
          </w:tcPr>
          <w:p w14:paraId="591DC74A"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tcPr>
          <w:p w14:paraId="66734CA8"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7050B3A7"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6308F9B6"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6A60B89F"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0,57</w:t>
            </w:r>
          </w:p>
        </w:tc>
        <w:tc>
          <w:tcPr>
            <w:tcW w:w="481" w:type="pct"/>
            <w:tcBorders>
              <w:top w:val="single" w:sz="4" w:space="0" w:color="auto"/>
              <w:left w:val="single" w:sz="4" w:space="0" w:color="auto"/>
              <w:bottom w:val="single" w:sz="4" w:space="0" w:color="auto"/>
              <w:right w:val="single" w:sz="4" w:space="0" w:color="auto"/>
            </w:tcBorders>
            <w:vAlign w:val="center"/>
          </w:tcPr>
          <w:p w14:paraId="1B978F1F"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tcPr>
          <w:p w14:paraId="205A4632" w14:textId="77777777" w:rsidR="000F44FA" w:rsidRPr="00F61F0F" w:rsidRDefault="000F44FA" w:rsidP="000F44FA">
            <w:pPr>
              <w:pStyle w:val="11d"/>
              <w:spacing w:line="276" w:lineRule="auto"/>
              <w:rPr>
                <w:rStyle w:val="affffffff0"/>
                <w:i/>
                <w:iCs/>
                <w:lang w:eastAsia="en-US"/>
              </w:rPr>
            </w:pPr>
            <w:r w:rsidRPr="00F61F0F">
              <w:rPr>
                <w:rStyle w:val="affffffff0"/>
                <w:lang w:eastAsia="en-US"/>
              </w:rPr>
              <w:t>0,58</w:t>
            </w:r>
          </w:p>
        </w:tc>
      </w:tr>
      <w:tr w:rsidR="004537B7" w:rsidRPr="00F61F0F" w14:paraId="1BF46937" w14:textId="77777777" w:rsidTr="0006546E">
        <w:trPr>
          <w:trHeight w:val="168"/>
          <w:jc w:val="center"/>
        </w:trPr>
        <w:tc>
          <w:tcPr>
            <w:tcW w:w="0" w:type="auto"/>
            <w:vMerge/>
            <w:tcBorders>
              <w:left w:val="single" w:sz="4" w:space="0" w:color="auto"/>
              <w:bottom w:val="single" w:sz="4" w:space="0" w:color="auto"/>
              <w:right w:val="single" w:sz="4" w:space="0" w:color="auto"/>
            </w:tcBorders>
            <w:vAlign w:val="center"/>
          </w:tcPr>
          <w:p w14:paraId="394CF15C"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tcPr>
          <w:p w14:paraId="57D42F49"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tcPr>
          <w:p w14:paraId="0226EDB2"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w:t>
            </w:r>
            <w:r w:rsidRPr="00F61F0F">
              <w:rPr>
                <w:rStyle w:val="affffffff0"/>
                <w:i/>
                <w:iCs/>
              </w:rPr>
              <w:t>,0</w:t>
            </w:r>
          </w:p>
        </w:tc>
        <w:tc>
          <w:tcPr>
            <w:tcW w:w="712" w:type="pct"/>
            <w:tcBorders>
              <w:top w:val="single" w:sz="4" w:space="0" w:color="auto"/>
              <w:left w:val="single" w:sz="4" w:space="0" w:color="auto"/>
              <w:bottom w:val="single" w:sz="4" w:space="0" w:color="auto"/>
              <w:right w:val="single" w:sz="4" w:space="0" w:color="auto"/>
            </w:tcBorders>
            <w:vAlign w:val="center"/>
          </w:tcPr>
          <w:p w14:paraId="2A7987E7"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3</w:t>
            </w:r>
            <w:r w:rsidRPr="00F61F0F">
              <w:rPr>
                <w:rStyle w:val="affffffff0"/>
                <w:i/>
                <w:iCs/>
              </w:rPr>
              <w:t>0,0</w:t>
            </w:r>
          </w:p>
        </w:tc>
        <w:tc>
          <w:tcPr>
            <w:tcW w:w="673" w:type="pct"/>
            <w:tcBorders>
              <w:top w:val="single" w:sz="4" w:space="0" w:color="auto"/>
              <w:left w:val="single" w:sz="4" w:space="0" w:color="auto"/>
              <w:bottom w:val="single" w:sz="4" w:space="0" w:color="auto"/>
              <w:right w:val="single" w:sz="4" w:space="0" w:color="auto"/>
            </w:tcBorders>
            <w:vAlign w:val="center"/>
          </w:tcPr>
          <w:p w14:paraId="135F7247"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w:t>
            </w:r>
            <w:r w:rsidRPr="00F61F0F">
              <w:rPr>
                <w:rStyle w:val="affffffff0"/>
                <w:i/>
                <w:iCs/>
              </w:rPr>
              <w:t>,87</w:t>
            </w:r>
          </w:p>
        </w:tc>
        <w:tc>
          <w:tcPr>
            <w:tcW w:w="481" w:type="pct"/>
            <w:tcBorders>
              <w:top w:val="single" w:sz="4" w:space="0" w:color="auto"/>
              <w:left w:val="single" w:sz="4" w:space="0" w:color="auto"/>
              <w:bottom w:val="single" w:sz="4" w:space="0" w:color="auto"/>
              <w:right w:val="single" w:sz="4" w:space="0" w:color="auto"/>
            </w:tcBorders>
            <w:vAlign w:val="center"/>
          </w:tcPr>
          <w:p w14:paraId="4FAFD19A"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0</w:t>
            </w:r>
            <w:r w:rsidRPr="00F61F0F">
              <w:rPr>
                <w:rStyle w:val="affffffff0"/>
                <w:i/>
                <w:iCs/>
              </w:rPr>
              <w:t>,27</w:t>
            </w:r>
          </w:p>
        </w:tc>
        <w:tc>
          <w:tcPr>
            <w:tcW w:w="467" w:type="pct"/>
            <w:tcBorders>
              <w:top w:val="single" w:sz="4" w:space="0" w:color="auto"/>
              <w:left w:val="single" w:sz="4" w:space="0" w:color="auto"/>
              <w:bottom w:val="single" w:sz="4" w:space="0" w:color="auto"/>
              <w:right w:val="single" w:sz="4" w:space="0" w:color="auto"/>
            </w:tcBorders>
            <w:vAlign w:val="center"/>
          </w:tcPr>
          <w:p w14:paraId="2708E98C"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2</w:t>
            </w:r>
            <w:r w:rsidRPr="00F61F0F">
              <w:rPr>
                <w:rStyle w:val="affffffff0"/>
                <w:i/>
                <w:iCs/>
              </w:rPr>
              <w:t>,14</w:t>
            </w:r>
          </w:p>
        </w:tc>
      </w:tr>
      <w:tr w:rsidR="004537B7" w:rsidRPr="00F61F0F" w14:paraId="326CAE42"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0A753628" w14:textId="77777777" w:rsidR="000F44FA" w:rsidRPr="00F61F0F" w:rsidRDefault="000F44FA" w:rsidP="000F44FA">
            <w:pPr>
              <w:pStyle w:val="11d"/>
              <w:spacing w:line="276" w:lineRule="auto"/>
            </w:pPr>
            <w:r w:rsidRPr="00F61F0F">
              <w:rPr>
                <w:lang w:eastAsia="en-US"/>
              </w:rPr>
              <w:t>139</w:t>
            </w:r>
          </w:p>
        </w:tc>
        <w:tc>
          <w:tcPr>
            <w:tcW w:w="900" w:type="pct"/>
            <w:tcBorders>
              <w:top w:val="single" w:sz="4" w:space="0" w:color="auto"/>
              <w:left w:val="single" w:sz="4" w:space="0" w:color="auto"/>
              <w:bottom w:val="single" w:sz="4" w:space="0" w:color="auto"/>
              <w:right w:val="single" w:sz="4" w:space="0" w:color="auto"/>
            </w:tcBorders>
            <w:vAlign w:val="center"/>
            <w:hideMark/>
          </w:tcPr>
          <w:p w14:paraId="4DAB4178" w14:textId="77777777" w:rsidR="000F44FA" w:rsidRPr="00F61F0F" w:rsidRDefault="000F44FA" w:rsidP="000F44FA">
            <w:pPr>
              <w:pStyle w:val="11d"/>
              <w:spacing w:line="276" w:lineRule="auto"/>
              <w:rPr>
                <w:rStyle w:val="affffffff0"/>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3DFB877D" w14:textId="77777777" w:rsidR="000F44FA" w:rsidRPr="00F61F0F" w:rsidRDefault="000F44FA" w:rsidP="000F44FA">
            <w:pPr>
              <w:pStyle w:val="11d"/>
              <w:spacing w:line="276" w:lineRule="auto"/>
              <w:rPr>
                <w:rStyle w:val="affffffff0"/>
                <w:lang w:eastAsia="en-US"/>
              </w:rPr>
            </w:pPr>
            <w:r w:rsidRPr="00F61F0F">
              <w:rPr>
                <w:rStyle w:val="affffffff0"/>
                <w:lang w:eastAsia="en-US"/>
              </w:rPr>
              <w:t>3</w:t>
            </w:r>
            <w:r w:rsidRPr="00F61F0F">
              <w:rPr>
                <w:rStyle w:val="affffffff0"/>
              </w:rPr>
              <w:t>,5</w:t>
            </w:r>
          </w:p>
        </w:tc>
        <w:tc>
          <w:tcPr>
            <w:tcW w:w="712" w:type="pct"/>
            <w:tcBorders>
              <w:top w:val="single" w:sz="4" w:space="0" w:color="auto"/>
              <w:left w:val="single" w:sz="4" w:space="0" w:color="auto"/>
              <w:bottom w:val="single" w:sz="4" w:space="0" w:color="auto"/>
              <w:right w:val="single" w:sz="4" w:space="0" w:color="auto"/>
            </w:tcBorders>
            <w:vAlign w:val="center"/>
            <w:hideMark/>
          </w:tcPr>
          <w:p w14:paraId="758999A7" w14:textId="77777777" w:rsidR="000F44FA" w:rsidRPr="00F61F0F" w:rsidRDefault="000F44FA" w:rsidP="000F44FA">
            <w:pPr>
              <w:pStyle w:val="11d"/>
              <w:spacing w:line="276" w:lineRule="auto"/>
              <w:rPr>
                <w:rStyle w:val="affffffff0"/>
                <w:lang w:eastAsia="en-US"/>
              </w:rPr>
            </w:pPr>
            <w:r w:rsidRPr="00F61F0F">
              <w:rPr>
                <w:rStyle w:val="affffffff0"/>
                <w:lang w:eastAsia="en-US"/>
              </w:rPr>
              <w:t>1</w:t>
            </w:r>
            <w:r w:rsidRPr="00F61F0F">
              <w:rPr>
                <w:rStyle w:val="affffffff0"/>
              </w:rPr>
              <w:t>04,6</w:t>
            </w:r>
          </w:p>
        </w:tc>
        <w:tc>
          <w:tcPr>
            <w:tcW w:w="673" w:type="pct"/>
            <w:tcBorders>
              <w:top w:val="single" w:sz="4" w:space="0" w:color="auto"/>
              <w:left w:val="single" w:sz="4" w:space="0" w:color="auto"/>
              <w:bottom w:val="single" w:sz="4" w:space="0" w:color="auto"/>
              <w:right w:val="single" w:sz="4" w:space="0" w:color="auto"/>
            </w:tcBorders>
            <w:vAlign w:val="center"/>
            <w:hideMark/>
          </w:tcPr>
          <w:p w14:paraId="3AD8944E" w14:textId="77777777" w:rsidR="000F44FA" w:rsidRPr="00F61F0F" w:rsidRDefault="000F44FA" w:rsidP="000F44FA">
            <w:pPr>
              <w:pStyle w:val="11d"/>
              <w:spacing w:line="276" w:lineRule="auto"/>
              <w:rPr>
                <w:rStyle w:val="affffffff0"/>
                <w:lang w:eastAsia="en-US"/>
              </w:rPr>
            </w:pPr>
            <w:r w:rsidRPr="00F61F0F">
              <w:rPr>
                <w:rStyle w:val="affffffff0"/>
                <w:lang w:eastAsia="en-US"/>
              </w:rPr>
              <w:t>4</w:t>
            </w:r>
            <w:r w:rsidRPr="00F61F0F">
              <w:rPr>
                <w:rStyle w:val="affffffff0"/>
              </w:rPr>
              <w:t>,53</w:t>
            </w:r>
          </w:p>
        </w:tc>
        <w:tc>
          <w:tcPr>
            <w:tcW w:w="481" w:type="pct"/>
            <w:tcBorders>
              <w:top w:val="single" w:sz="4" w:space="0" w:color="auto"/>
              <w:left w:val="single" w:sz="4" w:space="0" w:color="auto"/>
              <w:bottom w:val="single" w:sz="4" w:space="0" w:color="auto"/>
              <w:right w:val="single" w:sz="4" w:space="0" w:color="auto"/>
            </w:tcBorders>
            <w:vAlign w:val="center"/>
            <w:hideMark/>
          </w:tcPr>
          <w:p w14:paraId="21BE38E6" w14:textId="77777777" w:rsidR="000F44FA" w:rsidRPr="00F61F0F" w:rsidRDefault="000F44FA" w:rsidP="000F44FA">
            <w:pPr>
              <w:pStyle w:val="11d"/>
              <w:spacing w:line="276" w:lineRule="auto"/>
              <w:rPr>
                <w:rStyle w:val="affffffff0"/>
                <w:lang w:eastAsia="en-US"/>
              </w:rPr>
            </w:pPr>
            <w:r w:rsidRPr="00F61F0F">
              <w:rPr>
                <w:rStyle w:val="affffffff0"/>
                <w:lang w:eastAsia="en-US"/>
              </w:rPr>
              <w:t>0</w:t>
            </w:r>
            <w:r w:rsidRPr="00F61F0F">
              <w:rPr>
                <w:rStyle w:val="affffffff0"/>
              </w:rPr>
              <w:t>,92</w:t>
            </w:r>
          </w:p>
        </w:tc>
        <w:tc>
          <w:tcPr>
            <w:tcW w:w="467" w:type="pct"/>
            <w:tcBorders>
              <w:top w:val="single" w:sz="4" w:space="0" w:color="auto"/>
              <w:left w:val="single" w:sz="4" w:space="0" w:color="auto"/>
              <w:bottom w:val="single" w:sz="4" w:space="0" w:color="auto"/>
              <w:right w:val="single" w:sz="4" w:space="0" w:color="auto"/>
            </w:tcBorders>
            <w:vAlign w:val="center"/>
            <w:hideMark/>
          </w:tcPr>
          <w:p w14:paraId="19998AC0" w14:textId="77777777" w:rsidR="000F44FA" w:rsidRPr="00F61F0F" w:rsidRDefault="000F44FA" w:rsidP="000F44FA">
            <w:pPr>
              <w:pStyle w:val="11d"/>
              <w:spacing w:line="276" w:lineRule="auto"/>
              <w:rPr>
                <w:rStyle w:val="affffffff0"/>
                <w:lang w:eastAsia="en-US"/>
              </w:rPr>
            </w:pPr>
            <w:r w:rsidRPr="00F61F0F">
              <w:rPr>
                <w:rStyle w:val="affffffff0"/>
                <w:lang w:eastAsia="en-US"/>
              </w:rPr>
              <w:t>5</w:t>
            </w:r>
            <w:r w:rsidRPr="00F61F0F">
              <w:rPr>
                <w:rStyle w:val="affffffff0"/>
              </w:rPr>
              <w:t>,45</w:t>
            </w:r>
          </w:p>
        </w:tc>
      </w:tr>
      <w:tr w:rsidR="004537B7" w:rsidRPr="00F61F0F" w14:paraId="7DE90349" w14:textId="77777777" w:rsidTr="0006546E">
        <w:trPr>
          <w:trHeight w:val="168"/>
          <w:jc w:val="center"/>
        </w:trPr>
        <w:tc>
          <w:tcPr>
            <w:tcW w:w="1081" w:type="pct"/>
            <w:vMerge/>
            <w:tcBorders>
              <w:top w:val="single" w:sz="4" w:space="0" w:color="auto"/>
              <w:left w:val="single" w:sz="4" w:space="0" w:color="auto"/>
              <w:bottom w:val="single" w:sz="4" w:space="0" w:color="auto"/>
              <w:right w:val="single" w:sz="4" w:space="0" w:color="auto"/>
            </w:tcBorders>
            <w:vAlign w:val="center"/>
          </w:tcPr>
          <w:p w14:paraId="0E65F0E6" w14:textId="77777777" w:rsidR="000F44FA" w:rsidRPr="00F61F0F" w:rsidRDefault="000F44FA" w:rsidP="000F44FA">
            <w:pPr>
              <w:pStyle w:val="11d"/>
              <w:spacing w:line="276" w:lineRule="auto"/>
              <w:rPr>
                <w:lang w:eastAsia="en-US"/>
              </w:rPr>
            </w:pPr>
          </w:p>
        </w:tc>
        <w:tc>
          <w:tcPr>
            <w:tcW w:w="900" w:type="pct"/>
            <w:tcBorders>
              <w:top w:val="single" w:sz="4" w:space="0" w:color="auto"/>
              <w:left w:val="single" w:sz="4" w:space="0" w:color="auto"/>
              <w:bottom w:val="single" w:sz="4" w:space="0" w:color="auto"/>
              <w:right w:val="single" w:sz="4" w:space="0" w:color="auto"/>
            </w:tcBorders>
            <w:vAlign w:val="center"/>
          </w:tcPr>
          <w:p w14:paraId="77D74FA3" w14:textId="77777777" w:rsidR="000F44FA" w:rsidRPr="00F61F0F" w:rsidRDefault="000F44FA" w:rsidP="000F44FA">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1A17273D" w14:textId="77777777" w:rsidR="000F44FA" w:rsidRPr="00F61F0F" w:rsidRDefault="000F44FA" w:rsidP="000F44FA">
            <w:pPr>
              <w:pStyle w:val="11d"/>
              <w:spacing w:line="276" w:lineRule="auto"/>
              <w:rPr>
                <w:rStyle w:val="affffffff0"/>
                <w:lang w:eastAsia="en-US"/>
              </w:rPr>
            </w:pPr>
            <w:r w:rsidRPr="00F61F0F">
              <w:rPr>
                <w:rStyle w:val="affffffff0"/>
                <w:lang w:eastAsia="en-US"/>
              </w:rPr>
              <w:t>1</w:t>
            </w:r>
            <w:r w:rsidRPr="00F61F0F">
              <w:rPr>
                <w:rStyle w:val="affffffff0"/>
              </w:rPr>
              <w:t>,5</w:t>
            </w:r>
          </w:p>
        </w:tc>
        <w:tc>
          <w:tcPr>
            <w:tcW w:w="712" w:type="pct"/>
            <w:tcBorders>
              <w:top w:val="single" w:sz="4" w:space="0" w:color="auto"/>
              <w:left w:val="single" w:sz="4" w:space="0" w:color="auto"/>
              <w:bottom w:val="single" w:sz="4" w:space="0" w:color="auto"/>
              <w:right w:val="single" w:sz="4" w:space="0" w:color="auto"/>
            </w:tcBorders>
            <w:vAlign w:val="center"/>
          </w:tcPr>
          <w:p w14:paraId="05490EEE" w14:textId="77777777" w:rsidR="000F44FA" w:rsidRPr="00F61F0F" w:rsidRDefault="000F44FA" w:rsidP="000F44FA">
            <w:pPr>
              <w:pStyle w:val="11d"/>
              <w:spacing w:line="276" w:lineRule="auto"/>
              <w:rPr>
                <w:rStyle w:val="affffffff0"/>
                <w:lang w:eastAsia="en-US"/>
              </w:rPr>
            </w:pPr>
            <w:r w:rsidRPr="00F61F0F">
              <w:rPr>
                <w:rStyle w:val="affffffff0"/>
                <w:lang w:eastAsia="en-US"/>
              </w:rPr>
              <w:t>4</w:t>
            </w:r>
            <w:r w:rsidRPr="00F61F0F">
              <w:rPr>
                <w:rStyle w:val="affffffff0"/>
              </w:rPr>
              <w:t>4,8</w:t>
            </w:r>
          </w:p>
        </w:tc>
        <w:tc>
          <w:tcPr>
            <w:tcW w:w="673" w:type="pct"/>
            <w:tcBorders>
              <w:top w:val="single" w:sz="4" w:space="0" w:color="auto"/>
              <w:left w:val="single" w:sz="4" w:space="0" w:color="auto"/>
              <w:bottom w:val="single" w:sz="4" w:space="0" w:color="auto"/>
              <w:right w:val="single" w:sz="4" w:space="0" w:color="auto"/>
            </w:tcBorders>
            <w:vAlign w:val="center"/>
          </w:tcPr>
          <w:p w14:paraId="5ECE63AD" w14:textId="77777777" w:rsidR="000F44FA" w:rsidRPr="00F61F0F" w:rsidRDefault="000F44FA" w:rsidP="000F44FA">
            <w:pPr>
              <w:pStyle w:val="11d"/>
              <w:spacing w:line="276" w:lineRule="auto"/>
              <w:rPr>
                <w:rStyle w:val="affffffff0"/>
                <w:lang w:eastAsia="en-US"/>
              </w:rPr>
            </w:pPr>
            <w:r w:rsidRPr="00F61F0F">
              <w:rPr>
                <w:rStyle w:val="affffffff0"/>
                <w:lang w:eastAsia="en-US"/>
              </w:rPr>
              <w:t>2</w:t>
            </w:r>
            <w:r w:rsidRPr="00F61F0F">
              <w:rPr>
                <w:rStyle w:val="affffffff0"/>
              </w:rPr>
              <w:t>,07</w:t>
            </w:r>
          </w:p>
        </w:tc>
        <w:tc>
          <w:tcPr>
            <w:tcW w:w="481" w:type="pct"/>
            <w:tcBorders>
              <w:top w:val="single" w:sz="4" w:space="0" w:color="auto"/>
              <w:left w:val="single" w:sz="4" w:space="0" w:color="auto"/>
              <w:bottom w:val="single" w:sz="4" w:space="0" w:color="auto"/>
              <w:right w:val="single" w:sz="4" w:space="0" w:color="auto"/>
            </w:tcBorders>
            <w:vAlign w:val="center"/>
          </w:tcPr>
          <w:p w14:paraId="2ED2CBED" w14:textId="77777777" w:rsidR="000F44FA" w:rsidRPr="00F61F0F" w:rsidRDefault="000F44FA" w:rsidP="000F44FA">
            <w:pPr>
              <w:pStyle w:val="11d"/>
              <w:spacing w:line="276" w:lineRule="auto"/>
              <w:rPr>
                <w:rStyle w:val="affffffff0"/>
                <w:lang w:eastAsia="en-US"/>
              </w:rPr>
            </w:pPr>
            <w:r w:rsidRPr="00F61F0F">
              <w:rPr>
                <w:rStyle w:val="affffffff0"/>
                <w:lang w:eastAsia="en-US"/>
              </w:rPr>
              <w:t>0</w:t>
            </w:r>
            <w:r w:rsidRPr="00F61F0F">
              <w:rPr>
                <w:rStyle w:val="affffffff0"/>
              </w:rPr>
              <w:t>,39</w:t>
            </w:r>
          </w:p>
        </w:tc>
        <w:tc>
          <w:tcPr>
            <w:tcW w:w="467" w:type="pct"/>
            <w:tcBorders>
              <w:top w:val="single" w:sz="4" w:space="0" w:color="auto"/>
              <w:left w:val="single" w:sz="4" w:space="0" w:color="auto"/>
              <w:bottom w:val="single" w:sz="4" w:space="0" w:color="auto"/>
              <w:right w:val="single" w:sz="4" w:space="0" w:color="auto"/>
            </w:tcBorders>
            <w:vAlign w:val="center"/>
          </w:tcPr>
          <w:p w14:paraId="67E60209" w14:textId="77777777" w:rsidR="000F44FA" w:rsidRPr="00F61F0F" w:rsidRDefault="000F44FA" w:rsidP="000F44FA">
            <w:pPr>
              <w:pStyle w:val="11d"/>
              <w:spacing w:line="276" w:lineRule="auto"/>
              <w:rPr>
                <w:rStyle w:val="affffffff0"/>
                <w:lang w:eastAsia="en-US"/>
              </w:rPr>
            </w:pPr>
            <w:r w:rsidRPr="00F61F0F">
              <w:rPr>
                <w:rStyle w:val="affffffff0"/>
                <w:lang w:eastAsia="en-US"/>
              </w:rPr>
              <w:t>2</w:t>
            </w:r>
            <w:r w:rsidRPr="00F61F0F">
              <w:rPr>
                <w:rStyle w:val="affffffff0"/>
              </w:rPr>
              <w:t>,46</w:t>
            </w:r>
          </w:p>
        </w:tc>
      </w:tr>
      <w:tr w:rsidR="004537B7" w:rsidRPr="00F61F0F" w14:paraId="5096442B"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2FF690"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1E12D3A6"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534E38FB"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7AECDF6E"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6C446E87" w14:textId="77777777" w:rsidR="000F44FA" w:rsidRPr="00F61F0F" w:rsidRDefault="000F44FA" w:rsidP="000F44FA">
            <w:pPr>
              <w:pStyle w:val="11d"/>
              <w:spacing w:line="276" w:lineRule="auto"/>
              <w:rPr>
                <w:rStyle w:val="affffffff0"/>
                <w:lang w:eastAsia="en-US"/>
              </w:rPr>
            </w:pPr>
            <w:r w:rsidRPr="00F61F0F">
              <w:rPr>
                <w:rStyle w:val="affffffff0"/>
                <w:lang w:eastAsia="en-US"/>
              </w:rPr>
              <w:t>0,97</w:t>
            </w:r>
          </w:p>
        </w:tc>
        <w:tc>
          <w:tcPr>
            <w:tcW w:w="481" w:type="pct"/>
            <w:tcBorders>
              <w:top w:val="single" w:sz="4" w:space="0" w:color="auto"/>
              <w:left w:val="single" w:sz="4" w:space="0" w:color="auto"/>
              <w:bottom w:val="single" w:sz="4" w:space="0" w:color="auto"/>
              <w:right w:val="single" w:sz="4" w:space="0" w:color="auto"/>
            </w:tcBorders>
            <w:vAlign w:val="center"/>
            <w:hideMark/>
          </w:tcPr>
          <w:p w14:paraId="18511CB8" w14:textId="77777777" w:rsidR="000F44FA" w:rsidRPr="00F61F0F" w:rsidRDefault="000F44FA" w:rsidP="000F44FA">
            <w:pPr>
              <w:pStyle w:val="11d"/>
              <w:spacing w:line="276" w:lineRule="auto"/>
              <w:rPr>
                <w:rStyle w:val="affffffff0"/>
                <w:lang w:eastAsia="en-US"/>
              </w:rPr>
            </w:pPr>
            <w:r w:rsidRPr="00F61F0F">
              <w:rPr>
                <w:rStyle w:val="affffffff0"/>
                <w:lang w:eastAsia="en-US"/>
              </w:rPr>
              <w:t>0,03</w:t>
            </w:r>
          </w:p>
        </w:tc>
        <w:tc>
          <w:tcPr>
            <w:tcW w:w="467" w:type="pct"/>
            <w:tcBorders>
              <w:top w:val="single" w:sz="4" w:space="0" w:color="auto"/>
              <w:left w:val="single" w:sz="4" w:space="0" w:color="auto"/>
              <w:bottom w:val="single" w:sz="4" w:space="0" w:color="auto"/>
              <w:right w:val="single" w:sz="4" w:space="0" w:color="auto"/>
            </w:tcBorders>
            <w:vAlign w:val="center"/>
            <w:hideMark/>
          </w:tcPr>
          <w:p w14:paraId="7AC77311" w14:textId="77777777" w:rsidR="000F44FA" w:rsidRPr="00F61F0F" w:rsidRDefault="000F44FA" w:rsidP="000F44FA">
            <w:pPr>
              <w:pStyle w:val="11d"/>
              <w:spacing w:line="276" w:lineRule="auto"/>
              <w:rPr>
                <w:rStyle w:val="affffffff0"/>
                <w:lang w:eastAsia="en-US"/>
              </w:rPr>
            </w:pPr>
            <w:r w:rsidRPr="00F61F0F">
              <w:rPr>
                <w:rStyle w:val="affffffff0"/>
                <w:lang w:eastAsia="en-US"/>
              </w:rPr>
              <w:t>1,00</w:t>
            </w:r>
          </w:p>
        </w:tc>
      </w:tr>
      <w:tr w:rsidR="004537B7" w:rsidRPr="00F61F0F" w14:paraId="1B6ECFE8"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1FC2A"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3FF3A93B"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01B00B56"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5,0</w:t>
            </w:r>
          </w:p>
        </w:tc>
        <w:tc>
          <w:tcPr>
            <w:tcW w:w="712" w:type="pct"/>
            <w:tcBorders>
              <w:top w:val="single" w:sz="4" w:space="0" w:color="auto"/>
              <w:left w:val="single" w:sz="4" w:space="0" w:color="auto"/>
              <w:bottom w:val="single" w:sz="4" w:space="0" w:color="auto"/>
              <w:right w:val="single" w:sz="4" w:space="0" w:color="auto"/>
            </w:tcBorders>
            <w:vAlign w:val="center"/>
            <w:hideMark/>
          </w:tcPr>
          <w:p w14:paraId="59AF9FFB"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149,4</w:t>
            </w:r>
          </w:p>
        </w:tc>
        <w:tc>
          <w:tcPr>
            <w:tcW w:w="673" w:type="pct"/>
            <w:tcBorders>
              <w:top w:val="single" w:sz="4" w:space="0" w:color="auto"/>
              <w:left w:val="single" w:sz="4" w:space="0" w:color="auto"/>
              <w:bottom w:val="single" w:sz="4" w:space="0" w:color="auto"/>
              <w:right w:val="single" w:sz="4" w:space="0" w:color="auto"/>
            </w:tcBorders>
            <w:vAlign w:val="center"/>
            <w:hideMark/>
          </w:tcPr>
          <w:p w14:paraId="419953CD"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7,57</w:t>
            </w:r>
          </w:p>
        </w:tc>
        <w:tc>
          <w:tcPr>
            <w:tcW w:w="481" w:type="pct"/>
            <w:tcBorders>
              <w:top w:val="single" w:sz="4" w:space="0" w:color="auto"/>
              <w:left w:val="single" w:sz="4" w:space="0" w:color="auto"/>
              <w:bottom w:val="single" w:sz="4" w:space="0" w:color="auto"/>
              <w:right w:val="single" w:sz="4" w:space="0" w:color="auto"/>
            </w:tcBorders>
            <w:vAlign w:val="center"/>
            <w:hideMark/>
          </w:tcPr>
          <w:p w14:paraId="3230B45E"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1,34</w:t>
            </w:r>
          </w:p>
        </w:tc>
        <w:tc>
          <w:tcPr>
            <w:tcW w:w="467" w:type="pct"/>
            <w:tcBorders>
              <w:top w:val="single" w:sz="4" w:space="0" w:color="auto"/>
              <w:left w:val="single" w:sz="4" w:space="0" w:color="auto"/>
              <w:bottom w:val="single" w:sz="4" w:space="0" w:color="auto"/>
              <w:right w:val="single" w:sz="4" w:space="0" w:color="auto"/>
            </w:tcBorders>
            <w:vAlign w:val="center"/>
            <w:hideMark/>
          </w:tcPr>
          <w:p w14:paraId="11844C46"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8,91</w:t>
            </w:r>
          </w:p>
        </w:tc>
      </w:tr>
      <w:tr w:rsidR="004537B7" w:rsidRPr="00F61F0F" w14:paraId="2B561E2D"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052AACC9" w14:textId="77777777" w:rsidR="000F44FA" w:rsidRPr="00F61F0F" w:rsidRDefault="000F44FA" w:rsidP="000F44FA">
            <w:pPr>
              <w:pStyle w:val="11d"/>
              <w:spacing w:line="276" w:lineRule="auto"/>
            </w:pPr>
            <w:r w:rsidRPr="00F61F0F">
              <w:rPr>
                <w:lang w:eastAsia="en-US"/>
              </w:rPr>
              <w:t>143</w:t>
            </w:r>
          </w:p>
        </w:tc>
        <w:tc>
          <w:tcPr>
            <w:tcW w:w="900" w:type="pct"/>
            <w:tcBorders>
              <w:top w:val="single" w:sz="4" w:space="0" w:color="auto"/>
              <w:left w:val="single" w:sz="4" w:space="0" w:color="auto"/>
              <w:bottom w:val="single" w:sz="4" w:space="0" w:color="auto"/>
              <w:right w:val="single" w:sz="4" w:space="0" w:color="auto"/>
            </w:tcBorders>
            <w:vAlign w:val="center"/>
            <w:hideMark/>
          </w:tcPr>
          <w:p w14:paraId="513342A8" w14:textId="77777777" w:rsidR="000F44FA" w:rsidRPr="00F61F0F" w:rsidRDefault="000F44FA" w:rsidP="000F44FA">
            <w:pPr>
              <w:pStyle w:val="11d"/>
              <w:spacing w:line="276" w:lineRule="auto"/>
              <w:rPr>
                <w:lang w:eastAsia="en-US"/>
              </w:rPr>
            </w:pPr>
            <w:r w:rsidRPr="00F61F0F">
              <w:rPr>
                <w:rStyle w:val="affffffff0"/>
                <w:lang w:eastAsia="en-US"/>
              </w:rPr>
              <w:t xml:space="preserve">Смешенная (средне, многоэтажные </w:t>
            </w:r>
            <w:r w:rsidRPr="00F61F0F">
              <w:rPr>
                <w:rStyle w:val="affffffff0"/>
                <w:lang w:eastAsia="en-US"/>
              </w:rPr>
              <w:lastRenderedPageBreak/>
              <w:t>секции жилых домов)</w:t>
            </w:r>
          </w:p>
        </w:tc>
        <w:tc>
          <w:tcPr>
            <w:tcW w:w="686" w:type="pct"/>
            <w:tcBorders>
              <w:top w:val="single" w:sz="4" w:space="0" w:color="auto"/>
              <w:left w:val="single" w:sz="4" w:space="0" w:color="auto"/>
              <w:bottom w:val="single" w:sz="4" w:space="0" w:color="auto"/>
              <w:right w:val="single" w:sz="4" w:space="0" w:color="auto"/>
            </w:tcBorders>
            <w:vAlign w:val="center"/>
            <w:hideMark/>
          </w:tcPr>
          <w:p w14:paraId="3691043E" w14:textId="77777777" w:rsidR="000F44FA" w:rsidRPr="00F61F0F" w:rsidRDefault="000F44FA" w:rsidP="000F44FA">
            <w:pPr>
              <w:pStyle w:val="11d"/>
              <w:spacing w:line="276" w:lineRule="auto"/>
              <w:rPr>
                <w:rStyle w:val="affffffff0"/>
              </w:rPr>
            </w:pPr>
            <w:r w:rsidRPr="00F61F0F">
              <w:rPr>
                <w:rStyle w:val="affffffff0"/>
                <w:lang w:eastAsia="en-US"/>
              </w:rPr>
              <w:lastRenderedPageBreak/>
              <w:t>3,7</w:t>
            </w:r>
          </w:p>
        </w:tc>
        <w:tc>
          <w:tcPr>
            <w:tcW w:w="712" w:type="pct"/>
            <w:tcBorders>
              <w:top w:val="single" w:sz="4" w:space="0" w:color="auto"/>
              <w:left w:val="single" w:sz="4" w:space="0" w:color="auto"/>
              <w:bottom w:val="single" w:sz="4" w:space="0" w:color="auto"/>
              <w:right w:val="single" w:sz="4" w:space="0" w:color="auto"/>
            </w:tcBorders>
            <w:vAlign w:val="center"/>
            <w:hideMark/>
          </w:tcPr>
          <w:p w14:paraId="745C96DC" w14:textId="77777777" w:rsidR="000F44FA" w:rsidRPr="00F61F0F" w:rsidRDefault="000F44FA" w:rsidP="000F44FA">
            <w:pPr>
              <w:pStyle w:val="11d"/>
              <w:spacing w:line="276" w:lineRule="auto"/>
              <w:rPr>
                <w:rStyle w:val="affffffff0"/>
                <w:lang w:eastAsia="en-US"/>
              </w:rPr>
            </w:pPr>
            <w:r w:rsidRPr="00F61F0F">
              <w:rPr>
                <w:rStyle w:val="affffffff0"/>
                <w:lang w:eastAsia="en-US"/>
              </w:rPr>
              <w:t>122,1</w:t>
            </w:r>
          </w:p>
        </w:tc>
        <w:tc>
          <w:tcPr>
            <w:tcW w:w="673" w:type="pct"/>
            <w:tcBorders>
              <w:top w:val="single" w:sz="4" w:space="0" w:color="auto"/>
              <w:left w:val="single" w:sz="4" w:space="0" w:color="auto"/>
              <w:bottom w:val="single" w:sz="4" w:space="0" w:color="auto"/>
              <w:right w:val="single" w:sz="4" w:space="0" w:color="auto"/>
            </w:tcBorders>
            <w:vAlign w:val="center"/>
            <w:hideMark/>
          </w:tcPr>
          <w:p w14:paraId="1F147C0C" w14:textId="77777777" w:rsidR="000F44FA" w:rsidRPr="00F61F0F" w:rsidRDefault="000F44FA" w:rsidP="000F44FA">
            <w:pPr>
              <w:pStyle w:val="11d"/>
              <w:spacing w:line="276" w:lineRule="auto"/>
              <w:rPr>
                <w:rStyle w:val="affffffff0"/>
                <w:lang w:eastAsia="en-US"/>
              </w:rPr>
            </w:pPr>
            <w:r w:rsidRPr="00F61F0F">
              <w:rPr>
                <w:rStyle w:val="affffffff0"/>
                <w:lang w:eastAsia="en-US"/>
              </w:rPr>
              <w:t>5,28</w:t>
            </w:r>
          </w:p>
        </w:tc>
        <w:tc>
          <w:tcPr>
            <w:tcW w:w="481" w:type="pct"/>
            <w:tcBorders>
              <w:top w:val="single" w:sz="4" w:space="0" w:color="auto"/>
              <w:left w:val="single" w:sz="4" w:space="0" w:color="auto"/>
              <w:bottom w:val="single" w:sz="4" w:space="0" w:color="auto"/>
              <w:right w:val="single" w:sz="4" w:space="0" w:color="auto"/>
            </w:tcBorders>
            <w:vAlign w:val="center"/>
            <w:hideMark/>
          </w:tcPr>
          <w:p w14:paraId="6FE7913A" w14:textId="77777777" w:rsidR="000F44FA" w:rsidRPr="00F61F0F" w:rsidRDefault="000F44FA" w:rsidP="000F44FA">
            <w:pPr>
              <w:pStyle w:val="11d"/>
              <w:spacing w:line="276" w:lineRule="auto"/>
              <w:rPr>
                <w:rStyle w:val="affffffff0"/>
                <w:lang w:eastAsia="en-US"/>
              </w:rPr>
            </w:pPr>
            <w:r w:rsidRPr="00F61F0F">
              <w:rPr>
                <w:rStyle w:val="affffffff0"/>
                <w:lang w:eastAsia="en-US"/>
              </w:rPr>
              <w:t>0,97</w:t>
            </w:r>
          </w:p>
        </w:tc>
        <w:tc>
          <w:tcPr>
            <w:tcW w:w="467" w:type="pct"/>
            <w:tcBorders>
              <w:top w:val="single" w:sz="4" w:space="0" w:color="auto"/>
              <w:left w:val="single" w:sz="4" w:space="0" w:color="auto"/>
              <w:bottom w:val="single" w:sz="4" w:space="0" w:color="auto"/>
              <w:right w:val="single" w:sz="4" w:space="0" w:color="auto"/>
            </w:tcBorders>
            <w:vAlign w:val="center"/>
            <w:hideMark/>
          </w:tcPr>
          <w:p w14:paraId="21BB591B" w14:textId="77777777" w:rsidR="000F44FA" w:rsidRPr="00F61F0F" w:rsidRDefault="000F44FA" w:rsidP="000F44FA">
            <w:pPr>
              <w:pStyle w:val="11d"/>
              <w:spacing w:line="276" w:lineRule="auto"/>
              <w:rPr>
                <w:rStyle w:val="affffffff0"/>
                <w:lang w:eastAsia="en-US"/>
              </w:rPr>
            </w:pPr>
            <w:r w:rsidRPr="00F61F0F">
              <w:rPr>
                <w:rStyle w:val="affffffff0"/>
                <w:lang w:eastAsia="en-US"/>
              </w:rPr>
              <w:t>6,25</w:t>
            </w:r>
          </w:p>
        </w:tc>
      </w:tr>
      <w:tr w:rsidR="004537B7" w:rsidRPr="00F61F0F" w14:paraId="44929BA6"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D0751F"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5529F8C2" w14:textId="77777777" w:rsidR="000F44FA" w:rsidRPr="00F61F0F" w:rsidRDefault="000F44FA" w:rsidP="000F44FA">
            <w:pPr>
              <w:pStyle w:val="11d"/>
              <w:spacing w:line="276" w:lineRule="auto"/>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463903CB" w14:textId="77777777" w:rsidR="000F44FA" w:rsidRPr="00F61F0F" w:rsidRDefault="000F44FA" w:rsidP="000F44FA">
            <w:pPr>
              <w:pStyle w:val="11d"/>
              <w:spacing w:line="276" w:lineRule="auto"/>
              <w:rPr>
                <w:rStyle w:val="affffffff0"/>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14534A02"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5A4AD83C" w14:textId="77777777" w:rsidR="000F44FA" w:rsidRPr="00F61F0F" w:rsidRDefault="000F44FA" w:rsidP="000F44FA">
            <w:pPr>
              <w:pStyle w:val="11d"/>
              <w:spacing w:line="276" w:lineRule="auto"/>
              <w:rPr>
                <w:rStyle w:val="affffffff0"/>
                <w:lang w:eastAsia="en-US"/>
              </w:rPr>
            </w:pPr>
            <w:r w:rsidRPr="00F61F0F">
              <w:rPr>
                <w:rStyle w:val="affffffff0"/>
              </w:rPr>
              <w:t>0,57</w:t>
            </w:r>
          </w:p>
        </w:tc>
        <w:tc>
          <w:tcPr>
            <w:tcW w:w="481" w:type="pct"/>
            <w:tcBorders>
              <w:top w:val="single" w:sz="4" w:space="0" w:color="auto"/>
              <w:left w:val="single" w:sz="4" w:space="0" w:color="auto"/>
              <w:bottom w:val="single" w:sz="4" w:space="0" w:color="auto"/>
              <w:right w:val="single" w:sz="4" w:space="0" w:color="auto"/>
            </w:tcBorders>
            <w:vAlign w:val="center"/>
            <w:hideMark/>
          </w:tcPr>
          <w:p w14:paraId="045667C4" w14:textId="77777777" w:rsidR="000F44FA" w:rsidRPr="00F61F0F" w:rsidRDefault="000F44FA" w:rsidP="000F44FA">
            <w:pPr>
              <w:pStyle w:val="11d"/>
              <w:spacing w:line="276" w:lineRule="auto"/>
              <w:rPr>
                <w:rStyle w:val="affffffff0"/>
                <w:lang w:eastAsia="en-US"/>
              </w:rPr>
            </w:pPr>
            <w:r w:rsidRPr="00F61F0F">
              <w:rPr>
                <w:rStyle w:val="affffffff0"/>
              </w:rPr>
              <w:t>0,01</w:t>
            </w:r>
          </w:p>
        </w:tc>
        <w:tc>
          <w:tcPr>
            <w:tcW w:w="467" w:type="pct"/>
            <w:tcBorders>
              <w:top w:val="single" w:sz="4" w:space="0" w:color="auto"/>
              <w:left w:val="single" w:sz="4" w:space="0" w:color="auto"/>
              <w:bottom w:val="single" w:sz="4" w:space="0" w:color="auto"/>
              <w:right w:val="single" w:sz="4" w:space="0" w:color="auto"/>
            </w:tcBorders>
            <w:vAlign w:val="center"/>
            <w:hideMark/>
          </w:tcPr>
          <w:p w14:paraId="01D7883F" w14:textId="77777777" w:rsidR="000F44FA" w:rsidRPr="00F61F0F" w:rsidRDefault="000F44FA" w:rsidP="000F44FA">
            <w:pPr>
              <w:pStyle w:val="11d"/>
              <w:spacing w:line="276" w:lineRule="auto"/>
              <w:rPr>
                <w:rStyle w:val="affffffff0"/>
                <w:lang w:eastAsia="en-US"/>
              </w:rPr>
            </w:pPr>
            <w:r w:rsidRPr="00F61F0F">
              <w:rPr>
                <w:rStyle w:val="affffffff0"/>
              </w:rPr>
              <w:t>0,58</w:t>
            </w:r>
          </w:p>
        </w:tc>
      </w:tr>
      <w:tr w:rsidR="004537B7" w:rsidRPr="00F61F0F" w14:paraId="47E2112A"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6A0314" w14:textId="77777777" w:rsidR="000F44FA" w:rsidRPr="00F61F0F" w:rsidRDefault="000F44FA" w:rsidP="000F44FA">
            <w:pPr>
              <w:spacing w:after="0"/>
              <w:rPr>
                <w:rFonts w:ascii="Times New Roman" w:eastAsia="Times New Roman" w:hAnsi="Times New Roman" w:cs="Times New Roman"/>
                <w:lang w:eastAsia="ru-RU"/>
              </w:rPr>
            </w:pPr>
          </w:p>
        </w:tc>
        <w:tc>
          <w:tcPr>
            <w:tcW w:w="900" w:type="pct"/>
            <w:tcBorders>
              <w:top w:val="single" w:sz="4" w:space="0" w:color="auto"/>
              <w:left w:val="single" w:sz="4" w:space="0" w:color="auto"/>
              <w:bottom w:val="single" w:sz="4" w:space="0" w:color="auto"/>
              <w:right w:val="single" w:sz="4" w:space="0" w:color="auto"/>
            </w:tcBorders>
            <w:hideMark/>
          </w:tcPr>
          <w:p w14:paraId="4904E397" w14:textId="77777777" w:rsidR="000F44FA" w:rsidRPr="00F61F0F" w:rsidRDefault="000F44FA" w:rsidP="000F44FA">
            <w:pPr>
              <w:pStyle w:val="11d"/>
              <w:spacing w:line="276" w:lineRule="auto"/>
              <w:rPr>
                <w:i/>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5B9C0314" w14:textId="77777777" w:rsidR="000F44FA" w:rsidRPr="00F61F0F" w:rsidRDefault="000F44FA" w:rsidP="000F44FA">
            <w:pPr>
              <w:pStyle w:val="11d"/>
              <w:spacing w:line="276" w:lineRule="auto"/>
              <w:rPr>
                <w:rStyle w:val="affffffff0"/>
              </w:rPr>
            </w:pPr>
            <w:r w:rsidRPr="00F61F0F">
              <w:rPr>
                <w:rStyle w:val="affffffff0"/>
                <w:i/>
                <w:iCs/>
                <w:lang w:eastAsia="en-US"/>
              </w:rPr>
              <w:t>3,7</w:t>
            </w:r>
          </w:p>
        </w:tc>
        <w:tc>
          <w:tcPr>
            <w:tcW w:w="712" w:type="pct"/>
            <w:tcBorders>
              <w:top w:val="single" w:sz="4" w:space="0" w:color="auto"/>
              <w:left w:val="single" w:sz="4" w:space="0" w:color="auto"/>
              <w:bottom w:val="single" w:sz="4" w:space="0" w:color="auto"/>
              <w:right w:val="single" w:sz="4" w:space="0" w:color="auto"/>
            </w:tcBorders>
            <w:vAlign w:val="center"/>
            <w:hideMark/>
          </w:tcPr>
          <w:p w14:paraId="0B2EED56" w14:textId="77777777" w:rsidR="000F44FA" w:rsidRPr="00F61F0F" w:rsidRDefault="000F44FA" w:rsidP="000F44FA">
            <w:pPr>
              <w:pStyle w:val="11d"/>
              <w:spacing w:line="276" w:lineRule="auto"/>
              <w:rPr>
                <w:rStyle w:val="affffffff0"/>
                <w:i/>
                <w:lang w:eastAsia="en-US"/>
              </w:rPr>
            </w:pPr>
            <w:r w:rsidRPr="00F61F0F">
              <w:rPr>
                <w:rStyle w:val="affffffff0"/>
                <w:i/>
                <w:iCs/>
                <w:lang w:eastAsia="en-US"/>
              </w:rPr>
              <w:t>122,1</w:t>
            </w:r>
          </w:p>
        </w:tc>
        <w:tc>
          <w:tcPr>
            <w:tcW w:w="673" w:type="pct"/>
            <w:tcBorders>
              <w:top w:val="single" w:sz="4" w:space="0" w:color="auto"/>
              <w:left w:val="single" w:sz="4" w:space="0" w:color="auto"/>
              <w:bottom w:val="single" w:sz="4" w:space="0" w:color="auto"/>
              <w:right w:val="single" w:sz="4" w:space="0" w:color="auto"/>
            </w:tcBorders>
            <w:vAlign w:val="center"/>
            <w:hideMark/>
          </w:tcPr>
          <w:p w14:paraId="2253B245" w14:textId="77777777" w:rsidR="000F44FA" w:rsidRPr="00F61F0F" w:rsidRDefault="000F44FA" w:rsidP="000F44FA">
            <w:pPr>
              <w:pStyle w:val="11d"/>
              <w:spacing w:line="276" w:lineRule="auto"/>
              <w:rPr>
                <w:rStyle w:val="affffffff0"/>
                <w:i/>
                <w:lang w:eastAsia="en-US"/>
              </w:rPr>
            </w:pPr>
            <w:r w:rsidRPr="00F61F0F">
              <w:rPr>
                <w:rStyle w:val="affffffff0"/>
                <w:i/>
                <w:iCs/>
                <w:lang w:eastAsia="en-US"/>
              </w:rPr>
              <w:t>5,85</w:t>
            </w:r>
          </w:p>
        </w:tc>
        <w:tc>
          <w:tcPr>
            <w:tcW w:w="481" w:type="pct"/>
            <w:tcBorders>
              <w:top w:val="single" w:sz="4" w:space="0" w:color="auto"/>
              <w:left w:val="single" w:sz="4" w:space="0" w:color="auto"/>
              <w:bottom w:val="single" w:sz="4" w:space="0" w:color="auto"/>
              <w:right w:val="single" w:sz="4" w:space="0" w:color="auto"/>
            </w:tcBorders>
            <w:vAlign w:val="center"/>
            <w:hideMark/>
          </w:tcPr>
          <w:p w14:paraId="7FEAB31D" w14:textId="77777777" w:rsidR="000F44FA" w:rsidRPr="00F61F0F" w:rsidRDefault="000F44FA" w:rsidP="000F44FA">
            <w:pPr>
              <w:pStyle w:val="11d"/>
              <w:spacing w:line="276" w:lineRule="auto"/>
              <w:rPr>
                <w:rStyle w:val="affffffff0"/>
                <w:i/>
                <w:lang w:eastAsia="en-US"/>
              </w:rPr>
            </w:pPr>
            <w:r w:rsidRPr="00F61F0F">
              <w:rPr>
                <w:rStyle w:val="affffffff0"/>
                <w:i/>
                <w:iCs/>
                <w:lang w:eastAsia="en-US"/>
              </w:rPr>
              <w:t>0,98</w:t>
            </w:r>
          </w:p>
        </w:tc>
        <w:tc>
          <w:tcPr>
            <w:tcW w:w="467" w:type="pct"/>
            <w:tcBorders>
              <w:top w:val="single" w:sz="4" w:space="0" w:color="auto"/>
              <w:left w:val="single" w:sz="4" w:space="0" w:color="auto"/>
              <w:bottom w:val="single" w:sz="4" w:space="0" w:color="auto"/>
              <w:right w:val="single" w:sz="4" w:space="0" w:color="auto"/>
            </w:tcBorders>
            <w:vAlign w:val="center"/>
            <w:hideMark/>
          </w:tcPr>
          <w:p w14:paraId="69E66C9F" w14:textId="77777777" w:rsidR="000F44FA" w:rsidRPr="00F61F0F" w:rsidRDefault="000F44FA" w:rsidP="000F44FA">
            <w:pPr>
              <w:pStyle w:val="11d"/>
              <w:spacing w:line="276" w:lineRule="auto"/>
              <w:rPr>
                <w:rStyle w:val="affffffff0"/>
                <w:i/>
                <w:lang w:eastAsia="en-US"/>
              </w:rPr>
            </w:pPr>
            <w:r w:rsidRPr="00F61F0F">
              <w:rPr>
                <w:rStyle w:val="affffffff0"/>
                <w:i/>
                <w:iCs/>
                <w:lang w:eastAsia="en-US"/>
              </w:rPr>
              <w:t>6,83</w:t>
            </w:r>
          </w:p>
        </w:tc>
      </w:tr>
      <w:tr w:rsidR="004537B7" w:rsidRPr="00F61F0F" w14:paraId="5C5C9387" w14:textId="77777777" w:rsidTr="0006546E">
        <w:trPr>
          <w:trHeight w:val="168"/>
          <w:jc w:val="center"/>
        </w:trPr>
        <w:tc>
          <w:tcPr>
            <w:tcW w:w="1081" w:type="pct"/>
            <w:vMerge w:val="restart"/>
            <w:tcBorders>
              <w:top w:val="single" w:sz="4" w:space="0" w:color="auto"/>
              <w:left w:val="single" w:sz="4" w:space="0" w:color="auto"/>
              <w:right w:val="single" w:sz="4" w:space="0" w:color="auto"/>
            </w:tcBorders>
            <w:vAlign w:val="center"/>
            <w:hideMark/>
          </w:tcPr>
          <w:p w14:paraId="46B94655" w14:textId="77777777" w:rsidR="000F44FA" w:rsidRPr="00F61F0F" w:rsidRDefault="000F44FA" w:rsidP="000F44FA">
            <w:pPr>
              <w:pStyle w:val="11d"/>
              <w:spacing w:line="276" w:lineRule="auto"/>
              <w:rPr>
                <w:rStyle w:val="affffffff0"/>
                <w:lang w:eastAsia="en-US"/>
              </w:rPr>
            </w:pPr>
            <w:r w:rsidRPr="00F61F0F">
              <w:rPr>
                <w:lang w:eastAsia="en-US"/>
              </w:rPr>
              <w:t>150</w:t>
            </w:r>
          </w:p>
        </w:tc>
        <w:tc>
          <w:tcPr>
            <w:tcW w:w="900" w:type="pct"/>
            <w:tcBorders>
              <w:top w:val="single" w:sz="4" w:space="0" w:color="auto"/>
              <w:left w:val="single" w:sz="4" w:space="0" w:color="auto"/>
              <w:bottom w:val="single" w:sz="4" w:space="0" w:color="auto"/>
              <w:right w:val="single" w:sz="4" w:space="0" w:color="auto"/>
            </w:tcBorders>
            <w:vAlign w:val="center"/>
            <w:hideMark/>
          </w:tcPr>
          <w:p w14:paraId="4CCC0F0F" w14:textId="77777777" w:rsidR="000F44FA" w:rsidRPr="00F61F0F" w:rsidRDefault="000F44FA" w:rsidP="000F44FA">
            <w:pPr>
              <w:pStyle w:val="11d"/>
              <w:spacing w:line="276" w:lineRule="auto"/>
            </w:pPr>
            <w:r w:rsidRPr="00F61F0F">
              <w:rPr>
                <w:rStyle w:val="affffffff0"/>
                <w:lang w:eastAsia="en-US"/>
              </w:rPr>
              <w:t>Малоэтажная (сироты)</w:t>
            </w:r>
          </w:p>
        </w:tc>
        <w:tc>
          <w:tcPr>
            <w:tcW w:w="686" w:type="pct"/>
            <w:tcBorders>
              <w:top w:val="single" w:sz="4" w:space="0" w:color="auto"/>
              <w:left w:val="single" w:sz="4" w:space="0" w:color="auto"/>
              <w:bottom w:val="single" w:sz="4" w:space="0" w:color="auto"/>
              <w:right w:val="single" w:sz="4" w:space="0" w:color="auto"/>
            </w:tcBorders>
            <w:vAlign w:val="center"/>
            <w:hideMark/>
          </w:tcPr>
          <w:p w14:paraId="4B6A86AB" w14:textId="77777777" w:rsidR="000F44FA" w:rsidRPr="00F61F0F" w:rsidRDefault="000F44FA" w:rsidP="000F44FA">
            <w:pPr>
              <w:pStyle w:val="11d"/>
              <w:spacing w:line="276" w:lineRule="auto"/>
              <w:rPr>
                <w:rStyle w:val="affffffff0"/>
                <w:i/>
              </w:rPr>
            </w:pPr>
            <w:r w:rsidRPr="00F61F0F">
              <w:rPr>
                <w:rStyle w:val="affffffff0"/>
                <w:lang w:eastAsia="en-US"/>
              </w:rPr>
              <w:t>0,4</w:t>
            </w:r>
          </w:p>
        </w:tc>
        <w:tc>
          <w:tcPr>
            <w:tcW w:w="712" w:type="pct"/>
            <w:tcBorders>
              <w:top w:val="single" w:sz="4" w:space="0" w:color="auto"/>
              <w:left w:val="single" w:sz="4" w:space="0" w:color="auto"/>
              <w:bottom w:val="single" w:sz="4" w:space="0" w:color="auto"/>
              <w:right w:val="single" w:sz="4" w:space="0" w:color="auto"/>
            </w:tcBorders>
            <w:vAlign w:val="center"/>
            <w:hideMark/>
          </w:tcPr>
          <w:p w14:paraId="50BD2E41" w14:textId="77777777" w:rsidR="000F44FA" w:rsidRPr="00F61F0F" w:rsidRDefault="000F44FA" w:rsidP="000F44FA">
            <w:pPr>
              <w:pStyle w:val="11d"/>
              <w:spacing w:line="276" w:lineRule="auto"/>
              <w:rPr>
                <w:rStyle w:val="affffffff0"/>
                <w:i/>
                <w:lang w:eastAsia="en-US"/>
              </w:rPr>
            </w:pPr>
            <w:r w:rsidRPr="00F61F0F">
              <w:rPr>
                <w:rStyle w:val="affffffff0"/>
                <w:lang w:eastAsia="en-US"/>
              </w:rPr>
              <w:t>10,8</w:t>
            </w:r>
          </w:p>
        </w:tc>
        <w:tc>
          <w:tcPr>
            <w:tcW w:w="673" w:type="pct"/>
            <w:tcBorders>
              <w:top w:val="single" w:sz="4" w:space="0" w:color="auto"/>
              <w:left w:val="single" w:sz="4" w:space="0" w:color="auto"/>
              <w:bottom w:val="single" w:sz="4" w:space="0" w:color="auto"/>
              <w:right w:val="single" w:sz="4" w:space="0" w:color="auto"/>
            </w:tcBorders>
            <w:vAlign w:val="center"/>
            <w:hideMark/>
          </w:tcPr>
          <w:p w14:paraId="04A44F2E" w14:textId="77777777" w:rsidR="000F44FA" w:rsidRPr="00F61F0F" w:rsidRDefault="000F44FA" w:rsidP="000F44FA">
            <w:pPr>
              <w:pStyle w:val="11d"/>
              <w:spacing w:line="276" w:lineRule="auto"/>
              <w:rPr>
                <w:rStyle w:val="affffffff0"/>
                <w:i/>
                <w:lang w:eastAsia="en-US"/>
              </w:rPr>
            </w:pPr>
            <w:r w:rsidRPr="00F61F0F">
              <w:rPr>
                <w:rStyle w:val="affffffff0"/>
                <w:lang w:eastAsia="en-US"/>
              </w:rPr>
              <w:t>0,50</w:t>
            </w:r>
          </w:p>
        </w:tc>
        <w:tc>
          <w:tcPr>
            <w:tcW w:w="481" w:type="pct"/>
            <w:tcBorders>
              <w:top w:val="single" w:sz="4" w:space="0" w:color="auto"/>
              <w:left w:val="single" w:sz="4" w:space="0" w:color="auto"/>
              <w:bottom w:val="single" w:sz="4" w:space="0" w:color="auto"/>
              <w:right w:val="single" w:sz="4" w:space="0" w:color="auto"/>
            </w:tcBorders>
            <w:vAlign w:val="center"/>
            <w:hideMark/>
          </w:tcPr>
          <w:p w14:paraId="2E7E49D7" w14:textId="77777777" w:rsidR="000F44FA" w:rsidRPr="00F61F0F" w:rsidRDefault="000F44FA" w:rsidP="000F44FA">
            <w:pPr>
              <w:pStyle w:val="11d"/>
              <w:spacing w:line="276" w:lineRule="auto"/>
              <w:rPr>
                <w:rStyle w:val="affffffff0"/>
                <w:i/>
                <w:lang w:eastAsia="en-US"/>
              </w:rPr>
            </w:pPr>
            <w:r w:rsidRPr="00F61F0F">
              <w:rPr>
                <w:rStyle w:val="affffffff0"/>
                <w:lang w:eastAsia="en-US"/>
              </w:rPr>
              <w:t>0,11</w:t>
            </w:r>
          </w:p>
        </w:tc>
        <w:tc>
          <w:tcPr>
            <w:tcW w:w="467" w:type="pct"/>
            <w:tcBorders>
              <w:top w:val="single" w:sz="4" w:space="0" w:color="auto"/>
              <w:left w:val="single" w:sz="4" w:space="0" w:color="auto"/>
              <w:bottom w:val="single" w:sz="4" w:space="0" w:color="auto"/>
              <w:right w:val="single" w:sz="4" w:space="0" w:color="auto"/>
            </w:tcBorders>
            <w:vAlign w:val="center"/>
            <w:hideMark/>
          </w:tcPr>
          <w:p w14:paraId="3DE38470" w14:textId="77777777" w:rsidR="000F44FA" w:rsidRPr="00F61F0F" w:rsidRDefault="000F44FA" w:rsidP="000F44FA">
            <w:pPr>
              <w:pStyle w:val="11d"/>
              <w:spacing w:line="276" w:lineRule="auto"/>
              <w:rPr>
                <w:rStyle w:val="affffffff0"/>
                <w:i/>
                <w:lang w:eastAsia="en-US"/>
              </w:rPr>
            </w:pPr>
            <w:r w:rsidRPr="00F61F0F">
              <w:rPr>
                <w:rStyle w:val="affffffff0"/>
                <w:lang w:eastAsia="en-US"/>
              </w:rPr>
              <w:t>0,61</w:t>
            </w:r>
          </w:p>
        </w:tc>
      </w:tr>
      <w:tr w:rsidR="004537B7" w:rsidRPr="00F61F0F" w14:paraId="5F3F4358" w14:textId="77777777" w:rsidTr="0006546E">
        <w:trPr>
          <w:trHeight w:val="168"/>
          <w:jc w:val="center"/>
        </w:trPr>
        <w:tc>
          <w:tcPr>
            <w:tcW w:w="1081" w:type="pct"/>
            <w:vMerge/>
            <w:tcBorders>
              <w:left w:val="single" w:sz="4" w:space="0" w:color="auto"/>
              <w:right w:val="single" w:sz="4" w:space="0" w:color="auto"/>
            </w:tcBorders>
            <w:vAlign w:val="center"/>
          </w:tcPr>
          <w:p w14:paraId="66948FE3" w14:textId="77777777" w:rsidR="000F44FA" w:rsidRPr="00F61F0F" w:rsidRDefault="000F44FA" w:rsidP="000F44FA">
            <w:pPr>
              <w:pStyle w:val="11d"/>
              <w:spacing w:line="276" w:lineRule="auto"/>
              <w:rPr>
                <w:lang w:eastAsia="en-US"/>
              </w:rPr>
            </w:pPr>
          </w:p>
        </w:tc>
        <w:tc>
          <w:tcPr>
            <w:tcW w:w="900" w:type="pct"/>
            <w:tcBorders>
              <w:top w:val="single" w:sz="4" w:space="0" w:color="auto"/>
              <w:left w:val="single" w:sz="4" w:space="0" w:color="auto"/>
              <w:bottom w:val="single" w:sz="4" w:space="0" w:color="auto"/>
              <w:right w:val="single" w:sz="4" w:space="0" w:color="auto"/>
            </w:tcBorders>
          </w:tcPr>
          <w:p w14:paraId="6C60DC3E"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5AEE1C20"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7BB9DD26"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2465FFBB" w14:textId="77777777" w:rsidR="000F44FA" w:rsidRPr="00F61F0F" w:rsidRDefault="000F44FA" w:rsidP="000F44FA">
            <w:pPr>
              <w:pStyle w:val="11d"/>
              <w:spacing w:line="276" w:lineRule="auto"/>
              <w:rPr>
                <w:rStyle w:val="affffffff0"/>
                <w:lang w:eastAsia="en-US"/>
              </w:rPr>
            </w:pPr>
            <w:r w:rsidRPr="00F61F0F">
              <w:rPr>
                <w:rStyle w:val="affffffff0"/>
              </w:rPr>
              <w:t>0,32</w:t>
            </w:r>
          </w:p>
        </w:tc>
        <w:tc>
          <w:tcPr>
            <w:tcW w:w="481" w:type="pct"/>
            <w:tcBorders>
              <w:top w:val="single" w:sz="4" w:space="0" w:color="auto"/>
              <w:left w:val="single" w:sz="4" w:space="0" w:color="auto"/>
              <w:bottom w:val="single" w:sz="4" w:space="0" w:color="auto"/>
              <w:right w:val="single" w:sz="4" w:space="0" w:color="auto"/>
            </w:tcBorders>
            <w:vAlign w:val="center"/>
          </w:tcPr>
          <w:p w14:paraId="78106566" w14:textId="77777777" w:rsidR="000F44FA" w:rsidRPr="00F61F0F" w:rsidRDefault="000F44FA" w:rsidP="000F44FA">
            <w:pPr>
              <w:pStyle w:val="11d"/>
              <w:spacing w:line="276" w:lineRule="auto"/>
              <w:rPr>
                <w:rStyle w:val="affffffff0"/>
                <w:lang w:eastAsia="en-US"/>
              </w:rPr>
            </w:pPr>
            <w:r w:rsidRPr="00F61F0F">
              <w:rPr>
                <w:rStyle w:val="affffffff0"/>
              </w:rPr>
              <w:t>0,02</w:t>
            </w:r>
          </w:p>
        </w:tc>
        <w:tc>
          <w:tcPr>
            <w:tcW w:w="467" w:type="pct"/>
            <w:tcBorders>
              <w:top w:val="single" w:sz="4" w:space="0" w:color="auto"/>
              <w:left w:val="single" w:sz="4" w:space="0" w:color="auto"/>
              <w:bottom w:val="single" w:sz="4" w:space="0" w:color="auto"/>
              <w:right w:val="single" w:sz="4" w:space="0" w:color="auto"/>
            </w:tcBorders>
            <w:vAlign w:val="center"/>
          </w:tcPr>
          <w:p w14:paraId="280EEA4D" w14:textId="77777777" w:rsidR="000F44FA" w:rsidRPr="00F61F0F" w:rsidRDefault="000F44FA" w:rsidP="000F44FA">
            <w:pPr>
              <w:pStyle w:val="11d"/>
              <w:spacing w:line="276" w:lineRule="auto"/>
              <w:rPr>
                <w:rStyle w:val="affffffff0"/>
                <w:lang w:eastAsia="en-US"/>
              </w:rPr>
            </w:pPr>
            <w:r w:rsidRPr="00F61F0F">
              <w:rPr>
                <w:rStyle w:val="affffffff0"/>
              </w:rPr>
              <w:t>0,34</w:t>
            </w:r>
          </w:p>
        </w:tc>
      </w:tr>
      <w:tr w:rsidR="004537B7" w:rsidRPr="00F61F0F" w14:paraId="2480B184" w14:textId="77777777" w:rsidTr="0006546E">
        <w:trPr>
          <w:trHeight w:val="168"/>
          <w:jc w:val="center"/>
        </w:trPr>
        <w:tc>
          <w:tcPr>
            <w:tcW w:w="1081" w:type="pct"/>
            <w:vMerge/>
            <w:tcBorders>
              <w:left w:val="single" w:sz="4" w:space="0" w:color="auto"/>
              <w:bottom w:val="single" w:sz="4" w:space="0" w:color="auto"/>
              <w:right w:val="single" w:sz="4" w:space="0" w:color="auto"/>
            </w:tcBorders>
            <w:vAlign w:val="center"/>
          </w:tcPr>
          <w:p w14:paraId="190769BA" w14:textId="77777777" w:rsidR="000F44FA" w:rsidRPr="00F61F0F" w:rsidRDefault="000F44FA" w:rsidP="000F44FA">
            <w:pPr>
              <w:pStyle w:val="11d"/>
              <w:spacing w:line="276" w:lineRule="auto"/>
              <w:rPr>
                <w:lang w:eastAsia="en-US"/>
              </w:rPr>
            </w:pPr>
          </w:p>
        </w:tc>
        <w:tc>
          <w:tcPr>
            <w:tcW w:w="900" w:type="pct"/>
            <w:tcBorders>
              <w:top w:val="single" w:sz="4" w:space="0" w:color="auto"/>
              <w:left w:val="single" w:sz="4" w:space="0" w:color="auto"/>
              <w:bottom w:val="single" w:sz="4" w:space="0" w:color="auto"/>
              <w:right w:val="single" w:sz="4" w:space="0" w:color="auto"/>
            </w:tcBorders>
          </w:tcPr>
          <w:p w14:paraId="4C6FC77B"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tcPr>
          <w:p w14:paraId="77449B63"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0,4</w:t>
            </w:r>
          </w:p>
        </w:tc>
        <w:tc>
          <w:tcPr>
            <w:tcW w:w="712" w:type="pct"/>
            <w:tcBorders>
              <w:top w:val="single" w:sz="4" w:space="0" w:color="auto"/>
              <w:left w:val="single" w:sz="4" w:space="0" w:color="auto"/>
              <w:bottom w:val="single" w:sz="4" w:space="0" w:color="auto"/>
              <w:right w:val="single" w:sz="4" w:space="0" w:color="auto"/>
            </w:tcBorders>
            <w:vAlign w:val="center"/>
          </w:tcPr>
          <w:p w14:paraId="1E0A1FC6"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10,8</w:t>
            </w:r>
          </w:p>
        </w:tc>
        <w:tc>
          <w:tcPr>
            <w:tcW w:w="673" w:type="pct"/>
            <w:tcBorders>
              <w:top w:val="single" w:sz="4" w:space="0" w:color="auto"/>
              <w:left w:val="single" w:sz="4" w:space="0" w:color="auto"/>
              <w:bottom w:val="single" w:sz="4" w:space="0" w:color="auto"/>
              <w:right w:val="single" w:sz="4" w:space="0" w:color="auto"/>
            </w:tcBorders>
            <w:vAlign w:val="center"/>
          </w:tcPr>
          <w:p w14:paraId="0571BDAF"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0,82</w:t>
            </w:r>
          </w:p>
        </w:tc>
        <w:tc>
          <w:tcPr>
            <w:tcW w:w="481" w:type="pct"/>
            <w:tcBorders>
              <w:top w:val="single" w:sz="4" w:space="0" w:color="auto"/>
              <w:left w:val="single" w:sz="4" w:space="0" w:color="auto"/>
              <w:bottom w:val="single" w:sz="4" w:space="0" w:color="auto"/>
              <w:right w:val="single" w:sz="4" w:space="0" w:color="auto"/>
            </w:tcBorders>
            <w:vAlign w:val="center"/>
          </w:tcPr>
          <w:p w14:paraId="77869260"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0,13</w:t>
            </w:r>
          </w:p>
        </w:tc>
        <w:tc>
          <w:tcPr>
            <w:tcW w:w="467" w:type="pct"/>
            <w:tcBorders>
              <w:top w:val="single" w:sz="4" w:space="0" w:color="auto"/>
              <w:left w:val="single" w:sz="4" w:space="0" w:color="auto"/>
              <w:bottom w:val="single" w:sz="4" w:space="0" w:color="auto"/>
              <w:right w:val="single" w:sz="4" w:space="0" w:color="auto"/>
            </w:tcBorders>
            <w:vAlign w:val="center"/>
          </w:tcPr>
          <w:p w14:paraId="00AA68BC"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0,95</w:t>
            </w:r>
          </w:p>
        </w:tc>
      </w:tr>
      <w:tr w:rsidR="004537B7" w:rsidRPr="00F61F0F" w14:paraId="5710A5CF" w14:textId="77777777" w:rsidTr="0006546E">
        <w:trPr>
          <w:trHeight w:val="168"/>
          <w:jc w:val="center"/>
        </w:trPr>
        <w:tc>
          <w:tcPr>
            <w:tcW w:w="1081" w:type="pct"/>
            <w:vMerge w:val="restart"/>
            <w:tcBorders>
              <w:top w:val="single" w:sz="4" w:space="0" w:color="auto"/>
              <w:left w:val="single" w:sz="4" w:space="0" w:color="auto"/>
              <w:bottom w:val="single" w:sz="4" w:space="0" w:color="auto"/>
              <w:right w:val="single" w:sz="4" w:space="0" w:color="auto"/>
            </w:tcBorders>
            <w:vAlign w:val="center"/>
            <w:hideMark/>
          </w:tcPr>
          <w:p w14:paraId="7826D7CA" w14:textId="77777777" w:rsidR="000F44FA" w:rsidRPr="00F61F0F" w:rsidRDefault="000F44FA" w:rsidP="000F44FA">
            <w:pPr>
              <w:pStyle w:val="11d"/>
              <w:spacing w:line="276" w:lineRule="auto"/>
              <w:rPr>
                <w:rStyle w:val="affffffff0"/>
                <w:lang w:eastAsia="en-US"/>
              </w:rPr>
            </w:pPr>
            <w:r w:rsidRPr="00F61F0F">
              <w:t>163</w:t>
            </w:r>
          </w:p>
        </w:tc>
        <w:tc>
          <w:tcPr>
            <w:tcW w:w="900" w:type="pct"/>
            <w:tcBorders>
              <w:top w:val="single" w:sz="4" w:space="0" w:color="auto"/>
              <w:left w:val="single" w:sz="4" w:space="0" w:color="auto"/>
              <w:bottom w:val="single" w:sz="4" w:space="0" w:color="auto"/>
              <w:right w:val="single" w:sz="4" w:space="0" w:color="auto"/>
            </w:tcBorders>
            <w:vAlign w:val="center"/>
            <w:hideMark/>
          </w:tcPr>
          <w:p w14:paraId="053146A0" w14:textId="77777777" w:rsidR="000F44FA" w:rsidRPr="00F61F0F" w:rsidRDefault="000F44FA" w:rsidP="000F44FA">
            <w:pPr>
              <w:pStyle w:val="11d"/>
              <w:spacing w:line="276" w:lineRule="auto"/>
              <w:rPr>
                <w:rStyle w:val="affffffff0"/>
                <w:i/>
                <w:lang w:eastAsia="en-US"/>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4E6F2916" w14:textId="77777777" w:rsidR="000F44FA" w:rsidRPr="00F61F0F" w:rsidRDefault="000F44FA" w:rsidP="000F44FA">
            <w:pPr>
              <w:pStyle w:val="11d"/>
              <w:spacing w:line="276" w:lineRule="auto"/>
              <w:rPr>
                <w:rStyle w:val="affffffff0"/>
                <w:i/>
                <w:lang w:eastAsia="en-US"/>
              </w:rPr>
            </w:pPr>
            <w:r w:rsidRPr="00F61F0F">
              <w:rPr>
                <w:rStyle w:val="affffffff0"/>
                <w:lang w:eastAsia="en-US"/>
              </w:rPr>
              <w:t>4,6</w:t>
            </w:r>
          </w:p>
        </w:tc>
        <w:tc>
          <w:tcPr>
            <w:tcW w:w="712" w:type="pct"/>
            <w:tcBorders>
              <w:top w:val="single" w:sz="4" w:space="0" w:color="auto"/>
              <w:left w:val="single" w:sz="4" w:space="0" w:color="auto"/>
              <w:bottom w:val="single" w:sz="4" w:space="0" w:color="auto"/>
              <w:right w:val="single" w:sz="4" w:space="0" w:color="auto"/>
            </w:tcBorders>
            <w:vAlign w:val="center"/>
            <w:hideMark/>
          </w:tcPr>
          <w:p w14:paraId="19881D57" w14:textId="77777777" w:rsidR="000F44FA" w:rsidRPr="00F61F0F" w:rsidRDefault="000F44FA" w:rsidP="000F44FA">
            <w:pPr>
              <w:pStyle w:val="11d"/>
              <w:spacing w:line="276" w:lineRule="auto"/>
              <w:rPr>
                <w:rStyle w:val="affffffff0"/>
                <w:i/>
                <w:lang w:eastAsia="en-US"/>
              </w:rPr>
            </w:pPr>
            <w:r w:rsidRPr="00F61F0F">
              <w:rPr>
                <w:rStyle w:val="affffffff0"/>
              </w:rPr>
              <w:t>137,3</w:t>
            </w:r>
          </w:p>
        </w:tc>
        <w:tc>
          <w:tcPr>
            <w:tcW w:w="673" w:type="pct"/>
            <w:tcBorders>
              <w:top w:val="single" w:sz="4" w:space="0" w:color="auto"/>
              <w:left w:val="single" w:sz="4" w:space="0" w:color="auto"/>
              <w:bottom w:val="single" w:sz="4" w:space="0" w:color="auto"/>
              <w:right w:val="single" w:sz="4" w:space="0" w:color="auto"/>
            </w:tcBorders>
            <w:vAlign w:val="center"/>
            <w:hideMark/>
          </w:tcPr>
          <w:p w14:paraId="15DA5F1C" w14:textId="77777777" w:rsidR="000F44FA" w:rsidRPr="00F61F0F" w:rsidRDefault="000F44FA" w:rsidP="000F44FA">
            <w:pPr>
              <w:pStyle w:val="11d"/>
              <w:spacing w:line="276" w:lineRule="auto"/>
              <w:rPr>
                <w:rStyle w:val="affffffff0"/>
                <w:i/>
                <w:lang w:eastAsia="en-US"/>
              </w:rPr>
            </w:pPr>
            <w:r w:rsidRPr="00F61F0F">
              <w:rPr>
                <w:rStyle w:val="affffffff0"/>
                <w:i/>
              </w:rPr>
              <w:t>5,94</w:t>
            </w:r>
          </w:p>
        </w:tc>
        <w:tc>
          <w:tcPr>
            <w:tcW w:w="481" w:type="pct"/>
            <w:tcBorders>
              <w:top w:val="single" w:sz="4" w:space="0" w:color="auto"/>
              <w:left w:val="single" w:sz="4" w:space="0" w:color="auto"/>
              <w:bottom w:val="single" w:sz="4" w:space="0" w:color="auto"/>
              <w:right w:val="single" w:sz="4" w:space="0" w:color="auto"/>
            </w:tcBorders>
            <w:vAlign w:val="center"/>
            <w:hideMark/>
          </w:tcPr>
          <w:p w14:paraId="757F7A1A" w14:textId="77777777" w:rsidR="000F44FA" w:rsidRPr="00F61F0F" w:rsidRDefault="000F44FA" w:rsidP="000F44FA">
            <w:pPr>
              <w:pStyle w:val="11d"/>
              <w:spacing w:line="276" w:lineRule="auto"/>
              <w:rPr>
                <w:rStyle w:val="affffffff0"/>
                <w:i/>
                <w:lang w:eastAsia="en-US"/>
              </w:rPr>
            </w:pPr>
            <w:r w:rsidRPr="00F61F0F">
              <w:rPr>
                <w:rStyle w:val="affffffff0"/>
              </w:rPr>
              <w:t>1,21</w:t>
            </w:r>
          </w:p>
        </w:tc>
        <w:tc>
          <w:tcPr>
            <w:tcW w:w="467" w:type="pct"/>
            <w:tcBorders>
              <w:top w:val="single" w:sz="4" w:space="0" w:color="auto"/>
              <w:left w:val="single" w:sz="4" w:space="0" w:color="auto"/>
              <w:bottom w:val="single" w:sz="4" w:space="0" w:color="auto"/>
              <w:right w:val="single" w:sz="4" w:space="0" w:color="auto"/>
            </w:tcBorders>
            <w:vAlign w:val="center"/>
            <w:hideMark/>
          </w:tcPr>
          <w:p w14:paraId="367C3BD8" w14:textId="77777777" w:rsidR="000F44FA" w:rsidRPr="00F61F0F" w:rsidRDefault="000F44FA" w:rsidP="000F44FA">
            <w:pPr>
              <w:pStyle w:val="11d"/>
              <w:spacing w:line="276" w:lineRule="auto"/>
              <w:rPr>
                <w:rStyle w:val="affffffff0"/>
                <w:i/>
                <w:lang w:eastAsia="en-US"/>
              </w:rPr>
            </w:pPr>
            <w:r w:rsidRPr="00F61F0F">
              <w:rPr>
                <w:rStyle w:val="affffffff0"/>
              </w:rPr>
              <w:t>7,15</w:t>
            </w:r>
          </w:p>
        </w:tc>
      </w:tr>
      <w:tr w:rsidR="004537B7" w:rsidRPr="00F61F0F" w14:paraId="10E3B128" w14:textId="77777777" w:rsidTr="0006546E">
        <w:trPr>
          <w:trHeight w:val="168"/>
          <w:jc w:val="center"/>
        </w:trPr>
        <w:tc>
          <w:tcPr>
            <w:tcW w:w="1081" w:type="pct"/>
            <w:vMerge/>
            <w:tcBorders>
              <w:top w:val="single" w:sz="4" w:space="0" w:color="auto"/>
              <w:left w:val="single" w:sz="4" w:space="0" w:color="auto"/>
              <w:bottom w:val="single" w:sz="4" w:space="0" w:color="auto"/>
              <w:right w:val="single" w:sz="4" w:space="0" w:color="auto"/>
            </w:tcBorders>
            <w:vAlign w:val="center"/>
          </w:tcPr>
          <w:p w14:paraId="34B5D5F5" w14:textId="77777777" w:rsidR="000F44FA" w:rsidRPr="00F61F0F" w:rsidRDefault="000F44FA" w:rsidP="000F44FA">
            <w:pPr>
              <w:pStyle w:val="11d"/>
              <w:spacing w:line="276" w:lineRule="auto"/>
            </w:pPr>
          </w:p>
        </w:tc>
        <w:tc>
          <w:tcPr>
            <w:tcW w:w="900" w:type="pct"/>
            <w:tcBorders>
              <w:top w:val="single" w:sz="4" w:space="0" w:color="auto"/>
              <w:left w:val="single" w:sz="4" w:space="0" w:color="auto"/>
              <w:bottom w:val="single" w:sz="4" w:space="0" w:color="auto"/>
              <w:right w:val="single" w:sz="4" w:space="0" w:color="auto"/>
            </w:tcBorders>
            <w:vAlign w:val="center"/>
          </w:tcPr>
          <w:p w14:paraId="3EDDF717" w14:textId="77777777" w:rsidR="000F44FA" w:rsidRPr="00F61F0F" w:rsidRDefault="000F44FA" w:rsidP="000F44FA">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645CF416" w14:textId="77777777" w:rsidR="000F44FA" w:rsidRPr="00F61F0F" w:rsidRDefault="000F44FA" w:rsidP="000F44FA">
            <w:pPr>
              <w:pStyle w:val="11d"/>
              <w:spacing w:line="276" w:lineRule="auto"/>
              <w:rPr>
                <w:rStyle w:val="affffffff0"/>
                <w:lang w:eastAsia="en-US"/>
              </w:rPr>
            </w:pPr>
            <w:r w:rsidRPr="00F61F0F">
              <w:rPr>
                <w:rStyle w:val="affffffff0"/>
                <w:lang w:eastAsia="en-US"/>
              </w:rPr>
              <w:t>2,0</w:t>
            </w:r>
          </w:p>
        </w:tc>
        <w:tc>
          <w:tcPr>
            <w:tcW w:w="712" w:type="pct"/>
            <w:tcBorders>
              <w:top w:val="single" w:sz="4" w:space="0" w:color="auto"/>
              <w:left w:val="single" w:sz="4" w:space="0" w:color="auto"/>
              <w:bottom w:val="single" w:sz="4" w:space="0" w:color="auto"/>
              <w:right w:val="single" w:sz="4" w:space="0" w:color="auto"/>
            </w:tcBorders>
            <w:vAlign w:val="center"/>
          </w:tcPr>
          <w:p w14:paraId="5D0CDBD0" w14:textId="77777777" w:rsidR="000F44FA" w:rsidRPr="00F61F0F" w:rsidRDefault="000F44FA" w:rsidP="000F44FA">
            <w:pPr>
              <w:pStyle w:val="11d"/>
              <w:spacing w:line="276" w:lineRule="auto"/>
              <w:rPr>
                <w:rStyle w:val="affffffff0"/>
              </w:rPr>
            </w:pPr>
            <w:r w:rsidRPr="00F61F0F">
              <w:rPr>
                <w:rStyle w:val="affffffff0"/>
              </w:rPr>
              <w:t>58,9</w:t>
            </w:r>
          </w:p>
        </w:tc>
        <w:tc>
          <w:tcPr>
            <w:tcW w:w="673" w:type="pct"/>
            <w:tcBorders>
              <w:top w:val="single" w:sz="4" w:space="0" w:color="auto"/>
              <w:left w:val="single" w:sz="4" w:space="0" w:color="auto"/>
              <w:bottom w:val="single" w:sz="4" w:space="0" w:color="auto"/>
              <w:right w:val="single" w:sz="4" w:space="0" w:color="auto"/>
            </w:tcBorders>
            <w:vAlign w:val="center"/>
          </w:tcPr>
          <w:p w14:paraId="5159A303" w14:textId="77777777" w:rsidR="000F44FA" w:rsidRPr="00F61F0F" w:rsidRDefault="000F44FA" w:rsidP="000F44FA">
            <w:pPr>
              <w:pStyle w:val="11d"/>
              <w:spacing w:line="276" w:lineRule="auto"/>
              <w:rPr>
                <w:rStyle w:val="affffffff0"/>
              </w:rPr>
            </w:pPr>
            <w:r w:rsidRPr="00F61F0F">
              <w:rPr>
                <w:rStyle w:val="affffffff0"/>
              </w:rPr>
              <w:t>2,72</w:t>
            </w:r>
          </w:p>
        </w:tc>
        <w:tc>
          <w:tcPr>
            <w:tcW w:w="481" w:type="pct"/>
            <w:tcBorders>
              <w:top w:val="single" w:sz="4" w:space="0" w:color="auto"/>
              <w:left w:val="single" w:sz="4" w:space="0" w:color="auto"/>
              <w:bottom w:val="single" w:sz="4" w:space="0" w:color="auto"/>
              <w:right w:val="single" w:sz="4" w:space="0" w:color="auto"/>
            </w:tcBorders>
            <w:vAlign w:val="center"/>
          </w:tcPr>
          <w:p w14:paraId="76CF8BDE" w14:textId="77777777" w:rsidR="000F44FA" w:rsidRPr="00F61F0F" w:rsidRDefault="000F44FA" w:rsidP="000F44FA">
            <w:pPr>
              <w:pStyle w:val="11d"/>
              <w:spacing w:line="276" w:lineRule="auto"/>
              <w:rPr>
                <w:rStyle w:val="affffffff0"/>
              </w:rPr>
            </w:pPr>
            <w:r w:rsidRPr="00F61F0F">
              <w:rPr>
                <w:rStyle w:val="affffffff0"/>
              </w:rPr>
              <w:t>0,53</w:t>
            </w:r>
          </w:p>
        </w:tc>
        <w:tc>
          <w:tcPr>
            <w:tcW w:w="467" w:type="pct"/>
            <w:tcBorders>
              <w:top w:val="single" w:sz="4" w:space="0" w:color="auto"/>
              <w:left w:val="single" w:sz="4" w:space="0" w:color="auto"/>
              <w:bottom w:val="single" w:sz="4" w:space="0" w:color="auto"/>
              <w:right w:val="single" w:sz="4" w:space="0" w:color="auto"/>
            </w:tcBorders>
            <w:vAlign w:val="center"/>
          </w:tcPr>
          <w:p w14:paraId="1335C56D" w14:textId="77777777" w:rsidR="000F44FA" w:rsidRPr="00F61F0F" w:rsidRDefault="000F44FA" w:rsidP="000F44FA">
            <w:pPr>
              <w:pStyle w:val="11d"/>
              <w:spacing w:line="276" w:lineRule="auto"/>
              <w:rPr>
                <w:rStyle w:val="affffffff0"/>
              </w:rPr>
            </w:pPr>
            <w:r w:rsidRPr="00F61F0F">
              <w:rPr>
                <w:rStyle w:val="affffffff0"/>
              </w:rPr>
              <w:t>3,25</w:t>
            </w:r>
          </w:p>
        </w:tc>
      </w:tr>
      <w:tr w:rsidR="004537B7" w:rsidRPr="00F61F0F" w14:paraId="448E2C1B"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FF4BF" w14:textId="77777777" w:rsidR="000F44FA" w:rsidRPr="00F61F0F" w:rsidRDefault="000F44FA" w:rsidP="000F44FA">
            <w:pPr>
              <w:spacing w:after="0"/>
              <w:rPr>
                <w:rStyle w:val="affffffff0"/>
                <w:rFonts w:ascii="Times New Roman" w:eastAsia="Times New Roman" w:hAnsi="Times New Roman" w:cs="Times New Roman"/>
              </w:rPr>
            </w:pPr>
          </w:p>
        </w:tc>
        <w:tc>
          <w:tcPr>
            <w:tcW w:w="900" w:type="pct"/>
            <w:tcBorders>
              <w:top w:val="single" w:sz="4" w:space="0" w:color="auto"/>
              <w:left w:val="single" w:sz="4" w:space="0" w:color="auto"/>
              <w:bottom w:val="single" w:sz="4" w:space="0" w:color="auto"/>
              <w:right w:val="single" w:sz="4" w:space="0" w:color="auto"/>
            </w:tcBorders>
            <w:hideMark/>
          </w:tcPr>
          <w:p w14:paraId="212CF31E"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5477946C"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hideMark/>
          </w:tcPr>
          <w:p w14:paraId="0A85DADD"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14:paraId="4C2A0BC7" w14:textId="77777777" w:rsidR="000F44FA" w:rsidRPr="00F61F0F" w:rsidRDefault="000F44FA" w:rsidP="000F44FA">
            <w:pPr>
              <w:pStyle w:val="11d"/>
              <w:spacing w:line="276" w:lineRule="auto"/>
              <w:rPr>
                <w:rStyle w:val="affffffff0"/>
                <w:lang w:eastAsia="en-US"/>
              </w:rPr>
            </w:pPr>
            <w:r w:rsidRPr="00F61F0F">
              <w:rPr>
                <w:rStyle w:val="affffffff0"/>
                <w:lang w:eastAsia="en-US"/>
              </w:rPr>
              <w:t>3,37</w:t>
            </w:r>
          </w:p>
        </w:tc>
        <w:tc>
          <w:tcPr>
            <w:tcW w:w="481" w:type="pct"/>
            <w:tcBorders>
              <w:top w:val="single" w:sz="4" w:space="0" w:color="auto"/>
              <w:left w:val="single" w:sz="4" w:space="0" w:color="auto"/>
              <w:bottom w:val="single" w:sz="4" w:space="0" w:color="auto"/>
              <w:right w:val="single" w:sz="4" w:space="0" w:color="auto"/>
            </w:tcBorders>
            <w:vAlign w:val="center"/>
            <w:hideMark/>
          </w:tcPr>
          <w:p w14:paraId="0412B3AE" w14:textId="77777777" w:rsidR="000F44FA" w:rsidRPr="00F61F0F" w:rsidRDefault="000F44FA" w:rsidP="000F44FA">
            <w:pPr>
              <w:pStyle w:val="11d"/>
              <w:spacing w:line="276" w:lineRule="auto"/>
              <w:rPr>
                <w:rStyle w:val="affffffff0"/>
                <w:lang w:eastAsia="en-US"/>
              </w:rPr>
            </w:pPr>
            <w:r w:rsidRPr="00F61F0F">
              <w:rPr>
                <w:rStyle w:val="affffffff0"/>
                <w:lang w:eastAsia="en-US"/>
              </w:rPr>
              <w:t>0,02</w:t>
            </w:r>
          </w:p>
        </w:tc>
        <w:tc>
          <w:tcPr>
            <w:tcW w:w="467" w:type="pct"/>
            <w:tcBorders>
              <w:top w:val="single" w:sz="4" w:space="0" w:color="auto"/>
              <w:left w:val="single" w:sz="4" w:space="0" w:color="auto"/>
              <w:bottom w:val="single" w:sz="4" w:space="0" w:color="auto"/>
              <w:right w:val="single" w:sz="4" w:space="0" w:color="auto"/>
            </w:tcBorders>
            <w:vAlign w:val="center"/>
            <w:hideMark/>
          </w:tcPr>
          <w:p w14:paraId="5C83BA47" w14:textId="77777777" w:rsidR="000F44FA" w:rsidRPr="00F61F0F" w:rsidRDefault="000F44FA" w:rsidP="000F44FA">
            <w:pPr>
              <w:pStyle w:val="11d"/>
              <w:spacing w:line="276" w:lineRule="auto"/>
              <w:rPr>
                <w:rStyle w:val="affffffff0"/>
                <w:lang w:eastAsia="en-US"/>
              </w:rPr>
            </w:pPr>
            <w:r w:rsidRPr="00F61F0F">
              <w:rPr>
                <w:rStyle w:val="affffffff0"/>
                <w:lang w:eastAsia="en-US"/>
              </w:rPr>
              <w:t>3,39</w:t>
            </w:r>
          </w:p>
        </w:tc>
      </w:tr>
      <w:tr w:rsidR="004537B7" w:rsidRPr="00F61F0F" w14:paraId="1FCA647C" w14:textId="77777777" w:rsidTr="0006546E">
        <w:trPr>
          <w:trHeight w:val="1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EDA62" w14:textId="77777777" w:rsidR="000F44FA" w:rsidRPr="00F61F0F" w:rsidRDefault="000F44FA" w:rsidP="000F44FA">
            <w:pPr>
              <w:spacing w:after="0"/>
              <w:rPr>
                <w:rStyle w:val="affffffff0"/>
                <w:rFonts w:ascii="Times New Roman" w:eastAsia="Times New Roman" w:hAnsi="Times New Roman" w:cs="Times New Roman"/>
              </w:rPr>
            </w:pPr>
          </w:p>
        </w:tc>
        <w:tc>
          <w:tcPr>
            <w:tcW w:w="900" w:type="pct"/>
            <w:tcBorders>
              <w:top w:val="single" w:sz="4" w:space="0" w:color="auto"/>
              <w:left w:val="single" w:sz="4" w:space="0" w:color="auto"/>
              <w:bottom w:val="single" w:sz="4" w:space="0" w:color="auto"/>
              <w:right w:val="single" w:sz="4" w:space="0" w:color="auto"/>
            </w:tcBorders>
            <w:hideMark/>
          </w:tcPr>
          <w:p w14:paraId="0F4C9B86"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hideMark/>
          </w:tcPr>
          <w:p w14:paraId="08F726D2"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6,6</w:t>
            </w:r>
          </w:p>
        </w:tc>
        <w:tc>
          <w:tcPr>
            <w:tcW w:w="712" w:type="pct"/>
            <w:tcBorders>
              <w:top w:val="single" w:sz="4" w:space="0" w:color="auto"/>
              <w:left w:val="single" w:sz="4" w:space="0" w:color="auto"/>
              <w:bottom w:val="single" w:sz="4" w:space="0" w:color="auto"/>
              <w:right w:val="single" w:sz="4" w:space="0" w:color="auto"/>
            </w:tcBorders>
            <w:vAlign w:val="center"/>
            <w:hideMark/>
          </w:tcPr>
          <w:p w14:paraId="0C98F02D"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196,2</w:t>
            </w:r>
          </w:p>
        </w:tc>
        <w:tc>
          <w:tcPr>
            <w:tcW w:w="673" w:type="pct"/>
            <w:tcBorders>
              <w:top w:val="single" w:sz="4" w:space="0" w:color="auto"/>
              <w:left w:val="single" w:sz="4" w:space="0" w:color="auto"/>
              <w:bottom w:val="single" w:sz="4" w:space="0" w:color="auto"/>
              <w:right w:val="single" w:sz="4" w:space="0" w:color="auto"/>
            </w:tcBorders>
            <w:vAlign w:val="center"/>
            <w:hideMark/>
          </w:tcPr>
          <w:p w14:paraId="6242B66D"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12,03</w:t>
            </w:r>
          </w:p>
        </w:tc>
        <w:tc>
          <w:tcPr>
            <w:tcW w:w="481" w:type="pct"/>
            <w:tcBorders>
              <w:top w:val="single" w:sz="4" w:space="0" w:color="auto"/>
              <w:left w:val="single" w:sz="4" w:space="0" w:color="auto"/>
              <w:bottom w:val="single" w:sz="4" w:space="0" w:color="auto"/>
              <w:right w:val="single" w:sz="4" w:space="0" w:color="auto"/>
            </w:tcBorders>
            <w:vAlign w:val="center"/>
            <w:hideMark/>
          </w:tcPr>
          <w:p w14:paraId="345D69C3"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1,76</w:t>
            </w:r>
          </w:p>
        </w:tc>
        <w:tc>
          <w:tcPr>
            <w:tcW w:w="467" w:type="pct"/>
            <w:tcBorders>
              <w:top w:val="single" w:sz="4" w:space="0" w:color="auto"/>
              <w:left w:val="single" w:sz="4" w:space="0" w:color="auto"/>
              <w:bottom w:val="single" w:sz="4" w:space="0" w:color="auto"/>
              <w:right w:val="single" w:sz="4" w:space="0" w:color="auto"/>
            </w:tcBorders>
            <w:vAlign w:val="center"/>
            <w:hideMark/>
          </w:tcPr>
          <w:p w14:paraId="7EAF2278"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13,79</w:t>
            </w:r>
          </w:p>
        </w:tc>
      </w:tr>
      <w:tr w:rsidR="004537B7" w:rsidRPr="00F61F0F" w14:paraId="1ED036C3" w14:textId="77777777" w:rsidTr="0006546E">
        <w:trPr>
          <w:trHeight w:val="168"/>
          <w:jc w:val="center"/>
        </w:trPr>
        <w:tc>
          <w:tcPr>
            <w:tcW w:w="0" w:type="auto"/>
            <w:vMerge w:val="restart"/>
            <w:tcBorders>
              <w:top w:val="single" w:sz="4" w:space="0" w:color="auto"/>
              <w:left w:val="single" w:sz="4" w:space="0" w:color="auto"/>
              <w:right w:val="single" w:sz="4" w:space="0" w:color="auto"/>
            </w:tcBorders>
            <w:vAlign w:val="center"/>
          </w:tcPr>
          <w:p w14:paraId="327DAB82" w14:textId="77777777" w:rsidR="000F44FA" w:rsidRPr="00F61F0F" w:rsidRDefault="000F44FA" w:rsidP="000F44FA">
            <w:pPr>
              <w:pStyle w:val="11d"/>
              <w:spacing w:line="276" w:lineRule="auto"/>
            </w:pPr>
            <w:r w:rsidRPr="00F61F0F">
              <w:t>164</w:t>
            </w:r>
          </w:p>
        </w:tc>
        <w:tc>
          <w:tcPr>
            <w:tcW w:w="900" w:type="pct"/>
            <w:tcBorders>
              <w:top w:val="single" w:sz="4" w:space="0" w:color="auto"/>
              <w:left w:val="single" w:sz="4" w:space="0" w:color="auto"/>
              <w:bottom w:val="single" w:sz="4" w:space="0" w:color="auto"/>
              <w:right w:val="single" w:sz="4" w:space="0" w:color="auto"/>
            </w:tcBorders>
            <w:vAlign w:val="center"/>
          </w:tcPr>
          <w:p w14:paraId="1A29787D" w14:textId="77777777" w:rsidR="000F44FA" w:rsidRPr="00F61F0F" w:rsidRDefault="000F44FA" w:rsidP="000F44FA">
            <w:pPr>
              <w:pStyle w:val="11d"/>
              <w:spacing w:line="276" w:lineRule="auto"/>
              <w:rPr>
                <w:rStyle w:val="affffffff0"/>
                <w:lang w:eastAsia="en-US"/>
              </w:rPr>
            </w:pPr>
            <w:r w:rsidRPr="00F61F0F">
              <w:rPr>
                <w:lang w:eastAsia="en-US"/>
              </w:rPr>
              <w:t>Многоэтажная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44001A38" w14:textId="77777777" w:rsidR="000F44FA" w:rsidRPr="00F61F0F" w:rsidRDefault="000F44FA" w:rsidP="000F44FA">
            <w:pPr>
              <w:pStyle w:val="11d"/>
              <w:spacing w:line="276" w:lineRule="auto"/>
              <w:rPr>
                <w:rStyle w:val="affffffff0"/>
                <w:lang w:eastAsia="en-US"/>
              </w:rPr>
            </w:pPr>
            <w:r w:rsidRPr="00F61F0F">
              <w:rPr>
                <w:rStyle w:val="affffffff0"/>
                <w:lang w:eastAsia="en-US"/>
              </w:rPr>
              <w:t>4,4</w:t>
            </w:r>
          </w:p>
        </w:tc>
        <w:tc>
          <w:tcPr>
            <w:tcW w:w="712" w:type="pct"/>
            <w:tcBorders>
              <w:top w:val="single" w:sz="4" w:space="0" w:color="auto"/>
              <w:left w:val="single" w:sz="4" w:space="0" w:color="auto"/>
              <w:bottom w:val="single" w:sz="4" w:space="0" w:color="auto"/>
              <w:right w:val="single" w:sz="4" w:space="0" w:color="auto"/>
            </w:tcBorders>
            <w:vAlign w:val="center"/>
          </w:tcPr>
          <w:p w14:paraId="52FAA2C5" w14:textId="77777777" w:rsidR="000F44FA" w:rsidRPr="00F61F0F" w:rsidRDefault="000F44FA" w:rsidP="000F44FA">
            <w:pPr>
              <w:pStyle w:val="11d"/>
              <w:spacing w:line="276" w:lineRule="auto"/>
              <w:rPr>
                <w:rStyle w:val="affffffff0"/>
              </w:rPr>
            </w:pPr>
            <w:r w:rsidRPr="00F61F0F">
              <w:rPr>
                <w:rStyle w:val="affffffff0"/>
              </w:rPr>
              <w:t>132,3</w:t>
            </w:r>
          </w:p>
        </w:tc>
        <w:tc>
          <w:tcPr>
            <w:tcW w:w="673" w:type="pct"/>
            <w:tcBorders>
              <w:top w:val="single" w:sz="4" w:space="0" w:color="auto"/>
              <w:left w:val="single" w:sz="4" w:space="0" w:color="auto"/>
              <w:bottom w:val="single" w:sz="4" w:space="0" w:color="auto"/>
              <w:right w:val="single" w:sz="4" w:space="0" w:color="auto"/>
            </w:tcBorders>
            <w:vAlign w:val="center"/>
          </w:tcPr>
          <w:p w14:paraId="744343E4" w14:textId="77777777" w:rsidR="000F44FA" w:rsidRPr="00F61F0F" w:rsidRDefault="000F44FA" w:rsidP="000F44FA">
            <w:pPr>
              <w:pStyle w:val="11d"/>
              <w:spacing w:line="276" w:lineRule="auto"/>
              <w:rPr>
                <w:rStyle w:val="affffffff0"/>
              </w:rPr>
            </w:pPr>
            <w:r w:rsidRPr="00F61F0F">
              <w:rPr>
                <w:rStyle w:val="affffffff0"/>
              </w:rPr>
              <w:t>5,73</w:t>
            </w:r>
          </w:p>
        </w:tc>
        <w:tc>
          <w:tcPr>
            <w:tcW w:w="481" w:type="pct"/>
            <w:tcBorders>
              <w:top w:val="single" w:sz="4" w:space="0" w:color="auto"/>
              <w:left w:val="single" w:sz="4" w:space="0" w:color="auto"/>
              <w:bottom w:val="single" w:sz="4" w:space="0" w:color="auto"/>
              <w:right w:val="single" w:sz="4" w:space="0" w:color="auto"/>
            </w:tcBorders>
            <w:vAlign w:val="center"/>
          </w:tcPr>
          <w:p w14:paraId="53908A59" w14:textId="77777777" w:rsidR="000F44FA" w:rsidRPr="00F61F0F" w:rsidRDefault="000F44FA" w:rsidP="000F44FA">
            <w:pPr>
              <w:pStyle w:val="11d"/>
              <w:spacing w:line="276" w:lineRule="auto"/>
              <w:rPr>
                <w:rStyle w:val="affffffff0"/>
              </w:rPr>
            </w:pPr>
            <w:r w:rsidRPr="00F61F0F">
              <w:rPr>
                <w:rStyle w:val="affffffff0"/>
              </w:rPr>
              <w:t>1,16</w:t>
            </w:r>
          </w:p>
        </w:tc>
        <w:tc>
          <w:tcPr>
            <w:tcW w:w="467" w:type="pct"/>
            <w:tcBorders>
              <w:top w:val="single" w:sz="4" w:space="0" w:color="auto"/>
              <w:left w:val="single" w:sz="4" w:space="0" w:color="auto"/>
              <w:bottom w:val="single" w:sz="4" w:space="0" w:color="auto"/>
              <w:right w:val="single" w:sz="4" w:space="0" w:color="auto"/>
            </w:tcBorders>
            <w:vAlign w:val="center"/>
          </w:tcPr>
          <w:p w14:paraId="6B18505F" w14:textId="77777777" w:rsidR="000F44FA" w:rsidRPr="00F61F0F" w:rsidRDefault="000F44FA" w:rsidP="000F44FA">
            <w:pPr>
              <w:pStyle w:val="11d"/>
              <w:spacing w:line="276" w:lineRule="auto"/>
              <w:rPr>
                <w:rStyle w:val="affffffff0"/>
              </w:rPr>
            </w:pPr>
            <w:r w:rsidRPr="00F61F0F">
              <w:rPr>
                <w:rStyle w:val="affffffff0"/>
              </w:rPr>
              <w:t>6,89</w:t>
            </w:r>
          </w:p>
        </w:tc>
      </w:tr>
      <w:tr w:rsidR="004537B7" w:rsidRPr="00F61F0F" w14:paraId="1830C299" w14:textId="77777777" w:rsidTr="0006546E">
        <w:trPr>
          <w:trHeight w:val="168"/>
          <w:jc w:val="center"/>
        </w:trPr>
        <w:tc>
          <w:tcPr>
            <w:tcW w:w="0" w:type="auto"/>
            <w:vMerge/>
            <w:tcBorders>
              <w:top w:val="single" w:sz="4" w:space="0" w:color="auto"/>
              <w:left w:val="single" w:sz="4" w:space="0" w:color="auto"/>
              <w:right w:val="single" w:sz="4" w:space="0" w:color="auto"/>
            </w:tcBorders>
            <w:vAlign w:val="center"/>
          </w:tcPr>
          <w:p w14:paraId="34D1A032" w14:textId="77777777" w:rsidR="000F44FA" w:rsidRPr="00F61F0F" w:rsidRDefault="000F44FA" w:rsidP="000F44FA">
            <w:pPr>
              <w:pStyle w:val="11d"/>
              <w:spacing w:line="276" w:lineRule="auto"/>
            </w:pPr>
          </w:p>
        </w:tc>
        <w:tc>
          <w:tcPr>
            <w:tcW w:w="900" w:type="pct"/>
            <w:tcBorders>
              <w:top w:val="single" w:sz="4" w:space="0" w:color="auto"/>
              <w:left w:val="single" w:sz="4" w:space="0" w:color="auto"/>
              <w:bottom w:val="single" w:sz="4" w:space="0" w:color="auto"/>
              <w:right w:val="single" w:sz="4" w:space="0" w:color="auto"/>
            </w:tcBorders>
            <w:vAlign w:val="center"/>
          </w:tcPr>
          <w:p w14:paraId="68FB7155" w14:textId="77777777" w:rsidR="000F44FA" w:rsidRPr="00F61F0F" w:rsidRDefault="000F44FA" w:rsidP="000F44FA">
            <w:pPr>
              <w:pStyle w:val="11d"/>
              <w:spacing w:line="276" w:lineRule="auto"/>
              <w:rPr>
                <w:rStyle w:val="affffffff0"/>
                <w:lang w:eastAsia="en-US"/>
              </w:rPr>
            </w:pPr>
            <w:r w:rsidRPr="00F61F0F">
              <w:rPr>
                <w:lang w:eastAsia="en-US"/>
              </w:rPr>
              <w:t>Среднеэтажная</w:t>
            </w:r>
          </w:p>
        </w:tc>
        <w:tc>
          <w:tcPr>
            <w:tcW w:w="686" w:type="pct"/>
            <w:tcBorders>
              <w:top w:val="single" w:sz="4" w:space="0" w:color="auto"/>
              <w:left w:val="single" w:sz="4" w:space="0" w:color="auto"/>
              <w:bottom w:val="single" w:sz="4" w:space="0" w:color="auto"/>
              <w:right w:val="single" w:sz="4" w:space="0" w:color="auto"/>
            </w:tcBorders>
            <w:vAlign w:val="center"/>
          </w:tcPr>
          <w:p w14:paraId="1137BB8C" w14:textId="77777777" w:rsidR="000F44FA" w:rsidRPr="00F61F0F" w:rsidRDefault="000F44FA" w:rsidP="000F44FA">
            <w:pPr>
              <w:pStyle w:val="11d"/>
              <w:spacing w:line="276" w:lineRule="auto"/>
              <w:rPr>
                <w:rStyle w:val="affffffff0"/>
                <w:lang w:eastAsia="en-US"/>
              </w:rPr>
            </w:pPr>
            <w:r w:rsidRPr="00F61F0F">
              <w:rPr>
                <w:rStyle w:val="affffffff0"/>
                <w:lang w:eastAsia="en-US"/>
              </w:rPr>
              <w:t>1,9</w:t>
            </w:r>
          </w:p>
        </w:tc>
        <w:tc>
          <w:tcPr>
            <w:tcW w:w="712" w:type="pct"/>
            <w:tcBorders>
              <w:top w:val="single" w:sz="4" w:space="0" w:color="auto"/>
              <w:left w:val="single" w:sz="4" w:space="0" w:color="auto"/>
              <w:bottom w:val="single" w:sz="4" w:space="0" w:color="auto"/>
              <w:right w:val="single" w:sz="4" w:space="0" w:color="auto"/>
            </w:tcBorders>
            <w:vAlign w:val="center"/>
          </w:tcPr>
          <w:p w14:paraId="2222B264" w14:textId="77777777" w:rsidR="000F44FA" w:rsidRPr="00F61F0F" w:rsidRDefault="000F44FA" w:rsidP="000F44FA">
            <w:pPr>
              <w:pStyle w:val="11d"/>
              <w:spacing w:line="276" w:lineRule="auto"/>
              <w:rPr>
                <w:rStyle w:val="affffffff0"/>
              </w:rPr>
            </w:pPr>
            <w:r w:rsidRPr="00F61F0F">
              <w:rPr>
                <w:rStyle w:val="affffffff0"/>
              </w:rPr>
              <w:t>56,7</w:t>
            </w:r>
          </w:p>
        </w:tc>
        <w:tc>
          <w:tcPr>
            <w:tcW w:w="673" w:type="pct"/>
            <w:tcBorders>
              <w:top w:val="single" w:sz="4" w:space="0" w:color="auto"/>
              <w:left w:val="single" w:sz="4" w:space="0" w:color="auto"/>
              <w:bottom w:val="single" w:sz="4" w:space="0" w:color="auto"/>
              <w:right w:val="single" w:sz="4" w:space="0" w:color="auto"/>
            </w:tcBorders>
            <w:vAlign w:val="center"/>
          </w:tcPr>
          <w:p w14:paraId="28227993" w14:textId="77777777" w:rsidR="000F44FA" w:rsidRPr="00F61F0F" w:rsidRDefault="000F44FA" w:rsidP="000F44FA">
            <w:pPr>
              <w:pStyle w:val="11d"/>
              <w:spacing w:line="276" w:lineRule="auto"/>
              <w:rPr>
                <w:rStyle w:val="affffffff0"/>
              </w:rPr>
            </w:pPr>
            <w:r w:rsidRPr="00F61F0F">
              <w:rPr>
                <w:rStyle w:val="affffffff0"/>
              </w:rPr>
              <w:t>2,62</w:t>
            </w:r>
          </w:p>
        </w:tc>
        <w:tc>
          <w:tcPr>
            <w:tcW w:w="481" w:type="pct"/>
            <w:tcBorders>
              <w:top w:val="single" w:sz="4" w:space="0" w:color="auto"/>
              <w:left w:val="single" w:sz="4" w:space="0" w:color="auto"/>
              <w:bottom w:val="single" w:sz="4" w:space="0" w:color="auto"/>
              <w:right w:val="single" w:sz="4" w:space="0" w:color="auto"/>
            </w:tcBorders>
            <w:vAlign w:val="center"/>
          </w:tcPr>
          <w:p w14:paraId="4D9ECEAC" w14:textId="77777777" w:rsidR="000F44FA" w:rsidRPr="00F61F0F" w:rsidRDefault="000F44FA" w:rsidP="000F44FA">
            <w:pPr>
              <w:pStyle w:val="11d"/>
              <w:spacing w:line="276" w:lineRule="auto"/>
              <w:rPr>
                <w:rStyle w:val="affffffff0"/>
              </w:rPr>
            </w:pPr>
            <w:r w:rsidRPr="00F61F0F">
              <w:rPr>
                <w:rStyle w:val="affffffff0"/>
              </w:rPr>
              <w:t>0,50</w:t>
            </w:r>
          </w:p>
        </w:tc>
        <w:tc>
          <w:tcPr>
            <w:tcW w:w="467" w:type="pct"/>
            <w:tcBorders>
              <w:top w:val="single" w:sz="4" w:space="0" w:color="auto"/>
              <w:left w:val="single" w:sz="4" w:space="0" w:color="auto"/>
              <w:bottom w:val="single" w:sz="4" w:space="0" w:color="auto"/>
              <w:right w:val="single" w:sz="4" w:space="0" w:color="auto"/>
            </w:tcBorders>
            <w:vAlign w:val="center"/>
          </w:tcPr>
          <w:p w14:paraId="606B8741" w14:textId="77777777" w:rsidR="000F44FA" w:rsidRPr="00F61F0F" w:rsidRDefault="000F44FA" w:rsidP="000F44FA">
            <w:pPr>
              <w:pStyle w:val="11d"/>
              <w:spacing w:line="276" w:lineRule="auto"/>
              <w:rPr>
                <w:rStyle w:val="affffffff0"/>
              </w:rPr>
            </w:pPr>
            <w:r w:rsidRPr="00F61F0F">
              <w:rPr>
                <w:rStyle w:val="affffffff0"/>
              </w:rPr>
              <w:t>3,12</w:t>
            </w:r>
          </w:p>
        </w:tc>
      </w:tr>
      <w:tr w:rsidR="004537B7" w:rsidRPr="00F61F0F" w14:paraId="675F9C9B" w14:textId="77777777" w:rsidTr="0006546E">
        <w:trPr>
          <w:trHeight w:val="168"/>
          <w:jc w:val="center"/>
        </w:trPr>
        <w:tc>
          <w:tcPr>
            <w:tcW w:w="0" w:type="auto"/>
            <w:vMerge/>
            <w:tcBorders>
              <w:left w:val="single" w:sz="4" w:space="0" w:color="auto"/>
              <w:right w:val="single" w:sz="4" w:space="0" w:color="auto"/>
            </w:tcBorders>
            <w:vAlign w:val="center"/>
          </w:tcPr>
          <w:p w14:paraId="21A63655" w14:textId="77777777" w:rsidR="000F44FA" w:rsidRPr="00F61F0F" w:rsidRDefault="000F44FA" w:rsidP="000F44FA">
            <w:pPr>
              <w:pStyle w:val="11d"/>
              <w:spacing w:line="276" w:lineRule="auto"/>
            </w:pPr>
          </w:p>
        </w:tc>
        <w:tc>
          <w:tcPr>
            <w:tcW w:w="900" w:type="pct"/>
            <w:tcBorders>
              <w:top w:val="single" w:sz="4" w:space="0" w:color="auto"/>
              <w:left w:val="single" w:sz="4" w:space="0" w:color="auto"/>
              <w:bottom w:val="single" w:sz="4" w:space="0" w:color="auto"/>
              <w:right w:val="single" w:sz="4" w:space="0" w:color="auto"/>
            </w:tcBorders>
          </w:tcPr>
          <w:p w14:paraId="007F310D"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2A896EDB"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756E84B3" w14:textId="77777777" w:rsidR="000F44FA" w:rsidRPr="00F61F0F" w:rsidRDefault="000F44FA" w:rsidP="000F44FA">
            <w:pPr>
              <w:pStyle w:val="11d"/>
              <w:spacing w:line="276" w:lineRule="auto"/>
              <w:rPr>
                <w:rStyle w:val="affffffff0"/>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2BE5B4C3" w14:textId="77777777" w:rsidR="000F44FA" w:rsidRPr="00F61F0F" w:rsidRDefault="000F44FA" w:rsidP="000F44FA">
            <w:pPr>
              <w:pStyle w:val="11d"/>
              <w:spacing w:line="276" w:lineRule="auto"/>
              <w:rPr>
                <w:rStyle w:val="affffffff0"/>
              </w:rPr>
            </w:pPr>
            <w:r w:rsidRPr="00F61F0F">
              <w:rPr>
                <w:rStyle w:val="affffffff0"/>
                <w:lang w:eastAsia="en-US"/>
              </w:rPr>
              <w:t>3,37</w:t>
            </w:r>
          </w:p>
        </w:tc>
        <w:tc>
          <w:tcPr>
            <w:tcW w:w="481" w:type="pct"/>
            <w:tcBorders>
              <w:top w:val="single" w:sz="4" w:space="0" w:color="auto"/>
              <w:left w:val="single" w:sz="4" w:space="0" w:color="auto"/>
              <w:bottom w:val="single" w:sz="4" w:space="0" w:color="auto"/>
              <w:right w:val="single" w:sz="4" w:space="0" w:color="auto"/>
            </w:tcBorders>
            <w:vAlign w:val="center"/>
          </w:tcPr>
          <w:p w14:paraId="26546419" w14:textId="77777777" w:rsidR="000F44FA" w:rsidRPr="00F61F0F" w:rsidRDefault="000F44FA" w:rsidP="000F44FA">
            <w:pPr>
              <w:pStyle w:val="11d"/>
              <w:spacing w:line="276" w:lineRule="auto"/>
              <w:rPr>
                <w:rStyle w:val="affffffff0"/>
              </w:rPr>
            </w:pPr>
            <w:r w:rsidRPr="00F61F0F">
              <w:rPr>
                <w:rStyle w:val="affffffff0"/>
                <w:lang w:eastAsia="en-US"/>
              </w:rPr>
              <w:t>0,02</w:t>
            </w:r>
          </w:p>
        </w:tc>
        <w:tc>
          <w:tcPr>
            <w:tcW w:w="467" w:type="pct"/>
            <w:tcBorders>
              <w:top w:val="single" w:sz="4" w:space="0" w:color="auto"/>
              <w:left w:val="single" w:sz="4" w:space="0" w:color="auto"/>
              <w:bottom w:val="single" w:sz="4" w:space="0" w:color="auto"/>
              <w:right w:val="single" w:sz="4" w:space="0" w:color="auto"/>
            </w:tcBorders>
            <w:vAlign w:val="center"/>
          </w:tcPr>
          <w:p w14:paraId="0E90E2F5" w14:textId="77777777" w:rsidR="000F44FA" w:rsidRPr="00F61F0F" w:rsidRDefault="000F44FA" w:rsidP="000F44FA">
            <w:pPr>
              <w:pStyle w:val="11d"/>
              <w:spacing w:line="276" w:lineRule="auto"/>
              <w:rPr>
                <w:rStyle w:val="affffffff0"/>
              </w:rPr>
            </w:pPr>
            <w:r w:rsidRPr="00F61F0F">
              <w:rPr>
                <w:rStyle w:val="affffffff0"/>
                <w:lang w:eastAsia="en-US"/>
              </w:rPr>
              <w:t>3,39</w:t>
            </w:r>
          </w:p>
        </w:tc>
      </w:tr>
      <w:tr w:rsidR="004537B7" w:rsidRPr="00F61F0F" w14:paraId="2EC2976C" w14:textId="77777777" w:rsidTr="0006546E">
        <w:trPr>
          <w:trHeight w:val="168"/>
          <w:jc w:val="center"/>
        </w:trPr>
        <w:tc>
          <w:tcPr>
            <w:tcW w:w="0" w:type="auto"/>
            <w:vMerge/>
            <w:tcBorders>
              <w:left w:val="single" w:sz="4" w:space="0" w:color="auto"/>
              <w:bottom w:val="single" w:sz="4" w:space="0" w:color="auto"/>
              <w:right w:val="single" w:sz="4" w:space="0" w:color="auto"/>
            </w:tcBorders>
            <w:vAlign w:val="center"/>
          </w:tcPr>
          <w:p w14:paraId="5A07CAB6" w14:textId="77777777" w:rsidR="000F44FA" w:rsidRPr="00F61F0F" w:rsidRDefault="000F44FA" w:rsidP="000F44FA">
            <w:pPr>
              <w:pStyle w:val="11d"/>
              <w:spacing w:line="276" w:lineRule="auto"/>
            </w:pPr>
          </w:p>
        </w:tc>
        <w:tc>
          <w:tcPr>
            <w:tcW w:w="900" w:type="pct"/>
            <w:tcBorders>
              <w:top w:val="single" w:sz="4" w:space="0" w:color="auto"/>
              <w:left w:val="single" w:sz="4" w:space="0" w:color="auto"/>
              <w:bottom w:val="single" w:sz="4" w:space="0" w:color="auto"/>
              <w:right w:val="single" w:sz="4" w:space="0" w:color="auto"/>
            </w:tcBorders>
          </w:tcPr>
          <w:p w14:paraId="77F8913D" w14:textId="77777777" w:rsidR="000F44FA" w:rsidRPr="00F61F0F" w:rsidRDefault="000F44FA" w:rsidP="000F44FA">
            <w:pPr>
              <w:pStyle w:val="11d"/>
              <w:spacing w:line="276" w:lineRule="auto"/>
              <w:rPr>
                <w:rStyle w:val="affffffff0"/>
                <w:lang w:eastAsia="en-US"/>
              </w:rPr>
            </w:pPr>
            <w:r w:rsidRPr="00F61F0F">
              <w:rPr>
                <w:rStyle w:val="affffffff0"/>
                <w:i/>
                <w:iCs/>
                <w:lang w:eastAsia="en-US"/>
              </w:rPr>
              <w:t>Итого</w:t>
            </w:r>
          </w:p>
        </w:tc>
        <w:tc>
          <w:tcPr>
            <w:tcW w:w="686" w:type="pct"/>
            <w:tcBorders>
              <w:top w:val="single" w:sz="4" w:space="0" w:color="auto"/>
              <w:left w:val="single" w:sz="4" w:space="0" w:color="auto"/>
              <w:bottom w:val="single" w:sz="4" w:space="0" w:color="auto"/>
              <w:right w:val="single" w:sz="4" w:space="0" w:color="auto"/>
            </w:tcBorders>
            <w:vAlign w:val="center"/>
          </w:tcPr>
          <w:p w14:paraId="15E8CB4C"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6,3</w:t>
            </w:r>
          </w:p>
        </w:tc>
        <w:tc>
          <w:tcPr>
            <w:tcW w:w="712" w:type="pct"/>
            <w:tcBorders>
              <w:top w:val="single" w:sz="4" w:space="0" w:color="auto"/>
              <w:left w:val="single" w:sz="4" w:space="0" w:color="auto"/>
              <w:bottom w:val="single" w:sz="4" w:space="0" w:color="auto"/>
              <w:right w:val="single" w:sz="4" w:space="0" w:color="auto"/>
            </w:tcBorders>
            <w:vAlign w:val="center"/>
          </w:tcPr>
          <w:p w14:paraId="1ECBD916"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189,0</w:t>
            </w:r>
          </w:p>
        </w:tc>
        <w:tc>
          <w:tcPr>
            <w:tcW w:w="673" w:type="pct"/>
            <w:tcBorders>
              <w:top w:val="single" w:sz="4" w:space="0" w:color="auto"/>
              <w:left w:val="single" w:sz="4" w:space="0" w:color="auto"/>
              <w:bottom w:val="single" w:sz="4" w:space="0" w:color="auto"/>
              <w:right w:val="single" w:sz="4" w:space="0" w:color="auto"/>
            </w:tcBorders>
            <w:vAlign w:val="center"/>
          </w:tcPr>
          <w:p w14:paraId="0D53D67F"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11,72</w:t>
            </w:r>
          </w:p>
        </w:tc>
        <w:tc>
          <w:tcPr>
            <w:tcW w:w="481" w:type="pct"/>
            <w:tcBorders>
              <w:top w:val="single" w:sz="4" w:space="0" w:color="auto"/>
              <w:left w:val="single" w:sz="4" w:space="0" w:color="auto"/>
              <w:bottom w:val="single" w:sz="4" w:space="0" w:color="auto"/>
              <w:right w:val="single" w:sz="4" w:space="0" w:color="auto"/>
            </w:tcBorders>
            <w:vAlign w:val="center"/>
          </w:tcPr>
          <w:p w14:paraId="64586DC6"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1,68</w:t>
            </w:r>
          </w:p>
        </w:tc>
        <w:tc>
          <w:tcPr>
            <w:tcW w:w="467" w:type="pct"/>
            <w:tcBorders>
              <w:top w:val="single" w:sz="4" w:space="0" w:color="auto"/>
              <w:left w:val="single" w:sz="4" w:space="0" w:color="auto"/>
              <w:bottom w:val="single" w:sz="4" w:space="0" w:color="auto"/>
              <w:right w:val="single" w:sz="4" w:space="0" w:color="auto"/>
            </w:tcBorders>
            <w:vAlign w:val="center"/>
          </w:tcPr>
          <w:p w14:paraId="2F782224" w14:textId="77777777" w:rsidR="000F44FA" w:rsidRPr="00F61F0F" w:rsidRDefault="000F44FA" w:rsidP="000F44FA">
            <w:pPr>
              <w:pStyle w:val="11d"/>
              <w:spacing w:line="276" w:lineRule="auto"/>
              <w:rPr>
                <w:rStyle w:val="affffffff0"/>
                <w:i/>
                <w:iCs/>
                <w:lang w:eastAsia="en-US"/>
              </w:rPr>
            </w:pPr>
            <w:r w:rsidRPr="00F61F0F">
              <w:rPr>
                <w:rStyle w:val="affffffff0"/>
                <w:i/>
                <w:iCs/>
                <w:lang w:eastAsia="en-US"/>
              </w:rPr>
              <w:t>13,40</w:t>
            </w:r>
          </w:p>
        </w:tc>
      </w:tr>
      <w:tr w:rsidR="004537B7" w:rsidRPr="00F61F0F" w14:paraId="075046FD"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7A37C3A0" w14:textId="77777777" w:rsidR="000F44FA" w:rsidRPr="00F61F0F" w:rsidRDefault="000F44FA" w:rsidP="000F44FA">
            <w:pPr>
              <w:pStyle w:val="11d"/>
              <w:spacing w:line="276" w:lineRule="auto"/>
              <w:rPr>
                <w:lang w:eastAsia="en-US"/>
              </w:rPr>
            </w:pPr>
            <w:r w:rsidRPr="00F61F0F">
              <w:rPr>
                <w:rStyle w:val="affffffff0"/>
                <w:lang w:eastAsia="en-US"/>
              </w:rPr>
              <w:t>127</w:t>
            </w:r>
          </w:p>
        </w:tc>
        <w:tc>
          <w:tcPr>
            <w:tcW w:w="900" w:type="pct"/>
            <w:tcBorders>
              <w:top w:val="single" w:sz="4" w:space="0" w:color="auto"/>
              <w:left w:val="single" w:sz="4" w:space="0" w:color="auto"/>
              <w:bottom w:val="single" w:sz="4" w:space="0" w:color="auto"/>
              <w:right w:val="single" w:sz="4" w:space="0" w:color="auto"/>
            </w:tcBorders>
          </w:tcPr>
          <w:p w14:paraId="4858D692" w14:textId="77777777" w:rsidR="000F44FA" w:rsidRPr="00F61F0F" w:rsidRDefault="000F44FA" w:rsidP="000F44FA">
            <w:pPr>
              <w:pStyle w:val="11d"/>
              <w:spacing w:line="276" w:lineRule="auto"/>
              <w:rPr>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132C8C36" w14:textId="77777777" w:rsidR="000F44FA" w:rsidRPr="00F61F0F" w:rsidRDefault="000F44FA" w:rsidP="000F44FA">
            <w:pPr>
              <w:pStyle w:val="11d"/>
              <w:spacing w:line="276" w:lineRule="auto"/>
              <w:rPr>
                <w:rStyle w:val="affffffff0"/>
                <w:i/>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2F0BC00C"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70D34A53" w14:textId="77777777" w:rsidR="000F44FA" w:rsidRPr="00F61F0F" w:rsidRDefault="000F44FA" w:rsidP="000F44FA">
            <w:pPr>
              <w:pStyle w:val="11d"/>
              <w:spacing w:line="276" w:lineRule="auto"/>
              <w:rPr>
                <w:rStyle w:val="affffffff0"/>
                <w:i/>
                <w:lang w:eastAsia="en-US"/>
              </w:rPr>
            </w:pPr>
            <w:r w:rsidRPr="00F61F0F">
              <w:rPr>
                <w:rStyle w:val="affffffff0"/>
                <w:lang w:eastAsia="en-US"/>
              </w:rPr>
              <w:t>0,88</w:t>
            </w:r>
          </w:p>
        </w:tc>
        <w:tc>
          <w:tcPr>
            <w:tcW w:w="481" w:type="pct"/>
            <w:tcBorders>
              <w:top w:val="single" w:sz="4" w:space="0" w:color="auto"/>
              <w:left w:val="single" w:sz="4" w:space="0" w:color="auto"/>
              <w:bottom w:val="single" w:sz="4" w:space="0" w:color="auto"/>
              <w:right w:val="single" w:sz="4" w:space="0" w:color="auto"/>
            </w:tcBorders>
            <w:vAlign w:val="center"/>
          </w:tcPr>
          <w:p w14:paraId="74D7344E" w14:textId="77777777" w:rsidR="000F44FA" w:rsidRPr="00F61F0F" w:rsidRDefault="000F44FA" w:rsidP="000F44FA">
            <w:pPr>
              <w:pStyle w:val="11d"/>
              <w:spacing w:line="276" w:lineRule="auto"/>
              <w:rPr>
                <w:rStyle w:val="affffffff0"/>
                <w:i/>
                <w:lang w:eastAsia="en-US"/>
              </w:rPr>
            </w:pPr>
            <w:r w:rsidRPr="00F61F0F">
              <w:rPr>
                <w:rStyle w:val="affffffff0"/>
                <w:lang w:eastAsia="en-US"/>
              </w:rPr>
              <w:t>0,03</w:t>
            </w:r>
          </w:p>
        </w:tc>
        <w:tc>
          <w:tcPr>
            <w:tcW w:w="467" w:type="pct"/>
            <w:tcBorders>
              <w:top w:val="single" w:sz="4" w:space="0" w:color="auto"/>
              <w:left w:val="single" w:sz="4" w:space="0" w:color="auto"/>
              <w:bottom w:val="single" w:sz="4" w:space="0" w:color="auto"/>
              <w:right w:val="single" w:sz="4" w:space="0" w:color="auto"/>
            </w:tcBorders>
            <w:vAlign w:val="center"/>
          </w:tcPr>
          <w:p w14:paraId="7EFE92BD" w14:textId="77777777" w:rsidR="000F44FA" w:rsidRPr="00F61F0F" w:rsidRDefault="000F44FA" w:rsidP="000F44FA">
            <w:pPr>
              <w:pStyle w:val="11d"/>
              <w:spacing w:line="276" w:lineRule="auto"/>
              <w:rPr>
                <w:rStyle w:val="affffffff0"/>
                <w:i/>
                <w:lang w:eastAsia="en-US"/>
              </w:rPr>
            </w:pPr>
            <w:r w:rsidRPr="00F61F0F">
              <w:rPr>
                <w:rStyle w:val="affffffff0"/>
                <w:lang w:eastAsia="en-US"/>
              </w:rPr>
              <w:t>0,91</w:t>
            </w:r>
          </w:p>
        </w:tc>
      </w:tr>
      <w:tr w:rsidR="004537B7" w:rsidRPr="00F61F0F" w14:paraId="62DE3371"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2DC001CC" w14:textId="77777777" w:rsidR="000F44FA" w:rsidRPr="00F61F0F" w:rsidRDefault="000F44FA" w:rsidP="000F44FA">
            <w:pPr>
              <w:pStyle w:val="11d"/>
              <w:spacing w:line="276" w:lineRule="auto"/>
            </w:pPr>
            <w:r w:rsidRPr="00F61F0F">
              <w:rPr>
                <w:rStyle w:val="affffffff0"/>
                <w:lang w:eastAsia="en-US"/>
              </w:rPr>
              <w:t>128</w:t>
            </w:r>
          </w:p>
        </w:tc>
        <w:tc>
          <w:tcPr>
            <w:tcW w:w="900" w:type="pct"/>
            <w:tcBorders>
              <w:top w:val="single" w:sz="4" w:space="0" w:color="auto"/>
              <w:left w:val="single" w:sz="4" w:space="0" w:color="auto"/>
              <w:bottom w:val="single" w:sz="4" w:space="0" w:color="auto"/>
              <w:right w:val="single" w:sz="4" w:space="0" w:color="auto"/>
            </w:tcBorders>
          </w:tcPr>
          <w:p w14:paraId="3A11B731" w14:textId="77777777" w:rsidR="000F44FA" w:rsidRPr="00F61F0F" w:rsidRDefault="000F44FA" w:rsidP="000F44FA">
            <w:pPr>
              <w:pStyle w:val="11d"/>
              <w:spacing w:line="276" w:lineRule="auto"/>
              <w:rPr>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54ADA299" w14:textId="77777777" w:rsidR="000F44FA" w:rsidRPr="00F61F0F" w:rsidRDefault="000F44FA" w:rsidP="000F44FA">
            <w:pPr>
              <w:pStyle w:val="11d"/>
              <w:spacing w:line="276" w:lineRule="auto"/>
              <w:rPr>
                <w:rStyle w:val="affffffff0"/>
                <w:i/>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2443B295"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5426C04A" w14:textId="77777777" w:rsidR="000F44FA" w:rsidRPr="00F61F0F" w:rsidRDefault="000F44FA" w:rsidP="000F44FA">
            <w:pPr>
              <w:pStyle w:val="11d"/>
              <w:spacing w:line="276" w:lineRule="auto"/>
              <w:rPr>
                <w:rStyle w:val="affffffff0"/>
                <w:i/>
                <w:lang w:eastAsia="en-US"/>
              </w:rPr>
            </w:pPr>
            <w:r w:rsidRPr="00F61F0F">
              <w:rPr>
                <w:rStyle w:val="affffffff0"/>
                <w:lang w:eastAsia="en-US"/>
              </w:rPr>
              <w:t>3,09</w:t>
            </w:r>
          </w:p>
        </w:tc>
        <w:tc>
          <w:tcPr>
            <w:tcW w:w="481" w:type="pct"/>
            <w:tcBorders>
              <w:top w:val="single" w:sz="4" w:space="0" w:color="auto"/>
              <w:left w:val="single" w:sz="4" w:space="0" w:color="auto"/>
              <w:bottom w:val="single" w:sz="4" w:space="0" w:color="auto"/>
              <w:right w:val="single" w:sz="4" w:space="0" w:color="auto"/>
            </w:tcBorders>
            <w:vAlign w:val="center"/>
          </w:tcPr>
          <w:p w14:paraId="6DABBFA1" w14:textId="77777777" w:rsidR="000F44FA" w:rsidRPr="00F61F0F" w:rsidRDefault="000F44FA" w:rsidP="000F44FA">
            <w:pPr>
              <w:pStyle w:val="11d"/>
              <w:spacing w:line="276" w:lineRule="auto"/>
              <w:rPr>
                <w:rStyle w:val="affffffff0"/>
                <w:i/>
                <w:lang w:eastAsia="en-US"/>
              </w:rPr>
            </w:pPr>
            <w:r w:rsidRPr="00F61F0F">
              <w:rPr>
                <w:rStyle w:val="affffffff0"/>
                <w:lang w:eastAsia="en-US"/>
              </w:rPr>
              <w:t>0,03</w:t>
            </w:r>
          </w:p>
        </w:tc>
        <w:tc>
          <w:tcPr>
            <w:tcW w:w="467" w:type="pct"/>
            <w:tcBorders>
              <w:top w:val="single" w:sz="4" w:space="0" w:color="auto"/>
              <w:left w:val="single" w:sz="4" w:space="0" w:color="auto"/>
              <w:bottom w:val="single" w:sz="4" w:space="0" w:color="auto"/>
              <w:right w:val="single" w:sz="4" w:space="0" w:color="auto"/>
            </w:tcBorders>
            <w:vAlign w:val="center"/>
          </w:tcPr>
          <w:p w14:paraId="70E38124" w14:textId="77777777" w:rsidR="000F44FA" w:rsidRPr="00F61F0F" w:rsidRDefault="000F44FA" w:rsidP="000F44FA">
            <w:pPr>
              <w:pStyle w:val="11d"/>
              <w:spacing w:line="276" w:lineRule="auto"/>
              <w:rPr>
                <w:rStyle w:val="affffffff0"/>
                <w:i/>
                <w:lang w:eastAsia="en-US"/>
              </w:rPr>
            </w:pPr>
            <w:r w:rsidRPr="00F61F0F">
              <w:rPr>
                <w:rStyle w:val="affffffff0"/>
                <w:lang w:eastAsia="en-US"/>
              </w:rPr>
              <w:t>3,12</w:t>
            </w:r>
          </w:p>
        </w:tc>
      </w:tr>
      <w:tr w:rsidR="004537B7" w:rsidRPr="00F61F0F" w14:paraId="11CAFFA6"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01686F84" w14:textId="77777777" w:rsidR="000F44FA" w:rsidRPr="00F61F0F" w:rsidRDefault="000F44FA" w:rsidP="000F44FA">
            <w:pPr>
              <w:pStyle w:val="11d"/>
              <w:spacing w:line="276" w:lineRule="auto"/>
            </w:pPr>
            <w:r w:rsidRPr="00F61F0F">
              <w:rPr>
                <w:rStyle w:val="affffffff0"/>
                <w:lang w:eastAsia="en-US"/>
              </w:rPr>
              <w:t>129</w:t>
            </w:r>
          </w:p>
        </w:tc>
        <w:tc>
          <w:tcPr>
            <w:tcW w:w="900" w:type="pct"/>
            <w:tcBorders>
              <w:top w:val="single" w:sz="4" w:space="0" w:color="auto"/>
              <w:left w:val="single" w:sz="4" w:space="0" w:color="auto"/>
              <w:bottom w:val="single" w:sz="4" w:space="0" w:color="auto"/>
              <w:right w:val="single" w:sz="4" w:space="0" w:color="auto"/>
            </w:tcBorders>
          </w:tcPr>
          <w:p w14:paraId="1E8AB8ED" w14:textId="77777777" w:rsidR="000F44FA" w:rsidRPr="00F61F0F" w:rsidRDefault="000F44FA" w:rsidP="000F44FA">
            <w:pPr>
              <w:pStyle w:val="11d"/>
              <w:spacing w:line="276" w:lineRule="auto"/>
              <w:rPr>
                <w:rStyle w:val="affffffff0"/>
                <w:i/>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4AE528C0"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54592C1F"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7BFE85AA" w14:textId="77777777" w:rsidR="000F44FA" w:rsidRPr="00F61F0F" w:rsidRDefault="000F44FA" w:rsidP="000F44FA">
            <w:pPr>
              <w:pStyle w:val="11d"/>
              <w:spacing w:line="276" w:lineRule="auto"/>
              <w:rPr>
                <w:rStyle w:val="affffffff0"/>
                <w:i/>
                <w:lang w:eastAsia="en-US"/>
              </w:rPr>
            </w:pPr>
            <w:r w:rsidRPr="00F61F0F">
              <w:rPr>
                <w:rStyle w:val="affffffff0"/>
                <w:lang w:eastAsia="en-US"/>
              </w:rPr>
              <w:t>0,57</w:t>
            </w:r>
          </w:p>
        </w:tc>
        <w:tc>
          <w:tcPr>
            <w:tcW w:w="481" w:type="pct"/>
            <w:tcBorders>
              <w:top w:val="single" w:sz="4" w:space="0" w:color="auto"/>
              <w:left w:val="single" w:sz="4" w:space="0" w:color="auto"/>
              <w:bottom w:val="single" w:sz="4" w:space="0" w:color="auto"/>
              <w:right w:val="single" w:sz="4" w:space="0" w:color="auto"/>
            </w:tcBorders>
            <w:vAlign w:val="center"/>
          </w:tcPr>
          <w:p w14:paraId="6E5AB3E1" w14:textId="77777777" w:rsidR="000F44FA" w:rsidRPr="00F61F0F" w:rsidRDefault="000F44FA" w:rsidP="000F44FA">
            <w:pPr>
              <w:pStyle w:val="11d"/>
              <w:spacing w:line="276" w:lineRule="auto"/>
              <w:rPr>
                <w:rStyle w:val="affffffff0"/>
                <w:i/>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tcPr>
          <w:p w14:paraId="28B3B8F3" w14:textId="77777777" w:rsidR="000F44FA" w:rsidRPr="00F61F0F" w:rsidRDefault="000F44FA" w:rsidP="000F44FA">
            <w:pPr>
              <w:pStyle w:val="11d"/>
              <w:spacing w:line="276" w:lineRule="auto"/>
              <w:rPr>
                <w:rStyle w:val="affffffff0"/>
                <w:i/>
                <w:lang w:eastAsia="en-US"/>
              </w:rPr>
            </w:pPr>
            <w:r w:rsidRPr="00F61F0F">
              <w:rPr>
                <w:rStyle w:val="affffffff0"/>
                <w:lang w:eastAsia="en-US"/>
              </w:rPr>
              <w:t>0,58</w:t>
            </w:r>
          </w:p>
        </w:tc>
      </w:tr>
      <w:tr w:rsidR="004537B7" w:rsidRPr="00F61F0F" w14:paraId="19967BE7"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33BE2DB7" w14:textId="77777777" w:rsidR="000F44FA" w:rsidRPr="00F61F0F" w:rsidRDefault="000F44FA" w:rsidP="000F44FA">
            <w:pPr>
              <w:pStyle w:val="11d"/>
              <w:spacing w:line="276" w:lineRule="auto"/>
            </w:pPr>
            <w:r w:rsidRPr="00F61F0F">
              <w:rPr>
                <w:rStyle w:val="affffffff0"/>
                <w:lang w:eastAsia="en-US"/>
              </w:rPr>
              <w:t>147</w:t>
            </w:r>
          </w:p>
        </w:tc>
        <w:tc>
          <w:tcPr>
            <w:tcW w:w="900" w:type="pct"/>
            <w:tcBorders>
              <w:top w:val="single" w:sz="4" w:space="0" w:color="auto"/>
              <w:left w:val="single" w:sz="4" w:space="0" w:color="auto"/>
              <w:bottom w:val="single" w:sz="4" w:space="0" w:color="auto"/>
              <w:right w:val="single" w:sz="4" w:space="0" w:color="auto"/>
            </w:tcBorders>
          </w:tcPr>
          <w:p w14:paraId="21EC97FB" w14:textId="77777777" w:rsidR="000F44FA" w:rsidRPr="00F61F0F" w:rsidRDefault="000F44FA" w:rsidP="000F44FA">
            <w:pPr>
              <w:pStyle w:val="11d"/>
              <w:spacing w:line="276" w:lineRule="auto"/>
              <w:rPr>
                <w:rStyle w:val="affffffff0"/>
                <w:i/>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0C8F2B23"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6B76A4F8"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41A3B455" w14:textId="77777777" w:rsidR="000F44FA" w:rsidRPr="00F61F0F" w:rsidRDefault="000F44FA" w:rsidP="000F44FA">
            <w:pPr>
              <w:pStyle w:val="11d"/>
              <w:spacing w:line="276" w:lineRule="auto"/>
              <w:rPr>
                <w:rStyle w:val="affffffff0"/>
                <w:i/>
                <w:lang w:eastAsia="en-US"/>
              </w:rPr>
            </w:pPr>
            <w:r w:rsidRPr="00F61F0F">
              <w:rPr>
                <w:rStyle w:val="affffffff0"/>
                <w:lang w:eastAsia="en-US"/>
              </w:rPr>
              <w:t>3,66</w:t>
            </w:r>
          </w:p>
        </w:tc>
        <w:tc>
          <w:tcPr>
            <w:tcW w:w="481" w:type="pct"/>
            <w:tcBorders>
              <w:top w:val="single" w:sz="4" w:space="0" w:color="auto"/>
              <w:left w:val="single" w:sz="4" w:space="0" w:color="auto"/>
              <w:bottom w:val="single" w:sz="4" w:space="0" w:color="auto"/>
              <w:right w:val="single" w:sz="4" w:space="0" w:color="auto"/>
            </w:tcBorders>
            <w:vAlign w:val="center"/>
          </w:tcPr>
          <w:p w14:paraId="4049ECA2" w14:textId="77777777" w:rsidR="000F44FA" w:rsidRPr="00F61F0F" w:rsidRDefault="000F44FA" w:rsidP="000F44FA">
            <w:pPr>
              <w:pStyle w:val="11d"/>
              <w:spacing w:line="276" w:lineRule="auto"/>
              <w:rPr>
                <w:rStyle w:val="affffffff0"/>
                <w:i/>
                <w:lang w:eastAsia="en-US"/>
              </w:rPr>
            </w:pPr>
            <w:r w:rsidRPr="00F61F0F">
              <w:rPr>
                <w:rStyle w:val="affffffff0"/>
                <w:lang w:eastAsia="en-US"/>
              </w:rPr>
              <w:t>0,04</w:t>
            </w:r>
          </w:p>
        </w:tc>
        <w:tc>
          <w:tcPr>
            <w:tcW w:w="467" w:type="pct"/>
            <w:tcBorders>
              <w:top w:val="single" w:sz="4" w:space="0" w:color="auto"/>
              <w:left w:val="single" w:sz="4" w:space="0" w:color="auto"/>
              <w:bottom w:val="single" w:sz="4" w:space="0" w:color="auto"/>
              <w:right w:val="single" w:sz="4" w:space="0" w:color="auto"/>
            </w:tcBorders>
            <w:vAlign w:val="center"/>
          </w:tcPr>
          <w:p w14:paraId="6F07CED4" w14:textId="77777777" w:rsidR="000F44FA" w:rsidRPr="00F61F0F" w:rsidRDefault="000F44FA" w:rsidP="000F44FA">
            <w:pPr>
              <w:pStyle w:val="11d"/>
              <w:spacing w:line="276" w:lineRule="auto"/>
              <w:rPr>
                <w:rStyle w:val="affffffff0"/>
                <w:i/>
                <w:lang w:eastAsia="en-US"/>
              </w:rPr>
            </w:pPr>
            <w:r w:rsidRPr="00F61F0F">
              <w:rPr>
                <w:rStyle w:val="affffffff0"/>
                <w:lang w:eastAsia="en-US"/>
              </w:rPr>
              <w:t>3,70</w:t>
            </w:r>
          </w:p>
        </w:tc>
      </w:tr>
      <w:tr w:rsidR="004537B7" w:rsidRPr="00F61F0F" w14:paraId="6132EF71"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3D1BFB26" w14:textId="77777777" w:rsidR="000F44FA" w:rsidRPr="00F61F0F" w:rsidRDefault="000F44FA" w:rsidP="000F44FA">
            <w:pPr>
              <w:pStyle w:val="11d"/>
              <w:spacing w:line="276" w:lineRule="auto"/>
            </w:pPr>
            <w:r w:rsidRPr="00F61F0F">
              <w:rPr>
                <w:rStyle w:val="affffffff0"/>
                <w:lang w:eastAsia="en-US"/>
              </w:rPr>
              <w:t>37</w:t>
            </w:r>
          </w:p>
        </w:tc>
        <w:tc>
          <w:tcPr>
            <w:tcW w:w="900" w:type="pct"/>
            <w:tcBorders>
              <w:top w:val="single" w:sz="4" w:space="0" w:color="auto"/>
              <w:left w:val="single" w:sz="4" w:space="0" w:color="auto"/>
              <w:bottom w:val="single" w:sz="4" w:space="0" w:color="auto"/>
              <w:right w:val="single" w:sz="4" w:space="0" w:color="auto"/>
            </w:tcBorders>
          </w:tcPr>
          <w:p w14:paraId="757EBD6A" w14:textId="77777777" w:rsidR="000F44FA" w:rsidRPr="00F61F0F" w:rsidRDefault="000F44FA" w:rsidP="000F44FA">
            <w:pPr>
              <w:pStyle w:val="11d"/>
              <w:spacing w:line="276" w:lineRule="auto"/>
              <w:rPr>
                <w:rStyle w:val="affffffff0"/>
                <w:i/>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1A3578D5"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10693775"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2F814032" w14:textId="77777777" w:rsidR="000F44FA" w:rsidRPr="00F61F0F" w:rsidRDefault="000F44FA" w:rsidP="000F44FA">
            <w:pPr>
              <w:pStyle w:val="11d"/>
              <w:spacing w:line="276" w:lineRule="auto"/>
              <w:rPr>
                <w:rStyle w:val="affffffff0"/>
                <w:i/>
                <w:lang w:eastAsia="en-US"/>
              </w:rPr>
            </w:pPr>
            <w:r w:rsidRPr="00F61F0F">
              <w:rPr>
                <w:rStyle w:val="affffffff0"/>
                <w:lang w:eastAsia="en-US"/>
              </w:rPr>
              <w:t>0,57</w:t>
            </w:r>
          </w:p>
        </w:tc>
        <w:tc>
          <w:tcPr>
            <w:tcW w:w="481" w:type="pct"/>
            <w:tcBorders>
              <w:top w:val="single" w:sz="4" w:space="0" w:color="auto"/>
              <w:left w:val="single" w:sz="4" w:space="0" w:color="auto"/>
              <w:bottom w:val="single" w:sz="4" w:space="0" w:color="auto"/>
              <w:right w:val="single" w:sz="4" w:space="0" w:color="auto"/>
            </w:tcBorders>
            <w:vAlign w:val="center"/>
          </w:tcPr>
          <w:p w14:paraId="0C889CF4" w14:textId="77777777" w:rsidR="000F44FA" w:rsidRPr="00F61F0F" w:rsidRDefault="000F44FA" w:rsidP="000F44FA">
            <w:pPr>
              <w:pStyle w:val="11d"/>
              <w:spacing w:line="276" w:lineRule="auto"/>
              <w:rPr>
                <w:rStyle w:val="affffffff0"/>
                <w:i/>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tcPr>
          <w:p w14:paraId="6FF9E77F" w14:textId="77777777" w:rsidR="000F44FA" w:rsidRPr="00F61F0F" w:rsidRDefault="000F44FA" w:rsidP="000F44FA">
            <w:pPr>
              <w:pStyle w:val="11d"/>
              <w:spacing w:line="276" w:lineRule="auto"/>
              <w:rPr>
                <w:rStyle w:val="affffffff0"/>
                <w:i/>
                <w:lang w:eastAsia="en-US"/>
              </w:rPr>
            </w:pPr>
            <w:r w:rsidRPr="00F61F0F">
              <w:rPr>
                <w:rStyle w:val="affffffff0"/>
                <w:lang w:eastAsia="en-US"/>
              </w:rPr>
              <w:t>0,58</w:t>
            </w:r>
          </w:p>
        </w:tc>
      </w:tr>
      <w:tr w:rsidR="004537B7" w:rsidRPr="00F61F0F" w14:paraId="1E421B8A"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7A18A913" w14:textId="77777777" w:rsidR="000F44FA" w:rsidRPr="00F61F0F" w:rsidRDefault="000F44FA" w:rsidP="000F44FA">
            <w:pPr>
              <w:pStyle w:val="11d"/>
              <w:spacing w:line="276" w:lineRule="auto"/>
              <w:rPr>
                <w:rStyle w:val="affffffff0"/>
                <w:lang w:eastAsia="en-US"/>
              </w:rPr>
            </w:pPr>
            <w:r w:rsidRPr="00F61F0F">
              <w:rPr>
                <w:rStyle w:val="affffffff0"/>
                <w:lang w:eastAsia="en-US"/>
              </w:rPr>
              <w:t>101</w:t>
            </w:r>
          </w:p>
        </w:tc>
        <w:tc>
          <w:tcPr>
            <w:tcW w:w="900" w:type="pct"/>
            <w:tcBorders>
              <w:top w:val="single" w:sz="4" w:space="0" w:color="auto"/>
              <w:left w:val="single" w:sz="4" w:space="0" w:color="auto"/>
              <w:bottom w:val="single" w:sz="4" w:space="0" w:color="auto"/>
              <w:right w:val="single" w:sz="4" w:space="0" w:color="auto"/>
            </w:tcBorders>
          </w:tcPr>
          <w:p w14:paraId="1F1B34BE"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71C313CB"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63DB4A7B"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6EC534B6" w14:textId="77777777" w:rsidR="000F44FA" w:rsidRPr="00F61F0F" w:rsidRDefault="000F44FA" w:rsidP="000F44FA">
            <w:pPr>
              <w:pStyle w:val="11d"/>
              <w:spacing w:line="276" w:lineRule="auto"/>
              <w:rPr>
                <w:rStyle w:val="affffffff0"/>
                <w:lang w:eastAsia="en-US"/>
              </w:rPr>
            </w:pPr>
            <w:r w:rsidRPr="00F61F0F">
              <w:rPr>
                <w:rStyle w:val="affffffff0"/>
                <w:lang w:eastAsia="en-US"/>
              </w:rPr>
              <w:t>0,24</w:t>
            </w:r>
          </w:p>
        </w:tc>
        <w:tc>
          <w:tcPr>
            <w:tcW w:w="481" w:type="pct"/>
            <w:tcBorders>
              <w:top w:val="single" w:sz="4" w:space="0" w:color="auto"/>
              <w:left w:val="single" w:sz="4" w:space="0" w:color="auto"/>
              <w:bottom w:val="single" w:sz="4" w:space="0" w:color="auto"/>
              <w:right w:val="single" w:sz="4" w:space="0" w:color="auto"/>
            </w:tcBorders>
            <w:vAlign w:val="center"/>
          </w:tcPr>
          <w:p w14:paraId="1E8416C4" w14:textId="77777777" w:rsidR="000F44FA" w:rsidRPr="00F61F0F" w:rsidRDefault="000F44FA" w:rsidP="000F44FA">
            <w:pPr>
              <w:pStyle w:val="11d"/>
              <w:spacing w:line="276" w:lineRule="auto"/>
              <w:rPr>
                <w:rStyle w:val="affffffff0"/>
                <w:lang w:eastAsia="en-US"/>
              </w:rPr>
            </w:pPr>
            <w:r w:rsidRPr="00F61F0F">
              <w:rPr>
                <w:rStyle w:val="affffffff0"/>
                <w:lang w:eastAsia="en-US"/>
              </w:rPr>
              <w:t>0,09</w:t>
            </w:r>
          </w:p>
        </w:tc>
        <w:tc>
          <w:tcPr>
            <w:tcW w:w="467" w:type="pct"/>
            <w:tcBorders>
              <w:top w:val="single" w:sz="4" w:space="0" w:color="auto"/>
              <w:left w:val="single" w:sz="4" w:space="0" w:color="auto"/>
              <w:bottom w:val="single" w:sz="4" w:space="0" w:color="auto"/>
              <w:right w:val="single" w:sz="4" w:space="0" w:color="auto"/>
            </w:tcBorders>
            <w:vAlign w:val="center"/>
          </w:tcPr>
          <w:p w14:paraId="4C6A1F5D" w14:textId="77777777" w:rsidR="000F44FA" w:rsidRPr="00F61F0F" w:rsidRDefault="000F44FA" w:rsidP="000F44FA">
            <w:pPr>
              <w:pStyle w:val="11d"/>
              <w:spacing w:line="276" w:lineRule="auto"/>
              <w:rPr>
                <w:rStyle w:val="affffffff0"/>
                <w:lang w:eastAsia="en-US"/>
              </w:rPr>
            </w:pPr>
            <w:r w:rsidRPr="00F61F0F">
              <w:rPr>
                <w:rStyle w:val="affffffff0"/>
                <w:lang w:eastAsia="en-US"/>
              </w:rPr>
              <w:t>0,33</w:t>
            </w:r>
          </w:p>
        </w:tc>
      </w:tr>
      <w:tr w:rsidR="004537B7" w:rsidRPr="00F61F0F" w14:paraId="58F1611D"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69272E0F" w14:textId="77777777" w:rsidR="000F44FA" w:rsidRPr="00F61F0F" w:rsidRDefault="000F44FA" w:rsidP="000F44FA">
            <w:pPr>
              <w:pStyle w:val="11d"/>
              <w:spacing w:line="276" w:lineRule="auto"/>
            </w:pPr>
            <w:r w:rsidRPr="00F61F0F">
              <w:rPr>
                <w:rStyle w:val="affffffff0"/>
                <w:lang w:eastAsia="en-US"/>
              </w:rPr>
              <w:t>103</w:t>
            </w:r>
          </w:p>
        </w:tc>
        <w:tc>
          <w:tcPr>
            <w:tcW w:w="900" w:type="pct"/>
            <w:tcBorders>
              <w:top w:val="single" w:sz="4" w:space="0" w:color="auto"/>
              <w:left w:val="single" w:sz="4" w:space="0" w:color="auto"/>
              <w:bottom w:val="single" w:sz="4" w:space="0" w:color="auto"/>
              <w:right w:val="single" w:sz="4" w:space="0" w:color="auto"/>
            </w:tcBorders>
          </w:tcPr>
          <w:p w14:paraId="1F1EE6BE" w14:textId="77777777" w:rsidR="000F44FA" w:rsidRPr="00F61F0F" w:rsidRDefault="000F44FA" w:rsidP="000F44FA">
            <w:pPr>
              <w:pStyle w:val="11d"/>
              <w:spacing w:line="276" w:lineRule="auto"/>
              <w:rPr>
                <w:rStyle w:val="affffffff0"/>
                <w:i/>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7F86D312"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725C67C0"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5E0527A9" w14:textId="77777777" w:rsidR="000F44FA" w:rsidRPr="00F61F0F" w:rsidRDefault="000F44FA" w:rsidP="000F44FA">
            <w:pPr>
              <w:pStyle w:val="11d"/>
              <w:spacing w:line="276" w:lineRule="auto"/>
              <w:rPr>
                <w:rStyle w:val="affffffff0"/>
                <w:i/>
                <w:lang w:eastAsia="en-US"/>
              </w:rPr>
            </w:pPr>
            <w:r w:rsidRPr="00F61F0F">
              <w:rPr>
                <w:rStyle w:val="affffffff0"/>
                <w:lang w:eastAsia="en-US"/>
              </w:rPr>
              <w:t>0,57</w:t>
            </w:r>
          </w:p>
        </w:tc>
        <w:tc>
          <w:tcPr>
            <w:tcW w:w="481" w:type="pct"/>
            <w:tcBorders>
              <w:top w:val="single" w:sz="4" w:space="0" w:color="auto"/>
              <w:left w:val="single" w:sz="4" w:space="0" w:color="auto"/>
              <w:bottom w:val="single" w:sz="4" w:space="0" w:color="auto"/>
              <w:right w:val="single" w:sz="4" w:space="0" w:color="auto"/>
            </w:tcBorders>
            <w:vAlign w:val="center"/>
          </w:tcPr>
          <w:p w14:paraId="06CF626D" w14:textId="77777777" w:rsidR="000F44FA" w:rsidRPr="00F61F0F" w:rsidRDefault="000F44FA" w:rsidP="000F44FA">
            <w:pPr>
              <w:pStyle w:val="11d"/>
              <w:spacing w:line="276" w:lineRule="auto"/>
              <w:rPr>
                <w:rStyle w:val="affffffff0"/>
                <w:i/>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tcPr>
          <w:p w14:paraId="5CFFB5E1" w14:textId="77777777" w:rsidR="000F44FA" w:rsidRPr="00F61F0F" w:rsidRDefault="000F44FA" w:rsidP="000F44FA">
            <w:pPr>
              <w:pStyle w:val="11d"/>
              <w:spacing w:line="276" w:lineRule="auto"/>
              <w:rPr>
                <w:rStyle w:val="affffffff0"/>
                <w:i/>
                <w:lang w:eastAsia="en-US"/>
              </w:rPr>
            </w:pPr>
            <w:r w:rsidRPr="00F61F0F">
              <w:rPr>
                <w:rStyle w:val="affffffff0"/>
                <w:lang w:eastAsia="en-US"/>
              </w:rPr>
              <w:t>0,58</w:t>
            </w:r>
          </w:p>
        </w:tc>
      </w:tr>
      <w:tr w:rsidR="004537B7" w:rsidRPr="00F61F0F" w14:paraId="13599828"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3F277059" w14:textId="77777777" w:rsidR="000F44FA" w:rsidRPr="00F61F0F" w:rsidRDefault="000F44FA" w:rsidP="000F44FA">
            <w:pPr>
              <w:pStyle w:val="11d"/>
              <w:spacing w:line="276" w:lineRule="auto"/>
              <w:rPr>
                <w:rStyle w:val="affffffff0"/>
                <w:lang w:eastAsia="en-US"/>
              </w:rPr>
            </w:pPr>
            <w:r w:rsidRPr="00F61F0F">
              <w:rPr>
                <w:rStyle w:val="affffffff0"/>
                <w:lang w:eastAsia="en-US"/>
              </w:rPr>
              <w:t xml:space="preserve">105 </w:t>
            </w:r>
            <w:r w:rsidRPr="00F61F0F">
              <w:rPr>
                <w:rStyle w:val="affffffff0"/>
              </w:rPr>
              <w:t>микрорайон</w:t>
            </w:r>
            <w:r w:rsidRPr="00F61F0F">
              <w:rPr>
                <w:rStyle w:val="affffffff0"/>
                <w:lang w:eastAsia="en-US"/>
              </w:rPr>
              <w:t>,</w:t>
            </w:r>
            <w:r w:rsidRPr="00F61F0F">
              <w:rPr>
                <w:rStyle w:val="affffffff0"/>
              </w:rPr>
              <w:t xml:space="preserve"> ул. Годовикова</w:t>
            </w:r>
          </w:p>
        </w:tc>
        <w:tc>
          <w:tcPr>
            <w:tcW w:w="900" w:type="pct"/>
            <w:tcBorders>
              <w:top w:val="single" w:sz="4" w:space="0" w:color="auto"/>
              <w:left w:val="single" w:sz="4" w:space="0" w:color="auto"/>
              <w:bottom w:val="single" w:sz="4" w:space="0" w:color="auto"/>
              <w:right w:val="single" w:sz="4" w:space="0" w:color="auto"/>
            </w:tcBorders>
          </w:tcPr>
          <w:p w14:paraId="670DE5DD"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1B383FD4"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57F57B1C"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7F80CBDE" w14:textId="77777777" w:rsidR="000F44FA" w:rsidRPr="00F61F0F" w:rsidRDefault="000F44FA" w:rsidP="000F44FA">
            <w:pPr>
              <w:pStyle w:val="11d"/>
              <w:spacing w:line="276" w:lineRule="auto"/>
              <w:rPr>
                <w:rStyle w:val="affffffff0"/>
                <w:lang w:eastAsia="en-US"/>
              </w:rPr>
            </w:pPr>
            <w:r w:rsidRPr="00F61F0F">
              <w:rPr>
                <w:rStyle w:val="affffffff0"/>
                <w:lang w:eastAsia="en-US"/>
              </w:rPr>
              <w:t>0,20</w:t>
            </w:r>
          </w:p>
        </w:tc>
        <w:tc>
          <w:tcPr>
            <w:tcW w:w="481" w:type="pct"/>
            <w:tcBorders>
              <w:top w:val="single" w:sz="4" w:space="0" w:color="auto"/>
              <w:left w:val="single" w:sz="4" w:space="0" w:color="auto"/>
              <w:bottom w:val="single" w:sz="4" w:space="0" w:color="auto"/>
              <w:right w:val="single" w:sz="4" w:space="0" w:color="auto"/>
            </w:tcBorders>
            <w:vAlign w:val="center"/>
          </w:tcPr>
          <w:p w14:paraId="0B19F6AB" w14:textId="77777777" w:rsidR="000F44FA" w:rsidRPr="00F61F0F" w:rsidRDefault="000F44FA" w:rsidP="000F44FA">
            <w:pPr>
              <w:pStyle w:val="11d"/>
              <w:spacing w:line="276" w:lineRule="auto"/>
              <w:rPr>
                <w:rStyle w:val="affffffff0"/>
                <w:lang w:eastAsia="en-US"/>
              </w:rPr>
            </w:pPr>
            <w:r w:rsidRPr="00F61F0F">
              <w:rPr>
                <w:rStyle w:val="affffffff0"/>
                <w:lang w:eastAsia="en-US"/>
              </w:rPr>
              <w:t>0,02</w:t>
            </w:r>
          </w:p>
        </w:tc>
        <w:tc>
          <w:tcPr>
            <w:tcW w:w="467" w:type="pct"/>
            <w:tcBorders>
              <w:top w:val="single" w:sz="4" w:space="0" w:color="auto"/>
              <w:left w:val="single" w:sz="4" w:space="0" w:color="auto"/>
              <w:bottom w:val="single" w:sz="4" w:space="0" w:color="auto"/>
              <w:right w:val="single" w:sz="4" w:space="0" w:color="auto"/>
            </w:tcBorders>
            <w:vAlign w:val="center"/>
          </w:tcPr>
          <w:p w14:paraId="7E18AAB3" w14:textId="77777777" w:rsidR="000F44FA" w:rsidRPr="00F61F0F" w:rsidRDefault="000F44FA" w:rsidP="000F44FA">
            <w:pPr>
              <w:pStyle w:val="11d"/>
              <w:spacing w:line="276" w:lineRule="auto"/>
              <w:rPr>
                <w:rStyle w:val="affffffff0"/>
                <w:lang w:eastAsia="en-US"/>
              </w:rPr>
            </w:pPr>
            <w:r w:rsidRPr="00F61F0F">
              <w:rPr>
                <w:rStyle w:val="affffffff0"/>
                <w:lang w:eastAsia="en-US"/>
              </w:rPr>
              <w:t>0,22</w:t>
            </w:r>
          </w:p>
        </w:tc>
      </w:tr>
      <w:tr w:rsidR="004537B7" w:rsidRPr="00F61F0F" w14:paraId="1984FF8C"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6F2EE536" w14:textId="77777777" w:rsidR="000F44FA" w:rsidRPr="00F61F0F" w:rsidRDefault="000F44FA" w:rsidP="000F44FA">
            <w:pPr>
              <w:pStyle w:val="11d"/>
              <w:spacing w:line="276" w:lineRule="auto"/>
              <w:rPr>
                <w:rStyle w:val="affffffff0"/>
                <w:lang w:eastAsia="en-US"/>
              </w:rPr>
            </w:pPr>
            <w:r w:rsidRPr="00F61F0F">
              <w:rPr>
                <w:rStyle w:val="affffffff0"/>
                <w:lang w:eastAsia="en-US"/>
              </w:rPr>
              <w:t>106</w:t>
            </w:r>
          </w:p>
        </w:tc>
        <w:tc>
          <w:tcPr>
            <w:tcW w:w="900" w:type="pct"/>
            <w:tcBorders>
              <w:top w:val="single" w:sz="4" w:space="0" w:color="auto"/>
              <w:left w:val="single" w:sz="4" w:space="0" w:color="auto"/>
              <w:bottom w:val="single" w:sz="4" w:space="0" w:color="auto"/>
              <w:right w:val="single" w:sz="4" w:space="0" w:color="auto"/>
            </w:tcBorders>
          </w:tcPr>
          <w:p w14:paraId="751C28AC"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54514997"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4D81107A"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6B62045D" w14:textId="77777777" w:rsidR="000F44FA" w:rsidRPr="00F61F0F" w:rsidRDefault="000F44FA" w:rsidP="000F44FA">
            <w:pPr>
              <w:pStyle w:val="11d"/>
              <w:spacing w:line="276" w:lineRule="auto"/>
              <w:rPr>
                <w:rStyle w:val="affffffff0"/>
                <w:lang w:eastAsia="en-US"/>
              </w:rPr>
            </w:pPr>
            <w:r w:rsidRPr="00F61F0F">
              <w:rPr>
                <w:rStyle w:val="affffffff0"/>
                <w:lang w:eastAsia="en-US"/>
              </w:rPr>
              <w:t>2,69</w:t>
            </w:r>
          </w:p>
        </w:tc>
        <w:tc>
          <w:tcPr>
            <w:tcW w:w="481" w:type="pct"/>
            <w:tcBorders>
              <w:top w:val="single" w:sz="4" w:space="0" w:color="auto"/>
              <w:left w:val="single" w:sz="4" w:space="0" w:color="auto"/>
              <w:bottom w:val="single" w:sz="4" w:space="0" w:color="auto"/>
              <w:right w:val="single" w:sz="4" w:space="0" w:color="auto"/>
            </w:tcBorders>
            <w:vAlign w:val="center"/>
          </w:tcPr>
          <w:p w14:paraId="2A4E6124" w14:textId="77777777" w:rsidR="000F44FA" w:rsidRPr="00F61F0F" w:rsidRDefault="000F44FA" w:rsidP="000F44FA">
            <w:pPr>
              <w:pStyle w:val="11d"/>
              <w:spacing w:line="276" w:lineRule="auto"/>
              <w:rPr>
                <w:rStyle w:val="affffffff0"/>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tcPr>
          <w:p w14:paraId="1BF17793" w14:textId="77777777" w:rsidR="000F44FA" w:rsidRPr="00F61F0F" w:rsidRDefault="000F44FA" w:rsidP="000F44FA">
            <w:pPr>
              <w:pStyle w:val="11d"/>
              <w:spacing w:line="276" w:lineRule="auto"/>
              <w:rPr>
                <w:rStyle w:val="affffffff0"/>
                <w:lang w:eastAsia="en-US"/>
              </w:rPr>
            </w:pPr>
            <w:r w:rsidRPr="00F61F0F">
              <w:rPr>
                <w:rStyle w:val="affffffff0"/>
                <w:lang w:eastAsia="en-US"/>
              </w:rPr>
              <w:t>2,70</w:t>
            </w:r>
          </w:p>
        </w:tc>
      </w:tr>
      <w:tr w:rsidR="004537B7" w:rsidRPr="00F61F0F" w14:paraId="31C8E238"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1E4C59BB" w14:textId="77777777" w:rsidR="000F44FA" w:rsidRPr="00F61F0F" w:rsidRDefault="000F44FA" w:rsidP="000F44FA">
            <w:pPr>
              <w:pStyle w:val="11d"/>
              <w:spacing w:line="276" w:lineRule="auto"/>
              <w:rPr>
                <w:rStyle w:val="affffffff0"/>
                <w:lang w:eastAsia="en-US"/>
              </w:rPr>
            </w:pPr>
            <w:r w:rsidRPr="00F61F0F">
              <w:rPr>
                <w:rStyle w:val="affffffff0"/>
                <w:lang w:eastAsia="en-US"/>
              </w:rPr>
              <w:t>161</w:t>
            </w:r>
          </w:p>
        </w:tc>
        <w:tc>
          <w:tcPr>
            <w:tcW w:w="900" w:type="pct"/>
            <w:tcBorders>
              <w:top w:val="single" w:sz="4" w:space="0" w:color="auto"/>
              <w:left w:val="single" w:sz="4" w:space="0" w:color="auto"/>
              <w:bottom w:val="single" w:sz="4" w:space="0" w:color="auto"/>
              <w:right w:val="single" w:sz="4" w:space="0" w:color="auto"/>
            </w:tcBorders>
          </w:tcPr>
          <w:p w14:paraId="721B136D"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13C53B28"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107B1911"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5D7D691B" w14:textId="77777777" w:rsidR="000F44FA" w:rsidRPr="00F61F0F" w:rsidRDefault="000F44FA" w:rsidP="000F44FA">
            <w:pPr>
              <w:pStyle w:val="11d"/>
              <w:spacing w:line="276" w:lineRule="auto"/>
              <w:rPr>
                <w:rStyle w:val="affffffff0"/>
                <w:lang w:eastAsia="en-US"/>
              </w:rPr>
            </w:pPr>
            <w:r w:rsidRPr="00F61F0F">
              <w:rPr>
                <w:rStyle w:val="affffffff0"/>
                <w:lang w:eastAsia="en-US"/>
              </w:rPr>
              <w:t>0,57</w:t>
            </w:r>
          </w:p>
        </w:tc>
        <w:tc>
          <w:tcPr>
            <w:tcW w:w="481" w:type="pct"/>
            <w:tcBorders>
              <w:top w:val="single" w:sz="4" w:space="0" w:color="auto"/>
              <w:left w:val="single" w:sz="4" w:space="0" w:color="auto"/>
              <w:bottom w:val="single" w:sz="4" w:space="0" w:color="auto"/>
              <w:right w:val="single" w:sz="4" w:space="0" w:color="auto"/>
            </w:tcBorders>
            <w:vAlign w:val="center"/>
          </w:tcPr>
          <w:p w14:paraId="2F361909" w14:textId="77777777" w:rsidR="000F44FA" w:rsidRPr="00F61F0F" w:rsidRDefault="000F44FA" w:rsidP="000F44FA">
            <w:pPr>
              <w:pStyle w:val="11d"/>
              <w:spacing w:line="276" w:lineRule="auto"/>
              <w:rPr>
                <w:rStyle w:val="affffffff0"/>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tcPr>
          <w:p w14:paraId="496B3B25" w14:textId="77777777" w:rsidR="000F44FA" w:rsidRPr="00F61F0F" w:rsidRDefault="000F44FA" w:rsidP="000F44FA">
            <w:pPr>
              <w:pStyle w:val="11d"/>
              <w:spacing w:line="276" w:lineRule="auto"/>
              <w:rPr>
                <w:rStyle w:val="affffffff0"/>
                <w:lang w:eastAsia="en-US"/>
              </w:rPr>
            </w:pPr>
            <w:r w:rsidRPr="00F61F0F">
              <w:rPr>
                <w:rStyle w:val="affffffff0"/>
                <w:lang w:eastAsia="en-US"/>
              </w:rPr>
              <w:t>0,58</w:t>
            </w:r>
          </w:p>
        </w:tc>
      </w:tr>
      <w:tr w:rsidR="004537B7" w:rsidRPr="00F61F0F" w14:paraId="5BDE4262"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029B47C7" w14:textId="77777777" w:rsidR="000F44FA" w:rsidRPr="00F61F0F" w:rsidRDefault="000F44FA" w:rsidP="000F44FA">
            <w:pPr>
              <w:pStyle w:val="11d"/>
              <w:spacing w:line="276" w:lineRule="auto"/>
            </w:pPr>
            <w:r w:rsidRPr="00F61F0F">
              <w:rPr>
                <w:rStyle w:val="affffffff0"/>
                <w:lang w:eastAsia="en-US"/>
              </w:rPr>
              <w:t>50</w:t>
            </w:r>
          </w:p>
        </w:tc>
        <w:tc>
          <w:tcPr>
            <w:tcW w:w="900" w:type="pct"/>
            <w:tcBorders>
              <w:top w:val="single" w:sz="4" w:space="0" w:color="auto"/>
              <w:left w:val="single" w:sz="4" w:space="0" w:color="auto"/>
              <w:bottom w:val="single" w:sz="4" w:space="0" w:color="auto"/>
              <w:right w:val="single" w:sz="4" w:space="0" w:color="auto"/>
            </w:tcBorders>
          </w:tcPr>
          <w:p w14:paraId="1A1D5112" w14:textId="77777777" w:rsidR="000F44FA" w:rsidRPr="00F61F0F" w:rsidRDefault="000F44FA" w:rsidP="000F44FA">
            <w:pPr>
              <w:pStyle w:val="11d"/>
              <w:spacing w:line="276" w:lineRule="auto"/>
              <w:rPr>
                <w:rStyle w:val="affffffff0"/>
                <w:i/>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71BBE6B8"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508F271D"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1EDC708F" w14:textId="77777777" w:rsidR="000F44FA" w:rsidRPr="00F61F0F" w:rsidRDefault="000F44FA" w:rsidP="000F44FA">
            <w:pPr>
              <w:pStyle w:val="11d"/>
              <w:spacing w:line="276" w:lineRule="auto"/>
              <w:rPr>
                <w:rStyle w:val="affffffff0"/>
                <w:i/>
                <w:lang w:eastAsia="en-US"/>
              </w:rPr>
            </w:pPr>
            <w:r w:rsidRPr="00F61F0F">
              <w:rPr>
                <w:rStyle w:val="affffffff0"/>
                <w:lang w:eastAsia="en-US"/>
              </w:rPr>
              <w:t>2,69</w:t>
            </w:r>
          </w:p>
        </w:tc>
        <w:tc>
          <w:tcPr>
            <w:tcW w:w="481" w:type="pct"/>
            <w:tcBorders>
              <w:top w:val="single" w:sz="4" w:space="0" w:color="auto"/>
              <w:left w:val="single" w:sz="4" w:space="0" w:color="auto"/>
              <w:bottom w:val="single" w:sz="4" w:space="0" w:color="auto"/>
              <w:right w:val="single" w:sz="4" w:space="0" w:color="auto"/>
            </w:tcBorders>
            <w:vAlign w:val="center"/>
          </w:tcPr>
          <w:p w14:paraId="09D6DC71" w14:textId="77777777" w:rsidR="000F44FA" w:rsidRPr="00F61F0F" w:rsidRDefault="000F44FA" w:rsidP="000F44FA">
            <w:pPr>
              <w:pStyle w:val="11d"/>
              <w:spacing w:line="276" w:lineRule="auto"/>
              <w:rPr>
                <w:rStyle w:val="affffffff0"/>
                <w:i/>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tcPr>
          <w:p w14:paraId="12D3A143" w14:textId="77777777" w:rsidR="000F44FA" w:rsidRPr="00F61F0F" w:rsidRDefault="000F44FA" w:rsidP="000F44FA">
            <w:pPr>
              <w:pStyle w:val="11d"/>
              <w:spacing w:line="276" w:lineRule="auto"/>
              <w:rPr>
                <w:rStyle w:val="affffffff0"/>
                <w:i/>
                <w:lang w:eastAsia="en-US"/>
              </w:rPr>
            </w:pPr>
            <w:r w:rsidRPr="00F61F0F">
              <w:rPr>
                <w:rStyle w:val="affffffff0"/>
                <w:lang w:eastAsia="en-US"/>
              </w:rPr>
              <w:t>2,70</w:t>
            </w:r>
          </w:p>
        </w:tc>
      </w:tr>
      <w:tr w:rsidR="004537B7" w:rsidRPr="00F61F0F" w14:paraId="2198B095"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78A58888" w14:textId="77777777" w:rsidR="000F44FA" w:rsidRPr="00F61F0F" w:rsidRDefault="000F44FA" w:rsidP="000F44FA">
            <w:pPr>
              <w:pStyle w:val="11d"/>
              <w:spacing w:line="276" w:lineRule="auto"/>
              <w:rPr>
                <w:rStyle w:val="affffffff0"/>
                <w:lang w:eastAsia="en-US"/>
              </w:rPr>
            </w:pPr>
            <w:r w:rsidRPr="00F61F0F">
              <w:rPr>
                <w:rStyle w:val="affffffff0"/>
                <w:lang w:eastAsia="en-US"/>
              </w:rPr>
              <w:t>53</w:t>
            </w:r>
          </w:p>
        </w:tc>
        <w:tc>
          <w:tcPr>
            <w:tcW w:w="900" w:type="pct"/>
            <w:tcBorders>
              <w:top w:val="single" w:sz="4" w:space="0" w:color="auto"/>
              <w:left w:val="single" w:sz="4" w:space="0" w:color="auto"/>
              <w:bottom w:val="single" w:sz="4" w:space="0" w:color="auto"/>
              <w:right w:val="single" w:sz="4" w:space="0" w:color="auto"/>
            </w:tcBorders>
          </w:tcPr>
          <w:p w14:paraId="0173CEEF"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52D64E50"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02872258"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153D294B" w14:textId="77777777" w:rsidR="000F44FA" w:rsidRPr="00F61F0F" w:rsidRDefault="000F44FA" w:rsidP="000F44FA">
            <w:pPr>
              <w:pStyle w:val="11d"/>
              <w:spacing w:line="276" w:lineRule="auto"/>
              <w:rPr>
                <w:rStyle w:val="affffffff0"/>
                <w:lang w:eastAsia="en-US"/>
              </w:rPr>
            </w:pPr>
            <w:r w:rsidRPr="00F61F0F">
              <w:rPr>
                <w:rStyle w:val="affffffff0"/>
                <w:lang w:eastAsia="en-US"/>
              </w:rPr>
              <w:t>0,40</w:t>
            </w:r>
          </w:p>
        </w:tc>
        <w:tc>
          <w:tcPr>
            <w:tcW w:w="481" w:type="pct"/>
            <w:tcBorders>
              <w:top w:val="single" w:sz="4" w:space="0" w:color="auto"/>
              <w:left w:val="single" w:sz="4" w:space="0" w:color="auto"/>
              <w:bottom w:val="single" w:sz="4" w:space="0" w:color="auto"/>
              <w:right w:val="single" w:sz="4" w:space="0" w:color="auto"/>
            </w:tcBorders>
            <w:vAlign w:val="center"/>
          </w:tcPr>
          <w:p w14:paraId="6665D2E0" w14:textId="77777777" w:rsidR="000F44FA" w:rsidRPr="00F61F0F" w:rsidRDefault="000F44FA" w:rsidP="000F44FA">
            <w:pPr>
              <w:pStyle w:val="11d"/>
              <w:spacing w:line="276" w:lineRule="auto"/>
              <w:rPr>
                <w:rStyle w:val="affffffff0"/>
                <w:lang w:eastAsia="en-US"/>
              </w:rPr>
            </w:pPr>
            <w:r w:rsidRPr="00F61F0F">
              <w:rPr>
                <w:rStyle w:val="affffffff0"/>
                <w:lang w:eastAsia="en-US"/>
              </w:rPr>
              <w:t>0,02</w:t>
            </w:r>
          </w:p>
        </w:tc>
        <w:tc>
          <w:tcPr>
            <w:tcW w:w="467" w:type="pct"/>
            <w:tcBorders>
              <w:top w:val="single" w:sz="4" w:space="0" w:color="auto"/>
              <w:left w:val="single" w:sz="4" w:space="0" w:color="auto"/>
              <w:bottom w:val="single" w:sz="4" w:space="0" w:color="auto"/>
              <w:right w:val="single" w:sz="4" w:space="0" w:color="auto"/>
            </w:tcBorders>
            <w:vAlign w:val="center"/>
          </w:tcPr>
          <w:p w14:paraId="6B57C7CB" w14:textId="77777777" w:rsidR="000F44FA" w:rsidRPr="00F61F0F" w:rsidRDefault="000F44FA" w:rsidP="000F44FA">
            <w:pPr>
              <w:pStyle w:val="11d"/>
              <w:spacing w:line="276" w:lineRule="auto"/>
              <w:rPr>
                <w:rStyle w:val="affffffff0"/>
                <w:lang w:eastAsia="en-US"/>
              </w:rPr>
            </w:pPr>
            <w:r w:rsidRPr="00F61F0F">
              <w:rPr>
                <w:rStyle w:val="affffffff0"/>
                <w:lang w:eastAsia="en-US"/>
              </w:rPr>
              <w:t>0,42</w:t>
            </w:r>
          </w:p>
        </w:tc>
      </w:tr>
      <w:tr w:rsidR="004537B7" w:rsidRPr="00F61F0F" w14:paraId="6F47D7FB"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79BB0517" w14:textId="77777777" w:rsidR="000F44FA" w:rsidRPr="00F61F0F" w:rsidRDefault="000F44FA" w:rsidP="000F44FA">
            <w:pPr>
              <w:pStyle w:val="11d"/>
              <w:spacing w:line="276" w:lineRule="auto"/>
              <w:rPr>
                <w:rStyle w:val="affffffff0"/>
                <w:lang w:eastAsia="en-US"/>
              </w:rPr>
            </w:pPr>
            <w:r w:rsidRPr="00F61F0F">
              <w:rPr>
                <w:rStyle w:val="affffffff0"/>
                <w:lang w:eastAsia="en-US"/>
              </w:rPr>
              <w:t>117</w:t>
            </w:r>
          </w:p>
        </w:tc>
        <w:tc>
          <w:tcPr>
            <w:tcW w:w="900" w:type="pct"/>
            <w:tcBorders>
              <w:top w:val="single" w:sz="4" w:space="0" w:color="auto"/>
              <w:left w:val="single" w:sz="4" w:space="0" w:color="auto"/>
              <w:bottom w:val="single" w:sz="4" w:space="0" w:color="auto"/>
              <w:right w:val="single" w:sz="4" w:space="0" w:color="auto"/>
            </w:tcBorders>
          </w:tcPr>
          <w:p w14:paraId="16BF2FB4"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3F95D90B"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72B44DDD"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0A1C1372" w14:textId="77777777" w:rsidR="000F44FA" w:rsidRPr="00F61F0F" w:rsidRDefault="000F44FA" w:rsidP="000F44FA">
            <w:pPr>
              <w:pStyle w:val="11d"/>
              <w:spacing w:line="276" w:lineRule="auto"/>
              <w:rPr>
                <w:rStyle w:val="affffffff0"/>
                <w:lang w:eastAsia="en-US"/>
              </w:rPr>
            </w:pPr>
            <w:r w:rsidRPr="00F61F0F">
              <w:rPr>
                <w:rStyle w:val="affffffff0"/>
                <w:lang w:eastAsia="en-US"/>
              </w:rPr>
              <w:t>0,78</w:t>
            </w:r>
          </w:p>
        </w:tc>
        <w:tc>
          <w:tcPr>
            <w:tcW w:w="481" w:type="pct"/>
            <w:tcBorders>
              <w:top w:val="single" w:sz="4" w:space="0" w:color="auto"/>
              <w:left w:val="single" w:sz="4" w:space="0" w:color="auto"/>
              <w:bottom w:val="single" w:sz="4" w:space="0" w:color="auto"/>
              <w:right w:val="single" w:sz="4" w:space="0" w:color="auto"/>
            </w:tcBorders>
            <w:vAlign w:val="center"/>
          </w:tcPr>
          <w:p w14:paraId="7222AF23" w14:textId="77777777" w:rsidR="000F44FA" w:rsidRPr="00F61F0F" w:rsidRDefault="000F44FA" w:rsidP="000F44FA">
            <w:pPr>
              <w:pStyle w:val="11d"/>
              <w:spacing w:line="276" w:lineRule="auto"/>
              <w:rPr>
                <w:rStyle w:val="affffffff0"/>
                <w:lang w:eastAsia="en-US"/>
              </w:rPr>
            </w:pPr>
            <w:r w:rsidRPr="00F61F0F">
              <w:rPr>
                <w:rStyle w:val="affffffff0"/>
                <w:lang w:eastAsia="en-US"/>
              </w:rPr>
              <w:t>0,27</w:t>
            </w:r>
          </w:p>
        </w:tc>
        <w:tc>
          <w:tcPr>
            <w:tcW w:w="467" w:type="pct"/>
            <w:tcBorders>
              <w:top w:val="single" w:sz="4" w:space="0" w:color="auto"/>
              <w:left w:val="single" w:sz="4" w:space="0" w:color="auto"/>
              <w:bottom w:val="single" w:sz="4" w:space="0" w:color="auto"/>
              <w:right w:val="single" w:sz="4" w:space="0" w:color="auto"/>
            </w:tcBorders>
            <w:vAlign w:val="center"/>
          </w:tcPr>
          <w:p w14:paraId="37A5D0CB" w14:textId="77777777" w:rsidR="000F44FA" w:rsidRPr="00F61F0F" w:rsidRDefault="000F44FA" w:rsidP="000F44FA">
            <w:pPr>
              <w:pStyle w:val="11d"/>
              <w:spacing w:line="276" w:lineRule="auto"/>
              <w:rPr>
                <w:rStyle w:val="affffffff0"/>
                <w:lang w:eastAsia="en-US"/>
              </w:rPr>
            </w:pPr>
            <w:r w:rsidRPr="00F61F0F">
              <w:rPr>
                <w:rStyle w:val="affffffff0"/>
                <w:lang w:eastAsia="en-US"/>
              </w:rPr>
              <w:t>1,05</w:t>
            </w:r>
          </w:p>
        </w:tc>
      </w:tr>
      <w:tr w:rsidR="004537B7" w:rsidRPr="00F61F0F" w14:paraId="735DC178"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3235A907" w14:textId="77777777" w:rsidR="000F44FA" w:rsidRPr="00F61F0F" w:rsidRDefault="000F44FA" w:rsidP="000F44FA">
            <w:pPr>
              <w:pStyle w:val="11d"/>
              <w:spacing w:line="276" w:lineRule="auto"/>
              <w:rPr>
                <w:rStyle w:val="affffffff0"/>
                <w:lang w:eastAsia="en-US"/>
              </w:rPr>
            </w:pPr>
            <w:r w:rsidRPr="00F61F0F">
              <w:rPr>
                <w:rStyle w:val="affffffff0"/>
                <w:lang w:eastAsia="en-US"/>
              </w:rPr>
              <w:lastRenderedPageBreak/>
              <w:t>119</w:t>
            </w:r>
          </w:p>
        </w:tc>
        <w:tc>
          <w:tcPr>
            <w:tcW w:w="900" w:type="pct"/>
            <w:tcBorders>
              <w:top w:val="single" w:sz="4" w:space="0" w:color="auto"/>
              <w:left w:val="single" w:sz="4" w:space="0" w:color="auto"/>
              <w:bottom w:val="single" w:sz="4" w:space="0" w:color="auto"/>
              <w:right w:val="single" w:sz="4" w:space="0" w:color="auto"/>
            </w:tcBorders>
          </w:tcPr>
          <w:p w14:paraId="4FA23A4C"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1DA35DC3"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1F50C7C0"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790BD648" w14:textId="77777777" w:rsidR="000F44FA" w:rsidRPr="00F61F0F" w:rsidRDefault="000F44FA" w:rsidP="000F44FA">
            <w:pPr>
              <w:pStyle w:val="11d"/>
              <w:spacing w:line="276" w:lineRule="auto"/>
              <w:rPr>
                <w:rStyle w:val="affffffff0"/>
                <w:lang w:eastAsia="en-US"/>
              </w:rPr>
            </w:pPr>
            <w:r w:rsidRPr="00F61F0F">
              <w:rPr>
                <w:rStyle w:val="affffffff0"/>
                <w:lang w:eastAsia="en-US"/>
              </w:rPr>
              <w:t>0,51</w:t>
            </w:r>
          </w:p>
        </w:tc>
        <w:tc>
          <w:tcPr>
            <w:tcW w:w="481" w:type="pct"/>
            <w:tcBorders>
              <w:top w:val="single" w:sz="4" w:space="0" w:color="auto"/>
              <w:left w:val="single" w:sz="4" w:space="0" w:color="auto"/>
              <w:bottom w:val="single" w:sz="4" w:space="0" w:color="auto"/>
              <w:right w:val="single" w:sz="4" w:space="0" w:color="auto"/>
            </w:tcBorders>
            <w:vAlign w:val="center"/>
          </w:tcPr>
          <w:p w14:paraId="56287793" w14:textId="77777777" w:rsidR="000F44FA" w:rsidRPr="00F61F0F" w:rsidRDefault="000F44FA" w:rsidP="000F44FA">
            <w:pPr>
              <w:pStyle w:val="11d"/>
              <w:spacing w:line="276" w:lineRule="auto"/>
              <w:rPr>
                <w:rStyle w:val="affffffff0"/>
                <w:lang w:eastAsia="en-US"/>
              </w:rPr>
            </w:pPr>
            <w:r w:rsidRPr="00F61F0F">
              <w:rPr>
                <w:rStyle w:val="affffffff0"/>
                <w:lang w:eastAsia="en-US"/>
              </w:rPr>
              <w:t>0,03</w:t>
            </w:r>
          </w:p>
        </w:tc>
        <w:tc>
          <w:tcPr>
            <w:tcW w:w="467" w:type="pct"/>
            <w:tcBorders>
              <w:top w:val="single" w:sz="4" w:space="0" w:color="auto"/>
              <w:left w:val="single" w:sz="4" w:space="0" w:color="auto"/>
              <w:bottom w:val="single" w:sz="4" w:space="0" w:color="auto"/>
              <w:right w:val="single" w:sz="4" w:space="0" w:color="auto"/>
            </w:tcBorders>
            <w:vAlign w:val="center"/>
          </w:tcPr>
          <w:p w14:paraId="69802023" w14:textId="77777777" w:rsidR="000F44FA" w:rsidRPr="00F61F0F" w:rsidRDefault="000F44FA" w:rsidP="000F44FA">
            <w:pPr>
              <w:pStyle w:val="11d"/>
              <w:spacing w:line="276" w:lineRule="auto"/>
              <w:rPr>
                <w:rStyle w:val="affffffff0"/>
                <w:lang w:eastAsia="en-US"/>
              </w:rPr>
            </w:pPr>
            <w:r w:rsidRPr="00F61F0F">
              <w:rPr>
                <w:rStyle w:val="affffffff0"/>
                <w:lang w:eastAsia="en-US"/>
              </w:rPr>
              <w:t>0,54</w:t>
            </w:r>
          </w:p>
        </w:tc>
      </w:tr>
      <w:tr w:rsidR="004537B7" w:rsidRPr="00F61F0F" w14:paraId="01BB7ABC"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6ED401DE" w14:textId="77777777" w:rsidR="000F44FA" w:rsidRPr="00F61F0F" w:rsidRDefault="000F44FA" w:rsidP="000F44FA">
            <w:pPr>
              <w:pStyle w:val="11d"/>
              <w:spacing w:line="276" w:lineRule="auto"/>
              <w:rPr>
                <w:rStyle w:val="affffffff0"/>
                <w:lang w:eastAsia="en-US"/>
              </w:rPr>
            </w:pPr>
            <w:r w:rsidRPr="00F61F0F">
              <w:rPr>
                <w:rStyle w:val="affffffff0"/>
                <w:lang w:eastAsia="en-US"/>
              </w:rPr>
              <w:t>146</w:t>
            </w:r>
          </w:p>
        </w:tc>
        <w:tc>
          <w:tcPr>
            <w:tcW w:w="900" w:type="pct"/>
            <w:tcBorders>
              <w:top w:val="single" w:sz="4" w:space="0" w:color="auto"/>
              <w:left w:val="single" w:sz="4" w:space="0" w:color="auto"/>
              <w:bottom w:val="single" w:sz="4" w:space="0" w:color="auto"/>
              <w:right w:val="single" w:sz="4" w:space="0" w:color="auto"/>
            </w:tcBorders>
          </w:tcPr>
          <w:p w14:paraId="5658836E"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1CB6EE73"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30E6834D"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1647EC6E" w14:textId="77777777" w:rsidR="000F44FA" w:rsidRPr="00F61F0F" w:rsidRDefault="000F44FA" w:rsidP="000F44FA">
            <w:pPr>
              <w:pStyle w:val="11d"/>
              <w:spacing w:line="276" w:lineRule="auto"/>
              <w:rPr>
                <w:rStyle w:val="affffffff0"/>
                <w:lang w:eastAsia="en-US"/>
              </w:rPr>
            </w:pPr>
            <w:r w:rsidRPr="00F61F0F">
              <w:rPr>
                <w:rStyle w:val="affffffff0"/>
                <w:lang w:eastAsia="en-US"/>
              </w:rPr>
              <w:t>0,24</w:t>
            </w:r>
          </w:p>
        </w:tc>
        <w:tc>
          <w:tcPr>
            <w:tcW w:w="481" w:type="pct"/>
            <w:tcBorders>
              <w:top w:val="single" w:sz="4" w:space="0" w:color="auto"/>
              <w:left w:val="single" w:sz="4" w:space="0" w:color="auto"/>
              <w:bottom w:val="single" w:sz="4" w:space="0" w:color="auto"/>
              <w:right w:val="single" w:sz="4" w:space="0" w:color="auto"/>
            </w:tcBorders>
            <w:vAlign w:val="center"/>
          </w:tcPr>
          <w:p w14:paraId="6045E810" w14:textId="77777777" w:rsidR="000F44FA" w:rsidRPr="00F61F0F" w:rsidRDefault="000F44FA" w:rsidP="000F44FA">
            <w:pPr>
              <w:pStyle w:val="11d"/>
              <w:spacing w:line="276" w:lineRule="auto"/>
              <w:rPr>
                <w:rStyle w:val="affffffff0"/>
                <w:lang w:eastAsia="en-US"/>
              </w:rPr>
            </w:pPr>
            <w:r w:rsidRPr="00F61F0F">
              <w:rPr>
                <w:rStyle w:val="affffffff0"/>
                <w:lang w:eastAsia="en-US"/>
              </w:rPr>
              <w:t>0,09</w:t>
            </w:r>
          </w:p>
        </w:tc>
        <w:tc>
          <w:tcPr>
            <w:tcW w:w="467" w:type="pct"/>
            <w:tcBorders>
              <w:top w:val="single" w:sz="4" w:space="0" w:color="auto"/>
              <w:left w:val="single" w:sz="4" w:space="0" w:color="auto"/>
              <w:bottom w:val="single" w:sz="4" w:space="0" w:color="auto"/>
              <w:right w:val="single" w:sz="4" w:space="0" w:color="auto"/>
            </w:tcBorders>
            <w:vAlign w:val="center"/>
          </w:tcPr>
          <w:p w14:paraId="74E49F2D" w14:textId="77777777" w:rsidR="000F44FA" w:rsidRPr="00F61F0F" w:rsidRDefault="000F44FA" w:rsidP="000F44FA">
            <w:pPr>
              <w:pStyle w:val="11d"/>
              <w:spacing w:line="276" w:lineRule="auto"/>
              <w:rPr>
                <w:rStyle w:val="affffffff0"/>
                <w:lang w:eastAsia="en-US"/>
              </w:rPr>
            </w:pPr>
            <w:r w:rsidRPr="00F61F0F">
              <w:rPr>
                <w:rStyle w:val="affffffff0"/>
                <w:lang w:eastAsia="en-US"/>
              </w:rPr>
              <w:t>0,33</w:t>
            </w:r>
          </w:p>
        </w:tc>
      </w:tr>
      <w:tr w:rsidR="004537B7" w:rsidRPr="00F61F0F" w14:paraId="00E7C2C7"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10603BAB" w14:textId="77777777" w:rsidR="000F44FA" w:rsidRPr="00F61F0F" w:rsidRDefault="000F44FA" w:rsidP="000F44FA">
            <w:pPr>
              <w:pStyle w:val="11d"/>
              <w:spacing w:line="276" w:lineRule="auto"/>
              <w:rPr>
                <w:rStyle w:val="affffffff0"/>
                <w:lang w:eastAsia="en-US"/>
              </w:rPr>
            </w:pPr>
            <w:r w:rsidRPr="00F61F0F">
              <w:rPr>
                <w:rStyle w:val="affffffff0"/>
                <w:lang w:eastAsia="en-US"/>
              </w:rPr>
              <w:t>3</w:t>
            </w:r>
            <w:r w:rsidRPr="00F61F0F">
              <w:rPr>
                <w:rStyle w:val="affffffff0"/>
              </w:rPr>
              <w:t>0</w:t>
            </w:r>
          </w:p>
        </w:tc>
        <w:tc>
          <w:tcPr>
            <w:tcW w:w="900" w:type="pct"/>
            <w:tcBorders>
              <w:top w:val="single" w:sz="4" w:space="0" w:color="auto"/>
              <w:left w:val="single" w:sz="4" w:space="0" w:color="auto"/>
              <w:bottom w:val="single" w:sz="4" w:space="0" w:color="auto"/>
              <w:right w:val="single" w:sz="4" w:space="0" w:color="auto"/>
            </w:tcBorders>
          </w:tcPr>
          <w:p w14:paraId="56DDB988"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13237FE9"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53EEB787"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0803A47E" w14:textId="77777777" w:rsidR="000F44FA" w:rsidRPr="00F61F0F" w:rsidRDefault="000F44FA" w:rsidP="000F44FA">
            <w:pPr>
              <w:pStyle w:val="11d"/>
              <w:spacing w:line="276" w:lineRule="auto"/>
              <w:rPr>
                <w:rStyle w:val="affffffff0"/>
                <w:lang w:eastAsia="en-US"/>
              </w:rPr>
            </w:pPr>
            <w:r w:rsidRPr="00F61F0F">
              <w:rPr>
                <w:rStyle w:val="affffffff0"/>
                <w:lang w:eastAsia="en-US"/>
              </w:rPr>
              <w:t>2,69</w:t>
            </w:r>
          </w:p>
        </w:tc>
        <w:tc>
          <w:tcPr>
            <w:tcW w:w="481" w:type="pct"/>
            <w:tcBorders>
              <w:top w:val="single" w:sz="4" w:space="0" w:color="auto"/>
              <w:left w:val="single" w:sz="4" w:space="0" w:color="auto"/>
              <w:bottom w:val="single" w:sz="4" w:space="0" w:color="auto"/>
              <w:right w:val="single" w:sz="4" w:space="0" w:color="auto"/>
            </w:tcBorders>
            <w:vAlign w:val="center"/>
          </w:tcPr>
          <w:p w14:paraId="0ECA1F36" w14:textId="77777777" w:rsidR="000F44FA" w:rsidRPr="00F61F0F" w:rsidRDefault="000F44FA" w:rsidP="000F44FA">
            <w:pPr>
              <w:pStyle w:val="11d"/>
              <w:spacing w:line="276" w:lineRule="auto"/>
              <w:rPr>
                <w:rStyle w:val="affffffff0"/>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tcPr>
          <w:p w14:paraId="7B1C1F40" w14:textId="77777777" w:rsidR="000F44FA" w:rsidRPr="00F61F0F" w:rsidRDefault="000F44FA" w:rsidP="000F44FA">
            <w:pPr>
              <w:pStyle w:val="11d"/>
              <w:spacing w:line="276" w:lineRule="auto"/>
              <w:rPr>
                <w:rStyle w:val="affffffff0"/>
                <w:lang w:eastAsia="en-US"/>
              </w:rPr>
            </w:pPr>
            <w:r w:rsidRPr="00F61F0F">
              <w:rPr>
                <w:rStyle w:val="affffffff0"/>
                <w:lang w:eastAsia="en-US"/>
              </w:rPr>
              <w:t>2,70</w:t>
            </w:r>
          </w:p>
        </w:tc>
      </w:tr>
      <w:tr w:rsidR="004537B7" w:rsidRPr="00F61F0F" w14:paraId="1C05E8BF"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56280EC1" w14:textId="77777777" w:rsidR="000F44FA" w:rsidRPr="00F61F0F" w:rsidRDefault="000F44FA" w:rsidP="000F44FA">
            <w:pPr>
              <w:pStyle w:val="11d"/>
              <w:spacing w:line="276" w:lineRule="auto"/>
              <w:rPr>
                <w:rStyle w:val="affffffff0"/>
                <w:lang w:eastAsia="en-US"/>
              </w:rPr>
            </w:pPr>
            <w:r w:rsidRPr="00F61F0F">
              <w:rPr>
                <w:rStyle w:val="affffffff0"/>
                <w:lang w:eastAsia="en-US"/>
              </w:rPr>
              <w:t>27</w:t>
            </w:r>
          </w:p>
        </w:tc>
        <w:tc>
          <w:tcPr>
            <w:tcW w:w="900" w:type="pct"/>
            <w:tcBorders>
              <w:top w:val="single" w:sz="4" w:space="0" w:color="auto"/>
              <w:left w:val="single" w:sz="4" w:space="0" w:color="auto"/>
              <w:bottom w:val="single" w:sz="4" w:space="0" w:color="auto"/>
              <w:right w:val="single" w:sz="4" w:space="0" w:color="auto"/>
            </w:tcBorders>
          </w:tcPr>
          <w:p w14:paraId="59CAE05F"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570E9525"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657C9736"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77C1EC99" w14:textId="77777777" w:rsidR="000F44FA" w:rsidRPr="00F61F0F" w:rsidRDefault="000F44FA" w:rsidP="000F44FA">
            <w:pPr>
              <w:pStyle w:val="11d"/>
              <w:spacing w:line="276" w:lineRule="auto"/>
              <w:rPr>
                <w:rStyle w:val="affffffff0"/>
                <w:lang w:eastAsia="en-US"/>
              </w:rPr>
            </w:pPr>
            <w:r w:rsidRPr="00F61F0F">
              <w:rPr>
                <w:rStyle w:val="affffffff0"/>
                <w:lang w:eastAsia="en-US"/>
              </w:rPr>
              <w:t>0,24</w:t>
            </w:r>
          </w:p>
        </w:tc>
        <w:tc>
          <w:tcPr>
            <w:tcW w:w="481" w:type="pct"/>
            <w:tcBorders>
              <w:top w:val="single" w:sz="4" w:space="0" w:color="auto"/>
              <w:left w:val="single" w:sz="4" w:space="0" w:color="auto"/>
              <w:bottom w:val="single" w:sz="4" w:space="0" w:color="auto"/>
              <w:right w:val="single" w:sz="4" w:space="0" w:color="auto"/>
            </w:tcBorders>
            <w:vAlign w:val="center"/>
          </w:tcPr>
          <w:p w14:paraId="659E9EB1" w14:textId="77777777" w:rsidR="000F44FA" w:rsidRPr="00F61F0F" w:rsidRDefault="000F44FA" w:rsidP="000F44FA">
            <w:pPr>
              <w:pStyle w:val="11d"/>
              <w:spacing w:line="276" w:lineRule="auto"/>
              <w:rPr>
                <w:rStyle w:val="affffffff0"/>
                <w:lang w:eastAsia="en-US"/>
              </w:rPr>
            </w:pPr>
            <w:r w:rsidRPr="00F61F0F">
              <w:rPr>
                <w:rStyle w:val="affffffff0"/>
                <w:lang w:eastAsia="en-US"/>
              </w:rPr>
              <w:t>0,09</w:t>
            </w:r>
          </w:p>
        </w:tc>
        <w:tc>
          <w:tcPr>
            <w:tcW w:w="467" w:type="pct"/>
            <w:tcBorders>
              <w:top w:val="single" w:sz="4" w:space="0" w:color="auto"/>
              <w:left w:val="single" w:sz="4" w:space="0" w:color="auto"/>
              <w:bottom w:val="single" w:sz="4" w:space="0" w:color="auto"/>
              <w:right w:val="single" w:sz="4" w:space="0" w:color="auto"/>
            </w:tcBorders>
            <w:vAlign w:val="center"/>
          </w:tcPr>
          <w:p w14:paraId="113AE8E9" w14:textId="77777777" w:rsidR="000F44FA" w:rsidRPr="00F61F0F" w:rsidRDefault="000F44FA" w:rsidP="000F44FA">
            <w:pPr>
              <w:pStyle w:val="11d"/>
              <w:spacing w:line="276" w:lineRule="auto"/>
              <w:rPr>
                <w:rStyle w:val="affffffff0"/>
                <w:lang w:eastAsia="en-US"/>
              </w:rPr>
            </w:pPr>
            <w:r w:rsidRPr="00F61F0F">
              <w:rPr>
                <w:rStyle w:val="affffffff0"/>
                <w:lang w:eastAsia="en-US"/>
              </w:rPr>
              <w:t>0,33</w:t>
            </w:r>
          </w:p>
        </w:tc>
      </w:tr>
      <w:tr w:rsidR="004537B7" w:rsidRPr="00F61F0F" w14:paraId="1E6510D9"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29BEA069" w14:textId="77777777" w:rsidR="000F44FA" w:rsidRPr="00F61F0F" w:rsidRDefault="000F44FA" w:rsidP="000F44FA">
            <w:pPr>
              <w:pStyle w:val="11d"/>
              <w:spacing w:line="276" w:lineRule="auto"/>
              <w:rPr>
                <w:rStyle w:val="affffffff0"/>
                <w:lang w:eastAsia="en-US"/>
              </w:rPr>
            </w:pPr>
            <w:r w:rsidRPr="00F61F0F">
              <w:rPr>
                <w:rStyle w:val="affffffff0"/>
                <w:lang w:eastAsia="en-US"/>
              </w:rPr>
              <w:t>140</w:t>
            </w:r>
          </w:p>
        </w:tc>
        <w:tc>
          <w:tcPr>
            <w:tcW w:w="900" w:type="pct"/>
            <w:tcBorders>
              <w:top w:val="single" w:sz="4" w:space="0" w:color="auto"/>
              <w:left w:val="single" w:sz="4" w:space="0" w:color="auto"/>
              <w:bottom w:val="single" w:sz="4" w:space="0" w:color="auto"/>
              <w:right w:val="single" w:sz="4" w:space="0" w:color="auto"/>
            </w:tcBorders>
          </w:tcPr>
          <w:p w14:paraId="111C9864"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110EE94E"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041918ED"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51DDE96E" w14:textId="77777777" w:rsidR="000F44FA" w:rsidRPr="00F61F0F" w:rsidRDefault="000F44FA" w:rsidP="000F44FA">
            <w:pPr>
              <w:pStyle w:val="11d"/>
              <w:spacing w:line="276" w:lineRule="auto"/>
              <w:rPr>
                <w:rStyle w:val="affffffff0"/>
                <w:lang w:eastAsia="en-US"/>
              </w:rPr>
            </w:pPr>
            <w:r w:rsidRPr="00F61F0F">
              <w:rPr>
                <w:rStyle w:val="affffffff0"/>
                <w:lang w:eastAsia="en-US"/>
              </w:rPr>
              <w:t>3,37</w:t>
            </w:r>
          </w:p>
        </w:tc>
        <w:tc>
          <w:tcPr>
            <w:tcW w:w="481" w:type="pct"/>
            <w:tcBorders>
              <w:top w:val="single" w:sz="4" w:space="0" w:color="auto"/>
              <w:left w:val="single" w:sz="4" w:space="0" w:color="auto"/>
              <w:bottom w:val="single" w:sz="4" w:space="0" w:color="auto"/>
              <w:right w:val="single" w:sz="4" w:space="0" w:color="auto"/>
            </w:tcBorders>
            <w:vAlign w:val="center"/>
          </w:tcPr>
          <w:p w14:paraId="4950F6AE" w14:textId="77777777" w:rsidR="000F44FA" w:rsidRPr="00F61F0F" w:rsidRDefault="000F44FA" w:rsidP="000F44FA">
            <w:pPr>
              <w:pStyle w:val="11d"/>
              <w:spacing w:line="276" w:lineRule="auto"/>
              <w:rPr>
                <w:rStyle w:val="affffffff0"/>
                <w:lang w:eastAsia="en-US"/>
              </w:rPr>
            </w:pPr>
            <w:r w:rsidRPr="00F61F0F">
              <w:rPr>
                <w:rStyle w:val="affffffff0"/>
                <w:lang w:eastAsia="en-US"/>
              </w:rPr>
              <w:t>0,02</w:t>
            </w:r>
          </w:p>
        </w:tc>
        <w:tc>
          <w:tcPr>
            <w:tcW w:w="467" w:type="pct"/>
            <w:tcBorders>
              <w:top w:val="single" w:sz="4" w:space="0" w:color="auto"/>
              <w:left w:val="single" w:sz="4" w:space="0" w:color="auto"/>
              <w:bottom w:val="single" w:sz="4" w:space="0" w:color="auto"/>
              <w:right w:val="single" w:sz="4" w:space="0" w:color="auto"/>
            </w:tcBorders>
            <w:vAlign w:val="center"/>
          </w:tcPr>
          <w:p w14:paraId="42144342" w14:textId="77777777" w:rsidR="000F44FA" w:rsidRPr="00F61F0F" w:rsidRDefault="000F44FA" w:rsidP="000F44FA">
            <w:pPr>
              <w:pStyle w:val="11d"/>
              <w:spacing w:line="276" w:lineRule="auto"/>
              <w:rPr>
                <w:rStyle w:val="affffffff0"/>
                <w:lang w:eastAsia="en-US"/>
              </w:rPr>
            </w:pPr>
            <w:r w:rsidRPr="00F61F0F">
              <w:rPr>
                <w:rStyle w:val="affffffff0"/>
                <w:lang w:eastAsia="en-US"/>
              </w:rPr>
              <w:t>3,39</w:t>
            </w:r>
          </w:p>
        </w:tc>
      </w:tr>
      <w:tr w:rsidR="004537B7" w:rsidRPr="00F61F0F" w14:paraId="559AA094"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26440E74" w14:textId="77777777" w:rsidR="000F44FA" w:rsidRPr="00F61F0F" w:rsidRDefault="000F44FA" w:rsidP="000F44FA">
            <w:pPr>
              <w:pStyle w:val="11d"/>
              <w:spacing w:line="276" w:lineRule="auto"/>
              <w:rPr>
                <w:rStyle w:val="affffffff0"/>
                <w:lang w:eastAsia="en-US"/>
              </w:rPr>
            </w:pPr>
            <w:r w:rsidRPr="00F61F0F">
              <w:rPr>
                <w:rStyle w:val="affffffff0"/>
                <w:lang w:eastAsia="en-US"/>
              </w:rPr>
              <w:t>142</w:t>
            </w:r>
          </w:p>
        </w:tc>
        <w:tc>
          <w:tcPr>
            <w:tcW w:w="900" w:type="pct"/>
            <w:tcBorders>
              <w:top w:val="single" w:sz="4" w:space="0" w:color="auto"/>
              <w:left w:val="single" w:sz="4" w:space="0" w:color="auto"/>
              <w:bottom w:val="single" w:sz="4" w:space="0" w:color="auto"/>
              <w:right w:val="single" w:sz="4" w:space="0" w:color="auto"/>
            </w:tcBorders>
          </w:tcPr>
          <w:p w14:paraId="1BEB45C5"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2BE050F0"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578DCDC5"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761BDC73" w14:textId="77777777" w:rsidR="000F44FA" w:rsidRPr="00F61F0F" w:rsidRDefault="000F44FA" w:rsidP="000F44FA">
            <w:pPr>
              <w:pStyle w:val="11d"/>
              <w:spacing w:line="276" w:lineRule="auto"/>
              <w:rPr>
                <w:rStyle w:val="affffffff0"/>
                <w:lang w:eastAsia="en-US"/>
              </w:rPr>
            </w:pPr>
            <w:r w:rsidRPr="00F61F0F">
              <w:rPr>
                <w:rStyle w:val="affffffff0"/>
                <w:lang w:eastAsia="en-US"/>
              </w:rPr>
              <w:t>3,37</w:t>
            </w:r>
          </w:p>
        </w:tc>
        <w:tc>
          <w:tcPr>
            <w:tcW w:w="481" w:type="pct"/>
            <w:tcBorders>
              <w:top w:val="single" w:sz="4" w:space="0" w:color="auto"/>
              <w:left w:val="single" w:sz="4" w:space="0" w:color="auto"/>
              <w:bottom w:val="single" w:sz="4" w:space="0" w:color="auto"/>
              <w:right w:val="single" w:sz="4" w:space="0" w:color="auto"/>
            </w:tcBorders>
            <w:vAlign w:val="center"/>
          </w:tcPr>
          <w:p w14:paraId="25E51879" w14:textId="77777777" w:rsidR="000F44FA" w:rsidRPr="00F61F0F" w:rsidRDefault="000F44FA" w:rsidP="000F44FA">
            <w:pPr>
              <w:pStyle w:val="11d"/>
              <w:spacing w:line="276" w:lineRule="auto"/>
              <w:rPr>
                <w:rStyle w:val="affffffff0"/>
                <w:lang w:eastAsia="en-US"/>
              </w:rPr>
            </w:pPr>
            <w:r w:rsidRPr="00F61F0F">
              <w:rPr>
                <w:rStyle w:val="affffffff0"/>
                <w:lang w:eastAsia="en-US"/>
              </w:rPr>
              <w:t>0,02</w:t>
            </w:r>
          </w:p>
        </w:tc>
        <w:tc>
          <w:tcPr>
            <w:tcW w:w="467" w:type="pct"/>
            <w:tcBorders>
              <w:top w:val="single" w:sz="4" w:space="0" w:color="auto"/>
              <w:left w:val="single" w:sz="4" w:space="0" w:color="auto"/>
              <w:bottom w:val="single" w:sz="4" w:space="0" w:color="auto"/>
              <w:right w:val="single" w:sz="4" w:space="0" w:color="auto"/>
            </w:tcBorders>
            <w:vAlign w:val="center"/>
          </w:tcPr>
          <w:p w14:paraId="60E894A0" w14:textId="77777777" w:rsidR="000F44FA" w:rsidRPr="00F61F0F" w:rsidRDefault="000F44FA" w:rsidP="000F44FA">
            <w:pPr>
              <w:pStyle w:val="11d"/>
              <w:spacing w:line="276" w:lineRule="auto"/>
              <w:rPr>
                <w:rStyle w:val="affffffff0"/>
                <w:lang w:eastAsia="en-US"/>
              </w:rPr>
            </w:pPr>
            <w:r w:rsidRPr="00F61F0F">
              <w:rPr>
                <w:rStyle w:val="affffffff0"/>
                <w:lang w:eastAsia="en-US"/>
              </w:rPr>
              <w:t>3,39</w:t>
            </w:r>
          </w:p>
        </w:tc>
      </w:tr>
      <w:tr w:rsidR="004537B7" w:rsidRPr="00F61F0F" w14:paraId="6AB7D0E2"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280F4188" w14:textId="77777777" w:rsidR="000F44FA" w:rsidRPr="00F61F0F" w:rsidRDefault="000F44FA" w:rsidP="000F44FA">
            <w:pPr>
              <w:pStyle w:val="11d"/>
              <w:spacing w:line="276" w:lineRule="auto"/>
              <w:rPr>
                <w:rStyle w:val="affffffff0"/>
                <w:lang w:eastAsia="en-US"/>
              </w:rPr>
            </w:pPr>
            <w:r w:rsidRPr="00F61F0F">
              <w:rPr>
                <w:rStyle w:val="affffffff0"/>
                <w:lang w:eastAsia="en-US"/>
              </w:rPr>
              <w:t>27 микрорайон, ул. К. Белова, д. 48 (за МУП «Санаторий «Адонис»)</w:t>
            </w:r>
          </w:p>
        </w:tc>
        <w:tc>
          <w:tcPr>
            <w:tcW w:w="900" w:type="pct"/>
            <w:tcBorders>
              <w:top w:val="single" w:sz="4" w:space="0" w:color="auto"/>
              <w:left w:val="single" w:sz="4" w:space="0" w:color="auto"/>
              <w:bottom w:val="single" w:sz="4" w:space="0" w:color="auto"/>
              <w:right w:val="single" w:sz="4" w:space="0" w:color="auto"/>
            </w:tcBorders>
          </w:tcPr>
          <w:p w14:paraId="6C51CA3B"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18C832BF"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534F7FDC"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2BE8F6C9" w14:textId="77777777" w:rsidR="000F44FA" w:rsidRPr="00F61F0F" w:rsidRDefault="000F44FA" w:rsidP="000F44FA">
            <w:pPr>
              <w:pStyle w:val="11d"/>
              <w:spacing w:line="276" w:lineRule="auto"/>
              <w:rPr>
                <w:rStyle w:val="affffffff0"/>
                <w:lang w:eastAsia="en-US"/>
              </w:rPr>
            </w:pPr>
            <w:r w:rsidRPr="00F61F0F">
              <w:rPr>
                <w:rStyle w:val="affffffff0"/>
                <w:lang w:eastAsia="en-US"/>
              </w:rPr>
              <w:t>0,40</w:t>
            </w:r>
          </w:p>
        </w:tc>
        <w:tc>
          <w:tcPr>
            <w:tcW w:w="481" w:type="pct"/>
            <w:tcBorders>
              <w:top w:val="single" w:sz="4" w:space="0" w:color="auto"/>
              <w:left w:val="single" w:sz="4" w:space="0" w:color="auto"/>
              <w:bottom w:val="single" w:sz="4" w:space="0" w:color="auto"/>
              <w:right w:val="single" w:sz="4" w:space="0" w:color="auto"/>
            </w:tcBorders>
            <w:vAlign w:val="center"/>
          </w:tcPr>
          <w:p w14:paraId="23504B06" w14:textId="77777777" w:rsidR="000F44FA" w:rsidRPr="00F61F0F" w:rsidRDefault="000F44FA" w:rsidP="000F44FA">
            <w:pPr>
              <w:pStyle w:val="11d"/>
              <w:spacing w:line="276" w:lineRule="auto"/>
              <w:rPr>
                <w:rStyle w:val="affffffff0"/>
                <w:lang w:eastAsia="en-US"/>
              </w:rPr>
            </w:pPr>
            <w:r w:rsidRPr="00F61F0F">
              <w:rPr>
                <w:rStyle w:val="affffffff0"/>
                <w:lang w:eastAsia="en-US"/>
              </w:rPr>
              <w:t>0,02</w:t>
            </w:r>
          </w:p>
        </w:tc>
        <w:tc>
          <w:tcPr>
            <w:tcW w:w="467" w:type="pct"/>
            <w:tcBorders>
              <w:top w:val="single" w:sz="4" w:space="0" w:color="auto"/>
              <w:left w:val="single" w:sz="4" w:space="0" w:color="auto"/>
              <w:bottom w:val="single" w:sz="4" w:space="0" w:color="auto"/>
              <w:right w:val="single" w:sz="4" w:space="0" w:color="auto"/>
            </w:tcBorders>
            <w:vAlign w:val="center"/>
          </w:tcPr>
          <w:p w14:paraId="5A5ADC07" w14:textId="77777777" w:rsidR="000F44FA" w:rsidRPr="00F61F0F" w:rsidRDefault="000F44FA" w:rsidP="000F44FA">
            <w:pPr>
              <w:pStyle w:val="11d"/>
              <w:spacing w:line="276" w:lineRule="auto"/>
              <w:rPr>
                <w:rStyle w:val="affffffff0"/>
                <w:lang w:eastAsia="en-US"/>
              </w:rPr>
            </w:pPr>
            <w:r w:rsidRPr="00F61F0F">
              <w:rPr>
                <w:rStyle w:val="affffffff0"/>
                <w:lang w:eastAsia="en-US"/>
              </w:rPr>
              <w:t>0,42</w:t>
            </w:r>
          </w:p>
        </w:tc>
      </w:tr>
      <w:tr w:rsidR="004537B7" w:rsidRPr="00F61F0F" w14:paraId="3FF8D01A"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28D54DDD" w14:textId="77777777" w:rsidR="000F44FA" w:rsidRPr="00F61F0F" w:rsidRDefault="000F44FA" w:rsidP="000F44FA">
            <w:pPr>
              <w:pStyle w:val="11d"/>
              <w:spacing w:line="276" w:lineRule="auto"/>
              <w:rPr>
                <w:rStyle w:val="affffffff0"/>
                <w:lang w:eastAsia="en-US"/>
              </w:rPr>
            </w:pPr>
            <w:r w:rsidRPr="00F61F0F">
              <w:rPr>
                <w:rStyle w:val="affffffff0"/>
                <w:lang w:eastAsia="en-US"/>
              </w:rPr>
              <w:t>146 микрорайон, за ТЦ «Аксон»</w:t>
            </w:r>
          </w:p>
        </w:tc>
        <w:tc>
          <w:tcPr>
            <w:tcW w:w="900" w:type="pct"/>
            <w:tcBorders>
              <w:top w:val="single" w:sz="4" w:space="0" w:color="auto"/>
              <w:left w:val="single" w:sz="4" w:space="0" w:color="auto"/>
              <w:bottom w:val="single" w:sz="4" w:space="0" w:color="auto"/>
              <w:right w:val="single" w:sz="4" w:space="0" w:color="auto"/>
            </w:tcBorders>
          </w:tcPr>
          <w:p w14:paraId="1A18D002"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44F0A375"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5EBBAB53"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60A8779A" w14:textId="77777777" w:rsidR="000F44FA" w:rsidRPr="00F61F0F" w:rsidRDefault="000F44FA" w:rsidP="000F44FA">
            <w:pPr>
              <w:pStyle w:val="11d"/>
              <w:spacing w:line="276" w:lineRule="auto"/>
              <w:rPr>
                <w:rStyle w:val="affffffff0"/>
                <w:lang w:eastAsia="en-US"/>
              </w:rPr>
            </w:pPr>
            <w:r w:rsidRPr="00F61F0F">
              <w:rPr>
                <w:rStyle w:val="affffffff0"/>
                <w:lang w:eastAsia="en-US"/>
              </w:rPr>
              <w:t>0,28</w:t>
            </w:r>
          </w:p>
        </w:tc>
        <w:tc>
          <w:tcPr>
            <w:tcW w:w="481" w:type="pct"/>
            <w:tcBorders>
              <w:top w:val="single" w:sz="4" w:space="0" w:color="auto"/>
              <w:left w:val="single" w:sz="4" w:space="0" w:color="auto"/>
              <w:bottom w:val="single" w:sz="4" w:space="0" w:color="auto"/>
              <w:right w:val="single" w:sz="4" w:space="0" w:color="auto"/>
            </w:tcBorders>
            <w:vAlign w:val="center"/>
          </w:tcPr>
          <w:p w14:paraId="3A0130BA" w14:textId="77777777" w:rsidR="000F44FA" w:rsidRPr="00F61F0F" w:rsidRDefault="000F44FA" w:rsidP="000F44FA">
            <w:pPr>
              <w:pStyle w:val="11d"/>
              <w:spacing w:line="276" w:lineRule="auto"/>
              <w:rPr>
                <w:rStyle w:val="affffffff0"/>
                <w:lang w:eastAsia="en-US"/>
              </w:rPr>
            </w:pPr>
            <w:r w:rsidRPr="00F61F0F">
              <w:rPr>
                <w:rStyle w:val="affffffff0"/>
                <w:lang w:eastAsia="en-US"/>
              </w:rPr>
              <w:t>0,11</w:t>
            </w:r>
          </w:p>
        </w:tc>
        <w:tc>
          <w:tcPr>
            <w:tcW w:w="467" w:type="pct"/>
            <w:tcBorders>
              <w:top w:val="single" w:sz="4" w:space="0" w:color="auto"/>
              <w:left w:val="single" w:sz="4" w:space="0" w:color="auto"/>
              <w:bottom w:val="single" w:sz="4" w:space="0" w:color="auto"/>
              <w:right w:val="single" w:sz="4" w:space="0" w:color="auto"/>
            </w:tcBorders>
            <w:vAlign w:val="center"/>
          </w:tcPr>
          <w:p w14:paraId="5AB72AFB" w14:textId="77777777" w:rsidR="000F44FA" w:rsidRPr="00F61F0F" w:rsidRDefault="000F44FA" w:rsidP="000F44FA">
            <w:pPr>
              <w:pStyle w:val="11d"/>
              <w:spacing w:line="276" w:lineRule="auto"/>
              <w:rPr>
                <w:rStyle w:val="affffffff0"/>
                <w:lang w:eastAsia="en-US"/>
              </w:rPr>
            </w:pPr>
            <w:r w:rsidRPr="00F61F0F">
              <w:rPr>
                <w:rStyle w:val="affffffff0"/>
                <w:lang w:eastAsia="en-US"/>
              </w:rPr>
              <w:t>0,39</w:t>
            </w:r>
          </w:p>
        </w:tc>
      </w:tr>
      <w:tr w:rsidR="004537B7" w:rsidRPr="00F61F0F" w14:paraId="626EAAED"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47544505" w14:textId="77777777" w:rsidR="000F44FA" w:rsidRPr="00F61F0F" w:rsidRDefault="000F44FA" w:rsidP="000F44FA">
            <w:pPr>
              <w:pStyle w:val="11d"/>
              <w:spacing w:line="276" w:lineRule="auto"/>
            </w:pPr>
            <w:r w:rsidRPr="00F61F0F">
              <w:rPr>
                <w:rStyle w:val="affffffff0"/>
                <w:lang w:eastAsia="en-US"/>
              </w:rPr>
              <w:t>Октябрьский пр-кт, 70</w:t>
            </w:r>
          </w:p>
        </w:tc>
        <w:tc>
          <w:tcPr>
            <w:tcW w:w="900" w:type="pct"/>
            <w:tcBorders>
              <w:top w:val="single" w:sz="4" w:space="0" w:color="auto"/>
              <w:left w:val="single" w:sz="4" w:space="0" w:color="auto"/>
              <w:bottom w:val="single" w:sz="4" w:space="0" w:color="auto"/>
              <w:right w:val="single" w:sz="4" w:space="0" w:color="auto"/>
            </w:tcBorders>
            <w:vAlign w:val="center"/>
          </w:tcPr>
          <w:p w14:paraId="06E8A6EA" w14:textId="77777777" w:rsidR="000F44FA" w:rsidRPr="00F61F0F" w:rsidRDefault="000F44FA" w:rsidP="000F44FA">
            <w:pPr>
              <w:pStyle w:val="11d"/>
              <w:spacing w:line="276" w:lineRule="auto"/>
              <w:rPr>
                <w:rStyle w:val="affffffff0"/>
                <w:i/>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2658072C"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1A17E440"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219C26BF" w14:textId="77777777" w:rsidR="000F44FA" w:rsidRPr="00F61F0F" w:rsidRDefault="000F44FA" w:rsidP="000F44FA">
            <w:pPr>
              <w:pStyle w:val="11d"/>
              <w:spacing w:line="276" w:lineRule="auto"/>
              <w:rPr>
                <w:rStyle w:val="affffffff0"/>
                <w:i/>
                <w:lang w:eastAsia="en-US"/>
              </w:rPr>
            </w:pPr>
            <w:r w:rsidRPr="00F61F0F">
              <w:rPr>
                <w:rStyle w:val="affffffff0"/>
                <w:lang w:eastAsia="en-US"/>
              </w:rPr>
              <w:t>0,24</w:t>
            </w:r>
          </w:p>
        </w:tc>
        <w:tc>
          <w:tcPr>
            <w:tcW w:w="481" w:type="pct"/>
            <w:tcBorders>
              <w:top w:val="single" w:sz="4" w:space="0" w:color="auto"/>
              <w:left w:val="single" w:sz="4" w:space="0" w:color="auto"/>
              <w:bottom w:val="single" w:sz="4" w:space="0" w:color="auto"/>
              <w:right w:val="single" w:sz="4" w:space="0" w:color="auto"/>
            </w:tcBorders>
            <w:vAlign w:val="center"/>
          </w:tcPr>
          <w:p w14:paraId="7E872967" w14:textId="77777777" w:rsidR="000F44FA" w:rsidRPr="00F61F0F" w:rsidRDefault="000F44FA" w:rsidP="000F44FA">
            <w:pPr>
              <w:pStyle w:val="11d"/>
              <w:spacing w:line="276" w:lineRule="auto"/>
              <w:rPr>
                <w:rStyle w:val="affffffff0"/>
                <w:i/>
                <w:lang w:eastAsia="en-US"/>
              </w:rPr>
            </w:pPr>
            <w:r w:rsidRPr="00F61F0F">
              <w:rPr>
                <w:rStyle w:val="affffffff0"/>
                <w:lang w:eastAsia="en-US"/>
              </w:rPr>
              <w:t>0,09</w:t>
            </w:r>
          </w:p>
        </w:tc>
        <w:tc>
          <w:tcPr>
            <w:tcW w:w="467" w:type="pct"/>
            <w:tcBorders>
              <w:top w:val="single" w:sz="4" w:space="0" w:color="auto"/>
              <w:left w:val="single" w:sz="4" w:space="0" w:color="auto"/>
              <w:bottom w:val="single" w:sz="4" w:space="0" w:color="auto"/>
              <w:right w:val="single" w:sz="4" w:space="0" w:color="auto"/>
            </w:tcBorders>
            <w:vAlign w:val="center"/>
          </w:tcPr>
          <w:p w14:paraId="224C4137" w14:textId="77777777" w:rsidR="000F44FA" w:rsidRPr="00F61F0F" w:rsidRDefault="000F44FA" w:rsidP="000F44FA">
            <w:pPr>
              <w:pStyle w:val="11d"/>
              <w:spacing w:line="276" w:lineRule="auto"/>
              <w:rPr>
                <w:rStyle w:val="affffffff0"/>
                <w:i/>
                <w:lang w:eastAsia="en-US"/>
              </w:rPr>
            </w:pPr>
            <w:r w:rsidRPr="00F61F0F">
              <w:rPr>
                <w:rStyle w:val="affffffff0"/>
                <w:lang w:eastAsia="en-US"/>
              </w:rPr>
              <w:t>0,33</w:t>
            </w:r>
          </w:p>
        </w:tc>
      </w:tr>
      <w:tr w:rsidR="004537B7" w:rsidRPr="00F61F0F" w14:paraId="788BBE9B"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4AA03F08" w14:textId="77777777" w:rsidR="000F44FA" w:rsidRPr="00F61F0F" w:rsidRDefault="000F44FA" w:rsidP="000F44FA">
            <w:pPr>
              <w:pStyle w:val="11d"/>
              <w:spacing w:line="276" w:lineRule="auto"/>
              <w:rPr>
                <w:rStyle w:val="affffffff0"/>
                <w:lang w:eastAsia="en-US"/>
              </w:rPr>
            </w:pPr>
            <w:r w:rsidRPr="00F61F0F">
              <w:rPr>
                <w:rStyle w:val="affffffff0"/>
                <w:lang w:eastAsia="en-US"/>
              </w:rPr>
              <w:t>ул. Любецкая, 52</w:t>
            </w:r>
          </w:p>
        </w:tc>
        <w:tc>
          <w:tcPr>
            <w:tcW w:w="900" w:type="pct"/>
            <w:tcBorders>
              <w:top w:val="single" w:sz="4" w:space="0" w:color="auto"/>
              <w:left w:val="single" w:sz="4" w:space="0" w:color="auto"/>
              <w:bottom w:val="single" w:sz="4" w:space="0" w:color="auto"/>
              <w:right w:val="single" w:sz="4" w:space="0" w:color="auto"/>
            </w:tcBorders>
            <w:vAlign w:val="center"/>
          </w:tcPr>
          <w:p w14:paraId="009EF631"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6D5778EF"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4FC75F70"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2EA51F62" w14:textId="77777777" w:rsidR="000F44FA" w:rsidRPr="00F61F0F" w:rsidRDefault="000F44FA" w:rsidP="000F44FA">
            <w:pPr>
              <w:pStyle w:val="11d"/>
              <w:spacing w:line="276" w:lineRule="auto"/>
              <w:rPr>
                <w:rStyle w:val="affffffff0"/>
                <w:lang w:eastAsia="en-US"/>
              </w:rPr>
            </w:pPr>
            <w:r w:rsidRPr="00F61F0F">
              <w:rPr>
                <w:rStyle w:val="affffffff0"/>
                <w:lang w:eastAsia="en-US"/>
              </w:rPr>
              <w:t>0,24</w:t>
            </w:r>
          </w:p>
        </w:tc>
        <w:tc>
          <w:tcPr>
            <w:tcW w:w="481" w:type="pct"/>
            <w:tcBorders>
              <w:top w:val="single" w:sz="4" w:space="0" w:color="auto"/>
              <w:left w:val="single" w:sz="4" w:space="0" w:color="auto"/>
              <w:bottom w:val="single" w:sz="4" w:space="0" w:color="auto"/>
              <w:right w:val="single" w:sz="4" w:space="0" w:color="auto"/>
            </w:tcBorders>
            <w:vAlign w:val="center"/>
          </w:tcPr>
          <w:p w14:paraId="0FB1C853" w14:textId="77777777" w:rsidR="000F44FA" w:rsidRPr="00F61F0F" w:rsidRDefault="000F44FA" w:rsidP="000F44FA">
            <w:pPr>
              <w:pStyle w:val="11d"/>
              <w:spacing w:line="276" w:lineRule="auto"/>
              <w:rPr>
                <w:rStyle w:val="affffffff0"/>
                <w:lang w:eastAsia="en-US"/>
              </w:rPr>
            </w:pPr>
            <w:r w:rsidRPr="00F61F0F">
              <w:rPr>
                <w:rStyle w:val="affffffff0"/>
                <w:lang w:eastAsia="en-US"/>
              </w:rPr>
              <w:t>0,09</w:t>
            </w:r>
          </w:p>
        </w:tc>
        <w:tc>
          <w:tcPr>
            <w:tcW w:w="467" w:type="pct"/>
            <w:tcBorders>
              <w:top w:val="single" w:sz="4" w:space="0" w:color="auto"/>
              <w:left w:val="single" w:sz="4" w:space="0" w:color="auto"/>
              <w:bottom w:val="single" w:sz="4" w:space="0" w:color="auto"/>
              <w:right w:val="single" w:sz="4" w:space="0" w:color="auto"/>
            </w:tcBorders>
            <w:vAlign w:val="center"/>
          </w:tcPr>
          <w:p w14:paraId="325EC3D6" w14:textId="77777777" w:rsidR="000F44FA" w:rsidRPr="00F61F0F" w:rsidRDefault="000F44FA" w:rsidP="000F44FA">
            <w:pPr>
              <w:pStyle w:val="11d"/>
              <w:spacing w:line="276" w:lineRule="auto"/>
              <w:rPr>
                <w:rStyle w:val="affffffff0"/>
                <w:lang w:eastAsia="en-US"/>
              </w:rPr>
            </w:pPr>
            <w:r w:rsidRPr="00F61F0F">
              <w:rPr>
                <w:rStyle w:val="affffffff0"/>
                <w:lang w:eastAsia="en-US"/>
              </w:rPr>
              <w:t>0,33</w:t>
            </w:r>
          </w:p>
        </w:tc>
      </w:tr>
      <w:tr w:rsidR="004537B7" w:rsidRPr="00F61F0F" w14:paraId="4AC40900"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241C46A8" w14:textId="77777777" w:rsidR="000F44FA" w:rsidRPr="00F61F0F" w:rsidRDefault="000F44FA" w:rsidP="000F44FA">
            <w:pPr>
              <w:pStyle w:val="11d"/>
              <w:spacing w:line="276" w:lineRule="auto"/>
              <w:rPr>
                <w:rStyle w:val="affffffff0"/>
                <w:lang w:eastAsia="en-US"/>
              </w:rPr>
            </w:pPr>
            <w:r w:rsidRPr="00F61F0F">
              <w:rPr>
                <w:rStyle w:val="affffffff0"/>
                <w:lang w:eastAsia="en-US"/>
              </w:rPr>
              <w:t>ул. Матуринская, парк</w:t>
            </w:r>
          </w:p>
        </w:tc>
        <w:tc>
          <w:tcPr>
            <w:tcW w:w="900" w:type="pct"/>
            <w:tcBorders>
              <w:top w:val="single" w:sz="4" w:space="0" w:color="auto"/>
              <w:left w:val="single" w:sz="4" w:space="0" w:color="auto"/>
              <w:bottom w:val="single" w:sz="4" w:space="0" w:color="auto"/>
              <w:right w:val="single" w:sz="4" w:space="0" w:color="auto"/>
            </w:tcBorders>
            <w:vAlign w:val="center"/>
          </w:tcPr>
          <w:p w14:paraId="6BCF68BB"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0EF1B5A3"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69D1F0AD"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360AFB1C" w14:textId="77777777" w:rsidR="000F44FA" w:rsidRPr="00F61F0F" w:rsidRDefault="000F44FA" w:rsidP="000F44FA">
            <w:pPr>
              <w:pStyle w:val="11d"/>
              <w:spacing w:line="276" w:lineRule="auto"/>
              <w:rPr>
                <w:rStyle w:val="affffffff0"/>
                <w:lang w:eastAsia="en-US"/>
              </w:rPr>
            </w:pPr>
            <w:r w:rsidRPr="00F61F0F">
              <w:rPr>
                <w:rStyle w:val="affffffff0"/>
                <w:lang w:eastAsia="en-US"/>
              </w:rPr>
              <w:t>0,11</w:t>
            </w:r>
          </w:p>
        </w:tc>
        <w:tc>
          <w:tcPr>
            <w:tcW w:w="481" w:type="pct"/>
            <w:tcBorders>
              <w:top w:val="single" w:sz="4" w:space="0" w:color="auto"/>
              <w:left w:val="single" w:sz="4" w:space="0" w:color="auto"/>
              <w:bottom w:val="single" w:sz="4" w:space="0" w:color="auto"/>
              <w:right w:val="single" w:sz="4" w:space="0" w:color="auto"/>
            </w:tcBorders>
            <w:vAlign w:val="center"/>
          </w:tcPr>
          <w:p w14:paraId="5E5027FA" w14:textId="77777777" w:rsidR="000F44FA" w:rsidRPr="00F61F0F" w:rsidRDefault="000F44FA" w:rsidP="000F44FA">
            <w:pPr>
              <w:pStyle w:val="11d"/>
              <w:spacing w:line="276" w:lineRule="auto"/>
              <w:rPr>
                <w:rStyle w:val="affffffff0"/>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tcPr>
          <w:p w14:paraId="441A949C" w14:textId="77777777" w:rsidR="000F44FA" w:rsidRPr="00F61F0F" w:rsidRDefault="000F44FA" w:rsidP="000F44FA">
            <w:pPr>
              <w:pStyle w:val="11d"/>
              <w:spacing w:line="276" w:lineRule="auto"/>
              <w:rPr>
                <w:rStyle w:val="affffffff0"/>
                <w:lang w:eastAsia="en-US"/>
              </w:rPr>
            </w:pPr>
            <w:r w:rsidRPr="00F61F0F">
              <w:rPr>
                <w:rStyle w:val="affffffff0"/>
                <w:lang w:eastAsia="en-US"/>
              </w:rPr>
              <w:t>0,12</w:t>
            </w:r>
          </w:p>
        </w:tc>
      </w:tr>
      <w:tr w:rsidR="004537B7" w:rsidRPr="00F61F0F" w14:paraId="59F1DC49"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5D9A2728" w14:textId="77777777" w:rsidR="000F44FA" w:rsidRPr="00F61F0F" w:rsidRDefault="000F44FA" w:rsidP="000F44FA">
            <w:pPr>
              <w:pStyle w:val="11d"/>
              <w:spacing w:line="276" w:lineRule="auto"/>
            </w:pPr>
            <w:r w:rsidRPr="00F61F0F">
              <w:rPr>
                <w:rStyle w:val="affffffff0"/>
                <w:lang w:eastAsia="en-US"/>
              </w:rPr>
              <w:t>24 микрорайон, ул. К.Беляева</w:t>
            </w:r>
          </w:p>
        </w:tc>
        <w:tc>
          <w:tcPr>
            <w:tcW w:w="900" w:type="pct"/>
            <w:tcBorders>
              <w:top w:val="single" w:sz="4" w:space="0" w:color="auto"/>
              <w:left w:val="single" w:sz="4" w:space="0" w:color="auto"/>
              <w:bottom w:val="single" w:sz="4" w:space="0" w:color="auto"/>
              <w:right w:val="single" w:sz="4" w:space="0" w:color="auto"/>
            </w:tcBorders>
            <w:vAlign w:val="center"/>
          </w:tcPr>
          <w:p w14:paraId="7DDD016B" w14:textId="77777777" w:rsidR="000F44FA" w:rsidRPr="00F61F0F" w:rsidRDefault="000F44FA" w:rsidP="000F44FA">
            <w:pPr>
              <w:pStyle w:val="11d"/>
              <w:spacing w:line="276" w:lineRule="auto"/>
              <w:rPr>
                <w:rStyle w:val="affffffff0"/>
                <w:i/>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228C688C"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7F93944E"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5BAD5F2F" w14:textId="77777777" w:rsidR="000F44FA" w:rsidRPr="00F61F0F" w:rsidRDefault="000F44FA" w:rsidP="000F44FA">
            <w:pPr>
              <w:pStyle w:val="11d"/>
              <w:spacing w:line="276" w:lineRule="auto"/>
              <w:rPr>
                <w:rStyle w:val="affffffff0"/>
                <w:i/>
                <w:lang w:eastAsia="en-US"/>
              </w:rPr>
            </w:pPr>
            <w:r w:rsidRPr="00F61F0F">
              <w:rPr>
                <w:rStyle w:val="affffffff0"/>
                <w:lang w:eastAsia="en-US"/>
              </w:rPr>
              <w:t>0,24</w:t>
            </w:r>
          </w:p>
        </w:tc>
        <w:tc>
          <w:tcPr>
            <w:tcW w:w="481" w:type="pct"/>
            <w:tcBorders>
              <w:top w:val="single" w:sz="4" w:space="0" w:color="auto"/>
              <w:left w:val="single" w:sz="4" w:space="0" w:color="auto"/>
              <w:bottom w:val="single" w:sz="4" w:space="0" w:color="auto"/>
              <w:right w:val="single" w:sz="4" w:space="0" w:color="auto"/>
            </w:tcBorders>
            <w:vAlign w:val="center"/>
          </w:tcPr>
          <w:p w14:paraId="252968D0" w14:textId="77777777" w:rsidR="000F44FA" w:rsidRPr="00F61F0F" w:rsidRDefault="000F44FA" w:rsidP="000F44FA">
            <w:pPr>
              <w:pStyle w:val="11d"/>
              <w:spacing w:line="276" w:lineRule="auto"/>
              <w:rPr>
                <w:rStyle w:val="affffffff0"/>
                <w:i/>
                <w:lang w:eastAsia="en-US"/>
              </w:rPr>
            </w:pPr>
            <w:r w:rsidRPr="00F61F0F">
              <w:rPr>
                <w:rStyle w:val="affffffff0"/>
                <w:lang w:eastAsia="en-US"/>
              </w:rPr>
              <w:t>0,09</w:t>
            </w:r>
          </w:p>
        </w:tc>
        <w:tc>
          <w:tcPr>
            <w:tcW w:w="467" w:type="pct"/>
            <w:tcBorders>
              <w:top w:val="single" w:sz="4" w:space="0" w:color="auto"/>
              <w:left w:val="single" w:sz="4" w:space="0" w:color="auto"/>
              <w:bottom w:val="single" w:sz="4" w:space="0" w:color="auto"/>
              <w:right w:val="single" w:sz="4" w:space="0" w:color="auto"/>
            </w:tcBorders>
            <w:vAlign w:val="center"/>
          </w:tcPr>
          <w:p w14:paraId="40A6CC21" w14:textId="77777777" w:rsidR="000F44FA" w:rsidRPr="00F61F0F" w:rsidRDefault="000F44FA" w:rsidP="000F44FA">
            <w:pPr>
              <w:pStyle w:val="11d"/>
              <w:spacing w:line="276" w:lineRule="auto"/>
              <w:rPr>
                <w:rStyle w:val="affffffff0"/>
                <w:i/>
                <w:lang w:eastAsia="en-US"/>
              </w:rPr>
            </w:pPr>
            <w:r w:rsidRPr="00F61F0F">
              <w:rPr>
                <w:rStyle w:val="affffffff0"/>
                <w:lang w:eastAsia="en-US"/>
              </w:rPr>
              <w:t>0,33</w:t>
            </w:r>
          </w:p>
        </w:tc>
      </w:tr>
      <w:tr w:rsidR="004537B7" w:rsidRPr="00F61F0F" w14:paraId="379A33E3"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2E9CD59B" w14:textId="77777777" w:rsidR="000F44FA" w:rsidRPr="00F61F0F" w:rsidRDefault="000F44FA" w:rsidP="000F44FA">
            <w:pPr>
              <w:pStyle w:val="11d"/>
              <w:spacing w:line="276" w:lineRule="auto"/>
            </w:pPr>
            <w:r w:rsidRPr="00F61F0F">
              <w:rPr>
                <w:rStyle w:val="affffffff0"/>
                <w:lang w:eastAsia="en-US"/>
              </w:rPr>
              <w:t>перекресток пр. Победы и ул. Сталеваров</w:t>
            </w:r>
          </w:p>
        </w:tc>
        <w:tc>
          <w:tcPr>
            <w:tcW w:w="900" w:type="pct"/>
            <w:tcBorders>
              <w:top w:val="single" w:sz="4" w:space="0" w:color="auto"/>
              <w:left w:val="single" w:sz="4" w:space="0" w:color="auto"/>
              <w:bottom w:val="single" w:sz="4" w:space="0" w:color="auto"/>
              <w:right w:val="single" w:sz="4" w:space="0" w:color="auto"/>
            </w:tcBorders>
            <w:vAlign w:val="center"/>
          </w:tcPr>
          <w:p w14:paraId="51BB632A" w14:textId="77777777" w:rsidR="000F44FA" w:rsidRPr="00F61F0F" w:rsidRDefault="000F44FA" w:rsidP="000F44FA">
            <w:pPr>
              <w:pStyle w:val="11d"/>
              <w:spacing w:line="276" w:lineRule="auto"/>
              <w:rPr>
                <w:rStyle w:val="affffffff0"/>
                <w:i/>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1CD82384"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2AD74FF4"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212304AE" w14:textId="77777777" w:rsidR="000F44FA" w:rsidRPr="00F61F0F" w:rsidRDefault="000F44FA" w:rsidP="000F44FA">
            <w:pPr>
              <w:pStyle w:val="11d"/>
              <w:spacing w:line="276" w:lineRule="auto"/>
              <w:rPr>
                <w:rStyle w:val="affffffff0"/>
                <w:i/>
                <w:lang w:eastAsia="en-US"/>
              </w:rPr>
            </w:pPr>
            <w:r w:rsidRPr="00F61F0F">
              <w:rPr>
                <w:rStyle w:val="affffffff0"/>
                <w:lang w:eastAsia="en-US"/>
              </w:rPr>
              <w:t>0,24</w:t>
            </w:r>
          </w:p>
        </w:tc>
        <w:tc>
          <w:tcPr>
            <w:tcW w:w="481" w:type="pct"/>
            <w:tcBorders>
              <w:top w:val="single" w:sz="4" w:space="0" w:color="auto"/>
              <w:left w:val="single" w:sz="4" w:space="0" w:color="auto"/>
              <w:bottom w:val="single" w:sz="4" w:space="0" w:color="auto"/>
              <w:right w:val="single" w:sz="4" w:space="0" w:color="auto"/>
            </w:tcBorders>
            <w:vAlign w:val="center"/>
          </w:tcPr>
          <w:p w14:paraId="57775429" w14:textId="77777777" w:rsidR="000F44FA" w:rsidRPr="00F61F0F" w:rsidRDefault="000F44FA" w:rsidP="000F44FA">
            <w:pPr>
              <w:pStyle w:val="11d"/>
              <w:spacing w:line="276" w:lineRule="auto"/>
              <w:rPr>
                <w:rStyle w:val="affffffff0"/>
                <w:i/>
                <w:lang w:eastAsia="en-US"/>
              </w:rPr>
            </w:pPr>
            <w:r w:rsidRPr="00F61F0F">
              <w:rPr>
                <w:rStyle w:val="affffffff0"/>
                <w:lang w:eastAsia="en-US"/>
              </w:rPr>
              <w:t>0,09</w:t>
            </w:r>
          </w:p>
        </w:tc>
        <w:tc>
          <w:tcPr>
            <w:tcW w:w="467" w:type="pct"/>
            <w:tcBorders>
              <w:top w:val="single" w:sz="4" w:space="0" w:color="auto"/>
              <w:left w:val="single" w:sz="4" w:space="0" w:color="auto"/>
              <w:bottom w:val="single" w:sz="4" w:space="0" w:color="auto"/>
              <w:right w:val="single" w:sz="4" w:space="0" w:color="auto"/>
            </w:tcBorders>
            <w:vAlign w:val="center"/>
          </w:tcPr>
          <w:p w14:paraId="17E497A4" w14:textId="77777777" w:rsidR="000F44FA" w:rsidRPr="00F61F0F" w:rsidRDefault="000F44FA" w:rsidP="000F44FA">
            <w:pPr>
              <w:pStyle w:val="11d"/>
              <w:spacing w:line="276" w:lineRule="auto"/>
              <w:rPr>
                <w:rStyle w:val="affffffff0"/>
                <w:i/>
                <w:lang w:eastAsia="en-US"/>
              </w:rPr>
            </w:pPr>
            <w:r w:rsidRPr="00F61F0F">
              <w:rPr>
                <w:rStyle w:val="affffffff0"/>
                <w:lang w:eastAsia="en-US"/>
              </w:rPr>
              <w:t>0,33</w:t>
            </w:r>
          </w:p>
        </w:tc>
      </w:tr>
      <w:tr w:rsidR="004537B7" w:rsidRPr="00F61F0F" w14:paraId="2F3351DA"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31C565FB" w14:textId="77777777" w:rsidR="000F44FA" w:rsidRPr="00F61F0F" w:rsidRDefault="000F44FA" w:rsidP="000F44FA">
            <w:pPr>
              <w:pStyle w:val="11d"/>
              <w:spacing w:line="276" w:lineRule="auto"/>
              <w:rPr>
                <w:rStyle w:val="affffffff0"/>
                <w:lang w:eastAsia="en-US"/>
              </w:rPr>
            </w:pPr>
            <w:r w:rsidRPr="00F61F0F">
              <w:rPr>
                <w:rStyle w:val="affffffff0"/>
                <w:lang w:eastAsia="en-US"/>
              </w:rPr>
              <w:t>ул. Верещагина, 43</w:t>
            </w:r>
          </w:p>
        </w:tc>
        <w:tc>
          <w:tcPr>
            <w:tcW w:w="900" w:type="pct"/>
            <w:tcBorders>
              <w:top w:val="single" w:sz="4" w:space="0" w:color="auto"/>
              <w:left w:val="single" w:sz="4" w:space="0" w:color="auto"/>
              <w:bottom w:val="single" w:sz="4" w:space="0" w:color="auto"/>
              <w:right w:val="single" w:sz="4" w:space="0" w:color="auto"/>
            </w:tcBorders>
            <w:vAlign w:val="center"/>
          </w:tcPr>
          <w:p w14:paraId="7CE611D7"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21476622"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4B25F819"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0AABB772" w14:textId="77777777" w:rsidR="000F44FA" w:rsidRPr="00F61F0F" w:rsidRDefault="000F44FA" w:rsidP="000F44FA">
            <w:pPr>
              <w:pStyle w:val="11d"/>
              <w:spacing w:line="276" w:lineRule="auto"/>
              <w:rPr>
                <w:rStyle w:val="affffffff0"/>
                <w:lang w:eastAsia="en-US"/>
              </w:rPr>
            </w:pPr>
            <w:r w:rsidRPr="00F61F0F">
              <w:rPr>
                <w:rStyle w:val="affffffff0"/>
                <w:lang w:eastAsia="en-US"/>
              </w:rPr>
              <w:t>0,24</w:t>
            </w:r>
          </w:p>
        </w:tc>
        <w:tc>
          <w:tcPr>
            <w:tcW w:w="481" w:type="pct"/>
            <w:tcBorders>
              <w:top w:val="single" w:sz="4" w:space="0" w:color="auto"/>
              <w:left w:val="single" w:sz="4" w:space="0" w:color="auto"/>
              <w:bottom w:val="single" w:sz="4" w:space="0" w:color="auto"/>
              <w:right w:val="single" w:sz="4" w:space="0" w:color="auto"/>
            </w:tcBorders>
            <w:vAlign w:val="center"/>
          </w:tcPr>
          <w:p w14:paraId="78A93427" w14:textId="77777777" w:rsidR="000F44FA" w:rsidRPr="00F61F0F" w:rsidRDefault="000F44FA" w:rsidP="000F44FA">
            <w:pPr>
              <w:pStyle w:val="11d"/>
              <w:spacing w:line="276" w:lineRule="auto"/>
              <w:rPr>
                <w:rStyle w:val="affffffff0"/>
                <w:lang w:eastAsia="en-US"/>
              </w:rPr>
            </w:pPr>
            <w:r w:rsidRPr="00F61F0F">
              <w:rPr>
                <w:rStyle w:val="affffffff0"/>
                <w:lang w:eastAsia="en-US"/>
              </w:rPr>
              <w:t>0,09</w:t>
            </w:r>
          </w:p>
        </w:tc>
        <w:tc>
          <w:tcPr>
            <w:tcW w:w="467" w:type="pct"/>
            <w:tcBorders>
              <w:top w:val="single" w:sz="4" w:space="0" w:color="auto"/>
              <w:left w:val="single" w:sz="4" w:space="0" w:color="auto"/>
              <w:bottom w:val="single" w:sz="4" w:space="0" w:color="auto"/>
              <w:right w:val="single" w:sz="4" w:space="0" w:color="auto"/>
            </w:tcBorders>
            <w:vAlign w:val="center"/>
          </w:tcPr>
          <w:p w14:paraId="0E42AEA9" w14:textId="77777777" w:rsidR="000F44FA" w:rsidRPr="00F61F0F" w:rsidRDefault="000F44FA" w:rsidP="000F44FA">
            <w:pPr>
              <w:pStyle w:val="11d"/>
              <w:spacing w:line="276" w:lineRule="auto"/>
              <w:rPr>
                <w:rStyle w:val="affffffff0"/>
                <w:lang w:eastAsia="en-US"/>
              </w:rPr>
            </w:pPr>
            <w:r w:rsidRPr="00F61F0F">
              <w:rPr>
                <w:rStyle w:val="affffffff0"/>
                <w:lang w:eastAsia="en-US"/>
              </w:rPr>
              <w:t>0,33</w:t>
            </w:r>
          </w:p>
        </w:tc>
      </w:tr>
      <w:tr w:rsidR="004537B7" w:rsidRPr="00F61F0F" w14:paraId="054F5FD9"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5ED7E479" w14:textId="77777777" w:rsidR="000F44FA" w:rsidRPr="00F61F0F" w:rsidRDefault="000F44FA" w:rsidP="000F44FA">
            <w:pPr>
              <w:pStyle w:val="11d"/>
              <w:spacing w:line="276" w:lineRule="auto"/>
              <w:rPr>
                <w:rStyle w:val="affffffff0"/>
                <w:lang w:eastAsia="en-US"/>
              </w:rPr>
            </w:pPr>
            <w:r w:rsidRPr="00F61F0F">
              <w:rPr>
                <w:rStyle w:val="affffffff0"/>
                <w:lang w:eastAsia="en-US"/>
              </w:rPr>
              <w:t>ул. Васильевская</w:t>
            </w:r>
          </w:p>
        </w:tc>
        <w:tc>
          <w:tcPr>
            <w:tcW w:w="900" w:type="pct"/>
            <w:tcBorders>
              <w:top w:val="single" w:sz="4" w:space="0" w:color="auto"/>
              <w:left w:val="single" w:sz="4" w:space="0" w:color="auto"/>
              <w:bottom w:val="single" w:sz="4" w:space="0" w:color="auto"/>
              <w:right w:val="single" w:sz="4" w:space="0" w:color="auto"/>
            </w:tcBorders>
            <w:vAlign w:val="center"/>
          </w:tcPr>
          <w:p w14:paraId="1B64CC5A"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05005CBC"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79F24912"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5EEA4141" w14:textId="77777777" w:rsidR="000F44FA" w:rsidRPr="00F61F0F" w:rsidRDefault="000F44FA" w:rsidP="000F44FA">
            <w:pPr>
              <w:pStyle w:val="11d"/>
              <w:spacing w:line="276" w:lineRule="auto"/>
              <w:rPr>
                <w:rStyle w:val="affffffff0"/>
                <w:lang w:eastAsia="en-US"/>
              </w:rPr>
            </w:pPr>
            <w:r w:rsidRPr="00F61F0F">
              <w:rPr>
                <w:rStyle w:val="affffffff0"/>
                <w:lang w:eastAsia="en-US"/>
              </w:rPr>
              <w:t>0,06</w:t>
            </w:r>
          </w:p>
        </w:tc>
        <w:tc>
          <w:tcPr>
            <w:tcW w:w="481" w:type="pct"/>
            <w:tcBorders>
              <w:top w:val="single" w:sz="4" w:space="0" w:color="auto"/>
              <w:left w:val="single" w:sz="4" w:space="0" w:color="auto"/>
              <w:bottom w:val="single" w:sz="4" w:space="0" w:color="auto"/>
              <w:right w:val="single" w:sz="4" w:space="0" w:color="auto"/>
            </w:tcBorders>
            <w:vAlign w:val="center"/>
          </w:tcPr>
          <w:p w14:paraId="5BD6556B" w14:textId="77777777" w:rsidR="000F44FA" w:rsidRPr="00F61F0F" w:rsidRDefault="000F44FA" w:rsidP="000F44FA">
            <w:pPr>
              <w:pStyle w:val="11d"/>
              <w:spacing w:line="276" w:lineRule="auto"/>
              <w:rPr>
                <w:rStyle w:val="affffffff0"/>
                <w:lang w:eastAsia="en-US"/>
              </w:rPr>
            </w:pPr>
            <w:r w:rsidRPr="00F61F0F">
              <w:rPr>
                <w:rStyle w:val="affffffff0"/>
                <w:lang w:eastAsia="en-US"/>
              </w:rPr>
              <w:t>0</w:t>
            </w:r>
          </w:p>
        </w:tc>
        <w:tc>
          <w:tcPr>
            <w:tcW w:w="467" w:type="pct"/>
            <w:tcBorders>
              <w:top w:val="single" w:sz="4" w:space="0" w:color="auto"/>
              <w:left w:val="single" w:sz="4" w:space="0" w:color="auto"/>
              <w:bottom w:val="single" w:sz="4" w:space="0" w:color="auto"/>
              <w:right w:val="single" w:sz="4" w:space="0" w:color="auto"/>
            </w:tcBorders>
            <w:vAlign w:val="center"/>
          </w:tcPr>
          <w:p w14:paraId="4897DEE9" w14:textId="77777777" w:rsidR="000F44FA" w:rsidRPr="00F61F0F" w:rsidRDefault="000F44FA" w:rsidP="000F44FA">
            <w:pPr>
              <w:pStyle w:val="11d"/>
              <w:spacing w:line="276" w:lineRule="auto"/>
              <w:rPr>
                <w:rStyle w:val="affffffff0"/>
                <w:lang w:eastAsia="en-US"/>
              </w:rPr>
            </w:pPr>
            <w:r w:rsidRPr="00F61F0F">
              <w:rPr>
                <w:rStyle w:val="affffffff0"/>
                <w:lang w:eastAsia="en-US"/>
              </w:rPr>
              <w:t>0,06</w:t>
            </w:r>
          </w:p>
        </w:tc>
      </w:tr>
      <w:tr w:rsidR="004537B7" w:rsidRPr="00F61F0F" w14:paraId="4C69E51E"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511CBB15" w14:textId="77777777" w:rsidR="000F44FA" w:rsidRPr="00F61F0F" w:rsidRDefault="000F44FA" w:rsidP="000F44FA">
            <w:pPr>
              <w:pStyle w:val="11d"/>
              <w:spacing w:line="276" w:lineRule="auto"/>
            </w:pPr>
            <w:r w:rsidRPr="00F61F0F">
              <w:rPr>
                <w:rStyle w:val="affffffff0"/>
                <w:lang w:eastAsia="en-US"/>
              </w:rPr>
              <w:t>ул. Чкалова, 20а (на территории МБОУ «СОШ №18»)</w:t>
            </w:r>
          </w:p>
        </w:tc>
        <w:tc>
          <w:tcPr>
            <w:tcW w:w="900" w:type="pct"/>
            <w:tcBorders>
              <w:top w:val="single" w:sz="4" w:space="0" w:color="auto"/>
              <w:left w:val="single" w:sz="4" w:space="0" w:color="auto"/>
              <w:bottom w:val="single" w:sz="4" w:space="0" w:color="auto"/>
              <w:right w:val="single" w:sz="4" w:space="0" w:color="auto"/>
            </w:tcBorders>
            <w:vAlign w:val="center"/>
          </w:tcPr>
          <w:p w14:paraId="5641F7C2" w14:textId="77777777" w:rsidR="000F44FA" w:rsidRPr="00F61F0F" w:rsidRDefault="000F44FA" w:rsidP="000F44FA">
            <w:pPr>
              <w:pStyle w:val="11d"/>
              <w:spacing w:line="276" w:lineRule="auto"/>
              <w:rPr>
                <w:rStyle w:val="affffffff0"/>
                <w:i/>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3BCAB33B"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6A4AAB88"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4DA37D16" w14:textId="77777777" w:rsidR="000F44FA" w:rsidRPr="00F61F0F" w:rsidRDefault="000F44FA" w:rsidP="000F44FA">
            <w:pPr>
              <w:pStyle w:val="11d"/>
              <w:spacing w:line="276" w:lineRule="auto"/>
              <w:rPr>
                <w:rStyle w:val="affffffff0"/>
                <w:i/>
                <w:lang w:eastAsia="en-US"/>
              </w:rPr>
            </w:pPr>
            <w:r w:rsidRPr="00F61F0F">
              <w:rPr>
                <w:rStyle w:val="affffffff0"/>
                <w:lang w:eastAsia="en-US"/>
              </w:rPr>
              <w:t>0,06</w:t>
            </w:r>
          </w:p>
        </w:tc>
        <w:tc>
          <w:tcPr>
            <w:tcW w:w="481" w:type="pct"/>
            <w:tcBorders>
              <w:top w:val="single" w:sz="4" w:space="0" w:color="auto"/>
              <w:left w:val="single" w:sz="4" w:space="0" w:color="auto"/>
              <w:bottom w:val="single" w:sz="4" w:space="0" w:color="auto"/>
              <w:right w:val="single" w:sz="4" w:space="0" w:color="auto"/>
            </w:tcBorders>
            <w:vAlign w:val="center"/>
          </w:tcPr>
          <w:p w14:paraId="1402986D" w14:textId="77777777" w:rsidR="000F44FA" w:rsidRPr="00F61F0F" w:rsidRDefault="000F44FA" w:rsidP="000F44FA">
            <w:pPr>
              <w:pStyle w:val="11d"/>
              <w:spacing w:line="276" w:lineRule="auto"/>
              <w:rPr>
                <w:rStyle w:val="affffffff0"/>
                <w:i/>
                <w:lang w:eastAsia="en-US"/>
              </w:rPr>
            </w:pPr>
            <w:r w:rsidRPr="00F61F0F">
              <w:rPr>
                <w:rStyle w:val="affffffff0"/>
                <w:lang w:eastAsia="en-US"/>
              </w:rPr>
              <w:t>0</w:t>
            </w:r>
          </w:p>
        </w:tc>
        <w:tc>
          <w:tcPr>
            <w:tcW w:w="467" w:type="pct"/>
            <w:tcBorders>
              <w:top w:val="single" w:sz="4" w:space="0" w:color="auto"/>
              <w:left w:val="single" w:sz="4" w:space="0" w:color="auto"/>
              <w:bottom w:val="single" w:sz="4" w:space="0" w:color="auto"/>
              <w:right w:val="single" w:sz="4" w:space="0" w:color="auto"/>
            </w:tcBorders>
            <w:vAlign w:val="center"/>
          </w:tcPr>
          <w:p w14:paraId="429E427F" w14:textId="77777777" w:rsidR="000F44FA" w:rsidRPr="00F61F0F" w:rsidRDefault="000F44FA" w:rsidP="000F44FA">
            <w:pPr>
              <w:pStyle w:val="11d"/>
              <w:spacing w:line="276" w:lineRule="auto"/>
              <w:rPr>
                <w:rStyle w:val="affffffff0"/>
                <w:i/>
                <w:lang w:eastAsia="en-US"/>
              </w:rPr>
            </w:pPr>
            <w:r w:rsidRPr="00F61F0F">
              <w:rPr>
                <w:rStyle w:val="affffffff0"/>
                <w:lang w:eastAsia="en-US"/>
              </w:rPr>
              <w:t>0,06</w:t>
            </w:r>
          </w:p>
        </w:tc>
      </w:tr>
      <w:tr w:rsidR="004537B7" w:rsidRPr="00F61F0F" w14:paraId="2A688FFD"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158787B8" w14:textId="77777777" w:rsidR="000F44FA" w:rsidRPr="00F61F0F" w:rsidRDefault="000F44FA" w:rsidP="000F44FA">
            <w:pPr>
              <w:pStyle w:val="11d"/>
              <w:spacing w:line="276" w:lineRule="auto"/>
            </w:pPr>
            <w:r w:rsidRPr="00F61F0F">
              <w:rPr>
                <w:rStyle w:val="affffffff0"/>
                <w:lang w:eastAsia="en-US"/>
              </w:rPr>
              <w:t>ул. Центральная, 20 (на территории МБОУ «Образовательный центр №36»)</w:t>
            </w:r>
          </w:p>
        </w:tc>
        <w:tc>
          <w:tcPr>
            <w:tcW w:w="900" w:type="pct"/>
            <w:tcBorders>
              <w:top w:val="single" w:sz="4" w:space="0" w:color="auto"/>
              <w:left w:val="single" w:sz="4" w:space="0" w:color="auto"/>
              <w:bottom w:val="single" w:sz="4" w:space="0" w:color="auto"/>
              <w:right w:val="single" w:sz="4" w:space="0" w:color="auto"/>
            </w:tcBorders>
            <w:vAlign w:val="center"/>
          </w:tcPr>
          <w:p w14:paraId="0B6E4CD4" w14:textId="77777777" w:rsidR="000F44FA" w:rsidRPr="00F61F0F" w:rsidRDefault="000F44FA" w:rsidP="000F44FA">
            <w:pPr>
              <w:pStyle w:val="11d"/>
              <w:spacing w:line="276" w:lineRule="auto"/>
              <w:rPr>
                <w:rStyle w:val="affffffff0"/>
                <w:i/>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21861039"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2F291ED1" w14:textId="77777777" w:rsidR="000F44FA" w:rsidRPr="00F61F0F" w:rsidRDefault="000F44FA" w:rsidP="000F44FA">
            <w:pPr>
              <w:pStyle w:val="11d"/>
              <w:spacing w:line="276" w:lineRule="auto"/>
              <w:rPr>
                <w:rStyle w:val="affffffff0"/>
                <w:i/>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57901609" w14:textId="77777777" w:rsidR="000F44FA" w:rsidRPr="00F61F0F" w:rsidRDefault="000F44FA" w:rsidP="000F44FA">
            <w:pPr>
              <w:pStyle w:val="11d"/>
              <w:spacing w:line="276" w:lineRule="auto"/>
              <w:rPr>
                <w:rStyle w:val="affffffff0"/>
                <w:i/>
                <w:lang w:eastAsia="en-US"/>
              </w:rPr>
            </w:pPr>
            <w:r w:rsidRPr="00F61F0F">
              <w:rPr>
                <w:rStyle w:val="affffffff0"/>
                <w:lang w:eastAsia="en-US"/>
              </w:rPr>
              <w:t>0,06</w:t>
            </w:r>
          </w:p>
        </w:tc>
        <w:tc>
          <w:tcPr>
            <w:tcW w:w="481" w:type="pct"/>
            <w:tcBorders>
              <w:top w:val="single" w:sz="4" w:space="0" w:color="auto"/>
              <w:left w:val="single" w:sz="4" w:space="0" w:color="auto"/>
              <w:bottom w:val="single" w:sz="4" w:space="0" w:color="auto"/>
              <w:right w:val="single" w:sz="4" w:space="0" w:color="auto"/>
            </w:tcBorders>
            <w:vAlign w:val="center"/>
          </w:tcPr>
          <w:p w14:paraId="4DAA3681" w14:textId="77777777" w:rsidR="000F44FA" w:rsidRPr="00F61F0F" w:rsidRDefault="000F44FA" w:rsidP="000F44FA">
            <w:pPr>
              <w:pStyle w:val="11d"/>
              <w:spacing w:line="276" w:lineRule="auto"/>
              <w:rPr>
                <w:rStyle w:val="affffffff0"/>
                <w:i/>
                <w:lang w:eastAsia="en-US"/>
              </w:rPr>
            </w:pPr>
            <w:r w:rsidRPr="00F61F0F">
              <w:rPr>
                <w:rStyle w:val="affffffff0"/>
                <w:lang w:eastAsia="en-US"/>
              </w:rPr>
              <w:t>0</w:t>
            </w:r>
          </w:p>
        </w:tc>
        <w:tc>
          <w:tcPr>
            <w:tcW w:w="467" w:type="pct"/>
            <w:tcBorders>
              <w:top w:val="single" w:sz="4" w:space="0" w:color="auto"/>
              <w:left w:val="single" w:sz="4" w:space="0" w:color="auto"/>
              <w:bottom w:val="single" w:sz="4" w:space="0" w:color="auto"/>
              <w:right w:val="single" w:sz="4" w:space="0" w:color="auto"/>
            </w:tcBorders>
            <w:vAlign w:val="center"/>
          </w:tcPr>
          <w:p w14:paraId="15F9C789" w14:textId="77777777" w:rsidR="000F44FA" w:rsidRPr="00F61F0F" w:rsidRDefault="000F44FA" w:rsidP="000F44FA">
            <w:pPr>
              <w:pStyle w:val="11d"/>
              <w:spacing w:line="276" w:lineRule="auto"/>
              <w:rPr>
                <w:rStyle w:val="affffffff0"/>
                <w:i/>
                <w:lang w:eastAsia="en-US"/>
              </w:rPr>
            </w:pPr>
            <w:r w:rsidRPr="00F61F0F">
              <w:rPr>
                <w:rStyle w:val="affffffff0"/>
                <w:lang w:eastAsia="en-US"/>
              </w:rPr>
              <w:t>0,06</w:t>
            </w:r>
          </w:p>
        </w:tc>
      </w:tr>
      <w:tr w:rsidR="004537B7" w:rsidRPr="00F61F0F" w14:paraId="77200BC3"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08689FC0" w14:textId="77777777" w:rsidR="000F44FA" w:rsidRPr="00F61F0F" w:rsidRDefault="000F44FA" w:rsidP="000F44FA">
            <w:pPr>
              <w:pStyle w:val="11d"/>
              <w:spacing w:line="276" w:lineRule="auto"/>
              <w:rPr>
                <w:rStyle w:val="affffffff0"/>
                <w:lang w:eastAsia="en-US"/>
              </w:rPr>
            </w:pPr>
            <w:r w:rsidRPr="00F61F0F">
              <w:rPr>
                <w:rStyle w:val="affffffff0"/>
                <w:lang w:eastAsia="en-US"/>
              </w:rPr>
              <w:t xml:space="preserve">ул. К. Белова, д. 48 (на территории </w:t>
            </w:r>
            <w:r w:rsidRPr="00F61F0F">
              <w:rPr>
                <w:rStyle w:val="affffffff0"/>
                <w:lang w:eastAsia="en-US"/>
              </w:rPr>
              <w:lastRenderedPageBreak/>
              <w:t>МАОУ «СОШ №17»)</w:t>
            </w:r>
          </w:p>
        </w:tc>
        <w:tc>
          <w:tcPr>
            <w:tcW w:w="900" w:type="pct"/>
            <w:tcBorders>
              <w:top w:val="single" w:sz="4" w:space="0" w:color="auto"/>
              <w:left w:val="single" w:sz="4" w:space="0" w:color="auto"/>
              <w:bottom w:val="single" w:sz="4" w:space="0" w:color="auto"/>
              <w:right w:val="single" w:sz="4" w:space="0" w:color="auto"/>
            </w:tcBorders>
          </w:tcPr>
          <w:p w14:paraId="30C53D20" w14:textId="77777777" w:rsidR="000F44FA" w:rsidRPr="00F61F0F" w:rsidRDefault="000F44FA" w:rsidP="000F44FA">
            <w:pPr>
              <w:pStyle w:val="11d"/>
              <w:spacing w:line="276" w:lineRule="auto"/>
              <w:rPr>
                <w:rStyle w:val="affffffff0"/>
                <w:lang w:eastAsia="en-US"/>
              </w:rPr>
            </w:pPr>
            <w:r w:rsidRPr="00F61F0F">
              <w:rPr>
                <w:rStyle w:val="affffffff0"/>
                <w:lang w:eastAsia="en-US"/>
              </w:rPr>
              <w:lastRenderedPageBreak/>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19C6CD31"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7ABA9F19"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64767B2A" w14:textId="77777777" w:rsidR="000F44FA" w:rsidRPr="00F61F0F" w:rsidRDefault="000F44FA" w:rsidP="000F44FA">
            <w:pPr>
              <w:pStyle w:val="11d"/>
              <w:spacing w:line="276" w:lineRule="auto"/>
              <w:rPr>
                <w:rStyle w:val="affffffff0"/>
                <w:lang w:eastAsia="en-US"/>
              </w:rPr>
            </w:pPr>
            <w:r w:rsidRPr="00F61F0F">
              <w:rPr>
                <w:rStyle w:val="affffffff0"/>
                <w:lang w:eastAsia="en-US"/>
              </w:rPr>
              <w:t>0,06</w:t>
            </w:r>
          </w:p>
        </w:tc>
        <w:tc>
          <w:tcPr>
            <w:tcW w:w="481" w:type="pct"/>
            <w:tcBorders>
              <w:top w:val="single" w:sz="4" w:space="0" w:color="auto"/>
              <w:left w:val="single" w:sz="4" w:space="0" w:color="auto"/>
              <w:bottom w:val="single" w:sz="4" w:space="0" w:color="auto"/>
              <w:right w:val="single" w:sz="4" w:space="0" w:color="auto"/>
            </w:tcBorders>
            <w:vAlign w:val="center"/>
          </w:tcPr>
          <w:p w14:paraId="305FE87B" w14:textId="77777777" w:rsidR="000F44FA" w:rsidRPr="00F61F0F" w:rsidRDefault="000F44FA" w:rsidP="000F44FA">
            <w:pPr>
              <w:pStyle w:val="11d"/>
              <w:spacing w:line="276" w:lineRule="auto"/>
              <w:rPr>
                <w:rStyle w:val="affffffff0"/>
                <w:lang w:eastAsia="en-US"/>
              </w:rPr>
            </w:pPr>
            <w:r w:rsidRPr="00F61F0F">
              <w:rPr>
                <w:rStyle w:val="affffffff0"/>
                <w:lang w:eastAsia="en-US"/>
              </w:rPr>
              <w:t>0</w:t>
            </w:r>
          </w:p>
        </w:tc>
        <w:tc>
          <w:tcPr>
            <w:tcW w:w="467" w:type="pct"/>
            <w:tcBorders>
              <w:top w:val="single" w:sz="4" w:space="0" w:color="auto"/>
              <w:left w:val="single" w:sz="4" w:space="0" w:color="auto"/>
              <w:bottom w:val="single" w:sz="4" w:space="0" w:color="auto"/>
              <w:right w:val="single" w:sz="4" w:space="0" w:color="auto"/>
            </w:tcBorders>
            <w:vAlign w:val="center"/>
          </w:tcPr>
          <w:p w14:paraId="6A667193" w14:textId="77777777" w:rsidR="000F44FA" w:rsidRPr="00F61F0F" w:rsidRDefault="000F44FA" w:rsidP="000F44FA">
            <w:pPr>
              <w:pStyle w:val="11d"/>
              <w:spacing w:line="276" w:lineRule="auto"/>
              <w:rPr>
                <w:rStyle w:val="affffffff0"/>
                <w:lang w:eastAsia="en-US"/>
              </w:rPr>
            </w:pPr>
            <w:r w:rsidRPr="00F61F0F">
              <w:rPr>
                <w:rStyle w:val="affffffff0"/>
                <w:lang w:eastAsia="en-US"/>
              </w:rPr>
              <w:t>0,06</w:t>
            </w:r>
          </w:p>
        </w:tc>
      </w:tr>
      <w:tr w:rsidR="004537B7" w:rsidRPr="00F61F0F" w14:paraId="21F7E5F7"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23701F3E" w14:textId="77777777" w:rsidR="000F44FA" w:rsidRPr="00F61F0F" w:rsidRDefault="000F44FA" w:rsidP="000F44FA">
            <w:pPr>
              <w:pStyle w:val="11d"/>
              <w:spacing w:line="276" w:lineRule="auto"/>
              <w:rPr>
                <w:rStyle w:val="affffffff0"/>
                <w:lang w:eastAsia="en-US"/>
              </w:rPr>
            </w:pPr>
            <w:r w:rsidRPr="00F61F0F">
              <w:rPr>
                <w:rStyle w:val="affffffff0"/>
                <w:lang w:eastAsia="en-US"/>
              </w:rPr>
              <w:t>пр-кт Победы, 147 (на территории МБОУ «СОШ №27»)</w:t>
            </w:r>
          </w:p>
        </w:tc>
        <w:tc>
          <w:tcPr>
            <w:tcW w:w="900" w:type="pct"/>
            <w:tcBorders>
              <w:top w:val="single" w:sz="4" w:space="0" w:color="auto"/>
              <w:left w:val="single" w:sz="4" w:space="0" w:color="auto"/>
              <w:bottom w:val="single" w:sz="4" w:space="0" w:color="auto"/>
              <w:right w:val="single" w:sz="4" w:space="0" w:color="auto"/>
            </w:tcBorders>
          </w:tcPr>
          <w:p w14:paraId="1F6B5A7A"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747AC2B3"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248C38B4"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3268059E" w14:textId="77777777" w:rsidR="000F44FA" w:rsidRPr="00F61F0F" w:rsidRDefault="000F44FA" w:rsidP="000F44FA">
            <w:pPr>
              <w:pStyle w:val="11d"/>
              <w:spacing w:line="276" w:lineRule="auto"/>
              <w:rPr>
                <w:rStyle w:val="affffffff0"/>
                <w:lang w:eastAsia="en-US"/>
              </w:rPr>
            </w:pPr>
            <w:r w:rsidRPr="00F61F0F">
              <w:rPr>
                <w:rStyle w:val="affffffff0"/>
                <w:lang w:eastAsia="en-US"/>
              </w:rPr>
              <w:t>0,06</w:t>
            </w:r>
          </w:p>
        </w:tc>
        <w:tc>
          <w:tcPr>
            <w:tcW w:w="481" w:type="pct"/>
            <w:tcBorders>
              <w:top w:val="single" w:sz="4" w:space="0" w:color="auto"/>
              <w:left w:val="single" w:sz="4" w:space="0" w:color="auto"/>
              <w:bottom w:val="single" w:sz="4" w:space="0" w:color="auto"/>
              <w:right w:val="single" w:sz="4" w:space="0" w:color="auto"/>
            </w:tcBorders>
            <w:vAlign w:val="center"/>
          </w:tcPr>
          <w:p w14:paraId="5BAC4907" w14:textId="77777777" w:rsidR="000F44FA" w:rsidRPr="00F61F0F" w:rsidRDefault="000F44FA" w:rsidP="000F44FA">
            <w:pPr>
              <w:pStyle w:val="11d"/>
              <w:spacing w:line="276" w:lineRule="auto"/>
              <w:rPr>
                <w:rStyle w:val="affffffff0"/>
                <w:lang w:eastAsia="en-US"/>
              </w:rPr>
            </w:pPr>
            <w:r w:rsidRPr="00F61F0F">
              <w:rPr>
                <w:rStyle w:val="affffffff0"/>
                <w:lang w:eastAsia="en-US"/>
              </w:rPr>
              <w:t>0</w:t>
            </w:r>
          </w:p>
        </w:tc>
        <w:tc>
          <w:tcPr>
            <w:tcW w:w="467" w:type="pct"/>
            <w:tcBorders>
              <w:top w:val="single" w:sz="4" w:space="0" w:color="auto"/>
              <w:left w:val="single" w:sz="4" w:space="0" w:color="auto"/>
              <w:bottom w:val="single" w:sz="4" w:space="0" w:color="auto"/>
              <w:right w:val="single" w:sz="4" w:space="0" w:color="auto"/>
            </w:tcBorders>
            <w:vAlign w:val="center"/>
          </w:tcPr>
          <w:p w14:paraId="7B7A6815" w14:textId="77777777" w:rsidR="000F44FA" w:rsidRPr="00F61F0F" w:rsidRDefault="000F44FA" w:rsidP="000F44FA">
            <w:pPr>
              <w:pStyle w:val="11d"/>
              <w:spacing w:line="276" w:lineRule="auto"/>
              <w:rPr>
                <w:rStyle w:val="affffffff0"/>
                <w:lang w:eastAsia="en-US"/>
              </w:rPr>
            </w:pPr>
            <w:r w:rsidRPr="00F61F0F">
              <w:rPr>
                <w:rStyle w:val="affffffff0"/>
                <w:lang w:eastAsia="en-US"/>
              </w:rPr>
              <w:t>0,06</w:t>
            </w:r>
          </w:p>
        </w:tc>
      </w:tr>
      <w:tr w:rsidR="004537B7" w:rsidRPr="00F61F0F" w14:paraId="1458DFB3"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3E3E03C8" w14:textId="77777777" w:rsidR="000F44FA" w:rsidRPr="00F61F0F" w:rsidRDefault="000F44FA" w:rsidP="000F44FA">
            <w:pPr>
              <w:pStyle w:val="11d"/>
              <w:spacing w:line="276" w:lineRule="auto"/>
              <w:rPr>
                <w:rStyle w:val="affffffff0"/>
                <w:lang w:eastAsia="en-US"/>
              </w:rPr>
            </w:pPr>
            <w:r w:rsidRPr="00F61F0F">
              <w:rPr>
                <w:rStyle w:val="affffffff0"/>
                <w:lang w:eastAsia="en-US"/>
              </w:rPr>
              <w:t>ул. Леднева</w:t>
            </w:r>
          </w:p>
        </w:tc>
        <w:tc>
          <w:tcPr>
            <w:tcW w:w="900" w:type="pct"/>
            <w:tcBorders>
              <w:top w:val="single" w:sz="4" w:space="0" w:color="auto"/>
              <w:left w:val="single" w:sz="4" w:space="0" w:color="auto"/>
              <w:bottom w:val="single" w:sz="4" w:space="0" w:color="auto"/>
              <w:right w:val="single" w:sz="4" w:space="0" w:color="auto"/>
            </w:tcBorders>
            <w:vAlign w:val="center"/>
          </w:tcPr>
          <w:p w14:paraId="6C23DB55"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36A23741"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082E7755"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79A4ACA0" w14:textId="77777777" w:rsidR="000F44FA" w:rsidRPr="00F61F0F" w:rsidRDefault="000F44FA" w:rsidP="000F44FA">
            <w:pPr>
              <w:pStyle w:val="11d"/>
              <w:spacing w:line="276" w:lineRule="auto"/>
              <w:rPr>
                <w:rStyle w:val="affffffff0"/>
                <w:lang w:eastAsia="en-US"/>
              </w:rPr>
            </w:pPr>
            <w:r w:rsidRPr="00F61F0F">
              <w:rPr>
                <w:rStyle w:val="affffffff0"/>
                <w:lang w:eastAsia="en-US"/>
              </w:rPr>
              <w:t>0,40</w:t>
            </w:r>
          </w:p>
        </w:tc>
        <w:tc>
          <w:tcPr>
            <w:tcW w:w="481" w:type="pct"/>
            <w:tcBorders>
              <w:top w:val="single" w:sz="4" w:space="0" w:color="auto"/>
              <w:left w:val="single" w:sz="4" w:space="0" w:color="auto"/>
              <w:bottom w:val="single" w:sz="4" w:space="0" w:color="auto"/>
              <w:right w:val="single" w:sz="4" w:space="0" w:color="auto"/>
            </w:tcBorders>
            <w:vAlign w:val="center"/>
          </w:tcPr>
          <w:p w14:paraId="3D7F7188" w14:textId="77777777" w:rsidR="000F44FA" w:rsidRPr="00F61F0F" w:rsidRDefault="000F44FA" w:rsidP="000F44FA">
            <w:pPr>
              <w:pStyle w:val="11d"/>
              <w:spacing w:line="276" w:lineRule="auto"/>
              <w:rPr>
                <w:rStyle w:val="affffffff0"/>
                <w:lang w:eastAsia="en-US"/>
              </w:rPr>
            </w:pPr>
            <w:r w:rsidRPr="00F61F0F">
              <w:rPr>
                <w:rStyle w:val="affffffff0"/>
                <w:lang w:eastAsia="en-US"/>
              </w:rPr>
              <w:t>0,02</w:t>
            </w:r>
          </w:p>
        </w:tc>
        <w:tc>
          <w:tcPr>
            <w:tcW w:w="467" w:type="pct"/>
            <w:tcBorders>
              <w:top w:val="single" w:sz="4" w:space="0" w:color="auto"/>
              <w:left w:val="single" w:sz="4" w:space="0" w:color="auto"/>
              <w:bottom w:val="single" w:sz="4" w:space="0" w:color="auto"/>
              <w:right w:val="single" w:sz="4" w:space="0" w:color="auto"/>
            </w:tcBorders>
            <w:vAlign w:val="center"/>
          </w:tcPr>
          <w:p w14:paraId="5D334E8A" w14:textId="77777777" w:rsidR="000F44FA" w:rsidRPr="00F61F0F" w:rsidRDefault="000F44FA" w:rsidP="000F44FA">
            <w:pPr>
              <w:pStyle w:val="11d"/>
              <w:spacing w:line="276" w:lineRule="auto"/>
              <w:rPr>
                <w:rStyle w:val="affffffff0"/>
                <w:lang w:eastAsia="en-US"/>
              </w:rPr>
            </w:pPr>
            <w:r w:rsidRPr="00F61F0F">
              <w:rPr>
                <w:rStyle w:val="affffffff0"/>
                <w:lang w:eastAsia="en-US"/>
              </w:rPr>
              <w:t>0,42</w:t>
            </w:r>
          </w:p>
        </w:tc>
      </w:tr>
      <w:tr w:rsidR="004537B7" w:rsidRPr="00F61F0F" w14:paraId="38221B5F"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308A8828" w14:textId="77777777" w:rsidR="000F44FA" w:rsidRPr="00F61F0F" w:rsidRDefault="000F44FA" w:rsidP="000F44FA">
            <w:pPr>
              <w:pStyle w:val="11d"/>
              <w:spacing w:line="276" w:lineRule="auto"/>
              <w:rPr>
                <w:rStyle w:val="affffffff0"/>
                <w:lang w:eastAsia="en-US"/>
              </w:rPr>
            </w:pPr>
            <w:r w:rsidRPr="00F61F0F">
              <w:rPr>
                <w:rStyle w:val="affffffff0"/>
                <w:lang w:eastAsia="en-US"/>
              </w:rPr>
              <w:t>ул. Комарова, 5а</w:t>
            </w:r>
          </w:p>
        </w:tc>
        <w:tc>
          <w:tcPr>
            <w:tcW w:w="900" w:type="pct"/>
            <w:tcBorders>
              <w:top w:val="single" w:sz="4" w:space="0" w:color="auto"/>
              <w:left w:val="single" w:sz="4" w:space="0" w:color="auto"/>
              <w:bottom w:val="single" w:sz="4" w:space="0" w:color="auto"/>
              <w:right w:val="single" w:sz="4" w:space="0" w:color="auto"/>
            </w:tcBorders>
            <w:vAlign w:val="center"/>
          </w:tcPr>
          <w:p w14:paraId="4D962DDD"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156A4E21"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2A440F79"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10125360" w14:textId="77777777" w:rsidR="000F44FA" w:rsidRPr="00F61F0F" w:rsidRDefault="000F44FA" w:rsidP="000F44FA">
            <w:pPr>
              <w:pStyle w:val="11d"/>
              <w:spacing w:line="276" w:lineRule="auto"/>
              <w:rPr>
                <w:rStyle w:val="affffffff0"/>
                <w:lang w:eastAsia="en-US"/>
              </w:rPr>
            </w:pPr>
            <w:r w:rsidRPr="00F61F0F">
              <w:rPr>
                <w:rStyle w:val="affffffff0"/>
                <w:lang w:eastAsia="en-US"/>
              </w:rPr>
              <w:t>0,20</w:t>
            </w:r>
          </w:p>
        </w:tc>
        <w:tc>
          <w:tcPr>
            <w:tcW w:w="481" w:type="pct"/>
            <w:tcBorders>
              <w:top w:val="single" w:sz="4" w:space="0" w:color="auto"/>
              <w:left w:val="single" w:sz="4" w:space="0" w:color="auto"/>
              <w:bottom w:val="single" w:sz="4" w:space="0" w:color="auto"/>
              <w:right w:val="single" w:sz="4" w:space="0" w:color="auto"/>
            </w:tcBorders>
            <w:vAlign w:val="center"/>
          </w:tcPr>
          <w:p w14:paraId="2A15491E" w14:textId="77777777" w:rsidR="000F44FA" w:rsidRPr="00F61F0F" w:rsidRDefault="000F44FA" w:rsidP="000F44FA">
            <w:pPr>
              <w:pStyle w:val="11d"/>
              <w:spacing w:line="276" w:lineRule="auto"/>
              <w:rPr>
                <w:rStyle w:val="affffffff0"/>
                <w:lang w:eastAsia="en-US"/>
              </w:rPr>
            </w:pPr>
            <w:r w:rsidRPr="00F61F0F">
              <w:rPr>
                <w:rStyle w:val="affffffff0"/>
                <w:lang w:eastAsia="en-US"/>
              </w:rPr>
              <w:t>0,02</w:t>
            </w:r>
          </w:p>
        </w:tc>
        <w:tc>
          <w:tcPr>
            <w:tcW w:w="467" w:type="pct"/>
            <w:tcBorders>
              <w:top w:val="single" w:sz="4" w:space="0" w:color="auto"/>
              <w:left w:val="single" w:sz="4" w:space="0" w:color="auto"/>
              <w:bottom w:val="single" w:sz="4" w:space="0" w:color="auto"/>
              <w:right w:val="single" w:sz="4" w:space="0" w:color="auto"/>
            </w:tcBorders>
            <w:vAlign w:val="center"/>
          </w:tcPr>
          <w:p w14:paraId="0DA2C311" w14:textId="77777777" w:rsidR="000F44FA" w:rsidRPr="00F61F0F" w:rsidRDefault="000F44FA" w:rsidP="000F44FA">
            <w:pPr>
              <w:pStyle w:val="11d"/>
              <w:spacing w:line="276" w:lineRule="auto"/>
              <w:rPr>
                <w:rStyle w:val="affffffff0"/>
                <w:lang w:eastAsia="en-US"/>
              </w:rPr>
            </w:pPr>
            <w:r w:rsidRPr="00F61F0F">
              <w:rPr>
                <w:rStyle w:val="affffffff0"/>
                <w:lang w:eastAsia="en-US"/>
              </w:rPr>
              <w:t>0,22</w:t>
            </w:r>
          </w:p>
        </w:tc>
      </w:tr>
      <w:tr w:rsidR="004537B7" w:rsidRPr="00F61F0F" w14:paraId="168378CB"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0F80EE32" w14:textId="77777777" w:rsidR="000F44FA" w:rsidRPr="00F61F0F" w:rsidRDefault="000F44FA" w:rsidP="000F44FA">
            <w:pPr>
              <w:pStyle w:val="11d"/>
              <w:spacing w:line="276" w:lineRule="auto"/>
              <w:rPr>
                <w:rStyle w:val="affffffff0"/>
                <w:lang w:eastAsia="en-US"/>
              </w:rPr>
            </w:pPr>
            <w:r w:rsidRPr="00F61F0F">
              <w:rPr>
                <w:rStyle w:val="affffffff0"/>
                <w:lang w:eastAsia="en-US"/>
              </w:rPr>
              <w:t>земельный участок с кадастровым номером 35:21:0401021:40</w:t>
            </w:r>
          </w:p>
        </w:tc>
        <w:tc>
          <w:tcPr>
            <w:tcW w:w="900" w:type="pct"/>
            <w:tcBorders>
              <w:top w:val="single" w:sz="4" w:space="0" w:color="auto"/>
              <w:left w:val="single" w:sz="4" w:space="0" w:color="auto"/>
              <w:bottom w:val="single" w:sz="4" w:space="0" w:color="auto"/>
              <w:right w:val="single" w:sz="4" w:space="0" w:color="auto"/>
            </w:tcBorders>
            <w:vAlign w:val="center"/>
          </w:tcPr>
          <w:p w14:paraId="603EB01B"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5FF6E1A2"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1D3AFE49"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7B3A08B6" w14:textId="77777777" w:rsidR="000F44FA" w:rsidRPr="00F61F0F" w:rsidRDefault="000F44FA" w:rsidP="000F44FA">
            <w:pPr>
              <w:pStyle w:val="11d"/>
              <w:spacing w:line="276" w:lineRule="auto"/>
              <w:rPr>
                <w:rStyle w:val="affffffff0"/>
                <w:lang w:eastAsia="en-US"/>
              </w:rPr>
            </w:pPr>
            <w:r w:rsidRPr="00F61F0F">
              <w:rPr>
                <w:rStyle w:val="affffffff0"/>
                <w:lang w:eastAsia="en-US"/>
              </w:rPr>
              <w:t>0,86</w:t>
            </w:r>
          </w:p>
        </w:tc>
        <w:tc>
          <w:tcPr>
            <w:tcW w:w="481" w:type="pct"/>
            <w:tcBorders>
              <w:top w:val="single" w:sz="4" w:space="0" w:color="auto"/>
              <w:left w:val="single" w:sz="4" w:space="0" w:color="auto"/>
              <w:bottom w:val="single" w:sz="4" w:space="0" w:color="auto"/>
              <w:right w:val="single" w:sz="4" w:space="0" w:color="auto"/>
            </w:tcBorders>
            <w:vAlign w:val="center"/>
          </w:tcPr>
          <w:p w14:paraId="7C6D3848" w14:textId="77777777" w:rsidR="000F44FA" w:rsidRPr="00F61F0F" w:rsidRDefault="000F44FA" w:rsidP="000F44FA">
            <w:pPr>
              <w:pStyle w:val="11d"/>
              <w:spacing w:line="276" w:lineRule="auto"/>
              <w:rPr>
                <w:rStyle w:val="affffffff0"/>
                <w:lang w:eastAsia="en-US"/>
              </w:rPr>
            </w:pPr>
            <w:r w:rsidRPr="00F61F0F">
              <w:rPr>
                <w:rStyle w:val="affffffff0"/>
                <w:lang w:eastAsia="en-US"/>
              </w:rPr>
              <w:t>0,02</w:t>
            </w:r>
          </w:p>
        </w:tc>
        <w:tc>
          <w:tcPr>
            <w:tcW w:w="467" w:type="pct"/>
            <w:tcBorders>
              <w:top w:val="single" w:sz="4" w:space="0" w:color="auto"/>
              <w:left w:val="single" w:sz="4" w:space="0" w:color="auto"/>
              <w:bottom w:val="single" w:sz="4" w:space="0" w:color="auto"/>
              <w:right w:val="single" w:sz="4" w:space="0" w:color="auto"/>
            </w:tcBorders>
            <w:vAlign w:val="center"/>
          </w:tcPr>
          <w:p w14:paraId="05152044" w14:textId="77777777" w:rsidR="000F44FA" w:rsidRPr="00F61F0F" w:rsidRDefault="000F44FA" w:rsidP="000F44FA">
            <w:pPr>
              <w:pStyle w:val="11d"/>
              <w:spacing w:line="276" w:lineRule="auto"/>
              <w:rPr>
                <w:rStyle w:val="affffffff0"/>
                <w:lang w:eastAsia="en-US"/>
              </w:rPr>
            </w:pPr>
            <w:r w:rsidRPr="00F61F0F">
              <w:rPr>
                <w:rStyle w:val="affffffff0"/>
                <w:lang w:eastAsia="en-US"/>
              </w:rPr>
              <w:t>0,88</w:t>
            </w:r>
          </w:p>
        </w:tc>
      </w:tr>
      <w:tr w:rsidR="004537B7" w:rsidRPr="00F61F0F" w14:paraId="1D1D4416"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4CBDBE0A" w14:textId="77777777" w:rsidR="000F44FA" w:rsidRPr="00F61F0F" w:rsidRDefault="000F44FA" w:rsidP="000F44FA">
            <w:pPr>
              <w:pStyle w:val="11d"/>
              <w:spacing w:line="276" w:lineRule="auto"/>
              <w:rPr>
                <w:rStyle w:val="affffffff0"/>
                <w:lang w:eastAsia="en-US"/>
              </w:rPr>
            </w:pPr>
            <w:r w:rsidRPr="00F61F0F">
              <w:rPr>
                <w:rStyle w:val="affffffff0"/>
                <w:lang w:eastAsia="en-US"/>
              </w:rPr>
              <w:t>ул. Матуринская, д. 146</w:t>
            </w:r>
          </w:p>
        </w:tc>
        <w:tc>
          <w:tcPr>
            <w:tcW w:w="900" w:type="pct"/>
            <w:tcBorders>
              <w:top w:val="single" w:sz="4" w:space="0" w:color="auto"/>
              <w:left w:val="single" w:sz="4" w:space="0" w:color="auto"/>
              <w:bottom w:val="single" w:sz="4" w:space="0" w:color="auto"/>
              <w:right w:val="single" w:sz="4" w:space="0" w:color="auto"/>
            </w:tcBorders>
            <w:vAlign w:val="center"/>
          </w:tcPr>
          <w:p w14:paraId="26306B9D"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2A9D21AE"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6921DA2A"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52BB61D0" w14:textId="77777777" w:rsidR="000F44FA" w:rsidRPr="00F61F0F" w:rsidRDefault="000F44FA" w:rsidP="000F44FA">
            <w:pPr>
              <w:pStyle w:val="11d"/>
              <w:spacing w:line="276" w:lineRule="auto"/>
              <w:rPr>
                <w:rStyle w:val="affffffff0"/>
                <w:lang w:eastAsia="en-US"/>
              </w:rPr>
            </w:pPr>
            <w:r w:rsidRPr="00F61F0F">
              <w:rPr>
                <w:rStyle w:val="affffffff0"/>
                <w:lang w:eastAsia="en-US"/>
              </w:rPr>
              <w:t>0,11</w:t>
            </w:r>
          </w:p>
        </w:tc>
        <w:tc>
          <w:tcPr>
            <w:tcW w:w="481" w:type="pct"/>
            <w:tcBorders>
              <w:top w:val="single" w:sz="4" w:space="0" w:color="auto"/>
              <w:left w:val="single" w:sz="4" w:space="0" w:color="auto"/>
              <w:bottom w:val="single" w:sz="4" w:space="0" w:color="auto"/>
              <w:right w:val="single" w:sz="4" w:space="0" w:color="auto"/>
            </w:tcBorders>
            <w:vAlign w:val="center"/>
          </w:tcPr>
          <w:p w14:paraId="79A43942" w14:textId="77777777" w:rsidR="000F44FA" w:rsidRPr="00F61F0F" w:rsidRDefault="000F44FA" w:rsidP="000F44FA">
            <w:pPr>
              <w:pStyle w:val="11d"/>
              <w:spacing w:line="276" w:lineRule="auto"/>
              <w:rPr>
                <w:rStyle w:val="affffffff0"/>
                <w:lang w:eastAsia="en-US"/>
              </w:rPr>
            </w:pPr>
            <w:r w:rsidRPr="00F61F0F">
              <w:rPr>
                <w:rStyle w:val="affffffff0"/>
                <w:lang w:eastAsia="en-US"/>
              </w:rPr>
              <w:t>0,01</w:t>
            </w:r>
          </w:p>
        </w:tc>
        <w:tc>
          <w:tcPr>
            <w:tcW w:w="467" w:type="pct"/>
            <w:tcBorders>
              <w:top w:val="single" w:sz="4" w:space="0" w:color="auto"/>
              <w:left w:val="single" w:sz="4" w:space="0" w:color="auto"/>
              <w:bottom w:val="single" w:sz="4" w:space="0" w:color="auto"/>
              <w:right w:val="single" w:sz="4" w:space="0" w:color="auto"/>
            </w:tcBorders>
            <w:vAlign w:val="center"/>
          </w:tcPr>
          <w:p w14:paraId="2C358ADE" w14:textId="77777777" w:rsidR="000F44FA" w:rsidRPr="00F61F0F" w:rsidRDefault="000F44FA" w:rsidP="000F44FA">
            <w:pPr>
              <w:pStyle w:val="11d"/>
              <w:spacing w:line="276" w:lineRule="auto"/>
              <w:rPr>
                <w:rStyle w:val="affffffff0"/>
                <w:lang w:eastAsia="en-US"/>
              </w:rPr>
            </w:pPr>
            <w:r w:rsidRPr="00F61F0F">
              <w:rPr>
                <w:rStyle w:val="affffffff0"/>
                <w:lang w:eastAsia="en-US"/>
              </w:rPr>
              <w:t>0,12</w:t>
            </w:r>
          </w:p>
        </w:tc>
      </w:tr>
      <w:tr w:rsidR="004537B7" w:rsidRPr="00F61F0F" w14:paraId="6849950F"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tcPr>
          <w:p w14:paraId="06C9C6E1" w14:textId="77777777" w:rsidR="000F44FA" w:rsidRPr="00F61F0F" w:rsidRDefault="000F44FA" w:rsidP="000F44FA">
            <w:pPr>
              <w:pStyle w:val="11d"/>
              <w:spacing w:line="276" w:lineRule="auto"/>
              <w:rPr>
                <w:rStyle w:val="affffffff0"/>
                <w:lang w:eastAsia="en-US"/>
              </w:rPr>
            </w:pPr>
            <w:r w:rsidRPr="00F61F0F">
              <w:rPr>
                <w:rStyle w:val="affffffff0"/>
                <w:lang w:eastAsia="en-US"/>
              </w:rPr>
              <w:t>г. Череповец</w:t>
            </w:r>
          </w:p>
        </w:tc>
        <w:tc>
          <w:tcPr>
            <w:tcW w:w="900" w:type="pct"/>
            <w:tcBorders>
              <w:top w:val="single" w:sz="4" w:space="0" w:color="auto"/>
              <w:left w:val="single" w:sz="4" w:space="0" w:color="auto"/>
              <w:bottom w:val="single" w:sz="4" w:space="0" w:color="auto"/>
              <w:right w:val="single" w:sz="4" w:space="0" w:color="auto"/>
            </w:tcBorders>
            <w:vAlign w:val="center"/>
          </w:tcPr>
          <w:p w14:paraId="05DF52C6" w14:textId="77777777" w:rsidR="000F44FA" w:rsidRPr="00F61F0F" w:rsidRDefault="000F44FA" w:rsidP="000F44FA">
            <w:pPr>
              <w:pStyle w:val="11d"/>
              <w:spacing w:line="276" w:lineRule="auto"/>
              <w:rPr>
                <w:rStyle w:val="affffffff0"/>
                <w:lang w:eastAsia="en-US"/>
              </w:rPr>
            </w:pPr>
            <w:r w:rsidRPr="00F61F0F">
              <w:rPr>
                <w:rStyle w:val="affffffff0"/>
                <w:lang w:eastAsia="en-US"/>
              </w:rPr>
              <w:t>Общественные здания</w:t>
            </w:r>
          </w:p>
        </w:tc>
        <w:tc>
          <w:tcPr>
            <w:tcW w:w="686" w:type="pct"/>
            <w:tcBorders>
              <w:top w:val="single" w:sz="4" w:space="0" w:color="auto"/>
              <w:left w:val="single" w:sz="4" w:space="0" w:color="auto"/>
              <w:bottom w:val="single" w:sz="4" w:space="0" w:color="auto"/>
              <w:right w:val="single" w:sz="4" w:space="0" w:color="auto"/>
            </w:tcBorders>
            <w:vAlign w:val="center"/>
          </w:tcPr>
          <w:p w14:paraId="63772FC6"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6E70A175" w14:textId="77777777" w:rsidR="000F44FA" w:rsidRPr="00F61F0F" w:rsidRDefault="000F44FA" w:rsidP="000F44FA">
            <w:pPr>
              <w:pStyle w:val="11d"/>
              <w:spacing w:line="276" w:lineRule="auto"/>
              <w:rPr>
                <w:rStyle w:val="affffffff0"/>
                <w:lang w:eastAsia="en-US"/>
              </w:rPr>
            </w:pPr>
            <w:r w:rsidRPr="00F61F0F">
              <w:rPr>
                <w:rStyle w:val="affffffff0"/>
                <w:lang w:eastAsia="en-US"/>
              </w:rPr>
              <w:t>-</w:t>
            </w:r>
          </w:p>
        </w:tc>
        <w:tc>
          <w:tcPr>
            <w:tcW w:w="673" w:type="pct"/>
            <w:tcBorders>
              <w:top w:val="single" w:sz="4" w:space="0" w:color="auto"/>
              <w:left w:val="single" w:sz="4" w:space="0" w:color="auto"/>
              <w:bottom w:val="single" w:sz="4" w:space="0" w:color="auto"/>
              <w:right w:val="single" w:sz="4" w:space="0" w:color="auto"/>
            </w:tcBorders>
            <w:vAlign w:val="center"/>
          </w:tcPr>
          <w:p w14:paraId="71EF003C" w14:textId="77777777" w:rsidR="000F44FA" w:rsidRPr="00F61F0F" w:rsidRDefault="000F44FA" w:rsidP="000F44FA">
            <w:pPr>
              <w:pStyle w:val="11d"/>
              <w:spacing w:line="276" w:lineRule="auto"/>
              <w:rPr>
                <w:rStyle w:val="affffffff0"/>
                <w:lang w:eastAsia="en-US"/>
              </w:rPr>
            </w:pPr>
            <w:r w:rsidRPr="00F61F0F">
              <w:rPr>
                <w:rStyle w:val="affffffff0"/>
                <w:lang w:eastAsia="en-US"/>
              </w:rPr>
              <w:t>0,86</w:t>
            </w:r>
          </w:p>
        </w:tc>
        <w:tc>
          <w:tcPr>
            <w:tcW w:w="481" w:type="pct"/>
            <w:tcBorders>
              <w:top w:val="single" w:sz="4" w:space="0" w:color="auto"/>
              <w:left w:val="single" w:sz="4" w:space="0" w:color="auto"/>
              <w:bottom w:val="single" w:sz="4" w:space="0" w:color="auto"/>
              <w:right w:val="single" w:sz="4" w:space="0" w:color="auto"/>
            </w:tcBorders>
            <w:vAlign w:val="center"/>
          </w:tcPr>
          <w:p w14:paraId="78E8EC03" w14:textId="77777777" w:rsidR="000F44FA" w:rsidRPr="00F61F0F" w:rsidRDefault="000F44FA" w:rsidP="000F44FA">
            <w:pPr>
              <w:pStyle w:val="11d"/>
              <w:spacing w:line="276" w:lineRule="auto"/>
              <w:rPr>
                <w:rStyle w:val="affffffff0"/>
                <w:lang w:eastAsia="en-US"/>
              </w:rPr>
            </w:pPr>
            <w:r w:rsidRPr="00F61F0F">
              <w:rPr>
                <w:rStyle w:val="affffffff0"/>
                <w:lang w:eastAsia="en-US"/>
              </w:rPr>
              <w:t>0,02</w:t>
            </w:r>
          </w:p>
        </w:tc>
        <w:tc>
          <w:tcPr>
            <w:tcW w:w="467" w:type="pct"/>
            <w:tcBorders>
              <w:top w:val="single" w:sz="4" w:space="0" w:color="auto"/>
              <w:left w:val="single" w:sz="4" w:space="0" w:color="auto"/>
              <w:bottom w:val="single" w:sz="4" w:space="0" w:color="auto"/>
              <w:right w:val="single" w:sz="4" w:space="0" w:color="auto"/>
            </w:tcBorders>
            <w:vAlign w:val="center"/>
          </w:tcPr>
          <w:p w14:paraId="1AB336CA" w14:textId="77777777" w:rsidR="000F44FA" w:rsidRPr="00F61F0F" w:rsidRDefault="000F44FA" w:rsidP="000F44FA">
            <w:pPr>
              <w:pStyle w:val="11d"/>
              <w:spacing w:line="276" w:lineRule="auto"/>
              <w:rPr>
                <w:rStyle w:val="affffffff0"/>
                <w:lang w:eastAsia="en-US"/>
              </w:rPr>
            </w:pPr>
            <w:r w:rsidRPr="00F61F0F">
              <w:rPr>
                <w:rStyle w:val="affffffff0"/>
                <w:lang w:eastAsia="en-US"/>
              </w:rPr>
              <w:t>0,88</w:t>
            </w:r>
          </w:p>
        </w:tc>
      </w:tr>
      <w:tr w:rsidR="004537B7" w:rsidRPr="00F61F0F" w14:paraId="6962B9A2" w14:textId="77777777" w:rsidTr="0006546E">
        <w:trPr>
          <w:trHeight w:val="168"/>
          <w:jc w:val="center"/>
        </w:trPr>
        <w:tc>
          <w:tcPr>
            <w:tcW w:w="1081" w:type="pct"/>
            <w:tcBorders>
              <w:top w:val="single" w:sz="4" w:space="0" w:color="auto"/>
              <w:left w:val="single" w:sz="4" w:space="0" w:color="auto"/>
              <w:bottom w:val="single" w:sz="4" w:space="0" w:color="auto"/>
              <w:right w:val="single" w:sz="4" w:space="0" w:color="auto"/>
            </w:tcBorders>
            <w:vAlign w:val="center"/>
            <w:hideMark/>
          </w:tcPr>
          <w:p w14:paraId="69E84AB2" w14:textId="77777777" w:rsidR="000F44FA" w:rsidRPr="00F61F0F" w:rsidRDefault="000F44FA" w:rsidP="000F44FA">
            <w:pPr>
              <w:pStyle w:val="11d"/>
              <w:spacing w:line="276" w:lineRule="auto"/>
              <w:rPr>
                <w:rStyle w:val="affffffff0"/>
                <w:b/>
                <w:lang w:eastAsia="en-US"/>
              </w:rPr>
            </w:pPr>
            <w:r w:rsidRPr="00F61F0F">
              <w:rPr>
                <w:rStyle w:val="affffffff0"/>
                <w:b/>
                <w:lang w:eastAsia="en-US"/>
              </w:rPr>
              <w:t>Всего</w:t>
            </w:r>
          </w:p>
        </w:tc>
        <w:tc>
          <w:tcPr>
            <w:tcW w:w="900" w:type="pct"/>
            <w:tcBorders>
              <w:top w:val="single" w:sz="4" w:space="0" w:color="auto"/>
              <w:left w:val="single" w:sz="4" w:space="0" w:color="auto"/>
              <w:bottom w:val="single" w:sz="4" w:space="0" w:color="auto"/>
              <w:right w:val="single" w:sz="4" w:space="0" w:color="auto"/>
            </w:tcBorders>
            <w:vAlign w:val="center"/>
          </w:tcPr>
          <w:p w14:paraId="0F867E3C" w14:textId="77777777" w:rsidR="000F44FA" w:rsidRPr="00F61F0F" w:rsidRDefault="000F44FA" w:rsidP="000F44FA">
            <w:pPr>
              <w:pStyle w:val="11d"/>
              <w:spacing w:line="276" w:lineRule="auto"/>
              <w:rPr>
                <w:rStyle w:val="affffffff0"/>
                <w:b/>
                <w:lang w:eastAsia="en-US"/>
              </w:rPr>
            </w:pPr>
          </w:p>
        </w:tc>
        <w:tc>
          <w:tcPr>
            <w:tcW w:w="686" w:type="pct"/>
            <w:tcBorders>
              <w:top w:val="single" w:sz="4" w:space="0" w:color="auto"/>
              <w:left w:val="single" w:sz="4" w:space="0" w:color="auto"/>
              <w:bottom w:val="single" w:sz="4" w:space="0" w:color="auto"/>
              <w:right w:val="single" w:sz="4" w:space="0" w:color="auto"/>
            </w:tcBorders>
            <w:vAlign w:val="center"/>
          </w:tcPr>
          <w:p w14:paraId="35A58908" w14:textId="77777777" w:rsidR="000F44FA" w:rsidRPr="00F61F0F" w:rsidRDefault="006C4949" w:rsidP="000F44FA">
            <w:pPr>
              <w:pStyle w:val="11d"/>
              <w:spacing w:line="276" w:lineRule="auto"/>
              <w:rPr>
                <w:rStyle w:val="affffffff0"/>
                <w:b/>
                <w:lang w:eastAsia="en-US"/>
              </w:rPr>
            </w:pPr>
            <w:r w:rsidRPr="00F61F0F">
              <w:rPr>
                <w:rStyle w:val="affffffff0"/>
                <w:b/>
                <w:lang w:eastAsia="en-US"/>
              </w:rPr>
              <w:t>84</w:t>
            </w:r>
            <w:r w:rsidRPr="00F61F0F">
              <w:rPr>
                <w:rStyle w:val="affffffff0"/>
              </w:rPr>
              <w:t>,0</w:t>
            </w:r>
          </w:p>
        </w:tc>
        <w:tc>
          <w:tcPr>
            <w:tcW w:w="712" w:type="pct"/>
            <w:tcBorders>
              <w:top w:val="single" w:sz="4" w:space="0" w:color="auto"/>
              <w:left w:val="single" w:sz="4" w:space="0" w:color="auto"/>
              <w:bottom w:val="single" w:sz="4" w:space="0" w:color="auto"/>
              <w:right w:val="single" w:sz="4" w:space="0" w:color="auto"/>
            </w:tcBorders>
            <w:vAlign w:val="center"/>
          </w:tcPr>
          <w:p w14:paraId="2A86CB74" w14:textId="77777777" w:rsidR="000F44FA" w:rsidRPr="00F61F0F" w:rsidRDefault="000F44FA" w:rsidP="000F44FA">
            <w:pPr>
              <w:pStyle w:val="11d"/>
              <w:spacing w:line="276" w:lineRule="auto"/>
              <w:rPr>
                <w:rStyle w:val="affffffff0"/>
                <w:b/>
                <w:lang w:eastAsia="en-US"/>
              </w:rPr>
            </w:pPr>
            <w:r w:rsidRPr="00F61F0F">
              <w:rPr>
                <w:rStyle w:val="affffffff0"/>
                <w:b/>
                <w:lang w:eastAsia="en-US"/>
              </w:rPr>
              <w:t>258</w:t>
            </w:r>
            <w:r w:rsidR="006C4949" w:rsidRPr="00F61F0F">
              <w:rPr>
                <w:rStyle w:val="affffffff0"/>
                <w:b/>
                <w:lang w:eastAsia="en-US"/>
              </w:rPr>
              <w:t>8</w:t>
            </w:r>
            <w:r w:rsidRPr="00F61F0F">
              <w:rPr>
                <w:rStyle w:val="affffffff0"/>
                <w:b/>
                <w:lang w:eastAsia="en-US"/>
              </w:rPr>
              <w:t>,</w:t>
            </w:r>
            <w:r w:rsidR="006C4949" w:rsidRPr="00F61F0F">
              <w:rPr>
                <w:rStyle w:val="affffffff0"/>
                <w:b/>
                <w:lang w:eastAsia="en-US"/>
              </w:rPr>
              <w:t>9</w:t>
            </w:r>
          </w:p>
        </w:tc>
        <w:tc>
          <w:tcPr>
            <w:tcW w:w="673" w:type="pct"/>
            <w:tcBorders>
              <w:top w:val="single" w:sz="4" w:space="0" w:color="auto"/>
              <w:left w:val="single" w:sz="4" w:space="0" w:color="auto"/>
              <w:bottom w:val="single" w:sz="4" w:space="0" w:color="auto"/>
              <w:right w:val="single" w:sz="4" w:space="0" w:color="auto"/>
            </w:tcBorders>
            <w:vAlign w:val="center"/>
          </w:tcPr>
          <w:p w14:paraId="1037E8ED" w14:textId="77777777" w:rsidR="000F44FA" w:rsidRPr="00F61F0F" w:rsidRDefault="000F44FA" w:rsidP="000F44FA">
            <w:pPr>
              <w:pStyle w:val="11d"/>
              <w:spacing w:line="276" w:lineRule="auto"/>
              <w:rPr>
                <w:rStyle w:val="affffffff0"/>
                <w:b/>
                <w:lang w:eastAsia="en-US"/>
              </w:rPr>
            </w:pPr>
            <w:r w:rsidRPr="00F61F0F">
              <w:rPr>
                <w:rStyle w:val="affffffff0"/>
                <w:b/>
                <w:lang w:eastAsia="en-US"/>
              </w:rPr>
              <w:t>18</w:t>
            </w:r>
            <w:r w:rsidR="006C4949" w:rsidRPr="00F61F0F">
              <w:rPr>
                <w:rStyle w:val="affffffff0"/>
                <w:b/>
                <w:lang w:eastAsia="en-US"/>
              </w:rPr>
              <w:t>2</w:t>
            </w:r>
            <w:r w:rsidRPr="00F61F0F">
              <w:rPr>
                <w:rStyle w:val="affffffff0"/>
                <w:b/>
                <w:lang w:eastAsia="en-US"/>
              </w:rPr>
              <w:t>,</w:t>
            </w:r>
            <w:r w:rsidR="006C4949" w:rsidRPr="00F61F0F">
              <w:rPr>
                <w:rStyle w:val="affffffff0"/>
                <w:b/>
                <w:lang w:eastAsia="en-US"/>
              </w:rPr>
              <w:t>03</w:t>
            </w:r>
          </w:p>
        </w:tc>
        <w:tc>
          <w:tcPr>
            <w:tcW w:w="481" w:type="pct"/>
            <w:tcBorders>
              <w:top w:val="single" w:sz="4" w:space="0" w:color="auto"/>
              <w:left w:val="single" w:sz="4" w:space="0" w:color="auto"/>
              <w:bottom w:val="single" w:sz="4" w:space="0" w:color="auto"/>
              <w:right w:val="single" w:sz="4" w:space="0" w:color="auto"/>
            </w:tcBorders>
            <w:vAlign w:val="center"/>
          </w:tcPr>
          <w:p w14:paraId="4BEF8006" w14:textId="77777777" w:rsidR="000F44FA" w:rsidRPr="00F61F0F" w:rsidRDefault="000F44FA" w:rsidP="000F44FA">
            <w:pPr>
              <w:pStyle w:val="11d"/>
              <w:spacing w:line="276" w:lineRule="auto"/>
              <w:rPr>
                <w:rStyle w:val="affffffff0"/>
                <w:b/>
                <w:lang w:eastAsia="en-US"/>
              </w:rPr>
            </w:pPr>
            <w:r w:rsidRPr="00F61F0F">
              <w:rPr>
                <w:rStyle w:val="affffffff0"/>
                <w:b/>
                <w:lang w:eastAsia="en-US"/>
              </w:rPr>
              <w:t>24,8</w:t>
            </w:r>
            <w:r w:rsidR="006C4949" w:rsidRPr="00F61F0F">
              <w:rPr>
                <w:rStyle w:val="affffffff0"/>
                <w:b/>
                <w:lang w:eastAsia="en-US"/>
              </w:rPr>
              <w:t>6</w:t>
            </w:r>
          </w:p>
        </w:tc>
        <w:tc>
          <w:tcPr>
            <w:tcW w:w="467" w:type="pct"/>
            <w:tcBorders>
              <w:top w:val="single" w:sz="4" w:space="0" w:color="auto"/>
              <w:left w:val="single" w:sz="4" w:space="0" w:color="auto"/>
              <w:bottom w:val="single" w:sz="4" w:space="0" w:color="auto"/>
              <w:right w:val="single" w:sz="4" w:space="0" w:color="auto"/>
            </w:tcBorders>
            <w:vAlign w:val="center"/>
          </w:tcPr>
          <w:p w14:paraId="3E0F3B4C" w14:textId="77777777" w:rsidR="000F44FA" w:rsidRPr="00F61F0F" w:rsidRDefault="000F44FA" w:rsidP="000F44FA">
            <w:pPr>
              <w:pStyle w:val="11d"/>
              <w:spacing w:line="276" w:lineRule="auto"/>
              <w:ind w:right="-50" w:hanging="32"/>
              <w:rPr>
                <w:rStyle w:val="affffffff0"/>
                <w:b/>
                <w:lang w:eastAsia="en-US"/>
              </w:rPr>
            </w:pPr>
            <w:r w:rsidRPr="00F61F0F">
              <w:rPr>
                <w:rStyle w:val="affffffff0"/>
                <w:b/>
                <w:lang w:eastAsia="en-US"/>
              </w:rPr>
              <w:t>206,</w:t>
            </w:r>
            <w:r w:rsidR="006C4949" w:rsidRPr="00F61F0F">
              <w:rPr>
                <w:rStyle w:val="affffffff0"/>
                <w:b/>
                <w:lang w:eastAsia="en-US"/>
              </w:rPr>
              <w:t>89</w:t>
            </w:r>
          </w:p>
        </w:tc>
      </w:tr>
    </w:tbl>
    <w:bookmarkEnd w:id="142"/>
    <w:p w14:paraId="0B7872B1" w14:textId="77777777" w:rsidR="000F44FA" w:rsidRPr="00F61F0F" w:rsidRDefault="000F44FA" w:rsidP="000F44FA">
      <w:pPr>
        <w:spacing w:after="0" w:line="240" w:lineRule="auto"/>
        <w:ind w:left="-142" w:right="284"/>
        <w:contextualSpacing/>
        <w:mirrorIndents/>
        <w:jc w:val="both"/>
        <w:rPr>
          <w:rFonts w:ascii="Times New Roman" w:eastAsia="Times New Roman" w:hAnsi="Times New Roman" w:cs="Times New Roman"/>
          <w:iCs/>
          <w:sz w:val="20"/>
          <w:szCs w:val="20"/>
        </w:rPr>
      </w:pPr>
      <w:r w:rsidRPr="00F61F0F">
        <w:rPr>
          <w:rFonts w:ascii="Times New Roman" w:eastAsia="Times New Roman" w:hAnsi="Times New Roman" w:cs="Times New Roman"/>
          <w:iCs/>
          <w:sz w:val="20"/>
          <w:szCs w:val="20"/>
        </w:rPr>
        <w:t>*Территория комплексного развития, включая территорию, подлежащую комплексному освоению</w:t>
      </w:r>
    </w:p>
    <w:bookmarkEnd w:id="141"/>
    <w:p w14:paraId="26D4A6ED" w14:textId="77777777" w:rsidR="000F44FA" w:rsidRPr="00F61F0F" w:rsidRDefault="000F44FA" w:rsidP="000F44FA">
      <w:pPr>
        <w:pStyle w:val="11110"/>
        <w:ind w:left="567" w:right="141" w:hanging="425"/>
      </w:pPr>
      <w:r w:rsidRPr="00F61F0F">
        <w:t>Перспективные тепловые нагрузки городского округа город Череповец</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
        <w:gridCol w:w="3969"/>
        <w:gridCol w:w="1418"/>
        <w:gridCol w:w="1559"/>
        <w:gridCol w:w="1843"/>
      </w:tblGrid>
      <w:tr w:rsidR="004537B7" w:rsidRPr="00F61F0F" w14:paraId="419CC4A6" w14:textId="77777777" w:rsidTr="000F44FA">
        <w:trPr>
          <w:trHeight w:val="789"/>
        </w:trPr>
        <w:tc>
          <w:tcPr>
            <w:tcW w:w="557" w:type="dxa"/>
            <w:vAlign w:val="center"/>
          </w:tcPr>
          <w:p w14:paraId="47149588" w14:textId="77777777" w:rsidR="000F44FA" w:rsidRPr="00F61F0F" w:rsidRDefault="000F44FA" w:rsidP="000F44FA">
            <w:pPr>
              <w:pStyle w:val="11d"/>
            </w:pPr>
            <w:r w:rsidRPr="00F61F0F">
              <w:t>№</w:t>
            </w:r>
          </w:p>
          <w:p w14:paraId="7BB96E86" w14:textId="77777777" w:rsidR="000F44FA" w:rsidRPr="00F61F0F" w:rsidRDefault="000F44FA" w:rsidP="000F44FA">
            <w:pPr>
              <w:pStyle w:val="11d"/>
            </w:pPr>
            <w:r w:rsidRPr="00F61F0F">
              <w:t>п/п</w:t>
            </w:r>
          </w:p>
        </w:tc>
        <w:tc>
          <w:tcPr>
            <w:tcW w:w="3969" w:type="dxa"/>
            <w:vAlign w:val="center"/>
          </w:tcPr>
          <w:p w14:paraId="13D20F02" w14:textId="77777777" w:rsidR="000F44FA" w:rsidRPr="00F61F0F" w:rsidRDefault="000F44FA" w:rsidP="000F44FA">
            <w:pPr>
              <w:pStyle w:val="11d"/>
            </w:pPr>
            <w:r w:rsidRPr="00F61F0F">
              <w:t>Источник теплоснабжения</w:t>
            </w:r>
          </w:p>
        </w:tc>
        <w:tc>
          <w:tcPr>
            <w:tcW w:w="1418" w:type="dxa"/>
            <w:vAlign w:val="center"/>
          </w:tcPr>
          <w:p w14:paraId="7C966ACF" w14:textId="77777777" w:rsidR="000F44FA" w:rsidRPr="00F61F0F" w:rsidRDefault="000F44FA" w:rsidP="000F44FA">
            <w:pPr>
              <w:pStyle w:val="11d"/>
            </w:pPr>
            <w:r w:rsidRPr="00F61F0F">
              <w:t>Единица измерения</w:t>
            </w:r>
          </w:p>
        </w:tc>
        <w:tc>
          <w:tcPr>
            <w:tcW w:w="1559" w:type="dxa"/>
            <w:vAlign w:val="center"/>
          </w:tcPr>
          <w:p w14:paraId="318C720C" w14:textId="77777777" w:rsidR="000F44FA" w:rsidRPr="00F61F0F" w:rsidRDefault="000F44FA" w:rsidP="000F44FA">
            <w:pPr>
              <w:pStyle w:val="11d"/>
            </w:pPr>
            <w:r w:rsidRPr="00F61F0F">
              <w:t>Первая очередь</w:t>
            </w:r>
          </w:p>
        </w:tc>
        <w:tc>
          <w:tcPr>
            <w:tcW w:w="1843" w:type="dxa"/>
            <w:vAlign w:val="center"/>
          </w:tcPr>
          <w:p w14:paraId="74001118" w14:textId="77777777" w:rsidR="000F44FA" w:rsidRPr="00F61F0F" w:rsidRDefault="000F44FA" w:rsidP="000F44FA">
            <w:pPr>
              <w:pStyle w:val="11d"/>
            </w:pPr>
            <w:r w:rsidRPr="00F61F0F">
              <w:t>Расчетный срок</w:t>
            </w:r>
          </w:p>
        </w:tc>
      </w:tr>
      <w:tr w:rsidR="004537B7" w:rsidRPr="00F61F0F" w14:paraId="3CF9DF7B" w14:textId="77777777" w:rsidTr="000F44FA">
        <w:trPr>
          <w:trHeight w:val="220"/>
        </w:trPr>
        <w:tc>
          <w:tcPr>
            <w:tcW w:w="557" w:type="dxa"/>
            <w:vAlign w:val="center"/>
          </w:tcPr>
          <w:p w14:paraId="3630E2C1" w14:textId="77777777" w:rsidR="000F44FA" w:rsidRPr="00F61F0F" w:rsidRDefault="000F44FA" w:rsidP="000F44FA">
            <w:pPr>
              <w:pStyle w:val="11d"/>
              <w:rPr>
                <w:bCs/>
              </w:rPr>
            </w:pPr>
            <w:r w:rsidRPr="00F61F0F">
              <w:rPr>
                <w:bCs/>
              </w:rPr>
              <w:t>1.</w:t>
            </w:r>
          </w:p>
        </w:tc>
        <w:tc>
          <w:tcPr>
            <w:tcW w:w="3969" w:type="dxa"/>
          </w:tcPr>
          <w:p w14:paraId="0C77E6C6" w14:textId="77777777" w:rsidR="000F44FA" w:rsidRPr="00F61F0F" w:rsidRDefault="000F44FA" w:rsidP="000F44FA">
            <w:pPr>
              <w:pStyle w:val="11d"/>
              <w:jc w:val="left"/>
              <w:rPr>
                <w:bCs/>
              </w:rPr>
            </w:pPr>
            <w:r w:rsidRPr="00F61F0F">
              <w:rPr>
                <w:bCs/>
              </w:rPr>
              <w:t>Сохраняемый фонд</w:t>
            </w:r>
          </w:p>
        </w:tc>
        <w:tc>
          <w:tcPr>
            <w:tcW w:w="1418" w:type="dxa"/>
          </w:tcPr>
          <w:p w14:paraId="6EDCF98B" w14:textId="77777777" w:rsidR="000F44FA" w:rsidRPr="00F61F0F" w:rsidRDefault="000F44FA" w:rsidP="000F44FA">
            <w:pPr>
              <w:pStyle w:val="11d"/>
              <w:rPr>
                <w:bCs/>
              </w:rPr>
            </w:pPr>
            <w:r w:rsidRPr="00F61F0F">
              <w:rPr>
                <w:bCs/>
              </w:rPr>
              <w:t>Гкал/час</w:t>
            </w:r>
          </w:p>
        </w:tc>
        <w:tc>
          <w:tcPr>
            <w:tcW w:w="1559" w:type="dxa"/>
          </w:tcPr>
          <w:p w14:paraId="2E5E2B81" w14:textId="77777777" w:rsidR="000F44FA" w:rsidRPr="00F61F0F" w:rsidRDefault="000F44FA" w:rsidP="000F44FA">
            <w:pPr>
              <w:pStyle w:val="11d"/>
              <w:spacing w:line="276" w:lineRule="auto"/>
              <w:rPr>
                <w:bCs/>
                <w:lang w:eastAsia="en-US"/>
              </w:rPr>
            </w:pPr>
            <w:r w:rsidRPr="00F61F0F">
              <w:rPr>
                <w:bCs/>
                <w:lang w:eastAsia="en-US"/>
              </w:rPr>
              <w:t>930,63</w:t>
            </w:r>
          </w:p>
        </w:tc>
        <w:tc>
          <w:tcPr>
            <w:tcW w:w="1843" w:type="dxa"/>
          </w:tcPr>
          <w:p w14:paraId="6DB7BDD1" w14:textId="77777777" w:rsidR="000F44FA" w:rsidRPr="00F61F0F" w:rsidRDefault="000F44FA" w:rsidP="000F44FA">
            <w:pPr>
              <w:pStyle w:val="11d"/>
              <w:spacing w:line="276" w:lineRule="auto"/>
              <w:rPr>
                <w:bCs/>
                <w:lang w:eastAsia="en-US"/>
              </w:rPr>
            </w:pPr>
            <w:r w:rsidRPr="00F61F0F">
              <w:rPr>
                <w:bCs/>
                <w:lang w:eastAsia="en-US"/>
              </w:rPr>
              <w:t>930,63</w:t>
            </w:r>
          </w:p>
        </w:tc>
      </w:tr>
      <w:tr w:rsidR="004537B7" w:rsidRPr="00F61F0F" w14:paraId="284FEB4A" w14:textId="77777777" w:rsidTr="000F44FA">
        <w:trPr>
          <w:trHeight w:val="220"/>
        </w:trPr>
        <w:tc>
          <w:tcPr>
            <w:tcW w:w="557" w:type="dxa"/>
            <w:vAlign w:val="center"/>
          </w:tcPr>
          <w:p w14:paraId="58FF4288" w14:textId="77777777" w:rsidR="000F44FA" w:rsidRPr="00F61F0F" w:rsidRDefault="000F44FA" w:rsidP="000F44FA">
            <w:pPr>
              <w:pStyle w:val="11d"/>
              <w:rPr>
                <w:bCs/>
              </w:rPr>
            </w:pPr>
            <w:r w:rsidRPr="00F61F0F">
              <w:rPr>
                <w:bCs/>
              </w:rPr>
              <w:t>2.</w:t>
            </w:r>
          </w:p>
        </w:tc>
        <w:tc>
          <w:tcPr>
            <w:tcW w:w="3969" w:type="dxa"/>
          </w:tcPr>
          <w:p w14:paraId="53A834DF" w14:textId="77777777" w:rsidR="000F44FA" w:rsidRPr="00F61F0F" w:rsidRDefault="000F44FA" w:rsidP="000F44FA">
            <w:pPr>
              <w:pStyle w:val="11d"/>
              <w:jc w:val="left"/>
              <w:rPr>
                <w:bCs/>
              </w:rPr>
            </w:pPr>
            <w:r w:rsidRPr="00F61F0F">
              <w:t>Новое жилищное строительство и общественные здания</w:t>
            </w:r>
          </w:p>
        </w:tc>
        <w:tc>
          <w:tcPr>
            <w:tcW w:w="1418" w:type="dxa"/>
            <w:vAlign w:val="center"/>
          </w:tcPr>
          <w:p w14:paraId="77012434" w14:textId="77777777" w:rsidR="000F44FA" w:rsidRPr="00F61F0F" w:rsidRDefault="000F44FA" w:rsidP="000F44FA">
            <w:pPr>
              <w:pStyle w:val="11d"/>
              <w:rPr>
                <w:bCs/>
              </w:rPr>
            </w:pPr>
            <w:r w:rsidRPr="00F61F0F">
              <w:rPr>
                <w:bCs/>
              </w:rPr>
              <w:t>Гкал/час</w:t>
            </w:r>
          </w:p>
        </w:tc>
        <w:tc>
          <w:tcPr>
            <w:tcW w:w="1559" w:type="dxa"/>
            <w:vAlign w:val="center"/>
          </w:tcPr>
          <w:p w14:paraId="01D6CCE4" w14:textId="77777777" w:rsidR="000F44FA" w:rsidRPr="00F61F0F" w:rsidRDefault="000F44FA" w:rsidP="000F44FA">
            <w:pPr>
              <w:pStyle w:val="11d"/>
              <w:spacing w:line="276" w:lineRule="auto"/>
              <w:rPr>
                <w:bCs/>
                <w:lang w:eastAsia="en-US"/>
              </w:rPr>
            </w:pPr>
            <w:r w:rsidRPr="00F61F0F">
              <w:rPr>
                <w:bCs/>
                <w:lang w:eastAsia="en-US"/>
              </w:rPr>
              <w:t>11</w:t>
            </w:r>
            <w:r w:rsidR="006C4949" w:rsidRPr="00F61F0F">
              <w:rPr>
                <w:bCs/>
                <w:lang w:eastAsia="en-US"/>
              </w:rPr>
              <w:t>7</w:t>
            </w:r>
            <w:r w:rsidRPr="00F61F0F">
              <w:rPr>
                <w:bCs/>
                <w:lang w:eastAsia="en-US"/>
              </w:rPr>
              <w:t>,</w:t>
            </w:r>
            <w:r w:rsidR="006C4949" w:rsidRPr="00F61F0F">
              <w:rPr>
                <w:bCs/>
                <w:lang w:eastAsia="en-US"/>
              </w:rPr>
              <w:t>38</w:t>
            </w:r>
          </w:p>
        </w:tc>
        <w:tc>
          <w:tcPr>
            <w:tcW w:w="1843" w:type="dxa"/>
            <w:vAlign w:val="center"/>
          </w:tcPr>
          <w:p w14:paraId="287EECD2" w14:textId="77777777" w:rsidR="000F44FA" w:rsidRPr="00F61F0F" w:rsidRDefault="000F44FA" w:rsidP="000F44FA">
            <w:pPr>
              <w:pStyle w:val="11d"/>
              <w:spacing w:line="276" w:lineRule="auto"/>
              <w:rPr>
                <w:bCs/>
                <w:lang w:eastAsia="en-US"/>
              </w:rPr>
            </w:pPr>
            <w:r w:rsidRPr="00F61F0F">
              <w:rPr>
                <w:bCs/>
                <w:lang w:eastAsia="en-US"/>
              </w:rPr>
              <w:t>206,</w:t>
            </w:r>
            <w:r w:rsidR="006C4949" w:rsidRPr="00F61F0F">
              <w:rPr>
                <w:bCs/>
                <w:lang w:eastAsia="en-US"/>
              </w:rPr>
              <w:t>89</w:t>
            </w:r>
          </w:p>
        </w:tc>
      </w:tr>
      <w:tr w:rsidR="004537B7" w:rsidRPr="00F61F0F" w14:paraId="68C241B4" w14:textId="77777777" w:rsidTr="000F44FA">
        <w:trPr>
          <w:trHeight w:val="288"/>
        </w:trPr>
        <w:tc>
          <w:tcPr>
            <w:tcW w:w="557" w:type="dxa"/>
            <w:vAlign w:val="center"/>
          </w:tcPr>
          <w:p w14:paraId="1D024CCD" w14:textId="77777777" w:rsidR="000F44FA" w:rsidRPr="00F61F0F" w:rsidRDefault="000F44FA" w:rsidP="000F44FA">
            <w:pPr>
              <w:pStyle w:val="11d"/>
            </w:pPr>
            <w:r w:rsidRPr="00F61F0F">
              <w:t>9.</w:t>
            </w:r>
          </w:p>
        </w:tc>
        <w:tc>
          <w:tcPr>
            <w:tcW w:w="3969" w:type="dxa"/>
          </w:tcPr>
          <w:p w14:paraId="7C4922EB" w14:textId="77777777" w:rsidR="000F44FA" w:rsidRPr="00F61F0F" w:rsidRDefault="000F44FA" w:rsidP="000F44FA">
            <w:pPr>
              <w:pStyle w:val="11d"/>
              <w:jc w:val="left"/>
              <w:rPr>
                <w:b/>
                <w:i/>
              </w:rPr>
            </w:pPr>
            <w:r w:rsidRPr="00F61F0F">
              <w:rPr>
                <w:b/>
                <w:i/>
              </w:rPr>
              <w:t>Всего:</w:t>
            </w:r>
          </w:p>
        </w:tc>
        <w:tc>
          <w:tcPr>
            <w:tcW w:w="1418" w:type="dxa"/>
          </w:tcPr>
          <w:p w14:paraId="1CCD9865" w14:textId="77777777" w:rsidR="000F44FA" w:rsidRPr="00F61F0F" w:rsidRDefault="000F44FA" w:rsidP="000F44FA">
            <w:pPr>
              <w:pStyle w:val="11d"/>
              <w:rPr>
                <w:b/>
                <w:i/>
              </w:rPr>
            </w:pPr>
          </w:p>
        </w:tc>
        <w:tc>
          <w:tcPr>
            <w:tcW w:w="1559" w:type="dxa"/>
          </w:tcPr>
          <w:p w14:paraId="165C1A75" w14:textId="77777777" w:rsidR="000F44FA" w:rsidRPr="00F61F0F" w:rsidRDefault="000F44FA" w:rsidP="000F44FA">
            <w:pPr>
              <w:pStyle w:val="11d"/>
              <w:spacing w:line="276" w:lineRule="auto"/>
              <w:rPr>
                <w:b/>
                <w:bCs/>
                <w:i/>
                <w:lang w:eastAsia="en-US"/>
              </w:rPr>
            </w:pPr>
            <w:r w:rsidRPr="00F61F0F">
              <w:rPr>
                <w:b/>
                <w:bCs/>
                <w:i/>
                <w:lang w:eastAsia="en-US"/>
              </w:rPr>
              <w:t>104</w:t>
            </w:r>
            <w:r w:rsidR="006C4949" w:rsidRPr="00F61F0F">
              <w:rPr>
                <w:b/>
                <w:bCs/>
                <w:i/>
                <w:lang w:eastAsia="en-US"/>
              </w:rPr>
              <w:t>8,01</w:t>
            </w:r>
          </w:p>
        </w:tc>
        <w:tc>
          <w:tcPr>
            <w:tcW w:w="1843" w:type="dxa"/>
          </w:tcPr>
          <w:p w14:paraId="666FC415" w14:textId="77777777" w:rsidR="000F44FA" w:rsidRPr="00F61F0F" w:rsidRDefault="000F44FA" w:rsidP="000F44FA">
            <w:pPr>
              <w:pStyle w:val="11d"/>
              <w:spacing w:line="276" w:lineRule="auto"/>
              <w:rPr>
                <w:b/>
                <w:bCs/>
                <w:i/>
                <w:lang w:eastAsia="en-US"/>
              </w:rPr>
            </w:pPr>
            <w:r w:rsidRPr="00F61F0F">
              <w:rPr>
                <w:b/>
                <w:bCs/>
                <w:i/>
                <w:lang w:eastAsia="en-US"/>
              </w:rPr>
              <w:t>113</w:t>
            </w:r>
            <w:r w:rsidR="006C4949" w:rsidRPr="00F61F0F">
              <w:rPr>
                <w:b/>
                <w:bCs/>
                <w:i/>
                <w:lang w:eastAsia="en-US"/>
              </w:rPr>
              <w:t>7,52</w:t>
            </w:r>
          </w:p>
        </w:tc>
      </w:tr>
    </w:tbl>
    <w:p w14:paraId="7F5F7BB1" w14:textId="77777777" w:rsidR="000F44FA" w:rsidRPr="00F61F0F" w:rsidRDefault="000F44FA" w:rsidP="000F44FA">
      <w:pPr>
        <w:pStyle w:val="af2"/>
      </w:pPr>
      <w:r w:rsidRPr="00F61F0F">
        <w:t>Проектом предусматривается дальнейшее развитие централизованной системы теплоснабжения городского округа город Череповец. Генеральным планом планируется подключение новых потребителей к существующей системе теплоснабжения.</w:t>
      </w:r>
    </w:p>
    <w:p w14:paraId="0D192552" w14:textId="77777777" w:rsidR="000F44FA" w:rsidRPr="00F61F0F" w:rsidRDefault="000F44FA" w:rsidP="000F44FA">
      <w:pPr>
        <w:pStyle w:val="af2"/>
      </w:pPr>
      <w:r w:rsidRPr="00F61F0F">
        <w:t>В настоящее время в 144 мкр. отопление – централизованное.</w:t>
      </w:r>
    </w:p>
    <w:p w14:paraId="18B9838C" w14:textId="77777777" w:rsidR="000F44FA" w:rsidRPr="00F61F0F" w:rsidRDefault="000F44FA" w:rsidP="000F44FA">
      <w:pPr>
        <w:pStyle w:val="af2"/>
      </w:pPr>
      <w:r w:rsidRPr="00F61F0F">
        <w:t>Генеральным планом предусматривается теплоснабжение объектов нового строительства проектируемой территории:</w:t>
      </w:r>
    </w:p>
    <w:p w14:paraId="1FF853A6" w14:textId="77777777" w:rsidR="000F44FA" w:rsidRPr="00F61F0F" w:rsidRDefault="000F44FA" w:rsidP="000F44FA">
      <w:pPr>
        <w:pStyle w:val="a5"/>
      </w:pPr>
      <w:r w:rsidRPr="00F61F0F">
        <w:t>10 микрорайон, ограниченный ул. Максима Горького, пер. Ухтомского, ул. Данилова – от котельной №3;</w:t>
      </w:r>
    </w:p>
    <w:p w14:paraId="14ADCD37" w14:textId="77777777" w:rsidR="000F44FA" w:rsidRPr="00F61F0F" w:rsidRDefault="000F44FA" w:rsidP="000F44FA">
      <w:pPr>
        <w:pStyle w:val="a5"/>
      </w:pPr>
      <w:r w:rsidRPr="00F61F0F">
        <w:t xml:space="preserve">127-130 микрорайоны Зашекснинского района - от локальной котельной мощности 1,3 Гкал/час и автономных индустриальных 2-х </w:t>
      </w:r>
      <w:r w:rsidRPr="00F61F0F">
        <w:lastRenderedPageBreak/>
        <w:t>функциональных теплогенераторов, обеспечивающих потребности отопления и горячего водоснабжения потребителей;</w:t>
      </w:r>
    </w:p>
    <w:p w14:paraId="6AA67C83" w14:textId="77777777" w:rsidR="000F44FA" w:rsidRPr="00F61F0F" w:rsidRDefault="000F44FA" w:rsidP="000F44FA">
      <w:pPr>
        <w:pStyle w:val="a5"/>
      </w:pPr>
      <w:r w:rsidRPr="00F61F0F">
        <w:t>147 микрорайон Зашекснинского района - от автономных индустриальных 2-х функциональных теплогенераторов, обеспечивающих потребности отопления и горячего водоснабжения потребителей.</w:t>
      </w:r>
    </w:p>
    <w:p w14:paraId="10039D03" w14:textId="77777777" w:rsidR="000F44FA" w:rsidRPr="00F61F0F" w:rsidRDefault="000F44FA" w:rsidP="000F44FA">
      <w:pPr>
        <w:pStyle w:val="a5"/>
      </w:pPr>
      <w:r w:rsidRPr="00F61F0F">
        <w:t>малоэтажная жилая застройка для многодетных семей в восточной части Заягорбского района и северо-восточнее 26 мкр. – от автономных индустриальных 2</w:t>
      </w:r>
      <w:r w:rsidRPr="00F61F0F">
        <w:noBreakHyphen/>
        <w:t>х функциональных теплогенераторов, обеспечивающих потребности отопления и горячего водоснабжения потребителей.</w:t>
      </w:r>
    </w:p>
    <w:p w14:paraId="75AB3362" w14:textId="77777777" w:rsidR="000F44FA" w:rsidRPr="00F61F0F" w:rsidRDefault="000F44FA" w:rsidP="000F44FA">
      <w:pPr>
        <w:pStyle w:val="af2"/>
      </w:pPr>
      <w:r w:rsidRPr="00F61F0F">
        <w:t>Для централизованного теплоснабжения новых микрорайонов в Зашекснинском районе, не попадающие в радиус эффективного теплоснабжения котельной Южная, потребуется строительство дополнительного источника тепловой энергии (котельной). Для применения на обязательной основе пунктов 5.5, 5.6 СП 124.13330.2012 «Тепловые сети» и соблюдения требований Федерального закона от 30.12.2009 N 384-ФЗ "Технический регламент о безопасности зданий и сооружений" должна быть организована совместная работа котельных Южная и Новая на единую тепловую сеть. На основании этого была рассчитана тепловая мощность котельной Новая, которая составила 230 Гкал/ч.</w:t>
      </w:r>
    </w:p>
    <w:p w14:paraId="43DF38C1" w14:textId="77777777" w:rsidR="000F44FA" w:rsidRPr="00F61F0F" w:rsidRDefault="000F44FA" w:rsidP="000F44FA">
      <w:pPr>
        <w:pStyle w:val="af2"/>
      </w:pPr>
      <w:r w:rsidRPr="00F61F0F">
        <w:t>По проведенному анализу режимов работы и балансов тепловой мощности и тепловой нагрузки в зонах действия источников тепловой энергии необходимости по выводу из консервации котельных № 4, № 9, не требуется.</w:t>
      </w:r>
    </w:p>
    <w:p w14:paraId="65910B38" w14:textId="77777777" w:rsidR="000F44FA" w:rsidRPr="00F61F0F" w:rsidRDefault="000F44FA" w:rsidP="000F44FA">
      <w:pPr>
        <w:pStyle w:val="af2"/>
      </w:pPr>
      <w:r w:rsidRPr="00F61F0F">
        <w:t>Для увеличения располагаемой мощности предусматривается реконструкция следующих котельных: Южная, №1, №2.</w:t>
      </w:r>
    </w:p>
    <w:p w14:paraId="08684BA6" w14:textId="77777777" w:rsidR="000F44FA" w:rsidRPr="00F61F0F" w:rsidRDefault="000F44FA" w:rsidP="000F44FA">
      <w:pPr>
        <w:pStyle w:val="af2"/>
      </w:pPr>
      <w:r w:rsidRPr="00F61F0F">
        <w:t>Проектом предусматривается реконструкция изношенных сетей. Участки трубопроводов, гидравлические параметры которых не соответствуют расчетным, требуются в замене в первую очередь.</w:t>
      </w:r>
    </w:p>
    <w:p w14:paraId="242ACCCA" w14:textId="77777777" w:rsidR="000F44FA" w:rsidRPr="00F61F0F" w:rsidRDefault="000F44FA" w:rsidP="000F44FA">
      <w:pPr>
        <w:pStyle w:val="af2"/>
      </w:pPr>
      <w:r w:rsidRPr="00F61F0F">
        <w:t>Для обеспечения надежной и эффективной работы системы теплоснабжения, необходимо провести следующие мероприятия:</w:t>
      </w:r>
    </w:p>
    <w:p w14:paraId="18FF1EAD" w14:textId="77777777" w:rsidR="000F44FA" w:rsidRPr="00F61F0F" w:rsidRDefault="000F44FA" w:rsidP="000F44FA">
      <w:pPr>
        <w:pStyle w:val="a5"/>
      </w:pPr>
      <w:r w:rsidRPr="00F61F0F">
        <w:t>строительство новой водогрейной котельной мощностью 230 Гкал/ч. в Зашекснинского района;</w:t>
      </w:r>
    </w:p>
    <w:p w14:paraId="0E489CA8" w14:textId="77777777" w:rsidR="000F44FA" w:rsidRPr="00F61F0F" w:rsidRDefault="000F44FA" w:rsidP="000F44FA">
      <w:pPr>
        <w:pStyle w:val="a5"/>
      </w:pPr>
      <w:r w:rsidRPr="00F61F0F">
        <w:t>строительство локальной котельной мощностью 1,3 Гкал/час в 127 микрорайоне;</w:t>
      </w:r>
    </w:p>
    <w:p w14:paraId="12AE894A" w14:textId="77777777" w:rsidR="000F44FA" w:rsidRPr="00F61F0F" w:rsidRDefault="000F44FA" w:rsidP="000F44FA">
      <w:pPr>
        <w:pStyle w:val="a5"/>
      </w:pPr>
      <w:r w:rsidRPr="00F61F0F">
        <w:t>строительство блочной котельной</w:t>
      </w:r>
      <w:r w:rsidR="007F3666" w:rsidRPr="00F61F0F">
        <w:t xml:space="preserve"> 3,7 Гкал/час</w:t>
      </w:r>
      <w:r w:rsidRPr="00F61F0F">
        <w:t xml:space="preserve"> в 147 микрорайоне;</w:t>
      </w:r>
    </w:p>
    <w:p w14:paraId="4CD58E75" w14:textId="77777777" w:rsidR="000F44FA" w:rsidRPr="00F61F0F" w:rsidRDefault="000F44FA" w:rsidP="000F44FA">
      <w:pPr>
        <w:pStyle w:val="a5"/>
      </w:pPr>
      <w:r w:rsidRPr="00F61F0F">
        <w:t>котельная «Южная»: реконструкция котельной с увеличением мощности на 100 Гкал/ч (установка водогрейного котла мощностью 100 Гкал/ч со всем вспомогательным оборудованием);</w:t>
      </w:r>
    </w:p>
    <w:p w14:paraId="37C70FA5" w14:textId="77777777" w:rsidR="000F44FA" w:rsidRPr="00F61F0F" w:rsidRDefault="000F44FA" w:rsidP="000F44FA">
      <w:pPr>
        <w:pStyle w:val="a5"/>
      </w:pPr>
      <w:r w:rsidRPr="00F61F0F">
        <w:lastRenderedPageBreak/>
        <w:t>котельная №1: реконструкция котельной с увеличением мощности на 20 Гкал/ч (установка водогрейного котла мощностью 20 Гкал/ч со всем вспомогательным оборудованием);</w:t>
      </w:r>
    </w:p>
    <w:p w14:paraId="6AB0116B" w14:textId="77777777" w:rsidR="000F44FA" w:rsidRPr="00F61F0F" w:rsidRDefault="000F44FA" w:rsidP="000F44FA">
      <w:pPr>
        <w:pStyle w:val="a5"/>
      </w:pPr>
      <w:r w:rsidRPr="00F61F0F">
        <w:t>котельная №2: мероприятия по доведению фактической тепловой мощности котлов КВГМ – 100 на котельной №2 до паспортной;</w:t>
      </w:r>
    </w:p>
    <w:p w14:paraId="7F9925F6" w14:textId="77777777" w:rsidR="000F44FA" w:rsidRPr="00F61F0F" w:rsidRDefault="000F44FA" w:rsidP="000F44FA">
      <w:pPr>
        <w:pStyle w:val="a5"/>
      </w:pPr>
      <w:r w:rsidRPr="00F61F0F">
        <w:t>котельная «Южная»: установка пароводяного подогревателя мощностью 7,8 Гкал/ч на котельной "Южная" по адресу: г. Череповец, ул. Рыбинская, 61 (основание – письмо ДЖКХ от 19.10.2022г. №129/01-07-14/2022).</w:t>
      </w:r>
    </w:p>
    <w:p w14:paraId="31524461" w14:textId="77777777" w:rsidR="000F44FA" w:rsidRPr="00F61F0F" w:rsidRDefault="000F44FA" w:rsidP="000F44FA">
      <w:pPr>
        <w:pStyle w:val="a5"/>
      </w:pPr>
      <w:r w:rsidRPr="00F61F0F">
        <w:t>строительство сетей теплоснабжения к объектам нового строительства протяженностью 22 км;</w:t>
      </w:r>
    </w:p>
    <w:p w14:paraId="3C161A60" w14:textId="77777777" w:rsidR="000F44FA" w:rsidRPr="00F61F0F" w:rsidRDefault="000F44FA" w:rsidP="000F44FA">
      <w:pPr>
        <w:pStyle w:val="a5"/>
      </w:pPr>
      <w:r w:rsidRPr="00F61F0F">
        <w:t>реконструкция существующих сетей теплоснабжения протяженностью 260 км.</w:t>
      </w:r>
    </w:p>
    <w:p w14:paraId="36FEA63F" w14:textId="77777777" w:rsidR="007F11B1" w:rsidRPr="00F61F0F" w:rsidRDefault="007F11B1" w:rsidP="00273E8A">
      <w:pPr>
        <w:pStyle w:val="111"/>
      </w:pPr>
      <w:bookmarkStart w:id="143" w:name="_Toc158620711"/>
      <w:r w:rsidRPr="00F61F0F">
        <w:t>Газоснабжение</w:t>
      </w:r>
      <w:bookmarkEnd w:id="140"/>
      <w:bookmarkEnd w:id="143"/>
    </w:p>
    <w:p w14:paraId="623CA2C4" w14:textId="77777777" w:rsidR="000F44FA" w:rsidRPr="00F61F0F" w:rsidRDefault="000F44FA" w:rsidP="000F44FA">
      <w:pPr>
        <w:pStyle w:val="af2"/>
      </w:pPr>
      <w:r w:rsidRPr="00F61F0F">
        <w:t xml:space="preserve">Удельный показатель коммунально-бытового газопотребления принят в соответствии со </w:t>
      </w:r>
      <w:r w:rsidRPr="00F61F0F">
        <w:rPr>
          <w:bCs/>
        </w:rPr>
        <w:t xml:space="preserve">СП 62.13330.2011* Газораспределительные системы. Актуализированная редакция СНиП 42-01-2002 (с Изменениями № 1, 2, 3) (далее </w:t>
      </w:r>
      <w:r w:rsidRPr="00F61F0F">
        <w:t>согласно СП 62.13330.2011), а также в соответствии с</w:t>
      </w:r>
      <w:r w:rsidRPr="00F61F0F">
        <w:rPr>
          <w:bCs/>
        </w:rPr>
        <w:t xml:space="preserve"> </w:t>
      </w:r>
      <w:r w:rsidRPr="00F61F0F">
        <w:t>«Местными нормативами градостроительного проектирования городского округа город Череповец.</w:t>
      </w:r>
    </w:p>
    <w:p w14:paraId="4B3D17EA" w14:textId="77777777" w:rsidR="000F44FA" w:rsidRPr="00F61F0F" w:rsidRDefault="000F44FA" w:rsidP="000F44FA">
      <w:pPr>
        <w:pStyle w:val="af2"/>
      </w:pPr>
      <w:r w:rsidRPr="00F61F0F">
        <w:t>Годовые расходы газа на индивидуально-бытовые и коммунальные нужды населения определены в соответствии с расчетными показателями по категориям потребителей с учетом удельных норм расхода тепловой энергии исходя из низшей теплоты сгорания используемого газа 34050 кДж/м</w:t>
      </w:r>
      <w:r w:rsidRPr="00F61F0F">
        <w:rPr>
          <w:vertAlign w:val="superscript"/>
        </w:rPr>
        <w:t>3</w:t>
      </w:r>
      <w:r w:rsidRPr="00F61F0F">
        <w:t>.</w:t>
      </w:r>
    </w:p>
    <w:p w14:paraId="01CB3644" w14:textId="77777777" w:rsidR="000F44FA" w:rsidRPr="00F61F0F" w:rsidRDefault="000F44FA" w:rsidP="000F44FA">
      <w:pPr>
        <w:pStyle w:val="11110"/>
        <w:ind w:left="567" w:hanging="425"/>
      </w:pPr>
      <w:r w:rsidRPr="00F61F0F">
        <w:t>Годовые расходы газа по категориям потребителей</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
        <w:gridCol w:w="5387"/>
        <w:gridCol w:w="1559"/>
        <w:gridCol w:w="1843"/>
      </w:tblGrid>
      <w:tr w:rsidR="004537B7" w:rsidRPr="00F61F0F" w14:paraId="4BAF9ACB" w14:textId="77777777" w:rsidTr="000F44FA">
        <w:trPr>
          <w:trHeight w:val="367"/>
        </w:trPr>
        <w:tc>
          <w:tcPr>
            <w:tcW w:w="557" w:type="dxa"/>
            <w:vMerge w:val="restart"/>
            <w:vAlign w:val="center"/>
          </w:tcPr>
          <w:p w14:paraId="6BED8267" w14:textId="77777777" w:rsidR="000F44FA" w:rsidRPr="00F61F0F" w:rsidRDefault="000F44FA" w:rsidP="000F44FA">
            <w:pPr>
              <w:pStyle w:val="11d"/>
            </w:pPr>
            <w:r w:rsidRPr="00F61F0F">
              <w:t>№</w:t>
            </w:r>
          </w:p>
          <w:p w14:paraId="11B09000" w14:textId="77777777" w:rsidR="000F44FA" w:rsidRPr="00F61F0F" w:rsidRDefault="000F44FA" w:rsidP="000F44FA">
            <w:pPr>
              <w:pStyle w:val="11d"/>
            </w:pPr>
            <w:r w:rsidRPr="00F61F0F">
              <w:t>п/п</w:t>
            </w:r>
          </w:p>
        </w:tc>
        <w:tc>
          <w:tcPr>
            <w:tcW w:w="5387" w:type="dxa"/>
            <w:vMerge w:val="restart"/>
            <w:vAlign w:val="center"/>
          </w:tcPr>
          <w:p w14:paraId="3D910DAB" w14:textId="77777777" w:rsidR="000F44FA" w:rsidRPr="00F61F0F" w:rsidRDefault="000F44FA" w:rsidP="000F44FA">
            <w:pPr>
              <w:pStyle w:val="11d"/>
            </w:pPr>
            <w:r w:rsidRPr="00F61F0F">
              <w:t>Категории потребителей</w:t>
            </w:r>
          </w:p>
        </w:tc>
        <w:tc>
          <w:tcPr>
            <w:tcW w:w="3402" w:type="dxa"/>
            <w:gridSpan w:val="2"/>
            <w:vAlign w:val="center"/>
          </w:tcPr>
          <w:p w14:paraId="00C61F68" w14:textId="77777777" w:rsidR="000F44FA" w:rsidRPr="00F61F0F" w:rsidRDefault="000F44FA" w:rsidP="000F44FA">
            <w:pPr>
              <w:pStyle w:val="11d"/>
            </w:pPr>
            <w:r w:rsidRPr="00F61F0F">
              <w:t>Годовой расход, тыс. м</w:t>
            </w:r>
            <w:r w:rsidRPr="00F61F0F">
              <w:rPr>
                <w:vertAlign w:val="superscript"/>
              </w:rPr>
              <w:t>3</w:t>
            </w:r>
            <w:r w:rsidRPr="00F61F0F">
              <w:t>/год</w:t>
            </w:r>
          </w:p>
        </w:tc>
      </w:tr>
      <w:tr w:rsidR="004537B7" w:rsidRPr="00F61F0F" w14:paraId="46D7E8FB" w14:textId="77777777" w:rsidTr="000F44FA">
        <w:trPr>
          <w:trHeight w:val="407"/>
        </w:trPr>
        <w:tc>
          <w:tcPr>
            <w:tcW w:w="557" w:type="dxa"/>
            <w:vMerge/>
            <w:vAlign w:val="center"/>
          </w:tcPr>
          <w:p w14:paraId="2AD23890" w14:textId="77777777" w:rsidR="000F44FA" w:rsidRPr="00F61F0F" w:rsidRDefault="000F44FA" w:rsidP="000F44FA">
            <w:pPr>
              <w:pStyle w:val="11d"/>
            </w:pPr>
          </w:p>
        </w:tc>
        <w:tc>
          <w:tcPr>
            <w:tcW w:w="5387" w:type="dxa"/>
            <w:vMerge/>
            <w:vAlign w:val="center"/>
          </w:tcPr>
          <w:p w14:paraId="5DD0B0F2" w14:textId="77777777" w:rsidR="000F44FA" w:rsidRPr="00F61F0F" w:rsidRDefault="000F44FA" w:rsidP="000F44FA">
            <w:pPr>
              <w:pStyle w:val="11d"/>
            </w:pPr>
          </w:p>
        </w:tc>
        <w:tc>
          <w:tcPr>
            <w:tcW w:w="1559" w:type="dxa"/>
            <w:vAlign w:val="center"/>
          </w:tcPr>
          <w:p w14:paraId="2A211C71" w14:textId="77777777" w:rsidR="000F44FA" w:rsidRPr="00F61F0F" w:rsidRDefault="000F44FA" w:rsidP="000F44FA">
            <w:pPr>
              <w:pStyle w:val="11d"/>
            </w:pPr>
            <w:r w:rsidRPr="00F61F0F">
              <w:t>Первая очередь</w:t>
            </w:r>
          </w:p>
        </w:tc>
        <w:tc>
          <w:tcPr>
            <w:tcW w:w="1843" w:type="dxa"/>
            <w:vAlign w:val="center"/>
          </w:tcPr>
          <w:p w14:paraId="534CDD70" w14:textId="77777777" w:rsidR="000F44FA" w:rsidRPr="00F61F0F" w:rsidRDefault="000F44FA" w:rsidP="000F44FA">
            <w:pPr>
              <w:pStyle w:val="11d"/>
            </w:pPr>
            <w:r w:rsidRPr="00F61F0F">
              <w:t>Расчетный срок</w:t>
            </w:r>
          </w:p>
        </w:tc>
      </w:tr>
      <w:tr w:rsidR="004537B7" w:rsidRPr="00F61F0F" w14:paraId="4365423E" w14:textId="77777777" w:rsidTr="000F44FA">
        <w:trPr>
          <w:trHeight w:val="220"/>
        </w:trPr>
        <w:tc>
          <w:tcPr>
            <w:tcW w:w="557" w:type="dxa"/>
            <w:vAlign w:val="center"/>
          </w:tcPr>
          <w:p w14:paraId="6411B01C" w14:textId="77777777" w:rsidR="000F44FA" w:rsidRPr="00F61F0F" w:rsidRDefault="000F44FA" w:rsidP="000F44FA">
            <w:pPr>
              <w:pStyle w:val="11d"/>
              <w:rPr>
                <w:bCs/>
              </w:rPr>
            </w:pPr>
            <w:r w:rsidRPr="00F61F0F">
              <w:rPr>
                <w:bCs/>
              </w:rPr>
              <w:t>1.</w:t>
            </w:r>
          </w:p>
        </w:tc>
        <w:tc>
          <w:tcPr>
            <w:tcW w:w="5387" w:type="dxa"/>
          </w:tcPr>
          <w:p w14:paraId="159E1497" w14:textId="77777777" w:rsidR="000F44FA" w:rsidRPr="00F61F0F" w:rsidRDefault="000F44FA" w:rsidP="000F44FA">
            <w:pPr>
              <w:pStyle w:val="11d"/>
              <w:ind w:left="140"/>
              <w:jc w:val="left"/>
              <w:rPr>
                <w:bCs/>
              </w:rPr>
            </w:pPr>
            <w:r w:rsidRPr="00F61F0F">
              <w:rPr>
                <w:bCs/>
              </w:rPr>
              <w:t>Население (индивидуально-бытовые и коммунальные нужды)</w:t>
            </w:r>
          </w:p>
        </w:tc>
        <w:tc>
          <w:tcPr>
            <w:tcW w:w="1559" w:type="dxa"/>
            <w:vAlign w:val="center"/>
          </w:tcPr>
          <w:p w14:paraId="6C88A657" w14:textId="77777777" w:rsidR="000F44FA" w:rsidRPr="00F61F0F" w:rsidRDefault="000F44FA" w:rsidP="000F44FA">
            <w:pPr>
              <w:pStyle w:val="11d"/>
              <w:rPr>
                <w:bCs/>
              </w:rPr>
            </w:pPr>
            <w:r w:rsidRPr="00F61F0F">
              <w:rPr>
                <w:bCs/>
              </w:rPr>
              <w:t>37821,5</w:t>
            </w:r>
          </w:p>
        </w:tc>
        <w:tc>
          <w:tcPr>
            <w:tcW w:w="1843" w:type="dxa"/>
            <w:vAlign w:val="center"/>
          </w:tcPr>
          <w:p w14:paraId="51624E5E" w14:textId="77777777" w:rsidR="000F44FA" w:rsidRPr="00F61F0F" w:rsidRDefault="000F44FA" w:rsidP="000F44FA">
            <w:pPr>
              <w:pStyle w:val="11d"/>
              <w:rPr>
                <w:bCs/>
              </w:rPr>
            </w:pPr>
            <w:r w:rsidRPr="00F61F0F">
              <w:rPr>
                <w:bCs/>
              </w:rPr>
              <w:t>40647,1</w:t>
            </w:r>
          </w:p>
        </w:tc>
      </w:tr>
      <w:tr w:rsidR="004537B7" w:rsidRPr="00F61F0F" w14:paraId="4C807AE8" w14:textId="77777777" w:rsidTr="000F44FA">
        <w:trPr>
          <w:trHeight w:val="220"/>
        </w:trPr>
        <w:tc>
          <w:tcPr>
            <w:tcW w:w="557" w:type="dxa"/>
            <w:vAlign w:val="center"/>
          </w:tcPr>
          <w:p w14:paraId="1EAB130D" w14:textId="77777777" w:rsidR="000F44FA" w:rsidRPr="00F61F0F" w:rsidRDefault="000F44FA" w:rsidP="000F44FA">
            <w:pPr>
              <w:pStyle w:val="11d"/>
              <w:rPr>
                <w:bCs/>
              </w:rPr>
            </w:pPr>
            <w:r w:rsidRPr="00F61F0F">
              <w:rPr>
                <w:bCs/>
              </w:rPr>
              <w:t>2.</w:t>
            </w:r>
          </w:p>
        </w:tc>
        <w:tc>
          <w:tcPr>
            <w:tcW w:w="5387" w:type="dxa"/>
          </w:tcPr>
          <w:p w14:paraId="24069AFD" w14:textId="77777777" w:rsidR="000F44FA" w:rsidRPr="00F61F0F" w:rsidRDefault="000F44FA" w:rsidP="000F44FA">
            <w:pPr>
              <w:pStyle w:val="11d"/>
              <w:ind w:left="140"/>
              <w:jc w:val="left"/>
              <w:rPr>
                <w:bCs/>
              </w:rPr>
            </w:pPr>
            <w:r w:rsidRPr="00F61F0F">
              <w:rPr>
                <w:bCs/>
              </w:rPr>
              <w:t>Коммунально-бытовые и прочие потребители</w:t>
            </w:r>
          </w:p>
        </w:tc>
        <w:tc>
          <w:tcPr>
            <w:tcW w:w="1559" w:type="dxa"/>
          </w:tcPr>
          <w:p w14:paraId="2C749768" w14:textId="77777777" w:rsidR="000F44FA" w:rsidRPr="00F61F0F" w:rsidRDefault="000F44FA" w:rsidP="000F44FA">
            <w:pPr>
              <w:pStyle w:val="11d"/>
              <w:rPr>
                <w:bCs/>
              </w:rPr>
            </w:pPr>
            <w:r w:rsidRPr="00F61F0F">
              <w:rPr>
                <w:bCs/>
              </w:rPr>
              <w:t>71360,4</w:t>
            </w:r>
          </w:p>
        </w:tc>
        <w:tc>
          <w:tcPr>
            <w:tcW w:w="1843" w:type="dxa"/>
          </w:tcPr>
          <w:p w14:paraId="0FE12CCD" w14:textId="77777777" w:rsidR="000F44FA" w:rsidRPr="00F61F0F" w:rsidRDefault="000F44FA" w:rsidP="000F44FA">
            <w:pPr>
              <w:pStyle w:val="11d"/>
              <w:rPr>
                <w:bCs/>
              </w:rPr>
            </w:pPr>
            <w:r w:rsidRPr="00F61F0F">
              <w:rPr>
                <w:bCs/>
              </w:rPr>
              <w:t>73878,2</w:t>
            </w:r>
          </w:p>
        </w:tc>
      </w:tr>
      <w:tr w:rsidR="004537B7" w:rsidRPr="00F61F0F" w14:paraId="405C7807" w14:textId="77777777" w:rsidTr="000F44FA">
        <w:trPr>
          <w:trHeight w:val="220"/>
        </w:trPr>
        <w:tc>
          <w:tcPr>
            <w:tcW w:w="557" w:type="dxa"/>
            <w:vAlign w:val="center"/>
          </w:tcPr>
          <w:p w14:paraId="77F7E63A" w14:textId="77777777" w:rsidR="000F44FA" w:rsidRPr="00F61F0F" w:rsidRDefault="000F44FA" w:rsidP="000F44FA">
            <w:pPr>
              <w:pStyle w:val="11d"/>
              <w:rPr>
                <w:bCs/>
              </w:rPr>
            </w:pPr>
            <w:r w:rsidRPr="00F61F0F">
              <w:rPr>
                <w:bCs/>
              </w:rPr>
              <w:t>3.</w:t>
            </w:r>
          </w:p>
        </w:tc>
        <w:tc>
          <w:tcPr>
            <w:tcW w:w="5387" w:type="dxa"/>
          </w:tcPr>
          <w:p w14:paraId="7C483800" w14:textId="77777777" w:rsidR="000F44FA" w:rsidRPr="00F61F0F" w:rsidRDefault="000F44FA" w:rsidP="000F44FA">
            <w:pPr>
              <w:pStyle w:val="11d"/>
              <w:ind w:left="140"/>
              <w:jc w:val="left"/>
              <w:rPr>
                <w:bCs/>
              </w:rPr>
            </w:pPr>
            <w:r w:rsidRPr="00F61F0F">
              <w:rPr>
                <w:bCs/>
              </w:rPr>
              <w:t>Проекты планировок</w:t>
            </w:r>
          </w:p>
        </w:tc>
        <w:tc>
          <w:tcPr>
            <w:tcW w:w="1559" w:type="dxa"/>
          </w:tcPr>
          <w:p w14:paraId="79995ECB" w14:textId="77777777" w:rsidR="000F44FA" w:rsidRPr="00F61F0F" w:rsidRDefault="000F44FA" w:rsidP="000F44FA">
            <w:pPr>
              <w:pStyle w:val="11d"/>
              <w:rPr>
                <w:bCs/>
              </w:rPr>
            </w:pPr>
            <w:r w:rsidRPr="00F61F0F">
              <w:rPr>
                <w:bCs/>
              </w:rPr>
              <w:t>23179,8</w:t>
            </w:r>
          </w:p>
        </w:tc>
        <w:tc>
          <w:tcPr>
            <w:tcW w:w="1843" w:type="dxa"/>
          </w:tcPr>
          <w:p w14:paraId="0BD68943" w14:textId="77777777" w:rsidR="000F44FA" w:rsidRPr="00F61F0F" w:rsidRDefault="000F44FA" w:rsidP="000F44FA">
            <w:pPr>
              <w:pStyle w:val="11d"/>
              <w:rPr>
                <w:bCs/>
              </w:rPr>
            </w:pPr>
            <w:r w:rsidRPr="00F61F0F">
              <w:rPr>
                <w:bCs/>
              </w:rPr>
              <w:t>23179,8</w:t>
            </w:r>
          </w:p>
        </w:tc>
      </w:tr>
      <w:tr w:rsidR="004537B7" w:rsidRPr="00F61F0F" w14:paraId="5A661679" w14:textId="77777777" w:rsidTr="000F44FA">
        <w:trPr>
          <w:trHeight w:val="220"/>
        </w:trPr>
        <w:tc>
          <w:tcPr>
            <w:tcW w:w="557" w:type="dxa"/>
            <w:vAlign w:val="center"/>
          </w:tcPr>
          <w:p w14:paraId="36757039" w14:textId="77777777" w:rsidR="000F44FA" w:rsidRPr="00F61F0F" w:rsidRDefault="000F44FA" w:rsidP="000F44FA">
            <w:pPr>
              <w:pStyle w:val="11d"/>
              <w:rPr>
                <w:bCs/>
              </w:rPr>
            </w:pPr>
          </w:p>
        </w:tc>
        <w:tc>
          <w:tcPr>
            <w:tcW w:w="5387" w:type="dxa"/>
          </w:tcPr>
          <w:p w14:paraId="525EFFB7" w14:textId="77777777" w:rsidR="000F44FA" w:rsidRPr="00F61F0F" w:rsidRDefault="000F44FA" w:rsidP="000F44FA">
            <w:pPr>
              <w:pStyle w:val="11d"/>
              <w:ind w:left="140"/>
              <w:jc w:val="left"/>
              <w:rPr>
                <w:bCs/>
              </w:rPr>
            </w:pPr>
            <w:r w:rsidRPr="00F61F0F">
              <w:rPr>
                <w:bCs/>
              </w:rPr>
              <w:t xml:space="preserve">Жилые и общественные здания (отопление) всего, </w:t>
            </w:r>
          </w:p>
          <w:p w14:paraId="2184F47C" w14:textId="77777777" w:rsidR="000F44FA" w:rsidRPr="00F61F0F" w:rsidRDefault="000F44FA" w:rsidP="000F44FA">
            <w:pPr>
              <w:pStyle w:val="11d"/>
              <w:ind w:left="140"/>
              <w:jc w:val="left"/>
              <w:rPr>
                <w:bCs/>
              </w:rPr>
            </w:pPr>
            <w:r w:rsidRPr="00F61F0F">
              <w:rPr>
                <w:bCs/>
              </w:rPr>
              <w:t>в т. ч.:</w:t>
            </w:r>
          </w:p>
          <w:p w14:paraId="04A40D32" w14:textId="77777777" w:rsidR="000F44FA" w:rsidRPr="00F61F0F" w:rsidRDefault="000F44FA" w:rsidP="000F44FA">
            <w:pPr>
              <w:pStyle w:val="11d"/>
              <w:numPr>
                <w:ilvl w:val="0"/>
                <w:numId w:val="66"/>
              </w:numPr>
              <w:jc w:val="left"/>
              <w:rPr>
                <w:bCs/>
              </w:rPr>
            </w:pPr>
            <w:r w:rsidRPr="00F61F0F">
              <w:rPr>
                <w:bCs/>
              </w:rPr>
              <w:t>от местных теплогенераторов</w:t>
            </w:r>
          </w:p>
          <w:p w14:paraId="249AE9F8" w14:textId="77777777" w:rsidR="000F44FA" w:rsidRPr="00F61F0F" w:rsidRDefault="000F44FA" w:rsidP="000F44FA">
            <w:pPr>
              <w:pStyle w:val="11d"/>
              <w:numPr>
                <w:ilvl w:val="0"/>
                <w:numId w:val="66"/>
              </w:numPr>
              <w:jc w:val="left"/>
              <w:rPr>
                <w:bCs/>
              </w:rPr>
            </w:pPr>
            <w:r w:rsidRPr="00F61F0F">
              <w:rPr>
                <w:bCs/>
              </w:rPr>
              <w:t>от котельных</w:t>
            </w:r>
          </w:p>
        </w:tc>
        <w:tc>
          <w:tcPr>
            <w:tcW w:w="1559" w:type="dxa"/>
          </w:tcPr>
          <w:p w14:paraId="660E8869" w14:textId="77777777" w:rsidR="000F44FA" w:rsidRPr="00F61F0F" w:rsidRDefault="000F44FA" w:rsidP="000F44FA">
            <w:pPr>
              <w:pStyle w:val="11d"/>
              <w:rPr>
                <w:bCs/>
              </w:rPr>
            </w:pPr>
            <w:r w:rsidRPr="00F61F0F">
              <w:rPr>
                <w:bCs/>
              </w:rPr>
              <w:t>524789,6</w:t>
            </w:r>
          </w:p>
          <w:p w14:paraId="5694229F" w14:textId="77777777" w:rsidR="000F44FA" w:rsidRPr="00F61F0F" w:rsidRDefault="000F44FA" w:rsidP="000F44FA">
            <w:pPr>
              <w:pStyle w:val="11d"/>
              <w:rPr>
                <w:bCs/>
              </w:rPr>
            </w:pPr>
          </w:p>
          <w:p w14:paraId="0C011EFB" w14:textId="77777777" w:rsidR="000F44FA" w:rsidRPr="00F61F0F" w:rsidRDefault="000F44FA" w:rsidP="000F44FA">
            <w:pPr>
              <w:pStyle w:val="11d"/>
              <w:rPr>
                <w:bCs/>
              </w:rPr>
            </w:pPr>
            <w:r w:rsidRPr="00F61F0F">
              <w:rPr>
                <w:bCs/>
              </w:rPr>
              <w:t>12884,6</w:t>
            </w:r>
          </w:p>
          <w:p w14:paraId="220E4845" w14:textId="77777777" w:rsidR="000F44FA" w:rsidRPr="00F61F0F" w:rsidRDefault="000F44FA" w:rsidP="000F44FA">
            <w:pPr>
              <w:pStyle w:val="11d"/>
              <w:rPr>
                <w:bCs/>
              </w:rPr>
            </w:pPr>
            <w:r w:rsidRPr="00F61F0F">
              <w:rPr>
                <w:bCs/>
              </w:rPr>
              <w:t>511905,0</w:t>
            </w:r>
          </w:p>
        </w:tc>
        <w:tc>
          <w:tcPr>
            <w:tcW w:w="1843" w:type="dxa"/>
          </w:tcPr>
          <w:p w14:paraId="18F744AD" w14:textId="77777777" w:rsidR="000F44FA" w:rsidRPr="00F61F0F" w:rsidRDefault="000F44FA" w:rsidP="000F44FA">
            <w:pPr>
              <w:pStyle w:val="11d"/>
              <w:rPr>
                <w:bCs/>
              </w:rPr>
            </w:pPr>
            <w:r w:rsidRPr="00F61F0F">
              <w:rPr>
                <w:bCs/>
              </w:rPr>
              <w:t>535285,4</w:t>
            </w:r>
          </w:p>
          <w:p w14:paraId="611270DF" w14:textId="77777777" w:rsidR="000F44FA" w:rsidRPr="00F61F0F" w:rsidRDefault="000F44FA" w:rsidP="000F44FA">
            <w:pPr>
              <w:pStyle w:val="11d"/>
              <w:rPr>
                <w:bCs/>
              </w:rPr>
            </w:pPr>
          </w:p>
          <w:p w14:paraId="1B80F48E" w14:textId="77777777" w:rsidR="000F44FA" w:rsidRPr="00F61F0F" w:rsidRDefault="000F44FA" w:rsidP="000F44FA">
            <w:pPr>
              <w:pStyle w:val="11d"/>
              <w:rPr>
                <w:bCs/>
              </w:rPr>
            </w:pPr>
            <w:r w:rsidRPr="00F61F0F">
              <w:rPr>
                <w:bCs/>
              </w:rPr>
              <w:t>13142,3</w:t>
            </w:r>
          </w:p>
          <w:p w14:paraId="3D32A163" w14:textId="77777777" w:rsidR="000F44FA" w:rsidRPr="00F61F0F" w:rsidRDefault="000F44FA" w:rsidP="000F44FA">
            <w:pPr>
              <w:pStyle w:val="11d"/>
              <w:rPr>
                <w:bCs/>
              </w:rPr>
            </w:pPr>
            <w:r w:rsidRPr="00F61F0F">
              <w:rPr>
                <w:bCs/>
              </w:rPr>
              <w:t>522143,1</w:t>
            </w:r>
          </w:p>
        </w:tc>
      </w:tr>
      <w:tr w:rsidR="004537B7" w:rsidRPr="00F61F0F" w14:paraId="11D4D599" w14:textId="77777777" w:rsidTr="000F44FA">
        <w:trPr>
          <w:trHeight w:val="220"/>
        </w:trPr>
        <w:tc>
          <w:tcPr>
            <w:tcW w:w="557" w:type="dxa"/>
            <w:vAlign w:val="center"/>
          </w:tcPr>
          <w:p w14:paraId="1979130D" w14:textId="77777777" w:rsidR="000F44FA" w:rsidRPr="00F61F0F" w:rsidRDefault="000F44FA" w:rsidP="000F44FA">
            <w:pPr>
              <w:pStyle w:val="11d"/>
              <w:rPr>
                <w:bCs/>
              </w:rPr>
            </w:pPr>
          </w:p>
        </w:tc>
        <w:tc>
          <w:tcPr>
            <w:tcW w:w="5387" w:type="dxa"/>
          </w:tcPr>
          <w:p w14:paraId="54DC8D33" w14:textId="77777777" w:rsidR="000F44FA" w:rsidRPr="00F61F0F" w:rsidRDefault="000F44FA" w:rsidP="000F44FA">
            <w:pPr>
              <w:pStyle w:val="11d"/>
              <w:ind w:left="140"/>
              <w:jc w:val="left"/>
              <w:rPr>
                <w:bCs/>
              </w:rPr>
            </w:pPr>
            <w:r w:rsidRPr="00F61F0F">
              <w:rPr>
                <w:bCs/>
              </w:rPr>
              <w:t>Промышленные предприятия</w:t>
            </w:r>
          </w:p>
        </w:tc>
        <w:tc>
          <w:tcPr>
            <w:tcW w:w="1559" w:type="dxa"/>
          </w:tcPr>
          <w:p w14:paraId="2C21AF33" w14:textId="77777777" w:rsidR="000F44FA" w:rsidRPr="00F61F0F" w:rsidRDefault="000F44FA" w:rsidP="000F44FA">
            <w:pPr>
              <w:pStyle w:val="11d"/>
              <w:rPr>
                <w:bCs/>
              </w:rPr>
            </w:pPr>
            <w:r w:rsidRPr="00F61F0F">
              <w:rPr>
                <w:bCs/>
              </w:rPr>
              <w:t>5289942,52</w:t>
            </w:r>
          </w:p>
        </w:tc>
        <w:tc>
          <w:tcPr>
            <w:tcW w:w="1843" w:type="dxa"/>
          </w:tcPr>
          <w:p w14:paraId="234B10EB" w14:textId="77777777" w:rsidR="000F44FA" w:rsidRPr="00F61F0F" w:rsidRDefault="000F44FA" w:rsidP="000F44FA">
            <w:pPr>
              <w:pStyle w:val="11d"/>
              <w:rPr>
                <w:bCs/>
              </w:rPr>
            </w:pPr>
            <w:r w:rsidRPr="00F61F0F">
              <w:rPr>
                <w:bCs/>
              </w:rPr>
              <w:t>5554439,6</w:t>
            </w:r>
          </w:p>
        </w:tc>
      </w:tr>
      <w:tr w:rsidR="004537B7" w:rsidRPr="00F61F0F" w14:paraId="279D9980" w14:textId="77777777" w:rsidTr="000F44FA">
        <w:trPr>
          <w:trHeight w:val="288"/>
        </w:trPr>
        <w:tc>
          <w:tcPr>
            <w:tcW w:w="557" w:type="dxa"/>
            <w:vAlign w:val="center"/>
          </w:tcPr>
          <w:p w14:paraId="2D131A56" w14:textId="77777777" w:rsidR="000F44FA" w:rsidRPr="00F61F0F" w:rsidRDefault="000F44FA" w:rsidP="000F44FA">
            <w:pPr>
              <w:pStyle w:val="11d"/>
            </w:pPr>
            <w:r w:rsidRPr="00F61F0F">
              <w:t>9.</w:t>
            </w:r>
          </w:p>
        </w:tc>
        <w:tc>
          <w:tcPr>
            <w:tcW w:w="5387" w:type="dxa"/>
            <w:vAlign w:val="center"/>
          </w:tcPr>
          <w:p w14:paraId="50E62138" w14:textId="77777777" w:rsidR="000F44FA" w:rsidRPr="00F61F0F" w:rsidRDefault="000F44FA" w:rsidP="000F44FA">
            <w:pPr>
              <w:pStyle w:val="11d"/>
              <w:ind w:left="140"/>
              <w:jc w:val="left"/>
              <w:rPr>
                <w:b/>
                <w:bCs/>
                <w:i/>
              </w:rPr>
            </w:pPr>
            <w:r w:rsidRPr="00F61F0F">
              <w:rPr>
                <w:b/>
                <w:bCs/>
                <w:i/>
              </w:rPr>
              <w:t>Всего:</w:t>
            </w:r>
          </w:p>
        </w:tc>
        <w:tc>
          <w:tcPr>
            <w:tcW w:w="1559" w:type="dxa"/>
            <w:vAlign w:val="center"/>
          </w:tcPr>
          <w:p w14:paraId="2795423A" w14:textId="77777777" w:rsidR="000F44FA" w:rsidRPr="00F61F0F" w:rsidRDefault="000F44FA" w:rsidP="000F44FA">
            <w:pPr>
              <w:pStyle w:val="11d"/>
              <w:rPr>
                <w:b/>
                <w:bCs/>
                <w:i/>
              </w:rPr>
            </w:pPr>
            <w:r w:rsidRPr="00F61F0F">
              <w:rPr>
                <w:b/>
                <w:bCs/>
                <w:i/>
              </w:rPr>
              <w:t>5947093,82</w:t>
            </w:r>
          </w:p>
        </w:tc>
        <w:tc>
          <w:tcPr>
            <w:tcW w:w="1843" w:type="dxa"/>
            <w:vAlign w:val="center"/>
          </w:tcPr>
          <w:p w14:paraId="241A7F97" w14:textId="77777777" w:rsidR="000F44FA" w:rsidRPr="00F61F0F" w:rsidRDefault="000F44FA" w:rsidP="000F44FA">
            <w:pPr>
              <w:pStyle w:val="11d"/>
              <w:rPr>
                <w:b/>
                <w:bCs/>
                <w:i/>
              </w:rPr>
            </w:pPr>
            <w:r w:rsidRPr="00F61F0F">
              <w:rPr>
                <w:b/>
                <w:bCs/>
                <w:i/>
              </w:rPr>
              <w:t>6227430,1</w:t>
            </w:r>
          </w:p>
        </w:tc>
      </w:tr>
    </w:tbl>
    <w:p w14:paraId="64168E94" w14:textId="77777777" w:rsidR="000F44FA" w:rsidRPr="00F61F0F" w:rsidRDefault="000F44FA" w:rsidP="000F44FA">
      <w:pPr>
        <w:pStyle w:val="af2"/>
      </w:pPr>
      <w:r w:rsidRPr="00F61F0F">
        <w:t xml:space="preserve">Отопление многоэтажной и среднеэтажной застройки предусматривается центральным от отопительных котельных (10 мкр., 11 мкр., 20 мкр., 26 мкр., 37 мкр., 107 мкр., 108 мкр., 109 мкр, 110 мкр, 111 мкр., 113 мкр., 116 мкр., 143 мкр., 150 мкр. </w:t>
      </w:r>
      <w:r w:rsidRPr="00F61F0F">
        <w:lastRenderedPageBreak/>
        <w:t>(смешенная застройка), 124 мкр., 131 мкр., 133 мкр., 134 мкр., 135 мкр., 139 мкр., 163 мкр, 164 мкр.). Отопление малоэтажной и индивидуальной застройки предусматривается от местных источников, поквартальных теплогенераторов (22 мкр., 27 мкр., 30 мкр., 36 мкр., 58 мкр., 119 мкр., 122 мкр.,</w:t>
      </w:r>
      <w:r w:rsidR="007257D7" w:rsidRPr="00F61F0F">
        <w:t xml:space="preserve"> </w:t>
      </w:r>
      <w:r w:rsidRPr="00F61F0F">
        <w:t>126 мкр., 127 мкр., 128 мкр., 129 мкр., 130 мкр., 147 мкр., 149 мкр., 162 мкр., 136 мкр., 137 мкр., 140 мкр, 142 мкр.).</w:t>
      </w:r>
    </w:p>
    <w:p w14:paraId="50689DC1" w14:textId="77777777" w:rsidR="000F44FA" w:rsidRPr="00F61F0F" w:rsidRDefault="000F44FA" w:rsidP="000F44FA">
      <w:pPr>
        <w:pStyle w:val="af2"/>
      </w:pPr>
      <w:r w:rsidRPr="00F61F0F">
        <w:t>Газоснабжение перспективных потребителей предполагается осуществлять как от существующих, так и от проектируемых газопроводов и газорегуляторных пунктов.</w:t>
      </w:r>
    </w:p>
    <w:p w14:paraId="5878D4B8" w14:textId="77777777" w:rsidR="000F44FA" w:rsidRPr="00F61F0F" w:rsidRDefault="000F44FA" w:rsidP="000F44FA">
      <w:pPr>
        <w:pStyle w:val="af2"/>
      </w:pPr>
      <w:r w:rsidRPr="00F61F0F">
        <w:t>На первую очередь предусматривается развитие газификации Северной производственной зоны, Индустриального парка, Туристско-рекреационного кластера «центральная городская набережная», 10 микрорайона и территории, ограниченной пер. Ухтомского, ул. Горького, ул. Данилова, продолжить газификацию существующих жилых домов, строящихся и проектируемых многоэтажных жилых домов на ул. Биржевая, ул. Головные Сооружения, в микрорайоне 27 (южная часть Заягорбского района), предусмотреть строительство распределительных газопроводов и ПРГ на площадках перспективного строительства в Зашекснинском районе, а также газоснабжения индивидуальных жилых домов на земельных участках для многодетных семей в восточной части Заягорбского района и в Зашекснинском районе.</w:t>
      </w:r>
    </w:p>
    <w:p w14:paraId="2E858E5B" w14:textId="77777777" w:rsidR="000F44FA" w:rsidRPr="00F61F0F" w:rsidRDefault="000F44FA" w:rsidP="000F44FA">
      <w:pPr>
        <w:pStyle w:val="af2"/>
      </w:pPr>
      <w:r w:rsidRPr="00F61F0F">
        <w:t>Также планируется газоснабжение промышленных предприятий, коммунально-бытовых и прочих потребителей.</w:t>
      </w:r>
    </w:p>
    <w:p w14:paraId="54B30808" w14:textId="77777777" w:rsidR="000F44FA" w:rsidRPr="00F61F0F" w:rsidRDefault="000F44FA" w:rsidP="000F44FA">
      <w:pPr>
        <w:pStyle w:val="af2"/>
      </w:pPr>
      <w:r w:rsidRPr="00F61F0F">
        <w:t>Схемой территориального планирования Вологодской области предусматривается строительство межпоселкового газопровода (закольцовка) системы газоснабжения Зашекснинского района г. Череповца.</w:t>
      </w:r>
    </w:p>
    <w:p w14:paraId="734805FA" w14:textId="77777777" w:rsidR="000F44FA" w:rsidRPr="00F61F0F" w:rsidRDefault="000F44FA" w:rsidP="000F44FA">
      <w:pPr>
        <w:pStyle w:val="af2"/>
      </w:pPr>
      <w:r w:rsidRPr="00F61F0F">
        <w:t>Программой развития газоснабжения и газификации Вологодской области на период с 2021 по 2025 годы на территории города Череповца планируются следующие мероприятия:</w:t>
      </w:r>
    </w:p>
    <w:p w14:paraId="2D1A3751" w14:textId="77777777" w:rsidR="000F44FA" w:rsidRPr="00F61F0F" w:rsidRDefault="000F44FA" w:rsidP="000F44FA">
      <w:pPr>
        <w:pStyle w:val="af2"/>
        <w:numPr>
          <w:ilvl w:val="0"/>
          <w:numId w:val="68"/>
        </w:numPr>
        <w:ind w:left="993" w:hanging="283"/>
      </w:pPr>
      <w:r w:rsidRPr="00F61F0F">
        <w:t>«Газопровод межпоселковый (закольцовка) системы газоснабжения Зашекснинского района г. Череповца»;</w:t>
      </w:r>
    </w:p>
    <w:p w14:paraId="61C8DCB1" w14:textId="77777777" w:rsidR="000F44FA" w:rsidRPr="00F61F0F" w:rsidRDefault="000F44FA" w:rsidP="000F44FA">
      <w:pPr>
        <w:pStyle w:val="af2"/>
        <w:numPr>
          <w:ilvl w:val="0"/>
          <w:numId w:val="68"/>
        </w:numPr>
        <w:ind w:left="993" w:hanging="283"/>
      </w:pPr>
      <w:r w:rsidRPr="00F61F0F">
        <w:t>«Газопровод межпоселковый д. Борисово – д. Ирдоматка – д. Ванеево – д. Нова – д. Шайма – п. Шайма Череповецкого района».</w:t>
      </w:r>
    </w:p>
    <w:p w14:paraId="71C749F7" w14:textId="77777777" w:rsidR="000F44FA" w:rsidRPr="00F61F0F" w:rsidRDefault="000F44FA" w:rsidP="000F44FA">
      <w:pPr>
        <w:spacing w:before="120" w:after="120" w:line="360" w:lineRule="auto"/>
        <w:ind w:firstLine="709"/>
        <w:contextualSpacing/>
        <w:jc w:val="both"/>
        <w:rPr>
          <w:rFonts w:ascii="Times New Roman" w:hAnsi="Times New Roman" w:cs="Times New Roman"/>
          <w:iCs/>
          <w:sz w:val="26"/>
          <w:szCs w:val="26"/>
        </w:rPr>
      </w:pPr>
      <w:r w:rsidRPr="00F61F0F">
        <w:rPr>
          <w:rFonts w:ascii="Times New Roman" w:hAnsi="Times New Roman" w:cs="Times New Roman"/>
          <w:iCs/>
          <w:sz w:val="26"/>
          <w:szCs w:val="26"/>
        </w:rPr>
        <w:lastRenderedPageBreak/>
        <w:t>Предусматриваются охранные зоны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w:t>
      </w:r>
    </w:p>
    <w:p w14:paraId="056D7681" w14:textId="77777777" w:rsidR="000F44FA" w:rsidRPr="00F61F0F" w:rsidRDefault="000F44FA" w:rsidP="000F44FA">
      <w:pPr>
        <w:pStyle w:val="af2"/>
      </w:pPr>
      <w:r w:rsidRPr="00F61F0F">
        <w:t>На первую очередь предусматриваются следующие мероприятия:</w:t>
      </w:r>
    </w:p>
    <w:p w14:paraId="5367EA62" w14:textId="77777777" w:rsidR="000F44FA" w:rsidRPr="00F61F0F" w:rsidRDefault="000F44FA" w:rsidP="000F44FA">
      <w:pPr>
        <w:pStyle w:val="af2"/>
        <w:numPr>
          <w:ilvl w:val="0"/>
          <w:numId w:val="67"/>
        </w:numPr>
      </w:pPr>
      <w:r w:rsidRPr="00F61F0F">
        <w:t xml:space="preserve">в сети высокого давления </w:t>
      </w:r>
      <w:r w:rsidRPr="00F61F0F">
        <w:rPr>
          <w:lang w:val="en-US"/>
        </w:rPr>
        <w:t>II</w:t>
      </w:r>
      <w:r w:rsidRPr="00F61F0F">
        <w:t xml:space="preserve"> категории:</w:t>
      </w:r>
    </w:p>
    <w:p w14:paraId="5497A24B" w14:textId="77777777" w:rsidR="000F44FA" w:rsidRPr="00F61F0F" w:rsidRDefault="000F44FA" w:rsidP="000F44FA">
      <w:pPr>
        <w:pStyle w:val="a5"/>
      </w:pPr>
      <w:r w:rsidRPr="00F61F0F">
        <w:t>строительство ранее запроектированного газопровода высокого давления II категории 700 мм от газопровода, идущего от ГРС-3 к потребителям Зашекснинского района, до ранее запроектированного подводного перехода через р. Шексну;</w:t>
      </w:r>
    </w:p>
    <w:p w14:paraId="5839F847" w14:textId="77777777" w:rsidR="000F44FA" w:rsidRPr="00F61F0F" w:rsidRDefault="000F44FA" w:rsidP="000F44FA">
      <w:pPr>
        <w:pStyle w:val="a5"/>
      </w:pPr>
      <w:r w:rsidRPr="00F61F0F">
        <w:t>строительство ранее запроектированного двухниточного подводного перехода газопровода высокого давления II категории через р. Шексну. Диаметр каждой нитки 500 мм;</w:t>
      </w:r>
    </w:p>
    <w:p w14:paraId="42F69E40" w14:textId="77777777" w:rsidR="000F44FA" w:rsidRPr="00F61F0F" w:rsidRDefault="000F44FA" w:rsidP="000F44FA">
      <w:pPr>
        <w:pStyle w:val="a5"/>
      </w:pPr>
      <w:r w:rsidRPr="00F61F0F">
        <w:t>строительство ранее запроектированного газопровода высокого давления II категории диаметром 700 мм от ранее запроектированного подводного перехода через р. Шексну до места установки головного ГРП;</w:t>
      </w:r>
    </w:p>
    <w:p w14:paraId="0A21CAA8" w14:textId="77777777" w:rsidR="000F44FA" w:rsidRPr="00F61F0F" w:rsidRDefault="000F44FA" w:rsidP="000F44FA">
      <w:pPr>
        <w:pStyle w:val="a5"/>
      </w:pPr>
      <w:r w:rsidRPr="00F61F0F">
        <w:t>замена участка газопровода высокого давления II категории DN500 общей протяженностью 3400 м на газопровод DN700 от ГРС-3 до места врезки ранее запроектированного газопровода диаметром 700 мм, идущего на ГГРП в Заягорбском районе;</w:t>
      </w:r>
    </w:p>
    <w:p w14:paraId="4D68347F" w14:textId="77777777" w:rsidR="000F44FA" w:rsidRPr="00F61F0F" w:rsidRDefault="000F44FA" w:rsidP="000F44FA">
      <w:pPr>
        <w:pStyle w:val="a5"/>
      </w:pPr>
      <w:r w:rsidRPr="00F61F0F">
        <w:t>строительство распределительных газопроводов высокого давления для газоснабжения вновь строящихся микрорайонов 14,54 км.</w:t>
      </w:r>
    </w:p>
    <w:p w14:paraId="31B2BF15" w14:textId="77777777" w:rsidR="000F44FA" w:rsidRPr="00F61F0F" w:rsidRDefault="000F44FA" w:rsidP="000F44FA">
      <w:pPr>
        <w:pStyle w:val="af2"/>
        <w:numPr>
          <w:ilvl w:val="0"/>
          <w:numId w:val="67"/>
        </w:numPr>
      </w:pPr>
      <w:r w:rsidRPr="00F61F0F">
        <w:t>в сети среднего давления:</w:t>
      </w:r>
    </w:p>
    <w:p w14:paraId="31596564" w14:textId="77777777" w:rsidR="000F44FA" w:rsidRPr="00F61F0F" w:rsidRDefault="000F44FA" w:rsidP="000F44FA">
      <w:pPr>
        <w:pStyle w:val="a5"/>
      </w:pPr>
      <w:r w:rsidRPr="00F61F0F">
        <w:t>для разделения потоков газа от ГРС-2 устройство дополнительного выхода из ГРС-2 диаметром 700 мм с переключением на него потребителей Заягорбского района;</w:t>
      </w:r>
    </w:p>
    <w:p w14:paraId="4D938239" w14:textId="77777777" w:rsidR="000F44FA" w:rsidRPr="00F61F0F" w:rsidRDefault="000F44FA" w:rsidP="000F44FA">
      <w:pPr>
        <w:pStyle w:val="a5"/>
      </w:pPr>
      <w:r w:rsidRPr="00F61F0F">
        <w:t>замена газопровода DN150, проложенного от ул. Олимпийской на Ирдоматское сельское поселение, на газопровод DN400 протяженностью 4240 м;</w:t>
      </w:r>
    </w:p>
    <w:p w14:paraId="2EF796D4" w14:textId="77777777" w:rsidR="000F44FA" w:rsidRPr="00F61F0F" w:rsidRDefault="000F44FA" w:rsidP="000F44FA">
      <w:pPr>
        <w:pStyle w:val="a5"/>
      </w:pPr>
      <w:r w:rsidRPr="00F61F0F">
        <w:t>закольцовка газопроводом из полиэтилена D225 от ранее запроектированного газопровода среднего давления DN700 через н.п. Борисово до врезки в существующий газопровод DN150, заменяемый на газопровод DN400 идущий на Ирдоматское сельское поселение;</w:t>
      </w:r>
    </w:p>
    <w:p w14:paraId="6B621FD9" w14:textId="77777777" w:rsidR="000F44FA" w:rsidRPr="00F61F0F" w:rsidRDefault="000F44FA" w:rsidP="000F44FA">
      <w:pPr>
        <w:pStyle w:val="a5"/>
      </w:pPr>
      <w:r w:rsidRPr="00F61F0F">
        <w:t>замена газопровода DN700 протяженностью 2015 м и DN500 протяженностью 2080 м от ГРС-2 по Кирилловскому шоссе до ул. Молодежная на газопровод DN1200;</w:t>
      </w:r>
    </w:p>
    <w:p w14:paraId="2E6CCA0F" w14:textId="77777777" w:rsidR="000F44FA" w:rsidRPr="00F61F0F" w:rsidRDefault="000F44FA" w:rsidP="000F44FA">
      <w:pPr>
        <w:pStyle w:val="a5"/>
      </w:pPr>
      <w:r w:rsidRPr="00F61F0F">
        <w:t>замену газопровода DN500 на газопровод DN700 протяженностью 2125 м от подводного перехода через р. Ягорба в 28 мкр., далее по ул. Безымянной и ул. Олимпийской в мкр. 25а до ул. Краснодонцев;</w:t>
      </w:r>
    </w:p>
    <w:p w14:paraId="1E906F9A" w14:textId="77777777" w:rsidR="000F44FA" w:rsidRPr="00F61F0F" w:rsidRDefault="000F44FA" w:rsidP="000F44FA">
      <w:pPr>
        <w:pStyle w:val="a5"/>
      </w:pPr>
      <w:r w:rsidRPr="00F61F0F">
        <w:t>замена стального газопровода DN100 по ул. Горького от ул. Карла Либкнехта до ул. Данилова протяженностью 180 м на полиэтиленовый газопровод D160;</w:t>
      </w:r>
    </w:p>
    <w:p w14:paraId="26162BBB" w14:textId="77777777" w:rsidR="000F44FA" w:rsidRPr="00F61F0F" w:rsidRDefault="000F44FA" w:rsidP="000F44FA">
      <w:pPr>
        <w:pStyle w:val="a5"/>
      </w:pPr>
      <w:r w:rsidRPr="00F61F0F">
        <w:lastRenderedPageBreak/>
        <w:t>строительство распределительного газопровода среднего давления протяженностью 45,83 км.</w:t>
      </w:r>
    </w:p>
    <w:p w14:paraId="3B987508" w14:textId="77777777" w:rsidR="000F44FA" w:rsidRPr="00F61F0F" w:rsidRDefault="000F44FA" w:rsidP="000F44FA">
      <w:pPr>
        <w:pStyle w:val="af2"/>
        <w:numPr>
          <w:ilvl w:val="0"/>
          <w:numId w:val="67"/>
        </w:numPr>
      </w:pPr>
      <w:r w:rsidRPr="00F61F0F">
        <w:t>в сети низкого давления:</w:t>
      </w:r>
    </w:p>
    <w:p w14:paraId="62CE9469" w14:textId="77777777" w:rsidR="000F44FA" w:rsidRPr="00F61F0F" w:rsidRDefault="000F44FA" w:rsidP="000F44FA">
      <w:pPr>
        <w:pStyle w:val="a5"/>
      </w:pPr>
      <w:r w:rsidRPr="00F61F0F">
        <w:t>увеличение давления газа на выходе из источников до 300 даПа с установкой регуляторов-стабилизаторов для стабилизации рабочего давления на заданном уровне;</w:t>
      </w:r>
    </w:p>
    <w:p w14:paraId="2A207E8D" w14:textId="77777777" w:rsidR="000F44FA" w:rsidRPr="00F61F0F" w:rsidRDefault="000F44FA" w:rsidP="000F44FA">
      <w:pPr>
        <w:pStyle w:val="a5"/>
      </w:pPr>
      <w:r w:rsidRPr="00F61F0F">
        <w:t>замена газопровода диаметром 100 мм, проложенного по ул. Верещагина через ул. Ленина на газопровод диаметром 200 мм;</w:t>
      </w:r>
    </w:p>
    <w:p w14:paraId="3BA3AB1C" w14:textId="77777777" w:rsidR="000F44FA" w:rsidRPr="00F61F0F" w:rsidRDefault="000F44FA" w:rsidP="000F44FA">
      <w:pPr>
        <w:pStyle w:val="a5"/>
      </w:pPr>
      <w:r w:rsidRPr="00F61F0F">
        <w:t>прокладка кольцующего газопровода диаметром 125 мм по ул. Парковая – ул. Устюженская от жилого дома, расположенного по адресу: ул. Парковая, д.52 до врезки в газопровод к ООО «Витэкс» ориентировочно на ул. Чкалова.</w:t>
      </w:r>
    </w:p>
    <w:p w14:paraId="10E81A61" w14:textId="77777777" w:rsidR="000F44FA" w:rsidRPr="00F61F0F" w:rsidRDefault="000F44FA" w:rsidP="000F44FA">
      <w:pPr>
        <w:pStyle w:val="af2"/>
      </w:pPr>
      <w:r w:rsidRPr="00F61F0F">
        <w:t xml:space="preserve">В газораспределительной сети городского округа город Череповец предусматривается использование как существующих газорегуляторных пунктов, так и дополнительная установка ПРГ в микрорайонах новой жилой застройки, а также на существующих сетях газораспределения для обеспечения устойчивой подачи газа потребителям в необходимом объеме и требуемых параметрах. </w:t>
      </w:r>
    </w:p>
    <w:p w14:paraId="3348C079" w14:textId="77777777" w:rsidR="000F44FA" w:rsidRPr="00F61F0F" w:rsidRDefault="000F44FA" w:rsidP="000F44FA">
      <w:pPr>
        <w:pStyle w:val="af2"/>
      </w:pPr>
      <w:r w:rsidRPr="00F61F0F">
        <w:t>Схемой газоснабжения предусмотрено сооружение 1</w:t>
      </w:r>
      <w:r w:rsidR="000E062F" w:rsidRPr="00F61F0F">
        <w:t>5</w:t>
      </w:r>
      <w:r w:rsidRPr="00F61F0F">
        <w:t xml:space="preserve"> ПРГ максимальной производительностью от 142 до 2420 м</w:t>
      </w:r>
      <w:r w:rsidRPr="00F61F0F">
        <w:rPr>
          <w:vertAlign w:val="superscript"/>
        </w:rPr>
        <w:t>3</w:t>
      </w:r>
      <w:r w:rsidRPr="00F61F0F">
        <w:t>/ч (ПРГ-15 13 мкр., ПРГ-17 27 мкр., ПРГ-18 129 мкр., ПРГ-19 130 мкр., ПРГ-21 109 мкр., ПРГ-28 159 мкр., ПРГ-22 116 мкр., ПРГ-</w:t>
      </w:r>
      <w:r w:rsidR="00D025A5" w:rsidRPr="00F61F0F">
        <w:t>34</w:t>
      </w:r>
      <w:r w:rsidRPr="00F61F0F">
        <w:t> 16</w:t>
      </w:r>
      <w:r w:rsidR="00D025A5" w:rsidRPr="00F61F0F">
        <w:t>2</w:t>
      </w:r>
      <w:r w:rsidRPr="00F61F0F">
        <w:t>, мкр., ПРГ-24 147 мкр., ПРГ-25 135 мкр., ПРГ-26 139 мкр., ПРГ-29 1</w:t>
      </w:r>
      <w:r w:rsidR="00D025A5" w:rsidRPr="00F61F0F">
        <w:t>49</w:t>
      </w:r>
      <w:r w:rsidRPr="00F61F0F">
        <w:t xml:space="preserve"> мкр., ПРГ-31 </w:t>
      </w:r>
      <w:r w:rsidR="00D025A5" w:rsidRPr="00F61F0F">
        <w:t>22 мкр.</w:t>
      </w:r>
      <w:r w:rsidR="000E062F" w:rsidRPr="00F61F0F">
        <w:t>, ПРГ</w:t>
      </w:r>
      <w:r w:rsidR="00D025A5" w:rsidRPr="00F61F0F">
        <w:t>-32</w:t>
      </w:r>
      <w:r w:rsidR="000E062F" w:rsidRPr="00F61F0F">
        <w:t xml:space="preserve"> 119 мкр.</w:t>
      </w:r>
      <w:r w:rsidR="00D025A5" w:rsidRPr="00F61F0F">
        <w:t>, ПРГ-33 119 мкр</w:t>
      </w:r>
      <w:r w:rsidRPr="00F61F0F">
        <w:t>), а также одного ГГРП с максимальным расходом 64759 м</w:t>
      </w:r>
      <w:r w:rsidRPr="00F61F0F">
        <w:rPr>
          <w:vertAlign w:val="superscript"/>
        </w:rPr>
        <w:t>3</w:t>
      </w:r>
      <w:r w:rsidRPr="00F61F0F">
        <w:t>/ч.</w:t>
      </w:r>
    </w:p>
    <w:p w14:paraId="090CB581" w14:textId="77777777" w:rsidR="000F44FA" w:rsidRPr="00F61F0F" w:rsidRDefault="000F44FA" w:rsidP="000F44FA">
      <w:pPr>
        <w:pStyle w:val="af2"/>
      </w:pPr>
      <w:r w:rsidRPr="00F61F0F">
        <w:t>Количество и местоположение проектируемых газорегуляторных пунктов в микрорайонах перспективной жилой застройки должны уточняться при проектировании сетей низкого давления в этих районах.</w:t>
      </w:r>
    </w:p>
    <w:p w14:paraId="479BDDA5" w14:textId="77777777" w:rsidR="000F44FA" w:rsidRPr="00F61F0F" w:rsidRDefault="000F44FA" w:rsidP="000F44FA">
      <w:pPr>
        <w:pStyle w:val="af2"/>
      </w:pPr>
      <w:r w:rsidRPr="00F61F0F">
        <w:t>В районах с усадебной застройкой предусмотрено газоснабжение жилых домов от сети среднего давления или высокого II категории с использованием индивидуальных пунктов редуцирования газа для снижения давления.</w:t>
      </w:r>
    </w:p>
    <w:p w14:paraId="4192DD3B" w14:textId="77777777" w:rsidR="00A81469" w:rsidRPr="00F61F0F" w:rsidRDefault="003A50B7" w:rsidP="000F44FA">
      <w:pPr>
        <w:pStyle w:val="af2"/>
      </w:pPr>
      <w:r w:rsidRPr="00F61F0F">
        <w:t>После утверждения генерального плана необходимо откорректировать Схему газоснабжения г. Череповца.</w:t>
      </w:r>
    </w:p>
    <w:p w14:paraId="3A3DF58E" w14:textId="77777777" w:rsidR="003F77D9" w:rsidRPr="00F61F0F" w:rsidRDefault="003F77D9" w:rsidP="00273E8A">
      <w:pPr>
        <w:pStyle w:val="111"/>
      </w:pPr>
      <w:bookmarkStart w:id="144" w:name="_Toc158620712"/>
      <w:r w:rsidRPr="00F61F0F">
        <w:t>Связь</w:t>
      </w:r>
      <w:bookmarkEnd w:id="144"/>
    </w:p>
    <w:p w14:paraId="7602093F" w14:textId="77777777" w:rsidR="008976BB" w:rsidRPr="00F61F0F" w:rsidRDefault="008976BB" w:rsidP="00273E8A">
      <w:pPr>
        <w:pStyle w:val="af2"/>
      </w:pPr>
      <w:r w:rsidRPr="00F61F0F">
        <w:t>Проектом Генерального плана намечается развитие основного комплекса электрической связи и телекоммуникаций, включающего в себя:</w:t>
      </w:r>
    </w:p>
    <w:p w14:paraId="4729ACB9" w14:textId="77777777" w:rsidR="008976BB" w:rsidRPr="00F61F0F" w:rsidRDefault="008976BB" w:rsidP="00273E8A">
      <w:pPr>
        <w:pStyle w:val="a5"/>
        <w:numPr>
          <w:ilvl w:val="0"/>
          <w:numId w:val="61"/>
        </w:numPr>
      </w:pPr>
      <w:r w:rsidRPr="00F61F0F">
        <w:lastRenderedPageBreak/>
        <w:t>телефонную связь общего пользования;</w:t>
      </w:r>
    </w:p>
    <w:p w14:paraId="24D41258" w14:textId="77777777" w:rsidR="008976BB" w:rsidRPr="00F61F0F" w:rsidRDefault="008976BB" w:rsidP="00273E8A">
      <w:pPr>
        <w:pStyle w:val="a5"/>
        <w:numPr>
          <w:ilvl w:val="0"/>
          <w:numId w:val="61"/>
        </w:numPr>
      </w:pPr>
      <w:r w:rsidRPr="00F61F0F">
        <w:t>мобильную (сотовую связь) радиотелефонную связь;</w:t>
      </w:r>
    </w:p>
    <w:p w14:paraId="76D08B56" w14:textId="77777777" w:rsidR="008976BB" w:rsidRPr="00F61F0F" w:rsidRDefault="008976BB" w:rsidP="00273E8A">
      <w:pPr>
        <w:pStyle w:val="a5"/>
        <w:numPr>
          <w:ilvl w:val="0"/>
          <w:numId w:val="61"/>
        </w:numPr>
      </w:pPr>
      <w:r w:rsidRPr="00F61F0F">
        <w:t>цифровые, коммуникационные, информационные сети и системы передачи данных;</w:t>
      </w:r>
    </w:p>
    <w:p w14:paraId="397E6C7C" w14:textId="77777777" w:rsidR="008976BB" w:rsidRPr="00F61F0F" w:rsidRDefault="008976BB" w:rsidP="00273E8A">
      <w:pPr>
        <w:pStyle w:val="a5"/>
        <w:numPr>
          <w:ilvl w:val="0"/>
          <w:numId w:val="61"/>
        </w:numPr>
      </w:pPr>
      <w:r w:rsidRPr="00F61F0F">
        <w:t>телевизионное вещание.</w:t>
      </w:r>
    </w:p>
    <w:p w14:paraId="4214AFD5" w14:textId="77777777" w:rsidR="008976BB" w:rsidRPr="00F61F0F" w:rsidRDefault="008976BB" w:rsidP="00273E8A">
      <w:pPr>
        <w:pStyle w:val="afff"/>
      </w:pPr>
      <w:r w:rsidRPr="00F61F0F">
        <w:t>Телефонизация</w:t>
      </w:r>
    </w:p>
    <w:p w14:paraId="2EAA4F9A" w14:textId="77777777" w:rsidR="008976BB" w:rsidRPr="00F61F0F" w:rsidRDefault="008976BB" w:rsidP="00273E8A">
      <w:pPr>
        <w:pStyle w:val="af2"/>
      </w:pPr>
      <w:r w:rsidRPr="00F61F0F">
        <w:t xml:space="preserve">Настоящим генеральным планом прогнозируется численность населения </w:t>
      </w:r>
      <w:r w:rsidR="004103F5" w:rsidRPr="00F61F0F">
        <w:t>городского округа город Череповец</w:t>
      </w:r>
      <w:r w:rsidRPr="00F61F0F">
        <w:t xml:space="preserve"> на </w:t>
      </w:r>
      <w:r w:rsidR="008A7A07" w:rsidRPr="00F61F0F">
        <w:t>первую очередь (2035 г.) – 315</w:t>
      </w:r>
      <w:r w:rsidRPr="00F61F0F">
        <w:t xml:space="preserve"> тыс. жителей и на расчетный срок (2045 г.) – 340 тыс. жителей.</w:t>
      </w:r>
    </w:p>
    <w:p w14:paraId="56BC9CE3" w14:textId="77777777" w:rsidR="008976BB" w:rsidRPr="00F61F0F" w:rsidRDefault="008976BB" w:rsidP="00273E8A">
      <w:pPr>
        <w:pStyle w:val="af2"/>
      </w:pPr>
      <w:r w:rsidRPr="00F61F0F">
        <w:t>В соответствии с прогнозом численности населения, предусмотренным Генеральным планом на расчетный срок, при 100 % обеспечении телефонной связью общего пользования населения, предприятий и организаций города емкость ГТС может составить порядка 126 тыс. абонентов, в том чи</w:t>
      </w:r>
      <w:r w:rsidR="008A7A07" w:rsidRPr="00F61F0F">
        <w:t>сле в районах нового строительс</w:t>
      </w:r>
      <w:r w:rsidRPr="00F61F0F">
        <w:t>тва порядка 37 тысяч абонентов.</w:t>
      </w:r>
    </w:p>
    <w:p w14:paraId="1CDB976B" w14:textId="77777777" w:rsidR="008976BB" w:rsidRPr="00F61F0F" w:rsidRDefault="008976BB" w:rsidP="00273E8A">
      <w:pPr>
        <w:pStyle w:val="af2"/>
      </w:pPr>
      <w:r w:rsidRPr="00F61F0F">
        <w:t>Развитие телефонной сети города предусматривается наращиванием номерной ёмкости ГТС с открытием новых АТС и установки выносных абонентских модулей с использованием цифровых технологий на базе современного цифрового оборудования в новых районах строительства.</w:t>
      </w:r>
    </w:p>
    <w:p w14:paraId="2F4CAD61" w14:textId="77777777" w:rsidR="008976BB" w:rsidRPr="00F61F0F" w:rsidRDefault="008976BB" w:rsidP="00273E8A">
      <w:pPr>
        <w:pStyle w:val="af2"/>
      </w:pPr>
      <w:r w:rsidRPr="00F61F0F">
        <w:t>Оборудование новых АТС должно быть современным, цифровым. Включения станций в ГТС осуществляется по оптико-волоконным линиям с применением передовых телекоммуникационных технологий.</w:t>
      </w:r>
    </w:p>
    <w:p w14:paraId="2BA41CFC" w14:textId="77777777" w:rsidR="008976BB" w:rsidRPr="00F61F0F" w:rsidRDefault="008976BB" w:rsidP="00273E8A">
      <w:pPr>
        <w:pStyle w:val="af2"/>
      </w:pPr>
      <w:r w:rsidRPr="00F61F0F">
        <w:t>Помимо телефонной сети общего пользования в городе работают операторы сотовой радиотелефонной связи на базе стандарта GSM – основные операторы «Мегафон», «МТС», «Билайн».</w:t>
      </w:r>
    </w:p>
    <w:p w14:paraId="51F8B29B" w14:textId="77777777" w:rsidR="008976BB" w:rsidRPr="00F61F0F" w:rsidRDefault="008976BB" w:rsidP="00273E8A">
      <w:pPr>
        <w:pStyle w:val="af2"/>
      </w:pPr>
      <w:r w:rsidRPr="00F61F0F">
        <w:t>Дальнейшее развитие этого вида связи, должно идти по пути увеличения площади покрытия территории города и прилегающих районов сотовой связью с применением новейших технологий и повышения качества связи.</w:t>
      </w:r>
    </w:p>
    <w:p w14:paraId="4CE8D3F4" w14:textId="77777777" w:rsidR="008976BB" w:rsidRPr="00F61F0F" w:rsidRDefault="008976BB" w:rsidP="00273E8A">
      <w:pPr>
        <w:pStyle w:val="af2"/>
      </w:pPr>
      <w:r w:rsidRPr="00F61F0F">
        <w:t>Проектом планируе</w:t>
      </w:r>
      <w:r w:rsidR="006B28C9" w:rsidRPr="00F61F0F">
        <w:t xml:space="preserve">тся перевод клиентов с ADSL на </w:t>
      </w:r>
      <w:r w:rsidR="006B28C9" w:rsidRPr="00F61F0F">
        <w:rPr>
          <w:lang w:val="en-US"/>
        </w:rPr>
        <w:t>P</w:t>
      </w:r>
      <w:r w:rsidRPr="00F61F0F">
        <w:t>ON. Строительство распределительной оптической сети в первую очередь в новые дома.</w:t>
      </w:r>
    </w:p>
    <w:p w14:paraId="1B1803D8" w14:textId="77777777" w:rsidR="008976BB" w:rsidRPr="00F61F0F" w:rsidRDefault="008976BB" w:rsidP="00273E8A">
      <w:pPr>
        <w:pStyle w:val="afff"/>
        <w:rPr>
          <w:b w:val="0"/>
          <w:bCs/>
        </w:rPr>
      </w:pPr>
      <w:r w:rsidRPr="00F61F0F">
        <w:t>Телевизионное</w:t>
      </w:r>
      <w:r w:rsidRPr="00F61F0F">
        <w:rPr>
          <w:b w:val="0"/>
          <w:bCs/>
        </w:rPr>
        <w:t xml:space="preserve"> </w:t>
      </w:r>
      <w:r w:rsidRPr="00F61F0F">
        <w:t>вещание</w:t>
      </w:r>
    </w:p>
    <w:p w14:paraId="035844E6" w14:textId="77777777" w:rsidR="008976BB" w:rsidRPr="00F61F0F" w:rsidRDefault="008976BB" w:rsidP="00273E8A">
      <w:pPr>
        <w:pStyle w:val="af2"/>
      </w:pPr>
      <w:r w:rsidRPr="00F61F0F">
        <w:t>Вся территория города находится в зоне уверенного приема телевизионных программ ОРТПЦ.</w:t>
      </w:r>
    </w:p>
    <w:p w14:paraId="6C57CD58" w14:textId="77777777" w:rsidR="008976BB" w:rsidRPr="00F61F0F" w:rsidRDefault="008976BB" w:rsidP="00273E8A">
      <w:pPr>
        <w:pStyle w:val="af2"/>
      </w:pPr>
      <w:r w:rsidRPr="00F61F0F">
        <w:lastRenderedPageBreak/>
        <w:t>В перспективе предполагается развитие системы кабельного телевидения, что обеспечит расширение каналов вещания за счёт приёма спутниковых каналов и значительного повышения качества телевизионного вещания. Развитие системы кабельного телевидения с использованием оптико-волоконной техники, дадут возможность предоставления населению различных мультимедийных услуг. Планируется ввод систем кабельного телевидения во всех районах нового строительства и подготовка сети телевизионного вещания к переходу на цифровое вещание.</w:t>
      </w:r>
    </w:p>
    <w:p w14:paraId="7F6DA618" w14:textId="77777777" w:rsidR="008976BB" w:rsidRPr="00F61F0F" w:rsidRDefault="008976BB" w:rsidP="00273E8A">
      <w:pPr>
        <w:pStyle w:val="af2"/>
      </w:pPr>
      <w:r w:rsidRPr="00F61F0F">
        <w:t>Основные мероприятия по развитию комплекса средств связи, радиовещания и телевидения предполагают открытие новых цифровых АТС и выносных модулей, развитие транспортной сети, работающей по ВОЛС, внедрение цифрового радио и телевещания.</w:t>
      </w:r>
    </w:p>
    <w:p w14:paraId="2C89F41C" w14:textId="77777777" w:rsidR="008976BB" w:rsidRPr="00F61F0F" w:rsidRDefault="008976BB" w:rsidP="00273E8A">
      <w:pPr>
        <w:pStyle w:val="afff"/>
      </w:pPr>
      <w:r w:rsidRPr="00F61F0F">
        <w:t>Почтовая связь</w:t>
      </w:r>
    </w:p>
    <w:p w14:paraId="4366A6B8" w14:textId="77777777" w:rsidR="008976BB" w:rsidRPr="00F61F0F" w:rsidRDefault="008976BB" w:rsidP="00273E8A">
      <w:pPr>
        <w:pStyle w:val="af2"/>
      </w:pPr>
      <w:r w:rsidRPr="00F61F0F">
        <w:t>С целью развития почтовой связи на территории г. Череповца планируется создание двух отделениях почтовой связи (далее – ОПС) в районе городской застройки – 108 микрорайон и районе пересечения ул. Батюшкова/ ул. Раахе г. Череповца.</w:t>
      </w:r>
    </w:p>
    <w:p w14:paraId="5416C4CC" w14:textId="77777777" w:rsidR="003C4B74" w:rsidRPr="00F61F0F" w:rsidRDefault="008976BB" w:rsidP="00273E8A">
      <w:pPr>
        <w:pStyle w:val="af2"/>
      </w:pPr>
      <w:r w:rsidRPr="00F61F0F">
        <w:t>В рамках программы ремонтов на 2023 г. Проведение работ в ОПС, расположенных на территории г. Череповец, не планируется. В дальнейшей перспективе планируется проведение ремонтов в ОПС Череповец 162612, расположенного по адресу: г. Череповец, ул. Первомайская, д. 15.</w:t>
      </w:r>
    </w:p>
    <w:p w14:paraId="0888ABCA" w14:textId="77777777" w:rsidR="003C4B74" w:rsidRPr="00F61F0F" w:rsidRDefault="003C4B74" w:rsidP="00273E8A">
      <w:pPr>
        <w:pStyle w:val="111"/>
      </w:pPr>
      <w:bookmarkStart w:id="145" w:name="_Toc40798650"/>
      <w:bookmarkStart w:id="146" w:name="_Toc158620713"/>
      <w:r w:rsidRPr="00F61F0F">
        <w:t>Инженерная подготовка территории</w:t>
      </w:r>
      <w:bookmarkEnd w:id="145"/>
      <w:bookmarkEnd w:id="146"/>
    </w:p>
    <w:p w14:paraId="7E332A83" w14:textId="77777777" w:rsidR="008976BB" w:rsidRPr="00F61F0F" w:rsidRDefault="008976BB" w:rsidP="00273E8A">
      <w:pPr>
        <w:pStyle w:val="af2"/>
      </w:pPr>
      <w:r w:rsidRPr="00F61F0F">
        <w:t xml:space="preserve">Раздел «Инженерная подготовка» включает комплекс инженерных мероприятий, направленных на обеспечение пригодности территории для строительства. Мероприятия по инженерной подготовке предложены согласно СП 42.13130.2011, для защиты от опасных и неблагоприятных природных и техногенных факторов, а также для улучшения санитарно-гигиенических условий проживания. </w:t>
      </w:r>
    </w:p>
    <w:p w14:paraId="0BF2E465" w14:textId="77777777" w:rsidR="008976BB" w:rsidRPr="00F61F0F" w:rsidRDefault="008976BB" w:rsidP="00273E8A">
      <w:pPr>
        <w:pStyle w:val="af2"/>
      </w:pPr>
      <w:r w:rsidRPr="00F61F0F">
        <w:t xml:space="preserve">На основе проведенного комплексного анализа инженерно-геологических и гидрологических условий </w:t>
      </w:r>
      <w:r w:rsidR="004103F5" w:rsidRPr="00F61F0F">
        <w:t>городского округа город Череповец</w:t>
      </w:r>
      <w:r w:rsidRPr="00F61F0F">
        <w:t xml:space="preserve"> можно сделать вывод, что рассматриваемая территория пригодна для жилищно-гражданского </w:t>
      </w:r>
      <w:r w:rsidRPr="00F61F0F">
        <w:lastRenderedPageBreak/>
        <w:t>строительства с обязательным проведением на некоторых участках мероприятий по инженерной подготовке.</w:t>
      </w:r>
    </w:p>
    <w:p w14:paraId="0030B376" w14:textId="77777777" w:rsidR="008976BB" w:rsidRPr="00F61F0F" w:rsidRDefault="008976BB" w:rsidP="00273E8A">
      <w:pPr>
        <w:pStyle w:val="af2"/>
      </w:pPr>
      <w:r w:rsidRPr="00F61F0F">
        <w:t xml:space="preserve">Учитывая природные условия, современное состояние, архитектурно–планировочные решения, а также требования, предъявляемые к территориям, отводимым под городскую застройку, проектом предлагается предусмотреть комплекс мероприятий по инженерной подготовке территории </w:t>
      </w:r>
      <w:r w:rsidR="004103F5" w:rsidRPr="00F61F0F">
        <w:t>городского округа город Череповец</w:t>
      </w:r>
      <w:r w:rsidRPr="00F61F0F">
        <w:t>:</w:t>
      </w:r>
    </w:p>
    <w:p w14:paraId="67617541" w14:textId="77777777" w:rsidR="008976BB" w:rsidRPr="00F61F0F" w:rsidRDefault="008976BB" w:rsidP="00273E8A">
      <w:pPr>
        <w:pStyle w:val="a5"/>
        <w:numPr>
          <w:ilvl w:val="0"/>
          <w:numId w:val="61"/>
        </w:numPr>
      </w:pPr>
      <w:r w:rsidRPr="00F61F0F">
        <w:t>- организация поверхностного водоотвода;</w:t>
      </w:r>
    </w:p>
    <w:p w14:paraId="20DC3215" w14:textId="77777777" w:rsidR="008976BB" w:rsidRPr="00F61F0F" w:rsidRDefault="008976BB" w:rsidP="00273E8A">
      <w:pPr>
        <w:pStyle w:val="a5"/>
        <w:numPr>
          <w:ilvl w:val="0"/>
          <w:numId w:val="61"/>
        </w:numPr>
      </w:pPr>
      <w:r w:rsidRPr="00F61F0F">
        <w:t>- защита от подтопления;</w:t>
      </w:r>
    </w:p>
    <w:p w14:paraId="3A7A0DF8" w14:textId="77777777" w:rsidR="008976BB" w:rsidRPr="00F61F0F" w:rsidRDefault="008976BB" w:rsidP="00273E8A">
      <w:pPr>
        <w:pStyle w:val="a5"/>
        <w:numPr>
          <w:ilvl w:val="0"/>
          <w:numId w:val="61"/>
        </w:numPr>
      </w:pPr>
      <w:r w:rsidRPr="00F61F0F">
        <w:t>- организация набережных и укрепление берегов рек;</w:t>
      </w:r>
    </w:p>
    <w:p w14:paraId="7776C1BA" w14:textId="77777777" w:rsidR="008976BB" w:rsidRPr="00F61F0F" w:rsidRDefault="008976BB" w:rsidP="00273E8A">
      <w:pPr>
        <w:pStyle w:val="a5"/>
        <w:numPr>
          <w:ilvl w:val="0"/>
          <w:numId w:val="61"/>
        </w:numPr>
      </w:pPr>
      <w:r w:rsidRPr="00F61F0F">
        <w:t>- благоустройство русел внутригородских водотоков;</w:t>
      </w:r>
    </w:p>
    <w:p w14:paraId="21F2E639" w14:textId="77777777" w:rsidR="008976BB" w:rsidRPr="00F61F0F" w:rsidRDefault="008976BB" w:rsidP="00273E8A">
      <w:pPr>
        <w:pStyle w:val="a5"/>
        <w:numPr>
          <w:ilvl w:val="0"/>
          <w:numId w:val="61"/>
        </w:numPr>
      </w:pPr>
      <w:r w:rsidRPr="00F61F0F">
        <w:t>-мероприятия по предупреждению морозного пучения грунтов.</w:t>
      </w:r>
    </w:p>
    <w:p w14:paraId="7E76D0AD" w14:textId="77777777" w:rsidR="008976BB" w:rsidRPr="00F61F0F" w:rsidRDefault="008976BB" w:rsidP="00273E8A">
      <w:pPr>
        <w:pStyle w:val="afff"/>
      </w:pPr>
      <w:bookmarkStart w:id="147" w:name="_Toc389761816"/>
      <w:bookmarkStart w:id="148" w:name="_Toc312269660"/>
      <w:r w:rsidRPr="00F61F0F">
        <w:t>Организация поверхностного водоотвода</w:t>
      </w:r>
      <w:bookmarkEnd w:id="147"/>
      <w:bookmarkEnd w:id="148"/>
    </w:p>
    <w:p w14:paraId="2F3070FD" w14:textId="77777777" w:rsidR="008976BB" w:rsidRPr="00F61F0F" w:rsidRDefault="008976BB" w:rsidP="00273E8A">
      <w:pPr>
        <w:pStyle w:val="af2"/>
      </w:pPr>
      <w:r w:rsidRPr="00F61F0F">
        <w:t xml:space="preserve">Проектом предусматривается дальнейшее развитие системы ливневой канализации </w:t>
      </w:r>
      <w:r w:rsidR="004103F5" w:rsidRPr="00F61F0F">
        <w:t>городского округа город Череповец</w:t>
      </w:r>
      <w:r w:rsidRPr="00F61F0F">
        <w:t>.</w:t>
      </w:r>
    </w:p>
    <w:p w14:paraId="706B625D" w14:textId="77777777" w:rsidR="008976BB" w:rsidRPr="00F61F0F" w:rsidRDefault="008976BB" w:rsidP="00273E8A">
      <w:pPr>
        <w:pStyle w:val="af2"/>
      </w:pPr>
      <w:r w:rsidRPr="00F61F0F">
        <w:t>Отведение ливневых и талых вод с территории застройки предусматривается путем устройства смешанной системы ливневой канализации, которая включает в себя как сеть открытых лотков (кюветов), так и закрытых коллекторов.</w:t>
      </w:r>
    </w:p>
    <w:p w14:paraId="62A97C6C" w14:textId="77777777" w:rsidR="008976BB" w:rsidRPr="00F61F0F" w:rsidRDefault="008976BB" w:rsidP="00273E8A">
      <w:pPr>
        <w:pStyle w:val="af2"/>
      </w:pPr>
      <w:r w:rsidRPr="00F61F0F">
        <w:t xml:space="preserve">Закрытые водостоки предусматриваются в районах капитальной застройки, а также на территории промышленных и коммунально-складских зон. Расположение водостоков принято с учетом того, что длина свободного пробега воды по лотку проезжей части улиц от водораздела до первого водоприемного колодца при продольном уклоне до 0,005 равна </w:t>
      </w:r>
      <w:smartTag w:uri="urn:schemas-microsoft-com:office:smarttags" w:element="metricconverter">
        <w:smartTagPr>
          <w:attr w:name="ProductID" w:val="150 м"/>
        </w:smartTagPr>
        <w:r w:rsidRPr="00F61F0F">
          <w:t>150 м</w:t>
        </w:r>
      </w:smartTag>
      <w:r w:rsidRPr="00F61F0F">
        <w:t xml:space="preserve">, при уклоне более 0,005 – </w:t>
      </w:r>
      <w:smartTag w:uri="urn:schemas-microsoft-com:office:smarttags" w:element="metricconverter">
        <w:smartTagPr>
          <w:attr w:name="ProductID" w:val="300 м"/>
        </w:smartTagPr>
        <w:r w:rsidRPr="00F61F0F">
          <w:t>300 м</w:t>
        </w:r>
      </w:smartTag>
      <w:r w:rsidRPr="00F61F0F">
        <w:t xml:space="preserve">. </w:t>
      </w:r>
    </w:p>
    <w:p w14:paraId="1B173824" w14:textId="77777777" w:rsidR="008976BB" w:rsidRPr="00F61F0F" w:rsidRDefault="008976BB" w:rsidP="00273E8A">
      <w:pPr>
        <w:pStyle w:val="af2"/>
      </w:pPr>
      <w:r w:rsidRPr="00F61F0F">
        <w:t>В районах индивидуальной застройки, а также на территории зеленых зон предусмотрены открытые водостоки. В качестве открытых водостоков приняты кюветы трапециидального сечения и лотки. Ширина по дну – 0,5м, глубина – 0,6-1,0м, заложение откосов 1:2. Крепление откосов предусматривается одерновкой.</w:t>
      </w:r>
    </w:p>
    <w:p w14:paraId="64D18F0C" w14:textId="77777777" w:rsidR="008976BB" w:rsidRPr="00F61F0F" w:rsidRDefault="008976BB" w:rsidP="00273E8A">
      <w:pPr>
        <w:pStyle w:val="af2"/>
      </w:pPr>
      <w:r w:rsidRPr="00F61F0F">
        <w:t>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0,4-0,6м, глубина – 0,6м.</w:t>
      </w:r>
    </w:p>
    <w:p w14:paraId="5669B49F" w14:textId="77777777" w:rsidR="008976BB" w:rsidRPr="00F61F0F" w:rsidRDefault="008976BB" w:rsidP="00273E8A">
      <w:pPr>
        <w:pStyle w:val="af2"/>
      </w:pPr>
      <w:r w:rsidRPr="00F61F0F">
        <w:t xml:space="preserve">На территориях малоэтажной застройки с повышенными эстетическими требованиями, рекомендуется использование прогрессивных новейших систем поверхностного водоотвода, по типу системы линейного водоотвода европейского </w:t>
      </w:r>
      <w:r w:rsidRPr="00F61F0F">
        <w:lastRenderedPageBreak/>
        <w:t>стандарта «ACO Drain», элементы которой выполняются из полимербетона, высокопрочного соединения с минеральными наполнителями из гранита и кварца на эпоксидной основе. Преимущества полимербетона заключаются в том, что он в два раза прочнее и легче традиционного бетона, не пропускает влагу, не дает трещин, обладает высокой морозоустойчивостью, устойчив к агрессивным средам, средний срок службы его составляет 30 лет. Система соответствует возросшим требованиям к дизайну и техническому качеству водоотвода. Дождеприемные решетки выполняются из чугуна, или оцинкованной и нержавеющей стали. Вариантность типоразмеров линейных элементов позволяет при ограниченной глубине зоны размещения лотков и слабонаклонной планировочной поверхности организовать прием и отведение поверхностных стоков.</w:t>
      </w:r>
    </w:p>
    <w:p w14:paraId="30431BDE" w14:textId="77777777" w:rsidR="008976BB" w:rsidRPr="00F61F0F" w:rsidRDefault="008976BB" w:rsidP="00273E8A">
      <w:pPr>
        <w:pStyle w:val="af2"/>
      </w:pPr>
      <w:r w:rsidRPr="00F61F0F">
        <w:t>Объемы стока, подаваемого в общесплавные коллекторы и на КОС, конкретизируются на следующих стадиях проектирования схем водоотведения поверхностного стока с городской территории, с учетом границ и площадей водосборных бассейнов.</w:t>
      </w:r>
    </w:p>
    <w:p w14:paraId="1990E0E7" w14:textId="77777777" w:rsidR="008976BB" w:rsidRPr="00F61F0F" w:rsidRDefault="008976BB" w:rsidP="00273E8A">
      <w:pPr>
        <w:pStyle w:val="af2"/>
      </w:pPr>
      <w:r w:rsidRPr="00F61F0F">
        <w:t>Трассировка водоотводящей сети производилась с учетом бассейнов стока.</w:t>
      </w:r>
    </w:p>
    <w:p w14:paraId="6610BBCF" w14:textId="77777777" w:rsidR="00AE1204" w:rsidRPr="00F61F0F" w:rsidRDefault="008976BB" w:rsidP="00273E8A">
      <w:pPr>
        <w:pStyle w:val="af2"/>
      </w:pPr>
      <w:r w:rsidRPr="00F61F0F">
        <w:t xml:space="preserve">Водоотвод предусматривается самотеком и по средствам напорных коллекторов. </w:t>
      </w:r>
    </w:p>
    <w:p w14:paraId="2B01CF63" w14:textId="77777777" w:rsidR="008976BB" w:rsidRPr="00F61F0F" w:rsidRDefault="008976BB" w:rsidP="00273E8A">
      <w:pPr>
        <w:pStyle w:val="af2"/>
      </w:pPr>
      <w:r w:rsidRPr="00F61F0F">
        <w:t>Проектом намечается ликвидация всех существующих выпусков загрязненного стока ливневой канализации в водоемы. Решение проблемы сохранения чистоты городских водоемов МУП «Водоканал» предлагает путем устройства полураздельной системы канализации города, при которой уличные сети раздельно собирают ливневые и хозяйственно-бытовые стоки, с направлением их в общесплавной коллектор для подачи на существующие общегородские КОС для проведения полной биологической очистки перед выпуском в р.Шексну. Резерв мощности системы хозяйственно-бытовой канализации (сетей, сооружений и дюкеров) позволяет принять поверхностные стоки и ливневой канализации, в целях обеспечения их достаточно эффективной очистки на существующих комплексах очистных сооружений хозяйственно-бытовых стоков (правобережных и левобережных).</w:t>
      </w:r>
    </w:p>
    <w:p w14:paraId="7F7DE4F9" w14:textId="77777777" w:rsidR="008976BB" w:rsidRPr="00F61F0F" w:rsidRDefault="008976BB" w:rsidP="00273E8A">
      <w:pPr>
        <w:pStyle w:val="af2"/>
      </w:pPr>
      <w:r w:rsidRPr="00F61F0F">
        <w:lastRenderedPageBreak/>
        <w:t>В целях наиболее экономичного решения, на последующих стадиях проектирования необходимо рассмотреть варианты применения локальных очистных сооружений ливневого стока с отдельных водосборных бассейнов.</w:t>
      </w:r>
    </w:p>
    <w:p w14:paraId="1BC626C3" w14:textId="77777777" w:rsidR="008976BB" w:rsidRPr="00F61F0F" w:rsidRDefault="008976BB" w:rsidP="00273E8A">
      <w:pPr>
        <w:pStyle w:val="afff"/>
      </w:pPr>
      <w:r w:rsidRPr="00F61F0F">
        <w:t>Защита от подтопления</w:t>
      </w:r>
    </w:p>
    <w:p w14:paraId="1BC9B586" w14:textId="77777777" w:rsidR="008976BB" w:rsidRPr="00F61F0F" w:rsidRDefault="008976BB" w:rsidP="00273E8A">
      <w:pPr>
        <w:pStyle w:val="af2"/>
      </w:pPr>
      <w:r w:rsidRPr="00F61F0F">
        <w:t>В настоящее время значительная территория города подвержена техногенному подтоплению, локальному подъему уровня грунтовых вод (УГВ) или характеризуется как потенциально подтапливаемая. В местах выходов на поверхность подземных вод при недостаточной организации дренажа происходят процессы подтопления, заболачивания, суффозионного вымывания грунтов и пр-кт.</w:t>
      </w:r>
    </w:p>
    <w:p w14:paraId="24458F60" w14:textId="77777777" w:rsidR="008976BB" w:rsidRPr="00F61F0F" w:rsidRDefault="008976BB" w:rsidP="00273E8A">
      <w:pPr>
        <w:pStyle w:val="af2"/>
      </w:pPr>
      <w:r w:rsidRPr="00F61F0F">
        <w:t>Инженерная защита территории от подтопления решается комплексно с мероприятиями по организации рельефа, водоотвода и дренажа с учетом инженерно-геологических условий на каждой площадке нового строительства или реконструкции.</w:t>
      </w:r>
    </w:p>
    <w:p w14:paraId="1B9A2A79" w14:textId="77777777" w:rsidR="008976BB" w:rsidRPr="00F61F0F" w:rsidRDefault="008976BB" w:rsidP="00273E8A">
      <w:pPr>
        <w:pStyle w:val="af2"/>
      </w:pPr>
      <w:r w:rsidRPr="00F61F0F">
        <w:t>В соответствии с требованиями СНиП 2.06.15-85* норма осушения территории под застройку капитального типа принимается, равной 2м. Нормативный показатель УГВ для капитальной застройки - не менее 0,5м от пола подвала зданий, однако это требование на значительной территории города трудновыполнимо из-за сложных гидрогеологических условий и плотности сложившейся застройки. Типы дренажей и объемы работ по водопонижению должны быть детально проработаны на последующих стадиях проектирования.</w:t>
      </w:r>
    </w:p>
    <w:p w14:paraId="045C1A36" w14:textId="77777777" w:rsidR="008976BB" w:rsidRPr="00F61F0F" w:rsidRDefault="008976BB" w:rsidP="00273E8A">
      <w:pPr>
        <w:pStyle w:val="af2"/>
      </w:pPr>
      <w:r w:rsidRPr="00F61F0F">
        <w:t>В целях понижения УГВ, помимо проведения обязательных мероприятий по организации рельефа и водоотвода; обеспечению надежной эксплуатации подземных коммуникаций; устройству гидроизоляции зданий и сооружений; предлагается организация различных систем локального дренажа с использованием современных конструкций и материалов.</w:t>
      </w:r>
    </w:p>
    <w:p w14:paraId="5C662A36" w14:textId="77777777" w:rsidR="008976BB" w:rsidRPr="00F61F0F" w:rsidRDefault="008976BB" w:rsidP="00273E8A">
      <w:pPr>
        <w:pStyle w:val="af2"/>
      </w:pPr>
      <w:r w:rsidRPr="00F61F0F">
        <w:t>При реконструкции территорий и возведении отдельных зданий на застроенных территориях при слоистом строении водоносного пласта допускается сочетать устройство систематического дренажа в сочетании с локальным дренажом. Расстояния между систематическими дренами должны составлять 75-125 м, при оптимальной глубине заложения дрен 2,0 - 2,5 м.</w:t>
      </w:r>
    </w:p>
    <w:p w14:paraId="566E33FB" w14:textId="77777777" w:rsidR="008976BB" w:rsidRPr="00F61F0F" w:rsidRDefault="008976BB" w:rsidP="00273E8A">
      <w:pPr>
        <w:pStyle w:val="af2"/>
      </w:pPr>
      <w:r w:rsidRPr="00F61F0F">
        <w:t xml:space="preserve">Инженерная подготовка территории по освоению площадок нового жилищного строительства, включает повсеместно проведение мероприятий по </w:t>
      </w:r>
      <w:r w:rsidRPr="00F61F0F">
        <w:lastRenderedPageBreak/>
        <w:t>организации рельефа (вертикальная планировка), водоотвода с устройством закрытой или открытой системы водостоков по улицам и проездам, с учетом типа застройки, и местного дренажа (пристенного или пластового).</w:t>
      </w:r>
    </w:p>
    <w:p w14:paraId="5CCD0045" w14:textId="77777777" w:rsidR="008976BB" w:rsidRPr="00F61F0F" w:rsidRDefault="008976BB" w:rsidP="00273E8A">
      <w:pPr>
        <w:pStyle w:val="af2"/>
      </w:pPr>
      <w:r w:rsidRPr="00F61F0F">
        <w:t>Проектом предусматривается комплекс мероприятий по защите от подтопления:</w:t>
      </w:r>
    </w:p>
    <w:p w14:paraId="3F9039F9" w14:textId="77777777" w:rsidR="008976BB" w:rsidRPr="00F61F0F" w:rsidRDefault="008976BB" w:rsidP="00273E8A">
      <w:pPr>
        <w:pStyle w:val="a5"/>
        <w:numPr>
          <w:ilvl w:val="0"/>
          <w:numId w:val="61"/>
        </w:numPr>
      </w:pPr>
      <w:r w:rsidRPr="00F61F0F">
        <w:t>вертикальная планировка территории, организация поверхностного стока;</w:t>
      </w:r>
    </w:p>
    <w:p w14:paraId="1B0CD64F" w14:textId="77777777" w:rsidR="008976BB" w:rsidRPr="00F61F0F" w:rsidRDefault="008976BB" w:rsidP="00273E8A">
      <w:pPr>
        <w:pStyle w:val="a5"/>
        <w:numPr>
          <w:ilvl w:val="0"/>
          <w:numId w:val="61"/>
        </w:numPr>
      </w:pPr>
      <w:r w:rsidRPr="00F61F0F">
        <w:t>повышение дренированности территории путем расчистки водотоков;</w:t>
      </w:r>
    </w:p>
    <w:p w14:paraId="568647CD" w14:textId="77777777" w:rsidR="008976BB" w:rsidRPr="00F61F0F" w:rsidRDefault="008976BB" w:rsidP="00273E8A">
      <w:pPr>
        <w:pStyle w:val="a5"/>
        <w:numPr>
          <w:ilvl w:val="0"/>
          <w:numId w:val="61"/>
        </w:numPr>
      </w:pPr>
      <w:r w:rsidRPr="00F61F0F">
        <w:t xml:space="preserve">строительство локальных дренажей вокруг группы зданий или отдельно стоящих зданий и сооружений (при необходимости); </w:t>
      </w:r>
    </w:p>
    <w:p w14:paraId="787D58AA" w14:textId="77777777" w:rsidR="008976BB" w:rsidRPr="00F61F0F" w:rsidRDefault="008976BB" w:rsidP="00273E8A">
      <w:pPr>
        <w:pStyle w:val="a5"/>
        <w:numPr>
          <w:ilvl w:val="0"/>
          <w:numId w:val="61"/>
        </w:numPr>
      </w:pPr>
      <w:r w:rsidRPr="00F61F0F">
        <w:t>гидроизоляция подземных частей зданий и сооружений;</w:t>
      </w:r>
    </w:p>
    <w:p w14:paraId="7BBF5FC0" w14:textId="77777777" w:rsidR="008976BB" w:rsidRPr="00F61F0F" w:rsidRDefault="008976BB" w:rsidP="00273E8A">
      <w:pPr>
        <w:pStyle w:val="a5"/>
        <w:numPr>
          <w:ilvl w:val="0"/>
          <w:numId w:val="61"/>
        </w:numPr>
      </w:pPr>
      <w:r w:rsidRPr="00F61F0F">
        <w:t xml:space="preserve">отвод дренажной воды - в ливневую канализацию или близлежащие водотоки; </w:t>
      </w:r>
    </w:p>
    <w:p w14:paraId="77C93B76" w14:textId="77777777" w:rsidR="008976BB" w:rsidRPr="00F61F0F" w:rsidRDefault="008976BB" w:rsidP="00273E8A">
      <w:pPr>
        <w:pStyle w:val="a5"/>
        <w:numPr>
          <w:ilvl w:val="0"/>
          <w:numId w:val="61"/>
        </w:numPr>
      </w:pPr>
      <w:r w:rsidRPr="00F61F0F">
        <w:t>при необходимости выемка обводненного и заторфованного грунта.</w:t>
      </w:r>
    </w:p>
    <w:p w14:paraId="7DFB21AA" w14:textId="77777777" w:rsidR="008976BB" w:rsidRPr="00F61F0F" w:rsidRDefault="008976BB" w:rsidP="00273E8A">
      <w:pPr>
        <w:pStyle w:val="afff"/>
      </w:pPr>
      <w:r w:rsidRPr="00F61F0F">
        <w:t>Организация набережных и укрепление берегов рек</w:t>
      </w:r>
    </w:p>
    <w:p w14:paraId="26476415" w14:textId="77777777" w:rsidR="008976BB" w:rsidRPr="00F61F0F" w:rsidRDefault="008976BB" w:rsidP="00273E8A">
      <w:pPr>
        <w:pStyle w:val="af2"/>
      </w:pPr>
      <w:r w:rsidRPr="00F61F0F">
        <w:t>Проектом предлагаются мероприятия по укреплению и благоустройству береговых участков в центральной части города с организацией набережных с проходами и проездами вдоль берега в целях окаймления плавной береговой линии рек, с учетом предохранения от волнового размыва.</w:t>
      </w:r>
    </w:p>
    <w:p w14:paraId="1BD72DB5" w14:textId="77777777" w:rsidR="008976BB" w:rsidRPr="00F61F0F" w:rsidRDefault="008976BB" w:rsidP="00273E8A">
      <w:pPr>
        <w:pStyle w:val="af2"/>
      </w:pPr>
      <w:r w:rsidRPr="00F61F0F">
        <w:t>Согласно проекту «Русские берега» планируется берегоукрепление реки Шексны вблизи историко-этнографического музея Усадьбы Гальских, а также реки Ягорбы на участке от Курсантского бульвара до автомобильного моста.</w:t>
      </w:r>
    </w:p>
    <w:p w14:paraId="29013573" w14:textId="77777777" w:rsidR="008976BB" w:rsidRPr="00F61F0F" w:rsidRDefault="008976BB" w:rsidP="00273E8A">
      <w:pPr>
        <w:pStyle w:val="af2"/>
      </w:pPr>
      <w:r w:rsidRPr="00F61F0F">
        <w:t>Также организация набережных с берегоукреплением в виде подпорных стенок намечается на других участках правого берега р. Ягорбы и левому берегу р.Шексны.</w:t>
      </w:r>
    </w:p>
    <w:p w14:paraId="2E6C3533" w14:textId="77777777" w:rsidR="008976BB" w:rsidRPr="00F61F0F" w:rsidRDefault="008976BB" w:rsidP="00273E8A">
      <w:pPr>
        <w:pStyle w:val="af2"/>
      </w:pPr>
      <w:r w:rsidRPr="00F61F0F">
        <w:t xml:space="preserve">Согласно планировочному решению настоящего проекта корректуры Генерального плана, в пределах пойменной террасы р. Ягорбы на участке от ул.Коммунистов до Октябрского моста предусматривается строительство прогулочно-пешеходной набережной, обустроенной спусками к воде, площадками отдыха, зелеными газонами и малыми архитектурными формами. </w:t>
      </w:r>
    </w:p>
    <w:p w14:paraId="0841B6C1" w14:textId="77777777" w:rsidR="008976BB" w:rsidRPr="00F61F0F" w:rsidRDefault="008976BB" w:rsidP="00273E8A">
      <w:pPr>
        <w:pStyle w:val="af2"/>
      </w:pPr>
      <w:r w:rsidRPr="00F61F0F">
        <w:t>В Северном районе города, по правому бере</w:t>
      </w:r>
      <w:r w:rsidR="00B6181C" w:rsidRPr="00F61F0F">
        <w:t xml:space="preserve">гу р.Ягорбы на участке от пр-кт </w:t>
      </w:r>
      <w:r w:rsidRPr="00F61F0F">
        <w:t>Победы до Северного шоссе намечается благоустройство береговой полосы с расчисткой и укреплением берегового откоса озеленением по растительному слою.</w:t>
      </w:r>
    </w:p>
    <w:p w14:paraId="5C0CB9B1" w14:textId="77777777" w:rsidR="008976BB" w:rsidRPr="00F61F0F" w:rsidRDefault="008976BB" w:rsidP="00273E8A">
      <w:pPr>
        <w:pStyle w:val="afff"/>
      </w:pPr>
      <w:r w:rsidRPr="00F61F0F">
        <w:lastRenderedPageBreak/>
        <w:t>Благоустройство русел внутригородских водотоков</w:t>
      </w:r>
    </w:p>
    <w:p w14:paraId="6F3CA240" w14:textId="77777777" w:rsidR="008976BB" w:rsidRPr="00F61F0F" w:rsidRDefault="008976BB" w:rsidP="00273E8A">
      <w:pPr>
        <w:pStyle w:val="af2"/>
      </w:pPr>
      <w:r w:rsidRPr="00F61F0F">
        <w:t>Внутренние водотоки играют большую роль в регулировании водного режима городской территории.</w:t>
      </w:r>
    </w:p>
    <w:p w14:paraId="0429611F" w14:textId="77777777" w:rsidR="008976BB" w:rsidRPr="00F61F0F" w:rsidRDefault="008976BB" w:rsidP="00273E8A">
      <w:pPr>
        <w:pStyle w:val="af2"/>
      </w:pPr>
      <w:r w:rsidRPr="00F61F0F">
        <w:t>Настоящим проектом на перспективу намечается проведение мероприятий по благоустройству малых рек в границах города - реки Кошты в Индустриальном районе и реки Серовки, за железнодорожным мостом, южнее фанерно-мебельного комбината правобережного притока р.Ягорбы.</w:t>
      </w:r>
    </w:p>
    <w:p w14:paraId="427F9D15" w14:textId="77777777" w:rsidR="008976BB" w:rsidRPr="00F61F0F" w:rsidRDefault="008976BB" w:rsidP="00273E8A">
      <w:pPr>
        <w:pStyle w:val="af2"/>
      </w:pPr>
      <w:r w:rsidRPr="00F61F0F">
        <w:t>Проектом предусматривается комплекс мероприятий по улучшению состояния водотоков и водоемов:</w:t>
      </w:r>
    </w:p>
    <w:p w14:paraId="34B9F8A9" w14:textId="77777777" w:rsidR="008976BB" w:rsidRPr="00F61F0F" w:rsidRDefault="008976BB" w:rsidP="00273E8A">
      <w:pPr>
        <w:pStyle w:val="a5"/>
        <w:numPr>
          <w:ilvl w:val="0"/>
          <w:numId w:val="61"/>
        </w:numPr>
      </w:pPr>
      <w:r w:rsidRPr="00F61F0F">
        <w:t>очистка русел и пойм водотоков от мусора;</w:t>
      </w:r>
    </w:p>
    <w:p w14:paraId="5D85308D" w14:textId="77777777" w:rsidR="008976BB" w:rsidRPr="00F61F0F" w:rsidRDefault="008976BB" w:rsidP="00273E8A">
      <w:pPr>
        <w:pStyle w:val="a5"/>
        <w:numPr>
          <w:ilvl w:val="0"/>
          <w:numId w:val="61"/>
        </w:numPr>
      </w:pPr>
      <w:r w:rsidRPr="00F61F0F">
        <w:t>организацию водоотвода на прилегающей территории путем устройства водостоков закрытых или открытых (в виде канав или лотков);</w:t>
      </w:r>
    </w:p>
    <w:p w14:paraId="59A48429" w14:textId="77777777" w:rsidR="008976BB" w:rsidRPr="00F61F0F" w:rsidRDefault="008976BB" w:rsidP="00273E8A">
      <w:pPr>
        <w:pStyle w:val="a5"/>
        <w:numPr>
          <w:ilvl w:val="0"/>
          <w:numId w:val="61"/>
        </w:numPr>
      </w:pPr>
      <w:r w:rsidRPr="00F61F0F">
        <w:t>смягчение продольных уклонов;</w:t>
      </w:r>
    </w:p>
    <w:p w14:paraId="176F0B2A" w14:textId="77777777" w:rsidR="008976BB" w:rsidRPr="00F61F0F" w:rsidRDefault="008976BB" w:rsidP="00273E8A">
      <w:pPr>
        <w:pStyle w:val="a5"/>
        <w:numPr>
          <w:ilvl w:val="0"/>
          <w:numId w:val="61"/>
        </w:numPr>
      </w:pPr>
      <w:r w:rsidRPr="00F61F0F">
        <w:t>регулирование русел (расчистка, дноуглубление и профилирование);</w:t>
      </w:r>
    </w:p>
    <w:p w14:paraId="1A0BFDD0" w14:textId="77777777" w:rsidR="008976BB" w:rsidRPr="00F61F0F" w:rsidRDefault="008976BB" w:rsidP="00273E8A">
      <w:pPr>
        <w:pStyle w:val="a5"/>
        <w:numPr>
          <w:ilvl w:val="0"/>
          <w:numId w:val="61"/>
        </w:numPr>
      </w:pPr>
      <w:r w:rsidRPr="00F61F0F">
        <w:t>частичную засыпку отвершков (верховых участков оврагов), с уплотнением грунта;</w:t>
      </w:r>
    </w:p>
    <w:p w14:paraId="5914C6D7" w14:textId="77777777" w:rsidR="008976BB" w:rsidRPr="00F61F0F" w:rsidRDefault="008976BB" w:rsidP="00273E8A">
      <w:pPr>
        <w:pStyle w:val="a5"/>
        <w:numPr>
          <w:ilvl w:val="0"/>
          <w:numId w:val="61"/>
        </w:numPr>
      </w:pPr>
      <w:r w:rsidRPr="00F61F0F">
        <w:t>планировка береговых склонов и укрепление их растительностью (одерновка, посев трав, посадка кустарника);</w:t>
      </w:r>
    </w:p>
    <w:p w14:paraId="0D1CFB61" w14:textId="77777777" w:rsidR="008976BB" w:rsidRPr="00F61F0F" w:rsidRDefault="008976BB" w:rsidP="00273E8A">
      <w:pPr>
        <w:pStyle w:val="a5"/>
        <w:numPr>
          <w:ilvl w:val="0"/>
          <w:numId w:val="61"/>
        </w:numPr>
      </w:pPr>
      <w:r w:rsidRPr="00F61F0F">
        <w:t>проведение мероприятий по благоустройству прилегающей к водным объектам территории: вырубка сухостоя, расчистка кустарника, окашивание берегов во избежание зарастания болотной растительностью, благоустройство дорожно-тропиночной сети;</w:t>
      </w:r>
    </w:p>
    <w:p w14:paraId="2BE4607A" w14:textId="77777777" w:rsidR="008976BB" w:rsidRPr="00F61F0F" w:rsidRDefault="008976BB" w:rsidP="00273E8A">
      <w:pPr>
        <w:pStyle w:val="a5"/>
        <w:numPr>
          <w:ilvl w:val="0"/>
          <w:numId w:val="61"/>
        </w:numPr>
      </w:pPr>
      <w:r w:rsidRPr="00F61F0F">
        <w:t>устройство в оврагах противоэрозионных гидротехнических сооружений (быстротоков, перепадов, запруд и др.), в целях снижения скорости водотоков.</w:t>
      </w:r>
    </w:p>
    <w:p w14:paraId="7355F08C" w14:textId="77777777" w:rsidR="008976BB" w:rsidRPr="00F61F0F" w:rsidRDefault="008976BB" w:rsidP="00273E8A">
      <w:pPr>
        <w:pStyle w:val="af2"/>
      </w:pPr>
      <w:r w:rsidRPr="00F61F0F">
        <w:t>В целях благоустройства территорий существующей и намечаемой застройки, прилегающих непосредственно к овражной сети и внутригородским водотокам проектом, намечается проведение следующих мероприятий:</w:t>
      </w:r>
    </w:p>
    <w:p w14:paraId="42FA2EF5" w14:textId="77777777" w:rsidR="008976BB" w:rsidRPr="00F61F0F" w:rsidRDefault="008976BB" w:rsidP="00273E8A">
      <w:pPr>
        <w:pStyle w:val="a5"/>
        <w:numPr>
          <w:ilvl w:val="0"/>
          <w:numId w:val="61"/>
        </w:numPr>
      </w:pPr>
      <w:r w:rsidRPr="00F61F0F">
        <w:t>вертикальная планировка территорий, прилегающих к склонам;</w:t>
      </w:r>
    </w:p>
    <w:p w14:paraId="12E84FD6" w14:textId="77777777" w:rsidR="008976BB" w:rsidRPr="00F61F0F" w:rsidRDefault="008976BB" w:rsidP="00273E8A">
      <w:pPr>
        <w:pStyle w:val="a5"/>
        <w:numPr>
          <w:ilvl w:val="0"/>
          <w:numId w:val="61"/>
        </w:numPr>
      </w:pPr>
      <w:r w:rsidRPr="00F61F0F">
        <w:t>организация поверхностного водоотвода, с исключением стока на склоны оврагов;</w:t>
      </w:r>
    </w:p>
    <w:p w14:paraId="754B8E9E" w14:textId="77777777" w:rsidR="008976BB" w:rsidRPr="00F61F0F" w:rsidRDefault="008976BB" w:rsidP="00273E8A">
      <w:pPr>
        <w:pStyle w:val="a5"/>
        <w:numPr>
          <w:ilvl w:val="0"/>
          <w:numId w:val="61"/>
        </w:numPr>
      </w:pPr>
      <w:r w:rsidRPr="00F61F0F">
        <w:t>организация дренажа (локального или площадного), с перехватом грунтовых вод и направлением его в закрытые водостоки.</w:t>
      </w:r>
    </w:p>
    <w:p w14:paraId="6EAB4758" w14:textId="77777777" w:rsidR="008976BB" w:rsidRPr="00F61F0F" w:rsidRDefault="008976BB" w:rsidP="00273E8A">
      <w:pPr>
        <w:pStyle w:val="af2"/>
      </w:pPr>
      <w:r w:rsidRPr="00F61F0F">
        <w:t xml:space="preserve">Противоэрозионные мероприятия на участках развития речной эрозии, являясь частью комплекса мероприятий по благоустройству городских водотоков, включают также мероприятия по берегозащите с организацией обустроенных </w:t>
      </w:r>
      <w:r w:rsidRPr="00F61F0F">
        <w:lastRenderedPageBreak/>
        <w:t>набережных или планировкой откосов с укреплением посевом трав и посадкой кустарника.</w:t>
      </w:r>
    </w:p>
    <w:p w14:paraId="3BDCF63A" w14:textId="77777777" w:rsidR="008976BB" w:rsidRPr="00F61F0F" w:rsidRDefault="008976BB" w:rsidP="00273E8A">
      <w:pPr>
        <w:pStyle w:val="af2"/>
      </w:pPr>
      <w:r w:rsidRPr="00F61F0F">
        <w:t>Благоустройство пляжных зон. Проектом намечается проведение мероприятий по организации и благоустройству городских пляжей на правом берегу р. Шексны - «Спортивный», «Ломоносовский», «Строитель», «Первомайский-1», «Первомайский-2» - и пляжа «Зашеснинский» - на левом берегу р. Шексны.</w:t>
      </w:r>
    </w:p>
    <w:p w14:paraId="26DEE145" w14:textId="77777777" w:rsidR="008976BB" w:rsidRPr="00F61F0F" w:rsidRDefault="008976BB" w:rsidP="00273E8A">
      <w:pPr>
        <w:pStyle w:val="af2"/>
      </w:pPr>
      <w:r w:rsidRPr="00F61F0F">
        <w:t>Мероприятия по благоустройству предусматривают проведение регулярной расчистки и планировки береговой зоны и акватории пляжной зоны.</w:t>
      </w:r>
    </w:p>
    <w:p w14:paraId="4F74D182" w14:textId="77777777" w:rsidR="008976BB" w:rsidRPr="00F61F0F" w:rsidRDefault="008976BB" w:rsidP="00273E8A">
      <w:pPr>
        <w:pStyle w:val="af2"/>
      </w:pPr>
      <w:r w:rsidRPr="00F61F0F">
        <w:t>На территории городских пляжей в летний сезон предусматривается размещение пунктов питания, медицинского обслуживания, спасательной станции, озеленение и организация пешеходных дорожек, установка мусоросборников, теневых устройство мусоросборников, теневых навесов и общественных туалетов, с необходимым инженерным оборудованием (питьевое водоснабжение, водоотведение, защита от попадания загрязненного поверхностного стока в водоем).</w:t>
      </w:r>
    </w:p>
    <w:p w14:paraId="4F963FF8" w14:textId="77777777" w:rsidR="008976BB" w:rsidRPr="00F61F0F" w:rsidRDefault="008976BB" w:rsidP="00273E8A">
      <w:pPr>
        <w:pStyle w:val="afff"/>
      </w:pPr>
      <w:r w:rsidRPr="00F61F0F">
        <w:t>Мероприятия по предупреждению морозного пучения грунтов</w:t>
      </w:r>
    </w:p>
    <w:p w14:paraId="5220DB78" w14:textId="77777777" w:rsidR="00D64B1D" w:rsidRPr="00F61F0F" w:rsidRDefault="008976BB" w:rsidP="00273E8A">
      <w:pPr>
        <w:pStyle w:val="af2"/>
      </w:pPr>
      <w:r w:rsidRPr="00F61F0F">
        <w:t xml:space="preserve">В условиях развития песчано-глинистых грунтов, на участках с близким залеганием грунтовых вод (подтопление грунтовыми водами, выходы подземных вод на поверхность) наблюдается морозное пучение. Глубина сезонного промерзания грунтов составляет </w:t>
      </w:r>
      <w:smartTag w:uri="urn:schemas-microsoft-com:office:smarttags" w:element="metricconverter">
        <w:smartTagPr>
          <w:attr w:name="ProductID" w:val="2,4 м"/>
        </w:smartTagPr>
        <w:r w:rsidRPr="00F61F0F">
          <w:t>2,4 м</w:t>
        </w:r>
      </w:smartTag>
      <w:r w:rsidRPr="00F61F0F">
        <w:t>. Наиболее действенным мероприятием по предотвращению морозного пучения грунтов является организация дренажа (сопутствующий, кольцевой и др. типы с глубиной заложения ниже глубины сезонного промерзания грунтов).</w:t>
      </w:r>
    </w:p>
    <w:p w14:paraId="51906448" w14:textId="77777777" w:rsidR="00E141C0" w:rsidRPr="00F61F0F" w:rsidRDefault="00AE0CA6" w:rsidP="00273E8A">
      <w:pPr>
        <w:pStyle w:val="110"/>
      </w:pPr>
      <w:bookmarkStart w:id="149" w:name="_Toc525920103"/>
      <w:bookmarkStart w:id="150" w:name="_Toc10476659"/>
      <w:bookmarkStart w:id="151" w:name="_Toc158620714"/>
      <w:r w:rsidRPr="00F61F0F">
        <w:t>О</w:t>
      </w:r>
      <w:r w:rsidR="00E141C0" w:rsidRPr="00F61F0F">
        <w:t>хран</w:t>
      </w:r>
      <w:r w:rsidRPr="00F61F0F">
        <w:t>а</w:t>
      </w:r>
      <w:r w:rsidR="00E141C0" w:rsidRPr="00F61F0F">
        <w:t xml:space="preserve"> окружающей среды</w:t>
      </w:r>
      <w:bookmarkEnd w:id="149"/>
      <w:bookmarkEnd w:id="150"/>
      <w:bookmarkEnd w:id="151"/>
    </w:p>
    <w:p w14:paraId="2B640842" w14:textId="77777777" w:rsidR="00D45D2F" w:rsidRPr="00F61F0F" w:rsidRDefault="00D45D2F" w:rsidP="00273E8A">
      <w:pPr>
        <w:pStyle w:val="111"/>
      </w:pPr>
      <w:bookmarkStart w:id="152" w:name="_Toc158620715"/>
      <w:r w:rsidRPr="00F61F0F">
        <w:t>Охрана атмосферного воздуха</w:t>
      </w:r>
      <w:bookmarkEnd w:id="152"/>
    </w:p>
    <w:p w14:paraId="379D873F" w14:textId="77777777" w:rsidR="003D448B" w:rsidRPr="00F61F0F" w:rsidRDefault="003D448B" w:rsidP="00273E8A">
      <w:pPr>
        <w:pStyle w:val="af2"/>
      </w:pPr>
      <w:r w:rsidRPr="00F61F0F">
        <w:t>На первую очередь проблема охраны атмосферного воздуха сводится к решению следующих задач:</w:t>
      </w:r>
    </w:p>
    <w:p w14:paraId="315A495D" w14:textId="77777777" w:rsidR="003D448B" w:rsidRPr="00F61F0F" w:rsidRDefault="003D448B" w:rsidP="00273E8A">
      <w:pPr>
        <w:pStyle w:val="af2"/>
        <w:numPr>
          <w:ilvl w:val="0"/>
          <w:numId w:val="43"/>
        </w:numPr>
        <w:ind w:left="567" w:hanging="567"/>
      </w:pPr>
      <w:r w:rsidRPr="00F61F0F">
        <w:t>Внедрение новых (более совершенных и безопасных) технологических процессов, установка и совершенствование существующих установок газоочистных и пылеулавливающих установок исключающих выделение в атмосферу вредных веществ.</w:t>
      </w:r>
    </w:p>
    <w:p w14:paraId="6FBD4794" w14:textId="77777777" w:rsidR="003D448B" w:rsidRPr="00F61F0F" w:rsidRDefault="003D448B" w:rsidP="00273E8A">
      <w:pPr>
        <w:pStyle w:val="af2"/>
        <w:numPr>
          <w:ilvl w:val="0"/>
          <w:numId w:val="43"/>
        </w:numPr>
        <w:ind w:left="567" w:hanging="567"/>
      </w:pPr>
      <w:r w:rsidRPr="00F61F0F">
        <w:lastRenderedPageBreak/>
        <w:t>Разработка проектов ПДВ на всех предприятиях города, а также сводного тома для всего города.</w:t>
      </w:r>
    </w:p>
    <w:p w14:paraId="4B6FEDF4" w14:textId="77777777" w:rsidR="003D448B" w:rsidRPr="00F61F0F" w:rsidRDefault="003D448B" w:rsidP="00273E8A">
      <w:pPr>
        <w:pStyle w:val="af2"/>
        <w:numPr>
          <w:ilvl w:val="0"/>
          <w:numId w:val="43"/>
        </w:numPr>
        <w:ind w:left="567" w:hanging="567"/>
      </w:pPr>
      <w:r w:rsidRPr="00F61F0F">
        <w:t>Разработка проектов санитарно-защитных зон (СЗЗ) на всех предприятиях города. 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w:t>
      </w:r>
    </w:p>
    <w:p w14:paraId="200886C7" w14:textId="77777777" w:rsidR="003D448B" w:rsidRPr="00F61F0F" w:rsidRDefault="002450ED" w:rsidP="00273E8A">
      <w:pPr>
        <w:pStyle w:val="af2"/>
        <w:numPr>
          <w:ilvl w:val="0"/>
          <w:numId w:val="43"/>
        </w:numPr>
        <w:ind w:left="567" w:hanging="567"/>
      </w:pPr>
      <w:r w:rsidRPr="00F61F0F">
        <w:t xml:space="preserve">Расширение </w:t>
      </w:r>
      <w:r w:rsidR="003D448B" w:rsidRPr="00F61F0F">
        <w:t>системы мониторинга за состоянием атмосферного воздуха, установка нескольких стационарных и передвижных постов наблюдения на перекрестках с наиболее интенсивным транспортным движением, а также в районах крупных промышленных предприятий:</w:t>
      </w:r>
      <w:r w:rsidRPr="00F61F0F">
        <w:t xml:space="preserve"> </w:t>
      </w:r>
      <w:r w:rsidR="003D448B" w:rsidRPr="00F61F0F">
        <w:t>на перспективу в районе новых микрорайонов Зашекснинского района;</w:t>
      </w:r>
    </w:p>
    <w:p w14:paraId="022751AB" w14:textId="77777777" w:rsidR="003D448B" w:rsidRPr="00F61F0F" w:rsidRDefault="003D448B" w:rsidP="00273E8A">
      <w:pPr>
        <w:pStyle w:val="af2"/>
        <w:numPr>
          <w:ilvl w:val="0"/>
          <w:numId w:val="43"/>
        </w:numPr>
        <w:ind w:left="567" w:hanging="567"/>
      </w:pPr>
      <w:r w:rsidRPr="00F61F0F">
        <w:t>Совершенствование и развитие сетей автомобильных дорог города (доведение технического уровня существующих дорог в соответствии с ростом интенсивности движения, реконструкция наиболее загруженных участков, строительство обходов с целью вывода из них транзитных потоков).</w:t>
      </w:r>
    </w:p>
    <w:p w14:paraId="3974CAA3" w14:textId="77777777" w:rsidR="003D448B" w:rsidRPr="00F61F0F" w:rsidRDefault="003D448B" w:rsidP="00273E8A">
      <w:pPr>
        <w:pStyle w:val="af2"/>
        <w:numPr>
          <w:ilvl w:val="0"/>
          <w:numId w:val="43"/>
        </w:numPr>
        <w:ind w:left="567" w:hanging="567"/>
      </w:pPr>
      <w:r w:rsidRPr="00F61F0F">
        <w:t>Реализация регионального проекта «Чистый воздух».</w:t>
      </w:r>
    </w:p>
    <w:p w14:paraId="508EADED" w14:textId="77777777" w:rsidR="003D448B" w:rsidRPr="00F61F0F" w:rsidRDefault="003D448B" w:rsidP="00273E8A">
      <w:pPr>
        <w:pStyle w:val="af2"/>
        <w:numPr>
          <w:ilvl w:val="0"/>
          <w:numId w:val="43"/>
        </w:numPr>
        <w:ind w:left="567" w:hanging="567"/>
      </w:pPr>
      <w:r w:rsidRPr="00F61F0F">
        <w:t>Организация хранения индивидуального автотранспорта с размещением в специализированных коммунальных гаражных зонах, с организацией проездов автотранспорта вне жилых территорий.</w:t>
      </w:r>
    </w:p>
    <w:p w14:paraId="0CB33E5C" w14:textId="77777777" w:rsidR="003D448B" w:rsidRPr="00F61F0F" w:rsidRDefault="003D448B" w:rsidP="00273E8A">
      <w:pPr>
        <w:pStyle w:val="af2"/>
        <w:numPr>
          <w:ilvl w:val="0"/>
          <w:numId w:val="43"/>
        </w:numPr>
        <w:ind w:left="567" w:hanging="567"/>
      </w:pPr>
      <w:r w:rsidRPr="00F61F0F">
        <w:t>В бесснежный период в сухую погоду необходим полив улиц, особенно в центральной части города для предотвращения попадания пыли, содержащей частицы токсичных веществ в дыхательные пути и на кожу горожан.</w:t>
      </w:r>
    </w:p>
    <w:p w14:paraId="536BFA0E" w14:textId="77777777" w:rsidR="003D448B" w:rsidRPr="00F61F0F" w:rsidRDefault="003D448B" w:rsidP="00273E8A">
      <w:pPr>
        <w:pStyle w:val="af2"/>
        <w:numPr>
          <w:ilvl w:val="0"/>
          <w:numId w:val="43"/>
        </w:numPr>
        <w:ind w:left="567" w:hanging="567"/>
      </w:pPr>
      <w:r w:rsidRPr="00F61F0F">
        <w:t>Расширения площадей декоративных насаждений, состоящих из достаточно газоустойчивых растений. Создание зеленых защитных полос вдоль автомобильных дорог и озеленение улиц и санитарно-защитных зон.</w:t>
      </w:r>
    </w:p>
    <w:p w14:paraId="7064D27C" w14:textId="77777777" w:rsidR="004959DF" w:rsidRPr="00F61F0F" w:rsidRDefault="004959DF" w:rsidP="00273E8A">
      <w:pPr>
        <w:pStyle w:val="111"/>
      </w:pPr>
      <w:bookmarkStart w:id="153" w:name="_Toc158620716"/>
      <w:r w:rsidRPr="00F61F0F">
        <w:t>Охрана водных ресурсов</w:t>
      </w:r>
      <w:bookmarkEnd w:id="153"/>
    </w:p>
    <w:p w14:paraId="66EBD25C" w14:textId="77777777" w:rsidR="003D448B" w:rsidRPr="00F61F0F" w:rsidRDefault="003D448B" w:rsidP="00273E8A">
      <w:pPr>
        <w:pStyle w:val="af2"/>
      </w:pPr>
      <w:r w:rsidRPr="00F61F0F">
        <w:t xml:space="preserve">Планировочные решения, предлагаемые проектом (реконструкция очистных сооружений канализации, реконструкция насосных станций и т.д.) направлены на </w:t>
      </w:r>
      <w:r w:rsidRPr="00F61F0F">
        <w:lastRenderedPageBreak/>
        <w:t>значительное сокращение загрязнения водотоков, на улучшение экологического состояния природной среды.</w:t>
      </w:r>
    </w:p>
    <w:p w14:paraId="7FF2023D" w14:textId="77777777" w:rsidR="003D448B" w:rsidRPr="00F61F0F" w:rsidRDefault="003D448B" w:rsidP="00273E8A">
      <w:pPr>
        <w:pStyle w:val="af2"/>
      </w:pPr>
      <w:r w:rsidRPr="00F61F0F">
        <w:t>Чрезвычайно важным мероприятием по охране поверхностных вод является организация водоохранных зон и прибрежных защитных полос вдоль рек.</w:t>
      </w:r>
    </w:p>
    <w:p w14:paraId="024CD0CE" w14:textId="77777777" w:rsidR="003D448B" w:rsidRPr="00F61F0F" w:rsidRDefault="003D448B" w:rsidP="00273E8A">
      <w:pPr>
        <w:pStyle w:val="af2"/>
      </w:pPr>
      <w:r w:rsidRPr="00F61F0F">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7F31F04" w14:textId="77777777" w:rsidR="003D448B" w:rsidRPr="00F61F0F" w:rsidRDefault="003D448B" w:rsidP="00273E8A">
      <w:pPr>
        <w:pStyle w:val="af2"/>
      </w:pPr>
      <w:r w:rsidRPr="00F61F0F">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24F9AE6E" w14:textId="77777777" w:rsidR="003D448B" w:rsidRPr="00F61F0F" w:rsidRDefault="003D448B" w:rsidP="00273E8A">
      <w:pPr>
        <w:pStyle w:val="af2"/>
      </w:pPr>
      <w:r w:rsidRPr="00F61F0F">
        <w:t>Водоохранные зоны и прибрежные защитные полосы устанавливаются в соответствии с «Водным кодексом Российской Ф</w:t>
      </w:r>
      <w:r w:rsidR="000C51BB" w:rsidRPr="00F61F0F">
        <w:t>едерации» от 03.06.2006 № 74-ФЗ.</w:t>
      </w:r>
    </w:p>
    <w:p w14:paraId="19A57181" w14:textId="77777777" w:rsidR="00B57FF7" w:rsidRPr="00F61F0F" w:rsidRDefault="00B57FF7" w:rsidP="00273E8A">
      <w:pPr>
        <w:pStyle w:val="af2"/>
      </w:pPr>
      <w:r w:rsidRPr="00F61F0F">
        <w:t>Более подробно про водоохранные зоны, прибрежные защитные и береговые полосы написано в разделе 1.4.4. Зоны с особыми условиями использования территории, Водоохранные зоны и прибрежные защитные и береговые полосы.</w:t>
      </w:r>
    </w:p>
    <w:p w14:paraId="7B001689" w14:textId="77777777" w:rsidR="003D448B" w:rsidRPr="00F61F0F" w:rsidRDefault="003D448B" w:rsidP="00273E8A">
      <w:pPr>
        <w:pStyle w:val="af2"/>
      </w:pPr>
      <w:r w:rsidRPr="00F61F0F">
        <w:t>В целях охраны и рационального использования водных ресурсов проектом предусматривается:</w:t>
      </w:r>
    </w:p>
    <w:p w14:paraId="4D6D7A35" w14:textId="77777777" w:rsidR="003D448B" w:rsidRPr="00F61F0F" w:rsidRDefault="003D448B" w:rsidP="00273E8A">
      <w:pPr>
        <w:pStyle w:val="af2"/>
        <w:numPr>
          <w:ilvl w:val="0"/>
          <w:numId w:val="44"/>
        </w:numPr>
        <w:ind w:left="426"/>
      </w:pPr>
      <w:r w:rsidRPr="00F61F0F">
        <w:t>Дальнейшее развитие централизованной системы водоснабжения г Череповец.</w:t>
      </w:r>
    </w:p>
    <w:p w14:paraId="7BF62794" w14:textId="77777777" w:rsidR="003D448B" w:rsidRPr="00F61F0F" w:rsidRDefault="003D448B" w:rsidP="00273E8A">
      <w:pPr>
        <w:pStyle w:val="af2"/>
        <w:numPr>
          <w:ilvl w:val="0"/>
          <w:numId w:val="44"/>
        </w:numPr>
        <w:ind w:left="426"/>
      </w:pPr>
      <w:r w:rsidRPr="00F61F0F">
        <w:t>Реконструкция комплекса очистных сооружений канализации (</w:t>
      </w:r>
      <w:r w:rsidR="00B57FF7" w:rsidRPr="00F61F0F">
        <w:t>б</w:t>
      </w:r>
      <w:r w:rsidRPr="00F61F0F">
        <w:t>олее подробно см. раздел «Водоотведение»).</w:t>
      </w:r>
    </w:p>
    <w:p w14:paraId="2D596149" w14:textId="77777777" w:rsidR="003D448B" w:rsidRPr="00F61F0F" w:rsidRDefault="003D448B" w:rsidP="00273E8A">
      <w:pPr>
        <w:pStyle w:val="af2"/>
        <w:numPr>
          <w:ilvl w:val="0"/>
          <w:numId w:val="44"/>
        </w:numPr>
        <w:ind w:left="426"/>
      </w:pPr>
      <w:r w:rsidRPr="00F61F0F">
        <w:t>Реконструкция насосных станций и канализационных сетей, а также строительство новых сетей хозяйственно-бытовой канализации.</w:t>
      </w:r>
    </w:p>
    <w:p w14:paraId="58F6058F" w14:textId="77777777" w:rsidR="003D448B" w:rsidRPr="00F61F0F" w:rsidRDefault="003D448B" w:rsidP="00273E8A">
      <w:pPr>
        <w:pStyle w:val="af2"/>
        <w:numPr>
          <w:ilvl w:val="0"/>
          <w:numId w:val="44"/>
        </w:numPr>
        <w:ind w:left="426"/>
      </w:pPr>
      <w:r w:rsidRPr="00F61F0F">
        <w:t>Строительство ливневой канализации с очистными сооружениями.</w:t>
      </w:r>
    </w:p>
    <w:p w14:paraId="71402932" w14:textId="77777777" w:rsidR="003D448B" w:rsidRPr="00F61F0F" w:rsidRDefault="003D448B" w:rsidP="00273E8A">
      <w:pPr>
        <w:pStyle w:val="af2"/>
        <w:numPr>
          <w:ilvl w:val="0"/>
          <w:numId w:val="44"/>
        </w:numPr>
        <w:ind w:left="426"/>
      </w:pPr>
      <w:r w:rsidRPr="00F61F0F">
        <w:t>Строительство локальных очистных сооружений на предприятиях.</w:t>
      </w:r>
    </w:p>
    <w:p w14:paraId="457952BB" w14:textId="77777777" w:rsidR="003D448B" w:rsidRPr="00F61F0F" w:rsidRDefault="003D448B" w:rsidP="00273E8A">
      <w:pPr>
        <w:pStyle w:val="af2"/>
        <w:numPr>
          <w:ilvl w:val="0"/>
          <w:numId w:val="44"/>
        </w:numPr>
        <w:ind w:left="426"/>
      </w:pPr>
      <w:r w:rsidRPr="00F61F0F">
        <w:t>Благоустройство и расчистка русел рек и ручьев;</w:t>
      </w:r>
    </w:p>
    <w:p w14:paraId="5A67BB9B" w14:textId="77777777" w:rsidR="003D448B" w:rsidRPr="00F61F0F" w:rsidRDefault="003D448B" w:rsidP="00273E8A">
      <w:pPr>
        <w:pStyle w:val="af2"/>
        <w:numPr>
          <w:ilvl w:val="0"/>
          <w:numId w:val="44"/>
        </w:numPr>
        <w:ind w:left="426"/>
      </w:pPr>
      <w:r w:rsidRPr="00F61F0F">
        <w:t>Организация и обустройство водоохранных зон и прибрежных защитных полос;</w:t>
      </w:r>
    </w:p>
    <w:p w14:paraId="589503D2" w14:textId="77777777" w:rsidR="003D448B" w:rsidRPr="00F61F0F" w:rsidRDefault="003D448B" w:rsidP="00273E8A">
      <w:pPr>
        <w:pStyle w:val="af2"/>
        <w:numPr>
          <w:ilvl w:val="0"/>
          <w:numId w:val="44"/>
        </w:numPr>
        <w:ind w:left="426"/>
      </w:pPr>
      <w:r w:rsidRPr="00F61F0F">
        <w:t>Организация регулярного гидромониторинга поверхностных водных объектов;</w:t>
      </w:r>
    </w:p>
    <w:p w14:paraId="67C0794F" w14:textId="77777777" w:rsidR="003D448B" w:rsidRPr="00F61F0F" w:rsidRDefault="003D448B" w:rsidP="00273E8A">
      <w:pPr>
        <w:pStyle w:val="af2"/>
        <w:numPr>
          <w:ilvl w:val="0"/>
          <w:numId w:val="44"/>
        </w:numPr>
        <w:ind w:left="426"/>
      </w:pPr>
      <w:r w:rsidRPr="00F61F0F">
        <w:lastRenderedPageBreak/>
        <w:t>В целях обеспечения охраны водоемов от загрязнения, ликвидация существующих аварийных выпусков неочищенных сточных вод.</w:t>
      </w:r>
    </w:p>
    <w:p w14:paraId="5DFACCB9" w14:textId="77777777" w:rsidR="004959DF" w:rsidRPr="00F61F0F" w:rsidRDefault="004959DF" w:rsidP="00273E8A">
      <w:pPr>
        <w:pStyle w:val="111"/>
      </w:pPr>
      <w:bookmarkStart w:id="154" w:name="_Toc158620717"/>
      <w:r w:rsidRPr="00F61F0F">
        <w:t>Санитарная очистка территории</w:t>
      </w:r>
      <w:bookmarkEnd w:id="154"/>
    </w:p>
    <w:p w14:paraId="798CCD2A" w14:textId="77777777" w:rsidR="00F02B83" w:rsidRPr="00F61F0F" w:rsidRDefault="00F02B83" w:rsidP="00273E8A">
      <w:pPr>
        <w:pStyle w:val="af2"/>
      </w:pPr>
      <w:r w:rsidRPr="00F61F0F">
        <w:t>Очистка территорий населенных пунктов – одно из важнейших мероприятий, обеспечивающих экологическое и санитарно-эпидемиологическое благополучие населения и охрану окружающей среды.</w:t>
      </w:r>
    </w:p>
    <w:p w14:paraId="29A7BD0B" w14:textId="77777777" w:rsidR="00F02B83" w:rsidRPr="00F61F0F" w:rsidRDefault="00F02B83" w:rsidP="00273E8A">
      <w:pPr>
        <w:pStyle w:val="af2"/>
      </w:pPr>
      <w:r w:rsidRPr="00F61F0F">
        <w:t>Генеральная схема очистки – проект, направленный на решение комплекса работ по организации, сбору, удалению, обезвреживанию коммунальных отходов и уборке городских территорий.</w:t>
      </w:r>
    </w:p>
    <w:p w14:paraId="230C2158" w14:textId="77777777" w:rsidR="00F02B83" w:rsidRPr="00F61F0F" w:rsidRDefault="00F02B83" w:rsidP="00273E8A">
      <w:pPr>
        <w:pStyle w:val="af2"/>
      </w:pPr>
      <w:r w:rsidRPr="00F61F0F">
        <w:t>Согласно статистическим данным численность населения города Черепов</w:t>
      </w:r>
      <w:r w:rsidR="00C917DC" w:rsidRPr="00F61F0F">
        <w:t>ца</w:t>
      </w:r>
      <w:r w:rsidRPr="00F61F0F">
        <w:t xml:space="preserve"> на 01.01.20</w:t>
      </w:r>
      <w:r w:rsidR="00A25BF2" w:rsidRPr="00F61F0F">
        <w:t>2</w:t>
      </w:r>
      <w:r w:rsidR="00D64EE6" w:rsidRPr="00F61F0F">
        <w:t>3</w:t>
      </w:r>
      <w:r w:rsidR="00A25BF2" w:rsidRPr="00F61F0F">
        <w:t> </w:t>
      </w:r>
      <w:r w:rsidRPr="00F61F0F">
        <w:t>г. составила 3</w:t>
      </w:r>
      <w:r w:rsidR="00D64EE6" w:rsidRPr="00F61F0F">
        <w:t>01</w:t>
      </w:r>
      <w:r w:rsidRPr="00F61F0F">
        <w:t>,</w:t>
      </w:r>
      <w:r w:rsidR="00D64EE6" w:rsidRPr="00F61F0F">
        <w:t>04</w:t>
      </w:r>
      <w:r w:rsidRPr="00F61F0F">
        <w:t> тыс. человек.</w:t>
      </w:r>
    </w:p>
    <w:p w14:paraId="2367F859" w14:textId="77777777" w:rsidR="00F02B83" w:rsidRPr="00F61F0F" w:rsidRDefault="00F02B83" w:rsidP="00273E8A">
      <w:pPr>
        <w:pStyle w:val="af2"/>
      </w:pPr>
      <w:r w:rsidRPr="00F61F0F">
        <w:t>С учетом прогнозируемого успешного развития экономики и достижения средних темпов экономического роста и в соответствии с предложениями Генерального плана ожидается повышение уровня жизни населения и, как следствие, стабилизация, а затем рост численности населения на первую очередь до 3</w:t>
      </w:r>
      <w:r w:rsidR="002A3CA9" w:rsidRPr="00F61F0F">
        <w:t>15</w:t>
      </w:r>
      <w:r w:rsidRPr="00F61F0F">
        <w:t>,0 тыс. чел, а на расчетный срок – до 340,0 тыс. чел.</w:t>
      </w:r>
    </w:p>
    <w:p w14:paraId="66AF3DD4" w14:textId="77777777" w:rsidR="00F02B83" w:rsidRPr="00F61F0F" w:rsidRDefault="00F02B83" w:rsidP="00273E8A">
      <w:pPr>
        <w:pStyle w:val="11110"/>
        <w:ind w:left="567" w:hanging="425"/>
      </w:pPr>
      <w:r w:rsidRPr="00F61F0F">
        <w:t>Расчетное количество образующихся твердых коммунальных отходов (от населения) существующее и на перспективы</w:t>
      </w: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9"/>
        <w:gridCol w:w="1615"/>
        <w:gridCol w:w="1613"/>
      </w:tblGrid>
      <w:tr w:rsidR="004537B7" w:rsidRPr="00F61F0F" w14:paraId="2446B592" w14:textId="77777777" w:rsidTr="001F20A3">
        <w:trPr>
          <w:trHeight w:val="20"/>
          <w:jc w:val="center"/>
        </w:trPr>
        <w:tc>
          <w:tcPr>
            <w:tcW w:w="3059" w:type="pct"/>
            <w:vAlign w:val="center"/>
          </w:tcPr>
          <w:p w14:paraId="6BE3E380" w14:textId="77777777" w:rsidR="00D64EE6" w:rsidRPr="00F61F0F" w:rsidRDefault="00D64EE6" w:rsidP="00273E8A">
            <w:pPr>
              <w:pStyle w:val="Normal10-02"/>
              <w:spacing w:before="60" w:after="60"/>
              <w:rPr>
                <w:sz w:val="22"/>
                <w:szCs w:val="22"/>
              </w:rPr>
            </w:pPr>
            <w:r w:rsidRPr="00F61F0F">
              <w:rPr>
                <w:sz w:val="22"/>
                <w:szCs w:val="22"/>
              </w:rPr>
              <w:t>Показатели</w:t>
            </w:r>
          </w:p>
        </w:tc>
        <w:tc>
          <w:tcPr>
            <w:tcW w:w="971" w:type="pct"/>
            <w:vAlign w:val="center"/>
          </w:tcPr>
          <w:p w14:paraId="209B9E83" w14:textId="77777777" w:rsidR="00D64EE6" w:rsidRPr="00F61F0F" w:rsidRDefault="00D64EE6" w:rsidP="00273E8A">
            <w:pPr>
              <w:pStyle w:val="Normal10-02"/>
              <w:spacing w:before="60" w:after="60"/>
              <w:ind w:firstLine="134"/>
              <w:rPr>
                <w:sz w:val="22"/>
                <w:szCs w:val="22"/>
              </w:rPr>
            </w:pPr>
            <w:r w:rsidRPr="00F61F0F">
              <w:rPr>
                <w:sz w:val="22"/>
                <w:szCs w:val="22"/>
              </w:rPr>
              <w:t>Первая очередь</w:t>
            </w:r>
          </w:p>
        </w:tc>
        <w:tc>
          <w:tcPr>
            <w:tcW w:w="970" w:type="pct"/>
            <w:vAlign w:val="center"/>
          </w:tcPr>
          <w:p w14:paraId="0D1CC88E" w14:textId="77777777" w:rsidR="00D64EE6" w:rsidRPr="00F61F0F" w:rsidRDefault="00D64EE6" w:rsidP="00273E8A">
            <w:pPr>
              <w:pStyle w:val="Normal10-02"/>
              <w:spacing w:before="60" w:after="60"/>
              <w:ind w:firstLine="134"/>
              <w:rPr>
                <w:sz w:val="22"/>
                <w:szCs w:val="22"/>
              </w:rPr>
            </w:pPr>
            <w:r w:rsidRPr="00F61F0F">
              <w:rPr>
                <w:sz w:val="22"/>
                <w:szCs w:val="22"/>
              </w:rPr>
              <w:t>Расчетный срок</w:t>
            </w:r>
          </w:p>
        </w:tc>
      </w:tr>
      <w:tr w:rsidR="004537B7" w:rsidRPr="00F61F0F" w14:paraId="78CAAAE6" w14:textId="77777777" w:rsidTr="001F20A3">
        <w:trPr>
          <w:trHeight w:val="20"/>
          <w:jc w:val="center"/>
        </w:trPr>
        <w:tc>
          <w:tcPr>
            <w:tcW w:w="3059" w:type="pct"/>
            <w:vAlign w:val="bottom"/>
          </w:tcPr>
          <w:p w14:paraId="47B06E8A" w14:textId="77777777" w:rsidR="00D64EE6" w:rsidRPr="00F61F0F" w:rsidRDefault="00D64EE6" w:rsidP="00273E8A">
            <w:pPr>
              <w:pStyle w:val="1d"/>
              <w:spacing w:before="60" w:after="60"/>
              <w:rPr>
                <w:sz w:val="22"/>
                <w:szCs w:val="22"/>
              </w:rPr>
            </w:pPr>
            <w:r w:rsidRPr="00F61F0F">
              <w:rPr>
                <w:sz w:val="22"/>
                <w:szCs w:val="22"/>
              </w:rPr>
              <w:t>Численность населения (тыс. человек)*</w:t>
            </w:r>
          </w:p>
        </w:tc>
        <w:tc>
          <w:tcPr>
            <w:tcW w:w="971" w:type="pct"/>
            <w:vAlign w:val="center"/>
          </w:tcPr>
          <w:p w14:paraId="568D8F6E" w14:textId="77777777" w:rsidR="00D64EE6" w:rsidRPr="00F61F0F" w:rsidRDefault="00D64EE6" w:rsidP="00273E8A">
            <w:pPr>
              <w:pStyle w:val="1d"/>
              <w:spacing w:before="60" w:after="60"/>
              <w:ind w:firstLine="87"/>
              <w:jc w:val="center"/>
              <w:rPr>
                <w:sz w:val="22"/>
                <w:szCs w:val="22"/>
              </w:rPr>
            </w:pPr>
            <w:r w:rsidRPr="00F61F0F">
              <w:rPr>
                <w:sz w:val="22"/>
                <w:szCs w:val="22"/>
              </w:rPr>
              <w:t>3</w:t>
            </w:r>
            <w:r w:rsidR="002A3CA9" w:rsidRPr="00F61F0F">
              <w:rPr>
                <w:sz w:val="22"/>
                <w:szCs w:val="22"/>
              </w:rPr>
              <w:t>15</w:t>
            </w:r>
            <w:r w:rsidRPr="00F61F0F">
              <w:rPr>
                <w:sz w:val="22"/>
                <w:szCs w:val="22"/>
              </w:rPr>
              <w:t>,0</w:t>
            </w:r>
          </w:p>
        </w:tc>
        <w:tc>
          <w:tcPr>
            <w:tcW w:w="970" w:type="pct"/>
            <w:vAlign w:val="center"/>
          </w:tcPr>
          <w:p w14:paraId="0FC44D00" w14:textId="77777777" w:rsidR="00D64EE6" w:rsidRPr="00F61F0F" w:rsidRDefault="00D64EE6" w:rsidP="00273E8A">
            <w:pPr>
              <w:pStyle w:val="1d"/>
              <w:spacing w:before="60" w:after="60"/>
              <w:ind w:firstLine="134"/>
              <w:jc w:val="center"/>
              <w:rPr>
                <w:sz w:val="22"/>
                <w:szCs w:val="22"/>
              </w:rPr>
            </w:pPr>
            <w:r w:rsidRPr="00F61F0F">
              <w:rPr>
                <w:sz w:val="22"/>
                <w:szCs w:val="22"/>
              </w:rPr>
              <w:t>340,0</w:t>
            </w:r>
          </w:p>
        </w:tc>
      </w:tr>
      <w:tr w:rsidR="004537B7" w:rsidRPr="00F61F0F" w14:paraId="6884F370" w14:textId="77777777" w:rsidTr="001F20A3">
        <w:trPr>
          <w:trHeight w:val="20"/>
          <w:jc w:val="center"/>
        </w:trPr>
        <w:tc>
          <w:tcPr>
            <w:tcW w:w="3059" w:type="pct"/>
            <w:vAlign w:val="bottom"/>
          </w:tcPr>
          <w:p w14:paraId="120B38B6" w14:textId="77777777" w:rsidR="00D64EE6" w:rsidRPr="00F61F0F" w:rsidRDefault="00D64EE6" w:rsidP="00273E8A">
            <w:pPr>
              <w:pStyle w:val="1d"/>
              <w:spacing w:before="60" w:after="60"/>
              <w:rPr>
                <w:sz w:val="22"/>
                <w:szCs w:val="22"/>
              </w:rPr>
            </w:pPr>
            <w:r w:rsidRPr="00F61F0F">
              <w:rPr>
                <w:sz w:val="22"/>
                <w:szCs w:val="22"/>
              </w:rPr>
              <w:t>Норма накопления Т</w:t>
            </w:r>
            <w:r w:rsidR="00FF6223" w:rsidRPr="00F61F0F">
              <w:rPr>
                <w:sz w:val="22"/>
                <w:szCs w:val="22"/>
              </w:rPr>
              <w:t>К</w:t>
            </w:r>
            <w:r w:rsidRPr="00F61F0F">
              <w:rPr>
                <w:sz w:val="22"/>
                <w:szCs w:val="22"/>
              </w:rPr>
              <w:t>О на 1 человека, кг/год</w:t>
            </w:r>
          </w:p>
        </w:tc>
        <w:tc>
          <w:tcPr>
            <w:tcW w:w="971" w:type="pct"/>
          </w:tcPr>
          <w:p w14:paraId="538B5B08" w14:textId="77777777" w:rsidR="00D64EE6" w:rsidRPr="00F61F0F" w:rsidRDefault="00D64EE6" w:rsidP="00273E8A">
            <w:pPr>
              <w:pStyle w:val="1d"/>
              <w:spacing w:before="60" w:after="60"/>
              <w:ind w:firstLine="40"/>
              <w:jc w:val="center"/>
              <w:rPr>
                <w:sz w:val="22"/>
                <w:szCs w:val="22"/>
              </w:rPr>
            </w:pPr>
            <w:r w:rsidRPr="00F61F0F">
              <w:rPr>
                <w:sz w:val="22"/>
                <w:szCs w:val="22"/>
              </w:rPr>
              <w:t>304,89</w:t>
            </w:r>
          </w:p>
        </w:tc>
        <w:tc>
          <w:tcPr>
            <w:tcW w:w="970" w:type="pct"/>
          </w:tcPr>
          <w:p w14:paraId="24303599" w14:textId="77777777" w:rsidR="00D64EE6" w:rsidRPr="00F61F0F" w:rsidRDefault="00D64EE6" w:rsidP="00273E8A">
            <w:pPr>
              <w:pStyle w:val="1d"/>
              <w:spacing w:before="60" w:after="60"/>
              <w:ind w:firstLine="40"/>
              <w:jc w:val="center"/>
              <w:rPr>
                <w:sz w:val="22"/>
                <w:szCs w:val="22"/>
              </w:rPr>
            </w:pPr>
            <w:r w:rsidRPr="00F61F0F">
              <w:rPr>
                <w:sz w:val="22"/>
                <w:szCs w:val="22"/>
              </w:rPr>
              <w:t>304,89</w:t>
            </w:r>
          </w:p>
        </w:tc>
      </w:tr>
      <w:tr w:rsidR="004537B7" w:rsidRPr="00F61F0F" w14:paraId="1EE8138E" w14:textId="77777777" w:rsidTr="001F20A3">
        <w:trPr>
          <w:trHeight w:val="20"/>
          <w:jc w:val="center"/>
        </w:trPr>
        <w:tc>
          <w:tcPr>
            <w:tcW w:w="3059" w:type="pct"/>
            <w:vAlign w:val="bottom"/>
          </w:tcPr>
          <w:p w14:paraId="4F7C0D1E" w14:textId="77777777" w:rsidR="00D64EE6" w:rsidRPr="00F61F0F" w:rsidRDefault="00D64EE6" w:rsidP="00273E8A">
            <w:pPr>
              <w:pStyle w:val="1d"/>
              <w:spacing w:before="60" w:after="60"/>
              <w:rPr>
                <w:sz w:val="22"/>
                <w:szCs w:val="22"/>
              </w:rPr>
            </w:pPr>
            <w:r w:rsidRPr="00F61F0F">
              <w:rPr>
                <w:sz w:val="22"/>
                <w:szCs w:val="22"/>
              </w:rPr>
              <w:t>Количество отходов, тыс. т/год</w:t>
            </w:r>
          </w:p>
        </w:tc>
        <w:tc>
          <w:tcPr>
            <w:tcW w:w="971" w:type="pct"/>
            <w:vAlign w:val="center"/>
          </w:tcPr>
          <w:p w14:paraId="65101448" w14:textId="77777777" w:rsidR="00D64EE6" w:rsidRPr="00F61F0F" w:rsidRDefault="00D64EE6" w:rsidP="00273E8A">
            <w:pPr>
              <w:pStyle w:val="1d"/>
              <w:spacing w:before="60" w:after="60"/>
              <w:ind w:firstLine="87"/>
              <w:jc w:val="center"/>
              <w:rPr>
                <w:sz w:val="22"/>
                <w:szCs w:val="22"/>
              </w:rPr>
            </w:pPr>
            <w:r w:rsidRPr="00F61F0F">
              <w:rPr>
                <w:sz w:val="22"/>
                <w:szCs w:val="22"/>
              </w:rPr>
              <w:t>9</w:t>
            </w:r>
            <w:r w:rsidR="00502822" w:rsidRPr="00F61F0F">
              <w:rPr>
                <w:sz w:val="22"/>
                <w:szCs w:val="22"/>
              </w:rPr>
              <w:t>6</w:t>
            </w:r>
            <w:r w:rsidRPr="00F61F0F">
              <w:rPr>
                <w:sz w:val="22"/>
                <w:szCs w:val="22"/>
              </w:rPr>
              <w:t>,</w:t>
            </w:r>
            <w:r w:rsidR="00502822" w:rsidRPr="00F61F0F">
              <w:rPr>
                <w:sz w:val="22"/>
                <w:szCs w:val="22"/>
              </w:rPr>
              <w:t>04</w:t>
            </w:r>
          </w:p>
        </w:tc>
        <w:tc>
          <w:tcPr>
            <w:tcW w:w="970" w:type="pct"/>
            <w:vAlign w:val="center"/>
          </w:tcPr>
          <w:p w14:paraId="34E70CF0" w14:textId="77777777" w:rsidR="00D64EE6" w:rsidRPr="00F61F0F" w:rsidRDefault="00D64EE6" w:rsidP="00273E8A">
            <w:pPr>
              <w:pStyle w:val="1d"/>
              <w:spacing w:before="60" w:after="60"/>
              <w:ind w:firstLine="134"/>
              <w:jc w:val="center"/>
              <w:rPr>
                <w:sz w:val="22"/>
                <w:szCs w:val="22"/>
              </w:rPr>
            </w:pPr>
            <w:r w:rsidRPr="00F61F0F">
              <w:rPr>
                <w:sz w:val="22"/>
                <w:szCs w:val="22"/>
              </w:rPr>
              <w:t>103,66</w:t>
            </w:r>
          </w:p>
        </w:tc>
      </w:tr>
      <w:tr w:rsidR="004537B7" w:rsidRPr="00F61F0F" w14:paraId="44C0D8F4" w14:textId="77777777" w:rsidTr="001F20A3">
        <w:trPr>
          <w:trHeight w:val="20"/>
          <w:jc w:val="center"/>
        </w:trPr>
        <w:tc>
          <w:tcPr>
            <w:tcW w:w="3059" w:type="pct"/>
            <w:vAlign w:val="bottom"/>
          </w:tcPr>
          <w:p w14:paraId="4842E32F" w14:textId="77777777" w:rsidR="00D64EE6" w:rsidRPr="00F61F0F" w:rsidRDefault="00D64EE6" w:rsidP="00273E8A">
            <w:pPr>
              <w:pStyle w:val="1d"/>
              <w:spacing w:before="60" w:after="60"/>
              <w:rPr>
                <w:sz w:val="22"/>
                <w:szCs w:val="22"/>
              </w:rPr>
            </w:pPr>
            <w:r w:rsidRPr="00F61F0F">
              <w:rPr>
                <w:sz w:val="22"/>
                <w:szCs w:val="22"/>
              </w:rPr>
              <w:t>Норма накопления отходов на 1 человека, м</w:t>
            </w:r>
            <w:r w:rsidRPr="00F61F0F">
              <w:rPr>
                <w:sz w:val="22"/>
                <w:szCs w:val="22"/>
                <w:vertAlign w:val="superscript"/>
              </w:rPr>
              <w:t>3</w:t>
            </w:r>
            <w:r w:rsidRPr="00F61F0F">
              <w:rPr>
                <w:sz w:val="22"/>
                <w:szCs w:val="22"/>
              </w:rPr>
              <w:t>/год</w:t>
            </w:r>
          </w:p>
        </w:tc>
        <w:tc>
          <w:tcPr>
            <w:tcW w:w="971" w:type="pct"/>
            <w:vAlign w:val="center"/>
          </w:tcPr>
          <w:p w14:paraId="49126F8B" w14:textId="77777777" w:rsidR="00D64EE6" w:rsidRPr="00F61F0F" w:rsidRDefault="00D64EE6" w:rsidP="00273E8A">
            <w:pPr>
              <w:pStyle w:val="1d"/>
              <w:spacing w:before="60" w:after="60"/>
              <w:ind w:firstLine="87"/>
              <w:jc w:val="center"/>
              <w:rPr>
                <w:sz w:val="22"/>
                <w:szCs w:val="22"/>
              </w:rPr>
            </w:pPr>
            <w:r w:rsidRPr="00F61F0F">
              <w:rPr>
                <w:sz w:val="22"/>
                <w:szCs w:val="22"/>
              </w:rPr>
              <w:t>2,62</w:t>
            </w:r>
          </w:p>
        </w:tc>
        <w:tc>
          <w:tcPr>
            <w:tcW w:w="970" w:type="pct"/>
            <w:vAlign w:val="center"/>
          </w:tcPr>
          <w:p w14:paraId="634E0FCB" w14:textId="77777777" w:rsidR="00D64EE6" w:rsidRPr="00F61F0F" w:rsidRDefault="00D64EE6" w:rsidP="00273E8A">
            <w:pPr>
              <w:pStyle w:val="1d"/>
              <w:spacing w:before="60" w:after="60"/>
              <w:ind w:firstLine="134"/>
              <w:jc w:val="center"/>
              <w:rPr>
                <w:sz w:val="22"/>
                <w:szCs w:val="22"/>
              </w:rPr>
            </w:pPr>
            <w:r w:rsidRPr="00F61F0F">
              <w:rPr>
                <w:sz w:val="22"/>
                <w:szCs w:val="22"/>
              </w:rPr>
              <w:t>2,62</w:t>
            </w:r>
          </w:p>
        </w:tc>
      </w:tr>
      <w:tr w:rsidR="004537B7" w:rsidRPr="00F61F0F" w14:paraId="691ACA90" w14:textId="77777777" w:rsidTr="001F20A3">
        <w:trPr>
          <w:trHeight w:val="20"/>
          <w:jc w:val="center"/>
        </w:trPr>
        <w:tc>
          <w:tcPr>
            <w:tcW w:w="3059" w:type="pct"/>
            <w:vAlign w:val="bottom"/>
          </w:tcPr>
          <w:p w14:paraId="354FEC4C" w14:textId="77777777" w:rsidR="00D64EE6" w:rsidRPr="00F61F0F" w:rsidRDefault="00D64EE6" w:rsidP="00273E8A">
            <w:pPr>
              <w:pStyle w:val="1d"/>
              <w:spacing w:before="60" w:after="60"/>
              <w:rPr>
                <w:sz w:val="22"/>
                <w:szCs w:val="22"/>
              </w:rPr>
            </w:pPr>
            <w:r w:rsidRPr="00F61F0F">
              <w:rPr>
                <w:sz w:val="22"/>
                <w:szCs w:val="22"/>
              </w:rPr>
              <w:t>Объем отходов, тыс. м</w:t>
            </w:r>
            <w:r w:rsidRPr="00F61F0F">
              <w:rPr>
                <w:sz w:val="22"/>
                <w:szCs w:val="22"/>
                <w:vertAlign w:val="superscript"/>
              </w:rPr>
              <w:t>3</w:t>
            </w:r>
            <w:r w:rsidRPr="00F61F0F">
              <w:rPr>
                <w:sz w:val="22"/>
                <w:szCs w:val="22"/>
              </w:rPr>
              <w:t>/год</w:t>
            </w:r>
          </w:p>
        </w:tc>
        <w:tc>
          <w:tcPr>
            <w:tcW w:w="971" w:type="pct"/>
            <w:vAlign w:val="center"/>
          </w:tcPr>
          <w:p w14:paraId="5628E96A" w14:textId="77777777" w:rsidR="00D64EE6" w:rsidRPr="00F61F0F" w:rsidRDefault="00502822" w:rsidP="00273E8A">
            <w:pPr>
              <w:pStyle w:val="1d"/>
              <w:spacing w:before="60" w:after="60"/>
              <w:ind w:firstLine="87"/>
              <w:jc w:val="center"/>
              <w:rPr>
                <w:sz w:val="22"/>
                <w:szCs w:val="22"/>
              </w:rPr>
            </w:pPr>
            <w:r w:rsidRPr="00F61F0F">
              <w:rPr>
                <w:sz w:val="22"/>
                <w:szCs w:val="22"/>
              </w:rPr>
              <w:t>825,3</w:t>
            </w:r>
          </w:p>
        </w:tc>
        <w:tc>
          <w:tcPr>
            <w:tcW w:w="970" w:type="pct"/>
            <w:vAlign w:val="center"/>
          </w:tcPr>
          <w:p w14:paraId="7A8F5E1F" w14:textId="77777777" w:rsidR="00D64EE6" w:rsidRPr="00F61F0F" w:rsidRDefault="00D64EE6" w:rsidP="00273E8A">
            <w:pPr>
              <w:pStyle w:val="1d"/>
              <w:spacing w:before="60" w:after="60"/>
              <w:ind w:firstLine="134"/>
              <w:jc w:val="center"/>
              <w:rPr>
                <w:sz w:val="22"/>
                <w:szCs w:val="22"/>
              </w:rPr>
            </w:pPr>
            <w:r w:rsidRPr="00F61F0F">
              <w:rPr>
                <w:sz w:val="22"/>
                <w:szCs w:val="22"/>
              </w:rPr>
              <w:t>890,8</w:t>
            </w:r>
          </w:p>
        </w:tc>
      </w:tr>
    </w:tbl>
    <w:p w14:paraId="43D9E787" w14:textId="77777777" w:rsidR="00F02B83" w:rsidRPr="00F61F0F" w:rsidRDefault="00F02B83" w:rsidP="00273E8A">
      <w:pPr>
        <w:pStyle w:val="Default"/>
        <w:spacing w:before="120"/>
        <w:ind w:firstLine="709"/>
        <w:jc w:val="both"/>
        <w:rPr>
          <w:color w:val="auto"/>
          <w:sz w:val="22"/>
          <w:szCs w:val="22"/>
        </w:rPr>
      </w:pPr>
      <w:r w:rsidRPr="00F61F0F">
        <w:rPr>
          <w:color w:val="auto"/>
          <w:sz w:val="22"/>
          <w:szCs w:val="22"/>
        </w:rPr>
        <w:t>*Численность населения является одним из основных факторов, определяющих объем работ по сбору и удалению ТКО, а также выбор оптимального варианта обезвреживания.</w:t>
      </w:r>
    </w:p>
    <w:p w14:paraId="1994117E" w14:textId="77777777" w:rsidR="001F20A3" w:rsidRPr="00F61F0F" w:rsidRDefault="001F20A3" w:rsidP="00273E8A">
      <w:pPr>
        <w:pStyle w:val="af2"/>
      </w:pPr>
    </w:p>
    <w:p w14:paraId="606FD461" w14:textId="77777777" w:rsidR="00F02B83" w:rsidRPr="00F61F0F" w:rsidRDefault="00D64EE6" w:rsidP="00273E8A">
      <w:pPr>
        <w:pStyle w:val="af2"/>
      </w:pPr>
      <w:r w:rsidRPr="00F61F0F">
        <w:t>Б</w:t>
      </w:r>
      <w:r w:rsidR="00F02B83" w:rsidRPr="00F61F0F">
        <w:t xml:space="preserve">олее 60 % </w:t>
      </w:r>
      <w:r w:rsidRPr="00F61F0F">
        <w:t>коммунальны</w:t>
      </w:r>
      <w:r w:rsidR="00F02B83" w:rsidRPr="00F61F0F">
        <w:t>х отходов – это потенциальное вторичное сырье, которое можно переработать и с выгодой реализовать. Еще около 30 % - это органические отходы, которые можно превратить в компост.</w:t>
      </w:r>
    </w:p>
    <w:p w14:paraId="3D3383A0" w14:textId="77777777" w:rsidR="00F02B83" w:rsidRPr="00F61F0F" w:rsidRDefault="00F02B83" w:rsidP="00273E8A">
      <w:pPr>
        <w:pStyle w:val="af2"/>
      </w:pPr>
      <w:r w:rsidRPr="00F61F0F">
        <w:t xml:space="preserve">Твердые коммунальные отходы – это богатый источник вторичных ресурсов (в том числе черных, цветных, редких и рассеянных металлов), а также </w:t>
      </w:r>
      <w:r w:rsidR="00D64EE6" w:rsidRPr="00F61F0F">
        <w:lastRenderedPageBreak/>
        <w:t>«</w:t>
      </w:r>
      <w:r w:rsidRPr="00F61F0F">
        <w:t>бесплатный</w:t>
      </w:r>
      <w:r w:rsidR="00D64EE6" w:rsidRPr="00F61F0F">
        <w:t>»</w:t>
      </w:r>
      <w:r w:rsidRPr="00F61F0F">
        <w:t xml:space="preserve"> энергоноситель, так как бытовой мусор – возобновляемое углеродсодержащее энергетическое сырье для топливной энергетики. Однако для любого города и населенного пункта проблема удаления или обезвреживания твердых коммунальных отходов всегда является в первую очередь проблемой экологической. Весьма важно, чтобы процессы утилизации коммунальных отходов не нарушали экологическую безопасность, а также условия жизни населения в целом.</w:t>
      </w:r>
    </w:p>
    <w:p w14:paraId="7C4D6AA9" w14:textId="77777777" w:rsidR="00F02B83" w:rsidRPr="00F61F0F" w:rsidRDefault="00F02B83" w:rsidP="00273E8A">
      <w:pPr>
        <w:pStyle w:val="af2"/>
      </w:pPr>
      <w:r w:rsidRPr="00F61F0F">
        <w:t xml:space="preserve">Как известно, подавляющая масса ТКО в мире пока складируется на мусорных свалках, стихийных или специально организованных в виде </w:t>
      </w:r>
      <w:r w:rsidR="00D64EE6" w:rsidRPr="00F61F0F">
        <w:t>«</w:t>
      </w:r>
      <w:r w:rsidRPr="00F61F0F">
        <w:t>мусорных полигонов</w:t>
      </w:r>
      <w:r w:rsidR="00D64EE6" w:rsidRPr="00F61F0F">
        <w:t>»</w:t>
      </w:r>
      <w:r w:rsidRPr="00F61F0F">
        <w:t>. Однако это самый неэффективный способ борьбы с ТКО, так как мусорные свалки, занимающие огромные территории часто плодородных земель и характеризующиеся высокой концентрацией углеродсодержащих материалов (бумага, полиэтилен, пластик, дерево, резина), часто горят, загрязняя окружающую среду отходящими газами. Кроме того, мусорные свалки являются источником загрязнения как поверхностных, так и подземных вод за счет фильтрации атмосферных осадков. Зарубежный опыт показывает, что рациональная организация переработки ТКО дает возможность использовать до 90% продуктов утилизации в строительной индустрии, например в качестве заполнителя бетона.</w:t>
      </w:r>
    </w:p>
    <w:p w14:paraId="4101D7EB" w14:textId="77777777" w:rsidR="00F02B83" w:rsidRPr="00F61F0F" w:rsidRDefault="00F02B83" w:rsidP="00273E8A">
      <w:pPr>
        <w:pStyle w:val="af2"/>
      </w:pPr>
      <w:r w:rsidRPr="00F61F0F">
        <w:t xml:space="preserve">В настоящее время существует ряд способов хранения и переработки твердых коммунальных отходов, а именно: предварительная сортировка, сжигание, биотермическое компостирование и др. Для города Череповца наиболее оптимальным вариантом </w:t>
      </w:r>
      <w:r w:rsidR="00D64EE6" w:rsidRPr="00F61F0F">
        <w:t>служит</w:t>
      </w:r>
      <w:r w:rsidRPr="00F61F0F">
        <w:t xml:space="preserve"> мусороперерабатывающего мини-завода с сортировкой утильной фракции.</w:t>
      </w:r>
    </w:p>
    <w:p w14:paraId="7EC53C64" w14:textId="1EB1451C" w:rsidR="00F02B83" w:rsidRDefault="00F02B83" w:rsidP="00273E8A">
      <w:pPr>
        <w:pStyle w:val="af2"/>
      </w:pPr>
      <w:r w:rsidRPr="00F61F0F">
        <w:t>Мероприятия по санитарной очистке должны обеспечивать организацию рациональной системы сбора, хранения, регулярного вывоза отходов и уборки территорий города.</w:t>
      </w:r>
    </w:p>
    <w:p w14:paraId="54ACFFCE" w14:textId="09FB4D24" w:rsidR="00494DD4" w:rsidRPr="00F61F0F" w:rsidRDefault="00494DD4" w:rsidP="00494DD4">
      <w:pPr>
        <w:pStyle w:val="11110"/>
      </w:pPr>
      <w:r w:rsidRPr="00F61F0F">
        <w:t xml:space="preserve">Перечень планируемых объектов </w:t>
      </w:r>
      <w:r w:rsidRPr="00494DD4">
        <w:t>используемые для обработки, обезвреживания, размещения твердых коммунальных отходов и включенные в территориальную схему в области обращения с отходами, в том числе с твердыми коммунальными отходами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2461"/>
        <w:gridCol w:w="1652"/>
        <w:gridCol w:w="1653"/>
        <w:gridCol w:w="1653"/>
        <w:gridCol w:w="1653"/>
      </w:tblGrid>
      <w:tr w:rsidR="00494DD4" w:rsidRPr="008B0EA8" w14:paraId="4F462D10" w14:textId="77777777" w:rsidTr="00E708F4">
        <w:trPr>
          <w:trHeight w:val="20"/>
        </w:trPr>
        <w:tc>
          <w:tcPr>
            <w:tcW w:w="562" w:type="dxa"/>
          </w:tcPr>
          <w:p w14:paraId="262F5325" w14:textId="4F9EE89D" w:rsidR="00494DD4" w:rsidRPr="00494DD4" w:rsidRDefault="00494DD4" w:rsidP="00494DD4">
            <w:pPr>
              <w:tabs>
                <w:tab w:val="num" w:pos="34"/>
              </w:tabs>
              <w:spacing w:after="0" w:line="240" w:lineRule="auto"/>
              <w:rPr>
                <w:rFonts w:ascii="Times New Roman" w:eastAsia="Times New Roman" w:hAnsi="Times New Roman" w:cs="Times New Roman"/>
              </w:rPr>
            </w:pPr>
            <w:r w:rsidRPr="00494DD4">
              <w:rPr>
                <w:rFonts w:ascii="Times New Roman" w:hAnsi="Times New Roman" w:cs="Times New Roman"/>
              </w:rPr>
              <w:t>№ п/п</w:t>
            </w:r>
          </w:p>
        </w:tc>
        <w:tc>
          <w:tcPr>
            <w:tcW w:w="2461" w:type="dxa"/>
          </w:tcPr>
          <w:p w14:paraId="00957A3A" w14:textId="1E4EA3B5" w:rsidR="00494DD4" w:rsidRPr="00494DD4" w:rsidRDefault="00494DD4" w:rsidP="00494DD4">
            <w:pPr>
              <w:tabs>
                <w:tab w:val="num" w:pos="34"/>
              </w:tabs>
              <w:spacing w:after="0" w:line="240" w:lineRule="auto"/>
              <w:rPr>
                <w:rFonts w:ascii="Times New Roman" w:eastAsia="Times New Roman" w:hAnsi="Times New Roman" w:cs="Times New Roman"/>
              </w:rPr>
            </w:pPr>
            <w:r w:rsidRPr="00494DD4">
              <w:rPr>
                <w:rFonts w:ascii="Times New Roman" w:hAnsi="Times New Roman" w:cs="Times New Roman"/>
              </w:rPr>
              <w:t>Наименование планируемого мероприятия (объекта капитального строительства)</w:t>
            </w:r>
          </w:p>
        </w:tc>
        <w:tc>
          <w:tcPr>
            <w:tcW w:w="1652" w:type="dxa"/>
          </w:tcPr>
          <w:p w14:paraId="017EB700" w14:textId="49EB13F8" w:rsidR="00494DD4" w:rsidRPr="00494DD4" w:rsidRDefault="00494DD4" w:rsidP="00494DD4">
            <w:pPr>
              <w:tabs>
                <w:tab w:val="num" w:pos="34"/>
              </w:tabs>
              <w:spacing w:after="0" w:line="240" w:lineRule="auto"/>
              <w:rPr>
                <w:rFonts w:ascii="Times New Roman" w:eastAsia="Times New Roman" w:hAnsi="Times New Roman" w:cs="Times New Roman"/>
              </w:rPr>
            </w:pPr>
            <w:r w:rsidRPr="00494DD4">
              <w:rPr>
                <w:rFonts w:ascii="Times New Roman" w:hAnsi="Times New Roman" w:cs="Times New Roman"/>
              </w:rPr>
              <w:t>Местоположение</w:t>
            </w:r>
          </w:p>
        </w:tc>
        <w:tc>
          <w:tcPr>
            <w:tcW w:w="1653" w:type="dxa"/>
          </w:tcPr>
          <w:p w14:paraId="5A69FA4B" w14:textId="77777777" w:rsidR="00494DD4" w:rsidRPr="00494DD4" w:rsidRDefault="00494DD4" w:rsidP="00494DD4">
            <w:pPr>
              <w:tabs>
                <w:tab w:val="num" w:pos="34"/>
              </w:tabs>
              <w:spacing w:after="0" w:line="240" w:lineRule="auto"/>
              <w:jc w:val="center"/>
              <w:rPr>
                <w:rFonts w:ascii="Times New Roman" w:hAnsi="Times New Roman" w:cs="Times New Roman"/>
              </w:rPr>
            </w:pPr>
            <w:r w:rsidRPr="00494DD4">
              <w:rPr>
                <w:rFonts w:ascii="Times New Roman" w:hAnsi="Times New Roman" w:cs="Times New Roman"/>
              </w:rPr>
              <w:t>Статус объекта.</w:t>
            </w:r>
          </w:p>
          <w:p w14:paraId="753F29C1" w14:textId="2EB3E9FC" w:rsidR="00494DD4" w:rsidRPr="00494DD4" w:rsidRDefault="00494DD4" w:rsidP="00494DD4">
            <w:pPr>
              <w:spacing w:after="0" w:line="240" w:lineRule="auto"/>
              <w:rPr>
                <w:rFonts w:ascii="Times New Roman" w:eastAsia="Times New Roman" w:hAnsi="Times New Roman" w:cs="Times New Roman"/>
              </w:rPr>
            </w:pPr>
            <w:r w:rsidRPr="00494DD4">
              <w:rPr>
                <w:rFonts w:ascii="Times New Roman" w:hAnsi="Times New Roman" w:cs="Times New Roman"/>
              </w:rPr>
              <w:t>Характеристики объекта</w:t>
            </w:r>
          </w:p>
        </w:tc>
        <w:tc>
          <w:tcPr>
            <w:tcW w:w="1653" w:type="dxa"/>
          </w:tcPr>
          <w:p w14:paraId="1331C3A4" w14:textId="4724411D" w:rsidR="00494DD4" w:rsidRPr="00494DD4" w:rsidRDefault="00494DD4" w:rsidP="00494DD4">
            <w:pPr>
              <w:tabs>
                <w:tab w:val="num" w:pos="34"/>
              </w:tabs>
              <w:spacing w:after="0" w:line="240" w:lineRule="auto"/>
              <w:rPr>
                <w:rFonts w:ascii="Times New Roman" w:eastAsia="Times New Roman" w:hAnsi="Times New Roman" w:cs="Times New Roman"/>
              </w:rPr>
            </w:pPr>
            <w:r w:rsidRPr="00494DD4">
              <w:rPr>
                <w:rFonts w:ascii="Times New Roman" w:hAnsi="Times New Roman" w:cs="Times New Roman"/>
              </w:rPr>
              <w:t>Характеристика зон с особыми условиями использования территорий</w:t>
            </w:r>
          </w:p>
        </w:tc>
        <w:tc>
          <w:tcPr>
            <w:tcW w:w="1653" w:type="dxa"/>
          </w:tcPr>
          <w:p w14:paraId="772B32BB" w14:textId="54E2C3D6" w:rsidR="00494DD4" w:rsidRPr="00494DD4" w:rsidRDefault="00494DD4" w:rsidP="00494DD4">
            <w:pPr>
              <w:tabs>
                <w:tab w:val="num" w:pos="34"/>
              </w:tabs>
              <w:spacing w:after="0" w:line="240" w:lineRule="auto"/>
              <w:rPr>
                <w:rFonts w:ascii="Times New Roman" w:eastAsia="Times New Roman" w:hAnsi="Times New Roman" w:cs="Times New Roman"/>
              </w:rPr>
            </w:pPr>
            <w:r w:rsidRPr="00494DD4">
              <w:rPr>
                <w:rFonts w:ascii="Times New Roman" w:hAnsi="Times New Roman" w:cs="Times New Roman"/>
              </w:rPr>
              <w:t>Срок реализации</w:t>
            </w:r>
          </w:p>
        </w:tc>
      </w:tr>
      <w:tr w:rsidR="00494DD4" w:rsidRPr="008B0EA8" w14:paraId="70BE7F87" w14:textId="77777777" w:rsidTr="00E708F4">
        <w:trPr>
          <w:trHeight w:val="20"/>
        </w:trPr>
        <w:tc>
          <w:tcPr>
            <w:tcW w:w="562" w:type="dxa"/>
          </w:tcPr>
          <w:p w14:paraId="522F890D" w14:textId="77777777" w:rsidR="00494DD4" w:rsidRPr="00494DD4" w:rsidRDefault="00494DD4" w:rsidP="00E708F4">
            <w:pPr>
              <w:tabs>
                <w:tab w:val="num" w:pos="34"/>
              </w:tabs>
              <w:spacing w:after="0" w:line="240" w:lineRule="auto"/>
              <w:rPr>
                <w:rFonts w:ascii="Times New Roman" w:eastAsia="Times New Roman" w:hAnsi="Times New Roman" w:cs="Times New Roman"/>
              </w:rPr>
            </w:pPr>
            <w:r w:rsidRPr="00494DD4">
              <w:rPr>
                <w:rFonts w:ascii="Times New Roman" w:eastAsia="Times New Roman" w:hAnsi="Times New Roman" w:cs="Times New Roman"/>
              </w:rPr>
              <w:lastRenderedPageBreak/>
              <w:t>7.1</w:t>
            </w:r>
          </w:p>
        </w:tc>
        <w:tc>
          <w:tcPr>
            <w:tcW w:w="2461" w:type="dxa"/>
          </w:tcPr>
          <w:p w14:paraId="04A9A4E6" w14:textId="77777777" w:rsidR="00494DD4" w:rsidRPr="00494DD4" w:rsidRDefault="00494DD4" w:rsidP="00E708F4">
            <w:pPr>
              <w:tabs>
                <w:tab w:val="num" w:pos="34"/>
              </w:tabs>
              <w:spacing w:after="0" w:line="240" w:lineRule="auto"/>
              <w:rPr>
                <w:rFonts w:ascii="Times New Roman" w:eastAsia="Times New Roman" w:hAnsi="Times New Roman" w:cs="Times New Roman"/>
              </w:rPr>
            </w:pPr>
            <w:r w:rsidRPr="00494DD4">
              <w:rPr>
                <w:rFonts w:ascii="Times New Roman" w:eastAsia="Times New Roman" w:hAnsi="Times New Roman" w:cs="Times New Roman"/>
              </w:rPr>
              <w:t>Объект обработки твердых коммунальных отходов ООО «Чистый След»</w:t>
            </w:r>
          </w:p>
        </w:tc>
        <w:tc>
          <w:tcPr>
            <w:tcW w:w="1652" w:type="dxa"/>
          </w:tcPr>
          <w:p w14:paraId="7B27B19D" w14:textId="77777777" w:rsidR="00494DD4" w:rsidRPr="00494DD4" w:rsidRDefault="00494DD4" w:rsidP="00E708F4">
            <w:pPr>
              <w:tabs>
                <w:tab w:val="num" w:pos="34"/>
              </w:tabs>
              <w:spacing w:after="0" w:line="240" w:lineRule="auto"/>
              <w:rPr>
                <w:rFonts w:ascii="Times New Roman" w:eastAsia="Times New Roman" w:hAnsi="Times New Roman" w:cs="Times New Roman"/>
              </w:rPr>
            </w:pPr>
            <w:r w:rsidRPr="00494DD4">
              <w:rPr>
                <w:rFonts w:ascii="Times New Roman" w:eastAsia="Times New Roman" w:hAnsi="Times New Roman" w:cs="Times New Roman"/>
              </w:rPr>
              <w:t>Городской округ город Череповец Вологодской области</w:t>
            </w:r>
          </w:p>
        </w:tc>
        <w:tc>
          <w:tcPr>
            <w:tcW w:w="1653" w:type="dxa"/>
          </w:tcPr>
          <w:p w14:paraId="3CD5DEBA" w14:textId="77777777" w:rsidR="00494DD4" w:rsidRPr="00494DD4" w:rsidRDefault="00494DD4" w:rsidP="00E708F4">
            <w:pPr>
              <w:spacing w:after="0" w:line="240" w:lineRule="auto"/>
              <w:rPr>
                <w:rFonts w:ascii="Times New Roman" w:eastAsia="Times New Roman" w:hAnsi="Times New Roman" w:cs="Times New Roman"/>
              </w:rPr>
            </w:pPr>
            <w:r w:rsidRPr="00494DD4">
              <w:rPr>
                <w:rFonts w:ascii="Times New Roman" w:eastAsia="Times New Roman" w:hAnsi="Times New Roman" w:cs="Times New Roman"/>
              </w:rPr>
              <w:t>Планируемый к реконструкции.</w:t>
            </w:r>
          </w:p>
          <w:p w14:paraId="73CE67CC" w14:textId="77777777" w:rsidR="00494DD4" w:rsidRPr="00494DD4" w:rsidRDefault="00494DD4" w:rsidP="00E708F4">
            <w:pPr>
              <w:spacing w:after="0" w:line="240" w:lineRule="auto"/>
              <w:rPr>
                <w:rFonts w:ascii="Times New Roman" w:eastAsia="Times New Roman" w:hAnsi="Times New Roman" w:cs="Times New Roman"/>
              </w:rPr>
            </w:pPr>
            <w:r w:rsidRPr="00494DD4">
              <w:rPr>
                <w:rFonts w:ascii="Times New Roman" w:eastAsia="Times New Roman" w:hAnsi="Times New Roman" w:cs="Times New Roman"/>
              </w:rPr>
              <w:t>Мощность до 100000 тонн/год</w:t>
            </w:r>
          </w:p>
        </w:tc>
        <w:tc>
          <w:tcPr>
            <w:tcW w:w="1653" w:type="dxa"/>
          </w:tcPr>
          <w:p w14:paraId="50710255" w14:textId="77777777" w:rsidR="00494DD4" w:rsidRPr="00494DD4" w:rsidRDefault="00494DD4" w:rsidP="00E708F4">
            <w:pPr>
              <w:tabs>
                <w:tab w:val="num" w:pos="34"/>
              </w:tabs>
              <w:spacing w:after="0" w:line="240" w:lineRule="auto"/>
              <w:rPr>
                <w:rFonts w:ascii="Times New Roman" w:eastAsia="Times New Roman" w:hAnsi="Times New Roman" w:cs="Times New Roman"/>
              </w:rPr>
            </w:pPr>
            <w:r w:rsidRPr="00494DD4">
              <w:rPr>
                <w:rFonts w:ascii="Times New Roman" w:eastAsia="Times New Roman" w:hAnsi="Times New Roman" w:cs="Times New Roman"/>
              </w:rPr>
              <w:t>Ориентировочная санитарно-защитная зона равна 500 метров.</w:t>
            </w:r>
          </w:p>
          <w:p w14:paraId="1A734F39" w14:textId="77777777" w:rsidR="00494DD4" w:rsidRPr="00494DD4" w:rsidRDefault="00494DD4" w:rsidP="00E708F4">
            <w:pPr>
              <w:tabs>
                <w:tab w:val="num" w:pos="34"/>
              </w:tabs>
              <w:spacing w:after="0" w:line="240" w:lineRule="auto"/>
              <w:rPr>
                <w:rFonts w:ascii="Times New Roman" w:eastAsia="Times New Roman" w:hAnsi="Times New Roman" w:cs="Times New Roman"/>
              </w:rPr>
            </w:pPr>
            <w:r w:rsidRPr="00494DD4">
              <w:rPr>
                <w:rFonts w:ascii="Times New Roman" w:eastAsia="Times New Roman" w:hAnsi="Times New Roman" w:cs="Times New Roman"/>
              </w:rPr>
              <w:t>Режим использования территории в границах санитарно-защитной зоны в соответствии с СанПиН 2.2.1/2.1.1.1200-03</w:t>
            </w:r>
          </w:p>
        </w:tc>
        <w:tc>
          <w:tcPr>
            <w:tcW w:w="1653" w:type="dxa"/>
          </w:tcPr>
          <w:p w14:paraId="54B2F71A" w14:textId="77777777" w:rsidR="00494DD4" w:rsidRPr="00494DD4" w:rsidRDefault="00494DD4" w:rsidP="00E708F4">
            <w:pPr>
              <w:tabs>
                <w:tab w:val="num" w:pos="34"/>
              </w:tabs>
              <w:spacing w:after="0" w:line="240" w:lineRule="auto"/>
              <w:rPr>
                <w:rFonts w:ascii="Times New Roman" w:eastAsia="Times New Roman" w:hAnsi="Times New Roman" w:cs="Times New Roman"/>
              </w:rPr>
            </w:pPr>
            <w:r w:rsidRPr="00494DD4">
              <w:rPr>
                <w:rFonts w:ascii="Times New Roman" w:eastAsia="Times New Roman" w:hAnsi="Times New Roman" w:cs="Times New Roman"/>
              </w:rPr>
              <w:t>Первая очередь</w:t>
            </w:r>
          </w:p>
        </w:tc>
      </w:tr>
      <w:tr w:rsidR="00494DD4" w:rsidRPr="008B0EA8" w14:paraId="615922F7" w14:textId="77777777" w:rsidTr="00E708F4">
        <w:trPr>
          <w:trHeight w:val="20"/>
        </w:trPr>
        <w:tc>
          <w:tcPr>
            <w:tcW w:w="562" w:type="dxa"/>
          </w:tcPr>
          <w:p w14:paraId="572F4B23" w14:textId="77777777" w:rsidR="00494DD4" w:rsidRPr="00494DD4" w:rsidRDefault="00494DD4" w:rsidP="00E708F4">
            <w:pPr>
              <w:tabs>
                <w:tab w:val="num" w:pos="34"/>
              </w:tabs>
              <w:spacing w:after="0" w:line="240" w:lineRule="auto"/>
              <w:rPr>
                <w:rFonts w:ascii="Times New Roman" w:eastAsia="Times New Roman" w:hAnsi="Times New Roman" w:cs="Times New Roman"/>
              </w:rPr>
            </w:pPr>
            <w:r w:rsidRPr="00494DD4">
              <w:rPr>
                <w:rFonts w:ascii="Times New Roman" w:eastAsia="Times New Roman" w:hAnsi="Times New Roman" w:cs="Times New Roman"/>
              </w:rPr>
              <w:t>7.2</w:t>
            </w:r>
          </w:p>
        </w:tc>
        <w:tc>
          <w:tcPr>
            <w:tcW w:w="2461" w:type="dxa"/>
          </w:tcPr>
          <w:p w14:paraId="4C626989" w14:textId="77777777" w:rsidR="00494DD4" w:rsidRPr="00494DD4" w:rsidRDefault="00494DD4" w:rsidP="00E708F4">
            <w:pPr>
              <w:tabs>
                <w:tab w:val="num" w:pos="34"/>
              </w:tabs>
              <w:spacing w:after="0" w:line="240" w:lineRule="auto"/>
              <w:rPr>
                <w:rFonts w:ascii="Times New Roman" w:eastAsia="Times New Roman" w:hAnsi="Times New Roman" w:cs="Times New Roman"/>
              </w:rPr>
            </w:pPr>
            <w:r w:rsidRPr="00494DD4">
              <w:rPr>
                <w:rFonts w:ascii="Times New Roman" w:eastAsia="Times New Roman" w:hAnsi="Times New Roman" w:cs="Times New Roman"/>
              </w:rPr>
              <w:t>Комплекс по переработке отходов г. Череповца</w:t>
            </w:r>
          </w:p>
        </w:tc>
        <w:tc>
          <w:tcPr>
            <w:tcW w:w="1652" w:type="dxa"/>
          </w:tcPr>
          <w:p w14:paraId="76779537" w14:textId="77777777" w:rsidR="00494DD4" w:rsidRPr="00494DD4" w:rsidRDefault="00494DD4" w:rsidP="00E708F4">
            <w:pPr>
              <w:tabs>
                <w:tab w:val="num" w:pos="34"/>
              </w:tabs>
              <w:spacing w:after="0" w:line="240" w:lineRule="auto"/>
              <w:rPr>
                <w:rFonts w:ascii="Times New Roman" w:eastAsia="Times New Roman" w:hAnsi="Times New Roman" w:cs="Times New Roman"/>
              </w:rPr>
            </w:pPr>
            <w:r w:rsidRPr="00494DD4">
              <w:rPr>
                <w:rFonts w:ascii="Times New Roman" w:eastAsia="Times New Roman" w:hAnsi="Times New Roman" w:cs="Times New Roman"/>
              </w:rPr>
              <w:t>Городской округ город Череповец Вологодской области</w:t>
            </w:r>
          </w:p>
        </w:tc>
        <w:tc>
          <w:tcPr>
            <w:tcW w:w="1653" w:type="dxa"/>
          </w:tcPr>
          <w:p w14:paraId="64A46720" w14:textId="77777777" w:rsidR="00494DD4" w:rsidRPr="00494DD4" w:rsidRDefault="00494DD4" w:rsidP="00E708F4">
            <w:pPr>
              <w:spacing w:after="0" w:line="240" w:lineRule="auto"/>
              <w:rPr>
                <w:rFonts w:ascii="Times New Roman" w:eastAsia="Times New Roman" w:hAnsi="Times New Roman" w:cs="Times New Roman"/>
              </w:rPr>
            </w:pPr>
            <w:r w:rsidRPr="00494DD4">
              <w:rPr>
                <w:rFonts w:ascii="Times New Roman" w:eastAsia="Times New Roman" w:hAnsi="Times New Roman" w:cs="Times New Roman"/>
              </w:rPr>
              <w:t>Планируемый к размещению.</w:t>
            </w:r>
          </w:p>
          <w:p w14:paraId="1215121E" w14:textId="77777777" w:rsidR="00494DD4" w:rsidRPr="00494DD4" w:rsidRDefault="00494DD4" w:rsidP="00E708F4">
            <w:pPr>
              <w:spacing w:after="0" w:line="240" w:lineRule="auto"/>
              <w:rPr>
                <w:rFonts w:ascii="Times New Roman" w:eastAsia="Times New Roman" w:hAnsi="Times New Roman" w:cs="Times New Roman"/>
              </w:rPr>
            </w:pPr>
            <w:r w:rsidRPr="00494DD4">
              <w:rPr>
                <w:rFonts w:ascii="Times New Roman" w:eastAsia="Times New Roman" w:hAnsi="Times New Roman" w:cs="Times New Roman"/>
              </w:rPr>
              <w:t>Мощность до 150000 тонн/год</w:t>
            </w:r>
          </w:p>
        </w:tc>
        <w:tc>
          <w:tcPr>
            <w:tcW w:w="1653" w:type="dxa"/>
          </w:tcPr>
          <w:p w14:paraId="4D64B40F" w14:textId="77777777" w:rsidR="00494DD4" w:rsidRPr="00494DD4" w:rsidRDefault="00494DD4" w:rsidP="00E708F4">
            <w:pPr>
              <w:tabs>
                <w:tab w:val="num" w:pos="34"/>
              </w:tabs>
              <w:spacing w:after="0" w:line="240" w:lineRule="auto"/>
              <w:rPr>
                <w:rFonts w:ascii="Times New Roman" w:eastAsia="Times New Roman" w:hAnsi="Times New Roman" w:cs="Times New Roman"/>
              </w:rPr>
            </w:pPr>
            <w:r w:rsidRPr="00494DD4">
              <w:rPr>
                <w:rFonts w:ascii="Times New Roman" w:eastAsia="Times New Roman" w:hAnsi="Times New Roman" w:cs="Times New Roman"/>
              </w:rPr>
              <w:t>Ориентировочная санитарно-защитная зона равна 500 метров.</w:t>
            </w:r>
          </w:p>
          <w:p w14:paraId="2B5C6EE7" w14:textId="77777777" w:rsidR="00494DD4" w:rsidRPr="00494DD4" w:rsidRDefault="00494DD4" w:rsidP="00E708F4">
            <w:pPr>
              <w:tabs>
                <w:tab w:val="num" w:pos="34"/>
              </w:tabs>
              <w:spacing w:after="0" w:line="240" w:lineRule="auto"/>
              <w:rPr>
                <w:rFonts w:ascii="Times New Roman" w:eastAsia="Times New Roman" w:hAnsi="Times New Roman" w:cs="Times New Roman"/>
              </w:rPr>
            </w:pPr>
            <w:r w:rsidRPr="00494DD4">
              <w:rPr>
                <w:rFonts w:ascii="Times New Roman" w:eastAsia="Times New Roman" w:hAnsi="Times New Roman" w:cs="Times New Roman"/>
              </w:rPr>
              <w:t>Режим использования территории в границах санитарно-защитной зоны в соответствии с СанПиН 2.2.1/2.1.1.1200-03</w:t>
            </w:r>
          </w:p>
        </w:tc>
        <w:tc>
          <w:tcPr>
            <w:tcW w:w="1653" w:type="dxa"/>
          </w:tcPr>
          <w:p w14:paraId="14176A63" w14:textId="77777777" w:rsidR="00494DD4" w:rsidRPr="00494DD4" w:rsidRDefault="00494DD4" w:rsidP="00E708F4">
            <w:pPr>
              <w:tabs>
                <w:tab w:val="num" w:pos="34"/>
              </w:tabs>
              <w:spacing w:after="0" w:line="240" w:lineRule="auto"/>
              <w:rPr>
                <w:rFonts w:ascii="Times New Roman" w:eastAsia="Times New Roman" w:hAnsi="Times New Roman" w:cs="Times New Roman"/>
              </w:rPr>
            </w:pPr>
            <w:r w:rsidRPr="00494DD4">
              <w:rPr>
                <w:rFonts w:ascii="Times New Roman" w:eastAsia="Times New Roman" w:hAnsi="Times New Roman" w:cs="Times New Roman"/>
              </w:rPr>
              <w:t>Первая очередь</w:t>
            </w:r>
          </w:p>
        </w:tc>
      </w:tr>
    </w:tbl>
    <w:p w14:paraId="70B97324" w14:textId="77777777" w:rsidR="00494DD4" w:rsidRPr="00F61F0F" w:rsidRDefault="00494DD4" w:rsidP="00273E8A">
      <w:pPr>
        <w:pStyle w:val="af2"/>
      </w:pPr>
    </w:p>
    <w:p w14:paraId="6FAAC95A" w14:textId="77777777" w:rsidR="00F02B83" w:rsidRPr="00F61F0F" w:rsidRDefault="00F02B83" w:rsidP="00273E8A">
      <w:pPr>
        <w:pStyle w:val="af2"/>
      </w:pPr>
      <w:r w:rsidRPr="00F61F0F">
        <w:t>Исходя из вышеизложенного, ниже представлены проектные предложения по организации управления отходами:</w:t>
      </w:r>
    </w:p>
    <w:p w14:paraId="05FB79CF" w14:textId="77777777" w:rsidR="00F02B83" w:rsidRPr="00F61F0F" w:rsidRDefault="00F02B83" w:rsidP="00273E8A">
      <w:pPr>
        <w:pStyle w:val="af2"/>
        <w:numPr>
          <w:ilvl w:val="0"/>
          <w:numId w:val="45"/>
        </w:numPr>
        <w:ind w:left="851" w:hanging="567"/>
      </w:pPr>
      <w:r w:rsidRPr="00F61F0F">
        <w:t>Внедрение ресурсосберегающих технологий, обеспечивающих сокращение промышленных отходов и уменьшение площадей, занимаемых под их складирование.</w:t>
      </w:r>
    </w:p>
    <w:p w14:paraId="1B7CB445" w14:textId="77777777" w:rsidR="00F02B83" w:rsidRPr="00F61F0F" w:rsidRDefault="00B679F2" w:rsidP="00273E8A">
      <w:pPr>
        <w:pStyle w:val="af2"/>
        <w:numPr>
          <w:ilvl w:val="0"/>
          <w:numId w:val="45"/>
        </w:numPr>
        <w:ind w:left="851" w:hanging="567"/>
      </w:pPr>
      <w:r w:rsidRPr="00F61F0F">
        <w:t>Внедрение Территориальной схемы</w:t>
      </w:r>
      <w:r w:rsidR="00F02B83" w:rsidRPr="00F61F0F">
        <w:t xml:space="preserve"> обращения с отходами </w:t>
      </w:r>
      <w:r w:rsidRPr="00F61F0F">
        <w:t xml:space="preserve">Вологодской области на территории </w:t>
      </w:r>
      <w:r w:rsidR="00F02B83" w:rsidRPr="00F61F0F">
        <w:t>города Череповца (первая очередь).</w:t>
      </w:r>
    </w:p>
    <w:p w14:paraId="1A1C8C24" w14:textId="77777777" w:rsidR="00F02B83" w:rsidRPr="00F61F0F" w:rsidRDefault="00B679F2" w:rsidP="00273E8A">
      <w:pPr>
        <w:pStyle w:val="af2"/>
        <w:numPr>
          <w:ilvl w:val="0"/>
          <w:numId w:val="45"/>
        </w:numPr>
        <w:ind w:left="851" w:hanging="567"/>
      </w:pPr>
      <w:r w:rsidRPr="00F61F0F">
        <w:t>Увеличение мощности</w:t>
      </w:r>
      <w:r w:rsidR="00F02B83" w:rsidRPr="00F61F0F">
        <w:t xml:space="preserve"> </w:t>
      </w:r>
      <w:r w:rsidRPr="00F61F0F">
        <w:t xml:space="preserve">объекта обработки ТКО ООО «Чистый След» до 100 тыс. тонн </w:t>
      </w:r>
      <w:r w:rsidR="00F02B83" w:rsidRPr="00F61F0F">
        <w:t>в год (на первую очередь).</w:t>
      </w:r>
    </w:p>
    <w:p w14:paraId="54390915" w14:textId="77777777" w:rsidR="00F02B83" w:rsidRPr="00F61F0F" w:rsidRDefault="00F02B83" w:rsidP="00273E8A">
      <w:pPr>
        <w:pStyle w:val="af2"/>
        <w:numPr>
          <w:ilvl w:val="0"/>
          <w:numId w:val="45"/>
        </w:numPr>
        <w:ind w:left="851" w:hanging="567"/>
      </w:pPr>
      <w:r w:rsidRPr="00F61F0F">
        <w:t>Внедрение усовершенствованных методов захоронения не утилизируемой части отходов (уплотнение и брикетирование), что послужит увеличению сроков эксплуатации полигона ТКО.</w:t>
      </w:r>
    </w:p>
    <w:p w14:paraId="2B1E59D3" w14:textId="77777777" w:rsidR="00F02B83" w:rsidRPr="00F61F0F" w:rsidRDefault="00F02B83" w:rsidP="00273E8A">
      <w:pPr>
        <w:pStyle w:val="af2"/>
        <w:numPr>
          <w:ilvl w:val="0"/>
          <w:numId w:val="45"/>
        </w:numPr>
        <w:ind w:left="851" w:hanging="567"/>
      </w:pPr>
      <w:r w:rsidRPr="00F61F0F">
        <w:t>Недопущение образования несанкционированных свалок на территории города.</w:t>
      </w:r>
    </w:p>
    <w:p w14:paraId="4668BC68" w14:textId="77777777" w:rsidR="00F02B83" w:rsidRPr="00F61F0F" w:rsidRDefault="00F02B83" w:rsidP="00273E8A">
      <w:pPr>
        <w:pStyle w:val="af2"/>
        <w:numPr>
          <w:ilvl w:val="0"/>
          <w:numId w:val="45"/>
        </w:numPr>
        <w:ind w:left="851" w:hanging="567"/>
      </w:pPr>
      <w:r w:rsidRPr="00F61F0F">
        <w:lastRenderedPageBreak/>
        <w:t xml:space="preserve">Приведение всех контейнерных площадок в соответствие с нормативными требованиями. Контейнерные площадки устанавливаются на расстоянии не ближе </w:t>
      </w:r>
      <w:smartTag w:uri="urn:schemas-microsoft-com:office:smarttags" w:element="metricconverter">
        <w:smartTagPr>
          <w:attr w:name="ProductID" w:val="20 метров"/>
        </w:smartTagPr>
        <w:r w:rsidRPr="00F61F0F">
          <w:t>20 метров</w:t>
        </w:r>
      </w:smartTag>
      <w:r w:rsidRPr="00F61F0F">
        <w:t xml:space="preserve"> от жилых домов и не далее, чем </w:t>
      </w:r>
      <w:smartTag w:uri="urn:schemas-microsoft-com:office:smarttags" w:element="metricconverter">
        <w:smartTagPr>
          <w:attr w:name="ProductID" w:val="100 м"/>
        </w:smartTagPr>
        <w:r w:rsidRPr="00F61F0F">
          <w:t>100 м</w:t>
        </w:r>
      </w:smartTag>
      <w:r w:rsidRPr="00F61F0F">
        <w:t>. Контейнерные площадки должны иметь твердое покрытие, освещены, иметь условия для стока поверхностных вод.</w:t>
      </w:r>
    </w:p>
    <w:p w14:paraId="3B10C9EF" w14:textId="77777777" w:rsidR="00F02B83" w:rsidRPr="00F61F0F" w:rsidRDefault="00F02B83" w:rsidP="00273E8A">
      <w:pPr>
        <w:pStyle w:val="af2"/>
        <w:numPr>
          <w:ilvl w:val="0"/>
          <w:numId w:val="45"/>
        </w:numPr>
        <w:ind w:left="851" w:hanging="567"/>
      </w:pPr>
      <w:r w:rsidRPr="00F61F0F">
        <w:t>Организация планово-регулярной механизированной уборки усовершенствованных покрытий в летнее и зимнее время. Летняя уборка предусматривает подметание, мойку и полив покрытий, уборку зеленых зон, очистку прибрежной зеленой полосы с последующим вывозом отходов и смета на полигон.</w:t>
      </w:r>
    </w:p>
    <w:p w14:paraId="0E1F9BBC" w14:textId="77777777" w:rsidR="00F02B83" w:rsidRPr="00F61F0F" w:rsidRDefault="00F02B83" w:rsidP="00273E8A">
      <w:pPr>
        <w:pStyle w:val="af2"/>
        <w:numPr>
          <w:ilvl w:val="0"/>
          <w:numId w:val="45"/>
        </w:numPr>
        <w:ind w:left="851" w:hanging="567"/>
      </w:pPr>
      <w:r w:rsidRPr="00F61F0F">
        <w:t>Внедрение селективного сбора отходов, организация специализированных контейнерных площадок.</w:t>
      </w:r>
    </w:p>
    <w:p w14:paraId="6DA640D4" w14:textId="77777777" w:rsidR="00F02B83" w:rsidRPr="00F61F0F" w:rsidRDefault="00F02B83" w:rsidP="00273E8A">
      <w:pPr>
        <w:pStyle w:val="af2"/>
        <w:numPr>
          <w:ilvl w:val="0"/>
          <w:numId w:val="45"/>
        </w:numPr>
        <w:ind w:left="851" w:hanging="567"/>
      </w:pPr>
      <w:r w:rsidRPr="00F61F0F">
        <w:t>На промышленных предприятиях необходимо усовершенствовать технологические процессы, чтобы свести образование отходов к минимуму. Технологические схемы сотрудничающих предприятий подбираются, насколько возможно таким образом, чтобы отходы или побочные продукты одного выступали в качестве сырья или полуфабриката для другого, что уменьшает, а в некоторых случаях может полностью решить проблему промышленных отходов. При строительстве любого нового промышленного предприятия необходимо четко представлять количество и состав образующихся отходов, а также возможные методы утилизации.</w:t>
      </w:r>
    </w:p>
    <w:p w14:paraId="1E11F470" w14:textId="77777777" w:rsidR="00E141C0" w:rsidRPr="00F61F0F" w:rsidRDefault="00E141C0" w:rsidP="00273E8A">
      <w:pPr>
        <w:pStyle w:val="110"/>
      </w:pPr>
      <w:bookmarkStart w:id="155" w:name="_Toc525920104"/>
      <w:bookmarkStart w:id="156" w:name="_Toc10476664"/>
      <w:bookmarkStart w:id="157" w:name="_Toc158620718"/>
      <w:r w:rsidRPr="00F61F0F">
        <w:t>Мероприятия по охране объектов культурного наследия</w:t>
      </w:r>
      <w:bookmarkEnd w:id="155"/>
      <w:bookmarkEnd w:id="156"/>
      <w:bookmarkEnd w:id="157"/>
    </w:p>
    <w:p w14:paraId="31DB2410" w14:textId="77777777" w:rsidR="00E141C0" w:rsidRPr="00F61F0F" w:rsidRDefault="00E141C0" w:rsidP="00273E8A">
      <w:pPr>
        <w:pStyle w:val="af2"/>
      </w:pPr>
      <w:r w:rsidRPr="00F61F0F">
        <w:t>Мероприятия по сохранению и использованию объектов культурного наследия должны разрабатываться в соо</w:t>
      </w:r>
      <w:r w:rsidR="00697388" w:rsidRPr="00F61F0F">
        <w:t xml:space="preserve">тветствии с Федеральным законом </w:t>
      </w:r>
      <w:r w:rsidRPr="00F61F0F">
        <w:t>от 25.06.200</w:t>
      </w:r>
      <w:r w:rsidR="00697388" w:rsidRPr="00F61F0F">
        <w:t xml:space="preserve">2 № 73 </w:t>
      </w:r>
      <w:r w:rsidR="009E19D8" w:rsidRPr="00F61F0F">
        <w:t>«</w:t>
      </w:r>
      <w:r w:rsidRPr="00F61F0F">
        <w:t>Об объектах культурного наследия (памятниках истории и культуры) народов Российской Федерации</w:t>
      </w:r>
      <w:r w:rsidR="009E19D8" w:rsidRPr="00F61F0F">
        <w:t>»</w:t>
      </w:r>
      <w:r w:rsidRPr="00F61F0F">
        <w:t xml:space="preserve"> и действу</w:t>
      </w:r>
      <w:r w:rsidR="007A4572" w:rsidRPr="00F61F0F">
        <w:t>ющими нормативными документами.</w:t>
      </w:r>
    </w:p>
    <w:p w14:paraId="3F033635" w14:textId="77777777" w:rsidR="00E141C0" w:rsidRPr="00F61F0F" w:rsidRDefault="00E141C0" w:rsidP="00273E8A">
      <w:pPr>
        <w:pStyle w:val="af2"/>
      </w:pPr>
      <w:r w:rsidRPr="00F61F0F">
        <w:t>Согласно Федеральному закону от 25.06.2002</w:t>
      </w:r>
      <w:r w:rsidR="00697388" w:rsidRPr="00F61F0F">
        <w:t xml:space="preserve"> № 73 </w:t>
      </w:r>
      <w:r w:rsidR="009E19D8" w:rsidRPr="00F61F0F">
        <w:t>«</w:t>
      </w:r>
      <w:r w:rsidRPr="00F61F0F">
        <w:t>Об объектах культурного наследия (памятниках истории и культуры) народов Российской Федерации</w:t>
      </w:r>
      <w:r w:rsidR="009E19D8" w:rsidRPr="00F61F0F">
        <w:t>»</w:t>
      </w:r>
      <w:r w:rsidRPr="00F61F0F">
        <w:t xml:space="preserve"> </w:t>
      </w:r>
      <w:r w:rsidR="009E19D8" w:rsidRPr="00F61F0F">
        <w:t>«</w:t>
      </w:r>
      <w:r w:rsidRPr="00F61F0F">
        <w:t xml:space="preserve">Сохранение объекта культурного наследия - меры, направленные на обеспечение физической сохранности и сохранение историко-культурной ценности объекта </w:t>
      </w:r>
      <w:r w:rsidRPr="00F61F0F">
        <w:lastRenderedPageBreak/>
        <w:t>культурного наследия, предусматривающие консервацию, ремонт, реставрацию, приспособление под современное использование и включающие в себя научно-исследовательские, изыскательские, проектные и производственные работ, научное руководство проведением работ по сохранению объекта культурного наследия, технический и авторский на</w:t>
      </w:r>
      <w:r w:rsidR="007A4572" w:rsidRPr="00F61F0F">
        <w:t>дзор за проведением этих работ.</w:t>
      </w:r>
    </w:p>
    <w:p w14:paraId="79435229" w14:textId="77777777" w:rsidR="00E141C0" w:rsidRPr="00F61F0F" w:rsidRDefault="00E141C0" w:rsidP="00273E8A">
      <w:pPr>
        <w:pStyle w:val="af2"/>
      </w:pPr>
      <w:r w:rsidRPr="00F61F0F">
        <w:t>Собственник, или иной законный владелец объекта культурного наследия в соответствии со статьями 47.2, 47.3 Федерального закона № 73-ФЗ от 25.06.2002 обязан:</w:t>
      </w:r>
    </w:p>
    <w:p w14:paraId="26B3F6F7" w14:textId="77777777" w:rsidR="00E141C0" w:rsidRPr="00F61F0F" w:rsidRDefault="00E141C0" w:rsidP="00273E8A">
      <w:pPr>
        <w:pStyle w:val="a5"/>
      </w:pPr>
      <w:r w:rsidRPr="00F61F0F">
        <w:t>обеспечить финансирование и организацию проведения научно-исследовательских, изыскательских, проектных работ, консервации, ремонта, реставрации и иных работ, направленных на обеспечение физической сохранности объекта культурного наследия и сохранение предмета охраны объекта культурного наследия, в порядке, установленном Федеральным законом № 73-ФЗ от 25.06.2002;</w:t>
      </w:r>
    </w:p>
    <w:p w14:paraId="6116362C" w14:textId="77777777" w:rsidR="00E141C0" w:rsidRPr="00F61F0F" w:rsidRDefault="00E141C0" w:rsidP="00273E8A">
      <w:pPr>
        <w:pStyle w:val="a5"/>
      </w:pPr>
      <w:r w:rsidRPr="00F61F0F">
        <w:t>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14:paraId="2C292B06" w14:textId="77777777" w:rsidR="00E141C0" w:rsidRPr="00F61F0F" w:rsidRDefault="00E141C0" w:rsidP="00273E8A">
      <w:pPr>
        <w:pStyle w:val="a5"/>
      </w:pPr>
      <w:r w:rsidRPr="00F61F0F">
        <w:t>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14:paraId="42645461" w14:textId="77777777" w:rsidR="00E141C0" w:rsidRPr="00F61F0F" w:rsidRDefault="00E141C0" w:rsidP="00273E8A">
      <w:pPr>
        <w:pStyle w:val="a5"/>
      </w:pPr>
      <w:r w:rsidRPr="00F61F0F">
        <w:t>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14:paraId="1E05E6DB" w14:textId="77777777" w:rsidR="00E141C0" w:rsidRPr="00F61F0F" w:rsidRDefault="00E141C0" w:rsidP="00273E8A">
      <w:pPr>
        <w:pStyle w:val="a5"/>
      </w:pPr>
      <w:r w:rsidRPr="00F61F0F">
        <w:t>обеспечивать сохранность и неизменность облика выявленного объекта культурного наследия;</w:t>
      </w:r>
    </w:p>
    <w:p w14:paraId="63761C53" w14:textId="77777777" w:rsidR="00E141C0" w:rsidRPr="00F61F0F" w:rsidRDefault="00E141C0" w:rsidP="00273E8A">
      <w:pPr>
        <w:pStyle w:val="a5"/>
      </w:pPr>
      <w:r w:rsidRPr="00F61F0F">
        <w:t>соблюдать установленные статьей 5.1 Федерального закона № 73-ФЗ от 25.06.2002 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14:paraId="452981E8" w14:textId="77777777" w:rsidR="00E141C0" w:rsidRPr="00F61F0F" w:rsidRDefault="00E141C0" w:rsidP="00273E8A">
      <w:pPr>
        <w:pStyle w:val="a5"/>
      </w:pPr>
      <w:r w:rsidRPr="00F61F0F">
        <w:t xml:space="preserve">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 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 под объекты </w:t>
      </w:r>
      <w:r w:rsidRPr="00F61F0F">
        <w:lastRenderedPageBreak/>
        <w:t>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 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14:paraId="64696E61" w14:textId="77777777" w:rsidR="00E141C0" w:rsidRPr="00F61F0F" w:rsidRDefault="00E141C0" w:rsidP="00273E8A">
      <w:pPr>
        <w:pStyle w:val="a5"/>
      </w:pPr>
      <w:r w:rsidRPr="00F61F0F">
        <w:t>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14:paraId="3BBC7BEB" w14:textId="77777777" w:rsidR="00BC234D" w:rsidRPr="00F61F0F" w:rsidRDefault="00E141C0" w:rsidP="00273E8A">
      <w:pPr>
        <w:pStyle w:val="a5"/>
      </w:pPr>
      <w:r w:rsidRPr="00F61F0F">
        <w:t>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w:t>
      </w:r>
      <w:r w:rsidR="00BC234D" w:rsidRPr="00F61F0F">
        <w:t xml:space="preserve"> </w:t>
      </w:r>
      <w:r w:rsidRPr="00F61F0F">
        <w:t xml:space="preserve">благоустроенном состоянии. </w:t>
      </w:r>
    </w:p>
    <w:p w14:paraId="48EAC9CD" w14:textId="77777777" w:rsidR="00E141C0" w:rsidRPr="00F61F0F" w:rsidRDefault="00E141C0" w:rsidP="00273E8A">
      <w:pPr>
        <w:pStyle w:val="af2"/>
      </w:pPr>
      <w:r w:rsidRPr="00F61F0F">
        <w:t>В соответствии со статьей 3.1 Федерального закона № 73-ФЗ от 25.06.2002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 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w:t>
      </w:r>
      <w:r w:rsidR="00702E1F" w:rsidRPr="00F61F0F">
        <w:t>ктом археологического наследия.</w:t>
      </w:r>
    </w:p>
    <w:p w14:paraId="724C98BC" w14:textId="77777777" w:rsidR="00E141C0" w:rsidRPr="00F61F0F" w:rsidRDefault="00E141C0" w:rsidP="00273E8A">
      <w:pPr>
        <w:pStyle w:val="af2"/>
      </w:pPr>
      <w:r w:rsidRPr="00F61F0F">
        <w:t xml:space="preserve">В целях обеспечения сохранности объектов культурного наследия, необходимо учитывать ограничения на использование земельных участков в границах территории объекта культурного наследия и земельных участков, непосредственно связанных с земельными участками в границах территории объекта культурного наследия. Земельные участки в границах территорий объектов культурного наследия относятся к землям историко-культурного назначения, </w:t>
      </w:r>
      <w:r w:rsidRPr="00F61F0F">
        <w:lastRenderedPageBreak/>
        <w:t>правовой режим которых регулируется земельным законодательством Российской Федерации и Федеральным законом № 73-ФЗ от 25.06.2002.</w:t>
      </w:r>
    </w:p>
    <w:p w14:paraId="7F8C4746" w14:textId="77777777" w:rsidR="00E141C0" w:rsidRPr="00F61F0F" w:rsidRDefault="00E141C0" w:rsidP="00273E8A">
      <w:pPr>
        <w:pStyle w:val="af2"/>
      </w:pPr>
      <w:r w:rsidRPr="00F61F0F">
        <w:t>В соответствии со статьей 5.1 Федерального закона № 73-ФЗ от 25.06.2002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хозяйственных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 а также ведение хозяйственной деятельности, не противоречащей требованиям обеспечения сохранности объекта культурного наследия и позволяющей обеспечить его функциони</w:t>
      </w:r>
      <w:r w:rsidR="00702E1F" w:rsidRPr="00F61F0F">
        <w:t>рование в современных условиях.</w:t>
      </w:r>
    </w:p>
    <w:p w14:paraId="439746AF" w14:textId="77777777" w:rsidR="00E141C0" w:rsidRPr="00F61F0F" w:rsidRDefault="00E141C0" w:rsidP="00273E8A">
      <w:pPr>
        <w:pStyle w:val="af2"/>
      </w:pPr>
      <w:r w:rsidRPr="00F61F0F">
        <w:t xml:space="preserve">В соответствии со ст. 36 Федерального закона № 73-ФЗ от 25.06.2002 проектирование и проведение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единый государственный реестр объектов культурного наследия,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к обеспечению сохранности объектов культурного наследия, предусмотренных </w:t>
      </w:r>
      <w:r w:rsidR="00D4036C" w:rsidRPr="00F61F0F">
        <w:t xml:space="preserve">пунктами </w:t>
      </w:r>
      <w:r w:rsidRPr="00F61F0F">
        <w:t>2</w:t>
      </w:r>
      <w:r w:rsidR="00D4036C" w:rsidRPr="00F61F0F">
        <w:t xml:space="preserve"> и</w:t>
      </w:r>
      <w:r w:rsidRPr="00F61F0F">
        <w:t xml:space="preserve"> 3 статьи 36 Федерального закона № 73-ФЗ от 25.06.2002: земляные, строительные, хозяйственные и иные работы в границах территории объекта культурного наследия, а также на земельных участках, непосредственно связанных с земельным участком в границах территории объекта культурного наследия, проводятся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включающих оценку воздействия проводимых работ на объекты культурного наследия.</w:t>
      </w:r>
    </w:p>
    <w:p w14:paraId="1D7F83F7" w14:textId="77777777" w:rsidR="00E141C0" w:rsidRPr="00F61F0F" w:rsidRDefault="00E141C0" w:rsidP="00273E8A">
      <w:pPr>
        <w:pStyle w:val="af2"/>
      </w:pPr>
      <w:r w:rsidRPr="00F61F0F">
        <w:lastRenderedPageBreak/>
        <w:t xml:space="preserve">Согласно пункту 4 статьи 36 Федерального закона № 73-ФЗ от 25.06.2002 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В соответствии со статьей 28, 30 Федерального закона № 73-ФЗ от 25.06.2002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 выполненной в соответствии с требованиями Положения о государственной историко-культурной экспертизе, утвержденного Постановлением Правительства Российской Федерации от 15.07.2009 № 569.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В охранных зонах объектов культурного наследия режим хозяйственной деятельности и градостроительного регламента определяется как особый режим землепользования и застройки в целях обеспечения сохранности объекта культурного наследия в его исторической среде. Федеральным законом от 05.04.2016 № 95-ФЗ </w:t>
      </w:r>
      <w:r w:rsidR="009E19D8" w:rsidRPr="00F61F0F">
        <w:t>«</w:t>
      </w:r>
      <w:r w:rsidRPr="00F61F0F">
        <w:t xml:space="preserve">О внесении изменений в федеральный закон </w:t>
      </w:r>
      <w:r w:rsidR="009E19D8" w:rsidRPr="00F61F0F">
        <w:t>«</w:t>
      </w:r>
      <w:r w:rsidRPr="00F61F0F">
        <w:t>Об объектах культурного наследия (памятниках истории и культуры) народов Российской Федерации</w:t>
      </w:r>
      <w:r w:rsidR="009E19D8" w:rsidRPr="00F61F0F">
        <w:t>»</w:t>
      </w:r>
      <w:r w:rsidRPr="00F61F0F">
        <w:t xml:space="preserve"> и статью 15 Федерального закона </w:t>
      </w:r>
      <w:r w:rsidR="009E19D8" w:rsidRPr="00F61F0F">
        <w:t>«</w:t>
      </w:r>
      <w:r w:rsidRPr="00F61F0F">
        <w:t xml:space="preserve">О государственном кадастре </w:t>
      </w:r>
      <w:r w:rsidRPr="00F61F0F">
        <w:lastRenderedPageBreak/>
        <w:t>недвижимости</w:t>
      </w:r>
      <w:r w:rsidR="009E19D8" w:rsidRPr="00F61F0F">
        <w:t>»</w:t>
      </w:r>
      <w:r w:rsidRPr="00F61F0F">
        <w:t xml:space="preserve"> введены защитные зоны объектов культурного наследия (статья 34.</w:t>
      </w:r>
      <w:r w:rsidR="00702E1F" w:rsidRPr="00F61F0F">
        <w:t xml:space="preserve">1 Федерального закона </w:t>
      </w:r>
      <w:r w:rsidR="007A4572" w:rsidRPr="00F61F0F">
        <w:t>№ 73-ФЗ).</w:t>
      </w:r>
    </w:p>
    <w:p w14:paraId="3FF64CC8" w14:textId="77777777" w:rsidR="00E141C0" w:rsidRPr="00F61F0F" w:rsidRDefault="00E141C0" w:rsidP="00273E8A">
      <w:pPr>
        <w:pStyle w:val="af2"/>
      </w:pPr>
      <w:r w:rsidRPr="00F61F0F">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Границы защитной зоны объекта культурного наследия устанавливаются:</w:t>
      </w:r>
    </w:p>
    <w:p w14:paraId="66EC7B62" w14:textId="77777777" w:rsidR="00E141C0" w:rsidRPr="00F61F0F" w:rsidRDefault="007A4572" w:rsidP="00273E8A">
      <w:pPr>
        <w:pStyle w:val="a3"/>
        <w:numPr>
          <w:ilvl w:val="0"/>
          <w:numId w:val="11"/>
        </w:numPr>
      </w:pPr>
      <w:r w:rsidRPr="00F61F0F">
        <w:t>Д</w:t>
      </w:r>
      <w:r w:rsidR="00E141C0" w:rsidRPr="00F61F0F">
        <w:t>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19463991" w14:textId="77777777" w:rsidR="00E141C0" w:rsidRPr="00F61F0F" w:rsidRDefault="007A4572" w:rsidP="00273E8A">
      <w:pPr>
        <w:pStyle w:val="a3"/>
      </w:pPr>
      <w:r w:rsidRPr="00F61F0F">
        <w:t>Д</w:t>
      </w:r>
      <w:r w:rsidR="00E141C0" w:rsidRPr="00F61F0F">
        <w:t>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Защитная зона объекта культурного наследия прекращает существование со дня утверждения в порядке, установленном статьей 34 Федерального закона № 73-ФЗ, проекта зон охраны такого объекта культурного наследия</w:t>
      </w:r>
      <w:r w:rsidR="009E19D8" w:rsidRPr="00F61F0F">
        <w:t>»</w:t>
      </w:r>
      <w:r w:rsidR="00E141C0" w:rsidRPr="00F61F0F">
        <w:t>.</w:t>
      </w:r>
    </w:p>
    <w:p w14:paraId="361B36C9" w14:textId="77777777" w:rsidR="00E141C0" w:rsidRPr="00F61F0F" w:rsidRDefault="00E141C0" w:rsidP="00273E8A">
      <w:pPr>
        <w:pStyle w:val="afff"/>
      </w:pPr>
      <w:r w:rsidRPr="00F61F0F">
        <w:t xml:space="preserve">Мероприятия </w:t>
      </w:r>
      <w:r w:rsidR="007A3F46" w:rsidRPr="00F61F0F">
        <w:t xml:space="preserve">в области </w:t>
      </w:r>
      <w:r w:rsidRPr="00F61F0F">
        <w:t>исследовани</w:t>
      </w:r>
      <w:r w:rsidR="007A3F46" w:rsidRPr="00F61F0F">
        <w:t>я территории и выявления</w:t>
      </w:r>
      <w:r w:rsidR="007A2CB7" w:rsidRPr="00F61F0F">
        <w:t xml:space="preserve"> </w:t>
      </w:r>
      <w:r w:rsidR="007A3F46" w:rsidRPr="00F61F0F">
        <w:t>объектов культурного наследия</w:t>
      </w:r>
    </w:p>
    <w:p w14:paraId="4D117EF5" w14:textId="77777777" w:rsidR="00E141C0" w:rsidRPr="00F61F0F" w:rsidRDefault="00BC234D" w:rsidP="00273E8A">
      <w:pPr>
        <w:pStyle w:val="a5"/>
      </w:pPr>
      <w:r w:rsidRPr="00F61F0F">
        <w:t xml:space="preserve">проведение </w:t>
      </w:r>
      <w:r w:rsidR="00E141C0" w:rsidRPr="00F61F0F">
        <w:t>исследований и составления списков объектов, потенциальных для взятия под охрану и обеспечения поддержания и сохранения;</w:t>
      </w:r>
    </w:p>
    <w:p w14:paraId="334050DA" w14:textId="77777777" w:rsidR="00E141C0" w:rsidRPr="00F61F0F" w:rsidRDefault="00E141C0" w:rsidP="00273E8A">
      <w:pPr>
        <w:pStyle w:val="a5"/>
      </w:pPr>
      <w:r w:rsidRPr="00F61F0F">
        <w:t xml:space="preserve">проведение исследования и структурирование материала, относительно уникальных территорий – культурных ландшафтов </w:t>
      </w:r>
      <w:r w:rsidR="00271A5B" w:rsidRPr="00F61F0F">
        <w:t>г. Череповца</w:t>
      </w:r>
      <w:r w:rsidR="009E19D8" w:rsidRPr="00F61F0F">
        <w:t>»</w:t>
      </w:r>
      <w:r w:rsidRPr="00F61F0F">
        <w:t>;</w:t>
      </w:r>
    </w:p>
    <w:p w14:paraId="456A787D" w14:textId="77777777" w:rsidR="00E141C0" w:rsidRPr="00F61F0F" w:rsidRDefault="00E141C0" w:rsidP="00273E8A">
      <w:pPr>
        <w:pStyle w:val="a5"/>
      </w:pPr>
      <w:r w:rsidRPr="00F61F0F">
        <w:t xml:space="preserve">выявление новых объектов, имеющих признаки объектов культурного наследия, перевод их на основе экспертизы в выявленные объекты и </w:t>
      </w:r>
      <w:r w:rsidRPr="00F61F0F">
        <w:lastRenderedPageBreak/>
        <w:t>представление на утверждение в качестве объектов культурного наследия регионального или местного знач</w:t>
      </w:r>
      <w:r w:rsidR="0048714B" w:rsidRPr="00F61F0F">
        <w:t>ения.</w:t>
      </w:r>
    </w:p>
    <w:p w14:paraId="209D1D37" w14:textId="77777777" w:rsidR="00E141C0" w:rsidRPr="00F61F0F" w:rsidRDefault="00E141C0" w:rsidP="00273E8A">
      <w:pPr>
        <w:pStyle w:val="afff"/>
      </w:pPr>
      <w:r w:rsidRPr="00F61F0F">
        <w:t xml:space="preserve">Мероприятия по совершенствованию учета объектов культурного наследия и </w:t>
      </w:r>
      <w:r w:rsidR="007A3F46" w:rsidRPr="00F61F0F">
        <w:t>их охраны</w:t>
      </w:r>
    </w:p>
    <w:p w14:paraId="46769D99" w14:textId="77777777" w:rsidR="00E141C0" w:rsidRPr="00F61F0F" w:rsidRDefault="00E141C0" w:rsidP="00273E8A">
      <w:pPr>
        <w:pStyle w:val="a5"/>
      </w:pPr>
      <w:r w:rsidRPr="00F61F0F">
        <w:t>установление для объектов культурного наследия границ их территорий и предметов охраны, распространение на территории объектов культурного наследия режима использования земель историко-культурного назначения, в отдельных случаях перевод территорий объектов культурного наследия в категорию земель особо охраняемых территорий и объектов (земли историко-культурного назначения);</w:t>
      </w:r>
    </w:p>
    <w:p w14:paraId="4F88CF85" w14:textId="77777777" w:rsidR="00E141C0" w:rsidRPr="00F61F0F" w:rsidRDefault="00E141C0" w:rsidP="00273E8A">
      <w:pPr>
        <w:pStyle w:val="a5"/>
      </w:pPr>
      <w:r w:rsidRPr="00F61F0F">
        <w:t>разработка для всех объектов паспорта объекта культурного наследия;</w:t>
      </w:r>
    </w:p>
    <w:p w14:paraId="4E8E1275" w14:textId="77777777" w:rsidR="00E141C0" w:rsidRPr="00F61F0F" w:rsidRDefault="00E141C0" w:rsidP="00273E8A">
      <w:pPr>
        <w:pStyle w:val="a5"/>
      </w:pPr>
      <w:r w:rsidRPr="00F61F0F">
        <w:t>установление защитных зон вокруг объектов культурного наследия;</w:t>
      </w:r>
    </w:p>
    <w:p w14:paraId="3B66F6FC" w14:textId="77777777" w:rsidR="00E141C0" w:rsidRPr="00F61F0F" w:rsidRDefault="00E141C0" w:rsidP="00273E8A">
      <w:pPr>
        <w:pStyle w:val="a5"/>
      </w:pPr>
      <w:r w:rsidRPr="00F61F0F">
        <w:t>сохранение и развитие местностей, имеющих особый характер историко-культурного наследия и особые условия их использования;</w:t>
      </w:r>
    </w:p>
    <w:p w14:paraId="781DEB46" w14:textId="77777777" w:rsidR="00E141C0" w:rsidRPr="00F61F0F" w:rsidRDefault="00E141C0" w:rsidP="00273E8A">
      <w:pPr>
        <w:pStyle w:val="a5"/>
      </w:pPr>
      <w:r w:rsidRPr="00F61F0F">
        <w:t>выделение зон</w:t>
      </w:r>
      <w:r w:rsidR="007A3F46" w:rsidRPr="00F61F0F">
        <w:t xml:space="preserve"> с</w:t>
      </w:r>
      <w:r w:rsidRPr="00F61F0F">
        <w:t xml:space="preserve"> особы</w:t>
      </w:r>
      <w:r w:rsidR="007A3F46" w:rsidRPr="00F61F0F">
        <w:t>ми</w:t>
      </w:r>
      <w:r w:rsidRPr="00F61F0F">
        <w:t xml:space="preserve"> условия</w:t>
      </w:r>
      <w:r w:rsidR="007A3F46" w:rsidRPr="00F61F0F">
        <w:t>ми</w:t>
      </w:r>
      <w:r w:rsidRPr="00F61F0F">
        <w:t xml:space="preserve"> использования территорий из-за повышенной ценности и концентрации в их границах культурного наследия, с их возможной фиксацией, охраной и использованием, как музеев-заповедников местного значен</w:t>
      </w:r>
      <w:r w:rsidR="0048714B" w:rsidRPr="00F61F0F">
        <w:t>ия, достопримечательных мест.</w:t>
      </w:r>
    </w:p>
    <w:p w14:paraId="2ED7D271" w14:textId="77777777" w:rsidR="00E141C0" w:rsidRPr="00F61F0F" w:rsidRDefault="00E141C0" w:rsidP="00273E8A">
      <w:pPr>
        <w:pStyle w:val="afff"/>
      </w:pPr>
      <w:r w:rsidRPr="00F61F0F">
        <w:t>Мероприятия по использованию историко-культурного наследия</w:t>
      </w:r>
    </w:p>
    <w:p w14:paraId="28B11630" w14:textId="77777777" w:rsidR="00E141C0" w:rsidRPr="00F61F0F" w:rsidRDefault="00E141C0" w:rsidP="00273E8A">
      <w:pPr>
        <w:pStyle w:val="a5"/>
      </w:pPr>
      <w:r w:rsidRPr="00F61F0F">
        <w:t>разработка и комплексных схем сохранения наследия, охраны природы, развития туризма, в увязке с системой со</w:t>
      </w:r>
      <w:r w:rsidR="00BC234D" w:rsidRPr="00F61F0F">
        <w:t>циально-экономического развития.</w:t>
      </w:r>
    </w:p>
    <w:p w14:paraId="2CAD00D0" w14:textId="77777777" w:rsidR="00790164" w:rsidRPr="00F61F0F" w:rsidRDefault="00271A5B" w:rsidP="00273E8A">
      <w:pPr>
        <w:pStyle w:val="110"/>
        <w:rPr>
          <w:rStyle w:val="15"/>
          <w:rFonts w:eastAsiaTheme="majorEastAsia"/>
        </w:rPr>
      </w:pPr>
      <w:bookmarkStart w:id="158" w:name="_Toc10476665"/>
      <w:bookmarkStart w:id="159" w:name="_Toc158620719"/>
      <w:r w:rsidRPr="00F61F0F">
        <w:t>Развитие о</w:t>
      </w:r>
      <w:r w:rsidR="00790164" w:rsidRPr="00F61F0F">
        <w:t>зеленени</w:t>
      </w:r>
      <w:bookmarkEnd w:id="158"/>
      <w:r w:rsidRPr="00F61F0F">
        <w:t>я</w:t>
      </w:r>
      <w:bookmarkEnd w:id="159"/>
    </w:p>
    <w:p w14:paraId="0404E915" w14:textId="77777777" w:rsidR="00941E42" w:rsidRPr="00F61F0F" w:rsidRDefault="00F02B83" w:rsidP="00273E8A">
      <w:pPr>
        <w:pStyle w:val="af2"/>
      </w:pPr>
      <w:r w:rsidRPr="00F61F0F">
        <w:t xml:space="preserve">Одним </w:t>
      </w:r>
      <w:r w:rsidR="00941E42" w:rsidRPr="00F61F0F">
        <w:t>из важнейших направлений оздоровления экологической обстановки и формирования благоприятной среды обитания является развитие системы городского озеленения, зон отдыха, городских и пригородных лесопарковых и лесных зон. Природно-экологический каркас представляет собой систему взаимосвязанных природных территорий, способную поддерживать экологическое равновесие территории.</w:t>
      </w:r>
    </w:p>
    <w:p w14:paraId="4B6E82FA" w14:textId="77777777" w:rsidR="00941E42" w:rsidRPr="00F61F0F" w:rsidRDefault="00941E42" w:rsidP="00273E8A">
      <w:pPr>
        <w:pStyle w:val="af2"/>
      </w:pPr>
      <w:r w:rsidRPr="00F61F0F">
        <w:t xml:space="preserve">В уже сложившейся городской структуре сложно создавать новые зеленые массивы и зоны отдыха. Несмотря на это, проектом предусматривается формирование новых, расширение и реконструкция существующих парков, скверов, бульваров, газонов и организация крупномасштабных ландшафтных композиций, озеленение прибрежных защитных полос, а при возможности – водоохранных зон, озеленение санитарно-защитных зон. Все это позволит организовать целостную </w:t>
      </w:r>
      <w:r w:rsidRPr="00F61F0F">
        <w:lastRenderedPageBreak/>
        <w:t>непрерывную систему зеленых насаждений и повысить эффективность выполнения возложенных на них функций.</w:t>
      </w:r>
    </w:p>
    <w:p w14:paraId="69A37B12" w14:textId="77777777" w:rsidR="00BC59F3" w:rsidRPr="00F61F0F" w:rsidRDefault="00BC59F3" w:rsidP="00273E8A">
      <w:pPr>
        <w:pStyle w:val="af2"/>
      </w:pPr>
      <w:r w:rsidRPr="00F61F0F">
        <w:t xml:space="preserve">В настоящее время, как указывалось выше, на одного жителя города приходится </w:t>
      </w:r>
      <w:r w:rsidR="00C761D5" w:rsidRPr="00F61F0F">
        <w:t>14,</w:t>
      </w:r>
      <w:r w:rsidR="0077207F" w:rsidRPr="00F61F0F">
        <w:t>35</w:t>
      </w:r>
      <w:r w:rsidR="00C761D5" w:rsidRPr="00F61F0F">
        <w:t> м</w:t>
      </w:r>
      <w:r w:rsidR="00C761D5" w:rsidRPr="00F61F0F">
        <w:rPr>
          <w:vertAlign w:val="superscript"/>
        </w:rPr>
        <w:t>2</w:t>
      </w:r>
      <w:r w:rsidR="00C761D5" w:rsidRPr="00F61F0F">
        <w:t xml:space="preserve"> зеленых </w:t>
      </w:r>
      <w:r w:rsidRPr="00F61F0F">
        <w:t xml:space="preserve">насаждений общего пользования. В соответствии с местными нормативами градостроительного проектирования </w:t>
      </w:r>
      <w:r w:rsidR="004103F5" w:rsidRPr="00F61F0F">
        <w:t>городского округа город Череповец</w:t>
      </w:r>
      <w:r w:rsidRPr="00F61F0F">
        <w:t>, утвержденными решением Череповецкой городской Думы от 18.02.2022 №</w:t>
      </w:r>
      <w:r w:rsidR="00C761D5" w:rsidRPr="00F61F0F">
        <w:t> </w:t>
      </w:r>
      <w:r w:rsidRPr="00F61F0F">
        <w:t>20, нормативный показатель по зеленым насаждениям общего пользования для г. Череповца равен 16 м</w:t>
      </w:r>
      <w:r w:rsidRPr="00F61F0F">
        <w:rPr>
          <w:vertAlign w:val="superscript"/>
        </w:rPr>
        <w:t>2</w:t>
      </w:r>
      <w:r w:rsidRPr="00F61F0F">
        <w:t xml:space="preserve"> на жителя.</w:t>
      </w:r>
    </w:p>
    <w:p w14:paraId="3FB561F7" w14:textId="77777777" w:rsidR="00941E42" w:rsidRPr="00F61F0F" w:rsidRDefault="00941E42" w:rsidP="00273E8A">
      <w:pPr>
        <w:pStyle w:val="1110"/>
        <w:ind w:left="567" w:hanging="425"/>
      </w:pPr>
      <w:r w:rsidRPr="00F61F0F">
        <w:t>Проектные предложения по организации зеленых насаждений общего пользования</w:t>
      </w:r>
      <w:r w:rsidR="00B255C8" w:rsidRPr="00F61F0F">
        <w:t xml:space="preserve"> </w:t>
      </w:r>
      <w:r w:rsidR="00DC3FE4" w:rsidRPr="00F61F0F">
        <w:t>г. Череповца</w:t>
      </w:r>
    </w:p>
    <w:tbl>
      <w:tblPr>
        <w:tblW w:w="93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804"/>
        <w:gridCol w:w="1816"/>
      </w:tblGrid>
      <w:tr w:rsidR="004537B7" w:rsidRPr="00F61F0F" w14:paraId="185F12ED" w14:textId="77777777" w:rsidTr="00DC3FE4">
        <w:trPr>
          <w:trHeight w:val="300"/>
          <w:tblHeader/>
        </w:trPr>
        <w:tc>
          <w:tcPr>
            <w:tcW w:w="709" w:type="dxa"/>
            <w:tcBorders>
              <w:top w:val="single" w:sz="4" w:space="0" w:color="auto"/>
              <w:left w:val="single" w:sz="4" w:space="0" w:color="auto"/>
              <w:bottom w:val="single" w:sz="4" w:space="0" w:color="auto"/>
              <w:right w:val="single" w:sz="4" w:space="0" w:color="auto"/>
            </w:tcBorders>
          </w:tcPr>
          <w:p w14:paraId="2C7C274F"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 п/п</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31FCCEBA" w14:textId="77777777" w:rsidR="00DC3FE4" w:rsidRPr="00F61F0F" w:rsidRDefault="00DC3FE4" w:rsidP="0067597B">
            <w:pPr>
              <w:spacing w:after="0"/>
              <w:ind w:left="34"/>
              <w:jc w:val="center"/>
              <w:rPr>
                <w:rFonts w:ascii="Times New Roman" w:hAnsi="Times New Roman" w:cs="Times New Roman"/>
                <w:b/>
              </w:rPr>
            </w:pPr>
            <w:r w:rsidRPr="00F61F0F">
              <w:rPr>
                <w:rFonts w:ascii="Times New Roman" w:hAnsi="Times New Roman" w:cs="Times New Roman"/>
                <w:b/>
              </w:rPr>
              <w:t>Наименование объектов</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4A9384EB" w14:textId="77777777" w:rsidR="00DC3FE4" w:rsidRPr="00F61F0F" w:rsidRDefault="00DC3FE4" w:rsidP="0067597B">
            <w:pPr>
              <w:spacing w:after="0"/>
              <w:jc w:val="center"/>
              <w:rPr>
                <w:rFonts w:ascii="Times New Roman" w:hAnsi="Times New Roman" w:cs="Times New Roman"/>
                <w:b/>
              </w:rPr>
            </w:pPr>
            <w:r w:rsidRPr="00F61F0F">
              <w:rPr>
                <w:rFonts w:ascii="Times New Roman" w:hAnsi="Times New Roman" w:cs="Times New Roman"/>
                <w:b/>
              </w:rPr>
              <w:t>Площадь, м</w:t>
            </w:r>
            <w:r w:rsidRPr="00F61F0F">
              <w:rPr>
                <w:rFonts w:ascii="Times New Roman" w:hAnsi="Times New Roman" w:cs="Times New Roman"/>
                <w:b/>
                <w:vertAlign w:val="superscript"/>
              </w:rPr>
              <w:t>2</w:t>
            </w:r>
          </w:p>
        </w:tc>
      </w:tr>
      <w:tr w:rsidR="004537B7" w:rsidRPr="00F61F0F" w14:paraId="64E83443" w14:textId="77777777" w:rsidTr="00DC3FE4">
        <w:trPr>
          <w:trHeight w:val="300"/>
        </w:trPr>
        <w:tc>
          <w:tcPr>
            <w:tcW w:w="9329" w:type="dxa"/>
            <w:gridSpan w:val="3"/>
            <w:tcBorders>
              <w:top w:val="single" w:sz="4" w:space="0" w:color="auto"/>
              <w:left w:val="single" w:sz="4" w:space="0" w:color="auto"/>
              <w:bottom w:val="single" w:sz="4" w:space="0" w:color="auto"/>
              <w:right w:val="single" w:sz="4" w:space="0" w:color="auto"/>
            </w:tcBorders>
            <w:vAlign w:val="center"/>
          </w:tcPr>
          <w:p w14:paraId="1265C2A0" w14:textId="77777777" w:rsidR="00DC3FE4" w:rsidRPr="00F61F0F" w:rsidRDefault="00DC3FE4" w:rsidP="0067597B">
            <w:pPr>
              <w:spacing w:after="0"/>
              <w:jc w:val="center"/>
              <w:rPr>
                <w:rFonts w:ascii="Times New Roman" w:hAnsi="Times New Roman" w:cs="Times New Roman"/>
                <w:b/>
              </w:rPr>
            </w:pPr>
            <w:r w:rsidRPr="00F61F0F">
              <w:rPr>
                <w:rFonts w:ascii="Times New Roman" w:hAnsi="Times New Roman" w:cs="Times New Roman"/>
                <w:b/>
              </w:rPr>
              <w:t>Индустриальный район</w:t>
            </w:r>
          </w:p>
        </w:tc>
      </w:tr>
      <w:tr w:rsidR="004537B7" w:rsidRPr="00F61F0F" w14:paraId="7A39C6C8"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B29DAC3"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1</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4FBA3E4F" w14:textId="77777777" w:rsidR="00DC3FE4" w:rsidRPr="00F61F0F" w:rsidRDefault="00DC3FE4" w:rsidP="0067597B">
            <w:pPr>
              <w:pStyle w:val="afffffffe"/>
              <w:suppressAutoHyphens/>
              <w:spacing w:before="60" w:line="276" w:lineRule="auto"/>
              <w:ind w:firstLine="0"/>
              <w:rPr>
                <w:sz w:val="22"/>
                <w:szCs w:val="22"/>
                <w:lang w:eastAsia="en-US"/>
              </w:rPr>
            </w:pPr>
            <w:r w:rsidRPr="00F61F0F">
              <w:rPr>
                <w:sz w:val="22"/>
                <w:szCs w:val="22"/>
                <w:lang w:eastAsia="en-US"/>
              </w:rPr>
              <w:t>участок планируемой набережной от ул. Университетской до ул. Коммунистов</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36F543E0"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6215</w:t>
            </w:r>
          </w:p>
        </w:tc>
      </w:tr>
      <w:tr w:rsidR="004537B7" w:rsidRPr="00F61F0F" w14:paraId="3399BA00"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158BE1C4"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2</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3260E077" w14:textId="77777777" w:rsidR="00DC3FE4" w:rsidRPr="00F61F0F" w:rsidRDefault="00DC3FE4" w:rsidP="0067597B">
            <w:pPr>
              <w:pStyle w:val="afffffffe"/>
              <w:suppressAutoHyphens/>
              <w:spacing w:before="60" w:line="276" w:lineRule="auto"/>
              <w:ind w:firstLine="0"/>
              <w:rPr>
                <w:sz w:val="22"/>
                <w:szCs w:val="22"/>
                <w:lang w:eastAsia="en-US"/>
              </w:rPr>
            </w:pPr>
            <w:r w:rsidRPr="00F61F0F">
              <w:rPr>
                <w:sz w:val="22"/>
                <w:szCs w:val="22"/>
                <w:lang w:eastAsia="en-US"/>
              </w:rPr>
              <w:t>Бульвар на Московском пр-кте, участок между Московским пр-ктом и ул. К. Либкнехта</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498FFAEA"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16081</w:t>
            </w:r>
          </w:p>
        </w:tc>
      </w:tr>
      <w:tr w:rsidR="004537B7" w:rsidRPr="00F61F0F" w14:paraId="7F92D2D5"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2B81676B"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3</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1E695069" w14:textId="77777777" w:rsidR="00DC3FE4" w:rsidRPr="00F61F0F" w:rsidRDefault="00DC3FE4" w:rsidP="0067597B">
            <w:pPr>
              <w:tabs>
                <w:tab w:val="num" w:pos="34"/>
              </w:tabs>
              <w:spacing w:after="0"/>
              <w:ind w:left="58"/>
              <w:jc w:val="both"/>
              <w:rPr>
                <w:rFonts w:ascii="Times New Roman" w:hAnsi="Times New Roman" w:cs="Times New Roman"/>
              </w:rPr>
            </w:pPr>
            <w:r w:rsidRPr="00F61F0F">
              <w:rPr>
                <w:rFonts w:ascii="Times New Roman" w:hAnsi="Times New Roman" w:cs="Times New Roman"/>
              </w:rPr>
              <w:t>Благоустройство в районе Октябрьского моста от Сквера Чернобыльцам до ул. Горького</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493E8C22"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99121</w:t>
            </w:r>
          </w:p>
        </w:tc>
      </w:tr>
      <w:tr w:rsidR="004537B7" w:rsidRPr="00F61F0F" w14:paraId="0FFFF722" w14:textId="77777777" w:rsidTr="00DC3FE4">
        <w:trPr>
          <w:trHeight w:val="300"/>
        </w:trPr>
        <w:tc>
          <w:tcPr>
            <w:tcW w:w="7513" w:type="dxa"/>
            <w:gridSpan w:val="2"/>
            <w:tcBorders>
              <w:top w:val="single" w:sz="4" w:space="0" w:color="auto"/>
              <w:left w:val="single" w:sz="4" w:space="0" w:color="auto"/>
              <w:bottom w:val="single" w:sz="4" w:space="0" w:color="auto"/>
              <w:right w:val="single" w:sz="4" w:space="0" w:color="auto"/>
            </w:tcBorders>
          </w:tcPr>
          <w:p w14:paraId="3EAF3774" w14:textId="77777777" w:rsidR="00DC3FE4" w:rsidRPr="00F61F0F" w:rsidRDefault="00DC3FE4" w:rsidP="0067597B">
            <w:pPr>
              <w:pStyle w:val="afffffffe"/>
              <w:suppressAutoHyphens/>
              <w:spacing w:before="60" w:line="276" w:lineRule="auto"/>
              <w:ind w:firstLine="0"/>
              <w:rPr>
                <w:b/>
                <w:sz w:val="22"/>
                <w:szCs w:val="22"/>
                <w:lang w:eastAsia="en-US"/>
              </w:rPr>
            </w:pPr>
            <w:r w:rsidRPr="00F61F0F">
              <w:rPr>
                <w:b/>
                <w:sz w:val="22"/>
                <w:szCs w:val="22"/>
                <w:lang w:eastAsia="en-US"/>
              </w:rPr>
              <w:t>ИТОГО по Индустриальному району:</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62EF4391" w14:textId="77777777" w:rsidR="00DC3FE4" w:rsidRPr="00F61F0F" w:rsidRDefault="00DC3FE4" w:rsidP="0067597B">
            <w:pPr>
              <w:spacing w:after="0"/>
              <w:jc w:val="center"/>
              <w:rPr>
                <w:rFonts w:ascii="Times New Roman" w:hAnsi="Times New Roman" w:cs="Times New Roman"/>
                <w:b/>
              </w:rPr>
            </w:pPr>
            <w:r w:rsidRPr="00F61F0F">
              <w:rPr>
                <w:rFonts w:ascii="Times New Roman" w:hAnsi="Times New Roman" w:cs="Times New Roman"/>
                <w:b/>
              </w:rPr>
              <w:t>121417</w:t>
            </w:r>
          </w:p>
        </w:tc>
      </w:tr>
      <w:tr w:rsidR="004537B7" w:rsidRPr="00F61F0F" w14:paraId="66C30891" w14:textId="77777777" w:rsidTr="00DC3FE4">
        <w:trPr>
          <w:trHeight w:val="300"/>
        </w:trPr>
        <w:tc>
          <w:tcPr>
            <w:tcW w:w="9329" w:type="dxa"/>
            <w:gridSpan w:val="3"/>
            <w:tcBorders>
              <w:top w:val="single" w:sz="4" w:space="0" w:color="auto"/>
              <w:left w:val="single" w:sz="4" w:space="0" w:color="auto"/>
              <w:bottom w:val="single" w:sz="4" w:space="0" w:color="auto"/>
            </w:tcBorders>
          </w:tcPr>
          <w:p w14:paraId="69B88494" w14:textId="77777777" w:rsidR="00DC3FE4" w:rsidRPr="00F61F0F" w:rsidRDefault="00DC3FE4" w:rsidP="0067597B">
            <w:pPr>
              <w:pStyle w:val="afffffffe"/>
              <w:suppressAutoHyphens/>
              <w:spacing w:before="60" w:line="276" w:lineRule="auto"/>
              <w:ind w:firstLine="0"/>
              <w:jc w:val="center"/>
              <w:rPr>
                <w:b/>
                <w:sz w:val="22"/>
                <w:szCs w:val="22"/>
                <w:lang w:eastAsia="en-US"/>
              </w:rPr>
            </w:pPr>
            <w:r w:rsidRPr="00F61F0F">
              <w:rPr>
                <w:b/>
                <w:sz w:val="22"/>
                <w:szCs w:val="22"/>
                <w:lang w:eastAsia="en-US"/>
              </w:rPr>
              <w:t>Северный район</w:t>
            </w:r>
          </w:p>
        </w:tc>
      </w:tr>
      <w:tr w:rsidR="004537B7" w:rsidRPr="00F61F0F" w14:paraId="3C50A014"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632C849B"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4</w:t>
            </w:r>
          </w:p>
        </w:tc>
        <w:tc>
          <w:tcPr>
            <w:tcW w:w="6804" w:type="dxa"/>
            <w:tcBorders>
              <w:top w:val="single" w:sz="4" w:space="0" w:color="auto"/>
              <w:left w:val="single" w:sz="4" w:space="0" w:color="auto"/>
              <w:bottom w:val="single" w:sz="4" w:space="0" w:color="auto"/>
              <w:right w:val="single" w:sz="4" w:space="0" w:color="auto"/>
            </w:tcBorders>
            <w:noWrap/>
            <w:vAlign w:val="bottom"/>
            <w:hideMark/>
          </w:tcPr>
          <w:p w14:paraId="3DE817A9" w14:textId="77777777" w:rsidR="00DC3FE4" w:rsidRPr="00F61F0F" w:rsidRDefault="00DC3FE4" w:rsidP="0067597B">
            <w:pPr>
              <w:pStyle w:val="afffffffe"/>
              <w:suppressAutoHyphens/>
              <w:spacing w:before="60" w:line="276" w:lineRule="auto"/>
              <w:ind w:firstLine="0"/>
              <w:rPr>
                <w:sz w:val="22"/>
                <w:szCs w:val="22"/>
                <w:lang w:eastAsia="en-US"/>
              </w:rPr>
            </w:pPr>
            <w:r w:rsidRPr="00F61F0F">
              <w:rPr>
                <w:sz w:val="22"/>
                <w:szCs w:val="22"/>
                <w:lang w:eastAsia="en-US"/>
              </w:rPr>
              <w:t>Территория в районе ПС, Северное шоссе</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0BE070B6"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73816</w:t>
            </w:r>
          </w:p>
        </w:tc>
      </w:tr>
      <w:tr w:rsidR="004537B7" w:rsidRPr="00F61F0F" w14:paraId="47A5D3AC"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C19EE50"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5</w:t>
            </w:r>
          </w:p>
        </w:tc>
        <w:tc>
          <w:tcPr>
            <w:tcW w:w="6804" w:type="dxa"/>
            <w:tcBorders>
              <w:top w:val="single" w:sz="4" w:space="0" w:color="auto"/>
              <w:left w:val="single" w:sz="4" w:space="0" w:color="auto"/>
              <w:bottom w:val="single" w:sz="4" w:space="0" w:color="auto"/>
              <w:right w:val="single" w:sz="4" w:space="0" w:color="auto"/>
            </w:tcBorders>
            <w:noWrap/>
            <w:vAlign w:val="bottom"/>
            <w:hideMark/>
          </w:tcPr>
          <w:p w14:paraId="09D8651B" w14:textId="77777777" w:rsidR="00DC3FE4" w:rsidRPr="00F61F0F" w:rsidRDefault="00DC3FE4" w:rsidP="0067597B">
            <w:pPr>
              <w:pStyle w:val="afffffffe"/>
              <w:suppressAutoHyphens/>
              <w:spacing w:before="60" w:line="276" w:lineRule="auto"/>
              <w:ind w:firstLine="0"/>
              <w:rPr>
                <w:sz w:val="22"/>
                <w:szCs w:val="22"/>
                <w:lang w:eastAsia="en-US"/>
              </w:rPr>
            </w:pPr>
            <w:r w:rsidRPr="00F61F0F">
              <w:rPr>
                <w:sz w:val="22"/>
                <w:szCs w:val="22"/>
                <w:lang w:eastAsia="en-US"/>
              </w:rPr>
              <w:t>Бульвары ул. Партизана Окинина и ул. Ветеранов</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4DAB81F8"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9945</w:t>
            </w:r>
          </w:p>
        </w:tc>
      </w:tr>
      <w:tr w:rsidR="004537B7" w:rsidRPr="00F61F0F" w14:paraId="446C3282"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FB63963"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6</w:t>
            </w:r>
          </w:p>
        </w:tc>
        <w:tc>
          <w:tcPr>
            <w:tcW w:w="6804" w:type="dxa"/>
            <w:tcBorders>
              <w:top w:val="single" w:sz="4" w:space="0" w:color="auto"/>
              <w:left w:val="single" w:sz="4" w:space="0" w:color="auto"/>
              <w:bottom w:val="single" w:sz="4" w:space="0" w:color="auto"/>
              <w:right w:val="single" w:sz="4" w:space="0" w:color="auto"/>
            </w:tcBorders>
            <w:noWrap/>
            <w:vAlign w:val="bottom"/>
            <w:hideMark/>
          </w:tcPr>
          <w:p w14:paraId="4CC464E1" w14:textId="77777777" w:rsidR="00DC3FE4" w:rsidRPr="00F61F0F" w:rsidRDefault="00DC3FE4" w:rsidP="0067597B">
            <w:pPr>
              <w:pStyle w:val="afffffffe"/>
              <w:suppressAutoHyphens/>
              <w:spacing w:before="60" w:line="276" w:lineRule="auto"/>
              <w:ind w:firstLine="0"/>
              <w:rPr>
                <w:sz w:val="22"/>
                <w:szCs w:val="22"/>
                <w:lang w:eastAsia="en-US"/>
              </w:rPr>
            </w:pPr>
            <w:r w:rsidRPr="00F61F0F">
              <w:rPr>
                <w:sz w:val="22"/>
                <w:szCs w:val="22"/>
                <w:lang w:eastAsia="en-US"/>
              </w:rPr>
              <w:t>Сквер Молодежная, 6</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255EE461"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3150</w:t>
            </w:r>
          </w:p>
        </w:tc>
      </w:tr>
      <w:tr w:rsidR="004537B7" w:rsidRPr="00F61F0F" w14:paraId="3F030085"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05DA73D5"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7</w:t>
            </w:r>
          </w:p>
        </w:tc>
        <w:tc>
          <w:tcPr>
            <w:tcW w:w="6804" w:type="dxa"/>
            <w:tcBorders>
              <w:top w:val="single" w:sz="4" w:space="0" w:color="auto"/>
              <w:left w:val="single" w:sz="4" w:space="0" w:color="auto"/>
              <w:bottom w:val="single" w:sz="4" w:space="0" w:color="auto"/>
              <w:right w:val="single" w:sz="4" w:space="0" w:color="auto"/>
            </w:tcBorders>
            <w:noWrap/>
            <w:vAlign w:val="bottom"/>
            <w:hideMark/>
          </w:tcPr>
          <w:p w14:paraId="289A5440" w14:textId="77777777" w:rsidR="00DC3FE4" w:rsidRPr="00F61F0F" w:rsidRDefault="00DC3FE4" w:rsidP="0067597B">
            <w:pPr>
              <w:pStyle w:val="afffffffe"/>
              <w:suppressAutoHyphens/>
              <w:spacing w:before="60" w:line="276" w:lineRule="auto"/>
              <w:ind w:firstLine="0"/>
              <w:rPr>
                <w:sz w:val="22"/>
                <w:szCs w:val="22"/>
                <w:lang w:eastAsia="en-US"/>
              </w:rPr>
            </w:pPr>
            <w:r w:rsidRPr="00F61F0F">
              <w:rPr>
                <w:sz w:val="22"/>
                <w:szCs w:val="22"/>
                <w:lang w:eastAsia="en-US"/>
              </w:rPr>
              <w:t>Бульвар по ул. Ветеранов от д. 2А до д. 6</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439ED29F"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6417</w:t>
            </w:r>
          </w:p>
        </w:tc>
      </w:tr>
      <w:tr w:rsidR="004537B7" w:rsidRPr="00F61F0F" w14:paraId="08638657"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137B13A"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8</w:t>
            </w:r>
          </w:p>
        </w:tc>
        <w:tc>
          <w:tcPr>
            <w:tcW w:w="6804" w:type="dxa"/>
            <w:tcBorders>
              <w:top w:val="single" w:sz="4" w:space="0" w:color="auto"/>
              <w:left w:val="single" w:sz="4" w:space="0" w:color="auto"/>
              <w:bottom w:val="single" w:sz="4" w:space="0" w:color="auto"/>
              <w:right w:val="single" w:sz="4" w:space="0" w:color="auto"/>
            </w:tcBorders>
            <w:noWrap/>
            <w:vAlign w:val="bottom"/>
            <w:hideMark/>
          </w:tcPr>
          <w:p w14:paraId="0096DFC8" w14:textId="77777777" w:rsidR="00DC3FE4" w:rsidRPr="00F61F0F" w:rsidRDefault="00DC3FE4" w:rsidP="0067597B">
            <w:pPr>
              <w:pStyle w:val="afffffffe"/>
              <w:suppressAutoHyphens/>
              <w:spacing w:before="60" w:line="276" w:lineRule="auto"/>
              <w:ind w:firstLine="0"/>
              <w:rPr>
                <w:sz w:val="22"/>
                <w:szCs w:val="22"/>
                <w:lang w:eastAsia="en-US"/>
              </w:rPr>
            </w:pPr>
            <w:r w:rsidRPr="00F61F0F">
              <w:rPr>
                <w:sz w:val="22"/>
                <w:szCs w:val="22"/>
                <w:lang w:eastAsia="en-US"/>
              </w:rPr>
              <w:t>Территория вдоль реки Серовки</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3713A9BD"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27004</w:t>
            </w:r>
          </w:p>
        </w:tc>
      </w:tr>
      <w:tr w:rsidR="004537B7" w:rsidRPr="00F61F0F" w14:paraId="32F5AE3C" w14:textId="77777777" w:rsidTr="00DC3FE4">
        <w:trPr>
          <w:trHeight w:val="300"/>
        </w:trPr>
        <w:tc>
          <w:tcPr>
            <w:tcW w:w="7513" w:type="dxa"/>
            <w:gridSpan w:val="2"/>
            <w:tcBorders>
              <w:top w:val="single" w:sz="4" w:space="0" w:color="auto"/>
              <w:left w:val="single" w:sz="4" w:space="0" w:color="auto"/>
              <w:bottom w:val="single" w:sz="4" w:space="0" w:color="auto"/>
              <w:right w:val="single" w:sz="4" w:space="0" w:color="auto"/>
            </w:tcBorders>
          </w:tcPr>
          <w:p w14:paraId="6D256BE7" w14:textId="77777777" w:rsidR="00DC3FE4" w:rsidRPr="00F61F0F" w:rsidRDefault="00DC3FE4" w:rsidP="0067597B">
            <w:pPr>
              <w:pStyle w:val="afffffffe"/>
              <w:suppressAutoHyphens/>
              <w:spacing w:before="60" w:line="276" w:lineRule="auto"/>
              <w:ind w:firstLine="0"/>
              <w:rPr>
                <w:b/>
                <w:sz w:val="22"/>
                <w:szCs w:val="22"/>
                <w:lang w:eastAsia="en-US"/>
              </w:rPr>
            </w:pPr>
            <w:r w:rsidRPr="00F61F0F">
              <w:rPr>
                <w:b/>
                <w:sz w:val="22"/>
                <w:szCs w:val="22"/>
                <w:lang w:eastAsia="en-US"/>
              </w:rPr>
              <w:t>ИТОГО по Северному району:</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4FA974E1" w14:textId="77777777" w:rsidR="00DC3FE4" w:rsidRPr="00F61F0F" w:rsidRDefault="00DC3FE4" w:rsidP="0067597B">
            <w:pPr>
              <w:spacing w:after="0"/>
              <w:jc w:val="center"/>
              <w:rPr>
                <w:rFonts w:ascii="Times New Roman" w:hAnsi="Times New Roman" w:cs="Times New Roman"/>
                <w:b/>
              </w:rPr>
            </w:pPr>
            <w:r w:rsidRPr="00F61F0F">
              <w:rPr>
                <w:rFonts w:ascii="Times New Roman" w:hAnsi="Times New Roman" w:cs="Times New Roman"/>
                <w:b/>
              </w:rPr>
              <w:t>120332</w:t>
            </w:r>
          </w:p>
        </w:tc>
      </w:tr>
      <w:tr w:rsidR="004537B7" w:rsidRPr="00F61F0F" w14:paraId="6645D8CA" w14:textId="77777777" w:rsidTr="00DC3FE4">
        <w:trPr>
          <w:trHeight w:val="300"/>
        </w:trPr>
        <w:tc>
          <w:tcPr>
            <w:tcW w:w="9329" w:type="dxa"/>
            <w:gridSpan w:val="3"/>
            <w:tcBorders>
              <w:top w:val="single" w:sz="4" w:space="0" w:color="auto"/>
              <w:left w:val="single" w:sz="4" w:space="0" w:color="auto"/>
              <w:bottom w:val="single" w:sz="4" w:space="0" w:color="auto"/>
              <w:right w:val="single" w:sz="4" w:space="0" w:color="auto"/>
            </w:tcBorders>
            <w:vAlign w:val="center"/>
          </w:tcPr>
          <w:p w14:paraId="162A0D1D" w14:textId="77777777" w:rsidR="00DC3FE4" w:rsidRPr="00F61F0F" w:rsidRDefault="00DC3FE4" w:rsidP="0067597B">
            <w:pPr>
              <w:spacing w:after="0"/>
              <w:jc w:val="center"/>
              <w:rPr>
                <w:rFonts w:ascii="Times New Roman" w:hAnsi="Times New Roman" w:cs="Times New Roman"/>
                <w:b/>
              </w:rPr>
            </w:pPr>
            <w:r w:rsidRPr="00F61F0F">
              <w:rPr>
                <w:rFonts w:ascii="Times New Roman" w:hAnsi="Times New Roman" w:cs="Times New Roman"/>
                <w:b/>
              </w:rPr>
              <w:t>Заягорбский район</w:t>
            </w:r>
          </w:p>
        </w:tc>
      </w:tr>
      <w:tr w:rsidR="004537B7" w:rsidRPr="00F61F0F" w14:paraId="714C748F"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209AB39F"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9</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69E9A65D" w14:textId="77777777" w:rsidR="00DC3FE4" w:rsidRPr="00F61F0F" w:rsidRDefault="00DC3FE4" w:rsidP="0067597B">
            <w:pPr>
              <w:tabs>
                <w:tab w:val="num" w:pos="34"/>
              </w:tabs>
              <w:spacing w:after="0"/>
              <w:ind w:left="58"/>
              <w:jc w:val="both"/>
              <w:rPr>
                <w:rFonts w:ascii="Times New Roman" w:hAnsi="Times New Roman" w:cs="Times New Roman"/>
              </w:rPr>
            </w:pPr>
            <w:r w:rsidRPr="00F61F0F">
              <w:rPr>
                <w:rFonts w:ascii="Times New Roman" w:hAnsi="Times New Roman" w:cs="Times New Roman"/>
              </w:rPr>
              <w:t>Территория южнее земельного участка 35:21:0202002:42</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43A02230"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23966</w:t>
            </w:r>
          </w:p>
        </w:tc>
      </w:tr>
      <w:tr w:rsidR="004537B7" w:rsidRPr="00F61F0F" w14:paraId="758B01B7"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1D208C16"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10</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04AADE78" w14:textId="77777777" w:rsidR="00DC3FE4" w:rsidRPr="00F61F0F" w:rsidRDefault="00DC3FE4" w:rsidP="0067597B">
            <w:pPr>
              <w:pStyle w:val="afffffffe"/>
              <w:suppressAutoHyphens/>
              <w:spacing w:before="60" w:line="276" w:lineRule="auto"/>
              <w:ind w:firstLine="0"/>
              <w:rPr>
                <w:sz w:val="22"/>
                <w:szCs w:val="22"/>
                <w:lang w:eastAsia="en-US"/>
              </w:rPr>
            </w:pPr>
            <w:r w:rsidRPr="00F61F0F">
              <w:rPr>
                <w:sz w:val="22"/>
                <w:szCs w:val="22"/>
                <w:lang w:eastAsia="en-US"/>
              </w:rPr>
              <w:t>Ул. Биржевая (у Архангельского моста)</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2A255718"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44710</w:t>
            </w:r>
          </w:p>
        </w:tc>
      </w:tr>
      <w:tr w:rsidR="004537B7" w:rsidRPr="00F61F0F" w14:paraId="536CDD03"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0CDCD0D"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11</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22406A6E" w14:textId="77777777" w:rsidR="00DC3FE4" w:rsidRPr="00F61F0F" w:rsidRDefault="00DC3FE4" w:rsidP="0067597B">
            <w:pPr>
              <w:pStyle w:val="afffffffe"/>
              <w:suppressAutoHyphens/>
              <w:spacing w:before="60" w:line="276" w:lineRule="auto"/>
              <w:ind w:firstLine="0"/>
              <w:rPr>
                <w:sz w:val="22"/>
                <w:szCs w:val="22"/>
                <w:lang w:eastAsia="en-US"/>
              </w:rPr>
            </w:pPr>
            <w:r w:rsidRPr="00F61F0F">
              <w:rPr>
                <w:sz w:val="22"/>
                <w:szCs w:val="22"/>
                <w:lang w:eastAsia="en-US"/>
              </w:rPr>
              <w:t>У трамвайного депо</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1C3FB76F"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26458</w:t>
            </w:r>
          </w:p>
        </w:tc>
      </w:tr>
      <w:tr w:rsidR="004537B7" w:rsidRPr="00F61F0F" w14:paraId="74B66234"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1267A511"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12</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2D344303" w14:textId="77777777" w:rsidR="00DC3FE4" w:rsidRPr="00F61F0F" w:rsidRDefault="00DC3FE4" w:rsidP="0067597B">
            <w:pPr>
              <w:pStyle w:val="afffffffe"/>
              <w:suppressAutoHyphens/>
              <w:spacing w:before="60" w:line="276" w:lineRule="auto"/>
              <w:ind w:firstLine="0"/>
              <w:rPr>
                <w:sz w:val="22"/>
                <w:szCs w:val="22"/>
                <w:lang w:eastAsia="en-US"/>
              </w:rPr>
            </w:pPr>
            <w:r w:rsidRPr="00F61F0F">
              <w:rPr>
                <w:sz w:val="22"/>
                <w:szCs w:val="22"/>
                <w:lang w:eastAsia="en-US"/>
              </w:rPr>
              <w:t>Зеленая зона вдоль р. Ягорбы от ж/д моста до границы города</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48FB88A8"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236090</w:t>
            </w:r>
          </w:p>
        </w:tc>
      </w:tr>
      <w:tr w:rsidR="004537B7" w:rsidRPr="00F61F0F" w14:paraId="4CCA8B8F" w14:textId="77777777" w:rsidTr="00DC3FE4">
        <w:trPr>
          <w:trHeight w:val="300"/>
        </w:trPr>
        <w:tc>
          <w:tcPr>
            <w:tcW w:w="7513" w:type="dxa"/>
            <w:gridSpan w:val="2"/>
            <w:tcBorders>
              <w:top w:val="single" w:sz="4" w:space="0" w:color="auto"/>
              <w:left w:val="single" w:sz="4" w:space="0" w:color="auto"/>
              <w:bottom w:val="single" w:sz="4" w:space="0" w:color="auto"/>
              <w:right w:val="single" w:sz="4" w:space="0" w:color="auto"/>
            </w:tcBorders>
          </w:tcPr>
          <w:p w14:paraId="13E2688B" w14:textId="77777777" w:rsidR="00DC3FE4" w:rsidRPr="00F61F0F" w:rsidRDefault="00DC3FE4" w:rsidP="0067597B">
            <w:pPr>
              <w:pStyle w:val="afffffffe"/>
              <w:suppressAutoHyphens/>
              <w:spacing w:before="60" w:line="276" w:lineRule="auto"/>
              <w:ind w:firstLine="0"/>
              <w:rPr>
                <w:b/>
                <w:sz w:val="22"/>
                <w:szCs w:val="22"/>
                <w:lang w:eastAsia="en-US"/>
              </w:rPr>
            </w:pPr>
            <w:r w:rsidRPr="00F61F0F">
              <w:rPr>
                <w:b/>
                <w:sz w:val="22"/>
                <w:szCs w:val="22"/>
                <w:lang w:eastAsia="en-US"/>
              </w:rPr>
              <w:t>ИТОГО по Заягорбскому району:</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6FD15584" w14:textId="77777777" w:rsidR="00DC3FE4" w:rsidRPr="00F61F0F" w:rsidRDefault="00DC3FE4" w:rsidP="0067597B">
            <w:pPr>
              <w:spacing w:after="0"/>
              <w:jc w:val="center"/>
              <w:rPr>
                <w:rFonts w:ascii="Times New Roman" w:hAnsi="Times New Roman" w:cs="Times New Roman"/>
                <w:b/>
              </w:rPr>
            </w:pPr>
            <w:r w:rsidRPr="00F61F0F">
              <w:rPr>
                <w:rFonts w:ascii="Times New Roman" w:hAnsi="Times New Roman" w:cs="Times New Roman"/>
                <w:b/>
              </w:rPr>
              <w:t>331224</w:t>
            </w:r>
          </w:p>
        </w:tc>
      </w:tr>
      <w:tr w:rsidR="004537B7" w:rsidRPr="00F61F0F" w14:paraId="16088279" w14:textId="77777777" w:rsidTr="00DC3FE4">
        <w:trPr>
          <w:trHeight w:val="300"/>
        </w:trPr>
        <w:tc>
          <w:tcPr>
            <w:tcW w:w="9329" w:type="dxa"/>
            <w:gridSpan w:val="3"/>
            <w:tcBorders>
              <w:top w:val="single" w:sz="4" w:space="0" w:color="auto"/>
              <w:left w:val="single" w:sz="4" w:space="0" w:color="auto"/>
              <w:bottom w:val="single" w:sz="4" w:space="0" w:color="auto"/>
              <w:right w:val="single" w:sz="4" w:space="0" w:color="auto"/>
            </w:tcBorders>
            <w:vAlign w:val="center"/>
          </w:tcPr>
          <w:p w14:paraId="1158C84A" w14:textId="77777777" w:rsidR="00DC3FE4" w:rsidRPr="00F61F0F" w:rsidRDefault="00DC3FE4" w:rsidP="0067597B">
            <w:pPr>
              <w:spacing w:after="0"/>
              <w:jc w:val="center"/>
              <w:rPr>
                <w:rFonts w:ascii="Times New Roman" w:hAnsi="Times New Roman" w:cs="Times New Roman"/>
                <w:b/>
              </w:rPr>
            </w:pPr>
            <w:r w:rsidRPr="00F61F0F">
              <w:rPr>
                <w:rFonts w:ascii="Times New Roman" w:hAnsi="Times New Roman" w:cs="Times New Roman"/>
                <w:b/>
              </w:rPr>
              <w:t>Зашекснинский район</w:t>
            </w:r>
          </w:p>
        </w:tc>
      </w:tr>
      <w:tr w:rsidR="004537B7" w:rsidRPr="00F61F0F" w14:paraId="2DD19025"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5F820949"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13</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1AAB319A" w14:textId="77777777" w:rsidR="00DC3FE4" w:rsidRPr="00F61F0F" w:rsidRDefault="00DC3FE4" w:rsidP="0067597B">
            <w:pPr>
              <w:spacing w:after="0"/>
              <w:ind w:left="34"/>
              <w:rPr>
                <w:rFonts w:ascii="Times New Roman" w:hAnsi="Times New Roman" w:cs="Times New Roman"/>
              </w:rPr>
            </w:pPr>
            <w:r w:rsidRPr="00F61F0F">
              <w:rPr>
                <w:rFonts w:ascii="Times New Roman" w:hAnsi="Times New Roman" w:cs="Times New Roman"/>
              </w:rPr>
              <w:t>Парк, бульвар в 107 мкр.</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349AB2FE"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55054</w:t>
            </w:r>
          </w:p>
        </w:tc>
      </w:tr>
      <w:tr w:rsidR="004537B7" w:rsidRPr="00F61F0F" w14:paraId="45D94ED1"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5B93950F"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14</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47CA5470" w14:textId="77777777" w:rsidR="00DC3FE4" w:rsidRPr="00F61F0F" w:rsidRDefault="00DC3FE4" w:rsidP="0067597B">
            <w:pPr>
              <w:spacing w:after="0"/>
              <w:ind w:left="34"/>
              <w:rPr>
                <w:rFonts w:ascii="Times New Roman" w:hAnsi="Times New Roman" w:cs="Times New Roman"/>
              </w:rPr>
            </w:pPr>
            <w:r w:rsidRPr="00F61F0F">
              <w:rPr>
                <w:rFonts w:ascii="Times New Roman" w:hAnsi="Times New Roman" w:cs="Times New Roman"/>
              </w:rPr>
              <w:t>Сквер, зеленые насаждения в 108 мкр.</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38162D6C"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46509</w:t>
            </w:r>
          </w:p>
        </w:tc>
      </w:tr>
      <w:tr w:rsidR="004537B7" w:rsidRPr="00F61F0F" w14:paraId="09AACF62"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CB185D0"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lastRenderedPageBreak/>
              <w:t>15</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016746E5" w14:textId="77777777" w:rsidR="00DC3FE4" w:rsidRPr="00F61F0F" w:rsidRDefault="00DC3FE4" w:rsidP="0067597B">
            <w:pPr>
              <w:spacing w:after="0"/>
              <w:ind w:left="34"/>
              <w:rPr>
                <w:rFonts w:ascii="Times New Roman" w:hAnsi="Times New Roman" w:cs="Times New Roman"/>
              </w:rPr>
            </w:pPr>
            <w:r w:rsidRPr="00F61F0F">
              <w:rPr>
                <w:rFonts w:ascii="Times New Roman" w:hAnsi="Times New Roman" w:cs="Times New Roman"/>
              </w:rPr>
              <w:t>Сквер, зеленые насаждения в 110 мкр.</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721779DC"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43329</w:t>
            </w:r>
          </w:p>
        </w:tc>
      </w:tr>
      <w:tr w:rsidR="004537B7" w:rsidRPr="00F61F0F" w14:paraId="32C7C74D"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8E2952D"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16</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2781D07E" w14:textId="77777777" w:rsidR="00DC3FE4" w:rsidRPr="00F61F0F" w:rsidRDefault="00DC3FE4" w:rsidP="0067597B">
            <w:pPr>
              <w:spacing w:after="0"/>
              <w:ind w:left="34"/>
              <w:rPr>
                <w:rFonts w:ascii="Times New Roman" w:hAnsi="Times New Roman" w:cs="Times New Roman"/>
              </w:rPr>
            </w:pPr>
            <w:r w:rsidRPr="00F61F0F">
              <w:rPr>
                <w:rFonts w:ascii="Times New Roman" w:hAnsi="Times New Roman" w:cs="Times New Roman"/>
              </w:rPr>
              <w:t>Парк 141, 143, 150, 151, 153, 154, 155 мкр.</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3A28300A"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1588810</w:t>
            </w:r>
          </w:p>
        </w:tc>
      </w:tr>
      <w:tr w:rsidR="004537B7" w:rsidRPr="00F61F0F" w14:paraId="7AE713C7"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5359C61"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17</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64BD130C"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Бульвар в 119 мкр.</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44909D15"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44385</w:t>
            </w:r>
          </w:p>
        </w:tc>
      </w:tr>
      <w:tr w:rsidR="004537B7" w:rsidRPr="00F61F0F" w14:paraId="4D7FF346"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0DEEC1BE"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18</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1B8B40A9"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Зеленые насаждения в 100, 119 мкр.</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483C546F"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111698</w:t>
            </w:r>
          </w:p>
        </w:tc>
      </w:tr>
      <w:tr w:rsidR="004537B7" w:rsidRPr="00F61F0F" w14:paraId="7C14A384"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40A4B32D"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19</w:t>
            </w:r>
          </w:p>
        </w:tc>
        <w:tc>
          <w:tcPr>
            <w:tcW w:w="6804" w:type="dxa"/>
            <w:tcBorders>
              <w:top w:val="single" w:sz="4" w:space="0" w:color="auto"/>
              <w:left w:val="single" w:sz="4" w:space="0" w:color="auto"/>
              <w:bottom w:val="single" w:sz="4" w:space="0" w:color="auto"/>
              <w:right w:val="single" w:sz="4" w:space="0" w:color="auto"/>
            </w:tcBorders>
            <w:noWrap/>
            <w:vAlign w:val="center"/>
            <w:hideMark/>
          </w:tcPr>
          <w:p w14:paraId="097A8AA9" w14:textId="77777777" w:rsidR="00DC3FE4" w:rsidRPr="00F61F0F" w:rsidRDefault="00DC3FE4" w:rsidP="0067597B">
            <w:pPr>
              <w:tabs>
                <w:tab w:val="num" w:pos="34"/>
              </w:tabs>
              <w:spacing w:after="0"/>
              <w:ind w:left="58"/>
              <w:rPr>
                <w:rFonts w:ascii="Times New Roman" w:hAnsi="Times New Roman" w:cs="Times New Roman"/>
              </w:rPr>
            </w:pPr>
            <w:r w:rsidRPr="00F61F0F">
              <w:rPr>
                <w:rFonts w:ascii="Times New Roman" w:hAnsi="Times New Roman" w:cs="Times New Roman"/>
              </w:rPr>
              <w:t>Зеленые насаждения вдоль Шексны к западу от Архангельского моста</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3D26298C"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806487</w:t>
            </w:r>
          </w:p>
        </w:tc>
      </w:tr>
      <w:tr w:rsidR="004537B7" w:rsidRPr="00F61F0F" w14:paraId="4E6ABD65"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ED1FFFB"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20</w:t>
            </w:r>
          </w:p>
        </w:tc>
        <w:tc>
          <w:tcPr>
            <w:tcW w:w="6804" w:type="dxa"/>
            <w:tcBorders>
              <w:top w:val="single" w:sz="4" w:space="0" w:color="auto"/>
              <w:left w:val="single" w:sz="4" w:space="0" w:color="auto"/>
              <w:bottom w:val="single" w:sz="4" w:space="0" w:color="auto"/>
              <w:right w:val="single" w:sz="4" w:space="0" w:color="auto"/>
            </w:tcBorders>
            <w:noWrap/>
            <w:vAlign w:val="center"/>
          </w:tcPr>
          <w:p w14:paraId="195611EF"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Зеленые насаждения 100 мкр., ул. Совхозная</w:t>
            </w:r>
          </w:p>
        </w:tc>
        <w:tc>
          <w:tcPr>
            <w:tcW w:w="1816" w:type="dxa"/>
            <w:tcBorders>
              <w:top w:val="single" w:sz="4" w:space="0" w:color="auto"/>
              <w:left w:val="single" w:sz="4" w:space="0" w:color="auto"/>
              <w:bottom w:val="single" w:sz="4" w:space="0" w:color="auto"/>
              <w:right w:val="single" w:sz="4" w:space="0" w:color="auto"/>
            </w:tcBorders>
            <w:noWrap/>
            <w:vAlign w:val="center"/>
          </w:tcPr>
          <w:p w14:paraId="15FAB7D2"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32273</w:t>
            </w:r>
          </w:p>
        </w:tc>
      </w:tr>
      <w:tr w:rsidR="004537B7" w:rsidRPr="00F61F0F" w14:paraId="7AC04218"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6FF097D1"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21</w:t>
            </w:r>
          </w:p>
        </w:tc>
        <w:tc>
          <w:tcPr>
            <w:tcW w:w="6804" w:type="dxa"/>
            <w:tcBorders>
              <w:top w:val="single" w:sz="4" w:space="0" w:color="auto"/>
              <w:left w:val="single" w:sz="4" w:space="0" w:color="auto"/>
              <w:bottom w:val="single" w:sz="4" w:space="0" w:color="auto"/>
              <w:right w:val="single" w:sz="4" w:space="0" w:color="auto"/>
            </w:tcBorders>
            <w:noWrap/>
            <w:vAlign w:val="center"/>
          </w:tcPr>
          <w:p w14:paraId="7BFD1BBE"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Зеленые насаждения 100 мкр., ул. Речников, ул Раахе</w:t>
            </w:r>
          </w:p>
        </w:tc>
        <w:tc>
          <w:tcPr>
            <w:tcW w:w="1816" w:type="dxa"/>
            <w:tcBorders>
              <w:top w:val="single" w:sz="4" w:space="0" w:color="auto"/>
              <w:left w:val="single" w:sz="4" w:space="0" w:color="auto"/>
              <w:bottom w:val="single" w:sz="4" w:space="0" w:color="auto"/>
              <w:right w:val="single" w:sz="4" w:space="0" w:color="auto"/>
            </w:tcBorders>
            <w:noWrap/>
            <w:vAlign w:val="center"/>
          </w:tcPr>
          <w:p w14:paraId="381E3ABD"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22438</w:t>
            </w:r>
          </w:p>
        </w:tc>
      </w:tr>
      <w:tr w:rsidR="004537B7" w:rsidRPr="00F61F0F" w14:paraId="5B220AD7"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CB47FF7"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22</w:t>
            </w:r>
          </w:p>
        </w:tc>
        <w:tc>
          <w:tcPr>
            <w:tcW w:w="6804" w:type="dxa"/>
            <w:tcBorders>
              <w:top w:val="single" w:sz="4" w:space="0" w:color="auto"/>
              <w:left w:val="single" w:sz="4" w:space="0" w:color="auto"/>
              <w:bottom w:val="single" w:sz="4" w:space="0" w:color="auto"/>
              <w:right w:val="single" w:sz="4" w:space="0" w:color="auto"/>
            </w:tcBorders>
            <w:noWrap/>
            <w:vAlign w:val="center"/>
          </w:tcPr>
          <w:p w14:paraId="739DFA46"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Зеленые насаждения 113 мкр.</w:t>
            </w:r>
          </w:p>
        </w:tc>
        <w:tc>
          <w:tcPr>
            <w:tcW w:w="1816" w:type="dxa"/>
            <w:tcBorders>
              <w:top w:val="single" w:sz="4" w:space="0" w:color="auto"/>
              <w:left w:val="single" w:sz="4" w:space="0" w:color="auto"/>
              <w:bottom w:val="single" w:sz="4" w:space="0" w:color="auto"/>
              <w:right w:val="single" w:sz="4" w:space="0" w:color="auto"/>
            </w:tcBorders>
            <w:noWrap/>
            <w:vAlign w:val="center"/>
          </w:tcPr>
          <w:p w14:paraId="0E973D94"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45614</w:t>
            </w:r>
          </w:p>
        </w:tc>
      </w:tr>
      <w:tr w:rsidR="004537B7" w:rsidRPr="00F61F0F" w14:paraId="25045845"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4406BD29"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23</w:t>
            </w:r>
          </w:p>
        </w:tc>
        <w:tc>
          <w:tcPr>
            <w:tcW w:w="6804" w:type="dxa"/>
            <w:tcBorders>
              <w:top w:val="single" w:sz="4" w:space="0" w:color="auto"/>
              <w:left w:val="single" w:sz="4" w:space="0" w:color="auto"/>
              <w:bottom w:val="single" w:sz="4" w:space="0" w:color="auto"/>
              <w:right w:val="single" w:sz="4" w:space="0" w:color="auto"/>
            </w:tcBorders>
            <w:noWrap/>
            <w:vAlign w:val="center"/>
          </w:tcPr>
          <w:p w14:paraId="5193ACAE"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Зеленые насаждения 117 мкр.</w:t>
            </w:r>
          </w:p>
        </w:tc>
        <w:tc>
          <w:tcPr>
            <w:tcW w:w="1816" w:type="dxa"/>
            <w:tcBorders>
              <w:top w:val="single" w:sz="4" w:space="0" w:color="auto"/>
              <w:left w:val="single" w:sz="4" w:space="0" w:color="auto"/>
              <w:bottom w:val="single" w:sz="4" w:space="0" w:color="auto"/>
              <w:right w:val="single" w:sz="4" w:space="0" w:color="auto"/>
            </w:tcBorders>
            <w:noWrap/>
            <w:vAlign w:val="center"/>
          </w:tcPr>
          <w:p w14:paraId="2954606F"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66292</w:t>
            </w:r>
          </w:p>
        </w:tc>
      </w:tr>
      <w:tr w:rsidR="004537B7" w:rsidRPr="00F61F0F" w14:paraId="4B8CB3CC"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2BB0FA8"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24</w:t>
            </w:r>
          </w:p>
        </w:tc>
        <w:tc>
          <w:tcPr>
            <w:tcW w:w="6804" w:type="dxa"/>
            <w:tcBorders>
              <w:top w:val="single" w:sz="4" w:space="0" w:color="auto"/>
              <w:left w:val="single" w:sz="4" w:space="0" w:color="auto"/>
              <w:bottom w:val="single" w:sz="4" w:space="0" w:color="auto"/>
              <w:right w:val="single" w:sz="4" w:space="0" w:color="auto"/>
            </w:tcBorders>
            <w:noWrap/>
            <w:vAlign w:val="center"/>
          </w:tcPr>
          <w:p w14:paraId="4D546989"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Территория бульваров и аллей в мкр. 109, 111, 151</w:t>
            </w:r>
          </w:p>
        </w:tc>
        <w:tc>
          <w:tcPr>
            <w:tcW w:w="1816" w:type="dxa"/>
            <w:tcBorders>
              <w:top w:val="single" w:sz="4" w:space="0" w:color="auto"/>
              <w:left w:val="single" w:sz="4" w:space="0" w:color="auto"/>
              <w:bottom w:val="single" w:sz="4" w:space="0" w:color="auto"/>
              <w:right w:val="single" w:sz="4" w:space="0" w:color="auto"/>
            </w:tcBorders>
            <w:noWrap/>
            <w:vAlign w:val="center"/>
          </w:tcPr>
          <w:p w14:paraId="3A618DE1"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92484</w:t>
            </w:r>
          </w:p>
        </w:tc>
      </w:tr>
      <w:tr w:rsidR="004537B7" w:rsidRPr="00F61F0F" w14:paraId="114A5D3A"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6FDA88C0"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25</w:t>
            </w:r>
          </w:p>
        </w:tc>
        <w:tc>
          <w:tcPr>
            <w:tcW w:w="6804" w:type="dxa"/>
            <w:tcBorders>
              <w:top w:val="single" w:sz="4" w:space="0" w:color="auto"/>
              <w:left w:val="single" w:sz="4" w:space="0" w:color="auto"/>
              <w:bottom w:val="single" w:sz="4" w:space="0" w:color="auto"/>
              <w:right w:val="single" w:sz="4" w:space="0" w:color="auto"/>
            </w:tcBorders>
            <w:noWrap/>
            <w:vAlign w:val="center"/>
          </w:tcPr>
          <w:p w14:paraId="2DBD2051"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Зеленые насаждения 116 мкр.</w:t>
            </w:r>
          </w:p>
        </w:tc>
        <w:tc>
          <w:tcPr>
            <w:tcW w:w="1816" w:type="dxa"/>
            <w:tcBorders>
              <w:top w:val="single" w:sz="4" w:space="0" w:color="auto"/>
              <w:left w:val="single" w:sz="4" w:space="0" w:color="auto"/>
              <w:bottom w:val="single" w:sz="4" w:space="0" w:color="auto"/>
              <w:right w:val="single" w:sz="4" w:space="0" w:color="auto"/>
            </w:tcBorders>
            <w:noWrap/>
            <w:vAlign w:val="center"/>
          </w:tcPr>
          <w:p w14:paraId="4B8D92ED"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58790</w:t>
            </w:r>
          </w:p>
        </w:tc>
      </w:tr>
      <w:tr w:rsidR="004537B7" w:rsidRPr="00F61F0F" w14:paraId="70122BAF"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6CE7265A"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26</w:t>
            </w:r>
          </w:p>
        </w:tc>
        <w:tc>
          <w:tcPr>
            <w:tcW w:w="6804" w:type="dxa"/>
            <w:tcBorders>
              <w:top w:val="single" w:sz="4" w:space="0" w:color="auto"/>
              <w:left w:val="single" w:sz="4" w:space="0" w:color="auto"/>
              <w:bottom w:val="single" w:sz="4" w:space="0" w:color="auto"/>
              <w:right w:val="single" w:sz="4" w:space="0" w:color="auto"/>
            </w:tcBorders>
            <w:noWrap/>
            <w:vAlign w:val="center"/>
          </w:tcPr>
          <w:p w14:paraId="7AB731F1"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Зеленые насаждения вдоль берега Шексны</w:t>
            </w:r>
          </w:p>
        </w:tc>
        <w:tc>
          <w:tcPr>
            <w:tcW w:w="1816" w:type="dxa"/>
            <w:tcBorders>
              <w:top w:val="single" w:sz="4" w:space="0" w:color="auto"/>
              <w:left w:val="single" w:sz="4" w:space="0" w:color="auto"/>
              <w:bottom w:val="single" w:sz="4" w:space="0" w:color="auto"/>
              <w:right w:val="single" w:sz="4" w:space="0" w:color="auto"/>
            </w:tcBorders>
            <w:noWrap/>
            <w:vAlign w:val="center"/>
          </w:tcPr>
          <w:p w14:paraId="6103F671"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1080648</w:t>
            </w:r>
          </w:p>
        </w:tc>
      </w:tr>
      <w:tr w:rsidR="004537B7" w:rsidRPr="00F61F0F" w14:paraId="200E763D"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0422C23A"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27</w:t>
            </w:r>
          </w:p>
        </w:tc>
        <w:tc>
          <w:tcPr>
            <w:tcW w:w="6804" w:type="dxa"/>
            <w:tcBorders>
              <w:top w:val="single" w:sz="4" w:space="0" w:color="auto"/>
              <w:left w:val="single" w:sz="4" w:space="0" w:color="auto"/>
              <w:bottom w:val="single" w:sz="4" w:space="0" w:color="auto"/>
              <w:right w:val="single" w:sz="4" w:space="0" w:color="auto"/>
            </w:tcBorders>
            <w:noWrap/>
            <w:vAlign w:val="center"/>
          </w:tcPr>
          <w:p w14:paraId="4481E30B"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Зеленая насаждения вдоль Южного шоссе в мкр. 121, 122, 125, 135</w:t>
            </w:r>
          </w:p>
        </w:tc>
        <w:tc>
          <w:tcPr>
            <w:tcW w:w="1816" w:type="dxa"/>
            <w:tcBorders>
              <w:top w:val="single" w:sz="4" w:space="0" w:color="auto"/>
              <w:left w:val="single" w:sz="4" w:space="0" w:color="auto"/>
              <w:bottom w:val="single" w:sz="4" w:space="0" w:color="auto"/>
              <w:right w:val="single" w:sz="4" w:space="0" w:color="auto"/>
            </w:tcBorders>
            <w:noWrap/>
            <w:vAlign w:val="center"/>
          </w:tcPr>
          <w:p w14:paraId="45EFEAC6" w14:textId="77777777" w:rsidR="00DC3FE4" w:rsidRPr="00F61F0F" w:rsidRDefault="00DC3FE4" w:rsidP="0067597B">
            <w:pPr>
              <w:spacing w:after="0"/>
              <w:jc w:val="center"/>
              <w:rPr>
                <w:rFonts w:ascii="Times New Roman" w:eastAsia="Times New Roman" w:hAnsi="Times New Roman" w:cs="Times New Roman"/>
              </w:rPr>
            </w:pPr>
            <w:r w:rsidRPr="00F61F0F">
              <w:rPr>
                <w:rFonts w:ascii="Times New Roman" w:eastAsia="Times New Roman" w:hAnsi="Times New Roman" w:cs="Times New Roman"/>
              </w:rPr>
              <w:t>126472</w:t>
            </w:r>
          </w:p>
        </w:tc>
      </w:tr>
      <w:tr w:rsidR="004537B7" w:rsidRPr="00F61F0F" w14:paraId="68EC8D2F"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65DAC080"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28</w:t>
            </w:r>
          </w:p>
        </w:tc>
        <w:tc>
          <w:tcPr>
            <w:tcW w:w="6804" w:type="dxa"/>
            <w:tcBorders>
              <w:top w:val="single" w:sz="4" w:space="0" w:color="auto"/>
              <w:left w:val="single" w:sz="4" w:space="0" w:color="auto"/>
              <w:bottom w:val="single" w:sz="4" w:space="0" w:color="auto"/>
              <w:right w:val="single" w:sz="4" w:space="0" w:color="auto"/>
            </w:tcBorders>
            <w:noWrap/>
            <w:vAlign w:val="center"/>
          </w:tcPr>
          <w:p w14:paraId="1417CD23" w14:textId="77777777" w:rsidR="00DC3FE4" w:rsidRPr="00F61F0F" w:rsidRDefault="00DC3FE4" w:rsidP="0067597B">
            <w:pPr>
              <w:spacing w:after="0"/>
              <w:ind w:left="34"/>
              <w:rPr>
                <w:rFonts w:ascii="Times New Roman" w:hAnsi="Times New Roman" w:cs="Times New Roman"/>
              </w:rPr>
            </w:pPr>
            <w:r w:rsidRPr="00F61F0F">
              <w:rPr>
                <w:rFonts w:ascii="Times New Roman" w:hAnsi="Times New Roman" w:cs="Times New Roman"/>
              </w:rPr>
              <w:t>Бульвар по ул. Якунинской</w:t>
            </w:r>
          </w:p>
        </w:tc>
        <w:tc>
          <w:tcPr>
            <w:tcW w:w="1816" w:type="dxa"/>
            <w:tcBorders>
              <w:top w:val="single" w:sz="4" w:space="0" w:color="auto"/>
              <w:left w:val="single" w:sz="4" w:space="0" w:color="auto"/>
              <w:bottom w:val="single" w:sz="4" w:space="0" w:color="auto"/>
              <w:right w:val="single" w:sz="4" w:space="0" w:color="auto"/>
            </w:tcBorders>
            <w:noWrap/>
            <w:vAlign w:val="center"/>
          </w:tcPr>
          <w:p w14:paraId="70257AFF"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17542</w:t>
            </w:r>
          </w:p>
        </w:tc>
      </w:tr>
      <w:tr w:rsidR="004537B7" w:rsidRPr="00F61F0F" w14:paraId="269BA2D5"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55F12A5A"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29</w:t>
            </w:r>
          </w:p>
        </w:tc>
        <w:tc>
          <w:tcPr>
            <w:tcW w:w="6804" w:type="dxa"/>
            <w:tcBorders>
              <w:top w:val="single" w:sz="4" w:space="0" w:color="auto"/>
              <w:left w:val="single" w:sz="4" w:space="0" w:color="auto"/>
              <w:bottom w:val="single" w:sz="4" w:space="0" w:color="auto"/>
              <w:right w:val="single" w:sz="4" w:space="0" w:color="auto"/>
            </w:tcBorders>
            <w:noWrap/>
            <w:vAlign w:val="center"/>
          </w:tcPr>
          <w:p w14:paraId="1FF29637" w14:textId="77777777" w:rsidR="00DC3FE4" w:rsidRPr="00F61F0F" w:rsidRDefault="00DC3FE4" w:rsidP="0067597B">
            <w:pPr>
              <w:spacing w:after="0"/>
              <w:ind w:left="34"/>
              <w:rPr>
                <w:rFonts w:ascii="Times New Roman" w:hAnsi="Times New Roman" w:cs="Times New Roman"/>
              </w:rPr>
            </w:pPr>
            <w:r w:rsidRPr="00F61F0F">
              <w:rPr>
                <w:rFonts w:ascii="Times New Roman" w:hAnsi="Times New Roman" w:cs="Times New Roman"/>
              </w:rPr>
              <w:t>Бульвар по бр. Вологодский</w:t>
            </w:r>
          </w:p>
        </w:tc>
        <w:tc>
          <w:tcPr>
            <w:tcW w:w="1816" w:type="dxa"/>
            <w:tcBorders>
              <w:top w:val="single" w:sz="4" w:space="0" w:color="auto"/>
              <w:left w:val="single" w:sz="4" w:space="0" w:color="auto"/>
              <w:bottom w:val="single" w:sz="4" w:space="0" w:color="auto"/>
              <w:right w:val="single" w:sz="4" w:space="0" w:color="auto"/>
            </w:tcBorders>
            <w:noWrap/>
            <w:vAlign w:val="center"/>
          </w:tcPr>
          <w:p w14:paraId="38797574"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34757</w:t>
            </w:r>
          </w:p>
        </w:tc>
      </w:tr>
      <w:tr w:rsidR="004537B7" w:rsidRPr="00F61F0F" w14:paraId="6A1CF8D6"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BC287FE"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30</w:t>
            </w:r>
          </w:p>
        </w:tc>
        <w:tc>
          <w:tcPr>
            <w:tcW w:w="6804" w:type="dxa"/>
            <w:tcBorders>
              <w:top w:val="single" w:sz="4" w:space="0" w:color="auto"/>
              <w:left w:val="single" w:sz="4" w:space="0" w:color="auto"/>
              <w:bottom w:val="single" w:sz="4" w:space="0" w:color="auto"/>
              <w:right w:val="single" w:sz="4" w:space="0" w:color="auto"/>
            </w:tcBorders>
            <w:noWrap/>
            <w:vAlign w:val="center"/>
          </w:tcPr>
          <w:p w14:paraId="30E7E11C"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Зеленые насаждения мкр. 132</w:t>
            </w:r>
          </w:p>
        </w:tc>
        <w:tc>
          <w:tcPr>
            <w:tcW w:w="1816" w:type="dxa"/>
            <w:tcBorders>
              <w:top w:val="single" w:sz="4" w:space="0" w:color="auto"/>
              <w:left w:val="single" w:sz="4" w:space="0" w:color="auto"/>
              <w:bottom w:val="single" w:sz="4" w:space="0" w:color="auto"/>
              <w:right w:val="single" w:sz="4" w:space="0" w:color="auto"/>
            </w:tcBorders>
            <w:noWrap/>
            <w:vAlign w:val="center"/>
          </w:tcPr>
          <w:p w14:paraId="4AB3ADBD" w14:textId="77777777" w:rsidR="00DC3FE4" w:rsidRPr="00F61F0F" w:rsidRDefault="00DC3FE4" w:rsidP="0067597B">
            <w:pPr>
              <w:spacing w:after="0"/>
              <w:jc w:val="center"/>
              <w:rPr>
                <w:rFonts w:ascii="Times New Roman" w:hAnsi="Times New Roman" w:cs="Times New Roman"/>
              </w:rPr>
            </w:pPr>
            <w:r w:rsidRPr="00F61F0F">
              <w:rPr>
                <w:rFonts w:ascii="Times New Roman" w:hAnsi="Times New Roman" w:cs="Times New Roman"/>
              </w:rPr>
              <w:t>76036</w:t>
            </w:r>
          </w:p>
        </w:tc>
      </w:tr>
      <w:tr w:rsidR="004537B7" w:rsidRPr="00F61F0F" w14:paraId="7F0E1ED6"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4830706"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31</w:t>
            </w:r>
          </w:p>
        </w:tc>
        <w:tc>
          <w:tcPr>
            <w:tcW w:w="6804" w:type="dxa"/>
            <w:tcBorders>
              <w:top w:val="single" w:sz="4" w:space="0" w:color="auto"/>
              <w:left w:val="single" w:sz="4" w:space="0" w:color="auto"/>
              <w:bottom w:val="single" w:sz="4" w:space="0" w:color="auto"/>
              <w:right w:val="single" w:sz="4" w:space="0" w:color="auto"/>
            </w:tcBorders>
            <w:noWrap/>
            <w:vAlign w:val="center"/>
          </w:tcPr>
          <w:p w14:paraId="61B176DA"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Территория бульваров и аллей в мкр. 134, 138, 139, 163</w:t>
            </w:r>
          </w:p>
        </w:tc>
        <w:tc>
          <w:tcPr>
            <w:tcW w:w="1816" w:type="dxa"/>
            <w:tcBorders>
              <w:top w:val="single" w:sz="4" w:space="0" w:color="auto"/>
              <w:left w:val="single" w:sz="4" w:space="0" w:color="auto"/>
              <w:bottom w:val="single" w:sz="4" w:space="0" w:color="auto"/>
              <w:right w:val="single" w:sz="4" w:space="0" w:color="auto"/>
            </w:tcBorders>
            <w:noWrap/>
            <w:vAlign w:val="center"/>
          </w:tcPr>
          <w:p w14:paraId="702964D4" w14:textId="77777777" w:rsidR="00DC3FE4" w:rsidRPr="00F61F0F" w:rsidRDefault="00DC3FE4" w:rsidP="0067597B">
            <w:pPr>
              <w:spacing w:after="0"/>
              <w:jc w:val="center"/>
              <w:rPr>
                <w:rFonts w:ascii="Times New Roman" w:eastAsia="Times New Roman" w:hAnsi="Times New Roman" w:cs="Times New Roman"/>
              </w:rPr>
            </w:pPr>
            <w:r w:rsidRPr="00F61F0F">
              <w:rPr>
                <w:rFonts w:ascii="Times New Roman" w:eastAsia="Times New Roman" w:hAnsi="Times New Roman" w:cs="Times New Roman"/>
              </w:rPr>
              <w:t>157413</w:t>
            </w:r>
          </w:p>
        </w:tc>
      </w:tr>
      <w:tr w:rsidR="004537B7" w:rsidRPr="00F61F0F" w14:paraId="6FFA9063"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5BC1E177"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32</w:t>
            </w:r>
          </w:p>
        </w:tc>
        <w:tc>
          <w:tcPr>
            <w:tcW w:w="6804" w:type="dxa"/>
            <w:tcBorders>
              <w:top w:val="single" w:sz="4" w:space="0" w:color="auto"/>
              <w:left w:val="single" w:sz="4" w:space="0" w:color="auto"/>
              <w:bottom w:val="single" w:sz="4" w:space="0" w:color="auto"/>
              <w:right w:val="single" w:sz="4" w:space="0" w:color="auto"/>
            </w:tcBorders>
            <w:noWrap/>
            <w:vAlign w:val="center"/>
          </w:tcPr>
          <w:p w14:paraId="37F37776"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Территория бульваров и аллей в мкр. 138, 139, 163</w:t>
            </w:r>
          </w:p>
        </w:tc>
        <w:tc>
          <w:tcPr>
            <w:tcW w:w="1816" w:type="dxa"/>
            <w:tcBorders>
              <w:top w:val="single" w:sz="4" w:space="0" w:color="auto"/>
              <w:left w:val="single" w:sz="4" w:space="0" w:color="auto"/>
              <w:bottom w:val="single" w:sz="4" w:space="0" w:color="auto"/>
              <w:right w:val="single" w:sz="4" w:space="0" w:color="auto"/>
            </w:tcBorders>
            <w:noWrap/>
            <w:vAlign w:val="center"/>
          </w:tcPr>
          <w:p w14:paraId="123AAC8E" w14:textId="77777777" w:rsidR="00DC3FE4" w:rsidRPr="00F61F0F" w:rsidRDefault="00DC3FE4" w:rsidP="0067597B">
            <w:pPr>
              <w:spacing w:after="0"/>
              <w:jc w:val="center"/>
              <w:rPr>
                <w:rFonts w:ascii="Times New Roman" w:eastAsia="Times New Roman" w:hAnsi="Times New Roman" w:cs="Times New Roman"/>
              </w:rPr>
            </w:pPr>
            <w:r w:rsidRPr="00F61F0F">
              <w:rPr>
                <w:rFonts w:ascii="Times New Roman" w:eastAsia="Times New Roman" w:hAnsi="Times New Roman" w:cs="Times New Roman"/>
              </w:rPr>
              <w:t>38564</w:t>
            </w:r>
          </w:p>
        </w:tc>
      </w:tr>
      <w:tr w:rsidR="004537B7" w:rsidRPr="00F61F0F" w14:paraId="7C162D59"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A8206C5"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33</w:t>
            </w:r>
          </w:p>
        </w:tc>
        <w:tc>
          <w:tcPr>
            <w:tcW w:w="6804" w:type="dxa"/>
            <w:tcBorders>
              <w:top w:val="single" w:sz="4" w:space="0" w:color="auto"/>
              <w:left w:val="single" w:sz="4" w:space="0" w:color="auto"/>
              <w:bottom w:val="single" w:sz="4" w:space="0" w:color="auto"/>
              <w:right w:val="single" w:sz="4" w:space="0" w:color="auto"/>
            </w:tcBorders>
            <w:noWrap/>
            <w:vAlign w:val="center"/>
          </w:tcPr>
          <w:p w14:paraId="694AA77A"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Зеленая территория в мкр. 120, 131, 147</w:t>
            </w:r>
          </w:p>
        </w:tc>
        <w:tc>
          <w:tcPr>
            <w:tcW w:w="1816" w:type="dxa"/>
            <w:tcBorders>
              <w:top w:val="single" w:sz="4" w:space="0" w:color="auto"/>
              <w:left w:val="single" w:sz="4" w:space="0" w:color="auto"/>
              <w:bottom w:val="single" w:sz="4" w:space="0" w:color="auto"/>
              <w:right w:val="single" w:sz="4" w:space="0" w:color="auto"/>
            </w:tcBorders>
            <w:noWrap/>
            <w:vAlign w:val="center"/>
          </w:tcPr>
          <w:p w14:paraId="7007F385" w14:textId="77777777" w:rsidR="00DC3FE4" w:rsidRPr="00F61F0F" w:rsidRDefault="00DC3FE4" w:rsidP="0067597B">
            <w:pPr>
              <w:spacing w:after="0"/>
              <w:jc w:val="center"/>
              <w:rPr>
                <w:rFonts w:ascii="Times New Roman" w:eastAsia="Times New Roman" w:hAnsi="Times New Roman" w:cs="Times New Roman"/>
              </w:rPr>
            </w:pPr>
            <w:r w:rsidRPr="00F61F0F">
              <w:rPr>
                <w:rFonts w:ascii="Times New Roman" w:eastAsia="Times New Roman" w:hAnsi="Times New Roman" w:cs="Times New Roman"/>
              </w:rPr>
              <w:t>455685</w:t>
            </w:r>
          </w:p>
        </w:tc>
      </w:tr>
      <w:tr w:rsidR="004537B7" w:rsidRPr="00F61F0F" w14:paraId="6B84BA39"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9D6AF3B"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34</w:t>
            </w:r>
          </w:p>
        </w:tc>
        <w:tc>
          <w:tcPr>
            <w:tcW w:w="6804" w:type="dxa"/>
            <w:tcBorders>
              <w:top w:val="single" w:sz="4" w:space="0" w:color="auto"/>
              <w:left w:val="single" w:sz="4" w:space="0" w:color="auto"/>
              <w:bottom w:val="single" w:sz="4" w:space="0" w:color="auto"/>
              <w:right w:val="single" w:sz="4" w:space="0" w:color="auto"/>
            </w:tcBorders>
            <w:noWrap/>
            <w:vAlign w:val="center"/>
          </w:tcPr>
          <w:p w14:paraId="3C0D6D09"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Зеленая территория в мкр. 127, 128, 129, 130</w:t>
            </w:r>
          </w:p>
        </w:tc>
        <w:tc>
          <w:tcPr>
            <w:tcW w:w="1816" w:type="dxa"/>
            <w:tcBorders>
              <w:top w:val="single" w:sz="4" w:space="0" w:color="auto"/>
              <w:left w:val="single" w:sz="4" w:space="0" w:color="auto"/>
              <w:bottom w:val="single" w:sz="4" w:space="0" w:color="auto"/>
              <w:right w:val="single" w:sz="4" w:space="0" w:color="auto"/>
            </w:tcBorders>
            <w:noWrap/>
            <w:vAlign w:val="center"/>
          </w:tcPr>
          <w:p w14:paraId="6A1CBCD2" w14:textId="77777777" w:rsidR="00DC3FE4" w:rsidRPr="00F61F0F" w:rsidRDefault="00DC3FE4" w:rsidP="0067597B">
            <w:pPr>
              <w:spacing w:after="0"/>
              <w:jc w:val="center"/>
              <w:rPr>
                <w:rFonts w:ascii="Times New Roman" w:eastAsia="Times New Roman" w:hAnsi="Times New Roman" w:cs="Times New Roman"/>
              </w:rPr>
            </w:pPr>
            <w:r w:rsidRPr="00F61F0F">
              <w:rPr>
                <w:rFonts w:ascii="Times New Roman" w:eastAsia="Times New Roman" w:hAnsi="Times New Roman" w:cs="Times New Roman"/>
              </w:rPr>
              <w:t>157158</w:t>
            </w:r>
          </w:p>
        </w:tc>
      </w:tr>
      <w:tr w:rsidR="004537B7" w:rsidRPr="00F61F0F" w14:paraId="53BA93E7"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5DE91929"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35</w:t>
            </w:r>
          </w:p>
        </w:tc>
        <w:tc>
          <w:tcPr>
            <w:tcW w:w="6804" w:type="dxa"/>
            <w:tcBorders>
              <w:top w:val="single" w:sz="4" w:space="0" w:color="auto"/>
              <w:left w:val="single" w:sz="4" w:space="0" w:color="auto"/>
              <w:bottom w:val="single" w:sz="4" w:space="0" w:color="auto"/>
              <w:right w:val="single" w:sz="4" w:space="0" w:color="auto"/>
            </w:tcBorders>
            <w:noWrap/>
            <w:vAlign w:val="center"/>
          </w:tcPr>
          <w:p w14:paraId="52772EDB"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Бульвар по ул. Кабачинская в мкр 127</w:t>
            </w:r>
          </w:p>
        </w:tc>
        <w:tc>
          <w:tcPr>
            <w:tcW w:w="1816" w:type="dxa"/>
            <w:tcBorders>
              <w:top w:val="single" w:sz="4" w:space="0" w:color="auto"/>
              <w:left w:val="single" w:sz="4" w:space="0" w:color="auto"/>
              <w:bottom w:val="single" w:sz="4" w:space="0" w:color="auto"/>
              <w:right w:val="single" w:sz="4" w:space="0" w:color="auto"/>
            </w:tcBorders>
            <w:noWrap/>
            <w:vAlign w:val="center"/>
          </w:tcPr>
          <w:p w14:paraId="414D7627" w14:textId="77777777" w:rsidR="00DC3FE4" w:rsidRPr="00F61F0F" w:rsidRDefault="00DC3FE4" w:rsidP="0067597B">
            <w:pPr>
              <w:spacing w:after="0"/>
              <w:jc w:val="center"/>
              <w:rPr>
                <w:rFonts w:ascii="Times New Roman" w:eastAsia="Times New Roman" w:hAnsi="Times New Roman" w:cs="Times New Roman"/>
              </w:rPr>
            </w:pPr>
            <w:r w:rsidRPr="00F61F0F">
              <w:rPr>
                <w:rFonts w:ascii="Times New Roman" w:eastAsia="Times New Roman" w:hAnsi="Times New Roman" w:cs="Times New Roman"/>
              </w:rPr>
              <w:t>12792</w:t>
            </w:r>
          </w:p>
        </w:tc>
      </w:tr>
      <w:tr w:rsidR="004537B7" w:rsidRPr="00F61F0F" w14:paraId="15806D85"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7C8E7AD"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36</w:t>
            </w:r>
          </w:p>
        </w:tc>
        <w:tc>
          <w:tcPr>
            <w:tcW w:w="6804" w:type="dxa"/>
            <w:tcBorders>
              <w:top w:val="single" w:sz="4" w:space="0" w:color="auto"/>
              <w:left w:val="single" w:sz="4" w:space="0" w:color="auto"/>
              <w:bottom w:val="single" w:sz="4" w:space="0" w:color="auto"/>
              <w:right w:val="single" w:sz="4" w:space="0" w:color="auto"/>
            </w:tcBorders>
            <w:noWrap/>
            <w:vAlign w:val="center"/>
          </w:tcPr>
          <w:p w14:paraId="316C9AC3"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Сквер в мкр. 130</w:t>
            </w:r>
          </w:p>
        </w:tc>
        <w:tc>
          <w:tcPr>
            <w:tcW w:w="1816" w:type="dxa"/>
            <w:tcBorders>
              <w:top w:val="single" w:sz="4" w:space="0" w:color="auto"/>
              <w:left w:val="single" w:sz="4" w:space="0" w:color="auto"/>
              <w:bottom w:val="single" w:sz="4" w:space="0" w:color="auto"/>
              <w:right w:val="single" w:sz="4" w:space="0" w:color="auto"/>
            </w:tcBorders>
            <w:noWrap/>
            <w:vAlign w:val="center"/>
          </w:tcPr>
          <w:p w14:paraId="2E79E62F" w14:textId="77777777" w:rsidR="00DC3FE4" w:rsidRPr="00F61F0F" w:rsidRDefault="00DC3FE4" w:rsidP="0067597B">
            <w:pPr>
              <w:spacing w:after="0"/>
              <w:jc w:val="center"/>
              <w:rPr>
                <w:rFonts w:ascii="Times New Roman" w:eastAsia="Times New Roman" w:hAnsi="Times New Roman" w:cs="Times New Roman"/>
              </w:rPr>
            </w:pPr>
            <w:r w:rsidRPr="00F61F0F">
              <w:rPr>
                <w:rFonts w:ascii="Times New Roman" w:eastAsia="Times New Roman" w:hAnsi="Times New Roman" w:cs="Times New Roman"/>
              </w:rPr>
              <w:t>16216</w:t>
            </w:r>
          </w:p>
        </w:tc>
      </w:tr>
      <w:tr w:rsidR="004537B7" w:rsidRPr="00F61F0F" w14:paraId="4174930A"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7AF655FD"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37</w:t>
            </w:r>
          </w:p>
        </w:tc>
        <w:tc>
          <w:tcPr>
            <w:tcW w:w="6804" w:type="dxa"/>
            <w:tcBorders>
              <w:top w:val="single" w:sz="4" w:space="0" w:color="auto"/>
              <w:left w:val="single" w:sz="4" w:space="0" w:color="auto"/>
              <w:bottom w:val="single" w:sz="4" w:space="0" w:color="auto"/>
              <w:right w:val="single" w:sz="4" w:space="0" w:color="auto"/>
            </w:tcBorders>
            <w:noWrap/>
            <w:vAlign w:val="center"/>
          </w:tcPr>
          <w:p w14:paraId="574DC079"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Сквер в мкр. 126</w:t>
            </w:r>
          </w:p>
        </w:tc>
        <w:tc>
          <w:tcPr>
            <w:tcW w:w="1816" w:type="dxa"/>
            <w:tcBorders>
              <w:top w:val="single" w:sz="4" w:space="0" w:color="auto"/>
              <w:left w:val="single" w:sz="4" w:space="0" w:color="auto"/>
              <w:bottom w:val="single" w:sz="4" w:space="0" w:color="auto"/>
              <w:right w:val="single" w:sz="4" w:space="0" w:color="auto"/>
            </w:tcBorders>
            <w:noWrap/>
            <w:vAlign w:val="center"/>
          </w:tcPr>
          <w:p w14:paraId="5CDDBBA5" w14:textId="77777777" w:rsidR="00DC3FE4" w:rsidRPr="00F61F0F" w:rsidRDefault="00DC3FE4" w:rsidP="0067597B">
            <w:pPr>
              <w:spacing w:after="0"/>
              <w:jc w:val="center"/>
              <w:rPr>
                <w:rFonts w:ascii="Times New Roman" w:eastAsia="Times New Roman" w:hAnsi="Times New Roman" w:cs="Times New Roman"/>
              </w:rPr>
            </w:pPr>
            <w:r w:rsidRPr="00F61F0F">
              <w:rPr>
                <w:rFonts w:ascii="Times New Roman" w:eastAsia="Times New Roman" w:hAnsi="Times New Roman" w:cs="Times New Roman"/>
              </w:rPr>
              <w:t>14545</w:t>
            </w:r>
          </w:p>
        </w:tc>
      </w:tr>
      <w:tr w:rsidR="004537B7" w:rsidRPr="00F61F0F" w14:paraId="0C681B0E" w14:textId="77777777" w:rsidTr="00DC3FE4">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3039C844" w14:textId="77777777" w:rsidR="00DC3FE4" w:rsidRPr="00F61F0F" w:rsidRDefault="00DC3FE4" w:rsidP="0067597B">
            <w:pPr>
              <w:pStyle w:val="afffffffe"/>
              <w:suppressAutoHyphens/>
              <w:spacing w:before="60" w:line="276" w:lineRule="auto"/>
              <w:ind w:firstLine="0"/>
              <w:jc w:val="center"/>
              <w:rPr>
                <w:sz w:val="22"/>
                <w:szCs w:val="22"/>
                <w:lang w:eastAsia="en-US"/>
              </w:rPr>
            </w:pPr>
            <w:r w:rsidRPr="00F61F0F">
              <w:rPr>
                <w:sz w:val="22"/>
                <w:szCs w:val="22"/>
                <w:lang w:eastAsia="en-US"/>
              </w:rPr>
              <w:t>38</w:t>
            </w:r>
          </w:p>
        </w:tc>
        <w:tc>
          <w:tcPr>
            <w:tcW w:w="6804" w:type="dxa"/>
            <w:tcBorders>
              <w:top w:val="single" w:sz="4" w:space="0" w:color="auto"/>
              <w:left w:val="single" w:sz="4" w:space="0" w:color="auto"/>
              <w:bottom w:val="single" w:sz="4" w:space="0" w:color="auto"/>
              <w:right w:val="single" w:sz="4" w:space="0" w:color="auto"/>
            </w:tcBorders>
            <w:noWrap/>
            <w:vAlign w:val="center"/>
          </w:tcPr>
          <w:p w14:paraId="33C4A62E" w14:textId="77777777" w:rsidR="00DC3FE4" w:rsidRPr="00F61F0F" w:rsidRDefault="00DC3FE4" w:rsidP="0067597B">
            <w:pPr>
              <w:pStyle w:val="afffffffe"/>
              <w:suppressAutoHyphens/>
              <w:spacing w:before="60" w:line="276" w:lineRule="auto"/>
              <w:ind w:firstLine="0"/>
              <w:jc w:val="left"/>
              <w:rPr>
                <w:sz w:val="22"/>
                <w:szCs w:val="22"/>
                <w:lang w:eastAsia="en-US"/>
              </w:rPr>
            </w:pPr>
            <w:r w:rsidRPr="00F61F0F">
              <w:rPr>
                <w:sz w:val="22"/>
                <w:szCs w:val="22"/>
                <w:lang w:eastAsia="en-US"/>
              </w:rPr>
              <w:t>Зеленая территория в мкр. 147</w:t>
            </w:r>
          </w:p>
        </w:tc>
        <w:tc>
          <w:tcPr>
            <w:tcW w:w="1816" w:type="dxa"/>
            <w:tcBorders>
              <w:top w:val="single" w:sz="4" w:space="0" w:color="auto"/>
              <w:left w:val="single" w:sz="4" w:space="0" w:color="auto"/>
              <w:bottom w:val="single" w:sz="4" w:space="0" w:color="auto"/>
              <w:right w:val="single" w:sz="4" w:space="0" w:color="auto"/>
            </w:tcBorders>
            <w:noWrap/>
            <w:vAlign w:val="center"/>
          </w:tcPr>
          <w:p w14:paraId="1A280582" w14:textId="77777777" w:rsidR="00DC3FE4" w:rsidRPr="00F61F0F" w:rsidRDefault="00DC3FE4" w:rsidP="0067597B">
            <w:pPr>
              <w:spacing w:after="0"/>
              <w:jc w:val="center"/>
              <w:rPr>
                <w:rFonts w:ascii="Times New Roman" w:eastAsia="Times New Roman" w:hAnsi="Times New Roman" w:cs="Times New Roman"/>
              </w:rPr>
            </w:pPr>
            <w:r w:rsidRPr="00F61F0F">
              <w:rPr>
                <w:rFonts w:ascii="Times New Roman" w:eastAsia="Times New Roman" w:hAnsi="Times New Roman" w:cs="Times New Roman"/>
              </w:rPr>
              <w:t>19411</w:t>
            </w:r>
          </w:p>
        </w:tc>
      </w:tr>
      <w:tr w:rsidR="004537B7" w:rsidRPr="00F61F0F" w14:paraId="39243420" w14:textId="77777777" w:rsidTr="00DC3FE4">
        <w:trPr>
          <w:trHeight w:val="300"/>
        </w:trPr>
        <w:tc>
          <w:tcPr>
            <w:tcW w:w="7513" w:type="dxa"/>
            <w:gridSpan w:val="2"/>
            <w:tcBorders>
              <w:top w:val="single" w:sz="4" w:space="0" w:color="auto"/>
              <w:left w:val="single" w:sz="4" w:space="0" w:color="auto"/>
              <w:bottom w:val="single" w:sz="4" w:space="0" w:color="auto"/>
              <w:right w:val="single" w:sz="4" w:space="0" w:color="auto"/>
            </w:tcBorders>
          </w:tcPr>
          <w:p w14:paraId="10E29EDD" w14:textId="77777777" w:rsidR="00DC3FE4" w:rsidRPr="00F61F0F" w:rsidRDefault="00DC3FE4" w:rsidP="0067597B">
            <w:pPr>
              <w:pStyle w:val="afffffffe"/>
              <w:suppressAutoHyphens/>
              <w:spacing w:before="60" w:line="276" w:lineRule="auto"/>
              <w:ind w:firstLine="0"/>
              <w:rPr>
                <w:b/>
                <w:sz w:val="22"/>
                <w:szCs w:val="22"/>
                <w:lang w:eastAsia="en-US"/>
              </w:rPr>
            </w:pPr>
            <w:r w:rsidRPr="00F61F0F">
              <w:rPr>
                <w:b/>
                <w:sz w:val="22"/>
                <w:szCs w:val="22"/>
                <w:lang w:eastAsia="en-US"/>
              </w:rPr>
              <w:t>ИТОГО по Зашекнинскому району:</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60F52F4B" w14:textId="77777777" w:rsidR="00DC3FE4" w:rsidRPr="00F61F0F" w:rsidRDefault="00DC3FE4" w:rsidP="0067597B">
            <w:pPr>
              <w:spacing w:after="0"/>
              <w:jc w:val="center"/>
              <w:rPr>
                <w:rFonts w:ascii="Times New Roman" w:hAnsi="Times New Roman" w:cs="Times New Roman"/>
                <w:b/>
              </w:rPr>
            </w:pPr>
            <w:r w:rsidRPr="00F61F0F">
              <w:rPr>
                <w:rFonts w:ascii="Times New Roman" w:hAnsi="Times New Roman" w:cs="Times New Roman"/>
                <w:b/>
              </w:rPr>
              <w:t>5221402</w:t>
            </w:r>
          </w:p>
        </w:tc>
      </w:tr>
      <w:tr w:rsidR="004537B7" w:rsidRPr="00F61F0F" w14:paraId="26D73934" w14:textId="77777777" w:rsidTr="00DC3FE4">
        <w:trPr>
          <w:trHeight w:val="300"/>
        </w:trPr>
        <w:tc>
          <w:tcPr>
            <w:tcW w:w="7513" w:type="dxa"/>
            <w:gridSpan w:val="2"/>
            <w:tcBorders>
              <w:top w:val="single" w:sz="4" w:space="0" w:color="auto"/>
              <w:left w:val="single" w:sz="4" w:space="0" w:color="auto"/>
              <w:bottom w:val="single" w:sz="4" w:space="0" w:color="auto"/>
              <w:right w:val="single" w:sz="4" w:space="0" w:color="auto"/>
            </w:tcBorders>
          </w:tcPr>
          <w:p w14:paraId="3CF08E56" w14:textId="77777777" w:rsidR="00DC3FE4" w:rsidRPr="00F61F0F" w:rsidRDefault="00DC3FE4" w:rsidP="0067597B">
            <w:pPr>
              <w:pStyle w:val="afffffffe"/>
              <w:suppressAutoHyphens/>
              <w:spacing w:before="60" w:line="276" w:lineRule="auto"/>
              <w:ind w:firstLine="0"/>
              <w:rPr>
                <w:b/>
                <w:sz w:val="22"/>
                <w:szCs w:val="22"/>
                <w:lang w:eastAsia="en-US"/>
              </w:rPr>
            </w:pPr>
            <w:r w:rsidRPr="00F61F0F">
              <w:rPr>
                <w:b/>
                <w:sz w:val="22"/>
                <w:szCs w:val="22"/>
                <w:lang w:eastAsia="en-US"/>
              </w:rPr>
              <w:t>ИТОГО по всем районам:</w:t>
            </w:r>
          </w:p>
        </w:tc>
        <w:tc>
          <w:tcPr>
            <w:tcW w:w="1816" w:type="dxa"/>
            <w:tcBorders>
              <w:top w:val="single" w:sz="4" w:space="0" w:color="auto"/>
              <w:left w:val="single" w:sz="4" w:space="0" w:color="auto"/>
              <w:bottom w:val="single" w:sz="4" w:space="0" w:color="auto"/>
              <w:right w:val="single" w:sz="4" w:space="0" w:color="auto"/>
            </w:tcBorders>
            <w:noWrap/>
            <w:vAlign w:val="center"/>
            <w:hideMark/>
          </w:tcPr>
          <w:p w14:paraId="7391437E" w14:textId="77777777" w:rsidR="00DC3FE4" w:rsidRPr="00F61F0F" w:rsidRDefault="00DC3FE4" w:rsidP="00DC3FE4">
            <w:pPr>
              <w:spacing w:after="0"/>
              <w:jc w:val="center"/>
              <w:rPr>
                <w:rFonts w:ascii="Times New Roman" w:hAnsi="Times New Roman" w:cs="Times New Roman"/>
                <w:b/>
              </w:rPr>
            </w:pPr>
            <w:r w:rsidRPr="00F61F0F">
              <w:rPr>
                <w:rFonts w:ascii="Times New Roman" w:hAnsi="Times New Roman" w:cs="Times New Roman"/>
                <w:b/>
              </w:rPr>
              <w:t>5794375</w:t>
            </w:r>
          </w:p>
        </w:tc>
      </w:tr>
    </w:tbl>
    <w:p w14:paraId="29BA4041" w14:textId="77777777" w:rsidR="00941E42" w:rsidRPr="00F61F0F" w:rsidRDefault="00941E42" w:rsidP="00273E8A">
      <w:pPr>
        <w:pStyle w:val="1110"/>
        <w:ind w:left="567" w:hanging="425"/>
      </w:pPr>
      <w:r w:rsidRPr="00F61F0F">
        <w:t>Суммарные площади существующих и проектных зеленых насаждений общего пользования по районам города на расчетный срок</w:t>
      </w:r>
    </w:p>
    <w:tbl>
      <w:tblPr>
        <w:tblW w:w="0" w:type="auto"/>
        <w:tblLook w:val="04A0" w:firstRow="1" w:lastRow="0" w:firstColumn="1" w:lastColumn="0" w:noHBand="0" w:noVBand="1"/>
      </w:tblPr>
      <w:tblGrid>
        <w:gridCol w:w="783"/>
        <w:gridCol w:w="2379"/>
        <w:gridCol w:w="1952"/>
        <w:gridCol w:w="1950"/>
        <w:gridCol w:w="2281"/>
      </w:tblGrid>
      <w:tr w:rsidR="004537B7" w:rsidRPr="00F61F0F" w14:paraId="52858724" w14:textId="77777777" w:rsidTr="00E23370">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3FD893" w14:textId="77777777" w:rsidR="00941E42" w:rsidRPr="00F61F0F" w:rsidRDefault="00941E42" w:rsidP="00273E8A">
            <w:pPr>
              <w:pStyle w:val="afffffffe"/>
              <w:suppressAutoHyphens/>
              <w:spacing w:before="60"/>
              <w:ind w:firstLine="0"/>
              <w:jc w:val="center"/>
              <w:rPr>
                <w:b/>
                <w:sz w:val="22"/>
                <w:szCs w:val="22"/>
                <w:lang w:eastAsia="en-US"/>
              </w:rPr>
            </w:pPr>
            <w:r w:rsidRPr="00F61F0F">
              <w:rPr>
                <w:b/>
                <w:sz w:val="22"/>
                <w:szCs w:val="22"/>
                <w:lang w:eastAsia="en-US"/>
              </w:rPr>
              <w:t>№ п/п</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646CDF" w14:textId="77777777" w:rsidR="00941E42" w:rsidRPr="00F61F0F" w:rsidRDefault="00941E42" w:rsidP="00273E8A">
            <w:pPr>
              <w:pStyle w:val="afffffffe"/>
              <w:suppressAutoHyphens/>
              <w:spacing w:before="60"/>
              <w:ind w:firstLine="0"/>
              <w:jc w:val="center"/>
              <w:rPr>
                <w:b/>
                <w:sz w:val="22"/>
                <w:szCs w:val="22"/>
                <w:lang w:eastAsia="en-US"/>
              </w:rPr>
            </w:pPr>
            <w:r w:rsidRPr="00F61F0F">
              <w:rPr>
                <w:b/>
                <w:sz w:val="22"/>
                <w:szCs w:val="22"/>
                <w:lang w:eastAsia="en-US"/>
              </w:rPr>
              <w:t>Района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B18F51" w14:textId="77777777" w:rsidR="00941E42" w:rsidRPr="00F61F0F" w:rsidRDefault="00941E42" w:rsidP="00273E8A">
            <w:pPr>
              <w:pStyle w:val="afffffffe"/>
              <w:suppressAutoHyphens/>
              <w:spacing w:before="60"/>
              <w:ind w:firstLine="0"/>
              <w:jc w:val="center"/>
              <w:rPr>
                <w:b/>
                <w:sz w:val="22"/>
                <w:szCs w:val="22"/>
                <w:lang w:eastAsia="en-US"/>
              </w:rPr>
            </w:pPr>
            <w:r w:rsidRPr="00F61F0F">
              <w:rPr>
                <w:b/>
                <w:sz w:val="22"/>
                <w:szCs w:val="22"/>
                <w:lang w:eastAsia="en-US"/>
              </w:rPr>
              <w:t>Площадь зеленых насаждений общего пользования, м</w:t>
            </w:r>
            <w:r w:rsidRPr="00F61F0F">
              <w:rPr>
                <w:b/>
                <w:sz w:val="22"/>
                <w:szCs w:val="22"/>
                <w:vertAlign w:val="superscript"/>
                <w:lang w:eastAsia="en-US"/>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D3C3E7" w14:textId="77777777" w:rsidR="00941E42" w:rsidRPr="00F61F0F" w:rsidRDefault="00941E42" w:rsidP="00273E8A">
            <w:pPr>
              <w:pStyle w:val="afffffffe"/>
              <w:suppressAutoHyphens/>
              <w:spacing w:before="60"/>
              <w:ind w:firstLine="0"/>
              <w:jc w:val="center"/>
              <w:rPr>
                <w:b/>
                <w:sz w:val="22"/>
                <w:szCs w:val="22"/>
                <w:lang w:eastAsia="en-US"/>
              </w:rPr>
            </w:pPr>
            <w:r w:rsidRPr="00F61F0F">
              <w:rPr>
                <w:b/>
                <w:sz w:val="22"/>
                <w:szCs w:val="22"/>
                <w:lang w:eastAsia="en-US"/>
              </w:rPr>
              <w:t>Численность населения, тыс. чел.</w:t>
            </w:r>
          </w:p>
        </w:tc>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0F7EF0" w14:textId="77777777" w:rsidR="00941E42" w:rsidRPr="00F61F0F" w:rsidRDefault="00941E42" w:rsidP="00273E8A">
            <w:pPr>
              <w:pStyle w:val="afffffffe"/>
              <w:suppressAutoHyphens/>
              <w:spacing w:before="60"/>
              <w:ind w:firstLine="0"/>
              <w:jc w:val="center"/>
              <w:rPr>
                <w:b/>
                <w:sz w:val="22"/>
                <w:szCs w:val="22"/>
                <w:lang w:eastAsia="en-US"/>
              </w:rPr>
            </w:pPr>
            <w:r w:rsidRPr="00F61F0F">
              <w:rPr>
                <w:b/>
                <w:sz w:val="22"/>
                <w:szCs w:val="22"/>
                <w:lang w:eastAsia="en-US"/>
              </w:rPr>
              <w:t xml:space="preserve">Удельная обеспеченность озелененными территориями общего </w:t>
            </w:r>
            <w:r w:rsidRPr="00F61F0F">
              <w:rPr>
                <w:b/>
                <w:sz w:val="22"/>
                <w:szCs w:val="22"/>
                <w:lang w:eastAsia="en-US"/>
              </w:rPr>
              <w:lastRenderedPageBreak/>
              <w:t>пользования, м</w:t>
            </w:r>
            <w:r w:rsidRPr="00F61F0F">
              <w:rPr>
                <w:b/>
                <w:sz w:val="22"/>
                <w:szCs w:val="22"/>
                <w:vertAlign w:val="superscript"/>
                <w:lang w:eastAsia="en-US"/>
              </w:rPr>
              <w:t>2</w:t>
            </w:r>
            <w:r w:rsidRPr="00F61F0F">
              <w:rPr>
                <w:b/>
                <w:sz w:val="22"/>
                <w:szCs w:val="22"/>
                <w:lang w:eastAsia="en-US"/>
              </w:rPr>
              <w:t>/чел.</w:t>
            </w:r>
          </w:p>
        </w:tc>
      </w:tr>
      <w:tr w:rsidR="004537B7" w:rsidRPr="00F61F0F" w14:paraId="6308572F" w14:textId="77777777" w:rsidTr="00C761D5">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9E54A1" w14:textId="77777777" w:rsidR="003632D5" w:rsidRPr="00F61F0F" w:rsidRDefault="003632D5" w:rsidP="00273E8A">
            <w:pPr>
              <w:pStyle w:val="afffffffe"/>
              <w:suppressAutoHyphens/>
              <w:spacing w:before="60"/>
              <w:ind w:firstLine="0"/>
              <w:jc w:val="center"/>
              <w:rPr>
                <w:sz w:val="22"/>
                <w:szCs w:val="22"/>
                <w:lang w:eastAsia="en-US"/>
              </w:rPr>
            </w:pPr>
            <w:r w:rsidRPr="00F61F0F">
              <w:rPr>
                <w:sz w:val="22"/>
                <w:szCs w:val="22"/>
                <w:lang w:eastAsia="en-US"/>
              </w:rPr>
              <w:lastRenderedPageBreak/>
              <w:t>1</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219B8D" w14:textId="77777777" w:rsidR="003632D5" w:rsidRPr="00F61F0F" w:rsidRDefault="003632D5" w:rsidP="00273E8A">
            <w:pPr>
              <w:pStyle w:val="afffffffe"/>
              <w:suppressAutoHyphens/>
              <w:spacing w:before="60"/>
              <w:ind w:firstLine="0"/>
              <w:rPr>
                <w:sz w:val="22"/>
                <w:szCs w:val="22"/>
                <w:lang w:eastAsia="en-US"/>
              </w:rPr>
            </w:pPr>
            <w:r w:rsidRPr="00F61F0F">
              <w:rPr>
                <w:sz w:val="22"/>
                <w:szCs w:val="22"/>
                <w:lang w:eastAsia="en-US"/>
              </w:rPr>
              <w:t>Индустриальный район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593BC0" w14:textId="77777777" w:rsidR="003632D5" w:rsidRPr="00F61F0F" w:rsidRDefault="003632D5" w:rsidP="00273E8A">
            <w:pPr>
              <w:spacing w:before="60" w:after="60" w:line="240" w:lineRule="auto"/>
              <w:jc w:val="center"/>
              <w:rPr>
                <w:rFonts w:ascii="Times New Roman" w:hAnsi="Times New Roman" w:cs="Times New Roman"/>
              </w:rPr>
            </w:pPr>
            <w:r w:rsidRPr="00F61F0F">
              <w:rPr>
                <w:rFonts w:ascii="Times New Roman" w:hAnsi="Times New Roman" w:cs="Times New Roman"/>
              </w:rPr>
              <w:t>1140657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56122F" w14:textId="77777777" w:rsidR="003632D5" w:rsidRPr="00F61F0F" w:rsidRDefault="003632D5" w:rsidP="00273E8A">
            <w:pPr>
              <w:spacing w:before="60" w:after="60" w:line="240" w:lineRule="auto"/>
              <w:jc w:val="center"/>
              <w:rPr>
                <w:rFonts w:ascii="Times New Roman" w:hAnsi="Times New Roman" w:cs="Times New Roman"/>
              </w:rPr>
            </w:pPr>
            <w:r w:rsidRPr="00F61F0F">
              <w:rPr>
                <w:rFonts w:ascii="Times New Roman" w:hAnsi="Times New Roman" w:cs="Times New Roman"/>
              </w:rPr>
              <w:t>70,0</w:t>
            </w:r>
          </w:p>
        </w:tc>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048252" w14:textId="77777777" w:rsidR="003632D5" w:rsidRPr="00F61F0F" w:rsidRDefault="003632D5" w:rsidP="00273E8A">
            <w:pPr>
              <w:spacing w:before="60" w:after="60" w:line="240" w:lineRule="auto"/>
              <w:jc w:val="center"/>
              <w:rPr>
                <w:rFonts w:ascii="Times New Roman" w:hAnsi="Times New Roman" w:cs="Times New Roman"/>
              </w:rPr>
            </w:pPr>
            <w:r w:rsidRPr="00F61F0F">
              <w:rPr>
                <w:rFonts w:ascii="Times New Roman" w:hAnsi="Times New Roman" w:cs="Times New Roman"/>
              </w:rPr>
              <w:t>16,30</w:t>
            </w:r>
          </w:p>
        </w:tc>
      </w:tr>
      <w:tr w:rsidR="004537B7" w:rsidRPr="00F61F0F" w14:paraId="3B636FAF" w14:textId="77777777" w:rsidTr="00C761D5">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058648" w14:textId="77777777" w:rsidR="003632D5" w:rsidRPr="00F61F0F" w:rsidRDefault="003632D5" w:rsidP="00273E8A">
            <w:pPr>
              <w:pStyle w:val="afffffffe"/>
              <w:suppressAutoHyphens/>
              <w:spacing w:before="60"/>
              <w:ind w:firstLine="0"/>
              <w:jc w:val="center"/>
              <w:rPr>
                <w:sz w:val="22"/>
                <w:szCs w:val="22"/>
                <w:lang w:eastAsia="en-US"/>
              </w:rPr>
            </w:pPr>
            <w:r w:rsidRPr="00F61F0F">
              <w:rPr>
                <w:sz w:val="22"/>
                <w:szCs w:val="22"/>
                <w:lang w:eastAsia="en-US"/>
              </w:rPr>
              <w:t>2</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FD5AB0" w14:textId="77777777" w:rsidR="003632D5" w:rsidRPr="00F61F0F" w:rsidRDefault="003632D5" w:rsidP="00273E8A">
            <w:pPr>
              <w:pStyle w:val="afffffffe"/>
              <w:suppressAutoHyphens/>
              <w:spacing w:before="60"/>
              <w:ind w:firstLine="0"/>
              <w:rPr>
                <w:sz w:val="22"/>
                <w:szCs w:val="22"/>
                <w:lang w:eastAsia="en-US"/>
              </w:rPr>
            </w:pPr>
            <w:r w:rsidRPr="00F61F0F">
              <w:rPr>
                <w:sz w:val="22"/>
                <w:szCs w:val="22"/>
                <w:lang w:eastAsia="en-US"/>
              </w:rPr>
              <w:t>Северный район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8CE64E" w14:textId="77777777" w:rsidR="003632D5" w:rsidRPr="00F61F0F" w:rsidRDefault="003632D5" w:rsidP="00273E8A">
            <w:pPr>
              <w:spacing w:before="60" w:after="60" w:line="240" w:lineRule="auto"/>
              <w:jc w:val="center"/>
              <w:rPr>
                <w:rFonts w:ascii="Times New Roman" w:hAnsi="Times New Roman" w:cs="Times New Roman"/>
              </w:rPr>
            </w:pPr>
            <w:r w:rsidRPr="00F61F0F">
              <w:rPr>
                <w:rFonts w:ascii="Times New Roman" w:hAnsi="Times New Roman" w:cs="Times New Roman"/>
              </w:rPr>
              <w:t>213127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6C2C68" w14:textId="77777777" w:rsidR="003632D5" w:rsidRPr="00F61F0F" w:rsidRDefault="003632D5" w:rsidP="00273E8A">
            <w:pPr>
              <w:spacing w:before="60" w:after="60" w:line="240" w:lineRule="auto"/>
              <w:jc w:val="center"/>
              <w:rPr>
                <w:rFonts w:ascii="Times New Roman" w:hAnsi="Times New Roman" w:cs="Times New Roman"/>
              </w:rPr>
            </w:pPr>
            <w:r w:rsidRPr="00F61F0F">
              <w:rPr>
                <w:rFonts w:ascii="Times New Roman" w:hAnsi="Times New Roman" w:cs="Times New Roman"/>
              </w:rPr>
              <w:t>21,0</w:t>
            </w:r>
          </w:p>
        </w:tc>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F0651A" w14:textId="77777777" w:rsidR="003632D5" w:rsidRPr="00F61F0F" w:rsidRDefault="003632D5" w:rsidP="00273E8A">
            <w:pPr>
              <w:spacing w:before="60" w:after="60" w:line="240" w:lineRule="auto"/>
              <w:jc w:val="center"/>
              <w:rPr>
                <w:rFonts w:ascii="Times New Roman" w:hAnsi="Times New Roman" w:cs="Times New Roman"/>
              </w:rPr>
            </w:pPr>
            <w:r w:rsidRPr="00F61F0F">
              <w:rPr>
                <w:rFonts w:ascii="Times New Roman" w:hAnsi="Times New Roman" w:cs="Times New Roman"/>
              </w:rPr>
              <w:t>10,15</w:t>
            </w:r>
          </w:p>
        </w:tc>
      </w:tr>
      <w:tr w:rsidR="004537B7" w:rsidRPr="00F61F0F" w14:paraId="70579E6A" w14:textId="77777777" w:rsidTr="00C761D5">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C07339" w14:textId="77777777" w:rsidR="003632D5" w:rsidRPr="00F61F0F" w:rsidRDefault="003632D5" w:rsidP="00273E8A">
            <w:pPr>
              <w:pStyle w:val="afffffffe"/>
              <w:suppressAutoHyphens/>
              <w:spacing w:before="60"/>
              <w:ind w:firstLine="0"/>
              <w:jc w:val="center"/>
              <w:rPr>
                <w:sz w:val="22"/>
                <w:szCs w:val="22"/>
                <w:lang w:eastAsia="en-US"/>
              </w:rPr>
            </w:pPr>
            <w:r w:rsidRPr="00F61F0F">
              <w:rPr>
                <w:sz w:val="22"/>
                <w:szCs w:val="22"/>
                <w:lang w:eastAsia="en-US"/>
              </w:rPr>
              <w:t>3</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114C11" w14:textId="77777777" w:rsidR="003632D5" w:rsidRPr="00F61F0F" w:rsidRDefault="003632D5" w:rsidP="00273E8A">
            <w:pPr>
              <w:pStyle w:val="afffffffe"/>
              <w:suppressAutoHyphens/>
              <w:spacing w:before="60"/>
              <w:ind w:firstLine="0"/>
              <w:rPr>
                <w:sz w:val="22"/>
                <w:szCs w:val="22"/>
                <w:lang w:eastAsia="en-US"/>
              </w:rPr>
            </w:pPr>
            <w:r w:rsidRPr="00F61F0F">
              <w:rPr>
                <w:sz w:val="22"/>
                <w:szCs w:val="22"/>
                <w:lang w:eastAsia="en-US"/>
              </w:rPr>
              <w:t>Заягорбский район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9FF37B" w14:textId="77777777" w:rsidR="003632D5" w:rsidRPr="00F61F0F" w:rsidRDefault="003632D5" w:rsidP="00273E8A">
            <w:pPr>
              <w:spacing w:before="60" w:after="60" w:line="240" w:lineRule="auto"/>
              <w:jc w:val="center"/>
              <w:rPr>
                <w:rFonts w:ascii="Times New Roman" w:hAnsi="Times New Roman" w:cs="Times New Roman"/>
              </w:rPr>
            </w:pPr>
            <w:r w:rsidRPr="00F61F0F">
              <w:rPr>
                <w:rFonts w:ascii="Times New Roman" w:hAnsi="Times New Roman" w:cs="Times New Roman"/>
              </w:rPr>
              <w:t>1872278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4C7E36" w14:textId="77777777" w:rsidR="003632D5" w:rsidRPr="00F61F0F" w:rsidRDefault="003632D5" w:rsidP="00273E8A">
            <w:pPr>
              <w:spacing w:before="60" w:after="60" w:line="240" w:lineRule="auto"/>
              <w:jc w:val="center"/>
              <w:rPr>
                <w:rFonts w:ascii="Times New Roman" w:hAnsi="Times New Roman" w:cs="Times New Roman"/>
              </w:rPr>
            </w:pPr>
            <w:r w:rsidRPr="00F61F0F">
              <w:rPr>
                <w:rFonts w:ascii="Times New Roman" w:hAnsi="Times New Roman" w:cs="Times New Roman"/>
              </w:rPr>
              <w:t>104,0</w:t>
            </w:r>
          </w:p>
        </w:tc>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92D739" w14:textId="77777777" w:rsidR="003632D5" w:rsidRPr="00F61F0F" w:rsidRDefault="003632D5" w:rsidP="00273E8A">
            <w:pPr>
              <w:spacing w:before="60" w:after="60" w:line="240" w:lineRule="auto"/>
              <w:jc w:val="center"/>
              <w:rPr>
                <w:rFonts w:ascii="Times New Roman" w:hAnsi="Times New Roman" w:cs="Times New Roman"/>
              </w:rPr>
            </w:pPr>
            <w:r w:rsidRPr="00F61F0F">
              <w:rPr>
                <w:rFonts w:ascii="Times New Roman" w:hAnsi="Times New Roman" w:cs="Times New Roman"/>
              </w:rPr>
              <w:t>18,00</w:t>
            </w:r>
          </w:p>
        </w:tc>
      </w:tr>
      <w:tr w:rsidR="004537B7" w:rsidRPr="00F61F0F" w14:paraId="3921F3CB" w14:textId="77777777" w:rsidTr="00C761D5">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653A3F" w14:textId="77777777" w:rsidR="003632D5" w:rsidRPr="00F61F0F" w:rsidRDefault="003632D5" w:rsidP="00273E8A">
            <w:pPr>
              <w:pStyle w:val="afffffffe"/>
              <w:suppressAutoHyphens/>
              <w:spacing w:before="60"/>
              <w:ind w:firstLine="0"/>
              <w:jc w:val="center"/>
              <w:rPr>
                <w:sz w:val="22"/>
                <w:szCs w:val="22"/>
                <w:lang w:eastAsia="en-US"/>
              </w:rPr>
            </w:pPr>
            <w:r w:rsidRPr="00F61F0F">
              <w:rPr>
                <w:sz w:val="22"/>
                <w:szCs w:val="22"/>
                <w:lang w:eastAsia="en-US"/>
              </w:rPr>
              <w:t>4</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7878E7" w14:textId="77777777" w:rsidR="003632D5" w:rsidRPr="00F61F0F" w:rsidRDefault="003632D5" w:rsidP="00273E8A">
            <w:pPr>
              <w:pStyle w:val="afffffffe"/>
              <w:suppressAutoHyphens/>
              <w:spacing w:before="60"/>
              <w:ind w:firstLine="0"/>
              <w:rPr>
                <w:sz w:val="22"/>
                <w:szCs w:val="22"/>
                <w:lang w:eastAsia="en-US"/>
              </w:rPr>
            </w:pPr>
            <w:r w:rsidRPr="00F61F0F">
              <w:rPr>
                <w:sz w:val="22"/>
                <w:szCs w:val="22"/>
                <w:lang w:eastAsia="en-US"/>
              </w:rPr>
              <w:t>Зашекснинский район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C2ECB0" w14:textId="77777777" w:rsidR="003632D5" w:rsidRPr="00F61F0F" w:rsidRDefault="003632D5" w:rsidP="00273E8A">
            <w:pPr>
              <w:spacing w:before="60" w:after="60" w:line="240" w:lineRule="auto"/>
              <w:jc w:val="center"/>
              <w:rPr>
                <w:rFonts w:ascii="Times New Roman" w:hAnsi="Times New Roman" w:cs="Times New Roman"/>
              </w:rPr>
            </w:pPr>
            <w:r w:rsidRPr="00F61F0F">
              <w:rPr>
                <w:rFonts w:ascii="Times New Roman" w:hAnsi="Times New Roman" w:cs="Times New Roman"/>
              </w:rPr>
              <w:t>6811624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FF13AC" w14:textId="77777777" w:rsidR="003632D5" w:rsidRPr="00F61F0F" w:rsidRDefault="003632D5" w:rsidP="00273E8A">
            <w:pPr>
              <w:spacing w:before="60" w:after="60" w:line="240" w:lineRule="auto"/>
              <w:jc w:val="center"/>
              <w:rPr>
                <w:rFonts w:ascii="Times New Roman" w:hAnsi="Times New Roman" w:cs="Times New Roman"/>
              </w:rPr>
            </w:pPr>
            <w:r w:rsidRPr="00F61F0F">
              <w:rPr>
                <w:rFonts w:ascii="Times New Roman" w:hAnsi="Times New Roman" w:cs="Times New Roman"/>
              </w:rPr>
              <w:t>145,0</w:t>
            </w:r>
          </w:p>
        </w:tc>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A2A85E" w14:textId="77777777" w:rsidR="003632D5" w:rsidRPr="00F61F0F" w:rsidRDefault="003632D5" w:rsidP="00273E8A">
            <w:pPr>
              <w:spacing w:before="60" w:after="60" w:line="240" w:lineRule="auto"/>
              <w:jc w:val="center"/>
              <w:rPr>
                <w:rFonts w:ascii="Times New Roman" w:hAnsi="Times New Roman" w:cs="Times New Roman"/>
              </w:rPr>
            </w:pPr>
            <w:r w:rsidRPr="00F61F0F">
              <w:rPr>
                <w:rFonts w:ascii="Times New Roman" w:hAnsi="Times New Roman" w:cs="Times New Roman"/>
              </w:rPr>
              <w:t>46,98</w:t>
            </w:r>
          </w:p>
        </w:tc>
      </w:tr>
      <w:tr w:rsidR="004537B7" w:rsidRPr="00F61F0F" w14:paraId="2883B378" w14:textId="77777777" w:rsidTr="00C761D5">
        <w:tc>
          <w:tcPr>
            <w:tcW w:w="32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927DD2" w14:textId="77777777" w:rsidR="00C761D5" w:rsidRPr="00F61F0F" w:rsidRDefault="00C761D5" w:rsidP="00273E8A">
            <w:pPr>
              <w:pStyle w:val="afffffffe"/>
              <w:suppressAutoHyphens/>
              <w:spacing w:before="60"/>
              <w:ind w:firstLine="0"/>
              <w:jc w:val="center"/>
              <w:rPr>
                <w:b/>
                <w:sz w:val="22"/>
                <w:szCs w:val="22"/>
                <w:lang w:eastAsia="en-US"/>
              </w:rPr>
            </w:pPr>
            <w:r w:rsidRPr="00F61F0F">
              <w:rPr>
                <w:b/>
                <w:sz w:val="22"/>
                <w:szCs w:val="22"/>
                <w:lang w:eastAsia="en-US"/>
              </w:rPr>
              <w:t>Итого:</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F1E1A5" w14:textId="77777777" w:rsidR="00C761D5" w:rsidRPr="00F61F0F" w:rsidRDefault="003632D5" w:rsidP="00273E8A">
            <w:pPr>
              <w:spacing w:before="60" w:after="60" w:line="240" w:lineRule="auto"/>
              <w:jc w:val="center"/>
              <w:rPr>
                <w:rFonts w:ascii="Times New Roman" w:hAnsi="Times New Roman" w:cs="Times New Roman"/>
                <w:b/>
              </w:rPr>
            </w:pPr>
            <w:r w:rsidRPr="00F61F0F">
              <w:rPr>
                <w:rFonts w:ascii="Times New Roman" w:hAnsi="Times New Roman" w:cs="Times New Roman"/>
                <w:b/>
              </w:rPr>
              <w:t>10037686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6A3031" w14:textId="77777777" w:rsidR="00C761D5" w:rsidRPr="00F61F0F" w:rsidRDefault="00C761D5" w:rsidP="00273E8A">
            <w:pPr>
              <w:spacing w:before="60" w:after="60" w:line="240" w:lineRule="auto"/>
              <w:jc w:val="center"/>
              <w:rPr>
                <w:rFonts w:ascii="Times New Roman" w:hAnsi="Times New Roman" w:cs="Times New Roman"/>
              </w:rPr>
            </w:pPr>
            <w:r w:rsidRPr="00F61F0F">
              <w:rPr>
                <w:rFonts w:ascii="Times New Roman" w:hAnsi="Times New Roman" w:cs="Times New Roman"/>
              </w:rPr>
              <w:t>340,0</w:t>
            </w:r>
          </w:p>
        </w:tc>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C77296" w14:textId="77777777" w:rsidR="00C761D5" w:rsidRPr="00F61F0F" w:rsidRDefault="003632D5" w:rsidP="00273E8A">
            <w:pPr>
              <w:spacing w:before="60" w:after="60" w:line="240" w:lineRule="auto"/>
              <w:jc w:val="center"/>
              <w:rPr>
                <w:rFonts w:ascii="Times New Roman" w:hAnsi="Times New Roman" w:cs="Times New Roman"/>
                <w:b/>
              </w:rPr>
            </w:pPr>
            <w:r w:rsidRPr="00F61F0F">
              <w:rPr>
                <w:rFonts w:ascii="Times New Roman" w:hAnsi="Times New Roman" w:cs="Times New Roman"/>
                <w:b/>
              </w:rPr>
              <w:t>29,52</w:t>
            </w:r>
          </w:p>
        </w:tc>
      </w:tr>
    </w:tbl>
    <w:p w14:paraId="5F88C74D" w14:textId="77777777" w:rsidR="00BC59F3" w:rsidRPr="00F61F0F" w:rsidRDefault="00BC59F3" w:rsidP="00273E8A">
      <w:pPr>
        <w:pStyle w:val="af2"/>
      </w:pPr>
      <w:r w:rsidRPr="00F61F0F">
        <w:t>На перспективу планируется увеличение площади на</w:t>
      </w:r>
      <w:r w:rsidR="006B04E4" w:rsidRPr="00F61F0F">
        <w:t xml:space="preserve">саждений общего пользования на </w:t>
      </w:r>
      <w:r w:rsidR="003632D5" w:rsidRPr="00F61F0F">
        <w:t>579,4</w:t>
      </w:r>
      <w:r w:rsidR="000D4BFB" w:rsidRPr="00F61F0F">
        <w:t>4</w:t>
      </w:r>
      <w:r w:rsidR="003632D5" w:rsidRPr="00F61F0F">
        <w:t> га</w:t>
      </w:r>
      <w:r w:rsidRPr="00F61F0F">
        <w:t>.</w:t>
      </w:r>
    </w:p>
    <w:p w14:paraId="1D52C478" w14:textId="77777777" w:rsidR="00BC59F3" w:rsidRPr="00F61F0F" w:rsidRDefault="00BC59F3" w:rsidP="00273E8A">
      <w:pPr>
        <w:pStyle w:val="af2"/>
      </w:pPr>
      <w:r w:rsidRPr="00F61F0F">
        <w:t xml:space="preserve">Согласно принятому архитектурно-планировочному решению к концу расчетного срока площадь зеленых насаждений общего пользования в целом по городу превысит нормативную и </w:t>
      </w:r>
      <w:r w:rsidR="003632D5" w:rsidRPr="00F61F0F">
        <w:t>составит 29,52 м</w:t>
      </w:r>
      <w:r w:rsidR="003632D5" w:rsidRPr="00F61F0F">
        <w:rPr>
          <w:vertAlign w:val="superscript"/>
        </w:rPr>
        <w:t>2</w:t>
      </w:r>
      <w:r w:rsidR="003632D5" w:rsidRPr="00F61F0F">
        <w:t>/чел.</w:t>
      </w:r>
      <w:r w:rsidRPr="00F61F0F">
        <w:t>, что необходимо, в связи с наличием крупного производственно-промышленного комплекса в северо-западной части города и значительной техногенной нагрузкой на территорию.</w:t>
      </w:r>
    </w:p>
    <w:p w14:paraId="0B47EDDD" w14:textId="77777777" w:rsidR="00941E42" w:rsidRPr="00F61F0F" w:rsidRDefault="00941E42" w:rsidP="00273E8A">
      <w:pPr>
        <w:pStyle w:val="af2"/>
      </w:pPr>
      <w:r w:rsidRPr="00F61F0F">
        <w:t>В соответствии с общими архитектурно-планировочными решениями проектом предлагаются следующие направления развития системы озеленения города Черепов</w:t>
      </w:r>
      <w:r w:rsidR="00C917DC" w:rsidRPr="00F61F0F">
        <w:t>ца</w:t>
      </w:r>
      <w:r w:rsidRPr="00F61F0F">
        <w:t>:</w:t>
      </w:r>
    </w:p>
    <w:p w14:paraId="617CE896" w14:textId="77777777" w:rsidR="00941E42" w:rsidRPr="00F61F0F" w:rsidRDefault="00941E42" w:rsidP="00273E8A">
      <w:pPr>
        <w:pStyle w:val="af2"/>
        <w:numPr>
          <w:ilvl w:val="0"/>
          <w:numId w:val="46"/>
        </w:numPr>
        <w:ind w:left="567"/>
      </w:pPr>
      <w:r w:rsidRPr="00F61F0F">
        <w:t>сохранение и развитие сложившейся системы озеленения города, проведение комплексного благоустройства, увеличение площади зеленых насаждений общего пользования до нормативных показателей;</w:t>
      </w:r>
    </w:p>
    <w:p w14:paraId="0FF3B044" w14:textId="77777777" w:rsidR="00941E42" w:rsidRPr="00F61F0F" w:rsidRDefault="00941E42" w:rsidP="00273E8A">
      <w:pPr>
        <w:pStyle w:val="af2"/>
        <w:numPr>
          <w:ilvl w:val="0"/>
          <w:numId w:val="46"/>
        </w:numPr>
        <w:ind w:left="567"/>
      </w:pPr>
      <w:r w:rsidRPr="00F61F0F">
        <w:t>благоустройство территории лесопарков в северо-восточной и северо-западной частях Зашекснинского района: прокладка сети живописно вьющихся дорог, устройство беседок, туалетов, установку спортивных снарядов, скамеек, столов и т.д. Очень оживляет ландшафт лесных территорий установка мебели из грубо обработанной древесины, резных фигур диковинных зверей, героев детских сказок. Рекомендуется устройство троп здоровья, велодорожек, освещённых лыжных трасс, оборудованных пикниковых полян. Для увеличения эстетической привлекательности территории возможно проведение ландшафтных рубок, посадка живописных групп деревьев и кустарников.</w:t>
      </w:r>
    </w:p>
    <w:p w14:paraId="12BDD827" w14:textId="77777777" w:rsidR="00941E42" w:rsidRPr="00F61F0F" w:rsidRDefault="00941E42" w:rsidP="00273E8A">
      <w:pPr>
        <w:pStyle w:val="af2"/>
        <w:numPr>
          <w:ilvl w:val="0"/>
          <w:numId w:val="46"/>
        </w:numPr>
        <w:ind w:left="567"/>
      </w:pPr>
      <w:r w:rsidRPr="00F61F0F">
        <w:t>в лесопарках необходимо проведение рубок ухода, проведение мероприятий по расчистке территорий, по оздоровлению лесов – санитарные рубки, борьба с вредителями и болезнями. Во входной зоне лесопарка устраивается автостоянка, устанавливаются информационные и противопожарные стенды;</w:t>
      </w:r>
    </w:p>
    <w:p w14:paraId="181A1388" w14:textId="77777777" w:rsidR="00941E42" w:rsidRPr="00F61F0F" w:rsidRDefault="00941E42" w:rsidP="00273E8A">
      <w:pPr>
        <w:pStyle w:val="af2"/>
        <w:numPr>
          <w:ilvl w:val="0"/>
          <w:numId w:val="46"/>
        </w:numPr>
        <w:ind w:left="567"/>
      </w:pPr>
      <w:r w:rsidRPr="00F61F0F">
        <w:lastRenderedPageBreak/>
        <w:t xml:space="preserve">сохранение в </w:t>
      </w:r>
      <w:r w:rsidR="00BC59F3" w:rsidRPr="00F61F0F">
        <w:t>южной</w:t>
      </w:r>
      <w:r w:rsidRPr="00F61F0F">
        <w:t xml:space="preserve"> части Зашекснинского района существующих зеленых насаждений с последующей организацией городского парка;</w:t>
      </w:r>
    </w:p>
    <w:p w14:paraId="3B6C0732" w14:textId="77777777" w:rsidR="00941E42" w:rsidRPr="00F61F0F" w:rsidRDefault="00941E42" w:rsidP="00273E8A">
      <w:pPr>
        <w:pStyle w:val="af2"/>
        <w:numPr>
          <w:ilvl w:val="0"/>
          <w:numId w:val="46"/>
        </w:numPr>
        <w:ind w:left="567"/>
      </w:pPr>
      <w:r w:rsidRPr="00F61F0F">
        <w:t>организация живописной бульварной зоны на набережной вдоль рек Шексна и Ягорба с повышенным уровнем благоустройства, террасированными склонами, спусками к воде, посадкой крупномерных влаголюбивых деревьев, кустарников и почвопокровных растений для закрепления склонов;</w:t>
      </w:r>
    </w:p>
    <w:p w14:paraId="3A5CEB3F" w14:textId="77777777" w:rsidR="00941E42" w:rsidRPr="00F61F0F" w:rsidRDefault="00941E42" w:rsidP="00273E8A">
      <w:pPr>
        <w:pStyle w:val="af2"/>
        <w:numPr>
          <w:ilvl w:val="0"/>
          <w:numId w:val="46"/>
        </w:numPr>
        <w:ind w:left="567"/>
      </w:pPr>
      <w:r w:rsidRPr="00F61F0F">
        <w:t>при развитии строительства в новых микрорайонах Зашекнинского района обязательно выделение зон под озеленение в каждом микрорайоне не менее 6 м</w:t>
      </w:r>
      <w:r w:rsidRPr="00F61F0F">
        <w:rPr>
          <w:vertAlign w:val="superscript"/>
        </w:rPr>
        <w:t>2</w:t>
      </w:r>
      <w:r w:rsidRPr="00F61F0F">
        <w:t>/чел.</w:t>
      </w:r>
      <w:r w:rsidR="00BC59F3" w:rsidRPr="00F61F0F">
        <w:t>, а также 25 % территории</w:t>
      </w:r>
      <w:r w:rsidRPr="00F61F0F">
        <w:t>;</w:t>
      </w:r>
    </w:p>
    <w:p w14:paraId="19B9A0D0" w14:textId="77777777" w:rsidR="00941E42" w:rsidRPr="00F61F0F" w:rsidRDefault="00941E42" w:rsidP="00273E8A">
      <w:pPr>
        <w:pStyle w:val="af2"/>
        <w:numPr>
          <w:ilvl w:val="0"/>
          <w:numId w:val="46"/>
        </w:numPr>
        <w:ind w:left="567"/>
      </w:pPr>
      <w:r w:rsidRPr="00F61F0F">
        <w:t>формирование бульваров вдоль основных магистралей широтного и меридионального направлений с выходом к существующим озелененным территориям;</w:t>
      </w:r>
    </w:p>
    <w:p w14:paraId="015B05A3" w14:textId="77777777" w:rsidR="00941E42" w:rsidRPr="00F61F0F" w:rsidRDefault="00941E42" w:rsidP="00273E8A">
      <w:pPr>
        <w:pStyle w:val="af2"/>
        <w:numPr>
          <w:ilvl w:val="0"/>
          <w:numId w:val="46"/>
        </w:numPr>
        <w:ind w:left="567"/>
      </w:pPr>
      <w:r w:rsidRPr="00F61F0F">
        <w:t>формирование внутримикрорайонной сети аллей с велосипедными дорожками, объединяющей озелененные территории города в единую систему;</w:t>
      </w:r>
    </w:p>
    <w:p w14:paraId="1BF3E8ED" w14:textId="77777777" w:rsidR="00941E42" w:rsidRPr="00F61F0F" w:rsidRDefault="00941E42" w:rsidP="00273E8A">
      <w:pPr>
        <w:pStyle w:val="af2"/>
        <w:numPr>
          <w:ilvl w:val="0"/>
          <w:numId w:val="46"/>
        </w:numPr>
        <w:ind w:left="567"/>
      </w:pPr>
      <w:r w:rsidRPr="00F61F0F">
        <w:t>благоустройство внутридворовых пространств, с установкой детских площадок, скамеек, освещения, посадкой древесно-кустарниковой растительности;</w:t>
      </w:r>
    </w:p>
    <w:p w14:paraId="773B941A" w14:textId="77777777" w:rsidR="00941E42" w:rsidRPr="00F61F0F" w:rsidRDefault="00941E42" w:rsidP="00273E8A">
      <w:pPr>
        <w:pStyle w:val="af2"/>
        <w:numPr>
          <w:ilvl w:val="0"/>
          <w:numId w:val="46"/>
        </w:numPr>
        <w:ind w:left="567"/>
      </w:pPr>
      <w:r w:rsidRPr="00F61F0F">
        <w:t>развитие озелененных территорий ограниченного пользования: благоустройство и оформление озеленения детских садов, школ, больниц и др.;</w:t>
      </w:r>
    </w:p>
    <w:p w14:paraId="43ADA424" w14:textId="77777777" w:rsidR="00941E42" w:rsidRPr="00F61F0F" w:rsidRDefault="00941E42" w:rsidP="00273E8A">
      <w:pPr>
        <w:pStyle w:val="af2"/>
        <w:numPr>
          <w:ilvl w:val="0"/>
          <w:numId w:val="46"/>
        </w:numPr>
        <w:ind w:left="567"/>
      </w:pPr>
      <w:r w:rsidRPr="00F61F0F">
        <w:t>увеличение доли защитных озеленений, особенно на границе с источниками загрязнения окружающей среды: производственными, инженерными, коммунальными транспортными и другими объектами, являющимися источниками вредного воздействия на окружающую среду и здоровье населения;</w:t>
      </w:r>
    </w:p>
    <w:p w14:paraId="777ED084" w14:textId="77777777" w:rsidR="00941E42" w:rsidRPr="00F61F0F" w:rsidRDefault="00941E42" w:rsidP="00273E8A">
      <w:pPr>
        <w:pStyle w:val="af2"/>
        <w:numPr>
          <w:ilvl w:val="0"/>
          <w:numId w:val="46"/>
        </w:numPr>
        <w:ind w:left="567"/>
      </w:pPr>
      <w:r w:rsidRPr="00F61F0F">
        <w:t>организация озеленения вдоль основных транспортных магистралей города, являющихся главными источниками загрязнения окружающей среды;</w:t>
      </w:r>
    </w:p>
    <w:p w14:paraId="5712572E" w14:textId="77777777" w:rsidR="00941E42" w:rsidRPr="00F61F0F" w:rsidRDefault="00941E42" w:rsidP="00273E8A">
      <w:pPr>
        <w:pStyle w:val="af2"/>
        <w:numPr>
          <w:ilvl w:val="0"/>
          <w:numId w:val="46"/>
        </w:numPr>
        <w:ind w:left="567"/>
      </w:pPr>
      <w:r w:rsidRPr="00F61F0F">
        <w:t>большое значение в озеленении города должно играть использование малых архитектурных форм, водных сооружений, скульптурной пластики. Украшением городских улиц, площадей, скверов являются красиво оформленные партерные и вертикальные посадки – рабатки, клумбы, газоны, живые изгороди, разнообразные элементы садово-парковой архитектуры;</w:t>
      </w:r>
    </w:p>
    <w:p w14:paraId="75A76A08" w14:textId="77777777" w:rsidR="00941E42" w:rsidRPr="00F61F0F" w:rsidRDefault="00941E42" w:rsidP="00273E8A">
      <w:pPr>
        <w:pStyle w:val="af2"/>
        <w:numPr>
          <w:ilvl w:val="0"/>
          <w:numId w:val="46"/>
        </w:numPr>
        <w:ind w:left="567"/>
      </w:pPr>
      <w:r w:rsidRPr="00F61F0F">
        <w:lastRenderedPageBreak/>
        <w:t>при создании защитных зелёных полос рекомендуется применять крупномерный посадочный материал, быстрорастущие породы деревьев с плотной кроной. Эффективно использование в посадках хвойных пород. Для существующих уличных насаждений должна быть предусмотрена своевременная реконструкция;</w:t>
      </w:r>
    </w:p>
    <w:p w14:paraId="329BAB72" w14:textId="77777777" w:rsidR="00941E42" w:rsidRPr="00F61F0F" w:rsidRDefault="00941E42" w:rsidP="00273E8A">
      <w:pPr>
        <w:pStyle w:val="af2"/>
        <w:numPr>
          <w:ilvl w:val="0"/>
          <w:numId w:val="46"/>
        </w:numPr>
        <w:ind w:left="567"/>
      </w:pPr>
      <w:r w:rsidRPr="00F61F0F">
        <w:t>Учитывая рост автомобилизации, одной из приоритетных задач является снижение уровня загрязнения от растущего парка автотранспортных средств, необходимо проведение планомерных посадок и текущего ухода за защитными насаждениями вдоль городских магистралей и улиц. Экологическая эффективность их отражена ниже в таблице уровней снижения загрязнения воздушного бассейна в зависимости от характера зелёных насаждений.</w:t>
      </w:r>
    </w:p>
    <w:p w14:paraId="190CF5AE" w14:textId="77777777" w:rsidR="00941E42" w:rsidRPr="00F61F0F" w:rsidRDefault="00941E42" w:rsidP="00273E8A">
      <w:pPr>
        <w:pStyle w:val="1110"/>
        <w:ind w:left="567" w:hanging="425"/>
      </w:pPr>
      <w:r w:rsidRPr="00F61F0F">
        <w:t>Характеристика защитных полос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1211"/>
        <w:gridCol w:w="1529"/>
        <w:gridCol w:w="1529"/>
      </w:tblGrid>
      <w:tr w:rsidR="004537B7" w:rsidRPr="00F61F0F" w14:paraId="574527BC" w14:textId="77777777" w:rsidTr="001F20A3">
        <w:trPr>
          <w:trHeight w:val="20"/>
          <w:tblHeader/>
        </w:trPr>
        <w:tc>
          <w:tcPr>
            <w:tcW w:w="2716" w:type="pct"/>
            <w:vMerge w:val="restart"/>
            <w:vAlign w:val="center"/>
          </w:tcPr>
          <w:p w14:paraId="2139CFB5" w14:textId="77777777" w:rsidR="00941E42" w:rsidRPr="00F61F0F" w:rsidRDefault="00941E42" w:rsidP="00273E8A">
            <w:pPr>
              <w:pStyle w:val="Normal10-02"/>
              <w:ind w:hanging="29"/>
              <w:rPr>
                <w:sz w:val="22"/>
                <w:szCs w:val="22"/>
              </w:rPr>
            </w:pPr>
            <w:r w:rsidRPr="00F61F0F">
              <w:rPr>
                <w:sz w:val="22"/>
                <w:szCs w:val="22"/>
              </w:rPr>
              <w:t>Структура защитной</w:t>
            </w:r>
            <w:r w:rsidRPr="00F61F0F">
              <w:rPr>
                <w:sz w:val="22"/>
                <w:szCs w:val="22"/>
              </w:rPr>
              <w:br/>
              <w:t>полосы</w:t>
            </w:r>
          </w:p>
        </w:tc>
        <w:tc>
          <w:tcPr>
            <w:tcW w:w="648" w:type="pct"/>
            <w:vMerge w:val="restart"/>
            <w:vAlign w:val="center"/>
          </w:tcPr>
          <w:p w14:paraId="41E20EC6" w14:textId="77777777" w:rsidR="00941E42" w:rsidRPr="00F61F0F" w:rsidRDefault="00941E42" w:rsidP="00273E8A">
            <w:pPr>
              <w:pStyle w:val="Normal10-02"/>
              <w:ind w:firstLine="17"/>
              <w:rPr>
                <w:sz w:val="22"/>
                <w:szCs w:val="22"/>
              </w:rPr>
            </w:pPr>
            <w:r w:rsidRPr="00F61F0F">
              <w:rPr>
                <w:sz w:val="22"/>
                <w:szCs w:val="22"/>
              </w:rPr>
              <w:t>Ширина защитной полосы, м</w:t>
            </w:r>
          </w:p>
        </w:tc>
        <w:tc>
          <w:tcPr>
            <w:tcW w:w="1636" w:type="pct"/>
            <w:gridSpan w:val="2"/>
            <w:vAlign w:val="center"/>
          </w:tcPr>
          <w:p w14:paraId="185D885D" w14:textId="77777777" w:rsidR="00941E42" w:rsidRPr="00F61F0F" w:rsidRDefault="00941E42" w:rsidP="00273E8A">
            <w:pPr>
              <w:pStyle w:val="Normal10-02"/>
              <w:ind w:firstLine="53"/>
              <w:rPr>
                <w:sz w:val="22"/>
                <w:szCs w:val="22"/>
              </w:rPr>
            </w:pPr>
            <w:r w:rsidRPr="00F61F0F">
              <w:rPr>
                <w:sz w:val="22"/>
                <w:szCs w:val="22"/>
              </w:rPr>
              <w:t>Снижение уровня загрязнения, %</w:t>
            </w:r>
          </w:p>
        </w:tc>
      </w:tr>
      <w:tr w:rsidR="004537B7" w:rsidRPr="00F61F0F" w14:paraId="7EE1E67A" w14:textId="77777777" w:rsidTr="001F20A3">
        <w:trPr>
          <w:trHeight w:val="20"/>
          <w:tblHeader/>
        </w:trPr>
        <w:tc>
          <w:tcPr>
            <w:tcW w:w="2716" w:type="pct"/>
            <w:vMerge/>
            <w:vAlign w:val="center"/>
          </w:tcPr>
          <w:p w14:paraId="131229DF" w14:textId="77777777" w:rsidR="00941E42" w:rsidRPr="00F61F0F" w:rsidRDefault="00941E42" w:rsidP="00273E8A">
            <w:pPr>
              <w:pStyle w:val="Normal10-02"/>
              <w:rPr>
                <w:sz w:val="22"/>
                <w:szCs w:val="22"/>
              </w:rPr>
            </w:pPr>
          </w:p>
        </w:tc>
        <w:tc>
          <w:tcPr>
            <w:tcW w:w="648" w:type="pct"/>
            <w:vMerge/>
            <w:vAlign w:val="center"/>
          </w:tcPr>
          <w:p w14:paraId="3ADD09EF" w14:textId="77777777" w:rsidR="00941E42" w:rsidRPr="00F61F0F" w:rsidRDefault="00941E42" w:rsidP="00273E8A">
            <w:pPr>
              <w:pStyle w:val="Normal10-02"/>
              <w:rPr>
                <w:sz w:val="22"/>
                <w:szCs w:val="22"/>
              </w:rPr>
            </w:pPr>
          </w:p>
        </w:tc>
        <w:tc>
          <w:tcPr>
            <w:tcW w:w="818" w:type="pct"/>
            <w:vAlign w:val="center"/>
          </w:tcPr>
          <w:p w14:paraId="4CD2D8F6" w14:textId="77777777" w:rsidR="00941E42" w:rsidRPr="00F61F0F" w:rsidRDefault="00941E42" w:rsidP="00273E8A">
            <w:pPr>
              <w:pStyle w:val="Normal10-02"/>
              <w:ind w:firstLine="53"/>
              <w:rPr>
                <w:sz w:val="22"/>
                <w:szCs w:val="22"/>
              </w:rPr>
            </w:pPr>
            <w:r w:rsidRPr="00F61F0F">
              <w:rPr>
                <w:sz w:val="22"/>
                <w:szCs w:val="22"/>
              </w:rPr>
              <w:t>общее</w:t>
            </w:r>
          </w:p>
        </w:tc>
        <w:tc>
          <w:tcPr>
            <w:tcW w:w="818" w:type="pct"/>
            <w:vAlign w:val="center"/>
          </w:tcPr>
          <w:p w14:paraId="4FDA259D" w14:textId="77777777" w:rsidR="00941E42" w:rsidRPr="00F61F0F" w:rsidRDefault="00941E42" w:rsidP="00273E8A">
            <w:pPr>
              <w:pStyle w:val="Normal10-02"/>
              <w:ind w:firstLine="46"/>
              <w:rPr>
                <w:sz w:val="22"/>
                <w:szCs w:val="22"/>
              </w:rPr>
            </w:pPr>
            <w:r w:rsidRPr="00F61F0F">
              <w:rPr>
                <w:sz w:val="22"/>
                <w:szCs w:val="22"/>
              </w:rPr>
              <w:t>в т.ч. за счёт насаждений</w:t>
            </w:r>
          </w:p>
        </w:tc>
      </w:tr>
      <w:tr w:rsidR="004537B7" w:rsidRPr="00F61F0F" w14:paraId="79F1F0DA" w14:textId="77777777" w:rsidTr="00E23370">
        <w:trPr>
          <w:trHeight w:val="20"/>
        </w:trPr>
        <w:tc>
          <w:tcPr>
            <w:tcW w:w="2716" w:type="pct"/>
          </w:tcPr>
          <w:p w14:paraId="3B53CC7C" w14:textId="77777777" w:rsidR="00941E42" w:rsidRPr="00F61F0F" w:rsidRDefault="00941E42" w:rsidP="00273E8A">
            <w:pPr>
              <w:pStyle w:val="1d"/>
              <w:ind w:left="142"/>
              <w:rPr>
                <w:sz w:val="22"/>
                <w:szCs w:val="22"/>
              </w:rPr>
            </w:pPr>
            <w:r w:rsidRPr="00F61F0F">
              <w:rPr>
                <w:sz w:val="22"/>
                <w:szCs w:val="22"/>
              </w:rPr>
              <w:t>Однорядная полоса деревьев</w:t>
            </w:r>
          </w:p>
        </w:tc>
        <w:tc>
          <w:tcPr>
            <w:tcW w:w="648" w:type="pct"/>
            <w:vAlign w:val="center"/>
          </w:tcPr>
          <w:p w14:paraId="18D875C2" w14:textId="77777777" w:rsidR="00941E42" w:rsidRPr="00F61F0F" w:rsidRDefault="00941E42" w:rsidP="00273E8A">
            <w:pPr>
              <w:pStyle w:val="1d"/>
              <w:jc w:val="center"/>
              <w:rPr>
                <w:sz w:val="22"/>
                <w:szCs w:val="22"/>
              </w:rPr>
            </w:pPr>
            <w:r w:rsidRPr="00F61F0F">
              <w:rPr>
                <w:sz w:val="22"/>
                <w:szCs w:val="22"/>
              </w:rPr>
              <w:t>5</w:t>
            </w:r>
          </w:p>
        </w:tc>
        <w:tc>
          <w:tcPr>
            <w:tcW w:w="818" w:type="pct"/>
            <w:vAlign w:val="center"/>
          </w:tcPr>
          <w:p w14:paraId="432A5C9B" w14:textId="77777777" w:rsidR="00941E42" w:rsidRPr="00F61F0F" w:rsidRDefault="00941E42" w:rsidP="00273E8A">
            <w:pPr>
              <w:pStyle w:val="1d"/>
              <w:jc w:val="center"/>
              <w:rPr>
                <w:sz w:val="22"/>
                <w:szCs w:val="22"/>
              </w:rPr>
            </w:pPr>
            <w:r w:rsidRPr="00F61F0F">
              <w:rPr>
                <w:sz w:val="22"/>
                <w:szCs w:val="22"/>
              </w:rPr>
              <w:t>5-10</w:t>
            </w:r>
          </w:p>
        </w:tc>
        <w:tc>
          <w:tcPr>
            <w:tcW w:w="818" w:type="pct"/>
            <w:vAlign w:val="center"/>
          </w:tcPr>
          <w:p w14:paraId="4B2F8AF0" w14:textId="77777777" w:rsidR="00941E42" w:rsidRPr="00F61F0F" w:rsidRDefault="00941E42" w:rsidP="00273E8A">
            <w:pPr>
              <w:pStyle w:val="1d"/>
              <w:jc w:val="center"/>
              <w:rPr>
                <w:sz w:val="22"/>
                <w:szCs w:val="22"/>
              </w:rPr>
            </w:pPr>
            <w:r w:rsidRPr="00F61F0F">
              <w:rPr>
                <w:sz w:val="22"/>
                <w:szCs w:val="22"/>
              </w:rPr>
              <w:t>4-7</w:t>
            </w:r>
          </w:p>
        </w:tc>
      </w:tr>
      <w:tr w:rsidR="004537B7" w:rsidRPr="00F61F0F" w14:paraId="364BD267" w14:textId="77777777" w:rsidTr="00E23370">
        <w:trPr>
          <w:trHeight w:val="20"/>
        </w:trPr>
        <w:tc>
          <w:tcPr>
            <w:tcW w:w="2716" w:type="pct"/>
          </w:tcPr>
          <w:p w14:paraId="51B1C8F7" w14:textId="77777777" w:rsidR="00941E42" w:rsidRPr="00F61F0F" w:rsidRDefault="00941E42" w:rsidP="00273E8A">
            <w:pPr>
              <w:pStyle w:val="1d"/>
              <w:ind w:left="142"/>
              <w:rPr>
                <w:sz w:val="22"/>
                <w:szCs w:val="22"/>
              </w:rPr>
            </w:pPr>
            <w:r w:rsidRPr="00F61F0F">
              <w:rPr>
                <w:sz w:val="22"/>
                <w:szCs w:val="22"/>
              </w:rPr>
              <w:t>Однорядная полоса кустарников</w:t>
            </w:r>
          </w:p>
        </w:tc>
        <w:tc>
          <w:tcPr>
            <w:tcW w:w="648" w:type="pct"/>
            <w:vAlign w:val="center"/>
          </w:tcPr>
          <w:p w14:paraId="2C77899E" w14:textId="77777777" w:rsidR="00941E42" w:rsidRPr="00F61F0F" w:rsidRDefault="00941E42" w:rsidP="00273E8A">
            <w:pPr>
              <w:pStyle w:val="1d"/>
              <w:jc w:val="center"/>
              <w:rPr>
                <w:sz w:val="22"/>
                <w:szCs w:val="22"/>
              </w:rPr>
            </w:pPr>
            <w:r w:rsidRPr="00F61F0F">
              <w:rPr>
                <w:sz w:val="22"/>
                <w:szCs w:val="22"/>
              </w:rPr>
              <w:t>5</w:t>
            </w:r>
          </w:p>
        </w:tc>
        <w:tc>
          <w:tcPr>
            <w:tcW w:w="818" w:type="pct"/>
            <w:vAlign w:val="center"/>
          </w:tcPr>
          <w:p w14:paraId="00E73CBB" w14:textId="77777777" w:rsidR="00941E42" w:rsidRPr="00F61F0F" w:rsidRDefault="00941E42" w:rsidP="00273E8A">
            <w:pPr>
              <w:pStyle w:val="1d"/>
              <w:jc w:val="center"/>
              <w:rPr>
                <w:sz w:val="22"/>
                <w:szCs w:val="22"/>
              </w:rPr>
            </w:pPr>
            <w:r w:rsidRPr="00F61F0F">
              <w:rPr>
                <w:sz w:val="22"/>
                <w:szCs w:val="22"/>
              </w:rPr>
              <w:t>7-10</w:t>
            </w:r>
          </w:p>
        </w:tc>
        <w:tc>
          <w:tcPr>
            <w:tcW w:w="818" w:type="pct"/>
            <w:vAlign w:val="center"/>
          </w:tcPr>
          <w:p w14:paraId="42118C9A" w14:textId="77777777" w:rsidR="00941E42" w:rsidRPr="00F61F0F" w:rsidRDefault="00941E42" w:rsidP="00273E8A">
            <w:pPr>
              <w:pStyle w:val="1d"/>
              <w:jc w:val="center"/>
              <w:rPr>
                <w:sz w:val="22"/>
                <w:szCs w:val="22"/>
              </w:rPr>
            </w:pPr>
            <w:r w:rsidRPr="00F61F0F">
              <w:rPr>
                <w:sz w:val="22"/>
                <w:szCs w:val="22"/>
              </w:rPr>
              <w:t>5-7</w:t>
            </w:r>
          </w:p>
        </w:tc>
      </w:tr>
      <w:tr w:rsidR="004537B7" w:rsidRPr="00F61F0F" w14:paraId="756425C8" w14:textId="77777777" w:rsidTr="00E23370">
        <w:trPr>
          <w:trHeight w:val="20"/>
        </w:trPr>
        <w:tc>
          <w:tcPr>
            <w:tcW w:w="2716" w:type="pct"/>
          </w:tcPr>
          <w:p w14:paraId="15D39249" w14:textId="77777777" w:rsidR="00941E42" w:rsidRPr="00F61F0F" w:rsidRDefault="00941E42" w:rsidP="00273E8A">
            <w:pPr>
              <w:pStyle w:val="1d"/>
              <w:ind w:left="142"/>
              <w:rPr>
                <w:sz w:val="22"/>
                <w:szCs w:val="22"/>
              </w:rPr>
            </w:pPr>
            <w:r w:rsidRPr="00F61F0F">
              <w:rPr>
                <w:sz w:val="22"/>
                <w:szCs w:val="22"/>
              </w:rPr>
              <w:t>Двухрядная посадка деревьев высотой 10-</w:t>
            </w:r>
            <w:smartTag w:uri="urn:schemas-microsoft-com:office:smarttags" w:element="metricconverter">
              <w:smartTagPr>
                <w:attr w:name="ProductID" w:val="12 м"/>
              </w:smartTagPr>
              <w:r w:rsidRPr="00F61F0F">
                <w:rPr>
                  <w:sz w:val="22"/>
                  <w:szCs w:val="22"/>
                </w:rPr>
                <w:t>12 м</w:t>
              </w:r>
            </w:smartTag>
          </w:p>
        </w:tc>
        <w:tc>
          <w:tcPr>
            <w:tcW w:w="648" w:type="pct"/>
            <w:vAlign w:val="center"/>
          </w:tcPr>
          <w:p w14:paraId="709FBE54" w14:textId="77777777" w:rsidR="00941E42" w:rsidRPr="00F61F0F" w:rsidRDefault="00941E42" w:rsidP="00273E8A">
            <w:pPr>
              <w:pStyle w:val="1d"/>
              <w:jc w:val="center"/>
              <w:rPr>
                <w:sz w:val="22"/>
                <w:szCs w:val="22"/>
              </w:rPr>
            </w:pPr>
            <w:r w:rsidRPr="00F61F0F">
              <w:rPr>
                <w:sz w:val="22"/>
                <w:szCs w:val="22"/>
              </w:rPr>
              <w:t>10</w:t>
            </w:r>
          </w:p>
        </w:tc>
        <w:tc>
          <w:tcPr>
            <w:tcW w:w="818" w:type="pct"/>
            <w:vAlign w:val="center"/>
          </w:tcPr>
          <w:p w14:paraId="3B55851E" w14:textId="77777777" w:rsidR="00941E42" w:rsidRPr="00F61F0F" w:rsidRDefault="00941E42" w:rsidP="00273E8A">
            <w:pPr>
              <w:pStyle w:val="1d"/>
              <w:jc w:val="center"/>
              <w:rPr>
                <w:sz w:val="22"/>
                <w:szCs w:val="22"/>
              </w:rPr>
            </w:pPr>
            <w:r w:rsidRPr="00F61F0F">
              <w:rPr>
                <w:sz w:val="22"/>
                <w:szCs w:val="22"/>
              </w:rPr>
              <w:t>10-30</w:t>
            </w:r>
          </w:p>
        </w:tc>
        <w:tc>
          <w:tcPr>
            <w:tcW w:w="818" w:type="pct"/>
            <w:vAlign w:val="center"/>
          </w:tcPr>
          <w:p w14:paraId="5AE09940" w14:textId="77777777" w:rsidR="00941E42" w:rsidRPr="00F61F0F" w:rsidRDefault="00941E42" w:rsidP="00273E8A">
            <w:pPr>
              <w:pStyle w:val="1d"/>
              <w:jc w:val="center"/>
              <w:rPr>
                <w:sz w:val="22"/>
                <w:szCs w:val="22"/>
              </w:rPr>
            </w:pPr>
            <w:r w:rsidRPr="00F61F0F">
              <w:rPr>
                <w:sz w:val="22"/>
                <w:szCs w:val="22"/>
              </w:rPr>
              <w:t>8-10</w:t>
            </w:r>
          </w:p>
        </w:tc>
      </w:tr>
      <w:tr w:rsidR="004537B7" w:rsidRPr="00F61F0F" w14:paraId="1E5559ED" w14:textId="77777777" w:rsidTr="00E23370">
        <w:trPr>
          <w:trHeight w:val="20"/>
        </w:trPr>
        <w:tc>
          <w:tcPr>
            <w:tcW w:w="2716" w:type="pct"/>
          </w:tcPr>
          <w:p w14:paraId="1E0A5B53" w14:textId="77777777" w:rsidR="00941E42" w:rsidRPr="00F61F0F" w:rsidRDefault="00941E42" w:rsidP="00273E8A">
            <w:pPr>
              <w:pStyle w:val="1d"/>
              <w:ind w:left="142"/>
              <w:rPr>
                <w:sz w:val="22"/>
                <w:szCs w:val="22"/>
              </w:rPr>
            </w:pPr>
            <w:r w:rsidRPr="00F61F0F">
              <w:rPr>
                <w:sz w:val="22"/>
                <w:szCs w:val="22"/>
              </w:rPr>
              <w:t>Двухрядная посадка деревьев высотой 10-</w:t>
            </w:r>
            <w:smartTag w:uri="urn:schemas-microsoft-com:office:smarttags" w:element="metricconverter">
              <w:smartTagPr>
                <w:attr w:name="ProductID" w:val="18 м"/>
              </w:smartTagPr>
              <w:r w:rsidRPr="00F61F0F">
                <w:rPr>
                  <w:sz w:val="22"/>
                  <w:szCs w:val="22"/>
                </w:rPr>
                <w:t>18 м</w:t>
              </w:r>
            </w:smartTag>
          </w:p>
        </w:tc>
        <w:tc>
          <w:tcPr>
            <w:tcW w:w="648" w:type="pct"/>
            <w:vAlign w:val="center"/>
          </w:tcPr>
          <w:p w14:paraId="0E5E47C3" w14:textId="77777777" w:rsidR="00941E42" w:rsidRPr="00F61F0F" w:rsidRDefault="00941E42" w:rsidP="00273E8A">
            <w:pPr>
              <w:pStyle w:val="1d"/>
              <w:jc w:val="center"/>
              <w:rPr>
                <w:sz w:val="22"/>
                <w:szCs w:val="22"/>
              </w:rPr>
            </w:pPr>
            <w:r w:rsidRPr="00F61F0F">
              <w:rPr>
                <w:sz w:val="22"/>
                <w:szCs w:val="22"/>
              </w:rPr>
              <w:t>10</w:t>
            </w:r>
          </w:p>
        </w:tc>
        <w:tc>
          <w:tcPr>
            <w:tcW w:w="818" w:type="pct"/>
            <w:vAlign w:val="center"/>
          </w:tcPr>
          <w:p w14:paraId="51F3B7B1" w14:textId="77777777" w:rsidR="00941E42" w:rsidRPr="00F61F0F" w:rsidRDefault="00941E42" w:rsidP="00273E8A">
            <w:pPr>
              <w:pStyle w:val="1d"/>
              <w:jc w:val="center"/>
              <w:rPr>
                <w:sz w:val="22"/>
                <w:szCs w:val="22"/>
              </w:rPr>
            </w:pPr>
            <w:r w:rsidRPr="00F61F0F">
              <w:rPr>
                <w:sz w:val="22"/>
                <w:szCs w:val="22"/>
              </w:rPr>
              <w:t>25-30</w:t>
            </w:r>
          </w:p>
        </w:tc>
        <w:tc>
          <w:tcPr>
            <w:tcW w:w="818" w:type="pct"/>
            <w:vAlign w:val="center"/>
          </w:tcPr>
          <w:p w14:paraId="0DDACF74" w14:textId="77777777" w:rsidR="00941E42" w:rsidRPr="00F61F0F" w:rsidRDefault="00941E42" w:rsidP="00273E8A">
            <w:pPr>
              <w:pStyle w:val="1d"/>
              <w:jc w:val="center"/>
              <w:rPr>
                <w:sz w:val="22"/>
                <w:szCs w:val="22"/>
              </w:rPr>
            </w:pPr>
            <w:r w:rsidRPr="00F61F0F">
              <w:rPr>
                <w:sz w:val="22"/>
                <w:szCs w:val="22"/>
              </w:rPr>
              <w:t>20-25</w:t>
            </w:r>
          </w:p>
        </w:tc>
      </w:tr>
      <w:tr w:rsidR="004537B7" w:rsidRPr="00F61F0F" w14:paraId="614E96AA" w14:textId="77777777" w:rsidTr="00E23370">
        <w:trPr>
          <w:trHeight w:val="20"/>
        </w:trPr>
        <w:tc>
          <w:tcPr>
            <w:tcW w:w="2716" w:type="pct"/>
          </w:tcPr>
          <w:p w14:paraId="4B67A932" w14:textId="77777777" w:rsidR="00941E42" w:rsidRPr="00F61F0F" w:rsidRDefault="00941E42" w:rsidP="00273E8A">
            <w:pPr>
              <w:pStyle w:val="1d"/>
              <w:ind w:left="142"/>
              <w:rPr>
                <w:sz w:val="22"/>
                <w:szCs w:val="22"/>
              </w:rPr>
            </w:pPr>
            <w:r w:rsidRPr="00F61F0F">
              <w:rPr>
                <w:sz w:val="22"/>
                <w:szCs w:val="22"/>
              </w:rPr>
              <w:t>Четырёхрядная полоса деревьев высотой 12-</w:t>
            </w:r>
            <w:smartTag w:uri="urn:schemas-microsoft-com:office:smarttags" w:element="metricconverter">
              <w:smartTagPr>
                <w:attr w:name="ProductID" w:val="15 м"/>
              </w:smartTagPr>
              <w:r w:rsidRPr="00F61F0F">
                <w:rPr>
                  <w:sz w:val="22"/>
                  <w:szCs w:val="22"/>
                </w:rPr>
                <w:t>15 м</w:t>
              </w:r>
            </w:smartTag>
            <w:r w:rsidRPr="00F61F0F">
              <w:rPr>
                <w:sz w:val="22"/>
                <w:szCs w:val="22"/>
              </w:rPr>
              <w:t xml:space="preserve"> с кустарником</w:t>
            </w:r>
          </w:p>
        </w:tc>
        <w:tc>
          <w:tcPr>
            <w:tcW w:w="648" w:type="pct"/>
            <w:vAlign w:val="center"/>
          </w:tcPr>
          <w:p w14:paraId="62D2C3AB" w14:textId="77777777" w:rsidR="00941E42" w:rsidRPr="00F61F0F" w:rsidRDefault="00941E42" w:rsidP="00273E8A">
            <w:pPr>
              <w:pStyle w:val="1d"/>
              <w:jc w:val="center"/>
              <w:rPr>
                <w:sz w:val="22"/>
                <w:szCs w:val="22"/>
              </w:rPr>
            </w:pPr>
            <w:r w:rsidRPr="00F61F0F">
              <w:rPr>
                <w:sz w:val="22"/>
                <w:szCs w:val="22"/>
              </w:rPr>
              <w:t>25</w:t>
            </w:r>
          </w:p>
        </w:tc>
        <w:tc>
          <w:tcPr>
            <w:tcW w:w="818" w:type="pct"/>
            <w:vAlign w:val="center"/>
          </w:tcPr>
          <w:p w14:paraId="4AA97586" w14:textId="77777777" w:rsidR="00941E42" w:rsidRPr="00F61F0F" w:rsidRDefault="00941E42" w:rsidP="00273E8A">
            <w:pPr>
              <w:pStyle w:val="1d"/>
              <w:jc w:val="center"/>
              <w:rPr>
                <w:sz w:val="22"/>
                <w:szCs w:val="22"/>
              </w:rPr>
            </w:pPr>
            <w:r w:rsidRPr="00F61F0F">
              <w:rPr>
                <w:sz w:val="22"/>
                <w:szCs w:val="22"/>
              </w:rPr>
              <w:t>35-45</w:t>
            </w:r>
          </w:p>
        </w:tc>
        <w:tc>
          <w:tcPr>
            <w:tcW w:w="818" w:type="pct"/>
            <w:vAlign w:val="center"/>
          </w:tcPr>
          <w:p w14:paraId="620E7FED" w14:textId="77777777" w:rsidR="00941E42" w:rsidRPr="00F61F0F" w:rsidRDefault="00941E42" w:rsidP="00273E8A">
            <w:pPr>
              <w:pStyle w:val="1d"/>
              <w:jc w:val="center"/>
              <w:rPr>
                <w:sz w:val="22"/>
                <w:szCs w:val="22"/>
              </w:rPr>
            </w:pPr>
            <w:r w:rsidRPr="00F61F0F">
              <w:rPr>
                <w:sz w:val="22"/>
                <w:szCs w:val="22"/>
              </w:rPr>
              <w:t>25-30</w:t>
            </w:r>
          </w:p>
        </w:tc>
      </w:tr>
      <w:tr w:rsidR="004537B7" w:rsidRPr="00F61F0F" w14:paraId="30B16986" w14:textId="77777777" w:rsidTr="00E23370">
        <w:trPr>
          <w:trHeight w:val="20"/>
        </w:trPr>
        <w:tc>
          <w:tcPr>
            <w:tcW w:w="2716" w:type="pct"/>
          </w:tcPr>
          <w:p w14:paraId="1EF6E35B" w14:textId="77777777" w:rsidR="00941E42" w:rsidRPr="00F61F0F" w:rsidRDefault="00941E42" w:rsidP="00273E8A">
            <w:pPr>
              <w:pStyle w:val="1d"/>
              <w:ind w:left="142"/>
              <w:rPr>
                <w:sz w:val="22"/>
                <w:szCs w:val="22"/>
              </w:rPr>
            </w:pPr>
            <w:r w:rsidRPr="00F61F0F">
              <w:rPr>
                <w:sz w:val="22"/>
                <w:szCs w:val="22"/>
              </w:rPr>
              <w:t>Многорядная полоса древесно-кустарниковых насаждений высотой 15-</w:t>
            </w:r>
            <w:smartTag w:uri="urn:schemas-microsoft-com:office:smarttags" w:element="metricconverter">
              <w:smartTagPr>
                <w:attr w:name="ProductID" w:val="30 м"/>
              </w:smartTagPr>
              <w:r w:rsidRPr="00F61F0F">
                <w:rPr>
                  <w:sz w:val="22"/>
                  <w:szCs w:val="22"/>
                </w:rPr>
                <w:t>30 м</w:t>
              </w:r>
            </w:smartTag>
            <w:r w:rsidRPr="00F61F0F">
              <w:rPr>
                <w:sz w:val="22"/>
                <w:szCs w:val="22"/>
              </w:rPr>
              <w:t xml:space="preserve"> при полноте</w:t>
            </w:r>
          </w:p>
        </w:tc>
        <w:tc>
          <w:tcPr>
            <w:tcW w:w="648" w:type="pct"/>
            <w:vAlign w:val="center"/>
          </w:tcPr>
          <w:p w14:paraId="007CED9C" w14:textId="77777777" w:rsidR="00941E42" w:rsidRPr="00F61F0F" w:rsidRDefault="00941E42" w:rsidP="00273E8A">
            <w:pPr>
              <w:pStyle w:val="1d"/>
              <w:jc w:val="center"/>
              <w:rPr>
                <w:sz w:val="22"/>
                <w:szCs w:val="22"/>
              </w:rPr>
            </w:pPr>
          </w:p>
        </w:tc>
        <w:tc>
          <w:tcPr>
            <w:tcW w:w="818" w:type="pct"/>
            <w:vAlign w:val="center"/>
          </w:tcPr>
          <w:p w14:paraId="53B41B17" w14:textId="77777777" w:rsidR="00941E42" w:rsidRPr="00F61F0F" w:rsidRDefault="00941E42" w:rsidP="00273E8A">
            <w:pPr>
              <w:pStyle w:val="1d"/>
              <w:jc w:val="center"/>
              <w:rPr>
                <w:sz w:val="22"/>
                <w:szCs w:val="22"/>
              </w:rPr>
            </w:pPr>
          </w:p>
        </w:tc>
        <w:tc>
          <w:tcPr>
            <w:tcW w:w="818" w:type="pct"/>
            <w:vAlign w:val="center"/>
          </w:tcPr>
          <w:p w14:paraId="3F801BA5" w14:textId="77777777" w:rsidR="00941E42" w:rsidRPr="00F61F0F" w:rsidRDefault="00941E42" w:rsidP="00273E8A">
            <w:pPr>
              <w:pStyle w:val="1d"/>
              <w:jc w:val="center"/>
              <w:rPr>
                <w:sz w:val="22"/>
                <w:szCs w:val="22"/>
              </w:rPr>
            </w:pPr>
          </w:p>
        </w:tc>
      </w:tr>
      <w:tr w:rsidR="004537B7" w:rsidRPr="00F61F0F" w14:paraId="1602CDBE" w14:textId="77777777" w:rsidTr="00E23370">
        <w:trPr>
          <w:trHeight w:val="20"/>
        </w:trPr>
        <w:tc>
          <w:tcPr>
            <w:tcW w:w="2716" w:type="pct"/>
          </w:tcPr>
          <w:p w14:paraId="212A18B1" w14:textId="77777777" w:rsidR="00941E42" w:rsidRPr="00F61F0F" w:rsidRDefault="00941E42" w:rsidP="00273E8A">
            <w:pPr>
              <w:pStyle w:val="1d"/>
              <w:ind w:left="142"/>
              <w:rPr>
                <w:sz w:val="22"/>
                <w:szCs w:val="22"/>
              </w:rPr>
            </w:pPr>
            <w:r w:rsidRPr="00F61F0F">
              <w:rPr>
                <w:sz w:val="22"/>
                <w:szCs w:val="22"/>
              </w:rPr>
              <w:t>0,5-0,6</w:t>
            </w:r>
          </w:p>
        </w:tc>
        <w:tc>
          <w:tcPr>
            <w:tcW w:w="648" w:type="pct"/>
            <w:vAlign w:val="center"/>
          </w:tcPr>
          <w:p w14:paraId="6701FE10" w14:textId="77777777" w:rsidR="00941E42" w:rsidRPr="00F61F0F" w:rsidRDefault="00941E42" w:rsidP="00273E8A">
            <w:pPr>
              <w:pStyle w:val="1d"/>
              <w:jc w:val="center"/>
              <w:rPr>
                <w:sz w:val="22"/>
                <w:szCs w:val="22"/>
              </w:rPr>
            </w:pPr>
            <w:r w:rsidRPr="00F61F0F">
              <w:rPr>
                <w:sz w:val="22"/>
                <w:szCs w:val="22"/>
              </w:rPr>
              <w:t>30</w:t>
            </w:r>
          </w:p>
        </w:tc>
        <w:tc>
          <w:tcPr>
            <w:tcW w:w="818" w:type="pct"/>
            <w:vAlign w:val="center"/>
          </w:tcPr>
          <w:p w14:paraId="527C9BC1" w14:textId="77777777" w:rsidR="00941E42" w:rsidRPr="00F61F0F" w:rsidRDefault="00941E42" w:rsidP="00273E8A">
            <w:pPr>
              <w:pStyle w:val="1d"/>
              <w:jc w:val="center"/>
              <w:rPr>
                <w:sz w:val="22"/>
                <w:szCs w:val="22"/>
              </w:rPr>
            </w:pPr>
            <w:r w:rsidRPr="00F61F0F">
              <w:rPr>
                <w:sz w:val="22"/>
                <w:szCs w:val="22"/>
              </w:rPr>
              <w:t>40-45</w:t>
            </w:r>
          </w:p>
        </w:tc>
        <w:tc>
          <w:tcPr>
            <w:tcW w:w="818" w:type="pct"/>
            <w:vAlign w:val="center"/>
          </w:tcPr>
          <w:p w14:paraId="11702331" w14:textId="77777777" w:rsidR="00941E42" w:rsidRPr="00F61F0F" w:rsidRDefault="00941E42" w:rsidP="00273E8A">
            <w:pPr>
              <w:pStyle w:val="1d"/>
              <w:jc w:val="center"/>
              <w:rPr>
                <w:sz w:val="22"/>
                <w:szCs w:val="22"/>
              </w:rPr>
            </w:pPr>
            <w:r w:rsidRPr="00F61F0F">
              <w:rPr>
                <w:sz w:val="22"/>
                <w:szCs w:val="22"/>
              </w:rPr>
              <w:t>30-40</w:t>
            </w:r>
          </w:p>
        </w:tc>
      </w:tr>
      <w:tr w:rsidR="004537B7" w:rsidRPr="00F61F0F" w14:paraId="1CF5F16C" w14:textId="77777777" w:rsidTr="00E23370">
        <w:trPr>
          <w:trHeight w:val="20"/>
        </w:trPr>
        <w:tc>
          <w:tcPr>
            <w:tcW w:w="2716" w:type="pct"/>
          </w:tcPr>
          <w:p w14:paraId="049BBBAF" w14:textId="77777777" w:rsidR="00941E42" w:rsidRPr="00F61F0F" w:rsidRDefault="00941E42" w:rsidP="00273E8A">
            <w:pPr>
              <w:pStyle w:val="1d"/>
              <w:ind w:left="142"/>
              <w:rPr>
                <w:sz w:val="22"/>
                <w:szCs w:val="22"/>
              </w:rPr>
            </w:pPr>
            <w:r w:rsidRPr="00F61F0F">
              <w:rPr>
                <w:sz w:val="22"/>
                <w:szCs w:val="22"/>
              </w:rPr>
              <w:t>0,7-0,8</w:t>
            </w:r>
          </w:p>
        </w:tc>
        <w:tc>
          <w:tcPr>
            <w:tcW w:w="648" w:type="pct"/>
            <w:vAlign w:val="center"/>
          </w:tcPr>
          <w:p w14:paraId="657BCAE4" w14:textId="77777777" w:rsidR="00941E42" w:rsidRPr="00F61F0F" w:rsidRDefault="00941E42" w:rsidP="00273E8A">
            <w:pPr>
              <w:pStyle w:val="1d"/>
              <w:jc w:val="center"/>
              <w:rPr>
                <w:sz w:val="22"/>
                <w:szCs w:val="22"/>
              </w:rPr>
            </w:pPr>
            <w:r w:rsidRPr="00F61F0F">
              <w:rPr>
                <w:sz w:val="22"/>
                <w:szCs w:val="22"/>
              </w:rPr>
              <w:t>30</w:t>
            </w:r>
          </w:p>
        </w:tc>
        <w:tc>
          <w:tcPr>
            <w:tcW w:w="818" w:type="pct"/>
            <w:vAlign w:val="center"/>
          </w:tcPr>
          <w:p w14:paraId="59236E02" w14:textId="77777777" w:rsidR="00941E42" w:rsidRPr="00F61F0F" w:rsidRDefault="00941E42" w:rsidP="00273E8A">
            <w:pPr>
              <w:pStyle w:val="1d"/>
              <w:jc w:val="center"/>
              <w:rPr>
                <w:sz w:val="22"/>
                <w:szCs w:val="22"/>
              </w:rPr>
            </w:pPr>
            <w:r w:rsidRPr="00F61F0F">
              <w:rPr>
                <w:sz w:val="22"/>
                <w:szCs w:val="22"/>
              </w:rPr>
              <w:t>55-60</w:t>
            </w:r>
          </w:p>
        </w:tc>
        <w:tc>
          <w:tcPr>
            <w:tcW w:w="818" w:type="pct"/>
            <w:vAlign w:val="center"/>
          </w:tcPr>
          <w:p w14:paraId="3F40331F" w14:textId="77777777" w:rsidR="00941E42" w:rsidRPr="00F61F0F" w:rsidRDefault="00941E42" w:rsidP="00273E8A">
            <w:pPr>
              <w:pStyle w:val="1d"/>
              <w:jc w:val="center"/>
              <w:rPr>
                <w:sz w:val="22"/>
                <w:szCs w:val="22"/>
              </w:rPr>
            </w:pPr>
            <w:r w:rsidRPr="00F61F0F">
              <w:rPr>
                <w:sz w:val="22"/>
                <w:szCs w:val="22"/>
              </w:rPr>
              <w:t>45-50</w:t>
            </w:r>
          </w:p>
        </w:tc>
      </w:tr>
      <w:tr w:rsidR="004537B7" w:rsidRPr="00F61F0F" w14:paraId="0B0690E7" w14:textId="77777777" w:rsidTr="00E23370">
        <w:trPr>
          <w:trHeight w:val="20"/>
        </w:trPr>
        <w:tc>
          <w:tcPr>
            <w:tcW w:w="2716" w:type="pct"/>
          </w:tcPr>
          <w:p w14:paraId="223B88D0" w14:textId="77777777" w:rsidR="00941E42" w:rsidRPr="00F61F0F" w:rsidRDefault="00941E42" w:rsidP="00273E8A">
            <w:pPr>
              <w:pStyle w:val="1d"/>
              <w:ind w:left="142"/>
              <w:rPr>
                <w:sz w:val="22"/>
                <w:szCs w:val="22"/>
              </w:rPr>
            </w:pPr>
            <w:r w:rsidRPr="00F61F0F">
              <w:rPr>
                <w:sz w:val="22"/>
                <w:szCs w:val="22"/>
              </w:rPr>
              <w:t>0,8-1,0</w:t>
            </w:r>
          </w:p>
        </w:tc>
        <w:tc>
          <w:tcPr>
            <w:tcW w:w="648" w:type="pct"/>
            <w:vAlign w:val="center"/>
          </w:tcPr>
          <w:p w14:paraId="60FC5F77" w14:textId="77777777" w:rsidR="00941E42" w:rsidRPr="00F61F0F" w:rsidRDefault="00941E42" w:rsidP="00273E8A">
            <w:pPr>
              <w:pStyle w:val="1d"/>
              <w:jc w:val="center"/>
              <w:rPr>
                <w:sz w:val="22"/>
                <w:szCs w:val="22"/>
              </w:rPr>
            </w:pPr>
            <w:r w:rsidRPr="00F61F0F">
              <w:rPr>
                <w:sz w:val="22"/>
                <w:szCs w:val="22"/>
              </w:rPr>
              <w:t>30</w:t>
            </w:r>
          </w:p>
        </w:tc>
        <w:tc>
          <w:tcPr>
            <w:tcW w:w="818" w:type="pct"/>
            <w:vAlign w:val="center"/>
          </w:tcPr>
          <w:p w14:paraId="4CE73225" w14:textId="77777777" w:rsidR="00941E42" w:rsidRPr="00F61F0F" w:rsidRDefault="00941E42" w:rsidP="00273E8A">
            <w:pPr>
              <w:pStyle w:val="1d"/>
              <w:jc w:val="center"/>
              <w:rPr>
                <w:sz w:val="22"/>
                <w:szCs w:val="22"/>
              </w:rPr>
            </w:pPr>
            <w:r w:rsidRPr="00F61F0F">
              <w:rPr>
                <w:sz w:val="22"/>
                <w:szCs w:val="22"/>
              </w:rPr>
              <w:t>70-75</w:t>
            </w:r>
          </w:p>
        </w:tc>
        <w:tc>
          <w:tcPr>
            <w:tcW w:w="818" w:type="pct"/>
            <w:vAlign w:val="center"/>
          </w:tcPr>
          <w:p w14:paraId="5C7B8E15" w14:textId="77777777" w:rsidR="00941E42" w:rsidRPr="00F61F0F" w:rsidRDefault="00941E42" w:rsidP="00273E8A">
            <w:pPr>
              <w:pStyle w:val="1d"/>
              <w:jc w:val="center"/>
              <w:rPr>
                <w:sz w:val="22"/>
                <w:szCs w:val="22"/>
              </w:rPr>
            </w:pPr>
            <w:r w:rsidRPr="00F61F0F">
              <w:rPr>
                <w:sz w:val="22"/>
                <w:szCs w:val="22"/>
              </w:rPr>
              <w:t>60-70</w:t>
            </w:r>
          </w:p>
        </w:tc>
      </w:tr>
    </w:tbl>
    <w:p w14:paraId="15F19628" w14:textId="77777777" w:rsidR="00941E42" w:rsidRPr="00F61F0F" w:rsidRDefault="00941E42" w:rsidP="00273E8A">
      <w:pPr>
        <w:pStyle w:val="af2"/>
        <w:numPr>
          <w:ilvl w:val="0"/>
          <w:numId w:val="46"/>
        </w:numPr>
        <w:ind w:left="567"/>
      </w:pPr>
      <w:r w:rsidRPr="00F61F0F">
        <w:t>Кроме того, зелёные насаждения значительно снижают уровень шума на территории жилой застройки: небольшие скверы и внутриквартальные посадки – на 4-7 дБа, плотные посадки кустарниковых и древесных пород с развитой кроной шириной 30-</w:t>
      </w:r>
      <w:smartTag w:uri="urn:schemas-microsoft-com:office:smarttags" w:element="metricconverter">
        <w:smartTagPr>
          <w:attr w:name="ProductID" w:val="40 м"/>
        </w:smartTagPr>
        <w:r w:rsidRPr="00F61F0F">
          <w:t>40 м</w:t>
        </w:r>
      </w:smartTag>
      <w:r w:rsidRPr="00F61F0F">
        <w:t xml:space="preserve"> на 17-23 дБа.</w:t>
      </w:r>
    </w:p>
    <w:p w14:paraId="701A44C2" w14:textId="77777777" w:rsidR="00F02B83" w:rsidRPr="00F61F0F" w:rsidRDefault="00941E42" w:rsidP="00273E8A">
      <w:pPr>
        <w:pStyle w:val="af2"/>
        <w:numPr>
          <w:ilvl w:val="0"/>
          <w:numId w:val="46"/>
        </w:numPr>
        <w:ind w:left="567"/>
      </w:pPr>
      <w:r w:rsidRPr="00F61F0F">
        <w:t xml:space="preserve">Проектом предлагается создание цветочно-оранжерейное хозяйства на территории города (как вариант в Зашекснинском районе, на территории новой проектируемой застройки ближе к границе города). А также возможно создание питомника древесно-кустарниковых пород, или, как вариант, провести работу по анализу возможностей привоза специально подготовленного материала из леса или других близлежащих </w:t>
      </w:r>
      <w:r w:rsidR="00F02B83" w:rsidRPr="00F61F0F">
        <w:t>мест.</w:t>
      </w:r>
    </w:p>
    <w:p w14:paraId="3ACCCA93" w14:textId="77777777" w:rsidR="00D51139" w:rsidRPr="00F61F0F" w:rsidRDefault="00D51139" w:rsidP="00273E8A">
      <w:pPr>
        <w:pStyle w:val="110"/>
      </w:pPr>
      <w:bookmarkStart w:id="160" w:name="_Toc158620720"/>
      <w:bookmarkStart w:id="161" w:name="_Toc525920129"/>
      <w:bookmarkStart w:id="162" w:name="_Toc10476678"/>
      <w:r w:rsidRPr="00F61F0F">
        <w:lastRenderedPageBreak/>
        <w:t xml:space="preserve">Предложения по </w:t>
      </w:r>
      <w:r w:rsidR="00E23BE7" w:rsidRPr="00F61F0F">
        <w:t>изменению</w:t>
      </w:r>
      <w:r w:rsidRPr="00F61F0F">
        <w:t xml:space="preserve"> границ населенных пунктов</w:t>
      </w:r>
      <w:bookmarkEnd w:id="160"/>
    </w:p>
    <w:p w14:paraId="5D844C3B" w14:textId="77777777" w:rsidR="00E23BE7" w:rsidRPr="00F61F0F" w:rsidRDefault="00E23BE7" w:rsidP="00273E8A">
      <w:pPr>
        <w:spacing w:line="360" w:lineRule="auto"/>
        <w:ind w:firstLine="567"/>
        <w:jc w:val="both"/>
        <w:rPr>
          <w:rFonts w:ascii="Times New Roman" w:hAnsi="Times New Roman" w:cs="Times New Roman"/>
          <w:iCs/>
          <w:sz w:val="26"/>
          <w:szCs w:val="26"/>
        </w:rPr>
      </w:pPr>
      <w:r w:rsidRPr="00F61F0F">
        <w:rPr>
          <w:rFonts w:ascii="Times New Roman" w:hAnsi="Times New Roman" w:cs="Times New Roman"/>
          <w:iCs/>
          <w:sz w:val="26"/>
          <w:szCs w:val="26"/>
        </w:rPr>
        <w:t>Изменение границ населенных пунктов генеральным планом не предусмотрено.</w:t>
      </w:r>
    </w:p>
    <w:p w14:paraId="376D63AD" w14:textId="77777777" w:rsidR="00D51139" w:rsidRPr="00F61F0F" w:rsidRDefault="00D51139" w:rsidP="00273E8A">
      <w:pPr>
        <w:pStyle w:val="110"/>
      </w:pPr>
      <w:bookmarkStart w:id="163" w:name="_Toc158620721"/>
      <w:r w:rsidRPr="00F61F0F">
        <w:t>Перечень и характеристика основных факторов риска возникновения чрезвычайных ситуаций природного и техногенного характера</w:t>
      </w:r>
      <w:bookmarkEnd w:id="163"/>
    </w:p>
    <w:p w14:paraId="7A95C16E" w14:textId="77777777" w:rsidR="003345E3" w:rsidRPr="00F61F0F" w:rsidRDefault="003345E3" w:rsidP="00273E8A">
      <w:pPr>
        <w:pStyle w:val="af2"/>
      </w:pPr>
      <w:r w:rsidRPr="00F61F0F">
        <w:t xml:space="preserve">Сведения по разделу представлены в Томе </w:t>
      </w:r>
      <w:r w:rsidR="00F72710" w:rsidRPr="00F61F0F">
        <w:rPr>
          <w:lang w:val="en-US"/>
        </w:rPr>
        <w:t>III</w:t>
      </w:r>
      <w:r w:rsidRPr="00F61F0F">
        <w:t xml:space="preserve"> «Перечень и характеристика основных факторов риска возникновения чрезвычайных ситуаций природного и техногенного характера. Мероприятия по гражданской обороне».</w:t>
      </w:r>
    </w:p>
    <w:p w14:paraId="5E2A9424" w14:textId="77777777" w:rsidR="00B10321" w:rsidRPr="00F61F0F" w:rsidRDefault="00B10321" w:rsidP="00273E8A">
      <w:pPr>
        <w:pStyle w:val="110"/>
      </w:pPr>
      <w:bookmarkStart w:id="164" w:name="_Toc158620722"/>
      <w:r w:rsidRPr="00F61F0F">
        <w:t>Обоснование выбранного варианта размещения объектов местного значения городского округа на основе анализа использования территорий городского округа, возможных направлений развития этих территорий и прогнозируемых ограничений их использования</w:t>
      </w:r>
      <w:bookmarkEnd w:id="164"/>
    </w:p>
    <w:p w14:paraId="22821A99" w14:textId="77777777" w:rsidR="00257CE8" w:rsidRPr="00F61F0F" w:rsidRDefault="00257CE8" w:rsidP="00273E8A">
      <w:pPr>
        <w:pStyle w:val="af2"/>
      </w:pPr>
      <w:bookmarkStart w:id="165" w:name="_Hlk142912860"/>
      <w:r w:rsidRPr="00F61F0F">
        <w:t>Критериями оптимальности выбранного варианта размещения объектов местного значения являются: непротиворечие формируемому планировочному каркасу планируемой территории, соблюдение принципов устойчивого развития территории и положительное влияние объекта на комплексное развитие территории городского округа город Череповец.</w:t>
      </w:r>
    </w:p>
    <w:p w14:paraId="74431A2C" w14:textId="77777777" w:rsidR="00257CE8" w:rsidRPr="00F61F0F" w:rsidRDefault="00257CE8" w:rsidP="00273E8A">
      <w:pPr>
        <w:pStyle w:val="af2"/>
      </w:pPr>
      <w:r w:rsidRPr="00F61F0F">
        <w:t>На основе анализа использования территорий городского округа можно обосновать размещение новых объектов местного значения.</w:t>
      </w:r>
    </w:p>
    <w:p w14:paraId="4D500BD6" w14:textId="77777777" w:rsidR="00257CE8" w:rsidRPr="00F61F0F" w:rsidRDefault="00257CE8" w:rsidP="00273E8A">
      <w:pPr>
        <w:pStyle w:val="af2"/>
      </w:pPr>
      <w:r w:rsidRPr="00F61F0F">
        <w:t>Анализ существующей градостроительной ситуации и архитектурно-планировочные решения представлены в разделах 1.4.1, 1.4.2 и 2.4 настоящего генерального плана. Планировочная организация территории и функциональное зонирование выступают инструментом территориального развития, оказывая непосредственное влияние на размещение объектов местного значения.</w:t>
      </w:r>
    </w:p>
    <w:p w14:paraId="12E2E258" w14:textId="77777777" w:rsidR="00257CE8" w:rsidRPr="00F61F0F" w:rsidRDefault="00257CE8" w:rsidP="00273E8A">
      <w:pPr>
        <w:pStyle w:val="af2"/>
      </w:pPr>
      <w:r w:rsidRPr="00F61F0F">
        <w:t>Ограничения использования территории городского округа город Череповец представлены в разделе 1.4.4. генерального плана, а также в графической части материалов по обоснованию генерального плана. Выбранный вариант размещения объектов местного значения учитывает существующие и планируемые ограничения и расположение зон с особыми условиями использования территории.</w:t>
      </w:r>
    </w:p>
    <w:p w14:paraId="2511F607" w14:textId="77777777" w:rsidR="00257CE8" w:rsidRPr="00F61F0F" w:rsidRDefault="00257CE8" w:rsidP="00273E8A">
      <w:pPr>
        <w:pStyle w:val="af2"/>
      </w:pPr>
      <w:r w:rsidRPr="00F61F0F">
        <w:lastRenderedPageBreak/>
        <w:t>Обоснование выбранного варианта размещения объектов местного значения различных сфер приведен в разделе 2.3.5. настоящего генерального плана. При определении места размещения учитывались положения Местных нормативов градостроительного проектирования, а также действующие нормативно-правовые акты, регулирующие данную область.</w:t>
      </w:r>
    </w:p>
    <w:p w14:paraId="3D183CE4" w14:textId="77777777" w:rsidR="00257CE8" w:rsidRPr="00F61F0F" w:rsidRDefault="00257CE8" w:rsidP="00273E8A">
      <w:pPr>
        <w:pStyle w:val="af2"/>
      </w:pPr>
      <w:r w:rsidRPr="00F61F0F">
        <w:t>Качество и комфортность проживания населения находятся в полной зависимости от системы обслуживания, представляемых услуг и сервиса.</w:t>
      </w:r>
    </w:p>
    <w:p w14:paraId="65E4C234" w14:textId="77777777" w:rsidR="00257CE8" w:rsidRPr="00F61F0F" w:rsidRDefault="00257CE8" w:rsidP="00273E8A">
      <w:pPr>
        <w:pStyle w:val="af2"/>
      </w:pPr>
      <w:r w:rsidRPr="00F61F0F">
        <w:t>При организации сети предприятий обслуживания учитывались следующие принципы:</w:t>
      </w:r>
    </w:p>
    <w:p w14:paraId="13FB3AC1" w14:textId="77777777" w:rsidR="00257CE8" w:rsidRPr="00F61F0F" w:rsidRDefault="00257CE8" w:rsidP="00273E8A">
      <w:pPr>
        <w:pStyle w:val="af2"/>
      </w:pPr>
      <w:r w:rsidRPr="00F61F0F">
        <w:t>- организация многопрофильных центров обслуживания;</w:t>
      </w:r>
    </w:p>
    <w:p w14:paraId="2809CD3D" w14:textId="77777777" w:rsidR="00257CE8" w:rsidRPr="00F61F0F" w:rsidRDefault="00257CE8" w:rsidP="00273E8A">
      <w:pPr>
        <w:pStyle w:val="af2"/>
      </w:pPr>
      <w:r w:rsidRPr="00F61F0F">
        <w:t>- соблюдение радиусов доступности;</w:t>
      </w:r>
    </w:p>
    <w:p w14:paraId="1B136FCF" w14:textId="77777777" w:rsidR="00257CE8" w:rsidRPr="00F61F0F" w:rsidRDefault="00257CE8" w:rsidP="00273E8A">
      <w:pPr>
        <w:pStyle w:val="af2"/>
      </w:pPr>
      <w:r w:rsidRPr="00F61F0F">
        <w:t>- организация центров обслуживания в наиболее оживленных местах.</w:t>
      </w:r>
    </w:p>
    <w:p w14:paraId="53B51916" w14:textId="77777777" w:rsidR="00B10321" w:rsidRPr="00F61F0F" w:rsidRDefault="00257CE8" w:rsidP="00273E8A">
      <w:pPr>
        <w:pStyle w:val="af2"/>
      </w:pPr>
      <w:r w:rsidRPr="00F61F0F">
        <w:t>В городском округе город Череповец формируется полноценная система объектов социально-культурно-бытового обслуживания населения округа.</w:t>
      </w:r>
    </w:p>
    <w:p w14:paraId="6590465E" w14:textId="77777777" w:rsidR="00E727CB" w:rsidRPr="00F61F0F" w:rsidRDefault="00E727CB" w:rsidP="00273E8A">
      <w:pPr>
        <w:pStyle w:val="110"/>
      </w:pPr>
      <w:bookmarkStart w:id="166" w:name="_Toc158620723"/>
      <w:bookmarkEnd w:id="165"/>
      <w:r w:rsidRPr="00F61F0F">
        <w:t>Оценка возможного влияния планируемых для размещения объектов местного значения городского округа на комплексное развитие территории</w:t>
      </w:r>
      <w:bookmarkEnd w:id="166"/>
    </w:p>
    <w:p w14:paraId="6AE87B22" w14:textId="77777777" w:rsidR="002B5D8E" w:rsidRPr="00F61F0F" w:rsidRDefault="002B5D8E" w:rsidP="00273E8A">
      <w:pPr>
        <w:pStyle w:val="af2"/>
      </w:pPr>
      <w:r w:rsidRPr="00F61F0F">
        <w:t xml:space="preserve">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w:t>
      </w:r>
      <w:r w:rsidR="0055628E" w:rsidRPr="00F61F0F">
        <w:t>городского округа</w:t>
      </w:r>
      <w:r w:rsidRPr="00F61F0F">
        <w:t xml:space="preserve"> населения всеми необходимыми объектами социальной, транспортной, инженерной инфраструктуры федерального, регионального и местного значения. Влияние планируемых для размещения объектов местного значения на комплексное развитие территории </w:t>
      </w:r>
      <w:r w:rsidR="0055628E" w:rsidRPr="00F61F0F">
        <w:t>городского округа город Череповец</w:t>
      </w:r>
      <w:r w:rsidRPr="00F61F0F">
        <w:t xml:space="preserve"> оценивается по показателям обеспеченности населения объектами местного значения </w:t>
      </w:r>
      <w:r w:rsidR="0055628E" w:rsidRPr="00F61F0F">
        <w:t xml:space="preserve">городского округа </w:t>
      </w:r>
      <w:r w:rsidRPr="00F61F0F">
        <w:t xml:space="preserve">в соответствии с </w:t>
      </w:r>
      <w:r w:rsidR="0055628E" w:rsidRPr="00F61F0F">
        <w:t>М</w:t>
      </w:r>
      <w:r w:rsidRPr="00F61F0F">
        <w:t xml:space="preserve">НГП. Показатели обеспеченности населения объектами местного значения </w:t>
      </w:r>
      <w:r w:rsidR="0055628E" w:rsidRPr="00F61F0F">
        <w:t xml:space="preserve">городского округа </w:t>
      </w:r>
      <w:r w:rsidRPr="00F61F0F">
        <w:t xml:space="preserve">представлены </w:t>
      </w:r>
      <w:r w:rsidR="0055628E" w:rsidRPr="00F61F0F">
        <w:t>в таблице 2.3.5-1. «Расчет потребности населения города Череповца в объектах обслуживания»</w:t>
      </w:r>
      <w:r w:rsidRPr="00F61F0F">
        <w:t>.</w:t>
      </w:r>
    </w:p>
    <w:p w14:paraId="73C8B245" w14:textId="77777777" w:rsidR="00E727CB" w:rsidRPr="00F61F0F" w:rsidRDefault="00E727CB" w:rsidP="00273E8A">
      <w:pPr>
        <w:pStyle w:val="af2"/>
      </w:pPr>
      <w:r w:rsidRPr="00F61F0F">
        <w:t xml:space="preserve">Размещение планируемых объектов может оказать положительное влияние на комплексное развитие территории </w:t>
      </w:r>
      <w:r w:rsidR="00422F79" w:rsidRPr="00F61F0F">
        <w:t>городского округа город Череповец</w:t>
      </w:r>
      <w:r w:rsidRPr="00F61F0F">
        <w:t xml:space="preserve">. Влияние планируемых объектов рассматривается с точки зрения социально-экономической, экономической эффективности и с точки зрения влияния планируемого объекта на </w:t>
      </w:r>
      <w:r w:rsidRPr="00F61F0F">
        <w:lastRenderedPageBreak/>
        <w:t xml:space="preserve">устойчивое развитие территории. Возможное влияние планируемых для размещения объектов на устойчивое развитие территории </w:t>
      </w:r>
      <w:r w:rsidR="00422F79" w:rsidRPr="00F61F0F">
        <w:t>городского округа город Череповец</w:t>
      </w:r>
      <w:r w:rsidRPr="00F61F0F">
        <w:t xml:space="preserve"> должно базироваться на критериях устойчивого развития территории, вытекающих из положений Градостроительного кодекса о градостроительной деятельности и учете положений о других видах деятельности:</w:t>
      </w:r>
    </w:p>
    <w:p w14:paraId="756C090F" w14:textId="77777777" w:rsidR="00E727CB" w:rsidRPr="00F61F0F" w:rsidRDefault="00E727CB" w:rsidP="00273E8A">
      <w:pPr>
        <w:pStyle w:val="af2"/>
      </w:pPr>
      <w:r w:rsidRPr="00F61F0F">
        <w:t>– безопасность среды жизнедеятельности;</w:t>
      </w:r>
    </w:p>
    <w:p w14:paraId="4CA4785D" w14:textId="77777777" w:rsidR="00E727CB" w:rsidRPr="00F61F0F" w:rsidRDefault="00E727CB" w:rsidP="00273E8A">
      <w:pPr>
        <w:pStyle w:val="af2"/>
      </w:pPr>
      <w:r w:rsidRPr="00F61F0F">
        <w:t>– благоприятная среда жизнедеятельности: создание условий для экономической (трудовой) деятельности, удобство удовлетворения социальных потребностей;</w:t>
      </w:r>
    </w:p>
    <w:p w14:paraId="5CAA619F" w14:textId="77777777" w:rsidR="00E727CB" w:rsidRPr="00F61F0F" w:rsidRDefault="00E727CB" w:rsidP="00273E8A">
      <w:pPr>
        <w:pStyle w:val="af2"/>
      </w:pPr>
      <w:r w:rsidRPr="00F61F0F">
        <w:t>– ограничение негативного воздействия на окружающую среду;</w:t>
      </w:r>
    </w:p>
    <w:p w14:paraId="0F7008CD" w14:textId="77777777" w:rsidR="00E727CB" w:rsidRPr="00F61F0F" w:rsidRDefault="00E727CB" w:rsidP="00273E8A">
      <w:pPr>
        <w:pStyle w:val="af2"/>
      </w:pPr>
      <w:r w:rsidRPr="00F61F0F">
        <w:t>– охрана и рациональное использование природных ресурсов.</w:t>
      </w:r>
    </w:p>
    <w:p w14:paraId="580E537F" w14:textId="77777777" w:rsidR="00EB6954" w:rsidRPr="00F61F0F" w:rsidRDefault="00E727CB" w:rsidP="00273E8A">
      <w:pPr>
        <w:pStyle w:val="af2"/>
      </w:pPr>
      <w:r w:rsidRPr="00F61F0F">
        <w:t xml:space="preserve">Развитие сети объектов социально-культурно-бытового назначения является действенным инструментом повышения уровня жизни населения. </w:t>
      </w:r>
      <w:r w:rsidR="00EB6954" w:rsidRPr="00F61F0F">
        <w:t xml:space="preserve">Развитие социальной инфраструктуры предусмотрено с учетом результатов демографического прогноза, предложений по выводу из эксплуатации ветхого и аварийного жилья, а также планов по вводу в эксплуатацию уже запланированных к строительству жилых и социальных объектов, объектов транспортной инфраструктуры, что позволяет увеличить зону обслуживания данных селитебных территорий. Это, в свою очередь, позволяет сформировать новые жилые и общественно-деловые зоны, более рациональную систему улично-дорожной сети населенных пунктов. </w:t>
      </w:r>
    </w:p>
    <w:p w14:paraId="38A623BA" w14:textId="77777777" w:rsidR="00EB6954" w:rsidRPr="00F61F0F" w:rsidRDefault="00EB6954" w:rsidP="00273E8A">
      <w:pPr>
        <w:pStyle w:val="af2"/>
      </w:pPr>
      <w:r w:rsidRPr="00F61F0F">
        <w:t xml:space="preserve">Оценка потребности в объектах социальной инфраструктуры определена на основании действующей нормативно-правовой документации. Реализация предусмотренных в настоящем Генеральном плане мероприятий по строительству и реконструкции объектов местного значения социальной инфраструктуры окажет непосредственное положительное влияние на повышение комфортности среды проживания, улучшение здоровья населения, создаст благоприятные условия для развития деловой и социальной инициативы в </w:t>
      </w:r>
      <w:r w:rsidR="00422F79" w:rsidRPr="00F61F0F">
        <w:t>городском округе</w:t>
      </w:r>
      <w:r w:rsidRPr="00F61F0F">
        <w:t>.</w:t>
      </w:r>
    </w:p>
    <w:p w14:paraId="58B56252" w14:textId="77777777" w:rsidR="00E727CB" w:rsidRPr="00F61F0F" w:rsidRDefault="00E727CB" w:rsidP="00273E8A">
      <w:pPr>
        <w:pStyle w:val="af2"/>
      </w:pPr>
      <w:r w:rsidRPr="00F61F0F">
        <w:t xml:space="preserve">Размещение новых объектов образования на территории </w:t>
      </w:r>
      <w:r w:rsidR="003D3FD9" w:rsidRPr="00F61F0F">
        <w:t>городского округа город Череповец</w:t>
      </w:r>
      <w:r w:rsidRPr="00F61F0F">
        <w:t xml:space="preserve"> позволит повысить качество и доступность образования, соответствующего требованиям инновационного развития экономики, современным потребностям общества. Рост эффективности сферы развития человеческого и </w:t>
      </w:r>
      <w:r w:rsidRPr="00F61F0F">
        <w:lastRenderedPageBreak/>
        <w:t xml:space="preserve">социального потенциала в большей мере возложен на сферу образования </w:t>
      </w:r>
      <w:r w:rsidR="003D3FD9" w:rsidRPr="00F61F0F">
        <w:t>городского округа</w:t>
      </w:r>
      <w:r w:rsidRPr="00F61F0F">
        <w:t>. В этой связи образование начинает рассматриваться не как затратная отрасль, а как сфера для стратегических инвестиций.</w:t>
      </w:r>
    </w:p>
    <w:p w14:paraId="4189D621" w14:textId="77777777" w:rsidR="00E727CB" w:rsidRPr="00F61F0F" w:rsidRDefault="00E727CB" w:rsidP="00273E8A">
      <w:pPr>
        <w:pStyle w:val="af2"/>
      </w:pPr>
      <w:r w:rsidRPr="00F61F0F">
        <w:t>Целью развития сети объектов здравоохранения является формирование системы, обеспечивающей доступность медицинской помощи и повышение эффективности медицинских услуг, объемы, виды и качество которых должны соответствовать потребностям населения. Развитие и модернизация объектов здравоохранения позволит улучшить здоровье и качество жизни населения.</w:t>
      </w:r>
    </w:p>
    <w:p w14:paraId="5FE890DE" w14:textId="77777777" w:rsidR="00422F79" w:rsidRPr="00F61F0F" w:rsidRDefault="00477DB8" w:rsidP="00273E8A">
      <w:pPr>
        <w:pStyle w:val="af2"/>
      </w:pPr>
      <w:r w:rsidRPr="00F61F0F">
        <w:t>Развитие сети объектов культуры поспособствует созданию благоприятной культурной среды, обеспечению доступности организаций культуры путем оптимального размещения сети организаций культуры с учетом норм минимально необходимых видов организаций культуры и нормативов обеспеченности населения организациями культуры. Реализация планируемых генеральным планом мероприятий направлена на выравнивание диспропорций в качестве предоставления и разнообразия спектра культурных услуг для населения и повышение уровня жизни населения.</w:t>
      </w:r>
    </w:p>
    <w:p w14:paraId="780A8F87" w14:textId="77777777" w:rsidR="00477DB8" w:rsidRPr="00F61F0F" w:rsidRDefault="00477DB8" w:rsidP="00273E8A">
      <w:pPr>
        <w:pStyle w:val="af2"/>
      </w:pPr>
      <w:r w:rsidRPr="00F61F0F">
        <w:t>Размещение новых объектов спорта направлено на формировани</w:t>
      </w:r>
      <w:r w:rsidR="0025108B" w:rsidRPr="00F61F0F">
        <w:t>е</w:t>
      </w:r>
      <w:r w:rsidRPr="00F61F0F">
        <w:t xml:space="preserve"> культуры и ценностей здорового образа жизни как основы устойчивого развития общества и качества жизни населения</w:t>
      </w:r>
      <w:r w:rsidR="0025108B" w:rsidRPr="00F61F0F">
        <w:t xml:space="preserve">, </w:t>
      </w:r>
      <w:r w:rsidRPr="00F61F0F">
        <w:t>создани</w:t>
      </w:r>
      <w:r w:rsidR="0025108B" w:rsidRPr="00F61F0F">
        <w:t>е</w:t>
      </w:r>
      <w:r w:rsidRPr="00F61F0F">
        <w:t xml:space="preserve"> необходимых условий для поступательного развития сферы физической культуры и спорта</w:t>
      </w:r>
      <w:r w:rsidR="0025108B" w:rsidRPr="00F61F0F">
        <w:t xml:space="preserve">, </w:t>
      </w:r>
      <w:r w:rsidRPr="00F61F0F">
        <w:t>повышени</w:t>
      </w:r>
      <w:r w:rsidR="0025108B" w:rsidRPr="00F61F0F">
        <w:t>е</w:t>
      </w:r>
      <w:r w:rsidRPr="00F61F0F">
        <w:t xml:space="preserve"> экономической привлекательности и эффективности функционирования сферы физической культуры и спорта</w:t>
      </w:r>
      <w:r w:rsidR="0025108B" w:rsidRPr="00F61F0F">
        <w:t>.</w:t>
      </w:r>
    </w:p>
    <w:p w14:paraId="48312A0D" w14:textId="77777777" w:rsidR="00E727CB" w:rsidRPr="00F61F0F" w:rsidRDefault="00E727CB" w:rsidP="00273E8A">
      <w:pPr>
        <w:pStyle w:val="af2"/>
      </w:pPr>
      <w:r w:rsidRPr="00F61F0F">
        <w:t>Формирование условий для развития экономического потенциала позволит обеспечить экономический рост за счет привлечения инвестиций в эффективные и конкурентноспособные производства и виды деятельности, повысить жизненный уровень населения за счет привлечения средств в социальную сферу, создать условия, стимулирующие граждан к осуществлению самостоятельной предпринимательской деятельности.</w:t>
      </w:r>
    </w:p>
    <w:p w14:paraId="2126FFE1" w14:textId="77777777" w:rsidR="00E727CB" w:rsidRPr="00F61F0F" w:rsidRDefault="00E727CB" w:rsidP="00273E8A">
      <w:pPr>
        <w:pStyle w:val="af2"/>
      </w:pPr>
      <w:r w:rsidRPr="00F61F0F">
        <w:t xml:space="preserve">Целями развития транспортной инфраструктуры являются создание единого транспортного пространства </w:t>
      </w:r>
      <w:r w:rsidR="0025108B" w:rsidRPr="00F61F0F">
        <w:t>городского округа</w:t>
      </w:r>
      <w:r w:rsidRPr="00F61F0F">
        <w:t xml:space="preserve">, создание устойчивых транспортных связей с соседними муниципальными образованиями, обеспечение доступности и </w:t>
      </w:r>
      <w:r w:rsidRPr="00F61F0F">
        <w:lastRenderedPageBreak/>
        <w:t>качества транспортных услуг для населения, интеграция в общее транспортное пространство, повышение безопасности транспортной инфраструктуры.</w:t>
      </w:r>
    </w:p>
    <w:p w14:paraId="70331554" w14:textId="77777777" w:rsidR="00EB6954" w:rsidRPr="00F61F0F" w:rsidRDefault="00EB6954" w:rsidP="00273E8A">
      <w:pPr>
        <w:pStyle w:val="af2"/>
      </w:pPr>
      <w:r w:rsidRPr="00F61F0F">
        <w:t xml:space="preserve">Развитие транспортного каркаса ориентировано на создание внутренних связей, усиление внешних связей, обеспечивающих круглогодичное сообщение на территории </w:t>
      </w:r>
      <w:r w:rsidR="007B51C0" w:rsidRPr="00F61F0F">
        <w:t>городского</w:t>
      </w:r>
      <w:r w:rsidRPr="00F61F0F">
        <w:t xml:space="preserve"> округа. При планировании транспортных коридоров учитывалась проектная система расселения, места сосредоточения ресурсной базы </w:t>
      </w:r>
      <w:r w:rsidR="00477DB8" w:rsidRPr="00F61F0F">
        <w:t>городского округа</w:t>
      </w:r>
      <w:r w:rsidRPr="00F61F0F">
        <w:t xml:space="preserve">, производственные характеристики планируемых к размещению и сохраняемых объектов, позволяющие выполнить расчет загрузки автомобильных дорог с учетом перераспределения потоков. На основе изменений интенсивности движения установлены параметры объектов транспортной инфраструктуры для обеспечения соответствия принципов надежности, скорости и экономичности сообщения. </w:t>
      </w:r>
    </w:p>
    <w:p w14:paraId="72C6395D" w14:textId="77777777" w:rsidR="00E727CB" w:rsidRPr="00F61F0F" w:rsidRDefault="00E727CB" w:rsidP="00273E8A">
      <w:pPr>
        <w:pStyle w:val="af2"/>
      </w:pPr>
      <w:r w:rsidRPr="00F61F0F">
        <w:t xml:space="preserve">Целью развития инженерной инфраструктуры является создание благоприятных условий развития территорий </w:t>
      </w:r>
      <w:r w:rsidR="0085637F" w:rsidRPr="00F61F0F">
        <w:t>городского округа</w:t>
      </w:r>
      <w:r w:rsidRPr="00F61F0F">
        <w:t xml:space="preserve">, привлечение инвестиций и улучшение качества жизни населения. </w:t>
      </w:r>
    </w:p>
    <w:p w14:paraId="39939CBF" w14:textId="77777777" w:rsidR="00EB6954" w:rsidRPr="00F61F0F" w:rsidRDefault="00EB6954" w:rsidP="00273E8A">
      <w:pPr>
        <w:pStyle w:val="af2"/>
      </w:pPr>
      <w:r w:rsidRPr="00F61F0F">
        <w:t>Предложения по развитию систем инженерной инфраструктуры сформированы на основании результатов демографического прогнозирования, решений о развитии транспортной и социальной инфраструктур, действующих программ развития электроэнергетики и газоснабжения, разработанных схем тепло- и водоснабжения, иной документации в сфере развития инженерной инфраструктуры.</w:t>
      </w:r>
    </w:p>
    <w:p w14:paraId="6EF11DE1" w14:textId="77777777" w:rsidR="00EB6954" w:rsidRPr="00F61F0F" w:rsidRDefault="00EB6954" w:rsidP="00273E8A">
      <w:pPr>
        <w:pStyle w:val="af2"/>
      </w:pPr>
      <w:r w:rsidRPr="00F61F0F">
        <w:t>Характеристики планируемых к размещению или реконструкции объектов инженерной инфраструктуры, а также их ориентировочное местоположение определено в настоящем Генеральном плане в соответствии с динамикой роста потребления коммунальных ресурсов, определенной соответствующими расчетами, с учетом действующих норм и правил.</w:t>
      </w:r>
    </w:p>
    <w:p w14:paraId="3314406B" w14:textId="77777777" w:rsidR="00EB6954" w:rsidRPr="00F61F0F" w:rsidRDefault="00EB6954" w:rsidP="00273E8A">
      <w:pPr>
        <w:pStyle w:val="af2"/>
      </w:pPr>
      <w:r w:rsidRPr="00F61F0F">
        <w:t xml:space="preserve">Оценка возможного влияния планируемых для размещения объектов местного значения муниципального округа на комплексное развитие территории в виде конкретных количественных показателей такого влияния представлена в разделе </w:t>
      </w:r>
      <w:r w:rsidR="0025108B" w:rsidRPr="00F61F0F">
        <w:t>2.1</w:t>
      </w:r>
      <w:r w:rsidR="00D52272" w:rsidRPr="00F61F0F">
        <w:t>4</w:t>
      </w:r>
      <w:r w:rsidR="0025108B" w:rsidRPr="00F61F0F">
        <w:t xml:space="preserve"> </w:t>
      </w:r>
      <w:r w:rsidRPr="00F61F0F">
        <w:t>«</w:t>
      </w:r>
      <w:r w:rsidR="0025108B" w:rsidRPr="00F61F0F">
        <w:t>Основные технико-экономические показатели генерального плана городского округа город Череповец</w:t>
      </w:r>
      <w:r w:rsidRPr="00F61F0F">
        <w:t>» настоящего тома.</w:t>
      </w:r>
    </w:p>
    <w:p w14:paraId="2AF81021" w14:textId="77777777" w:rsidR="00121412" w:rsidRPr="00F61F0F" w:rsidRDefault="00E141C0" w:rsidP="00273E8A">
      <w:pPr>
        <w:pStyle w:val="110"/>
      </w:pPr>
      <w:bookmarkStart w:id="167" w:name="_Toc158620724"/>
      <w:r w:rsidRPr="00F61F0F">
        <w:lastRenderedPageBreak/>
        <w:t>Основные технико-экон</w:t>
      </w:r>
      <w:r w:rsidR="00663D1B" w:rsidRPr="00F61F0F">
        <w:t>о</w:t>
      </w:r>
      <w:r w:rsidRPr="00F61F0F">
        <w:t xml:space="preserve">мические показатели генерального плана </w:t>
      </w:r>
      <w:bookmarkEnd w:id="161"/>
      <w:bookmarkEnd w:id="162"/>
      <w:r w:rsidR="001F59A5" w:rsidRPr="00F61F0F">
        <w:t xml:space="preserve">городского округа </w:t>
      </w:r>
      <w:r w:rsidR="00D51139" w:rsidRPr="00F61F0F">
        <w:t xml:space="preserve">город </w:t>
      </w:r>
      <w:r w:rsidR="001F59A5" w:rsidRPr="00F61F0F">
        <w:t>Черепове</w:t>
      </w:r>
      <w:r w:rsidR="001A531B" w:rsidRPr="00F61F0F">
        <w:t>ц</w:t>
      </w:r>
      <w:bookmarkEnd w:id="167"/>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5"/>
        <w:gridCol w:w="3850"/>
        <w:gridCol w:w="1275"/>
        <w:gridCol w:w="1276"/>
        <w:gridCol w:w="1276"/>
        <w:gridCol w:w="1273"/>
      </w:tblGrid>
      <w:tr w:rsidR="004537B7" w:rsidRPr="00F61F0F" w14:paraId="55F5DB3A" w14:textId="77777777" w:rsidTr="00AA2C52">
        <w:trPr>
          <w:cantSplit/>
          <w:trHeight w:val="397"/>
          <w:tblHeader/>
          <w:jc w:val="center"/>
        </w:trPr>
        <w:tc>
          <w:tcPr>
            <w:tcW w:w="685" w:type="dxa"/>
          </w:tcPr>
          <w:p w14:paraId="098F91DE" w14:textId="77777777" w:rsidR="00121412" w:rsidRPr="00F61F0F" w:rsidRDefault="00121412" w:rsidP="00273E8A">
            <w:pPr>
              <w:pStyle w:val="af1"/>
              <w:spacing w:before="0" w:after="0"/>
              <w:jc w:val="center"/>
            </w:pPr>
            <w:r w:rsidRPr="00F61F0F">
              <w:t>№</w:t>
            </w:r>
          </w:p>
          <w:p w14:paraId="63DB96E3" w14:textId="77777777" w:rsidR="00121412" w:rsidRPr="00F61F0F" w:rsidRDefault="00121412" w:rsidP="00273E8A">
            <w:pPr>
              <w:pStyle w:val="af1"/>
              <w:spacing w:before="0" w:after="0"/>
              <w:jc w:val="center"/>
            </w:pPr>
            <w:r w:rsidRPr="00F61F0F">
              <w:t>п/п</w:t>
            </w:r>
          </w:p>
        </w:tc>
        <w:tc>
          <w:tcPr>
            <w:tcW w:w="3850" w:type="dxa"/>
            <w:tcMar>
              <w:left w:w="0" w:type="dxa"/>
              <w:right w:w="0" w:type="dxa"/>
            </w:tcMar>
          </w:tcPr>
          <w:p w14:paraId="7A3866DE" w14:textId="77777777" w:rsidR="00121412" w:rsidRPr="00F61F0F" w:rsidRDefault="00121412" w:rsidP="00273E8A">
            <w:pPr>
              <w:pStyle w:val="af1"/>
              <w:spacing w:before="100" w:beforeAutospacing="1" w:after="0"/>
              <w:jc w:val="center"/>
            </w:pPr>
            <w:r w:rsidRPr="00F61F0F">
              <w:t>Показатели</w:t>
            </w:r>
          </w:p>
        </w:tc>
        <w:tc>
          <w:tcPr>
            <w:tcW w:w="1275" w:type="dxa"/>
            <w:tcMar>
              <w:left w:w="0" w:type="dxa"/>
              <w:right w:w="0" w:type="dxa"/>
            </w:tcMar>
          </w:tcPr>
          <w:p w14:paraId="60CF3BC5" w14:textId="77777777" w:rsidR="00121412" w:rsidRPr="00F61F0F" w:rsidRDefault="00121412" w:rsidP="00273E8A">
            <w:pPr>
              <w:pStyle w:val="af1"/>
              <w:spacing w:before="100" w:beforeAutospacing="1" w:after="0"/>
              <w:jc w:val="center"/>
            </w:pPr>
            <w:r w:rsidRPr="00F61F0F">
              <w:t>Единица измерения</w:t>
            </w:r>
          </w:p>
        </w:tc>
        <w:tc>
          <w:tcPr>
            <w:tcW w:w="1276" w:type="dxa"/>
          </w:tcPr>
          <w:p w14:paraId="0934EEC7" w14:textId="77777777" w:rsidR="00121412" w:rsidRPr="00F61F0F" w:rsidRDefault="00121412" w:rsidP="00273E8A">
            <w:pPr>
              <w:pStyle w:val="af1"/>
              <w:spacing w:before="100" w:beforeAutospacing="1" w:after="0"/>
              <w:jc w:val="center"/>
            </w:pPr>
            <w:r w:rsidRPr="00F61F0F">
              <w:t>Современное состояние</w:t>
            </w:r>
          </w:p>
        </w:tc>
        <w:tc>
          <w:tcPr>
            <w:tcW w:w="1276" w:type="dxa"/>
          </w:tcPr>
          <w:p w14:paraId="4EB90595" w14:textId="77777777" w:rsidR="00121412" w:rsidRPr="00F61F0F" w:rsidRDefault="00121412" w:rsidP="00273E8A">
            <w:pPr>
              <w:pStyle w:val="af1"/>
              <w:spacing w:before="100" w:beforeAutospacing="1" w:after="0"/>
              <w:jc w:val="center"/>
            </w:pPr>
            <w:r w:rsidRPr="00F61F0F">
              <w:t>Первая очередь</w:t>
            </w:r>
          </w:p>
        </w:tc>
        <w:tc>
          <w:tcPr>
            <w:tcW w:w="1273" w:type="dxa"/>
          </w:tcPr>
          <w:p w14:paraId="2B18154C" w14:textId="77777777" w:rsidR="00121412" w:rsidRPr="00F61F0F" w:rsidRDefault="00121412" w:rsidP="00273E8A">
            <w:pPr>
              <w:pStyle w:val="af1"/>
              <w:spacing w:before="100" w:beforeAutospacing="1" w:after="0"/>
              <w:jc w:val="center"/>
            </w:pPr>
            <w:r w:rsidRPr="00F61F0F">
              <w:t>Расчетный срок</w:t>
            </w:r>
          </w:p>
        </w:tc>
      </w:tr>
      <w:tr w:rsidR="004537B7" w:rsidRPr="00F61F0F" w14:paraId="48BBF321" w14:textId="77777777" w:rsidTr="004253F5">
        <w:trPr>
          <w:cantSplit/>
          <w:trHeight w:val="397"/>
          <w:jc w:val="center"/>
        </w:trPr>
        <w:tc>
          <w:tcPr>
            <w:tcW w:w="685" w:type="dxa"/>
            <w:vAlign w:val="center"/>
          </w:tcPr>
          <w:p w14:paraId="53E81902" w14:textId="77777777" w:rsidR="00121412" w:rsidRPr="00F61F0F" w:rsidRDefault="00121412" w:rsidP="00273E8A">
            <w:pPr>
              <w:pStyle w:val="af1"/>
              <w:spacing w:before="0" w:after="0"/>
            </w:pPr>
            <w:r w:rsidRPr="00F61F0F">
              <w:t>1</w:t>
            </w:r>
          </w:p>
        </w:tc>
        <w:tc>
          <w:tcPr>
            <w:tcW w:w="8950" w:type="dxa"/>
            <w:gridSpan w:val="5"/>
            <w:vAlign w:val="center"/>
          </w:tcPr>
          <w:p w14:paraId="0A1452DF" w14:textId="77777777" w:rsidR="00121412" w:rsidRPr="00F61F0F" w:rsidRDefault="00121412" w:rsidP="00273E8A">
            <w:pPr>
              <w:pStyle w:val="af1"/>
              <w:spacing w:before="100" w:beforeAutospacing="1" w:after="0"/>
            </w:pPr>
            <w:r w:rsidRPr="00F61F0F">
              <w:t>Территория</w:t>
            </w:r>
          </w:p>
        </w:tc>
      </w:tr>
      <w:tr w:rsidR="004537B7" w:rsidRPr="00F61F0F" w14:paraId="3AEB951C" w14:textId="77777777" w:rsidTr="00AA2C52">
        <w:trPr>
          <w:cantSplit/>
          <w:trHeight w:val="397"/>
          <w:jc w:val="center"/>
        </w:trPr>
        <w:tc>
          <w:tcPr>
            <w:tcW w:w="685" w:type="dxa"/>
            <w:vAlign w:val="center"/>
          </w:tcPr>
          <w:p w14:paraId="6D6B02B7" w14:textId="77777777" w:rsidR="00121412" w:rsidRPr="00F61F0F" w:rsidRDefault="00121412" w:rsidP="00273E8A">
            <w:pPr>
              <w:pStyle w:val="af1"/>
              <w:spacing w:before="0" w:after="0"/>
            </w:pPr>
            <w:r w:rsidRPr="00F61F0F">
              <w:t>1.1</w:t>
            </w:r>
          </w:p>
        </w:tc>
        <w:tc>
          <w:tcPr>
            <w:tcW w:w="3850" w:type="dxa"/>
            <w:tcMar>
              <w:left w:w="0" w:type="dxa"/>
              <w:right w:w="0" w:type="dxa"/>
            </w:tcMar>
            <w:vAlign w:val="center"/>
          </w:tcPr>
          <w:p w14:paraId="3D541C7E" w14:textId="77777777" w:rsidR="00121412" w:rsidRPr="00F61F0F" w:rsidRDefault="00121412" w:rsidP="00273E8A">
            <w:pPr>
              <w:pStyle w:val="af1"/>
              <w:spacing w:before="100" w:beforeAutospacing="1" w:after="0"/>
            </w:pPr>
            <w:r w:rsidRPr="00F61F0F">
              <w:t xml:space="preserve">Общая площадь земель в границах городского округа </w:t>
            </w:r>
            <w:r w:rsidR="008A0B9C" w:rsidRPr="00F61F0F">
              <w:t xml:space="preserve">город </w:t>
            </w:r>
            <w:r w:rsidRPr="00F61F0F">
              <w:t>Череповец</w:t>
            </w:r>
          </w:p>
        </w:tc>
        <w:tc>
          <w:tcPr>
            <w:tcW w:w="1275" w:type="dxa"/>
            <w:tcMar>
              <w:left w:w="0" w:type="dxa"/>
              <w:right w:w="0" w:type="dxa"/>
            </w:tcMar>
            <w:vAlign w:val="center"/>
          </w:tcPr>
          <w:p w14:paraId="5ED5EAE8" w14:textId="77777777" w:rsidR="00121412" w:rsidRPr="00F61F0F" w:rsidRDefault="00121412" w:rsidP="00273E8A">
            <w:pPr>
              <w:pStyle w:val="af1"/>
              <w:spacing w:before="100" w:beforeAutospacing="1" w:after="0"/>
              <w:jc w:val="center"/>
            </w:pPr>
            <w:r w:rsidRPr="00F61F0F">
              <w:t>га</w:t>
            </w:r>
          </w:p>
        </w:tc>
        <w:tc>
          <w:tcPr>
            <w:tcW w:w="1276" w:type="dxa"/>
            <w:vAlign w:val="center"/>
          </w:tcPr>
          <w:p w14:paraId="4FA1BE04" w14:textId="77777777" w:rsidR="00121412" w:rsidRPr="00F61F0F" w:rsidRDefault="00121412" w:rsidP="00273E8A">
            <w:pPr>
              <w:pStyle w:val="af1"/>
              <w:spacing w:before="100" w:beforeAutospacing="1" w:after="0"/>
              <w:jc w:val="center"/>
            </w:pPr>
            <w:r w:rsidRPr="00F61F0F">
              <w:t>13089,43</w:t>
            </w:r>
          </w:p>
        </w:tc>
        <w:tc>
          <w:tcPr>
            <w:tcW w:w="1276" w:type="dxa"/>
            <w:vAlign w:val="center"/>
          </w:tcPr>
          <w:p w14:paraId="0B038356" w14:textId="77777777" w:rsidR="00121412" w:rsidRPr="00F61F0F" w:rsidRDefault="00121412" w:rsidP="00273E8A">
            <w:pPr>
              <w:pStyle w:val="af1"/>
              <w:spacing w:before="100" w:beforeAutospacing="1" w:after="0"/>
              <w:jc w:val="center"/>
            </w:pPr>
            <w:r w:rsidRPr="00F61F0F">
              <w:t>13089,43</w:t>
            </w:r>
          </w:p>
        </w:tc>
        <w:tc>
          <w:tcPr>
            <w:tcW w:w="1273" w:type="dxa"/>
            <w:vAlign w:val="center"/>
          </w:tcPr>
          <w:p w14:paraId="20D23297" w14:textId="77777777" w:rsidR="00121412" w:rsidRPr="00F61F0F" w:rsidRDefault="00121412" w:rsidP="00273E8A">
            <w:pPr>
              <w:pStyle w:val="af1"/>
              <w:spacing w:before="100" w:beforeAutospacing="1" w:after="0"/>
              <w:jc w:val="center"/>
            </w:pPr>
            <w:r w:rsidRPr="00F61F0F">
              <w:t>13089,43</w:t>
            </w:r>
          </w:p>
        </w:tc>
      </w:tr>
      <w:tr w:rsidR="004537B7" w:rsidRPr="00F61F0F" w14:paraId="4BFBF55F" w14:textId="77777777" w:rsidTr="00AA2C52">
        <w:trPr>
          <w:cantSplit/>
          <w:trHeight w:val="397"/>
          <w:jc w:val="center"/>
        </w:trPr>
        <w:tc>
          <w:tcPr>
            <w:tcW w:w="685" w:type="dxa"/>
            <w:tcMar>
              <w:left w:w="0" w:type="dxa"/>
              <w:right w:w="0" w:type="dxa"/>
            </w:tcMar>
            <w:vAlign w:val="center"/>
          </w:tcPr>
          <w:p w14:paraId="7AC42D3B" w14:textId="77777777" w:rsidR="00121412" w:rsidRPr="00F61F0F" w:rsidRDefault="00121412" w:rsidP="00273E8A">
            <w:pPr>
              <w:pStyle w:val="af1"/>
              <w:spacing w:before="0" w:after="0"/>
            </w:pPr>
            <w:r w:rsidRPr="00F61F0F">
              <w:t>1.2</w:t>
            </w:r>
          </w:p>
        </w:tc>
        <w:tc>
          <w:tcPr>
            <w:tcW w:w="3850" w:type="dxa"/>
            <w:tcMar>
              <w:left w:w="0" w:type="dxa"/>
              <w:right w:w="0" w:type="dxa"/>
            </w:tcMar>
            <w:vAlign w:val="center"/>
          </w:tcPr>
          <w:p w14:paraId="53083D5F" w14:textId="77777777" w:rsidR="00121412" w:rsidRPr="00F61F0F" w:rsidRDefault="00121412" w:rsidP="00273E8A">
            <w:pPr>
              <w:pStyle w:val="af1"/>
              <w:spacing w:before="100" w:beforeAutospacing="1" w:after="0"/>
            </w:pPr>
            <w:r w:rsidRPr="00F61F0F">
              <w:t>Земли населенных пунктов (г. Череповец)</w:t>
            </w:r>
          </w:p>
        </w:tc>
        <w:tc>
          <w:tcPr>
            <w:tcW w:w="1275" w:type="dxa"/>
            <w:tcMar>
              <w:left w:w="0" w:type="dxa"/>
              <w:right w:w="0" w:type="dxa"/>
            </w:tcMar>
            <w:vAlign w:val="center"/>
          </w:tcPr>
          <w:p w14:paraId="7E2758F9" w14:textId="77777777" w:rsidR="00121412" w:rsidRPr="00F61F0F" w:rsidRDefault="00121412" w:rsidP="00273E8A">
            <w:pPr>
              <w:pStyle w:val="af1"/>
              <w:spacing w:before="100" w:beforeAutospacing="1" w:after="0"/>
              <w:jc w:val="center"/>
            </w:pPr>
            <w:r w:rsidRPr="00F61F0F">
              <w:t>га</w:t>
            </w:r>
          </w:p>
        </w:tc>
        <w:tc>
          <w:tcPr>
            <w:tcW w:w="1276" w:type="dxa"/>
            <w:vAlign w:val="center"/>
          </w:tcPr>
          <w:p w14:paraId="468D4523" w14:textId="77777777" w:rsidR="00121412" w:rsidRPr="00F61F0F" w:rsidRDefault="00121412" w:rsidP="00273E8A">
            <w:pPr>
              <w:pStyle w:val="af1"/>
              <w:spacing w:before="100" w:beforeAutospacing="1" w:after="0"/>
              <w:jc w:val="center"/>
            </w:pPr>
            <w:r w:rsidRPr="00F61F0F">
              <w:t>11514,18</w:t>
            </w:r>
          </w:p>
        </w:tc>
        <w:tc>
          <w:tcPr>
            <w:tcW w:w="1276" w:type="dxa"/>
            <w:vAlign w:val="center"/>
          </w:tcPr>
          <w:p w14:paraId="34A23325" w14:textId="77777777" w:rsidR="00121412" w:rsidRPr="00F61F0F" w:rsidRDefault="00121412" w:rsidP="00273E8A">
            <w:pPr>
              <w:pStyle w:val="af1"/>
              <w:spacing w:before="100" w:beforeAutospacing="1" w:after="0"/>
              <w:jc w:val="center"/>
            </w:pPr>
            <w:r w:rsidRPr="00F61F0F">
              <w:t>11514,18</w:t>
            </w:r>
          </w:p>
        </w:tc>
        <w:tc>
          <w:tcPr>
            <w:tcW w:w="1273" w:type="dxa"/>
            <w:vAlign w:val="center"/>
          </w:tcPr>
          <w:p w14:paraId="4D90EDB4" w14:textId="77777777" w:rsidR="00121412" w:rsidRPr="00F61F0F" w:rsidRDefault="00121412" w:rsidP="00273E8A">
            <w:pPr>
              <w:pStyle w:val="af1"/>
              <w:spacing w:before="100" w:beforeAutospacing="1" w:after="0"/>
              <w:jc w:val="center"/>
            </w:pPr>
            <w:r w:rsidRPr="00F61F0F">
              <w:t>11514,18</w:t>
            </w:r>
          </w:p>
        </w:tc>
      </w:tr>
      <w:tr w:rsidR="004537B7" w:rsidRPr="00F61F0F" w14:paraId="3011CC45" w14:textId="77777777" w:rsidTr="00AA2C52">
        <w:trPr>
          <w:cantSplit/>
          <w:trHeight w:val="397"/>
          <w:jc w:val="center"/>
        </w:trPr>
        <w:tc>
          <w:tcPr>
            <w:tcW w:w="685" w:type="dxa"/>
            <w:tcMar>
              <w:left w:w="0" w:type="dxa"/>
              <w:right w:w="0" w:type="dxa"/>
            </w:tcMar>
            <w:vAlign w:val="center"/>
          </w:tcPr>
          <w:p w14:paraId="1C011555" w14:textId="77777777" w:rsidR="00121412" w:rsidRPr="00F61F0F" w:rsidRDefault="00121412" w:rsidP="00273E8A">
            <w:pPr>
              <w:pStyle w:val="af1"/>
              <w:spacing w:before="0" w:after="0"/>
            </w:pPr>
            <w:r w:rsidRPr="00F61F0F">
              <w:t>1.3</w:t>
            </w:r>
          </w:p>
        </w:tc>
        <w:tc>
          <w:tcPr>
            <w:tcW w:w="3850" w:type="dxa"/>
            <w:tcMar>
              <w:left w:w="0" w:type="dxa"/>
              <w:right w:w="0" w:type="dxa"/>
            </w:tcMar>
            <w:vAlign w:val="center"/>
          </w:tcPr>
          <w:p w14:paraId="709C0CDB" w14:textId="77777777" w:rsidR="00121412" w:rsidRPr="00F61F0F" w:rsidRDefault="00121412" w:rsidP="00273E8A">
            <w:pPr>
              <w:pStyle w:val="af1"/>
              <w:spacing w:before="100" w:beforeAutospacing="1" w:after="0"/>
            </w:pPr>
            <w:r w:rsidRPr="00F61F0F">
              <w:t>Земли промышленности, энергетики, транспорта, связи, радиовещания, телевидения, информатики, и земли иного специального назначения</w:t>
            </w:r>
          </w:p>
        </w:tc>
        <w:tc>
          <w:tcPr>
            <w:tcW w:w="1275" w:type="dxa"/>
            <w:tcMar>
              <w:left w:w="0" w:type="dxa"/>
              <w:right w:w="0" w:type="dxa"/>
            </w:tcMar>
            <w:vAlign w:val="center"/>
          </w:tcPr>
          <w:p w14:paraId="2DA6297E" w14:textId="77777777" w:rsidR="00121412" w:rsidRPr="00F61F0F" w:rsidRDefault="00121412" w:rsidP="00273E8A">
            <w:pPr>
              <w:pStyle w:val="af1"/>
              <w:spacing w:before="100" w:beforeAutospacing="1" w:after="0"/>
              <w:jc w:val="center"/>
            </w:pPr>
            <w:r w:rsidRPr="00F61F0F">
              <w:t>га</w:t>
            </w:r>
          </w:p>
        </w:tc>
        <w:tc>
          <w:tcPr>
            <w:tcW w:w="1276" w:type="dxa"/>
            <w:vAlign w:val="center"/>
          </w:tcPr>
          <w:p w14:paraId="5A928B08" w14:textId="77777777" w:rsidR="00121412" w:rsidRPr="00F61F0F" w:rsidRDefault="00121412" w:rsidP="00273E8A">
            <w:pPr>
              <w:pStyle w:val="af1"/>
              <w:spacing w:before="100" w:beforeAutospacing="1" w:after="0"/>
              <w:jc w:val="center"/>
            </w:pPr>
            <w:r w:rsidRPr="00F61F0F">
              <w:t>1523,33</w:t>
            </w:r>
          </w:p>
        </w:tc>
        <w:tc>
          <w:tcPr>
            <w:tcW w:w="1276" w:type="dxa"/>
            <w:vAlign w:val="center"/>
          </w:tcPr>
          <w:p w14:paraId="42EC9DF4" w14:textId="77777777" w:rsidR="00121412" w:rsidRPr="00F61F0F" w:rsidRDefault="00121412" w:rsidP="00273E8A">
            <w:pPr>
              <w:pStyle w:val="af1"/>
              <w:spacing w:before="100" w:beforeAutospacing="1" w:after="0"/>
              <w:jc w:val="center"/>
            </w:pPr>
            <w:r w:rsidRPr="00F61F0F">
              <w:t>1523,33</w:t>
            </w:r>
          </w:p>
        </w:tc>
        <w:tc>
          <w:tcPr>
            <w:tcW w:w="1273" w:type="dxa"/>
            <w:vAlign w:val="center"/>
          </w:tcPr>
          <w:p w14:paraId="0A7470A3" w14:textId="77777777" w:rsidR="00121412" w:rsidRPr="00F61F0F" w:rsidRDefault="00121412" w:rsidP="00273E8A">
            <w:pPr>
              <w:pStyle w:val="af1"/>
              <w:spacing w:before="100" w:beforeAutospacing="1" w:after="0"/>
              <w:jc w:val="center"/>
            </w:pPr>
            <w:r w:rsidRPr="00F61F0F">
              <w:t>1523,33</w:t>
            </w:r>
          </w:p>
        </w:tc>
      </w:tr>
      <w:tr w:rsidR="004537B7" w:rsidRPr="00F61F0F" w14:paraId="32FC60AB" w14:textId="77777777" w:rsidTr="00AA2C52">
        <w:trPr>
          <w:cantSplit/>
          <w:trHeight w:val="397"/>
          <w:jc w:val="center"/>
        </w:trPr>
        <w:tc>
          <w:tcPr>
            <w:tcW w:w="685" w:type="dxa"/>
            <w:tcMar>
              <w:left w:w="0" w:type="dxa"/>
              <w:right w:w="0" w:type="dxa"/>
            </w:tcMar>
            <w:vAlign w:val="center"/>
          </w:tcPr>
          <w:p w14:paraId="35D64F9B" w14:textId="77777777" w:rsidR="00121412" w:rsidRPr="00F61F0F" w:rsidRDefault="00121412" w:rsidP="00273E8A">
            <w:pPr>
              <w:pStyle w:val="af1"/>
              <w:spacing w:before="0" w:after="0"/>
            </w:pPr>
            <w:r w:rsidRPr="00F61F0F">
              <w:t>1.4</w:t>
            </w:r>
          </w:p>
        </w:tc>
        <w:tc>
          <w:tcPr>
            <w:tcW w:w="3850" w:type="dxa"/>
            <w:tcMar>
              <w:left w:w="0" w:type="dxa"/>
              <w:right w:w="0" w:type="dxa"/>
            </w:tcMar>
            <w:vAlign w:val="center"/>
          </w:tcPr>
          <w:p w14:paraId="79B8AD4B" w14:textId="77777777" w:rsidR="00121412" w:rsidRPr="00F61F0F" w:rsidRDefault="00121412" w:rsidP="00273E8A">
            <w:pPr>
              <w:pStyle w:val="af1"/>
              <w:spacing w:before="100" w:beforeAutospacing="1" w:after="0"/>
            </w:pPr>
            <w:r w:rsidRPr="00F61F0F">
              <w:t>Земли лесного фонда</w:t>
            </w:r>
          </w:p>
        </w:tc>
        <w:tc>
          <w:tcPr>
            <w:tcW w:w="1275" w:type="dxa"/>
            <w:tcMar>
              <w:left w:w="0" w:type="dxa"/>
              <w:right w:w="0" w:type="dxa"/>
            </w:tcMar>
            <w:vAlign w:val="center"/>
          </w:tcPr>
          <w:p w14:paraId="3CDD1B18" w14:textId="77777777" w:rsidR="00121412" w:rsidRPr="00F61F0F" w:rsidRDefault="00121412" w:rsidP="00273E8A">
            <w:pPr>
              <w:pStyle w:val="af1"/>
              <w:spacing w:before="100" w:beforeAutospacing="1" w:after="0"/>
              <w:jc w:val="center"/>
            </w:pPr>
            <w:r w:rsidRPr="00F61F0F">
              <w:t>га</w:t>
            </w:r>
          </w:p>
        </w:tc>
        <w:tc>
          <w:tcPr>
            <w:tcW w:w="1276" w:type="dxa"/>
            <w:vAlign w:val="center"/>
          </w:tcPr>
          <w:p w14:paraId="09654382" w14:textId="77777777" w:rsidR="00121412" w:rsidRPr="00F61F0F" w:rsidRDefault="00121412" w:rsidP="00273E8A">
            <w:pPr>
              <w:pStyle w:val="af1"/>
              <w:spacing w:before="100" w:beforeAutospacing="1" w:after="0"/>
              <w:jc w:val="center"/>
            </w:pPr>
            <w:r w:rsidRPr="00F61F0F">
              <w:t>51,92</w:t>
            </w:r>
          </w:p>
        </w:tc>
        <w:tc>
          <w:tcPr>
            <w:tcW w:w="1276" w:type="dxa"/>
            <w:vAlign w:val="center"/>
          </w:tcPr>
          <w:p w14:paraId="0CDB9943" w14:textId="77777777" w:rsidR="00121412" w:rsidRPr="00F61F0F" w:rsidRDefault="00121412" w:rsidP="00273E8A">
            <w:pPr>
              <w:pStyle w:val="af1"/>
              <w:spacing w:before="100" w:beforeAutospacing="1" w:after="0"/>
              <w:jc w:val="center"/>
            </w:pPr>
            <w:r w:rsidRPr="00F61F0F">
              <w:t>51,92</w:t>
            </w:r>
          </w:p>
        </w:tc>
        <w:tc>
          <w:tcPr>
            <w:tcW w:w="1273" w:type="dxa"/>
            <w:vAlign w:val="center"/>
          </w:tcPr>
          <w:p w14:paraId="5F935A4F" w14:textId="77777777" w:rsidR="00121412" w:rsidRPr="00F61F0F" w:rsidRDefault="00121412" w:rsidP="00273E8A">
            <w:pPr>
              <w:pStyle w:val="af1"/>
              <w:spacing w:before="100" w:beforeAutospacing="1" w:after="0"/>
              <w:jc w:val="center"/>
            </w:pPr>
            <w:r w:rsidRPr="00F61F0F">
              <w:t>51,92</w:t>
            </w:r>
          </w:p>
        </w:tc>
      </w:tr>
      <w:tr w:rsidR="004537B7" w:rsidRPr="00F61F0F" w14:paraId="5F61233A" w14:textId="77777777" w:rsidTr="004253F5">
        <w:trPr>
          <w:cantSplit/>
          <w:trHeight w:val="397"/>
          <w:jc w:val="center"/>
        </w:trPr>
        <w:tc>
          <w:tcPr>
            <w:tcW w:w="685" w:type="dxa"/>
            <w:tcMar>
              <w:left w:w="0" w:type="dxa"/>
              <w:right w:w="0" w:type="dxa"/>
            </w:tcMar>
            <w:vAlign w:val="center"/>
          </w:tcPr>
          <w:p w14:paraId="17153D0A" w14:textId="77777777" w:rsidR="00121412" w:rsidRPr="00F61F0F" w:rsidRDefault="00121412" w:rsidP="00273E8A">
            <w:pPr>
              <w:pStyle w:val="af1"/>
              <w:spacing w:before="0" w:after="0"/>
            </w:pPr>
            <w:r w:rsidRPr="00F61F0F">
              <w:t>2</w:t>
            </w:r>
          </w:p>
        </w:tc>
        <w:tc>
          <w:tcPr>
            <w:tcW w:w="8950" w:type="dxa"/>
            <w:gridSpan w:val="5"/>
            <w:vAlign w:val="center"/>
          </w:tcPr>
          <w:p w14:paraId="24D375F6" w14:textId="77777777" w:rsidR="00121412" w:rsidRPr="00F61F0F" w:rsidRDefault="00121412" w:rsidP="00273E8A">
            <w:pPr>
              <w:pStyle w:val="af1"/>
              <w:spacing w:before="0" w:after="0"/>
            </w:pPr>
            <w:r w:rsidRPr="00F61F0F">
              <w:t>Распределение территории по функциональному зонированию</w:t>
            </w:r>
          </w:p>
        </w:tc>
      </w:tr>
      <w:tr w:rsidR="009644BD" w:rsidRPr="00F61F0F" w14:paraId="2BA2C207" w14:textId="77777777" w:rsidTr="00890CD7">
        <w:trPr>
          <w:cantSplit/>
          <w:trHeight w:val="397"/>
          <w:jc w:val="center"/>
        </w:trPr>
        <w:tc>
          <w:tcPr>
            <w:tcW w:w="685" w:type="dxa"/>
            <w:vAlign w:val="center"/>
          </w:tcPr>
          <w:p w14:paraId="2C913F23" w14:textId="77777777" w:rsidR="009644BD" w:rsidRPr="00F61F0F" w:rsidRDefault="009644BD" w:rsidP="009644BD">
            <w:pPr>
              <w:pStyle w:val="af1"/>
              <w:spacing w:before="0" w:after="0"/>
            </w:pPr>
            <w:r w:rsidRPr="00F61F0F">
              <w:t>2.1</w:t>
            </w:r>
          </w:p>
        </w:tc>
        <w:tc>
          <w:tcPr>
            <w:tcW w:w="3850" w:type="dxa"/>
            <w:tcMar>
              <w:left w:w="0" w:type="dxa"/>
              <w:right w:w="0" w:type="dxa"/>
            </w:tcMar>
            <w:vAlign w:val="center"/>
          </w:tcPr>
          <w:p w14:paraId="5B2FFE1A" w14:textId="77777777" w:rsidR="009644BD" w:rsidRPr="00F61F0F" w:rsidRDefault="009644BD" w:rsidP="009644BD">
            <w:pPr>
              <w:pStyle w:val="af1"/>
              <w:spacing w:before="100" w:beforeAutospacing="1" w:after="0"/>
            </w:pPr>
            <w:r w:rsidRPr="00F61F0F">
              <w:t>Зона застройки индивидуальными жилыми домами</w:t>
            </w:r>
          </w:p>
        </w:tc>
        <w:tc>
          <w:tcPr>
            <w:tcW w:w="1275" w:type="dxa"/>
            <w:tcMar>
              <w:left w:w="0" w:type="dxa"/>
              <w:right w:w="0" w:type="dxa"/>
            </w:tcMar>
            <w:vAlign w:val="center"/>
          </w:tcPr>
          <w:p w14:paraId="5B3403DC"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7584F5A5" w14:textId="7D71FDC6" w:rsidR="009644BD" w:rsidRPr="00F61F0F" w:rsidRDefault="009644BD" w:rsidP="009644BD">
            <w:pPr>
              <w:pStyle w:val="af1"/>
              <w:spacing w:before="100" w:beforeAutospacing="1" w:after="0"/>
              <w:jc w:val="center"/>
            </w:pPr>
            <w:r w:rsidRPr="00F61F0F">
              <w:t>567,0</w:t>
            </w:r>
          </w:p>
        </w:tc>
        <w:tc>
          <w:tcPr>
            <w:tcW w:w="1276" w:type="dxa"/>
            <w:shd w:val="clear" w:color="auto" w:fill="auto"/>
            <w:vAlign w:val="center"/>
          </w:tcPr>
          <w:p w14:paraId="08D0BC45" w14:textId="76742186" w:rsidR="009644BD" w:rsidRPr="00F61F0F" w:rsidRDefault="009644BD" w:rsidP="009644BD">
            <w:pPr>
              <w:pStyle w:val="af1"/>
              <w:spacing w:before="100" w:beforeAutospacing="1" w:after="0"/>
              <w:jc w:val="center"/>
            </w:pPr>
            <w:r w:rsidRPr="00F61F0F">
              <w:t>890,8</w:t>
            </w:r>
          </w:p>
        </w:tc>
        <w:tc>
          <w:tcPr>
            <w:tcW w:w="1273" w:type="dxa"/>
            <w:vAlign w:val="center"/>
          </w:tcPr>
          <w:p w14:paraId="4AD36A53" w14:textId="2BC99AAA" w:rsidR="009644BD" w:rsidRPr="00F61F0F" w:rsidRDefault="009644BD" w:rsidP="009644BD">
            <w:pPr>
              <w:pStyle w:val="af1"/>
              <w:spacing w:before="100" w:beforeAutospacing="1" w:after="0"/>
              <w:jc w:val="center"/>
            </w:pPr>
            <w:r w:rsidRPr="00F61F0F">
              <w:t>890,8</w:t>
            </w:r>
          </w:p>
        </w:tc>
      </w:tr>
      <w:tr w:rsidR="009644BD" w:rsidRPr="00F61F0F" w14:paraId="59197478" w14:textId="77777777" w:rsidTr="00890CD7">
        <w:trPr>
          <w:cantSplit/>
          <w:trHeight w:val="413"/>
          <w:jc w:val="center"/>
        </w:trPr>
        <w:tc>
          <w:tcPr>
            <w:tcW w:w="685" w:type="dxa"/>
            <w:vAlign w:val="center"/>
          </w:tcPr>
          <w:p w14:paraId="1DFA5226" w14:textId="77777777" w:rsidR="009644BD" w:rsidRPr="00F61F0F" w:rsidRDefault="009644BD" w:rsidP="009644BD">
            <w:pPr>
              <w:pStyle w:val="af1"/>
              <w:spacing w:before="0" w:after="0"/>
            </w:pPr>
            <w:r w:rsidRPr="00F61F0F">
              <w:t>2.2</w:t>
            </w:r>
          </w:p>
        </w:tc>
        <w:tc>
          <w:tcPr>
            <w:tcW w:w="3850" w:type="dxa"/>
            <w:tcMar>
              <w:left w:w="0" w:type="dxa"/>
              <w:right w:w="0" w:type="dxa"/>
            </w:tcMar>
            <w:vAlign w:val="center"/>
          </w:tcPr>
          <w:p w14:paraId="272E39D9" w14:textId="77777777" w:rsidR="009644BD" w:rsidRPr="00F61F0F" w:rsidRDefault="009644BD" w:rsidP="009644BD">
            <w:pPr>
              <w:pStyle w:val="af1"/>
              <w:spacing w:before="100" w:beforeAutospacing="1" w:after="0"/>
            </w:pPr>
            <w:r w:rsidRPr="00F61F0F">
              <w:t>Зона застройки малоэтажными жилыми домами (до 4 этажей, включая мансардный)</w:t>
            </w:r>
          </w:p>
        </w:tc>
        <w:tc>
          <w:tcPr>
            <w:tcW w:w="1275" w:type="dxa"/>
            <w:tcMar>
              <w:left w:w="0" w:type="dxa"/>
              <w:right w:w="0" w:type="dxa"/>
            </w:tcMar>
            <w:vAlign w:val="center"/>
          </w:tcPr>
          <w:p w14:paraId="336DFC98"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1D8026FE" w14:textId="38FE441E" w:rsidR="009644BD" w:rsidRPr="00F61F0F" w:rsidRDefault="009644BD" w:rsidP="009644BD">
            <w:pPr>
              <w:pStyle w:val="af1"/>
              <w:spacing w:before="100" w:beforeAutospacing="1" w:after="0"/>
              <w:jc w:val="center"/>
            </w:pPr>
            <w:r w:rsidRPr="00F61F0F">
              <w:t>71,7</w:t>
            </w:r>
          </w:p>
        </w:tc>
        <w:tc>
          <w:tcPr>
            <w:tcW w:w="1276" w:type="dxa"/>
            <w:shd w:val="clear" w:color="auto" w:fill="auto"/>
            <w:vAlign w:val="center"/>
          </w:tcPr>
          <w:p w14:paraId="58649498" w14:textId="3D11AD20" w:rsidR="009644BD" w:rsidRPr="00F61F0F" w:rsidRDefault="009644BD" w:rsidP="009644BD">
            <w:pPr>
              <w:pStyle w:val="af1"/>
              <w:spacing w:before="100" w:beforeAutospacing="1" w:after="0"/>
              <w:jc w:val="center"/>
            </w:pPr>
            <w:r w:rsidRPr="00F61F0F">
              <w:t>107,6</w:t>
            </w:r>
          </w:p>
        </w:tc>
        <w:tc>
          <w:tcPr>
            <w:tcW w:w="1273" w:type="dxa"/>
            <w:vAlign w:val="center"/>
          </w:tcPr>
          <w:p w14:paraId="25A57F82" w14:textId="4202826F" w:rsidR="009644BD" w:rsidRPr="00F61F0F" w:rsidRDefault="009644BD" w:rsidP="009644BD">
            <w:pPr>
              <w:pStyle w:val="af1"/>
              <w:spacing w:before="100" w:beforeAutospacing="1" w:after="0"/>
              <w:jc w:val="center"/>
            </w:pPr>
            <w:r w:rsidRPr="00F61F0F">
              <w:t>107,6</w:t>
            </w:r>
          </w:p>
        </w:tc>
      </w:tr>
      <w:tr w:rsidR="009644BD" w:rsidRPr="00F61F0F" w14:paraId="33A3F07F" w14:textId="77777777" w:rsidTr="00890CD7">
        <w:trPr>
          <w:cantSplit/>
          <w:trHeight w:val="413"/>
          <w:jc w:val="center"/>
        </w:trPr>
        <w:tc>
          <w:tcPr>
            <w:tcW w:w="685" w:type="dxa"/>
            <w:vAlign w:val="center"/>
          </w:tcPr>
          <w:p w14:paraId="4095FC0E" w14:textId="77777777" w:rsidR="009644BD" w:rsidRPr="00F61F0F" w:rsidRDefault="009644BD" w:rsidP="009644BD">
            <w:pPr>
              <w:pStyle w:val="af1"/>
              <w:spacing w:before="0" w:after="0"/>
            </w:pPr>
            <w:r w:rsidRPr="00F61F0F">
              <w:t>2.3</w:t>
            </w:r>
          </w:p>
        </w:tc>
        <w:tc>
          <w:tcPr>
            <w:tcW w:w="3850" w:type="dxa"/>
            <w:tcMar>
              <w:left w:w="0" w:type="dxa"/>
              <w:right w:w="0" w:type="dxa"/>
            </w:tcMar>
            <w:vAlign w:val="center"/>
          </w:tcPr>
          <w:p w14:paraId="54F38478" w14:textId="77777777" w:rsidR="009644BD" w:rsidRPr="00F61F0F" w:rsidRDefault="009644BD" w:rsidP="009644BD">
            <w:pPr>
              <w:pStyle w:val="af1"/>
              <w:spacing w:before="100" w:beforeAutospacing="1" w:after="0"/>
            </w:pPr>
            <w:r w:rsidRPr="00F61F0F">
              <w:t>Зона застройки среднеэтажными жилыми домами (от 5 до 8 этажей, включая мансардный)</w:t>
            </w:r>
          </w:p>
        </w:tc>
        <w:tc>
          <w:tcPr>
            <w:tcW w:w="1275" w:type="dxa"/>
            <w:tcMar>
              <w:left w:w="0" w:type="dxa"/>
              <w:right w:w="0" w:type="dxa"/>
            </w:tcMar>
            <w:vAlign w:val="center"/>
          </w:tcPr>
          <w:p w14:paraId="1D2DD234"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01E5C9DE" w14:textId="33BD0A1B" w:rsidR="009644BD" w:rsidRPr="00F61F0F" w:rsidRDefault="009644BD" w:rsidP="009644BD">
            <w:pPr>
              <w:pStyle w:val="af1"/>
              <w:spacing w:before="100" w:beforeAutospacing="1" w:after="0"/>
              <w:jc w:val="center"/>
            </w:pPr>
            <w:r w:rsidRPr="00F61F0F">
              <w:t>770,9</w:t>
            </w:r>
          </w:p>
        </w:tc>
        <w:tc>
          <w:tcPr>
            <w:tcW w:w="1276" w:type="dxa"/>
            <w:shd w:val="clear" w:color="auto" w:fill="auto"/>
            <w:vAlign w:val="center"/>
          </w:tcPr>
          <w:p w14:paraId="677E0D3B" w14:textId="21910D8D" w:rsidR="009644BD" w:rsidRPr="00F61F0F" w:rsidRDefault="009644BD" w:rsidP="009644BD">
            <w:pPr>
              <w:pStyle w:val="af1"/>
              <w:spacing w:before="100" w:beforeAutospacing="1" w:after="0"/>
              <w:jc w:val="center"/>
            </w:pPr>
            <w:r w:rsidRPr="00F61F0F">
              <w:t>796,4</w:t>
            </w:r>
          </w:p>
        </w:tc>
        <w:tc>
          <w:tcPr>
            <w:tcW w:w="1273" w:type="dxa"/>
            <w:vAlign w:val="center"/>
          </w:tcPr>
          <w:p w14:paraId="69CE8A7E" w14:textId="7F4050A7" w:rsidR="009644BD" w:rsidRPr="00F61F0F" w:rsidRDefault="009644BD" w:rsidP="009644BD">
            <w:pPr>
              <w:pStyle w:val="af1"/>
              <w:spacing w:before="100" w:beforeAutospacing="1" w:after="0"/>
              <w:jc w:val="center"/>
            </w:pPr>
            <w:r w:rsidRPr="00F61F0F">
              <w:t>796,4</w:t>
            </w:r>
          </w:p>
        </w:tc>
      </w:tr>
      <w:tr w:rsidR="009644BD" w:rsidRPr="00F61F0F" w14:paraId="7EB8C6A5" w14:textId="77777777" w:rsidTr="00890CD7">
        <w:trPr>
          <w:cantSplit/>
          <w:trHeight w:val="413"/>
          <w:jc w:val="center"/>
        </w:trPr>
        <w:tc>
          <w:tcPr>
            <w:tcW w:w="685" w:type="dxa"/>
            <w:vAlign w:val="center"/>
          </w:tcPr>
          <w:p w14:paraId="334E011E" w14:textId="77777777" w:rsidR="009644BD" w:rsidRPr="00F61F0F" w:rsidRDefault="009644BD" w:rsidP="009644BD">
            <w:pPr>
              <w:pStyle w:val="af1"/>
              <w:spacing w:before="0" w:after="0"/>
            </w:pPr>
            <w:r w:rsidRPr="00F61F0F">
              <w:t>2.4</w:t>
            </w:r>
          </w:p>
        </w:tc>
        <w:tc>
          <w:tcPr>
            <w:tcW w:w="3850" w:type="dxa"/>
            <w:tcMar>
              <w:left w:w="0" w:type="dxa"/>
              <w:right w:w="0" w:type="dxa"/>
            </w:tcMar>
            <w:vAlign w:val="center"/>
          </w:tcPr>
          <w:p w14:paraId="528DB297" w14:textId="77777777" w:rsidR="009644BD" w:rsidRPr="00F61F0F" w:rsidRDefault="009644BD" w:rsidP="009644BD">
            <w:pPr>
              <w:pStyle w:val="af1"/>
              <w:spacing w:before="100" w:beforeAutospacing="1" w:after="0"/>
            </w:pPr>
            <w:r w:rsidRPr="00F61F0F">
              <w:t>Зона застройки многоэтажными жилыми домами (9 этажей и более)</w:t>
            </w:r>
          </w:p>
        </w:tc>
        <w:tc>
          <w:tcPr>
            <w:tcW w:w="1275" w:type="dxa"/>
            <w:tcMar>
              <w:left w:w="0" w:type="dxa"/>
              <w:right w:w="0" w:type="dxa"/>
            </w:tcMar>
            <w:vAlign w:val="center"/>
          </w:tcPr>
          <w:p w14:paraId="21092AC4"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77BA67DC" w14:textId="1646F1CD" w:rsidR="009644BD" w:rsidRPr="00F61F0F" w:rsidRDefault="009644BD" w:rsidP="009644BD">
            <w:pPr>
              <w:pStyle w:val="af1"/>
              <w:spacing w:before="100" w:beforeAutospacing="1" w:after="0"/>
              <w:jc w:val="center"/>
            </w:pPr>
            <w:r w:rsidRPr="00F61F0F">
              <w:t>597,8</w:t>
            </w:r>
          </w:p>
        </w:tc>
        <w:tc>
          <w:tcPr>
            <w:tcW w:w="1276" w:type="dxa"/>
            <w:shd w:val="clear" w:color="auto" w:fill="auto"/>
            <w:vAlign w:val="center"/>
          </w:tcPr>
          <w:p w14:paraId="452F47C6" w14:textId="236B1AEA" w:rsidR="009644BD" w:rsidRPr="00F61F0F" w:rsidRDefault="009644BD" w:rsidP="009644BD">
            <w:pPr>
              <w:pStyle w:val="af1"/>
              <w:spacing w:before="100" w:beforeAutospacing="1" w:after="0"/>
              <w:jc w:val="center"/>
            </w:pPr>
            <w:r w:rsidRPr="00F61F0F">
              <w:t>635,1</w:t>
            </w:r>
          </w:p>
        </w:tc>
        <w:tc>
          <w:tcPr>
            <w:tcW w:w="1273" w:type="dxa"/>
            <w:vAlign w:val="center"/>
          </w:tcPr>
          <w:p w14:paraId="41E163A7" w14:textId="31AAB82C" w:rsidR="009644BD" w:rsidRPr="00F61F0F" w:rsidRDefault="009644BD" w:rsidP="009644BD">
            <w:pPr>
              <w:pStyle w:val="af1"/>
              <w:spacing w:before="100" w:beforeAutospacing="1" w:after="0"/>
              <w:jc w:val="center"/>
            </w:pPr>
            <w:r w:rsidRPr="00F61F0F">
              <w:t>635,1</w:t>
            </w:r>
          </w:p>
        </w:tc>
      </w:tr>
      <w:tr w:rsidR="009644BD" w:rsidRPr="00F61F0F" w14:paraId="2C400005" w14:textId="77777777" w:rsidTr="00890CD7">
        <w:trPr>
          <w:cantSplit/>
          <w:trHeight w:val="413"/>
          <w:jc w:val="center"/>
        </w:trPr>
        <w:tc>
          <w:tcPr>
            <w:tcW w:w="685" w:type="dxa"/>
            <w:vAlign w:val="center"/>
          </w:tcPr>
          <w:p w14:paraId="11A9A500" w14:textId="77777777" w:rsidR="009644BD" w:rsidRPr="00F61F0F" w:rsidRDefault="009644BD" w:rsidP="009644BD">
            <w:pPr>
              <w:pStyle w:val="af1"/>
              <w:spacing w:before="0" w:after="0"/>
            </w:pPr>
            <w:r w:rsidRPr="00F61F0F">
              <w:t>2.5</w:t>
            </w:r>
          </w:p>
        </w:tc>
        <w:tc>
          <w:tcPr>
            <w:tcW w:w="3850" w:type="dxa"/>
            <w:tcMar>
              <w:left w:w="0" w:type="dxa"/>
              <w:right w:w="0" w:type="dxa"/>
            </w:tcMar>
            <w:vAlign w:val="center"/>
          </w:tcPr>
          <w:p w14:paraId="342BAA9F" w14:textId="77777777" w:rsidR="009644BD" w:rsidRPr="00F61F0F" w:rsidRDefault="009644BD" w:rsidP="009644BD">
            <w:pPr>
              <w:pStyle w:val="af1"/>
              <w:spacing w:before="100" w:beforeAutospacing="1" w:after="0"/>
            </w:pPr>
            <w:r w:rsidRPr="00F61F0F">
              <w:t>Зона смешанной и общественно-деловой застройки</w:t>
            </w:r>
          </w:p>
        </w:tc>
        <w:tc>
          <w:tcPr>
            <w:tcW w:w="1275" w:type="dxa"/>
            <w:tcMar>
              <w:left w:w="0" w:type="dxa"/>
              <w:right w:w="0" w:type="dxa"/>
            </w:tcMar>
            <w:vAlign w:val="center"/>
          </w:tcPr>
          <w:p w14:paraId="0A3D6364"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701AADB2" w14:textId="1A1D0112" w:rsidR="009644BD" w:rsidRPr="00F61F0F" w:rsidRDefault="009644BD" w:rsidP="009644BD">
            <w:pPr>
              <w:pStyle w:val="af1"/>
              <w:spacing w:before="100" w:beforeAutospacing="1" w:after="0"/>
              <w:jc w:val="center"/>
            </w:pPr>
            <w:r w:rsidRPr="00F61F0F">
              <w:t>4,7</w:t>
            </w:r>
          </w:p>
        </w:tc>
        <w:tc>
          <w:tcPr>
            <w:tcW w:w="1276" w:type="dxa"/>
            <w:shd w:val="clear" w:color="auto" w:fill="auto"/>
            <w:vAlign w:val="center"/>
          </w:tcPr>
          <w:p w14:paraId="4A86729C" w14:textId="5A621EA4" w:rsidR="009644BD" w:rsidRPr="00F61F0F" w:rsidRDefault="009644BD" w:rsidP="009644BD">
            <w:pPr>
              <w:pStyle w:val="af1"/>
              <w:spacing w:before="100" w:beforeAutospacing="1" w:after="0"/>
              <w:jc w:val="center"/>
            </w:pPr>
            <w:r w:rsidRPr="00F61F0F">
              <w:t>389,6</w:t>
            </w:r>
          </w:p>
        </w:tc>
        <w:tc>
          <w:tcPr>
            <w:tcW w:w="1273" w:type="dxa"/>
            <w:vAlign w:val="center"/>
          </w:tcPr>
          <w:p w14:paraId="22E7A8B5" w14:textId="250493E7" w:rsidR="009644BD" w:rsidRPr="00F61F0F" w:rsidRDefault="009644BD" w:rsidP="009644BD">
            <w:pPr>
              <w:pStyle w:val="af1"/>
              <w:spacing w:before="100" w:beforeAutospacing="1" w:after="0"/>
              <w:jc w:val="center"/>
            </w:pPr>
            <w:r w:rsidRPr="00F61F0F">
              <w:t>389,6</w:t>
            </w:r>
          </w:p>
        </w:tc>
      </w:tr>
      <w:tr w:rsidR="009644BD" w:rsidRPr="00F61F0F" w14:paraId="3AB157B1" w14:textId="77777777" w:rsidTr="00890CD7">
        <w:trPr>
          <w:cantSplit/>
          <w:trHeight w:val="413"/>
          <w:jc w:val="center"/>
        </w:trPr>
        <w:tc>
          <w:tcPr>
            <w:tcW w:w="685" w:type="dxa"/>
            <w:vAlign w:val="center"/>
          </w:tcPr>
          <w:p w14:paraId="2E4D989C" w14:textId="77777777" w:rsidR="009644BD" w:rsidRPr="00F61F0F" w:rsidRDefault="009644BD" w:rsidP="009644BD">
            <w:pPr>
              <w:pStyle w:val="af1"/>
              <w:spacing w:before="0" w:after="0"/>
            </w:pPr>
            <w:r w:rsidRPr="00F61F0F">
              <w:t>2.6</w:t>
            </w:r>
          </w:p>
        </w:tc>
        <w:tc>
          <w:tcPr>
            <w:tcW w:w="3850" w:type="dxa"/>
            <w:tcMar>
              <w:left w:w="0" w:type="dxa"/>
              <w:right w:w="0" w:type="dxa"/>
            </w:tcMar>
            <w:vAlign w:val="center"/>
          </w:tcPr>
          <w:p w14:paraId="71E45583" w14:textId="77777777" w:rsidR="009644BD" w:rsidRPr="00F61F0F" w:rsidRDefault="009644BD" w:rsidP="009644BD">
            <w:pPr>
              <w:pStyle w:val="af1"/>
              <w:spacing w:before="100" w:beforeAutospacing="1" w:after="0"/>
            </w:pPr>
            <w:r w:rsidRPr="00F61F0F">
              <w:t>Многофункциональная общественно-деловая зона</w:t>
            </w:r>
          </w:p>
        </w:tc>
        <w:tc>
          <w:tcPr>
            <w:tcW w:w="1275" w:type="dxa"/>
            <w:tcMar>
              <w:left w:w="0" w:type="dxa"/>
              <w:right w:w="0" w:type="dxa"/>
            </w:tcMar>
            <w:vAlign w:val="center"/>
          </w:tcPr>
          <w:p w14:paraId="5FB16F4F"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3508191E" w14:textId="640CADF3" w:rsidR="009644BD" w:rsidRPr="00F61F0F" w:rsidRDefault="009644BD" w:rsidP="009644BD">
            <w:pPr>
              <w:pStyle w:val="af1"/>
              <w:spacing w:before="100" w:beforeAutospacing="1" w:after="0"/>
              <w:jc w:val="center"/>
            </w:pPr>
            <w:r w:rsidRPr="00F61F0F">
              <w:t>309,5</w:t>
            </w:r>
          </w:p>
        </w:tc>
        <w:tc>
          <w:tcPr>
            <w:tcW w:w="1276" w:type="dxa"/>
            <w:shd w:val="clear" w:color="auto" w:fill="auto"/>
            <w:vAlign w:val="center"/>
          </w:tcPr>
          <w:p w14:paraId="12B87190" w14:textId="4EB9E58D" w:rsidR="009644BD" w:rsidRPr="00F61F0F" w:rsidRDefault="009644BD" w:rsidP="009644BD">
            <w:pPr>
              <w:pStyle w:val="af1"/>
              <w:spacing w:before="100" w:beforeAutospacing="1" w:after="0"/>
              <w:jc w:val="center"/>
            </w:pPr>
            <w:r w:rsidRPr="00F61F0F">
              <w:t>598,9</w:t>
            </w:r>
          </w:p>
        </w:tc>
        <w:tc>
          <w:tcPr>
            <w:tcW w:w="1273" w:type="dxa"/>
            <w:vAlign w:val="center"/>
          </w:tcPr>
          <w:p w14:paraId="48E956BC" w14:textId="2416D6D3" w:rsidR="009644BD" w:rsidRPr="00F61F0F" w:rsidRDefault="009644BD" w:rsidP="009644BD">
            <w:pPr>
              <w:pStyle w:val="af1"/>
              <w:spacing w:before="100" w:beforeAutospacing="1" w:after="0"/>
              <w:jc w:val="center"/>
            </w:pPr>
            <w:r w:rsidRPr="00F61F0F">
              <w:t>598,9</w:t>
            </w:r>
          </w:p>
        </w:tc>
      </w:tr>
      <w:tr w:rsidR="009644BD" w:rsidRPr="00F61F0F" w14:paraId="11FFBE15" w14:textId="77777777" w:rsidTr="00890CD7">
        <w:trPr>
          <w:cantSplit/>
          <w:trHeight w:val="413"/>
          <w:jc w:val="center"/>
        </w:trPr>
        <w:tc>
          <w:tcPr>
            <w:tcW w:w="685" w:type="dxa"/>
            <w:vAlign w:val="center"/>
          </w:tcPr>
          <w:p w14:paraId="407E02A2" w14:textId="77777777" w:rsidR="009644BD" w:rsidRPr="00F61F0F" w:rsidRDefault="009644BD" w:rsidP="009644BD">
            <w:pPr>
              <w:pStyle w:val="af1"/>
              <w:spacing w:before="0" w:after="0"/>
            </w:pPr>
            <w:r w:rsidRPr="00F61F0F">
              <w:t>2.7</w:t>
            </w:r>
          </w:p>
        </w:tc>
        <w:tc>
          <w:tcPr>
            <w:tcW w:w="3850" w:type="dxa"/>
            <w:tcMar>
              <w:left w:w="0" w:type="dxa"/>
              <w:right w:w="0" w:type="dxa"/>
            </w:tcMar>
            <w:vAlign w:val="center"/>
          </w:tcPr>
          <w:p w14:paraId="3D37D8D1" w14:textId="77777777" w:rsidR="009644BD" w:rsidRPr="00F61F0F" w:rsidRDefault="009644BD" w:rsidP="009644BD">
            <w:pPr>
              <w:pStyle w:val="af1"/>
              <w:spacing w:before="100" w:beforeAutospacing="1" w:after="0"/>
            </w:pPr>
            <w:r w:rsidRPr="00F61F0F">
              <w:t>Зона специализированной общественной застройки</w:t>
            </w:r>
          </w:p>
        </w:tc>
        <w:tc>
          <w:tcPr>
            <w:tcW w:w="1275" w:type="dxa"/>
            <w:tcMar>
              <w:left w:w="0" w:type="dxa"/>
              <w:right w:w="0" w:type="dxa"/>
            </w:tcMar>
            <w:vAlign w:val="center"/>
          </w:tcPr>
          <w:p w14:paraId="2285AD35"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7D529794" w14:textId="4A0F0A4F" w:rsidR="009644BD" w:rsidRPr="00F61F0F" w:rsidRDefault="009644BD" w:rsidP="009644BD">
            <w:pPr>
              <w:pStyle w:val="af1"/>
              <w:spacing w:before="100" w:beforeAutospacing="1" w:after="0"/>
              <w:jc w:val="center"/>
            </w:pPr>
            <w:r w:rsidRPr="00F61F0F">
              <w:t>198,8</w:t>
            </w:r>
          </w:p>
        </w:tc>
        <w:tc>
          <w:tcPr>
            <w:tcW w:w="1276" w:type="dxa"/>
            <w:shd w:val="clear" w:color="auto" w:fill="auto"/>
            <w:vAlign w:val="center"/>
          </w:tcPr>
          <w:p w14:paraId="648DF3FC" w14:textId="6C83C9DE" w:rsidR="009644BD" w:rsidRPr="00F61F0F" w:rsidRDefault="009644BD" w:rsidP="009644BD">
            <w:pPr>
              <w:pStyle w:val="af1"/>
              <w:spacing w:before="100" w:beforeAutospacing="1" w:after="0"/>
              <w:jc w:val="center"/>
            </w:pPr>
            <w:r w:rsidRPr="00F61F0F">
              <w:t>379,8</w:t>
            </w:r>
          </w:p>
        </w:tc>
        <w:tc>
          <w:tcPr>
            <w:tcW w:w="1273" w:type="dxa"/>
            <w:vAlign w:val="center"/>
          </w:tcPr>
          <w:p w14:paraId="34D6080E" w14:textId="6D3A7184" w:rsidR="009644BD" w:rsidRPr="00F61F0F" w:rsidRDefault="009644BD" w:rsidP="009644BD">
            <w:pPr>
              <w:pStyle w:val="af1"/>
              <w:spacing w:before="100" w:beforeAutospacing="1" w:after="0"/>
              <w:jc w:val="center"/>
            </w:pPr>
            <w:r w:rsidRPr="00F61F0F">
              <w:t>379,8</w:t>
            </w:r>
          </w:p>
        </w:tc>
      </w:tr>
      <w:tr w:rsidR="009644BD" w:rsidRPr="00F61F0F" w14:paraId="54B586A7" w14:textId="77777777" w:rsidTr="00890CD7">
        <w:trPr>
          <w:cantSplit/>
          <w:trHeight w:val="413"/>
          <w:jc w:val="center"/>
        </w:trPr>
        <w:tc>
          <w:tcPr>
            <w:tcW w:w="685" w:type="dxa"/>
            <w:vAlign w:val="center"/>
          </w:tcPr>
          <w:p w14:paraId="1B2BD990" w14:textId="77777777" w:rsidR="009644BD" w:rsidRPr="00F61F0F" w:rsidRDefault="009644BD" w:rsidP="009644BD">
            <w:pPr>
              <w:pStyle w:val="af1"/>
              <w:spacing w:before="0" w:after="0"/>
            </w:pPr>
            <w:r w:rsidRPr="00F61F0F">
              <w:t>2.8</w:t>
            </w:r>
          </w:p>
        </w:tc>
        <w:tc>
          <w:tcPr>
            <w:tcW w:w="3850" w:type="dxa"/>
            <w:tcMar>
              <w:left w:w="0" w:type="dxa"/>
              <w:right w:w="0" w:type="dxa"/>
            </w:tcMar>
            <w:vAlign w:val="center"/>
          </w:tcPr>
          <w:p w14:paraId="7C462A0C" w14:textId="77777777" w:rsidR="009644BD" w:rsidRPr="00F61F0F" w:rsidRDefault="009644BD" w:rsidP="009644BD">
            <w:pPr>
              <w:pStyle w:val="af1"/>
              <w:spacing w:before="100" w:beforeAutospacing="1" w:after="0"/>
            </w:pPr>
            <w:r w:rsidRPr="00F61F0F">
              <w:t>Зона исторической застройки</w:t>
            </w:r>
          </w:p>
        </w:tc>
        <w:tc>
          <w:tcPr>
            <w:tcW w:w="1275" w:type="dxa"/>
            <w:tcMar>
              <w:left w:w="0" w:type="dxa"/>
              <w:right w:w="0" w:type="dxa"/>
            </w:tcMar>
            <w:vAlign w:val="center"/>
          </w:tcPr>
          <w:p w14:paraId="2AC80C2A"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57878032" w14:textId="5536351D" w:rsidR="009644BD" w:rsidRPr="00F61F0F" w:rsidRDefault="009644BD" w:rsidP="009644BD">
            <w:pPr>
              <w:pStyle w:val="af1"/>
              <w:spacing w:before="100" w:beforeAutospacing="1" w:after="0"/>
              <w:jc w:val="center"/>
            </w:pPr>
            <w:r w:rsidRPr="00F61F0F">
              <w:t>27,2</w:t>
            </w:r>
          </w:p>
        </w:tc>
        <w:tc>
          <w:tcPr>
            <w:tcW w:w="1276" w:type="dxa"/>
            <w:shd w:val="clear" w:color="auto" w:fill="auto"/>
            <w:vAlign w:val="center"/>
          </w:tcPr>
          <w:p w14:paraId="044DEF4F" w14:textId="4ABEF24F" w:rsidR="009644BD" w:rsidRPr="00F61F0F" w:rsidRDefault="009644BD" w:rsidP="009644BD">
            <w:pPr>
              <w:pStyle w:val="af1"/>
              <w:spacing w:before="100" w:beforeAutospacing="1" w:after="0"/>
              <w:jc w:val="center"/>
            </w:pPr>
            <w:r w:rsidRPr="00F61F0F">
              <w:t>27,2</w:t>
            </w:r>
          </w:p>
        </w:tc>
        <w:tc>
          <w:tcPr>
            <w:tcW w:w="1273" w:type="dxa"/>
            <w:vAlign w:val="center"/>
          </w:tcPr>
          <w:p w14:paraId="3CE267D1" w14:textId="08D909DB" w:rsidR="009644BD" w:rsidRPr="00F61F0F" w:rsidRDefault="009644BD" w:rsidP="009644BD">
            <w:pPr>
              <w:pStyle w:val="af1"/>
              <w:spacing w:before="100" w:beforeAutospacing="1" w:after="0"/>
              <w:jc w:val="center"/>
            </w:pPr>
            <w:r w:rsidRPr="00F61F0F">
              <w:t>27,2</w:t>
            </w:r>
          </w:p>
        </w:tc>
      </w:tr>
      <w:tr w:rsidR="009644BD" w:rsidRPr="00F61F0F" w14:paraId="1231CD05" w14:textId="77777777" w:rsidTr="00890CD7">
        <w:trPr>
          <w:cantSplit/>
          <w:trHeight w:val="413"/>
          <w:jc w:val="center"/>
        </w:trPr>
        <w:tc>
          <w:tcPr>
            <w:tcW w:w="685" w:type="dxa"/>
            <w:vAlign w:val="center"/>
          </w:tcPr>
          <w:p w14:paraId="52FBAAAE" w14:textId="77777777" w:rsidR="009644BD" w:rsidRPr="00F61F0F" w:rsidRDefault="009644BD" w:rsidP="009644BD">
            <w:pPr>
              <w:pStyle w:val="af1"/>
              <w:spacing w:before="0" w:after="0"/>
            </w:pPr>
            <w:r w:rsidRPr="00F61F0F">
              <w:t>2.9</w:t>
            </w:r>
          </w:p>
        </w:tc>
        <w:tc>
          <w:tcPr>
            <w:tcW w:w="3850" w:type="dxa"/>
            <w:tcMar>
              <w:left w:w="0" w:type="dxa"/>
              <w:right w:w="0" w:type="dxa"/>
            </w:tcMar>
            <w:vAlign w:val="center"/>
          </w:tcPr>
          <w:p w14:paraId="1BCFB246" w14:textId="77777777" w:rsidR="009644BD" w:rsidRPr="00F61F0F" w:rsidRDefault="009644BD" w:rsidP="009644BD">
            <w:pPr>
              <w:pStyle w:val="af1"/>
              <w:spacing w:before="100" w:beforeAutospacing="1" w:after="0"/>
            </w:pPr>
            <w:r w:rsidRPr="00F61F0F">
              <w:t>Производственная зона</w:t>
            </w:r>
          </w:p>
        </w:tc>
        <w:tc>
          <w:tcPr>
            <w:tcW w:w="1275" w:type="dxa"/>
            <w:tcMar>
              <w:left w:w="0" w:type="dxa"/>
              <w:right w:w="0" w:type="dxa"/>
            </w:tcMar>
            <w:vAlign w:val="center"/>
          </w:tcPr>
          <w:p w14:paraId="09F6F1D6"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61A86061" w14:textId="7451C8BC" w:rsidR="009644BD" w:rsidRPr="00F61F0F" w:rsidRDefault="009644BD" w:rsidP="009644BD">
            <w:pPr>
              <w:pStyle w:val="af1"/>
              <w:spacing w:before="100" w:beforeAutospacing="1" w:after="0"/>
              <w:jc w:val="center"/>
            </w:pPr>
            <w:r w:rsidRPr="00F61F0F">
              <w:t>4913,0</w:t>
            </w:r>
          </w:p>
        </w:tc>
        <w:tc>
          <w:tcPr>
            <w:tcW w:w="1276" w:type="dxa"/>
            <w:shd w:val="clear" w:color="auto" w:fill="auto"/>
            <w:vAlign w:val="center"/>
          </w:tcPr>
          <w:p w14:paraId="13864793" w14:textId="55CC3AEA" w:rsidR="009644BD" w:rsidRPr="00F61F0F" w:rsidRDefault="009644BD" w:rsidP="009644BD">
            <w:pPr>
              <w:pStyle w:val="af1"/>
              <w:spacing w:before="100" w:beforeAutospacing="1" w:after="0"/>
              <w:jc w:val="center"/>
            </w:pPr>
            <w:r w:rsidRPr="00F61F0F">
              <w:t>5108,1</w:t>
            </w:r>
          </w:p>
        </w:tc>
        <w:tc>
          <w:tcPr>
            <w:tcW w:w="1273" w:type="dxa"/>
            <w:vAlign w:val="center"/>
          </w:tcPr>
          <w:p w14:paraId="2174A02E" w14:textId="1EFB689F" w:rsidR="009644BD" w:rsidRPr="00F61F0F" w:rsidRDefault="009644BD" w:rsidP="009644BD">
            <w:pPr>
              <w:pStyle w:val="af1"/>
              <w:spacing w:before="100" w:beforeAutospacing="1" w:after="0"/>
              <w:jc w:val="center"/>
            </w:pPr>
            <w:r w:rsidRPr="00F61F0F">
              <w:t>5108,1</w:t>
            </w:r>
          </w:p>
        </w:tc>
      </w:tr>
      <w:tr w:rsidR="009644BD" w:rsidRPr="00F61F0F" w14:paraId="01798260" w14:textId="77777777" w:rsidTr="00890CD7">
        <w:trPr>
          <w:cantSplit/>
          <w:trHeight w:val="413"/>
          <w:jc w:val="center"/>
        </w:trPr>
        <w:tc>
          <w:tcPr>
            <w:tcW w:w="685" w:type="dxa"/>
            <w:vAlign w:val="center"/>
          </w:tcPr>
          <w:p w14:paraId="1B92F729" w14:textId="77777777" w:rsidR="009644BD" w:rsidRPr="00F61F0F" w:rsidRDefault="009644BD" w:rsidP="009644BD">
            <w:pPr>
              <w:pStyle w:val="af1"/>
              <w:spacing w:before="0" w:after="0"/>
            </w:pPr>
            <w:r w:rsidRPr="00F61F0F">
              <w:t>2.10</w:t>
            </w:r>
          </w:p>
        </w:tc>
        <w:tc>
          <w:tcPr>
            <w:tcW w:w="3850" w:type="dxa"/>
            <w:tcMar>
              <w:left w:w="0" w:type="dxa"/>
              <w:right w:w="0" w:type="dxa"/>
            </w:tcMar>
            <w:vAlign w:val="center"/>
          </w:tcPr>
          <w:p w14:paraId="7020982A" w14:textId="77777777" w:rsidR="009644BD" w:rsidRPr="00F61F0F" w:rsidRDefault="009644BD" w:rsidP="009644BD">
            <w:pPr>
              <w:pStyle w:val="af1"/>
              <w:spacing w:before="100" w:beforeAutospacing="1" w:after="0"/>
            </w:pPr>
            <w:r w:rsidRPr="00F61F0F">
              <w:t>Коммунально-складская зона</w:t>
            </w:r>
          </w:p>
        </w:tc>
        <w:tc>
          <w:tcPr>
            <w:tcW w:w="1275" w:type="dxa"/>
            <w:tcMar>
              <w:left w:w="0" w:type="dxa"/>
              <w:right w:w="0" w:type="dxa"/>
            </w:tcMar>
            <w:vAlign w:val="center"/>
          </w:tcPr>
          <w:p w14:paraId="2D7A6CE8"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4CB0DE9E" w14:textId="022A87DF" w:rsidR="009644BD" w:rsidRPr="00F61F0F" w:rsidRDefault="009644BD" w:rsidP="009644BD">
            <w:pPr>
              <w:pStyle w:val="af1"/>
              <w:spacing w:before="100" w:beforeAutospacing="1" w:after="0"/>
              <w:jc w:val="center"/>
            </w:pPr>
            <w:r w:rsidRPr="00F61F0F">
              <w:t>162,3</w:t>
            </w:r>
          </w:p>
        </w:tc>
        <w:tc>
          <w:tcPr>
            <w:tcW w:w="1276" w:type="dxa"/>
            <w:shd w:val="clear" w:color="auto" w:fill="auto"/>
            <w:vAlign w:val="center"/>
          </w:tcPr>
          <w:p w14:paraId="3859212D" w14:textId="02578430" w:rsidR="009644BD" w:rsidRPr="00F61F0F" w:rsidRDefault="009644BD" w:rsidP="009644BD">
            <w:pPr>
              <w:pStyle w:val="af1"/>
              <w:spacing w:before="100" w:beforeAutospacing="1" w:after="0"/>
              <w:jc w:val="center"/>
            </w:pPr>
            <w:r w:rsidRPr="00F61F0F">
              <w:t>129,6</w:t>
            </w:r>
          </w:p>
        </w:tc>
        <w:tc>
          <w:tcPr>
            <w:tcW w:w="1273" w:type="dxa"/>
            <w:vAlign w:val="center"/>
          </w:tcPr>
          <w:p w14:paraId="4E5A83A7" w14:textId="6A6F2A62" w:rsidR="009644BD" w:rsidRPr="00F61F0F" w:rsidRDefault="009644BD" w:rsidP="009644BD">
            <w:pPr>
              <w:pStyle w:val="af1"/>
              <w:spacing w:before="100" w:beforeAutospacing="1" w:after="0"/>
              <w:jc w:val="center"/>
            </w:pPr>
            <w:r w:rsidRPr="00F61F0F">
              <w:t>129,6</w:t>
            </w:r>
          </w:p>
        </w:tc>
      </w:tr>
      <w:tr w:rsidR="009644BD" w:rsidRPr="00F61F0F" w14:paraId="46C05629" w14:textId="77777777" w:rsidTr="00890CD7">
        <w:trPr>
          <w:cantSplit/>
          <w:trHeight w:val="413"/>
          <w:jc w:val="center"/>
        </w:trPr>
        <w:tc>
          <w:tcPr>
            <w:tcW w:w="685" w:type="dxa"/>
            <w:vAlign w:val="center"/>
          </w:tcPr>
          <w:p w14:paraId="2D8B5526" w14:textId="77777777" w:rsidR="009644BD" w:rsidRPr="00F61F0F" w:rsidRDefault="009644BD" w:rsidP="009644BD">
            <w:pPr>
              <w:pStyle w:val="af1"/>
              <w:spacing w:before="0" w:after="0"/>
            </w:pPr>
            <w:r w:rsidRPr="00F61F0F">
              <w:t>2.11</w:t>
            </w:r>
          </w:p>
        </w:tc>
        <w:tc>
          <w:tcPr>
            <w:tcW w:w="3850" w:type="dxa"/>
            <w:tcMar>
              <w:left w:w="0" w:type="dxa"/>
              <w:right w:w="0" w:type="dxa"/>
            </w:tcMar>
            <w:vAlign w:val="center"/>
          </w:tcPr>
          <w:p w14:paraId="554E5617" w14:textId="77777777" w:rsidR="009644BD" w:rsidRPr="00F61F0F" w:rsidRDefault="009644BD" w:rsidP="009644BD">
            <w:pPr>
              <w:pStyle w:val="af1"/>
              <w:spacing w:before="100" w:beforeAutospacing="1" w:after="0"/>
            </w:pPr>
            <w:r w:rsidRPr="00F61F0F">
              <w:t>Зона инженерной инфраструктуры</w:t>
            </w:r>
          </w:p>
        </w:tc>
        <w:tc>
          <w:tcPr>
            <w:tcW w:w="1275" w:type="dxa"/>
            <w:tcMar>
              <w:left w:w="0" w:type="dxa"/>
              <w:right w:w="0" w:type="dxa"/>
            </w:tcMar>
            <w:vAlign w:val="center"/>
          </w:tcPr>
          <w:p w14:paraId="39499A0B"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57A76685" w14:textId="266911D0" w:rsidR="009644BD" w:rsidRPr="00F61F0F" w:rsidRDefault="009644BD" w:rsidP="009644BD">
            <w:pPr>
              <w:pStyle w:val="af1"/>
              <w:spacing w:before="100" w:beforeAutospacing="1" w:after="0"/>
              <w:jc w:val="center"/>
            </w:pPr>
            <w:r w:rsidRPr="00F61F0F">
              <w:t>127,0</w:t>
            </w:r>
          </w:p>
        </w:tc>
        <w:tc>
          <w:tcPr>
            <w:tcW w:w="1276" w:type="dxa"/>
            <w:shd w:val="clear" w:color="auto" w:fill="auto"/>
            <w:vAlign w:val="center"/>
          </w:tcPr>
          <w:p w14:paraId="4C14E3F1" w14:textId="56A2A134" w:rsidR="009644BD" w:rsidRPr="00F61F0F" w:rsidRDefault="009644BD" w:rsidP="009644BD">
            <w:pPr>
              <w:pStyle w:val="af1"/>
              <w:spacing w:before="100" w:beforeAutospacing="1" w:after="0"/>
              <w:jc w:val="center"/>
            </w:pPr>
            <w:r w:rsidRPr="00F61F0F">
              <w:t>130,1</w:t>
            </w:r>
          </w:p>
        </w:tc>
        <w:tc>
          <w:tcPr>
            <w:tcW w:w="1273" w:type="dxa"/>
            <w:vAlign w:val="center"/>
          </w:tcPr>
          <w:p w14:paraId="58797668" w14:textId="0556AD5D" w:rsidR="009644BD" w:rsidRPr="00F61F0F" w:rsidRDefault="009644BD" w:rsidP="009644BD">
            <w:pPr>
              <w:pStyle w:val="af1"/>
              <w:spacing w:before="100" w:beforeAutospacing="1" w:after="0"/>
              <w:jc w:val="center"/>
            </w:pPr>
            <w:r w:rsidRPr="00F61F0F">
              <w:t>130,1</w:t>
            </w:r>
          </w:p>
        </w:tc>
      </w:tr>
      <w:tr w:rsidR="009644BD" w:rsidRPr="00F61F0F" w14:paraId="39BE3E2A" w14:textId="77777777" w:rsidTr="00890CD7">
        <w:trPr>
          <w:cantSplit/>
          <w:trHeight w:val="413"/>
          <w:jc w:val="center"/>
        </w:trPr>
        <w:tc>
          <w:tcPr>
            <w:tcW w:w="685" w:type="dxa"/>
            <w:vAlign w:val="center"/>
          </w:tcPr>
          <w:p w14:paraId="5BB64FB0" w14:textId="77777777" w:rsidR="009644BD" w:rsidRPr="00F61F0F" w:rsidRDefault="009644BD" w:rsidP="009644BD">
            <w:pPr>
              <w:pStyle w:val="af1"/>
              <w:spacing w:before="0" w:after="0"/>
            </w:pPr>
            <w:r w:rsidRPr="00F61F0F">
              <w:t>2.12</w:t>
            </w:r>
          </w:p>
        </w:tc>
        <w:tc>
          <w:tcPr>
            <w:tcW w:w="3850" w:type="dxa"/>
            <w:tcMar>
              <w:left w:w="0" w:type="dxa"/>
              <w:right w:w="0" w:type="dxa"/>
            </w:tcMar>
            <w:vAlign w:val="center"/>
          </w:tcPr>
          <w:p w14:paraId="7C1C093F" w14:textId="77777777" w:rsidR="009644BD" w:rsidRPr="00F61F0F" w:rsidRDefault="009644BD" w:rsidP="009644BD">
            <w:pPr>
              <w:pStyle w:val="af1"/>
              <w:spacing w:before="100" w:beforeAutospacing="1" w:after="0"/>
            </w:pPr>
            <w:r w:rsidRPr="00F61F0F">
              <w:t>Зона транспортной инфраструктуры</w:t>
            </w:r>
          </w:p>
        </w:tc>
        <w:tc>
          <w:tcPr>
            <w:tcW w:w="1275" w:type="dxa"/>
            <w:tcMar>
              <w:left w:w="0" w:type="dxa"/>
              <w:right w:w="0" w:type="dxa"/>
            </w:tcMar>
            <w:vAlign w:val="center"/>
          </w:tcPr>
          <w:p w14:paraId="5A9BAED2"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218E8EB9" w14:textId="6BDC3B69" w:rsidR="009644BD" w:rsidRPr="00F61F0F" w:rsidRDefault="009644BD" w:rsidP="009644BD">
            <w:pPr>
              <w:pStyle w:val="af1"/>
              <w:spacing w:before="100" w:beforeAutospacing="1" w:after="0"/>
              <w:jc w:val="center"/>
            </w:pPr>
            <w:r w:rsidRPr="00F61F0F">
              <w:t>757,6</w:t>
            </w:r>
          </w:p>
        </w:tc>
        <w:tc>
          <w:tcPr>
            <w:tcW w:w="1276" w:type="dxa"/>
            <w:shd w:val="clear" w:color="auto" w:fill="auto"/>
            <w:vAlign w:val="center"/>
          </w:tcPr>
          <w:p w14:paraId="75062047" w14:textId="3A00786A" w:rsidR="009644BD" w:rsidRPr="00F61F0F" w:rsidRDefault="009644BD" w:rsidP="009644BD">
            <w:pPr>
              <w:pStyle w:val="af1"/>
              <w:spacing w:before="100" w:beforeAutospacing="1" w:after="0"/>
              <w:jc w:val="center"/>
            </w:pPr>
            <w:r w:rsidRPr="00F61F0F">
              <w:t>601,5</w:t>
            </w:r>
          </w:p>
        </w:tc>
        <w:tc>
          <w:tcPr>
            <w:tcW w:w="1273" w:type="dxa"/>
            <w:vAlign w:val="center"/>
          </w:tcPr>
          <w:p w14:paraId="0711322B" w14:textId="2835F99A" w:rsidR="009644BD" w:rsidRPr="00F61F0F" w:rsidRDefault="009644BD" w:rsidP="009644BD">
            <w:pPr>
              <w:pStyle w:val="af1"/>
              <w:spacing w:before="100" w:beforeAutospacing="1" w:after="0"/>
              <w:jc w:val="center"/>
            </w:pPr>
            <w:r w:rsidRPr="00F61F0F">
              <w:t>601,5</w:t>
            </w:r>
          </w:p>
        </w:tc>
      </w:tr>
      <w:tr w:rsidR="009644BD" w:rsidRPr="00F61F0F" w14:paraId="1A9EB8D6" w14:textId="77777777" w:rsidTr="00890CD7">
        <w:trPr>
          <w:cantSplit/>
          <w:trHeight w:val="413"/>
          <w:jc w:val="center"/>
        </w:trPr>
        <w:tc>
          <w:tcPr>
            <w:tcW w:w="685" w:type="dxa"/>
            <w:vAlign w:val="center"/>
          </w:tcPr>
          <w:p w14:paraId="5263A0FB" w14:textId="77777777" w:rsidR="009644BD" w:rsidRPr="00F61F0F" w:rsidRDefault="009644BD" w:rsidP="009644BD">
            <w:pPr>
              <w:pStyle w:val="af1"/>
              <w:spacing w:before="0" w:after="0"/>
            </w:pPr>
            <w:r w:rsidRPr="00F61F0F">
              <w:t>2.13</w:t>
            </w:r>
          </w:p>
        </w:tc>
        <w:tc>
          <w:tcPr>
            <w:tcW w:w="3850" w:type="dxa"/>
            <w:tcMar>
              <w:left w:w="0" w:type="dxa"/>
              <w:right w:w="0" w:type="dxa"/>
            </w:tcMar>
            <w:vAlign w:val="center"/>
          </w:tcPr>
          <w:p w14:paraId="5323A136" w14:textId="77777777" w:rsidR="009644BD" w:rsidRPr="00F61F0F" w:rsidRDefault="009644BD" w:rsidP="009644BD">
            <w:pPr>
              <w:pStyle w:val="af1"/>
              <w:spacing w:before="100" w:beforeAutospacing="1" w:after="0"/>
            </w:pPr>
            <w:r w:rsidRPr="00F61F0F">
              <w:t>Зона садоводческих или огороднических некоммерческих товариществ</w:t>
            </w:r>
          </w:p>
        </w:tc>
        <w:tc>
          <w:tcPr>
            <w:tcW w:w="1275" w:type="dxa"/>
            <w:tcMar>
              <w:left w:w="0" w:type="dxa"/>
              <w:right w:w="0" w:type="dxa"/>
            </w:tcMar>
            <w:vAlign w:val="center"/>
          </w:tcPr>
          <w:p w14:paraId="18EC8144"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4427CFB7" w14:textId="0385E739" w:rsidR="009644BD" w:rsidRPr="00F61F0F" w:rsidRDefault="009644BD" w:rsidP="009644BD">
            <w:pPr>
              <w:pStyle w:val="af1"/>
              <w:spacing w:before="100" w:beforeAutospacing="1" w:after="0"/>
              <w:jc w:val="center"/>
            </w:pPr>
            <w:r w:rsidRPr="00F61F0F">
              <w:t>430,0</w:t>
            </w:r>
          </w:p>
        </w:tc>
        <w:tc>
          <w:tcPr>
            <w:tcW w:w="1276" w:type="dxa"/>
            <w:shd w:val="clear" w:color="auto" w:fill="auto"/>
            <w:vAlign w:val="center"/>
          </w:tcPr>
          <w:p w14:paraId="46587A4B" w14:textId="20F04875" w:rsidR="009644BD" w:rsidRPr="00F61F0F" w:rsidRDefault="009644BD" w:rsidP="009644BD">
            <w:pPr>
              <w:pStyle w:val="af1"/>
              <w:spacing w:before="100" w:beforeAutospacing="1" w:after="0"/>
              <w:jc w:val="center"/>
            </w:pPr>
            <w:r w:rsidRPr="00F61F0F">
              <w:t>430,0</w:t>
            </w:r>
          </w:p>
        </w:tc>
        <w:tc>
          <w:tcPr>
            <w:tcW w:w="1273" w:type="dxa"/>
            <w:vAlign w:val="center"/>
          </w:tcPr>
          <w:p w14:paraId="4B586EC8" w14:textId="7C4B6554" w:rsidR="009644BD" w:rsidRPr="00F61F0F" w:rsidRDefault="009644BD" w:rsidP="009644BD">
            <w:pPr>
              <w:pStyle w:val="af1"/>
              <w:spacing w:before="100" w:beforeAutospacing="1" w:after="0"/>
              <w:jc w:val="center"/>
            </w:pPr>
            <w:r w:rsidRPr="00F61F0F">
              <w:t>430,0</w:t>
            </w:r>
          </w:p>
        </w:tc>
      </w:tr>
      <w:tr w:rsidR="009644BD" w:rsidRPr="00F61F0F" w14:paraId="2DE5570F" w14:textId="77777777" w:rsidTr="00890CD7">
        <w:trPr>
          <w:cantSplit/>
          <w:trHeight w:val="413"/>
          <w:jc w:val="center"/>
        </w:trPr>
        <w:tc>
          <w:tcPr>
            <w:tcW w:w="685" w:type="dxa"/>
            <w:vAlign w:val="center"/>
          </w:tcPr>
          <w:p w14:paraId="5625BCD6" w14:textId="77777777" w:rsidR="009644BD" w:rsidRPr="00F61F0F" w:rsidRDefault="009644BD" w:rsidP="009644BD">
            <w:pPr>
              <w:pStyle w:val="af1"/>
              <w:spacing w:before="0" w:after="0"/>
            </w:pPr>
            <w:r w:rsidRPr="00F61F0F">
              <w:t>2.14</w:t>
            </w:r>
          </w:p>
        </w:tc>
        <w:tc>
          <w:tcPr>
            <w:tcW w:w="3850" w:type="dxa"/>
            <w:tcMar>
              <w:left w:w="0" w:type="dxa"/>
              <w:right w:w="0" w:type="dxa"/>
            </w:tcMar>
            <w:vAlign w:val="center"/>
          </w:tcPr>
          <w:p w14:paraId="00CA4872" w14:textId="77777777" w:rsidR="009644BD" w:rsidRPr="00F61F0F" w:rsidRDefault="009644BD" w:rsidP="009644BD">
            <w:pPr>
              <w:pStyle w:val="af1"/>
              <w:spacing w:before="100" w:beforeAutospacing="1" w:after="0"/>
            </w:pPr>
            <w:r w:rsidRPr="00F61F0F">
              <w:t>Производственная зона сельскохозяйственных предприятий</w:t>
            </w:r>
          </w:p>
        </w:tc>
        <w:tc>
          <w:tcPr>
            <w:tcW w:w="1275" w:type="dxa"/>
            <w:tcMar>
              <w:left w:w="0" w:type="dxa"/>
              <w:right w:w="0" w:type="dxa"/>
            </w:tcMar>
            <w:vAlign w:val="center"/>
          </w:tcPr>
          <w:p w14:paraId="6B49E3B3"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0CB14344" w14:textId="0F9619CE" w:rsidR="009644BD" w:rsidRPr="00F61F0F" w:rsidRDefault="009644BD" w:rsidP="009644BD">
            <w:pPr>
              <w:pStyle w:val="af1"/>
              <w:spacing w:before="100" w:beforeAutospacing="1" w:after="0"/>
              <w:jc w:val="center"/>
            </w:pPr>
            <w:r w:rsidRPr="00F61F0F">
              <w:t>52,4</w:t>
            </w:r>
          </w:p>
        </w:tc>
        <w:tc>
          <w:tcPr>
            <w:tcW w:w="1276" w:type="dxa"/>
            <w:shd w:val="clear" w:color="auto" w:fill="auto"/>
            <w:vAlign w:val="center"/>
          </w:tcPr>
          <w:p w14:paraId="076E42AD" w14:textId="6F527CBA" w:rsidR="009644BD" w:rsidRPr="00F61F0F" w:rsidRDefault="009644BD" w:rsidP="009644BD">
            <w:pPr>
              <w:pStyle w:val="af1"/>
              <w:spacing w:before="100" w:beforeAutospacing="1" w:after="0"/>
              <w:jc w:val="center"/>
            </w:pPr>
            <w:r w:rsidRPr="00F61F0F">
              <w:t>69,2</w:t>
            </w:r>
          </w:p>
        </w:tc>
        <w:tc>
          <w:tcPr>
            <w:tcW w:w="1273" w:type="dxa"/>
            <w:vAlign w:val="center"/>
          </w:tcPr>
          <w:p w14:paraId="2C009874" w14:textId="5C27A7D4" w:rsidR="009644BD" w:rsidRPr="00F61F0F" w:rsidRDefault="009644BD" w:rsidP="009644BD">
            <w:pPr>
              <w:pStyle w:val="af1"/>
              <w:spacing w:before="100" w:beforeAutospacing="1" w:after="0"/>
              <w:jc w:val="center"/>
            </w:pPr>
            <w:r w:rsidRPr="00F61F0F">
              <w:t>69,2</w:t>
            </w:r>
          </w:p>
        </w:tc>
      </w:tr>
      <w:tr w:rsidR="009644BD" w:rsidRPr="00F61F0F" w14:paraId="7608C9D2" w14:textId="77777777" w:rsidTr="00890CD7">
        <w:trPr>
          <w:cantSplit/>
          <w:trHeight w:val="361"/>
          <w:jc w:val="center"/>
        </w:trPr>
        <w:tc>
          <w:tcPr>
            <w:tcW w:w="685" w:type="dxa"/>
            <w:vAlign w:val="center"/>
          </w:tcPr>
          <w:p w14:paraId="5249A7C6" w14:textId="77777777" w:rsidR="009644BD" w:rsidRPr="00F61F0F" w:rsidRDefault="009644BD" w:rsidP="009644BD">
            <w:pPr>
              <w:pStyle w:val="af1"/>
              <w:spacing w:before="0" w:after="0"/>
            </w:pPr>
            <w:r w:rsidRPr="00F61F0F">
              <w:t>2.15</w:t>
            </w:r>
          </w:p>
        </w:tc>
        <w:tc>
          <w:tcPr>
            <w:tcW w:w="3850" w:type="dxa"/>
            <w:tcMar>
              <w:left w:w="0" w:type="dxa"/>
              <w:right w:w="0" w:type="dxa"/>
            </w:tcMar>
            <w:vAlign w:val="center"/>
          </w:tcPr>
          <w:p w14:paraId="6EB64226" w14:textId="77777777" w:rsidR="009644BD" w:rsidRPr="00F61F0F" w:rsidRDefault="009644BD" w:rsidP="009644BD">
            <w:pPr>
              <w:pStyle w:val="af1"/>
              <w:spacing w:before="100" w:beforeAutospacing="1" w:after="0"/>
            </w:pPr>
            <w:r w:rsidRPr="00F61F0F">
              <w:t>Зоны рекреационного назначения</w:t>
            </w:r>
          </w:p>
        </w:tc>
        <w:tc>
          <w:tcPr>
            <w:tcW w:w="1275" w:type="dxa"/>
            <w:tcMar>
              <w:left w:w="0" w:type="dxa"/>
              <w:right w:w="0" w:type="dxa"/>
            </w:tcMar>
            <w:vAlign w:val="center"/>
          </w:tcPr>
          <w:p w14:paraId="6114A93C" w14:textId="77777777" w:rsidR="009644BD" w:rsidRPr="00F61F0F" w:rsidRDefault="009644BD" w:rsidP="009644BD">
            <w:pPr>
              <w:pStyle w:val="af1"/>
              <w:spacing w:before="0" w:after="0"/>
              <w:jc w:val="center"/>
            </w:pPr>
            <w:r w:rsidRPr="00F61F0F">
              <w:t>га</w:t>
            </w:r>
          </w:p>
        </w:tc>
        <w:tc>
          <w:tcPr>
            <w:tcW w:w="1276" w:type="dxa"/>
            <w:vAlign w:val="center"/>
          </w:tcPr>
          <w:p w14:paraId="70AD3F55" w14:textId="25B97BCE" w:rsidR="009644BD" w:rsidRPr="00F61F0F" w:rsidRDefault="009644BD" w:rsidP="009644BD">
            <w:pPr>
              <w:pStyle w:val="af1"/>
              <w:spacing w:before="100" w:beforeAutospacing="1" w:after="0"/>
              <w:jc w:val="center"/>
            </w:pPr>
            <w:r w:rsidRPr="00F61F0F">
              <w:t>267,8</w:t>
            </w:r>
          </w:p>
        </w:tc>
        <w:tc>
          <w:tcPr>
            <w:tcW w:w="1276" w:type="dxa"/>
            <w:shd w:val="clear" w:color="auto" w:fill="auto"/>
            <w:vAlign w:val="center"/>
          </w:tcPr>
          <w:p w14:paraId="4163863B" w14:textId="5A6FE80E" w:rsidR="009644BD" w:rsidRPr="00F61F0F" w:rsidRDefault="009644BD" w:rsidP="009644BD">
            <w:pPr>
              <w:pStyle w:val="af1"/>
              <w:spacing w:before="100" w:beforeAutospacing="1" w:after="0"/>
              <w:jc w:val="center"/>
            </w:pPr>
            <w:r w:rsidRPr="00F61F0F">
              <w:t>-</w:t>
            </w:r>
          </w:p>
        </w:tc>
        <w:tc>
          <w:tcPr>
            <w:tcW w:w="1273" w:type="dxa"/>
            <w:vAlign w:val="center"/>
          </w:tcPr>
          <w:p w14:paraId="22216412" w14:textId="5871781F" w:rsidR="009644BD" w:rsidRPr="00F61F0F" w:rsidRDefault="009644BD" w:rsidP="009644BD">
            <w:pPr>
              <w:pStyle w:val="af1"/>
              <w:spacing w:before="100" w:beforeAutospacing="1" w:after="0"/>
              <w:jc w:val="center"/>
            </w:pPr>
            <w:r w:rsidRPr="00F61F0F">
              <w:t>-</w:t>
            </w:r>
          </w:p>
        </w:tc>
      </w:tr>
      <w:tr w:rsidR="009644BD" w:rsidRPr="00F61F0F" w14:paraId="0660756B" w14:textId="77777777" w:rsidTr="00890CD7">
        <w:trPr>
          <w:cantSplit/>
          <w:trHeight w:val="413"/>
          <w:jc w:val="center"/>
        </w:trPr>
        <w:tc>
          <w:tcPr>
            <w:tcW w:w="685" w:type="dxa"/>
            <w:vAlign w:val="center"/>
          </w:tcPr>
          <w:p w14:paraId="4A3381D6" w14:textId="77777777" w:rsidR="009644BD" w:rsidRPr="00F61F0F" w:rsidRDefault="009644BD" w:rsidP="009644BD">
            <w:pPr>
              <w:pStyle w:val="af1"/>
              <w:spacing w:before="0" w:after="0"/>
            </w:pPr>
            <w:r w:rsidRPr="00F61F0F">
              <w:t>2.16</w:t>
            </w:r>
          </w:p>
        </w:tc>
        <w:tc>
          <w:tcPr>
            <w:tcW w:w="3850" w:type="dxa"/>
            <w:tcMar>
              <w:left w:w="0" w:type="dxa"/>
              <w:right w:w="0" w:type="dxa"/>
            </w:tcMar>
            <w:vAlign w:val="center"/>
          </w:tcPr>
          <w:p w14:paraId="3508D505" w14:textId="77777777" w:rsidR="009644BD" w:rsidRPr="00F61F0F" w:rsidRDefault="009644BD" w:rsidP="009644BD">
            <w:pPr>
              <w:pStyle w:val="af1"/>
              <w:spacing w:before="100" w:beforeAutospacing="1" w:after="0"/>
            </w:pPr>
            <w:r w:rsidRPr="00F61F0F">
              <w:t>Зона озелененных территорий общего пользования</w:t>
            </w:r>
          </w:p>
        </w:tc>
        <w:tc>
          <w:tcPr>
            <w:tcW w:w="1275" w:type="dxa"/>
            <w:tcMar>
              <w:left w:w="0" w:type="dxa"/>
              <w:right w:w="0" w:type="dxa"/>
            </w:tcMar>
            <w:vAlign w:val="center"/>
          </w:tcPr>
          <w:p w14:paraId="2EE0F856"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07A3B4B7" w14:textId="4919FCEB" w:rsidR="009644BD" w:rsidRPr="00F61F0F" w:rsidRDefault="009644BD" w:rsidP="009644BD">
            <w:pPr>
              <w:pStyle w:val="af1"/>
              <w:spacing w:before="100" w:beforeAutospacing="1" w:after="0"/>
              <w:jc w:val="center"/>
            </w:pPr>
            <w:r w:rsidRPr="00F61F0F">
              <w:t>181,53</w:t>
            </w:r>
          </w:p>
        </w:tc>
        <w:tc>
          <w:tcPr>
            <w:tcW w:w="1276" w:type="dxa"/>
            <w:shd w:val="clear" w:color="auto" w:fill="auto"/>
            <w:vAlign w:val="center"/>
          </w:tcPr>
          <w:p w14:paraId="2E58902C" w14:textId="63445E83" w:rsidR="009644BD" w:rsidRPr="00F61F0F" w:rsidRDefault="009644BD" w:rsidP="009644BD">
            <w:pPr>
              <w:pStyle w:val="af1"/>
              <w:spacing w:before="100" w:beforeAutospacing="1" w:after="0"/>
              <w:jc w:val="center"/>
            </w:pPr>
            <w:r w:rsidRPr="00F61F0F">
              <w:t>846,13</w:t>
            </w:r>
          </w:p>
        </w:tc>
        <w:tc>
          <w:tcPr>
            <w:tcW w:w="1273" w:type="dxa"/>
            <w:vAlign w:val="center"/>
          </w:tcPr>
          <w:p w14:paraId="169FAA99" w14:textId="4823100C" w:rsidR="009644BD" w:rsidRPr="00F61F0F" w:rsidRDefault="009644BD" w:rsidP="009644BD">
            <w:pPr>
              <w:pStyle w:val="af1"/>
              <w:spacing w:before="100" w:beforeAutospacing="1" w:after="0"/>
              <w:jc w:val="center"/>
            </w:pPr>
            <w:r w:rsidRPr="00F61F0F">
              <w:t>846,13</w:t>
            </w:r>
          </w:p>
        </w:tc>
      </w:tr>
      <w:tr w:rsidR="009644BD" w:rsidRPr="00F61F0F" w14:paraId="62EA6CF2" w14:textId="77777777" w:rsidTr="00890CD7">
        <w:trPr>
          <w:cantSplit/>
          <w:trHeight w:val="413"/>
          <w:jc w:val="center"/>
        </w:trPr>
        <w:tc>
          <w:tcPr>
            <w:tcW w:w="685" w:type="dxa"/>
            <w:vAlign w:val="center"/>
          </w:tcPr>
          <w:p w14:paraId="3D854870" w14:textId="77777777" w:rsidR="009644BD" w:rsidRPr="00F61F0F" w:rsidRDefault="009644BD" w:rsidP="009644BD">
            <w:pPr>
              <w:pStyle w:val="af1"/>
              <w:spacing w:before="0" w:after="0"/>
            </w:pPr>
            <w:r w:rsidRPr="00F61F0F">
              <w:t>2.17</w:t>
            </w:r>
          </w:p>
        </w:tc>
        <w:tc>
          <w:tcPr>
            <w:tcW w:w="3850" w:type="dxa"/>
            <w:tcMar>
              <w:left w:w="0" w:type="dxa"/>
              <w:right w:w="0" w:type="dxa"/>
            </w:tcMar>
            <w:vAlign w:val="center"/>
          </w:tcPr>
          <w:p w14:paraId="3D38BDDD" w14:textId="77777777" w:rsidR="009644BD" w:rsidRPr="00F61F0F" w:rsidRDefault="009644BD" w:rsidP="009644BD">
            <w:pPr>
              <w:pStyle w:val="af1"/>
              <w:spacing w:before="100" w:beforeAutospacing="1" w:after="0"/>
            </w:pPr>
            <w:r w:rsidRPr="00F61F0F">
              <w:t>Зона отдыха</w:t>
            </w:r>
          </w:p>
        </w:tc>
        <w:tc>
          <w:tcPr>
            <w:tcW w:w="1275" w:type="dxa"/>
            <w:tcMar>
              <w:left w:w="0" w:type="dxa"/>
              <w:right w:w="0" w:type="dxa"/>
            </w:tcMar>
            <w:vAlign w:val="center"/>
          </w:tcPr>
          <w:p w14:paraId="44D8A492"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462E5459" w14:textId="37196B91" w:rsidR="009644BD" w:rsidRPr="00F61F0F" w:rsidRDefault="009644BD" w:rsidP="009644BD">
            <w:pPr>
              <w:pStyle w:val="af1"/>
              <w:spacing w:before="100" w:beforeAutospacing="1" w:after="0"/>
              <w:jc w:val="center"/>
            </w:pPr>
            <w:r w:rsidRPr="00F61F0F">
              <w:t>8,5</w:t>
            </w:r>
          </w:p>
        </w:tc>
        <w:tc>
          <w:tcPr>
            <w:tcW w:w="1276" w:type="dxa"/>
            <w:shd w:val="clear" w:color="auto" w:fill="auto"/>
            <w:vAlign w:val="center"/>
          </w:tcPr>
          <w:p w14:paraId="7A66B5F7" w14:textId="58647AE9" w:rsidR="009644BD" w:rsidRPr="00F61F0F" w:rsidRDefault="009644BD" w:rsidP="009644BD">
            <w:pPr>
              <w:pStyle w:val="af1"/>
              <w:spacing w:before="100" w:beforeAutospacing="1" w:after="0"/>
              <w:jc w:val="center"/>
            </w:pPr>
            <w:r w:rsidRPr="00F61F0F">
              <w:t>8,5</w:t>
            </w:r>
          </w:p>
        </w:tc>
        <w:tc>
          <w:tcPr>
            <w:tcW w:w="1273" w:type="dxa"/>
            <w:vAlign w:val="center"/>
          </w:tcPr>
          <w:p w14:paraId="515FCA8D" w14:textId="13EF025B" w:rsidR="009644BD" w:rsidRPr="00F61F0F" w:rsidRDefault="009644BD" w:rsidP="009644BD">
            <w:pPr>
              <w:pStyle w:val="af1"/>
              <w:spacing w:before="100" w:beforeAutospacing="1" w:after="0"/>
              <w:jc w:val="center"/>
            </w:pPr>
            <w:r w:rsidRPr="00F61F0F">
              <w:t>8,5</w:t>
            </w:r>
          </w:p>
        </w:tc>
      </w:tr>
      <w:tr w:rsidR="009644BD" w:rsidRPr="00F61F0F" w14:paraId="0ADCF36B" w14:textId="77777777" w:rsidTr="00890CD7">
        <w:trPr>
          <w:cantSplit/>
          <w:trHeight w:val="413"/>
          <w:jc w:val="center"/>
        </w:trPr>
        <w:tc>
          <w:tcPr>
            <w:tcW w:w="685" w:type="dxa"/>
            <w:vAlign w:val="center"/>
          </w:tcPr>
          <w:p w14:paraId="56626511" w14:textId="77777777" w:rsidR="009644BD" w:rsidRPr="00F61F0F" w:rsidRDefault="009644BD" w:rsidP="009644BD">
            <w:pPr>
              <w:pStyle w:val="af1"/>
              <w:spacing w:before="0" w:after="0"/>
            </w:pPr>
            <w:r w:rsidRPr="00F61F0F">
              <w:t>2.18</w:t>
            </w:r>
          </w:p>
        </w:tc>
        <w:tc>
          <w:tcPr>
            <w:tcW w:w="3850" w:type="dxa"/>
            <w:tcMar>
              <w:left w:w="0" w:type="dxa"/>
              <w:right w:w="0" w:type="dxa"/>
            </w:tcMar>
            <w:vAlign w:val="center"/>
          </w:tcPr>
          <w:p w14:paraId="17CC1F42" w14:textId="77777777" w:rsidR="009644BD" w:rsidRPr="00F61F0F" w:rsidRDefault="009644BD" w:rsidP="009644BD">
            <w:pPr>
              <w:pStyle w:val="af1"/>
              <w:spacing w:before="100" w:beforeAutospacing="1" w:after="0"/>
            </w:pPr>
            <w:r w:rsidRPr="00F61F0F">
              <w:t>Зона лесов</w:t>
            </w:r>
          </w:p>
        </w:tc>
        <w:tc>
          <w:tcPr>
            <w:tcW w:w="1275" w:type="dxa"/>
            <w:tcMar>
              <w:left w:w="0" w:type="dxa"/>
              <w:right w:w="0" w:type="dxa"/>
            </w:tcMar>
            <w:vAlign w:val="center"/>
          </w:tcPr>
          <w:p w14:paraId="0CD7F7E7"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544E12FD" w14:textId="712CC832" w:rsidR="009644BD" w:rsidRPr="00F61F0F" w:rsidRDefault="009644BD" w:rsidP="009644BD">
            <w:pPr>
              <w:pStyle w:val="af1"/>
              <w:spacing w:before="100" w:beforeAutospacing="1" w:after="0"/>
              <w:jc w:val="center"/>
            </w:pPr>
            <w:r w:rsidRPr="00F61F0F">
              <w:t>160,6</w:t>
            </w:r>
          </w:p>
        </w:tc>
        <w:tc>
          <w:tcPr>
            <w:tcW w:w="1276" w:type="dxa"/>
            <w:shd w:val="clear" w:color="auto" w:fill="auto"/>
            <w:vAlign w:val="center"/>
          </w:tcPr>
          <w:p w14:paraId="523B44FB" w14:textId="2F89ED92" w:rsidR="009644BD" w:rsidRPr="00F61F0F" w:rsidRDefault="009644BD" w:rsidP="009644BD">
            <w:pPr>
              <w:pStyle w:val="af1"/>
              <w:spacing w:before="100" w:beforeAutospacing="1" w:after="0"/>
              <w:jc w:val="center"/>
            </w:pPr>
            <w:r w:rsidRPr="00F61F0F">
              <w:t>52,1</w:t>
            </w:r>
          </w:p>
        </w:tc>
        <w:tc>
          <w:tcPr>
            <w:tcW w:w="1273" w:type="dxa"/>
            <w:vAlign w:val="center"/>
          </w:tcPr>
          <w:p w14:paraId="46D23F8E" w14:textId="768A9E93" w:rsidR="009644BD" w:rsidRPr="00F61F0F" w:rsidRDefault="009644BD" w:rsidP="009644BD">
            <w:pPr>
              <w:pStyle w:val="af1"/>
              <w:spacing w:before="100" w:beforeAutospacing="1" w:after="0"/>
              <w:jc w:val="center"/>
            </w:pPr>
            <w:r w:rsidRPr="00F61F0F">
              <w:t>52,1</w:t>
            </w:r>
          </w:p>
        </w:tc>
      </w:tr>
      <w:tr w:rsidR="009644BD" w:rsidRPr="00F61F0F" w14:paraId="0F08D7CE" w14:textId="77777777" w:rsidTr="00890CD7">
        <w:trPr>
          <w:cantSplit/>
          <w:trHeight w:val="413"/>
          <w:jc w:val="center"/>
        </w:trPr>
        <w:tc>
          <w:tcPr>
            <w:tcW w:w="685" w:type="dxa"/>
            <w:vAlign w:val="center"/>
          </w:tcPr>
          <w:p w14:paraId="597318A0" w14:textId="77777777" w:rsidR="009644BD" w:rsidRPr="00F61F0F" w:rsidRDefault="009644BD" w:rsidP="009644BD">
            <w:pPr>
              <w:pStyle w:val="af1"/>
              <w:spacing w:before="0" w:after="0"/>
            </w:pPr>
            <w:r w:rsidRPr="00F61F0F">
              <w:t>2.19</w:t>
            </w:r>
          </w:p>
        </w:tc>
        <w:tc>
          <w:tcPr>
            <w:tcW w:w="3850" w:type="dxa"/>
            <w:tcMar>
              <w:left w:w="0" w:type="dxa"/>
              <w:right w:w="0" w:type="dxa"/>
            </w:tcMar>
            <w:vAlign w:val="center"/>
          </w:tcPr>
          <w:p w14:paraId="2F849A47" w14:textId="77777777" w:rsidR="009644BD" w:rsidRPr="00F61F0F" w:rsidRDefault="009644BD" w:rsidP="009644BD">
            <w:pPr>
              <w:pStyle w:val="af1"/>
              <w:spacing w:before="100" w:beforeAutospacing="1" w:after="0"/>
            </w:pPr>
            <w:r w:rsidRPr="00F61F0F">
              <w:t>Зона кладбищ</w:t>
            </w:r>
          </w:p>
        </w:tc>
        <w:tc>
          <w:tcPr>
            <w:tcW w:w="1275" w:type="dxa"/>
            <w:tcMar>
              <w:left w:w="0" w:type="dxa"/>
              <w:right w:w="0" w:type="dxa"/>
            </w:tcMar>
            <w:vAlign w:val="center"/>
          </w:tcPr>
          <w:p w14:paraId="0D1F5BB4"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070DCDEE" w14:textId="1F42BF36" w:rsidR="009644BD" w:rsidRPr="00F61F0F" w:rsidRDefault="009644BD" w:rsidP="009644BD">
            <w:pPr>
              <w:pStyle w:val="af1"/>
              <w:spacing w:before="100" w:beforeAutospacing="1" w:after="0"/>
              <w:jc w:val="center"/>
            </w:pPr>
            <w:r w:rsidRPr="00F61F0F">
              <w:t>82,4</w:t>
            </w:r>
          </w:p>
        </w:tc>
        <w:tc>
          <w:tcPr>
            <w:tcW w:w="1276" w:type="dxa"/>
            <w:shd w:val="clear" w:color="auto" w:fill="auto"/>
            <w:vAlign w:val="center"/>
          </w:tcPr>
          <w:p w14:paraId="37A1C627" w14:textId="174AA052" w:rsidR="009644BD" w:rsidRPr="00F61F0F" w:rsidRDefault="009644BD" w:rsidP="009644BD">
            <w:pPr>
              <w:pStyle w:val="af1"/>
              <w:spacing w:before="100" w:beforeAutospacing="1" w:after="0"/>
              <w:jc w:val="center"/>
            </w:pPr>
            <w:r w:rsidRPr="00F61F0F">
              <w:t>82,4</w:t>
            </w:r>
          </w:p>
        </w:tc>
        <w:tc>
          <w:tcPr>
            <w:tcW w:w="1273" w:type="dxa"/>
            <w:vAlign w:val="center"/>
          </w:tcPr>
          <w:p w14:paraId="543BA3D4" w14:textId="752FE761" w:rsidR="009644BD" w:rsidRPr="00F61F0F" w:rsidRDefault="009644BD" w:rsidP="009644BD">
            <w:pPr>
              <w:pStyle w:val="af1"/>
              <w:spacing w:before="100" w:beforeAutospacing="1" w:after="0"/>
              <w:jc w:val="center"/>
            </w:pPr>
            <w:r w:rsidRPr="00F61F0F">
              <w:t>82,4</w:t>
            </w:r>
          </w:p>
        </w:tc>
      </w:tr>
      <w:tr w:rsidR="009644BD" w:rsidRPr="00F61F0F" w14:paraId="6FBFDD5E" w14:textId="77777777" w:rsidTr="00890CD7">
        <w:trPr>
          <w:cantSplit/>
          <w:trHeight w:val="413"/>
          <w:jc w:val="center"/>
        </w:trPr>
        <w:tc>
          <w:tcPr>
            <w:tcW w:w="685" w:type="dxa"/>
            <w:vAlign w:val="center"/>
          </w:tcPr>
          <w:p w14:paraId="614BC0DE" w14:textId="77777777" w:rsidR="009644BD" w:rsidRPr="00F61F0F" w:rsidRDefault="009644BD" w:rsidP="009644BD">
            <w:pPr>
              <w:pStyle w:val="af1"/>
              <w:spacing w:before="0" w:after="0"/>
            </w:pPr>
            <w:r w:rsidRPr="00F61F0F">
              <w:t>2.20</w:t>
            </w:r>
          </w:p>
        </w:tc>
        <w:tc>
          <w:tcPr>
            <w:tcW w:w="3850" w:type="dxa"/>
            <w:tcMar>
              <w:left w:w="0" w:type="dxa"/>
              <w:right w:w="0" w:type="dxa"/>
            </w:tcMar>
            <w:vAlign w:val="center"/>
          </w:tcPr>
          <w:p w14:paraId="3232E5FB" w14:textId="77777777" w:rsidR="009644BD" w:rsidRPr="00F61F0F" w:rsidRDefault="009644BD" w:rsidP="009644BD">
            <w:pPr>
              <w:pStyle w:val="af1"/>
              <w:spacing w:before="100" w:beforeAutospacing="1" w:after="0"/>
            </w:pPr>
            <w:r w:rsidRPr="00F61F0F">
              <w:t>Зона складирования и захоронения отходов</w:t>
            </w:r>
          </w:p>
        </w:tc>
        <w:tc>
          <w:tcPr>
            <w:tcW w:w="1275" w:type="dxa"/>
            <w:tcMar>
              <w:left w:w="0" w:type="dxa"/>
              <w:right w:w="0" w:type="dxa"/>
            </w:tcMar>
            <w:vAlign w:val="center"/>
          </w:tcPr>
          <w:p w14:paraId="65ADA626"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51CBE315" w14:textId="5A9E46BA" w:rsidR="009644BD" w:rsidRPr="00F61F0F" w:rsidRDefault="009644BD" w:rsidP="009644BD">
            <w:pPr>
              <w:pStyle w:val="af1"/>
              <w:spacing w:before="100" w:beforeAutospacing="1" w:after="0"/>
              <w:jc w:val="center"/>
            </w:pPr>
            <w:r w:rsidRPr="00F61F0F">
              <w:t>530,9</w:t>
            </w:r>
          </w:p>
        </w:tc>
        <w:tc>
          <w:tcPr>
            <w:tcW w:w="1276" w:type="dxa"/>
            <w:shd w:val="clear" w:color="auto" w:fill="auto"/>
            <w:vAlign w:val="center"/>
          </w:tcPr>
          <w:p w14:paraId="15D39052" w14:textId="6B989E0D" w:rsidR="009644BD" w:rsidRPr="00F61F0F" w:rsidRDefault="009644BD" w:rsidP="009644BD">
            <w:pPr>
              <w:pStyle w:val="af1"/>
              <w:spacing w:before="100" w:beforeAutospacing="1" w:after="0"/>
              <w:jc w:val="center"/>
            </w:pPr>
            <w:r w:rsidRPr="00F61F0F">
              <w:t>530,9</w:t>
            </w:r>
          </w:p>
        </w:tc>
        <w:tc>
          <w:tcPr>
            <w:tcW w:w="1273" w:type="dxa"/>
            <w:vAlign w:val="center"/>
          </w:tcPr>
          <w:p w14:paraId="70545EA5" w14:textId="44343DDE" w:rsidR="009644BD" w:rsidRPr="00F61F0F" w:rsidRDefault="009644BD" w:rsidP="009644BD">
            <w:pPr>
              <w:pStyle w:val="af1"/>
              <w:spacing w:before="100" w:beforeAutospacing="1" w:after="0"/>
              <w:jc w:val="center"/>
            </w:pPr>
            <w:r w:rsidRPr="00F61F0F">
              <w:t>530,9</w:t>
            </w:r>
          </w:p>
        </w:tc>
      </w:tr>
      <w:tr w:rsidR="009644BD" w:rsidRPr="00F61F0F" w14:paraId="1FA4C081" w14:textId="77777777" w:rsidTr="00890CD7">
        <w:trPr>
          <w:cantSplit/>
          <w:trHeight w:val="413"/>
          <w:jc w:val="center"/>
        </w:trPr>
        <w:tc>
          <w:tcPr>
            <w:tcW w:w="685" w:type="dxa"/>
            <w:vAlign w:val="center"/>
          </w:tcPr>
          <w:p w14:paraId="2E9C620D" w14:textId="77777777" w:rsidR="009644BD" w:rsidRPr="00F61F0F" w:rsidRDefault="009644BD" w:rsidP="009644BD">
            <w:pPr>
              <w:pStyle w:val="af1"/>
              <w:spacing w:before="0" w:after="0"/>
            </w:pPr>
            <w:r w:rsidRPr="00F61F0F">
              <w:t>2.21</w:t>
            </w:r>
          </w:p>
        </w:tc>
        <w:tc>
          <w:tcPr>
            <w:tcW w:w="3850" w:type="dxa"/>
            <w:tcMar>
              <w:left w:w="0" w:type="dxa"/>
              <w:right w:w="0" w:type="dxa"/>
            </w:tcMar>
            <w:vAlign w:val="center"/>
          </w:tcPr>
          <w:p w14:paraId="406A4CC9" w14:textId="77777777" w:rsidR="009644BD" w:rsidRPr="00F61F0F" w:rsidRDefault="009644BD" w:rsidP="009644BD">
            <w:pPr>
              <w:pStyle w:val="af1"/>
              <w:spacing w:before="100" w:beforeAutospacing="1" w:after="0"/>
            </w:pPr>
            <w:r w:rsidRPr="00F61F0F">
              <w:t>Зона озелененных территорий специального назначения</w:t>
            </w:r>
          </w:p>
        </w:tc>
        <w:tc>
          <w:tcPr>
            <w:tcW w:w="1275" w:type="dxa"/>
            <w:tcMar>
              <w:left w:w="0" w:type="dxa"/>
              <w:right w:w="0" w:type="dxa"/>
            </w:tcMar>
            <w:vAlign w:val="center"/>
          </w:tcPr>
          <w:p w14:paraId="4910A079"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1DE9198D" w14:textId="3FC38822" w:rsidR="009644BD" w:rsidRPr="00F61F0F" w:rsidRDefault="009644BD" w:rsidP="009644BD">
            <w:pPr>
              <w:pStyle w:val="af1"/>
              <w:spacing w:before="100" w:beforeAutospacing="1" w:after="0"/>
              <w:jc w:val="center"/>
            </w:pPr>
            <w:r w:rsidRPr="00F61F0F">
              <w:t>321,2</w:t>
            </w:r>
          </w:p>
        </w:tc>
        <w:tc>
          <w:tcPr>
            <w:tcW w:w="1276" w:type="dxa"/>
            <w:shd w:val="clear" w:color="auto" w:fill="auto"/>
            <w:vAlign w:val="center"/>
          </w:tcPr>
          <w:p w14:paraId="1285F6AA" w14:textId="309432D1" w:rsidR="009644BD" w:rsidRPr="00F61F0F" w:rsidRDefault="009644BD" w:rsidP="009644BD">
            <w:pPr>
              <w:pStyle w:val="af1"/>
              <w:spacing w:before="100" w:beforeAutospacing="1" w:after="0"/>
              <w:jc w:val="center"/>
            </w:pPr>
            <w:r w:rsidRPr="00F61F0F">
              <w:t>311,7</w:t>
            </w:r>
          </w:p>
        </w:tc>
        <w:tc>
          <w:tcPr>
            <w:tcW w:w="1273" w:type="dxa"/>
            <w:vAlign w:val="center"/>
          </w:tcPr>
          <w:p w14:paraId="38549354" w14:textId="7613648D" w:rsidR="009644BD" w:rsidRPr="00F61F0F" w:rsidRDefault="009644BD" w:rsidP="009644BD">
            <w:pPr>
              <w:pStyle w:val="af1"/>
              <w:spacing w:before="100" w:beforeAutospacing="1" w:after="0"/>
              <w:jc w:val="center"/>
            </w:pPr>
            <w:r w:rsidRPr="00F61F0F">
              <w:t>311,7</w:t>
            </w:r>
          </w:p>
        </w:tc>
      </w:tr>
      <w:tr w:rsidR="009644BD" w:rsidRPr="00F61F0F" w14:paraId="270A379B" w14:textId="77777777" w:rsidTr="00890CD7">
        <w:trPr>
          <w:cantSplit/>
          <w:trHeight w:val="413"/>
          <w:jc w:val="center"/>
        </w:trPr>
        <w:tc>
          <w:tcPr>
            <w:tcW w:w="685" w:type="dxa"/>
            <w:vAlign w:val="center"/>
          </w:tcPr>
          <w:p w14:paraId="0E79D72E" w14:textId="77777777" w:rsidR="009644BD" w:rsidRPr="00F61F0F" w:rsidRDefault="009644BD" w:rsidP="009644BD">
            <w:pPr>
              <w:pStyle w:val="af1"/>
              <w:spacing w:before="0" w:after="0"/>
            </w:pPr>
            <w:r w:rsidRPr="00F61F0F">
              <w:t>2.22</w:t>
            </w:r>
          </w:p>
        </w:tc>
        <w:tc>
          <w:tcPr>
            <w:tcW w:w="3850" w:type="dxa"/>
            <w:tcMar>
              <w:left w:w="0" w:type="dxa"/>
              <w:right w:w="0" w:type="dxa"/>
            </w:tcMar>
            <w:vAlign w:val="center"/>
          </w:tcPr>
          <w:p w14:paraId="7340A9AB" w14:textId="77777777" w:rsidR="009644BD" w:rsidRPr="00F61F0F" w:rsidRDefault="009644BD" w:rsidP="009644BD">
            <w:pPr>
              <w:pStyle w:val="af1"/>
              <w:spacing w:before="100" w:beforeAutospacing="1" w:after="0"/>
            </w:pPr>
            <w:r w:rsidRPr="00F61F0F">
              <w:t>Зона режимных территорий</w:t>
            </w:r>
          </w:p>
        </w:tc>
        <w:tc>
          <w:tcPr>
            <w:tcW w:w="1275" w:type="dxa"/>
            <w:tcMar>
              <w:left w:w="0" w:type="dxa"/>
              <w:right w:w="0" w:type="dxa"/>
            </w:tcMar>
            <w:vAlign w:val="center"/>
          </w:tcPr>
          <w:p w14:paraId="12B9FA89"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03CD2587" w14:textId="7F3372CE" w:rsidR="009644BD" w:rsidRPr="00F61F0F" w:rsidRDefault="009644BD" w:rsidP="009644BD">
            <w:pPr>
              <w:pStyle w:val="af1"/>
              <w:spacing w:before="100" w:beforeAutospacing="1" w:after="0"/>
              <w:jc w:val="center"/>
            </w:pPr>
            <w:r w:rsidRPr="00F61F0F">
              <w:t>33,6</w:t>
            </w:r>
          </w:p>
        </w:tc>
        <w:tc>
          <w:tcPr>
            <w:tcW w:w="1276" w:type="dxa"/>
            <w:shd w:val="clear" w:color="auto" w:fill="auto"/>
            <w:vAlign w:val="center"/>
          </w:tcPr>
          <w:p w14:paraId="702551A8" w14:textId="5F22E852" w:rsidR="009644BD" w:rsidRPr="00F61F0F" w:rsidRDefault="009644BD" w:rsidP="009644BD">
            <w:pPr>
              <w:pStyle w:val="af1"/>
              <w:spacing w:before="100" w:beforeAutospacing="1" w:after="0"/>
              <w:jc w:val="center"/>
            </w:pPr>
            <w:r w:rsidRPr="00F61F0F">
              <w:t>33,6</w:t>
            </w:r>
          </w:p>
        </w:tc>
        <w:tc>
          <w:tcPr>
            <w:tcW w:w="1273" w:type="dxa"/>
            <w:vAlign w:val="center"/>
          </w:tcPr>
          <w:p w14:paraId="62BA7AE9" w14:textId="282097A9" w:rsidR="009644BD" w:rsidRPr="00F61F0F" w:rsidRDefault="009644BD" w:rsidP="009644BD">
            <w:pPr>
              <w:pStyle w:val="af1"/>
              <w:spacing w:before="100" w:beforeAutospacing="1" w:after="0"/>
              <w:jc w:val="center"/>
            </w:pPr>
            <w:r w:rsidRPr="00F61F0F">
              <w:t>33,6</w:t>
            </w:r>
          </w:p>
        </w:tc>
      </w:tr>
      <w:tr w:rsidR="009644BD" w:rsidRPr="00F61F0F" w14:paraId="5DC4D996" w14:textId="77777777" w:rsidTr="00890CD7">
        <w:trPr>
          <w:cantSplit/>
          <w:trHeight w:val="413"/>
          <w:jc w:val="center"/>
        </w:trPr>
        <w:tc>
          <w:tcPr>
            <w:tcW w:w="685" w:type="dxa"/>
            <w:vAlign w:val="center"/>
          </w:tcPr>
          <w:p w14:paraId="4E03EB8E" w14:textId="77777777" w:rsidR="009644BD" w:rsidRPr="00F61F0F" w:rsidRDefault="009644BD" w:rsidP="009644BD">
            <w:pPr>
              <w:pStyle w:val="af1"/>
              <w:spacing w:before="0" w:after="0"/>
            </w:pPr>
            <w:r w:rsidRPr="00F61F0F">
              <w:lastRenderedPageBreak/>
              <w:t>2.23</w:t>
            </w:r>
          </w:p>
        </w:tc>
        <w:tc>
          <w:tcPr>
            <w:tcW w:w="3850" w:type="dxa"/>
            <w:tcMar>
              <w:left w:w="0" w:type="dxa"/>
              <w:right w:w="0" w:type="dxa"/>
            </w:tcMar>
            <w:vAlign w:val="center"/>
          </w:tcPr>
          <w:p w14:paraId="077093E9" w14:textId="77777777" w:rsidR="009644BD" w:rsidRPr="00F61F0F" w:rsidRDefault="009644BD" w:rsidP="009644BD">
            <w:pPr>
              <w:pStyle w:val="af1"/>
              <w:spacing w:before="100" w:beforeAutospacing="1" w:after="0"/>
            </w:pPr>
            <w:r w:rsidRPr="00F61F0F">
              <w:t>Зона акваторий</w:t>
            </w:r>
          </w:p>
        </w:tc>
        <w:tc>
          <w:tcPr>
            <w:tcW w:w="1275" w:type="dxa"/>
            <w:tcMar>
              <w:left w:w="0" w:type="dxa"/>
              <w:right w:w="0" w:type="dxa"/>
            </w:tcMar>
            <w:vAlign w:val="center"/>
          </w:tcPr>
          <w:p w14:paraId="04E705A6"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2DD06708" w14:textId="64734424" w:rsidR="009644BD" w:rsidRPr="00F61F0F" w:rsidRDefault="009644BD" w:rsidP="009644BD">
            <w:pPr>
              <w:pStyle w:val="af1"/>
              <w:spacing w:before="100" w:beforeAutospacing="1" w:after="0"/>
              <w:jc w:val="center"/>
            </w:pPr>
            <w:r w:rsidRPr="00F61F0F">
              <w:t>930,2</w:t>
            </w:r>
          </w:p>
        </w:tc>
        <w:tc>
          <w:tcPr>
            <w:tcW w:w="1276" w:type="dxa"/>
            <w:shd w:val="clear" w:color="auto" w:fill="auto"/>
            <w:vAlign w:val="center"/>
          </w:tcPr>
          <w:p w14:paraId="2F0D5A73" w14:textId="3F622310" w:rsidR="009644BD" w:rsidRPr="00F61F0F" w:rsidRDefault="009644BD" w:rsidP="009644BD">
            <w:pPr>
              <w:pStyle w:val="af1"/>
              <w:spacing w:before="100" w:beforeAutospacing="1" w:after="0"/>
              <w:jc w:val="center"/>
            </w:pPr>
            <w:r w:rsidRPr="00F61F0F">
              <w:t>930,2</w:t>
            </w:r>
          </w:p>
        </w:tc>
        <w:tc>
          <w:tcPr>
            <w:tcW w:w="1273" w:type="dxa"/>
            <w:vAlign w:val="center"/>
          </w:tcPr>
          <w:p w14:paraId="2E53BEA0" w14:textId="5B636699" w:rsidR="009644BD" w:rsidRPr="00F61F0F" w:rsidRDefault="009644BD" w:rsidP="009644BD">
            <w:pPr>
              <w:pStyle w:val="af1"/>
              <w:spacing w:before="100" w:beforeAutospacing="1" w:after="0"/>
              <w:jc w:val="center"/>
            </w:pPr>
            <w:r w:rsidRPr="00F61F0F">
              <w:t>930,2</w:t>
            </w:r>
          </w:p>
        </w:tc>
      </w:tr>
      <w:tr w:rsidR="009644BD" w:rsidRPr="00F61F0F" w14:paraId="5D8AE70D" w14:textId="77777777" w:rsidTr="00890CD7">
        <w:trPr>
          <w:cantSplit/>
          <w:trHeight w:val="413"/>
          <w:jc w:val="center"/>
        </w:trPr>
        <w:tc>
          <w:tcPr>
            <w:tcW w:w="685" w:type="dxa"/>
            <w:vAlign w:val="center"/>
          </w:tcPr>
          <w:p w14:paraId="63DC4B0C" w14:textId="77777777" w:rsidR="009644BD" w:rsidRPr="00F61F0F" w:rsidRDefault="009644BD" w:rsidP="009644BD">
            <w:pPr>
              <w:pStyle w:val="af1"/>
              <w:spacing w:before="0" w:after="0"/>
            </w:pPr>
            <w:r w:rsidRPr="00F61F0F">
              <w:t>2.24</w:t>
            </w:r>
          </w:p>
        </w:tc>
        <w:tc>
          <w:tcPr>
            <w:tcW w:w="3850" w:type="dxa"/>
            <w:tcMar>
              <w:left w:w="0" w:type="dxa"/>
              <w:right w:w="0" w:type="dxa"/>
            </w:tcMar>
            <w:vAlign w:val="center"/>
          </w:tcPr>
          <w:p w14:paraId="1537F95B" w14:textId="77777777" w:rsidR="009644BD" w:rsidRPr="00F61F0F" w:rsidRDefault="009644BD" w:rsidP="009644BD">
            <w:pPr>
              <w:pStyle w:val="af1"/>
              <w:spacing w:before="100" w:beforeAutospacing="1" w:after="0"/>
            </w:pPr>
            <w:r w:rsidRPr="00F61F0F">
              <w:t>Неиспользуемые территории</w:t>
            </w:r>
          </w:p>
        </w:tc>
        <w:tc>
          <w:tcPr>
            <w:tcW w:w="1275" w:type="dxa"/>
            <w:tcMar>
              <w:left w:w="0" w:type="dxa"/>
              <w:right w:w="0" w:type="dxa"/>
            </w:tcMar>
            <w:vAlign w:val="center"/>
          </w:tcPr>
          <w:p w14:paraId="1F65E46A" w14:textId="77777777" w:rsidR="009644BD" w:rsidRPr="00F61F0F" w:rsidRDefault="009644BD" w:rsidP="009644BD">
            <w:pPr>
              <w:pStyle w:val="af1"/>
              <w:spacing w:before="100" w:beforeAutospacing="1" w:after="0"/>
              <w:jc w:val="center"/>
            </w:pPr>
            <w:r w:rsidRPr="00F61F0F">
              <w:t>га</w:t>
            </w:r>
          </w:p>
        </w:tc>
        <w:tc>
          <w:tcPr>
            <w:tcW w:w="1276" w:type="dxa"/>
            <w:vAlign w:val="center"/>
          </w:tcPr>
          <w:p w14:paraId="22F86D82" w14:textId="5C81D2F8" w:rsidR="009644BD" w:rsidRPr="00F61F0F" w:rsidRDefault="009644BD" w:rsidP="009644BD">
            <w:pPr>
              <w:pStyle w:val="af1"/>
              <w:spacing w:before="100" w:beforeAutospacing="1" w:after="0"/>
              <w:jc w:val="center"/>
            </w:pPr>
            <w:r w:rsidRPr="00F61F0F">
              <w:t>1582,8</w:t>
            </w:r>
          </w:p>
        </w:tc>
        <w:tc>
          <w:tcPr>
            <w:tcW w:w="1276" w:type="dxa"/>
            <w:shd w:val="clear" w:color="auto" w:fill="auto"/>
            <w:vAlign w:val="center"/>
          </w:tcPr>
          <w:p w14:paraId="2F8DD424" w14:textId="098943DA" w:rsidR="009644BD" w:rsidRPr="00F61F0F" w:rsidRDefault="009644BD" w:rsidP="009644BD">
            <w:pPr>
              <w:pStyle w:val="af1"/>
              <w:spacing w:before="100" w:beforeAutospacing="1" w:after="0"/>
              <w:jc w:val="center"/>
            </w:pPr>
            <w:r w:rsidRPr="00F61F0F">
              <w:t>-</w:t>
            </w:r>
          </w:p>
        </w:tc>
        <w:tc>
          <w:tcPr>
            <w:tcW w:w="1273" w:type="dxa"/>
            <w:vAlign w:val="center"/>
          </w:tcPr>
          <w:p w14:paraId="6F104098" w14:textId="07329D0D" w:rsidR="009644BD" w:rsidRPr="00F61F0F" w:rsidRDefault="009644BD" w:rsidP="009644BD">
            <w:pPr>
              <w:pStyle w:val="af1"/>
              <w:spacing w:before="100" w:beforeAutospacing="1" w:after="0"/>
              <w:jc w:val="center"/>
            </w:pPr>
            <w:r w:rsidRPr="00F61F0F">
              <w:t>-</w:t>
            </w:r>
          </w:p>
        </w:tc>
      </w:tr>
      <w:tr w:rsidR="004537B7" w:rsidRPr="00F61F0F" w14:paraId="5333D301" w14:textId="77777777" w:rsidTr="00121412">
        <w:trPr>
          <w:cantSplit/>
          <w:trHeight w:val="397"/>
          <w:jc w:val="center"/>
        </w:trPr>
        <w:tc>
          <w:tcPr>
            <w:tcW w:w="685" w:type="dxa"/>
            <w:vAlign w:val="center"/>
          </w:tcPr>
          <w:p w14:paraId="34CEC3DA" w14:textId="77777777" w:rsidR="00893392" w:rsidRPr="00F61F0F" w:rsidRDefault="00893392" w:rsidP="00893392">
            <w:pPr>
              <w:pStyle w:val="af1"/>
              <w:spacing w:before="0" w:after="0"/>
            </w:pPr>
            <w:r w:rsidRPr="00F61F0F">
              <w:t>3</w:t>
            </w:r>
          </w:p>
        </w:tc>
        <w:tc>
          <w:tcPr>
            <w:tcW w:w="8950" w:type="dxa"/>
            <w:gridSpan w:val="5"/>
            <w:vAlign w:val="center"/>
          </w:tcPr>
          <w:p w14:paraId="7B3C4BC6" w14:textId="77777777" w:rsidR="00893392" w:rsidRPr="00F61F0F" w:rsidRDefault="00893392" w:rsidP="00893392">
            <w:pPr>
              <w:pStyle w:val="af1"/>
              <w:spacing w:before="0" w:after="0"/>
            </w:pPr>
            <w:r w:rsidRPr="00F61F0F">
              <w:t>Население</w:t>
            </w:r>
          </w:p>
        </w:tc>
      </w:tr>
      <w:tr w:rsidR="004537B7" w:rsidRPr="00F61F0F" w14:paraId="471F341C" w14:textId="77777777" w:rsidTr="00AA2C52">
        <w:trPr>
          <w:cantSplit/>
          <w:trHeight w:val="397"/>
          <w:jc w:val="center"/>
        </w:trPr>
        <w:tc>
          <w:tcPr>
            <w:tcW w:w="685" w:type="dxa"/>
            <w:vAlign w:val="center"/>
          </w:tcPr>
          <w:p w14:paraId="0632B2BF" w14:textId="77777777" w:rsidR="00893392" w:rsidRPr="00F61F0F" w:rsidRDefault="00893392" w:rsidP="00893392">
            <w:pPr>
              <w:pStyle w:val="af1"/>
              <w:spacing w:before="0" w:after="0"/>
            </w:pPr>
            <w:r w:rsidRPr="00F61F0F">
              <w:t>3.1</w:t>
            </w:r>
          </w:p>
        </w:tc>
        <w:tc>
          <w:tcPr>
            <w:tcW w:w="3850" w:type="dxa"/>
            <w:tcMar>
              <w:left w:w="0" w:type="dxa"/>
              <w:right w:w="0" w:type="dxa"/>
            </w:tcMar>
            <w:vAlign w:val="center"/>
          </w:tcPr>
          <w:p w14:paraId="61FFF3A5" w14:textId="77777777" w:rsidR="00893392" w:rsidRPr="00F61F0F" w:rsidRDefault="00893392" w:rsidP="00893392">
            <w:pPr>
              <w:pStyle w:val="af1"/>
              <w:spacing w:before="100" w:beforeAutospacing="1" w:after="0"/>
            </w:pPr>
            <w:r w:rsidRPr="00F61F0F">
              <w:t>Численность населения</w:t>
            </w:r>
          </w:p>
        </w:tc>
        <w:tc>
          <w:tcPr>
            <w:tcW w:w="1275" w:type="dxa"/>
            <w:tcMar>
              <w:left w:w="0" w:type="dxa"/>
              <w:right w:w="0" w:type="dxa"/>
            </w:tcMar>
            <w:vAlign w:val="center"/>
          </w:tcPr>
          <w:p w14:paraId="3332EBDD" w14:textId="77777777" w:rsidR="00893392" w:rsidRPr="00F61F0F" w:rsidRDefault="00893392" w:rsidP="00893392">
            <w:pPr>
              <w:pStyle w:val="af1"/>
              <w:spacing w:before="100" w:beforeAutospacing="1" w:after="0"/>
              <w:jc w:val="center"/>
            </w:pPr>
            <w:r w:rsidRPr="00F61F0F">
              <w:t>тыс. чел.</w:t>
            </w:r>
          </w:p>
        </w:tc>
        <w:tc>
          <w:tcPr>
            <w:tcW w:w="1276" w:type="dxa"/>
            <w:vAlign w:val="center"/>
          </w:tcPr>
          <w:p w14:paraId="438F5ED8" w14:textId="77777777" w:rsidR="00893392" w:rsidRPr="00F61F0F" w:rsidRDefault="00893392" w:rsidP="00893392">
            <w:pPr>
              <w:pStyle w:val="af1"/>
              <w:spacing w:before="100" w:beforeAutospacing="1" w:after="0"/>
              <w:jc w:val="center"/>
            </w:pPr>
            <w:r w:rsidRPr="00F61F0F">
              <w:t>301</w:t>
            </w:r>
          </w:p>
        </w:tc>
        <w:tc>
          <w:tcPr>
            <w:tcW w:w="1276" w:type="dxa"/>
            <w:vAlign w:val="center"/>
          </w:tcPr>
          <w:p w14:paraId="6E364AF9" w14:textId="77777777" w:rsidR="00893392" w:rsidRPr="00F61F0F" w:rsidRDefault="00893392" w:rsidP="00893392">
            <w:pPr>
              <w:pStyle w:val="af1"/>
              <w:spacing w:before="0" w:after="0"/>
              <w:jc w:val="center"/>
            </w:pPr>
            <w:r w:rsidRPr="00F61F0F">
              <w:t>315</w:t>
            </w:r>
          </w:p>
        </w:tc>
        <w:tc>
          <w:tcPr>
            <w:tcW w:w="1273" w:type="dxa"/>
            <w:vAlign w:val="center"/>
          </w:tcPr>
          <w:p w14:paraId="33E72FBD" w14:textId="77777777" w:rsidR="00893392" w:rsidRPr="00F61F0F" w:rsidRDefault="00893392" w:rsidP="00893392">
            <w:pPr>
              <w:pStyle w:val="af1"/>
              <w:spacing w:before="0" w:after="0"/>
              <w:jc w:val="center"/>
            </w:pPr>
            <w:r w:rsidRPr="00F61F0F">
              <w:t>340</w:t>
            </w:r>
          </w:p>
        </w:tc>
      </w:tr>
      <w:tr w:rsidR="004537B7" w:rsidRPr="00F61F0F" w14:paraId="0495DA49" w14:textId="77777777" w:rsidTr="00121412">
        <w:trPr>
          <w:cantSplit/>
          <w:trHeight w:val="397"/>
          <w:jc w:val="center"/>
        </w:trPr>
        <w:tc>
          <w:tcPr>
            <w:tcW w:w="685" w:type="dxa"/>
            <w:vAlign w:val="center"/>
          </w:tcPr>
          <w:p w14:paraId="131EF6D5" w14:textId="77777777" w:rsidR="00893392" w:rsidRPr="00F61F0F" w:rsidRDefault="00893392" w:rsidP="00893392">
            <w:pPr>
              <w:pStyle w:val="af1"/>
              <w:spacing w:before="0" w:after="0"/>
            </w:pPr>
            <w:r w:rsidRPr="00F61F0F">
              <w:t>4</w:t>
            </w:r>
          </w:p>
        </w:tc>
        <w:tc>
          <w:tcPr>
            <w:tcW w:w="8950" w:type="dxa"/>
            <w:gridSpan w:val="5"/>
            <w:vAlign w:val="center"/>
          </w:tcPr>
          <w:p w14:paraId="25F008FF" w14:textId="77777777" w:rsidR="00893392" w:rsidRPr="00F61F0F" w:rsidRDefault="00893392" w:rsidP="00893392">
            <w:pPr>
              <w:pStyle w:val="af1"/>
              <w:spacing w:before="0" w:after="0"/>
            </w:pPr>
            <w:r w:rsidRPr="00F61F0F">
              <w:t>Жилищный фонд </w:t>
            </w:r>
          </w:p>
        </w:tc>
      </w:tr>
      <w:tr w:rsidR="004537B7" w:rsidRPr="00F61F0F" w14:paraId="1F3E1469" w14:textId="77777777" w:rsidTr="00AA2C52">
        <w:trPr>
          <w:cantSplit/>
          <w:trHeight w:val="397"/>
          <w:jc w:val="center"/>
        </w:trPr>
        <w:tc>
          <w:tcPr>
            <w:tcW w:w="685" w:type="dxa"/>
            <w:vAlign w:val="center"/>
          </w:tcPr>
          <w:p w14:paraId="03E3C61D" w14:textId="77777777" w:rsidR="00893392" w:rsidRPr="00F61F0F" w:rsidRDefault="00893392" w:rsidP="00893392">
            <w:pPr>
              <w:pStyle w:val="af1"/>
              <w:spacing w:before="0" w:after="0"/>
            </w:pPr>
            <w:r w:rsidRPr="00F61F0F">
              <w:t>4.1</w:t>
            </w:r>
          </w:p>
        </w:tc>
        <w:tc>
          <w:tcPr>
            <w:tcW w:w="3850" w:type="dxa"/>
            <w:tcMar>
              <w:left w:w="0" w:type="dxa"/>
              <w:right w:w="0" w:type="dxa"/>
            </w:tcMar>
            <w:vAlign w:val="center"/>
          </w:tcPr>
          <w:p w14:paraId="543404BA" w14:textId="77777777" w:rsidR="00893392" w:rsidRPr="00F61F0F" w:rsidRDefault="00893392" w:rsidP="00893392">
            <w:pPr>
              <w:pStyle w:val="af1"/>
              <w:spacing w:before="100" w:beforeAutospacing="1" w:after="0"/>
            </w:pPr>
            <w:r w:rsidRPr="00F61F0F">
              <w:t>Жилищный фонд – всего, в том числе:</w:t>
            </w:r>
          </w:p>
        </w:tc>
        <w:tc>
          <w:tcPr>
            <w:tcW w:w="1275" w:type="dxa"/>
            <w:tcMar>
              <w:left w:w="0" w:type="dxa"/>
              <w:right w:w="0" w:type="dxa"/>
            </w:tcMar>
            <w:vAlign w:val="center"/>
          </w:tcPr>
          <w:p w14:paraId="6AA62444" w14:textId="77777777" w:rsidR="00893392" w:rsidRPr="00F61F0F" w:rsidRDefault="00893392" w:rsidP="00893392">
            <w:pPr>
              <w:pStyle w:val="af1"/>
              <w:spacing w:before="100" w:beforeAutospacing="1" w:after="0"/>
              <w:jc w:val="center"/>
            </w:pPr>
            <w:r w:rsidRPr="00F61F0F">
              <w:t>тыс. м</w:t>
            </w:r>
            <w:r w:rsidRPr="00F61F0F">
              <w:rPr>
                <w:vertAlign w:val="superscript"/>
              </w:rPr>
              <w:t>2</w:t>
            </w:r>
          </w:p>
        </w:tc>
        <w:tc>
          <w:tcPr>
            <w:tcW w:w="1276" w:type="dxa"/>
            <w:vAlign w:val="center"/>
          </w:tcPr>
          <w:p w14:paraId="02CA3699" w14:textId="77777777" w:rsidR="00893392" w:rsidRPr="00F61F0F" w:rsidRDefault="00893392" w:rsidP="00893392">
            <w:pPr>
              <w:pStyle w:val="af1"/>
              <w:spacing w:before="100" w:beforeAutospacing="1" w:after="0"/>
              <w:jc w:val="center"/>
            </w:pPr>
            <w:r w:rsidRPr="00F61F0F">
              <w:t>8567,6</w:t>
            </w:r>
          </w:p>
        </w:tc>
        <w:tc>
          <w:tcPr>
            <w:tcW w:w="1276" w:type="dxa"/>
            <w:vAlign w:val="center"/>
          </w:tcPr>
          <w:p w14:paraId="229D42A8" w14:textId="77777777" w:rsidR="00893392" w:rsidRPr="00F61F0F" w:rsidRDefault="00893392" w:rsidP="00893392">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10380</w:t>
            </w:r>
          </w:p>
        </w:tc>
        <w:tc>
          <w:tcPr>
            <w:tcW w:w="1273" w:type="dxa"/>
            <w:vAlign w:val="center"/>
          </w:tcPr>
          <w:p w14:paraId="0612EDEB" w14:textId="77777777" w:rsidR="00893392" w:rsidRPr="00F61F0F" w:rsidRDefault="00893392" w:rsidP="00893392">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11600</w:t>
            </w:r>
          </w:p>
        </w:tc>
      </w:tr>
      <w:tr w:rsidR="004537B7" w:rsidRPr="00F61F0F" w14:paraId="0A8B0D6B" w14:textId="77777777" w:rsidTr="00AA2C52">
        <w:trPr>
          <w:cantSplit/>
          <w:trHeight w:val="397"/>
          <w:jc w:val="center"/>
        </w:trPr>
        <w:tc>
          <w:tcPr>
            <w:tcW w:w="685" w:type="dxa"/>
            <w:vAlign w:val="center"/>
          </w:tcPr>
          <w:p w14:paraId="2BA1B0ED" w14:textId="77777777" w:rsidR="00893392" w:rsidRPr="00F61F0F" w:rsidRDefault="00893392" w:rsidP="00893392">
            <w:pPr>
              <w:pStyle w:val="af1"/>
              <w:spacing w:before="0" w:after="0"/>
            </w:pPr>
            <w:r w:rsidRPr="00F61F0F">
              <w:t>4.2</w:t>
            </w:r>
          </w:p>
        </w:tc>
        <w:tc>
          <w:tcPr>
            <w:tcW w:w="3850" w:type="dxa"/>
            <w:tcMar>
              <w:left w:w="0" w:type="dxa"/>
              <w:right w:w="0" w:type="dxa"/>
            </w:tcMar>
            <w:vAlign w:val="center"/>
          </w:tcPr>
          <w:p w14:paraId="750D3116" w14:textId="77777777" w:rsidR="00893392" w:rsidRPr="00F61F0F" w:rsidRDefault="00893392" w:rsidP="00893392">
            <w:pPr>
              <w:pStyle w:val="af1"/>
              <w:spacing w:before="100" w:beforeAutospacing="1" w:after="0"/>
            </w:pPr>
            <w:r w:rsidRPr="00F61F0F">
              <w:t>Аварийный жилищный фонд</w:t>
            </w:r>
          </w:p>
        </w:tc>
        <w:tc>
          <w:tcPr>
            <w:tcW w:w="1275" w:type="dxa"/>
            <w:tcMar>
              <w:left w:w="0" w:type="dxa"/>
              <w:right w:w="0" w:type="dxa"/>
            </w:tcMar>
            <w:vAlign w:val="center"/>
          </w:tcPr>
          <w:p w14:paraId="162113A7" w14:textId="77777777" w:rsidR="00893392" w:rsidRPr="00F61F0F" w:rsidRDefault="00893392" w:rsidP="00893392">
            <w:pPr>
              <w:pStyle w:val="af1"/>
              <w:spacing w:before="100" w:beforeAutospacing="1" w:after="0"/>
              <w:jc w:val="center"/>
            </w:pPr>
            <w:r w:rsidRPr="00F61F0F">
              <w:t>тыс. м</w:t>
            </w:r>
            <w:r w:rsidRPr="00F61F0F">
              <w:rPr>
                <w:vertAlign w:val="superscript"/>
              </w:rPr>
              <w:t>2</w:t>
            </w:r>
          </w:p>
        </w:tc>
        <w:tc>
          <w:tcPr>
            <w:tcW w:w="1276" w:type="dxa"/>
            <w:vAlign w:val="center"/>
          </w:tcPr>
          <w:p w14:paraId="0DFBAE7C" w14:textId="77777777" w:rsidR="00893392" w:rsidRPr="00F61F0F" w:rsidRDefault="00893392" w:rsidP="00893392">
            <w:pPr>
              <w:pStyle w:val="af1"/>
              <w:spacing w:before="100" w:beforeAutospacing="1" w:after="0"/>
              <w:jc w:val="center"/>
            </w:pPr>
            <w:r w:rsidRPr="00F61F0F">
              <w:t>1,014</w:t>
            </w:r>
          </w:p>
        </w:tc>
        <w:tc>
          <w:tcPr>
            <w:tcW w:w="1276" w:type="dxa"/>
            <w:vAlign w:val="center"/>
          </w:tcPr>
          <w:p w14:paraId="0B618319" w14:textId="77777777" w:rsidR="00893392" w:rsidRPr="00F61F0F" w:rsidRDefault="00893392" w:rsidP="00893392">
            <w:pPr>
              <w:pStyle w:val="af1"/>
              <w:spacing w:before="0" w:after="0"/>
              <w:jc w:val="center"/>
            </w:pPr>
            <w:r w:rsidRPr="00F61F0F">
              <w:t>-</w:t>
            </w:r>
          </w:p>
        </w:tc>
        <w:tc>
          <w:tcPr>
            <w:tcW w:w="1273" w:type="dxa"/>
            <w:vAlign w:val="center"/>
          </w:tcPr>
          <w:p w14:paraId="36EF0477" w14:textId="77777777" w:rsidR="00893392" w:rsidRPr="00F61F0F" w:rsidRDefault="00893392" w:rsidP="00893392">
            <w:pPr>
              <w:pStyle w:val="af1"/>
              <w:spacing w:before="0" w:after="0"/>
              <w:jc w:val="center"/>
            </w:pPr>
            <w:r w:rsidRPr="00F61F0F">
              <w:t>-</w:t>
            </w:r>
          </w:p>
        </w:tc>
      </w:tr>
      <w:tr w:rsidR="004537B7" w:rsidRPr="00F61F0F" w14:paraId="557A651B" w14:textId="77777777" w:rsidTr="00AA2C52">
        <w:trPr>
          <w:cantSplit/>
          <w:trHeight w:val="397"/>
          <w:jc w:val="center"/>
        </w:trPr>
        <w:tc>
          <w:tcPr>
            <w:tcW w:w="685" w:type="dxa"/>
            <w:vAlign w:val="center"/>
          </w:tcPr>
          <w:p w14:paraId="138E8097" w14:textId="77777777" w:rsidR="00893392" w:rsidRPr="00F61F0F" w:rsidRDefault="00893392" w:rsidP="00893392">
            <w:pPr>
              <w:pStyle w:val="af1"/>
              <w:spacing w:before="0" w:after="0"/>
            </w:pPr>
            <w:r w:rsidRPr="00F61F0F">
              <w:t>4.3</w:t>
            </w:r>
          </w:p>
        </w:tc>
        <w:tc>
          <w:tcPr>
            <w:tcW w:w="3850" w:type="dxa"/>
            <w:tcMar>
              <w:left w:w="0" w:type="dxa"/>
              <w:right w:w="0" w:type="dxa"/>
            </w:tcMar>
            <w:vAlign w:val="center"/>
          </w:tcPr>
          <w:p w14:paraId="5CE7D59B" w14:textId="77777777" w:rsidR="00893392" w:rsidRPr="00F61F0F" w:rsidRDefault="00893392" w:rsidP="00893392">
            <w:pPr>
              <w:pStyle w:val="af1"/>
              <w:spacing w:before="100" w:beforeAutospacing="1" w:after="0"/>
            </w:pPr>
            <w:r w:rsidRPr="00F61F0F">
              <w:t>Убыль жилищного фонда</w:t>
            </w:r>
          </w:p>
        </w:tc>
        <w:tc>
          <w:tcPr>
            <w:tcW w:w="1275" w:type="dxa"/>
            <w:tcMar>
              <w:left w:w="0" w:type="dxa"/>
              <w:right w:w="0" w:type="dxa"/>
            </w:tcMar>
            <w:vAlign w:val="center"/>
          </w:tcPr>
          <w:p w14:paraId="44FA705A" w14:textId="77777777" w:rsidR="00893392" w:rsidRPr="00F61F0F" w:rsidRDefault="00893392" w:rsidP="00893392">
            <w:pPr>
              <w:pStyle w:val="af1"/>
              <w:spacing w:before="100" w:beforeAutospacing="1" w:after="0"/>
              <w:jc w:val="center"/>
            </w:pPr>
            <w:r w:rsidRPr="00F61F0F">
              <w:t>тыс. м</w:t>
            </w:r>
            <w:r w:rsidRPr="00F61F0F">
              <w:rPr>
                <w:vertAlign w:val="superscript"/>
              </w:rPr>
              <w:t>2</w:t>
            </w:r>
          </w:p>
        </w:tc>
        <w:tc>
          <w:tcPr>
            <w:tcW w:w="1276" w:type="dxa"/>
            <w:vAlign w:val="center"/>
          </w:tcPr>
          <w:p w14:paraId="56B50CC1" w14:textId="77777777" w:rsidR="00893392" w:rsidRPr="00F61F0F" w:rsidRDefault="00893392" w:rsidP="00893392">
            <w:pPr>
              <w:pStyle w:val="af1"/>
              <w:spacing w:before="100" w:beforeAutospacing="1" w:after="0"/>
              <w:jc w:val="center"/>
            </w:pPr>
            <w:r w:rsidRPr="00F61F0F">
              <w:t>-</w:t>
            </w:r>
          </w:p>
        </w:tc>
        <w:tc>
          <w:tcPr>
            <w:tcW w:w="1276" w:type="dxa"/>
            <w:vAlign w:val="center"/>
          </w:tcPr>
          <w:p w14:paraId="7AB71CB4" w14:textId="77777777" w:rsidR="00893392" w:rsidRPr="00F61F0F" w:rsidRDefault="00893392" w:rsidP="00893392">
            <w:pPr>
              <w:pStyle w:val="af1"/>
              <w:spacing w:before="0" w:after="0"/>
              <w:jc w:val="center"/>
            </w:pPr>
            <w:r w:rsidRPr="00F61F0F">
              <w:t>37,6</w:t>
            </w:r>
          </w:p>
        </w:tc>
        <w:tc>
          <w:tcPr>
            <w:tcW w:w="1273" w:type="dxa"/>
            <w:vAlign w:val="center"/>
          </w:tcPr>
          <w:p w14:paraId="5DD5285D" w14:textId="77777777" w:rsidR="00893392" w:rsidRPr="00F61F0F" w:rsidRDefault="00893392" w:rsidP="00893392">
            <w:pPr>
              <w:pStyle w:val="af1"/>
              <w:spacing w:before="0" w:after="0"/>
              <w:jc w:val="center"/>
            </w:pPr>
            <w:r w:rsidRPr="00F61F0F">
              <w:t>167,6</w:t>
            </w:r>
          </w:p>
        </w:tc>
      </w:tr>
      <w:tr w:rsidR="004537B7" w:rsidRPr="00F61F0F" w14:paraId="4814DF9D" w14:textId="77777777" w:rsidTr="00AA2C52">
        <w:trPr>
          <w:cantSplit/>
          <w:trHeight w:val="397"/>
          <w:jc w:val="center"/>
        </w:trPr>
        <w:tc>
          <w:tcPr>
            <w:tcW w:w="685" w:type="dxa"/>
            <w:vAlign w:val="center"/>
          </w:tcPr>
          <w:p w14:paraId="5385972C" w14:textId="77777777" w:rsidR="00893392" w:rsidRPr="00F61F0F" w:rsidRDefault="00893392" w:rsidP="00893392">
            <w:pPr>
              <w:pStyle w:val="af1"/>
              <w:spacing w:before="0" w:after="0"/>
            </w:pPr>
            <w:r w:rsidRPr="00F61F0F">
              <w:t>4.4</w:t>
            </w:r>
          </w:p>
        </w:tc>
        <w:tc>
          <w:tcPr>
            <w:tcW w:w="3850" w:type="dxa"/>
            <w:tcMar>
              <w:left w:w="0" w:type="dxa"/>
              <w:right w:w="0" w:type="dxa"/>
            </w:tcMar>
            <w:vAlign w:val="center"/>
          </w:tcPr>
          <w:p w14:paraId="47054F12" w14:textId="77777777" w:rsidR="00893392" w:rsidRPr="00F61F0F" w:rsidRDefault="00893392" w:rsidP="00893392">
            <w:pPr>
              <w:pStyle w:val="af1"/>
              <w:spacing w:before="100" w:beforeAutospacing="1" w:after="0"/>
            </w:pPr>
            <w:r w:rsidRPr="00F61F0F">
              <w:t>Средняя обеспеченность населения общей площадью квартир</w:t>
            </w:r>
          </w:p>
        </w:tc>
        <w:tc>
          <w:tcPr>
            <w:tcW w:w="1275" w:type="dxa"/>
            <w:tcMar>
              <w:left w:w="0" w:type="dxa"/>
              <w:right w:w="0" w:type="dxa"/>
            </w:tcMar>
            <w:vAlign w:val="center"/>
          </w:tcPr>
          <w:p w14:paraId="31B74872" w14:textId="77777777" w:rsidR="00893392" w:rsidRPr="00F61F0F" w:rsidRDefault="00893392" w:rsidP="00893392">
            <w:pPr>
              <w:pStyle w:val="af1"/>
              <w:spacing w:before="100" w:beforeAutospacing="1" w:after="0"/>
              <w:jc w:val="center"/>
            </w:pPr>
            <w:r w:rsidRPr="00F61F0F">
              <w:rPr>
                <w:lang w:eastAsia="ru-RU"/>
              </w:rPr>
              <w:t>м</w:t>
            </w:r>
            <w:r w:rsidRPr="00F61F0F">
              <w:rPr>
                <w:vertAlign w:val="superscript"/>
                <w:lang w:eastAsia="ru-RU"/>
              </w:rPr>
              <w:t>2</w:t>
            </w:r>
            <w:r w:rsidRPr="00F61F0F">
              <w:t>/чел</w:t>
            </w:r>
          </w:p>
        </w:tc>
        <w:tc>
          <w:tcPr>
            <w:tcW w:w="1276" w:type="dxa"/>
            <w:vAlign w:val="center"/>
          </w:tcPr>
          <w:p w14:paraId="5F630E43" w14:textId="77777777" w:rsidR="00893392" w:rsidRPr="00F61F0F" w:rsidRDefault="00893392" w:rsidP="00893392">
            <w:pPr>
              <w:pStyle w:val="af1"/>
              <w:spacing w:before="100" w:beforeAutospacing="1" w:after="0"/>
              <w:jc w:val="center"/>
            </w:pPr>
            <w:r w:rsidRPr="00F61F0F">
              <w:t>28,5</w:t>
            </w:r>
          </w:p>
        </w:tc>
        <w:tc>
          <w:tcPr>
            <w:tcW w:w="1276" w:type="dxa"/>
            <w:vAlign w:val="center"/>
          </w:tcPr>
          <w:p w14:paraId="7626F9CD" w14:textId="77777777" w:rsidR="00893392" w:rsidRPr="00F61F0F" w:rsidRDefault="00893392" w:rsidP="00893392">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33</w:t>
            </w:r>
          </w:p>
        </w:tc>
        <w:tc>
          <w:tcPr>
            <w:tcW w:w="1273" w:type="dxa"/>
            <w:vAlign w:val="center"/>
          </w:tcPr>
          <w:p w14:paraId="504A2907" w14:textId="77777777" w:rsidR="00893392" w:rsidRPr="00F61F0F" w:rsidRDefault="00893392" w:rsidP="00893392">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34</w:t>
            </w:r>
          </w:p>
        </w:tc>
      </w:tr>
      <w:tr w:rsidR="004537B7" w:rsidRPr="00F61F0F" w14:paraId="3BF07BAF" w14:textId="77777777" w:rsidTr="00AA2C52">
        <w:trPr>
          <w:cantSplit/>
          <w:trHeight w:val="397"/>
          <w:jc w:val="center"/>
        </w:trPr>
        <w:tc>
          <w:tcPr>
            <w:tcW w:w="685" w:type="dxa"/>
            <w:vAlign w:val="center"/>
          </w:tcPr>
          <w:p w14:paraId="63D35D5B" w14:textId="77777777" w:rsidR="00893392" w:rsidRPr="00F61F0F" w:rsidRDefault="00893392" w:rsidP="00893392">
            <w:pPr>
              <w:pStyle w:val="af1"/>
              <w:spacing w:before="0" w:after="0"/>
            </w:pPr>
            <w:r w:rsidRPr="00F61F0F">
              <w:t>4.5</w:t>
            </w:r>
          </w:p>
        </w:tc>
        <w:tc>
          <w:tcPr>
            <w:tcW w:w="3850" w:type="dxa"/>
            <w:tcMar>
              <w:left w:w="0" w:type="dxa"/>
              <w:right w:w="0" w:type="dxa"/>
            </w:tcMar>
            <w:vAlign w:val="center"/>
          </w:tcPr>
          <w:p w14:paraId="3EB1454C" w14:textId="77777777" w:rsidR="00893392" w:rsidRPr="00F61F0F" w:rsidRDefault="00893392" w:rsidP="00893392">
            <w:pPr>
              <w:pStyle w:val="af1"/>
              <w:spacing w:before="100" w:beforeAutospacing="1" w:after="0"/>
            </w:pPr>
            <w:r w:rsidRPr="00F61F0F">
              <w:t>Новое жилищное строительство – всего</w:t>
            </w:r>
          </w:p>
        </w:tc>
        <w:tc>
          <w:tcPr>
            <w:tcW w:w="1275" w:type="dxa"/>
            <w:tcMar>
              <w:left w:w="0" w:type="dxa"/>
              <w:right w:w="0" w:type="dxa"/>
            </w:tcMar>
            <w:vAlign w:val="center"/>
          </w:tcPr>
          <w:p w14:paraId="31BC5B43" w14:textId="77777777" w:rsidR="00893392" w:rsidRPr="00F61F0F" w:rsidRDefault="00893392" w:rsidP="00893392">
            <w:pPr>
              <w:pStyle w:val="af1"/>
              <w:spacing w:before="100" w:beforeAutospacing="1" w:after="0"/>
              <w:jc w:val="center"/>
            </w:pPr>
            <w:r w:rsidRPr="00F61F0F">
              <w:t>тыс. м</w:t>
            </w:r>
            <w:r w:rsidRPr="00F61F0F">
              <w:rPr>
                <w:vertAlign w:val="superscript"/>
              </w:rPr>
              <w:t>2</w:t>
            </w:r>
          </w:p>
        </w:tc>
        <w:tc>
          <w:tcPr>
            <w:tcW w:w="1276" w:type="dxa"/>
            <w:vAlign w:val="center"/>
          </w:tcPr>
          <w:p w14:paraId="2205ED56" w14:textId="77777777" w:rsidR="00893392" w:rsidRPr="00F61F0F" w:rsidRDefault="00893392" w:rsidP="00893392">
            <w:pPr>
              <w:pStyle w:val="af1"/>
              <w:spacing w:before="100" w:beforeAutospacing="1" w:after="0"/>
              <w:jc w:val="center"/>
            </w:pPr>
            <w:r w:rsidRPr="00F61F0F">
              <w:t>-</w:t>
            </w:r>
          </w:p>
        </w:tc>
        <w:tc>
          <w:tcPr>
            <w:tcW w:w="1276" w:type="dxa"/>
            <w:vAlign w:val="center"/>
          </w:tcPr>
          <w:p w14:paraId="586EC778" w14:textId="77777777" w:rsidR="00893392" w:rsidRPr="00F61F0F" w:rsidRDefault="00893392" w:rsidP="00893392">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1850</w:t>
            </w:r>
          </w:p>
        </w:tc>
        <w:tc>
          <w:tcPr>
            <w:tcW w:w="1273" w:type="dxa"/>
            <w:vAlign w:val="center"/>
          </w:tcPr>
          <w:p w14:paraId="2CE72E85" w14:textId="77777777" w:rsidR="00893392" w:rsidRPr="00F61F0F" w:rsidRDefault="00893392" w:rsidP="00893392">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3200</w:t>
            </w:r>
          </w:p>
        </w:tc>
      </w:tr>
      <w:tr w:rsidR="00C358D2" w:rsidRPr="00F61F0F" w14:paraId="4A939439" w14:textId="77777777" w:rsidTr="00AA2C52">
        <w:trPr>
          <w:cantSplit/>
          <w:trHeight w:val="397"/>
          <w:jc w:val="center"/>
        </w:trPr>
        <w:tc>
          <w:tcPr>
            <w:tcW w:w="685" w:type="dxa"/>
            <w:vAlign w:val="center"/>
          </w:tcPr>
          <w:p w14:paraId="13C5BA79" w14:textId="77777777" w:rsidR="00C358D2" w:rsidRPr="00F61F0F" w:rsidRDefault="00C358D2" w:rsidP="00C358D2">
            <w:pPr>
              <w:pStyle w:val="af1"/>
              <w:spacing w:before="0" w:after="0"/>
            </w:pPr>
            <w:r w:rsidRPr="00F61F0F">
              <w:t>4.6</w:t>
            </w:r>
          </w:p>
        </w:tc>
        <w:tc>
          <w:tcPr>
            <w:tcW w:w="3850" w:type="dxa"/>
            <w:tcMar>
              <w:left w:w="0" w:type="dxa"/>
              <w:right w:w="0" w:type="dxa"/>
            </w:tcMar>
            <w:vAlign w:val="center"/>
          </w:tcPr>
          <w:p w14:paraId="238F7BE4" w14:textId="77777777" w:rsidR="00C358D2" w:rsidRPr="00F61F0F" w:rsidRDefault="00C358D2" w:rsidP="00C358D2">
            <w:pPr>
              <w:pStyle w:val="af1"/>
              <w:spacing w:before="100" w:beforeAutospacing="1" w:after="0"/>
            </w:pPr>
            <w:r w:rsidRPr="00F61F0F">
              <w:t>Cреднеэтажная и многоэтажная многоквартирная застройка</w:t>
            </w:r>
          </w:p>
        </w:tc>
        <w:tc>
          <w:tcPr>
            <w:tcW w:w="1275" w:type="dxa"/>
            <w:tcMar>
              <w:left w:w="0" w:type="dxa"/>
              <w:right w:w="0" w:type="dxa"/>
            </w:tcMar>
            <w:vAlign w:val="center"/>
          </w:tcPr>
          <w:p w14:paraId="52909BB0" w14:textId="77777777" w:rsidR="00C358D2" w:rsidRPr="00F61F0F" w:rsidRDefault="00C358D2" w:rsidP="00C358D2">
            <w:pPr>
              <w:pStyle w:val="af1"/>
              <w:spacing w:before="100" w:beforeAutospacing="1" w:after="0"/>
              <w:jc w:val="center"/>
            </w:pPr>
            <w:r w:rsidRPr="00F61F0F">
              <w:t>тыс. м</w:t>
            </w:r>
            <w:r w:rsidRPr="00F61F0F">
              <w:rPr>
                <w:vertAlign w:val="superscript"/>
              </w:rPr>
              <w:t>2</w:t>
            </w:r>
          </w:p>
        </w:tc>
        <w:tc>
          <w:tcPr>
            <w:tcW w:w="1276" w:type="dxa"/>
            <w:vAlign w:val="center"/>
          </w:tcPr>
          <w:p w14:paraId="10B1A22E" w14:textId="77777777" w:rsidR="00C358D2" w:rsidRPr="00F61F0F" w:rsidRDefault="00C358D2" w:rsidP="00C358D2">
            <w:pPr>
              <w:pStyle w:val="af1"/>
              <w:spacing w:before="100" w:beforeAutospacing="1" w:after="0"/>
              <w:jc w:val="center"/>
            </w:pPr>
            <w:r w:rsidRPr="00F61F0F">
              <w:t>-</w:t>
            </w:r>
          </w:p>
        </w:tc>
        <w:tc>
          <w:tcPr>
            <w:tcW w:w="1276" w:type="dxa"/>
            <w:vAlign w:val="center"/>
          </w:tcPr>
          <w:p w14:paraId="09A78021" w14:textId="77777777" w:rsidR="00C358D2" w:rsidRPr="00F61F0F" w:rsidRDefault="00C358D2" w:rsidP="00C358D2">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1406,1</w:t>
            </w:r>
          </w:p>
        </w:tc>
        <w:tc>
          <w:tcPr>
            <w:tcW w:w="1273" w:type="dxa"/>
            <w:vAlign w:val="center"/>
          </w:tcPr>
          <w:p w14:paraId="79EB150D" w14:textId="77777777" w:rsidR="00C358D2" w:rsidRPr="00F61F0F" w:rsidRDefault="00C358D2" w:rsidP="00C358D2">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2578,1</w:t>
            </w:r>
          </w:p>
        </w:tc>
      </w:tr>
      <w:tr w:rsidR="00C358D2" w:rsidRPr="00F61F0F" w14:paraId="1584E6B2" w14:textId="77777777" w:rsidTr="004804BA">
        <w:trPr>
          <w:cantSplit/>
          <w:trHeight w:val="397"/>
          <w:jc w:val="center"/>
        </w:trPr>
        <w:tc>
          <w:tcPr>
            <w:tcW w:w="685" w:type="dxa"/>
            <w:vAlign w:val="center"/>
          </w:tcPr>
          <w:p w14:paraId="1AAA3C54" w14:textId="77777777" w:rsidR="00C358D2" w:rsidRPr="00F61F0F" w:rsidRDefault="00C358D2" w:rsidP="00C358D2">
            <w:pPr>
              <w:pStyle w:val="af1"/>
              <w:spacing w:before="0" w:after="0"/>
            </w:pPr>
            <w:r w:rsidRPr="00F61F0F">
              <w:t>4.7</w:t>
            </w:r>
          </w:p>
        </w:tc>
        <w:tc>
          <w:tcPr>
            <w:tcW w:w="3850" w:type="dxa"/>
            <w:tcMar>
              <w:left w:w="0" w:type="dxa"/>
              <w:right w:w="0" w:type="dxa"/>
            </w:tcMar>
            <w:vAlign w:val="center"/>
          </w:tcPr>
          <w:p w14:paraId="0FD93264" w14:textId="77777777" w:rsidR="00C358D2" w:rsidRPr="00F61F0F" w:rsidRDefault="00C358D2" w:rsidP="00C358D2">
            <w:pPr>
              <w:pStyle w:val="af1"/>
              <w:spacing w:before="100" w:beforeAutospacing="1" w:after="0"/>
            </w:pPr>
            <w:r w:rsidRPr="00F61F0F">
              <w:t>Малоэтажная многоквартирная застройка</w:t>
            </w:r>
          </w:p>
        </w:tc>
        <w:tc>
          <w:tcPr>
            <w:tcW w:w="1275" w:type="dxa"/>
            <w:tcMar>
              <w:left w:w="0" w:type="dxa"/>
              <w:right w:w="0" w:type="dxa"/>
            </w:tcMar>
            <w:vAlign w:val="center"/>
          </w:tcPr>
          <w:p w14:paraId="1A6EF1EF" w14:textId="77777777" w:rsidR="00C358D2" w:rsidRPr="00F61F0F" w:rsidRDefault="00C358D2" w:rsidP="00C358D2">
            <w:pPr>
              <w:pStyle w:val="af1"/>
              <w:spacing w:before="100" w:beforeAutospacing="1" w:after="0"/>
              <w:jc w:val="center"/>
            </w:pPr>
            <w:r w:rsidRPr="00F61F0F">
              <w:t>тыс. м</w:t>
            </w:r>
            <w:r w:rsidRPr="00F61F0F">
              <w:rPr>
                <w:vertAlign w:val="superscript"/>
              </w:rPr>
              <w:t>2</w:t>
            </w:r>
          </w:p>
        </w:tc>
        <w:tc>
          <w:tcPr>
            <w:tcW w:w="1276" w:type="dxa"/>
            <w:vAlign w:val="center"/>
          </w:tcPr>
          <w:p w14:paraId="2D441BDE" w14:textId="77777777" w:rsidR="00C358D2" w:rsidRPr="00F61F0F" w:rsidRDefault="00C358D2" w:rsidP="00C358D2">
            <w:pPr>
              <w:pStyle w:val="af1"/>
              <w:spacing w:before="100" w:beforeAutospacing="1" w:after="0"/>
              <w:jc w:val="center"/>
            </w:pPr>
            <w:r w:rsidRPr="00F61F0F">
              <w:t>-</w:t>
            </w:r>
          </w:p>
        </w:tc>
        <w:tc>
          <w:tcPr>
            <w:tcW w:w="1276" w:type="dxa"/>
            <w:vAlign w:val="center"/>
          </w:tcPr>
          <w:p w14:paraId="28EDD669" w14:textId="77777777" w:rsidR="00C358D2" w:rsidRPr="00F61F0F" w:rsidRDefault="00C358D2" w:rsidP="00C358D2">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88,2</w:t>
            </w:r>
          </w:p>
        </w:tc>
        <w:tc>
          <w:tcPr>
            <w:tcW w:w="1273" w:type="dxa"/>
            <w:vAlign w:val="center"/>
          </w:tcPr>
          <w:p w14:paraId="47474DEA" w14:textId="77777777" w:rsidR="00C358D2" w:rsidRPr="00F61F0F" w:rsidRDefault="00C358D2" w:rsidP="00C358D2">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224,5</w:t>
            </w:r>
          </w:p>
        </w:tc>
      </w:tr>
      <w:tr w:rsidR="004537B7" w:rsidRPr="00F61F0F" w14:paraId="789320B0" w14:textId="77777777" w:rsidTr="004804BA">
        <w:trPr>
          <w:cantSplit/>
          <w:trHeight w:val="397"/>
          <w:jc w:val="center"/>
        </w:trPr>
        <w:tc>
          <w:tcPr>
            <w:tcW w:w="685" w:type="dxa"/>
            <w:vAlign w:val="center"/>
          </w:tcPr>
          <w:p w14:paraId="26930897" w14:textId="77777777" w:rsidR="00893392" w:rsidRPr="00F61F0F" w:rsidRDefault="00893392" w:rsidP="00893392">
            <w:pPr>
              <w:pStyle w:val="af1"/>
              <w:spacing w:before="0" w:after="0"/>
            </w:pPr>
            <w:r w:rsidRPr="00F61F0F">
              <w:t>4.8</w:t>
            </w:r>
          </w:p>
        </w:tc>
        <w:tc>
          <w:tcPr>
            <w:tcW w:w="3850" w:type="dxa"/>
            <w:tcMar>
              <w:left w:w="0" w:type="dxa"/>
              <w:right w:w="0" w:type="dxa"/>
            </w:tcMar>
            <w:vAlign w:val="center"/>
          </w:tcPr>
          <w:p w14:paraId="71BD5F18" w14:textId="77777777" w:rsidR="00893392" w:rsidRPr="00F61F0F" w:rsidRDefault="00893392" w:rsidP="00893392">
            <w:pPr>
              <w:pStyle w:val="af1"/>
              <w:spacing w:before="100" w:beforeAutospacing="1" w:after="0"/>
            </w:pPr>
            <w:r w:rsidRPr="00F61F0F">
              <w:t>Индивидуальная застройка</w:t>
            </w:r>
          </w:p>
        </w:tc>
        <w:tc>
          <w:tcPr>
            <w:tcW w:w="1275" w:type="dxa"/>
            <w:tcMar>
              <w:left w:w="0" w:type="dxa"/>
              <w:right w:w="0" w:type="dxa"/>
            </w:tcMar>
            <w:vAlign w:val="center"/>
          </w:tcPr>
          <w:p w14:paraId="08F61E8C" w14:textId="77777777" w:rsidR="00893392" w:rsidRPr="00F61F0F" w:rsidRDefault="00893392" w:rsidP="00893392">
            <w:pPr>
              <w:pStyle w:val="af1"/>
              <w:spacing w:before="100" w:beforeAutospacing="1" w:after="0"/>
              <w:jc w:val="center"/>
            </w:pPr>
            <w:r w:rsidRPr="00F61F0F">
              <w:t>тыс. м</w:t>
            </w:r>
            <w:r w:rsidRPr="00F61F0F">
              <w:rPr>
                <w:vertAlign w:val="superscript"/>
              </w:rPr>
              <w:t>2</w:t>
            </w:r>
          </w:p>
        </w:tc>
        <w:tc>
          <w:tcPr>
            <w:tcW w:w="1276" w:type="dxa"/>
            <w:vAlign w:val="center"/>
          </w:tcPr>
          <w:p w14:paraId="64FE9A07" w14:textId="77777777" w:rsidR="00893392" w:rsidRPr="00F61F0F" w:rsidRDefault="00893392" w:rsidP="00893392">
            <w:pPr>
              <w:pStyle w:val="af1"/>
              <w:spacing w:before="100" w:beforeAutospacing="1" w:after="0"/>
              <w:jc w:val="center"/>
            </w:pPr>
            <w:r w:rsidRPr="00F61F0F">
              <w:t>-</w:t>
            </w:r>
          </w:p>
        </w:tc>
        <w:tc>
          <w:tcPr>
            <w:tcW w:w="1276" w:type="dxa"/>
            <w:vAlign w:val="center"/>
          </w:tcPr>
          <w:p w14:paraId="1667EF17" w14:textId="77777777" w:rsidR="00893392" w:rsidRPr="00F61F0F" w:rsidRDefault="00893392" w:rsidP="00893392">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355,7</w:t>
            </w:r>
          </w:p>
        </w:tc>
        <w:tc>
          <w:tcPr>
            <w:tcW w:w="1273" w:type="dxa"/>
            <w:vAlign w:val="center"/>
          </w:tcPr>
          <w:p w14:paraId="2C4BF217" w14:textId="77777777" w:rsidR="00893392" w:rsidRPr="00F61F0F" w:rsidRDefault="00893392" w:rsidP="00893392">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397,4</w:t>
            </w:r>
          </w:p>
        </w:tc>
      </w:tr>
      <w:tr w:rsidR="004537B7" w:rsidRPr="00F61F0F" w14:paraId="040F5042" w14:textId="77777777" w:rsidTr="004253F5">
        <w:trPr>
          <w:cantSplit/>
          <w:trHeight w:val="397"/>
          <w:jc w:val="center"/>
        </w:trPr>
        <w:tc>
          <w:tcPr>
            <w:tcW w:w="685" w:type="dxa"/>
            <w:vAlign w:val="center"/>
          </w:tcPr>
          <w:p w14:paraId="3F59F2F4" w14:textId="77777777" w:rsidR="00893392" w:rsidRPr="00F61F0F" w:rsidRDefault="00893392" w:rsidP="00893392">
            <w:pPr>
              <w:pStyle w:val="af1"/>
              <w:spacing w:before="0" w:after="0"/>
            </w:pPr>
            <w:r w:rsidRPr="00F61F0F">
              <w:t>5</w:t>
            </w:r>
          </w:p>
        </w:tc>
        <w:tc>
          <w:tcPr>
            <w:tcW w:w="8950" w:type="dxa"/>
            <w:gridSpan w:val="5"/>
          </w:tcPr>
          <w:p w14:paraId="78CA4D95" w14:textId="77777777" w:rsidR="00893392" w:rsidRPr="00F61F0F" w:rsidRDefault="00893392" w:rsidP="00893392">
            <w:pPr>
              <w:pStyle w:val="af1"/>
              <w:spacing w:before="0" w:after="0"/>
            </w:pPr>
            <w:r w:rsidRPr="00F61F0F">
              <w:t>Объекты социального и культурно-бытового обслуживания населения</w:t>
            </w:r>
          </w:p>
        </w:tc>
      </w:tr>
      <w:tr w:rsidR="004537B7" w:rsidRPr="00F61F0F" w14:paraId="06B132A8" w14:textId="77777777" w:rsidTr="00EE1FB8">
        <w:trPr>
          <w:cantSplit/>
          <w:trHeight w:val="397"/>
          <w:jc w:val="center"/>
        </w:trPr>
        <w:tc>
          <w:tcPr>
            <w:tcW w:w="685" w:type="dxa"/>
            <w:vAlign w:val="center"/>
          </w:tcPr>
          <w:p w14:paraId="5A86A2A8" w14:textId="77777777" w:rsidR="00893392" w:rsidRPr="00F61F0F" w:rsidRDefault="00893392" w:rsidP="00893392">
            <w:pPr>
              <w:pStyle w:val="11d"/>
              <w:jc w:val="left"/>
              <w:rPr>
                <w:rStyle w:val="affffffff0"/>
                <w:sz w:val="20"/>
                <w:szCs w:val="20"/>
              </w:rPr>
            </w:pPr>
            <w:r w:rsidRPr="00F61F0F">
              <w:rPr>
                <w:rStyle w:val="affffffff0"/>
                <w:sz w:val="20"/>
                <w:szCs w:val="20"/>
              </w:rPr>
              <w:t>5.1</w:t>
            </w:r>
          </w:p>
        </w:tc>
        <w:tc>
          <w:tcPr>
            <w:tcW w:w="3850" w:type="dxa"/>
            <w:tcMar>
              <w:left w:w="0" w:type="dxa"/>
              <w:right w:w="0" w:type="dxa"/>
            </w:tcMar>
            <w:vAlign w:val="center"/>
          </w:tcPr>
          <w:p w14:paraId="7A1AE716" w14:textId="77777777" w:rsidR="00893392" w:rsidRPr="00F61F0F" w:rsidRDefault="00893392" w:rsidP="00893392">
            <w:pPr>
              <w:pStyle w:val="af1"/>
              <w:spacing w:before="100" w:beforeAutospacing="1" w:after="0"/>
            </w:pPr>
            <w:r w:rsidRPr="00F61F0F">
              <w:t>Дошкольные образовательные организации</w:t>
            </w:r>
          </w:p>
        </w:tc>
        <w:tc>
          <w:tcPr>
            <w:tcW w:w="1275" w:type="dxa"/>
            <w:tcMar>
              <w:left w:w="0" w:type="dxa"/>
              <w:right w:w="0" w:type="dxa"/>
            </w:tcMar>
            <w:vAlign w:val="center"/>
          </w:tcPr>
          <w:p w14:paraId="752031F2" w14:textId="77777777" w:rsidR="00893392" w:rsidRPr="00F61F0F" w:rsidRDefault="00893392" w:rsidP="00893392">
            <w:pPr>
              <w:pStyle w:val="af1"/>
              <w:spacing w:before="100" w:beforeAutospacing="1" w:after="0"/>
              <w:jc w:val="center"/>
            </w:pPr>
            <w:r w:rsidRPr="00F61F0F">
              <w:t>место</w:t>
            </w:r>
          </w:p>
        </w:tc>
        <w:tc>
          <w:tcPr>
            <w:tcW w:w="1276" w:type="dxa"/>
            <w:vAlign w:val="center"/>
          </w:tcPr>
          <w:p w14:paraId="6F2913F6" w14:textId="77777777" w:rsidR="00893392" w:rsidRPr="00F61F0F" w:rsidRDefault="00893392" w:rsidP="00893392">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22</w:t>
            </w:r>
            <w:r w:rsidRPr="00F61F0F">
              <w:rPr>
                <w:rFonts w:ascii="Times New Roman" w:hAnsi="Times New Roman"/>
                <w:sz w:val="20"/>
                <w:szCs w:val="20"/>
                <w:lang w:val="en-US" w:eastAsia="ru-RU"/>
              </w:rPr>
              <w:t xml:space="preserve"> </w:t>
            </w:r>
            <w:r w:rsidRPr="00F61F0F">
              <w:rPr>
                <w:rFonts w:ascii="Times New Roman" w:hAnsi="Times New Roman"/>
                <w:sz w:val="20"/>
                <w:szCs w:val="20"/>
                <w:lang w:eastAsia="ru-RU"/>
              </w:rPr>
              <w:t>952</w:t>
            </w:r>
          </w:p>
        </w:tc>
        <w:tc>
          <w:tcPr>
            <w:tcW w:w="1276" w:type="dxa"/>
            <w:vAlign w:val="center"/>
          </w:tcPr>
          <w:p w14:paraId="15EFB8BC" w14:textId="77777777" w:rsidR="00893392" w:rsidRPr="00F61F0F" w:rsidRDefault="00893392" w:rsidP="00893392">
            <w:pPr>
              <w:pStyle w:val="11d"/>
              <w:rPr>
                <w:sz w:val="20"/>
                <w:szCs w:val="20"/>
              </w:rPr>
            </w:pPr>
            <w:r w:rsidRPr="00F61F0F">
              <w:rPr>
                <w:sz w:val="20"/>
                <w:szCs w:val="20"/>
              </w:rPr>
              <w:t>26 916</w:t>
            </w:r>
          </w:p>
        </w:tc>
        <w:tc>
          <w:tcPr>
            <w:tcW w:w="1273" w:type="dxa"/>
            <w:vAlign w:val="center"/>
          </w:tcPr>
          <w:p w14:paraId="288EBB39" w14:textId="77777777" w:rsidR="00893392" w:rsidRPr="00F61F0F" w:rsidRDefault="00893392" w:rsidP="00893392">
            <w:pPr>
              <w:pStyle w:val="11d"/>
              <w:rPr>
                <w:sz w:val="20"/>
                <w:szCs w:val="20"/>
              </w:rPr>
            </w:pPr>
            <w:r w:rsidRPr="00F61F0F">
              <w:rPr>
                <w:sz w:val="20"/>
                <w:szCs w:val="20"/>
              </w:rPr>
              <w:t xml:space="preserve">30 </w:t>
            </w:r>
            <w:r w:rsidR="008A67CD" w:rsidRPr="00F61F0F">
              <w:rPr>
                <w:sz w:val="20"/>
                <w:szCs w:val="20"/>
              </w:rPr>
              <w:t>462</w:t>
            </w:r>
          </w:p>
        </w:tc>
      </w:tr>
      <w:tr w:rsidR="004537B7" w:rsidRPr="00F61F0F" w14:paraId="1CAF02EE" w14:textId="77777777" w:rsidTr="00EE1FB8">
        <w:trPr>
          <w:cantSplit/>
          <w:trHeight w:val="397"/>
          <w:jc w:val="center"/>
        </w:trPr>
        <w:tc>
          <w:tcPr>
            <w:tcW w:w="685" w:type="dxa"/>
            <w:vAlign w:val="center"/>
          </w:tcPr>
          <w:p w14:paraId="56F10C4E" w14:textId="77777777" w:rsidR="00893392" w:rsidRPr="00F61F0F" w:rsidRDefault="00893392" w:rsidP="00893392">
            <w:pPr>
              <w:pStyle w:val="11d"/>
              <w:jc w:val="left"/>
              <w:rPr>
                <w:rStyle w:val="affffffff0"/>
                <w:sz w:val="20"/>
                <w:szCs w:val="20"/>
              </w:rPr>
            </w:pPr>
            <w:r w:rsidRPr="00F61F0F">
              <w:rPr>
                <w:rStyle w:val="affffffff0"/>
                <w:sz w:val="20"/>
                <w:szCs w:val="20"/>
              </w:rPr>
              <w:t>5.2</w:t>
            </w:r>
          </w:p>
        </w:tc>
        <w:tc>
          <w:tcPr>
            <w:tcW w:w="3850" w:type="dxa"/>
            <w:tcMar>
              <w:left w:w="0" w:type="dxa"/>
              <w:right w:w="0" w:type="dxa"/>
            </w:tcMar>
            <w:vAlign w:val="center"/>
          </w:tcPr>
          <w:p w14:paraId="7871EBCB" w14:textId="77777777" w:rsidR="00893392" w:rsidRPr="00F61F0F" w:rsidRDefault="00893392" w:rsidP="00893392">
            <w:pPr>
              <w:pStyle w:val="af1"/>
              <w:spacing w:before="100" w:beforeAutospacing="1" w:after="0"/>
            </w:pPr>
            <w:r w:rsidRPr="00F61F0F">
              <w:t>Общеобразовательные организации</w:t>
            </w:r>
          </w:p>
        </w:tc>
        <w:tc>
          <w:tcPr>
            <w:tcW w:w="1275" w:type="dxa"/>
            <w:tcMar>
              <w:left w:w="0" w:type="dxa"/>
              <w:right w:w="0" w:type="dxa"/>
            </w:tcMar>
            <w:vAlign w:val="center"/>
          </w:tcPr>
          <w:p w14:paraId="456FB452" w14:textId="77777777" w:rsidR="00893392" w:rsidRPr="00F61F0F" w:rsidRDefault="00893392" w:rsidP="00893392">
            <w:pPr>
              <w:pStyle w:val="af1"/>
              <w:spacing w:before="100" w:beforeAutospacing="1" w:after="0"/>
              <w:jc w:val="center"/>
            </w:pPr>
            <w:r w:rsidRPr="00F61F0F">
              <w:t>место</w:t>
            </w:r>
          </w:p>
        </w:tc>
        <w:tc>
          <w:tcPr>
            <w:tcW w:w="1276" w:type="dxa"/>
            <w:vAlign w:val="center"/>
          </w:tcPr>
          <w:p w14:paraId="69658514" w14:textId="77777777" w:rsidR="00893392" w:rsidRPr="00F61F0F" w:rsidRDefault="00893392" w:rsidP="00893392">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28</w:t>
            </w:r>
            <w:r w:rsidRPr="00F61F0F">
              <w:rPr>
                <w:rFonts w:ascii="Times New Roman" w:hAnsi="Times New Roman"/>
                <w:sz w:val="20"/>
                <w:szCs w:val="20"/>
                <w:lang w:val="en-US" w:eastAsia="ru-RU"/>
              </w:rPr>
              <w:t xml:space="preserve"> </w:t>
            </w:r>
            <w:r w:rsidRPr="00F61F0F">
              <w:rPr>
                <w:rFonts w:ascii="Times New Roman" w:hAnsi="Times New Roman"/>
                <w:sz w:val="20"/>
                <w:szCs w:val="20"/>
                <w:lang w:eastAsia="ru-RU"/>
              </w:rPr>
              <w:t>525</w:t>
            </w:r>
          </w:p>
        </w:tc>
        <w:tc>
          <w:tcPr>
            <w:tcW w:w="1276" w:type="dxa"/>
            <w:vAlign w:val="center"/>
          </w:tcPr>
          <w:p w14:paraId="76AF418E" w14:textId="77777777" w:rsidR="00893392" w:rsidRPr="00F61F0F" w:rsidRDefault="00893392" w:rsidP="00893392">
            <w:pPr>
              <w:pStyle w:val="11d"/>
              <w:rPr>
                <w:sz w:val="20"/>
                <w:szCs w:val="20"/>
              </w:rPr>
            </w:pPr>
            <w:r w:rsidRPr="00F61F0F">
              <w:rPr>
                <w:sz w:val="20"/>
                <w:szCs w:val="20"/>
              </w:rPr>
              <w:t>38 845</w:t>
            </w:r>
          </w:p>
        </w:tc>
        <w:tc>
          <w:tcPr>
            <w:tcW w:w="1273" w:type="dxa"/>
            <w:vAlign w:val="center"/>
          </w:tcPr>
          <w:p w14:paraId="3C72D701" w14:textId="77777777" w:rsidR="00893392" w:rsidRPr="00F61F0F" w:rsidRDefault="00893392" w:rsidP="00893392">
            <w:pPr>
              <w:pStyle w:val="11d"/>
              <w:rPr>
                <w:sz w:val="20"/>
                <w:szCs w:val="20"/>
              </w:rPr>
            </w:pPr>
            <w:r w:rsidRPr="00F61F0F">
              <w:rPr>
                <w:sz w:val="20"/>
                <w:szCs w:val="20"/>
              </w:rPr>
              <w:t>44 135</w:t>
            </w:r>
          </w:p>
        </w:tc>
      </w:tr>
      <w:tr w:rsidR="004537B7" w:rsidRPr="00F61F0F" w14:paraId="247A687B" w14:textId="77777777" w:rsidTr="00EE1FB8">
        <w:trPr>
          <w:cantSplit/>
          <w:trHeight w:val="397"/>
          <w:jc w:val="center"/>
        </w:trPr>
        <w:tc>
          <w:tcPr>
            <w:tcW w:w="685" w:type="dxa"/>
            <w:vAlign w:val="center"/>
          </w:tcPr>
          <w:p w14:paraId="01101578" w14:textId="77777777" w:rsidR="00893392" w:rsidRPr="00F61F0F" w:rsidRDefault="00893392" w:rsidP="00893392">
            <w:pPr>
              <w:pStyle w:val="11d"/>
              <w:jc w:val="left"/>
              <w:rPr>
                <w:rStyle w:val="affffffff0"/>
                <w:sz w:val="20"/>
                <w:szCs w:val="20"/>
              </w:rPr>
            </w:pPr>
            <w:r w:rsidRPr="00F61F0F">
              <w:rPr>
                <w:rStyle w:val="affffffff0"/>
                <w:sz w:val="20"/>
                <w:szCs w:val="20"/>
              </w:rPr>
              <w:t>5.3</w:t>
            </w:r>
          </w:p>
        </w:tc>
        <w:tc>
          <w:tcPr>
            <w:tcW w:w="3850" w:type="dxa"/>
            <w:tcMar>
              <w:left w:w="0" w:type="dxa"/>
              <w:right w:w="0" w:type="dxa"/>
            </w:tcMar>
            <w:vAlign w:val="center"/>
          </w:tcPr>
          <w:p w14:paraId="61144820" w14:textId="77777777" w:rsidR="00893392" w:rsidRPr="00F61F0F" w:rsidRDefault="00893392" w:rsidP="00893392">
            <w:pPr>
              <w:pStyle w:val="af1"/>
              <w:spacing w:before="100" w:beforeAutospacing="1" w:after="0"/>
            </w:pPr>
            <w:r w:rsidRPr="00F61F0F">
              <w:t>Организации дополнительного образования</w:t>
            </w:r>
          </w:p>
        </w:tc>
        <w:tc>
          <w:tcPr>
            <w:tcW w:w="1275" w:type="dxa"/>
            <w:tcMar>
              <w:left w:w="0" w:type="dxa"/>
              <w:right w:w="0" w:type="dxa"/>
            </w:tcMar>
            <w:vAlign w:val="center"/>
          </w:tcPr>
          <w:p w14:paraId="621FE1EB" w14:textId="77777777" w:rsidR="00893392" w:rsidRPr="00F61F0F" w:rsidRDefault="00893392" w:rsidP="00893392">
            <w:pPr>
              <w:pStyle w:val="af1"/>
              <w:spacing w:before="100" w:beforeAutospacing="1" w:after="0"/>
              <w:jc w:val="center"/>
            </w:pPr>
            <w:r w:rsidRPr="00F61F0F">
              <w:t>место</w:t>
            </w:r>
          </w:p>
        </w:tc>
        <w:tc>
          <w:tcPr>
            <w:tcW w:w="1276" w:type="dxa"/>
            <w:vAlign w:val="center"/>
          </w:tcPr>
          <w:p w14:paraId="7C2AE80F" w14:textId="77777777" w:rsidR="00893392" w:rsidRPr="00F61F0F" w:rsidRDefault="00893392" w:rsidP="00893392">
            <w:pPr>
              <w:spacing w:after="0" w:line="240" w:lineRule="auto"/>
              <w:jc w:val="center"/>
              <w:rPr>
                <w:rFonts w:ascii="Times New Roman" w:hAnsi="Times New Roman"/>
                <w:sz w:val="20"/>
                <w:szCs w:val="20"/>
                <w:lang w:eastAsia="ru-RU"/>
              </w:rPr>
            </w:pPr>
            <w:r w:rsidRPr="00F61F0F">
              <w:rPr>
                <w:rFonts w:ascii="Times New Roman" w:hAnsi="Times New Roman"/>
                <w:sz w:val="20"/>
                <w:szCs w:val="20"/>
                <w:lang w:eastAsia="ru-RU"/>
              </w:rPr>
              <w:t>21 563</w:t>
            </w:r>
          </w:p>
        </w:tc>
        <w:tc>
          <w:tcPr>
            <w:tcW w:w="1276" w:type="dxa"/>
            <w:vAlign w:val="center"/>
          </w:tcPr>
          <w:p w14:paraId="151572AD" w14:textId="77777777" w:rsidR="00893392" w:rsidRPr="00F61F0F" w:rsidRDefault="00893392" w:rsidP="00893392">
            <w:pPr>
              <w:pStyle w:val="11d"/>
              <w:rPr>
                <w:sz w:val="20"/>
                <w:szCs w:val="20"/>
              </w:rPr>
            </w:pPr>
            <w:r w:rsidRPr="00F61F0F">
              <w:rPr>
                <w:sz w:val="20"/>
                <w:szCs w:val="20"/>
              </w:rPr>
              <w:t>22 708</w:t>
            </w:r>
          </w:p>
        </w:tc>
        <w:tc>
          <w:tcPr>
            <w:tcW w:w="1273" w:type="dxa"/>
            <w:vAlign w:val="center"/>
          </w:tcPr>
          <w:p w14:paraId="72DD07A0" w14:textId="77777777" w:rsidR="00893392" w:rsidRPr="00F61F0F" w:rsidRDefault="00893392" w:rsidP="00893392">
            <w:pPr>
              <w:pStyle w:val="11d"/>
              <w:rPr>
                <w:sz w:val="20"/>
                <w:szCs w:val="20"/>
              </w:rPr>
            </w:pPr>
            <w:r w:rsidRPr="00F61F0F">
              <w:rPr>
                <w:sz w:val="20"/>
                <w:szCs w:val="20"/>
              </w:rPr>
              <w:t>26 208</w:t>
            </w:r>
          </w:p>
        </w:tc>
      </w:tr>
      <w:tr w:rsidR="004537B7" w:rsidRPr="00F61F0F" w14:paraId="58BB5A15" w14:textId="77777777" w:rsidTr="00AA2C52">
        <w:trPr>
          <w:cantSplit/>
          <w:trHeight w:val="397"/>
          <w:jc w:val="center"/>
        </w:trPr>
        <w:tc>
          <w:tcPr>
            <w:tcW w:w="685" w:type="dxa"/>
            <w:vAlign w:val="center"/>
          </w:tcPr>
          <w:p w14:paraId="07070B22" w14:textId="77777777" w:rsidR="00893392" w:rsidRPr="00F61F0F" w:rsidRDefault="00893392" w:rsidP="00893392">
            <w:pPr>
              <w:pStyle w:val="11d"/>
              <w:jc w:val="left"/>
              <w:rPr>
                <w:rStyle w:val="affffffff0"/>
                <w:sz w:val="20"/>
                <w:szCs w:val="20"/>
              </w:rPr>
            </w:pPr>
            <w:r w:rsidRPr="00F61F0F">
              <w:rPr>
                <w:rStyle w:val="affffffff0"/>
                <w:sz w:val="20"/>
                <w:szCs w:val="20"/>
              </w:rPr>
              <w:t>5.4</w:t>
            </w:r>
          </w:p>
        </w:tc>
        <w:tc>
          <w:tcPr>
            <w:tcW w:w="3850" w:type="dxa"/>
            <w:tcMar>
              <w:left w:w="0" w:type="dxa"/>
              <w:right w:w="0" w:type="dxa"/>
            </w:tcMar>
            <w:vAlign w:val="center"/>
          </w:tcPr>
          <w:p w14:paraId="3442BFAA" w14:textId="77777777" w:rsidR="00893392" w:rsidRPr="00F61F0F" w:rsidRDefault="00893392" w:rsidP="00893392">
            <w:pPr>
              <w:pStyle w:val="af1"/>
              <w:spacing w:before="100" w:beforeAutospacing="1" w:after="0"/>
            </w:pPr>
            <w:r w:rsidRPr="00F61F0F">
              <w:t>Общедоступная библиотека</w:t>
            </w:r>
          </w:p>
        </w:tc>
        <w:tc>
          <w:tcPr>
            <w:tcW w:w="1275" w:type="dxa"/>
            <w:tcMar>
              <w:left w:w="0" w:type="dxa"/>
              <w:right w:w="0" w:type="dxa"/>
            </w:tcMar>
            <w:vAlign w:val="center"/>
          </w:tcPr>
          <w:p w14:paraId="7FBFABF4" w14:textId="77777777" w:rsidR="00893392" w:rsidRPr="00F61F0F" w:rsidRDefault="00893392" w:rsidP="00893392">
            <w:pPr>
              <w:pStyle w:val="af1"/>
              <w:spacing w:before="100" w:beforeAutospacing="1" w:after="0"/>
              <w:jc w:val="center"/>
            </w:pPr>
            <w:r w:rsidRPr="00F61F0F">
              <w:t>объект</w:t>
            </w:r>
          </w:p>
        </w:tc>
        <w:tc>
          <w:tcPr>
            <w:tcW w:w="1276" w:type="dxa"/>
            <w:vAlign w:val="center"/>
          </w:tcPr>
          <w:p w14:paraId="7734AF9D" w14:textId="77777777" w:rsidR="00893392" w:rsidRPr="00F61F0F" w:rsidRDefault="00893392" w:rsidP="00893392">
            <w:pPr>
              <w:pStyle w:val="af1"/>
              <w:spacing w:before="100" w:beforeAutospacing="1" w:after="0"/>
              <w:jc w:val="center"/>
            </w:pPr>
            <w:r w:rsidRPr="00F61F0F">
              <w:t>10</w:t>
            </w:r>
          </w:p>
        </w:tc>
        <w:tc>
          <w:tcPr>
            <w:tcW w:w="1276" w:type="dxa"/>
            <w:vAlign w:val="center"/>
          </w:tcPr>
          <w:p w14:paraId="3B422387" w14:textId="77777777" w:rsidR="00893392" w:rsidRPr="00F61F0F" w:rsidRDefault="00893392" w:rsidP="00893392">
            <w:pPr>
              <w:pStyle w:val="af1"/>
              <w:spacing w:before="100" w:beforeAutospacing="1" w:after="0"/>
              <w:jc w:val="center"/>
            </w:pPr>
            <w:r w:rsidRPr="00F61F0F">
              <w:t>10</w:t>
            </w:r>
          </w:p>
        </w:tc>
        <w:tc>
          <w:tcPr>
            <w:tcW w:w="1273" w:type="dxa"/>
            <w:vAlign w:val="center"/>
          </w:tcPr>
          <w:p w14:paraId="7359D7DE" w14:textId="77777777" w:rsidR="00893392" w:rsidRPr="00F61F0F" w:rsidRDefault="00893392" w:rsidP="00893392">
            <w:pPr>
              <w:pStyle w:val="af1"/>
              <w:spacing w:before="0" w:after="0"/>
              <w:jc w:val="center"/>
            </w:pPr>
            <w:r w:rsidRPr="00F61F0F">
              <w:t>11</w:t>
            </w:r>
          </w:p>
        </w:tc>
      </w:tr>
      <w:tr w:rsidR="004537B7" w:rsidRPr="00F61F0F" w14:paraId="30A21DB9" w14:textId="77777777" w:rsidTr="00AA2C52">
        <w:trPr>
          <w:cantSplit/>
          <w:trHeight w:val="397"/>
          <w:jc w:val="center"/>
        </w:trPr>
        <w:tc>
          <w:tcPr>
            <w:tcW w:w="685" w:type="dxa"/>
            <w:vAlign w:val="center"/>
          </w:tcPr>
          <w:p w14:paraId="267BA9FA" w14:textId="77777777" w:rsidR="00893392" w:rsidRPr="00F61F0F" w:rsidRDefault="00893392" w:rsidP="00893392">
            <w:pPr>
              <w:pStyle w:val="11d"/>
              <w:jc w:val="left"/>
              <w:rPr>
                <w:rStyle w:val="affffffff0"/>
                <w:sz w:val="20"/>
                <w:szCs w:val="20"/>
              </w:rPr>
            </w:pPr>
            <w:r w:rsidRPr="00F61F0F">
              <w:rPr>
                <w:rStyle w:val="affffffff0"/>
                <w:sz w:val="20"/>
                <w:szCs w:val="20"/>
              </w:rPr>
              <w:t>5.5</w:t>
            </w:r>
          </w:p>
        </w:tc>
        <w:tc>
          <w:tcPr>
            <w:tcW w:w="3850" w:type="dxa"/>
            <w:tcMar>
              <w:left w:w="0" w:type="dxa"/>
              <w:right w:w="0" w:type="dxa"/>
            </w:tcMar>
            <w:vAlign w:val="center"/>
          </w:tcPr>
          <w:p w14:paraId="7134A732" w14:textId="77777777" w:rsidR="00893392" w:rsidRPr="00F61F0F" w:rsidRDefault="00893392" w:rsidP="00893392">
            <w:pPr>
              <w:pStyle w:val="af1"/>
              <w:spacing w:before="100" w:beforeAutospacing="1" w:after="0"/>
            </w:pPr>
            <w:r w:rsidRPr="00F61F0F">
              <w:t>Детская библиотека</w:t>
            </w:r>
          </w:p>
        </w:tc>
        <w:tc>
          <w:tcPr>
            <w:tcW w:w="1275" w:type="dxa"/>
            <w:tcMar>
              <w:left w:w="0" w:type="dxa"/>
              <w:right w:w="0" w:type="dxa"/>
            </w:tcMar>
            <w:vAlign w:val="center"/>
          </w:tcPr>
          <w:p w14:paraId="0BFF1F08" w14:textId="77777777" w:rsidR="00893392" w:rsidRPr="00F61F0F" w:rsidRDefault="00893392" w:rsidP="00893392">
            <w:pPr>
              <w:pStyle w:val="af1"/>
              <w:spacing w:before="100" w:beforeAutospacing="1" w:after="0"/>
              <w:jc w:val="center"/>
            </w:pPr>
            <w:r w:rsidRPr="00F61F0F">
              <w:t>объект</w:t>
            </w:r>
          </w:p>
        </w:tc>
        <w:tc>
          <w:tcPr>
            <w:tcW w:w="1276" w:type="dxa"/>
            <w:vAlign w:val="center"/>
          </w:tcPr>
          <w:p w14:paraId="55561EBE" w14:textId="77777777" w:rsidR="00893392" w:rsidRPr="00F61F0F" w:rsidRDefault="00893392" w:rsidP="00893392">
            <w:pPr>
              <w:pStyle w:val="af1"/>
              <w:spacing w:before="100" w:beforeAutospacing="1" w:after="0"/>
              <w:jc w:val="center"/>
            </w:pPr>
            <w:r w:rsidRPr="00F61F0F">
              <w:t>1</w:t>
            </w:r>
          </w:p>
        </w:tc>
        <w:tc>
          <w:tcPr>
            <w:tcW w:w="1276" w:type="dxa"/>
            <w:vAlign w:val="center"/>
          </w:tcPr>
          <w:p w14:paraId="63E638A3" w14:textId="77777777" w:rsidR="00893392" w:rsidRPr="00F61F0F" w:rsidRDefault="00893392" w:rsidP="00893392">
            <w:pPr>
              <w:pStyle w:val="af1"/>
              <w:spacing w:before="100" w:beforeAutospacing="1" w:after="0"/>
              <w:jc w:val="center"/>
            </w:pPr>
            <w:r w:rsidRPr="00F61F0F">
              <w:t>1</w:t>
            </w:r>
          </w:p>
        </w:tc>
        <w:tc>
          <w:tcPr>
            <w:tcW w:w="1273" w:type="dxa"/>
            <w:vAlign w:val="center"/>
          </w:tcPr>
          <w:p w14:paraId="1217A859" w14:textId="77777777" w:rsidR="00893392" w:rsidRPr="00F61F0F" w:rsidRDefault="00893392" w:rsidP="00893392">
            <w:pPr>
              <w:pStyle w:val="af1"/>
              <w:spacing w:before="0" w:after="0"/>
              <w:jc w:val="center"/>
            </w:pPr>
            <w:r w:rsidRPr="00F61F0F">
              <w:t>2</w:t>
            </w:r>
          </w:p>
        </w:tc>
      </w:tr>
      <w:tr w:rsidR="004537B7" w:rsidRPr="00F61F0F" w14:paraId="0B433B5E" w14:textId="77777777" w:rsidTr="00AA2C52">
        <w:trPr>
          <w:cantSplit/>
          <w:trHeight w:val="397"/>
          <w:jc w:val="center"/>
        </w:trPr>
        <w:tc>
          <w:tcPr>
            <w:tcW w:w="685" w:type="dxa"/>
            <w:vAlign w:val="center"/>
          </w:tcPr>
          <w:p w14:paraId="565B0F4F" w14:textId="77777777" w:rsidR="00893392" w:rsidRPr="00F61F0F" w:rsidRDefault="00893392" w:rsidP="00893392">
            <w:pPr>
              <w:pStyle w:val="11d"/>
              <w:jc w:val="left"/>
              <w:rPr>
                <w:rStyle w:val="affffffff0"/>
                <w:sz w:val="20"/>
                <w:szCs w:val="20"/>
              </w:rPr>
            </w:pPr>
            <w:r w:rsidRPr="00F61F0F">
              <w:rPr>
                <w:rStyle w:val="affffffff0"/>
                <w:sz w:val="20"/>
                <w:szCs w:val="20"/>
              </w:rPr>
              <w:t>5.6</w:t>
            </w:r>
          </w:p>
        </w:tc>
        <w:tc>
          <w:tcPr>
            <w:tcW w:w="3850" w:type="dxa"/>
            <w:tcMar>
              <w:left w:w="0" w:type="dxa"/>
              <w:right w:w="0" w:type="dxa"/>
            </w:tcMar>
            <w:vAlign w:val="center"/>
          </w:tcPr>
          <w:p w14:paraId="7E672003" w14:textId="77777777" w:rsidR="00893392" w:rsidRPr="00F61F0F" w:rsidRDefault="00893392" w:rsidP="00893392">
            <w:pPr>
              <w:pStyle w:val="af1"/>
              <w:spacing w:before="100" w:beforeAutospacing="1" w:after="0"/>
            </w:pPr>
            <w:r w:rsidRPr="00F61F0F">
              <w:t>Театры</w:t>
            </w:r>
          </w:p>
        </w:tc>
        <w:tc>
          <w:tcPr>
            <w:tcW w:w="1275" w:type="dxa"/>
            <w:tcMar>
              <w:left w:w="0" w:type="dxa"/>
              <w:right w:w="0" w:type="dxa"/>
            </w:tcMar>
            <w:vAlign w:val="center"/>
          </w:tcPr>
          <w:p w14:paraId="55441CE2" w14:textId="77777777" w:rsidR="00893392" w:rsidRPr="00F61F0F" w:rsidRDefault="00893392" w:rsidP="00893392">
            <w:pPr>
              <w:pStyle w:val="af1"/>
              <w:spacing w:before="100" w:beforeAutospacing="1" w:after="0"/>
              <w:jc w:val="center"/>
            </w:pPr>
            <w:r w:rsidRPr="00F61F0F">
              <w:t>место</w:t>
            </w:r>
          </w:p>
        </w:tc>
        <w:tc>
          <w:tcPr>
            <w:tcW w:w="1276" w:type="dxa"/>
            <w:vAlign w:val="center"/>
          </w:tcPr>
          <w:p w14:paraId="3114E571" w14:textId="77777777" w:rsidR="00893392" w:rsidRPr="00F61F0F" w:rsidRDefault="00893392" w:rsidP="00893392">
            <w:pPr>
              <w:pStyle w:val="af1"/>
              <w:spacing w:before="100" w:beforeAutospacing="1" w:after="0"/>
              <w:jc w:val="center"/>
            </w:pPr>
            <w:r w:rsidRPr="00F61F0F">
              <w:t>1 106</w:t>
            </w:r>
          </w:p>
        </w:tc>
        <w:tc>
          <w:tcPr>
            <w:tcW w:w="1276" w:type="dxa"/>
            <w:vAlign w:val="center"/>
          </w:tcPr>
          <w:p w14:paraId="09B2E3A4" w14:textId="77777777" w:rsidR="00893392" w:rsidRPr="00F61F0F" w:rsidRDefault="00893392" w:rsidP="00893392">
            <w:pPr>
              <w:pStyle w:val="af1"/>
              <w:spacing w:before="0" w:after="0"/>
              <w:jc w:val="center"/>
            </w:pPr>
            <w:r w:rsidRPr="00F61F0F">
              <w:t>1 806</w:t>
            </w:r>
          </w:p>
        </w:tc>
        <w:tc>
          <w:tcPr>
            <w:tcW w:w="1273" w:type="dxa"/>
            <w:vAlign w:val="center"/>
          </w:tcPr>
          <w:p w14:paraId="2ED3B7E9" w14:textId="77777777" w:rsidR="00893392" w:rsidRPr="00F61F0F" w:rsidRDefault="00893392" w:rsidP="00893392">
            <w:pPr>
              <w:pStyle w:val="af1"/>
              <w:spacing w:before="0" w:after="0"/>
              <w:jc w:val="center"/>
            </w:pPr>
            <w:r w:rsidRPr="00F61F0F">
              <w:t>1 806</w:t>
            </w:r>
          </w:p>
        </w:tc>
      </w:tr>
      <w:tr w:rsidR="004537B7" w:rsidRPr="00F61F0F" w14:paraId="03F9D004" w14:textId="77777777" w:rsidTr="00AA2C52">
        <w:trPr>
          <w:cantSplit/>
          <w:trHeight w:val="397"/>
          <w:jc w:val="center"/>
        </w:trPr>
        <w:tc>
          <w:tcPr>
            <w:tcW w:w="685" w:type="dxa"/>
            <w:vAlign w:val="center"/>
          </w:tcPr>
          <w:p w14:paraId="2D4930D5" w14:textId="77777777" w:rsidR="00893392" w:rsidRPr="00F61F0F" w:rsidRDefault="00893392" w:rsidP="00893392">
            <w:pPr>
              <w:pStyle w:val="11d"/>
              <w:jc w:val="left"/>
              <w:rPr>
                <w:rStyle w:val="affffffff0"/>
                <w:sz w:val="20"/>
                <w:szCs w:val="20"/>
              </w:rPr>
            </w:pPr>
            <w:r w:rsidRPr="00F61F0F">
              <w:rPr>
                <w:rStyle w:val="affffffff0"/>
                <w:sz w:val="20"/>
                <w:szCs w:val="20"/>
              </w:rPr>
              <w:t>5.7</w:t>
            </w:r>
          </w:p>
        </w:tc>
        <w:tc>
          <w:tcPr>
            <w:tcW w:w="3850" w:type="dxa"/>
            <w:tcMar>
              <w:left w:w="0" w:type="dxa"/>
              <w:right w:w="0" w:type="dxa"/>
            </w:tcMar>
            <w:vAlign w:val="center"/>
          </w:tcPr>
          <w:p w14:paraId="6BE3313F" w14:textId="77777777" w:rsidR="00893392" w:rsidRPr="00F61F0F" w:rsidRDefault="00893392" w:rsidP="00893392">
            <w:pPr>
              <w:pStyle w:val="af1"/>
              <w:spacing w:before="100" w:beforeAutospacing="1" w:after="0"/>
            </w:pPr>
            <w:r w:rsidRPr="00F61F0F">
              <w:t>Концертные залы</w:t>
            </w:r>
          </w:p>
        </w:tc>
        <w:tc>
          <w:tcPr>
            <w:tcW w:w="1275" w:type="dxa"/>
            <w:tcMar>
              <w:left w:w="0" w:type="dxa"/>
              <w:right w:w="0" w:type="dxa"/>
            </w:tcMar>
            <w:vAlign w:val="center"/>
          </w:tcPr>
          <w:p w14:paraId="05E51DE0" w14:textId="77777777" w:rsidR="00893392" w:rsidRPr="00F61F0F" w:rsidRDefault="00893392" w:rsidP="00893392">
            <w:pPr>
              <w:pStyle w:val="af1"/>
              <w:spacing w:before="100" w:beforeAutospacing="1" w:after="0"/>
              <w:jc w:val="center"/>
            </w:pPr>
            <w:r w:rsidRPr="00F61F0F">
              <w:t>место</w:t>
            </w:r>
          </w:p>
        </w:tc>
        <w:tc>
          <w:tcPr>
            <w:tcW w:w="1276" w:type="dxa"/>
            <w:vAlign w:val="center"/>
          </w:tcPr>
          <w:p w14:paraId="41B7C1B6" w14:textId="77777777" w:rsidR="00893392" w:rsidRPr="00F61F0F" w:rsidRDefault="00893392" w:rsidP="00893392">
            <w:pPr>
              <w:pStyle w:val="af1"/>
              <w:spacing w:before="100" w:beforeAutospacing="1" w:after="0"/>
              <w:jc w:val="center"/>
            </w:pPr>
            <w:r w:rsidRPr="00F61F0F">
              <w:t>510</w:t>
            </w:r>
          </w:p>
        </w:tc>
        <w:tc>
          <w:tcPr>
            <w:tcW w:w="1276" w:type="dxa"/>
            <w:vAlign w:val="center"/>
          </w:tcPr>
          <w:p w14:paraId="418F4AD1" w14:textId="77777777" w:rsidR="00893392" w:rsidRPr="00F61F0F" w:rsidRDefault="00893392" w:rsidP="00893392">
            <w:pPr>
              <w:pStyle w:val="af1"/>
              <w:spacing w:before="0" w:after="0"/>
              <w:jc w:val="center"/>
            </w:pPr>
            <w:r w:rsidRPr="00F61F0F">
              <w:t>1 360</w:t>
            </w:r>
          </w:p>
        </w:tc>
        <w:tc>
          <w:tcPr>
            <w:tcW w:w="1273" w:type="dxa"/>
            <w:vAlign w:val="center"/>
          </w:tcPr>
          <w:p w14:paraId="31361CC0" w14:textId="77777777" w:rsidR="00893392" w:rsidRPr="00F61F0F" w:rsidRDefault="00893392" w:rsidP="00893392">
            <w:pPr>
              <w:pStyle w:val="af1"/>
              <w:spacing w:before="0" w:after="0"/>
              <w:jc w:val="center"/>
            </w:pPr>
            <w:r w:rsidRPr="00F61F0F">
              <w:t>1 360</w:t>
            </w:r>
          </w:p>
        </w:tc>
      </w:tr>
      <w:tr w:rsidR="004537B7" w:rsidRPr="00F61F0F" w14:paraId="0A5E5442" w14:textId="77777777" w:rsidTr="00AA2C52">
        <w:trPr>
          <w:cantSplit/>
          <w:trHeight w:val="397"/>
          <w:jc w:val="center"/>
        </w:trPr>
        <w:tc>
          <w:tcPr>
            <w:tcW w:w="685" w:type="dxa"/>
            <w:vAlign w:val="center"/>
          </w:tcPr>
          <w:p w14:paraId="21ADC9E6" w14:textId="77777777" w:rsidR="00893392" w:rsidRPr="00F61F0F" w:rsidRDefault="00893392" w:rsidP="00893392">
            <w:pPr>
              <w:pStyle w:val="11d"/>
              <w:jc w:val="left"/>
              <w:rPr>
                <w:rStyle w:val="affffffff0"/>
                <w:sz w:val="20"/>
                <w:szCs w:val="20"/>
              </w:rPr>
            </w:pPr>
            <w:r w:rsidRPr="00F61F0F">
              <w:rPr>
                <w:rStyle w:val="affffffff0"/>
                <w:sz w:val="20"/>
                <w:szCs w:val="20"/>
              </w:rPr>
              <w:t>5.8</w:t>
            </w:r>
          </w:p>
        </w:tc>
        <w:tc>
          <w:tcPr>
            <w:tcW w:w="3850" w:type="dxa"/>
            <w:tcMar>
              <w:left w:w="0" w:type="dxa"/>
              <w:right w:w="0" w:type="dxa"/>
            </w:tcMar>
            <w:vAlign w:val="center"/>
          </w:tcPr>
          <w:p w14:paraId="232748FC" w14:textId="77777777" w:rsidR="00893392" w:rsidRPr="00F61F0F" w:rsidRDefault="00893392" w:rsidP="00893392">
            <w:pPr>
              <w:pStyle w:val="af1"/>
              <w:spacing w:before="100" w:beforeAutospacing="1" w:after="0"/>
            </w:pPr>
            <w:r w:rsidRPr="00F61F0F">
              <w:t>Плоскостные спортивные сооружения</w:t>
            </w:r>
          </w:p>
        </w:tc>
        <w:tc>
          <w:tcPr>
            <w:tcW w:w="1275" w:type="dxa"/>
            <w:tcMar>
              <w:left w:w="0" w:type="dxa"/>
              <w:right w:w="0" w:type="dxa"/>
            </w:tcMar>
            <w:vAlign w:val="center"/>
          </w:tcPr>
          <w:p w14:paraId="3527A983" w14:textId="77777777" w:rsidR="00893392" w:rsidRPr="00F61F0F" w:rsidRDefault="00893392" w:rsidP="00893392">
            <w:pPr>
              <w:pStyle w:val="af1"/>
              <w:spacing w:before="100" w:beforeAutospacing="1" w:after="0"/>
              <w:jc w:val="center"/>
            </w:pPr>
            <w:r w:rsidRPr="00F61F0F">
              <w:rPr>
                <w:lang w:eastAsia="ru-RU"/>
              </w:rPr>
              <w:t>м</w:t>
            </w:r>
            <w:r w:rsidRPr="00F61F0F">
              <w:rPr>
                <w:vertAlign w:val="superscript"/>
                <w:lang w:eastAsia="ru-RU"/>
              </w:rPr>
              <w:t>2</w:t>
            </w:r>
          </w:p>
        </w:tc>
        <w:tc>
          <w:tcPr>
            <w:tcW w:w="1276" w:type="dxa"/>
            <w:vAlign w:val="center"/>
          </w:tcPr>
          <w:p w14:paraId="4D9EE8BF" w14:textId="77777777" w:rsidR="00893392" w:rsidRPr="00F61F0F" w:rsidRDefault="00893392" w:rsidP="00893392">
            <w:pPr>
              <w:pStyle w:val="af1"/>
              <w:spacing w:before="100" w:beforeAutospacing="1" w:after="0"/>
              <w:jc w:val="center"/>
            </w:pPr>
            <w:r w:rsidRPr="00F61F0F">
              <w:rPr>
                <w:lang w:eastAsia="ru-RU"/>
              </w:rPr>
              <w:t>141 603</w:t>
            </w:r>
          </w:p>
        </w:tc>
        <w:tc>
          <w:tcPr>
            <w:tcW w:w="1276" w:type="dxa"/>
            <w:vAlign w:val="center"/>
          </w:tcPr>
          <w:p w14:paraId="6453BF47" w14:textId="77777777" w:rsidR="00893392" w:rsidRPr="00F61F0F" w:rsidRDefault="00B226C5" w:rsidP="00B226C5">
            <w:pPr>
              <w:pStyle w:val="af1"/>
              <w:spacing w:before="0" w:after="0"/>
              <w:jc w:val="center"/>
              <w:rPr>
                <w:lang w:val="en-US"/>
              </w:rPr>
            </w:pPr>
            <w:r w:rsidRPr="00F61F0F">
              <w:rPr>
                <w:lang w:val="en-US"/>
              </w:rPr>
              <w:t>277 757</w:t>
            </w:r>
          </w:p>
        </w:tc>
        <w:tc>
          <w:tcPr>
            <w:tcW w:w="1273" w:type="dxa"/>
            <w:vAlign w:val="center"/>
          </w:tcPr>
          <w:p w14:paraId="7BDDE31A" w14:textId="77777777" w:rsidR="00893392" w:rsidRPr="00F61F0F" w:rsidRDefault="000E2CFA" w:rsidP="00893392">
            <w:pPr>
              <w:pStyle w:val="af1"/>
              <w:spacing w:before="0" w:after="0"/>
              <w:jc w:val="center"/>
            </w:pPr>
            <w:r w:rsidRPr="00F61F0F">
              <w:t>384</w:t>
            </w:r>
            <w:r w:rsidRPr="00F61F0F">
              <w:rPr>
                <w:lang w:val="en-US"/>
              </w:rPr>
              <w:t xml:space="preserve"> </w:t>
            </w:r>
            <w:r w:rsidRPr="00F61F0F">
              <w:t>815</w:t>
            </w:r>
          </w:p>
        </w:tc>
      </w:tr>
      <w:tr w:rsidR="004537B7" w:rsidRPr="00F61F0F" w14:paraId="5F7E19CA" w14:textId="77777777" w:rsidTr="00AA2C52">
        <w:trPr>
          <w:cantSplit/>
          <w:trHeight w:val="397"/>
          <w:jc w:val="center"/>
        </w:trPr>
        <w:tc>
          <w:tcPr>
            <w:tcW w:w="685" w:type="dxa"/>
            <w:vAlign w:val="center"/>
          </w:tcPr>
          <w:p w14:paraId="5FD32C89" w14:textId="77777777" w:rsidR="00893392" w:rsidRPr="00F61F0F" w:rsidRDefault="00893392" w:rsidP="00893392">
            <w:pPr>
              <w:pStyle w:val="11d"/>
              <w:jc w:val="left"/>
              <w:rPr>
                <w:rStyle w:val="affffffff0"/>
                <w:sz w:val="20"/>
                <w:szCs w:val="20"/>
              </w:rPr>
            </w:pPr>
            <w:r w:rsidRPr="00F61F0F">
              <w:rPr>
                <w:rStyle w:val="affffffff0"/>
                <w:sz w:val="20"/>
                <w:szCs w:val="20"/>
              </w:rPr>
              <w:t>5.9</w:t>
            </w:r>
          </w:p>
        </w:tc>
        <w:tc>
          <w:tcPr>
            <w:tcW w:w="3850" w:type="dxa"/>
            <w:tcMar>
              <w:left w:w="0" w:type="dxa"/>
              <w:right w:w="0" w:type="dxa"/>
            </w:tcMar>
            <w:vAlign w:val="center"/>
          </w:tcPr>
          <w:p w14:paraId="43606554" w14:textId="77777777" w:rsidR="00893392" w:rsidRPr="00F61F0F" w:rsidRDefault="00893392" w:rsidP="00893392">
            <w:pPr>
              <w:pStyle w:val="af1"/>
              <w:spacing w:before="100" w:beforeAutospacing="1" w:after="0"/>
            </w:pPr>
            <w:r w:rsidRPr="00F61F0F">
              <w:t>Спортивные залы (общего пользования, специализированные)</w:t>
            </w:r>
          </w:p>
        </w:tc>
        <w:tc>
          <w:tcPr>
            <w:tcW w:w="1275" w:type="dxa"/>
            <w:tcMar>
              <w:left w:w="0" w:type="dxa"/>
              <w:right w:w="0" w:type="dxa"/>
            </w:tcMar>
            <w:vAlign w:val="center"/>
          </w:tcPr>
          <w:p w14:paraId="641C0E05" w14:textId="77777777" w:rsidR="00893392" w:rsidRPr="00F61F0F" w:rsidRDefault="00893392" w:rsidP="00893392">
            <w:pPr>
              <w:pStyle w:val="af1"/>
              <w:spacing w:before="100" w:beforeAutospacing="1" w:after="0"/>
              <w:jc w:val="center"/>
            </w:pPr>
            <w:r w:rsidRPr="00F61F0F">
              <w:rPr>
                <w:lang w:eastAsia="ru-RU"/>
              </w:rPr>
              <w:t>м</w:t>
            </w:r>
            <w:r w:rsidRPr="00F61F0F">
              <w:rPr>
                <w:vertAlign w:val="superscript"/>
                <w:lang w:eastAsia="ru-RU"/>
              </w:rPr>
              <w:t>2</w:t>
            </w:r>
          </w:p>
        </w:tc>
        <w:tc>
          <w:tcPr>
            <w:tcW w:w="1276" w:type="dxa"/>
            <w:vAlign w:val="center"/>
          </w:tcPr>
          <w:p w14:paraId="2352D319" w14:textId="77777777" w:rsidR="00893392" w:rsidRPr="00F61F0F" w:rsidRDefault="00893392" w:rsidP="00893392">
            <w:pPr>
              <w:pStyle w:val="af1"/>
              <w:spacing w:before="100" w:beforeAutospacing="1" w:after="0"/>
              <w:jc w:val="center"/>
              <w:rPr>
                <w:lang w:eastAsia="ru-RU"/>
              </w:rPr>
            </w:pPr>
            <w:r w:rsidRPr="00F61F0F">
              <w:rPr>
                <w:lang w:eastAsia="ru-RU"/>
              </w:rPr>
              <w:t>38 422</w:t>
            </w:r>
          </w:p>
        </w:tc>
        <w:tc>
          <w:tcPr>
            <w:tcW w:w="1276" w:type="dxa"/>
            <w:vAlign w:val="center"/>
          </w:tcPr>
          <w:p w14:paraId="3B793488" w14:textId="77777777" w:rsidR="00893392" w:rsidRPr="00F61F0F" w:rsidRDefault="00907F4A" w:rsidP="00907F4A">
            <w:pPr>
              <w:pStyle w:val="af1"/>
              <w:spacing w:before="0" w:after="0"/>
              <w:jc w:val="center"/>
            </w:pPr>
            <w:r w:rsidRPr="00F61F0F">
              <w:t>76 787</w:t>
            </w:r>
          </w:p>
        </w:tc>
        <w:tc>
          <w:tcPr>
            <w:tcW w:w="1273" w:type="dxa"/>
            <w:vAlign w:val="center"/>
          </w:tcPr>
          <w:p w14:paraId="33E12611" w14:textId="77777777" w:rsidR="00893392" w:rsidRPr="00F61F0F" w:rsidRDefault="000E2CFA" w:rsidP="00893392">
            <w:pPr>
              <w:pStyle w:val="af1"/>
              <w:spacing w:before="0" w:after="0"/>
              <w:jc w:val="center"/>
            </w:pPr>
            <w:r w:rsidRPr="00F61F0F">
              <w:t>97</w:t>
            </w:r>
            <w:r w:rsidRPr="00F61F0F">
              <w:rPr>
                <w:lang w:val="en-US"/>
              </w:rPr>
              <w:t xml:space="preserve"> </w:t>
            </w:r>
            <w:r w:rsidRPr="00F61F0F">
              <w:t>670</w:t>
            </w:r>
          </w:p>
        </w:tc>
      </w:tr>
      <w:tr w:rsidR="004537B7" w:rsidRPr="00F61F0F" w14:paraId="27E942A6" w14:textId="77777777" w:rsidTr="00AA2C52">
        <w:trPr>
          <w:cantSplit/>
          <w:trHeight w:val="397"/>
          <w:jc w:val="center"/>
        </w:trPr>
        <w:tc>
          <w:tcPr>
            <w:tcW w:w="685" w:type="dxa"/>
            <w:vAlign w:val="center"/>
          </w:tcPr>
          <w:p w14:paraId="03B03C65" w14:textId="77777777" w:rsidR="00893392" w:rsidRPr="00F61F0F" w:rsidRDefault="00893392" w:rsidP="00893392">
            <w:pPr>
              <w:pStyle w:val="11d"/>
              <w:jc w:val="left"/>
              <w:rPr>
                <w:rStyle w:val="affffffff0"/>
                <w:sz w:val="20"/>
                <w:szCs w:val="20"/>
              </w:rPr>
            </w:pPr>
            <w:r w:rsidRPr="00F61F0F">
              <w:rPr>
                <w:rStyle w:val="affffffff0"/>
                <w:sz w:val="20"/>
                <w:szCs w:val="20"/>
              </w:rPr>
              <w:t>5.10</w:t>
            </w:r>
          </w:p>
        </w:tc>
        <w:tc>
          <w:tcPr>
            <w:tcW w:w="3850" w:type="dxa"/>
            <w:tcMar>
              <w:left w:w="0" w:type="dxa"/>
              <w:right w:w="0" w:type="dxa"/>
            </w:tcMar>
            <w:vAlign w:val="center"/>
          </w:tcPr>
          <w:p w14:paraId="1B099249" w14:textId="77777777" w:rsidR="00893392" w:rsidRPr="00F61F0F" w:rsidRDefault="00893392" w:rsidP="00893392">
            <w:pPr>
              <w:pStyle w:val="af1"/>
              <w:spacing w:before="100" w:beforeAutospacing="1" w:after="0"/>
            </w:pPr>
            <w:r w:rsidRPr="00F61F0F">
              <w:t>Бассейн общего пользования</w:t>
            </w:r>
          </w:p>
        </w:tc>
        <w:tc>
          <w:tcPr>
            <w:tcW w:w="1275" w:type="dxa"/>
            <w:tcMar>
              <w:left w:w="0" w:type="dxa"/>
              <w:right w:w="0" w:type="dxa"/>
            </w:tcMar>
            <w:vAlign w:val="center"/>
          </w:tcPr>
          <w:p w14:paraId="593DB8B5" w14:textId="77777777" w:rsidR="00893392" w:rsidRPr="00F61F0F" w:rsidRDefault="00893392" w:rsidP="00893392">
            <w:pPr>
              <w:pStyle w:val="af1"/>
              <w:spacing w:before="100" w:beforeAutospacing="1" w:after="0"/>
              <w:jc w:val="center"/>
            </w:pPr>
            <w:r w:rsidRPr="00F61F0F">
              <w:rPr>
                <w:lang w:eastAsia="ru-RU"/>
              </w:rPr>
              <w:t>м</w:t>
            </w:r>
            <w:r w:rsidRPr="00F61F0F">
              <w:rPr>
                <w:vertAlign w:val="superscript"/>
                <w:lang w:eastAsia="ru-RU"/>
              </w:rPr>
              <w:t>2</w:t>
            </w:r>
            <w:r w:rsidRPr="00F61F0F">
              <w:t xml:space="preserve"> зеркала воды</w:t>
            </w:r>
          </w:p>
        </w:tc>
        <w:tc>
          <w:tcPr>
            <w:tcW w:w="1276" w:type="dxa"/>
            <w:vAlign w:val="center"/>
          </w:tcPr>
          <w:p w14:paraId="2FE3EED1" w14:textId="77777777" w:rsidR="00893392" w:rsidRPr="00F61F0F" w:rsidRDefault="00893392" w:rsidP="00893392">
            <w:pPr>
              <w:pStyle w:val="af1"/>
              <w:spacing w:before="100" w:beforeAutospacing="1" w:after="0"/>
              <w:jc w:val="center"/>
              <w:rPr>
                <w:lang w:eastAsia="ru-RU"/>
              </w:rPr>
            </w:pPr>
            <w:r w:rsidRPr="00F61F0F">
              <w:rPr>
                <w:lang w:eastAsia="ru-RU"/>
              </w:rPr>
              <w:t>1 067</w:t>
            </w:r>
          </w:p>
        </w:tc>
        <w:tc>
          <w:tcPr>
            <w:tcW w:w="1276" w:type="dxa"/>
            <w:vAlign w:val="center"/>
          </w:tcPr>
          <w:p w14:paraId="564D9374" w14:textId="77777777" w:rsidR="00893392" w:rsidRPr="00F61F0F" w:rsidRDefault="00893392" w:rsidP="00893392">
            <w:pPr>
              <w:pStyle w:val="af1"/>
              <w:spacing w:before="0" w:after="0"/>
              <w:jc w:val="center"/>
            </w:pPr>
            <w:r w:rsidRPr="00F61F0F">
              <w:t>1 937</w:t>
            </w:r>
          </w:p>
        </w:tc>
        <w:tc>
          <w:tcPr>
            <w:tcW w:w="1273" w:type="dxa"/>
            <w:vAlign w:val="center"/>
          </w:tcPr>
          <w:p w14:paraId="791EA693" w14:textId="77777777" w:rsidR="00893392" w:rsidRPr="00F61F0F" w:rsidRDefault="00893392" w:rsidP="00893392">
            <w:pPr>
              <w:pStyle w:val="af1"/>
              <w:spacing w:before="0" w:after="0"/>
              <w:jc w:val="center"/>
            </w:pPr>
            <w:r w:rsidRPr="00F61F0F">
              <w:t>2 372</w:t>
            </w:r>
          </w:p>
        </w:tc>
      </w:tr>
      <w:tr w:rsidR="004537B7" w:rsidRPr="00F61F0F" w14:paraId="557F901C" w14:textId="77777777" w:rsidTr="00482AFF">
        <w:trPr>
          <w:cantSplit/>
          <w:trHeight w:val="397"/>
          <w:jc w:val="center"/>
        </w:trPr>
        <w:tc>
          <w:tcPr>
            <w:tcW w:w="685" w:type="dxa"/>
            <w:vAlign w:val="center"/>
          </w:tcPr>
          <w:p w14:paraId="3AAEADDA" w14:textId="77777777" w:rsidR="00893392" w:rsidRPr="00F61F0F" w:rsidRDefault="00893392" w:rsidP="00893392">
            <w:pPr>
              <w:pStyle w:val="af1"/>
              <w:spacing w:before="0" w:after="0"/>
            </w:pPr>
            <w:r w:rsidRPr="00F61F0F">
              <w:t>6</w:t>
            </w:r>
          </w:p>
        </w:tc>
        <w:tc>
          <w:tcPr>
            <w:tcW w:w="8950" w:type="dxa"/>
            <w:gridSpan w:val="5"/>
            <w:vAlign w:val="center"/>
          </w:tcPr>
          <w:p w14:paraId="5A504BFA" w14:textId="77777777" w:rsidR="00893392" w:rsidRPr="00F61F0F" w:rsidRDefault="00893392" w:rsidP="00482AFF">
            <w:pPr>
              <w:pStyle w:val="af1"/>
              <w:spacing w:before="0" w:after="0"/>
            </w:pPr>
            <w:r w:rsidRPr="00F61F0F">
              <w:t>Транспортная инфраструктура</w:t>
            </w:r>
          </w:p>
        </w:tc>
      </w:tr>
      <w:tr w:rsidR="004537B7" w:rsidRPr="00F61F0F" w14:paraId="629A2AE2" w14:textId="77777777" w:rsidTr="00AA2C52">
        <w:trPr>
          <w:cantSplit/>
          <w:trHeight w:val="397"/>
          <w:jc w:val="center"/>
        </w:trPr>
        <w:tc>
          <w:tcPr>
            <w:tcW w:w="685" w:type="dxa"/>
            <w:tcMar>
              <w:left w:w="0" w:type="dxa"/>
              <w:right w:w="0" w:type="dxa"/>
            </w:tcMar>
            <w:vAlign w:val="center"/>
          </w:tcPr>
          <w:p w14:paraId="19C8574B" w14:textId="77777777" w:rsidR="00893392" w:rsidRPr="00F61F0F" w:rsidRDefault="00893392" w:rsidP="00893392">
            <w:pPr>
              <w:pStyle w:val="af1"/>
              <w:spacing w:before="0" w:after="0"/>
            </w:pPr>
            <w:r w:rsidRPr="00F61F0F">
              <w:t>6.1</w:t>
            </w:r>
          </w:p>
        </w:tc>
        <w:tc>
          <w:tcPr>
            <w:tcW w:w="3850" w:type="dxa"/>
            <w:tcMar>
              <w:left w:w="0" w:type="dxa"/>
              <w:right w:w="0" w:type="dxa"/>
            </w:tcMar>
            <w:vAlign w:val="center"/>
          </w:tcPr>
          <w:p w14:paraId="35C998E9" w14:textId="77777777" w:rsidR="00893392" w:rsidRPr="00F61F0F" w:rsidRDefault="00893392" w:rsidP="00893392">
            <w:pPr>
              <w:pStyle w:val="af1"/>
              <w:spacing w:before="100" w:beforeAutospacing="1" w:after="0"/>
            </w:pPr>
            <w:r w:rsidRPr="00F61F0F">
              <w:t>Протяженность автомобильных дорог общего пользования- всего</w:t>
            </w:r>
          </w:p>
        </w:tc>
        <w:tc>
          <w:tcPr>
            <w:tcW w:w="1275" w:type="dxa"/>
            <w:tcMar>
              <w:left w:w="0" w:type="dxa"/>
              <w:right w:w="0" w:type="dxa"/>
            </w:tcMar>
            <w:vAlign w:val="center"/>
          </w:tcPr>
          <w:p w14:paraId="11FBF31F" w14:textId="77777777" w:rsidR="00893392" w:rsidRPr="00F61F0F" w:rsidRDefault="00893392" w:rsidP="00893392">
            <w:pPr>
              <w:pStyle w:val="af1"/>
              <w:spacing w:before="0" w:after="0"/>
              <w:contextualSpacing w:val="0"/>
              <w:jc w:val="center"/>
            </w:pPr>
            <w:r w:rsidRPr="00F61F0F">
              <w:t>км</w:t>
            </w:r>
          </w:p>
        </w:tc>
        <w:tc>
          <w:tcPr>
            <w:tcW w:w="1276" w:type="dxa"/>
            <w:vAlign w:val="center"/>
          </w:tcPr>
          <w:p w14:paraId="09AAA2E3" w14:textId="77777777" w:rsidR="00893392" w:rsidRPr="00F61F0F" w:rsidRDefault="00893392" w:rsidP="00893392">
            <w:pPr>
              <w:pStyle w:val="af1"/>
              <w:spacing w:before="0" w:after="0"/>
              <w:contextualSpacing w:val="0"/>
              <w:jc w:val="center"/>
            </w:pPr>
            <w:r w:rsidRPr="00F61F0F">
              <w:t>227,11</w:t>
            </w:r>
          </w:p>
        </w:tc>
        <w:tc>
          <w:tcPr>
            <w:tcW w:w="1276" w:type="dxa"/>
            <w:vAlign w:val="center"/>
          </w:tcPr>
          <w:p w14:paraId="7237A1E6" w14:textId="77777777" w:rsidR="00893392" w:rsidRPr="00F61F0F" w:rsidRDefault="00893392" w:rsidP="00893392">
            <w:pPr>
              <w:pStyle w:val="af1"/>
              <w:spacing w:before="0" w:after="0"/>
              <w:contextualSpacing w:val="0"/>
              <w:jc w:val="center"/>
            </w:pPr>
            <w:r w:rsidRPr="00F61F0F">
              <w:t>263,15</w:t>
            </w:r>
          </w:p>
        </w:tc>
        <w:tc>
          <w:tcPr>
            <w:tcW w:w="1273" w:type="dxa"/>
            <w:vAlign w:val="center"/>
          </w:tcPr>
          <w:p w14:paraId="5B4AE0AD" w14:textId="77777777" w:rsidR="00893392" w:rsidRPr="00F61F0F" w:rsidRDefault="00482AFF" w:rsidP="00893392">
            <w:pPr>
              <w:pStyle w:val="af1"/>
              <w:spacing w:before="0" w:after="0"/>
              <w:contextualSpacing w:val="0"/>
              <w:jc w:val="center"/>
            </w:pPr>
            <w:r w:rsidRPr="00F61F0F">
              <w:t>331,6</w:t>
            </w:r>
          </w:p>
        </w:tc>
      </w:tr>
      <w:tr w:rsidR="004537B7" w:rsidRPr="00F61F0F" w14:paraId="0D2B0865" w14:textId="77777777" w:rsidTr="004253F5">
        <w:trPr>
          <w:cantSplit/>
          <w:trHeight w:val="397"/>
          <w:jc w:val="center"/>
        </w:trPr>
        <w:tc>
          <w:tcPr>
            <w:tcW w:w="685" w:type="dxa"/>
            <w:vAlign w:val="center"/>
          </w:tcPr>
          <w:p w14:paraId="4F6BF85E" w14:textId="77777777" w:rsidR="00893392" w:rsidRPr="00F61F0F" w:rsidRDefault="00893392" w:rsidP="00893392">
            <w:pPr>
              <w:pStyle w:val="af1"/>
              <w:spacing w:before="0" w:after="0"/>
            </w:pPr>
            <w:r w:rsidRPr="00F61F0F">
              <w:t>7</w:t>
            </w:r>
          </w:p>
        </w:tc>
        <w:tc>
          <w:tcPr>
            <w:tcW w:w="8950" w:type="dxa"/>
            <w:gridSpan w:val="5"/>
            <w:vAlign w:val="center"/>
          </w:tcPr>
          <w:p w14:paraId="7C2406EF" w14:textId="77777777" w:rsidR="00893392" w:rsidRPr="00F61F0F" w:rsidRDefault="00893392" w:rsidP="00893392">
            <w:pPr>
              <w:pStyle w:val="af1"/>
              <w:spacing w:before="100" w:beforeAutospacing="1" w:after="0"/>
            </w:pPr>
            <w:r w:rsidRPr="00F61F0F">
              <w:t>Инженерная инфраструктура и благоустройство территории </w:t>
            </w:r>
          </w:p>
        </w:tc>
      </w:tr>
      <w:tr w:rsidR="004537B7" w:rsidRPr="00F61F0F" w14:paraId="5249D815" w14:textId="77777777" w:rsidTr="004253F5">
        <w:trPr>
          <w:cantSplit/>
          <w:trHeight w:val="397"/>
          <w:jc w:val="center"/>
        </w:trPr>
        <w:tc>
          <w:tcPr>
            <w:tcW w:w="685" w:type="dxa"/>
            <w:shd w:val="clear" w:color="auto" w:fill="auto"/>
            <w:vAlign w:val="center"/>
          </w:tcPr>
          <w:p w14:paraId="46EDD10D" w14:textId="77777777" w:rsidR="00893392" w:rsidRPr="00F61F0F" w:rsidRDefault="00893392" w:rsidP="00893392">
            <w:pPr>
              <w:pStyle w:val="af1"/>
              <w:spacing w:before="0" w:after="0"/>
            </w:pPr>
            <w:r w:rsidRPr="00F61F0F">
              <w:t>7.1</w:t>
            </w:r>
          </w:p>
        </w:tc>
        <w:tc>
          <w:tcPr>
            <w:tcW w:w="8950" w:type="dxa"/>
            <w:gridSpan w:val="5"/>
            <w:vAlign w:val="center"/>
          </w:tcPr>
          <w:p w14:paraId="2C79A8B4" w14:textId="77777777" w:rsidR="00893392" w:rsidRPr="00F61F0F" w:rsidRDefault="00893392" w:rsidP="00893392">
            <w:pPr>
              <w:pStyle w:val="af1"/>
              <w:spacing w:before="100" w:beforeAutospacing="1" w:after="0"/>
            </w:pPr>
            <w:r w:rsidRPr="00F61F0F">
              <w:t>Водоотведение </w:t>
            </w:r>
          </w:p>
        </w:tc>
      </w:tr>
      <w:tr w:rsidR="004537B7" w:rsidRPr="00F61F0F" w14:paraId="2B37B6B7" w14:textId="77777777" w:rsidTr="00AA2C52">
        <w:trPr>
          <w:cantSplit/>
          <w:trHeight w:val="397"/>
          <w:jc w:val="center"/>
        </w:trPr>
        <w:tc>
          <w:tcPr>
            <w:tcW w:w="685" w:type="dxa"/>
            <w:vAlign w:val="center"/>
          </w:tcPr>
          <w:p w14:paraId="75F37D89" w14:textId="77777777" w:rsidR="00893392" w:rsidRPr="00F61F0F" w:rsidRDefault="00893392" w:rsidP="00893392">
            <w:pPr>
              <w:pStyle w:val="af1"/>
              <w:spacing w:before="0" w:after="0"/>
            </w:pPr>
            <w:r w:rsidRPr="00F61F0F">
              <w:t>7.1.1</w:t>
            </w:r>
          </w:p>
        </w:tc>
        <w:tc>
          <w:tcPr>
            <w:tcW w:w="3850" w:type="dxa"/>
            <w:tcMar>
              <w:left w:w="0" w:type="dxa"/>
              <w:right w:w="0" w:type="dxa"/>
            </w:tcMar>
            <w:vAlign w:val="center"/>
          </w:tcPr>
          <w:p w14:paraId="1923DDCB" w14:textId="77777777" w:rsidR="00893392" w:rsidRPr="00F61F0F" w:rsidRDefault="00893392" w:rsidP="00893392">
            <w:pPr>
              <w:pStyle w:val="af1"/>
            </w:pPr>
            <w:r w:rsidRPr="00F61F0F">
              <w:t>Общее поступление сточных вод - всего</w:t>
            </w:r>
          </w:p>
        </w:tc>
        <w:tc>
          <w:tcPr>
            <w:tcW w:w="1275" w:type="dxa"/>
            <w:tcMar>
              <w:left w:w="0" w:type="dxa"/>
              <w:right w:w="0" w:type="dxa"/>
            </w:tcMar>
            <w:vAlign w:val="center"/>
          </w:tcPr>
          <w:p w14:paraId="10007351" w14:textId="77777777" w:rsidR="00893392" w:rsidRPr="00F61F0F" w:rsidRDefault="00893392" w:rsidP="00893392">
            <w:pPr>
              <w:pStyle w:val="af1"/>
              <w:jc w:val="center"/>
            </w:pPr>
            <w:r w:rsidRPr="00F61F0F">
              <w:t>тыс. м³/сут</w:t>
            </w:r>
          </w:p>
        </w:tc>
        <w:tc>
          <w:tcPr>
            <w:tcW w:w="1276" w:type="dxa"/>
            <w:vAlign w:val="center"/>
          </w:tcPr>
          <w:p w14:paraId="7C54913C" w14:textId="77777777" w:rsidR="00893392" w:rsidRPr="00F61F0F" w:rsidRDefault="00893392" w:rsidP="00893392">
            <w:pPr>
              <w:pStyle w:val="af1"/>
              <w:spacing w:line="276" w:lineRule="auto"/>
              <w:jc w:val="center"/>
            </w:pPr>
            <w:r w:rsidRPr="00F61F0F">
              <w:t>107,39</w:t>
            </w:r>
          </w:p>
        </w:tc>
        <w:tc>
          <w:tcPr>
            <w:tcW w:w="1276" w:type="dxa"/>
            <w:vAlign w:val="center"/>
          </w:tcPr>
          <w:p w14:paraId="5354AE72" w14:textId="77777777" w:rsidR="00893392" w:rsidRPr="00F61F0F" w:rsidRDefault="00AE1204" w:rsidP="00893392">
            <w:pPr>
              <w:pStyle w:val="af1"/>
              <w:spacing w:line="276" w:lineRule="auto"/>
              <w:jc w:val="center"/>
            </w:pPr>
            <w:r w:rsidRPr="00F61F0F">
              <w:t>144,30</w:t>
            </w:r>
          </w:p>
        </w:tc>
        <w:tc>
          <w:tcPr>
            <w:tcW w:w="1273" w:type="dxa"/>
            <w:vAlign w:val="center"/>
          </w:tcPr>
          <w:p w14:paraId="72B52ACC" w14:textId="77777777" w:rsidR="00893392" w:rsidRPr="00F61F0F" w:rsidRDefault="00AE1204" w:rsidP="00893392">
            <w:pPr>
              <w:pStyle w:val="af1"/>
              <w:spacing w:before="0" w:after="0" w:line="276" w:lineRule="auto"/>
              <w:jc w:val="center"/>
            </w:pPr>
            <w:r w:rsidRPr="00F61F0F">
              <w:t>149,22</w:t>
            </w:r>
          </w:p>
        </w:tc>
      </w:tr>
      <w:tr w:rsidR="004537B7" w:rsidRPr="00F61F0F" w14:paraId="73532111" w14:textId="77777777" w:rsidTr="004253F5">
        <w:trPr>
          <w:cantSplit/>
          <w:trHeight w:val="397"/>
          <w:jc w:val="center"/>
        </w:trPr>
        <w:tc>
          <w:tcPr>
            <w:tcW w:w="685" w:type="dxa"/>
            <w:vAlign w:val="center"/>
          </w:tcPr>
          <w:p w14:paraId="136965D2" w14:textId="77777777" w:rsidR="00893392" w:rsidRPr="00F61F0F" w:rsidRDefault="00893392" w:rsidP="00893392">
            <w:pPr>
              <w:pStyle w:val="af1"/>
              <w:spacing w:before="0" w:after="0"/>
            </w:pPr>
            <w:r w:rsidRPr="00F61F0F">
              <w:t>7.2</w:t>
            </w:r>
          </w:p>
        </w:tc>
        <w:tc>
          <w:tcPr>
            <w:tcW w:w="8950" w:type="dxa"/>
            <w:gridSpan w:val="5"/>
            <w:vAlign w:val="center"/>
          </w:tcPr>
          <w:p w14:paraId="4D73ECE0" w14:textId="77777777" w:rsidR="00893392" w:rsidRPr="00F61F0F" w:rsidRDefault="00893392" w:rsidP="00893392">
            <w:pPr>
              <w:pStyle w:val="af1"/>
              <w:spacing w:before="100" w:beforeAutospacing="1" w:after="0"/>
            </w:pPr>
            <w:r w:rsidRPr="00F61F0F">
              <w:t>Энергоснабжение </w:t>
            </w:r>
          </w:p>
        </w:tc>
      </w:tr>
      <w:tr w:rsidR="004537B7" w:rsidRPr="00F61F0F" w14:paraId="5856FA39" w14:textId="77777777" w:rsidTr="00AA2C52">
        <w:trPr>
          <w:cantSplit/>
          <w:trHeight w:val="397"/>
          <w:jc w:val="center"/>
        </w:trPr>
        <w:tc>
          <w:tcPr>
            <w:tcW w:w="685" w:type="dxa"/>
            <w:vAlign w:val="center"/>
          </w:tcPr>
          <w:p w14:paraId="57288542" w14:textId="77777777" w:rsidR="00893392" w:rsidRPr="00F61F0F" w:rsidRDefault="00893392" w:rsidP="00893392">
            <w:pPr>
              <w:pStyle w:val="af1"/>
              <w:spacing w:before="0" w:after="0"/>
            </w:pPr>
            <w:r w:rsidRPr="00F61F0F">
              <w:t>7.2.1</w:t>
            </w:r>
          </w:p>
        </w:tc>
        <w:tc>
          <w:tcPr>
            <w:tcW w:w="3850" w:type="dxa"/>
            <w:tcMar>
              <w:left w:w="0" w:type="dxa"/>
              <w:right w:w="0" w:type="dxa"/>
            </w:tcMar>
            <w:vAlign w:val="center"/>
          </w:tcPr>
          <w:p w14:paraId="488D0706" w14:textId="77777777" w:rsidR="00893392" w:rsidRPr="00F61F0F" w:rsidRDefault="00893392" w:rsidP="00893392">
            <w:pPr>
              <w:pStyle w:val="af1"/>
            </w:pPr>
            <w:r w:rsidRPr="00F61F0F">
              <w:t>Максимальная электрическая нагрузка</w:t>
            </w:r>
          </w:p>
        </w:tc>
        <w:tc>
          <w:tcPr>
            <w:tcW w:w="1275" w:type="dxa"/>
            <w:tcMar>
              <w:left w:w="0" w:type="dxa"/>
              <w:right w:w="0" w:type="dxa"/>
            </w:tcMar>
            <w:vAlign w:val="center"/>
          </w:tcPr>
          <w:p w14:paraId="6553470C" w14:textId="77777777" w:rsidR="00893392" w:rsidRPr="00F61F0F" w:rsidRDefault="00893392" w:rsidP="00893392">
            <w:pPr>
              <w:pStyle w:val="af1"/>
              <w:jc w:val="center"/>
            </w:pPr>
            <w:r w:rsidRPr="00F61F0F">
              <w:t>МВт</w:t>
            </w:r>
          </w:p>
        </w:tc>
        <w:tc>
          <w:tcPr>
            <w:tcW w:w="1276" w:type="dxa"/>
            <w:vAlign w:val="center"/>
          </w:tcPr>
          <w:p w14:paraId="46D97758" w14:textId="77777777" w:rsidR="00893392" w:rsidRPr="00F61F0F" w:rsidRDefault="00893392" w:rsidP="00893392">
            <w:pPr>
              <w:pStyle w:val="af1"/>
              <w:spacing w:line="276" w:lineRule="auto"/>
              <w:jc w:val="center"/>
            </w:pPr>
            <w:r w:rsidRPr="00F61F0F">
              <w:t>105,66</w:t>
            </w:r>
          </w:p>
        </w:tc>
        <w:tc>
          <w:tcPr>
            <w:tcW w:w="1276" w:type="dxa"/>
            <w:vAlign w:val="center"/>
          </w:tcPr>
          <w:p w14:paraId="1FC43899" w14:textId="77777777" w:rsidR="00893392" w:rsidRPr="00F61F0F" w:rsidRDefault="00AE1204" w:rsidP="00893392">
            <w:pPr>
              <w:pStyle w:val="af1"/>
              <w:spacing w:line="276" w:lineRule="auto"/>
              <w:jc w:val="center"/>
            </w:pPr>
            <w:r w:rsidRPr="00F61F0F">
              <w:t>153,4</w:t>
            </w:r>
            <w:r w:rsidR="00F81259" w:rsidRPr="00F61F0F">
              <w:t>1</w:t>
            </w:r>
          </w:p>
        </w:tc>
        <w:tc>
          <w:tcPr>
            <w:tcW w:w="1273" w:type="dxa"/>
            <w:vAlign w:val="center"/>
          </w:tcPr>
          <w:p w14:paraId="45BBFFF3" w14:textId="77777777" w:rsidR="00893392" w:rsidRPr="00F61F0F" w:rsidRDefault="00AE1204" w:rsidP="00893392">
            <w:pPr>
              <w:pStyle w:val="af1"/>
              <w:spacing w:before="0" w:after="0" w:line="276" w:lineRule="auto"/>
              <w:jc w:val="center"/>
            </w:pPr>
            <w:r w:rsidRPr="00F61F0F">
              <w:t>168,</w:t>
            </w:r>
            <w:r w:rsidR="00FB16BD" w:rsidRPr="00F61F0F">
              <w:t>27</w:t>
            </w:r>
          </w:p>
        </w:tc>
      </w:tr>
      <w:tr w:rsidR="004537B7" w:rsidRPr="00F61F0F" w14:paraId="232D12E5" w14:textId="77777777" w:rsidTr="004253F5">
        <w:trPr>
          <w:cantSplit/>
          <w:trHeight w:val="397"/>
          <w:jc w:val="center"/>
        </w:trPr>
        <w:tc>
          <w:tcPr>
            <w:tcW w:w="685" w:type="dxa"/>
            <w:vAlign w:val="center"/>
          </w:tcPr>
          <w:p w14:paraId="1BCA3A98" w14:textId="77777777" w:rsidR="00893392" w:rsidRPr="00F61F0F" w:rsidRDefault="00893392" w:rsidP="00893392">
            <w:pPr>
              <w:pStyle w:val="af1"/>
              <w:spacing w:before="0" w:after="0"/>
            </w:pPr>
            <w:r w:rsidRPr="00F61F0F">
              <w:t>7.3</w:t>
            </w:r>
          </w:p>
        </w:tc>
        <w:tc>
          <w:tcPr>
            <w:tcW w:w="8950" w:type="dxa"/>
            <w:gridSpan w:val="5"/>
            <w:vAlign w:val="center"/>
          </w:tcPr>
          <w:p w14:paraId="3836A38C" w14:textId="77777777" w:rsidR="00893392" w:rsidRPr="00F61F0F" w:rsidRDefault="00893392" w:rsidP="00893392">
            <w:pPr>
              <w:pStyle w:val="af1"/>
              <w:spacing w:before="100" w:beforeAutospacing="1" w:after="0"/>
            </w:pPr>
            <w:r w:rsidRPr="00F61F0F">
              <w:t>Теплоснабжение </w:t>
            </w:r>
          </w:p>
        </w:tc>
      </w:tr>
      <w:tr w:rsidR="004537B7" w:rsidRPr="00F61F0F" w14:paraId="3BE5A299" w14:textId="77777777" w:rsidTr="00AA2C52">
        <w:trPr>
          <w:cantSplit/>
          <w:trHeight w:val="397"/>
          <w:jc w:val="center"/>
        </w:trPr>
        <w:tc>
          <w:tcPr>
            <w:tcW w:w="685" w:type="dxa"/>
            <w:vAlign w:val="center"/>
          </w:tcPr>
          <w:p w14:paraId="133A9749" w14:textId="77777777" w:rsidR="00893392" w:rsidRPr="00F61F0F" w:rsidRDefault="00893392" w:rsidP="00893392">
            <w:pPr>
              <w:pStyle w:val="af1"/>
              <w:spacing w:before="0" w:after="0"/>
            </w:pPr>
            <w:r w:rsidRPr="00F61F0F">
              <w:t>7.3.1</w:t>
            </w:r>
          </w:p>
        </w:tc>
        <w:tc>
          <w:tcPr>
            <w:tcW w:w="3850" w:type="dxa"/>
            <w:tcMar>
              <w:left w:w="0" w:type="dxa"/>
              <w:right w:w="0" w:type="dxa"/>
            </w:tcMar>
            <w:vAlign w:val="center"/>
          </w:tcPr>
          <w:p w14:paraId="49CA98EC" w14:textId="77777777" w:rsidR="00893392" w:rsidRPr="00F61F0F" w:rsidRDefault="00893392" w:rsidP="00893392">
            <w:pPr>
              <w:pStyle w:val="af1"/>
            </w:pPr>
            <w:r w:rsidRPr="00F61F0F">
              <w:t>Тепловая нагрузка жилищно-коммунального сектора</w:t>
            </w:r>
          </w:p>
        </w:tc>
        <w:tc>
          <w:tcPr>
            <w:tcW w:w="1275" w:type="dxa"/>
            <w:tcMar>
              <w:left w:w="0" w:type="dxa"/>
              <w:right w:w="0" w:type="dxa"/>
            </w:tcMar>
            <w:vAlign w:val="center"/>
          </w:tcPr>
          <w:p w14:paraId="7C59618F" w14:textId="77777777" w:rsidR="00893392" w:rsidRPr="00F61F0F" w:rsidRDefault="00893392" w:rsidP="00893392">
            <w:pPr>
              <w:pStyle w:val="af1"/>
              <w:jc w:val="center"/>
            </w:pPr>
            <w:r w:rsidRPr="00F61F0F">
              <w:t>Гкал/ч</w:t>
            </w:r>
          </w:p>
        </w:tc>
        <w:tc>
          <w:tcPr>
            <w:tcW w:w="1276" w:type="dxa"/>
            <w:vAlign w:val="center"/>
          </w:tcPr>
          <w:p w14:paraId="0C00A443" w14:textId="77777777" w:rsidR="00893392" w:rsidRPr="00F61F0F" w:rsidRDefault="00893392" w:rsidP="00893392">
            <w:pPr>
              <w:pStyle w:val="af1"/>
              <w:spacing w:line="276" w:lineRule="auto"/>
              <w:jc w:val="center"/>
            </w:pPr>
            <w:r w:rsidRPr="00F61F0F">
              <w:t>930,63</w:t>
            </w:r>
          </w:p>
        </w:tc>
        <w:tc>
          <w:tcPr>
            <w:tcW w:w="1276" w:type="dxa"/>
            <w:vAlign w:val="center"/>
          </w:tcPr>
          <w:p w14:paraId="0FAA54D1" w14:textId="77777777" w:rsidR="00893392" w:rsidRPr="00F61F0F" w:rsidRDefault="00AE1204" w:rsidP="00893392">
            <w:pPr>
              <w:pStyle w:val="af1"/>
              <w:spacing w:line="276" w:lineRule="auto"/>
              <w:jc w:val="center"/>
            </w:pPr>
            <w:r w:rsidRPr="00F61F0F">
              <w:t>104</w:t>
            </w:r>
            <w:r w:rsidR="00C00C43" w:rsidRPr="00F61F0F">
              <w:t>8</w:t>
            </w:r>
            <w:r w:rsidRPr="00F61F0F">
              <w:t>,</w:t>
            </w:r>
            <w:r w:rsidR="00C00C43" w:rsidRPr="00F61F0F">
              <w:t>01</w:t>
            </w:r>
          </w:p>
        </w:tc>
        <w:tc>
          <w:tcPr>
            <w:tcW w:w="1273" w:type="dxa"/>
            <w:vAlign w:val="center"/>
          </w:tcPr>
          <w:p w14:paraId="14848B6D" w14:textId="77777777" w:rsidR="00893392" w:rsidRPr="00F61F0F" w:rsidRDefault="00AE1204" w:rsidP="00893392">
            <w:pPr>
              <w:pStyle w:val="af1"/>
              <w:spacing w:before="0" w:after="0" w:line="276" w:lineRule="auto"/>
              <w:jc w:val="center"/>
            </w:pPr>
            <w:r w:rsidRPr="00F61F0F">
              <w:t>1137,</w:t>
            </w:r>
            <w:r w:rsidR="00C00C43" w:rsidRPr="00F61F0F">
              <w:t>52</w:t>
            </w:r>
          </w:p>
        </w:tc>
      </w:tr>
      <w:tr w:rsidR="004537B7" w:rsidRPr="00F61F0F" w14:paraId="6F27A3D3" w14:textId="77777777" w:rsidTr="004253F5">
        <w:trPr>
          <w:cantSplit/>
          <w:trHeight w:val="397"/>
          <w:jc w:val="center"/>
        </w:trPr>
        <w:tc>
          <w:tcPr>
            <w:tcW w:w="685" w:type="dxa"/>
            <w:vAlign w:val="center"/>
          </w:tcPr>
          <w:p w14:paraId="739BA4CA" w14:textId="77777777" w:rsidR="00893392" w:rsidRPr="00F61F0F" w:rsidRDefault="00893392" w:rsidP="00893392">
            <w:pPr>
              <w:pStyle w:val="af1"/>
              <w:spacing w:before="0" w:after="0"/>
            </w:pPr>
            <w:r w:rsidRPr="00F61F0F">
              <w:lastRenderedPageBreak/>
              <w:t>7.4</w:t>
            </w:r>
          </w:p>
        </w:tc>
        <w:tc>
          <w:tcPr>
            <w:tcW w:w="8950" w:type="dxa"/>
            <w:gridSpan w:val="5"/>
            <w:vAlign w:val="center"/>
          </w:tcPr>
          <w:p w14:paraId="350DD816" w14:textId="77777777" w:rsidR="00893392" w:rsidRPr="00F61F0F" w:rsidRDefault="00893392" w:rsidP="00893392">
            <w:pPr>
              <w:pStyle w:val="af1"/>
              <w:spacing w:before="100" w:beforeAutospacing="1" w:after="0"/>
            </w:pPr>
            <w:r w:rsidRPr="00F61F0F">
              <w:t>Газоснабжение </w:t>
            </w:r>
          </w:p>
        </w:tc>
      </w:tr>
      <w:tr w:rsidR="004537B7" w:rsidRPr="00F61F0F" w14:paraId="3F176A8A" w14:textId="77777777" w:rsidTr="00AA2C52">
        <w:trPr>
          <w:cantSplit/>
          <w:trHeight w:val="397"/>
          <w:jc w:val="center"/>
        </w:trPr>
        <w:tc>
          <w:tcPr>
            <w:tcW w:w="685" w:type="dxa"/>
            <w:vAlign w:val="center"/>
          </w:tcPr>
          <w:p w14:paraId="5EC4BBB4" w14:textId="77777777" w:rsidR="00893392" w:rsidRPr="00F61F0F" w:rsidRDefault="00893392" w:rsidP="00893392">
            <w:pPr>
              <w:pStyle w:val="af1"/>
              <w:spacing w:before="0" w:after="0"/>
            </w:pPr>
            <w:r w:rsidRPr="00F61F0F">
              <w:t>7.4.1</w:t>
            </w:r>
          </w:p>
        </w:tc>
        <w:tc>
          <w:tcPr>
            <w:tcW w:w="3850" w:type="dxa"/>
            <w:tcMar>
              <w:left w:w="0" w:type="dxa"/>
              <w:right w:w="0" w:type="dxa"/>
            </w:tcMar>
            <w:vAlign w:val="center"/>
          </w:tcPr>
          <w:p w14:paraId="3C61D184" w14:textId="77777777" w:rsidR="00893392" w:rsidRPr="00F61F0F" w:rsidRDefault="00893392" w:rsidP="00893392">
            <w:pPr>
              <w:pStyle w:val="af1"/>
            </w:pPr>
            <w:r w:rsidRPr="00F61F0F">
              <w:t>Расход природного газа</w:t>
            </w:r>
          </w:p>
        </w:tc>
        <w:tc>
          <w:tcPr>
            <w:tcW w:w="1275" w:type="dxa"/>
            <w:tcMar>
              <w:left w:w="0" w:type="dxa"/>
              <w:right w:w="0" w:type="dxa"/>
            </w:tcMar>
            <w:vAlign w:val="center"/>
          </w:tcPr>
          <w:p w14:paraId="0FAF88BA" w14:textId="77777777" w:rsidR="00893392" w:rsidRPr="00F61F0F" w:rsidRDefault="00893392" w:rsidP="00893392">
            <w:pPr>
              <w:pStyle w:val="af1"/>
              <w:jc w:val="center"/>
            </w:pPr>
            <w:r w:rsidRPr="00F61F0F">
              <w:t>млн м³/год</w:t>
            </w:r>
          </w:p>
        </w:tc>
        <w:tc>
          <w:tcPr>
            <w:tcW w:w="1276" w:type="dxa"/>
            <w:vAlign w:val="center"/>
          </w:tcPr>
          <w:p w14:paraId="5C1CFDE4" w14:textId="77777777" w:rsidR="00893392" w:rsidRPr="00F61F0F" w:rsidRDefault="00893392" w:rsidP="00893392">
            <w:pPr>
              <w:pStyle w:val="af1"/>
              <w:spacing w:line="276" w:lineRule="auto"/>
              <w:jc w:val="center"/>
            </w:pPr>
            <w:r w:rsidRPr="00F61F0F">
              <w:t>5146,60</w:t>
            </w:r>
          </w:p>
        </w:tc>
        <w:tc>
          <w:tcPr>
            <w:tcW w:w="1276" w:type="dxa"/>
            <w:vAlign w:val="center"/>
          </w:tcPr>
          <w:p w14:paraId="5F45081E" w14:textId="77777777" w:rsidR="00893392" w:rsidRPr="00F61F0F" w:rsidRDefault="00AE1204" w:rsidP="00893392">
            <w:pPr>
              <w:pStyle w:val="af1"/>
              <w:spacing w:line="276" w:lineRule="auto"/>
              <w:jc w:val="center"/>
            </w:pPr>
            <w:r w:rsidRPr="00F61F0F">
              <w:t>5947,09</w:t>
            </w:r>
          </w:p>
        </w:tc>
        <w:tc>
          <w:tcPr>
            <w:tcW w:w="1273" w:type="dxa"/>
            <w:vAlign w:val="center"/>
          </w:tcPr>
          <w:p w14:paraId="76553D23" w14:textId="77777777" w:rsidR="00893392" w:rsidRPr="00F61F0F" w:rsidRDefault="00893392" w:rsidP="00893392">
            <w:pPr>
              <w:pStyle w:val="af1"/>
              <w:spacing w:before="0" w:after="0" w:line="276" w:lineRule="auto"/>
              <w:jc w:val="center"/>
            </w:pPr>
            <w:r w:rsidRPr="00F61F0F">
              <w:t>6227,43</w:t>
            </w:r>
          </w:p>
        </w:tc>
      </w:tr>
    </w:tbl>
    <w:p w14:paraId="005F0FAC" w14:textId="77777777" w:rsidR="00121412" w:rsidRPr="00F61F0F" w:rsidRDefault="00121412" w:rsidP="00273E8A">
      <w:pPr>
        <w:rPr>
          <w:rFonts w:ascii="Times New Roman" w:hAnsi="Times New Roman" w:cs="Times New Roman"/>
          <w:iCs/>
          <w:sz w:val="26"/>
          <w:szCs w:val="26"/>
        </w:rPr>
        <w:sectPr w:rsidR="00121412" w:rsidRPr="00F61F0F" w:rsidSect="00D90843">
          <w:headerReference w:type="default" r:id="rId38"/>
          <w:headerReference w:type="first" r:id="rId39"/>
          <w:pgSz w:w="11906" w:h="16838"/>
          <w:pgMar w:top="1134" w:right="850" w:bottom="1134" w:left="1701" w:header="708" w:footer="708" w:gutter="0"/>
          <w:cols w:space="708"/>
          <w:titlePg/>
          <w:docGrid w:linePitch="360"/>
        </w:sectPr>
      </w:pPr>
    </w:p>
    <w:p w14:paraId="59E8DD4D" w14:textId="77777777" w:rsidR="004216C3" w:rsidRPr="00F61F0F" w:rsidRDefault="00846C10" w:rsidP="00273E8A">
      <w:pPr>
        <w:pStyle w:val="110"/>
        <w:spacing w:before="240" w:after="240"/>
        <w:ind w:right="425"/>
      </w:pPr>
      <w:bookmarkStart w:id="168" w:name="_Toc158620725"/>
      <w:r w:rsidRPr="00F61F0F">
        <w:lastRenderedPageBreak/>
        <w:t>Приложени</w:t>
      </w:r>
      <w:r w:rsidR="004167CA" w:rsidRPr="00F61F0F">
        <w:t>я</w:t>
      </w:r>
      <w:bookmarkEnd w:id="168"/>
      <w:r w:rsidR="004216C3" w:rsidRPr="00F61F0F">
        <w:t xml:space="preserve"> </w:t>
      </w:r>
    </w:p>
    <w:p w14:paraId="557EA612" w14:textId="77777777" w:rsidR="0039487D" w:rsidRPr="00F61F0F" w:rsidRDefault="0039487D" w:rsidP="00273E8A">
      <w:pPr>
        <w:rPr>
          <w:rFonts w:ascii="Times New Roman" w:hAnsi="Times New Roman" w:cs="Times New Roman"/>
          <w:iCs/>
          <w:sz w:val="26"/>
          <w:szCs w:val="26"/>
        </w:rPr>
      </w:pPr>
      <w:r w:rsidRPr="00F61F0F">
        <w:rPr>
          <w:rFonts w:ascii="Times New Roman" w:hAnsi="Times New Roman" w:cs="Times New Roman"/>
          <w:iCs/>
          <w:sz w:val="26"/>
          <w:szCs w:val="26"/>
        </w:rPr>
        <w:t>Приложение 1</w:t>
      </w:r>
    </w:p>
    <w:p w14:paraId="76B5D342" w14:textId="77777777" w:rsidR="0039487D" w:rsidRPr="00F61F0F" w:rsidRDefault="0039487D" w:rsidP="00273E8A">
      <w:pPr>
        <w:pStyle w:val="af2"/>
        <w:ind w:left="567" w:hanging="425"/>
      </w:pPr>
      <w:r w:rsidRPr="00F61F0F">
        <w:t>Таблица 2.1</w:t>
      </w:r>
      <w:r w:rsidR="00B10321" w:rsidRPr="00F61F0F">
        <w:t>5</w:t>
      </w:r>
      <w:r w:rsidRPr="00F61F0F">
        <w:t>-1. Варианты прогноза численности населения, объемов и структуры нового жилищного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4312"/>
        <w:gridCol w:w="1718"/>
        <w:gridCol w:w="893"/>
        <w:gridCol w:w="893"/>
        <w:gridCol w:w="892"/>
      </w:tblGrid>
      <w:tr w:rsidR="00F83679" w:rsidRPr="00F61F0F" w14:paraId="5C541D93" w14:textId="77777777" w:rsidTr="00561643">
        <w:trPr>
          <w:cantSplit/>
          <w:trHeight w:val="20"/>
          <w:tblHeader/>
        </w:trPr>
        <w:tc>
          <w:tcPr>
            <w:tcW w:w="341" w:type="pct"/>
            <w:vAlign w:val="center"/>
            <w:hideMark/>
          </w:tcPr>
          <w:p w14:paraId="3876793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п/п</w:t>
            </w:r>
          </w:p>
        </w:tc>
        <w:tc>
          <w:tcPr>
            <w:tcW w:w="2307" w:type="pct"/>
            <w:vAlign w:val="center"/>
            <w:hideMark/>
          </w:tcPr>
          <w:p w14:paraId="3414547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Наименование показателей</w:t>
            </w:r>
          </w:p>
        </w:tc>
        <w:tc>
          <w:tcPr>
            <w:tcW w:w="919" w:type="pct"/>
            <w:vAlign w:val="center"/>
            <w:hideMark/>
          </w:tcPr>
          <w:p w14:paraId="0AFA641B"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Единицы измерения</w:t>
            </w:r>
          </w:p>
        </w:tc>
        <w:tc>
          <w:tcPr>
            <w:tcW w:w="478" w:type="pct"/>
            <w:vAlign w:val="center"/>
            <w:hideMark/>
          </w:tcPr>
          <w:p w14:paraId="42DF1CB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2023 г.</w:t>
            </w:r>
          </w:p>
        </w:tc>
        <w:tc>
          <w:tcPr>
            <w:tcW w:w="478" w:type="pct"/>
            <w:vAlign w:val="center"/>
            <w:hideMark/>
          </w:tcPr>
          <w:p w14:paraId="045DD8E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2035 г.</w:t>
            </w:r>
          </w:p>
        </w:tc>
        <w:tc>
          <w:tcPr>
            <w:tcW w:w="477" w:type="pct"/>
            <w:vAlign w:val="center"/>
            <w:hideMark/>
          </w:tcPr>
          <w:p w14:paraId="1F56B46B"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2045 г.</w:t>
            </w:r>
          </w:p>
        </w:tc>
      </w:tr>
      <w:tr w:rsidR="00F83679" w:rsidRPr="00F61F0F" w14:paraId="5EFD59CC" w14:textId="77777777" w:rsidTr="00561643">
        <w:trPr>
          <w:cantSplit/>
          <w:trHeight w:val="20"/>
        </w:trPr>
        <w:tc>
          <w:tcPr>
            <w:tcW w:w="5000" w:type="pct"/>
            <w:gridSpan w:val="6"/>
            <w:vAlign w:val="center"/>
            <w:hideMark/>
          </w:tcPr>
          <w:p w14:paraId="21FF6CCB"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 xml:space="preserve">Принятый в проекте вариант (устойчивое развитие) </w:t>
            </w:r>
          </w:p>
        </w:tc>
      </w:tr>
      <w:tr w:rsidR="00F83679" w:rsidRPr="00F61F0F" w14:paraId="0281BAD3" w14:textId="77777777" w:rsidTr="00561643">
        <w:trPr>
          <w:cantSplit/>
          <w:trHeight w:val="20"/>
        </w:trPr>
        <w:tc>
          <w:tcPr>
            <w:tcW w:w="341" w:type="pct"/>
            <w:vAlign w:val="center"/>
            <w:hideMark/>
          </w:tcPr>
          <w:p w14:paraId="386ACDD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w:t>
            </w:r>
          </w:p>
        </w:tc>
        <w:tc>
          <w:tcPr>
            <w:tcW w:w="2307" w:type="pct"/>
            <w:vAlign w:val="center"/>
            <w:hideMark/>
          </w:tcPr>
          <w:p w14:paraId="746765B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Численность постоянного населения</w:t>
            </w:r>
          </w:p>
        </w:tc>
        <w:tc>
          <w:tcPr>
            <w:tcW w:w="919" w:type="pct"/>
            <w:vAlign w:val="center"/>
            <w:hideMark/>
          </w:tcPr>
          <w:p w14:paraId="3DB597DD"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чел.</w:t>
            </w:r>
          </w:p>
        </w:tc>
        <w:tc>
          <w:tcPr>
            <w:tcW w:w="478" w:type="pct"/>
            <w:noWrap/>
            <w:vAlign w:val="center"/>
            <w:hideMark/>
          </w:tcPr>
          <w:p w14:paraId="7A8FBB4B" w14:textId="77777777" w:rsidR="00F83679" w:rsidRPr="00F61F0F" w:rsidRDefault="00F83679" w:rsidP="00F83679">
            <w:pPr>
              <w:spacing w:before="100" w:beforeAutospacing="1" w:after="0" w:line="240" w:lineRule="auto"/>
              <w:contextualSpacing/>
              <w:jc w:val="center"/>
              <w:rPr>
                <w:rFonts w:ascii="Times New Roman" w:eastAsia="Times New Roman" w:hAnsi="Times New Roman" w:cs="Times New Roman"/>
                <w:iCs/>
                <w:sz w:val="20"/>
                <w:szCs w:val="20"/>
              </w:rPr>
            </w:pPr>
            <w:r w:rsidRPr="00F61F0F">
              <w:rPr>
                <w:rFonts w:ascii="Times New Roman" w:eastAsia="Times New Roman" w:hAnsi="Times New Roman" w:cs="Times New Roman"/>
                <w:iCs/>
                <w:sz w:val="20"/>
                <w:szCs w:val="20"/>
              </w:rPr>
              <w:t>301</w:t>
            </w:r>
          </w:p>
        </w:tc>
        <w:tc>
          <w:tcPr>
            <w:tcW w:w="478" w:type="pct"/>
            <w:vAlign w:val="center"/>
            <w:hideMark/>
          </w:tcPr>
          <w:p w14:paraId="77112D6B" w14:textId="77777777" w:rsidR="00F83679" w:rsidRPr="00F61F0F" w:rsidRDefault="00F83679" w:rsidP="00F83679">
            <w:pPr>
              <w:spacing w:after="0" w:line="240" w:lineRule="auto"/>
              <w:contextualSpacing/>
              <w:jc w:val="center"/>
              <w:rPr>
                <w:rFonts w:ascii="Times New Roman" w:eastAsia="Times New Roman" w:hAnsi="Times New Roman" w:cs="Times New Roman"/>
                <w:iCs/>
                <w:sz w:val="20"/>
                <w:szCs w:val="20"/>
              </w:rPr>
            </w:pPr>
            <w:r w:rsidRPr="00F61F0F">
              <w:rPr>
                <w:rFonts w:ascii="Times New Roman" w:eastAsia="Times New Roman" w:hAnsi="Times New Roman" w:cs="Times New Roman"/>
                <w:iCs/>
                <w:sz w:val="20"/>
                <w:szCs w:val="20"/>
              </w:rPr>
              <w:t>315</w:t>
            </w:r>
          </w:p>
        </w:tc>
        <w:tc>
          <w:tcPr>
            <w:tcW w:w="477" w:type="pct"/>
            <w:vAlign w:val="center"/>
            <w:hideMark/>
          </w:tcPr>
          <w:p w14:paraId="690867C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340</w:t>
            </w:r>
          </w:p>
        </w:tc>
      </w:tr>
      <w:tr w:rsidR="00F83679" w:rsidRPr="00F61F0F" w14:paraId="6E31A636" w14:textId="77777777" w:rsidTr="00561643">
        <w:trPr>
          <w:cantSplit/>
          <w:trHeight w:val="20"/>
        </w:trPr>
        <w:tc>
          <w:tcPr>
            <w:tcW w:w="341" w:type="pct"/>
            <w:vAlign w:val="center"/>
            <w:hideMark/>
          </w:tcPr>
          <w:p w14:paraId="45E8E45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w:t>
            </w:r>
          </w:p>
        </w:tc>
        <w:tc>
          <w:tcPr>
            <w:tcW w:w="2307" w:type="pct"/>
            <w:vAlign w:val="center"/>
            <w:hideMark/>
          </w:tcPr>
          <w:p w14:paraId="128D3747"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Средняя жилищная обеспеченность</w:t>
            </w:r>
          </w:p>
        </w:tc>
        <w:tc>
          <w:tcPr>
            <w:tcW w:w="919" w:type="pct"/>
            <w:vAlign w:val="center"/>
            <w:hideMark/>
          </w:tcPr>
          <w:p w14:paraId="4E8E5C7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м²/чел.</w:t>
            </w:r>
          </w:p>
        </w:tc>
        <w:tc>
          <w:tcPr>
            <w:tcW w:w="478" w:type="pct"/>
            <w:noWrap/>
            <w:vAlign w:val="center"/>
            <w:hideMark/>
          </w:tcPr>
          <w:p w14:paraId="467DE12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28,5</w:t>
            </w:r>
          </w:p>
        </w:tc>
        <w:tc>
          <w:tcPr>
            <w:tcW w:w="478" w:type="pct"/>
            <w:noWrap/>
            <w:vAlign w:val="center"/>
            <w:hideMark/>
          </w:tcPr>
          <w:p w14:paraId="6633572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33</w:t>
            </w:r>
          </w:p>
        </w:tc>
        <w:tc>
          <w:tcPr>
            <w:tcW w:w="477" w:type="pct"/>
            <w:noWrap/>
            <w:vAlign w:val="center"/>
            <w:hideMark/>
          </w:tcPr>
          <w:p w14:paraId="5AA45A8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34</w:t>
            </w:r>
          </w:p>
        </w:tc>
      </w:tr>
      <w:tr w:rsidR="00F83679" w:rsidRPr="00F61F0F" w14:paraId="12036D8A" w14:textId="77777777" w:rsidTr="00561643">
        <w:trPr>
          <w:cantSplit/>
          <w:trHeight w:val="20"/>
        </w:trPr>
        <w:tc>
          <w:tcPr>
            <w:tcW w:w="341" w:type="pct"/>
            <w:vAlign w:val="center"/>
            <w:hideMark/>
          </w:tcPr>
          <w:p w14:paraId="01C2562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w:t>
            </w:r>
          </w:p>
        </w:tc>
        <w:tc>
          <w:tcPr>
            <w:tcW w:w="2307" w:type="pct"/>
            <w:vAlign w:val="center"/>
            <w:hideMark/>
          </w:tcPr>
          <w:p w14:paraId="1770362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Существующий жилищный фонд</w:t>
            </w:r>
          </w:p>
        </w:tc>
        <w:tc>
          <w:tcPr>
            <w:tcW w:w="919" w:type="pct"/>
            <w:vAlign w:val="center"/>
            <w:hideMark/>
          </w:tcPr>
          <w:p w14:paraId="46D9D55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noWrap/>
            <w:vAlign w:val="center"/>
            <w:hideMark/>
          </w:tcPr>
          <w:p w14:paraId="2DDAB91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rPr>
              <w:t>8567,6</w:t>
            </w:r>
          </w:p>
        </w:tc>
        <w:tc>
          <w:tcPr>
            <w:tcW w:w="478" w:type="pct"/>
            <w:vAlign w:val="center"/>
            <w:hideMark/>
          </w:tcPr>
          <w:p w14:paraId="3AFC31B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7" w:type="pct"/>
            <w:vAlign w:val="center"/>
            <w:hideMark/>
          </w:tcPr>
          <w:p w14:paraId="780C7C2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r>
      <w:tr w:rsidR="00F83679" w:rsidRPr="00F61F0F" w14:paraId="62358A2E" w14:textId="77777777" w:rsidTr="00561643">
        <w:trPr>
          <w:cantSplit/>
          <w:trHeight w:val="20"/>
        </w:trPr>
        <w:tc>
          <w:tcPr>
            <w:tcW w:w="341" w:type="pct"/>
            <w:vAlign w:val="center"/>
            <w:hideMark/>
          </w:tcPr>
          <w:p w14:paraId="288DEF5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w:t>
            </w:r>
          </w:p>
        </w:tc>
        <w:tc>
          <w:tcPr>
            <w:tcW w:w="2307" w:type="pct"/>
            <w:vAlign w:val="center"/>
            <w:hideMark/>
          </w:tcPr>
          <w:p w14:paraId="6824D7B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Требуемый жилищный фонд</w:t>
            </w:r>
          </w:p>
        </w:tc>
        <w:tc>
          <w:tcPr>
            <w:tcW w:w="919" w:type="pct"/>
            <w:vAlign w:val="center"/>
            <w:hideMark/>
          </w:tcPr>
          <w:p w14:paraId="687571C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7C9A023B"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3B547AB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10380</w:t>
            </w:r>
          </w:p>
        </w:tc>
        <w:tc>
          <w:tcPr>
            <w:tcW w:w="477" w:type="pct"/>
            <w:vAlign w:val="center"/>
            <w:hideMark/>
          </w:tcPr>
          <w:p w14:paraId="32F45389"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11600</w:t>
            </w:r>
          </w:p>
        </w:tc>
      </w:tr>
      <w:tr w:rsidR="00F83679" w:rsidRPr="00F61F0F" w14:paraId="631205DD" w14:textId="77777777" w:rsidTr="00561643">
        <w:trPr>
          <w:cantSplit/>
          <w:trHeight w:val="20"/>
        </w:trPr>
        <w:tc>
          <w:tcPr>
            <w:tcW w:w="341" w:type="pct"/>
            <w:vAlign w:val="center"/>
            <w:hideMark/>
          </w:tcPr>
          <w:p w14:paraId="3B02F7A1"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w:t>
            </w:r>
          </w:p>
        </w:tc>
        <w:tc>
          <w:tcPr>
            <w:tcW w:w="2307" w:type="pct"/>
            <w:vAlign w:val="center"/>
            <w:hideMark/>
          </w:tcPr>
          <w:p w14:paraId="7BE2AB0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Убыль жилищного фонда (снос ветхого и аварийного жилья)</w:t>
            </w:r>
          </w:p>
        </w:tc>
        <w:tc>
          <w:tcPr>
            <w:tcW w:w="919" w:type="pct"/>
            <w:vAlign w:val="center"/>
            <w:hideMark/>
          </w:tcPr>
          <w:p w14:paraId="41C95AE8"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64B144E1"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7FAC5A5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37,6</w:t>
            </w:r>
          </w:p>
        </w:tc>
        <w:tc>
          <w:tcPr>
            <w:tcW w:w="477" w:type="pct"/>
            <w:vAlign w:val="center"/>
            <w:hideMark/>
          </w:tcPr>
          <w:p w14:paraId="12124C9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167,6</w:t>
            </w:r>
          </w:p>
        </w:tc>
      </w:tr>
      <w:tr w:rsidR="00F83679" w:rsidRPr="00F61F0F" w14:paraId="06CC1AA2" w14:textId="77777777" w:rsidTr="00561643">
        <w:trPr>
          <w:cantSplit/>
          <w:trHeight w:val="20"/>
        </w:trPr>
        <w:tc>
          <w:tcPr>
            <w:tcW w:w="341" w:type="pct"/>
            <w:vAlign w:val="center"/>
            <w:hideMark/>
          </w:tcPr>
          <w:p w14:paraId="4577DF87"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w:t>
            </w:r>
          </w:p>
        </w:tc>
        <w:tc>
          <w:tcPr>
            <w:tcW w:w="2307" w:type="pct"/>
            <w:vAlign w:val="center"/>
            <w:hideMark/>
          </w:tcPr>
          <w:p w14:paraId="22C71BA1"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Сохраняемый жилищный фонд</w:t>
            </w:r>
          </w:p>
        </w:tc>
        <w:tc>
          <w:tcPr>
            <w:tcW w:w="919" w:type="pct"/>
            <w:vAlign w:val="center"/>
            <w:hideMark/>
          </w:tcPr>
          <w:p w14:paraId="4B7BC44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6626D5D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7AE6ED2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8530</w:t>
            </w:r>
          </w:p>
        </w:tc>
        <w:tc>
          <w:tcPr>
            <w:tcW w:w="477" w:type="pct"/>
            <w:vAlign w:val="center"/>
            <w:hideMark/>
          </w:tcPr>
          <w:p w14:paraId="0824CCA9"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8400</w:t>
            </w:r>
          </w:p>
        </w:tc>
      </w:tr>
      <w:tr w:rsidR="00F83679" w:rsidRPr="00F61F0F" w14:paraId="4D358D28" w14:textId="77777777" w:rsidTr="00561643">
        <w:trPr>
          <w:cantSplit/>
          <w:trHeight w:val="20"/>
        </w:trPr>
        <w:tc>
          <w:tcPr>
            <w:tcW w:w="341" w:type="pct"/>
            <w:vAlign w:val="center"/>
            <w:hideMark/>
          </w:tcPr>
          <w:p w14:paraId="5F2664E8"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7</w:t>
            </w:r>
          </w:p>
        </w:tc>
        <w:tc>
          <w:tcPr>
            <w:tcW w:w="2307" w:type="pct"/>
            <w:vAlign w:val="center"/>
            <w:hideMark/>
          </w:tcPr>
          <w:p w14:paraId="5EFA10FD"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Объем нового жилищного строительства, в том числе:</w:t>
            </w:r>
          </w:p>
        </w:tc>
        <w:tc>
          <w:tcPr>
            <w:tcW w:w="919" w:type="pct"/>
            <w:vAlign w:val="center"/>
            <w:hideMark/>
          </w:tcPr>
          <w:p w14:paraId="3A6AABA7"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2947F52B"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489541B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1850</w:t>
            </w:r>
          </w:p>
        </w:tc>
        <w:tc>
          <w:tcPr>
            <w:tcW w:w="477" w:type="pct"/>
            <w:vAlign w:val="center"/>
            <w:hideMark/>
          </w:tcPr>
          <w:p w14:paraId="21080F09"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3200</w:t>
            </w:r>
          </w:p>
        </w:tc>
      </w:tr>
      <w:tr w:rsidR="00F83679" w:rsidRPr="00F61F0F" w14:paraId="24358250" w14:textId="77777777" w:rsidTr="00561643">
        <w:trPr>
          <w:cantSplit/>
          <w:trHeight w:val="20"/>
        </w:trPr>
        <w:tc>
          <w:tcPr>
            <w:tcW w:w="341" w:type="pct"/>
            <w:vMerge w:val="restart"/>
            <w:vAlign w:val="center"/>
            <w:hideMark/>
          </w:tcPr>
          <w:p w14:paraId="1A751CE9"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w:t>
            </w:r>
          </w:p>
        </w:tc>
        <w:tc>
          <w:tcPr>
            <w:tcW w:w="2307" w:type="pct"/>
            <w:vAlign w:val="bottom"/>
            <w:hideMark/>
          </w:tcPr>
          <w:p w14:paraId="19E2E74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Многоэтажная многоквартирная застройка</w:t>
            </w:r>
          </w:p>
        </w:tc>
        <w:tc>
          <w:tcPr>
            <w:tcW w:w="919" w:type="pct"/>
            <w:vMerge w:val="restart"/>
            <w:vAlign w:val="center"/>
            <w:hideMark/>
          </w:tcPr>
          <w:p w14:paraId="30CF06A1"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113E09A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bottom"/>
            <w:hideMark/>
          </w:tcPr>
          <w:p w14:paraId="1406451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1018,8</w:t>
            </w:r>
          </w:p>
        </w:tc>
        <w:tc>
          <w:tcPr>
            <w:tcW w:w="477" w:type="pct"/>
            <w:vAlign w:val="bottom"/>
            <w:hideMark/>
          </w:tcPr>
          <w:p w14:paraId="4F950D8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1847,2</w:t>
            </w:r>
          </w:p>
        </w:tc>
      </w:tr>
      <w:tr w:rsidR="00F83679" w:rsidRPr="00F61F0F" w14:paraId="4C405DDA" w14:textId="77777777" w:rsidTr="00561643">
        <w:trPr>
          <w:cantSplit/>
          <w:trHeight w:val="20"/>
        </w:trPr>
        <w:tc>
          <w:tcPr>
            <w:tcW w:w="341" w:type="pct"/>
            <w:vMerge/>
            <w:vAlign w:val="center"/>
            <w:hideMark/>
          </w:tcPr>
          <w:p w14:paraId="33D4F15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2307" w:type="pct"/>
            <w:vAlign w:val="bottom"/>
            <w:hideMark/>
          </w:tcPr>
          <w:p w14:paraId="0B3C160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Cреднеэтажная многоквартирная застройка</w:t>
            </w:r>
          </w:p>
        </w:tc>
        <w:tc>
          <w:tcPr>
            <w:tcW w:w="919" w:type="pct"/>
            <w:vMerge/>
            <w:vAlign w:val="center"/>
            <w:hideMark/>
          </w:tcPr>
          <w:p w14:paraId="1B263947"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478" w:type="pct"/>
            <w:vAlign w:val="center"/>
            <w:hideMark/>
          </w:tcPr>
          <w:p w14:paraId="247022C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bottom"/>
            <w:hideMark/>
          </w:tcPr>
          <w:p w14:paraId="7CF1DDF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387,3</w:t>
            </w:r>
          </w:p>
        </w:tc>
        <w:tc>
          <w:tcPr>
            <w:tcW w:w="477" w:type="pct"/>
            <w:noWrap/>
            <w:vAlign w:val="bottom"/>
            <w:hideMark/>
          </w:tcPr>
          <w:p w14:paraId="65DC373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730,9</w:t>
            </w:r>
          </w:p>
        </w:tc>
      </w:tr>
      <w:tr w:rsidR="00F83679" w:rsidRPr="00F61F0F" w14:paraId="0171CCE8" w14:textId="77777777" w:rsidTr="00561643">
        <w:trPr>
          <w:cantSplit/>
          <w:trHeight w:val="20"/>
        </w:trPr>
        <w:tc>
          <w:tcPr>
            <w:tcW w:w="341" w:type="pct"/>
            <w:vMerge/>
            <w:vAlign w:val="center"/>
            <w:hideMark/>
          </w:tcPr>
          <w:p w14:paraId="5C5D5899"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2307" w:type="pct"/>
            <w:vAlign w:val="center"/>
            <w:hideMark/>
          </w:tcPr>
          <w:p w14:paraId="041CCEB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Малоэтажная многоквартирная застройка</w:t>
            </w:r>
          </w:p>
        </w:tc>
        <w:tc>
          <w:tcPr>
            <w:tcW w:w="919" w:type="pct"/>
            <w:vMerge/>
            <w:vAlign w:val="center"/>
            <w:hideMark/>
          </w:tcPr>
          <w:p w14:paraId="6032C98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478" w:type="pct"/>
            <w:vAlign w:val="center"/>
            <w:hideMark/>
          </w:tcPr>
          <w:p w14:paraId="1769F65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bottom"/>
            <w:hideMark/>
          </w:tcPr>
          <w:p w14:paraId="571D421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88,2</w:t>
            </w:r>
          </w:p>
        </w:tc>
        <w:tc>
          <w:tcPr>
            <w:tcW w:w="477" w:type="pct"/>
            <w:vAlign w:val="bottom"/>
            <w:hideMark/>
          </w:tcPr>
          <w:p w14:paraId="187CA92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224,5</w:t>
            </w:r>
          </w:p>
        </w:tc>
      </w:tr>
      <w:tr w:rsidR="00F83679" w:rsidRPr="00F61F0F" w14:paraId="56E5905D" w14:textId="77777777" w:rsidTr="00561643">
        <w:trPr>
          <w:cantSplit/>
          <w:trHeight w:val="20"/>
        </w:trPr>
        <w:tc>
          <w:tcPr>
            <w:tcW w:w="341" w:type="pct"/>
            <w:vMerge/>
            <w:vAlign w:val="center"/>
            <w:hideMark/>
          </w:tcPr>
          <w:p w14:paraId="05CE994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2307" w:type="pct"/>
            <w:vAlign w:val="center"/>
            <w:hideMark/>
          </w:tcPr>
          <w:p w14:paraId="61DC019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Индивидуальная застройка</w:t>
            </w:r>
          </w:p>
        </w:tc>
        <w:tc>
          <w:tcPr>
            <w:tcW w:w="919" w:type="pct"/>
            <w:vMerge/>
            <w:vAlign w:val="center"/>
            <w:hideMark/>
          </w:tcPr>
          <w:p w14:paraId="50357199"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478" w:type="pct"/>
            <w:vAlign w:val="center"/>
            <w:hideMark/>
          </w:tcPr>
          <w:p w14:paraId="2D53EB9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noWrap/>
            <w:vAlign w:val="bottom"/>
            <w:hideMark/>
          </w:tcPr>
          <w:p w14:paraId="07813CF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355,7</w:t>
            </w:r>
          </w:p>
        </w:tc>
        <w:tc>
          <w:tcPr>
            <w:tcW w:w="477" w:type="pct"/>
            <w:noWrap/>
            <w:vAlign w:val="bottom"/>
            <w:hideMark/>
          </w:tcPr>
          <w:p w14:paraId="040BE1E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397,4</w:t>
            </w:r>
          </w:p>
        </w:tc>
      </w:tr>
      <w:tr w:rsidR="00F83679" w:rsidRPr="00F61F0F" w14:paraId="2BC25E09" w14:textId="77777777" w:rsidTr="00561643">
        <w:trPr>
          <w:cantSplit/>
          <w:trHeight w:val="20"/>
        </w:trPr>
        <w:tc>
          <w:tcPr>
            <w:tcW w:w="341" w:type="pct"/>
            <w:vAlign w:val="center"/>
            <w:hideMark/>
          </w:tcPr>
          <w:p w14:paraId="3FE023E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9</w:t>
            </w:r>
          </w:p>
        </w:tc>
        <w:tc>
          <w:tcPr>
            <w:tcW w:w="2307" w:type="pct"/>
            <w:vAlign w:val="center"/>
            <w:hideMark/>
          </w:tcPr>
          <w:p w14:paraId="14CDAF1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Итого жилищный фонд</w:t>
            </w:r>
          </w:p>
        </w:tc>
        <w:tc>
          <w:tcPr>
            <w:tcW w:w="919" w:type="pct"/>
            <w:vAlign w:val="center"/>
            <w:hideMark/>
          </w:tcPr>
          <w:p w14:paraId="31C2768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0C49A78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rPr>
              <w:t>8567,6</w:t>
            </w:r>
          </w:p>
        </w:tc>
        <w:tc>
          <w:tcPr>
            <w:tcW w:w="478" w:type="pct"/>
            <w:vAlign w:val="center"/>
            <w:hideMark/>
          </w:tcPr>
          <w:p w14:paraId="00ABDBE1"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10380</w:t>
            </w:r>
          </w:p>
        </w:tc>
        <w:tc>
          <w:tcPr>
            <w:tcW w:w="477" w:type="pct"/>
            <w:vAlign w:val="center"/>
            <w:hideMark/>
          </w:tcPr>
          <w:p w14:paraId="5C1EFC5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11600</w:t>
            </w:r>
          </w:p>
        </w:tc>
      </w:tr>
      <w:tr w:rsidR="00F83679" w:rsidRPr="00F61F0F" w14:paraId="4E99ECE0" w14:textId="77777777" w:rsidTr="00561643">
        <w:trPr>
          <w:cantSplit/>
          <w:trHeight w:val="20"/>
        </w:trPr>
        <w:tc>
          <w:tcPr>
            <w:tcW w:w="341" w:type="pct"/>
            <w:vAlign w:val="center"/>
            <w:hideMark/>
          </w:tcPr>
          <w:p w14:paraId="5A9E3D7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w:t>
            </w:r>
          </w:p>
        </w:tc>
        <w:tc>
          <w:tcPr>
            <w:tcW w:w="2307" w:type="pct"/>
            <w:vAlign w:val="center"/>
            <w:hideMark/>
          </w:tcPr>
          <w:p w14:paraId="03A8A89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Требуемая территория для размещения нового жилищного строительства</w:t>
            </w:r>
          </w:p>
        </w:tc>
        <w:tc>
          <w:tcPr>
            <w:tcW w:w="919" w:type="pct"/>
            <w:vAlign w:val="center"/>
            <w:hideMark/>
          </w:tcPr>
          <w:p w14:paraId="78578E33" w14:textId="77777777" w:rsidR="00F83679" w:rsidRPr="00F61F0F" w:rsidRDefault="00F83679" w:rsidP="00F83679">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lang w:eastAsia="ru-RU"/>
              </w:rPr>
              <w:t>га</w:t>
            </w:r>
          </w:p>
        </w:tc>
        <w:tc>
          <w:tcPr>
            <w:tcW w:w="478" w:type="pct"/>
            <w:vAlign w:val="center"/>
            <w:hideMark/>
          </w:tcPr>
          <w:p w14:paraId="51F73E5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151EE37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640</w:t>
            </w:r>
          </w:p>
        </w:tc>
        <w:tc>
          <w:tcPr>
            <w:tcW w:w="477" w:type="pct"/>
            <w:vAlign w:val="center"/>
            <w:hideMark/>
          </w:tcPr>
          <w:p w14:paraId="5D09735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870</w:t>
            </w:r>
          </w:p>
        </w:tc>
      </w:tr>
      <w:tr w:rsidR="00F83679" w:rsidRPr="00F61F0F" w14:paraId="4E460B01" w14:textId="77777777" w:rsidTr="00561643">
        <w:trPr>
          <w:cantSplit/>
          <w:trHeight w:val="20"/>
        </w:trPr>
        <w:tc>
          <w:tcPr>
            <w:tcW w:w="5000" w:type="pct"/>
            <w:gridSpan w:val="6"/>
            <w:vAlign w:val="center"/>
            <w:hideMark/>
          </w:tcPr>
          <w:p w14:paraId="02213049"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Альтернативный вариант А</w:t>
            </w:r>
          </w:p>
        </w:tc>
      </w:tr>
      <w:tr w:rsidR="00F83679" w:rsidRPr="00F61F0F" w14:paraId="5FA4AFD4" w14:textId="77777777" w:rsidTr="00561643">
        <w:trPr>
          <w:cantSplit/>
          <w:trHeight w:val="20"/>
        </w:trPr>
        <w:tc>
          <w:tcPr>
            <w:tcW w:w="341" w:type="pct"/>
            <w:vAlign w:val="center"/>
            <w:hideMark/>
          </w:tcPr>
          <w:p w14:paraId="7020FED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w:t>
            </w:r>
          </w:p>
        </w:tc>
        <w:tc>
          <w:tcPr>
            <w:tcW w:w="2307" w:type="pct"/>
            <w:vAlign w:val="center"/>
            <w:hideMark/>
          </w:tcPr>
          <w:p w14:paraId="3CDCF73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Численность постоянного населения</w:t>
            </w:r>
          </w:p>
        </w:tc>
        <w:tc>
          <w:tcPr>
            <w:tcW w:w="919" w:type="pct"/>
            <w:vAlign w:val="center"/>
            <w:hideMark/>
          </w:tcPr>
          <w:p w14:paraId="0404B78D"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чел.</w:t>
            </w:r>
          </w:p>
        </w:tc>
        <w:tc>
          <w:tcPr>
            <w:tcW w:w="478" w:type="pct"/>
            <w:noWrap/>
            <w:vAlign w:val="center"/>
            <w:hideMark/>
          </w:tcPr>
          <w:p w14:paraId="44024309" w14:textId="77777777" w:rsidR="00F83679" w:rsidRPr="00F61F0F" w:rsidRDefault="00F83679" w:rsidP="00F83679">
            <w:pPr>
              <w:spacing w:before="100" w:beforeAutospacing="1" w:after="0" w:line="240" w:lineRule="auto"/>
              <w:contextualSpacing/>
              <w:jc w:val="center"/>
              <w:rPr>
                <w:rFonts w:ascii="Times New Roman" w:eastAsia="Times New Roman" w:hAnsi="Times New Roman" w:cs="Times New Roman"/>
                <w:iCs/>
                <w:sz w:val="20"/>
                <w:szCs w:val="20"/>
              </w:rPr>
            </w:pPr>
            <w:r w:rsidRPr="00F61F0F">
              <w:rPr>
                <w:rFonts w:ascii="Times New Roman" w:eastAsia="Times New Roman" w:hAnsi="Times New Roman" w:cs="Times New Roman"/>
                <w:iCs/>
                <w:sz w:val="20"/>
                <w:szCs w:val="20"/>
              </w:rPr>
              <w:t>301</w:t>
            </w:r>
          </w:p>
        </w:tc>
        <w:tc>
          <w:tcPr>
            <w:tcW w:w="478" w:type="pct"/>
            <w:vAlign w:val="center"/>
            <w:hideMark/>
          </w:tcPr>
          <w:p w14:paraId="25D28D8F" w14:textId="77777777" w:rsidR="00F83679" w:rsidRPr="00F61F0F" w:rsidRDefault="00F83679" w:rsidP="00F83679">
            <w:pPr>
              <w:spacing w:after="0" w:line="240" w:lineRule="auto"/>
              <w:contextualSpacing/>
              <w:jc w:val="center"/>
              <w:rPr>
                <w:rFonts w:ascii="Times New Roman" w:eastAsia="Times New Roman" w:hAnsi="Times New Roman" w:cs="Times New Roman"/>
                <w:iCs/>
                <w:sz w:val="20"/>
                <w:szCs w:val="20"/>
              </w:rPr>
            </w:pPr>
            <w:r w:rsidRPr="00F61F0F">
              <w:rPr>
                <w:rFonts w:ascii="Times New Roman" w:eastAsia="Times New Roman" w:hAnsi="Times New Roman" w:cs="Times New Roman"/>
                <w:iCs/>
                <w:sz w:val="20"/>
                <w:szCs w:val="20"/>
              </w:rPr>
              <w:t>315</w:t>
            </w:r>
          </w:p>
        </w:tc>
        <w:tc>
          <w:tcPr>
            <w:tcW w:w="477" w:type="pct"/>
            <w:vAlign w:val="center"/>
            <w:hideMark/>
          </w:tcPr>
          <w:p w14:paraId="198D5FE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340</w:t>
            </w:r>
          </w:p>
        </w:tc>
      </w:tr>
      <w:tr w:rsidR="00F83679" w:rsidRPr="00F61F0F" w14:paraId="47E58C42" w14:textId="77777777" w:rsidTr="00561643">
        <w:trPr>
          <w:cantSplit/>
          <w:trHeight w:val="20"/>
        </w:trPr>
        <w:tc>
          <w:tcPr>
            <w:tcW w:w="341" w:type="pct"/>
            <w:vAlign w:val="center"/>
            <w:hideMark/>
          </w:tcPr>
          <w:p w14:paraId="4BFA3779"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w:t>
            </w:r>
          </w:p>
        </w:tc>
        <w:tc>
          <w:tcPr>
            <w:tcW w:w="2307" w:type="pct"/>
            <w:vAlign w:val="center"/>
            <w:hideMark/>
          </w:tcPr>
          <w:p w14:paraId="592F0688"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Средняя жилищная обеспеченность</w:t>
            </w:r>
          </w:p>
        </w:tc>
        <w:tc>
          <w:tcPr>
            <w:tcW w:w="919" w:type="pct"/>
            <w:vAlign w:val="center"/>
            <w:hideMark/>
          </w:tcPr>
          <w:p w14:paraId="7C1A669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м²/чел.</w:t>
            </w:r>
          </w:p>
        </w:tc>
        <w:tc>
          <w:tcPr>
            <w:tcW w:w="478" w:type="pct"/>
            <w:noWrap/>
            <w:vAlign w:val="center"/>
            <w:hideMark/>
          </w:tcPr>
          <w:p w14:paraId="1BDFCC1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28,5</w:t>
            </w:r>
          </w:p>
        </w:tc>
        <w:tc>
          <w:tcPr>
            <w:tcW w:w="478" w:type="pct"/>
            <w:noWrap/>
            <w:vAlign w:val="center"/>
            <w:hideMark/>
          </w:tcPr>
          <w:p w14:paraId="73A5383D"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33</w:t>
            </w:r>
          </w:p>
        </w:tc>
        <w:tc>
          <w:tcPr>
            <w:tcW w:w="477" w:type="pct"/>
            <w:noWrap/>
            <w:vAlign w:val="center"/>
            <w:hideMark/>
          </w:tcPr>
          <w:p w14:paraId="246B6A9B"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36</w:t>
            </w:r>
          </w:p>
        </w:tc>
      </w:tr>
      <w:tr w:rsidR="00F83679" w:rsidRPr="00F61F0F" w14:paraId="7C4C7890" w14:textId="77777777" w:rsidTr="00561643">
        <w:trPr>
          <w:cantSplit/>
          <w:trHeight w:val="20"/>
        </w:trPr>
        <w:tc>
          <w:tcPr>
            <w:tcW w:w="341" w:type="pct"/>
            <w:vAlign w:val="center"/>
            <w:hideMark/>
          </w:tcPr>
          <w:p w14:paraId="4C42928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w:t>
            </w:r>
          </w:p>
        </w:tc>
        <w:tc>
          <w:tcPr>
            <w:tcW w:w="2307" w:type="pct"/>
            <w:vAlign w:val="center"/>
            <w:hideMark/>
          </w:tcPr>
          <w:p w14:paraId="30FCE52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Существующий жилищный фонд</w:t>
            </w:r>
          </w:p>
        </w:tc>
        <w:tc>
          <w:tcPr>
            <w:tcW w:w="919" w:type="pct"/>
            <w:vAlign w:val="center"/>
            <w:hideMark/>
          </w:tcPr>
          <w:p w14:paraId="70EF7F9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noWrap/>
            <w:vAlign w:val="center"/>
            <w:hideMark/>
          </w:tcPr>
          <w:p w14:paraId="2EFE210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rPr>
              <w:t>8567,6</w:t>
            </w:r>
          </w:p>
        </w:tc>
        <w:tc>
          <w:tcPr>
            <w:tcW w:w="478" w:type="pct"/>
            <w:vAlign w:val="center"/>
            <w:hideMark/>
          </w:tcPr>
          <w:p w14:paraId="66455E9B"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7" w:type="pct"/>
            <w:vAlign w:val="center"/>
            <w:hideMark/>
          </w:tcPr>
          <w:p w14:paraId="0E4B5D71"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r>
      <w:tr w:rsidR="00F83679" w:rsidRPr="00F61F0F" w14:paraId="088B311B" w14:textId="77777777" w:rsidTr="00561643">
        <w:trPr>
          <w:cantSplit/>
          <w:trHeight w:val="20"/>
        </w:trPr>
        <w:tc>
          <w:tcPr>
            <w:tcW w:w="341" w:type="pct"/>
            <w:vAlign w:val="center"/>
            <w:hideMark/>
          </w:tcPr>
          <w:p w14:paraId="1CBA1537"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w:t>
            </w:r>
          </w:p>
        </w:tc>
        <w:tc>
          <w:tcPr>
            <w:tcW w:w="2307" w:type="pct"/>
            <w:vAlign w:val="center"/>
            <w:hideMark/>
          </w:tcPr>
          <w:p w14:paraId="29CC9DD9"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Требуемый жилищный фонд</w:t>
            </w:r>
          </w:p>
        </w:tc>
        <w:tc>
          <w:tcPr>
            <w:tcW w:w="919" w:type="pct"/>
            <w:vAlign w:val="center"/>
            <w:hideMark/>
          </w:tcPr>
          <w:p w14:paraId="29D0508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37ADCB1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21561EB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10380</w:t>
            </w:r>
          </w:p>
        </w:tc>
        <w:tc>
          <w:tcPr>
            <w:tcW w:w="477" w:type="pct"/>
            <w:vAlign w:val="center"/>
            <w:hideMark/>
          </w:tcPr>
          <w:p w14:paraId="7FE4D34D"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12240</w:t>
            </w:r>
          </w:p>
        </w:tc>
      </w:tr>
      <w:tr w:rsidR="00F83679" w:rsidRPr="00F61F0F" w14:paraId="7B6E3CAF" w14:textId="77777777" w:rsidTr="00561643">
        <w:trPr>
          <w:cantSplit/>
          <w:trHeight w:val="20"/>
        </w:trPr>
        <w:tc>
          <w:tcPr>
            <w:tcW w:w="341" w:type="pct"/>
            <w:vAlign w:val="center"/>
            <w:hideMark/>
          </w:tcPr>
          <w:p w14:paraId="5EE77D4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w:t>
            </w:r>
          </w:p>
        </w:tc>
        <w:tc>
          <w:tcPr>
            <w:tcW w:w="2307" w:type="pct"/>
            <w:vAlign w:val="center"/>
            <w:hideMark/>
          </w:tcPr>
          <w:p w14:paraId="71BEB80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Убыль жилищного фонда (снос ветхого и аварийного жилья)</w:t>
            </w:r>
          </w:p>
        </w:tc>
        <w:tc>
          <w:tcPr>
            <w:tcW w:w="919" w:type="pct"/>
            <w:vAlign w:val="center"/>
            <w:hideMark/>
          </w:tcPr>
          <w:p w14:paraId="3CA7DD0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0ED8588D"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1CC9D35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37,6</w:t>
            </w:r>
          </w:p>
        </w:tc>
        <w:tc>
          <w:tcPr>
            <w:tcW w:w="477" w:type="pct"/>
            <w:vAlign w:val="center"/>
            <w:hideMark/>
          </w:tcPr>
          <w:p w14:paraId="05BE9531"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167,6</w:t>
            </w:r>
          </w:p>
        </w:tc>
      </w:tr>
      <w:tr w:rsidR="00F83679" w:rsidRPr="00F61F0F" w14:paraId="6939532F" w14:textId="77777777" w:rsidTr="00561643">
        <w:trPr>
          <w:cantSplit/>
          <w:trHeight w:val="20"/>
        </w:trPr>
        <w:tc>
          <w:tcPr>
            <w:tcW w:w="341" w:type="pct"/>
            <w:vAlign w:val="center"/>
            <w:hideMark/>
          </w:tcPr>
          <w:p w14:paraId="4F1AF52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w:t>
            </w:r>
          </w:p>
        </w:tc>
        <w:tc>
          <w:tcPr>
            <w:tcW w:w="2307" w:type="pct"/>
            <w:vAlign w:val="center"/>
            <w:hideMark/>
          </w:tcPr>
          <w:p w14:paraId="583B51C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Сохраняемый жилищный фонд</w:t>
            </w:r>
          </w:p>
        </w:tc>
        <w:tc>
          <w:tcPr>
            <w:tcW w:w="919" w:type="pct"/>
            <w:vAlign w:val="center"/>
            <w:hideMark/>
          </w:tcPr>
          <w:p w14:paraId="76BC0D4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2755AD5D"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1CE8A387"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8530</w:t>
            </w:r>
          </w:p>
        </w:tc>
        <w:tc>
          <w:tcPr>
            <w:tcW w:w="477" w:type="pct"/>
            <w:vAlign w:val="center"/>
            <w:hideMark/>
          </w:tcPr>
          <w:p w14:paraId="23D6243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8400</w:t>
            </w:r>
          </w:p>
        </w:tc>
      </w:tr>
      <w:tr w:rsidR="00F83679" w:rsidRPr="00F61F0F" w14:paraId="2F725295" w14:textId="77777777" w:rsidTr="00561643">
        <w:trPr>
          <w:cantSplit/>
          <w:trHeight w:val="20"/>
        </w:trPr>
        <w:tc>
          <w:tcPr>
            <w:tcW w:w="341" w:type="pct"/>
            <w:vAlign w:val="center"/>
            <w:hideMark/>
          </w:tcPr>
          <w:p w14:paraId="57392B28"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7</w:t>
            </w:r>
          </w:p>
        </w:tc>
        <w:tc>
          <w:tcPr>
            <w:tcW w:w="2307" w:type="pct"/>
            <w:vAlign w:val="center"/>
            <w:hideMark/>
          </w:tcPr>
          <w:p w14:paraId="47398BC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Объем нового жилищного строительства, в том числе:</w:t>
            </w:r>
          </w:p>
        </w:tc>
        <w:tc>
          <w:tcPr>
            <w:tcW w:w="919" w:type="pct"/>
            <w:vAlign w:val="center"/>
            <w:hideMark/>
          </w:tcPr>
          <w:p w14:paraId="05B3260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44C5EBB9"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77F0FF9B"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1850</w:t>
            </w:r>
          </w:p>
        </w:tc>
        <w:tc>
          <w:tcPr>
            <w:tcW w:w="477" w:type="pct"/>
            <w:vAlign w:val="center"/>
            <w:hideMark/>
          </w:tcPr>
          <w:p w14:paraId="738AD09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3840</w:t>
            </w:r>
          </w:p>
        </w:tc>
      </w:tr>
      <w:tr w:rsidR="00F83679" w:rsidRPr="00F61F0F" w14:paraId="3B33D2DF" w14:textId="77777777" w:rsidTr="00561643">
        <w:trPr>
          <w:cantSplit/>
          <w:trHeight w:val="20"/>
        </w:trPr>
        <w:tc>
          <w:tcPr>
            <w:tcW w:w="341" w:type="pct"/>
            <w:vMerge w:val="restart"/>
            <w:vAlign w:val="center"/>
            <w:hideMark/>
          </w:tcPr>
          <w:p w14:paraId="4FD6EA7B"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w:t>
            </w:r>
          </w:p>
        </w:tc>
        <w:tc>
          <w:tcPr>
            <w:tcW w:w="2307" w:type="pct"/>
            <w:vAlign w:val="bottom"/>
            <w:hideMark/>
          </w:tcPr>
          <w:p w14:paraId="02EE4E0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Многоэтажная многоквартирная застройка</w:t>
            </w:r>
          </w:p>
        </w:tc>
        <w:tc>
          <w:tcPr>
            <w:tcW w:w="919" w:type="pct"/>
            <w:vMerge w:val="restart"/>
            <w:vAlign w:val="center"/>
            <w:hideMark/>
          </w:tcPr>
          <w:p w14:paraId="0B34E247"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06D96EF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bottom"/>
            <w:hideMark/>
          </w:tcPr>
          <w:p w14:paraId="5E8230BD"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1018,8</w:t>
            </w:r>
          </w:p>
        </w:tc>
        <w:tc>
          <w:tcPr>
            <w:tcW w:w="477" w:type="pct"/>
            <w:vAlign w:val="bottom"/>
            <w:hideMark/>
          </w:tcPr>
          <w:p w14:paraId="4394B6C1"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2295,5</w:t>
            </w:r>
          </w:p>
        </w:tc>
      </w:tr>
      <w:tr w:rsidR="00F83679" w:rsidRPr="00F61F0F" w14:paraId="6C9429F4" w14:textId="77777777" w:rsidTr="00561643">
        <w:trPr>
          <w:cantSplit/>
          <w:trHeight w:val="20"/>
        </w:trPr>
        <w:tc>
          <w:tcPr>
            <w:tcW w:w="341" w:type="pct"/>
            <w:vMerge/>
            <w:vAlign w:val="center"/>
            <w:hideMark/>
          </w:tcPr>
          <w:p w14:paraId="4E2D76C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2307" w:type="pct"/>
            <w:vAlign w:val="bottom"/>
            <w:hideMark/>
          </w:tcPr>
          <w:p w14:paraId="41335C6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Cреднеэтажная многоквартирная застройка</w:t>
            </w:r>
          </w:p>
        </w:tc>
        <w:tc>
          <w:tcPr>
            <w:tcW w:w="919" w:type="pct"/>
            <w:vMerge/>
            <w:vAlign w:val="center"/>
            <w:hideMark/>
          </w:tcPr>
          <w:p w14:paraId="6A6BE12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478" w:type="pct"/>
            <w:vAlign w:val="center"/>
            <w:hideMark/>
          </w:tcPr>
          <w:p w14:paraId="47A8C4C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bottom"/>
            <w:hideMark/>
          </w:tcPr>
          <w:p w14:paraId="3091973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387,3</w:t>
            </w:r>
          </w:p>
        </w:tc>
        <w:tc>
          <w:tcPr>
            <w:tcW w:w="477" w:type="pct"/>
            <w:noWrap/>
            <w:vAlign w:val="bottom"/>
            <w:hideMark/>
          </w:tcPr>
          <w:p w14:paraId="5C6367DB"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940,9</w:t>
            </w:r>
          </w:p>
        </w:tc>
      </w:tr>
      <w:tr w:rsidR="00F83679" w:rsidRPr="00F61F0F" w14:paraId="4D610D9C" w14:textId="77777777" w:rsidTr="00561643">
        <w:trPr>
          <w:cantSplit/>
          <w:trHeight w:val="20"/>
        </w:trPr>
        <w:tc>
          <w:tcPr>
            <w:tcW w:w="341" w:type="pct"/>
            <w:vMerge/>
            <w:vAlign w:val="center"/>
            <w:hideMark/>
          </w:tcPr>
          <w:p w14:paraId="0B1A56F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2307" w:type="pct"/>
            <w:vAlign w:val="center"/>
            <w:hideMark/>
          </w:tcPr>
          <w:p w14:paraId="0C87668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Малоэтажная многоквартирная застройка</w:t>
            </w:r>
          </w:p>
        </w:tc>
        <w:tc>
          <w:tcPr>
            <w:tcW w:w="919" w:type="pct"/>
            <w:vMerge/>
            <w:vAlign w:val="center"/>
            <w:hideMark/>
          </w:tcPr>
          <w:p w14:paraId="4174006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478" w:type="pct"/>
            <w:vAlign w:val="center"/>
            <w:hideMark/>
          </w:tcPr>
          <w:p w14:paraId="1A3F9F2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bottom"/>
            <w:hideMark/>
          </w:tcPr>
          <w:p w14:paraId="15CA2039"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88,2</w:t>
            </w:r>
          </w:p>
        </w:tc>
        <w:tc>
          <w:tcPr>
            <w:tcW w:w="477" w:type="pct"/>
            <w:vAlign w:val="bottom"/>
            <w:hideMark/>
          </w:tcPr>
          <w:p w14:paraId="0642D7E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206,3</w:t>
            </w:r>
          </w:p>
        </w:tc>
      </w:tr>
      <w:tr w:rsidR="00F83679" w:rsidRPr="00F61F0F" w14:paraId="3DBDD0E9" w14:textId="77777777" w:rsidTr="00561643">
        <w:trPr>
          <w:cantSplit/>
          <w:trHeight w:val="20"/>
        </w:trPr>
        <w:tc>
          <w:tcPr>
            <w:tcW w:w="341" w:type="pct"/>
            <w:vMerge/>
            <w:vAlign w:val="center"/>
            <w:hideMark/>
          </w:tcPr>
          <w:p w14:paraId="1F53F3F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2307" w:type="pct"/>
            <w:vAlign w:val="center"/>
            <w:hideMark/>
          </w:tcPr>
          <w:p w14:paraId="72C2F97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Индивидуальная застройка</w:t>
            </w:r>
          </w:p>
        </w:tc>
        <w:tc>
          <w:tcPr>
            <w:tcW w:w="919" w:type="pct"/>
            <w:vMerge/>
            <w:vAlign w:val="center"/>
            <w:hideMark/>
          </w:tcPr>
          <w:p w14:paraId="3CE9F11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478" w:type="pct"/>
            <w:vAlign w:val="center"/>
            <w:hideMark/>
          </w:tcPr>
          <w:p w14:paraId="75D2367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noWrap/>
            <w:vAlign w:val="bottom"/>
            <w:hideMark/>
          </w:tcPr>
          <w:p w14:paraId="1C7FBDB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355,7</w:t>
            </w:r>
          </w:p>
        </w:tc>
        <w:tc>
          <w:tcPr>
            <w:tcW w:w="477" w:type="pct"/>
            <w:noWrap/>
            <w:vAlign w:val="bottom"/>
            <w:hideMark/>
          </w:tcPr>
          <w:p w14:paraId="6B9E94C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397,4</w:t>
            </w:r>
          </w:p>
        </w:tc>
      </w:tr>
      <w:tr w:rsidR="00F83679" w:rsidRPr="00F61F0F" w14:paraId="1737D8C8" w14:textId="77777777" w:rsidTr="00561643">
        <w:trPr>
          <w:cantSplit/>
          <w:trHeight w:val="20"/>
        </w:trPr>
        <w:tc>
          <w:tcPr>
            <w:tcW w:w="341" w:type="pct"/>
            <w:vAlign w:val="center"/>
            <w:hideMark/>
          </w:tcPr>
          <w:p w14:paraId="36044CF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9</w:t>
            </w:r>
          </w:p>
        </w:tc>
        <w:tc>
          <w:tcPr>
            <w:tcW w:w="2307" w:type="pct"/>
            <w:vAlign w:val="center"/>
            <w:hideMark/>
          </w:tcPr>
          <w:p w14:paraId="5E0A77A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Итого жилищный фонд</w:t>
            </w:r>
          </w:p>
        </w:tc>
        <w:tc>
          <w:tcPr>
            <w:tcW w:w="919" w:type="pct"/>
            <w:vAlign w:val="center"/>
            <w:hideMark/>
          </w:tcPr>
          <w:p w14:paraId="529D112B"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6EA86DB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rPr>
              <w:t>8567,6</w:t>
            </w:r>
          </w:p>
        </w:tc>
        <w:tc>
          <w:tcPr>
            <w:tcW w:w="478" w:type="pct"/>
            <w:vAlign w:val="center"/>
            <w:hideMark/>
          </w:tcPr>
          <w:p w14:paraId="4E870B08"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10380</w:t>
            </w:r>
          </w:p>
        </w:tc>
        <w:tc>
          <w:tcPr>
            <w:tcW w:w="477" w:type="pct"/>
            <w:vAlign w:val="center"/>
            <w:hideMark/>
          </w:tcPr>
          <w:p w14:paraId="2DBF193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12240</w:t>
            </w:r>
          </w:p>
        </w:tc>
      </w:tr>
      <w:tr w:rsidR="00F83679" w:rsidRPr="00F61F0F" w14:paraId="401F335C" w14:textId="77777777" w:rsidTr="00561643">
        <w:trPr>
          <w:cantSplit/>
          <w:trHeight w:val="20"/>
        </w:trPr>
        <w:tc>
          <w:tcPr>
            <w:tcW w:w="341" w:type="pct"/>
            <w:vAlign w:val="center"/>
            <w:hideMark/>
          </w:tcPr>
          <w:p w14:paraId="54843D28"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w:t>
            </w:r>
          </w:p>
        </w:tc>
        <w:tc>
          <w:tcPr>
            <w:tcW w:w="2307" w:type="pct"/>
            <w:vAlign w:val="center"/>
            <w:hideMark/>
          </w:tcPr>
          <w:p w14:paraId="702B12D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Требуемая территория для размещения нового жилищного строительства</w:t>
            </w:r>
          </w:p>
        </w:tc>
        <w:tc>
          <w:tcPr>
            <w:tcW w:w="919" w:type="pct"/>
            <w:vAlign w:val="center"/>
            <w:hideMark/>
          </w:tcPr>
          <w:p w14:paraId="3F7E2D0D" w14:textId="77777777" w:rsidR="00F83679" w:rsidRPr="00F61F0F" w:rsidRDefault="00F83679" w:rsidP="00F83679">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lang w:eastAsia="ru-RU"/>
              </w:rPr>
              <w:t>га</w:t>
            </w:r>
          </w:p>
        </w:tc>
        <w:tc>
          <w:tcPr>
            <w:tcW w:w="478" w:type="pct"/>
            <w:vAlign w:val="center"/>
            <w:hideMark/>
          </w:tcPr>
          <w:p w14:paraId="6693241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35DB599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640</w:t>
            </w:r>
          </w:p>
        </w:tc>
        <w:tc>
          <w:tcPr>
            <w:tcW w:w="477" w:type="pct"/>
            <w:vAlign w:val="center"/>
            <w:hideMark/>
          </w:tcPr>
          <w:p w14:paraId="3B08152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950</w:t>
            </w:r>
          </w:p>
        </w:tc>
      </w:tr>
      <w:tr w:rsidR="00F83679" w:rsidRPr="00F61F0F" w14:paraId="530E4130" w14:textId="77777777" w:rsidTr="00561643">
        <w:trPr>
          <w:cantSplit/>
          <w:trHeight w:val="20"/>
        </w:trPr>
        <w:tc>
          <w:tcPr>
            <w:tcW w:w="5000" w:type="pct"/>
            <w:gridSpan w:val="6"/>
            <w:vAlign w:val="center"/>
            <w:hideMark/>
          </w:tcPr>
          <w:p w14:paraId="080215E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Альтернативный вариант Б</w:t>
            </w:r>
          </w:p>
        </w:tc>
      </w:tr>
      <w:tr w:rsidR="00F83679" w:rsidRPr="00F61F0F" w14:paraId="36A6B78D" w14:textId="77777777" w:rsidTr="00561643">
        <w:trPr>
          <w:cantSplit/>
          <w:trHeight w:val="20"/>
        </w:trPr>
        <w:tc>
          <w:tcPr>
            <w:tcW w:w="341" w:type="pct"/>
            <w:vAlign w:val="center"/>
            <w:hideMark/>
          </w:tcPr>
          <w:p w14:paraId="64E7B038"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w:t>
            </w:r>
          </w:p>
        </w:tc>
        <w:tc>
          <w:tcPr>
            <w:tcW w:w="2307" w:type="pct"/>
            <w:vAlign w:val="center"/>
            <w:hideMark/>
          </w:tcPr>
          <w:p w14:paraId="27602FC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Численность постоянного населения</w:t>
            </w:r>
          </w:p>
        </w:tc>
        <w:tc>
          <w:tcPr>
            <w:tcW w:w="919" w:type="pct"/>
            <w:vAlign w:val="center"/>
            <w:hideMark/>
          </w:tcPr>
          <w:p w14:paraId="3014F008"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чел.</w:t>
            </w:r>
          </w:p>
        </w:tc>
        <w:tc>
          <w:tcPr>
            <w:tcW w:w="478" w:type="pct"/>
            <w:noWrap/>
            <w:vAlign w:val="center"/>
            <w:hideMark/>
          </w:tcPr>
          <w:p w14:paraId="2E49327B" w14:textId="77777777" w:rsidR="00F83679" w:rsidRPr="00F61F0F" w:rsidRDefault="00F83679" w:rsidP="00F83679">
            <w:pPr>
              <w:spacing w:before="100" w:beforeAutospacing="1" w:after="0" w:line="240" w:lineRule="auto"/>
              <w:contextualSpacing/>
              <w:jc w:val="center"/>
              <w:rPr>
                <w:rFonts w:ascii="Times New Roman" w:eastAsia="Times New Roman" w:hAnsi="Times New Roman" w:cs="Times New Roman"/>
                <w:iCs/>
                <w:sz w:val="20"/>
                <w:szCs w:val="20"/>
              </w:rPr>
            </w:pPr>
            <w:r w:rsidRPr="00F61F0F">
              <w:rPr>
                <w:rFonts w:ascii="Times New Roman" w:eastAsia="Times New Roman" w:hAnsi="Times New Roman" w:cs="Times New Roman"/>
                <w:iCs/>
                <w:sz w:val="20"/>
                <w:szCs w:val="20"/>
              </w:rPr>
              <w:t>301</w:t>
            </w:r>
          </w:p>
        </w:tc>
        <w:tc>
          <w:tcPr>
            <w:tcW w:w="478" w:type="pct"/>
            <w:vAlign w:val="center"/>
            <w:hideMark/>
          </w:tcPr>
          <w:p w14:paraId="49226EC7" w14:textId="77777777" w:rsidR="00F83679" w:rsidRPr="00F61F0F" w:rsidRDefault="00F83679" w:rsidP="00F83679">
            <w:pPr>
              <w:spacing w:after="0" w:line="240" w:lineRule="auto"/>
              <w:contextualSpacing/>
              <w:jc w:val="center"/>
              <w:rPr>
                <w:rFonts w:ascii="Times New Roman" w:eastAsia="Times New Roman" w:hAnsi="Times New Roman" w:cs="Times New Roman"/>
                <w:iCs/>
                <w:sz w:val="20"/>
                <w:szCs w:val="20"/>
              </w:rPr>
            </w:pPr>
            <w:r w:rsidRPr="00F61F0F">
              <w:rPr>
                <w:rFonts w:ascii="Times New Roman" w:eastAsia="Times New Roman" w:hAnsi="Times New Roman" w:cs="Times New Roman"/>
                <w:iCs/>
                <w:sz w:val="20"/>
                <w:szCs w:val="20"/>
              </w:rPr>
              <w:t>315</w:t>
            </w:r>
          </w:p>
        </w:tc>
        <w:tc>
          <w:tcPr>
            <w:tcW w:w="477" w:type="pct"/>
            <w:vAlign w:val="center"/>
            <w:hideMark/>
          </w:tcPr>
          <w:p w14:paraId="490096D1"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400</w:t>
            </w:r>
          </w:p>
        </w:tc>
      </w:tr>
      <w:tr w:rsidR="00F83679" w:rsidRPr="00F61F0F" w14:paraId="7D43E055" w14:textId="77777777" w:rsidTr="00561643">
        <w:trPr>
          <w:cantSplit/>
          <w:trHeight w:val="20"/>
        </w:trPr>
        <w:tc>
          <w:tcPr>
            <w:tcW w:w="341" w:type="pct"/>
            <w:vAlign w:val="center"/>
            <w:hideMark/>
          </w:tcPr>
          <w:p w14:paraId="34DC7E1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w:t>
            </w:r>
          </w:p>
        </w:tc>
        <w:tc>
          <w:tcPr>
            <w:tcW w:w="2307" w:type="pct"/>
            <w:vAlign w:val="center"/>
            <w:hideMark/>
          </w:tcPr>
          <w:p w14:paraId="09DDA7A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Средняя жилищная обеспеченность</w:t>
            </w:r>
          </w:p>
        </w:tc>
        <w:tc>
          <w:tcPr>
            <w:tcW w:w="919" w:type="pct"/>
            <w:vAlign w:val="center"/>
            <w:hideMark/>
          </w:tcPr>
          <w:p w14:paraId="177551BD"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м²/чел.</w:t>
            </w:r>
          </w:p>
        </w:tc>
        <w:tc>
          <w:tcPr>
            <w:tcW w:w="478" w:type="pct"/>
            <w:noWrap/>
            <w:vAlign w:val="center"/>
            <w:hideMark/>
          </w:tcPr>
          <w:p w14:paraId="0ACD8F9D"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28,5</w:t>
            </w:r>
          </w:p>
        </w:tc>
        <w:tc>
          <w:tcPr>
            <w:tcW w:w="478" w:type="pct"/>
            <w:vAlign w:val="center"/>
            <w:hideMark/>
          </w:tcPr>
          <w:p w14:paraId="0B0B263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33</w:t>
            </w:r>
          </w:p>
        </w:tc>
        <w:tc>
          <w:tcPr>
            <w:tcW w:w="477" w:type="pct"/>
            <w:vAlign w:val="center"/>
            <w:hideMark/>
          </w:tcPr>
          <w:p w14:paraId="45C6F8C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31</w:t>
            </w:r>
          </w:p>
        </w:tc>
      </w:tr>
      <w:tr w:rsidR="00F83679" w:rsidRPr="00F61F0F" w14:paraId="29981E6F" w14:textId="77777777" w:rsidTr="00561643">
        <w:trPr>
          <w:cantSplit/>
          <w:trHeight w:val="20"/>
        </w:trPr>
        <w:tc>
          <w:tcPr>
            <w:tcW w:w="341" w:type="pct"/>
            <w:vAlign w:val="center"/>
            <w:hideMark/>
          </w:tcPr>
          <w:p w14:paraId="3002137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w:t>
            </w:r>
          </w:p>
        </w:tc>
        <w:tc>
          <w:tcPr>
            <w:tcW w:w="2307" w:type="pct"/>
            <w:vAlign w:val="center"/>
            <w:hideMark/>
          </w:tcPr>
          <w:p w14:paraId="5AB290E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Существующий жилищный фонд</w:t>
            </w:r>
          </w:p>
        </w:tc>
        <w:tc>
          <w:tcPr>
            <w:tcW w:w="919" w:type="pct"/>
            <w:vAlign w:val="center"/>
            <w:hideMark/>
          </w:tcPr>
          <w:p w14:paraId="0F6ED13B"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noWrap/>
            <w:vAlign w:val="center"/>
            <w:hideMark/>
          </w:tcPr>
          <w:p w14:paraId="295D84F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rPr>
              <w:t>8567,6</w:t>
            </w:r>
          </w:p>
        </w:tc>
        <w:tc>
          <w:tcPr>
            <w:tcW w:w="478" w:type="pct"/>
            <w:vAlign w:val="center"/>
            <w:hideMark/>
          </w:tcPr>
          <w:p w14:paraId="03C220D1"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7" w:type="pct"/>
            <w:vAlign w:val="center"/>
            <w:hideMark/>
          </w:tcPr>
          <w:p w14:paraId="4971B0C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r>
      <w:tr w:rsidR="00F83679" w:rsidRPr="00F61F0F" w14:paraId="730A2378" w14:textId="77777777" w:rsidTr="00561643">
        <w:trPr>
          <w:cantSplit/>
          <w:trHeight w:val="20"/>
        </w:trPr>
        <w:tc>
          <w:tcPr>
            <w:tcW w:w="341" w:type="pct"/>
            <w:vAlign w:val="center"/>
            <w:hideMark/>
          </w:tcPr>
          <w:p w14:paraId="4BD4552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w:t>
            </w:r>
          </w:p>
        </w:tc>
        <w:tc>
          <w:tcPr>
            <w:tcW w:w="2307" w:type="pct"/>
            <w:vAlign w:val="center"/>
            <w:hideMark/>
          </w:tcPr>
          <w:p w14:paraId="2BD28D6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Требуемый жилищный фонд</w:t>
            </w:r>
          </w:p>
        </w:tc>
        <w:tc>
          <w:tcPr>
            <w:tcW w:w="919" w:type="pct"/>
            <w:vAlign w:val="center"/>
            <w:hideMark/>
          </w:tcPr>
          <w:p w14:paraId="4788A8E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60C3732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4524F6C8"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10380</w:t>
            </w:r>
          </w:p>
        </w:tc>
        <w:tc>
          <w:tcPr>
            <w:tcW w:w="477" w:type="pct"/>
            <w:vAlign w:val="center"/>
            <w:hideMark/>
          </w:tcPr>
          <w:p w14:paraId="361C342B"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12420</w:t>
            </w:r>
          </w:p>
        </w:tc>
      </w:tr>
      <w:tr w:rsidR="00F83679" w:rsidRPr="00F61F0F" w14:paraId="3D048E9C" w14:textId="77777777" w:rsidTr="00561643">
        <w:trPr>
          <w:cantSplit/>
          <w:trHeight w:val="20"/>
        </w:trPr>
        <w:tc>
          <w:tcPr>
            <w:tcW w:w="341" w:type="pct"/>
            <w:vAlign w:val="center"/>
            <w:hideMark/>
          </w:tcPr>
          <w:p w14:paraId="66FFA83B"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w:t>
            </w:r>
          </w:p>
        </w:tc>
        <w:tc>
          <w:tcPr>
            <w:tcW w:w="2307" w:type="pct"/>
            <w:vAlign w:val="center"/>
            <w:hideMark/>
          </w:tcPr>
          <w:p w14:paraId="78E5C02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Убыль жилищного фонда (снос ветхого и аварийного жилья)</w:t>
            </w:r>
          </w:p>
        </w:tc>
        <w:tc>
          <w:tcPr>
            <w:tcW w:w="919" w:type="pct"/>
            <w:vAlign w:val="center"/>
            <w:hideMark/>
          </w:tcPr>
          <w:p w14:paraId="2109F83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1683C0E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578D1C5D"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37,6</w:t>
            </w:r>
          </w:p>
        </w:tc>
        <w:tc>
          <w:tcPr>
            <w:tcW w:w="477" w:type="pct"/>
            <w:vAlign w:val="center"/>
            <w:hideMark/>
          </w:tcPr>
          <w:p w14:paraId="5B85F49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167,6</w:t>
            </w:r>
          </w:p>
        </w:tc>
      </w:tr>
      <w:tr w:rsidR="00F83679" w:rsidRPr="00F61F0F" w14:paraId="01565B9F" w14:textId="77777777" w:rsidTr="00561643">
        <w:trPr>
          <w:cantSplit/>
          <w:trHeight w:val="20"/>
        </w:trPr>
        <w:tc>
          <w:tcPr>
            <w:tcW w:w="341" w:type="pct"/>
            <w:vAlign w:val="center"/>
            <w:hideMark/>
          </w:tcPr>
          <w:p w14:paraId="72DFBD07"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w:t>
            </w:r>
          </w:p>
        </w:tc>
        <w:tc>
          <w:tcPr>
            <w:tcW w:w="2307" w:type="pct"/>
            <w:vAlign w:val="center"/>
            <w:hideMark/>
          </w:tcPr>
          <w:p w14:paraId="0C63A4E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Сохраняемый жилищный фонд</w:t>
            </w:r>
          </w:p>
        </w:tc>
        <w:tc>
          <w:tcPr>
            <w:tcW w:w="919" w:type="pct"/>
            <w:vAlign w:val="center"/>
            <w:hideMark/>
          </w:tcPr>
          <w:p w14:paraId="65B96F4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15EFF12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3104567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8530</w:t>
            </w:r>
          </w:p>
        </w:tc>
        <w:tc>
          <w:tcPr>
            <w:tcW w:w="477" w:type="pct"/>
            <w:vAlign w:val="center"/>
            <w:hideMark/>
          </w:tcPr>
          <w:p w14:paraId="0E76DF0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8400</w:t>
            </w:r>
          </w:p>
        </w:tc>
      </w:tr>
      <w:tr w:rsidR="00F83679" w:rsidRPr="00F61F0F" w14:paraId="615D4563" w14:textId="77777777" w:rsidTr="00561643">
        <w:trPr>
          <w:cantSplit/>
          <w:trHeight w:val="20"/>
        </w:trPr>
        <w:tc>
          <w:tcPr>
            <w:tcW w:w="341" w:type="pct"/>
            <w:vAlign w:val="center"/>
            <w:hideMark/>
          </w:tcPr>
          <w:p w14:paraId="69059AF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7</w:t>
            </w:r>
          </w:p>
        </w:tc>
        <w:tc>
          <w:tcPr>
            <w:tcW w:w="2307" w:type="pct"/>
            <w:vAlign w:val="center"/>
            <w:hideMark/>
          </w:tcPr>
          <w:p w14:paraId="17168BB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Объем нового жилищного строительства, в том числе:</w:t>
            </w:r>
          </w:p>
        </w:tc>
        <w:tc>
          <w:tcPr>
            <w:tcW w:w="919" w:type="pct"/>
            <w:vAlign w:val="center"/>
            <w:hideMark/>
          </w:tcPr>
          <w:p w14:paraId="56F9A658"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426F5BC7"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4520CB0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1850</w:t>
            </w:r>
          </w:p>
        </w:tc>
        <w:tc>
          <w:tcPr>
            <w:tcW w:w="477" w:type="pct"/>
            <w:vAlign w:val="center"/>
            <w:hideMark/>
          </w:tcPr>
          <w:p w14:paraId="16193D9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4020</w:t>
            </w:r>
          </w:p>
        </w:tc>
      </w:tr>
      <w:tr w:rsidR="00F83679" w:rsidRPr="00F61F0F" w14:paraId="06313911" w14:textId="77777777" w:rsidTr="00561643">
        <w:trPr>
          <w:cantSplit/>
          <w:trHeight w:val="20"/>
        </w:trPr>
        <w:tc>
          <w:tcPr>
            <w:tcW w:w="341" w:type="pct"/>
            <w:vMerge w:val="restart"/>
            <w:vAlign w:val="center"/>
            <w:hideMark/>
          </w:tcPr>
          <w:p w14:paraId="523BDE4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w:t>
            </w:r>
          </w:p>
        </w:tc>
        <w:tc>
          <w:tcPr>
            <w:tcW w:w="2307" w:type="pct"/>
            <w:vAlign w:val="bottom"/>
            <w:hideMark/>
          </w:tcPr>
          <w:p w14:paraId="5DCA1DA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Многоэтажная многоквартирная застройка</w:t>
            </w:r>
          </w:p>
        </w:tc>
        <w:tc>
          <w:tcPr>
            <w:tcW w:w="919" w:type="pct"/>
            <w:vMerge w:val="restart"/>
            <w:vAlign w:val="center"/>
            <w:hideMark/>
          </w:tcPr>
          <w:p w14:paraId="2DE193A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41EA0F5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bottom"/>
            <w:hideMark/>
          </w:tcPr>
          <w:p w14:paraId="4B5A38E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1018,8</w:t>
            </w:r>
          </w:p>
        </w:tc>
        <w:tc>
          <w:tcPr>
            <w:tcW w:w="477" w:type="pct"/>
            <w:vAlign w:val="center"/>
            <w:hideMark/>
          </w:tcPr>
          <w:p w14:paraId="5F4571F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2228</w:t>
            </w:r>
          </w:p>
        </w:tc>
      </w:tr>
      <w:tr w:rsidR="00F83679" w:rsidRPr="00F61F0F" w14:paraId="55A892C1" w14:textId="77777777" w:rsidTr="00561643">
        <w:trPr>
          <w:cantSplit/>
          <w:trHeight w:val="20"/>
        </w:trPr>
        <w:tc>
          <w:tcPr>
            <w:tcW w:w="341" w:type="pct"/>
            <w:vMerge/>
            <w:vAlign w:val="center"/>
            <w:hideMark/>
          </w:tcPr>
          <w:p w14:paraId="2967071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2307" w:type="pct"/>
            <w:vAlign w:val="bottom"/>
            <w:hideMark/>
          </w:tcPr>
          <w:p w14:paraId="70879C8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Cреднеэтажная многоквартирная застройка</w:t>
            </w:r>
          </w:p>
        </w:tc>
        <w:tc>
          <w:tcPr>
            <w:tcW w:w="919" w:type="pct"/>
            <w:vMerge/>
            <w:vAlign w:val="center"/>
            <w:hideMark/>
          </w:tcPr>
          <w:p w14:paraId="1D8CB01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478" w:type="pct"/>
            <w:vAlign w:val="center"/>
            <w:hideMark/>
          </w:tcPr>
          <w:p w14:paraId="394C8CD1"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bottom"/>
            <w:hideMark/>
          </w:tcPr>
          <w:p w14:paraId="48C310A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387,3</w:t>
            </w:r>
          </w:p>
        </w:tc>
        <w:tc>
          <w:tcPr>
            <w:tcW w:w="477" w:type="pct"/>
            <w:noWrap/>
            <w:vAlign w:val="center"/>
            <w:hideMark/>
          </w:tcPr>
          <w:p w14:paraId="7E63CC7B"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1057</w:t>
            </w:r>
          </w:p>
        </w:tc>
      </w:tr>
      <w:tr w:rsidR="00F83679" w:rsidRPr="00F61F0F" w14:paraId="798D8BF3" w14:textId="77777777" w:rsidTr="00561643">
        <w:trPr>
          <w:cantSplit/>
          <w:trHeight w:val="20"/>
        </w:trPr>
        <w:tc>
          <w:tcPr>
            <w:tcW w:w="341" w:type="pct"/>
            <w:vMerge/>
            <w:vAlign w:val="center"/>
            <w:hideMark/>
          </w:tcPr>
          <w:p w14:paraId="3F12CA8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2307" w:type="pct"/>
            <w:vAlign w:val="center"/>
            <w:hideMark/>
          </w:tcPr>
          <w:p w14:paraId="4EF19EA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Малоэтажная многоквартирная застройка</w:t>
            </w:r>
          </w:p>
        </w:tc>
        <w:tc>
          <w:tcPr>
            <w:tcW w:w="919" w:type="pct"/>
            <w:vMerge/>
            <w:vAlign w:val="center"/>
            <w:hideMark/>
          </w:tcPr>
          <w:p w14:paraId="265F2F5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478" w:type="pct"/>
            <w:vAlign w:val="center"/>
            <w:hideMark/>
          </w:tcPr>
          <w:p w14:paraId="2CA75CC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bottom"/>
            <w:hideMark/>
          </w:tcPr>
          <w:p w14:paraId="2B9EAE5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88,2</w:t>
            </w:r>
          </w:p>
        </w:tc>
        <w:tc>
          <w:tcPr>
            <w:tcW w:w="477" w:type="pct"/>
            <w:vAlign w:val="center"/>
            <w:hideMark/>
          </w:tcPr>
          <w:p w14:paraId="0192D8A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204</w:t>
            </w:r>
          </w:p>
        </w:tc>
      </w:tr>
      <w:tr w:rsidR="00F83679" w:rsidRPr="00F61F0F" w14:paraId="6B47BD97" w14:textId="77777777" w:rsidTr="00561643">
        <w:trPr>
          <w:cantSplit/>
          <w:trHeight w:val="20"/>
        </w:trPr>
        <w:tc>
          <w:tcPr>
            <w:tcW w:w="341" w:type="pct"/>
            <w:vMerge/>
            <w:vAlign w:val="center"/>
            <w:hideMark/>
          </w:tcPr>
          <w:p w14:paraId="463EE5F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2307" w:type="pct"/>
            <w:vAlign w:val="center"/>
            <w:hideMark/>
          </w:tcPr>
          <w:p w14:paraId="7608D6F8"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Индивидуальная застройка</w:t>
            </w:r>
          </w:p>
        </w:tc>
        <w:tc>
          <w:tcPr>
            <w:tcW w:w="919" w:type="pct"/>
            <w:vMerge/>
            <w:vAlign w:val="center"/>
            <w:hideMark/>
          </w:tcPr>
          <w:p w14:paraId="4C2BE8A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478" w:type="pct"/>
            <w:vAlign w:val="center"/>
            <w:hideMark/>
          </w:tcPr>
          <w:p w14:paraId="4B89DCA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noWrap/>
            <w:vAlign w:val="bottom"/>
            <w:hideMark/>
          </w:tcPr>
          <w:p w14:paraId="02E21E01"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355,7</w:t>
            </w:r>
          </w:p>
        </w:tc>
        <w:tc>
          <w:tcPr>
            <w:tcW w:w="477" w:type="pct"/>
            <w:noWrap/>
            <w:vAlign w:val="center"/>
            <w:hideMark/>
          </w:tcPr>
          <w:p w14:paraId="37A5B619"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531</w:t>
            </w:r>
          </w:p>
        </w:tc>
      </w:tr>
      <w:tr w:rsidR="00F83679" w:rsidRPr="00F61F0F" w14:paraId="53FFB68F" w14:textId="77777777" w:rsidTr="00561643">
        <w:trPr>
          <w:cantSplit/>
          <w:trHeight w:val="20"/>
        </w:trPr>
        <w:tc>
          <w:tcPr>
            <w:tcW w:w="341" w:type="pct"/>
            <w:vAlign w:val="center"/>
            <w:hideMark/>
          </w:tcPr>
          <w:p w14:paraId="3A4138E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9</w:t>
            </w:r>
          </w:p>
        </w:tc>
        <w:tc>
          <w:tcPr>
            <w:tcW w:w="2307" w:type="pct"/>
            <w:vAlign w:val="center"/>
            <w:hideMark/>
          </w:tcPr>
          <w:p w14:paraId="7330B0E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Итого жилищный фонд</w:t>
            </w:r>
          </w:p>
        </w:tc>
        <w:tc>
          <w:tcPr>
            <w:tcW w:w="919" w:type="pct"/>
            <w:vAlign w:val="center"/>
            <w:hideMark/>
          </w:tcPr>
          <w:p w14:paraId="2DFECC6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22F57B6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rPr>
              <w:t>8567,6</w:t>
            </w:r>
          </w:p>
        </w:tc>
        <w:tc>
          <w:tcPr>
            <w:tcW w:w="478" w:type="pct"/>
            <w:vAlign w:val="center"/>
            <w:hideMark/>
          </w:tcPr>
          <w:p w14:paraId="3E8B8697"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10380</w:t>
            </w:r>
          </w:p>
        </w:tc>
        <w:tc>
          <w:tcPr>
            <w:tcW w:w="477" w:type="pct"/>
            <w:vAlign w:val="center"/>
            <w:hideMark/>
          </w:tcPr>
          <w:p w14:paraId="09B731D7"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12420</w:t>
            </w:r>
          </w:p>
        </w:tc>
      </w:tr>
      <w:tr w:rsidR="00F83679" w:rsidRPr="00F61F0F" w14:paraId="64B90FB4" w14:textId="77777777" w:rsidTr="00561643">
        <w:trPr>
          <w:cantSplit/>
          <w:trHeight w:val="20"/>
        </w:trPr>
        <w:tc>
          <w:tcPr>
            <w:tcW w:w="341" w:type="pct"/>
            <w:vAlign w:val="center"/>
            <w:hideMark/>
          </w:tcPr>
          <w:p w14:paraId="140B614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lastRenderedPageBreak/>
              <w:t>10</w:t>
            </w:r>
          </w:p>
        </w:tc>
        <w:tc>
          <w:tcPr>
            <w:tcW w:w="2307" w:type="pct"/>
            <w:vAlign w:val="center"/>
            <w:hideMark/>
          </w:tcPr>
          <w:p w14:paraId="13A04FD1"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Требуемая территория для размещения нового жилищного строительства</w:t>
            </w:r>
          </w:p>
        </w:tc>
        <w:tc>
          <w:tcPr>
            <w:tcW w:w="919" w:type="pct"/>
            <w:vAlign w:val="center"/>
            <w:hideMark/>
          </w:tcPr>
          <w:p w14:paraId="0822C90A" w14:textId="77777777" w:rsidR="00F83679" w:rsidRPr="00F61F0F" w:rsidRDefault="00F83679" w:rsidP="00F83679">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lang w:eastAsia="ru-RU"/>
              </w:rPr>
              <w:t>га</w:t>
            </w:r>
          </w:p>
        </w:tc>
        <w:tc>
          <w:tcPr>
            <w:tcW w:w="478" w:type="pct"/>
            <w:vAlign w:val="center"/>
            <w:hideMark/>
          </w:tcPr>
          <w:p w14:paraId="39873C61"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1424347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640</w:t>
            </w:r>
          </w:p>
        </w:tc>
        <w:tc>
          <w:tcPr>
            <w:tcW w:w="477" w:type="pct"/>
            <w:vAlign w:val="center"/>
            <w:hideMark/>
          </w:tcPr>
          <w:p w14:paraId="4BFDDAA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1130</w:t>
            </w:r>
          </w:p>
        </w:tc>
      </w:tr>
      <w:tr w:rsidR="00F83679" w:rsidRPr="00F61F0F" w14:paraId="4A8C5C98" w14:textId="77777777" w:rsidTr="00561643">
        <w:trPr>
          <w:cantSplit/>
          <w:trHeight w:val="20"/>
        </w:trPr>
        <w:tc>
          <w:tcPr>
            <w:tcW w:w="5000" w:type="pct"/>
            <w:gridSpan w:val="6"/>
            <w:vAlign w:val="center"/>
            <w:hideMark/>
          </w:tcPr>
          <w:p w14:paraId="2A9C5597"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Альтернативный вариант В</w:t>
            </w:r>
          </w:p>
        </w:tc>
      </w:tr>
      <w:tr w:rsidR="00F83679" w:rsidRPr="00F61F0F" w14:paraId="277BBC16" w14:textId="77777777" w:rsidTr="00561643">
        <w:trPr>
          <w:cantSplit/>
          <w:trHeight w:val="20"/>
        </w:trPr>
        <w:tc>
          <w:tcPr>
            <w:tcW w:w="341" w:type="pct"/>
            <w:vAlign w:val="center"/>
            <w:hideMark/>
          </w:tcPr>
          <w:p w14:paraId="05C90BC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w:t>
            </w:r>
          </w:p>
        </w:tc>
        <w:tc>
          <w:tcPr>
            <w:tcW w:w="2307" w:type="pct"/>
            <w:vAlign w:val="center"/>
            <w:hideMark/>
          </w:tcPr>
          <w:p w14:paraId="0CD5EC5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Численность постоянного населения</w:t>
            </w:r>
          </w:p>
        </w:tc>
        <w:tc>
          <w:tcPr>
            <w:tcW w:w="919" w:type="pct"/>
            <w:vAlign w:val="center"/>
            <w:hideMark/>
          </w:tcPr>
          <w:p w14:paraId="05D7D88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чел.</w:t>
            </w:r>
          </w:p>
        </w:tc>
        <w:tc>
          <w:tcPr>
            <w:tcW w:w="478" w:type="pct"/>
            <w:noWrap/>
            <w:vAlign w:val="center"/>
            <w:hideMark/>
          </w:tcPr>
          <w:p w14:paraId="4499E172" w14:textId="77777777" w:rsidR="00F83679" w:rsidRPr="00F61F0F" w:rsidRDefault="00F83679" w:rsidP="00F83679">
            <w:pPr>
              <w:spacing w:before="100" w:beforeAutospacing="1" w:after="0" w:line="240" w:lineRule="auto"/>
              <w:contextualSpacing/>
              <w:jc w:val="center"/>
              <w:rPr>
                <w:rFonts w:ascii="Times New Roman" w:eastAsia="Times New Roman" w:hAnsi="Times New Roman" w:cs="Times New Roman"/>
                <w:iCs/>
                <w:sz w:val="20"/>
                <w:szCs w:val="20"/>
              </w:rPr>
            </w:pPr>
            <w:r w:rsidRPr="00F61F0F">
              <w:rPr>
                <w:rFonts w:ascii="Times New Roman" w:eastAsia="Times New Roman" w:hAnsi="Times New Roman" w:cs="Times New Roman"/>
                <w:iCs/>
                <w:sz w:val="20"/>
                <w:szCs w:val="20"/>
              </w:rPr>
              <w:t>301</w:t>
            </w:r>
          </w:p>
        </w:tc>
        <w:tc>
          <w:tcPr>
            <w:tcW w:w="478" w:type="pct"/>
            <w:vAlign w:val="center"/>
            <w:hideMark/>
          </w:tcPr>
          <w:p w14:paraId="5E6AB3AB" w14:textId="77777777" w:rsidR="00F83679" w:rsidRPr="00F61F0F" w:rsidRDefault="00F83679" w:rsidP="00F83679">
            <w:pPr>
              <w:spacing w:after="0" w:line="240" w:lineRule="auto"/>
              <w:contextualSpacing/>
              <w:jc w:val="center"/>
              <w:rPr>
                <w:rFonts w:ascii="Times New Roman" w:eastAsia="Times New Roman" w:hAnsi="Times New Roman" w:cs="Times New Roman"/>
                <w:iCs/>
                <w:sz w:val="20"/>
                <w:szCs w:val="20"/>
              </w:rPr>
            </w:pPr>
            <w:r w:rsidRPr="00F61F0F">
              <w:rPr>
                <w:rFonts w:ascii="Times New Roman" w:eastAsia="Times New Roman" w:hAnsi="Times New Roman" w:cs="Times New Roman"/>
                <w:iCs/>
                <w:sz w:val="20"/>
                <w:szCs w:val="20"/>
              </w:rPr>
              <w:t>315</w:t>
            </w:r>
          </w:p>
        </w:tc>
        <w:tc>
          <w:tcPr>
            <w:tcW w:w="477" w:type="pct"/>
            <w:vAlign w:val="center"/>
            <w:hideMark/>
          </w:tcPr>
          <w:p w14:paraId="3E7B9E7B"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340</w:t>
            </w:r>
          </w:p>
        </w:tc>
      </w:tr>
      <w:tr w:rsidR="00F83679" w:rsidRPr="00F61F0F" w14:paraId="10526BB0" w14:textId="77777777" w:rsidTr="00561643">
        <w:trPr>
          <w:cantSplit/>
          <w:trHeight w:val="20"/>
        </w:trPr>
        <w:tc>
          <w:tcPr>
            <w:tcW w:w="341" w:type="pct"/>
            <w:vAlign w:val="center"/>
            <w:hideMark/>
          </w:tcPr>
          <w:p w14:paraId="50EB64F1"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w:t>
            </w:r>
          </w:p>
        </w:tc>
        <w:tc>
          <w:tcPr>
            <w:tcW w:w="2307" w:type="pct"/>
            <w:vAlign w:val="center"/>
            <w:hideMark/>
          </w:tcPr>
          <w:p w14:paraId="718C604B"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Средняя жилищная обеспеченность</w:t>
            </w:r>
          </w:p>
        </w:tc>
        <w:tc>
          <w:tcPr>
            <w:tcW w:w="919" w:type="pct"/>
            <w:vAlign w:val="center"/>
            <w:hideMark/>
          </w:tcPr>
          <w:p w14:paraId="315708EB"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м²/чел.</w:t>
            </w:r>
          </w:p>
        </w:tc>
        <w:tc>
          <w:tcPr>
            <w:tcW w:w="478" w:type="pct"/>
            <w:noWrap/>
            <w:vAlign w:val="center"/>
            <w:hideMark/>
          </w:tcPr>
          <w:p w14:paraId="72FDF9F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28,5</w:t>
            </w:r>
          </w:p>
        </w:tc>
        <w:tc>
          <w:tcPr>
            <w:tcW w:w="478" w:type="pct"/>
            <w:vAlign w:val="center"/>
            <w:hideMark/>
          </w:tcPr>
          <w:p w14:paraId="146B1D0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33</w:t>
            </w:r>
          </w:p>
        </w:tc>
        <w:tc>
          <w:tcPr>
            <w:tcW w:w="477" w:type="pct"/>
            <w:vAlign w:val="center"/>
            <w:hideMark/>
          </w:tcPr>
          <w:p w14:paraId="6C44392D"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38</w:t>
            </w:r>
          </w:p>
        </w:tc>
      </w:tr>
      <w:tr w:rsidR="00F83679" w:rsidRPr="00F61F0F" w14:paraId="2A97BE5B" w14:textId="77777777" w:rsidTr="00561643">
        <w:trPr>
          <w:cantSplit/>
          <w:trHeight w:val="20"/>
        </w:trPr>
        <w:tc>
          <w:tcPr>
            <w:tcW w:w="341" w:type="pct"/>
            <w:vAlign w:val="center"/>
            <w:hideMark/>
          </w:tcPr>
          <w:p w14:paraId="44F9E7A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w:t>
            </w:r>
          </w:p>
        </w:tc>
        <w:tc>
          <w:tcPr>
            <w:tcW w:w="2307" w:type="pct"/>
            <w:vAlign w:val="center"/>
            <w:hideMark/>
          </w:tcPr>
          <w:p w14:paraId="4237B0C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Существующий жилищный фонд</w:t>
            </w:r>
          </w:p>
        </w:tc>
        <w:tc>
          <w:tcPr>
            <w:tcW w:w="919" w:type="pct"/>
            <w:vAlign w:val="center"/>
            <w:hideMark/>
          </w:tcPr>
          <w:p w14:paraId="6D8693D8"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noWrap/>
            <w:vAlign w:val="center"/>
            <w:hideMark/>
          </w:tcPr>
          <w:p w14:paraId="5EE2AA78"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rPr>
              <w:t>8567,6</w:t>
            </w:r>
          </w:p>
        </w:tc>
        <w:tc>
          <w:tcPr>
            <w:tcW w:w="478" w:type="pct"/>
            <w:vAlign w:val="center"/>
            <w:hideMark/>
          </w:tcPr>
          <w:p w14:paraId="38B2B81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7" w:type="pct"/>
            <w:vAlign w:val="center"/>
            <w:hideMark/>
          </w:tcPr>
          <w:p w14:paraId="3B4D969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r>
      <w:tr w:rsidR="00F83679" w:rsidRPr="00F61F0F" w14:paraId="33DFD70C" w14:textId="77777777" w:rsidTr="00561643">
        <w:trPr>
          <w:cantSplit/>
          <w:trHeight w:val="20"/>
        </w:trPr>
        <w:tc>
          <w:tcPr>
            <w:tcW w:w="341" w:type="pct"/>
            <w:vAlign w:val="center"/>
            <w:hideMark/>
          </w:tcPr>
          <w:p w14:paraId="1A6E812D"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w:t>
            </w:r>
          </w:p>
        </w:tc>
        <w:tc>
          <w:tcPr>
            <w:tcW w:w="2307" w:type="pct"/>
            <w:vAlign w:val="center"/>
            <w:hideMark/>
          </w:tcPr>
          <w:p w14:paraId="1C5E663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Требуемый жилищный фонд</w:t>
            </w:r>
          </w:p>
        </w:tc>
        <w:tc>
          <w:tcPr>
            <w:tcW w:w="919" w:type="pct"/>
            <w:vAlign w:val="center"/>
            <w:hideMark/>
          </w:tcPr>
          <w:p w14:paraId="6C839DF9"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1050456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72845D0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10380</w:t>
            </w:r>
          </w:p>
        </w:tc>
        <w:tc>
          <w:tcPr>
            <w:tcW w:w="477" w:type="pct"/>
            <w:vAlign w:val="center"/>
            <w:hideMark/>
          </w:tcPr>
          <w:p w14:paraId="5AF2E8F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12920</w:t>
            </w:r>
          </w:p>
        </w:tc>
      </w:tr>
      <w:tr w:rsidR="00F83679" w:rsidRPr="00F61F0F" w14:paraId="29BF68F9" w14:textId="77777777" w:rsidTr="00561643">
        <w:trPr>
          <w:cantSplit/>
          <w:trHeight w:val="20"/>
        </w:trPr>
        <w:tc>
          <w:tcPr>
            <w:tcW w:w="341" w:type="pct"/>
            <w:vAlign w:val="center"/>
            <w:hideMark/>
          </w:tcPr>
          <w:p w14:paraId="2D49AB3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5</w:t>
            </w:r>
          </w:p>
        </w:tc>
        <w:tc>
          <w:tcPr>
            <w:tcW w:w="2307" w:type="pct"/>
            <w:vAlign w:val="center"/>
            <w:hideMark/>
          </w:tcPr>
          <w:p w14:paraId="7E3B5917"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Убыль жилищного фонда (снос ветхого и аварийного жилья)</w:t>
            </w:r>
          </w:p>
        </w:tc>
        <w:tc>
          <w:tcPr>
            <w:tcW w:w="919" w:type="pct"/>
            <w:vAlign w:val="center"/>
            <w:hideMark/>
          </w:tcPr>
          <w:p w14:paraId="45D5B2F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323F0E3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38100F38"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37,6</w:t>
            </w:r>
          </w:p>
        </w:tc>
        <w:tc>
          <w:tcPr>
            <w:tcW w:w="477" w:type="pct"/>
            <w:vAlign w:val="center"/>
            <w:hideMark/>
          </w:tcPr>
          <w:p w14:paraId="5B24B1A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167,6</w:t>
            </w:r>
          </w:p>
        </w:tc>
      </w:tr>
      <w:tr w:rsidR="00F83679" w:rsidRPr="00F61F0F" w14:paraId="12223DC6" w14:textId="77777777" w:rsidTr="00561643">
        <w:trPr>
          <w:cantSplit/>
          <w:trHeight w:val="20"/>
        </w:trPr>
        <w:tc>
          <w:tcPr>
            <w:tcW w:w="341" w:type="pct"/>
            <w:vAlign w:val="center"/>
            <w:hideMark/>
          </w:tcPr>
          <w:p w14:paraId="2F2AD91F"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w:t>
            </w:r>
          </w:p>
        </w:tc>
        <w:tc>
          <w:tcPr>
            <w:tcW w:w="2307" w:type="pct"/>
            <w:vAlign w:val="center"/>
            <w:hideMark/>
          </w:tcPr>
          <w:p w14:paraId="19D84ABD"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Сохраняемый жилищный фонд</w:t>
            </w:r>
          </w:p>
        </w:tc>
        <w:tc>
          <w:tcPr>
            <w:tcW w:w="919" w:type="pct"/>
            <w:vAlign w:val="center"/>
            <w:hideMark/>
          </w:tcPr>
          <w:p w14:paraId="19B7EB49"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3FCA12F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464606C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8530</w:t>
            </w:r>
          </w:p>
        </w:tc>
        <w:tc>
          <w:tcPr>
            <w:tcW w:w="477" w:type="pct"/>
            <w:vAlign w:val="center"/>
            <w:hideMark/>
          </w:tcPr>
          <w:p w14:paraId="077E44C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8400</w:t>
            </w:r>
          </w:p>
        </w:tc>
      </w:tr>
      <w:tr w:rsidR="00F83679" w:rsidRPr="00F61F0F" w14:paraId="7577A0BB" w14:textId="77777777" w:rsidTr="00561643">
        <w:trPr>
          <w:cantSplit/>
          <w:trHeight w:val="20"/>
        </w:trPr>
        <w:tc>
          <w:tcPr>
            <w:tcW w:w="341" w:type="pct"/>
            <w:vAlign w:val="center"/>
            <w:hideMark/>
          </w:tcPr>
          <w:p w14:paraId="46A88B7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7</w:t>
            </w:r>
          </w:p>
        </w:tc>
        <w:tc>
          <w:tcPr>
            <w:tcW w:w="2307" w:type="pct"/>
            <w:vAlign w:val="center"/>
            <w:hideMark/>
          </w:tcPr>
          <w:p w14:paraId="4AFBAA2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Объем нового жилищного строительства, в том числе:</w:t>
            </w:r>
          </w:p>
        </w:tc>
        <w:tc>
          <w:tcPr>
            <w:tcW w:w="919" w:type="pct"/>
            <w:vAlign w:val="center"/>
            <w:hideMark/>
          </w:tcPr>
          <w:p w14:paraId="33BB640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36F9FDF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2F9001B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1850</w:t>
            </w:r>
          </w:p>
        </w:tc>
        <w:tc>
          <w:tcPr>
            <w:tcW w:w="477" w:type="pct"/>
            <w:vAlign w:val="center"/>
            <w:hideMark/>
          </w:tcPr>
          <w:p w14:paraId="429F547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4520</w:t>
            </w:r>
          </w:p>
        </w:tc>
      </w:tr>
      <w:tr w:rsidR="00F83679" w:rsidRPr="00F61F0F" w14:paraId="255EF7F8" w14:textId="77777777" w:rsidTr="00561643">
        <w:trPr>
          <w:cantSplit/>
          <w:trHeight w:val="20"/>
        </w:trPr>
        <w:tc>
          <w:tcPr>
            <w:tcW w:w="341" w:type="pct"/>
            <w:vMerge w:val="restart"/>
            <w:vAlign w:val="center"/>
            <w:hideMark/>
          </w:tcPr>
          <w:p w14:paraId="095E27C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w:t>
            </w:r>
          </w:p>
        </w:tc>
        <w:tc>
          <w:tcPr>
            <w:tcW w:w="2307" w:type="pct"/>
            <w:vAlign w:val="bottom"/>
            <w:hideMark/>
          </w:tcPr>
          <w:p w14:paraId="7C291B9D"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Многоэтажная многоквартирная застройка</w:t>
            </w:r>
          </w:p>
        </w:tc>
        <w:tc>
          <w:tcPr>
            <w:tcW w:w="919" w:type="pct"/>
            <w:vMerge w:val="restart"/>
            <w:vAlign w:val="center"/>
            <w:hideMark/>
          </w:tcPr>
          <w:p w14:paraId="50154ED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5C7DA0A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bottom"/>
            <w:hideMark/>
          </w:tcPr>
          <w:p w14:paraId="5A885897"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1018,8</w:t>
            </w:r>
          </w:p>
        </w:tc>
        <w:tc>
          <w:tcPr>
            <w:tcW w:w="477" w:type="pct"/>
            <w:vAlign w:val="bottom"/>
            <w:hideMark/>
          </w:tcPr>
          <w:p w14:paraId="3BBB8EB8"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2771,2</w:t>
            </w:r>
          </w:p>
        </w:tc>
      </w:tr>
      <w:tr w:rsidR="00F83679" w:rsidRPr="00F61F0F" w14:paraId="2D4DCEC2" w14:textId="77777777" w:rsidTr="00561643">
        <w:trPr>
          <w:cantSplit/>
          <w:trHeight w:val="20"/>
        </w:trPr>
        <w:tc>
          <w:tcPr>
            <w:tcW w:w="341" w:type="pct"/>
            <w:vMerge/>
            <w:vAlign w:val="center"/>
            <w:hideMark/>
          </w:tcPr>
          <w:p w14:paraId="475BB7BD"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2307" w:type="pct"/>
            <w:vAlign w:val="bottom"/>
            <w:hideMark/>
          </w:tcPr>
          <w:p w14:paraId="24A4B4E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Cреднеэтажная многоквартирная застройка</w:t>
            </w:r>
          </w:p>
        </w:tc>
        <w:tc>
          <w:tcPr>
            <w:tcW w:w="919" w:type="pct"/>
            <w:vMerge/>
            <w:vAlign w:val="center"/>
            <w:hideMark/>
          </w:tcPr>
          <w:p w14:paraId="5DBD340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478" w:type="pct"/>
            <w:vAlign w:val="center"/>
            <w:hideMark/>
          </w:tcPr>
          <w:p w14:paraId="3E819AC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bottom"/>
            <w:hideMark/>
          </w:tcPr>
          <w:p w14:paraId="0D1C956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387,3</w:t>
            </w:r>
          </w:p>
        </w:tc>
        <w:tc>
          <w:tcPr>
            <w:tcW w:w="477" w:type="pct"/>
            <w:noWrap/>
            <w:vAlign w:val="bottom"/>
            <w:hideMark/>
          </w:tcPr>
          <w:p w14:paraId="1C9C254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1126,9</w:t>
            </w:r>
          </w:p>
        </w:tc>
      </w:tr>
      <w:tr w:rsidR="00F83679" w:rsidRPr="00F61F0F" w14:paraId="2ECC8C22" w14:textId="77777777" w:rsidTr="00561643">
        <w:trPr>
          <w:cantSplit/>
          <w:trHeight w:val="20"/>
        </w:trPr>
        <w:tc>
          <w:tcPr>
            <w:tcW w:w="341" w:type="pct"/>
            <w:vMerge/>
            <w:vAlign w:val="center"/>
            <w:hideMark/>
          </w:tcPr>
          <w:p w14:paraId="1D01BF6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2307" w:type="pct"/>
            <w:vAlign w:val="center"/>
            <w:hideMark/>
          </w:tcPr>
          <w:p w14:paraId="67185424"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Малоэтажная многоквартирная застройка</w:t>
            </w:r>
          </w:p>
        </w:tc>
        <w:tc>
          <w:tcPr>
            <w:tcW w:w="919" w:type="pct"/>
            <w:vMerge/>
            <w:vAlign w:val="center"/>
            <w:hideMark/>
          </w:tcPr>
          <w:p w14:paraId="2B60C9BD"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478" w:type="pct"/>
            <w:vAlign w:val="center"/>
            <w:hideMark/>
          </w:tcPr>
          <w:p w14:paraId="3B281746"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bottom"/>
            <w:hideMark/>
          </w:tcPr>
          <w:p w14:paraId="0C11BA7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88,2</w:t>
            </w:r>
          </w:p>
        </w:tc>
        <w:tc>
          <w:tcPr>
            <w:tcW w:w="477" w:type="pct"/>
            <w:vAlign w:val="bottom"/>
            <w:hideMark/>
          </w:tcPr>
          <w:p w14:paraId="1F2A24A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224,5</w:t>
            </w:r>
          </w:p>
        </w:tc>
      </w:tr>
      <w:tr w:rsidR="00F83679" w:rsidRPr="00F61F0F" w14:paraId="12E86831" w14:textId="77777777" w:rsidTr="00561643">
        <w:trPr>
          <w:cantSplit/>
          <w:trHeight w:val="20"/>
        </w:trPr>
        <w:tc>
          <w:tcPr>
            <w:tcW w:w="341" w:type="pct"/>
            <w:vMerge/>
            <w:vAlign w:val="center"/>
            <w:hideMark/>
          </w:tcPr>
          <w:p w14:paraId="7828C50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2307" w:type="pct"/>
            <w:vAlign w:val="center"/>
            <w:hideMark/>
          </w:tcPr>
          <w:p w14:paraId="4F1C4F4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Индивидуальная застройка</w:t>
            </w:r>
          </w:p>
        </w:tc>
        <w:tc>
          <w:tcPr>
            <w:tcW w:w="919" w:type="pct"/>
            <w:vMerge/>
            <w:vAlign w:val="center"/>
            <w:hideMark/>
          </w:tcPr>
          <w:p w14:paraId="0C1927B0"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p>
        </w:tc>
        <w:tc>
          <w:tcPr>
            <w:tcW w:w="478" w:type="pct"/>
            <w:vAlign w:val="center"/>
            <w:hideMark/>
          </w:tcPr>
          <w:p w14:paraId="3C1451D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noWrap/>
            <w:vAlign w:val="bottom"/>
            <w:hideMark/>
          </w:tcPr>
          <w:p w14:paraId="7293B8A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355,7</w:t>
            </w:r>
          </w:p>
        </w:tc>
        <w:tc>
          <w:tcPr>
            <w:tcW w:w="477" w:type="pct"/>
            <w:noWrap/>
            <w:vAlign w:val="bottom"/>
            <w:hideMark/>
          </w:tcPr>
          <w:p w14:paraId="2820F1C9"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397,4</w:t>
            </w:r>
          </w:p>
        </w:tc>
      </w:tr>
      <w:tr w:rsidR="00F83679" w:rsidRPr="00F61F0F" w14:paraId="3FFFB67A" w14:textId="77777777" w:rsidTr="00561643">
        <w:trPr>
          <w:cantSplit/>
          <w:trHeight w:val="20"/>
        </w:trPr>
        <w:tc>
          <w:tcPr>
            <w:tcW w:w="341" w:type="pct"/>
            <w:vAlign w:val="center"/>
            <w:hideMark/>
          </w:tcPr>
          <w:p w14:paraId="78F1CDC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9</w:t>
            </w:r>
          </w:p>
        </w:tc>
        <w:tc>
          <w:tcPr>
            <w:tcW w:w="2307" w:type="pct"/>
            <w:vAlign w:val="center"/>
            <w:hideMark/>
          </w:tcPr>
          <w:p w14:paraId="6F7145E7"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Итого жилищный фонд</w:t>
            </w:r>
          </w:p>
        </w:tc>
        <w:tc>
          <w:tcPr>
            <w:tcW w:w="919" w:type="pct"/>
            <w:vAlign w:val="center"/>
            <w:hideMark/>
          </w:tcPr>
          <w:p w14:paraId="6793A8AD"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тыс. м²</w:t>
            </w:r>
          </w:p>
        </w:tc>
        <w:tc>
          <w:tcPr>
            <w:tcW w:w="478" w:type="pct"/>
            <w:vAlign w:val="center"/>
            <w:hideMark/>
          </w:tcPr>
          <w:p w14:paraId="26BAD522"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rPr>
              <w:t>8567,6</w:t>
            </w:r>
          </w:p>
        </w:tc>
        <w:tc>
          <w:tcPr>
            <w:tcW w:w="478" w:type="pct"/>
            <w:vAlign w:val="center"/>
            <w:hideMark/>
          </w:tcPr>
          <w:p w14:paraId="688F3C7C"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10380</w:t>
            </w:r>
          </w:p>
        </w:tc>
        <w:tc>
          <w:tcPr>
            <w:tcW w:w="477" w:type="pct"/>
            <w:vAlign w:val="center"/>
            <w:hideMark/>
          </w:tcPr>
          <w:p w14:paraId="5A1057A8"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12920</w:t>
            </w:r>
          </w:p>
        </w:tc>
      </w:tr>
      <w:tr w:rsidR="00F83679" w:rsidRPr="00F61F0F" w14:paraId="4535E76C" w14:textId="77777777" w:rsidTr="00561643">
        <w:trPr>
          <w:cantSplit/>
          <w:trHeight w:val="20"/>
        </w:trPr>
        <w:tc>
          <w:tcPr>
            <w:tcW w:w="341" w:type="pct"/>
            <w:vAlign w:val="center"/>
            <w:hideMark/>
          </w:tcPr>
          <w:p w14:paraId="5008361E"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w:t>
            </w:r>
          </w:p>
        </w:tc>
        <w:tc>
          <w:tcPr>
            <w:tcW w:w="2307" w:type="pct"/>
            <w:vAlign w:val="center"/>
            <w:hideMark/>
          </w:tcPr>
          <w:p w14:paraId="661107E5"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Требуемая территория для размещения нового жилищного строительства</w:t>
            </w:r>
          </w:p>
        </w:tc>
        <w:tc>
          <w:tcPr>
            <w:tcW w:w="919" w:type="pct"/>
            <w:vAlign w:val="center"/>
            <w:hideMark/>
          </w:tcPr>
          <w:p w14:paraId="3668C4B8" w14:textId="77777777" w:rsidR="00F83679" w:rsidRPr="00F61F0F" w:rsidRDefault="00F83679" w:rsidP="00F83679">
            <w:pPr>
              <w:spacing w:after="0" w:line="240" w:lineRule="auto"/>
              <w:jc w:val="center"/>
              <w:rPr>
                <w:rFonts w:ascii="Times New Roman" w:eastAsia="Times New Roman" w:hAnsi="Times New Roman" w:cs="Times New Roman"/>
                <w:sz w:val="20"/>
                <w:szCs w:val="20"/>
              </w:rPr>
            </w:pPr>
            <w:r w:rsidRPr="00F61F0F">
              <w:rPr>
                <w:rFonts w:ascii="Times New Roman" w:eastAsia="Times New Roman" w:hAnsi="Times New Roman" w:cs="Times New Roman"/>
                <w:sz w:val="20"/>
                <w:szCs w:val="20"/>
                <w:lang w:eastAsia="ru-RU"/>
              </w:rPr>
              <w:t>га</w:t>
            </w:r>
          </w:p>
        </w:tc>
        <w:tc>
          <w:tcPr>
            <w:tcW w:w="478" w:type="pct"/>
            <w:vAlign w:val="center"/>
            <w:hideMark/>
          </w:tcPr>
          <w:p w14:paraId="6C4F893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w:t>
            </w:r>
          </w:p>
        </w:tc>
        <w:tc>
          <w:tcPr>
            <w:tcW w:w="478" w:type="pct"/>
            <w:vAlign w:val="center"/>
            <w:hideMark/>
          </w:tcPr>
          <w:p w14:paraId="425073BA"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640</w:t>
            </w:r>
          </w:p>
        </w:tc>
        <w:tc>
          <w:tcPr>
            <w:tcW w:w="477" w:type="pct"/>
            <w:vAlign w:val="center"/>
            <w:hideMark/>
          </w:tcPr>
          <w:p w14:paraId="23747193" w14:textId="77777777" w:rsidR="00F83679" w:rsidRPr="00F61F0F" w:rsidRDefault="00F83679" w:rsidP="00F83679">
            <w:pPr>
              <w:spacing w:after="0" w:line="240" w:lineRule="auto"/>
              <w:jc w:val="center"/>
              <w:rPr>
                <w:rFonts w:ascii="Times New Roman" w:eastAsia="Times New Roman" w:hAnsi="Times New Roman" w:cs="Times New Roman"/>
                <w:sz w:val="20"/>
                <w:szCs w:val="20"/>
                <w:lang w:eastAsia="ru-RU"/>
              </w:rPr>
            </w:pPr>
            <w:r w:rsidRPr="00F61F0F">
              <w:rPr>
                <w:rFonts w:ascii="Times New Roman" w:eastAsia="Times New Roman" w:hAnsi="Times New Roman" w:cs="Times New Roman"/>
                <w:sz w:val="20"/>
                <w:szCs w:val="20"/>
                <w:lang w:eastAsia="ru-RU"/>
              </w:rPr>
              <w:t>1040</w:t>
            </w:r>
          </w:p>
        </w:tc>
      </w:tr>
    </w:tbl>
    <w:p w14:paraId="3FFBFDF7" w14:textId="77777777" w:rsidR="0039487D" w:rsidRPr="00F61F0F" w:rsidRDefault="0039487D" w:rsidP="00273E8A"/>
    <w:p w14:paraId="414ABD81" w14:textId="77777777" w:rsidR="00257CE8" w:rsidRPr="00F61F0F" w:rsidRDefault="00257CE8" w:rsidP="00273E8A">
      <w:pPr>
        <w:sectPr w:rsidR="00257CE8" w:rsidRPr="00F61F0F" w:rsidSect="00835B5E">
          <w:pgSz w:w="11907" w:h="16839" w:code="9"/>
          <w:pgMar w:top="1134" w:right="850" w:bottom="1134" w:left="1701" w:header="708" w:footer="708" w:gutter="0"/>
          <w:cols w:space="708"/>
          <w:titlePg/>
          <w:docGrid w:linePitch="360"/>
        </w:sectPr>
      </w:pPr>
    </w:p>
    <w:p w14:paraId="6B54D05B" w14:textId="77777777" w:rsidR="007D5591" w:rsidRPr="00F61F0F" w:rsidRDefault="007D5591" w:rsidP="00273E8A">
      <w:pPr>
        <w:rPr>
          <w:rFonts w:ascii="Times New Roman" w:hAnsi="Times New Roman" w:cs="Times New Roman"/>
          <w:iCs/>
          <w:sz w:val="26"/>
          <w:szCs w:val="26"/>
        </w:rPr>
      </w:pPr>
      <w:r w:rsidRPr="00F61F0F">
        <w:rPr>
          <w:rFonts w:ascii="Times New Roman" w:hAnsi="Times New Roman" w:cs="Times New Roman"/>
          <w:iCs/>
          <w:sz w:val="26"/>
          <w:szCs w:val="26"/>
        </w:rPr>
        <w:lastRenderedPageBreak/>
        <w:t xml:space="preserve">Приложение </w:t>
      </w:r>
      <w:r w:rsidR="00355122" w:rsidRPr="00F61F0F">
        <w:rPr>
          <w:rFonts w:ascii="Times New Roman" w:hAnsi="Times New Roman" w:cs="Times New Roman"/>
          <w:iCs/>
          <w:sz w:val="26"/>
          <w:szCs w:val="26"/>
        </w:rPr>
        <w:t>2</w:t>
      </w:r>
    </w:p>
    <w:p w14:paraId="2FCA32BD" w14:textId="77777777" w:rsidR="00257CE8" w:rsidRPr="00F61F0F" w:rsidRDefault="00257CE8" w:rsidP="00273E8A">
      <w:pPr>
        <w:pStyle w:val="af2"/>
      </w:pPr>
      <w:r w:rsidRPr="00F61F0F">
        <w:t xml:space="preserve">Таблица 2.15-2. </w:t>
      </w:r>
      <w:r w:rsidR="003C71FF" w:rsidRPr="00F61F0F">
        <w:t>Перечень улиц г. Череповца и мероприятия, предусмотренные в их отношении Генеральным планом</w:t>
      </w:r>
    </w:p>
    <w:tbl>
      <w:tblPr>
        <w:tblStyle w:val="ae"/>
        <w:tblW w:w="5000" w:type="pct"/>
        <w:tblLook w:val="04A0" w:firstRow="1" w:lastRow="0" w:firstColumn="1" w:lastColumn="0" w:noHBand="0" w:noVBand="1"/>
      </w:tblPr>
      <w:tblGrid>
        <w:gridCol w:w="988"/>
        <w:gridCol w:w="2976"/>
        <w:gridCol w:w="3401"/>
        <w:gridCol w:w="4773"/>
        <w:gridCol w:w="2423"/>
      </w:tblGrid>
      <w:tr w:rsidR="004537B7" w:rsidRPr="00F61F0F" w14:paraId="4F0ED91D" w14:textId="77777777" w:rsidTr="008B59B2">
        <w:tc>
          <w:tcPr>
            <w:tcW w:w="339" w:type="pct"/>
            <w:vAlign w:val="center"/>
          </w:tcPr>
          <w:p w14:paraId="7B0943EA" w14:textId="77777777" w:rsidR="00820A59" w:rsidRPr="00F61F0F" w:rsidRDefault="00820A59" w:rsidP="00273E8A">
            <w:pPr>
              <w:spacing w:line="20" w:lineRule="atLeast"/>
              <w:jc w:val="both"/>
              <w:rPr>
                <w:rFonts w:ascii="Times New Roman" w:eastAsia="Times New Roman" w:hAnsi="Times New Roman" w:cs="Times New Roman"/>
                <w:b/>
                <w:bCs/>
                <w:sz w:val="24"/>
                <w:szCs w:val="24"/>
              </w:rPr>
            </w:pPr>
            <w:r w:rsidRPr="00F61F0F">
              <w:rPr>
                <w:rFonts w:ascii="Times New Roman" w:eastAsia="Times New Roman" w:hAnsi="Times New Roman" w:cs="Times New Roman"/>
                <w:b/>
                <w:bCs/>
                <w:sz w:val="24"/>
                <w:szCs w:val="24"/>
              </w:rPr>
              <w:t>№ п/п</w:t>
            </w:r>
          </w:p>
        </w:tc>
        <w:tc>
          <w:tcPr>
            <w:tcW w:w="1022" w:type="pct"/>
            <w:vAlign w:val="center"/>
          </w:tcPr>
          <w:p w14:paraId="2D7F5E3F" w14:textId="77777777" w:rsidR="00820A59" w:rsidRPr="00F61F0F" w:rsidRDefault="00820A59" w:rsidP="00273E8A">
            <w:pPr>
              <w:spacing w:line="20" w:lineRule="atLeast"/>
              <w:jc w:val="both"/>
              <w:rPr>
                <w:rFonts w:ascii="Times New Roman" w:eastAsia="Times New Roman" w:hAnsi="Times New Roman" w:cs="Times New Roman"/>
                <w:b/>
                <w:bCs/>
                <w:sz w:val="24"/>
                <w:szCs w:val="24"/>
              </w:rPr>
            </w:pPr>
            <w:r w:rsidRPr="00F61F0F">
              <w:rPr>
                <w:rFonts w:ascii="Times New Roman" w:eastAsia="Times New Roman" w:hAnsi="Times New Roman" w:cs="Times New Roman"/>
                <w:b/>
                <w:bCs/>
                <w:sz w:val="24"/>
                <w:szCs w:val="24"/>
              </w:rPr>
              <w:t>Наименования</w:t>
            </w:r>
          </w:p>
        </w:tc>
        <w:tc>
          <w:tcPr>
            <w:tcW w:w="1168" w:type="pct"/>
            <w:vAlign w:val="center"/>
          </w:tcPr>
          <w:p w14:paraId="0A4F62A5" w14:textId="77777777" w:rsidR="00820A59" w:rsidRPr="00F61F0F" w:rsidRDefault="00820A59" w:rsidP="00273E8A">
            <w:pPr>
              <w:spacing w:line="20" w:lineRule="atLeast"/>
              <w:rPr>
                <w:rFonts w:ascii="Times New Roman" w:eastAsia="Times New Roman" w:hAnsi="Times New Roman" w:cs="Times New Roman"/>
                <w:b/>
                <w:bCs/>
                <w:sz w:val="24"/>
                <w:szCs w:val="24"/>
              </w:rPr>
            </w:pPr>
            <w:r w:rsidRPr="00F61F0F">
              <w:rPr>
                <w:rFonts w:ascii="Times New Roman" w:eastAsia="Times New Roman" w:hAnsi="Times New Roman" w:cs="Times New Roman"/>
                <w:b/>
                <w:bCs/>
                <w:sz w:val="24"/>
                <w:szCs w:val="24"/>
              </w:rPr>
              <w:t>Категория согласно исходным данным</w:t>
            </w:r>
          </w:p>
        </w:tc>
        <w:tc>
          <w:tcPr>
            <w:tcW w:w="1639" w:type="pct"/>
            <w:vAlign w:val="center"/>
          </w:tcPr>
          <w:p w14:paraId="2287F98F" w14:textId="77777777" w:rsidR="00820A59" w:rsidRPr="00F61F0F" w:rsidRDefault="00820A59" w:rsidP="00273E8A">
            <w:pPr>
              <w:spacing w:line="20" w:lineRule="atLeast"/>
              <w:rPr>
                <w:rFonts w:ascii="Times New Roman" w:eastAsia="Times New Roman" w:hAnsi="Times New Roman" w:cs="Times New Roman"/>
                <w:b/>
                <w:bCs/>
                <w:sz w:val="24"/>
                <w:szCs w:val="24"/>
              </w:rPr>
            </w:pPr>
            <w:r w:rsidRPr="00F61F0F">
              <w:rPr>
                <w:rFonts w:ascii="Times New Roman" w:eastAsia="Times New Roman" w:hAnsi="Times New Roman" w:cs="Times New Roman"/>
                <w:b/>
                <w:bCs/>
                <w:sz w:val="24"/>
                <w:szCs w:val="24"/>
              </w:rPr>
              <w:t>Категория, предлагаемая настоящим Генеральным планом</w:t>
            </w:r>
          </w:p>
        </w:tc>
        <w:tc>
          <w:tcPr>
            <w:tcW w:w="832" w:type="pct"/>
            <w:vAlign w:val="center"/>
          </w:tcPr>
          <w:p w14:paraId="557D9D78" w14:textId="77777777" w:rsidR="00820A59" w:rsidRPr="00F61F0F" w:rsidRDefault="00820A59" w:rsidP="00273E8A">
            <w:pPr>
              <w:spacing w:line="20" w:lineRule="atLeast"/>
              <w:jc w:val="both"/>
              <w:rPr>
                <w:rFonts w:ascii="Times New Roman" w:eastAsia="Times New Roman" w:hAnsi="Times New Roman" w:cs="Times New Roman"/>
                <w:b/>
                <w:bCs/>
                <w:sz w:val="24"/>
                <w:szCs w:val="24"/>
              </w:rPr>
            </w:pPr>
            <w:r w:rsidRPr="00F61F0F">
              <w:rPr>
                <w:rFonts w:ascii="Times New Roman" w:eastAsia="Times New Roman" w:hAnsi="Times New Roman" w:cs="Times New Roman"/>
                <w:b/>
                <w:bCs/>
                <w:sz w:val="24"/>
                <w:szCs w:val="24"/>
              </w:rPr>
              <w:t>Примечание*</w:t>
            </w:r>
          </w:p>
        </w:tc>
      </w:tr>
      <w:tr w:rsidR="004537B7" w:rsidRPr="00F61F0F" w14:paraId="1E910D60" w14:textId="77777777" w:rsidTr="008B59B2">
        <w:tc>
          <w:tcPr>
            <w:tcW w:w="339" w:type="pct"/>
            <w:vAlign w:val="center"/>
          </w:tcPr>
          <w:p w14:paraId="07AC032F" w14:textId="77777777" w:rsidR="00820A59" w:rsidRPr="00F61F0F" w:rsidRDefault="00820A59" w:rsidP="00273E8A">
            <w:pPr>
              <w:numPr>
                <w:ilvl w:val="0"/>
                <w:numId w:val="71"/>
              </w:numPr>
              <w:spacing w:line="20" w:lineRule="atLeast"/>
              <w:ind w:left="0" w:firstLine="0"/>
              <w:jc w:val="both"/>
              <w:rPr>
                <w:rFonts w:ascii="Times New Roman" w:eastAsia="Times New Roman" w:hAnsi="Times New Roman" w:cs="Times New Roman"/>
                <w:b/>
                <w:bCs/>
                <w:sz w:val="24"/>
                <w:szCs w:val="24"/>
              </w:rPr>
            </w:pPr>
          </w:p>
        </w:tc>
        <w:tc>
          <w:tcPr>
            <w:tcW w:w="4661" w:type="pct"/>
            <w:gridSpan w:val="4"/>
            <w:vAlign w:val="center"/>
          </w:tcPr>
          <w:p w14:paraId="6D02C6C9" w14:textId="77777777" w:rsidR="00820A59" w:rsidRPr="00F61F0F" w:rsidRDefault="00820A59" w:rsidP="00273E8A">
            <w:pPr>
              <w:spacing w:line="20" w:lineRule="atLeast"/>
              <w:rPr>
                <w:rFonts w:ascii="Times New Roman" w:eastAsia="Times New Roman" w:hAnsi="Times New Roman" w:cs="Times New Roman"/>
                <w:b/>
                <w:bCs/>
                <w:sz w:val="24"/>
                <w:szCs w:val="24"/>
              </w:rPr>
            </w:pPr>
            <w:r w:rsidRPr="00F61F0F">
              <w:rPr>
                <w:rFonts w:ascii="Times New Roman" w:eastAsia="Times New Roman" w:hAnsi="Times New Roman" w:cs="Times New Roman"/>
                <w:b/>
                <w:bCs/>
                <w:sz w:val="24"/>
                <w:szCs w:val="24"/>
              </w:rPr>
              <w:t>Индустриальный район</w:t>
            </w:r>
          </w:p>
        </w:tc>
      </w:tr>
      <w:tr w:rsidR="004537B7" w:rsidRPr="00F61F0F" w14:paraId="0BE86608" w14:textId="77777777" w:rsidTr="008B59B2">
        <w:tc>
          <w:tcPr>
            <w:tcW w:w="339" w:type="pct"/>
            <w:vAlign w:val="center"/>
          </w:tcPr>
          <w:p w14:paraId="3DBAD532"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391B748"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пр. Победы</w:t>
            </w:r>
          </w:p>
        </w:tc>
        <w:tc>
          <w:tcPr>
            <w:tcW w:w="1168" w:type="pct"/>
            <w:vAlign w:val="center"/>
          </w:tcPr>
          <w:p w14:paraId="48311002"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1639" w:type="pct"/>
            <w:vAlign w:val="center"/>
          </w:tcPr>
          <w:p w14:paraId="1D40082D"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832" w:type="pct"/>
            <w:vAlign w:val="center"/>
          </w:tcPr>
          <w:p w14:paraId="3C866BF5"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7697C082" w14:textId="77777777" w:rsidTr="008B59B2">
        <w:tc>
          <w:tcPr>
            <w:tcW w:w="339" w:type="pct"/>
            <w:vAlign w:val="center"/>
          </w:tcPr>
          <w:p w14:paraId="6D9EF414"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606A5CB"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Мира</w:t>
            </w:r>
          </w:p>
        </w:tc>
        <w:tc>
          <w:tcPr>
            <w:tcW w:w="1168" w:type="pct"/>
            <w:vAlign w:val="center"/>
          </w:tcPr>
          <w:p w14:paraId="48132068"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1639" w:type="pct"/>
            <w:vAlign w:val="center"/>
          </w:tcPr>
          <w:p w14:paraId="20CF1072"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832" w:type="pct"/>
            <w:vAlign w:val="center"/>
          </w:tcPr>
          <w:p w14:paraId="42B6B703"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07577692" w14:textId="77777777" w:rsidTr="008B59B2">
        <w:tc>
          <w:tcPr>
            <w:tcW w:w="339" w:type="pct"/>
            <w:vAlign w:val="center"/>
          </w:tcPr>
          <w:p w14:paraId="36C133F0"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CF249A4"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Парковая</w:t>
            </w:r>
          </w:p>
        </w:tc>
        <w:tc>
          <w:tcPr>
            <w:tcW w:w="1168" w:type="pct"/>
            <w:vAlign w:val="center"/>
          </w:tcPr>
          <w:p w14:paraId="65FFEF0B"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1639" w:type="pct"/>
            <w:vAlign w:val="center"/>
          </w:tcPr>
          <w:p w14:paraId="26826A5D"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832" w:type="pct"/>
            <w:vAlign w:val="center"/>
          </w:tcPr>
          <w:p w14:paraId="743744CE"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6AE9F653" w14:textId="77777777" w:rsidTr="008B59B2">
        <w:tc>
          <w:tcPr>
            <w:tcW w:w="339" w:type="pct"/>
            <w:vAlign w:val="center"/>
          </w:tcPr>
          <w:p w14:paraId="416C6986"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7191324"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Устюженская</w:t>
            </w:r>
          </w:p>
        </w:tc>
        <w:tc>
          <w:tcPr>
            <w:tcW w:w="1168" w:type="pct"/>
            <w:vAlign w:val="center"/>
          </w:tcPr>
          <w:p w14:paraId="180047A3"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1639" w:type="pct"/>
            <w:vAlign w:val="center"/>
          </w:tcPr>
          <w:p w14:paraId="5DC8FFEB"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832" w:type="pct"/>
            <w:vAlign w:val="center"/>
          </w:tcPr>
          <w:p w14:paraId="030ED40F"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7B4AD1CD" w14:textId="77777777" w:rsidTr="008B59B2">
        <w:tc>
          <w:tcPr>
            <w:tcW w:w="339" w:type="pct"/>
            <w:vAlign w:val="center"/>
          </w:tcPr>
          <w:p w14:paraId="2C9BB4CF"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C742DE8"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Сталеваров</w:t>
            </w:r>
          </w:p>
        </w:tc>
        <w:tc>
          <w:tcPr>
            <w:tcW w:w="1168" w:type="pct"/>
            <w:vAlign w:val="center"/>
          </w:tcPr>
          <w:p w14:paraId="40120CC6"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1639" w:type="pct"/>
            <w:vAlign w:val="center"/>
          </w:tcPr>
          <w:p w14:paraId="0F80EC90"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832" w:type="pct"/>
            <w:vAlign w:val="center"/>
          </w:tcPr>
          <w:p w14:paraId="6000019D"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2E24A737" w14:textId="77777777" w:rsidTr="008B59B2">
        <w:tc>
          <w:tcPr>
            <w:tcW w:w="339" w:type="pct"/>
            <w:vAlign w:val="center"/>
          </w:tcPr>
          <w:p w14:paraId="005FA9A6"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0FC08AA"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пр. Строителей</w:t>
            </w:r>
          </w:p>
        </w:tc>
        <w:tc>
          <w:tcPr>
            <w:tcW w:w="1168" w:type="pct"/>
            <w:vAlign w:val="center"/>
          </w:tcPr>
          <w:p w14:paraId="0FE546EA"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69DE491C"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0FA7A9AA"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4C143B5A" w14:textId="77777777" w:rsidTr="008B59B2">
        <w:tc>
          <w:tcPr>
            <w:tcW w:w="339" w:type="pct"/>
            <w:vAlign w:val="center"/>
          </w:tcPr>
          <w:p w14:paraId="4F2FB542"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4497B5E"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пр. Советский</w:t>
            </w:r>
          </w:p>
        </w:tc>
        <w:tc>
          <w:tcPr>
            <w:tcW w:w="1168" w:type="pct"/>
            <w:vAlign w:val="center"/>
          </w:tcPr>
          <w:p w14:paraId="420EAF8C"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48716500"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413C945B"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7A099325" w14:textId="77777777" w:rsidTr="008B59B2">
        <w:tc>
          <w:tcPr>
            <w:tcW w:w="339" w:type="pct"/>
            <w:vAlign w:val="center"/>
          </w:tcPr>
          <w:p w14:paraId="3F35D2CC"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EE4B38E"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Бардина</w:t>
            </w:r>
          </w:p>
        </w:tc>
        <w:tc>
          <w:tcPr>
            <w:tcW w:w="1168" w:type="pct"/>
            <w:vAlign w:val="center"/>
          </w:tcPr>
          <w:p w14:paraId="76C90116"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183B932B"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40899AEF"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39B4F89A" w14:textId="77777777" w:rsidTr="008B59B2">
        <w:tc>
          <w:tcPr>
            <w:tcW w:w="339" w:type="pct"/>
            <w:vAlign w:val="center"/>
          </w:tcPr>
          <w:p w14:paraId="5C5EE7DA"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FF18850"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Данилова</w:t>
            </w:r>
          </w:p>
        </w:tc>
        <w:tc>
          <w:tcPr>
            <w:tcW w:w="1168" w:type="pct"/>
            <w:vAlign w:val="center"/>
          </w:tcPr>
          <w:p w14:paraId="3007310B"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1EF12D84"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256BF579"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58A3BFB8" w14:textId="77777777" w:rsidTr="008B59B2">
        <w:tc>
          <w:tcPr>
            <w:tcW w:w="339" w:type="pct"/>
            <w:vAlign w:val="center"/>
          </w:tcPr>
          <w:p w14:paraId="6EB1F705"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C5E7B2B"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Комсомольская</w:t>
            </w:r>
          </w:p>
        </w:tc>
        <w:tc>
          <w:tcPr>
            <w:tcW w:w="1168" w:type="pct"/>
            <w:vAlign w:val="center"/>
          </w:tcPr>
          <w:p w14:paraId="0FA8004F"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3B208874"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6A1F94FE"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4CAA676A" w14:textId="77777777" w:rsidTr="008B59B2">
        <w:tc>
          <w:tcPr>
            <w:tcW w:w="339" w:type="pct"/>
            <w:vAlign w:val="center"/>
          </w:tcPr>
          <w:p w14:paraId="1CFEE1D1"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929DEF2"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Ленина</w:t>
            </w:r>
          </w:p>
        </w:tc>
        <w:tc>
          <w:tcPr>
            <w:tcW w:w="1168" w:type="pct"/>
            <w:vAlign w:val="center"/>
          </w:tcPr>
          <w:p w14:paraId="565AE9D1"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78C8D329"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4B59BCBC"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2665A988" w14:textId="77777777" w:rsidTr="008B59B2">
        <w:tc>
          <w:tcPr>
            <w:tcW w:w="339" w:type="pct"/>
            <w:vAlign w:val="center"/>
          </w:tcPr>
          <w:p w14:paraId="404E35A9"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36D5A4E"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Ломоносова</w:t>
            </w:r>
          </w:p>
        </w:tc>
        <w:tc>
          <w:tcPr>
            <w:tcW w:w="1168" w:type="pct"/>
            <w:vAlign w:val="center"/>
          </w:tcPr>
          <w:p w14:paraId="652E27DE"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36BC5F11"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7397ECD5"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18D43CB9" w14:textId="77777777" w:rsidTr="008B59B2">
        <w:tc>
          <w:tcPr>
            <w:tcW w:w="339" w:type="pct"/>
            <w:vAlign w:val="center"/>
          </w:tcPr>
          <w:p w14:paraId="25258D84"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CB2C2E4"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М. Горького</w:t>
            </w:r>
          </w:p>
        </w:tc>
        <w:tc>
          <w:tcPr>
            <w:tcW w:w="1168" w:type="pct"/>
            <w:vAlign w:val="center"/>
          </w:tcPr>
          <w:p w14:paraId="60EB78AC"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44814224"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2DD328E2"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12803A08" w14:textId="77777777" w:rsidTr="008B59B2">
        <w:tc>
          <w:tcPr>
            <w:tcW w:w="339" w:type="pct"/>
            <w:vAlign w:val="center"/>
          </w:tcPr>
          <w:p w14:paraId="212A37C9"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BAAE4CC"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Устюженская</w:t>
            </w:r>
          </w:p>
        </w:tc>
        <w:tc>
          <w:tcPr>
            <w:tcW w:w="1168" w:type="pct"/>
            <w:vAlign w:val="center"/>
          </w:tcPr>
          <w:p w14:paraId="16184A97"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3CF24CA9"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3673C603"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2AEA0782" w14:textId="77777777" w:rsidTr="008B59B2">
        <w:tc>
          <w:tcPr>
            <w:tcW w:w="339" w:type="pct"/>
            <w:vAlign w:val="center"/>
          </w:tcPr>
          <w:p w14:paraId="5C3F0FAF"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A49910D"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Чкалова</w:t>
            </w:r>
          </w:p>
        </w:tc>
        <w:tc>
          <w:tcPr>
            <w:tcW w:w="1168" w:type="pct"/>
            <w:vAlign w:val="center"/>
          </w:tcPr>
          <w:p w14:paraId="734E8FD0"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27F01494"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052288A"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5C265FDE" w14:textId="77777777" w:rsidTr="008B59B2">
        <w:tc>
          <w:tcPr>
            <w:tcW w:w="339" w:type="pct"/>
            <w:vAlign w:val="center"/>
          </w:tcPr>
          <w:p w14:paraId="6F2EC3BD"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0182EBB"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пр. Луначарского</w:t>
            </w:r>
          </w:p>
        </w:tc>
        <w:tc>
          <w:tcPr>
            <w:tcW w:w="1168" w:type="pct"/>
            <w:vAlign w:val="center"/>
          </w:tcPr>
          <w:p w14:paraId="6AC5AC8C"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3C79775D"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AE4F20B"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73F76999" w14:textId="77777777" w:rsidTr="008B59B2">
        <w:tc>
          <w:tcPr>
            <w:tcW w:w="339" w:type="pct"/>
            <w:vAlign w:val="center"/>
          </w:tcPr>
          <w:p w14:paraId="4738B99D"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635A070"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пр. Московский</w:t>
            </w:r>
          </w:p>
        </w:tc>
        <w:tc>
          <w:tcPr>
            <w:tcW w:w="1168" w:type="pct"/>
            <w:vAlign w:val="center"/>
          </w:tcPr>
          <w:p w14:paraId="3258D1D0"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1475EC56"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0AF85592"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641C50E4" w14:textId="77777777" w:rsidTr="008B59B2">
        <w:tc>
          <w:tcPr>
            <w:tcW w:w="339" w:type="pct"/>
            <w:vAlign w:val="center"/>
          </w:tcPr>
          <w:p w14:paraId="759B0F2F"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8A280F9"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Андреевская</w:t>
            </w:r>
          </w:p>
        </w:tc>
        <w:tc>
          <w:tcPr>
            <w:tcW w:w="1168" w:type="pct"/>
            <w:vAlign w:val="center"/>
          </w:tcPr>
          <w:p w14:paraId="6D3AB6E2"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0086E18F"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5187DC54"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32A02230" w14:textId="77777777" w:rsidTr="008B59B2">
        <w:tc>
          <w:tcPr>
            <w:tcW w:w="339" w:type="pct"/>
            <w:vAlign w:val="center"/>
          </w:tcPr>
          <w:p w14:paraId="2D581FFC"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8CFC244"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Бабушкина</w:t>
            </w:r>
          </w:p>
        </w:tc>
        <w:tc>
          <w:tcPr>
            <w:tcW w:w="1168" w:type="pct"/>
            <w:vAlign w:val="center"/>
          </w:tcPr>
          <w:p w14:paraId="455C7BA0"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07FF8990"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14D0405"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25768A9F" w14:textId="77777777" w:rsidTr="008B59B2">
        <w:tc>
          <w:tcPr>
            <w:tcW w:w="339" w:type="pct"/>
            <w:vAlign w:val="center"/>
          </w:tcPr>
          <w:p w14:paraId="444C5458"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F4C83B1"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Васильевская</w:t>
            </w:r>
          </w:p>
        </w:tc>
        <w:tc>
          <w:tcPr>
            <w:tcW w:w="1168" w:type="pct"/>
            <w:vAlign w:val="center"/>
          </w:tcPr>
          <w:p w14:paraId="75650154"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3EF0E029"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9D46D6C"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13985BC2" w14:textId="77777777" w:rsidTr="008B59B2">
        <w:tc>
          <w:tcPr>
            <w:tcW w:w="339" w:type="pct"/>
            <w:vAlign w:val="center"/>
          </w:tcPr>
          <w:p w14:paraId="4FB0CD0D"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CB75D04"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Верещагина</w:t>
            </w:r>
          </w:p>
        </w:tc>
        <w:tc>
          <w:tcPr>
            <w:tcW w:w="1168" w:type="pct"/>
            <w:vAlign w:val="center"/>
          </w:tcPr>
          <w:p w14:paraId="31782E82"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6A9CF2B6"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21826E1"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6464BFB6" w14:textId="77777777" w:rsidTr="008B59B2">
        <w:tc>
          <w:tcPr>
            <w:tcW w:w="339" w:type="pct"/>
            <w:vAlign w:val="center"/>
          </w:tcPr>
          <w:p w14:paraId="5704E908"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26CC3A6"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Весенняя</w:t>
            </w:r>
          </w:p>
        </w:tc>
        <w:tc>
          <w:tcPr>
            <w:tcW w:w="1168" w:type="pct"/>
            <w:vAlign w:val="center"/>
          </w:tcPr>
          <w:p w14:paraId="519ABF26"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38A3FAC8"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5D8ACAB"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3BA57D71" w14:textId="77777777" w:rsidTr="008B59B2">
        <w:tc>
          <w:tcPr>
            <w:tcW w:w="339" w:type="pct"/>
            <w:vAlign w:val="center"/>
          </w:tcPr>
          <w:p w14:paraId="081B8DAD"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416D02F"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Вологодская</w:t>
            </w:r>
          </w:p>
        </w:tc>
        <w:tc>
          <w:tcPr>
            <w:tcW w:w="1168" w:type="pct"/>
            <w:vAlign w:val="center"/>
          </w:tcPr>
          <w:p w14:paraId="1A3D669B"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4095FF62"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5573197C"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0A1BCC22" w14:textId="77777777" w:rsidTr="008B59B2">
        <w:tc>
          <w:tcPr>
            <w:tcW w:w="339" w:type="pct"/>
            <w:vAlign w:val="center"/>
          </w:tcPr>
          <w:p w14:paraId="56CA3842"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6DD1E82"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Гагарина</w:t>
            </w:r>
          </w:p>
        </w:tc>
        <w:tc>
          <w:tcPr>
            <w:tcW w:w="1168" w:type="pct"/>
            <w:vAlign w:val="center"/>
          </w:tcPr>
          <w:p w14:paraId="0BE83599"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665CF649"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7614835"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4762F546" w14:textId="77777777" w:rsidTr="008B59B2">
        <w:tc>
          <w:tcPr>
            <w:tcW w:w="339" w:type="pct"/>
            <w:vAlign w:val="center"/>
          </w:tcPr>
          <w:p w14:paraId="6772F4A3"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0200B93"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Дзержинского</w:t>
            </w:r>
          </w:p>
        </w:tc>
        <w:tc>
          <w:tcPr>
            <w:tcW w:w="1168" w:type="pct"/>
            <w:vAlign w:val="center"/>
          </w:tcPr>
          <w:p w14:paraId="2868D1A2"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583EF56A"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259BAE1"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70182886" w14:textId="77777777" w:rsidTr="008B59B2">
        <w:tc>
          <w:tcPr>
            <w:tcW w:w="339" w:type="pct"/>
            <w:vAlign w:val="center"/>
          </w:tcPr>
          <w:p w14:paraId="3A68465D"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D6036A6"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Добролюбова</w:t>
            </w:r>
          </w:p>
        </w:tc>
        <w:tc>
          <w:tcPr>
            <w:tcW w:w="1168" w:type="pct"/>
            <w:vAlign w:val="center"/>
          </w:tcPr>
          <w:p w14:paraId="7F1D6879"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263DF8EC"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2833F17"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5DEC4DC0" w14:textId="77777777" w:rsidTr="008B59B2">
        <w:tc>
          <w:tcPr>
            <w:tcW w:w="339" w:type="pct"/>
            <w:vAlign w:val="center"/>
          </w:tcPr>
          <w:p w14:paraId="69D78E58"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D7CB4F1"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Жукова</w:t>
            </w:r>
          </w:p>
        </w:tc>
        <w:tc>
          <w:tcPr>
            <w:tcW w:w="1168" w:type="pct"/>
            <w:vAlign w:val="center"/>
          </w:tcPr>
          <w:p w14:paraId="04363568"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2EAB7E92"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4236BD4"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3AEA5F79" w14:textId="77777777" w:rsidTr="008B59B2">
        <w:tc>
          <w:tcPr>
            <w:tcW w:w="339" w:type="pct"/>
            <w:vAlign w:val="center"/>
          </w:tcPr>
          <w:p w14:paraId="4D6F9F42"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E3D7F04"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К. Либкнехта</w:t>
            </w:r>
          </w:p>
        </w:tc>
        <w:tc>
          <w:tcPr>
            <w:tcW w:w="1168" w:type="pct"/>
            <w:vAlign w:val="center"/>
          </w:tcPr>
          <w:p w14:paraId="283EA6B4"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068E1099"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131F82D2"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0B6B2B6A" w14:textId="77777777" w:rsidTr="008B59B2">
        <w:tc>
          <w:tcPr>
            <w:tcW w:w="339" w:type="pct"/>
            <w:vAlign w:val="center"/>
          </w:tcPr>
          <w:p w14:paraId="4C5D6CBD"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72168F3"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Университетская</w:t>
            </w:r>
          </w:p>
        </w:tc>
        <w:tc>
          <w:tcPr>
            <w:tcW w:w="1168" w:type="pct"/>
            <w:vAlign w:val="center"/>
          </w:tcPr>
          <w:p w14:paraId="17C40766"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565C94B7"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38C22751"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26BCBD60" w14:textId="77777777" w:rsidTr="008B59B2">
        <w:tc>
          <w:tcPr>
            <w:tcW w:w="339" w:type="pct"/>
            <w:vAlign w:val="center"/>
          </w:tcPr>
          <w:p w14:paraId="296D44F2"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FFABDAC"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К. Маркса</w:t>
            </w:r>
          </w:p>
        </w:tc>
        <w:tc>
          <w:tcPr>
            <w:tcW w:w="1168" w:type="pct"/>
            <w:vAlign w:val="center"/>
          </w:tcPr>
          <w:p w14:paraId="314B4D72"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30E6DFB6"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4212608"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4774585A" w14:textId="77777777" w:rsidTr="008B59B2">
        <w:tc>
          <w:tcPr>
            <w:tcW w:w="339" w:type="pct"/>
            <w:vAlign w:val="center"/>
          </w:tcPr>
          <w:p w14:paraId="31B9D5C1"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14A2AB3"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Космонавта Комарова</w:t>
            </w:r>
          </w:p>
        </w:tc>
        <w:tc>
          <w:tcPr>
            <w:tcW w:w="1168" w:type="pct"/>
            <w:vAlign w:val="center"/>
          </w:tcPr>
          <w:p w14:paraId="5554E9D8"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359BF4FC"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B124881"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3F60BB85" w14:textId="77777777" w:rsidTr="008B59B2">
        <w:tc>
          <w:tcPr>
            <w:tcW w:w="339" w:type="pct"/>
            <w:vAlign w:val="center"/>
          </w:tcPr>
          <w:p w14:paraId="556E4637"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2889DCD"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Коммунистов</w:t>
            </w:r>
          </w:p>
        </w:tc>
        <w:tc>
          <w:tcPr>
            <w:tcW w:w="1168" w:type="pct"/>
            <w:vAlign w:val="center"/>
          </w:tcPr>
          <w:p w14:paraId="4E1A7193"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678405C5"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EDE4097"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14543C55" w14:textId="77777777" w:rsidTr="008B59B2">
        <w:tc>
          <w:tcPr>
            <w:tcW w:w="339" w:type="pct"/>
            <w:vAlign w:val="center"/>
          </w:tcPr>
          <w:p w14:paraId="7D06AEE9"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471196F"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Курманова</w:t>
            </w:r>
          </w:p>
        </w:tc>
        <w:tc>
          <w:tcPr>
            <w:tcW w:w="1168" w:type="pct"/>
            <w:vAlign w:val="center"/>
          </w:tcPr>
          <w:p w14:paraId="01E96350"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71939913"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66463C4"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256312DB" w14:textId="77777777" w:rsidTr="008B59B2">
        <w:tc>
          <w:tcPr>
            <w:tcW w:w="339" w:type="pct"/>
            <w:vAlign w:val="center"/>
          </w:tcPr>
          <w:p w14:paraId="7E9B5274"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7B73A95"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Мамлеева</w:t>
            </w:r>
          </w:p>
        </w:tc>
        <w:tc>
          <w:tcPr>
            <w:tcW w:w="1168" w:type="pct"/>
            <w:vAlign w:val="center"/>
          </w:tcPr>
          <w:p w14:paraId="3B4F2525"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6650CD10"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4D7C9BC"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7E13DE92" w14:textId="77777777" w:rsidTr="008B59B2">
        <w:tc>
          <w:tcPr>
            <w:tcW w:w="339" w:type="pct"/>
            <w:vAlign w:val="center"/>
          </w:tcPr>
          <w:p w14:paraId="64D72210"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C42BD18"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Маяковского</w:t>
            </w:r>
          </w:p>
        </w:tc>
        <w:tc>
          <w:tcPr>
            <w:tcW w:w="1168" w:type="pct"/>
            <w:vAlign w:val="center"/>
          </w:tcPr>
          <w:p w14:paraId="175D102C"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68422247"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C29E3C5"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2902F464" w14:textId="77777777" w:rsidTr="008B59B2">
        <w:tc>
          <w:tcPr>
            <w:tcW w:w="339" w:type="pct"/>
            <w:vAlign w:val="center"/>
          </w:tcPr>
          <w:p w14:paraId="5B4E775B"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C45C2AF"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Менделеева</w:t>
            </w:r>
          </w:p>
        </w:tc>
        <w:tc>
          <w:tcPr>
            <w:tcW w:w="1168" w:type="pct"/>
            <w:vAlign w:val="center"/>
          </w:tcPr>
          <w:p w14:paraId="4B4AB19A"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0B8C4EDE"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0BA6009" w14:textId="77777777" w:rsidR="00820A59" w:rsidRPr="00F61F0F" w:rsidRDefault="00820A59" w:rsidP="00273E8A">
            <w:pPr>
              <w:spacing w:line="20" w:lineRule="atLeast"/>
              <w:jc w:val="both"/>
              <w:rPr>
                <w:rFonts w:ascii="Times New Roman" w:eastAsia="Times New Roman" w:hAnsi="Times New Roman" w:cs="Times New Roman"/>
                <w:sz w:val="24"/>
                <w:szCs w:val="24"/>
              </w:rPr>
            </w:pPr>
          </w:p>
        </w:tc>
      </w:tr>
      <w:tr w:rsidR="004537B7" w:rsidRPr="00F61F0F" w14:paraId="3C89A0BF" w14:textId="77777777" w:rsidTr="008B59B2">
        <w:tc>
          <w:tcPr>
            <w:tcW w:w="339" w:type="pct"/>
            <w:vAlign w:val="center"/>
          </w:tcPr>
          <w:p w14:paraId="71665FDD"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F78A2AF"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Металлургов</w:t>
            </w:r>
          </w:p>
        </w:tc>
        <w:tc>
          <w:tcPr>
            <w:tcW w:w="1168" w:type="pct"/>
            <w:vAlign w:val="center"/>
          </w:tcPr>
          <w:p w14:paraId="52060816"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4C711F37"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AC7580C"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130D707B" w14:textId="77777777" w:rsidTr="008B59B2">
        <w:tc>
          <w:tcPr>
            <w:tcW w:w="339" w:type="pct"/>
            <w:vAlign w:val="center"/>
          </w:tcPr>
          <w:p w14:paraId="06E897CE"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4147A34"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Милютина</w:t>
            </w:r>
          </w:p>
        </w:tc>
        <w:tc>
          <w:tcPr>
            <w:tcW w:w="1168" w:type="pct"/>
            <w:vAlign w:val="center"/>
          </w:tcPr>
          <w:p w14:paraId="40A0D17E"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749195E1"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02FC10B"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7AC6DDB4" w14:textId="77777777" w:rsidTr="008B59B2">
        <w:tc>
          <w:tcPr>
            <w:tcW w:w="339" w:type="pct"/>
            <w:vAlign w:val="center"/>
          </w:tcPr>
          <w:p w14:paraId="05A0DBFB"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723CFA1"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Набережная</w:t>
            </w:r>
          </w:p>
        </w:tc>
        <w:tc>
          <w:tcPr>
            <w:tcW w:w="1168" w:type="pct"/>
            <w:vAlign w:val="center"/>
          </w:tcPr>
          <w:p w14:paraId="03E103BF"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6A5968F6"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31C9683"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0422FC46" w14:textId="77777777" w:rsidTr="008B59B2">
        <w:tc>
          <w:tcPr>
            <w:tcW w:w="339" w:type="pct"/>
            <w:vAlign w:val="center"/>
          </w:tcPr>
          <w:p w14:paraId="3A34327D"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F81A5C5"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Пролетарская</w:t>
            </w:r>
          </w:p>
        </w:tc>
        <w:tc>
          <w:tcPr>
            <w:tcW w:w="1168" w:type="pct"/>
            <w:vAlign w:val="center"/>
          </w:tcPr>
          <w:p w14:paraId="2BC177E5"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38215373"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18B32A6"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7698BE8A" w14:textId="77777777" w:rsidTr="008B59B2">
        <w:tc>
          <w:tcPr>
            <w:tcW w:w="339" w:type="pct"/>
            <w:vAlign w:val="center"/>
          </w:tcPr>
          <w:p w14:paraId="4D34C78B"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bCs/>
                <w:sz w:val="24"/>
                <w:szCs w:val="24"/>
              </w:rPr>
            </w:pPr>
          </w:p>
        </w:tc>
        <w:tc>
          <w:tcPr>
            <w:tcW w:w="1022" w:type="pct"/>
            <w:vAlign w:val="center"/>
          </w:tcPr>
          <w:p w14:paraId="7CD80F96"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bCs/>
                <w:sz w:val="24"/>
                <w:szCs w:val="24"/>
              </w:rPr>
              <w:t xml:space="preserve"> ул. Розы Люксембург</w:t>
            </w:r>
          </w:p>
        </w:tc>
        <w:tc>
          <w:tcPr>
            <w:tcW w:w="1168" w:type="pct"/>
            <w:vAlign w:val="center"/>
          </w:tcPr>
          <w:p w14:paraId="07DAE382"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7356A8FF"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5E9E365F"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2E4F88C8" w14:textId="77777777" w:rsidTr="008B59B2">
        <w:tc>
          <w:tcPr>
            <w:tcW w:w="339" w:type="pct"/>
            <w:vAlign w:val="center"/>
          </w:tcPr>
          <w:p w14:paraId="5CD2A0C7"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76EDAD2" w14:textId="77777777" w:rsidR="00820A59" w:rsidRPr="00F61F0F" w:rsidRDefault="00820A59" w:rsidP="00273E8A">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 ул. Социалистическая</w:t>
            </w:r>
          </w:p>
        </w:tc>
        <w:tc>
          <w:tcPr>
            <w:tcW w:w="1168" w:type="pct"/>
            <w:vAlign w:val="center"/>
          </w:tcPr>
          <w:p w14:paraId="12CD6CAE"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6DCF0023"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9453002"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2A5C4FDC" w14:textId="77777777" w:rsidTr="008B59B2">
        <w:tc>
          <w:tcPr>
            <w:tcW w:w="339" w:type="pct"/>
            <w:vAlign w:val="center"/>
          </w:tcPr>
          <w:p w14:paraId="3C3F2225"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D0DB5D7"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Труда</w:t>
            </w:r>
          </w:p>
        </w:tc>
        <w:tc>
          <w:tcPr>
            <w:tcW w:w="1168" w:type="pct"/>
            <w:vAlign w:val="center"/>
          </w:tcPr>
          <w:p w14:paraId="7205CF1F"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63E7C62E"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DAABE88"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1E67B543" w14:textId="77777777" w:rsidTr="008B59B2">
        <w:tc>
          <w:tcPr>
            <w:tcW w:w="339" w:type="pct"/>
            <w:vAlign w:val="center"/>
          </w:tcPr>
          <w:p w14:paraId="32706657"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D12F305"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Бульвар Доменщиков</w:t>
            </w:r>
          </w:p>
        </w:tc>
        <w:tc>
          <w:tcPr>
            <w:tcW w:w="1168" w:type="pct"/>
            <w:vAlign w:val="center"/>
          </w:tcPr>
          <w:p w14:paraId="7B01D15E"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0FC9F917"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5265973C"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6B9D2F92" w14:textId="77777777" w:rsidTr="008B59B2">
        <w:tc>
          <w:tcPr>
            <w:tcW w:w="339" w:type="pct"/>
            <w:vAlign w:val="center"/>
          </w:tcPr>
          <w:p w14:paraId="0BA1845D"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E5FA007"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Бульвар Курсантский</w:t>
            </w:r>
          </w:p>
        </w:tc>
        <w:tc>
          <w:tcPr>
            <w:tcW w:w="1168" w:type="pct"/>
            <w:vAlign w:val="center"/>
          </w:tcPr>
          <w:p w14:paraId="458B07E1"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01BA2CB1"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5E512FA2"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3D90870D" w14:textId="77777777" w:rsidTr="008B59B2">
        <w:tc>
          <w:tcPr>
            <w:tcW w:w="339" w:type="pct"/>
            <w:vAlign w:val="center"/>
          </w:tcPr>
          <w:p w14:paraId="0836DD18"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BCC884F"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Пер. Красный</w:t>
            </w:r>
          </w:p>
        </w:tc>
        <w:tc>
          <w:tcPr>
            <w:tcW w:w="1168" w:type="pct"/>
            <w:vAlign w:val="center"/>
          </w:tcPr>
          <w:p w14:paraId="30960715"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069A75F1"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EAB52B3"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615FC857" w14:textId="77777777" w:rsidTr="008B59B2">
        <w:tc>
          <w:tcPr>
            <w:tcW w:w="339" w:type="pct"/>
            <w:vAlign w:val="center"/>
          </w:tcPr>
          <w:p w14:paraId="6C99D875"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511FF6E"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Маяковского</w:t>
            </w:r>
          </w:p>
        </w:tc>
        <w:tc>
          <w:tcPr>
            <w:tcW w:w="1168" w:type="pct"/>
            <w:vAlign w:val="center"/>
          </w:tcPr>
          <w:p w14:paraId="7E8113C5"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1639" w:type="pct"/>
            <w:vAlign w:val="center"/>
          </w:tcPr>
          <w:p w14:paraId="38E07397" w14:textId="631D1798" w:rsidR="00820A59" w:rsidRPr="00F61F0F" w:rsidRDefault="00D815CD"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5BF279F"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79976DC4" w14:textId="77777777" w:rsidTr="008B59B2">
        <w:tc>
          <w:tcPr>
            <w:tcW w:w="339" w:type="pct"/>
            <w:vAlign w:val="center"/>
          </w:tcPr>
          <w:p w14:paraId="329599AF"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0358D84"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Бородинская </w:t>
            </w:r>
          </w:p>
        </w:tc>
        <w:tc>
          <w:tcPr>
            <w:tcW w:w="1168" w:type="pct"/>
            <w:vAlign w:val="center"/>
          </w:tcPr>
          <w:p w14:paraId="1182CA9C"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1A38B5A"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5A25DCE0"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6411027A" w14:textId="77777777" w:rsidTr="008B59B2">
        <w:tc>
          <w:tcPr>
            <w:tcW w:w="339" w:type="pct"/>
            <w:vAlign w:val="center"/>
          </w:tcPr>
          <w:p w14:paraId="415AE3BA"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6DF2339"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Володарского </w:t>
            </w:r>
          </w:p>
        </w:tc>
        <w:tc>
          <w:tcPr>
            <w:tcW w:w="1168" w:type="pct"/>
            <w:vAlign w:val="center"/>
          </w:tcPr>
          <w:p w14:paraId="49571494"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CBD478F"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46F11F6"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022B8323" w14:textId="77777777" w:rsidTr="008B59B2">
        <w:tc>
          <w:tcPr>
            <w:tcW w:w="339" w:type="pct"/>
            <w:vAlign w:val="center"/>
          </w:tcPr>
          <w:p w14:paraId="7B98E2C0"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33FD730"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Детская </w:t>
            </w:r>
          </w:p>
        </w:tc>
        <w:tc>
          <w:tcPr>
            <w:tcW w:w="1168" w:type="pct"/>
            <w:vAlign w:val="center"/>
          </w:tcPr>
          <w:p w14:paraId="332F1498"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035E1FD"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E2B676D"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3A11BB58" w14:textId="77777777" w:rsidTr="008B59B2">
        <w:tc>
          <w:tcPr>
            <w:tcW w:w="339" w:type="pct"/>
            <w:vAlign w:val="center"/>
          </w:tcPr>
          <w:p w14:paraId="5A529494"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D1ADAD2"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Жемчужная </w:t>
            </w:r>
          </w:p>
        </w:tc>
        <w:tc>
          <w:tcPr>
            <w:tcW w:w="1168" w:type="pct"/>
            <w:vAlign w:val="center"/>
          </w:tcPr>
          <w:p w14:paraId="7A4967BA"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D1D48AC"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779E34D"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5CD19DFB" w14:textId="77777777" w:rsidTr="008B59B2">
        <w:tc>
          <w:tcPr>
            <w:tcW w:w="339" w:type="pct"/>
            <w:vAlign w:val="center"/>
          </w:tcPr>
          <w:p w14:paraId="554CE58D"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20F301D"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Завокзальная </w:t>
            </w:r>
          </w:p>
        </w:tc>
        <w:tc>
          <w:tcPr>
            <w:tcW w:w="1168" w:type="pct"/>
            <w:vAlign w:val="center"/>
          </w:tcPr>
          <w:p w14:paraId="1BB56C81"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A104B8A"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E2E99DD"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04695388" w14:textId="77777777" w:rsidTr="008B59B2">
        <w:tc>
          <w:tcPr>
            <w:tcW w:w="339" w:type="pct"/>
            <w:vAlign w:val="center"/>
          </w:tcPr>
          <w:p w14:paraId="70A69932"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2500C66"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Заря Свободы </w:t>
            </w:r>
          </w:p>
        </w:tc>
        <w:tc>
          <w:tcPr>
            <w:tcW w:w="1168" w:type="pct"/>
            <w:vAlign w:val="center"/>
          </w:tcPr>
          <w:p w14:paraId="13F87B00"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E936F97"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92CBD5C"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4DBDB9C5" w14:textId="77777777" w:rsidTr="008B59B2">
        <w:tc>
          <w:tcPr>
            <w:tcW w:w="339" w:type="pct"/>
            <w:vAlign w:val="center"/>
          </w:tcPr>
          <w:p w14:paraId="57B64B77"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77A03E1"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Канавная </w:t>
            </w:r>
          </w:p>
        </w:tc>
        <w:tc>
          <w:tcPr>
            <w:tcW w:w="1168" w:type="pct"/>
            <w:vAlign w:val="center"/>
          </w:tcPr>
          <w:p w14:paraId="6EF37493"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CCC2131"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E221CF6"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31202F71" w14:textId="77777777" w:rsidTr="008B59B2">
        <w:tc>
          <w:tcPr>
            <w:tcW w:w="339" w:type="pct"/>
            <w:vAlign w:val="center"/>
          </w:tcPr>
          <w:p w14:paraId="028CA172"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81A54F3"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Коллективная </w:t>
            </w:r>
          </w:p>
        </w:tc>
        <w:tc>
          <w:tcPr>
            <w:tcW w:w="1168" w:type="pct"/>
            <w:vAlign w:val="center"/>
          </w:tcPr>
          <w:p w14:paraId="5539D382"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673FBEB"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A942A1B"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79D9D784" w14:textId="77777777" w:rsidTr="008B59B2">
        <w:tc>
          <w:tcPr>
            <w:tcW w:w="339" w:type="pct"/>
            <w:vAlign w:val="center"/>
          </w:tcPr>
          <w:p w14:paraId="3AC8CF87"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4CE40D7"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Кравченко </w:t>
            </w:r>
          </w:p>
        </w:tc>
        <w:tc>
          <w:tcPr>
            <w:tcW w:w="1168" w:type="pct"/>
            <w:vAlign w:val="center"/>
          </w:tcPr>
          <w:p w14:paraId="379A46EE"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49FF599"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79DBFF3"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09D6B83C" w14:textId="77777777" w:rsidTr="008B59B2">
        <w:tc>
          <w:tcPr>
            <w:tcW w:w="339" w:type="pct"/>
            <w:vAlign w:val="center"/>
          </w:tcPr>
          <w:p w14:paraId="352DE81A"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D2DFEBE"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Лесопильная </w:t>
            </w:r>
          </w:p>
        </w:tc>
        <w:tc>
          <w:tcPr>
            <w:tcW w:w="1168" w:type="pct"/>
            <w:vAlign w:val="center"/>
          </w:tcPr>
          <w:p w14:paraId="28929BF0"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B7502A8"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2F3B0E8"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7B4F32FB" w14:textId="77777777" w:rsidTr="008B59B2">
        <w:tc>
          <w:tcPr>
            <w:tcW w:w="339" w:type="pct"/>
            <w:vAlign w:val="center"/>
          </w:tcPr>
          <w:p w14:paraId="0D668455"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0EF5CA3"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Льва Толстого </w:t>
            </w:r>
          </w:p>
        </w:tc>
        <w:tc>
          <w:tcPr>
            <w:tcW w:w="1168" w:type="pct"/>
            <w:vAlign w:val="center"/>
          </w:tcPr>
          <w:p w14:paraId="69C1B60C"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771EC96"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88E047D"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0F15DCE7" w14:textId="77777777" w:rsidTr="008B59B2">
        <w:tc>
          <w:tcPr>
            <w:tcW w:w="339" w:type="pct"/>
            <w:vAlign w:val="center"/>
          </w:tcPr>
          <w:p w14:paraId="2863C5E4"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6AB754D"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Металлистов </w:t>
            </w:r>
          </w:p>
        </w:tc>
        <w:tc>
          <w:tcPr>
            <w:tcW w:w="1168" w:type="pct"/>
            <w:vAlign w:val="center"/>
          </w:tcPr>
          <w:p w14:paraId="4ABFCAA9"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ACE9E5F"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Дорога промышленных и коммунально-складских районов</w:t>
            </w:r>
          </w:p>
        </w:tc>
        <w:tc>
          <w:tcPr>
            <w:tcW w:w="832" w:type="pct"/>
            <w:vAlign w:val="center"/>
          </w:tcPr>
          <w:p w14:paraId="239E6859"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7BF6CC51" w14:textId="77777777" w:rsidTr="008B59B2">
        <w:tc>
          <w:tcPr>
            <w:tcW w:w="339" w:type="pct"/>
            <w:vAlign w:val="center"/>
          </w:tcPr>
          <w:p w14:paraId="54C830BB"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F025339"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Московская </w:t>
            </w:r>
          </w:p>
        </w:tc>
        <w:tc>
          <w:tcPr>
            <w:tcW w:w="1168" w:type="pct"/>
            <w:vAlign w:val="center"/>
          </w:tcPr>
          <w:p w14:paraId="373F6AA7"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6EB644F"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Дорога промышленных и коммунально-складских районов</w:t>
            </w:r>
          </w:p>
        </w:tc>
        <w:tc>
          <w:tcPr>
            <w:tcW w:w="832" w:type="pct"/>
            <w:vAlign w:val="center"/>
          </w:tcPr>
          <w:p w14:paraId="5F73E3CB"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15A5C744" w14:textId="77777777" w:rsidTr="008B59B2">
        <w:tc>
          <w:tcPr>
            <w:tcW w:w="339" w:type="pct"/>
            <w:vAlign w:val="center"/>
          </w:tcPr>
          <w:p w14:paraId="46093D01"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B7639AF"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Мужества </w:t>
            </w:r>
          </w:p>
        </w:tc>
        <w:tc>
          <w:tcPr>
            <w:tcW w:w="1168" w:type="pct"/>
            <w:vAlign w:val="center"/>
          </w:tcPr>
          <w:p w14:paraId="318FE51D"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8554ACB"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B2355F6"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5B809953" w14:textId="77777777" w:rsidTr="008B59B2">
        <w:tc>
          <w:tcPr>
            <w:tcW w:w="339" w:type="pct"/>
            <w:vAlign w:val="center"/>
          </w:tcPr>
          <w:p w14:paraId="13DA29C9"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381D2B2"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Некрасова </w:t>
            </w:r>
          </w:p>
        </w:tc>
        <w:tc>
          <w:tcPr>
            <w:tcW w:w="1168" w:type="pct"/>
            <w:vAlign w:val="center"/>
          </w:tcPr>
          <w:p w14:paraId="167CC5DE"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BBF88E6" w14:textId="2EF09423" w:rsidR="00820A59" w:rsidRPr="00F61F0F" w:rsidRDefault="00F76789" w:rsidP="00273E8A">
            <w:pPr>
              <w:spacing w:line="2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0DF3C2B0"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703C503A" w14:textId="77777777" w:rsidTr="008B59B2">
        <w:tc>
          <w:tcPr>
            <w:tcW w:w="339" w:type="pct"/>
            <w:vAlign w:val="center"/>
          </w:tcPr>
          <w:p w14:paraId="6F86F89D"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7FC9BB8"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Никольская</w:t>
            </w:r>
            <w:r w:rsidR="007257D7" w:rsidRPr="00F61F0F">
              <w:rPr>
                <w:rFonts w:ascii="Times New Roman" w:eastAsia="Times New Roman" w:hAnsi="Times New Roman" w:cs="Times New Roman"/>
                <w:sz w:val="24"/>
                <w:szCs w:val="24"/>
              </w:rPr>
              <w:t xml:space="preserve"> </w:t>
            </w:r>
          </w:p>
        </w:tc>
        <w:tc>
          <w:tcPr>
            <w:tcW w:w="1168" w:type="pct"/>
            <w:vAlign w:val="center"/>
          </w:tcPr>
          <w:p w14:paraId="20EE9EEA"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D532BE7"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AC84642"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4537B7" w:rsidRPr="00F61F0F" w14:paraId="4F07412F" w14:textId="77777777" w:rsidTr="008B59B2">
        <w:tc>
          <w:tcPr>
            <w:tcW w:w="339" w:type="pct"/>
            <w:vAlign w:val="center"/>
          </w:tcPr>
          <w:p w14:paraId="54DEC3D2"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10B27C9"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Окружная </w:t>
            </w:r>
          </w:p>
        </w:tc>
        <w:tc>
          <w:tcPr>
            <w:tcW w:w="1168" w:type="pct"/>
            <w:vAlign w:val="center"/>
          </w:tcPr>
          <w:p w14:paraId="2401EAFD"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8A0C2C0"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Дорога промышленных и коммунально-складских районов</w:t>
            </w:r>
          </w:p>
        </w:tc>
        <w:tc>
          <w:tcPr>
            <w:tcW w:w="832" w:type="pct"/>
            <w:vAlign w:val="center"/>
          </w:tcPr>
          <w:p w14:paraId="4A5C3919"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22ADCA0A" w14:textId="77777777" w:rsidTr="008B59B2">
        <w:tc>
          <w:tcPr>
            <w:tcW w:w="339" w:type="pct"/>
            <w:vAlign w:val="center"/>
          </w:tcPr>
          <w:p w14:paraId="645C7E64"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B69A5C2"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Промышленная </w:t>
            </w:r>
          </w:p>
        </w:tc>
        <w:tc>
          <w:tcPr>
            <w:tcW w:w="1168" w:type="pct"/>
            <w:vAlign w:val="center"/>
          </w:tcPr>
          <w:p w14:paraId="2F08DEBE"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255DBA5"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Дорога промышленных и коммунально-складских районов</w:t>
            </w:r>
          </w:p>
        </w:tc>
        <w:tc>
          <w:tcPr>
            <w:tcW w:w="832" w:type="pct"/>
            <w:vAlign w:val="center"/>
          </w:tcPr>
          <w:p w14:paraId="32D7FA65"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21D7518C" w14:textId="77777777" w:rsidTr="008B59B2">
        <w:tc>
          <w:tcPr>
            <w:tcW w:w="339" w:type="pct"/>
            <w:vAlign w:val="center"/>
          </w:tcPr>
          <w:p w14:paraId="002CA7D8"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C2FC483"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Профсоюзная</w:t>
            </w:r>
          </w:p>
        </w:tc>
        <w:tc>
          <w:tcPr>
            <w:tcW w:w="1168" w:type="pct"/>
            <w:vAlign w:val="center"/>
          </w:tcPr>
          <w:p w14:paraId="5F92B486"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A24663A" w14:textId="77777777" w:rsidR="00820A59" w:rsidRPr="00F61F0F" w:rsidRDefault="00820A59" w:rsidP="00273E8A">
            <w:pPr>
              <w:spacing w:line="20" w:lineRule="atLeast"/>
              <w:rPr>
                <w:rFonts w:ascii="Times New Roman" w:eastAsia="Times New Roman" w:hAnsi="Times New Roman" w:cs="Times New Roman"/>
                <w:sz w:val="24"/>
                <w:szCs w:val="24"/>
              </w:rPr>
            </w:pPr>
          </w:p>
        </w:tc>
        <w:tc>
          <w:tcPr>
            <w:tcW w:w="832" w:type="pct"/>
            <w:vAlign w:val="center"/>
          </w:tcPr>
          <w:p w14:paraId="017287FB"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Не существует, сохранилась только в перечне </w:t>
            </w:r>
            <w:r w:rsidRPr="00F61F0F">
              <w:rPr>
                <w:rFonts w:ascii="Times New Roman" w:eastAsia="Times New Roman" w:hAnsi="Times New Roman" w:cs="Times New Roman"/>
                <w:sz w:val="24"/>
                <w:szCs w:val="24"/>
              </w:rPr>
              <w:lastRenderedPageBreak/>
              <w:t>наименований элементов планировочной структуры, элементов улично-дорожной сети города Череповца</w:t>
            </w:r>
          </w:p>
        </w:tc>
      </w:tr>
      <w:tr w:rsidR="004537B7" w:rsidRPr="00F61F0F" w14:paraId="0EFDD1D0" w14:textId="77777777" w:rsidTr="008B59B2">
        <w:tc>
          <w:tcPr>
            <w:tcW w:w="339" w:type="pct"/>
            <w:vAlign w:val="center"/>
          </w:tcPr>
          <w:p w14:paraId="5C602586"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F8C7DD3"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Строителей </w:t>
            </w:r>
          </w:p>
        </w:tc>
        <w:tc>
          <w:tcPr>
            <w:tcW w:w="1168" w:type="pct"/>
            <w:vAlign w:val="center"/>
          </w:tcPr>
          <w:p w14:paraId="7BC3FEA3"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90C9E24"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Дорога промышленных и коммунально-складских районов</w:t>
            </w:r>
          </w:p>
        </w:tc>
        <w:tc>
          <w:tcPr>
            <w:tcW w:w="832" w:type="pct"/>
            <w:vAlign w:val="center"/>
          </w:tcPr>
          <w:p w14:paraId="641B8658"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0F9DA10F" w14:textId="77777777" w:rsidTr="008B59B2">
        <w:tc>
          <w:tcPr>
            <w:tcW w:w="339" w:type="pct"/>
            <w:vAlign w:val="center"/>
          </w:tcPr>
          <w:p w14:paraId="3A66C4FF"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3A03977"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Стройиндустрии </w:t>
            </w:r>
          </w:p>
        </w:tc>
        <w:tc>
          <w:tcPr>
            <w:tcW w:w="1168" w:type="pct"/>
            <w:vAlign w:val="center"/>
          </w:tcPr>
          <w:p w14:paraId="04C94102"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7CF94BC"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Дорога промышленных и коммунально-складских районов</w:t>
            </w:r>
          </w:p>
        </w:tc>
        <w:tc>
          <w:tcPr>
            <w:tcW w:w="832" w:type="pct"/>
            <w:vAlign w:val="center"/>
          </w:tcPr>
          <w:p w14:paraId="3189D42D"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54997CDD" w14:textId="77777777" w:rsidTr="008B59B2">
        <w:tc>
          <w:tcPr>
            <w:tcW w:w="339" w:type="pct"/>
            <w:vAlign w:val="center"/>
          </w:tcPr>
          <w:p w14:paraId="2D3886B4"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C948174"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Торговая </w:t>
            </w:r>
          </w:p>
        </w:tc>
        <w:tc>
          <w:tcPr>
            <w:tcW w:w="1168" w:type="pct"/>
            <w:vAlign w:val="center"/>
          </w:tcPr>
          <w:p w14:paraId="183725B8"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6AED0F3"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Дорога промышленных и коммунально-складских районов</w:t>
            </w:r>
          </w:p>
        </w:tc>
        <w:tc>
          <w:tcPr>
            <w:tcW w:w="832" w:type="pct"/>
            <w:vAlign w:val="center"/>
          </w:tcPr>
          <w:p w14:paraId="4B92AA3B"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52363DDA" w14:textId="77777777" w:rsidTr="008B59B2">
        <w:tc>
          <w:tcPr>
            <w:tcW w:w="339" w:type="pct"/>
            <w:vAlign w:val="center"/>
          </w:tcPr>
          <w:p w14:paraId="1F58058D"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ED9AED8"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пер. Комсомольский </w:t>
            </w:r>
          </w:p>
        </w:tc>
        <w:tc>
          <w:tcPr>
            <w:tcW w:w="1168" w:type="pct"/>
            <w:vAlign w:val="center"/>
          </w:tcPr>
          <w:p w14:paraId="501545EC"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B284414"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2C888D6"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11F19502" w14:textId="77777777" w:rsidTr="008B59B2">
        <w:tc>
          <w:tcPr>
            <w:tcW w:w="339" w:type="pct"/>
            <w:vAlign w:val="center"/>
          </w:tcPr>
          <w:p w14:paraId="05EFB24F"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7983992"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пер. Красный </w:t>
            </w:r>
          </w:p>
        </w:tc>
        <w:tc>
          <w:tcPr>
            <w:tcW w:w="1168" w:type="pct"/>
            <w:vAlign w:val="center"/>
          </w:tcPr>
          <w:p w14:paraId="05E56AB6"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D3B8555"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F76F713"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2D05BDF1" w14:textId="77777777" w:rsidTr="008B59B2">
        <w:tc>
          <w:tcPr>
            <w:tcW w:w="339" w:type="pct"/>
            <w:vAlign w:val="center"/>
          </w:tcPr>
          <w:p w14:paraId="7BEE2000"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94E9BA1"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пер. Малый </w:t>
            </w:r>
          </w:p>
        </w:tc>
        <w:tc>
          <w:tcPr>
            <w:tcW w:w="1168" w:type="pct"/>
            <w:vAlign w:val="center"/>
          </w:tcPr>
          <w:p w14:paraId="57B5649A"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4E13E30"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Дорога промышленных и коммунально-складских районов</w:t>
            </w:r>
          </w:p>
        </w:tc>
        <w:tc>
          <w:tcPr>
            <w:tcW w:w="832" w:type="pct"/>
            <w:vAlign w:val="center"/>
          </w:tcPr>
          <w:p w14:paraId="301B93E6"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13ACA58B" w14:textId="77777777" w:rsidTr="008B59B2">
        <w:tc>
          <w:tcPr>
            <w:tcW w:w="339" w:type="pct"/>
            <w:vAlign w:val="center"/>
          </w:tcPr>
          <w:p w14:paraId="505482CB"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52A8115"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пер. Технический </w:t>
            </w:r>
          </w:p>
        </w:tc>
        <w:tc>
          <w:tcPr>
            <w:tcW w:w="1168" w:type="pct"/>
            <w:vAlign w:val="center"/>
          </w:tcPr>
          <w:p w14:paraId="5AA6EC94"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0CEBD76"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6472D96"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2D3FF57C" w14:textId="77777777" w:rsidTr="008B59B2">
        <w:tc>
          <w:tcPr>
            <w:tcW w:w="339" w:type="pct"/>
            <w:vAlign w:val="center"/>
          </w:tcPr>
          <w:p w14:paraId="61577500"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33060FB"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пер. Торговый </w:t>
            </w:r>
          </w:p>
        </w:tc>
        <w:tc>
          <w:tcPr>
            <w:tcW w:w="1168" w:type="pct"/>
            <w:vAlign w:val="center"/>
          </w:tcPr>
          <w:p w14:paraId="2205712D"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5D385B7"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Дорога промышленных и коммунально-складских районов</w:t>
            </w:r>
          </w:p>
        </w:tc>
        <w:tc>
          <w:tcPr>
            <w:tcW w:w="832" w:type="pct"/>
            <w:vAlign w:val="center"/>
          </w:tcPr>
          <w:p w14:paraId="5EBDAA6D"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30CD2486" w14:textId="77777777" w:rsidTr="008B59B2">
        <w:tc>
          <w:tcPr>
            <w:tcW w:w="339" w:type="pct"/>
            <w:vAlign w:val="center"/>
          </w:tcPr>
          <w:p w14:paraId="09B96061"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7B323E9"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пер. Ухтомского </w:t>
            </w:r>
          </w:p>
        </w:tc>
        <w:tc>
          <w:tcPr>
            <w:tcW w:w="1168" w:type="pct"/>
            <w:vAlign w:val="center"/>
          </w:tcPr>
          <w:p w14:paraId="1E755DBD"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799E910"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68ED6A5"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3A45277C" w14:textId="77777777" w:rsidTr="008B59B2">
        <w:tc>
          <w:tcPr>
            <w:tcW w:w="339" w:type="pct"/>
            <w:vAlign w:val="center"/>
          </w:tcPr>
          <w:p w14:paraId="48FF0571"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A8094F1"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пр-д Клубный </w:t>
            </w:r>
          </w:p>
        </w:tc>
        <w:tc>
          <w:tcPr>
            <w:tcW w:w="1168" w:type="pct"/>
            <w:vAlign w:val="center"/>
          </w:tcPr>
          <w:p w14:paraId="31DEDA09"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D5F681B"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029AFAB"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6D98E2F2" w14:textId="77777777" w:rsidTr="008B59B2">
        <w:tc>
          <w:tcPr>
            <w:tcW w:w="339" w:type="pct"/>
            <w:vAlign w:val="center"/>
          </w:tcPr>
          <w:p w14:paraId="0A089D43" w14:textId="77777777" w:rsidR="00820A59" w:rsidRPr="00F61F0F" w:rsidRDefault="00820A59" w:rsidP="00273E8A">
            <w:pPr>
              <w:numPr>
                <w:ilvl w:val="0"/>
                <w:numId w:val="72"/>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785C552"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пр-д Металлистов </w:t>
            </w:r>
          </w:p>
        </w:tc>
        <w:tc>
          <w:tcPr>
            <w:tcW w:w="1168" w:type="pct"/>
            <w:vAlign w:val="center"/>
          </w:tcPr>
          <w:p w14:paraId="31EF942F"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F14AE28"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Дорога промышленных и коммунально-складских районов</w:t>
            </w:r>
          </w:p>
        </w:tc>
        <w:tc>
          <w:tcPr>
            <w:tcW w:w="832" w:type="pct"/>
            <w:vAlign w:val="center"/>
          </w:tcPr>
          <w:p w14:paraId="676A21A0"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449038D4" w14:textId="77777777" w:rsidTr="008B59B2">
        <w:tc>
          <w:tcPr>
            <w:tcW w:w="339" w:type="pct"/>
            <w:vAlign w:val="center"/>
          </w:tcPr>
          <w:p w14:paraId="1D47465E" w14:textId="77777777" w:rsidR="00820A59" w:rsidRPr="00F61F0F" w:rsidRDefault="00820A59" w:rsidP="00273E8A">
            <w:pPr>
              <w:numPr>
                <w:ilvl w:val="0"/>
                <w:numId w:val="71"/>
              </w:numPr>
              <w:spacing w:line="20" w:lineRule="atLeast"/>
              <w:ind w:left="0" w:firstLine="0"/>
              <w:jc w:val="both"/>
              <w:rPr>
                <w:rFonts w:ascii="Times New Roman" w:eastAsia="Times New Roman" w:hAnsi="Times New Roman" w:cs="Times New Roman"/>
                <w:b/>
                <w:bCs/>
                <w:sz w:val="24"/>
                <w:szCs w:val="24"/>
              </w:rPr>
            </w:pPr>
          </w:p>
        </w:tc>
        <w:tc>
          <w:tcPr>
            <w:tcW w:w="4661" w:type="pct"/>
            <w:gridSpan w:val="4"/>
            <w:vAlign w:val="center"/>
          </w:tcPr>
          <w:p w14:paraId="52633FB7" w14:textId="77777777" w:rsidR="00820A59" w:rsidRPr="00F61F0F" w:rsidRDefault="00820A59" w:rsidP="00273E8A">
            <w:pPr>
              <w:spacing w:line="20" w:lineRule="atLeast"/>
              <w:rPr>
                <w:rFonts w:ascii="Times New Roman" w:eastAsia="Times New Roman" w:hAnsi="Times New Roman" w:cs="Times New Roman"/>
                <w:b/>
                <w:bCs/>
                <w:sz w:val="24"/>
                <w:szCs w:val="24"/>
              </w:rPr>
            </w:pPr>
            <w:r w:rsidRPr="00F61F0F">
              <w:rPr>
                <w:rFonts w:ascii="Times New Roman" w:eastAsia="Times New Roman" w:hAnsi="Times New Roman" w:cs="Times New Roman"/>
                <w:b/>
                <w:bCs/>
                <w:sz w:val="24"/>
                <w:szCs w:val="24"/>
              </w:rPr>
              <w:t>Северный район</w:t>
            </w:r>
          </w:p>
        </w:tc>
      </w:tr>
      <w:tr w:rsidR="004537B7" w:rsidRPr="00F61F0F" w14:paraId="54DB114D" w14:textId="77777777" w:rsidTr="008B59B2">
        <w:tc>
          <w:tcPr>
            <w:tcW w:w="339" w:type="pct"/>
            <w:vAlign w:val="center"/>
          </w:tcPr>
          <w:p w14:paraId="6BE105B0" w14:textId="77777777" w:rsidR="00820A59" w:rsidRPr="00F61F0F" w:rsidRDefault="00820A59" w:rsidP="00273E8A">
            <w:pPr>
              <w:numPr>
                <w:ilvl w:val="0"/>
                <w:numId w:val="73"/>
              </w:numPr>
              <w:spacing w:line="20" w:lineRule="atLeast"/>
              <w:ind w:left="0" w:firstLine="0"/>
              <w:jc w:val="both"/>
              <w:rPr>
                <w:rFonts w:ascii="Times New Roman" w:eastAsia="Times New Roman" w:hAnsi="Times New Roman" w:cs="Times New Roman"/>
                <w:bCs/>
                <w:sz w:val="24"/>
                <w:szCs w:val="24"/>
              </w:rPr>
            </w:pPr>
          </w:p>
        </w:tc>
        <w:tc>
          <w:tcPr>
            <w:tcW w:w="1022" w:type="pct"/>
            <w:vAlign w:val="center"/>
          </w:tcPr>
          <w:p w14:paraId="68AE04BD" w14:textId="77777777" w:rsidR="00820A59" w:rsidRPr="00F61F0F" w:rsidRDefault="00820A59" w:rsidP="00273E8A">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Кирилловское шоссе</w:t>
            </w:r>
          </w:p>
          <w:p w14:paraId="32A427A0" w14:textId="1C01C95F" w:rsidR="00855B2A" w:rsidRPr="00F61F0F" w:rsidRDefault="00855B2A" w:rsidP="00855B2A">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(от ул. Школьная до Северная объездная дорога)</w:t>
            </w:r>
          </w:p>
        </w:tc>
        <w:tc>
          <w:tcPr>
            <w:tcW w:w="1168" w:type="pct"/>
            <w:vAlign w:val="center"/>
          </w:tcPr>
          <w:p w14:paraId="5E90F42C"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1639" w:type="pct"/>
            <w:vAlign w:val="center"/>
          </w:tcPr>
          <w:p w14:paraId="79F42E06"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832" w:type="pct"/>
            <w:vAlign w:val="center"/>
          </w:tcPr>
          <w:p w14:paraId="2796878E"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71E8872D" w14:textId="77777777" w:rsidTr="008B59B2">
        <w:tc>
          <w:tcPr>
            <w:tcW w:w="339" w:type="pct"/>
            <w:vAlign w:val="center"/>
          </w:tcPr>
          <w:p w14:paraId="73339215" w14:textId="77777777" w:rsidR="00820A59" w:rsidRPr="00F61F0F" w:rsidRDefault="00820A59" w:rsidP="00273E8A">
            <w:pPr>
              <w:numPr>
                <w:ilvl w:val="0"/>
                <w:numId w:val="73"/>
              </w:numPr>
              <w:spacing w:line="20" w:lineRule="atLeast"/>
              <w:ind w:left="0" w:firstLine="0"/>
              <w:jc w:val="both"/>
              <w:rPr>
                <w:rFonts w:ascii="Times New Roman" w:eastAsia="Times New Roman" w:hAnsi="Times New Roman" w:cs="Times New Roman"/>
                <w:bCs/>
                <w:sz w:val="24"/>
                <w:szCs w:val="24"/>
              </w:rPr>
            </w:pPr>
          </w:p>
        </w:tc>
        <w:tc>
          <w:tcPr>
            <w:tcW w:w="1022" w:type="pct"/>
            <w:vAlign w:val="center"/>
          </w:tcPr>
          <w:p w14:paraId="7730EF3B" w14:textId="77777777" w:rsidR="00820A59" w:rsidRPr="00F61F0F" w:rsidRDefault="00820A59" w:rsidP="00273E8A">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Кирилловское шоссе</w:t>
            </w:r>
          </w:p>
          <w:p w14:paraId="1C782B0A" w14:textId="7D8CE030" w:rsidR="00CD056B" w:rsidRPr="00F61F0F" w:rsidRDefault="00CD056B" w:rsidP="00CD056B">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(от пр-кт Советский до ул.</w:t>
            </w:r>
            <w:r w:rsidR="00855B2A" w:rsidRPr="00F61F0F">
              <w:t xml:space="preserve"> </w:t>
            </w:r>
            <w:r w:rsidR="00855B2A" w:rsidRPr="00F61F0F">
              <w:rPr>
                <w:rFonts w:ascii="Times New Roman" w:eastAsia="Times New Roman" w:hAnsi="Times New Roman" w:cs="Times New Roman"/>
                <w:bCs/>
                <w:sz w:val="24"/>
                <w:szCs w:val="24"/>
              </w:rPr>
              <w:t xml:space="preserve">Городского Питомника) </w:t>
            </w:r>
            <w:r w:rsidRPr="00F61F0F">
              <w:rPr>
                <w:rFonts w:ascii="Times New Roman" w:eastAsia="Times New Roman" w:hAnsi="Times New Roman" w:cs="Times New Roman"/>
                <w:bCs/>
                <w:sz w:val="24"/>
                <w:szCs w:val="24"/>
              </w:rPr>
              <w:t xml:space="preserve"> </w:t>
            </w:r>
          </w:p>
        </w:tc>
        <w:tc>
          <w:tcPr>
            <w:tcW w:w="1168" w:type="pct"/>
            <w:vAlign w:val="center"/>
          </w:tcPr>
          <w:p w14:paraId="4917D867"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32D5C2FB"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4DA5EFAC"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45ACF9D5" w14:textId="77777777" w:rsidTr="008B59B2">
        <w:tc>
          <w:tcPr>
            <w:tcW w:w="339" w:type="pct"/>
            <w:vAlign w:val="center"/>
          </w:tcPr>
          <w:p w14:paraId="0096C68F" w14:textId="77777777" w:rsidR="00820A59" w:rsidRPr="00F61F0F" w:rsidRDefault="00820A59" w:rsidP="00273E8A">
            <w:pPr>
              <w:numPr>
                <w:ilvl w:val="0"/>
                <w:numId w:val="73"/>
              </w:numPr>
              <w:spacing w:line="20" w:lineRule="atLeast"/>
              <w:ind w:left="0" w:firstLine="0"/>
              <w:jc w:val="both"/>
              <w:rPr>
                <w:rFonts w:ascii="Times New Roman" w:eastAsia="Times New Roman" w:hAnsi="Times New Roman" w:cs="Times New Roman"/>
                <w:bCs/>
                <w:sz w:val="24"/>
                <w:szCs w:val="24"/>
              </w:rPr>
            </w:pPr>
          </w:p>
        </w:tc>
        <w:tc>
          <w:tcPr>
            <w:tcW w:w="1022" w:type="pct"/>
            <w:vAlign w:val="center"/>
          </w:tcPr>
          <w:p w14:paraId="7D9E7C16" w14:textId="77777777" w:rsidR="00820A59" w:rsidRPr="00F61F0F" w:rsidRDefault="00820A59" w:rsidP="00273E8A">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Северное шоссе</w:t>
            </w:r>
          </w:p>
          <w:p w14:paraId="334BFD25" w14:textId="1D4AAE59" w:rsidR="0088277C" w:rsidRPr="00F61F0F" w:rsidRDefault="0088277C" w:rsidP="0088277C">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(от ул. Архангельская до Кирилловское шоссе)</w:t>
            </w:r>
          </w:p>
        </w:tc>
        <w:tc>
          <w:tcPr>
            <w:tcW w:w="1168" w:type="pct"/>
            <w:vAlign w:val="center"/>
          </w:tcPr>
          <w:p w14:paraId="053B39D5"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1639" w:type="pct"/>
            <w:vAlign w:val="center"/>
          </w:tcPr>
          <w:p w14:paraId="4C2640A3"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832" w:type="pct"/>
            <w:vAlign w:val="center"/>
          </w:tcPr>
          <w:p w14:paraId="728A7B66"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2E6AAA03" w14:textId="77777777" w:rsidTr="008B59B2">
        <w:tc>
          <w:tcPr>
            <w:tcW w:w="339" w:type="pct"/>
            <w:vAlign w:val="center"/>
          </w:tcPr>
          <w:p w14:paraId="17F92AEF" w14:textId="77777777" w:rsidR="00820A59" w:rsidRPr="00F61F0F" w:rsidRDefault="00820A59" w:rsidP="00273E8A">
            <w:pPr>
              <w:numPr>
                <w:ilvl w:val="0"/>
                <w:numId w:val="73"/>
              </w:numPr>
              <w:spacing w:line="20" w:lineRule="atLeast"/>
              <w:ind w:left="0" w:firstLine="0"/>
              <w:jc w:val="both"/>
              <w:rPr>
                <w:rFonts w:ascii="Times New Roman" w:eastAsia="Times New Roman" w:hAnsi="Times New Roman" w:cs="Times New Roman"/>
                <w:bCs/>
                <w:sz w:val="24"/>
                <w:szCs w:val="24"/>
              </w:rPr>
            </w:pPr>
          </w:p>
        </w:tc>
        <w:tc>
          <w:tcPr>
            <w:tcW w:w="1022" w:type="pct"/>
            <w:vAlign w:val="center"/>
          </w:tcPr>
          <w:p w14:paraId="4CF0E266" w14:textId="77777777" w:rsidR="00820A59" w:rsidRPr="00F61F0F" w:rsidRDefault="00820A59" w:rsidP="00273E8A">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 xml:space="preserve"> ул. Городского Питомника</w:t>
            </w:r>
          </w:p>
        </w:tc>
        <w:tc>
          <w:tcPr>
            <w:tcW w:w="1168" w:type="pct"/>
            <w:vAlign w:val="center"/>
          </w:tcPr>
          <w:p w14:paraId="502A3926"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7EDF3553" w14:textId="1A793530" w:rsidR="00820A59" w:rsidRPr="00F61F0F" w:rsidRDefault="00D815CD"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Магистральная улица </w:t>
            </w:r>
            <w:r w:rsidR="00F76789">
              <w:rPr>
                <w:rFonts w:ascii="Times New Roman" w:eastAsia="Times New Roman" w:hAnsi="Times New Roman" w:cs="Times New Roman"/>
                <w:sz w:val="24"/>
                <w:szCs w:val="24"/>
              </w:rPr>
              <w:t>общегородского</w:t>
            </w:r>
            <w:r w:rsidRPr="00F61F0F">
              <w:rPr>
                <w:rFonts w:ascii="Times New Roman" w:eastAsia="Times New Roman" w:hAnsi="Times New Roman" w:cs="Times New Roman"/>
                <w:sz w:val="24"/>
                <w:szCs w:val="24"/>
              </w:rPr>
              <w:t xml:space="preserve"> значения</w:t>
            </w:r>
          </w:p>
        </w:tc>
        <w:tc>
          <w:tcPr>
            <w:tcW w:w="832" w:type="pct"/>
            <w:vAlign w:val="center"/>
          </w:tcPr>
          <w:p w14:paraId="540DBF24"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27A3D907" w14:textId="77777777" w:rsidTr="008B59B2">
        <w:tc>
          <w:tcPr>
            <w:tcW w:w="339" w:type="pct"/>
            <w:vAlign w:val="center"/>
          </w:tcPr>
          <w:p w14:paraId="4D08F813" w14:textId="77777777" w:rsidR="00820A59" w:rsidRPr="00F61F0F" w:rsidRDefault="00820A59" w:rsidP="00273E8A">
            <w:pPr>
              <w:numPr>
                <w:ilvl w:val="0"/>
                <w:numId w:val="73"/>
              </w:numPr>
              <w:spacing w:line="20" w:lineRule="atLeast"/>
              <w:ind w:left="0" w:firstLine="0"/>
              <w:jc w:val="both"/>
              <w:rPr>
                <w:rFonts w:ascii="Times New Roman" w:eastAsia="Times New Roman" w:hAnsi="Times New Roman" w:cs="Times New Roman"/>
                <w:bCs/>
                <w:sz w:val="24"/>
                <w:szCs w:val="24"/>
              </w:rPr>
            </w:pPr>
          </w:p>
        </w:tc>
        <w:tc>
          <w:tcPr>
            <w:tcW w:w="1022" w:type="pct"/>
            <w:vAlign w:val="center"/>
          </w:tcPr>
          <w:p w14:paraId="135763FD" w14:textId="77777777" w:rsidR="0088277C" w:rsidRPr="00F61F0F" w:rsidRDefault="00820A59" w:rsidP="00273E8A">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Северное шоссе</w:t>
            </w:r>
          </w:p>
          <w:p w14:paraId="6C21D993" w14:textId="0BF8F107" w:rsidR="00820A59" w:rsidRPr="00F61F0F" w:rsidRDefault="0088277C" w:rsidP="0088277C">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 xml:space="preserve">(от Северная объездная дорога до выезда из городского округа)  </w:t>
            </w:r>
          </w:p>
        </w:tc>
        <w:tc>
          <w:tcPr>
            <w:tcW w:w="1168" w:type="pct"/>
            <w:vAlign w:val="center"/>
          </w:tcPr>
          <w:p w14:paraId="69A4D316"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Дорога промышленных и коммунально-складских районов</w:t>
            </w:r>
          </w:p>
        </w:tc>
        <w:tc>
          <w:tcPr>
            <w:tcW w:w="1639" w:type="pct"/>
            <w:vAlign w:val="center"/>
          </w:tcPr>
          <w:p w14:paraId="7342E867" w14:textId="4424BD35" w:rsidR="00820A59" w:rsidRPr="00F61F0F" w:rsidRDefault="0088277C"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832" w:type="pct"/>
            <w:vAlign w:val="center"/>
          </w:tcPr>
          <w:p w14:paraId="68DAA975"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44A2244B" w14:textId="77777777" w:rsidTr="008B59B2">
        <w:tc>
          <w:tcPr>
            <w:tcW w:w="339" w:type="pct"/>
            <w:vAlign w:val="center"/>
          </w:tcPr>
          <w:p w14:paraId="53C9AE1E" w14:textId="77777777" w:rsidR="00820A59" w:rsidRPr="00F61F0F" w:rsidRDefault="00820A59" w:rsidP="00273E8A">
            <w:pPr>
              <w:numPr>
                <w:ilvl w:val="0"/>
                <w:numId w:val="73"/>
              </w:numPr>
              <w:spacing w:line="20" w:lineRule="atLeast"/>
              <w:ind w:left="0" w:firstLine="0"/>
              <w:jc w:val="both"/>
              <w:rPr>
                <w:rFonts w:ascii="Times New Roman" w:eastAsia="Times New Roman" w:hAnsi="Times New Roman" w:cs="Times New Roman"/>
                <w:bCs/>
                <w:sz w:val="24"/>
                <w:szCs w:val="24"/>
              </w:rPr>
            </w:pPr>
          </w:p>
        </w:tc>
        <w:tc>
          <w:tcPr>
            <w:tcW w:w="1022" w:type="pct"/>
            <w:vAlign w:val="center"/>
          </w:tcPr>
          <w:p w14:paraId="7B29A729" w14:textId="77777777" w:rsidR="00820A59" w:rsidRPr="00F61F0F" w:rsidRDefault="00820A59" w:rsidP="00273E8A">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 xml:space="preserve"> ул. Центральная</w:t>
            </w:r>
          </w:p>
        </w:tc>
        <w:tc>
          <w:tcPr>
            <w:tcW w:w="1168" w:type="pct"/>
            <w:vAlign w:val="center"/>
          </w:tcPr>
          <w:p w14:paraId="07FED02D"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558500A0"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A75CF64"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4537B7" w:rsidRPr="00F61F0F" w14:paraId="765474AD" w14:textId="77777777" w:rsidTr="008B59B2">
        <w:tc>
          <w:tcPr>
            <w:tcW w:w="339" w:type="pct"/>
            <w:vAlign w:val="center"/>
          </w:tcPr>
          <w:p w14:paraId="1B57197B" w14:textId="77777777" w:rsidR="00820A59" w:rsidRPr="00F61F0F" w:rsidRDefault="00820A59" w:rsidP="00273E8A">
            <w:pPr>
              <w:numPr>
                <w:ilvl w:val="0"/>
                <w:numId w:val="73"/>
              </w:numPr>
              <w:spacing w:line="20" w:lineRule="atLeast"/>
              <w:ind w:left="0" w:firstLine="0"/>
              <w:jc w:val="both"/>
              <w:rPr>
                <w:rFonts w:ascii="Times New Roman" w:eastAsia="Times New Roman" w:hAnsi="Times New Roman" w:cs="Times New Roman"/>
                <w:bCs/>
                <w:sz w:val="24"/>
                <w:szCs w:val="24"/>
              </w:rPr>
            </w:pPr>
          </w:p>
        </w:tc>
        <w:tc>
          <w:tcPr>
            <w:tcW w:w="1022" w:type="pct"/>
            <w:vAlign w:val="center"/>
          </w:tcPr>
          <w:p w14:paraId="77793B0D" w14:textId="77777777" w:rsidR="00820A59" w:rsidRPr="00F61F0F" w:rsidRDefault="00820A59" w:rsidP="00273E8A">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 xml:space="preserve"> ул. Шубацкая</w:t>
            </w:r>
          </w:p>
        </w:tc>
        <w:tc>
          <w:tcPr>
            <w:tcW w:w="1168" w:type="pct"/>
            <w:vAlign w:val="center"/>
          </w:tcPr>
          <w:p w14:paraId="00DB6AD8"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7C9EA387"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CF461AF"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7CBC477F" w14:textId="77777777" w:rsidTr="008B59B2">
        <w:tc>
          <w:tcPr>
            <w:tcW w:w="339" w:type="pct"/>
            <w:vAlign w:val="center"/>
          </w:tcPr>
          <w:p w14:paraId="210D05AA"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bCs/>
                <w:sz w:val="24"/>
                <w:szCs w:val="24"/>
              </w:rPr>
            </w:pPr>
          </w:p>
        </w:tc>
        <w:tc>
          <w:tcPr>
            <w:tcW w:w="1022" w:type="pct"/>
            <w:vAlign w:val="center"/>
          </w:tcPr>
          <w:p w14:paraId="0B9F0521"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 xml:space="preserve"> ул. Молодежная</w:t>
            </w:r>
          </w:p>
        </w:tc>
        <w:tc>
          <w:tcPr>
            <w:tcW w:w="1168" w:type="pct"/>
            <w:vAlign w:val="center"/>
          </w:tcPr>
          <w:p w14:paraId="6E94899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536E83EC" w14:textId="22F1FEB3"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51C7E58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BF1064E" w14:textId="77777777" w:rsidTr="008B59B2">
        <w:tc>
          <w:tcPr>
            <w:tcW w:w="339" w:type="pct"/>
            <w:vAlign w:val="center"/>
          </w:tcPr>
          <w:p w14:paraId="5E0FD7D5"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bCs/>
                <w:sz w:val="24"/>
                <w:szCs w:val="24"/>
              </w:rPr>
            </w:pPr>
          </w:p>
        </w:tc>
        <w:tc>
          <w:tcPr>
            <w:tcW w:w="1022" w:type="pct"/>
            <w:vAlign w:val="center"/>
          </w:tcPr>
          <w:p w14:paraId="20D7FA98"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 xml:space="preserve"> ул. Молодежная</w:t>
            </w:r>
          </w:p>
        </w:tc>
        <w:tc>
          <w:tcPr>
            <w:tcW w:w="1168" w:type="pct"/>
            <w:vAlign w:val="center"/>
          </w:tcPr>
          <w:p w14:paraId="18B5687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02768A5C" w14:textId="609A84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18A6A41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180083F" w14:textId="77777777" w:rsidTr="008B59B2">
        <w:tc>
          <w:tcPr>
            <w:tcW w:w="339" w:type="pct"/>
            <w:vAlign w:val="center"/>
          </w:tcPr>
          <w:p w14:paraId="788BBEEA"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bCs/>
                <w:sz w:val="24"/>
                <w:szCs w:val="24"/>
              </w:rPr>
            </w:pPr>
          </w:p>
        </w:tc>
        <w:tc>
          <w:tcPr>
            <w:tcW w:w="1022" w:type="pct"/>
            <w:vAlign w:val="center"/>
          </w:tcPr>
          <w:p w14:paraId="24281C62"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 xml:space="preserve"> ул. Моченкова</w:t>
            </w:r>
          </w:p>
        </w:tc>
        <w:tc>
          <w:tcPr>
            <w:tcW w:w="1168" w:type="pct"/>
            <w:vAlign w:val="center"/>
          </w:tcPr>
          <w:p w14:paraId="31D59B5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6AB62EBA" w14:textId="1F8EF1DC"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6A2B7DA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4537B7" w:rsidRPr="00F61F0F" w14:paraId="32040F69" w14:textId="77777777" w:rsidTr="008B59B2">
        <w:tc>
          <w:tcPr>
            <w:tcW w:w="339" w:type="pct"/>
            <w:vAlign w:val="center"/>
          </w:tcPr>
          <w:p w14:paraId="47C9228B" w14:textId="77777777" w:rsidR="00820A59" w:rsidRPr="00F61F0F" w:rsidRDefault="00820A59" w:rsidP="00273E8A">
            <w:pPr>
              <w:numPr>
                <w:ilvl w:val="0"/>
                <w:numId w:val="73"/>
              </w:numPr>
              <w:spacing w:line="20" w:lineRule="atLeast"/>
              <w:ind w:left="0" w:firstLine="0"/>
              <w:jc w:val="both"/>
              <w:rPr>
                <w:rFonts w:ascii="Times New Roman" w:eastAsia="Times New Roman" w:hAnsi="Times New Roman" w:cs="Times New Roman"/>
                <w:bCs/>
                <w:sz w:val="24"/>
                <w:szCs w:val="24"/>
              </w:rPr>
            </w:pPr>
          </w:p>
        </w:tc>
        <w:tc>
          <w:tcPr>
            <w:tcW w:w="1022" w:type="pct"/>
            <w:vAlign w:val="center"/>
          </w:tcPr>
          <w:p w14:paraId="0A3EF72E" w14:textId="5C9D4EB7" w:rsidR="00820A59" w:rsidRPr="00F61F0F" w:rsidRDefault="00820A59" w:rsidP="00273E8A">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 xml:space="preserve"> ул. Остинская</w:t>
            </w:r>
            <w:r w:rsidR="00F76789">
              <w:rPr>
                <w:rFonts w:ascii="Times New Roman" w:eastAsia="Times New Roman" w:hAnsi="Times New Roman" w:cs="Times New Roman"/>
                <w:bCs/>
                <w:sz w:val="24"/>
                <w:szCs w:val="24"/>
              </w:rPr>
              <w:t xml:space="preserve"> (от ул. Проезжей до ул. 8-я Линия)</w:t>
            </w:r>
          </w:p>
        </w:tc>
        <w:tc>
          <w:tcPr>
            <w:tcW w:w="1168" w:type="pct"/>
            <w:vAlign w:val="center"/>
          </w:tcPr>
          <w:p w14:paraId="2C9D5A88"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2BA6DD70" w14:textId="77777777" w:rsidR="00820A59" w:rsidRPr="00F61F0F" w:rsidRDefault="00820A59" w:rsidP="00273E8A">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B89D6D9" w14:textId="77777777" w:rsidR="00820A59" w:rsidRPr="00F61F0F" w:rsidRDefault="00820A59" w:rsidP="00273E8A">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418E7972" w14:textId="77777777" w:rsidTr="008B59B2">
        <w:tc>
          <w:tcPr>
            <w:tcW w:w="339" w:type="pct"/>
            <w:vAlign w:val="center"/>
          </w:tcPr>
          <w:p w14:paraId="60CFFB0C"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bCs/>
                <w:sz w:val="24"/>
                <w:szCs w:val="24"/>
              </w:rPr>
            </w:pPr>
          </w:p>
        </w:tc>
        <w:tc>
          <w:tcPr>
            <w:tcW w:w="1022" w:type="pct"/>
            <w:vAlign w:val="center"/>
          </w:tcPr>
          <w:p w14:paraId="25DED546" w14:textId="78034945"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 xml:space="preserve"> ул. Остинская</w:t>
            </w:r>
            <w:r>
              <w:rPr>
                <w:rFonts w:ascii="Times New Roman" w:eastAsia="Times New Roman" w:hAnsi="Times New Roman" w:cs="Times New Roman"/>
                <w:bCs/>
                <w:sz w:val="24"/>
                <w:szCs w:val="24"/>
              </w:rPr>
              <w:t xml:space="preserve"> (от пер. Серов до ул. Проезжей)</w:t>
            </w:r>
          </w:p>
        </w:tc>
        <w:tc>
          <w:tcPr>
            <w:tcW w:w="1168" w:type="pct"/>
            <w:vAlign w:val="center"/>
          </w:tcPr>
          <w:p w14:paraId="70A8B71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138402CF" w14:textId="4FC849DD"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4A6C8DF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202D89C" w14:textId="77777777" w:rsidTr="008B59B2">
        <w:tc>
          <w:tcPr>
            <w:tcW w:w="339" w:type="pct"/>
            <w:vAlign w:val="center"/>
          </w:tcPr>
          <w:p w14:paraId="11D5DFE9"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bCs/>
                <w:sz w:val="24"/>
                <w:szCs w:val="24"/>
              </w:rPr>
            </w:pPr>
          </w:p>
        </w:tc>
        <w:tc>
          <w:tcPr>
            <w:tcW w:w="1022" w:type="pct"/>
            <w:vAlign w:val="center"/>
          </w:tcPr>
          <w:p w14:paraId="54FBAAC9"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 xml:space="preserve"> ул. Проезжая</w:t>
            </w:r>
          </w:p>
        </w:tc>
        <w:tc>
          <w:tcPr>
            <w:tcW w:w="1168" w:type="pct"/>
            <w:vAlign w:val="center"/>
          </w:tcPr>
          <w:p w14:paraId="55D3C34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37F64D1C"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EF9035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610A758" w14:textId="77777777" w:rsidTr="008B59B2">
        <w:tc>
          <w:tcPr>
            <w:tcW w:w="339" w:type="pct"/>
            <w:vAlign w:val="center"/>
          </w:tcPr>
          <w:p w14:paraId="323C99A3"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bCs/>
                <w:sz w:val="24"/>
                <w:szCs w:val="24"/>
              </w:rPr>
            </w:pPr>
          </w:p>
        </w:tc>
        <w:tc>
          <w:tcPr>
            <w:tcW w:w="1022" w:type="pct"/>
            <w:vAlign w:val="center"/>
          </w:tcPr>
          <w:p w14:paraId="59DEC832"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 xml:space="preserve"> ул. Пионерская</w:t>
            </w:r>
          </w:p>
        </w:tc>
        <w:tc>
          <w:tcPr>
            <w:tcW w:w="1168" w:type="pct"/>
            <w:vAlign w:val="center"/>
          </w:tcPr>
          <w:p w14:paraId="52B3190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3BD40CD7" w14:textId="2CC9F798"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50FD722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A15B406" w14:textId="77777777" w:rsidTr="008B59B2">
        <w:tc>
          <w:tcPr>
            <w:tcW w:w="339" w:type="pct"/>
            <w:vAlign w:val="center"/>
          </w:tcPr>
          <w:p w14:paraId="67F0B3C2"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bCs/>
                <w:sz w:val="24"/>
                <w:szCs w:val="24"/>
              </w:rPr>
            </w:pPr>
          </w:p>
        </w:tc>
        <w:tc>
          <w:tcPr>
            <w:tcW w:w="1022" w:type="pct"/>
            <w:vAlign w:val="center"/>
          </w:tcPr>
          <w:p w14:paraId="182CFCAF"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 xml:space="preserve"> ул. Партизана Окинина</w:t>
            </w:r>
          </w:p>
        </w:tc>
        <w:tc>
          <w:tcPr>
            <w:tcW w:w="1168" w:type="pct"/>
            <w:vAlign w:val="center"/>
          </w:tcPr>
          <w:p w14:paraId="10E68BE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779318C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12B6D8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70483E5D" w14:textId="77777777" w:rsidTr="008B59B2">
        <w:tc>
          <w:tcPr>
            <w:tcW w:w="339" w:type="pct"/>
            <w:vAlign w:val="center"/>
          </w:tcPr>
          <w:p w14:paraId="0DA83E2C"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bCs/>
                <w:sz w:val="24"/>
                <w:szCs w:val="24"/>
              </w:rPr>
            </w:pPr>
          </w:p>
        </w:tc>
        <w:tc>
          <w:tcPr>
            <w:tcW w:w="1022" w:type="pct"/>
            <w:vAlign w:val="center"/>
          </w:tcPr>
          <w:p w14:paraId="0A65D85B"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bCs/>
                <w:sz w:val="24"/>
                <w:szCs w:val="24"/>
              </w:rPr>
              <w:t xml:space="preserve"> ул. Ветеранов</w:t>
            </w:r>
          </w:p>
        </w:tc>
        <w:tc>
          <w:tcPr>
            <w:tcW w:w="1168" w:type="pct"/>
            <w:vAlign w:val="center"/>
          </w:tcPr>
          <w:p w14:paraId="0029E1A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61C22E7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17D558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3546ABB" w14:textId="77777777" w:rsidTr="008B59B2">
        <w:tc>
          <w:tcPr>
            <w:tcW w:w="339" w:type="pct"/>
            <w:vAlign w:val="center"/>
          </w:tcPr>
          <w:p w14:paraId="1E8D79E3"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489B5EF"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ул. Дементьевская </w:t>
            </w:r>
          </w:p>
        </w:tc>
        <w:tc>
          <w:tcPr>
            <w:tcW w:w="1168" w:type="pct"/>
            <w:vAlign w:val="center"/>
          </w:tcPr>
          <w:p w14:paraId="22155BB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86BE5F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E627CA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6E6DB56B" w14:textId="77777777" w:rsidTr="008B59B2">
        <w:tc>
          <w:tcPr>
            <w:tcW w:w="339" w:type="pct"/>
            <w:vAlign w:val="center"/>
          </w:tcPr>
          <w:p w14:paraId="488F68E4"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0B7CE51"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ул. Жуковского </w:t>
            </w:r>
          </w:p>
        </w:tc>
        <w:tc>
          <w:tcPr>
            <w:tcW w:w="1168" w:type="pct"/>
            <w:vAlign w:val="center"/>
          </w:tcPr>
          <w:p w14:paraId="6672CAF2"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CE097B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F29B76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611BBC9" w14:textId="77777777" w:rsidTr="008B59B2">
        <w:tc>
          <w:tcPr>
            <w:tcW w:w="339" w:type="pct"/>
            <w:vAlign w:val="center"/>
          </w:tcPr>
          <w:p w14:paraId="01D5C342"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0B07859"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ул. Заречная </w:t>
            </w:r>
          </w:p>
        </w:tc>
        <w:tc>
          <w:tcPr>
            <w:tcW w:w="1168" w:type="pct"/>
            <w:vAlign w:val="center"/>
          </w:tcPr>
          <w:p w14:paraId="0D0598B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AC19A8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Дорога промышленных и коммунально-складских районов</w:t>
            </w:r>
          </w:p>
        </w:tc>
        <w:tc>
          <w:tcPr>
            <w:tcW w:w="832" w:type="pct"/>
            <w:vAlign w:val="center"/>
          </w:tcPr>
          <w:p w14:paraId="60519D7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2EAC3D6" w14:textId="77777777" w:rsidTr="008B59B2">
        <w:tc>
          <w:tcPr>
            <w:tcW w:w="339" w:type="pct"/>
            <w:vAlign w:val="center"/>
          </w:tcPr>
          <w:p w14:paraId="615DEFA6"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BBFA724"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ул. Линейная </w:t>
            </w:r>
          </w:p>
        </w:tc>
        <w:tc>
          <w:tcPr>
            <w:tcW w:w="1168" w:type="pct"/>
            <w:vAlign w:val="center"/>
          </w:tcPr>
          <w:p w14:paraId="327C093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B7B380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1227B8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F44C01C" w14:textId="77777777" w:rsidTr="008B59B2">
        <w:tc>
          <w:tcPr>
            <w:tcW w:w="339" w:type="pct"/>
            <w:vAlign w:val="center"/>
          </w:tcPr>
          <w:p w14:paraId="4367CCFF"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0302DD4"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ул. Мелиоративная </w:t>
            </w:r>
          </w:p>
        </w:tc>
        <w:tc>
          <w:tcPr>
            <w:tcW w:w="1168" w:type="pct"/>
            <w:vAlign w:val="center"/>
          </w:tcPr>
          <w:p w14:paraId="535AD3A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E76FCB2"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5C91C0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9B79A80" w14:textId="77777777" w:rsidTr="008B59B2">
        <w:tc>
          <w:tcPr>
            <w:tcW w:w="339" w:type="pct"/>
            <w:vAlign w:val="center"/>
          </w:tcPr>
          <w:p w14:paraId="6B8AD945"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8BE29DF"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ул. Набережная Серовки </w:t>
            </w:r>
          </w:p>
        </w:tc>
        <w:tc>
          <w:tcPr>
            <w:tcW w:w="1168" w:type="pct"/>
            <w:vAlign w:val="center"/>
          </w:tcPr>
          <w:p w14:paraId="425928F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184E36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215645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E72AEC7" w14:textId="77777777" w:rsidTr="008B59B2">
        <w:tc>
          <w:tcPr>
            <w:tcW w:w="339" w:type="pct"/>
            <w:vAlign w:val="center"/>
          </w:tcPr>
          <w:p w14:paraId="73AEF71D"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A4B12D7"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ул. Осенняя </w:t>
            </w:r>
          </w:p>
        </w:tc>
        <w:tc>
          <w:tcPr>
            <w:tcW w:w="1168" w:type="pct"/>
            <w:vAlign w:val="center"/>
          </w:tcPr>
          <w:p w14:paraId="4D1E8CF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8127E7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Дорога промышленных и коммунально-складских районов</w:t>
            </w:r>
          </w:p>
        </w:tc>
        <w:tc>
          <w:tcPr>
            <w:tcW w:w="832" w:type="pct"/>
            <w:vAlign w:val="center"/>
          </w:tcPr>
          <w:p w14:paraId="6889EDB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9D66AC3" w14:textId="77777777" w:rsidTr="008B59B2">
        <w:tc>
          <w:tcPr>
            <w:tcW w:w="339" w:type="pct"/>
            <w:vAlign w:val="center"/>
          </w:tcPr>
          <w:p w14:paraId="60A7BB78"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DCFC6C2"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ул. Северная </w:t>
            </w:r>
          </w:p>
        </w:tc>
        <w:tc>
          <w:tcPr>
            <w:tcW w:w="1168" w:type="pct"/>
            <w:vAlign w:val="center"/>
          </w:tcPr>
          <w:p w14:paraId="4708C3F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6538DA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E6D800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6E3DCDC" w14:textId="77777777" w:rsidTr="008B59B2">
        <w:tc>
          <w:tcPr>
            <w:tcW w:w="339" w:type="pct"/>
            <w:vAlign w:val="center"/>
          </w:tcPr>
          <w:p w14:paraId="01CA6DDF"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DE5ABE0"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ул. Серовская </w:t>
            </w:r>
          </w:p>
        </w:tc>
        <w:tc>
          <w:tcPr>
            <w:tcW w:w="1168" w:type="pct"/>
            <w:vAlign w:val="center"/>
          </w:tcPr>
          <w:p w14:paraId="7EFF7C2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A49E0F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F4861FB"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709F9102" w14:textId="77777777" w:rsidTr="008B59B2">
        <w:tc>
          <w:tcPr>
            <w:tcW w:w="339" w:type="pct"/>
            <w:vAlign w:val="center"/>
          </w:tcPr>
          <w:p w14:paraId="2E9CB55F"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CE6C1FF"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ул. Спортивная </w:t>
            </w:r>
          </w:p>
        </w:tc>
        <w:tc>
          <w:tcPr>
            <w:tcW w:w="1168" w:type="pct"/>
            <w:vAlign w:val="center"/>
          </w:tcPr>
          <w:p w14:paraId="4BAD2E3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DD331B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A26769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1BA5AD3E" w14:textId="77777777" w:rsidTr="008B59B2">
        <w:tc>
          <w:tcPr>
            <w:tcW w:w="339" w:type="pct"/>
            <w:vAlign w:val="center"/>
          </w:tcPr>
          <w:p w14:paraId="348AEEFE"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0FF4417"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ул. Фурманова </w:t>
            </w:r>
          </w:p>
        </w:tc>
        <w:tc>
          <w:tcPr>
            <w:tcW w:w="1168" w:type="pct"/>
            <w:vAlign w:val="center"/>
          </w:tcPr>
          <w:p w14:paraId="6BE3FA9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410B98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0AA986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FE0E26E" w14:textId="77777777" w:rsidTr="008B59B2">
        <w:tc>
          <w:tcPr>
            <w:tcW w:w="339" w:type="pct"/>
            <w:vAlign w:val="center"/>
          </w:tcPr>
          <w:p w14:paraId="3DF3E6BC"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0E79183"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ул. Чайковского </w:t>
            </w:r>
          </w:p>
        </w:tc>
        <w:tc>
          <w:tcPr>
            <w:tcW w:w="1168" w:type="pct"/>
            <w:vAlign w:val="center"/>
          </w:tcPr>
          <w:p w14:paraId="5EC638E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582392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FD88130" w14:textId="77777777" w:rsidR="00F76789" w:rsidRPr="00F61F0F" w:rsidRDefault="00F76789" w:rsidP="00F76789">
            <w:pPr>
              <w:spacing w:line="20" w:lineRule="atLeast"/>
              <w:jc w:val="both"/>
              <w:rPr>
                <w:rFonts w:ascii="Times New Roman" w:eastAsia="Times New Roman" w:hAnsi="Times New Roman" w:cs="Times New Roman"/>
                <w:sz w:val="24"/>
                <w:szCs w:val="24"/>
              </w:rPr>
            </w:pPr>
          </w:p>
        </w:tc>
      </w:tr>
      <w:tr w:rsidR="00F76789" w:rsidRPr="00F61F0F" w14:paraId="154DC949" w14:textId="77777777" w:rsidTr="008B59B2">
        <w:tc>
          <w:tcPr>
            <w:tcW w:w="339" w:type="pct"/>
            <w:vAlign w:val="center"/>
          </w:tcPr>
          <w:p w14:paraId="015B878E"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F6C1426"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ул. Школьная </w:t>
            </w:r>
          </w:p>
        </w:tc>
        <w:tc>
          <w:tcPr>
            <w:tcW w:w="1168" w:type="pct"/>
            <w:vAlign w:val="center"/>
          </w:tcPr>
          <w:p w14:paraId="604DCD2C" w14:textId="395E35F3"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1639" w:type="pct"/>
            <w:vAlign w:val="center"/>
          </w:tcPr>
          <w:p w14:paraId="23C4EE62"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832" w:type="pct"/>
            <w:vAlign w:val="center"/>
          </w:tcPr>
          <w:p w14:paraId="54F9FC3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2E23F4FC" w14:textId="77777777" w:rsidTr="008B59B2">
        <w:tc>
          <w:tcPr>
            <w:tcW w:w="339" w:type="pct"/>
            <w:vAlign w:val="center"/>
          </w:tcPr>
          <w:p w14:paraId="642FC04C"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6F10817"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ул. Энергетиков </w:t>
            </w:r>
          </w:p>
        </w:tc>
        <w:tc>
          <w:tcPr>
            <w:tcW w:w="1168" w:type="pct"/>
            <w:vAlign w:val="center"/>
          </w:tcPr>
          <w:p w14:paraId="37D0241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7052FA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Дорога пром промышленных и коммунально-складских районов</w:t>
            </w:r>
          </w:p>
        </w:tc>
        <w:tc>
          <w:tcPr>
            <w:tcW w:w="832" w:type="pct"/>
            <w:vAlign w:val="center"/>
          </w:tcPr>
          <w:p w14:paraId="2D0183A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75D2C6E0" w14:textId="77777777" w:rsidTr="008B59B2">
        <w:tc>
          <w:tcPr>
            <w:tcW w:w="339" w:type="pct"/>
            <w:vAlign w:val="center"/>
          </w:tcPr>
          <w:p w14:paraId="347A292F"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D8ACE69"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пер. Болотный </w:t>
            </w:r>
          </w:p>
        </w:tc>
        <w:tc>
          <w:tcPr>
            <w:tcW w:w="1168" w:type="pct"/>
            <w:vAlign w:val="center"/>
          </w:tcPr>
          <w:p w14:paraId="611D5FE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EF5A90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162C95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103C1068" w14:textId="77777777" w:rsidTr="008B59B2">
        <w:tc>
          <w:tcPr>
            <w:tcW w:w="339" w:type="pct"/>
            <w:vAlign w:val="center"/>
          </w:tcPr>
          <w:p w14:paraId="3224691A"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9E0C950"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пер. Каменный </w:t>
            </w:r>
          </w:p>
        </w:tc>
        <w:tc>
          <w:tcPr>
            <w:tcW w:w="1168" w:type="pct"/>
            <w:vAlign w:val="center"/>
          </w:tcPr>
          <w:p w14:paraId="7F97C4B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C63C68C" w14:textId="4BC1424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1AC4F01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7625CAD8" w14:textId="77777777" w:rsidTr="008B59B2">
        <w:tc>
          <w:tcPr>
            <w:tcW w:w="339" w:type="pct"/>
            <w:vAlign w:val="center"/>
          </w:tcPr>
          <w:p w14:paraId="6B4E1C07"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E9625DD"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пер. Серов </w:t>
            </w:r>
          </w:p>
        </w:tc>
        <w:tc>
          <w:tcPr>
            <w:tcW w:w="1168" w:type="pct"/>
            <w:vAlign w:val="center"/>
          </w:tcPr>
          <w:p w14:paraId="513769B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5DFC143" w14:textId="0A423F98"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04060621"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E76E479" w14:textId="77777777" w:rsidTr="008B59B2">
        <w:tc>
          <w:tcPr>
            <w:tcW w:w="339" w:type="pct"/>
            <w:vAlign w:val="center"/>
          </w:tcPr>
          <w:p w14:paraId="22E3BCC7"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5CDDEF6"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1-я линия </w:t>
            </w:r>
          </w:p>
        </w:tc>
        <w:tc>
          <w:tcPr>
            <w:tcW w:w="1168" w:type="pct"/>
            <w:vAlign w:val="center"/>
          </w:tcPr>
          <w:p w14:paraId="15EF2D7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3B07E4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4EA602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7D7C7A0" w14:textId="77777777" w:rsidTr="008B59B2">
        <w:tc>
          <w:tcPr>
            <w:tcW w:w="339" w:type="pct"/>
            <w:vAlign w:val="center"/>
          </w:tcPr>
          <w:p w14:paraId="1227D3FF"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CFC8F8B"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2-я линия </w:t>
            </w:r>
          </w:p>
        </w:tc>
        <w:tc>
          <w:tcPr>
            <w:tcW w:w="1168" w:type="pct"/>
            <w:vAlign w:val="center"/>
          </w:tcPr>
          <w:p w14:paraId="201B79E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92135F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A1F24E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AFB099B" w14:textId="77777777" w:rsidTr="008B59B2">
        <w:tc>
          <w:tcPr>
            <w:tcW w:w="339" w:type="pct"/>
            <w:vAlign w:val="center"/>
          </w:tcPr>
          <w:p w14:paraId="3C121BD1"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DC200D6"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3-я линия </w:t>
            </w:r>
          </w:p>
        </w:tc>
        <w:tc>
          <w:tcPr>
            <w:tcW w:w="1168" w:type="pct"/>
            <w:vAlign w:val="center"/>
          </w:tcPr>
          <w:p w14:paraId="36A6D86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9C8A5E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191A1D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072FB35" w14:textId="77777777" w:rsidTr="008B59B2">
        <w:tc>
          <w:tcPr>
            <w:tcW w:w="339" w:type="pct"/>
            <w:vAlign w:val="center"/>
          </w:tcPr>
          <w:p w14:paraId="7BAC37E0"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8E891E6"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4-я линия </w:t>
            </w:r>
          </w:p>
        </w:tc>
        <w:tc>
          <w:tcPr>
            <w:tcW w:w="1168" w:type="pct"/>
            <w:vAlign w:val="center"/>
          </w:tcPr>
          <w:p w14:paraId="2D31F26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02D4F0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53EACA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AB1881A" w14:textId="77777777" w:rsidTr="008B59B2">
        <w:tc>
          <w:tcPr>
            <w:tcW w:w="339" w:type="pct"/>
            <w:vAlign w:val="center"/>
          </w:tcPr>
          <w:p w14:paraId="761BE6FC"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7793D5F"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6-я линия </w:t>
            </w:r>
          </w:p>
        </w:tc>
        <w:tc>
          <w:tcPr>
            <w:tcW w:w="1168" w:type="pct"/>
            <w:vAlign w:val="center"/>
          </w:tcPr>
          <w:p w14:paraId="713427AC"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8E2DA3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1DB073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E834744" w14:textId="77777777" w:rsidTr="008B59B2">
        <w:tc>
          <w:tcPr>
            <w:tcW w:w="339" w:type="pct"/>
            <w:vAlign w:val="center"/>
          </w:tcPr>
          <w:p w14:paraId="47BF1839" w14:textId="77777777" w:rsidR="00F76789" w:rsidRPr="00F61F0F" w:rsidRDefault="00F76789" w:rsidP="00F76789">
            <w:pPr>
              <w:numPr>
                <w:ilvl w:val="0"/>
                <w:numId w:val="73"/>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9112731" w14:textId="77777777" w:rsidR="00F76789" w:rsidRPr="00F61F0F" w:rsidRDefault="00F76789" w:rsidP="00F76789">
            <w:pPr>
              <w:spacing w:line="20" w:lineRule="atLeast"/>
              <w:jc w:val="both"/>
              <w:rPr>
                <w:rFonts w:ascii="Times New Roman" w:eastAsia="Times New Roman" w:hAnsi="Times New Roman" w:cs="Times New Roman"/>
                <w:bCs/>
                <w:sz w:val="24"/>
                <w:szCs w:val="24"/>
              </w:rPr>
            </w:pPr>
            <w:r w:rsidRPr="00F61F0F">
              <w:rPr>
                <w:rFonts w:ascii="Times New Roman" w:eastAsia="Times New Roman" w:hAnsi="Times New Roman" w:cs="Times New Roman"/>
                <w:sz w:val="24"/>
                <w:szCs w:val="24"/>
              </w:rPr>
              <w:t xml:space="preserve">7-я линия </w:t>
            </w:r>
          </w:p>
        </w:tc>
        <w:tc>
          <w:tcPr>
            <w:tcW w:w="1168" w:type="pct"/>
            <w:vAlign w:val="center"/>
          </w:tcPr>
          <w:p w14:paraId="7219262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9DA0F4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D88A73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B797B57" w14:textId="77777777" w:rsidTr="008B59B2">
        <w:tc>
          <w:tcPr>
            <w:tcW w:w="339" w:type="pct"/>
            <w:vAlign w:val="center"/>
          </w:tcPr>
          <w:p w14:paraId="5D51B938" w14:textId="77777777" w:rsidR="00F76789" w:rsidRPr="00F61F0F" w:rsidRDefault="00F76789" w:rsidP="00F76789">
            <w:pPr>
              <w:numPr>
                <w:ilvl w:val="0"/>
                <w:numId w:val="71"/>
              </w:numPr>
              <w:spacing w:line="20" w:lineRule="atLeast"/>
              <w:ind w:left="0" w:firstLine="0"/>
              <w:jc w:val="both"/>
              <w:rPr>
                <w:rFonts w:ascii="Times New Roman" w:eastAsia="Times New Roman" w:hAnsi="Times New Roman" w:cs="Times New Roman"/>
                <w:b/>
                <w:bCs/>
                <w:sz w:val="24"/>
                <w:szCs w:val="24"/>
              </w:rPr>
            </w:pPr>
          </w:p>
        </w:tc>
        <w:tc>
          <w:tcPr>
            <w:tcW w:w="4661" w:type="pct"/>
            <w:gridSpan w:val="4"/>
            <w:vAlign w:val="center"/>
          </w:tcPr>
          <w:p w14:paraId="233B780E" w14:textId="77777777" w:rsidR="00F76789" w:rsidRPr="00F61F0F" w:rsidRDefault="00F76789" w:rsidP="00F76789">
            <w:pPr>
              <w:spacing w:line="20" w:lineRule="atLeast"/>
              <w:rPr>
                <w:rFonts w:ascii="Times New Roman" w:eastAsia="Times New Roman" w:hAnsi="Times New Roman" w:cs="Times New Roman"/>
                <w:b/>
                <w:bCs/>
                <w:sz w:val="24"/>
                <w:szCs w:val="24"/>
              </w:rPr>
            </w:pPr>
            <w:r w:rsidRPr="00F61F0F">
              <w:rPr>
                <w:rFonts w:ascii="Times New Roman" w:eastAsia="Times New Roman" w:hAnsi="Times New Roman" w:cs="Times New Roman"/>
                <w:b/>
                <w:bCs/>
                <w:sz w:val="24"/>
                <w:szCs w:val="24"/>
              </w:rPr>
              <w:t>Зашекснинский район</w:t>
            </w:r>
          </w:p>
        </w:tc>
      </w:tr>
      <w:tr w:rsidR="00F76789" w:rsidRPr="00F61F0F" w14:paraId="43D70943" w14:textId="77777777" w:rsidTr="008B59B2">
        <w:tc>
          <w:tcPr>
            <w:tcW w:w="339" w:type="pct"/>
            <w:vAlign w:val="center"/>
          </w:tcPr>
          <w:p w14:paraId="3E7D92AB"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27090B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Октябрьский проспект</w:t>
            </w:r>
          </w:p>
        </w:tc>
        <w:tc>
          <w:tcPr>
            <w:tcW w:w="1168" w:type="pct"/>
            <w:vAlign w:val="center"/>
          </w:tcPr>
          <w:p w14:paraId="636BF00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1639" w:type="pct"/>
            <w:vAlign w:val="center"/>
          </w:tcPr>
          <w:p w14:paraId="3EE5186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832" w:type="pct"/>
            <w:vAlign w:val="center"/>
          </w:tcPr>
          <w:p w14:paraId="75E741D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1E9B4AB0" w14:textId="77777777" w:rsidTr="008B59B2">
        <w:tc>
          <w:tcPr>
            <w:tcW w:w="339" w:type="pct"/>
            <w:vAlign w:val="center"/>
          </w:tcPr>
          <w:p w14:paraId="2B8B35EB"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lang w:val="en-US"/>
              </w:rPr>
            </w:pPr>
          </w:p>
        </w:tc>
        <w:tc>
          <w:tcPr>
            <w:tcW w:w="1022" w:type="pct"/>
            <w:vAlign w:val="center"/>
          </w:tcPr>
          <w:p w14:paraId="16A0456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lang w:val="en-US"/>
              </w:rPr>
              <w:t>Ш</w:t>
            </w:r>
            <w:r w:rsidRPr="00F61F0F">
              <w:rPr>
                <w:rFonts w:ascii="Times New Roman" w:eastAsia="Times New Roman" w:hAnsi="Times New Roman" w:cs="Times New Roman"/>
                <w:sz w:val="24"/>
                <w:szCs w:val="24"/>
              </w:rPr>
              <w:t>екснинский проспект</w:t>
            </w:r>
          </w:p>
        </w:tc>
        <w:tc>
          <w:tcPr>
            <w:tcW w:w="1168" w:type="pct"/>
            <w:vAlign w:val="center"/>
          </w:tcPr>
          <w:p w14:paraId="1D93296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1639" w:type="pct"/>
            <w:vAlign w:val="center"/>
          </w:tcPr>
          <w:p w14:paraId="31A83BF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832" w:type="pct"/>
            <w:vAlign w:val="center"/>
          </w:tcPr>
          <w:p w14:paraId="1E1173F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0D31D0F0" w14:textId="77777777" w:rsidTr="008B59B2">
        <w:tc>
          <w:tcPr>
            <w:tcW w:w="339" w:type="pct"/>
            <w:vAlign w:val="center"/>
          </w:tcPr>
          <w:p w14:paraId="468D07FF"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B78951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Раахе</w:t>
            </w:r>
          </w:p>
        </w:tc>
        <w:tc>
          <w:tcPr>
            <w:tcW w:w="1168" w:type="pct"/>
            <w:vAlign w:val="center"/>
          </w:tcPr>
          <w:p w14:paraId="4BFD13FC"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46F488F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2E36F3C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2F191019" w14:textId="77777777" w:rsidTr="008B59B2">
        <w:tc>
          <w:tcPr>
            <w:tcW w:w="339" w:type="pct"/>
            <w:vAlign w:val="center"/>
          </w:tcPr>
          <w:p w14:paraId="4B2945E7"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6C75F1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Рыбинская</w:t>
            </w:r>
          </w:p>
          <w:p w14:paraId="096B8A09" w14:textId="63986419"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(от Октябрьский пр-кт до автомобильной дороги регионального значения </w:t>
            </w:r>
            <w:r w:rsidRPr="00F61F0F">
              <w:rPr>
                <w:rFonts w:ascii="Times New Roman" w:eastAsia="Times New Roman" w:hAnsi="Times New Roman" w:cs="Times New Roman"/>
                <w:sz w:val="24"/>
                <w:szCs w:val="24"/>
              </w:rPr>
              <w:lastRenderedPageBreak/>
              <w:t>19-256 ОП РЗ 19К-103 (1Р104) Сергиев Посад – Калязин – Рыбинск – Череповец))</w:t>
            </w:r>
          </w:p>
        </w:tc>
        <w:tc>
          <w:tcPr>
            <w:tcW w:w="1168" w:type="pct"/>
            <w:vAlign w:val="center"/>
          </w:tcPr>
          <w:p w14:paraId="7D9B29F2"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lastRenderedPageBreak/>
              <w:t>Магистральная улица общегородского значения</w:t>
            </w:r>
          </w:p>
        </w:tc>
        <w:tc>
          <w:tcPr>
            <w:tcW w:w="1639" w:type="pct"/>
            <w:vAlign w:val="center"/>
          </w:tcPr>
          <w:p w14:paraId="44A52F5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832" w:type="pct"/>
            <w:vAlign w:val="center"/>
          </w:tcPr>
          <w:p w14:paraId="1015CAF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5E46CB5B" w14:textId="77777777" w:rsidTr="008B59B2">
        <w:tc>
          <w:tcPr>
            <w:tcW w:w="339" w:type="pct"/>
            <w:vAlign w:val="center"/>
          </w:tcPr>
          <w:p w14:paraId="6F8B4DCB"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0AA952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Рыбинская</w:t>
            </w:r>
          </w:p>
          <w:p w14:paraId="4E346639" w14:textId="47BB310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(от ул. Раахе до Октябрьский пр-кт)</w:t>
            </w:r>
          </w:p>
        </w:tc>
        <w:tc>
          <w:tcPr>
            <w:tcW w:w="1168" w:type="pct"/>
            <w:vAlign w:val="center"/>
          </w:tcPr>
          <w:p w14:paraId="4B426DC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4E793EC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1C6B5FC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6BA444AE" w14:textId="77777777" w:rsidTr="008B59B2">
        <w:tc>
          <w:tcPr>
            <w:tcW w:w="339" w:type="pct"/>
            <w:vAlign w:val="center"/>
          </w:tcPr>
          <w:p w14:paraId="5CF44F61"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934BEE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Монтклер</w:t>
            </w:r>
          </w:p>
          <w:p w14:paraId="2396169B" w14:textId="467419C2"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(от ул. Рыбинская до Октябрьский пр-кт)</w:t>
            </w:r>
          </w:p>
        </w:tc>
        <w:tc>
          <w:tcPr>
            <w:tcW w:w="1168" w:type="pct"/>
            <w:vAlign w:val="center"/>
          </w:tcPr>
          <w:p w14:paraId="4FEDEE0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75D18BC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02ED7B6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5B06A1E3" w14:textId="77777777" w:rsidTr="008B59B2">
        <w:tc>
          <w:tcPr>
            <w:tcW w:w="339" w:type="pct"/>
            <w:vAlign w:val="center"/>
          </w:tcPr>
          <w:p w14:paraId="17EBC9BE"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BCBE49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Монтклер</w:t>
            </w:r>
          </w:p>
          <w:p w14:paraId="4BA73240" w14:textId="594C1421"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(от Октябрьский пр-кт до ул. Любецкая)</w:t>
            </w:r>
          </w:p>
        </w:tc>
        <w:tc>
          <w:tcPr>
            <w:tcW w:w="1168" w:type="pct"/>
            <w:vAlign w:val="center"/>
          </w:tcPr>
          <w:p w14:paraId="683F8BE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68E60D4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5C985520" w14:textId="77777777" w:rsidR="00F76789" w:rsidRPr="00F61F0F" w:rsidRDefault="00F76789" w:rsidP="00F76789">
            <w:pPr>
              <w:spacing w:line="20" w:lineRule="atLeast"/>
              <w:jc w:val="both"/>
              <w:rPr>
                <w:rFonts w:ascii="Times New Roman" w:eastAsia="Times New Roman" w:hAnsi="Times New Roman" w:cs="Times New Roman"/>
                <w:sz w:val="24"/>
                <w:szCs w:val="24"/>
              </w:rPr>
            </w:pPr>
          </w:p>
        </w:tc>
      </w:tr>
      <w:tr w:rsidR="00F76789" w:rsidRPr="00F61F0F" w14:paraId="60C1662D" w14:textId="77777777" w:rsidTr="008B59B2">
        <w:tc>
          <w:tcPr>
            <w:tcW w:w="339" w:type="pct"/>
            <w:vAlign w:val="center"/>
          </w:tcPr>
          <w:p w14:paraId="287D6592"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501FDE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Ленинградская</w:t>
            </w:r>
          </w:p>
          <w:p w14:paraId="6DAE5F4A" w14:textId="0D8922E2"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(от ул. Батюшкова до Южное шоссе)</w:t>
            </w:r>
          </w:p>
        </w:tc>
        <w:tc>
          <w:tcPr>
            <w:tcW w:w="1168" w:type="pct"/>
            <w:vAlign w:val="center"/>
          </w:tcPr>
          <w:p w14:paraId="558A7E2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3D15E00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0B413CA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48858FA1" w14:textId="77777777" w:rsidTr="008B59B2">
        <w:tc>
          <w:tcPr>
            <w:tcW w:w="339" w:type="pct"/>
            <w:vAlign w:val="center"/>
          </w:tcPr>
          <w:p w14:paraId="7679C86D"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9F2345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Ленинградская</w:t>
            </w:r>
          </w:p>
          <w:p w14:paraId="390AF602" w14:textId="76DFB49A"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(от Октябрьский пр-кт до ул. Батюшкова)</w:t>
            </w:r>
          </w:p>
        </w:tc>
        <w:tc>
          <w:tcPr>
            <w:tcW w:w="1168" w:type="pct"/>
            <w:vAlign w:val="center"/>
          </w:tcPr>
          <w:p w14:paraId="748C80A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4D310712" w14:textId="2337B5AE"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6CE92D8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BB27E6A" w14:textId="77777777" w:rsidTr="008B59B2">
        <w:tc>
          <w:tcPr>
            <w:tcW w:w="339" w:type="pct"/>
            <w:vAlign w:val="center"/>
          </w:tcPr>
          <w:p w14:paraId="46E3F4D2"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233F44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Годовикова</w:t>
            </w:r>
          </w:p>
        </w:tc>
        <w:tc>
          <w:tcPr>
            <w:tcW w:w="1168" w:type="pct"/>
            <w:vAlign w:val="center"/>
          </w:tcPr>
          <w:p w14:paraId="0E2E44E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2015D28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0039FD2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1410D0F6" w14:textId="77777777" w:rsidTr="008B59B2">
        <w:tc>
          <w:tcPr>
            <w:tcW w:w="339" w:type="pct"/>
            <w:vAlign w:val="center"/>
          </w:tcPr>
          <w:p w14:paraId="19A884E6"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0FF2BF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Городецкая</w:t>
            </w:r>
          </w:p>
        </w:tc>
        <w:tc>
          <w:tcPr>
            <w:tcW w:w="1168" w:type="pct"/>
            <w:vAlign w:val="center"/>
          </w:tcPr>
          <w:p w14:paraId="0847913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Магистральная улица районного значения </w:t>
            </w:r>
          </w:p>
        </w:tc>
        <w:tc>
          <w:tcPr>
            <w:tcW w:w="1639" w:type="pct"/>
            <w:vAlign w:val="center"/>
          </w:tcPr>
          <w:p w14:paraId="3C9A615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099429B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1A8BA8FB" w14:textId="77777777" w:rsidTr="008B59B2">
        <w:tc>
          <w:tcPr>
            <w:tcW w:w="339" w:type="pct"/>
            <w:vAlign w:val="center"/>
          </w:tcPr>
          <w:p w14:paraId="642D166D"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0C2421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Амосова</w:t>
            </w:r>
          </w:p>
        </w:tc>
        <w:tc>
          <w:tcPr>
            <w:tcW w:w="1168" w:type="pct"/>
            <w:vAlign w:val="center"/>
          </w:tcPr>
          <w:p w14:paraId="276F4FA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1639" w:type="pct"/>
            <w:vAlign w:val="center"/>
          </w:tcPr>
          <w:p w14:paraId="745013A2"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F0E16C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7E9183AB" w14:textId="77777777" w:rsidTr="008B59B2">
        <w:tc>
          <w:tcPr>
            <w:tcW w:w="339" w:type="pct"/>
            <w:vAlign w:val="center"/>
          </w:tcPr>
          <w:p w14:paraId="7ADE67DE"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143A2D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Батюшкова</w:t>
            </w:r>
          </w:p>
        </w:tc>
        <w:tc>
          <w:tcPr>
            <w:tcW w:w="1168" w:type="pct"/>
            <w:vAlign w:val="center"/>
          </w:tcPr>
          <w:p w14:paraId="5AC9E672"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0E9A77F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56F7E17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26587E07" w14:textId="77777777" w:rsidTr="008B59B2">
        <w:tc>
          <w:tcPr>
            <w:tcW w:w="339" w:type="pct"/>
            <w:vAlign w:val="center"/>
          </w:tcPr>
          <w:p w14:paraId="2F753779"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13DB51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Любецкая</w:t>
            </w:r>
          </w:p>
          <w:p w14:paraId="3EDDFCA4" w14:textId="34EFAAB4"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(от Октябрьский пр-кт до ул. Городецкая)</w:t>
            </w:r>
          </w:p>
        </w:tc>
        <w:tc>
          <w:tcPr>
            <w:tcW w:w="1168" w:type="pct"/>
            <w:vAlign w:val="center"/>
          </w:tcPr>
          <w:p w14:paraId="6531F7B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48F8328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74B6DD6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C62F3C8" w14:textId="77777777" w:rsidTr="008B59B2">
        <w:tc>
          <w:tcPr>
            <w:tcW w:w="339" w:type="pct"/>
            <w:vAlign w:val="center"/>
          </w:tcPr>
          <w:p w14:paraId="2BE7A2A5"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BBA14EB"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Любецкая</w:t>
            </w:r>
          </w:p>
          <w:p w14:paraId="70574E15" w14:textId="4F96F7B2"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(от ул. Городецкая до ул. Рыбинская)</w:t>
            </w:r>
          </w:p>
        </w:tc>
        <w:tc>
          <w:tcPr>
            <w:tcW w:w="1168" w:type="pct"/>
            <w:vAlign w:val="center"/>
          </w:tcPr>
          <w:p w14:paraId="605B7A0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0656F3B" w14:textId="470293C5"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3E68FA9B"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66F8FE11" w14:textId="77777777" w:rsidTr="008B59B2">
        <w:tc>
          <w:tcPr>
            <w:tcW w:w="339" w:type="pct"/>
            <w:vAlign w:val="center"/>
          </w:tcPr>
          <w:p w14:paraId="5B2F39F0"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DCE96D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Наседкина </w:t>
            </w:r>
          </w:p>
        </w:tc>
        <w:tc>
          <w:tcPr>
            <w:tcW w:w="1168" w:type="pct"/>
            <w:vAlign w:val="center"/>
          </w:tcPr>
          <w:p w14:paraId="397C6F3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75C49AE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2767F2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24F31A4A" w14:textId="77777777" w:rsidTr="008B59B2">
        <w:tc>
          <w:tcPr>
            <w:tcW w:w="339" w:type="pct"/>
            <w:vAlign w:val="center"/>
          </w:tcPr>
          <w:p w14:paraId="7937B886"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9AEF18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Сазонова</w:t>
            </w:r>
          </w:p>
        </w:tc>
        <w:tc>
          <w:tcPr>
            <w:tcW w:w="1168" w:type="pct"/>
            <w:vAlign w:val="center"/>
          </w:tcPr>
          <w:p w14:paraId="7774A3D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50BDE96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0B0427B" w14:textId="77777777" w:rsidR="00F76789" w:rsidRPr="00F61F0F" w:rsidRDefault="00F76789" w:rsidP="00F76789">
            <w:pPr>
              <w:spacing w:line="20" w:lineRule="atLeast"/>
              <w:jc w:val="both"/>
              <w:rPr>
                <w:rFonts w:ascii="Times New Roman" w:eastAsia="Times New Roman" w:hAnsi="Times New Roman" w:cs="Times New Roman"/>
                <w:sz w:val="24"/>
                <w:szCs w:val="24"/>
              </w:rPr>
            </w:pPr>
          </w:p>
        </w:tc>
      </w:tr>
      <w:tr w:rsidR="00F76789" w:rsidRPr="00F61F0F" w14:paraId="16B85464" w14:textId="77777777" w:rsidTr="008B59B2">
        <w:tc>
          <w:tcPr>
            <w:tcW w:w="339" w:type="pct"/>
            <w:vAlign w:val="center"/>
          </w:tcPr>
          <w:p w14:paraId="1D4445CD"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F3696C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Липухина</w:t>
            </w:r>
          </w:p>
        </w:tc>
        <w:tc>
          <w:tcPr>
            <w:tcW w:w="1168" w:type="pct"/>
            <w:vAlign w:val="center"/>
          </w:tcPr>
          <w:p w14:paraId="4C43FB5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670DC2F2"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5FC9A4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5C1226B2" w14:textId="77777777" w:rsidTr="008B59B2">
        <w:tc>
          <w:tcPr>
            <w:tcW w:w="339" w:type="pct"/>
            <w:vAlign w:val="center"/>
          </w:tcPr>
          <w:p w14:paraId="388A40B1"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AE0A14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 ул. Летняя</w:t>
            </w:r>
          </w:p>
        </w:tc>
        <w:tc>
          <w:tcPr>
            <w:tcW w:w="1168" w:type="pct"/>
            <w:vAlign w:val="center"/>
          </w:tcPr>
          <w:p w14:paraId="069774D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7B69117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8D12F5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340FCB8" w14:textId="77777777" w:rsidTr="008B59B2">
        <w:tc>
          <w:tcPr>
            <w:tcW w:w="339" w:type="pct"/>
            <w:vAlign w:val="center"/>
          </w:tcPr>
          <w:p w14:paraId="3F6371CD"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51197F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Южное шоссе</w:t>
            </w:r>
          </w:p>
        </w:tc>
        <w:tc>
          <w:tcPr>
            <w:tcW w:w="1168" w:type="pct"/>
            <w:vAlign w:val="center"/>
          </w:tcPr>
          <w:p w14:paraId="6EFFDE6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1639" w:type="pct"/>
            <w:vAlign w:val="center"/>
          </w:tcPr>
          <w:p w14:paraId="69042966" w14:textId="2CD6F461"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832" w:type="pct"/>
            <w:vAlign w:val="center"/>
          </w:tcPr>
          <w:p w14:paraId="5FB5245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1BFE2CF9" w14:textId="77777777" w:rsidTr="008B59B2">
        <w:tc>
          <w:tcPr>
            <w:tcW w:w="339" w:type="pct"/>
            <w:vAlign w:val="center"/>
          </w:tcPr>
          <w:p w14:paraId="2F2BFF21"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5E7582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Афанасия Потапова </w:t>
            </w:r>
          </w:p>
        </w:tc>
        <w:tc>
          <w:tcPr>
            <w:tcW w:w="1168" w:type="pct"/>
            <w:vAlign w:val="center"/>
          </w:tcPr>
          <w:p w14:paraId="572C93D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431C07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3B1184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12F1EC34" w14:textId="77777777" w:rsidTr="008B59B2">
        <w:tc>
          <w:tcPr>
            <w:tcW w:w="339" w:type="pct"/>
            <w:vAlign w:val="center"/>
          </w:tcPr>
          <w:p w14:paraId="01100E9F"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00DAC2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Будьковская </w:t>
            </w:r>
          </w:p>
        </w:tc>
        <w:tc>
          <w:tcPr>
            <w:tcW w:w="1168" w:type="pct"/>
            <w:vAlign w:val="center"/>
          </w:tcPr>
          <w:p w14:paraId="0792051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7DA667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09A1A5B"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E241705" w14:textId="77777777" w:rsidTr="008B59B2">
        <w:tc>
          <w:tcPr>
            <w:tcW w:w="339" w:type="pct"/>
            <w:vAlign w:val="center"/>
          </w:tcPr>
          <w:p w14:paraId="65FF43E1"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CDC096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Ванчикова </w:t>
            </w:r>
          </w:p>
        </w:tc>
        <w:tc>
          <w:tcPr>
            <w:tcW w:w="1168" w:type="pct"/>
            <w:vAlign w:val="center"/>
          </w:tcPr>
          <w:p w14:paraId="70614EC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018993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AB99F61"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FAA8B0C" w14:textId="77777777" w:rsidTr="008B59B2">
        <w:tc>
          <w:tcPr>
            <w:tcW w:w="339" w:type="pct"/>
            <w:vAlign w:val="center"/>
          </w:tcPr>
          <w:p w14:paraId="3993D8EF"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7F6128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Вичеловская </w:t>
            </w:r>
          </w:p>
        </w:tc>
        <w:tc>
          <w:tcPr>
            <w:tcW w:w="1168" w:type="pct"/>
            <w:vAlign w:val="center"/>
          </w:tcPr>
          <w:p w14:paraId="3632A13C"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F6057E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E1A3D3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7C6991FE" w14:textId="77777777" w:rsidTr="008B59B2">
        <w:tc>
          <w:tcPr>
            <w:tcW w:w="339" w:type="pct"/>
            <w:vAlign w:val="center"/>
          </w:tcPr>
          <w:p w14:paraId="1CA503B5"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18C010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Глухова </w:t>
            </w:r>
          </w:p>
        </w:tc>
        <w:tc>
          <w:tcPr>
            <w:tcW w:w="1168" w:type="pct"/>
            <w:vAlign w:val="center"/>
          </w:tcPr>
          <w:p w14:paraId="730F83C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53FC2F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A273001"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17C8EA8F" w14:textId="77777777" w:rsidTr="008B59B2">
        <w:tc>
          <w:tcPr>
            <w:tcW w:w="339" w:type="pct"/>
            <w:vAlign w:val="center"/>
          </w:tcPr>
          <w:p w14:paraId="7912B23C"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D4C967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Дальняя </w:t>
            </w:r>
          </w:p>
        </w:tc>
        <w:tc>
          <w:tcPr>
            <w:tcW w:w="1168" w:type="pct"/>
            <w:vAlign w:val="center"/>
          </w:tcPr>
          <w:p w14:paraId="5E353802"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AB28A5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E719E0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44529B1" w14:textId="77777777" w:rsidTr="008B59B2">
        <w:tc>
          <w:tcPr>
            <w:tcW w:w="339" w:type="pct"/>
            <w:vAlign w:val="center"/>
          </w:tcPr>
          <w:p w14:paraId="11DB2C6B"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043CEC1"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Домозеровская </w:t>
            </w:r>
          </w:p>
        </w:tc>
        <w:tc>
          <w:tcPr>
            <w:tcW w:w="1168" w:type="pct"/>
            <w:vAlign w:val="center"/>
          </w:tcPr>
          <w:p w14:paraId="645F795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DBEAD1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570209F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D3D16EB" w14:textId="77777777" w:rsidTr="008B59B2">
        <w:tc>
          <w:tcPr>
            <w:tcW w:w="339" w:type="pct"/>
            <w:vAlign w:val="center"/>
          </w:tcPr>
          <w:p w14:paraId="6C5D206C"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BB1C71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Донецкая </w:t>
            </w:r>
          </w:p>
        </w:tc>
        <w:tc>
          <w:tcPr>
            <w:tcW w:w="1168" w:type="pct"/>
            <w:vAlign w:val="center"/>
          </w:tcPr>
          <w:p w14:paraId="7E30BBB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E9E31F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5EF026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1D471F1" w14:textId="77777777" w:rsidTr="008B59B2">
        <w:tc>
          <w:tcPr>
            <w:tcW w:w="339" w:type="pct"/>
            <w:vAlign w:val="center"/>
          </w:tcPr>
          <w:p w14:paraId="6BA510DB"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684997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Ильинская </w:t>
            </w:r>
          </w:p>
        </w:tc>
        <w:tc>
          <w:tcPr>
            <w:tcW w:w="1168" w:type="pct"/>
            <w:vAlign w:val="center"/>
          </w:tcPr>
          <w:p w14:paraId="17FF75D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E599C1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EC6F5E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49E538A" w14:textId="77777777" w:rsidTr="008B59B2">
        <w:tc>
          <w:tcPr>
            <w:tcW w:w="339" w:type="pct"/>
            <w:vAlign w:val="center"/>
          </w:tcPr>
          <w:p w14:paraId="4E23E7EB"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284F32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Кабачинская </w:t>
            </w:r>
          </w:p>
        </w:tc>
        <w:tc>
          <w:tcPr>
            <w:tcW w:w="1168" w:type="pct"/>
            <w:vAlign w:val="center"/>
          </w:tcPr>
          <w:p w14:paraId="5170BBF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CE6DCCC"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FB16C8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286E66A" w14:textId="77777777" w:rsidTr="008B59B2">
        <w:tc>
          <w:tcPr>
            <w:tcW w:w="339" w:type="pct"/>
            <w:vAlign w:val="center"/>
          </w:tcPr>
          <w:p w14:paraId="48F7816A"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A2CA6C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Карташова </w:t>
            </w:r>
          </w:p>
        </w:tc>
        <w:tc>
          <w:tcPr>
            <w:tcW w:w="1168" w:type="pct"/>
            <w:vAlign w:val="center"/>
          </w:tcPr>
          <w:p w14:paraId="7E0645D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1B2B32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F90D6A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3E0003D3" w14:textId="77777777" w:rsidTr="008B59B2">
        <w:tc>
          <w:tcPr>
            <w:tcW w:w="339" w:type="pct"/>
            <w:vAlign w:val="center"/>
          </w:tcPr>
          <w:p w14:paraId="0C4210A8"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D85AD9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Кемеровская </w:t>
            </w:r>
          </w:p>
        </w:tc>
        <w:tc>
          <w:tcPr>
            <w:tcW w:w="1168" w:type="pct"/>
            <w:vAlign w:val="center"/>
          </w:tcPr>
          <w:p w14:paraId="6C6138E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8D2177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5EDC218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2DB925B" w14:textId="77777777" w:rsidTr="008B59B2">
        <w:tc>
          <w:tcPr>
            <w:tcW w:w="339" w:type="pct"/>
            <w:vAlign w:val="center"/>
          </w:tcPr>
          <w:p w14:paraId="219F9B2F"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311124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Котюнина </w:t>
            </w:r>
          </w:p>
        </w:tc>
        <w:tc>
          <w:tcPr>
            <w:tcW w:w="1168" w:type="pct"/>
            <w:vAlign w:val="center"/>
          </w:tcPr>
          <w:p w14:paraId="40F6C3B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5C058B2"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F177B21"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2B32CB3B" w14:textId="77777777" w:rsidTr="008B59B2">
        <w:tc>
          <w:tcPr>
            <w:tcW w:w="339" w:type="pct"/>
            <w:vAlign w:val="center"/>
          </w:tcPr>
          <w:p w14:paraId="4C8A8014"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86062F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Кружевная </w:t>
            </w:r>
          </w:p>
        </w:tc>
        <w:tc>
          <w:tcPr>
            <w:tcW w:w="1168" w:type="pct"/>
            <w:vAlign w:val="center"/>
          </w:tcPr>
          <w:p w14:paraId="24C2A16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9B70BC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5E4C2BA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4CF82851" w14:textId="77777777" w:rsidTr="008B59B2">
        <w:tc>
          <w:tcPr>
            <w:tcW w:w="339" w:type="pct"/>
            <w:vAlign w:val="center"/>
          </w:tcPr>
          <w:p w14:paraId="56AB670E"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89D6F0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Лесная </w:t>
            </w:r>
          </w:p>
        </w:tc>
        <w:tc>
          <w:tcPr>
            <w:tcW w:w="1168" w:type="pct"/>
            <w:vAlign w:val="center"/>
          </w:tcPr>
          <w:p w14:paraId="1AB8814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344940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8EFA77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ECA0D71" w14:textId="77777777" w:rsidTr="008B59B2">
        <w:tc>
          <w:tcPr>
            <w:tcW w:w="339" w:type="pct"/>
            <w:vAlign w:val="center"/>
          </w:tcPr>
          <w:p w14:paraId="672F8C15"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61DE79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Липецкая </w:t>
            </w:r>
          </w:p>
        </w:tc>
        <w:tc>
          <w:tcPr>
            <w:tcW w:w="1168" w:type="pct"/>
            <w:vAlign w:val="center"/>
          </w:tcPr>
          <w:p w14:paraId="644B075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D647862"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26B05C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ED5D055" w14:textId="77777777" w:rsidTr="008B59B2">
        <w:tc>
          <w:tcPr>
            <w:tcW w:w="339" w:type="pct"/>
            <w:vAlign w:val="center"/>
          </w:tcPr>
          <w:p w14:paraId="087299F3"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F88A6F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Луговая </w:t>
            </w:r>
          </w:p>
        </w:tc>
        <w:tc>
          <w:tcPr>
            <w:tcW w:w="1168" w:type="pct"/>
            <w:vAlign w:val="center"/>
          </w:tcPr>
          <w:p w14:paraId="287B1C1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5F1729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AC5518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D48BED9" w14:textId="77777777" w:rsidTr="008B59B2">
        <w:tc>
          <w:tcPr>
            <w:tcW w:w="339" w:type="pct"/>
            <w:vAlign w:val="center"/>
          </w:tcPr>
          <w:p w14:paraId="5BA62585"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FFA349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Луковецкая </w:t>
            </w:r>
          </w:p>
        </w:tc>
        <w:tc>
          <w:tcPr>
            <w:tcW w:w="1168" w:type="pct"/>
            <w:vAlign w:val="center"/>
          </w:tcPr>
          <w:p w14:paraId="0CC02D1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38EB9F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55807D0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1F0F3E9D" w14:textId="77777777" w:rsidTr="008B59B2">
        <w:tc>
          <w:tcPr>
            <w:tcW w:w="339" w:type="pct"/>
            <w:vAlign w:val="center"/>
          </w:tcPr>
          <w:p w14:paraId="2ACE4DBF"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78953BB"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Лучистая </w:t>
            </w:r>
          </w:p>
        </w:tc>
        <w:tc>
          <w:tcPr>
            <w:tcW w:w="1168" w:type="pct"/>
            <w:vAlign w:val="center"/>
          </w:tcPr>
          <w:p w14:paraId="7A5E016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367B4E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C94445B"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375D0B0C" w14:textId="77777777" w:rsidTr="008B59B2">
        <w:tc>
          <w:tcPr>
            <w:tcW w:w="339" w:type="pct"/>
            <w:vAlign w:val="center"/>
          </w:tcPr>
          <w:p w14:paraId="26E1C190"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DCB717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Малая Кемеровская </w:t>
            </w:r>
          </w:p>
        </w:tc>
        <w:tc>
          <w:tcPr>
            <w:tcW w:w="1168" w:type="pct"/>
            <w:vAlign w:val="center"/>
          </w:tcPr>
          <w:p w14:paraId="40CC353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521B8F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9C2F5D1"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C359588" w14:textId="77777777" w:rsidTr="008B59B2">
        <w:tc>
          <w:tcPr>
            <w:tcW w:w="339" w:type="pct"/>
            <w:vAlign w:val="center"/>
          </w:tcPr>
          <w:p w14:paraId="077DA713"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A7F43F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Матуринская </w:t>
            </w:r>
          </w:p>
        </w:tc>
        <w:tc>
          <w:tcPr>
            <w:tcW w:w="1168" w:type="pct"/>
            <w:vAlign w:val="center"/>
          </w:tcPr>
          <w:p w14:paraId="7F5F402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42E22D2"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8FA7A5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61DB1C64" w14:textId="77777777" w:rsidTr="008B59B2">
        <w:tc>
          <w:tcPr>
            <w:tcW w:w="339" w:type="pct"/>
            <w:vAlign w:val="center"/>
          </w:tcPr>
          <w:p w14:paraId="6EB66888"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6D5195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Новогритинская </w:t>
            </w:r>
          </w:p>
        </w:tc>
        <w:tc>
          <w:tcPr>
            <w:tcW w:w="1168" w:type="pct"/>
            <w:vAlign w:val="center"/>
          </w:tcPr>
          <w:p w14:paraId="183A538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0A461D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D49C36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6619671" w14:textId="77777777" w:rsidTr="008B59B2">
        <w:tc>
          <w:tcPr>
            <w:tcW w:w="339" w:type="pct"/>
            <w:vAlign w:val="center"/>
          </w:tcPr>
          <w:p w14:paraId="2DDD0278"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2B47CC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Новокузнецкая </w:t>
            </w:r>
          </w:p>
        </w:tc>
        <w:tc>
          <w:tcPr>
            <w:tcW w:w="1168" w:type="pct"/>
            <w:vAlign w:val="center"/>
          </w:tcPr>
          <w:p w14:paraId="3123A73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FD21F4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B05BE4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4DE4B969" w14:textId="77777777" w:rsidTr="008B59B2">
        <w:tc>
          <w:tcPr>
            <w:tcW w:w="339" w:type="pct"/>
            <w:vAlign w:val="center"/>
          </w:tcPr>
          <w:p w14:paraId="08D52F37"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581135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Новосельская </w:t>
            </w:r>
          </w:p>
        </w:tc>
        <w:tc>
          <w:tcPr>
            <w:tcW w:w="1168" w:type="pct"/>
            <w:vAlign w:val="center"/>
          </w:tcPr>
          <w:p w14:paraId="73D0D47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D72BE0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5F1F22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A97F0C5" w14:textId="77777777" w:rsidTr="008B59B2">
        <w:tc>
          <w:tcPr>
            <w:tcW w:w="339" w:type="pct"/>
            <w:vAlign w:val="center"/>
          </w:tcPr>
          <w:p w14:paraId="5AA9BDCB"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CE30DFB"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Озерная </w:t>
            </w:r>
          </w:p>
        </w:tc>
        <w:tc>
          <w:tcPr>
            <w:tcW w:w="1168" w:type="pct"/>
            <w:vAlign w:val="center"/>
          </w:tcPr>
          <w:p w14:paraId="6D9C2BF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B4FEED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48A597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8909FD3" w14:textId="77777777" w:rsidTr="008B59B2">
        <w:tc>
          <w:tcPr>
            <w:tcW w:w="339" w:type="pct"/>
            <w:vAlign w:val="center"/>
          </w:tcPr>
          <w:p w14:paraId="21FC7FAC"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EBAB59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Окружная </w:t>
            </w:r>
          </w:p>
        </w:tc>
        <w:tc>
          <w:tcPr>
            <w:tcW w:w="1168" w:type="pct"/>
            <w:vAlign w:val="center"/>
          </w:tcPr>
          <w:p w14:paraId="0BD6107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E437E2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E4A6EF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7FBB976" w14:textId="77777777" w:rsidTr="008B59B2">
        <w:tc>
          <w:tcPr>
            <w:tcW w:w="339" w:type="pct"/>
            <w:vAlign w:val="center"/>
          </w:tcPr>
          <w:p w14:paraId="1F50393F"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3B0E65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Очеленко </w:t>
            </w:r>
          </w:p>
        </w:tc>
        <w:tc>
          <w:tcPr>
            <w:tcW w:w="1168" w:type="pct"/>
            <w:vAlign w:val="center"/>
          </w:tcPr>
          <w:p w14:paraId="1480E01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F216EF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0AB557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266ADF0C" w14:textId="77777777" w:rsidTr="008B59B2">
        <w:tc>
          <w:tcPr>
            <w:tcW w:w="339" w:type="pct"/>
            <w:vAlign w:val="center"/>
          </w:tcPr>
          <w:p w14:paraId="4F06B2EA"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F0AAD0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Палисадная </w:t>
            </w:r>
          </w:p>
        </w:tc>
        <w:tc>
          <w:tcPr>
            <w:tcW w:w="1168" w:type="pct"/>
            <w:vAlign w:val="center"/>
          </w:tcPr>
          <w:p w14:paraId="679D90B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2C63AF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9CFDD5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48EB5F91" w14:textId="77777777" w:rsidTr="008B59B2">
        <w:tc>
          <w:tcPr>
            <w:tcW w:w="339" w:type="pct"/>
            <w:vAlign w:val="center"/>
          </w:tcPr>
          <w:p w14:paraId="6CFB88AD"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8B7535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Питинская </w:t>
            </w:r>
          </w:p>
        </w:tc>
        <w:tc>
          <w:tcPr>
            <w:tcW w:w="1168" w:type="pct"/>
            <w:vAlign w:val="center"/>
          </w:tcPr>
          <w:p w14:paraId="7C04885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4F0699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60FD85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F1148C4" w14:textId="77777777" w:rsidTr="008B59B2">
        <w:tc>
          <w:tcPr>
            <w:tcW w:w="339" w:type="pct"/>
            <w:vAlign w:val="center"/>
          </w:tcPr>
          <w:p w14:paraId="08BE0EFA"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E51435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Полевая </w:t>
            </w:r>
          </w:p>
        </w:tc>
        <w:tc>
          <w:tcPr>
            <w:tcW w:w="1168" w:type="pct"/>
            <w:vAlign w:val="center"/>
          </w:tcPr>
          <w:p w14:paraId="0E924FF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E131A2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5DDE954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CB4F50F" w14:textId="77777777" w:rsidTr="008B59B2">
        <w:tc>
          <w:tcPr>
            <w:tcW w:w="339" w:type="pct"/>
            <w:vAlign w:val="center"/>
          </w:tcPr>
          <w:p w14:paraId="152152BC"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A6FAD5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Раменская </w:t>
            </w:r>
          </w:p>
        </w:tc>
        <w:tc>
          <w:tcPr>
            <w:tcW w:w="1168" w:type="pct"/>
            <w:vAlign w:val="center"/>
          </w:tcPr>
          <w:p w14:paraId="695ADC6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DC5E21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B7F463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3C78F7F" w14:textId="77777777" w:rsidTr="008B59B2">
        <w:tc>
          <w:tcPr>
            <w:tcW w:w="339" w:type="pct"/>
            <w:vAlign w:val="center"/>
          </w:tcPr>
          <w:p w14:paraId="352A14D2"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A6D83F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Резникова </w:t>
            </w:r>
          </w:p>
        </w:tc>
        <w:tc>
          <w:tcPr>
            <w:tcW w:w="1168" w:type="pct"/>
            <w:vAlign w:val="center"/>
          </w:tcPr>
          <w:p w14:paraId="466DA0F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6C4B03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2AA212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3B4D11A" w14:textId="77777777" w:rsidTr="008B59B2">
        <w:tc>
          <w:tcPr>
            <w:tcW w:w="339" w:type="pct"/>
            <w:vAlign w:val="center"/>
          </w:tcPr>
          <w:p w14:paraId="19D8AE04"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8988FB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Речников </w:t>
            </w:r>
          </w:p>
        </w:tc>
        <w:tc>
          <w:tcPr>
            <w:tcW w:w="1168" w:type="pct"/>
            <w:vAlign w:val="center"/>
          </w:tcPr>
          <w:p w14:paraId="7FCF400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CD7CB0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D954CE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45EA644" w14:textId="77777777" w:rsidTr="008B59B2">
        <w:tc>
          <w:tcPr>
            <w:tcW w:w="339" w:type="pct"/>
            <w:vAlign w:val="center"/>
          </w:tcPr>
          <w:p w14:paraId="3AC6A458"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19B8BE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Рождественская </w:t>
            </w:r>
          </w:p>
        </w:tc>
        <w:tc>
          <w:tcPr>
            <w:tcW w:w="1168" w:type="pct"/>
            <w:vAlign w:val="center"/>
          </w:tcPr>
          <w:p w14:paraId="7752DEC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1396B9C"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52E2082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2ACBBBC" w14:textId="77777777" w:rsidTr="008B59B2">
        <w:tc>
          <w:tcPr>
            <w:tcW w:w="339" w:type="pct"/>
            <w:vAlign w:val="center"/>
          </w:tcPr>
          <w:p w14:paraId="7E1D5518"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656641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Савонова </w:t>
            </w:r>
          </w:p>
        </w:tc>
        <w:tc>
          <w:tcPr>
            <w:tcW w:w="1168" w:type="pct"/>
            <w:vAlign w:val="center"/>
          </w:tcPr>
          <w:p w14:paraId="7B4BAA0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0C724F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2E2D25B"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6AB77DC4" w14:textId="77777777" w:rsidTr="008B59B2">
        <w:tc>
          <w:tcPr>
            <w:tcW w:w="339" w:type="pct"/>
            <w:vAlign w:val="center"/>
          </w:tcPr>
          <w:p w14:paraId="57AAEA7F"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2F2E3C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Светлая </w:t>
            </w:r>
          </w:p>
        </w:tc>
        <w:tc>
          <w:tcPr>
            <w:tcW w:w="1168" w:type="pct"/>
            <w:vAlign w:val="center"/>
          </w:tcPr>
          <w:p w14:paraId="4B181FE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78BE07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C300EE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893CF84" w14:textId="77777777" w:rsidTr="008B59B2">
        <w:tc>
          <w:tcPr>
            <w:tcW w:w="339" w:type="pct"/>
            <w:vAlign w:val="center"/>
          </w:tcPr>
          <w:p w14:paraId="1C60B29B"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4B0951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Сергея Перца </w:t>
            </w:r>
          </w:p>
        </w:tc>
        <w:tc>
          <w:tcPr>
            <w:tcW w:w="1168" w:type="pct"/>
            <w:vAlign w:val="center"/>
          </w:tcPr>
          <w:p w14:paraId="4554505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E9B3AA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424F33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7444EA0F" w14:textId="77777777" w:rsidTr="008B59B2">
        <w:tc>
          <w:tcPr>
            <w:tcW w:w="339" w:type="pct"/>
            <w:vAlign w:val="center"/>
          </w:tcPr>
          <w:p w14:paraId="298CAD75"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4E72551"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Совхозная </w:t>
            </w:r>
          </w:p>
        </w:tc>
        <w:tc>
          <w:tcPr>
            <w:tcW w:w="1168" w:type="pct"/>
            <w:vAlign w:val="center"/>
          </w:tcPr>
          <w:p w14:paraId="028F56A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FFC811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4F208B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929EC91" w14:textId="77777777" w:rsidTr="008B59B2">
        <w:tc>
          <w:tcPr>
            <w:tcW w:w="339" w:type="pct"/>
            <w:vAlign w:val="center"/>
          </w:tcPr>
          <w:p w14:paraId="12D42748"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FF3A2E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Соловецких юнг </w:t>
            </w:r>
          </w:p>
        </w:tc>
        <w:tc>
          <w:tcPr>
            <w:tcW w:w="1168" w:type="pct"/>
            <w:vAlign w:val="center"/>
          </w:tcPr>
          <w:p w14:paraId="70BEAA5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D9A1E8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C92072B"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682CCD25" w14:textId="77777777" w:rsidTr="008B59B2">
        <w:tc>
          <w:tcPr>
            <w:tcW w:w="339" w:type="pct"/>
            <w:vAlign w:val="center"/>
          </w:tcPr>
          <w:p w14:paraId="2865388A"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E36D30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Сосновая </w:t>
            </w:r>
          </w:p>
        </w:tc>
        <w:tc>
          <w:tcPr>
            <w:tcW w:w="1168" w:type="pct"/>
            <w:vAlign w:val="center"/>
          </w:tcPr>
          <w:p w14:paraId="2849DB8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476AD4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7E2F06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69B2945" w14:textId="77777777" w:rsidTr="008B59B2">
        <w:tc>
          <w:tcPr>
            <w:tcW w:w="339" w:type="pct"/>
            <w:vAlign w:val="center"/>
          </w:tcPr>
          <w:p w14:paraId="19C6F3B6"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0805CD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Старогритинская </w:t>
            </w:r>
          </w:p>
        </w:tc>
        <w:tc>
          <w:tcPr>
            <w:tcW w:w="1168" w:type="pct"/>
            <w:vAlign w:val="center"/>
          </w:tcPr>
          <w:p w14:paraId="57768822"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9516CF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3CF667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DF3FE0A" w14:textId="77777777" w:rsidTr="008B59B2">
        <w:tc>
          <w:tcPr>
            <w:tcW w:w="339" w:type="pct"/>
            <w:vAlign w:val="center"/>
          </w:tcPr>
          <w:p w14:paraId="098AF278"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284942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Узорная </w:t>
            </w:r>
          </w:p>
        </w:tc>
        <w:tc>
          <w:tcPr>
            <w:tcW w:w="1168" w:type="pct"/>
            <w:vAlign w:val="center"/>
          </w:tcPr>
          <w:p w14:paraId="233361C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539B93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2839B9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095AD0C8" w14:textId="77777777" w:rsidTr="008B59B2">
        <w:tc>
          <w:tcPr>
            <w:tcW w:w="339" w:type="pct"/>
            <w:vAlign w:val="center"/>
          </w:tcPr>
          <w:p w14:paraId="7465A2D7"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A2510C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Якунинская </w:t>
            </w:r>
          </w:p>
        </w:tc>
        <w:tc>
          <w:tcPr>
            <w:tcW w:w="1168" w:type="pct"/>
            <w:vAlign w:val="center"/>
          </w:tcPr>
          <w:p w14:paraId="7B02B50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1E7DA0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6A454E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7566354F" w14:textId="77777777" w:rsidTr="008B59B2">
        <w:tc>
          <w:tcPr>
            <w:tcW w:w="339" w:type="pct"/>
            <w:vAlign w:val="center"/>
          </w:tcPr>
          <w:p w14:paraId="7C084379"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411695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Ясная </w:t>
            </w:r>
          </w:p>
        </w:tc>
        <w:tc>
          <w:tcPr>
            <w:tcW w:w="1168" w:type="pct"/>
            <w:vAlign w:val="center"/>
          </w:tcPr>
          <w:p w14:paraId="0B0366DC"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C8DAC2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211869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640421D7" w14:textId="77777777" w:rsidTr="008B59B2">
        <w:tc>
          <w:tcPr>
            <w:tcW w:w="339" w:type="pct"/>
            <w:vAlign w:val="center"/>
          </w:tcPr>
          <w:p w14:paraId="6D1816B4"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02BE3A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-р Волгоградский </w:t>
            </w:r>
          </w:p>
        </w:tc>
        <w:tc>
          <w:tcPr>
            <w:tcW w:w="1168" w:type="pct"/>
            <w:vAlign w:val="center"/>
          </w:tcPr>
          <w:p w14:paraId="3EC9B65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B66042C"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3BAE58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1E3EF6EA" w14:textId="77777777" w:rsidTr="008B59B2">
        <w:tc>
          <w:tcPr>
            <w:tcW w:w="339" w:type="pct"/>
            <w:vAlign w:val="center"/>
          </w:tcPr>
          <w:p w14:paraId="0D931F22"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01E0FA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пер. 1-й Кемеровский </w:t>
            </w:r>
          </w:p>
        </w:tc>
        <w:tc>
          <w:tcPr>
            <w:tcW w:w="1168" w:type="pct"/>
            <w:vAlign w:val="center"/>
          </w:tcPr>
          <w:p w14:paraId="7C4B4B4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F93421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F5C97F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4331253" w14:textId="77777777" w:rsidTr="008B59B2">
        <w:tc>
          <w:tcPr>
            <w:tcW w:w="339" w:type="pct"/>
            <w:vAlign w:val="center"/>
          </w:tcPr>
          <w:p w14:paraId="70931F2F"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720466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пер. 1-й Липецкий </w:t>
            </w:r>
          </w:p>
        </w:tc>
        <w:tc>
          <w:tcPr>
            <w:tcW w:w="1168" w:type="pct"/>
            <w:vAlign w:val="center"/>
          </w:tcPr>
          <w:p w14:paraId="0C39F93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719BED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1BB297B"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200E244" w14:textId="77777777" w:rsidTr="008B59B2">
        <w:tc>
          <w:tcPr>
            <w:tcW w:w="339" w:type="pct"/>
            <w:vAlign w:val="center"/>
          </w:tcPr>
          <w:p w14:paraId="5652CE4C"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1C112C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пер. 1-й Литейный </w:t>
            </w:r>
          </w:p>
        </w:tc>
        <w:tc>
          <w:tcPr>
            <w:tcW w:w="1168" w:type="pct"/>
            <w:vAlign w:val="center"/>
          </w:tcPr>
          <w:p w14:paraId="26FA159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31C002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43EA30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7AC44CF2" w14:textId="77777777" w:rsidTr="008B59B2">
        <w:tc>
          <w:tcPr>
            <w:tcW w:w="339" w:type="pct"/>
            <w:vAlign w:val="center"/>
          </w:tcPr>
          <w:p w14:paraId="66F5104F"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27F9D1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пер. 2-й Кемеровский </w:t>
            </w:r>
          </w:p>
        </w:tc>
        <w:tc>
          <w:tcPr>
            <w:tcW w:w="1168" w:type="pct"/>
            <w:vAlign w:val="center"/>
          </w:tcPr>
          <w:p w14:paraId="54BA2E8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597F392"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167EB8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1FEE5026" w14:textId="77777777" w:rsidTr="008B59B2">
        <w:tc>
          <w:tcPr>
            <w:tcW w:w="339" w:type="pct"/>
            <w:vAlign w:val="center"/>
          </w:tcPr>
          <w:p w14:paraId="57C8E01E"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04AB0A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пер. 2-й Липецкий </w:t>
            </w:r>
          </w:p>
        </w:tc>
        <w:tc>
          <w:tcPr>
            <w:tcW w:w="1168" w:type="pct"/>
            <w:vAlign w:val="center"/>
          </w:tcPr>
          <w:p w14:paraId="5C678A4C"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B31761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38BA96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7A35CA8F" w14:textId="77777777" w:rsidTr="008B59B2">
        <w:tc>
          <w:tcPr>
            <w:tcW w:w="339" w:type="pct"/>
            <w:vAlign w:val="center"/>
          </w:tcPr>
          <w:p w14:paraId="14858E16"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2A8920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пер. 2-й Литейный </w:t>
            </w:r>
          </w:p>
        </w:tc>
        <w:tc>
          <w:tcPr>
            <w:tcW w:w="1168" w:type="pct"/>
            <w:vAlign w:val="center"/>
          </w:tcPr>
          <w:p w14:paraId="77F6B43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E6C791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26F7DB1"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18F5A108" w14:textId="77777777" w:rsidTr="008B59B2">
        <w:tc>
          <w:tcPr>
            <w:tcW w:w="339" w:type="pct"/>
            <w:vAlign w:val="center"/>
          </w:tcPr>
          <w:p w14:paraId="7CA8D94A"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4A4EA2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пер. 3-й Кемеровский </w:t>
            </w:r>
          </w:p>
        </w:tc>
        <w:tc>
          <w:tcPr>
            <w:tcW w:w="1168" w:type="pct"/>
            <w:vAlign w:val="center"/>
          </w:tcPr>
          <w:p w14:paraId="75B71D1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CE446F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C822C9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38256E6" w14:textId="77777777" w:rsidTr="008B59B2">
        <w:tc>
          <w:tcPr>
            <w:tcW w:w="339" w:type="pct"/>
            <w:vAlign w:val="center"/>
          </w:tcPr>
          <w:p w14:paraId="222F7345"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165DCD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пер. 3-й Липецкий </w:t>
            </w:r>
          </w:p>
        </w:tc>
        <w:tc>
          <w:tcPr>
            <w:tcW w:w="1168" w:type="pct"/>
            <w:vAlign w:val="center"/>
          </w:tcPr>
          <w:p w14:paraId="0BD69FA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3B7278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47339E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C1EC4C8" w14:textId="77777777" w:rsidTr="008B59B2">
        <w:tc>
          <w:tcPr>
            <w:tcW w:w="339" w:type="pct"/>
            <w:vAlign w:val="center"/>
          </w:tcPr>
          <w:p w14:paraId="2A4C7D90"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379C62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пр-д Новокузнецкий </w:t>
            </w:r>
          </w:p>
        </w:tc>
        <w:tc>
          <w:tcPr>
            <w:tcW w:w="1168" w:type="pct"/>
            <w:vAlign w:val="center"/>
          </w:tcPr>
          <w:p w14:paraId="01B3423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4FF605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41EC95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85911DC" w14:textId="77777777" w:rsidTr="008B59B2">
        <w:tc>
          <w:tcPr>
            <w:tcW w:w="339" w:type="pct"/>
            <w:vAlign w:val="center"/>
          </w:tcPr>
          <w:p w14:paraId="136FECA6" w14:textId="77777777" w:rsidR="00F76789" w:rsidRPr="00F61F0F" w:rsidRDefault="00F76789" w:rsidP="00F76789">
            <w:pPr>
              <w:numPr>
                <w:ilvl w:val="0"/>
                <w:numId w:val="74"/>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7D6546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пр-д Матуринский </w:t>
            </w:r>
          </w:p>
        </w:tc>
        <w:tc>
          <w:tcPr>
            <w:tcW w:w="1168" w:type="pct"/>
            <w:vAlign w:val="center"/>
          </w:tcPr>
          <w:p w14:paraId="0471B55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9457E2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A04771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7AEF520B" w14:textId="77777777" w:rsidTr="008B59B2">
        <w:tc>
          <w:tcPr>
            <w:tcW w:w="339" w:type="pct"/>
            <w:vAlign w:val="center"/>
          </w:tcPr>
          <w:p w14:paraId="4C0EE55C" w14:textId="77777777" w:rsidR="00F76789" w:rsidRPr="00F61F0F" w:rsidRDefault="00F76789" w:rsidP="00F76789">
            <w:pPr>
              <w:numPr>
                <w:ilvl w:val="0"/>
                <w:numId w:val="71"/>
              </w:numPr>
              <w:spacing w:line="20" w:lineRule="atLeast"/>
              <w:ind w:left="0" w:firstLine="0"/>
              <w:jc w:val="both"/>
              <w:rPr>
                <w:rFonts w:ascii="Times New Roman" w:eastAsia="Times New Roman" w:hAnsi="Times New Roman" w:cs="Times New Roman"/>
                <w:b/>
                <w:bCs/>
                <w:sz w:val="24"/>
                <w:szCs w:val="24"/>
              </w:rPr>
            </w:pPr>
          </w:p>
        </w:tc>
        <w:tc>
          <w:tcPr>
            <w:tcW w:w="4661" w:type="pct"/>
            <w:gridSpan w:val="4"/>
            <w:vAlign w:val="center"/>
          </w:tcPr>
          <w:p w14:paraId="7281DC5A" w14:textId="77777777" w:rsidR="00F76789" w:rsidRPr="00F61F0F" w:rsidRDefault="00F76789" w:rsidP="00F76789">
            <w:pPr>
              <w:spacing w:line="20" w:lineRule="atLeast"/>
              <w:rPr>
                <w:rFonts w:ascii="Times New Roman" w:eastAsia="Times New Roman" w:hAnsi="Times New Roman" w:cs="Times New Roman"/>
                <w:b/>
                <w:bCs/>
                <w:sz w:val="24"/>
                <w:szCs w:val="24"/>
              </w:rPr>
            </w:pPr>
            <w:r w:rsidRPr="00F61F0F">
              <w:rPr>
                <w:rFonts w:ascii="Times New Roman" w:eastAsia="Times New Roman" w:hAnsi="Times New Roman" w:cs="Times New Roman"/>
                <w:b/>
                <w:bCs/>
                <w:sz w:val="24"/>
                <w:szCs w:val="24"/>
              </w:rPr>
              <w:t>Заягорбский район</w:t>
            </w:r>
          </w:p>
        </w:tc>
      </w:tr>
      <w:tr w:rsidR="00F76789" w:rsidRPr="00F61F0F" w14:paraId="4A314881" w14:textId="77777777" w:rsidTr="008B59B2">
        <w:tc>
          <w:tcPr>
            <w:tcW w:w="339" w:type="pct"/>
            <w:vAlign w:val="center"/>
          </w:tcPr>
          <w:p w14:paraId="4A2B58D2"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BFB4E9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пр. Победы</w:t>
            </w:r>
          </w:p>
        </w:tc>
        <w:tc>
          <w:tcPr>
            <w:tcW w:w="1168" w:type="pct"/>
            <w:vAlign w:val="center"/>
          </w:tcPr>
          <w:p w14:paraId="73041DE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FFBEF5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832" w:type="pct"/>
            <w:vAlign w:val="center"/>
          </w:tcPr>
          <w:p w14:paraId="7F1B023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7F75D52" w14:textId="77777777" w:rsidTr="008B59B2">
        <w:tc>
          <w:tcPr>
            <w:tcW w:w="339" w:type="pct"/>
            <w:vAlign w:val="center"/>
          </w:tcPr>
          <w:p w14:paraId="5FB76A2F"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A716771"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Архангельская</w:t>
            </w:r>
          </w:p>
        </w:tc>
        <w:tc>
          <w:tcPr>
            <w:tcW w:w="1168" w:type="pct"/>
            <w:vAlign w:val="center"/>
          </w:tcPr>
          <w:p w14:paraId="0B9A0FC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05C01D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общегородского значения</w:t>
            </w:r>
          </w:p>
        </w:tc>
        <w:tc>
          <w:tcPr>
            <w:tcW w:w="832" w:type="pct"/>
            <w:vAlign w:val="center"/>
          </w:tcPr>
          <w:p w14:paraId="54BF3F9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4D2E195A" w14:textId="77777777" w:rsidTr="008B59B2">
        <w:tc>
          <w:tcPr>
            <w:tcW w:w="339" w:type="pct"/>
            <w:vAlign w:val="center"/>
          </w:tcPr>
          <w:p w14:paraId="77C3E7FB"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1A7762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Белинского</w:t>
            </w:r>
          </w:p>
        </w:tc>
        <w:tc>
          <w:tcPr>
            <w:tcW w:w="1168" w:type="pct"/>
            <w:vAlign w:val="center"/>
          </w:tcPr>
          <w:p w14:paraId="006D8F1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616362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D291C4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7C708331" w14:textId="77777777" w:rsidTr="008B59B2">
        <w:tc>
          <w:tcPr>
            <w:tcW w:w="339" w:type="pct"/>
            <w:vAlign w:val="center"/>
          </w:tcPr>
          <w:p w14:paraId="7C8F7888"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70FF20B"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Боршодская</w:t>
            </w:r>
          </w:p>
        </w:tc>
        <w:tc>
          <w:tcPr>
            <w:tcW w:w="1168" w:type="pct"/>
            <w:vAlign w:val="center"/>
          </w:tcPr>
          <w:p w14:paraId="29C5548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249AD2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2F842AF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7862E64C" w14:textId="77777777" w:rsidTr="008B59B2">
        <w:tc>
          <w:tcPr>
            <w:tcW w:w="339" w:type="pct"/>
            <w:vAlign w:val="center"/>
          </w:tcPr>
          <w:p w14:paraId="0365E39E"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8EA7C4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Гоголя</w:t>
            </w:r>
          </w:p>
          <w:p w14:paraId="76D9DEC4" w14:textId="076874A9"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(от пр-кт Победы до ул. Боршодская)</w:t>
            </w:r>
          </w:p>
        </w:tc>
        <w:tc>
          <w:tcPr>
            <w:tcW w:w="1168" w:type="pct"/>
            <w:vAlign w:val="center"/>
          </w:tcPr>
          <w:p w14:paraId="1F43F22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CAD79D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7628055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471B5826" w14:textId="77777777" w:rsidTr="008B59B2">
        <w:tc>
          <w:tcPr>
            <w:tcW w:w="339" w:type="pct"/>
            <w:vAlign w:val="center"/>
          </w:tcPr>
          <w:p w14:paraId="0529FB42"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F998DA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Гоголя</w:t>
            </w:r>
          </w:p>
          <w:p w14:paraId="3698BA04" w14:textId="5435CB74"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(от ул. Красная до пр-кт Победы)</w:t>
            </w:r>
          </w:p>
        </w:tc>
        <w:tc>
          <w:tcPr>
            <w:tcW w:w="1168" w:type="pct"/>
            <w:vAlign w:val="center"/>
          </w:tcPr>
          <w:p w14:paraId="1C24F74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12F581A" w14:textId="2BEE485C"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2053BA3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1E8D659A" w14:textId="77777777" w:rsidTr="008B59B2">
        <w:tc>
          <w:tcPr>
            <w:tcW w:w="339" w:type="pct"/>
            <w:vAlign w:val="center"/>
          </w:tcPr>
          <w:p w14:paraId="7F117BEC"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CCC0FE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Командарма Белова</w:t>
            </w:r>
          </w:p>
        </w:tc>
        <w:tc>
          <w:tcPr>
            <w:tcW w:w="1168" w:type="pct"/>
            <w:vAlign w:val="center"/>
          </w:tcPr>
          <w:p w14:paraId="1B8C1FC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9AB50C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6C47EE4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22703A52" w14:textId="77777777" w:rsidTr="008B59B2">
        <w:tc>
          <w:tcPr>
            <w:tcW w:w="339" w:type="pct"/>
            <w:vAlign w:val="center"/>
          </w:tcPr>
          <w:p w14:paraId="317F7AD2"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29794C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Красная</w:t>
            </w:r>
          </w:p>
        </w:tc>
        <w:tc>
          <w:tcPr>
            <w:tcW w:w="1168" w:type="pct"/>
            <w:vAlign w:val="center"/>
          </w:tcPr>
          <w:p w14:paraId="0C33122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E4CFC3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0A7415A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1C4462AE" w14:textId="77777777" w:rsidTr="008B59B2">
        <w:tc>
          <w:tcPr>
            <w:tcW w:w="339" w:type="pct"/>
            <w:vAlign w:val="center"/>
          </w:tcPr>
          <w:p w14:paraId="467A1AEB"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567714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Олимпийская</w:t>
            </w:r>
          </w:p>
        </w:tc>
        <w:tc>
          <w:tcPr>
            <w:tcW w:w="1168" w:type="pct"/>
            <w:vAlign w:val="center"/>
          </w:tcPr>
          <w:p w14:paraId="7C710F3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861EF8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002EBE3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6CEDE69E" w14:textId="77777777" w:rsidTr="008B59B2">
        <w:tc>
          <w:tcPr>
            <w:tcW w:w="339" w:type="pct"/>
            <w:vAlign w:val="center"/>
          </w:tcPr>
          <w:p w14:paraId="068A7C1E"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9C830A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Первомайская</w:t>
            </w:r>
          </w:p>
        </w:tc>
        <w:tc>
          <w:tcPr>
            <w:tcW w:w="1168" w:type="pct"/>
            <w:vAlign w:val="center"/>
          </w:tcPr>
          <w:p w14:paraId="5FFFB23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F64B441" w14:textId="348E01C3"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05641E5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14A67086" w14:textId="77777777" w:rsidTr="008B59B2">
        <w:tc>
          <w:tcPr>
            <w:tcW w:w="339" w:type="pct"/>
            <w:vAlign w:val="center"/>
          </w:tcPr>
          <w:p w14:paraId="7DB53FDE"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D602D3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Суворова</w:t>
            </w:r>
          </w:p>
        </w:tc>
        <w:tc>
          <w:tcPr>
            <w:tcW w:w="1168" w:type="pct"/>
            <w:vAlign w:val="center"/>
          </w:tcPr>
          <w:p w14:paraId="5DB49EA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536710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449B4B5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4045FA1B" w14:textId="77777777" w:rsidTr="008B59B2">
        <w:tc>
          <w:tcPr>
            <w:tcW w:w="339" w:type="pct"/>
            <w:vAlign w:val="center"/>
          </w:tcPr>
          <w:p w14:paraId="50377A54"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B5CC47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Юбилейная</w:t>
            </w:r>
          </w:p>
        </w:tc>
        <w:tc>
          <w:tcPr>
            <w:tcW w:w="1168" w:type="pct"/>
            <w:vAlign w:val="center"/>
          </w:tcPr>
          <w:p w14:paraId="30E96B1C"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5BEEA6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0833A4C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6F8AEAED" w14:textId="77777777" w:rsidTr="008B59B2">
        <w:tc>
          <w:tcPr>
            <w:tcW w:w="339" w:type="pct"/>
            <w:vAlign w:val="center"/>
          </w:tcPr>
          <w:p w14:paraId="5798A909"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699A63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Головные сооружения</w:t>
            </w:r>
          </w:p>
        </w:tc>
        <w:tc>
          <w:tcPr>
            <w:tcW w:w="1168" w:type="pct"/>
            <w:vAlign w:val="center"/>
          </w:tcPr>
          <w:p w14:paraId="1F89A38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E536A4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121FA4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189C4E37" w14:textId="77777777" w:rsidTr="008B59B2">
        <w:tc>
          <w:tcPr>
            <w:tcW w:w="339" w:type="pct"/>
            <w:vAlign w:val="center"/>
          </w:tcPr>
          <w:p w14:paraId="3F637956"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632C02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Краснодонцев</w:t>
            </w:r>
          </w:p>
        </w:tc>
        <w:tc>
          <w:tcPr>
            <w:tcW w:w="1168" w:type="pct"/>
            <w:vAlign w:val="center"/>
          </w:tcPr>
          <w:p w14:paraId="440308F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37CA3C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1FA5042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6FA5A19A" w14:textId="77777777" w:rsidTr="008B59B2">
        <w:tc>
          <w:tcPr>
            <w:tcW w:w="339" w:type="pct"/>
            <w:vAlign w:val="center"/>
          </w:tcPr>
          <w:p w14:paraId="3F7160DB"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B9D995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Химиков</w:t>
            </w:r>
          </w:p>
        </w:tc>
        <w:tc>
          <w:tcPr>
            <w:tcW w:w="1168" w:type="pct"/>
            <w:vAlign w:val="center"/>
          </w:tcPr>
          <w:p w14:paraId="681041A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2B43D9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7ACEA4E" w14:textId="77777777" w:rsidR="00F76789" w:rsidRPr="00F61F0F" w:rsidRDefault="00F76789" w:rsidP="00F76789">
            <w:pPr>
              <w:spacing w:line="20" w:lineRule="atLeast"/>
              <w:jc w:val="both"/>
              <w:rPr>
                <w:rFonts w:ascii="Times New Roman" w:eastAsia="Times New Roman" w:hAnsi="Times New Roman" w:cs="Times New Roman"/>
                <w:sz w:val="24"/>
                <w:szCs w:val="24"/>
              </w:rPr>
            </w:pPr>
          </w:p>
        </w:tc>
      </w:tr>
      <w:tr w:rsidR="00F76789" w:rsidRPr="00F61F0F" w14:paraId="4571F4D1" w14:textId="77777777" w:rsidTr="008B59B2">
        <w:tc>
          <w:tcPr>
            <w:tcW w:w="339" w:type="pct"/>
            <w:vAlign w:val="center"/>
          </w:tcPr>
          <w:p w14:paraId="40358708"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08A21E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Космонавта Беляева</w:t>
            </w:r>
          </w:p>
        </w:tc>
        <w:tc>
          <w:tcPr>
            <w:tcW w:w="1168" w:type="pct"/>
            <w:vAlign w:val="center"/>
          </w:tcPr>
          <w:p w14:paraId="2E44BA7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DB275F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26485E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7F809E28" w14:textId="77777777" w:rsidTr="008B59B2">
        <w:tc>
          <w:tcPr>
            <w:tcW w:w="339" w:type="pct"/>
            <w:vAlign w:val="center"/>
          </w:tcPr>
          <w:p w14:paraId="3FC9C01B"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9DB9EE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Леднева</w:t>
            </w:r>
          </w:p>
        </w:tc>
        <w:tc>
          <w:tcPr>
            <w:tcW w:w="1168" w:type="pct"/>
            <w:vAlign w:val="center"/>
          </w:tcPr>
          <w:p w14:paraId="396BEE9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CADF00C" w14:textId="3EDCA246"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7DEF59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5E79249" w14:textId="77777777" w:rsidTr="008B59B2">
        <w:tc>
          <w:tcPr>
            <w:tcW w:w="339" w:type="pct"/>
            <w:vAlign w:val="center"/>
          </w:tcPr>
          <w:p w14:paraId="044071DA"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75C5B7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Безымянная</w:t>
            </w:r>
          </w:p>
        </w:tc>
        <w:tc>
          <w:tcPr>
            <w:tcW w:w="1168" w:type="pct"/>
            <w:vAlign w:val="center"/>
          </w:tcPr>
          <w:p w14:paraId="6D2E931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ECDBA8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57A0A3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659C4BFA" w14:textId="77777777" w:rsidTr="008B59B2">
        <w:tc>
          <w:tcPr>
            <w:tcW w:w="339" w:type="pct"/>
            <w:vAlign w:val="center"/>
          </w:tcPr>
          <w:p w14:paraId="2FE3E957"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57B7AE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Тимохина</w:t>
            </w:r>
          </w:p>
        </w:tc>
        <w:tc>
          <w:tcPr>
            <w:tcW w:w="1168" w:type="pct"/>
            <w:vAlign w:val="center"/>
          </w:tcPr>
          <w:p w14:paraId="7D26067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6D3FA2C"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D31411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A010F60" w14:textId="77777777" w:rsidTr="008B59B2">
        <w:tc>
          <w:tcPr>
            <w:tcW w:w="339" w:type="pct"/>
            <w:vAlign w:val="center"/>
          </w:tcPr>
          <w:p w14:paraId="381BB0A1"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953DF2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Судостроительная (к югу от ул. Красной)</w:t>
            </w:r>
          </w:p>
        </w:tc>
        <w:tc>
          <w:tcPr>
            <w:tcW w:w="1168" w:type="pct"/>
            <w:vAlign w:val="center"/>
          </w:tcPr>
          <w:p w14:paraId="41A51D7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667EB1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BB3C10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ИТС</w:t>
            </w:r>
          </w:p>
        </w:tc>
      </w:tr>
      <w:tr w:rsidR="00F76789" w:rsidRPr="00F61F0F" w14:paraId="3F8E1588" w14:textId="77777777" w:rsidTr="008B59B2">
        <w:tc>
          <w:tcPr>
            <w:tcW w:w="339" w:type="pct"/>
            <w:vAlign w:val="center"/>
          </w:tcPr>
          <w:p w14:paraId="65B78394"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C3FBD5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Судостроительная (к северу от ул. Красной)</w:t>
            </w:r>
          </w:p>
        </w:tc>
        <w:tc>
          <w:tcPr>
            <w:tcW w:w="1168" w:type="pct"/>
            <w:vAlign w:val="center"/>
          </w:tcPr>
          <w:p w14:paraId="444EFCF5" w14:textId="19BCA71E"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1639" w:type="pct"/>
            <w:vAlign w:val="center"/>
          </w:tcPr>
          <w:p w14:paraId="254B1AB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Магистральная улица районного значения</w:t>
            </w:r>
          </w:p>
        </w:tc>
        <w:tc>
          <w:tcPr>
            <w:tcW w:w="832" w:type="pct"/>
            <w:vAlign w:val="center"/>
          </w:tcPr>
          <w:p w14:paraId="4D4DDFC3" w14:textId="77777777" w:rsidR="00F76789" w:rsidRPr="00F61F0F" w:rsidRDefault="00F76789" w:rsidP="00F76789">
            <w:pPr>
              <w:spacing w:line="20" w:lineRule="atLeast"/>
              <w:jc w:val="both"/>
              <w:rPr>
                <w:rFonts w:ascii="Times New Roman" w:eastAsia="Times New Roman" w:hAnsi="Times New Roman" w:cs="Times New Roman"/>
                <w:sz w:val="24"/>
                <w:szCs w:val="24"/>
              </w:rPr>
            </w:pPr>
          </w:p>
        </w:tc>
      </w:tr>
      <w:tr w:rsidR="00F76789" w:rsidRPr="00F61F0F" w14:paraId="478D05EE" w14:textId="77777777" w:rsidTr="008B59B2">
        <w:tc>
          <w:tcPr>
            <w:tcW w:w="339" w:type="pct"/>
            <w:vAlign w:val="center"/>
          </w:tcPr>
          <w:p w14:paraId="48DCC624"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8AA34B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Борковская</w:t>
            </w:r>
          </w:p>
        </w:tc>
        <w:tc>
          <w:tcPr>
            <w:tcW w:w="1168" w:type="pct"/>
            <w:vAlign w:val="center"/>
          </w:tcPr>
          <w:p w14:paraId="14B4F79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D8B550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549494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876F0DC" w14:textId="77777777" w:rsidTr="008B59B2">
        <w:tc>
          <w:tcPr>
            <w:tcW w:w="339" w:type="pct"/>
            <w:vAlign w:val="center"/>
          </w:tcPr>
          <w:p w14:paraId="08294CD6"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3756B4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Рябиновая</w:t>
            </w:r>
          </w:p>
        </w:tc>
        <w:tc>
          <w:tcPr>
            <w:tcW w:w="1168" w:type="pct"/>
            <w:vAlign w:val="center"/>
          </w:tcPr>
          <w:p w14:paraId="3AA0A1B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F67A73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685DCD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930E9A1" w14:textId="77777777" w:rsidTr="008B59B2">
        <w:tc>
          <w:tcPr>
            <w:tcW w:w="339" w:type="pct"/>
            <w:vAlign w:val="center"/>
          </w:tcPr>
          <w:p w14:paraId="66031B4F"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03B9B6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Волгучинская</w:t>
            </w:r>
          </w:p>
        </w:tc>
        <w:tc>
          <w:tcPr>
            <w:tcW w:w="1168" w:type="pct"/>
            <w:vAlign w:val="center"/>
          </w:tcPr>
          <w:p w14:paraId="29C5F2B2"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9FC718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549D14B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65A7EEB9" w14:textId="77777777" w:rsidTr="008B59B2">
        <w:tc>
          <w:tcPr>
            <w:tcW w:w="339" w:type="pct"/>
            <w:vAlign w:val="center"/>
          </w:tcPr>
          <w:p w14:paraId="547F98F5"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E1BD62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Семенковская</w:t>
            </w:r>
          </w:p>
        </w:tc>
        <w:tc>
          <w:tcPr>
            <w:tcW w:w="1168" w:type="pct"/>
            <w:vAlign w:val="center"/>
          </w:tcPr>
          <w:p w14:paraId="4CF4811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B0A570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6B8ABE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2EDE6BA" w14:textId="77777777" w:rsidTr="008B59B2">
        <w:tc>
          <w:tcPr>
            <w:tcW w:w="339" w:type="pct"/>
            <w:vAlign w:val="center"/>
          </w:tcPr>
          <w:p w14:paraId="767E0A51"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C5EC0D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Тенистая</w:t>
            </w:r>
          </w:p>
        </w:tc>
        <w:tc>
          <w:tcPr>
            <w:tcW w:w="1168" w:type="pct"/>
            <w:vAlign w:val="center"/>
          </w:tcPr>
          <w:p w14:paraId="3A188B8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AACFC2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9523CA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7AB7B8F3" w14:textId="77777777" w:rsidTr="008B59B2">
        <w:tc>
          <w:tcPr>
            <w:tcW w:w="339" w:type="pct"/>
            <w:vAlign w:val="center"/>
          </w:tcPr>
          <w:p w14:paraId="1BB9446A"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D825DF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Сиреневая</w:t>
            </w:r>
          </w:p>
        </w:tc>
        <w:tc>
          <w:tcPr>
            <w:tcW w:w="1168" w:type="pct"/>
            <w:vAlign w:val="center"/>
          </w:tcPr>
          <w:p w14:paraId="7D5C97A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434208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ED133A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168D369" w14:textId="77777777" w:rsidTr="008B59B2">
        <w:tc>
          <w:tcPr>
            <w:tcW w:w="339" w:type="pct"/>
            <w:vAlign w:val="center"/>
          </w:tcPr>
          <w:p w14:paraId="753F4B51"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8396B2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Лазурная</w:t>
            </w:r>
          </w:p>
        </w:tc>
        <w:tc>
          <w:tcPr>
            <w:tcW w:w="1168" w:type="pct"/>
            <w:vAlign w:val="center"/>
          </w:tcPr>
          <w:p w14:paraId="6DD13D7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F30E1B2"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14F11C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41D010E" w14:textId="77777777" w:rsidTr="008B59B2">
        <w:tc>
          <w:tcPr>
            <w:tcW w:w="339" w:type="pct"/>
            <w:vAlign w:val="center"/>
          </w:tcPr>
          <w:p w14:paraId="1D8322C3"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AD94E7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Солнечная</w:t>
            </w:r>
          </w:p>
        </w:tc>
        <w:tc>
          <w:tcPr>
            <w:tcW w:w="1168" w:type="pct"/>
            <w:vAlign w:val="center"/>
          </w:tcPr>
          <w:p w14:paraId="0DA4B50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2C0A58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39C094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78172701" w14:textId="77777777" w:rsidTr="008B59B2">
        <w:tc>
          <w:tcPr>
            <w:tcW w:w="339" w:type="pct"/>
            <w:vAlign w:val="center"/>
          </w:tcPr>
          <w:p w14:paraId="67BE1DCC"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389FF4B"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Усадебная</w:t>
            </w:r>
          </w:p>
        </w:tc>
        <w:tc>
          <w:tcPr>
            <w:tcW w:w="1168" w:type="pct"/>
            <w:vAlign w:val="center"/>
          </w:tcPr>
          <w:p w14:paraId="60138E1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93F5B9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EA9185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AB1665B" w14:textId="77777777" w:rsidTr="008B59B2">
        <w:tc>
          <w:tcPr>
            <w:tcW w:w="339" w:type="pct"/>
            <w:vAlign w:val="center"/>
          </w:tcPr>
          <w:p w14:paraId="2B403F0F"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ABFF94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Ольховая</w:t>
            </w:r>
          </w:p>
        </w:tc>
        <w:tc>
          <w:tcPr>
            <w:tcW w:w="1168" w:type="pct"/>
            <w:vAlign w:val="center"/>
          </w:tcPr>
          <w:p w14:paraId="11CB79B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609B95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E1870E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C2C5DDA" w14:textId="77777777" w:rsidTr="008B59B2">
        <w:tc>
          <w:tcPr>
            <w:tcW w:w="339" w:type="pct"/>
            <w:vAlign w:val="center"/>
          </w:tcPr>
          <w:p w14:paraId="52B06954"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4C5A52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Тополиная</w:t>
            </w:r>
          </w:p>
        </w:tc>
        <w:tc>
          <w:tcPr>
            <w:tcW w:w="1168" w:type="pct"/>
            <w:vAlign w:val="center"/>
          </w:tcPr>
          <w:p w14:paraId="3D5E1A7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E29474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09F592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999D045" w14:textId="77777777" w:rsidTr="008B59B2">
        <w:tc>
          <w:tcPr>
            <w:tcW w:w="339" w:type="pct"/>
            <w:vAlign w:val="center"/>
          </w:tcPr>
          <w:p w14:paraId="3D1933A9"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ADFAE7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Липовая</w:t>
            </w:r>
          </w:p>
        </w:tc>
        <w:tc>
          <w:tcPr>
            <w:tcW w:w="1168" w:type="pct"/>
            <w:vAlign w:val="center"/>
          </w:tcPr>
          <w:p w14:paraId="4234DD6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11F826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0DA812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28F59B0" w14:textId="77777777" w:rsidTr="008B59B2">
        <w:tc>
          <w:tcPr>
            <w:tcW w:w="339" w:type="pct"/>
            <w:vAlign w:val="center"/>
          </w:tcPr>
          <w:p w14:paraId="2CD7CC42"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DC3D26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Ивачевская</w:t>
            </w:r>
          </w:p>
        </w:tc>
        <w:tc>
          <w:tcPr>
            <w:tcW w:w="1168" w:type="pct"/>
            <w:vAlign w:val="center"/>
          </w:tcPr>
          <w:p w14:paraId="0C6B656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F1DEBE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9EEA07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77A48EB1" w14:textId="77777777" w:rsidTr="008B59B2">
        <w:tc>
          <w:tcPr>
            <w:tcW w:w="339" w:type="pct"/>
            <w:vAlign w:val="center"/>
          </w:tcPr>
          <w:p w14:paraId="707087F5"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81CA5B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Вербная</w:t>
            </w:r>
          </w:p>
        </w:tc>
        <w:tc>
          <w:tcPr>
            <w:tcW w:w="1168" w:type="pct"/>
            <w:vAlign w:val="center"/>
          </w:tcPr>
          <w:p w14:paraId="6E0EEE2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DD2DAE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D24CBA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62EF7135" w14:textId="77777777" w:rsidTr="008B59B2">
        <w:tc>
          <w:tcPr>
            <w:tcW w:w="339" w:type="pct"/>
            <w:vAlign w:val="center"/>
          </w:tcPr>
          <w:p w14:paraId="7F0306C5"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227B81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Ельнинская</w:t>
            </w:r>
          </w:p>
        </w:tc>
        <w:tc>
          <w:tcPr>
            <w:tcW w:w="1168" w:type="pct"/>
            <w:vAlign w:val="center"/>
          </w:tcPr>
          <w:p w14:paraId="38CF16D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BAB011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A553C1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F1ABCA0" w14:textId="77777777" w:rsidTr="008B59B2">
        <w:tc>
          <w:tcPr>
            <w:tcW w:w="339" w:type="pct"/>
            <w:vAlign w:val="center"/>
          </w:tcPr>
          <w:p w14:paraId="16D6EE33"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E7CDC3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Садовая</w:t>
            </w:r>
          </w:p>
        </w:tc>
        <w:tc>
          <w:tcPr>
            <w:tcW w:w="1168" w:type="pct"/>
            <w:vAlign w:val="center"/>
          </w:tcPr>
          <w:p w14:paraId="2719F57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9EA9FE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904902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512CB6A" w14:textId="77777777" w:rsidTr="008B59B2">
        <w:tc>
          <w:tcPr>
            <w:tcW w:w="339" w:type="pct"/>
            <w:vAlign w:val="center"/>
          </w:tcPr>
          <w:p w14:paraId="2FC31028"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94F93B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Радужная</w:t>
            </w:r>
          </w:p>
        </w:tc>
        <w:tc>
          <w:tcPr>
            <w:tcW w:w="1168" w:type="pct"/>
            <w:vAlign w:val="center"/>
          </w:tcPr>
          <w:p w14:paraId="2CE1B9E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AA4B8A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C4C457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92D911B" w14:textId="77777777" w:rsidTr="008B59B2">
        <w:tc>
          <w:tcPr>
            <w:tcW w:w="339" w:type="pct"/>
            <w:vAlign w:val="center"/>
          </w:tcPr>
          <w:p w14:paraId="5D1276C6"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8637EE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Ратная</w:t>
            </w:r>
          </w:p>
        </w:tc>
        <w:tc>
          <w:tcPr>
            <w:tcW w:w="1168" w:type="pct"/>
            <w:vAlign w:val="center"/>
          </w:tcPr>
          <w:p w14:paraId="0C07DF6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5130FF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7587FD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6FB6210" w14:textId="77777777" w:rsidTr="008B59B2">
        <w:tc>
          <w:tcPr>
            <w:tcW w:w="339" w:type="pct"/>
            <w:vAlign w:val="center"/>
          </w:tcPr>
          <w:p w14:paraId="74249A83"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B488E6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Автолюбителей </w:t>
            </w:r>
          </w:p>
        </w:tc>
        <w:tc>
          <w:tcPr>
            <w:tcW w:w="1168" w:type="pct"/>
            <w:vAlign w:val="center"/>
          </w:tcPr>
          <w:p w14:paraId="698BADC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E978E0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Дорога промышленных и коммунально-складских районов</w:t>
            </w:r>
          </w:p>
        </w:tc>
        <w:tc>
          <w:tcPr>
            <w:tcW w:w="832" w:type="pct"/>
            <w:vAlign w:val="center"/>
          </w:tcPr>
          <w:p w14:paraId="072F91D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CA45E23" w14:textId="77777777" w:rsidTr="008B59B2">
        <w:tc>
          <w:tcPr>
            <w:tcW w:w="339" w:type="pct"/>
            <w:vAlign w:val="center"/>
          </w:tcPr>
          <w:p w14:paraId="34EDE20B"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5059EDB"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Балаковская</w:t>
            </w:r>
          </w:p>
        </w:tc>
        <w:tc>
          <w:tcPr>
            <w:tcW w:w="1168" w:type="pct"/>
            <w:vAlign w:val="center"/>
          </w:tcPr>
          <w:p w14:paraId="63AC0FB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AE50A92"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FD36A5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72307D1A" w14:textId="77777777" w:rsidTr="008B59B2">
        <w:tc>
          <w:tcPr>
            <w:tcW w:w="339" w:type="pct"/>
            <w:vAlign w:val="center"/>
          </w:tcPr>
          <w:p w14:paraId="18BC0ADB"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0F9387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Березовая </w:t>
            </w:r>
          </w:p>
        </w:tc>
        <w:tc>
          <w:tcPr>
            <w:tcW w:w="1168" w:type="pct"/>
            <w:vAlign w:val="center"/>
          </w:tcPr>
          <w:p w14:paraId="73F917C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613387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A6A119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B04B87D" w14:textId="77777777" w:rsidTr="008B59B2">
        <w:tc>
          <w:tcPr>
            <w:tcW w:w="339" w:type="pct"/>
            <w:vAlign w:val="center"/>
          </w:tcPr>
          <w:p w14:paraId="493C4CB3"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9574B6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Биржевая</w:t>
            </w:r>
          </w:p>
        </w:tc>
        <w:tc>
          <w:tcPr>
            <w:tcW w:w="1168" w:type="pct"/>
            <w:vAlign w:val="center"/>
          </w:tcPr>
          <w:p w14:paraId="14F4F9E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524B97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CEBBED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63CBA19" w14:textId="77777777" w:rsidTr="008B59B2">
        <w:tc>
          <w:tcPr>
            <w:tcW w:w="339" w:type="pct"/>
            <w:vAlign w:val="center"/>
          </w:tcPr>
          <w:p w14:paraId="3F265559"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CA50B2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Васильковая </w:t>
            </w:r>
          </w:p>
        </w:tc>
        <w:tc>
          <w:tcPr>
            <w:tcW w:w="1168" w:type="pct"/>
            <w:vAlign w:val="center"/>
          </w:tcPr>
          <w:p w14:paraId="22AAA10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6EF6D2C"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A3BE13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5049998" w14:textId="77777777" w:rsidTr="008B59B2">
        <w:tc>
          <w:tcPr>
            <w:tcW w:w="339" w:type="pct"/>
            <w:vAlign w:val="center"/>
          </w:tcPr>
          <w:p w14:paraId="72BC4239"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B45693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Ветка Чола </w:t>
            </w:r>
          </w:p>
        </w:tc>
        <w:tc>
          <w:tcPr>
            <w:tcW w:w="1168" w:type="pct"/>
            <w:vAlign w:val="center"/>
          </w:tcPr>
          <w:p w14:paraId="70E1203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79EC12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0645B0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F19A76C" w14:textId="77777777" w:rsidTr="008B59B2">
        <w:tc>
          <w:tcPr>
            <w:tcW w:w="339" w:type="pct"/>
            <w:vAlign w:val="center"/>
          </w:tcPr>
          <w:p w14:paraId="2C8540D9"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F159C8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 Восточная</w:t>
            </w:r>
          </w:p>
        </w:tc>
        <w:tc>
          <w:tcPr>
            <w:tcW w:w="1168" w:type="pct"/>
            <w:vAlign w:val="center"/>
          </w:tcPr>
          <w:p w14:paraId="4B21A1E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44D1F1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DAE9F1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C3A1F7B" w14:textId="77777777" w:rsidTr="008B59B2">
        <w:tc>
          <w:tcPr>
            <w:tcW w:w="339" w:type="pct"/>
            <w:vAlign w:val="center"/>
          </w:tcPr>
          <w:p w14:paraId="0638961B"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3E3424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Гвардейская </w:t>
            </w:r>
          </w:p>
        </w:tc>
        <w:tc>
          <w:tcPr>
            <w:tcW w:w="1168" w:type="pct"/>
            <w:vAlign w:val="center"/>
          </w:tcPr>
          <w:p w14:paraId="0073828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A6346D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DA2739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14991EBB" w14:textId="77777777" w:rsidTr="008B59B2">
        <w:tc>
          <w:tcPr>
            <w:tcW w:w="339" w:type="pct"/>
            <w:vAlign w:val="center"/>
          </w:tcPr>
          <w:p w14:paraId="3CD69C9B"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042C7D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Дачная </w:t>
            </w:r>
          </w:p>
        </w:tc>
        <w:tc>
          <w:tcPr>
            <w:tcW w:w="1168" w:type="pct"/>
            <w:vAlign w:val="center"/>
          </w:tcPr>
          <w:p w14:paraId="6CFA562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AC81372"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89EF13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6AA0FC0E" w14:textId="77777777" w:rsidTr="008B59B2">
        <w:tc>
          <w:tcPr>
            <w:tcW w:w="339" w:type="pct"/>
            <w:vAlign w:val="center"/>
          </w:tcPr>
          <w:p w14:paraId="513CAB8C"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F8DFBD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Дружная </w:t>
            </w:r>
          </w:p>
        </w:tc>
        <w:tc>
          <w:tcPr>
            <w:tcW w:w="1168" w:type="pct"/>
            <w:vAlign w:val="center"/>
          </w:tcPr>
          <w:p w14:paraId="25043D9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EBC218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25DFC3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7365434" w14:textId="77777777" w:rsidTr="008B59B2">
        <w:tc>
          <w:tcPr>
            <w:tcW w:w="339" w:type="pct"/>
            <w:vAlign w:val="center"/>
          </w:tcPr>
          <w:p w14:paraId="3CF28286"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E862C91"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Еловая </w:t>
            </w:r>
          </w:p>
        </w:tc>
        <w:tc>
          <w:tcPr>
            <w:tcW w:w="1168" w:type="pct"/>
            <w:vAlign w:val="center"/>
          </w:tcPr>
          <w:p w14:paraId="3C68810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029E46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22BD92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0ECEEB8" w14:textId="77777777" w:rsidTr="008B59B2">
        <w:tc>
          <w:tcPr>
            <w:tcW w:w="339" w:type="pct"/>
            <w:vAlign w:val="center"/>
          </w:tcPr>
          <w:p w14:paraId="5A494114"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752959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Жасминовая </w:t>
            </w:r>
          </w:p>
        </w:tc>
        <w:tc>
          <w:tcPr>
            <w:tcW w:w="1168" w:type="pct"/>
            <w:vAlign w:val="center"/>
          </w:tcPr>
          <w:p w14:paraId="4641052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76FF12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C83374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0D7637E" w14:textId="77777777" w:rsidTr="008B59B2">
        <w:tc>
          <w:tcPr>
            <w:tcW w:w="339" w:type="pct"/>
            <w:vAlign w:val="center"/>
          </w:tcPr>
          <w:p w14:paraId="5C8EE4B4"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0E8C1C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Звёздная </w:t>
            </w:r>
          </w:p>
        </w:tc>
        <w:tc>
          <w:tcPr>
            <w:tcW w:w="1168" w:type="pct"/>
            <w:vAlign w:val="center"/>
          </w:tcPr>
          <w:p w14:paraId="2C5DE65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959D67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6867F8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36AD368D" w14:textId="77777777" w:rsidTr="008B59B2">
        <w:tc>
          <w:tcPr>
            <w:tcW w:w="339" w:type="pct"/>
            <w:vAlign w:val="center"/>
          </w:tcPr>
          <w:p w14:paraId="02109F96"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2C6E38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Зеленая </w:t>
            </w:r>
          </w:p>
        </w:tc>
        <w:tc>
          <w:tcPr>
            <w:tcW w:w="1168" w:type="pct"/>
            <w:vAlign w:val="center"/>
          </w:tcPr>
          <w:p w14:paraId="3314A2E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9BAE42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51D0147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0B7E063" w14:textId="77777777" w:rsidTr="008B59B2">
        <w:tc>
          <w:tcPr>
            <w:tcW w:w="339" w:type="pct"/>
            <w:vAlign w:val="center"/>
          </w:tcPr>
          <w:p w14:paraId="2E129099"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941FB1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Имени протоиерея Георгия Трубицына </w:t>
            </w:r>
          </w:p>
        </w:tc>
        <w:tc>
          <w:tcPr>
            <w:tcW w:w="1168" w:type="pct"/>
            <w:vAlign w:val="center"/>
          </w:tcPr>
          <w:p w14:paraId="134ACCC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79F520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619A41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77B50075" w14:textId="77777777" w:rsidTr="008B59B2">
        <w:tc>
          <w:tcPr>
            <w:tcW w:w="339" w:type="pct"/>
            <w:vAlign w:val="center"/>
          </w:tcPr>
          <w:p w14:paraId="3928296E"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4CA374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Каштановая </w:t>
            </w:r>
          </w:p>
        </w:tc>
        <w:tc>
          <w:tcPr>
            <w:tcW w:w="1168" w:type="pct"/>
            <w:vAlign w:val="center"/>
          </w:tcPr>
          <w:p w14:paraId="6CB7823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70B9FF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404D03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C89AFDD" w14:textId="77777777" w:rsidTr="008B59B2">
        <w:tc>
          <w:tcPr>
            <w:tcW w:w="339" w:type="pct"/>
            <w:vAlign w:val="center"/>
          </w:tcPr>
          <w:p w14:paraId="75DF7C1E"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9A96F3B"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Кедровая </w:t>
            </w:r>
          </w:p>
        </w:tc>
        <w:tc>
          <w:tcPr>
            <w:tcW w:w="1168" w:type="pct"/>
            <w:vAlign w:val="center"/>
          </w:tcPr>
          <w:p w14:paraId="141CE64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3BBF6D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CF92192"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CE57CB1" w14:textId="77777777" w:rsidTr="008B59B2">
        <w:tc>
          <w:tcPr>
            <w:tcW w:w="339" w:type="pct"/>
            <w:vAlign w:val="center"/>
          </w:tcPr>
          <w:p w14:paraId="192C7240"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927C73B"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Кленовая </w:t>
            </w:r>
          </w:p>
        </w:tc>
        <w:tc>
          <w:tcPr>
            <w:tcW w:w="1168" w:type="pct"/>
            <w:vAlign w:val="center"/>
          </w:tcPr>
          <w:p w14:paraId="6613154C"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524EFE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514755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E90CC13" w14:textId="77777777" w:rsidTr="008B59B2">
        <w:tc>
          <w:tcPr>
            <w:tcW w:w="339" w:type="pct"/>
            <w:vAlign w:val="center"/>
          </w:tcPr>
          <w:p w14:paraId="7AED6B3D"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137F44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Кольцевая </w:t>
            </w:r>
          </w:p>
        </w:tc>
        <w:tc>
          <w:tcPr>
            <w:tcW w:w="1168" w:type="pct"/>
            <w:vAlign w:val="center"/>
          </w:tcPr>
          <w:p w14:paraId="5AA4129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36A759C"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62EDAE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ECB02EE" w14:textId="77777777" w:rsidTr="008B59B2">
        <w:tc>
          <w:tcPr>
            <w:tcW w:w="339" w:type="pct"/>
            <w:vAlign w:val="center"/>
          </w:tcPr>
          <w:p w14:paraId="23F1CDEB"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E75821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Крайняя </w:t>
            </w:r>
          </w:p>
        </w:tc>
        <w:tc>
          <w:tcPr>
            <w:tcW w:w="1168" w:type="pct"/>
            <w:vAlign w:val="center"/>
          </w:tcPr>
          <w:p w14:paraId="4D0D994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DBD431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0C348C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61D7D1AB" w14:textId="77777777" w:rsidTr="008B59B2">
        <w:tc>
          <w:tcPr>
            <w:tcW w:w="339" w:type="pct"/>
            <w:vAlign w:val="center"/>
          </w:tcPr>
          <w:p w14:paraId="2D3C571B"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EE6624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Мологская </w:t>
            </w:r>
          </w:p>
        </w:tc>
        <w:tc>
          <w:tcPr>
            <w:tcW w:w="1168" w:type="pct"/>
            <w:vAlign w:val="center"/>
          </w:tcPr>
          <w:p w14:paraId="6756065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A3E979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E496C9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1E62FA25" w14:textId="77777777" w:rsidTr="008B59B2">
        <w:tc>
          <w:tcPr>
            <w:tcW w:w="339" w:type="pct"/>
            <w:vAlign w:val="center"/>
          </w:tcPr>
          <w:p w14:paraId="2F936DDB"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5EA312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Надежды </w:t>
            </w:r>
          </w:p>
        </w:tc>
        <w:tc>
          <w:tcPr>
            <w:tcW w:w="1168" w:type="pct"/>
            <w:vAlign w:val="center"/>
          </w:tcPr>
          <w:p w14:paraId="446C0FF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0AD411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1A5BD7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C54C648" w14:textId="77777777" w:rsidTr="008B59B2">
        <w:tc>
          <w:tcPr>
            <w:tcW w:w="339" w:type="pct"/>
            <w:vAlign w:val="center"/>
          </w:tcPr>
          <w:p w14:paraId="56230FFB"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A28EAA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Нижегородская </w:t>
            </w:r>
          </w:p>
        </w:tc>
        <w:tc>
          <w:tcPr>
            <w:tcW w:w="1168" w:type="pct"/>
            <w:vAlign w:val="center"/>
          </w:tcPr>
          <w:p w14:paraId="2EBF28B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689CDB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FA5F27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1C8F0813" w14:textId="77777777" w:rsidTr="008B59B2">
        <w:tc>
          <w:tcPr>
            <w:tcW w:w="339" w:type="pct"/>
            <w:vAlign w:val="center"/>
          </w:tcPr>
          <w:p w14:paraId="1B479153"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39ED67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Новаторов </w:t>
            </w:r>
          </w:p>
        </w:tc>
        <w:tc>
          <w:tcPr>
            <w:tcW w:w="1168" w:type="pct"/>
            <w:vAlign w:val="center"/>
          </w:tcPr>
          <w:p w14:paraId="1F96B81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4207BC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D38869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17364EAA" w14:textId="77777777" w:rsidTr="008B59B2">
        <w:tc>
          <w:tcPr>
            <w:tcW w:w="339" w:type="pct"/>
            <w:vAlign w:val="center"/>
          </w:tcPr>
          <w:p w14:paraId="36357880"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C5C97C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Новгородская </w:t>
            </w:r>
          </w:p>
        </w:tc>
        <w:tc>
          <w:tcPr>
            <w:tcW w:w="1168" w:type="pct"/>
            <w:vAlign w:val="center"/>
          </w:tcPr>
          <w:p w14:paraId="47384A0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57C84A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4F99E3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7A9E00D1" w14:textId="77777777" w:rsidTr="008B59B2">
        <w:tc>
          <w:tcPr>
            <w:tcW w:w="339" w:type="pct"/>
            <w:vAlign w:val="center"/>
          </w:tcPr>
          <w:p w14:paraId="19747E37"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51ACF2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Новоселов </w:t>
            </w:r>
          </w:p>
        </w:tc>
        <w:tc>
          <w:tcPr>
            <w:tcW w:w="1168" w:type="pct"/>
            <w:vAlign w:val="center"/>
          </w:tcPr>
          <w:p w14:paraId="10892C5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975AE2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2A838F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E64F949" w14:textId="77777777" w:rsidTr="008B59B2">
        <w:tc>
          <w:tcPr>
            <w:tcW w:w="339" w:type="pct"/>
            <w:vAlign w:val="center"/>
          </w:tcPr>
          <w:p w14:paraId="1A924EC2"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9E433A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Оптимистов </w:t>
            </w:r>
          </w:p>
        </w:tc>
        <w:tc>
          <w:tcPr>
            <w:tcW w:w="1168" w:type="pct"/>
            <w:vAlign w:val="center"/>
          </w:tcPr>
          <w:p w14:paraId="429D8872"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088590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9CD272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3230A19" w14:textId="77777777" w:rsidTr="008B59B2">
        <w:tc>
          <w:tcPr>
            <w:tcW w:w="339" w:type="pct"/>
            <w:vAlign w:val="center"/>
          </w:tcPr>
          <w:p w14:paraId="12BC3CD0"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A75C27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Пермская </w:t>
            </w:r>
          </w:p>
        </w:tc>
        <w:tc>
          <w:tcPr>
            <w:tcW w:w="1168" w:type="pct"/>
            <w:vAlign w:val="center"/>
          </w:tcPr>
          <w:p w14:paraId="72B327D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E0BB18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1A5726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638D429" w14:textId="77777777" w:rsidTr="008B59B2">
        <w:tc>
          <w:tcPr>
            <w:tcW w:w="339" w:type="pct"/>
            <w:vAlign w:val="center"/>
          </w:tcPr>
          <w:p w14:paraId="324746C3"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372786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Песчаная </w:t>
            </w:r>
          </w:p>
        </w:tc>
        <w:tc>
          <w:tcPr>
            <w:tcW w:w="1168" w:type="pct"/>
            <w:vAlign w:val="center"/>
          </w:tcPr>
          <w:p w14:paraId="0983331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94C8B8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589138B1"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7FEFD87" w14:textId="77777777" w:rsidTr="008B59B2">
        <w:tc>
          <w:tcPr>
            <w:tcW w:w="339" w:type="pct"/>
            <w:vAlign w:val="center"/>
          </w:tcPr>
          <w:p w14:paraId="5D301E61"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A0A684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Портовая </w:t>
            </w:r>
          </w:p>
        </w:tc>
        <w:tc>
          <w:tcPr>
            <w:tcW w:w="1168" w:type="pct"/>
            <w:vAlign w:val="center"/>
          </w:tcPr>
          <w:p w14:paraId="1C4E202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C33C41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8F69D5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31C9CB1" w14:textId="77777777" w:rsidTr="008B59B2">
        <w:tc>
          <w:tcPr>
            <w:tcW w:w="339" w:type="pct"/>
            <w:vAlign w:val="center"/>
          </w:tcPr>
          <w:p w14:paraId="6C510599"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B50AB7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Пуловская </w:t>
            </w:r>
          </w:p>
        </w:tc>
        <w:tc>
          <w:tcPr>
            <w:tcW w:w="1168" w:type="pct"/>
            <w:vAlign w:val="center"/>
          </w:tcPr>
          <w:p w14:paraId="60CE582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717E5D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AD972F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46AB54F8" w14:textId="77777777" w:rsidTr="008B59B2">
        <w:tc>
          <w:tcPr>
            <w:tcW w:w="339" w:type="pct"/>
            <w:vAlign w:val="center"/>
          </w:tcPr>
          <w:p w14:paraId="1BB3EACD"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0436C4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Ростовская </w:t>
            </w:r>
          </w:p>
        </w:tc>
        <w:tc>
          <w:tcPr>
            <w:tcW w:w="1168" w:type="pct"/>
            <w:vAlign w:val="center"/>
          </w:tcPr>
          <w:p w14:paraId="159E97CC"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0322E1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01E54E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5399468" w14:textId="77777777" w:rsidTr="008B59B2">
        <w:tc>
          <w:tcPr>
            <w:tcW w:w="339" w:type="pct"/>
            <w:vAlign w:val="center"/>
          </w:tcPr>
          <w:p w14:paraId="35E7816A"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D5C98C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Свердлова </w:t>
            </w:r>
          </w:p>
        </w:tc>
        <w:tc>
          <w:tcPr>
            <w:tcW w:w="1168" w:type="pct"/>
            <w:vAlign w:val="center"/>
          </w:tcPr>
          <w:p w14:paraId="345CBE0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4F359A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6C240B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F6AE34B" w14:textId="77777777" w:rsidTr="008B59B2">
        <w:tc>
          <w:tcPr>
            <w:tcW w:w="339" w:type="pct"/>
            <w:vAlign w:val="center"/>
          </w:tcPr>
          <w:p w14:paraId="4CFF3126"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50D50B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Семейная </w:t>
            </w:r>
          </w:p>
        </w:tc>
        <w:tc>
          <w:tcPr>
            <w:tcW w:w="1168" w:type="pct"/>
            <w:vAlign w:val="center"/>
          </w:tcPr>
          <w:p w14:paraId="1ADDD15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AB41F0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B16A95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2C5CADC5" w14:textId="77777777" w:rsidTr="008B59B2">
        <w:tc>
          <w:tcPr>
            <w:tcW w:w="339" w:type="pct"/>
            <w:vAlign w:val="center"/>
          </w:tcPr>
          <w:p w14:paraId="329E7DC0"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54B0FD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Сокольская </w:t>
            </w:r>
          </w:p>
        </w:tc>
        <w:tc>
          <w:tcPr>
            <w:tcW w:w="1168" w:type="pct"/>
            <w:vAlign w:val="center"/>
          </w:tcPr>
          <w:p w14:paraId="2BAC2DFC"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76CE5D5"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7B9C23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2D467FC6" w14:textId="77777777" w:rsidTr="008B59B2">
        <w:tc>
          <w:tcPr>
            <w:tcW w:w="339" w:type="pct"/>
            <w:vAlign w:val="center"/>
          </w:tcPr>
          <w:p w14:paraId="7A8326B8"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4715DF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Сочинская </w:t>
            </w:r>
          </w:p>
        </w:tc>
        <w:tc>
          <w:tcPr>
            <w:tcW w:w="1168" w:type="pct"/>
            <w:vAlign w:val="center"/>
          </w:tcPr>
          <w:p w14:paraId="5C2F007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1232658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26D7C4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11E0D476" w14:textId="77777777" w:rsidTr="008B59B2">
        <w:tc>
          <w:tcPr>
            <w:tcW w:w="339" w:type="pct"/>
            <w:vAlign w:val="center"/>
          </w:tcPr>
          <w:p w14:paraId="04A094B1"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F7501E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Транспортная </w:t>
            </w:r>
          </w:p>
        </w:tc>
        <w:tc>
          <w:tcPr>
            <w:tcW w:w="1168" w:type="pct"/>
            <w:vAlign w:val="center"/>
          </w:tcPr>
          <w:p w14:paraId="66D6A5D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3A5791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E23E3A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BB9259D" w14:textId="77777777" w:rsidTr="008B59B2">
        <w:tc>
          <w:tcPr>
            <w:tcW w:w="339" w:type="pct"/>
            <w:vAlign w:val="center"/>
          </w:tcPr>
          <w:p w14:paraId="79436A16"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A49C92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Уфимская </w:t>
            </w:r>
          </w:p>
        </w:tc>
        <w:tc>
          <w:tcPr>
            <w:tcW w:w="1168" w:type="pct"/>
            <w:vAlign w:val="center"/>
          </w:tcPr>
          <w:p w14:paraId="6BB78E8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BE2A57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0F2552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FA8DC07" w14:textId="77777777" w:rsidTr="008B59B2">
        <w:tc>
          <w:tcPr>
            <w:tcW w:w="339" w:type="pct"/>
            <w:vAlign w:val="center"/>
          </w:tcPr>
          <w:p w14:paraId="78E4C236"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AFB8B1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Уютная </w:t>
            </w:r>
          </w:p>
        </w:tc>
        <w:tc>
          <w:tcPr>
            <w:tcW w:w="1168" w:type="pct"/>
            <w:vAlign w:val="center"/>
          </w:tcPr>
          <w:p w14:paraId="1F1342A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0F1BA8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48E3C3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не построена</w:t>
            </w:r>
          </w:p>
        </w:tc>
      </w:tr>
      <w:tr w:rsidR="00F76789" w:rsidRPr="00F61F0F" w14:paraId="436427E5" w14:textId="77777777" w:rsidTr="008B59B2">
        <w:tc>
          <w:tcPr>
            <w:tcW w:w="339" w:type="pct"/>
            <w:vAlign w:val="center"/>
          </w:tcPr>
          <w:p w14:paraId="7C0DCE68"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8B47221"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Цветочная </w:t>
            </w:r>
          </w:p>
        </w:tc>
        <w:tc>
          <w:tcPr>
            <w:tcW w:w="1168" w:type="pct"/>
            <w:vAlign w:val="center"/>
          </w:tcPr>
          <w:p w14:paraId="7D8B29A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ECB2CA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37C520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3588237" w14:textId="77777777" w:rsidTr="008B59B2">
        <w:tc>
          <w:tcPr>
            <w:tcW w:w="339" w:type="pct"/>
            <w:vAlign w:val="center"/>
          </w:tcPr>
          <w:p w14:paraId="745B42FF"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C26236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Широкая </w:t>
            </w:r>
          </w:p>
        </w:tc>
        <w:tc>
          <w:tcPr>
            <w:tcW w:w="1168" w:type="pct"/>
            <w:vAlign w:val="center"/>
          </w:tcPr>
          <w:p w14:paraId="0E29F0E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A0C965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4FEFF36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EF09207" w14:textId="77777777" w:rsidTr="008B59B2">
        <w:tc>
          <w:tcPr>
            <w:tcW w:w="339" w:type="pct"/>
            <w:vAlign w:val="center"/>
          </w:tcPr>
          <w:p w14:paraId="358857BD"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A9ACCB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ул. Южная </w:t>
            </w:r>
          </w:p>
        </w:tc>
        <w:tc>
          <w:tcPr>
            <w:tcW w:w="1168" w:type="pct"/>
            <w:vAlign w:val="center"/>
          </w:tcPr>
          <w:p w14:paraId="2FAD821F"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E65A4B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C6D0F4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10D45BFA" w14:textId="77777777" w:rsidTr="008B59B2">
        <w:tc>
          <w:tcPr>
            <w:tcW w:w="339" w:type="pct"/>
            <w:vAlign w:val="center"/>
          </w:tcPr>
          <w:p w14:paraId="7E1EF1F4"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4350E9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пер. Свердлова </w:t>
            </w:r>
          </w:p>
        </w:tc>
        <w:tc>
          <w:tcPr>
            <w:tcW w:w="1168" w:type="pct"/>
            <w:vAlign w:val="center"/>
          </w:tcPr>
          <w:p w14:paraId="027C539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69FF1A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106115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6B3A21FA" w14:textId="77777777" w:rsidTr="008B59B2">
        <w:tc>
          <w:tcPr>
            <w:tcW w:w="339" w:type="pct"/>
            <w:vAlign w:val="center"/>
          </w:tcPr>
          <w:p w14:paraId="3DD934CD"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50CB720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пер. Семенковский </w:t>
            </w:r>
          </w:p>
        </w:tc>
        <w:tc>
          <w:tcPr>
            <w:tcW w:w="1168" w:type="pct"/>
            <w:vAlign w:val="center"/>
          </w:tcPr>
          <w:p w14:paraId="27E2D41C"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3EFEDE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6872F9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D16C7AB" w14:textId="77777777" w:rsidTr="008B59B2">
        <w:tc>
          <w:tcPr>
            <w:tcW w:w="339" w:type="pct"/>
            <w:vAlign w:val="center"/>
          </w:tcPr>
          <w:p w14:paraId="30365767"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2FC3CD5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пр-д 1-й Биржевой </w:t>
            </w:r>
          </w:p>
        </w:tc>
        <w:tc>
          <w:tcPr>
            <w:tcW w:w="1168" w:type="pct"/>
            <w:vAlign w:val="center"/>
          </w:tcPr>
          <w:p w14:paraId="05A8F13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D3AEC2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188262D8"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F762C07" w14:textId="77777777" w:rsidTr="008B59B2">
        <w:tc>
          <w:tcPr>
            <w:tcW w:w="339" w:type="pct"/>
            <w:vAlign w:val="center"/>
          </w:tcPr>
          <w:p w14:paraId="4DF6C4BC"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EE6436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пр-д 1-й Южный </w:t>
            </w:r>
          </w:p>
        </w:tc>
        <w:tc>
          <w:tcPr>
            <w:tcW w:w="1168" w:type="pct"/>
            <w:vAlign w:val="center"/>
          </w:tcPr>
          <w:p w14:paraId="32B5925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7ABC53CB"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5E78F6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8E778F5" w14:textId="77777777" w:rsidTr="008B59B2">
        <w:tc>
          <w:tcPr>
            <w:tcW w:w="339" w:type="pct"/>
            <w:vAlign w:val="center"/>
          </w:tcPr>
          <w:p w14:paraId="3383E3CF"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5C738D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пр-д 2-й Биржевой </w:t>
            </w:r>
          </w:p>
        </w:tc>
        <w:tc>
          <w:tcPr>
            <w:tcW w:w="1168" w:type="pct"/>
            <w:vAlign w:val="center"/>
          </w:tcPr>
          <w:p w14:paraId="26DB81B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4E0D2B5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A458AB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5CA5A6A" w14:textId="77777777" w:rsidTr="008B59B2">
        <w:tc>
          <w:tcPr>
            <w:tcW w:w="339" w:type="pct"/>
            <w:vAlign w:val="center"/>
          </w:tcPr>
          <w:p w14:paraId="331806C0"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BC7D2F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пр-д 2-й Южный </w:t>
            </w:r>
          </w:p>
        </w:tc>
        <w:tc>
          <w:tcPr>
            <w:tcW w:w="1168" w:type="pct"/>
            <w:vAlign w:val="center"/>
          </w:tcPr>
          <w:p w14:paraId="7BF5E23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2F43B9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E9DC63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DE5A823" w14:textId="77777777" w:rsidTr="008B59B2">
        <w:tc>
          <w:tcPr>
            <w:tcW w:w="339" w:type="pct"/>
            <w:vAlign w:val="center"/>
          </w:tcPr>
          <w:p w14:paraId="4EFB68F4"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1DF62751"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пр-д 3-й Биржевой </w:t>
            </w:r>
          </w:p>
        </w:tc>
        <w:tc>
          <w:tcPr>
            <w:tcW w:w="1168" w:type="pct"/>
            <w:vAlign w:val="center"/>
          </w:tcPr>
          <w:p w14:paraId="074F1DA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1305CB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762A1CB"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32CECEEE" w14:textId="77777777" w:rsidTr="008B59B2">
        <w:tc>
          <w:tcPr>
            <w:tcW w:w="339" w:type="pct"/>
            <w:vAlign w:val="center"/>
          </w:tcPr>
          <w:p w14:paraId="4E701F48"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3E6CDB75"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пр-д 3-й Южный </w:t>
            </w:r>
          </w:p>
        </w:tc>
        <w:tc>
          <w:tcPr>
            <w:tcW w:w="1168" w:type="pct"/>
            <w:vAlign w:val="center"/>
          </w:tcPr>
          <w:p w14:paraId="712BEA39"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CC57AE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F09B76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7C39281B" w14:textId="77777777" w:rsidTr="008B59B2">
        <w:tc>
          <w:tcPr>
            <w:tcW w:w="339" w:type="pct"/>
            <w:vAlign w:val="center"/>
          </w:tcPr>
          <w:p w14:paraId="42E53D87"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F763F4E"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пр-д 4-й Южный </w:t>
            </w:r>
          </w:p>
        </w:tc>
        <w:tc>
          <w:tcPr>
            <w:tcW w:w="1168" w:type="pct"/>
            <w:vAlign w:val="center"/>
          </w:tcPr>
          <w:p w14:paraId="2667765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6A32D95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3BC7D4B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2B81420E" w14:textId="77777777" w:rsidTr="008B59B2">
        <w:tc>
          <w:tcPr>
            <w:tcW w:w="339" w:type="pct"/>
            <w:vAlign w:val="center"/>
          </w:tcPr>
          <w:p w14:paraId="37C47EA8"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83BCDC6"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пр-д Восточный </w:t>
            </w:r>
          </w:p>
        </w:tc>
        <w:tc>
          <w:tcPr>
            <w:tcW w:w="1168" w:type="pct"/>
            <w:vAlign w:val="center"/>
          </w:tcPr>
          <w:p w14:paraId="7951D72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3B701A7"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EC73677"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1DC84231" w14:textId="77777777" w:rsidTr="008B59B2">
        <w:tc>
          <w:tcPr>
            <w:tcW w:w="339" w:type="pct"/>
            <w:vAlign w:val="center"/>
          </w:tcPr>
          <w:p w14:paraId="18CFF039"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7C3F8C1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пр-д Ивачевский </w:t>
            </w:r>
          </w:p>
        </w:tc>
        <w:tc>
          <w:tcPr>
            <w:tcW w:w="1168" w:type="pct"/>
            <w:vAlign w:val="center"/>
          </w:tcPr>
          <w:p w14:paraId="2CEDBF26"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7CACD3A"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A2FFB4A"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06F0FB46" w14:textId="77777777" w:rsidTr="008B59B2">
        <w:tc>
          <w:tcPr>
            <w:tcW w:w="339" w:type="pct"/>
            <w:vAlign w:val="center"/>
          </w:tcPr>
          <w:p w14:paraId="26A01277"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5F12FB4"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пр-д Новоселов </w:t>
            </w:r>
          </w:p>
        </w:tc>
        <w:tc>
          <w:tcPr>
            <w:tcW w:w="1168" w:type="pct"/>
            <w:vAlign w:val="center"/>
          </w:tcPr>
          <w:p w14:paraId="70BFE96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D68F1A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0E0C3F9C"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2631331" w14:textId="77777777" w:rsidTr="008B59B2">
        <w:tc>
          <w:tcPr>
            <w:tcW w:w="339" w:type="pct"/>
            <w:vAlign w:val="center"/>
          </w:tcPr>
          <w:p w14:paraId="65E4575D"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03F867B3"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пр-д Оптимистов </w:t>
            </w:r>
          </w:p>
        </w:tc>
        <w:tc>
          <w:tcPr>
            <w:tcW w:w="1168" w:type="pct"/>
            <w:vAlign w:val="center"/>
          </w:tcPr>
          <w:p w14:paraId="6BAEFA7E"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32CCA404"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6FBD0B30"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58C631C7" w14:textId="77777777" w:rsidTr="008B59B2">
        <w:tc>
          <w:tcPr>
            <w:tcW w:w="339" w:type="pct"/>
            <w:vAlign w:val="center"/>
          </w:tcPr>
          <w:p w14:paraId="6DE42839"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4E8025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пр-д Тополиный </w:t>
            </w:r>
          </w:p>
        </w:tc>
        <w:tc>
          <w:tcPr>
            <w:tcW w:w="1168" w:type="pct"/>
            <w:vAlign w:val="center"/>
          </w:tcPr>
          <w:p w14:paraId="33AF030C"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5C14C0B8"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2332391F"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381F9FF" w14:textId="77777777" w:rsidTr="008B59B2">
        <w:tc>
          <w:tcPr>
            <w:tcW w:w="339" w:type="pct"/>
            <w:vAlign w:val="center"/>
          </w:tcPr>
          <w:p w14:paraId="46707F20"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64C9D4AD"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пр-д Транспортный </w:t>
            </w:r>
          </w:p>
        </w:tc>
        <w:tc>
          <w:tcPr>
            <w:tcW w:w="1168" w:type="pct"/>
            <w:vAlign w:val="center"/>
          </w:tcPr>
          <w:p w14:paraId="2DF0D9D3"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0BE1397D"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5A672EF9"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r w:rsidR="00F76789" w:rsidRPr="00F61F0F" w14:paraId="4A0EE463" w14:textId="77777777" w:rsidTr="008B59B2">
        <w:tc>
          <w:tcPr>
            <w:tcW w:w="339" w:type="pct"/>
            <w:vAlign w:val="center"/>
          </w:tcPr>
          <w:p w14:paraId="6C6088EC" w14:textId="77777777" w:rsidR="00F76789" w:rsidRPr="00F61F0F" w:rsidRDefault="00F76789" w:rsidP="00F76789">
            <w:pPr>
              <w:numPr>
                <w:ilvl w:val="0"/>
                <w:numId w:val="75"/>
              </w:numPr>
              <w:spacing w:line="20" w:lineRule="atLeast"/>
              <w:ind w:left="0" w:firstLine="0"/>
              <w:jc w:val="both"/>
              <w:rPr>
                <w:rFonts w:ascii="Times New Roman" w:eastAsia="Times New Roman" w:hAnsi="Times New Roman" w:cs="Times New Roman"/>
                <w:sz w:val="24"/>
                <w:szCs w:val="24"/>
              </w:rPr>
            </w:pPr>
          </w:p>
        </w:tc>
        <w:tc>
          <w:tcPr>
            <w:tcW w:w="1022" w:type="pct"/>
            <w:vAlign w:val="center"/>
          </w:tcPr>
          <w:p w14:paraId="4E71A50B"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 xml:space="preserve">пр-д Цветочный </w:t>
            </w:r>
          </w:p>
        </w:tc>
        <w:tc>
          <w:tcPr>
            <w:tcW w:w="1168" w:type="pct"/>
            <w:vAlign w:val="center"/>
          </w:tcPr>
          <w:p w14:paraId="78D572A1"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c>
          <w:tcPr>
            <w:tcW w:w="1639" w:type="pct"/>
            <w:vAlign w:val="center"/>
          </w:tcPr>
          <w:p w14:paraId="2F9B9050" w14:textId="77777777" w:rsidR="00F76789" w:rsidRPr="00F61F0F" w:rsidRDefault="00F76789" w:rsidP="00F76789">
            <w:pPr>
              <w:spacing w:line="20" w:lineRule="atLeast"/>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Улица местного значения</w:t>
            </w:r>
          </w:p>
        </w:tc>
        <w:tc>
          <w:tcPr>
            <w:tcW w:w="832" w:type="pct"/>
            <w:vAlign w:val="center"/>
          </w:tcPr>
          <w:p w14:paraId="7DFC106B" w14:textId="77777777" w:rsidR="00F76789" w:rsidRPr="00F61F0F" w:rsidRDefault="00F76789" w:rsidP="00F76789">
            <w:pPr>
              <w:spacing w:line="20" w:lineRule="atLeast"/>
              <w:jc w:val="both"/>
              <w:rPr>
                <w:rFonts w:ascii="Times New Roman" w:eastAsia="Times New Roman" w:hAnsi="Times New Roman" w:cs="Times New Roman"/>
                <w:sz w:val="24"/>
                <w:szCs w:val="24"/>
              </w:rPr>
            </w:pPr>
            <w:r w:rsidRPr="00F61F0F">
              <w:rPr>
                <w:rFonts w:ascii="Times New Roman" w:eastAsia="Times New Roman" w:hAnsi="Times New Roman" w:cs="Times New Roman"/>
                <w:sz w:val="24"/>
                <w:szCs w:val="24"/>
              </w:rPr>
              <w:t>–</w:t>
            </w:r>
          </w:p>
        </w:tc>
      </w:tr>
    </w:tbl>
    <w:p w14:paraId="385C8C32" w14:textId="77777777" w:rsidR="00835B5E" w:rsidRPr="004537B7" w:rsidRDefault="005E0B46" w:rsidP="00273E8A">
      <w:pPr>
        <w:rPr>
          <w:rFonts w:ascii="Times New Roman" w:hAnsi="Times New Roman" w:cs="Times New Roman"/>
          <w:sz w:val="24"/>
          <w:szCs w:val="24"/>
        </w:rPr>
      </w:pPr>
      <w:r w:rsidRPr="00F61F0F">
        <w:rPr>
          <w:rFonts w:ascii="Times New Roman" w:hAnsi="Times New Roman" w:cs="Times New Roman"/>
          <w:sz w:val="24"/>
          <w:szCs w:val="24"/>
        </w:rPr>
        <w:t>* ИТС – на улице применяются Инженерно-технические средства контроля скорости и объема движения</w:t>
      </w:r>
    </w:p>
    <w:sectPr w:rsidR="00835B5E" w:rsidRPr="004537B7" w:rsidSect="00257CE8">
      <w:pgSz w:w="16839" w:h="11907" w:orient="landscape" w:code="9"/>
      <w:pgMar w:top="1701" w:right="1134" w:bottom="85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DC58B" w14:textId="77777777" w:rsidR="004B72CC" w:rsidRDefault="004B72CC" w:rsidP="00457FD4">
      <w:pPr>
        <w:spacing w:after="0" w:line="240" w:lineRule="auto"/>
      </w:pPr>
      <w:r>
        <w:separator/>
      </w:r>
    </w:p>
  </w:endnote>
  <w:endnote w:type="continuationSeparator" w:id="0">
    <w:p w14:paraId="54264D62" w14:textId="77777777" w:rsidR="004B72CC" w:rsidRDefault="004B72CC" w:rsidP="00457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ntiqua">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StarSymbol">
    <w:altName w:val="Arial Unicode MS"/>
    <w:charset w:val="80"/>
    <w:family w:val="auto"/>
    <w:pitch w:val="default"/>
    <w:sig w:usb0="00000001" w:usb1="08070000" w:usb2="00000010" w:usb3="00000000" w:csb0="00020000" w:csb1="00000000"/>
  </w:font>
  <w:font w:name="AGGa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45992542"/>
      <w:docPartObj>
        <w:docPartGallery w:val="Page Numbers (Bottom of Page)"/>
        <w:docPartUnique/>
      </w:docPartObj>
    </w:sdtPr>
    <w:sdtEndPr>
      <w:rPr>
        <w:sz w:val="24"/>
        <w:szCs w:val="24"/>
      </w:rPr>
    </w:sdtEndPr>
    <w:sdtContent>
      <w:p w14:paraId="694B31F8" w14:textId="5EEB485C" w:rsidR="00143A32" w:rsidRPr="007D04B0" w:rsidRDefault="00143A32">
        <w:pPr>
          <w:pStyle w:val="aff"/>
          <w:jc w:val="center"/>
          <w:rPr>
            <w:rFonts w:ascii="Times New Roman" w:hAnsi="Times New Roman" w:cs="Times New Roman"/>
            <w:sz w:val="24"/>
            <w:szCs w:val="24"/>
          </w:rPr>
        </w:pPr>
        <w:r w:rsidRPr="007D04B0">
          <w:rPr>
            <w:rFonts w:ascii="Times New Roman" w:hAnsi="Times New Roman" w:cs="Times New Roman"/>
            <w:sz w:val="24"/>
            <w:szCs w:val="24"/>
          </w:rPr>
          <w:fldChar w:fldCharType="begin"/>
        </w:r>
        <w:r w:rsidRPr="007D04B0">
          <w:rPr>
            <w:rFonts w:ascii="Times New Roman" w:hAnsi="Times New Roman" w:cs="Times New Roman"/>
            <w:sz w:val="24"/>
            <w:szCs w:val="24"/>
          </w:rPr>
          <w:instrText>PAGE   \* MERGEFORMAT</w:instrText>
        </w:r>
        <w:r w:rsidRPr="007D04B0">
          <w:rPr>
            <w:rFonts w:ascii="Times New Roman" w:hAnsi="Times New Roman" w:cs="Times New Roman"/>
            <w:sz w:val="24"/>
            <w:szCs w:val="24"/>
          </w:rPr>
          <w:fldChar w:fldCharType="separate"/>
        </w:r>
        <w:r w:rsidR="00721EE5">
          <w:rPr>
            <w:rFonts w:ascii="Times New Roman" w:hAnsi="Times New Roman" w:cs="Times New Roman"/>
            <w:noProof/>
            <w:sz w:val="24"/>
            <w:szCs w:val="24"/>
          </w:rPr>
          <w:t>47</w:t>
        </w:r>
        <w:r w:rsidRPr="007D04B0">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A2B1F" w14:textId="77777777" w:rsidR="00143A32" w:rsidRPr="00DE6E8C" w:rsidRDefault="00143A32">
    <w:pPr>
      <w:pStyle w:val="aff"/>
      <w:jc w:val="cen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483633174"/>
      <w:docPartObj>
        <w:docPartGallery w:val="Page Numbers (Bottom of Page)"/>
        <w:docPartUnique/>
      </w:docPartObj>
    </w:sdtPr>
    <w:sdtEndPr>
      <w:rPr>
        <w:sz w:val="24"/>
        <w:szCs w:val="24"/>
      </w:rPr>
    </w:sdtEndPr>
    <w:sdtContent>
      <w:p w14:paraId="43501483" w14:textId="4F9B8F5C" w:rsidR="00143A32" w:rsidRPr="007D04B0" w:rsidRDefault="00143A32">
        <w:pPr>
          <w:pStyle w:val="aff"/>
          <w:jc w:val="center"/>
          <w:rPr>
            <w:rFonts w:ascii="Times New Roman" w:hAnsi="Times New Roman" w:cs="Times New Roman"/>
            <w:sz w:val="24"/>
            <w:szCs w:val="24"/>
          </w:rPr>
        </w:pPr>
        <w:r w:rsidRPr="007D04B0">
          <w:rPr>
            <w:rFonts w:ascii="Times New Roman" w:hAnsi="Times New Roman" w:cs="Times New Roman"/>
            <w:sz w:val="24"/>
            <w:szCs w:val="24"/>
          </w:rPr>
          <w:fldChar w:fldCharType="begin"/>
        </w:r>
        <w:r w:rsidRPr="007D04B0">
          <w:rPr>
            <w:rFonts w:ascii="Times New Roman" w:hAnsi="Times New Roman" w:cs="Times New Roman"/>
            <w:sz w:val="24"/>
            <w:szCs w:val="24"/>
          </w:rPr>
          <w:instrText>PAGE   \* MERGEFORMAT</w:instrText>
        </w:r>
        <w:r w:rsidRPr="007D04B0">
          <w:rPr>
            <w:rFonts w:ascii="Times New Roman" w:hAnsi="Times New Roman" w:cs="Times New Roman"/>
            <w:sz w:val="24"/>
            <w:szCs w:val="24"/>
          </w:rPr>
          <w:fldChar w:fldCharType="separate"/>
        </w:r>
        <w:r w:rsidR="00721EE5">
          <w:rPr>
            <w:rFonts w:ascii="Times New Roman" w:hAnsi="Times New Roman" w:cs="Times New Roman"/>
            <w:noProof/>
            <w:sz w:val="24"/>
            <w:szCs w:val="24"/>
          </w:rPr>
          <w:t>261</w:t>
        </w:r>
        <w:r w:rsidRPr="007D04B0">
          <w:rPr>
            <w:rFonts w:ascii="Times New Roman" w:hAnsi="Times New Roman" w:cs="Times New Roman"/>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283BB" w14:textId="77777777" w:rsidR="00143A32" w:rsidRPr="00DE6E8C" w:rsidRDefault="00143A32">
    <w:pPr>
      <w:pStyle w:val="aff"/>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9522F" w14:textId="77777777" w:rsidR="004B72CC" w:rsidRDefault="004B72CC" w:rsidP="00457FD4">
      <w:pPr>
        <w:spacing w:after="0" w:line="240" w:lineRule="auto"/>
      </w:pPr>
      <w:r>
        <w:separator/>
      </w:r>
    </w:p>
  </w:footnote>
  <w:footnote w:type="continuationSeparator" w:id="0">
    <w:p w14:paraId="5BA16348" w14:textId="77777777" w:rsidR="004B72CC" w:rsidRDefault="004B72CC" w:rsidP="00457FD4">
      <w:pPr>
        <w:spacing w:after="0" w:line="240" w:lineRule="auto"/>
      </w:pPr>
      <w:r>
        <w:continuationSeparator/>
      </w:r>
    </w:p>
  </w:footnote>
  <w:footnote w:id="1">
    <w:p w14:paraId="2DC4477D" w14:textId="77777777" w:rsidR="00143A32" w:rsidRPr="004F66FD" w:rsidRDefault="00143A32" w:rsidP="00B849DE">
      <w:pPr>
        <w:pStyle w:val="affff"/>
        <w:rPr>
          <w:rFonts w:ascii="Times New Roman" w:hAnsi="Times New Roman"/>
        </w:rPr>
      </w:pPr>
      <w:r w:rsidRPr="004F66FD">
        <w:rPr>
          <w:rStyle w:val="affff1"/>
          <w:rFonts w:ascii="Times New Roman" w:hAnsi="Times New Roman"/>
        </w:rPr>
        <w:footnoteRef/>
      </w:r>
      <w:r w:rsidRPr="004F66FD">
        <w:rPr>
          <w:rFonts w:ascii="Times New Roman" w:hAnsi="Times New Roman"/>
        </w:rPr>
        <w:t xml:space="preserve"> По данным Вологдастата с учетом итогов Всероссийской переписи населения 2020 года, проведенной в 2021 году.</w:t>
      </w:r>
    </w:p>
  </w:footnote>
  <w:footnote w:id="2">
    <w:p w14:paraId="354F96CF" w14:textId="4CC32F4C" w:rsidR="00143A32" w:rsidRPr="009F31DA" w:rsidRDefault="00143A32" w:rsidP="009F31DA">
      <w:pPr>
        <w:pStyle w:val="affff"/>
        <w:rPr>
          <w:rFonts w:ascii="Times New Roman" w:hAnsi="Times New Roman"/>
        </w:rPr>
      </w:pPr>
      <w:r w:rsidRPr="009F31DA">
        <w:rPr>
          <w:rStyle w:val="affff1"/>
          <w:rFonts w:ascii="Times New Roman" w:hAnsi="Times New Roman"/>
        </w:rPr>
        <w:footnoteRef/>
      </w:r>
      <w:r w:rsidRPr="009F31DA">
        <w:rPr>
          <w:rFonts w:ascii="Times New Roman" w:hAnsi="Times New Roman"/>
        </w:rPr>
        <w:t xml:space="preserve"> При отражении сведений ЗОУИТ в отношении продувочных свечей крановых узлов необходимо применять значения, указанные в п. 8.2.6 СП 36.13330.2012, согласно которых «установку продувочных свечей следует предусматривать на расстоянии не менее 300 м от зданий и сооружений, не относящихся к объектам транспорта газа»</w:t>
      </w:r>
      <w:r>
        <w:rPr>
          <w:rFonts w:ascii="Times New Roman" w:hAnsi="Times New Roman"/>
        </w:rPr>
        <w:t>, однако фактически продувочные свечи на указанном газопроводе расположены за границами города Череповца и не входят в границы проектирования</w:t>
      </w:r>
      <w:r w:rsidRPr="009F31DA">
        <w:rPr>
          <w:rFonts w:ascii="Times New Roman" w:hAnsi="Times New Roman"/>
        </w:rPr>
        <w:t>.</w:t>
      </w:r>
    </w:p>
  </w:footnote>
  <w:footnote w:id="3">
    <w:p w14:paraId="5DF75A1B" w14:textId="77777777" w:rsidR="00143A32" w:rsidRPr="001D73B2" w:rsidRDefault="00143A32">
      <w:pPr>
        <w:pStyle w:val="affff"/>
        <w:rPr>
          <w:rFonts w:ascii="Times New Roman" w:hAnsi="Times New Roman"/>
        </w:rPr>
      </w:pPr>
      <w:r w:rsidRPr="00052147">
        <w:rPr>
          <w:rStyle w:val="affff1"/>
          <w:rFonts w:ascii="Times New Roman" w:hAnsi="Times New Roman"/>
          <w:highlight w:val="yellow"/>
        </w:rPr>
        <w:footnoteRef/>
      </w:r>
      <w:r w:rsidRPr="00052147">
        <w:rPr>
          <w:rFonts w:ascii="Times New Roman" w:hAnsi="Times New Roman"/>
          <w:highlight w:val="yellow"/>
        </w:rPr>
        <w:t xml:space="preserve"> Указанным постановлением признано утратившим силу распоряжение Исполнительного комитета Вологодского областного Совета народных депутатов от 22.06.1990 № 307-р «Об утверждении проекта зон охраны памятников истории и культуры г. Череповца».</w:t>
      </w:r>
    </w:p>
  </w:footnote>
  <w:footnote w:id="4">
    <w:p w14:paraId="75489386" w14:textId="77777777" w:rsidR="00143A32" w:rsidRPr="004F66FD" w:rsidRDefault="00143A32" w:rsidP="00834816">
      <w:pPr>
        <w:pStyle w:val="msolistparagraphbullet1gif"/>
        <w:spacing w:before="0" w:beforeAutospacing="0" w:after="0" w:afterAutospacing="0" w:line="228" w:lineRule="atLeast"/>
        <w:ind w:firstLine="567"/>
        <w:jc w:val="both"/>
        <w:rPr>
          <w:sz w:val="20"/>
          <w:szCs w:val="20"/>
          <w:lang w:eastAsia="en-US"/>
        </w:rPr>
      </w:pPr>
      <w:r w:rsidRPr="004F66FD">
        <w:rPr>
          <w:rStyle w:val="affff1"/>
        </w:rPr>
        <w:footnoteRef/>
      </w:r>
      <w:r w:rsidRPr="004F66FD">
        <w:t xml:space="preserve"> </w:t>
      </w:r>
      <w:r w:rsidRPr="004F66FD">
        <w:rPr>
          <w:sz w:val="20"/>
          <w:szCs w:val="20"/>
          <w:lang w:eastAsia="en-US"/>
        </w:rPr>
        <w:t>Без субъектов малого предпринимательства, включая организации с численностью работников до 15 человек, не относящиеся к субъектам малого предпринимательства; по фактическим видам экономической деятельности организаций;</w:t>
      </w:r>
    </w:p>
    <w:p w14:paraId="7C507416" w14:textId="77777777" w:rsidR="00143A32" w:rsidRPr="004F66FD" w:rsidRDefault="00143A32" w:rsidP="00834816">
      <w:pPr>
        <w:pStyle w:val="affff"/>
      </w:pPr>
      <w:r w:rsidRPr="004F66FD">
        <w:rPr>
          <w:rFonts w:ascii="Times New Roman" w:hAnsi="Times New Roman"/>
        </w:rPr>
        <w:t>«…» - 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учете и системе государственной статистики в Российской Федерации" (ст.4, п.5; ст,9, п.1).</w:t>
      </w:r>
    </w:p>
  </w:footnote>
  <w:footnote w:id="5">
    <w:p w14:paraId="35826C4D" w14:textId="77777777" w:rsidR="00143A32" w:rsidRPr="004F66FD" w:rsidRDefault="00143A32" w:rsidP="00A657E8">
      <w:pPr>
        <w:pStyle w:val="affff"/>
        <w:rPr>
          <w:rFonts w:ascii="Times New Roman" w:hAnsi="Times New Roman"/>
        </w:rPr>
      </w:pPr>
      <w:r w:rsidRPr="004F66FD">
        <w:rPr>
          <w:rStyle w:val="affff1"/>
          <w:rFonts w:ascii="Times New Roman" w:hAnsi="Times New Roman"/>
        </w:rPr>
        <w:footnoteRef/>
      </w:r>
      <w:r w:rsidRPr="004F66FD">
        <w:rPr>
          <w:rFonts w:ascii="Times New Roman" w:hAnsi="Times New Roman"/>
        </w:rPr>
        <w:t xml:space="preserve"> По данным Базы данных показателей муниципальных образований Федеральной службы государственной статистики (Росстат).</w:t>
      </w:r>
    </w:p>
  </w:footnote>
  <w:footnote w:id="6">
    <w:p w14:paraId="678186A2" w14:textId="77777777" w:rsidR="00143A32" w:rsidRPr="004F66FD" w:rsidRDefault="00143A32" w:rsidP="00A657E8">
      <w:pPr>
        <w:pStyle w:val="affff"/>
        <w:rPr>
          <w:rFonts w:ascii="Times New Roman" w:hAnsi="Times New Roman"/>
        </w:rPr>
      </w:pPr>
      <w:r w:rsidRPr="004F66FD">
        <w:rPr>
          <w:rStyle w:val="affff1"/>
          <w:rFonts w:ascii="Times New Roman" w:hAnsi="Times New Roman"/>
        </w:rPr>
        <w:footnoteRef/>
      </w:r>
      <w:r w:rsidRPr="004F66FD">
        <w:rPr>
          <w:rFonts w:ascii="Times New Roman" w:hAnsi="Times New Roman"/>
        </w:rPr>
        <w:t xml:space="preserve"> По данным Инвестиционной карты http://ia-cher.ru/investor/investment-map/</w:t>
      </w:r>
    </w:p>
  </w:footnote>
  <w:footnote w:id="7">
    <w:p w14:paraId="6F16EBAF" w14:textId="77777777" w:rsidR="00143A32" w:rsidRPr="004F66FD" w:rsidRDefault="00143A32" w:rsidP="00A657E8">
      <w:pPr>
        <w:pStyle w:val="affff"/>
        <w:rPr>
          <w:rFonts w:ascii="Times New Roman" w:hAnsi="Times New Roman"/>
        </w:rPr>
      </w:pPr>
      <w:r w:rsidRPr="004F66FD">
        <w:rPr>
          <w:rStyle w:val="affff1"/>
          <w:rFonts w:ascii="Times New Roman" w:hAnsi="Times New Roman"/>
        </w:rPr>
        <w:footnoteRef/>
      </w:r>
      <w:r w:rsidRPr="004F66FD">
        <w:rPr>
          <w:rFonts w:ascii="Times New Roman" w:hAnsi="Times New Roman"/>
        </w:rPr>
        <w:t xml:space="preserve"> По данным Вологдастата с учетом итогов Всероссийской переписи населения 2020 года, проведенной в 2021 году.</w:t>
      </w:r>
    </w:p>
  </w:footnote>
  <w:footnote w:id="8">
    <w:p w14:paraId="5D5C9BEC" w14:textId="77777777" w:rsidR="00143A32" w:rsidRPr="004F66FD" w:rsidRDefault="00143A32" w:rsidP="00CE19C8">
      <w:pPr>
        <w:pStyle w:val="affff"/>
      </w:pPr>
      <w:r w:rsidRPr="004F66FD">
        <w:rPr>
          <w:rStyle w:val="affff1"/>
          <w:rFonts w:ascii="Times New Roman" w:hAnsi="Times New Roman"/>
        </w:rPr>
        <w:footnoteRef/>
      </w:r>
      <w:r w:rsidRPr="004F66FD">
        <w:rPr>
          <w:rFonts w:ascii="Times New Roman" w:hAnsi="Times New Roman"/>
        </w:rPr>
        <w:t xml:space="preserve"> По данным Вологдастата.</w:t>
      </w:r>
    </w:p>
  </w:footnote>
  <w:footnote w:id="9">
    <w:p w14:paraId="44D6969C" w14:textId="77777777" w:rsidR="00143A32" w:rsidRPr="004F66FD" w:rsidRDefault="00143A32" w:rsidP="00846EBE">
      <w:pPr>
        <w:pStyle w:val="affff"/>
      </w:pPr>
      <w:r w:rsidRPr="004F66FD">
        <w:rPr>
          <w:rStyle w:val="affff1"/>
          <w:rFonts w:ascii="Times New Roman" w:hAnsi="Times New Roman"/>
        </w:rPr>
        <w:footnoteRef/>
      </w:r>
      <w:r w:rsidRPr="004F66FD">
        <w:rPr>
          <w:rFonts w:ascii="Times New Roman" w:hAnsi="Times New Roman"/>
        </w:rPr>
        <w:t xml:space="preserve"> По данным Вологдастата.</w:t>
      </w:r>
    </w:p>
  </w:footnote>
  <w:footnote w:id="10">
    <w:p w14:paraId="775CAB65" w14:textId="77777777" w:rsidR="00143A32" w:rsidRPr="004F66FD" w:rsidRDefault="00143A32" w:rsidP="00846EBE">
      <w:pPr>
        <w:pStyle w:val="affff"/>
      </w:pPr>
      <w:r w:rsidRPr="004F66FD">
        <w:rPr>
          <w:rStyle w:val="affff1"/>
          <w:rFonts w:ascii="Times New Roman" w:hAnsi="Times New Roman"/>
        </w:rPr>
        <w:footnoteRef/>
      </w:r>
      <w:r w:rsidRPr="004F66FD">
        <w:rPr>
          <w:rFonts w:ascii="Times New Roman" w:hAnsi="Times New Roman"/>
        </w:rPr>
        <w:t xml:space="preserve"> По данным Вологдастата.</w:t>
      </w:r>
    </w:p>
  </w:footnote>
  <w:footnote w:id="11">
    <w:p w14:paraId="392841E5" w14:textId="77777777" w:rsidR="00143A32" w:rsidRPr="004F66FD" w:rsidRDefault="00143A32" w:rsidP="00881499">
      <w:pPr>
        <w:pStyle w:val="affff"/>
      </w:pPr>
      <w:r w:rsidRPr="004F66FD">
        <w:rPr>
          <w:rStyle w:val="affff1"/>
          <w:rFonts w:ascii="Times New Roman" w:hAnsi="Times New Roman"/>
        </w:rPr>
        <w:footnoteRef/>
      </w:r>
      <w:r w:rsidRPr="004F66FD">
        <w:rPr>
          <w:rFonts w:ascii="Times New Roman" w:hAnsi="Times New Roman"/>
        </w:rPr>
        <w:t xml:space="preserve"> По данным сборника «Жилищный фонд» Вологдастата.</w:t>
      </w:r>
    </w:p>
  </w:footnote>
  <w:footnote w:id="12">
    <w:p w14:paraId="5874BFF0" w14:textId="77777777" w:rsidR="00143A32" w:rsidRPr="004F66FD" w:rsidRDefault="00143A32" w:rsidP="00881499">
      <w:pPr>
        <w:pStyle w:val="affff"/>
      </w:pPr>
      <w:r w:rsidRPr="004F66FD">
        <w:rPr>
          <w:rStyle w:val="affff1"/>
        </w:rPr>
        <w:footnoteRef/>
      </w:r>
      <w:r w:rsidRPr="004F66FD">
        <w:t xml:space="preserve"> </w:t>
      </w:r>
      <w:r w:rsidRPr="004F66FD">
        <w:rPr>
          <w:rFonts w:ascii="Times New Roman" w:hAnsi="Times New Roman"/>
        </w:rPr>
        <w:t>По данным Управления архитектуры и градостроительства мэрии города Череповца.</w:t>
      </w:r>
    </w:p>
  </w:footnote>
  <w:footnote w:id="13">
    <w:p w14:paraId="11F43A8C" w14:textId="77777777" w:rsidR="00143A32" w:rsidRPr="004F66FD" w:rsidRDefault="00143A32" w:rsidP="00A03CC3">
      <w:pPr>
        <w:pStyle w:val="affff"/>
        <w:rPr>
          <w:rFonts w:ascii="Times New Roman" w:hAnsi="Times New Roman"/>
        </w:rPr>
      </w:pPr>
      <w:r w:rsidRPr="004F66FD">
        <w:rPr>
          <w:rStyle w:val="affff1"/>
          <w:rFonts w:ascii="Times New Roman" w:hAnsi="Times New Roman"/>
        </w:rPr>
        <w:footnoteRef/>
      </w:r>
      <w:r w:rsidRPr="004F66FD">
        <w:rPr>
          <w:rFonts w:ascii="Times New Roman" w:hAnsi="Times New Roman"/>
        </w:rPr>
        <w:t xml:space="preserve"> Структура жилищного фонда по этажности принята в соответствии с классификацией, приведенной в Местных нормативах градостроительного проектирования городского округа город Череповец.</w:t>
      </w:r>
    </w:p>
  </w:footnote>
  <w:footnote w:id="14">
    <w:p w14:paraId="6176D6F6" w14:textId="77777777" w:rsidR="00143A32" w:rsidRPr="004F66FD" w:rsidRDefault="00143A32" w:rsidP="00A03CC3">
      <w:pPr>
        <w:pStyle w:val="affff"/>
        <w:rPr>
          <w:rFonts w:ascii="Times New Roman" w:hAnsi="Times New Roman"/>
        </w:rPr>
      </w:pPr>
      <w:r w:rsidRPr="004F66FD">
        <w:rPr>
          <w:rFonts w:ascii="Times New Roman" w:hAnsi="Times New Roman"/>
          <w:vertAlign w:val="superscript"/>
        </w:rPr>
        <w:footnoteRef/>
      </w:r>
      <w:r w:rsidRPr="004F66FD">
        <w:rPr>
          <w:rFonts w:ascii="Times New Roman" w:hAnsi="Times New Roman"/>
          <w:vertAlign w:val="superscript"/>
        </w:rPr>
        <w:t xml:space="preserve"> </w:t>
      </w:r>
      <w:r w:rsidRPr="004F66FD">
        <w:rPr>
          <w:rFonts w:ascii="Times New Roman" w:hAnsi="Times New Roman"/>
        </w:rPr>
        <w:t>Территориальное образование, обладающее характерными природными и экономическими условиями развития.</w:t>
      </w:r>
    </w:p>
  </w:footnote>
  <w:footnote w:id="15">
    <w:p w14:paraId="27218DDC" w14:textId="77777777" w:rsidR="00143A32" w:rsidRPr="004F66FD" w:rsidRDefault="00143A32" w:rsidP="00A03CC3">
      <w:pPr>
        <w:pStyle w:val="affff"/>
        <w:rPr>
          <w:rFonts w:ascii="Times New Roman" w:hAnsi="Times New Roman"/>
        </w:rPr>
      </w:pPr>
      <w:r w:rsidRPr="004F66FD">
        <w:rPr>
          <w:rStyle w:val="affff1"/>
          <w:rFonts w:ascii="Times New Roman" w:hAnsi="Times New Roman"/>
        </w:rPr>
        <w:footnoteRef/>
      </w:r>
      <w:r w:rsidRPr="004F66FD">
        <w:rPr>
          <w:rFonts w:ascii="Times New Roman" w:hAnsi="Times New Roman"/>
        </w:rPr>
        <w:t xml:space="preserve"> Зона опережающего развития – многофункциональный территориально локализованный комплекс субъектов экономической деятельности, в основе развития которого лежит система сложившихся (или формирующихся) тесных экономических связей. </w:t>
      </w:r>
    </w:p>
  </w:footnote>
  <w:footnote w:id="16">
    <w:p w14:paraId="4D4BF961" w14:textId="77777777" w:rsidR="00143A32" w:rsidRPr="004F66FD" w:rsidRDefault="00143A32">
      <w:pPr>
        <w:pStyle w:val="affff"/>
        <w:rPr>
          <w:rFonts w:ascii="Times New Roman" w:hAnsi="Times New Roman"/>
        </w:rPr>
      </w:pPr>
      <w:r w:rsidRPr="004F66FD">
        <w:rPr>
          <w:rStyle w:val="affff1"/>
          <w:rFonts w:ascii="Times New Roman" w:hAnsi="Times New Roman"/>
        </w:rPr>
        <w:footnoteRef/>
      </w:r>
      <w:r w:rsidRPr="004F66FD">
        <w:rPr>
          <w:rFonts w:ascii="Times New Roman" w:hAnsi="Times New Roman"/>
        </w:rPr>
        <w:t xml:space="preserve"> По оперативным данным Вологдастата.</w:t>
      </w:r>
    </w:p>
  </w:footnote>
  <w:footnote w:id="17">
    <w:p w14:paraId="76AACA83" w14:textId="77777777" w:rsidR="00143A32" w:rsidRPr="004F66FD" w:rsidRDefault="00143A32">
      <w:pPr>
        <w:pStyle w:val="affff"/>
      </w:pPr>
      <w:r w:rsidRPr="004F66FD">
        <w:rPr>
          <w:rStyle w:val="affff1"/>
          <w:rFonts w:ascii="Times New Roman" w:hAnsi="Times New Roman"/>
        </w:rPr>
        <w:footnoteRef/>
      </w:r>
      <w:r w:rsidRPr="004F66FD">
        <w:rPr>
          <w:rFonts w:ascii="Times New Roman" w:hAnsi="Times New Roman"/>
        </w:rPr>
        <w:t xml:space="preserve"> Региональная база статистических данных Вологдастата ГАС «Управление» Вологодской области (далее – РБСД), текущие данные.</w:t>
      </w:r>
    </w:p>
  </w:footnote>
  <w:footnote w:id="18">
    <w:p w14:paraId="11280059" w14:textId="77777777" w:rsidR="00143A32" w:rsidRDefault="00143A32" w:rsidP="00B71373">
      <w:pPr>
        <w:pStyle w:val="affff"/>
      </w:pPr>
      <w:r w:rsidRPr="004F66FD">
        <w:rPr>
          <w:rStyle w:val="affff1"/>
          <w:rFonts w:ascii="Times New Roman" w:hAnsi="Times New Roman"/>
        </w:rPr>
        <w:footnoteRef/>
      </w:r>
      <w:r w:rsidRPr="004F66FD">
        <w:rPr>
          <w:rFonts w:ascii="Times New Roman" w:hAnsi="Times New Roman"/>
        </w:rPr>
        <w:t xml:space="preserve"> На территорию 26 микрорайона утверждена документация по планировке территории, однако в связи с отнесением микрорайона к территориям комплексного развития территории, планируется разработка новой документации по планировке территории</w:t>
      </w:r>
    </w:p>
  </w:footnote>
  <w:footnote w:id="19">
    <w:p w14:paraId="46A21A71" w14:textId="77777777" w:rsidR="00143A32" w:rsidRPr="004F66FD" w:rsidRDefault="00143A32" w:rsidP="00F47536">
      <w:pPr>
        <w:pStyle w:val="affff"/>
        <w:ind w:firstLine="0"/>
      </w:pPr>
      <w:r w:rsidRPr="004F66FD">
        <w:rPr>
          <w:rStyle w:val="affff1"/>
          <w:rFonts w:ascii="Times New Roman" w:hAnsi="Times New Roman"/>
        </w:rPr>
        <w:footnoteRef/>
      </w:r>
      <w:r w:rsidRPr="004F66FD">
        <w:rPr>
          <w:rFonts w:ascii="Times New Roman" w:hAnsi="Times New Roman"/>
        </w:rPr>
        <w:t xml:space="preserve"> В Стандарте заложена концепция 15-минутного города, в связи с чем в нем не рассматриваются планировочные элементы площадью более 55 га</w:t>
      </w:r>
    </w:p>
  </w:footnote>
  <w:footnote w:id="20">
    <w:p w14:paraId="53DD3F29" w14:textId="77777777" w:rsidR="00143A32" w:rsidRPr="004F66FD" w:rsidRDefault="00143A32" w:rsidP="00F47536">
      <w:pPr>
        <w:pStyle w:val="affff"/>
        <w:ind w:firstLine="0"/>
      </w:pPr>
      <w:r w:rsidRPr="004F66FD">
        <w:rPr>
          <w:rStyle w:val="affff1"/>
          <w:rFonts w:ascii="Times New Roman" w:hAnsi="Times New Roman"/>
        </w:rPr>
        <w:footnoteRef/>
      </w:r>
      <w:r w:rsidRPr="004F66FD">
        <w:rPr>
          <w:rFonts w:ascii="Times New Roman" w:hAnsi="Times New Roman"/>
        </w:rPr>
        <w:t xml:space="preserve"> При отсутствии зоны озелененения и парковочных карманов.</w:t>
      </w:r>
    </w:p>
  </w:footnote>
  <w:footnote w:id="21">
    <w:p w14:paraId="69CCE720" w14:textId="77777777" w:rsidR="00143A32" w:rsidRPr="004F66FD" w:rsidRDefault="00143A32">
      <w:pPr>
        <w:pStyle w:val="affff"/>
        <w:rPr>
          <w:rFonts w:ascii="Times New Roman" w:hAnsi="Times New Roman"/>
        </w:rPr>
      </w:pPr>
      <w:r w:rsidRPr="004F66FD">
        <w:rPr>
          <w:rStyle w:val="affff1"/>
          <w:rFonts w:ascii="Times New Roman" w:hAnsi="Times New Roman"/>
        </w:rPr>
        <w:footnoteRef/>
      </w:r>
      <w:r w:rsidRPr="004F66FD">
        <w:rPr>
          <w:rFonts w:ascii="Times New Roman" w:hAnsi="Times New Roman"/>
        </w:rPr>
        <w:t xml:space="preserve"> С</w:t>
      </w:r>
      <w:r w:rsidRPr="004F66FD">
        <w:rPr>
          <w:rFonts w:ascii="Times New Roman" w:hAnsi="Times New Roman"/>
          <w:iCs/>
        </w:rPr>
        <w:t xml:space="preserve"> 01.01.2024  БУЗ ВО «Дом ребенка специализированный № 2» (г. Череповец, ул. Командарма Белова, д. 42) будет переименован в Бюджетное учреждение социального обслуживания для детей-сирот и детей, оставшихся без попечения родителей, Вологодской области «Череповецкий центр помощи детям, оставшимся без попечения родителей (специализированный)»</w:t>
      </w:r>
    </w:p>
  </w:footnote>
  <w:footnote w:id="22">
    <w:p w14:paraId="74CBB1A8" w14:textId="77777777" w:rsidR="00143A32" w:rsidRPr="004F66FD" w:rsidRDefault="00143A32" w:rsidP="009023B3">
      <w:pPr>
        <w:pStyle w:val="affff"/>
        <w:tabs>
          <w:tab w:val="num" w:pos="0"/>
        </w:tabs>
      </w:pPr>
      <w:r w:rsidRPr="004F66FD">
        <w:rPr>
          <w:rFonts w:ascii="Times New Roman" w:hAnsi="Times New Roman"/>
          <w:vertAlign w:val="superscript"/>
        </w:rPr>
        <w:footnoteRef/>
      </w:r>
      <w:r w:rsidRPr="004F66FD">
        <w:rPr>
          <w:rFonts w:ascii="Times New Roman" w:hAnsi="Times New Roman"/>
          <w:vertAlign w:val="superscript"/>
        </w:rPr>
        <w:t xml:space="preserve"> </w:t>
      </w:r>
      <w:r w:rsidRPr="004F66FD">
        <w:rPr>
          <w:rFonts w:ascii="Times New Roman" w:hAnsi="Times New Roman"/>
        </w:rPr>
        <w:t>Местные нормативы градостроительного проектирования городского округа город Череповец</w:t>
      </w:r>
    </w:p>
  </w:footnote>
  <w:footnote w:id="23">
    <w:p w14:paraId="456B5D9C" w14:textId="77777777" w:rsidR="00143A32" w:rsidRPr="004F66FD" w:rsidRDefault="00143A32" w:rsidP="009023B3">
      <w:pPr>
        <w:pStyle w:val="affff"/>
        <w:tabs>
          <w:tab w:val="num" w:pos="0"/>
        </w:tabs>
      </w:pPr>
      <w:r w:rsidRPr="004F66FD">
        <w:rPr>
          <w:rFonts w:ascii="Times New Roman" w:hAnsi="Times New Roman"/>
          <w:vertAlign w:val="superscript"/>
        </w:rPr>
        <w:footnoteRef/>
      </w:r>
      <w:r w:rsidRPr="004F66FD">
        <w:rPr>
          <w:rFonts w:ascii="Times New Roman" w:hAnsi="Times New Roman"/>
          <w:vertAlign w:val="superscript"/>
        </w:rPr>
        <w:t xml:space="preserve"> </w:t>
      </w:r>
      <w:r w:rsidRPr="004F66FD">
        <w:rPr>
          <w:rFonts w:ascii="Times New Roman" w:hAnsi="Times New Roman"/>
        </w:rPr>
        <w:t>Региональные нормативы градостроительного проектирования Вологодской области</w:t>
      </w:r>
    </w:p>
  </w:footnote>
  <w:footnote w:id="24">
    <w:p w14:paraId="42F312F2" w14:textId="77777777" w:rsidR="00143A32" w:rsidRPr="004F66FD" w:rsidRDefault="00143A32" w:rsidP="009023B3">
      <w:pPr>
        <w:pStyle w:val="affff"/>
        <w:tabs>
          <w:tab w:val="num" w:pos="0"/>
        </w:tabs>
      </w:pPr>
      <w:r w:rsidRPr="004F66FD">
        <w:rPr>
          <w:rStyle w:val="affff1"/>
          <w:rFonts w:ascii="Times New Roman" w:hAnsi="Times New Roman"/>
        </w:rPr>
        <w:footnoteRef/>
      </w:r>
      <w:r w:rsidRPr="004F66FD">
        <w:rPr>
          <w:rFonts w:ascii="Times New Roman" w:hAnsi="Times New Roman"/>
        </w:rPr>
        <w:t xml:space="preserve"> Приказ Департамента экономического развития Вологодской области от 28 декабря 2016 года № 0400/16-О.</w:t>
      </w:r>
    </w:p>
  </w:footnote>
  <w:footnote w:id="25">
    <w:p w14:paraId="022AAFA0" w14:textId="77777777" w:rsidR="00143A32" w:rsidRPr="004F66FD" w:rsidRDefault="00143A32" w:rsidP="004951CD">
      <w:pPr>
        <w:pStyle w:val="affff"/>
        <w:rPr>
          <w:rFonts w:ascii="Times New Roman" w:hAnsi="Times New Roman"/>
        </w:rPr>
      </w:pPr>
      <w:r w:rsidRPr="004F66FD">
        <w:rPr>
          <w:rStyle w:val="affff1"/>
          <w:rFonts w:ascii="Times New Roman" w:hAnsi="Times New Roman"/>
        </w:rPr>
        <w:footnoteRef/>
      </w:r>
      <w:r w:rsidRPr="004F66FD">
        <w:rPr>
          <w:rFonts w:ascii="Times New Roman" w:hAnsi="Times New Roman"/>
        </w:rPr>
        <w:t xml:space="preserve"> Данные по численности населения в разрезе районов приведены по данным МАУ «Центр муниципальных информационных ресурсов и технологий» на 01.08.2023.</w:t>
      </w:r>
    </w:p>
  </w:footnote>
  <w:footnote w:id="26">
    <w:p w14:paraId="300C2EEF" w14:textId="77777777" w:rsidR="00143A32" w:rsidRPr="004F66FD" w:rsidRDefault="00143A32">
      <w:pPr>
        <w:pStyle w:val="affff"/>
      </w:pPr>
      <w:r w:rsidRPr="004F66FD">
        <w:rPr>
          <w:rStyle w:val="affff1"/>
        </w:rPr>
        <w:footnoteRef/>
      </w:r>
      <w:r w:rsidRPr="004F66FD">
        <w:t xml:space="preserve"> </w:t>
      </w:r>
      <w:r w:rsidRPr="004F66FD">
        <w:rPr>
          <w:rFonts w:ascii="Times New Roman" w:hAnsi="Times New Roman"/>
        </w:rPr>
        <w:t>Указанный проект изменений подлежит согласованию и утверждению в срок до 1 января 2024 года.</w:t>
      </w:r>
    </w:p>
  </w:footnote>
  <w:footnote w:id="27">
    <w:p w14:paraId="5E7146A9" w14:textId="77777777" w:rsidR="00143A32" w:rsidRPr="004F66FD" w:rsidRDefault="00143A32" w:rsidP="00EB2955">
      <w:pPr>
        <w:pStyle w:val="affff"/>
      </w:pPr>
      <w:r w:rsidRPr="004F66FD">
        <w:rPr>
          <w:rStyle w:val="affff1"/>
          <w:rFonts w:ascii="Times New Roman" w:hAnsi="Times New Roman"/>
        </w:rPr>
        <w:footnoteRef/>
      </w:r>
      <w:r w:rsidRPr="004F66FD">
        <w:rPr>
          <w:rFonts w:ascii="Times New Roman" w:hAnsi="Times New Roman"/>
        </w:rPr>
        <w:t xml:space="preserve"> Альтернативные варианты объемов нового жилищного строительства, которые рассматривались в настоящем Генеральном плане города Череповца, представлены в приложении 1.</w:t>
      </w:r>
    </w:p>
  </w:footnote>
  <w:footnote w:id="28">
    <w:p w14:paraId="3AB0B84E" w14:textId="77777777" w:rsidR="00143A32" w:rsidRPr="00190BBB" w:rsidRDefault="00143A32" w:rsidP="00ED5599">
      <w:pPr>
        <w:pStyle w:val="11d"/>
        <w:jc w:val="both"/>
        <w:rPr>
          <w:rStyle w:val="affff1"/>
          <w:sz w:val="20"/>
          <w:szCs w:val="20"/>
        </w:rPr>
      </w:pPr>
      <w:r w:rsidRPr="00190BBB">
        <w:rPr>
          <w:rStyle w:val="affff1"/>
          <w:sz w:val="20"/>
          <w:szCs w:val="20"/>
        </w:rPr>
        <w:footnoteRef/>
      </w:r>
      <w:r w:rsidRPr="00190BBB">
        <w:rPr>
          <w:rStyle w:val="affff1"/>
          <w:sz w:val="20"/>
          <w:szCs w:val="20"/>
        </w:rPr>
        <w:t xml:space="preserve"> </w:t>
      </w:r>
      <w:r w:rsidRPr="00190BBB">
        <w:rPr>
          <w:rStyle w:val="affff1"/>
          <w:sz w:val="20"/>
          <w:szCs w:val="20"/>
          <w:vertAlign w:val="baseline"/>
        </w:rPr>
        <w:t>Б</w:t>
      </w:r>
      <w:r w:rsidRPr="00190BBB">
        <w:rPr>
          <w:sz w:val="20"/>
          <w:szCs w:val="20"/>
        </w:rPr>
        <w:t>ез учета</w:t>
      </w:r>
      <w:r w:rsidRPr="00190BBB">
        <w:rPr>
          <w:rStyle w:val="affff1"/>
          <w:sz w:val="20"/>
          <w:szCs w:val="20"/>
          <w:vertAlign w:val="baseline"/>
        </w:rPr>
        <w:t xml:space="preserve"> объектов частной собственности</w:t>
      </w:r>
    </w:p>
  </w:footnote>
  <w:footnote w:id="29">
    <w:p w14:paraId="289B6C4B" w14:textId="77777777" w:rsidR="00143A32" w:rsidRPr="00190BBB" w:rsidRDefault="00143A32" w:rsidP="00ED5599">
      <w:pPr>
        <w:pStyle w:val="11d"/>
        <w:jc w:val="both"/>
        <w:rPr>
          <w:rStyle w:val="affff1"/>
          <w:sz w:val="20"/>
          <w:szCs w:val="20"/>
        </w:rPr>
      </w:pPr>
      <w:r w:rsidRPr="00190BBB">
        <w:rPr>
          <w:rStyle w:val="affff1"/>
          <w:sz w:val="20"/>
          <w:szCs w:val="20"/>
        </w:rPr>
        <w:footnoteRef/>
      </w:r>
      <w:r w:rsidRPr="00190BBB">
        <w:rPr>
          <w:sz w:val="20"/>
          <w:szCs w:val="20"/>
        </w:rPr>
        <w:t xml:space="preserve"> С</w:t>
      </w:r>
      <w:r w:rsidRPr="00190BBB">
        <w:rPr>
          <w:rStyle w:val="affff1"/>
          <w:sz w:val="20"/>
          <w:szCs w:val="20"/>
          <w:vertAlign w:val="baseline"/>
        </w:rPr>
        <w:t xml:space="preserve"> учетом спортивных объектов общеобразовательных и других образовательных организаций, крытых спортивных объектов и стадионов с трибунами на 1500 мест и более</w:t>
      </w:r>
    </w:p>
  </w:footnote>
  <w:footnote w:id="30">
    <w:p w14:paraId="6D96388F" w14:textId="77777777" w:rsidR="00143A32" w:rsidRPr="005833C8" w:rsidRDefault="00143A32" w:rsidP="00ED5599">
      <w:pPr>
        <w:pStyle w:val="11d"/>
        <w:jc w:val="both"/>
        <w:rPr>
          <w:rStyle w:val="affff1"/>
          <w:sz w:val="20"/>
          <w:szCs w:val="20"/>
        </w:rPr>
      </w:pPr>
      <w:r w:rsidRPr="00190BBB">
        <w:rPr>
          <w:rStyle w:val="affff1"/>
          <w:sz w:val="20"/>
          <w:szCs w:val="20"/>
        </w:rPr>
        <w:footnoteRef/>
      </w:r>
      <w:r w:rsidRPr="00190BBB">
        <w:rPr>
          <w:sz w:val="20"/>
          <w:szCs w:val="20"/>
        </w:rPr>
        <w:t xml:space="preserve"> С</w:t>
      </w:r>
      <w:r w:rsidRPr="00190BBB">
        <w:rPr>
          <w:rStyle w:val="affff1"/>
          <w:sz w:val="20"/>
          <w:szCs w:val="20"/>
          <w:vertAlign w:val="baseline"/>
        </w:rPr>
        <w:t xml:space="preserve"> учетом</w:t>
      </w:r>
      <w:r w:rsidRPr="0073173E">
        <w:rPr>
          <w:rStyle w:val="affff1"/>
          <w:sz w:val="20"/>
          <w:szCs w:val="20"/>
          <w:vertAlign w:val="baseline"/>
        </w:rPr>
        <w:t xml:space="preserve"> </w:t>
      </w:r>
      <w:r w:rsidRPr="00BD7C8F">
        <w:rPr>
          <w:rStyle w:val="affff1"/>
          <w:sz w:val="20"/>
          <w:szCs w:val="20"/>
          <w:vertAlign w:val="baseline"/>
        </w:rPr>
        <w:t>спортивных объектов общеобразовательных и других образовательных организаций</w:t>
      </w:r>
    </w:p>
  </w:footnote>
  <w:footnote w:id="31">
    <w:p w14:paraId="3704B272" w14:textId="77777777" w:rsidR="00143A32" w:rsidRPr="004F66FD" w:rsidRDefault="00143A32" w:rsidP="00844438">
      <w:pPr>
        <w:pStyle w:val="affff"/>
        <w:ind w:firstLine="0"/>
      </w:pPr>
      <w:r w:rsidRPr="004F66FD">
        <w:rPr>
          <w:rStyle w:val="affff1"/>
          <w:rFonts w:ascii="Times New Roman" w:hAnsi="Times New Roman"/>
        </w:rPr>
        <w:footnoteRef/>
      </w:r>
      <w:r w:rsidRPr="004F66FD">
        <w:rPr>
          <w:rFonts w:ascii="Times New Roman" w:hAnsi="Times New Roman"/>
        </w:rPr>
        <w:t xml:space="preserve"> Местные нормативы градостроительного проектирования городского округа город Череповец</w:t>
      </w:r>
    </w:p>
  </w:footnote>
  <w:footnote w:id="32">
    <w:p w14:paraId="4A3E99DA" w14:textId="77777777" w:rsidR="00143A32" w:rsidRPr="004F66FD" w:rsidRDefault="00143A32" w:rsidP="00844438">
      <w:pPr>
        <w:pStyle w:val="affff"/>
        <w:tabs>
          <w:tab w:val="num" w:pos="0"/>
          <w:tab w:val="num" w:pos="720"/>
        </w:tabs>
        <w:ind w:firstLine="0"/>
      </w:pPr>
      <w:r w:rsidRPr="004F66FD">
        <w:rPr>
          <w:rStyle w:val="affff1"/>
          <w:rFonts w:ascii="Times New Roman" w:hAnsi="Times New Roman"/>
        </w:rPr>
        <w:footnoteRef/>
      </w:r>
      <w:r w:rsidRPr="004F66FD">
        <w:rPr>
          <w:rFonts w:ascii="Times New Roman" w:hAnsi="Times New Roman"/>
        </w:rPr>
        <w:t xml:space="preserve"> Региональные нормативы градостроительного проектирования Вологодской области</w:t>
      </w:r>
    </w:p>
  </w:footnote>
  <w:footnote w:id="33">
    <w:p w14:paraId="5EA12340" w14:textId="77777777" w:rsidR="00143A32" w:rsidRPr="004F66FD" w:rsidRDefault="00143A32" w:rsidP="00844438">
      <w:pPr>
        <w:pStyle w:val="affff"/>
        <w:tabs>
          <w:tab w:val="num" w:pos="0"/>
        </w:tabs>
      </w:pPr>
      <w:r w:rsidRPr="004F66FD">
        <w:rPr>
          <w:rStyle w:val="affff1"/>
          <w:rFonts w:ascii="Times New Roman" w:hAnsi="Times New Roman"/>
        </w:rPr>
        <w:footnoteRef/>
      </w:r>
      <w:r w:rsidRPr="004F66FD">
        <w:rPr>
          <w:rFonts w:ascii="Times New Roman" w:hAnsi="Times New Roman"/>
        </w:rPr>
        <w:t xml:space="preserve"> Приказ Департамента экономического развития Вологодской области от 28 декабря 2016 года № 0400/16-О.</w:t>
      </w:r>
    </w:p>
  </w:footnote>
  <w:footnote w:id="34">
    <w:p w14:paraId="66D22D08" w14:textId="77777777" w:rsidR="00143A32" w:rsidRPr="004F66FD" w:rsidRDefault="00143A32" w:rsidP="00844438">
      <w:pPr>
        <w:pStyle w:val="affff"/>
        <w:ind w:firstLine="0"/>
      </w:pPr>
      <w:r w:rsidRPr="004F66FD">
        <w:rPr>
          <w:rStyle w:val="affff1"/>
          <w:rFonts w:eastAsiaTheme="majorEastAsia"/>
        </w:rPr>
        <w:footnoteRef/>
      </w:r>
      <w:r w:rsidRPr="004F66FD">
        <w:rPr>
          <w:rFonts w:ascii="Times New Roman" w:hAnsi="Times New Roman"/>
        </w:rPr>
        <w:t xml:space="preserve"> Перечень планируемых объектов и регионального значения приводится в справочных целях.</w:t>
      </w:r>
    </w:p>
  </w:footnote>
  <w:footnote w:id="35">
    <w:p w14:paraId="02BF4EB8" w14:textId="77777777" w:rsidR="00143A32" w:rsidRPr="004F66FD" w:rsidRDefault="00143A32" w:rsidP="00844438">
      <w:pPr>
        <w:pStyle w:val="affff"/>
      </w:pPr>
      <w:r w:rsidRPr="004F66FD">
        <w:rPr>
          <w:rStyle w:val="affff1"/>
          <w:rFonts w:ascii="Times New Roman" w:eastAsiaTheme="majorEastAsia" w:hAnsi="Times New Roman"/>
        </w:rPr>
        <w:footnoteRef/>
      </w:r>
      <w:r w:rsidRPr="004F66FD">
        <w:rPr>
          <w:rFonts w:ascii="Times New Roman" w:hAnsi="Times New Roman"/>
        </w:rPr>
        <w:t xml:space="preserve"> Перечень планируемых объектов регионального значения приводится в справочных целях.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79DF4" w14:textId="77777777" w:rsidR="00143A32" w:rsidRDefault="00143A32">
    <w:pPr>
      <w:pStyle w:val="afd"/>
    </w:pPr>
    <w:r>
      <w:rPr>
        <w:noProof/>
        <w:lang w:eastAsia="ru-RU"/>
      </w:rPr>
      <w:drawing>
        <wp:inline distT="0" distB="0" distL="0" distR="0" wp14:anchorId="5C38B37F" wp14:editId="064AEE86">
          <wp:extent cx="1804670" cy="597535"/>
          <wp:effectExtent l="0" t="0" r="0" b="0"/>
          <wp:docPr id="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4670" cy="597535"/>
                  </a:xfrm>
                  <a:prstGeom prst="rect">
                    <a:avLst/>
                  </a:prstGeom>
                  <a:noFill/>
                </pic:spPr>
              </pic:pic>
            </a:graphicData>
          </a:graphic>
        </wp:inline>
      </w:drawing>
    </w:r>
    <w:r>
      <w:rPr>
        <w:noProof/>
        <w:lang w:eastAsia="ru-RU"/>
      </w:rPr>
      <w:drawing>
        <wp:inline distT="0" distB="0" distL="0" distR="0" wp14:anchorId="03AD46ED" wp14:editId="2986A713">
          <wp:extent cx="6096635" cy="36830"/>
          <wp:effectExtent l="0" t="0" r="0" b="0"/>
          <wp:docPr id="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635" cy="3683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05AC2" w14:textId="77777777" w:rsidR="00143A32" w:rsidRPr="007D04B0" w:rsidRDefault="00143A32" w:rsidP="007D04B0">
    <w:pPr>
      <w:pStyle w:val="af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ED25" w14:textId="77777777" w:rsidR="00143A32" w:rsidRPr="00394953" w:rsidRDefault="00143A32" w:rsidP="00394953">
    <w:pPr>
      <w:pStyle w:val="af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81E87F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AC863D72"/>
    <w:lvl w:ilvl="0">
      <w:start w:val="5"/>
      <w:numFmt w:val="decimal"/>
      <w:pStyle w:val="1"/>
      <w:lvlText w:val="%1."/>
      <w:lvlJc w:val="left"/>
      <w:pPr>
        <w:ind w:left="0" w:firstLine="0"/>
      </w:pPr>
      <w:rPr>
        <w:rFonts w:hint="default"/>
      </w:rPr>
    </w:lvl>
    <w:lvl w:ilvl="1">
      <w:start w:val="1"/>
      <w:numFmt w:val="decimal"/>
      <w:lvlText w:val="%1.%2"/>
      <w:lvlJc w:val="left"/>
      <w:pPr>
        <w:ind w:left="851" w:firstLine="0"/>
      </w:pPr>
      <w:rPr>
        <w:rFonts w:cs="Times New Roman" w:hint="default"/>
        <w:lang w:val="ru-RU"/>
      </w:rPr>
    </w:lvl>
    <w:lvl w:ilvl="2">
      <w:start w:val="1"/>
      <w:numFmt w:val="decimal"/>
      <w:pStyle w:val="3"/>
      <w:lvlText w:val="%1.%2.%3"/>
      <w:lvlJc w:val="left"/>
      <w:pPr>
        <w:ind w:left="0" w:firstLine="0"/>
      </w:pPr>
      <w:rPr>
        <w:rFonts w:cs="Times New Roman" w:hint="default"/>
      </w:rPr>
    </w:lvl>
    <w:lvl w:ilvl="3">
      <w:start w:val="1"/>
      <w:numFmt w:val="decimal"/>
      <w:pStyle w:val="4"/>
      <w:lvlText w:val="%1.%2.%3.%4"/>
      <w:lvlJc w:val="left"/>
      <w:pPr>
        <w:ind w:left="0" w:firstLine="0"/>
      </w:pPr>
      <w:rPr>
        <w:rFonts w:cs="Times New Roman" w:hint="default"/>
      </w:rPr>
    </w:lvl>
    <w:lvl w:ilvl="4">
      <w:start w:val="1"/>
      <w:numFmt w:val="decimal"/>
      <w:lvlText w:val="%1.%2.%3.%4.%5"/>
      <w:lvlJc w:val="left"/>
      <w:pPr>
        <w:ind w:left="0" w:firstLine="0"/>
      </w:pPr>
      <w:rPr>
        <w:rFonts w:cs="Times New Roman" w:hint="default"/>
      </w:rPr>
    </w:lvl>
    <w:lvl w:ilvl="5">
      <w:start w:val="1"/>
      <w:numFmt w:val="decimal"/>
      <w:lvlText w:val="%1.%2.%3.%4.%5.%6"/>
      <w:lvlJc w:val="left"/>
      <w:pPr>
        <w:ind w:left="0" w:firstLine="0"/>
      </w:pPr>
      <w:rPr>
        <w:rFonts w:cs="Times New Roman" w:hint="default"/>
      </w:rPr>
    </w:lvl>
    <w:lvl w:ilvl="6">
      <w:start w:val="1"/>
      <w:numFmt w:val="decimal"/>
      <w:lvlText w:val="%1.%2.%3.%4.%5.%6.%7"/>
      <w:lvlJc w:val="left"/>
      <w:pPr>
        <w:ind w:left="0" w:firstLine="0"/>
      </w:pPr>
      <w:rPr>
        <w:rFonts w:cs="Times New Roman" w:hint="default"/>
      </w:rPr>
    </w:lvl>
    <w:lvl w:ilvl="7">
      <w:start w:val="1"/>
      <w:numFmt w:val="decimal"/>
      <w:lvlText w:val="%1.%2.%3.%4.%5.%6.%7.%8"/>
      <w:lvlJc w:val="left"/>
      <w:pPr>
        <w:ind w:left="0" w:firstLine="0"/>
      </w:pPr>
      <w:rPr>
        <w:rFonts w:cs="Times New Roman" w:hint="default"/>
      </w:rPr>
    </w:lvl>
    <w:lvl w:ilvl="8">
      <w:start w:val="1"/>
      <w:numFmt w:val="decimal"/>
      <w:lvlText w:val="%1.%2.%3.%4.%5.%6.%7.%8.%9"/>
      <w:lvlJc w:val="left"/>
      <w:pPr>
        <w:ind w:left="0" w:firstLine="0"/>
      </w:pPr>
      <w:rPr>
        <w:rFonts w:cs="Times New Roman" w:hint="default"/>
      </w:rPr>
    </w:lvl>
  </w:abstractNum>
  <w:abstractNum w:abstractNumId="2" w15:restartNumberingAfterBreak="0">
    <w:nsid w:val="00000002"/>
    <w:multiLevelType w:val="singleLevel"/>
    <w:tmpl w:val="00000002"/>
    <w:lvl w:ilvl="0">
      <w:start w:val="1"/>
      <w:numFmt w:val="bullet"/>
      <w:pStyle w:val="10"/>
      <w:lvlText w:val="−"/>
      <w:lvlJc w:val="left"/>
      <w:pPr>
        <w:tabs>
          <w:tab w:val="num" w:pos="284"/>
        </w:tabs>
        <w:ind w:left="454" w:hanging="170"/>
      </w:pPr>
      <w:rPr>
        <w:rFonts w:ascii="Courier New" w:hAnsi="Courier New"/>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
      <w:lvlJc w:val="left"/>
      <w:pPr>
        <w:tabs>
          <w:tab w:val="num" w:pos="1080"/>
        </w:tabs>
        <w:ind w:left="1080" w:hanging="360"/>
      </w:pPr>
      <w:rPr>
        <w:rFonts w:ascii="OpenSymbol" w:eastAsia="Times New Roman"/>
        <w:sz w:val="20"/>
        <w:szCs w:val="20"/>
      </w:rPr>
    </w:lvl>
    <w:lvl w:ilvl="2">
      <w:start w:val="1"/>
      <w:numFmt w:val="bullet"/>
      <w:lvlText w:val="▪"/>
      <w:lvlJc w:val="left"/>
      <w:pPr>
        <w:tabs>
          <w:tab w:val="num" w:pos="1440"/>
        </w:tabs>
        <w:ind w:left="1440" w:hanging="360"/>
      </w:pPr>
      <w:rPr>
        <w:rFonts w:ascii="OpenSymbol" w:eastAsia="Times New Roman"/>
        <w:sz w:val="20"/>
        <w:szCs w:val="20"/>
      </w:rPr>
    </w:lvl>
    <w:lvl w:ilvl="3">
      <w:start w:val="1"/>
      <w:numFmt w:val="bullet"/>
      <w:lvlText w:val=""/>
      <w:lvlJc w:val="left"/>
      <w:pPr>
        <w:tabs>
          <w:tab w:val="num" w:pos="1800"/>
        </w:tabs>
        <w:ind w:left="1800" w:hanging="360"/>
      </w:pPr>
      <w:rPr>
        <w:rFonts w:ascii="Symbol" w:hAnsi="Symbol" w:cs="Symbol"/>
        <w:sz w:val="20"/>
        <w:szCs w:val="20"/>
      </w:rPr>
    </w:lvl>
    <w:lvl w:ilvl="4">
      <w:start w:val="1"/>
      <w:numFmt w:val="bullet"/>
      <w:lvlText w:val="◦"/>
      <w:lvlJc w:val="left"/>
      <w:pPr>
        <w:tabs>
          <w:tab w:val="num" w:pos="2160"/>
        </w:tabs>
        <w:ind w:left="2160" w:hanging="360"/>
      </w:pPr>
      <w:rPr>
        <w:rFonts w:ascii="OpenSymbol" w:eastAsia="Times New Roman"/>
        <w:sz w:val="20"/>
        <w:szCs w:val="20"/>
      </w:rPr>
    </w:lvl>
    <w:lvl w:ilvl="5">
      <w:start w:val="1"/>
      <w:numFmt w:val="bullet"/>
      <w:lvlText w:val="▪"/>
      <w:lvlJc w:val="left"/>
      <w:pPr>
        <w:tabs>
          <w:tab w:val="num" w:pos="2520"/>
        </w:tabs>
        <w:ind w:left="2520" w:hanging="360"/>
      </w:pPr>
      <w:rPr>
        <w:rFonts w:ascii="OpenSymbol" w:eastAsia="Times New Roman"/>
        <w:sz w:val="20"/>
        <w:szCs w:val="20"/>
      </w:rPr>
    </w:lvl>
    <w:lvl w:ilvl="6">
      <w:start w:val="1"/>
      <w:numFmt w:val="bullet"/>
      <w:lvlText w:val=""/>
      <w:lvlJc w:val="left"/>
      <w:pPr>
        <w:tabs>
          <w:tab w:val="num" w:pos="2880"/>
        </w:tabs>
        <w:ind w:left="2880" w:hanging="360"/>
      </w:pPr>
      <w:rPr>
        <w:rFonts w:ascii="Symbol" w:hAnsi="Symbol" w:cs="Symbol"/>
        <w:sz w:val="20"/>
        <w:szCs w:val="20"/>
      </w:rPr>
    </w:lvl>
    <w:lvl w:ilvl="7">
      <w:start w:val="1"/>
      <w:numFmt w:val="bullet"/>
      <w:lvlText w:val="◦"/>
      <w:lvlJc w:val="left"/>
      <w:pPr>
        <w:tabs>
          <w:tab w:val="num" w:pos="3240"/>
        </w:tabs>
        <w:ind w:left="3240" w:hanging="360"/>
      </w:pPr>
      <w:rPr>
        <w:rFonts w:ascii="OpenSymbol" w:eastAsia="Times New Roman"/>
        <w:sz w:val="20"/>
        <w:szCs w:val="20"/>
      </w:rPr>
    </w:lvl>
    <w:lvl w:ilvl="8">
      <w:start w:val="1"/>
      <w:numFmt w:val="bullet"/>
      <w:lvlText w:val="▪"/>
      <w:lvlJc w:val="left"/>
      <w:pPr>
        <w:tabs>
          <w:tab w:val="num" w:pos="3600"/>
        </w:tabs>
        <w:ind w:left="3600" w:hanging="360"/>
      </w:pPr>
      <w:rPr>
        <w:rFonts w:ascii="OpenSymbol" w:eastAsia="Times New Roman"/>
        <w:sz w:val="20"/>
        <w:szCs w:val="20"/>
      </w:rPr>
    </w:lvl>
  </w:abstractNum>
  <w:abstractNum w:abstractNumId="4" w15:restartNumberingAfterBreak="0">
    <w:nsid w:val="00000010"/>
    <w:multiLevelType w:val="singleLevel"/>
    <w:tmpl w:val="00000010"/>
    <w:name w:val="WW8Num15"/>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3D"/>
    <w:multiLevelType w:val="singleLevel"/>
    <w:tmpl w:val="0000003D"/>
    <w:name w:val="WW8Num60"/>
    <w:lvl w:ilvl="0">
      <w:start w:val="1"/>
      <w:numFmt w:val="decimal"/>
      <w:lvlText w:val="%1."/>
      <w:lvlJc w:val="left"/>
      <w:pPr>
        <w:tabs>
          <w:tab w:val="num" w:pos="360"/>
        </w:tabs>
        <w:ind w:left="360" w:hanging="360"/>
      </w:pPr>
      <w:rPr>
        <w:rFonts w:cs="Times New Roman"/>
      </w:rPr>
    </w:lvl>
  </w:abstractNum>
  <w:abstractNum w:abstractNumId="6" w15:restartNumberingAfterBreak="0">
    <w:nsid w:val="011C4F14"/>
    <w:multiLevelType w:val="hybridMultilevel"/>
    <w:tmpl w:val="A086C046"/>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2923DCA"/>
    <w:multiLevelType w:val="hybridMultilevel"/>
    <w:tmpl w:val="6ECE6984"/>
    <w:lvl w:ilvl="0" w:tplc="86FAAC26">
      <w:start w:val="1"/>
      <w:numFmt w:val="bullet"/>
      <w:lvlText w:val=""/>
      <w:lvlJc w:val="left"/>
      <w:pPr>
        <w:ind w:left="1429" w:hanging="360"/>
      </w:pPr>
      <w:rPr>
        <w:rFonts w:ascii="Symbol" w:hAnsi="Symbol" w:hint="default"/>
      </w:rPr>
    </w:lvl>
    <w:lvl w:ilvl="1" w:tplc="B8BCA646" w:tentative="1">
      <w:start w:val="1"/>
      <w:numFmt w:val="bullet"/>
      <w:lvlText w:val="o"/>
      <w:lvlJc w:val="left"/>
      <w:pPr>
        <w:ind w:left="2149" w:hanging="360"/>
      </w:pPr>
      <w:rPr>
        <w:rFonts w:ascii="Courier New" w:hAnsi="Courier New" w:cs="Courier New" w:hint="default"/>
      </w:rPr>
    </w:lvl>
    <w:lvl w:ilvl="2" w:tplc="677A54EA" w:tentative="1">
      <w:start w:val="1"/>
      <w:numFmt w:val="bullet"/>
      <w:lvlText w:val=""/>
      <w:lvlJc w:val="left"/>
      <w:pPr>
        <w:ind w:left="2869" w:hanging="360"/>
      </w:pPr>
      <w:rPr>
        <w:rFonts w:ascii="Wingdings" w:hAnsi="Wingdings" w:hint="default"/>
      </w:rPr>
    </w:lvl>
    <w:lvl w:ilvl="3" w:tplc="EC3C5190" w:tentative="1">
      <w:start w:val="1"/>
      <w:numFmt w:val="bullet"/>
      <w:lvlText w:val=""/>
      <w:lvlJc w:val="left"/>
      <w:pPr>
        <w:ind w:left="3589" w:hanging="360"/>
      </w:pPr>
      <w:rPr>
        <w:rFonts w:ascii="Symbol" w:hAnsi="Symbol" w:hint="default"/>
      </w:rPr>
    </w:lvl>
    <w:lvl w:ilvl="4" w:tplc="6CC8AD88" w:tentative="1">
      <w:start w:val="1"/>
      <w:numFmt w:val="bullet"/>
      <w:lvlText w:val="o"/>
      <w:lvlJc w:val="left"/>
      <w:pPr>
        <w:ind w:left="4309" w:hanging="360"/>
      </w:pPr>
      <w:rPr>
        <w:rFonts w:ascii="Courier New" w:hAnsi="Courier New" w:cs="Courier New" w:hint="default"/>
      </w:rPr>
    </w:lvl>
    <w:lvl w:ilvl="5" w:tplc="B0B20962" w:tentative="1">
      <w:start w:val="1"/>
      <w:numFmt w:val="bullet"/>
      <w:lvlText w:val=""/>
      <w:lvlJc w:val="left"/>
      <w:pPr>
        <w:ind w:left="5029" w:hanging="360"/>
      </w:pPr>
      <w:rPr>
        <w:rFonts w:ascii="Wingdings" w:hAnsi="Wingdings" w:hint="default"/>
      </w:rPr>
    </w:lvl>
    <w:lvl w:ilvl="6" w:tplc="461051F4" w:tentative="1">
      <w:start w:val="1"/>
      <w:numFmt w:val="bullet"/>
      <w:lvlText w:val=""/>
      <w:lvlJc w:val="left"/>
      <w:pPr>
        <w:ind w:left="5749" w:hanging="360"/>
      </w:pPr>
      <w:rPr>
        <w:rFonts w:ascii="Symbol" w:hAnsi="Symbol" w:hint="default"/>
      </w:rPr>
    </w:lvl>
    <w:lvl w:ilvl="7" w:tplc="84CC302C" w:tentative="1">
      <w:start w:val="1"/>
      <w:numFmt w:val="bullet"/>
      <w:lvlText w:val="o"/>
      <w:lvlJc w:val="left"/>
      <w:pPr>
        <w:ind w:left="6469" w:hanging="360"/>
      </w:pPr>
      <w:rPr>
        <w:rFonts w:ascii="Courier New" w:hAnsi="Courier New" w:cs="Courier New" w:hint="default"/>
      </w:rPr>
    </w:lvl>
    <w:lvl w:ilvl="8" w:tplc="8EDAAEB8" w:tentative="1">
      <w:start w:val="1"/>
      <w:numFmt w:val="bullet"/>
      <w:lvlText w:val=""/>
      <w:lvlJc w:val="left"/>
      <w:pPr>
        <w:ind w:left="7189" w:hanging="360"/>
      </w:pPr>
      <w:rPr>
        <w:rFonts w:ascii="Wingdings" w:hAnsi="Wingdings" w:hint="default"/>
      </w:rPr>
    </w:lvl>
  </w:abstractNum>
  <w:abstractNum w:abstractNumId="8" w15:restartNumberingAfterBreak="0">
    <w:nsid w:val="03AD26D9"/>
    <w:multiLevelType w:val="hybridMultilevel"/>
    <w:tmpl w:val="3AA2BA9E"/>
    <w:name w:val="WW8Num502"/>
    <w:lvl w:ilvl="0" w:tplc="E93A0382">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15:restartNumberingAfterBreak="0">
    <w:nsid w:val="03AF6D60"/>
    <w:multiLevelType w:val="hybridMultilevel"/>
    <w:tmpl w:val="7BE69EB8"/>
    <w:lvl w:ilvl="0" w:tplc="6E74F3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ED1A18"/>
    <w:multiLevelType w:val="hybridMultilevel"/>
    <w:tmpl w:val="66949C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4F2600B"/>
    <w:multiLevelType w:val="hybridMultilevel"/>
    <w:tmpl w:val="70E47068"/>
    <w:lvl w:ilvl="0" w:tplc="CFFEDF8E">
      <w:start w:val="1"/>
      <w:numFmt w:val="bullet"/>
      <w:pStyle w:val="11"/>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15:restartNumberingAfterBreak="0">
    <w:nsid w:val="06BC7E2F"/>
    <w:multiLevelType w:val="hybridMultilevel"/>
    <w:tmpl w:val="376442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076B4829"/>
    <w:multiLevelType w:val="hybridMultilevel"/>
    <w:tmpl w:val="AD1A2F5C"/>
    <w:lvl w:ilvl="0" w:tplc="04190001">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14" w15:restartNumberingAfterBreak="0">
    <w:nsid w:val="08955E48"/>
    <w:multiLevelType w:val="hybridMultilevel"/>
    <w:tmpl w:val="4F12E6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09971863"/>
    <w:multiLevelType w:val="hybridMultilevel"/>
    <w:tmpl w:val="911077DE"/>
    <w:lvl w:ilvl="0" w:tplc="D3200C2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A882CE4"/>
    <w:multiLevelType w:val="hybridMultilevel"/>
    <w:tmpl w:val="5AEC94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0BD80B23"/>
    <w:multiLevelType w:val="hybridMultilevel"/>
    <w:tmpl w:val="6BFC2FD2"/>
    <w:lvl w:ilvl="0" w:tplc="16FE6D24">
      <w:start w:val="1"/>
      <w:numFmt w:val="bullet"/>
      <w:pStyle w:val="a0"/>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0C3F0442"/>
    <w:multiLevelType w:val="hybridMultilevel"/>
    <w:tmpl w:val="376442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0F876AF2"/>
    <w:multiLevelType w:val="multilevel"/>
    <w:tmpl w:val="253E43D4"/>
    <w:lvl w:ilvl="0">
      <w:start w:val="1"/>
      <w:numFmt w:val="decimal"/>
      <w:pStyle w:val="12"/>
      <w:lvlText w:val="%1."/>
      <w:lvlJc w:val="left"/>
      <w:pPr>
        <w:ind w:left="930" w:hanging="363"/>
      </w:pPr>
      <w:rPr>
        <w:rFonts w:hint="default"/>
        <w:color w:val="FFFFFF" w:themeColor="background1"/>
      </w:rPr>
    </w:lvl>
    <w:lvl w:ilvl="1">
      <w:start w:val="1"/>
      <w:numFmt w:val="decimal"/>
      <w:pStyle w:val="110"/>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6"/>
        <w:szCs w:val="26"/>
        <w:u w:val="none"/>
        <w:vertAlign w:val="baseline"/>
        <w:em w:val="none"/>
        <w:specVanish w:val="0"/>
      </w:rPr>
    </w:lvl>
    <w:lvl w:ilvl="5">
      <w:start w:val="1"/>
      <w:numFmt w:val="decimal"/>
      <w:pStyle w:val="112"/>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505" w:hanging="363"/>
      </w:pPr>
      <w:rPr>
        <w:rFonts w:hint="default"/>
        <w:b w:val="0"/>
        <w:color w:val="auto"/>
      </w:rPr>
    </w:lvl>
    <w:lvl w:ilvl="8">
      <w:start w:val="1"/>
      <w:numFmt w:val="decimal"/>
      <w:pStyle w:val="11111"/>
      <w:isLgl/>
      <w:lvlText w:val="Таблица %1.%2.%3.%4-%9."/>
      <w:lvlJc w:val="left"/>
      <w:pPr>
        <w:ind w:left="930" w:hanging="363"/>
      </w:pPr>
      <w:rPr>
        <w:rFonts w:hint="default"/>
      </w:rPr>
    </w:lvl>
  </w:abstractNum>
  <w:abstractNum w:abstractNumId="20" w15:restartNumberingAfterBreak="0">
    <w:nsid w:val="0F8F1C47"/>
    <w:multiLevelType w:val="hybridMultilevel"/>
    <w:tmpl w:val="5AEC94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1091347D"/>
    <w:multiLevelType w:val="hybridMultilevel"/>
    <w:tmpl w:val="C43A91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1E06A04"/>
    <w:multiLevelType w:val="hybridMultilevel"/>
    <w:tmpl w:val="AD1A2F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143B6231"/>
    <w:multiLevelType w:val="hybridMultilevel"/>
    <w:tmpl w:val="627210DA"/>
    <w:lvl w:ilvl="0" w:tplc="6D5A9D9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4774EBF"/>
    <w:multiLevelType w:val="hybridMultilevel"/>
    <w:tmpl w:val="23025A56"/>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5" w15:restartNumberingAfterBreak="0">
    <w:nsid w:val="151B6DE3"/>
    <w:multiLevelType w:val="hybridMultilevel"/>
    <w:tmpl w:val="E526A3DA"/>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9F20E35"/>
    <w:multiLevelType w:val="hybridMultilevel"/>
    <w:tmpl w:val="6CC42588"/>
    <w:lvl w:ilvl="0" w:tplc="6E74F3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9F86F35"/>
    <w:multiLevelType w:val="hybridMultilevel"/>
    <w:tmpl w:val="4C68B90E"/>
    <w:lvl w:ilvl="0" w:tplc="FFFFFFFF">
      <w:start w:val="1"/>
      <w:numFmt w:val="bullet"/>
      <w:pStyle w:val="a2"/>
      <w:lvlText w:val="-"/>
      <w:lvlJc w:val="left"/>
      <w:pPr>
        <w:tabs>
          <w:tab w:val="num" w:pos="1134"/>
        </w:tabs>
        <w:ind w:left="1191" w:hanging="340"/>
      </w:pPr>
      <w:rPr>
        <w:rFonts w:ascii="Courier New" w:hAnsi="Courier New"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AA309A6"/>
    <w:multiLevelType w:val="hybridMultilevel"/>
    <w:tmpl w:val="A086C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BA52F2C"/>
    <w:multiLevelType w:val="hybridMultilevel"/>
    <w:tmpl w:val="DBB423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BBA70BC"/>
    <w:multiLevelType w:val="hybridMultilevel"/>
    <w:tmpl w:val="4F12E6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1C3557AF"/>
    <w:multiLevelType w:val="hybridMultilevel"/>
    <w:tmpl w:val="23025A56"/>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2" w15:restartNumberingAfterBreak="0">
    <w:nsid w:val="1D6679AB"/>
    <w:multiLevelType w:val="hybridMultilevel"/>
    <w:tmpl w:val="E996D9E2"/>
    <w:lvl w:ilvl="0" w:tplc="6E74F32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15:restartNumberingAfterBreak="0">
    <w:nsid w:val="1EF60A4A"/>
    <w:multiLevelType w:val="hybridMultilevel"/>
    <w:tmpl w:val="9D205302"/>
    <w:lvl w:ilvl="0" w:tplc="661A6964">
      <w:start w:val="1"/>
      <w:numFmt w:val="bullet"/>
      <w:lvlText w:val=""/>
      <w:lvlJc w:val="left"/>
      <w:pPr>
        <w:tabs>
          <w:tab w:val="num" w:pos="2694"/>
        </w:tabs>
        <w:ind w:left="2694" w:firstLine="1134"/>
      </w:pPr>
      <w:rPr>
        <w:rFonts w:ascii="Wingdings" w:hAnsi="Wingdings" w:hint="default"/>
        <w:color w:val="8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7062E1CA">
      <w:start w:val="1"/>
      <w:numFmt w:val="bullet"/>
      <w:pStyle w:val="Pro-List-1"/>
      <w:lvlText w:val=""/>
      <w:lvlJc w:val="left"/>
      <w:pPr>
        <w:tabs>
          <w:tab w:val="num" w:pos="2444"/>
        </w:tabs>
        <w:ind w:left="2444" w:hanging="284"/>
      </w:pPr>
      <w:rPr>
        <w:rFonts w:ascii="Wingdings" w:hAnsi="Wingdings" w:hint="default"/>
        <w:color w:val="auto"/>
        <w:sz w:val="24"/>
        <w:szCs w:val="24"/>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2455B9E"/>
    <w:multiLevelType w:val="hybridMultilevel"/>
    <w:tmpl w:val="140E99EC"/>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3825B5A"/>
    <w:multiLevelType w:val="hybridMultilevel"/>
    <w:tmpl w:val="9768DBBC"/>
    <w:lvl w:ilvl="0" w:tplc="51545BF6">
      <w:start w:val="1"/>
      <w:numFmt w:val="bullet"/>
      <w:lvlText w:val="–"/>
      <w:lvlJc w:val="left"/>
      <w:pPr>
        <w:ind w:left="1429" w:hanging="360"/>
      </w:pPr>
      <w:rPr>
        <w:rFonts w:ascii="Times New Roman" w:eastAsia="Times New Roman" w:hAnsi="Times New Roman"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3F77D9F"/>
    <w:multiLevelType w:val="hybridMultilevel"/>
    <w:tmpl w:val="9432F0F6"/>
    <w:lvl w:ilvl="0" w:tplc="0419000F">
      <w:start w:val="1"/>
      <w:numFmt w:val="decimal"/>
      <w:lvlText w:val="%1."/>
      <w:lvlJc w:val="left"/>
      <w:pPr>
        <w:ind w:left="502" w:hanging="360"/>
      </w:p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8" w15:restartNumberingAfterBreak="0">
    <w:nsid w:val="24917E98"/>
    <w:multiLevelType w:val="hybridMultilevel"/>
    <w:tmpl w:val="D572F7C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29B71EB8"/>
    <w:multiLevelType w:val="hybridMultilevel"/>
    <w:tmpl w:val="9432F0F6"/>
    <w:lvl w:ilvl="0" w:tplc="0419000F">
      <w:start w:val="1"/>
      <w:numFmt w:val="decimal"/>
      <w:lvlText w:val="%1."/>
      <w:lvlJc w:val="left"/>
      <w:pPr>
        <w:ind w:left="502" w:hanging="360"/>
      </w:p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0" w15:restartNumberingAfterBreak="0">
    <w:nsid w:val="2BCF5862"/>
    <w:multiLevelType w:val="hybridMultilevel"/>
    <w:tmpl w:val="EDAC98DA"/>
    <w:lvl w:ilvl="0" w:tplc="6E74F32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EAB0779"/>
    <w:multiLevelType w:val="hybridMultilevel"/>
    <w:tmpl w:val="96EEB4DC"/>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F6F6D8E"/>
    <w:multiLevelType w:val="hybridMultilevel"/>
    <w:tmpl w:val="3BE060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304A4491"/>
    <w:multiLevelType w:val="hybridMultilevel"/>
    <w:tmpl w:val="47FE71C2"/>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1AD7D67"/>
    <w:multiLevelType w:val="multilevel"/>
    <w:tmpl w:val="71AE8EF2"/>
    <w:lvl w:ilvl="0">
      <w:start w:val="1"/>
      <w:numFmt w:val="decimal"/>
      <w:pStyle w:val="a3"/>
      <w:lvlText w:val="%1."/>
      <w:lvlJc w:val="left"/>
      <w:pPr>
        <w:ind w:left="720"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5" w15:restartNumberingAfterBreak="0">
    <w:nsid w:val="32D675B5"/>
    <w:multiLevelType w:val="hybridMultilevel"/>
    <w:tmpl w:val="C2E415CE"/>
    <w:lvl w:ilvl="0" w:tplc="6E74F3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5221ADD"/>
    <w:multiLevelType w:val="hybridMultilevel"/>
    <w:tmpl w:val="A9D600A0"/>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36423A76"/>
    <w:multiLevelType w:val="hybridMultilevel"/>
    <w:tmpl w:val="11AAE3F2"/>
    <w:lvl w:ilvl="0" w:tplc="B6904B7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9" w15:restartNumberingAfterBreak="0">
    <w:nsid w:val="39535AD2"/>
    <w:multiLevelType w:val="hybridMultilevel"/>
    <w:tmpl w:val="E48447CC"/>
    <w:lvl w:ilvl="0" w:tplc="5C3C059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pStyle w:val="1-1"/>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0" w15:restartNumberingAfterBreak="0">
    <w:nsid w:val="3A1331E7"/>
    <w:multiLevelType w:val="hybridMultilevel"/>
    <w:tmpl w:val="5B868B94"/>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C14169D"/>
    <w:multiLevelType w:val="hybridMultilevel"/>
    <w:tmpl w:val="F6689CB4"/>
    <w:lvl w:ilvl="0" w:tplc="FFFFFFFF">
      <w:start w:val="1"/>
      <w:numFmt w:val="decimal"/>
      <w:lvlText w:val="%1."/>
      <w:lvlJc w:val="left"/>
      <w:pPr>
        <w:ind w:left="502" w:hanging="360"/>
      </w:pPr>
    </w:lvl>
    <w:lvl w:ilvl="1" w:tplc="FFFFFFFF" w:tentative="1">
      <w:start w:val="1"/>
      <w:numFmt w:val="lowerLetter"/>
      <w:lvlText w:val="%2."/>
      <w:lvlJc w:val="left"/>
      <w:pPr>
        <w:ind w:left="1222" w:hanging="360"/>
      </w:pPr>
      <w:rPr>
        <w:rFonts w:cs="Times New Roman"/>
      </w:rPr>
    </w:lvl>
    <w:lvl w:ilvl="2" w:tplc="FFFFFFFF" w:tentative="1">
      <w:start w:val="1"/>
      <w:numFmt w:val="lowerRoman"/>
      <w:lvlText w:val="%3."/>
      <w:lvlJc w:val="right"/>
      <w:pPr>
        <w:ind w:left="1942" w:hanging="180"/>
      </w:pPr>
      <w:rPr>
        <w:rFonts w:cs="Times New Roman"/>
      </w:rPr>
    </w:lvl>
    <w:lvl w:ilvl="3" w:tplc="FFFFFFFF" w:tentative="1">
      <w:start w:val="1"/>
      <w:numFmt w:val="decimal"/>
      <w:lvlText w:val="%4."/>
      <w:lvlJc w:val="left"/>
      <w:pPr>
        <w:ind w:left="2662" w:hanging="360"/>
      </w:pPr>
      <w:rPr>
        <w:rFonts w:cs="Times New Roman"/>
      </w:rPr>
    </w:lvl>
    <w:lvl w:ilvl="4" w:tplc="FFFFFFFF" w:tentative="1">
      <w:start w:val="1"/>
      <w:numFmt w:val="lowerLetter"/>
      <w:lvlText w:val="%5."/>
      <w:lvlJc w:val="left"/>
      <w:pPr>
        <w:ind w:left="3382" w:hanging="360"/>
      </w:pPr>
      <w:rPr>
        <w:rFonts w:cs="Times New Roman"/>
      </w:rPr>
    </w:lvl>
    <w:lvl w:ilvl="5" w:tplc="FFFFFFFF" w:tentative="1">
      <w:start w:val="1"/>
      <w:numFmt w:val="lowerRoman"/>
      <w:lvlText w:val="%6."/>
      <w:lvlJc w:val="right"/>
      <w:pPr>
        <w:ind w:left="4102" w:hanging="180"/>
      </w:pPr>
      <w:rPr>
        <w:rFonts w:cs="Times New Roman"/>
      </w:rPr>
    </w:lvl>
    <w:lvl w:ilvl="6" w:tplc="FFFFFFFF" w:tentative="1">
      <w:start w:val="1"/>
      <w:numFmt w:val="decimal"/>
      <w:lvlText w:val="%7."/>
      <w:lvlJc w:val="left"/>
      <w:pPr>
        <w:ind w:left="4822" w:hanging="360"/>
      </w:pPr>
      <w:rPr>
        <w:rFonts w:cs="Times New Roman"/>
      </w:rPr>
    </w:lvl>
    <w:lvl w:ilvl="7" w:tplc="FFFFFFFF" w:tentative="1">
      <w:start w:val="1"/>
      <w:numFmt w:val="lowerLetter"/>
      <w:lvlText w:val="%8."/>
      <w:lvlJc w:val="left"/>
      <w:pPr>
        <w:ind w:left="5542" w:hanging="360"/>
      </w:pPr>
      <w:rPr>
        <w:rFonts w:cs="Times New Roman"/>
      </w:rPr>
    </w:lvl>
    <w:lvl w:ilvl="8" w:tplc="FFFFFFFF" w:tentative="1">
      <w:start w:val="1"/>
      <w:numFmt w:val="lowerRoman"/>
      <w:lvlText w:val="%9."/>
      <w:lvlJc w:val="right"/>
      <w:pPr>
        <w:ind w:left="6262" w:hanging="180"/>
      </w:pPr>
      <w:rPr>
        <w:rFonts w:cs="Times New Roman"/>
      </w:rPr>
    </w:lvl>
  </w:abstractNum>
  <w:abstractNum w:abstractNumId="52" w15:restartNumberingAfterBreak="0">
    <w:nsid w:val="42E87B6A"/>
    <w:multiLevelType w:val="hybridMultilevel"/>
    <w:tmpl w:val="D9B0CDB8"/>
    <w:lvl w:ilvl="0" w:tplc="6E74F3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34C019F"/>
    <w:multiLevelType w:val="hybridMultilevel"/>
    <w:tmpl w:val="3732D2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15:restartNumberingAfterBreak="0">
    <w:nsid w:val="463C1DC0"/>
    <w:multiLevelType w:val="singleLevel"/>
    <w:tmpl w:val="4776E2B2"/>
    <w:lvl w:ilvl="0">
      <w:start w:val="1"/>
      <w:numFmt w:val="bullet"/>
      <w:pStyle w:val="a4"/>
      <w:lvlText w:val="–"/>
      <w:lvlJc w:val="left"/>
      <w:pPr>
        <w:tabs>
          <w:tab w:val="num" w:pos="1069"/>
        </w:tabs>
        <w:ind w:left="1069" w:hanging="360"/>
      </w:pPr>
      <w:rPr>
        <w:rFonts w:ascii="Times New Roman" w:hAnsi="Times New Roman" w:hint="default"/>
      </w:rPr>
    </w:lvl>
  </w:abstractNum>
  <w:abstractNum w:abstractNumId="55" w15:restartNumberingAfterBreak="0">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94C31E5"/>
    <w:multiLevelType w:val="hybridMultilevel"/>
    <w:tmpl w:val="5614D058"/>
    <w:lvl w:ilvl="0" w:tplc="E7A08600">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9981783"/>
    <w:multiLevelType w:val="hybridMultilevel"/>
    <w:tmpl w:val="48AEC7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4A0B528B"/>
    <w:multiLevelType w:val="hybridMultilevel"/>
    <w:tmpl w:val="C4E6265C"/>
    <w:lvl w:ilvl="0" w:tplc="0419001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9" w15:restartNumberingAfterBreak="0">
    <w:nsid w:val="4A8350A5"/>
    <w:multiLevelType w:val="hybridMultilevel"/>
    <w:tmpl w:val="320ED3C2"/>
    <w:lvl w:ilvl="0" w:tplc="538A695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B705E2C"/>
    <w:multiLevelType w:val="hybridMultilevel"/>
    <w:tmpl w:val="3766CC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15:restartNumberingAfterBreak="0">
    <w:nsid w:val="4EDF7A57"/>
    <w:multiLevelType w:val="hybridMultilevel"/>
    <w:tmpl w:val="69D6C2E8"/>
    <w:lvl w:ilvl="0" w:tplc="04190001">
      <w:start w:val="1"/>
      <w:numFmt w:val="bullet"/>
      <w:lvlText w:val=""/>
      <w:lvlJc w:val="left"/>
      <w:pPr>
        <w:tabs>
          <w:tab w:val="num" w:pos="360"/>
        </w:tabs>
        <w:ind w:left="360" w:hanging="360"/>
      </w:pPr>
      <w:rPr>
        <w:rFonts w:ascii="Symbol" w:hAnsi="Symbol" w:hint="default"/>
      </w:rPr>
    </w:lvl>
    <w:lvl w:ilvl="1" w:tplc="D922A702">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F4719D1"/>
    <w:multiLevelType w:val="hybridMultilevel"/>
    <w:tmpl w:val="15665ABE"/>
    <w:lvl w:ilvl="0" w:tplc="77A45938">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24E478D"/>
    <w:multiLevelType w:val="hybridMultilevel"/>
    <w:tmpl w:val="5314A658"/>
    <w:lvl w:ilvl="0" w:tplc="F0FA3944">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656669C"/>
    <w:multiLevelType w:val="hybridMultilevel"/>
    <w:tmpl w:val="6D62AF36"/>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6E55290"/>
    <w:multiLevelType w:val="hybridMultilevel"/>
    <w:tmpl w:val="5AEC94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15:restartNumberingAfterBreak="0">
    <w:nsid w:val="5B5A5C95"/>
    <w:multiLevelType w:val="hybridMultilevel"/>
    <w:tmpl w:val="A6C0BBFC"/>
    <w:name w:val="MyList122"/>
    <w:lvl w:ilvl="0" w:tplc="04190011">
      <w:start w:val="1"/>
      <w:numFmt w:val="decimal"/>
      <w:lvlText w:val="%1."/>
      <w:lvlJc w:val="left"/>
      <w:pPr>
        <w:ind w:left="927" w:hanging="360"/>
      </w:pPr>
      <w:rPr>
        <w:rFonts w:hint="default"/>
      </w:rPr>
    </w:lvl>
    <w:lvl w:ilvl="1" w:tplc="00480218" w:tentative="1">
      <w:start w:val="1"/>
      <w:numFmt w:val="lowerLetter"/>
      <w:lvlText w:val="%2."/>
      <w:lvlJc w:val="left"/>
      <w:pPr>
        <w:ind w:left="1647" w:hanging="360"/>
      </w:pPr>
    </w:lvl>
    <w:lvl w:ilvl="2" w:tplc="9328E066" w:tentative="1">
      <w:start w:val="1"/>
      <w:numFmt w:val="lowerRoman"/>
      <w:lvlText w:val="%3."/>
      <w:lvlJc w:val="right"/>
      <w:pPr>
        <w:ind w:left="2367" w:hanging="180"/>
      </w:pPr>
    </w:lvl>
    <w:lvl w:ilvl="3" w:tplc="22B00446" w:tentative="1">
      <w:start w:val="1"/>
      <w:numFmt w:val="decimal"/>
      <w:lvlText w:val="%4."/>
      <w:lvlJc w:val="left"/>
      <w:pPr>
        <w:ind w:left="3087" w:hanging="360"/>
      </w:pPr>
    </w:lvl>
    <w:lvl w:ilvl="4" w:tplc="59BCE9B0" w:tentative="1">
      <w:start w:val="1"/>
      <w:numFmt w:val="lowerLetter"/>
      <w:lvlText w:val="%5."/>
      <w:lvlJc w:val="left"/>
      <w:pPr>
        <w:ind w:left="3807" w:hanging="360"/>
      </w:pPr>
    </w:lvl>
    <w:lvl w:ilvl="5" w:tplc="A36AB8EC" w:tentative="1">
      <w:start w:val="1"/>
      <w:numFmt w:val="lowerRoman"/>
      <w:lvlText w:val="%6."/>
      <w:lvlJc w:val="right"/>
      <w:pPr>
        <w:ind w:left="4527" w:hanging="180"/>
      </w:pPr>
    </w:lvl>
    <w:lvl w:ilvl="6" w:tplc="DACEC952" w:tentative="1">
      <w:start w:val="1"/>
      <w:numFmt w:val="decimal"/>
      <w:lvlText w:val="%7."/>
      <w:lvlJc w:val="left"/>
      <w:pPr>
        <w:ind w:left="5247" w:hanging="360"/>
      </w:pPr>
    </w:lvl>
    <w:lvl w:ilvl="7" w:tplc="E61C4614" w:tentative="1">
      <w:start w:val="1"/>
      <w:numFmt w:val="lowerLetter"/>
      <w:lvlText w:val="%8."/>
      <w:lvlJc w:val="left"/>
      <w:pPr>
        <w:ind w:left="5967" w:hanging="360"/>
      </w:pPr>
    </w:lvl>
    <w:lvl w:ilvl="8" w:tplc="DF58BD2E" w:tentative="1">
      <w:start w:val="1"/>
      <w:numFmt w:val="lowerRoman"/>
      <w:lvlText w:val="%9."/>
      <w:lvlJc w:val="right"/>
      <w:pPr>
        <w:ind w:left="6687" w:hanging="180"/>
      </w:pPr>
    </w:lvl>
  </w:abstractNum>
  <w:abstractNum w:abstractNumId="67" w15:restartNumberingAfterBreak="0">
    <w:nsid w:val="5F9D5718"/>
    <w:multiLevelType w:val="multilevel"/>
    <w:tmpl w:val="DDB62CF4"/>
    <w:lvl w:ilvl="0">
      <w:start w:val="1"/>
      <w:numFmt w:val="bullet"/>
      <w:lvlText w:val=""/>
      <w:lvlJc w:val="left"/>
      <w:pPr>
        <w:ind w:left="426" w:firstLine="0"/>
      </w:pPr>
      <w:rPr>
        <w:rFonts w:ascii="Symbol" w:hAnsi="Symbol" w:hint="default"/>
      </w:rPr>
    </w:lvl>
    <w:lvl w:ilvl="1">
      <w:start w:val="1"/>
      <w:numFmt w:val="bullet"/>
      <w:suff w:val="space"/>
      <w:lvlText w:val=""/>
      <w:lvlJc w:val="left"/>
      <w:pPr>
        <w:ind w:left="964" w:firstLine="0"/>
      </w:pPr>
      <w:rPr>
        <w:rFonts w:ascii="Symbol" w:hAnsi="Symbol" w:cs="Symbol" w:hint="default"/>
      </w:rPr>
    </w:lvl>
    <w:lvl w:ilvl="2">
      <w:start w:val="1"/>
      <w:numFmt w:val="bullet"/>
      <w:suff w:val="space"/>
      <w:lvlText w:val=""/>
      <w:lvlJc w:val="left"/>
      <w:pPr>
        <w:ind w:left="1361" w:firstLine="0"/>
      </w:pPr>
      <w:rPr>
        <w:rFonts w:ascii="Symbol" w:hAnsi="Symbol" w:cs="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cs="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cs="Symbol" w:hint="default"/>
      </w:rPr>
    </w:lvl>
  </w:abstractNum>
  <w:abstractNum w:abstractNumId="68" w15:restartNumberingAfterBreak="0">
    <w:nsid w:val="602F2474"/>
    <w:multiLevelType w:val="multilevel"/>
    <w:tmpl w:val="51640446"/>
    <w:lvl w:ilvl="0">
      <w:start w:val="1"/>
      <w:numFmt w:val="decimal"/>
      <w:pStyle w:val="13"/>
      <w:suff w:val="space"/>
      <w:lvlText w:val="%1."/>
      <w:lvlJc w:val="left"/>
      <w:pPr>
        <w:ind w:left="567" w:firstLine="0"/>
      </w:pPr>
      <w:rPr>
        <w:rFonts w:cs="Times New Roman" w:hint="default"/>
      </w:rPr>
    </w:lvl>
    <w:lvl w:ilvl="1">
      <w:start w:val="1"/>
      <w:numFmt w:val="decimal"/>
      <w:pStyle w:val="20"/>
      <w:suff w:val="space"/>
      <w:lvlText w:val="%1.%2."/>
      <w:lvlJc w:val="left"/>
      <w:pPr>
        <w:ind w:left="964" w:firstLine="0"/>
      </w:pPr>
      <w:rPr>
        <w:rFonts w:cs="Times New Roman" w:hint="default"/>
      </w:rPr>
    </w:lvl>
    <w:lvl w:ilvl="2">
      <w:start w:val="1"/>
      <w:numFmt w:val="decimal"/>
      <w:pStyle w:val="30"/>
      <w:suff w:val="space"/>
      <w:lvlText w:val="%1.%2.%3."/>
      <w:lvlJc w:val="left"/>
      <w:pPr>
        <w:ind w:left="1361" w:firstLine="0"/>
      </w:pPr>
      <w:rPr>
        <w:rFonts w:cs="Times New Roman" w:hint="default"/>
      </w:rPr>
    </w:lvl>
    <w:lvl w:ilvl="3">
      <w:start w:val="1"/>
      <w:numFmt w:val="decimal"/>
      <w:lvlText w:val="%1.%2.%3.%4."/>
      <w:lvlJc w:val="left"/>
      <w:pPr>
        <w:ind w:left="1758" w:firstLine="0"/>
      </w:pPr>
      <w:rPr>
        <w:rFonts w:cs="Times New Roman" w:hint="default"/>
      </w:rPr>
    </w:lvl>
    <w:lvl w:ilvl="4">
      <w:start w:val="1"/>
      <w:numFmt w:val="decimal"/>
      <w:lvlText w:val="%1.%2.%3.%4.%5."/>
      <w:lvlJc w:val="left"/>
      <w:pPr>
        <w:ind w:left="2155" w:firstLine="0"/>
      </w:pPr>
      <w:rPr>
        <w:rFonts w:cs="Times New Roman" w:hint="default"/>
      </w:rPr>
    </w:lvl>
    <w:lvl w:ilvl="5">
      <w:start w:val="1"/>
      <w:numFmt w:val="decimal"/>
      <w:lvlText w:val="%1.%2.%3.%4.%5.%6."/>
      <w:lvlJc w:val="left"/>
      <w:pPr>
        <w:ind w:left="2552" w:firstLine="0"/>
      </w:pPr>
      <w:rPr>
        <w:rFonts w:cs="Times New Roman" w:hint="default"/>
      </w:rPr>
    </w:lvl>
    <w:lvl w:ilvl="6">
      <w:start w:val="1"/>
      <w:numFmt w:val="decimal"/>
      <w:lvlText w:val="%1.%2.%3.%4.%5.%6.%7."/>
      <w:lvlJc w:val="left"/>
      <w:pPr>
        <w:ind w:left="2949" w:firstLine="0"/>
      </w:pPr>
      <w:rPr>
        <w:rFonts w:cs="Times New Roman" w:hint="default"/>
      </w:rPr>
    </w:lvl>
    <w:lvl w:ilvl="7">
      <w:start w:val="1"/>
      <w:numFmt w:val="decimal"/>
      <w:lvlText w:val="%1.%2.%3.%4.%5.%6.%7.%8."/>
      <w:lvlJc w:val="left"/>
      <w:pPr>
        <w:ind w:left="3346" w:firstLine="0"/>
      </w:pPr>
      <w:rPr>
        <w:rFonts w:cs="Times New Roman" w:hint="default"/>
      </w:rPr>
    </w:lvl>
    <w:lvl w:ilvl="8">
      <w:start w:val="1"/>
      <w:numFmt w:val="decimal"/>
      <w:lvlText w:val="%1.%2.%3.%4.%5.%6.%7.%8.%9."/>
      <w:lvlJc w:val="left"/>
      <w:pPr>
        <w:ind w:left="3743" w:firstLine="0"/>
      </w:pPr>
      <w:rPr>
        <w:rFonts w:cs="Times New Roman" w:hint="default"/>
      </w:rPr>
    </w:lvl>
  </w:abstractNum>
  <w:abstractNum w:abstractNumId="69" w15:restartNumberingAfterBreak="0">
    <w:nsid w:val="61374250"/>
    <w:multiLevelType w:val="hybridMultilevel"/>
    <w:tmpl w:val="376442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15:restartNumberingAfterBreak="0">
    <w:nsid w:val="62ED79DB"/>
    <w:multiLevelType w:val="hybridMultilevel"/>
    <w:tmpl w:val="10C8125E"/>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66FF2386"/>
    <w:multiLevelType w:val="hybridMultilevel"/>
    <w:tmpl w:val="F82427A2"/>
    <w:lvl w:ilvl="0" w:tplc="538A695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67615390"/>
    <w:multiLevelType w:val="hybridMultilevel"/>
    <w:tmpl w:val="E222F5A0"/>
    <w:lvl w:ilvl="0" w:tplc="6E74F32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3" w15:restartNumberingAfterBreak="0">
    <w:nsid w:val="686A7D7F"/>
    <w:multiLevelType w:val="hybridMultilevel"/>
    <w:tmpl w:val="8DBE3C1A"/>
    <w:lvl w:ilvl="0" w:tplc="0419000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4" w15:restartNumberingAfterBreak="0">
    <w:nsid w:val="695C4D74"/>
    <w:multiLevelType w:val="hybridMultilevel"/>
    <w:tmpl w:val="269A69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69C90727"/>
    <w:multiLevelType w:val="multilevel"/>
    <w:tmpl w:val="A4D88096"/>
    <w:lvl w:ilvl="0">
      <w:start w:val="1"/>
      <w:numFmt w:val="bullet"/>
      <w:pStyle w:val="14"/>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76" w15:restartNumberingAfterBreak="0">
    <w:nsid w:val="6A852F48"/>
    <w:multiLevelType w:val="hybridMultilevel"/>
    <w:tmpl w:val="23025A56"/>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77" w15:restartNumberingAfterBreak="0">
    <w:nsid w:val="6BBA048C"/>
    <w:multiLevelType w:val="hybridMultilevel"/>
    <w:tmpl w:val="18C480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D191A23"/>
    <w:multiLevelType w:val="hybridMultilevel"/>
    <w:tmpl w:val="23025A56"/>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79" w15:restartNumberingAfterBreak="0">
    <w:nsid w:val="73223877"/>
    <w:multiLevelType w:val="hybridMultilevel"/>
    <w:tmpl w:val="F2D46E5C"/>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78A774A3"/>
    <w:multiLevelType w:val="hybridMultilevel"/>
    <w:tmpl w:val="D73CD15E"/>
    <w:lvl w:ilvl="0" w:tplc="E4705F00">
      <w:start w:val="1"/>
      <w:numFmt w:val="bullet"/>
      <w:lvlText w:val="-"/>
      <w:lvlJc w:val="left"/>
      <w:pPr>
        <w:ind w:left="928"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9917039"/>
    <w:multiLevelType w:val="hybridMultilevel"/>
    <w:tmpl w:val="30825016"/>
    <w:lvl w:ilvl="0" w:tplc="DB087244">
      <w:start w:val="1"/>
      <w:numFmt w:val="decimal"/>
      <w:lvlText w:val="%1."/>
      <w:lvlJc w:val="left"/>
      <w:pPr>
        <w:ind w:left="0" w:firstLine="0"/>
      </w:pPr>
      <w:rPr>
        <w:rFonts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82" w15:restartNumberingAfterBreak="0">
    <w:nsid w:val="7B9306DE"/>
    <w:multiLevelType w:val="hybridMultilevel"/>
    <w:tmpl w:val="4F3C2538"/>
    <w:lvl w:ilvl="0" w:tplc="E4705F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CFE7E73"/>
    <w:multiLevelType w:val="hybridMultilevel"/>
    <w:tmpl w:val="95FC49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15:restartNumberingAfterBreak="0">
    <w:nsid w:val="7F194871"/>
    <w:multiLevelType w:val="hybridMultilevel"/>
    <w:tmpl w:val="A70AB8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33"/>
  </w:num>
  <w:num w:numId="3">
    <w:abstractNumId w:val="4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4"/>
  </w:num>
  <w:num w:numId="7">
    <w:abstractNumId w:val="0"/>
  </w:num>
  <w:num w:numId="8">
    <w:abstractNumId w:val="47"/>
  </w:num>
  <w:num w:numId="9">
    <w:abstractNumId w:val="54"/>
  </w:num>
  <w:num w:numId="10">
    <w:abstractNumId w:val="49"/>
  </w:num>
  <w:num w:numId="11">
    <w:abstractNumId w:val="4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5"/>
  </w:num>
  <w:num w:numId="13">
    <w:abstractNumId w:val="17"/>
  </w:num>
  <w:num w:numId="14">
    <w:abstractNumId w:val="44"/>
  </w:num>
  <w:num w:numId="15">
    <w:abstractNumId w:val="19"/>
  </w:num>
  <w:num w:numId="16">
    <w:abstractNumId w:val="11"/>
  </w:num>
  <w:num w:numId="17">
    <w:abstractNumId w:val="75"/>
  </w:num>
  <w:num w:numId="18">
    <w:abstractNumId w:val="68"/>
  </w:num>
  <w:num w:numId="19">
    <w:abstractNumId w:val="76"/>
  </w:num>
  <w:num w:numId="20">
    <w:abstractNumId w:val="31"/>
  </w:num>
  <w:num w:numId="21">
    <w:abstractNumId w:val="39"/>
  </w:num>
  <w:num w:numId="22">
    <w:abstractNumId w:val="24"/>
  </w:num>
  <w:num w:numId="23">
    <w:abstractNumId w:val="81"/>
  </w:num>
  <w:num w:numId="24">
    <w:abstractNumId w:val="37"/>
  </w:num>
  <w:num w:numId="25">
    <w:abstractNumId w:val="53"/>
  </w:num>
  <w:num w:numId="26">
    <w:abstractNumId w:val="12"/>
  </w:num>
  <w:num w:numId="27">
    <w:abstractNumId w:val="69"/>
  </w:num>
  <w:num w:numId="28">
    <w:abstractNumId w:val="60"/>
  </w:num>
  <w:num w:numId="29">
    <w:abstractNumId w:val="18"/>
  </w:num>
  <w:num w:numId="30">
    <w:abstractNumId w:val="14"/>
  </w:num>
  <w:num w:numId="31">
    <w:abstractNumId w:val="22"/>
  </w:num>
  <w:num w:numId="32">
    <w:abstractNumId w:val="13"/>
  </w:num>
  <w:num w:numId="33">
    <w:abstractNumId w:val="28"/>
  </w:num>
  <w:num w:numId="34">
    <w:abstractNumId w:val="78"/>
  </w:num>
  <w:num w:numId="35">
    <w:abstractNumId w:val="65"/>
  </w:num>
  <w:num w:numId="36">
    <w:abstractNumId w:val="52"/>
  </w:num>
  <w:num w:numId="37">
    <w:abstractNumId w:val="80"/>
  </w:num>
  <w:num w:numId="38">
    <w:abstractNumId w:val="82"/>
  </w:num>
  <w:num w:numId="39">
    <w:abstractNumId w:val="61"/>
  </w:num>
  <w:num w:numId="40">
    <w:abstractNumId w:val="38"/>
  </w:num>
  <w:num w:numId="41">
    <w:abstractNumId w:val="70"/>
  </w:num>
  <w:num w:numId="42">
    <w:abstractNumId w:val="67"/>
  </w:num>
  <w:num w:numId="43">
    <w:abstractNumId w:val="74"/>
  </w:num>
  <w:num w:numId="44">
    <w:abstractNumId w:val="83"/>
  </w:num>
  <w:num w:numId="45">
    <w:abstractNumId w:val="10"/>
  </w:num>
  <w:num w:numId="46">
    <w:abstractNumId w:val="64"/>
  </w:num>
  <w:num w:numId="47">
    <w:abstractNumId w:val="16"/>
  </w:num>
  <w:num w:numId="48">
    <w:abstractNumId w:val="20"/>
  </w:num>
  <w:num w:numId="49">
    <w:abstractNumId w:val="46"/>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58"/>
  </w:num>
  <w:num w:numId="53">
    <w:abstractNumId w:val="7"/>
  </w:num>
  <w:num w:numId="54">
    <w:abstractNumId w:val="35"/>
  </w:num>
  <w:num w:numId="55">
    <w:abstractNumId w:val="43"/>
  </w:num>
  <w:num w:numId="56">
    <w:abstractNumId w:val="48"/>
  </w:num>
  <w:num w:numId="57">
    <w:abstractNumId w:val="50"/>
  </w:num>
  <w:num w:numId="58">
    <w:abstractNumId w:val="25"/>
  </w:num>
  <w:num w:numId="59">
    <w:abstractNumId w:val="41"/>
  </w:num>
  <w:num w:numId="60">
    <w:abstractNumId w:val="79"/>
  </w:num>
  <w:num w:numId="61">
    <w:abstractNumId w:val="55"/>
  </w:num>
  <w:num w:numId="62">
    <w:abstractNumId w:val="32"/>
  </w:num>
  <w:num w:numId="63">
    <w:abstractNumId w:val="72"/>
  </w:num>
  <w:num w:numId="64">
    <w:abstractNumId w:val="45"/>
  </w:num>
  <w:num w:numId="65">
    <w:abstractNumId w:val="27"/>
  </w:num>
  <w:num w:numId="66">
    <w:abstractNumId w:val="9"/>
  </w:num>
  <w:num w:numId="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num>
  <w:num w:numId="69">
    <w:abstractNumId w:val="29"/>
  </w:num>
  <w:num w:numId="70">
    <w:abstractNumId w:val="21"/>
  </w:num>
  <w:num w:numId="71">
    <w:abstractNumId w:val="56"/>
  </w:num>
  <w:num w:numId="72">
    <w:abstractNumId w:val="15"/>
  </w:num>
  <w:num w:numId="73">
    <w:abstractNumId w:val="23"/>
  </w:num>
  <w:num w:numId="74">
    <w:abstractNumId w:val="63"/>
  </w:num>
  <w:num w:numId="75">
    <w:abstractNumId w:val="62"/>
  </w:num>
  <w:num w:numId="76">
    <w:abstractNumId w:val="26"/>
  </w:num>
  <w:num w:numId="77">
    <w:abstractNumId w:val="57"/>
  </w:num>
  <w:num w:numId="78">
    <w:abstractNumId w:val="77"/>
  </w:num>
  <w:num w:numId="79">
    <w:abstractNumId w:val="84"/>
  </w:num>
  <w:num w:numId="80">
    <w:abstractNumId w:val="73"/>
  </w:num>
  <w:num w:numId="81">
    <w:abstractNumId w:val="4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2"/>
    </w:lvlOverride>
    <w:lvlOverride w:ilvl="8">
      <w:startOverride w:val="1"/>
    </w:lvlOverride>
  </w:num>
  <w:num w:numId="83">
    <w:abstractNumId w:val="19"/>
    <w:lvlOverride w:ilvl="0">
      <w:startOverride w:val="2"/>
    </w:lvlOverride>
    <w:lvlOverride w:ilvl="1">
      <w:startOverride w:val="3"/>
    </w:lvlOverride>
    <w:lvlOverride w:ilvl="2">
      <w:startOverride w:val="5"/>
    </w:lvlOverride>
    <w:lvlOverride w:ilvl="3">
      <w:startOverride w:val="1"/>
    </w:lvlOverride>
    <w:lvlOverride w:ilvl="4">
      <w:startOverride w:val="2"/>
    </w:lvlOverride>
    <w:lvlOverride w:ilvl="5">
      <w:startOverride w:val="1"/>
    </w:lvlOverride>
    <w:lvlOverride w:ilvl="6">
      <w:startOverride w:val="1"/>
    </w:lvlOverride>
    <w:lvlOverride w:ilvl="7">
      <w:startOverride w:val="3"/>
    </w:lvlOverride>
    <w:lvlOverride w:ilvl="8">
      <w:startOverride w:val="1"/>
    </w:lvlOverride>
  </w:num>
  <w:num w:numId="84">
    <w:abstractNumId w:val="19"/>
    <w:lvlOverride w:ilvl="0">
      <w:startOverride w:val="2"/>
    </w:lvlOverride>
    <w:lvlOverride w:ilvl="1">
      <w:startOverride w:val="3"/>
    </w:lvlOverride>
    <w:lvlOverride w:ilvl="2">
      <w:startOverride w:val="5"/>
    </w:lvlOverride>
    <w:lvlOverride w:ilvl="3">
      <w:startOverride w:val="1"/>
    </w:lvlOverride>
    <w:lvlOverride w:ilvl="4">
      <w:startOverride w:val="3"/>
    </w:lvlOverride>
    <w:lvlOverride w:ilvl="5">
      <w:startOverride w:val="1"/>
    </w:lvlOverride>
    <w:lvlOverride w:ilvl="6">
      <w:startOverride w:val="1"/>
    </w:lvlOverride>
    <w:lvlOverride w:ilvl="7">
      <w:startOverride w:val="4"/>
    </w:lvlOverride>
    <w:lvlOverride w:ilvl="8">
      <w:startOverride w:val="1"/>
    </w:lvlOverride>
  </w:num>
  <w:num w:numId="85">
    <w:abstractNumId w:val="19"/>
    <w:lvlOverride w:ilvl="0">
      <w:startOverride w:val="2"/>
    </w:lvlOverride>
    <w:lvlOverride w:ilvl="1">
      <w:startOverride w:val="3"/>
    </w:lvlOverride>
    <w:lvlOverride w:ilvl="2">
      <w:startOverride w:val="5"/>
    </w:lvlOverride>
    <w:lvlOverride w:ilvl="3">
      <w:startOverride w:val="1"/>
    </w:lvlOverride>
    <w:lvlOverride w:ilvl="4">
      <w:startOverride w:val="4"/>
    </w:lvlOverride>
    <w:lvlOverride w:ilvl="5">
      <w:startOverride w:val="1"/>
    </w:lvlOverride>
    <w:lvlOverride w:ilvl="6">
      <w:startOverride w:val="1"/>
    </w:lvlOverride>
    <w:lvlOverride w:ilvl="7">
      <w:startOverride w:val="5"/>
    </w:lvlOverride>
    <w:lvlOverride w:ilvl="8">
      <w:startOverride w:val="1"/>
    </w:lvlOverride>
  </w:num>
  <w:num w:numId="86">
    <w:abstractNumId w:val="51"/>
  </w:num>
  <w:num w:numId="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4"/>
  </w:num>
  <w:num w:numId="89">
    <w:abstractNumId w:val="6"/>
  </w:num>
  <w:num w:numId="90">
    <w:abstractNumId w:val="59"/>
  </w:num>
  <w:num w:numId="91">
    <w:abstractNumId w:val="71"/>
  </w:num>
  <w:num w:numId="92">
    <w:abstractNumId w:val="3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proofState w:grammar="clean"/>
  <w:defaultTabStop w:val="709"/>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O3BAJjQ0NLc2MLUyUdpeDU4uLM/DyQAsNaADHlR+QsAAAA"/>
  </w:docVars>
  <w:rsids>
    <w:rsidRoot w:val="00E54562"/>
    <w:rsid w:val="000001A7"/>
    <w:rsid w:val="00000CE1"/>
    <w:rsid w:val="0000206A"/>
    <w:rsid w:val="0000232B"/>
    <w:rsid w:val="000024F5"/>
    <w:rsid w:val="00003422"/>
    <w:rsid w:val="0000392E"/>
    <w:rsid w:val="00003D07"/>
    <w:rsid w:val="000048F2"/>
    <w:rsid w:val="00005941"/>
    <w:rsid w:val="00005F04"/>
    <w:rsid w:val="00005F22"/>
    <w:rsid w:val="00006F15"/>
    <w:rsid w:val="0000743D"/>
    <w:rsid w:val="000077BB"/>
    <w:rsid w:val="00010142"/>
    <w:rsid w:val="00010555"/>
    <w:rsid w:val="00010B33"/>
    <w:rsid w:val="00010C73"/>
    <w:rsid w:val="00011BCB"/>
    <w:rsid w:val="0001217E"/>
    <w:rsid w:val="0001287A"/>
    <w:rsid w:val="00013379"/>
    <w:rsid w:val="00013404"/>
    <w:rsid w:val="00013761"/>
    <w:rsid w:val="00013A47"/>
    <w:rsid w:val="00013ACF"/>
    <w:rsid w:val="00013C17"/>
    <w:rsid w:val="0001454D"/>
    <w:rsid w:val="00015182"/>
    <w:rsid w:val="00015409"/>
    <w:rsid w:val="000158F8"/>
    <w:rsid w:val="0001597C"/>
    <w:rsid w:val="00015C50"/>
    <w:rsid w:val="000160B7"/>
    <w:rsid w:val="000160E8"/>
    <w:rsid w:val="00016C0D"/>
    <w:rsid w:val="0001730D"/>
    <w:rsid w:val="000175C3"/>
    <w:rsid w:val="0001794E"/>
    <w:rsid w:val="00017D22"/>
    <w:rsid w:val="00020598"/>
    <w:rsid w:val="00020722"/>
    <w:rsid w:val="00020CDC"/>
    <w:rsid w:val="00021488"/>
    <w:rsid w:val="00021C53"/>
    <w:rsid w:val="000226B8"/>
    <w:rsid w:val="00025051"/>
    <w:rsid w:val="0002505C"/>
    <w:rsid w:val="00025C95"/>
    <w:rsid w:val="00025ECE"/>
    <w:rsid w:val="000264B0"/>
    <w:rsid w:val="00026631"/>
    <w:rsid w:val="000266AE"/>
    <w:rsid w:val="00026A8F"/>
    <w:rsid w:val="00026E6D"/>
    <w:rsid w:val="0002763C"/>
    <w:rsid w:val="00030894"/>
    <w:rsid w:val="0003145A"/>
    <w:rsid w:val="00031BDD"/>
    <w:rsid w:val="0003210F"/>
    <w:rsid w:val="00032173"/>
    <w:rsid w:val="00032B4E"/>
    <w:rsid w:val="000339B9"/>
    <w:rsid w:val="000339C3"/>
    <w:rsid w:val="00035376"/>
    <w:rsid w:val="0003554C"/>
    <w:rsid w:val="000357A5"/>
    <w:rsid w:val="00035D43"/>
    <w:rsid w:val="00035FF7"/>
    <w:rsid w:val="0003642C"/>
    <w:rsid w:val="00036614"/>
    <w:rsid w:val="00036796"/>
    <w:rsid w:val="000368FF"/>
    <w:rsid w:val="0003701F"/>
    <w:rsid w:val="00037AD4"/>
    <w:rsid w:val="00037ADA"/>
    <w:rsid w:val="000406E8"/>
    <w:rsid w:val="00040845"/>
    <w:rsid w:val="00040AA1"/>
    <w:rsid w:val="00042343"/>
    <w:rsid w:val="00042B85"/>
    <w:rsid w:val="00042C32"/>
    <w:rsid w:val="00043993"/>
    <w:rsid w:val="00043BBB"/>
    <w:rsid w:val="00043DD6"/>
    <w:rsid w:val="000444F4"/>
    <w:rsid w:val="00044FAB"/>
    <w:rsid w:val="000457D1"/>
    <w:rsid w:val="000472D6"/>
    <w:rsid w:val="00047651"/>
    <w:rsid w:val="00047BAC"/>
    <w:rsid w:val="00047BE7"/>
    <w:rsid w:val="00047EB2"/>
    <w:rsid w:val="00050077"/>
    <w:rsid w:val="00050AAB"/>
    <w:rsid w:val="00051278"/>
    <w:rsid w:val="00051446"/>
    <w:rsid w:val="00051CB0"/>
    <w:rsid w:val="00051ECE"/>
    <w:rsid w:val="00051FC0"/>
    <w:rsid w:val="00052147"/>
    <w:rsid w:val="000530F3"/>
    <w:rsid w:val="000541B0"/>
    <w:rsid w:val="0005422D"/>
    <w:rsid w:val="0005507C"/>
    <w:rsid w:val="0005550B"/>
    <w:rsid w:val="00055DBC"/>
    <w:rsid w:val="00055ED5"/>
    <w:rsid w:val="00055F22"/>
    <w:rsid w:val="00056350"/>
    <w:rsid w:val="000567DB"/>
    <w:rsid w:val="00056C14"/>
    <w:rsid w:val="000576AE"/>
    <w:rsid w:val="00057AEE"/>
    <w:rsid w:val="00057DA5"/>
    <w:rsid w:val="00057F11"/>
    <w:rsid w:val="0006019A"/>
    <w:rsid w:val="000605D9"/>
    <w:rsid w:val="000605DE"/>
    <w:rsid w:val="00060A0F"/>
    <w:rsid w:val="00060DC0"/>
    <w:rsid w:val="00061A35"/>
    <w:rsid w:val="00062599"/>
    <w:rsid w:val="00062B60"/>
    <w:rsid w:val="00062F23"/>
    <w:rsid w:val="00063130"/>
    <w:rsid w:val="000635F9"/>
    <w:rsid w:val="00063A04"/>
    <w:rsid w:val="00063D63"/>
    <w:rsid w:val="00063F0B"/>
    <w:rsid w:val="000643B2"/>
    <w:rsid w:val="00064434"/>
    <w:rsid w:val="00064A51"/>
    <w:rsid w:val="0006546E"/>
    <w:rsid w:val="0006685A"/>
    <w:rsid w:val="00067A39"/>
    <w:rsid w:val="00067AA1"/>
    <w:rsid w:val="0007063A"/>
    <w:rsid w:val="00071AAE"/>
    <w:rsid w:val="000726B9"/>
    <w:rsid w:val="00073418"/>
    <w:rsid w:val="0007348B"/>
    <w:rsid w:val="000738BD"/>
    <w:rsid w:val="00073B49"/>
    <w:rsid w:val="00074597"/>
    <w:rsid w:val="000761F4"/>
    <w:rsid w:val="00076561"/>
    <w:rsid w:val="00076ADD"/>
    <w:rsid w:val="00076D9D"/>
    <w:rsid w:val="00077231"/>
    <w:rsid w:val="000805F8"/>
    <w:rsid w:val="000819D8"/>
    <w:rsid w:val="00081DF0"/>
    <w:rsid w:val="000820CA"/>
    <w:rsid w:val="000825B3"/>
    <w:rsid w:val="0008302E"/>
    <w:rsid w:val="0008341E"/>
    <w:rsid w:val="0008396D"/>
    <w:rsid w:val="00083BAF"/>
    <w:rsid w:val="00083E26"/>
    <w:rsid w:val="0008412F"/>
    <w:rsid w:val="000845D6"/>
    <w:rsid w:val="000847B5"/>
    <w:rsid w:val="000849FF"/>
    <w:rsid w:val="00084CBE"/>
    <w:rsid w:val="00084FC0"/>
    <w:rsid w:val="00085898"/>
    <w:rsid w:val="00085988"/>
    <w:rsid w:val="00086A1C"/>
    <w:rsid w:val="00086DE1"/>
    <w:rsid w:val="00086E3F"/>
    <w:rsid w:val="000873E2"/>
    <w:rsid w:val="000874B6"/>
    <w:rsid w:val="000878EC"/>
    <w:rsid w:val="000908DE"/>
    <w:rsid w:val="00090EDE"/>
    <w:rsid w:val="00091A10"/>
    <w:rsid w:val="000943A8"/>
    <w:rsid w:val="00094818"/>
    <w:rsid w:val="00094854"/>
    <w:rsid w:val="00095052"/>
    <w:rsid w:val="00095CE3"/>
    <w:rsid w:val="00096449"/>
    <w:rsid w:val="000967FF"/>
    <w:rsid w:val="00096806"/>
    <w:rsid w:val="0009710B"/>
    <w:rsid w:val="0009773F"/>
    <w:rsid w:val="000A04F3"/>
    <w:rsid w:val="000A071E"/>
    <w:rsid w:val="000A13A1"/>
    <w:rsid w:val="000A18A8"/>
    <w:rsid w:val="000A2C48"/>
    <w:rsid w:val="000A3A00"/>
    <w:rsid w:val="000A3CEC"/>
    <w:rsid w:val="000A43CD"/>
    <w:rsid w:val="000A46CE"/>
    <w:rsid w:val="000A4C6B"/>
    <w:rsid w:val="000A528D"/>
    <w:rsid w:val="000A54BA"/>
    <w:rsid w:val="000A5FE1"/>
    <w:rsid w:val="000A6126"/>
    <w:rsid w:val="000A6AF2"/>
    <w:rsid w:val="000A720F"/>
    <w:rsid w:val="000B002E"/>
    <w:rsid w:val="000B06DD"/>
    <w:rsid w:val="000B0D08"/>
    <w:rsid w:val="000B0E67"/>
    <w:rsid w:val="000B207F"/>
    <w:rsid w:val="000B393F"/>
    <w:rsid w:val="000B3BC1"/>
    <w:rsid w:val="000B625B"/>
    <w:rsid w:val="000B6E67"/>
    <w:rsid w:val="000B7853"/>
    <w:rsid w:val="000B7913"/>
    <w:rsid w:val="000B7980"/>
    <w:rsid w:val="000C035E"/>
    <w:rsid w:val="000C058E"/>
    <w:rsid w:val="000C0E03"/>
    <w:rsid w:val="000C0EB9"/>
    <w:rsid w:val="000C1BC2"/>
    <w:rsid w:val="000C222B"/>
    <w:rsid w:val="000C47A7"/>
    <w:rsid w:val="000C4FAC"/>
    <w:rsid w:val="000C51BB"/>
    <w:rsid w:val="000C5540"/>
    <w:rsid w:val="000C554B"/>
    <w:rsid w:val="000C5AAF"/>
    <w:rsid w:val="000C5F40"/>
    <w:rsid w:val="000C6331"/>
    <w:rsid w:val="000C6F4B"/>
    <w:rsid w:val="000C7611"/>
    <w:rsid w:val="000C7B98"/>
    <w:rsid w:val="000C7EAA"/>
    <w:rsid w:val="000D0B06"/>
    <w:rsid w:val="000D0B7A"/>
    <w:rsid w:val="000D1998"/>
    <w:rsid w:val="000D22A4"/>
    <w:rsid w:val="000D2762"/>
    <w:rsid w:val="000D2DDF"/>
    <w:rsid w:val="000D338A"/>
    <w:rsid w:val="000D4BFB"/>
    <w:rsid w:val="000D51FB"/>
    <w:rsid w:val="000D5439"/>
    <w:rsid w:val="000D5A79"/>
    <w:rsid w:val="000D68C7"/>
    <w:rsid w:val="000D6F7D"/>
    <w:rsid w:val="000D7392"/>
    <w:rsid w:val="000D7825"/>
    <w:rsid w:val="000D7CEF"/>
    <w:rsid w:val="000E062F"/>
    <w:rsid w:val="000E0A62"/>
    <w:rsid w:val="000E0EBF"/>
    <w:rsid w:val="000E20E8"/>
    <w:rsid w:val="000E2310"/>
    <w:rsid w:val="000E2CFA"/>
    <w:rsid w:val="000E2F0F"/>
    <w:rsid w:val="000E3248"/>
    <w:rsid w:val="000E34C0"/>
    <w:rsid w:val="000E3A29"/>
    <w:rsid w:val="000E441C"/>
    <w:rsid w:val="000E4C13"/>
    <w:rsid w:val="000E4FE1"/>
    <w:rsid w:val="000E512F"/>
    <w:rsid w:val="000E6523"/>
    <w:rsid w:val="000E6ADD"/>
    <w:rsid w:val="000E76DB"/>
    <w:rsid w:val="000E784D"/>
    <w:rsid w:val="000E7920"/>
    <w:rsid w:val="000F0701"/>
    <w:rsid w:val="000F0B2A"/>
    <w:rsid w:val="000F1E80"/>
    <w:rsid w:val="000F21BC"/>
    <w:rsid w:val="000F22A0"/>
    <w:rsid w:val="000F2F5C"/>
    <w:rsid w:val="000F44FA"/>
    <w:rsid w:val="000F4848"/>
    <w:rsid w:val="000F4E89"/>
    <w:rsid w:val="000F540D"/>
    <w:rsid w:val="000F5412"/>
    <w:rsid w:val="000F570F"/>
    <w:rsid w:val="000F695F"/>
    <w:rsid w:val="000F6A0C"/>
    <w:rsid w:val="000F6ECA"/>
    <w:rsid w:val="000F7607"/>
    <w:rsid w:val="000F7639"/>
    <w:rsid w:val="000F7932"/>
    <w:rsid w:val="000F7AD9"/>
    <w:rsid w:val="000F7EBF"/>
    <w:rsid w:val="00100A27"/>
    <w:rsid w:val="00100B80"/>
    <w:rsid w:val="001013D3"/>
    <w:rsid w:val="00102C1A"/>
    <w:rsid w:val="00103427"/>
    <w:rsid w:val="00103807"/>
    <w:rsid w:val="00104069"/>
    <w:rsid w:val="00104A9A"/>
    <w:rsid w:val="00104D8F"/>
    <w:rsid w:val="0010513E"/>
    <w:rsid w:val="00105551"/>
    <w:rsid w:val="001057CA"/>
    <w:rsid w:val="00105AA5"/>
    <w:rsid w:val="00105AD7"/>
    <w:rsid w:val="00105C2D"/>
    <w:rsid w:val="00106B10"/>
    <w:rsid w:val="001070BF"/>
    <w:rsid w:val="0010720A"/>
    <w:rsid w:val="00107569"/>
    <w:rsid w:val="001103D0"/>
    <w:rsid w:val="00110694"/>
    <w:rsid w:val="00110BCC"/>
    <w:rsid w:val="001112E1"/>
    <w:rsid w:val="00111C38"/>
    <w:rsid w:val="00112A2F"/>
    <w:rsid w:val="0011350B"/>
    <w:rsid w:val="00113542"/>
    <w:rsid w:val="00113B07"/>
    <w:rsid w:val="00114934"/>
    <w:rsid w:val="00114FAA"/>
    <w:rsid w:val="00115504"/>
    <w:rsid w:val="00116698"/>
    <w:rsid w:val="00116792"/>
    <w:rsid w:val="00116800"/>
    <w:rsid w:val="00116A7C"/>
    <w:rsid w:val="001171AE"/>
    <w:rsid w:val="00117448"/>
    <w:rsid w:val="00117666"/>
    <w:rsid w:val="0011770E"/>
    <w:rsid w:val="00117A34"/>
    <w:rsid w:val="00117B14"/>
    <w:rsid w:val="00121412"/>
    <w:rsid w:val="0012204E"/>
    <w:rsid w:val="00122138"/>
    <w:rsid w:val="00122E80"/>
    <w:rsid w:val="00122F4B"/>
    <w:rsid w:val="001230C2"/>
    <w:rsid w:val="00123F95"/>
    <w:rsid w:val="001240DF"/>
    <w:rsid w:val="00124804"/>
    <w:rsid w:val="00124BA3"/>
    <w:rsid w:val="00124D24"/>
    <w:rsid w:val="001266AA"/>
    <w:rsid w:val="0012735B"/>
    <w:rsid w:val="00127563"/>
    <w:rsid w:val="0012776E"/>
    <w:rsid w:val="00127FA3"/>
    <w:rsid w:val="001307F7"/>
    <w:rsid w:val="00130867"/>
    <w:rsid w:val="0013109C"/>
    <w:rsid w:val="00131EEA"/>
    <w:rsid w:val="00132BB9"/>
    <w:rsid w:val="00132F56"/>
    <w:rsid w:val="0013317E"/>
    <w:rsid w:val="001331B0"/>
    <w:rsid w:val="001333E8"/>
    <w:rsid w:val="00133D91"/>
    <w:rsid w:val="00134D9E"/>
    <w:rsid w:val="0013552C"/>
    <w:rsid w:val="00135A92"/>
    <w:rsid w:val="00135D8E"/>
    <w:rsid w:val="00135E1C"/>
    <w:rsid w:val="001379E4"/>
    <w:rsid w:val="0014060C"/>
    <w:rsid w:val="00141111"/>
    <w:rsid w:val="001411A2"/>
    <w:rsid w:val="0014176E"/>
    <w:rsid w:val="00142725"/>
    <w:rsid w:val="00142D82"/>
    <w:rsid w:val="00143A32"/>
    <w:rsid w:val="001456D5"/>
    <w:rsid w:val="00145EE5"/>
    <w:rsid w:val="00145F99"/>
    <w:rsid w:val="0014663A"/>
    <w:rsid w:val="00146EC1"/>
    <w:rsid w:val="001470A9"/>
    <w:rsid w:val="001501BC"/>
    <w:rsid w:val="001504B9"/>
    <w:rsid w:val="0015071F"/>
    <w:rsid w:val="00150BF7"/>
    <w:rsid w:val="001512D9"/>
    <w:rsid w:val="00151547"/>
    <w:rsid w:val="001515AB"/>
    <w:rsid w:val="0015175D"/>
    <w:rsid w:val="00152160"/>
    <w:rsid w:val="001528DF"/>
    <w:rsid w:val="00153C21"/>
    <w:rsid w:val="00153D29"/>
    <w:rsid w:val="00154936"/>
    <w:rsid w:val="001550CE"/>
    <w:rsid w:val="001551C0"/>
    <w:rsid w:val="00155256"/>
    <w:rsid w:val="00155B08"/>
    <w:rsid w:val="00155F96"/>
    <w:rsid w:val="00156A5E"/>
    <w:rsid w:val="00157F4B"/>
    <w:rsid w:val="00160163"/>
    <w:rsid w:val="00160A7F"/>
    <w:rsid w:val="00160C05"/>
    <w:rsid w:val="00160D4B"/>
    <w:rsid w:val="001611FF"/>
    <w:rsid w:val="00162C50"/>
    <w:rsid w:val="00163008"/>
    <w:rsid w:val="0016373B"/>
    <w:rsid w:val="001638F1"/>
    <w:rsid w:val="00163BE1"/>
    <w:rsid w:val="00163DAD"/>
    <w:rsid w:val="00164370"/>
    <w:rsid w:val="001643E6"/>
    <w:rsid w:val="00165327"/>
    <w:rsid w:val="0016560E"/>
    <w:rsid w:val="0016628C"/>
    <w:rsid w:val="0016656F"/>
    <w:rsid w:val="00170006"/>
    <w:rsid w:val="001701BA"/>
    <w:rsid w:val="00170387"/>
    <w:rsid w:val="00170E47"/>
    <w:rsid w:val="0017131D"/>
    <w:rsid w:val="00172A55"/>
    <w:rsid w:val="001735F1"/>
    <w:rsid w:val="0017454F"/>
    <w:rsid w:val="0017456E"/>
    <w:rsid w:val="00174746"/>
    <w:rsid w:val="00175072"/>
    <w:rsid w:val="001754DE"/>
    <w:rsid w:val="00175D4B"/>
    <w:rsid w:val="00176D99"/>
    <w:rsid w:val="001773D0"/>
    <w:rsid w:val="0017748D"/>
    <w:rsid w:val="00177AA1"/>
    <w:rsid w:val="00177CA7"/>
    <w:rsid w:val="001806D3"/>
    <w:rsid w:val="00180935"/>
    <w:rsid w:val="00180CF8"/>
    <w:rsid w:val="00180E19"/>
    <w:rsid w:val="00181182"/>
    <w:rsid w:val="00182230"/>
    <w:rsid w:val="001822EF"/>
    <w:rsid w:val="00182DA0"/>
    <w:rsid w:val="001855BB"/>
    <w:rsid w:val="00185817"/>
    <w:rsid w:val="00185CCF"/>
    <w:rsid w:val="001868CE"/>
    <w:rsid w:val="00186A02"/>
    <w:rsid w:val="00187AFE"/>
    <w:rsid w:val="00190BBB"/>
    <w:rsid w:val="00190E36"/>
    <w:rsid w:val="00190FA8"/>
    <w:rsid w:val="00191159"/>
    <w:rsid w:val="001918C5"/>
    <w:rsid w:val="00192A47"/>
    <w:rsid w:val="00192CA9"/>
    <w:rsid w:val="0019364E"/>
    <w:rsid w:val="00194388"/>
    <w:rsid w:val="00194918"/>
    <w:rsid w:val="00195A0F"/>
    <w:rsid w:val="00195CFF"/>
    <w:rsid w:val="001972C3"/>
    <w:rsid w:val="001975F8"/>
    <w:rsid w:val="001976D1"/>
    <w:rsid w:val="00197784"/>
    <w:rsid w:val="00197C62"/>
    <w:rsid w:val="001A0A04"/>
    <w:rsid w:val="001A0A1D"/>
    <w:rsid w:val="001A0C2E"/>
    <w:rsid w:val="001A0CF4"/>
    <w:rsid w:val="001A0ED8"/>
    <w:rsid w:val="001A1F89"/>
    <w:rsid w:val="001A233E"/>
    <w:rsid w:val="001A2939"/>
    <w:rsid w:val="001A2B50"/>
    <w:rsid w:val="001A2BA3"/>
    <w:rsid w:val="001A3BFC"/>
    <w:rsid w:val="001A3F52"/>
    <w:rsid w:val="001A44E2"/>
    <w:rsid w:val="001A531B"/>
    <w:rsid w:val="001A5376"/>
    <w:rsid w:val="001A6DBC"/>
    <w:rsid w:val="001A7081"/>
    <w:rsid w:val="001A7542"/>
    <w:rsid w:val="001A78BD"/>
    <w:rsid w:val="001B1EE1"/>
    <w:rsid w:val="001B2246"/>
    <w:rsid w:val="001B270B"/>
    <w:rsid w:val="001B2E33"/>
    <w:rsid w:val="001B33AD"/>
    <w:rsid w:val="001B35DE"/>
    <w:rsid w:val="001B4084"/>
    <w:rsid w:val="001B4AC7"/>
    <w:rsid w:val="001B5169"/>
    <w:rsid w:val="001B5251"/>
    <w:rsid w:val="001B63B3"/>
    <w:rsid w:val="001B6C53"/>
    <w:rsid w:val="001B6CE2"/>
    <w:rsid w:val="001B721A"/>
    <w:rsid w:val="001C0DFD"/>
    <w:rsid w:val="001C0EE6"/>
    <w:rsid w:val="001C0FA1"/>
    <w:rsid w:val="001C167F"/>
    <w:rsid w:val="001C19AA"/>
    <w:rsid w:val="001C2B9C"/>
    <w:rsid w:val="001C35A1"/>
    <w:rsid w:val="001C412E"/>
    <w:rsid w:val="001C428C"/>
    <w:rsid w:val="001C4331"/>
    <w:rsid w:val="001C4440"/>
    <w:rsid w:val="001C55F3"/>
    <w:rsid w:val="001C5B05"/>
    <w:rsid w:val="001C5E7E"/>
    <w:rsid w:val="001C6075"/>
    <w:rsid w:val="001C6086"/>
    <w:rsid w:val="001C68C8"/>
    <w:rsid w:val="001C6F72"/>
    <w:rsid w:val="001D064E"/>
    <w:rsid w:val="001D0656"/>
    <w:rsid w:val="001D125F"/>
    <w:rsid w:val="001D14E0"/>
    <w:rsid w:val="001D2221"/>
    <w:rsid w:val="001D34D1"/>
    <w:rsid w:val="001D36B4"/>
    <w:rsid w:val="001D4506"/>
    <w:rsid w:val="001D49C6"/>
    <w:rsid w:val="001D582B"/>
    <w:rsid w:val="001D6416"/>
    <w:rsid w:val="001D660F"/>
    <w:rsid w:val="001D674C"/>
    <w:rsid w:val="001D72EA"/>
    <w:rsid w:val="001D73B2"/>
    <w:rsid w:val="001D7D7E"/>
    <w:rsid w:val="001E30B0"/>
    <w:rsid w:val="001E33FF"/>
    <w:rsid w:val="001E3476"/>
    <w:rsid w:val="001E3944"/>
    <w:rsid w:val="001E4019"/>
    <w:rsid w:val="001E4C25"/>
    <w:rsid w:val="001E5127"/>
    <w:rsid w:val="001E52D3"/>
    <w:rsid w:val="001E5491"/>
    <w:rsid w:val="001E5642"/>
    <w:rsid w:val="001E572F"/>
    <w:rsid w:val="001E5F4A"/>
    <w:rsid w:val="001E6A1C"/>
    <w:rsid w:val="001E705F"/>
    <w:rsid w:val="001E7B40"/>
    <w:rsid w:val="001E7EBD"/>
    <w:rsid w:val="001F0292"/>
    <w:rsid w:val="001F0588"/>
    <w:rsid w:val="001F08B9"/>
    <w:rsid w:val="001F1B19"/>
    <w:rsid w:val="001F20A3"/>
    <w:rsid w:val="001F2475"/>
    <w:rsid w:val="001F255A"/>
    <w:rsid w:val="001F410B"/>
    <w:rsid w:val="001F4C28"/>
    <w:rsid w:val="001F5561"/>
    <w:rsid w:val="001F59A5"/>
    <w:rsid w:val="001F5D8E"/>
    <w:rsid w:val="001F6301"/>
    <w:rsid w:val="001F7074"/>
    <w:rsid w:val="001F7EF6"/>
    <w:rsid w:val="00200743"/>
    <w:rsid w:val="00200858"/>
    <w:rsid w:val="002011A2"/>
    <w:rsid w:val="00201FF6"/>
    <w:rsid w:val="002027D7"/>
    <w:rsid w:val="00204378"/>
    <w:rsid w:val="00204BA3"/>
    <w:rsid w:val="002050AC"/>
    <w:rsid w:val="002050B4"/>
    <w:rsid w:val="00205F79"/>
    <w:rsid w:val="00206351"/>
    <w:rsid w:val="00206781"/>
    <w:rsid w:val="00207090"/>
    <w:rsid w:val="002070DC"/>
    <w:rsid w:val="002100DB"/>
    <w:rsid w:val="002100FB"/>
    <w:rsid w:val="00210273"/>
    <w:rsid w:val="0021105B"/>
    <w:rsid w:val="00212BA0"/>
    <w:rsid w:val="00213163"/>
    <w:rsid w:val="002134E0"/>
    <w:rsid w:val="00213BB6"/>
    <w:rsid w:val="00213BD5"/>
    <w:rsid w:val="00214191"/>
    <w:rsid w:val="00214C5C"/>
    <w:rsid w:val="00216362"/>
    <w:rsid w:val="00216C99"/>
    <w:rsid w:val="00216FB6"/>
    <w:rsid w:val="00220436"/>
    <w:rsid w:val="00220C42"/>
    <w:rsid w:val="002224B1"/>
    <w:rsid w:val="002225D8"/>
    <w:rsid w:val="00223387"/>
    <w:rsid w:val="002238B6"/>
    <w:rsid w:val="00224187"/>
    <w:rsid w:val="0022598D"/>
    <w:rsid w:val="002259C4"/>
    <w:rsid w:val="00225CF0"/>
    <w:rsid w:val="00231553"/>
    <w:rsid w:val="00231CC1"/>
    <w:rsid w:val="00232E20"/>
    <w:rsid w:val="002340CD"/>
    <w:rsid w:val="002352EC"/>
    <w:rsid w:val="0023545F"/>
    <w:rsid w:val="00235E17"/>
    <w:rsid w:val="00236FAD"/>
    <w:rsid w:val="00237F59"/>
    <w:rsid w:val="00240CB2"/>
    <w:rsid w:val="002414BA"/>
    <w:rsid w:val="00241F8A"/>
    <w:rsid w:val="00242AE2"/>
    <w:rsid w:val="00243015"/>
    <w:rsid w:val="0024308C"/>
    <w:rsid w:val="00243D62"/>
    <w:rsid w:val="00244D10"/>
    <w:rsid w:val="00244DFC"/>
    <w:rsid w:val="002450ED"/>
    <w:rsid w:val="0024524A"/>
    <w:rsid w:val="00245633"/>
    <w:rsid w:val="0024759C"/>
    <w:rsid w:val="0025021C"/>
    <w:rsid w:val="00250415"/>
    <w:rsid w:val="00250785"/>
    <w:rsid w:val="002507C3"/>
    <w:rsid w:val="00250A87"/>
    <w:rsid w:val="00250C34"/>
    <w:rsid w:val="0025108B"/>
    <w:rsid w:val="00251D62"/>
    <w:rsid w:val="0025283D"/>
    <w:rsid w:val="00253982"/>
    <w:rsid w:val="00253C3F"/>
    <w:rsid w:val="00254E90"/>
    <w:rsid w:val="00255760"/>
    <w:rsid w:val="00255BCF"/>
    <w:rsid w:val="00255ECF"/>
    <w:rsid w:val="00255F22"/>
    <w:rsid w:val="0025690C"/>
    <w:rsid w:val="00256DC9"/>
    <w:rsid w:val="00256F77"/>
    <w:rsid w:val="00256FB7"/>
    <w:rsid w:val="00257CE8"/>
    <w:rsid w:val="002601C3"/>
    <w:rsid w:val="00260274"/>
    <w:rsid w:val="00261875"/>
    <w:rsid w:val="00261B9C"/>
    <w:rsid w:val="00261CF3"/>
    <w:rsid w:val="00262182"/>
    <w:rsid w:val="002622D3"/>
    <w:rsid w:val="00262415"/>
    <w:rsid w:val="00263663"/>
    <w:rsid w:val="0026397A"/>
    <w:rsid w:val="00263F86"/>
    <w:rsid w:val="002642EA"/>
    <w:rsid w:val="002645DB"/>
    <w:rsid w:val="002649E1"/>
    <w:rsid w:val="002655D5"/>
    <w:rsid w:val="00265870"/>
    <w:rsid w:val="00265C10"/>
    <w:rsid w:val="00266687"/>
    <w:rsid w:val="002666AA"/>
    <w:rsid w:val="0026782B"/>
    <w:rsid w:val="00270D8D"/>
    <w:rsid w:val="002710C4"/>
    <w:rsid w:val="00271555"/>
    <w:rsid w:val="00271608"/>
    <w:rsid w:val="002718E2"/>
    <w:rsid w:val="00271A5B"/>
    <w:rsid w:val="00272431"/>
    <w:rsid w:val="002725FB"/>
    <w:rsid w:val="0027267D"/>
    <w:rsid w:val="00272B2D"/>
    <w:rsid w:val="002732DE"/>
    <w:rsid w:val="00273498"/>
    <w:rsid w:val="00273D81"/>
    <w:rsid w:val="00273E8A"/>
    <w:rsid w:val="00274145"/>
    <w:rsid w:val="00274DB6"/>
    <w:rsid w:val="0027502D"/>
    <w:rsid w:val="00275FFF"/>
    <w:rsid w:val="00276137"/>
    <w:rsid w:val="002761E6"/>
    <w:rsid w:val="0027664E"/>
    <w:rsid w:val="00276840"/>
    <w:rsid w:val="0027755F"/>
    <w:rsid w:val="00277CA8"/>
    <w:rsid w:val="00277E36"/>
    <w:rsid w:val="00280803"/>
    <w:rsid w:val="002812B1"/>
    <w:rsid w:val="002816F8"/>
    <w:rsid w:val="00282523"/>
    <w:rsid w:val="00282866"/>
    <w:rsid w:val="0028388B"/>
    <w:rsid w:val="002838B2"/>
    <w:rsid w:val="00284A09"/>
    <w:rsid w:val="00284B43"/>
    <w:rsid w:val="00285DBB"/>
    <w:rsid w:val="002861A4"/>
    <w:rsid w:val="00286295"/>
    <w:rsid w:val="002866C9"/>
    <w:rsid w:val="002867C1"/>
    <w:rsid w:val="00286983"/>
    <w:rsid w:val="00286992"/>
    <w:rsid w:val="002905F4"/>
    <w:rsid w:val="002906A5"/>
    <w:rsid w:val="00290BCE"/>
    <w:rsid w:val="00291605"/>
    <w:rsid w:val="002919A4"/>
    <w:rsid w:val="00291A0D"/>
    <w:rsid w:val="00291E2F"/>
    <w:rsid w:val="00292121"/>
    <w:rsid w:val="00292592"/>
    <w:rsid w:val="002931C8"/>
    <w:rsid w:val="002936BC"/>
    <w:rsid w:val="00293D24"/>
    <w:rsid w:val="002949BC"/>
    <w:rsid w:val="002951DA"/>
    <w:rsid w:val="0029527E"/>
    <w:rsid w:val="00295DA7"/>
    <w:rsid w:val="00295F1A"/>
    <w:rsid w:val="00295F2F"/>
    <w:rsid w:val="00295F49"/>
    <w:rsid w:val="00295FCE"/>
    <w:rsid w:val="0029655C"/>
    <w:rsid w:val="00296AFE"/>
    <w:rsid w:val="002974D1"/>
    <w:rsid w:val="00297978"/>
    <w:rsid w:val="002A1892"/>
    <w:rsid w:val="002A1C52"/>
    <w:rsid w:val="002A1D8A"/>
    <w:rsid w:val="002A2072"/>
    <w:rsid w:val="002A2235"/>
    <w:rsid w:val="002A3375"/>
    <w:rsid w:val="002A39AA"/>
    <w:rsid w:val="002A3CA9"/>
    <w:rsid w:val="002A3E54"/>
    <w:rsid w:val="002A43CF"/>
    <w:rsid w:val="002A4436"/>
    <w:rsid w:val="002A585B"/>
    <w:rsid w:val="002A589E"/>
    <w:rsid w:val="002A5A1E"/>
    <w:rsid w:val="002A6713"/>
    <w:rsid w:val="002A7043"/>
    <w:rsid w:val="002A796D"/>
    <w:rsid w:val="002B00B1"/>
    <w:rsid w:val="002B032A"/>
    <w:rsid w:val="002B0348"/>
    <w:rsid w:val="002B0F51"/>
    <w:rsid w:val="002B0FB8"/>
    <w:rsid w:val="002B13E4"/>
    <w:rsid w:val="002B13E7"/>
    <w:rsid w:val="002B3213"/>
    <w:rsid w:val="002B34F0"/>
    <w:rsid w:val="002B41AB"/>
    <w:rsid w:val="002B4F38"/>
    <w:rsid w:val="002B593C"/>
    <w:rsid w:val="002B5D8E"/>
    <w:rsid w:val="002B6A2E"/>
    <w:rsid w:val="002C00EF"/>
    <w:rsid w:val="002C0756"/>
    <w:rsid w:val="002C0759"/>
    <w:rsid w:val="002C123C"/>
    <w:rsid w:val="002C146C"/>
    <w:rsid w:val="002C15A8"/>
    <w:rsid w:val="002C23E0"/>
    <w:rsid w:val="002C3B6E"/>
    <w:rsid w:val="002C3B7E"/>
    <w:rsid w:val="002C4625"/>
    <w:rsid w:val="002C5F5B"/>
    <w:rsid w:val="002C6AB1"/>
    <w:rsid w:val="002C6C80"/>
    <w:rsid w:val="002C6CAB"/>
    <w:rsid w:val="002C74F9"/>
    <w:rsid w:val="002C7C57"/>
    <w:rsid w:val="002D063D"/>
    <w:rsid w:val="002D0CBF"/>
    <w:rsid w:val="002D1E6D"/>
    <w:rsid w:val="002D356B"/>
    <w:rsid w:val="002D409E"/>
    <w:rsid w:val="002D4427"/>
    <w:rsid w:val="002D4A9A"/>
    <w:rsid w:val="002D4FB8"/>
    <w:rsid w:val="002D7243"/>
    <w:rsid w:val="002D73B9"/>
    <w:rsid w:val="002D768A"/>
    <w:rsid w:val="002D78B4"/>
    <w:rsid w:val="002E00C0"/>
    <w:rsid w:val="002E0326"/>
    <w:rsid w:val="002E0E09"/>
    <w:rsid w:val="002E0FC5"/>
    <w:rsid w:val="002E2345"/>
    <w:rsid w:val="002E2473"/>
    <w:rsid w:val="002E270B"/>
    <w:rsid w:val="002E2EE5"/>
    <w:rsid w:val="002E3400"/>
    <w:rsid w:val="002E3606"/>
    <w:rsid w:val="002E3645"/>
    <w:rsid w:val="002E6219"/>
    <w:rsid w:val="002E6C6E"/>
    <w:rsid w:val="002E6E47"/>
    <w:rsid w:val="002E7A9A"/>
    <w:rsid w:val="002E7AED"/>
    <w:rsid w:val="002E7E5B"/>
    <w:rsid w:val="002F0A0A"/>
    <w:rsid w:val="002F0E89"/>
    <w:rsid w:val="002F33B6"/>
    <w:rsid w:val="002F3487"/>
    <w:rsid w:val="002F3BE5"/>
    <w:rsid w:val="002F3EAC"/>
    <w:rsid w:val="002F43D5"/>
    <w:rsid w:val="002F4E26"/>
    <w:rsid w:val="002F4E44"/>
    <w:rsid w:val="002F51ED"/>
    <w:rsid w:val="002F56A0"/>
    <w:rsid w:val="002F5DDE"/>
    <w:rsid w:val="002F6158"/>
    <w:rsid w:val="002F6D05"/>
    <w:rsid w:val="002F6FB2"/>
    <w:rsid w:val="002F73A2"/>
    <w:rsid w:val="003000B4"/>
    <w:rsid w:val="003005FB"/>
    <w:rsid w:val="003013D3"/>
    <w:rsid w:val="00301469"/>
    <w:rsid w:val="003014A0"/>
    <w:rsid w:val="0030190B"/>
    <w:rsid w:val="00301A8C"/>
    <w:rsid w:val="003029E1"/>
    <w:rsid w:val="00303827"/>
    <w:rsid w:val="00303A4C"/>
    <w:rsid w:val="00303E1F"/>
    <w:rsid w:val="00304804"/>
    <w:rsid w:val="00304F62"/>
    <w:rsid w:val="003053FD"/>
    <w:rsid w:val="00305542"/>
    <w:rsid w:val="00305BE5"/>
    <w:rsid w:val="00305C30"/>
    <w:rsid w:val="00305DF1"/>
    <w:rsid w:val="00305F83"/>
    <w:rsid w:val="00306D16"/>
    <w:rsid w:val="00310035"/>
    <w:rsid w:val="00311047"/>
    <w:rsid w:val="00311086"/>
    <w:rsid w:val="00311698"/>
    <w:rsid w:val="0031179F"/>
    <w:rsid w:val="00311BE4"/>
    <w:rsid w:val="00311CA7"/>
    <w:rsid w:val="00311CB9"/>
    <w:rsid w:val="00312197"/>
    <w:rsid w:val="00313249"/>
    <w:rsid w:val="00313CAA"/>
    <w:rsid w:val="003140BD"/>
    <w:rsid w:val="003145F9"/>
    <w:rsid w:val="00315E76"/>
    <w:rsid w:val="00316940"/>
    <w:rsid w:val="00316A5E"/>
    <w:rsid w:val="00317C15"/>
    <w:rsid w:val="00320296"/>
    <w:rsid w:val="00320636"/>
    <w:rsid w:val="00320B00"/>
    <w:rsid w:val="0032109B"/>
    <w:rsid w:val="003211E1"/>
    <w:rsid w:val="00321576"/>
    <w:rsid w:val="00321E57"/>
    <w:rsid w:val="003222C4"/>
    <w:rsid w:val="00322722"/>
    <w:rsid w:val="00322A28"/>
    <w:rsid w:val="00323365"/>
    <w:rsid w:val="00323696"/>
    <w:rsid w:val="0032390A"/>
    <w:rsid w:val="00323943"/>
    <w:rsid w:val="00323B40"/>
    <w:rsid w:val="00323B6A"/>
    <w:rsid w:val="003242D2"/>
    <w:rsid w:val="00324350"/>
    <w:rsid w:val="00324363"/>
    <w:rsid w:val="00324F9F"/>
    <w:rsid w:val="0032595C"/>
    <w:rsid w:val="003259B9"/>
    <w:rsid w:val="00325CF6"/>
    <w:rsid w:val="00325DBF"/>
    <w:rsid w:val="0032647A"/>
    <w:rsid w:val="00326E3C"/>
    <w:rsid w:val="00327792"/>
    <w:rsid w:val="00327B93"/>
    <w:rsid w:val="0033024F"/>
    <w:rsid w:val="00330912"/>
    <w:rsid w:val="00331B3C"/>
    <w:rsid w:val="0033213C"/>
    <w:rsid w:val="003324CC"/>
    <w:rsid w:val="00333302"/>
    <w:rsid w:val="00333E83"/>
    <w:rsid w:val="003345E3"/>
    <w:rsid w:val="003348A5"/>
    <w:rsid w:val="00334E60"/>
    <w:rsid w:val="0033514A"/>
    <w:rsid w:val="003354C5"/>
    <w:rsid w:val="003355B9"/>
    <w:rsid w:val="00335607"/>
    <w:rsid w:val="00335921"/>
    <w:rsid w:val="00336D44"/>
    <w:rsid w:val="00337105"/>
    <w:rsid w:val="00337347"/>
    <w:rsid w:val="00337532"/>
    <w:rsid w:val="003411FB"/>
    <w:rsid w:val="003429BA"/>
    <w:rsid w:val="00343303"/>
    <w:rsid w:val="003448A8"/>
    <w:rsid w:val="00344D83"/>
    <w:rsid w:val="00345AB8"/>
    <w:rsid w:val="00346998"/>
    <w:rsid w:val="003473F4"/>
    <w:rsid w:val="0034743D"/>
    <w:rsid w:val="00347789"/>
    <w:rsid w:val="00347D28"/>
    <w:rsid w:val="00347DE6"/>
    <w:rsid w:val="0035013D"/>
    <w:rsid w:val="003503D9"/>
    <w:rsid w:val="00350BF8"/>
    <w:rsid w:val="00350DCD"/>
    <w:rsid w:val="00350F0E"/>
    <w:rsid w:val="00351373"/>
    <w:rsid w:val="00351D43"/>
    <w:rsid w:val="003520EF"/>
    <w:rsid w:val="00352935"/>
    <w:rsid w:val="00352D1C"/>
    <w:rsid w:val="00353E73"/>
    <w:rsid w:val="003540C8"/>
    <w:rsid w:val="00355122"/>
    <w:rsid w:val="00356036"/>
    <w:rsid w:val="00357DB4"/>
    <w:rsid w:val="00360460"/>
    <w:rsid w:val="00361319"/>
    <w:rsid w:val="00361581"/>
    <w:rsid w:val="00362B4A"/>
    <w:rsid w:val="00362C10"/>
    <w:rsid w:val="003632D5"/>
    <w:rsid w:val="003657BB"/>
    <w:rsid w:val="00365CCD"/>
    <w:rsid w:val="00366665"/>
    <w:rsid w:val="003677EA"/>
    <w:rsid w:val="00370294"/>
    <w:rsid w:val="00370F61"/>
    <w:rsid w:val="003719B3"/>
    <w:rsid w:val="003721DD"/>
    <w:rsid w:val="003726ED"/>
    <w:rsid w:val="0037271A"/>
    <w:rsid w:val="00372BF8"/>
    <w:rsid w:val="00372DFA"/>
    <w:rsid w:val="00373527"/>
    <w:rsid w:val="003736BA"/>
    <w:rsid w:val="003738A8"/>
    <w:rsid w:val="00375442"/>
    <w:rsid w:val="003754A8"/>
    <w:rsid w:val="00375705"/>
    <w:rsid w:val="00375D73"/>
    <w:rsid w:val="003764DB"/>
    <w:rsid w:val="00376F71"/>
    <w:rsid w:val="00377210"/>
    <w:rsid w:val="003775C4"/>
    <w:rsid w:val="00377EEA"/>
    <w:rsid w:val="00377FD7"/>
    <w:rsid w:val="00380917"/>
    <w:rsid w:val="00380B81"/>
    <w:rsid w:val="00380B88"/>
    <w:rsid w:val="00380E9A"/>
    <w:rsid w:val="003812F8"/>
    <w:rsid w:val="00382402"/>
    <w:rsid w:val="00382AD0"/>
    <w:rsid w:val="00383A63"/>
    <w:rsid w:val="00383D94"/>
    <w:rsid w:val="0038403D"/>
    <w:rsid w:val="00384BDE"/>
    <w:rsid w:val="00387005"/>
    <w:rsid w:val="003873B7"/>
    <w:rsid w:val="00390160"/>
    <w:rsid w:val="003903EF"/>
    <w:rsid w:val="003904A8"/>
    <w:rsid w:val="00393F6D"/>
    <w:rsid w:val="00394428"/>
    <w:rsid w:val="0039479D"/>
    <w:rsid w:val="0039487D"/>
    <w:rsid w:val="00394953"/>
    <w:rsid w:val="00395745"/>
    <w:rsid w:val="00395EBB"/>
    <w:rsid w:val="003960F3"/>
    <w:rsid w:val="00396647"/>
    <w:rsid w:val="003971B2"/>
    <w:rsid w:val="003978F9"/>
    <w:rsid w:val="003A0175"/>
    <w:rsid w:val="003A263A"/>
    <w:rsid w:val="003A2F98"/>
    <w:rsid w:val="003A32B2"/>
    <w:rsid w:val="003A3405"/>
    <w:rsid w:val="003A4C96"/>
    <w:rsid w:val="003A50B7"/>
    <w:rsid w:val="003A55CF"/>
    <w:rsid w:val="003A5B30"/>
    <w:rsid w:val="003A6099"/>
    <w:rsid w:val="003A61A3"/>
    <w:rsid w:val="003A6D95"/>
    <w:rsid w:val="003A7E4B"/>
    <w:rsid w:val="003A7FED"/>
    <w:rsid w:val="003B0252"/>
    <w:rsid w:val="003B1A6B"/>
    <w:rsid w:val="003B1D78"/>
    <w:rsid w:val="003B1FA3"/>
    <w:rsid w:val="003B22B0"/>
    <w:rsid w:val="003B2DD1"/>
    <w:rsid w:val="003B37D5"/>
    <w:rsid w:val="003B3A51"/>
    <w:rsid w:val="003B4352"/>
    <w:rsid w:val="003B46DB"/>
    <w:rsid w:val="003B48C4"/>
    <w:rsid w:val="003B4AF7"/>
    <w:rsid w:val="003B51ED"/>
    <w:rsid w:val="003B5672"/>
    <w:rsid w:val="003B5FC4"/>
    <w:rsid w:val="003B6481"/>
    <w:rsid w:val="003B6A42"/>
    <w:rsid w:val="003B6FBC"/>
    <w:rsid w:val="003B7660"/>
    <w:rsid w:val="003B7C76"/>
    <w:rsid w:val="003B7E6C"/>
    <w:rsid w:val="003C0127"/>
    <w:rsid w:val="003C0211"/>
    <w:rsid w:val="003C0350"/>
    <w:rsid w:val="003C054B"/>
    <w:rsid w:val="003C0B13"/>
    <w:rsid w:val="003C121D"/>
    <w:rsid w:val="003C1A28"/>
    <w:rsid w:val="003C1C05"/>
    <w:rsid w:val="003C2F7E"/>
    <w:rsid w:val="003C3012"/>
    <w:rsid w:val="003C3914"/>
    <w:rsid w:val="003C418A"/>
    <w:rsid w:val="003C4B74"/>
    <w:rsid w:val="003C4FE1"/>
    <w:rsid w:val="003C52D9"/>
    <w:rsid w:val="003C56D9"/>
    <w:rsid w:val="003C5B59"/>
    <w:rsid w:val="003C5BD5"/>
    <w:rsid w:val="003C5EE3"/>
    <w:rsid w:val="003C653B"/>
    <w:rsid w:val="003C68E6"/>
    <w:rsid w:val="003C6BE6"/>
    <w:rsid w:val="003C6CAB"/>
    <w:rsid w:val="003C71FF"/>
    <w:rsid w:val="003C774E"/>
    <w:rsid w:val="003C7A8D"/>
    <w:rsid w:val="003D09FA"/>
    <w:rsid w:val="003D0D9A"/>
    <w:rsid w:val="003D10C4"/>
    <w:rsid w:val="003D11A8"/>
    <w:rsid w:val="003D186B"/>
    <w:rsid w:val="003D1DF5"/>
    <w:rsid w:val="003D1EA0"/>
    <w:rsid w:val="003D2475"/>
    <w:rsid w:val="003D24FF"/>
    <w:rsid w:val="003D26BA"/>
    <w:rsid w:val="003D2DA2"/>
    <w:rsid w:val="003D3004"/>
    <w:rsid w:val="003D3505"/>
    <w:rsid w:val="003D381A"/>
    <w:rsid w:val="003D3822"/>
    <w:rsid w:val="003D3B32"/>
    <w:rsid w:val="003D3C83"/>
    <w:rsid w:val="003D3FD9"/>
    <w:rsid w:val="003D4337"/>
    <w:rsid w:val="003D448B"/>
    <w:rsid w:val="003D5404"/>
    <w:rsid w:val="003D562F"/>
    <w:rsid w:val="003D5D87"/>
    <w:rsid w:val="003D6064"/>
    <w:rsid w:val="003D60CD"/>
    <w:rsid w:val="003D7F4B"/>
    <w:rsid w:val="003E07B3"/>
    <w:rsid w:val="003E1A2F"/>
    <w:rsid w:val="003E1AB5"/>
    <w:rsid w:val="003E1E95"/>
    <w:rsid w:val="003E1EBC"/>
    <w:rsid w:val="003E2EAA"/>
    <w:rsid w:val="003E3A2A"/>
    <w:rsid w:val="003E3CAA"/>
    <w:rsid w:val="003E3F9A"/>
    <w:rsid w:val="003E47D7"/>
    <w:rsid w:val="003E47E5"/>
    <w:rsid w:val="003E564E"/>
    <w:rsid w:val="003E59EF"/>
    <w:rsid w:val="003E5D32"/>
    <w:rsid w:val="003E6102"/>
    <w:rsid w:val="003E678C"/>
    <w:rsid w:val="003E6BA7"/>
    <w:rsid w:val="003E6C22"/>
    <w:rsid w:val="003E6CA5"/>
    <w:rsid w:val="003E7191"/>
    <w:rsid w:val="003E7827"/>
    <w:rsid w:val="003E78E7"/>
    <w:rsid w:val="003E7A44"/>
    <w:rsid w:val="003E7C2E"/>
    <w:rsid w:val="003F1448"/>
    <w:rsid w:val="003F1BBA"/>
    <w:rsid w:val="003F1BE0"/>
    <w:rsid w:val="003F2193"/>
    <w:rsid w:val="003F22F3"/>
    <w:rsid w:val="003F2CFB"/>
    <w:rsid w:val="003F3176"/>
    <w:rsid w:val="003F378E"/>
    <w:rsid w:val="003F505B"/>
    <w:rsid w:val="003F522D"/>
    <w:rsid w:val="003F6276"/>
    <w:rsid w:val="003F7158"/>
    <w:rsid w:val="003F77D9"/>
    <w:rsid w:val="003F7BD7"/>
    <w:rsid w:val="00400596"/>
    <w:rsid w:val="00400735"/>
    <w:rsid w:val="0040140C"/>
    <w:rsid w:val="00401ADB"/>
    <w:rsid w:val="00401B37"/>
    <w:rsid w:val="00402299"/>
    <w:rsid w:val="0040275D"/>
    <w:rsid w:val="00402952"/>
    <w:rsid w:val="00402D8A"/>
    <w:rsid w:val="00404731"/>
    <w:rsid w:val="004052E6"/>
    <w:rsid w:val="004059B3"/>
    <w:rsid w:val="00405AD9"/>
    <w:rsid w:val="00405FC8"/>
    <w:rsid w:val="004060E6"/>
    <w:rsid w:val="00406201"/>
    <w:rsid w:val="004063C9"/>
    <w:rsid w:val="0040654F"/>
    <w:rsid w:val="00406FD8"/>
    <w:rsid w:val="004103F5"/>
    <w:rsid w:val="00410E9F"/>
    <w:rsid w:val="00411615"/>
    <w:rsid w:val="0041169A"/>
    <w:rsid w:val="00412151"/>
    <w:rsid w:val="00412A6B"/>
    <w:rsid w:val="00412CE2"/>
    <w:rsid w:val="00413457"/>
    <w:rsid w:val="004134F8"/>
    <w:rsid w:val="00413693"/>
    <w:rsid w:val="00414072"/>
    <w:rsid w:val="004143AC"/>
    <w:rsid w:val="004149D2"/>
    <w:rsid w:val="00414C73"/>
    <w:rsid w:val="004150C9"/>
    <w:rsid w:val="00416084"/>
    <w:rsid w:val="0041626D"/>
    <w:rsid w:val="004167CA"/>
    <w:rsid w:val="0041723F"/>
    <w:rsid w:val="00417D1C"/>
    <w:rsid w:val="004203A0"/>
    <w:rsid w:val="004206A4"/>
    <w:rsid w:val="0042075F"/>
    <w:rsid w:val="004211A5"/>
    <w:rsid w:val="004216C3"/>
    <w:rsid w:val="00421C95"/>
    <w:rsid w:val="00421F24"/>
    <w:rsid w:val="00422016"/>
    <w:rsid w:val="00422099"/>
    <w:rsid w:val="0042220D"/>
    <w:rsid w:val="00422736"/>
    <w:rsid w:val="00422F79"/>
    <w:rsid w:val="00422FAE"/>
    <w:rsid w:val="004233B3"/>
    <w:rsid w:val="00423A95"/>
    <w:rsid w:val="00423D94"/>
    <w:rsid w:val="0042406C"/>
    <w:rsid w:val="00424176"/>
    <w:rsid w:val="004241D4"/>
    <w:rsid w:val="004242A7"/>
    <w:rsid w:val="004253F5"/>
    <w:rsid w:val="00425770"/>
    <w:rsid w:val="0043067D"/>
    <w:rsid w:val="004309BE"/>
    <w:rsid w:val="00430D62"/>
    <w:rsid w:val="0043124E"/>
    <w:rsid w:val="004313A0"/>
    <w:rsid w:val="00431FB7"/>
    <w:rsid w:val="004323CB"/>
    <w:rsid w:val="0043308C"/>
    <w:rsid w:val="004331DB"/>
    <w:rsid w:val="0043334E"/>
    <w:rsid w:val="00433B4A"/>
    <w:rsid w:val="0043439D"/>
    <w:rsid w:val="00434F4B"/>
    <w:rsid w:val="004351A8"/>
    <w:rsid w:val="00435257"/>
    <w:rsid w:val="00435A8A"/>
    <w:rsid w:val="00435AD4"/>
    <w:rsid w:val="0043602C"/>
    <w:rsid w:val="00437223"/>
    <w:rsid w:val="0044006C"/>
    <w:rsid w:val="0044054B"/>
    <w:rsid w:val="004407ED"/>
    <w:rsid w:val="00442536"/>
    <w:rsid w:val="00443237"/>
    <w:rsid w:val="00443B78"/>
    <w:rsid w:val="00443D0B"/>
    <w:rsid w:val="0044459F"/>
    <w:rsid w:val="00444DDF"/>
    <w:rsid w:val="00445D6B"/>
    <w:rsid w:val="0044662C"/>
    <w:rsid w:val="00446652"/>
    <w:rsid w:val="00446691"/>
    <w:rsid w:val="00446C31"/>
    <w:rsid w:val="004478F5"/>
    <w:rsid w:val="004479CA"/>
    <w:rsid w:val="00450070"/>
    <w:rsid w:val="00450089"/>
    <w:rsid w:val="00450237"/>
    <w:rsid w:val="004523F7"/>
    <w:rsid w:val="004524DF"/>
    <w:rsid w:val="00453738"/>
    <w:rsid w:val="004537B7"/>
    <w:rsid w:val="004537BB"/>
    <w:rsid w:val="0045403D"/>
    <w:rsid w:val="004548E8"/>
    <w:rsid w:val="0045515A"/>
    <w:rsid w:val="00455364"/>
    <w:rsid w:val="00455E1E"/>
    <w:rsid w:val="0045612B"/>
    <w:rsid w:val="00456CCF"/>
    <w:rsid w:val="004570C7"/>
    <w:rsid w:val="00457E97"/>
    <w:rsid w:val="00457FD4"/>
    <w:rsid w:val="0046124D"/>
    <w:rsid w:val="00461A27"/>
    <w:rsid w:val="00461DCA"/>
    <w:rsid w:val="00461DEE"/>
    <w:rsid w:val="0046226A"/>
    <w:rsid w:val="00462691"/>
    <w:rsid w:val="0046290B"/>
    <w:rsid w:val="0046428F"/>
    <w:rsid w:val="00464615"/>
    <w:rsid w:val="00464A57"/>
    <w:rsid w:val="00464EB8"/>
    <w:rsid w:val="00465B39"/>
    <w:rsid w:val="00466580"/>
    <w:rsid w:val="00466A67"/>
    <w:rsid w:val="00466AA1"/>
    <w:rsid w:val="00466E93"/>
    <w:rsid w:val="0046775A"/>
    <w:rsid w:val="004677C0"/>
    <w:rsid w:val="00467D2A"/>
    <w:rsid w:val="00470520"/>
    <w:rsid w:val="004709C6"/>
    <w:rsid w:val="00470A73"/>
    <w:rsid w:val="00471522"/>
    <w:rsid w:val="00471BE9"/>
    <w:rsid w:val="00472CB7"/>
    <w:rsid w:val="00472ED3"/>
    <w:rsid w:val="00474001"/>
    <w:rsid w:val="00474654"/>
    <w:rsid w:val="004755EC"/>
    <w:rsid w:val="00476E23"/>
    <w:rsid w:val="004770B6"/>
    <w:rsid w:val="00477245"/>
    <w:rsid w:val="004777B7"/>
    <w:rsid w:val="00477DB8"/>
    <w:rsid w:val="00480076"/>
    <w:rsid w:val="004804BA"/>
    <w:rsid w:val="004812CA"/>
    <w:rsid w:val="004817ED"/>
    <w:rsid w:val="00481C52"/>
    <w:rsid w:val="00482078"/>
    <w:rsid w:val="0048253F"/>
    <w:rsid w:val="004825DB"/>
    <w:rsid w:val="004828AE"/>
    <w:rsid w:val="00482AFF"/>
    <w:rsid w:val="00483636"/>
    <w:rsid w:val="004837FF"/>
    <w:rsid w:val="00483BD9"/>
    <w:rsid w:val="00483BF6"/>
    <w:rsid w:val="00484220"/>
    <w:rsid w:val="0048466A"/>
    <w:rsid w:val="004851F6"/>
    <w:rsid w:val="0048714B"/>
    <w:rsid w:val="00487CDF"/>
    <w:rsid w:val="00490307"/>
    <w:rsid w:val="00490350"/>
    <w:rsid w:val="0049161C"/>
    <w:rsid w:val="00491818"/>
    <w:rsid w:val="00492860"/>
    <w:rsid w:val="00494020"/>
    <w:rsid w:val="0049462D"/>
    <w:rsid w:val="004949EE"/>
    <w:rsid w:val="00494B54"/>
    <w:rsid w:val="00494DD4"/>
    <w:rsid w:val="004951CD"/>
    <w:rsid w:val="0049552B"/>
    <w:rsid w:val="004959DF"/>
    <w:rsid w:val="004959E2"/>
    <w:rsid w:val="00495ECA"/>
    <w:rsid w:val="00496A08"/>
    <w:rsid w:val="00497437"/>
    <w:rsid w:val="004A0732"/>
    <w:rsid w:val="004A10D9"/>
    <w:rsid w:val="004A1551"/>
    <w:rsid w:val="004A1815"/>
    <w:rsid w:val="004A1EA5"/>
    <w:rsid w:val="004A301C"/>
    <w:rsid w:val="004A381C"/>
    <w:rsid w:val="004A41F7"/>
    <w:rsid w:val="004A58CB"/>
    <w:rsid w:val="004A594E"/>
    <w:rsid w:val="004A6112"/>
    <w:rsid w:val="004A628F"/>
    <w:rsid w:val="004A6D76"/>
    <w:rsid w:val="004A6F03"/>
    <w:rsid w:val="004A70FD"/>
    <w:rsid w:val="004A79D5"/>
    <w:rsid w:val="004A7D32"/>
    <w:rsid w:val="004B0B41"/>
    <w:rsid w:val="004B128F"/>
    <w:rsid w:val="004B2A9F"/>
    <w:rsid w:val="004B34F2"/>
    <w:rsid w:val="004B4844"/>
    <w:rsid w:val="004B48B3"/>
    <w:rsid w:val="004B4AEC"/>
    <w:rsid w:val="004B4E79"/>
    <w:rsid w:val="004B5563"/>
    <w:rsid w:val="004B68D7"/>
    <w:rsid w:val="004B697C"/>
    <w:rsid w:val="004B7118"/>
    <w:rsid w:val="004B7252"/>
    <w:rsid w:val="004B72CC"/>
    <w:rsid w:val="004B73C8"/>
    <w:rsid w:val="004C010A"/>
    <w:rsid w:val="004C0301"/>
    <w:rsid w:val="004C12EB"/>
    <w:rsid w:val="004C1311"/>
    <w:rsid w:val="004C13C8"/>
    <w:rsid w:val="004C1F5F"/>
    <w:rsid w:val="004C2C52"/>
    <w:rsid w:val="004C3F8A"/>
    <w:rsid w:val="004C4E1C"/>
    <w:rsid w:val="004C5396"/>
    <w:rsid w:val="004C5B2A"/>
    <w:rsid w:val="004C63E1"/>
    <w:rsid w:val="004C6CDA"/>
    <w:rsid w:val="004C71C0"/>
    <w:rsid w:val="004C74BD"/>
    <w:rsid w:val="004D03D7"/>
    <w:rsid w:val="004D0C98"/>
    <w:rsid w:val="004D1ED4"/>
    <w:rsid w:val="004D2433"/>
    <w:rsid w:val="004D2E68"/>
    <w:rsid w:val="004D3192"/>
    <w:rsid w:val="004D3318"/>
    <w:rsid w:val="004D3563"/>
    <w:rsid w:val="004D3701"/>
    <w:rsid w:val="004D3783"/>
    <w:rsid w:val="004D399F"/>
    <w:rsid w:val="004D3C56"/>
    <w:rsid w:val="004D4725"/>
    <w:rsid w:val="004D4C05"/>
    <w:rsid w:val="004D5D87"/>
    <w:rsid w:val="004D5FF4"/>
    <w:rsid w:val="004D62DB"/>
    <w:rsid w:val="004D656C"/>
    <w:rsid w:val="004D6611"/>
    <w:rsid w:val="004D6B42"/>
    <w:rsid w:val="004D6CD6"/>
    <w:rsid w:val="004D6E2B"/>
    <w:rsid w:val="004D7159"/>
    <w:rsid w:val="004E04A0"/>
    <w:rsid w:val="004E0D27"/>
    <w:rsid w:val="004E13D0"/>
    <w:rsid w:val="004E1D50"/>
    <w:rsid w:val="004E1E6B"/>
    <w:rsid w:val="004E1ECB"/>
    <w:rsid w:val="004E2162"/>
    <w:rsid w:val="004E2485"/>
    <w:rsid w:val="004E28E9"/>
    <w:rsid w:val="004E2D43"/>
    <w:rsid w:val="004E4615"/>
    <w:rsid w:val="004E4746"/>
    <w:rsid w:val="004E47C6"/>
    <w:rsid w:val="004E4804"/>
    <w:rsid w:val="004E4A40"/>
    <w:rsid w:val="004E4E7D"/>
    <w:rsid w:val="004E59CE"/>
    <w:rsid w:val="004E68D5"/>
    <w:rsid w:val="004E6B7E"/>
    <w:rsid w:val="004E70B1"/>
    <w:rsid w:val="004F128B"/>
    <w:rsid w:val="004F1770"/>
    <w:rsid w:val="004F1A81"/>
    <w:rsid w:val="004F1C6E"/>
    <w:rsid w:val="004F21BF"/>
    <w:rsid w:val="004F22F6"/>
    <w:rsid w:val="004F3097"/>
    <w:rsid w:val="004F3156"/>
    <w:rsid w:val="004F3CD0"/>
    <w:rsid w:val="004F3ECA"/>
    <w:rsid w:val="004F3F8E"/>
    <w:rsid w:val="004F436A"/>
    <w:rsid w:val="004F66FD"/>
    <w:rsid w:val="004F69B8"/>
    <w:rsid w:val="004F6E49"/>
    <w:rsid w:val="004F6F59"/>
    <w:rsid w:val="004F7490"/>
    <w:rsid w:val="00500145"/>
    <w:rsid w:val="0050058A"/>
    <w:rsid w:val="0050174B"/>
    <w:rsid w:val="005019B7"/>
    <w:rsid w:val="00502822"/>
    <w:rsid w:val="00503614"/>
    <w:rsid w:val="0050375D"/>
    <w:rsid w:val="00503A9C"/>
    <w:rsid w:val="0050407B"/>
    <w:rsid w:val="00504D16"/>
    <w:rsid w:val="00505673"/>
    <w:rsid w:val="005057C2"/>
    <w:rsid w:val="005060E5"/>
    <w:rsid w:val="00506532"/>
    <w:rsid w:val="005065F5"/>
    <w:rsid w:val="00506959"/>
    <w:rsid w:val="00506C79"/>
    <w:rsid w:val="005072BA"/>
    <w:rsid w:val="00507C01"/>
    <w:rsid w:val="00510917"/>
    <w:rsid w:val="00510939"/>
    <w:rsid w:val="00511A1B"/>
    <w:rsid w:val="0051208F"/>
    <w:rsid w:val="005123B9"/>
    <w:rsid w:val="0051242C"/>
    <w:rsid w:val="00512940"/>
    <w:rsid w:val="00512DAB"/>
    <w:rsid w:val="0051329C"/>
    <w:rsid w:val="005132AD"/>
    <w:rsid w:val="005136CF"/>
    <w:rsid w:val="00514427"/>
    <w:rsid w:val="00514A70"/>
    <w:rsid w:val="00514C40"/>
    <w:rsid w:val="0051542B"/>
    <w:rsid w:val="00515D97"/>
    <w:rsid w:val="00515E26"/>
    <w:rsid w:val="00516216"/>
    <w:rsid w:val="00516416"/>
    <w:rsid w:val="00516BA7"/>
    <w:rsid w:val="00516F6E"/>
    <w:rsid w:val="00516F74"/>
    <w:rsid w:val="00517221"/>
    <w:rsid w:val="0051779F"/>
    <w:rsid w:val="005204E0"/>
    <w:rsid w:val="0052058E"/>
    <w:rsid w:val="00520A87"/>
    <w:rsid w:val="0052156A"/>
    <w:rsid w:val="005217A2"/>
    <w:rsid w:val="00521DA4"/>
    <w:rsid w:val="005222E3"/>
    <w:rsid w:val="00522341"/>
    <w:rsid w:val="00522412"/>
    <w:rsid w:val="0052255C"/>
    <w:rsid w:val="00522C42"/>
    <w:rsid w:val="00523DA0"/>
    <w:rsid w:val="00524514"/>
    <w:rsid w:val="00525101"/>
    <w:rsid w:val="005259BF"/>
    <w:rsid w:val="0052632F"/>
    <w:rsid w:val="00526641"/>
    <w:rsid w:val="00526AA2"/>
    <w:rsid w:val="00526AB3"/>
    <w:rsid w:val="0052725D"/>
    <w:rsid w:val="0052725F"/>
    <w:rsid w:val="00527B22"/>
    <w:rsid w:val="00527C8E"/>
    <w:rsid w:val="00527EF9"/>
    <w:rsid w:val="00530175"/>
    <w:rsid w:val="00530F4C"/>
    <w:rsid w:val="005314F8"/>
    <w:rsid w:val="00531B50"/>
    <w:rsid w:val="00531D3D"/>
    <w:rsid w:val="00531E2A"/>
    <w:rsid w:val="005324B2"/>
    <w:rsid w:val="00533384"/>
    <w:rsid w:val="00533B88"/>
    <w:rsid w:val="0053404A"/>
    <w:rsid w:val="00534BE0"/>
    <w:rsid w:val="005353C8"/>
    <w:rsid w:val="005358EF"/>
    <w:rsid w:val="00535A9D"/>
    <w:rsid w:val="00535EA6"/>
    <w:rsid w:val="00536480"/>
    <w:rsid w:val="00536878"/>
    <w:rsid w:val="00536B05"/>
    <w:rsid w:val="00537984"/>
    <w:rsid w:val="00540196"/>
    <w:rsid w:val="00540ED4"/>
    <w:rsid w:val="005410ED"/>
    <w:rsid w:val="00542222"/>
    <w:rsid w:val="005438B7"/>
    <w:rsid w:val="00543A0D"/>
    <w:rsid w:val="00544236"/>
    <w:rsid w:val="005454D3"/>
    <w:rsid w:val="00545E0C"/>
    <w:rsid w:val="00550436"/>
    <w:rsid w:val="00550B4E"/>
    <w:rsid w:val="00550B4F"/>
    <w:rsid w:val="00551399"/>
    <w:rsid w:val="005516B6"/>
    <w:rsid w:val="005519A5"/>
    <w:rsid w:val="00551C18"/>
    <w:rsid w:val="005521A9"/>
    <w:rsid w:val="0055270D"/>
    <w:rsid w:val="00553CDC"/>
    <w:rsid w:val="00554283"/>
    <w:rsid w:val="005543B3"/>
    <w:rsid w:val="0055477F"/>
    <w:rsid w:val="00554C7C"/>
    <w:rsid w:val="005559EE"/>
    <w:rsid w:val="00555EBE"/>
    <w:rsid w:val="0055628E"/>
    <w:rsid w:val="00556376"/>
    <w:rsid w:val="0055685F"/>
    <w:rsid w:val="00556A8C"/>
    <w:rsid w:val="00556C84"/>
    <w:rsid w:val="00556D3F"/>
    <w:rsid w:val="00557DBC"/>
    <w:rsid w:val="00560C65"/>
    <w:rsid w:val="00560ED6"/>
    <w:rsid w:val="00561331"/>
    <w:rsid w:val="005614D2"/>
    <w:rsid w:val="00561643"/>
    <w:rsid w:val="00561938"/>
    <w:rsid w:val="00561A6D"/>
    <w:rsid w:val="00561D2F"/>
    <w:rsid w:val="00561E3A"/>
    <w:rsid w:val="00561EA9"/>
    <w:rsid w:val="0056252A"/>
    <w:rsid w:val="005633C4"/>
    <w:rsid w:val="005633CB"/>
    <w:rsid w:val="00563C84"/>
    <w:rsid w:val="0056415E"/>
    <w:rsid w:val="00564B0A"/>
    <w:rsid w:val="005654A0"/>
    <w:rsid w:val="00566D6F"/>
    <w:rsid w:val="005671D7"/>
    <w:rsid w:val="00567DAF"/>
    <w:rsid w:val="00570F21"/>
    <w:rsid w:val="005722B9"/>
    <w:rsid w:val="005722E6"/>
    <w:rsid w:val="005724AE"/>
    <w:rsid w:val="0057279D"/>
    <w:rsid w:val="005727DE"/>
    <w:rsid w:val="00572C56"/>
    <w:rsid w:val="00573BE9"/>
    <w:rsid w:val="00573F06"/>
    <w:rsid w:val="0057451B"/>
    <w:rsid w:val="00574CBD"/>
    <w:rsid w:val="005753B9"/>
    <w:rsid w:val="0057557D"/>
    <w:rsid w:val="00575CD2"/>
    <w:rsid w:val="00575E35"/>
    <w:rsid w:val="00575F41"/>
    <w:rsid w:val="00576904"/>
    <w:rsid w:val="005769A8"/>
    <w:rsid w:val="00576D91"/>
    <w:rsid w:val="00576E3B"/>
    <w:rsid w:val="0057724A"/>
    <w:rsid w:val="005774EB"/>
    <w:rsid w:val="0057793A"/>
    <w:rsid w:val="00577B8E"/>
    <w:rsid w:val="00577D69"/>
    <w:rsid w:val="00580419"/>
    <w:rsid w:val="00581E0A"/>
    <w:rsid w:val="005833C8"/>
    <w:rsid w:val="0058372F"/>
    <w:rsid w:val="00583B3D"/>
    <w:rsid w:val="00585082"/>
    <w:rsid w:val="0058653A"/>
    <w:rsid w:val="005871CC"/>
    <w:rsid w:val="00587498"/>
    <w:rsid w:val="00591811"/>
    <w:rsid w:val="00591AF5"/>
    <w:rsid w:val="00591CEF"/>
    <w:rsid w:val="005921BB"/>
    <w:rsid w:val="00592297"/>
    <w:rsid w:val="0059274C"/>
    <w:rsid w:val="005929A9"/>
    <w:rsid w:val="00592A6D"/>
    <w:rsid w:val="00592E0D"/>
    <w:rsid w:val="005936A5"/>
    <w:rsid w:val="00593874"/>
    <w:rsid w:val="00593C89"/>
    <w:rsid w:val="005948F6"/>
    <w:rsid w:val="00595713"/>
    <w:rsid w:val="005959A9"/>
    <w:rsid w:val="00595E4E"/>
    <w:rsid w:val="0059621F"/>
    <w:rsid w:val="00596A46"/>
    <w:rsid w:val="00596B0B"/>
    <w:rsid w:val="00596CE4"/>
    <w:rsid w:val="00597034"/>
    <w:rsid w:val="00597C7C"/>
    <w:rsid w:val="005A0415"/>
    <w:rsid w:val="005A042C"/>
    <w:rsid w:val="005A04BA"/>
    <w:rsid w:val="005A0672"/>
    <w:rsid w:val="005A0C85"/>
    <w:rsid w:val="005A0E21"/>
    <w:rsid w:val="005A148B"/>
    <w:rsid w:val="005A163F"/>
    <w:rsid w:val="005A1784"/>
    <w:rsid w:val="005A1C41"/>
    <w:rsid w:val="005A23B6"/>
    <w:rsid w:val="005A305C"/>
    <w:rsid w:val="005A34C6"/>
    <w:rsid w:val="005A3C9A"/>
    <w:rsid w:val="005A4CFC"/>
    <w:rsid w:val="005A58C1"/>
    <w:rsid w:val="005A660F"/>
    <w:rsid w:val="005A6C0F"/>
    <w:rsid w:val="005A7A71"/>
    <w:rsid w:val="005A7E9B"/>
    <w:rsid w:val="005A7EA2"/>
    <w:rsid w:val="005B0717"/>
    <w:rsid w:val="005B0AF2"/>
    <w:rsid w:val="005B0EC1"/>
    <w:rsid w:val="005B105D"/>
    <w:rsid w:val="005B1356"/>
    <w:rsid w:val="005B1C6D"/>
    <w:rsid w:val="005B1C8F"/>
    <w:rsid w:val="005B27D7"/>
    <w:rsid w:val="005B283B"/>
    <w:rsid w:val="005B2F2C"/>
    <w:rsid w:val="005B30D3"/>
    <w:rsid w:val="005B31D8"/>
    <w:rsid w:val="005B3DF9"/>
    <w:rsid w:val="005B4086"/>
    <w:rsid w:val="005B4A8E"/>
    <w:rsid w:val="005B4E1C"/>
    <w:rsid w:val="005B5844"/>
    <w:rsid w:val="005B5D17"/>
    <w:rsid w:val="005B5E06"/>
    <w:rsid w:val="005B6E25"/>
    <w:rsid w:val="005C000D"/>
    <w:rsid w:val="005C0903"/>
    <w:rsid w:val="005C19CD"/>
    <w:rsid w:val="005C1CDC"/>
    <w:rsid w:val="005C1E9B"/>
    <w:rsid w:val="005C26BD"/>
    <w:rsid w:val="005C29A5"/>
    <w:rsid w:val="005C374B"/>
    <w:rsid w:val="005C40A7"/>
    <w:rsid w:val="005C40C8"/>
    <w:rsid w:val="005C49AE"/>
    <w:rsid w:val="005C5128"/>
    <w:rsid w:val="005C51E0"/>
    <w:rsid w:val="005C5F35"/>
    <w:rsid w:val="005C60EA"/>
    <w:rsid w:val="005C6D00"/>
    <w:rsid w:val="005C6D88"/>
    <w:rsid w:val="005C749F"/>
    <w:rsid w:val="005C799A"/>
    <w:rsid w:val="005D0167"/>
    <w:rsid w:val="005D020D"/>
    <w:rsid w:val="005D047D"/>
    <w:rsid w:val="005D137A"/>
    <w:rsid w:val="005D25CF"/>
    <w:rsid w:val="005D27C4"/>
    <w:rsid w:val="005D34BB"/>
    <w:rsid w:val="005D3728"/>
    <w:rsid w:val="005D3F38"/>
    <w:rsid w:val="005D4805"/>
    <w:rsid w:val="005D4C04"/>
    <w:rsid w:val="005D4EF6"/>
    <w:rsid w:val="005D592A"/>
    <w:rsid w:val="005D72CC"/>
    <w:rsid w:val="005D75AC"/>
    <w:rsid w:val="005D76C1"/>
    <w:rsid w:val="005D7DBE"/>
    <w:rsid w:val="005D7E22"/>
    <w:rsid w:val="005E0B46"/>
    <w:rsid w:val="005E0CB5"/>
    <w:rsid w:val="005E0F3A"/>
    <w:rsid w:val="005E12EC"/>
    <w:rsid w:val="005E174E"/>
    <w:rsid w:val="005E1765"/>
    <w:rsid w:val="005E1D28"/>
    <w:rsid w:val="005E23B6"/>
    <w:rsid w:val="005E262C"/>
    <w:rsid w:val="005E2BDB"/>
    <w:rsid w:val="005E31B0"/>
    <w:rsid w:val="005E3657"/>
    <w:rsid w:val="005E4333"/>
    <w:rsid w:val="005E5597"/>
    <w:rsid w:val="005E5B3D"/>
    <w:rsid w:val="005E75D4"/>
    <w:rsid w:val="005F007F"/>
    <w:rsid w:val="005F0254"/>
    <w:rsid w:val="005F05D1"/>
    <w:rsid w:val="005F0CE0"/>
    <w:rsid w:val="005F1458"/>
    <w:rsid w:val="005F1ECF"/>
    <w:rsid w:val="005F21F4"/>
    <w:rsid w:val="005F2F31"/>
    <w:rsid w:val="005F311D"/>
    <w:rsid w:val="005F4120"/>
    <w:rsid w:val="005F41A2"/>
    <w:rsid w:val="005F4557"/>
    <w:rsid w:val="005F4C6E"/>
    <w:rsid w:val="005F6432"/>
    <w:rsid w:val="005F6975"/>
    <w:rsid w:val="005F6C3C"/>
    <w:rsid w:val="005F6E90"/>
    <w:rsid w:val="005F74E9"/>
    <w:rsid w:val="00600212"/>
    <w:rsid w:val="006002A0"/>
    <w:rsid w:val="00600486"/>
    <w:rsid w:val="006005A6"/>
    <w:rsid w:val="00600CE8"/>
    <w:rsid w:val="0060192F"/>
    <w:rsid w:val="00602077"/>
    <w:rsid w:val="0060221B"/>
    <w:rsid w:val="0060266E"/>
    <w:rsid w:val="00602B2C"/>
    <w:rsid w:val="00603466"/>
    <w:rsid w:val="00603AF2"/>
    <w:rsid w:val="00603BF9"/>
    <w:rsid w:val="006042F9"/>
    <w:rsid w:val="00604477"/>
    <w:rsid w:val="00604FB6"/>
    <w:rsid w:val="00605059"/>
    <w:rsid w:val="0060530C"/>
    <w:rsid w:val="00605955"/>
    <w:rsid w:val="006070A5"/>
    <w:rsid w:val="00610F27"/>
    <w:rsid w:val="00611415"/>
    <w:rsid w:val="006116BA"/>
    <w:rsid w:val="00612FCB"/>
    <w:rsid w:val="00613681"/>
    <w:rsid w:val="006150A1"/>
    <w:rsid w:val="00615985"/>
    <w:rsid w:val="00615D21"/>
    <w:rsid w:val="00615E52"/>
    <w:rsid w:val="006164DE"/>
    <w:rsid w:val="0062039E"/>
    <w:rsid w:val="00620E37"/>
    <w:rsid w:val="0062116A"/>
    <w:rsid w:val="00622B74"/>
    <w:rsid w:val="006231B4"/>
    <w:rsid w:val="0062455D"/>
    <w:rsid w:val="006245EE"/>
    <w:rsid w:val="0062473F"/>
    <w:rsid w:val="00624CE7"/>
    <w:rsid w:val="006253E5"/>
    <w:rsid w:val="0062658E"/>
    <w:rsid w:val="0062698C"/>
    <w:rsid w:val="00626DD2"/>
    <w:rsid w:val="00627434"/>
    <w:rsid w:val="00630EA0"/>
    <w:rsid w:val="00631370"/>
    <w:rsid w:val="0063214B"/>
    <w:rsid w:val="0063244D"/>
    <w:rsid w:val="00632FDD"/>
    <w:rsid w:val="00633367"/>
    <w:rsid w:val="00633852"/>
    <w:rsid w:val="00633BA6"/>
    <w:rsid w:val="00633C84"/>
    <w:rsid w:val="00633C9A"/>
    <w:rsid w:val="006341F1"/>
    <w:rsid w:val="00635817"/>
    <w:rsid w:val="006365D9"/>
    <w:rsid w:val="0063671A"/>
    <w:rsid w:val="00636756"/>
    <w:rsid w:val="00636888"/>
    <w:rsid w:val="0063689A"/>
    <w:rsid w:val="00636C00"/>
    <w:rsid w:val="00636C36"/>
    <w:rsid w:val="00636DCB"/>
    <w:rsid w:val="00636E94"/>
    <w:rsid w:val="006372D1"/>
    <w:rsid w:val="0063790F"/>
    <w:rsid w:val="0063795E"/>
    <w:rsid w:val="00637AD2"/>
    <w:rsid w:val="00640639"/>
    <w:rsid w:val="00640CDC"/>
    <w:rsid w:val="00640EE0"/>
    <w:rsid w:val="00640F52"/>
    <w:rsid w:val="0064266A"/>
    <w:rsid w:val="00643B79"/>
    <w:rsid w:val="00643D54"/>
    <w:rsid w:val="00644E13"/>
    <w:rsid w:val="006452D5"/>
    <w:rsid w:val="00646EB0"/>
    <w:rsid w:val="00647AA8"/>
    <w:rsid w:val="00647F95"/>
    <w:rsid w:val="006512DB"/>
    <w:rsid w:val="00651C29"/>
    <w:rsid w:val="0065252C"/>
    <w:rsid w:val="006538B8"/>
    <w:rsid w:val="00653E6E"/>
    <w:rsid w:val="006549C6"/>
    <w:rsid w:val="00654E96"/>
    <w:rsid w:val="006551E7"/>
    <w:rsid w:val="00655A89"/>
    <w:rsid w:val="00655BFF"/>
    <w:rsid w:val="00655C48"/>
    <w:rsid w:val="00655DB0"/>
    <w:rsid w:val="00656B37"/>
    <w:rsid w:val="00657F28"/>
    <w:rsid w:val="0066008C"/>
    <w:rsid w:val="00661067"/>
    <w:rsid w:val="00661A50"/>
    <w:rsid w:val="00661F2F"/>
    <w:rsid w:val="006621F3"/>
    <w:rsid w:val="0066226C"/>
    <w:rsid w:val="0066264E"/>
    <w:rsid w:val="0066340C"/>
    <w:rsid w:val="006637D4"/>
    <w:rsid w:val="00663D1B"/>
    <w:rsid w:val="00664838"/>
    <w:rsid w:val="00664C25"/>
    <w:rsid w:val="00664C8C"/>
    <w:rsid w:val="006651FB"/>
    <w:rsid w:val="00666615"/>
    <w:rsid w:val="006675E5"/>
    <w:rsid w:val="00667A53"/>
    <w:rsid w:val="00667E1B"/>
    <w:rsid w:val="00667EDC"/>
    <w:rsid w:val="00667F9A"/>
    <w:rsid w:val="006714F6"/>
    <w:rsid w:val="0067184F"/>
    <w:rsid w:val="00671A96"/>
    <w:rsid w:val="006720AD"/>
    <w:rsid w:val="00672809"/>
    <w:rsid w:val="00672E53"/>
    <w:rsid w:val="00672E67"/>
    <w:rsid w:val="00673081"/>
    <w:rsid w:val="006732C1"/>
    <w:rsid w:val="00673EEA"/>
    <w:rsid w:val="00674090"/>
    <w:rsid w:val="00674149"/>
    <w:rsid w:val="00674553"/>
    <w:rsid w:val="0067597B"/>
    <w:rsid w:val="00675B11"/>
    <w:rsid w:val="006762B2"/>
    <w:rsid w:val="00676DC6"/>
    <w:rsid w:val="00677783"/>
    <w:rsid w:val="0068187E"/>
    <w:rsid w:val="00681A3A"/>
    <w:rsid w:val="00682001"/>
    <w:rsid w:val="00682894"/>
    <w:rsid w:val="00682D4D"/>
    <w:rsid w:val="00683B32"/>
    <w:rsid w:val="006840A7"/>
    <w:rsid w:val="006848A0"/>
    <w:rsid w:val="00685273"/>
    <w:rsid w:val="0068559D"/>
    <w:rsid w:val="0068563F"/>
    <w:rsid w:val="0068567D"/>
    <w:rsid w:val="00686122"/>
    <w:rsid w:val="00686B71"/>
    <w:rsid w:val="00686FCF"/>
    <w:rsid w:val="00686FDC"/>
    <w:rsid w:val="00687138"/>
    <w:rsid w:val="0068753D"/>
    <w:rsid w:val="006900B1"/>
    <w:rsid w:val="00690491"/>
    <w:rsid w:val="00691992"/>
    <w:rsid w:val="00691C25"/>
    <w:rsid w:val="00692BB1"/>
    <w:rsid w:val="006931C2"/>
    <w:rsid w:val="0069351E"/>
    <w:rsid w:val="00693BA0"/>
    <w:rsid w:val="00693BF1"/>
    <w:rsid w:val="00693DD5"/>
    <w:rsid w:val="00694915"/>
    <w:rsid w:val="00695306"/>
    <w:rsid w:val="0069583E"/>
    <w:rsid w:val="00695899"/>
    <w:rsid w:val="0069594D"/>
    <w:rsid w:val="00695E49"/>
    <w:rsid w:val="0069675B"/>
    <w:rsid w:val="006967CF"/>
    <w:rsid w:val="006969FB"/>
    <w:rsid w:val="00697388"/>
    <w:rsid w:val="006A019C"/>
    <w:rsid w:val="006A0366"/>
    <w:rsid w:val="006A0435"/>
    <w:rsid w:val="006A158B"/>
    <w:rsid w:val="006A15B0"/>
    <w:rsid w:val="006A1B14"/>
    <w:rsid w:val="006A200D"/>
    <w:rsid w:val="006A30F1"/>
    <w:rsid w:val="006A33FE"/>
    <w:rsid w:val="006A3A6D"/>
    <w:rsid w:val="006A3C49"/>
    <w:rsid w:val="006A3E30"/>
    <w:rsid w:val="006A55E0"/>
    <w:rsid w:val="006A56A3"/>
    <w:rsid w:val="006A5757"/>
    <w:rsid w:val="006A5EEA"/>
    <w:rsid w:val="006A6551"/>
    <w:rsid w:val="006A672A"/>
    <w:rsid w:val="006A71BC"/>
    <w:rsid w:val="006A7B0D"/>
    <w:rsid w:val="006A7B10"/>
    <w:rsid w:val="006A7F9E"/>
    <w:rsid w:val="006B04E4"/>
    <w:rsid w:val="006B08BE"/>
    <w:rsid w:val="006B105D"/>
    <w:rsid w:val="006B10D2"/>
    <w:rsid w:val="006B2274"/>
    <w:rsid w:val="006B28C9"/>
    <w:rsid w:val="006B328A"/>
    <w:rsid w:val="006B34AF"/>
    <w:rsid w:val="006B473E"/>
    <w:rsid w:val="006B4E4E"/>
    <w:rsid w:val="006B5318"/>
    <w:rsid w:val="006B546B"/>
    <w:rsid w:val="006B570D"/>
    <w:rsid w:val="006B68ED"/>
    <w:rsid w:val="006B7637"/>
    <w:rsid w:val="006B76EE"/>
    <w:rsid w:val="006B7A51"/>
    <w:rsid w:val="006B7CCF"/>
    <w:rsid w:val="006B7D22"/>
    <w:rsid w:val="006C10F1"/>
    <w:rsid w:val="006C1AC2"/>
    <w:rsid w:val="006C1BF8"/>
    <w:rsid w:val="006C1F6B"/>
    <w:rsid w:val="006C25B2"/>
    <w:rsid w:val="006C2D55"/>
    <w:rsid w:val="006C2F0D"/>
    <w:rsid w:val="006C3CCB"/>
    <w:rsid w:val="006C42BB"/>
    <w:rsid w:val="006C4949"/>
    <w:rsid w:val="006C4ABE"/>
    <w:rsid w:val="006C4CE7"/>
    <w:rsid w:val="006C5065"/>
    <w:rsid w:val="006C61DA"/>
    <w:rsid w:val="006C680B"/>
    <w:rsid w:val="006C715E"/>
    <w:rsid w:val="006C71C9"/>
    <w:rsid w:val="006D0BFB"/>
    <w:rsid w:val="006D1C4F"/>
    <w:rsid w:val="006D252E"/>
    <w:rsid w:val="006D263E"/>
    <w:rsid w:val="006D264E"/>
    <w:rsid w:val="006D2FE5"/>
    <w:rsid w:val="006D321E"/>
    <w:rsid w:val="006D4B9A"/>
    <w:rsid w:val="006D4FAE"/>
    <w:rsid w:val="006D4FCD"/>
    <w:rsid w:val="006D55ED"/>
    <w:rsid w:val="006D6E64"/>
    <w:rsid w:val="006D7657"/>
    <w:rsid w:val="006E09D2"/>
    <w:rsid w:val="006E1276"/>
    <w:rsid w:val="006E192C"/>
    <w:rsid w:val="006E1F4B"/>
    <w:rsid w:val="006E2DC2"/>
    <w:rsid w:val="006E3262"/>
    <w:rsid w:val="006E32FA"/>
    <w:rsid w:val="006E4F8D"/>
    <w:rsid w:val="006E5344"/>
    <w:rsid w:val="006E55FB"/>
    <w:rsid w:val="006E5763"/>
    <w:rsid w:val="006E611A"/>
    <w:rsid w:val="006E635E"/>
    <w:rsid w:val="006E729F"/>
    <w:rsid w:val="006E7B03"/>
    <w:rsid w:val="006F0A28"/>
    <w:rsid w:val="006F1292"/>
    <w:rsid w:val="006F34DA"/>
    <w:rsid w:val="006F35AA"/>
    <w:rsid w:val="006F3711"/>
    <w:rsid w:val="006F377A"/>
    <w:rsid w:val="006F3ED4"/>
    <w:rsid w:val="006F445F"/>
    <w:rsid w:val="006F4DDA"/>
    <w:rsid w:val="006F4E71"/>
    <w:rsid w:val="006F5671"/>
    <w:rsid w:val="006F5C60"/>
    <w:rsid w:val="006F698C"/>
    <w:rsid w:val="006F6BF2"/>
    <w:rsid w:val="006F7166"/>
    <w:rsid w:val="006F7AA9"/>
    <w:rsid w:val="00700A2C"/>
    <w:rsid w:val="00700C6F"/>
    <w:rsid w:val="007015A5"/>
    <w:rsid w:val="007018A0"/>
    <w:rsid w:val="00701DEB"/>
    <w:rsid w:val="007024B4"/>
    <w:rsid w:val="007025E6"/>
    <w:rsid w:val="007026C3"/>
    <w:rsid w:val="00702787"/>
    <w:rsid w:val="00702A80"/>
    <w:rsid w:val="00702D1C"/>
    <w:rsid w:val="00702E1F"/>
    <w:rsid w:val="00702E9F"/>
    <w:rsid w:val="007030AF"/>
    <w:rsid w:val="0070339F"/>
    <w:rsid w:val="007037F1"/>
    <w:rsid w:val="007039FD"/>
    <w:rsid w:val="00703C3C"/>
    <w:rsid w:val="00704CA5"/>
    <w:rsid w:val="00705400"/>
    <w:rsid w:val="00705510"/>
    <w:rsid w:val="0070597D"/>
    <w:rsid w:val="00705A83"/>
    <w:rsid w:val="00705AB2"/>
    <w:rsid w:val="00706C03"/>
    <w:rsid w:val="00710044"/>
    <w:rsid w:val="007100A7"/>
    <w:rsid w:val="0071040E"/>
    <w:rsid w:val="007105A2"/>
    <w:rsid w:val="00711F4A"/>
    <w:rsid w:val="007128FC"/>
    <w:rsid w:val="00712E52"/>
    <w:rsid w:val="007130B8"/>
    <w:rsid w:val="007133A0"/>
    <w:rsid w:val="0071353D"/>
    <w:rsid w:val="007138EE"/>
    <w:rsid w:val="00713DA6"/>
    <w:rsid w:val="00713F4F"/>
    <w:rsid w:val="00714A09"/>
    <w:rsid w:val="00714D46"/>
    <w:rsid w:val="0071644A"/>
    <w:rsid w:val="00716755"/>
    <w:rsid w:val="00716A91"/>
    <w:rsid w:val="00717511"/>
    <w:rsid w:val="007202C2"/>
    <w:rsid w:val="007203D8"/>
    <w:rsid w:val="00720A5A"/>
    <w:rsid w:val="007213E1"/>
    <w:rsid w:val="00721EE5"/>
    <w:rsid w:val="007225DA"/>
    <w:rsid w:val="00722D7F"/>
    <w:rsid w:val="00722E13"/>
    <w:rsid w:val="007237AC"/>
    <w:rsid w:val="007242C1"/>
    <w:rsid w:val="007250FD"/>
    <w:rsid w:val="007252ED"/>
    <w:rsid w:val="007257D7"/>
    <w:rsid w:val="00725FBF"/>
    <w:rsid w:val="00726031"/>
    <w:rsid w:val="007274A0"/>
    <w:rsid w:val="00730605"/>
    <w:rsid w:val="00730633"/>
    <w:rsid w:val="00730D8D"/>
    <w:rsid w:val="00730DCF"/>
    <w:rsid w:val="007316F5"/>
    <w:rsid w:val="00731736"/>
    <w:rsid w:val="0073173E"/>
    <w:rsid w:val="00731BFA"/>
    <w:rsid w:val="00732334"/>
    <w:rsid w:val="0073242E"/>
    <w:rsid w:val="007329B3"/>
    <w:rsid w:val="00733B16"/>
    <w:rsid w:val="0073450F"/>
    <w:rsid w:val="00734638"/>
    <w:rsid w:val="00734BD6"/>
    <w:rsid w:val="00734D6D"/>
    <w:rsid w:val="007367BA"/>
    <w:rsid w:val="007376FD"/>
    <w:rsid w:val="0073777A"/>
    <w:rsid w:val="00737A4E"/>
    <w:rsid w:val="00737ABE"/>
    <w:rsid w:val="00740F22"/>
    <w:rsid w:val="0074174E"/>
    <w:rsid w:val="007419CD"/>
    <w:rsid w:val="007420FF"/>
    <w:rsid w:val="00742512"/>
    <w:rsid w:val="00743585"/>
    <w:rsid w:val="00743808"/>
    <w:rsid w:val="0074401D"/>
    <w:rsid w:val="007446C9"/>
    <w:rsid w:val="007448BA"/>
    <w:rsid w:val="00744EB8"/>
    <w:rsid w:val="00745134"/>
    <w:rsid w:val="00745536"/>
    <w:rsid w:val="007457BE"/>
    <w:rsid w:val="00746F37"/>
    <w:rsid w:val="007504EB"/>
    <w:rsid w:val="007509EB"/>
    <w:rsid w:val="007512EF"/>
    <w:rsid w:val="007514E2"/>
    <w:rsid w:val="00751684"/>
    <w:rsid w:val="00751E5A"/>
    <w:rsid w:val="00751FAA"/>
    <w:rsid w:val="00752848"/>
    <w:rsid w:val="00752B30"/>
    <w:rsid w:val="00752D87"/>
    <w:rsid w:val="00753066"/>
    <w:rsid w:val="007534BA"/>
    <w:rsid w:val="007538F9"/>
    <w:rsid w:val="00754598"/>
    <w:rsid w:val="00755099"/>
    <w:rsid w:val="00755A42"/>
    <w:rsid w:val="00755FC4"/>
    <w:rsid w:val="00756106"/>
    <w:rsid w:val="007561FA"/>
    <w:rsid w:val="00756EF8"/>
    <w:rsid w:val="007578BC"/>
    <w:rsid w:val="00757D3A"/>
    <w:rsid w:val="0076114A"/>
    <w:rsid w:val="00761497"/>
    <w:rsid w:val="007619A7"/>
    <w:rsid w:val="00761A37"/>
    <w:rsid w:val="00761CE9"/>
    <w:rsid w:val="00761F7B"/>
    <w:rsid w:val="007626CB"/>
    <w:rsid w:val="00762855"/>
    <w:rsid w:val="00763A0E"/>
    <w:rsid w:val="00763DD9"/>
    <w:rsid w:val="007642A7"/>
    <w:rsid w:val="00764AA6"/>
    <w:rsid w:val="00765213"/>
    <w:rsid w:val="00765C17"/>
    <w:rsid w:val="00766319"/>
    <w:rsid w:val="007664A0"/>
    <w:rsid w:val="00766532"/>
    <w:rsid w:val="007667C2"/>
    <w:rsid w:val="00766C3D"/>
    <w:rsid w:val="00767D23"/>
    <w:rsid w:val="00770298"/>
    <w:rsid w:val="00770670"/>
    <w:rsid w:val="00770EF0"/>
    <w:rsid w:val="0077207F"/>
    <w:rsid w:val="00772AA5"/>
    <w:rsid w:val="00772C16"/>
    <w:rsid w:val="00773162"/>
    <w:rsid w:val="007731E7"/>
    <w:rsid w:val="00773228"/>
    <w:rsid w:val="00773B31"/>
    <w:rsid w:val="0077486E"/>
    <w:rsid w:val="00775444"/>
    <w:rsid w:val="00775453"/>
    <w:rsid w:val="00775971"/>
    <w:rsid w:val="0078026F"/>
    <w:rsid w:val="0078040F"/>
    <w:rsid w:val="00781A00"/>
    <w:rsid w:val="00781F77"/>
    <w:rsid w:val="0078200E"/>
    <w:rsid w:val="007822AC"/>
    <w:rsid w:val="00782E06"/>
    <w:rsid w:val="007832F8"/>
    <w:rsid w:val="00783358"/>
    <w:rsid w:val="00783FF6"/>
    <w:rsid w:val="007848E8"/>
    <w:rsid w:val="00784E0B"/>
    <w:rsid w:val="00785728"/>
    <w:rsid w:val="00786387"/>
    <w:rsid w:val="0078699B"/>
    <w:rsid w:val="00786A86"/>
    <w:rsid w:val="00786E2F"/>
    <w:rsid w:val="007870E8"/>
    <w:rsid w:val="007900C9"/>
    <w:rsid w:val="00790164"/>
    <w:rsid w:val="00791733"/>
    <w:rsid w:val="00791834"/>
    <w:rsid w:val="0079189A"/>
    <w:rsid w:val="0079265C"/>
    <w:rsid w:val="00792B61"/>
    <w:rsid w:val="00793811"/>
    <w:rsid w:val="00793A0A"/>
    <w:rsid w:val="00793DEB"/>
    <w:rsid w:val="007945AD"/>
    <w:rsid w:val="0079568F"/>
    <w:rsid w:val="007957FD"/>
    <w:rsid w:val="00796859"/>
    <w:rsid w:val="00796E74"/>
    <w:rsid w:val="0079751F"/>
    <w:rsid w:val="00797AA6"/>
    <w:rsid w:val="007A0E40"/>
    <w:rsid w:val="007A1E88"/>
    <w:rsid w:val="007A2CB7"/>
    <w:rsid w:val="007A3836"/>
    <w:rsid w:val="007A3DC5"/>
    <w:rsid w:val="007A3F46"/>
    <w:rsid w:val="007A44DC"/>
    <w:rsid w:val="007A4572"/>
    <w:rsid w:val="007A46B0"/>
    <w:rsid w:val="007A48C4"/>
    <w:rsid w:val="007A499A"/>
    <w:rsid w:val="007A53E4"/>
    <w:rsid w:val="007A543F"/>
    <w:rsid w:val="007A5CC0"/>
    <w:rsid w:val="007A5CEF"/>
    <w:rsid w:val="007A77BD"/>
    <w:rsid w:val="007B0105"/>
    <w:rsid w:val="007B01AF"/>
    <w:rsid w:val="007B05B7"/>
    <w:rsid w:val="007B0883"/>
    <w:rsid w:val="007B148A"/>
    <w:rsid w:val="007B185E"/>
    <w:rsid w:val="007B1C21"/>
    <w:rsid w:val="007B1CEB"/>
    <w:rsid w:val="007B2041"/>
    <w:rsid w:val="007B26A0"/>
    <w:rsid w:val="007B2D2D"/>
    <w:rsid w:val="007B342E"/>
    <w:rsid w:val="007B357A"/>
    <w:rsid w:val="007B3966"/>
    <w:rsid w:val="007B3B25"/>
    <w:rsid w:val="007B48CF"/>
    <w:rsid w:val="007B5063"/>
    <w:rsid w:val="007B51C0"/>
    <w:rsid w:val="007B555B"/>
    <w:rsid w:val="007B617C"/>
    <w:rsid w:val="007B6AE2"/>
    <w:rsid w:val="007B6AFA"/>
    <w:rsid w:val="007B6FC8"/>
    <w:rsid w:val="007B7A1E"/>
    <w:rsid w:val="007B7DDA"/>
    <w:rsid w:val="007C05C5"/>
    <w:rsid w:val="007C1239"/>
    <w:rsid w:val="007C1E81"/>
    <w:rsid w:val="007C1ED6"/>
    <w:rsid w:val="007C292D"/>
    <w:rsid w:val="007C2AEF"/>
    <w:rsid w:val="007C2DCE"/>
    <w:rsid w:val="007C2F29"/>
    <w:rsid w:val="007C36E7"/>
    <w:rsid w:val="007C4160"/>
    <w:rsid w:val="007C4CDC"/>
    <w:rsid w:val="007C4DDD"/>
    <w:rsid w:val="007C5069"/>
    <w:rsid w:val="007C5D8F"/>
    <w:rsid w:val="007C6EFE"/>
    <w:rsid w:val="007C7CA0"/>
    <w:rsid w:val="007D04B0"/>
    <w:rsid w:val="007D0902"/>
    <w:rsid w:val="007D0D1B"/>
    <w:rsid w:val="007D12DF"/>
    <w:rsid w:val="007D15D1"/>
    <w:rsid w:val="007D282E"/>
    <w:rsid w:val="007D3D2E"/>
    <w:rsid w:val="007D427C"/>
    <w:rsid w:val="007D5307"/>
    <w:rsid w:val="007D5591"/>
    <w:rsid w:val="007D5B43"/>
    <w:rsid w:val="007D6229"/>
    <w:rsid w:val="007D68F1"/>
    <w:rsid w:val="007D6ADD"/>
    <w:rsid w:val="007D6C03"/>
    <w:rsid w:val="007D799C"/>
    <w:rsid w:val="007E0917"/>
    <w:rsid w:val="007E0F9E"/>
    <w:rsid w:val="007E291E"/>
    <w:rsid w:val="007E41B5"/>
    <w:rsid w:val="007E503B"/>
    <w:rsid w:val="007E5194"/>
    <w:rsid w:val="007E5453"/>
    <w:rsid w:val="007E5537"/>
    <w:rsid w:val="007E5E1A"/>
    <w:rsid w:val="007E60B2"/>
    <w:rsid w:val="007E69C4"/>
    <w:rsid w:val="007E763B"/>
    <w:rsid w:val="007E7781"/>
    <w:rsid w:val="007E7819"/>
    <w:rsid w:val="007E79E7"/>
    <w:rsid w:val="007E7C27"/>
    <w:rsid w:val="007F0381"/>
    <w:rsid w:val="007F0731"/>
    <w:rsid w:val="007F0DF4"/>
    <w:rsid w:val="007F11B1"/>
    <w:rsid w:val="007F14A5"/>
    <w:rsid w:val="007F1854"/>
    <w:rsid w:val="007F1936"/>
    <w:rsid w:val="007F1B1B"/>
    <w:rsid w:val="007F3666"/>
    <w:rsid w:val="007F4468"/>
    <w:rsid w:val="007F473F"/>
    <w:rsid w:val="007F49F1"/>
    <w:rsid w:val="007F5491"/>
    <w:rsid w:val="007F6094"/>
    <w:rsid w:val="007F63CF"/>
    <w:rsid w:val="007F6433"/>
    <w:rsid w:val="007F68BA"/>
    <w:rsid w:val="007F76BB"/>
    <w:rsid w:val="00800082"/>
    <w:rsid w:val="00800841"/>
    <w:rsid w:val="00801278"/>
    <w:rsid w:val="008017A6"/>
    <w:rsid w:val="00801C4B"/>
    <w:rsid w:val="00802580"/>
    <w:rsid w:val="0080327F"/>
    <w:rsid w:val="008038CA"/>
    <w:rsid w:val="0080410E"/>
    <w:rsid w:val="0080414E"/>
    <w:rsid w:val="008043F0"/>
    <w:rsid w:val="008045B9"/>
    <w:rsid w:val="00804665"/>
    <w:rsid w:val="00804AFD"/>
    <w:rsid w:val="008052F4"/>
    <w:rsid w:val="00810B4F"/>
    <w:rsid w:val="00810F67"/>
    <w:rsid w:val="00811A2D"/>
    <w:rsid w:val="00811C5E"/>
    <w:rsid w:val="00811E90"/>
    <w:rsid w:val="008122F0"/>
    <w:rsid w:val="00812A71"/>
    <w:rsid w:val="00812C81"/>
    <w:rsid w:val="00812F34"/>
    <w:rsid w:val="008139ED"/>
    <w:rsid w:val="00814C81"/>
    <w:rsid w:val="00815BFD"/>
    <w:rsid w:val="00816A8E"/>
    <w:rsid w:val="00817023"/>
    <w:rsid w:val="0081769E"/>
    <w:rsid w:val="00817AD7"/>
    <w:rsid w:val="00817C19"/>
    <w:rsid w:val="00817D4C"/>
    <w:rsid w:val="008200C5"/>
    <w:rsid w:val="00820473"/>
    <w:rsid w:val="008208E1"/>
    <w:rsid w:val="00820A59"/>
    <w:rsid w:val="00820E11"/>
    <w:rsid w:val="008212D5"/>
    <w:rsid w:val="0082173D"/>
    <w:rsid w:val="00821764"/>
    <w:rsid w:val="0082196B"/>
    <w:rsid w:val="00822471"/>
    <w:rsid w:val="00822A20"/>
    <w:rsid w:val="00823147"/>
    <w:rsid w:val="00823405"/>
    <w:rsid w:val="0082346E"/>
    <w:rsid w:val="00823720"/>
    <w:rsid w:val="00823973"/>
    <w:rsid w:val="00823AD3"/>
    <w:rsid w:val="00823AF3"/>
    <w:rsid w:val="008242C8"/>
    <w:rsid w:val="0082474E"/>
    <w:rsid w:val="00824A1F"/>
    <w:rsid w:val="00824AE6"/>
    <w:rsid w:val="00824BAB"/>
    <w:rsid w:val="00825062"/>
    <w:rsid w:val="00825662"/>
    <w:rsid w:val="008260D7"/>
    <w:rsid w:val="0082615F"/>
    <w:rsid w:val="0082638F"/>
    <w:rsid w:val="00826470"/>
    <w:rsid w:val="008269F1"/>
    <w:rsid w:val="0082734D"/>
    <w:rsid w:val="0082788C"/>
    <w:rsid w:val="00830859"/>
    <w:rsid w:val="00830F6A"/>
    <w:rsid w:val="0083101C"/>
    <w:rsid w:val="0083179D"/>
    <w:rsid w:val="0083202F"/>
    <w:rsid w:val="008321FF"/>
    <w:rsid w:val="00832B8C"/>
    <w:rsid w:val="00833A55"/>
    <w:rsid w:val="00833CAA"/>
    <w:rsid w:val="008344A3"/>
    <w:rsid w:val="008345F2"/>
    <w:rsid w:val="008347E6"/>
    <w:rsid w:val="00834816"/>
    <w:rsid w:val="0083528E"/>
    <w:rsid w:val="008353FF"/>
    <w:rsid w:val="008358B8"/>
    <w:rsid w:val="00835B5E"/>
    <w:rsid w:val="00836301"/>
    <w:rsid w:val="00836523"/>
    <w:rsid w:val="00836A1A"/>
    <w:rsid w:val="008375B3"/>
    <w:rsid w:val="00837964"/>
    <w:rsid w:val="00837C21"/>
    <w:rsid w:val="00837D10"/>
    <w:rsid w:val="00837D9A"/>
    <w:rsid w:val="00840B5C"/>
    <w:rsid w:val="00840C56"/>
    <w:rsid w:val="00841358"/>
    <w:rsid w:val="0084313A"/>
    <w:rsid w:val="00843640"/>
    <w:rsid w:val="008436D6"/>
    <w:rsid w:val="00844150"/>
    <w:rsid w:val="00844223"/>
    <w:rsid w:val="00844438"/>
    <w:rsid w:val="00844D07"/>
    <w:rsid w:val="00844DAB"/>
    <w:rsid w:val="00846957"/>
    <w:rsid w:val="00846C10"/>
    <w:rsid w:val="00846EB3"/>
    <w:rsid w:val="00846EBE"/>
    <w:rsid w:val="00847350"/>
    <w:rsid w:val="00847706"/>
    <w:rsid w:val="008477AB"/>
    <w:rsid w:val="00847FA1"/>
    <w:rsid w:val="008502E0"/>
    <w:rsid w:val="00850ED8"/>
    <w:rsid w:val="00851244"/>
    <w:rsid w:val="008514F9"/>
    <w:rsid w:val="00852767"/>
    <w:rsid w:val="008530A1"/>
    <w:rsid w:val="008533E0"/>
    <w:rsid w:val="00853523"/>
    <w:rsid w:val="00853BD0"/>
    <w:rsid w:val="00854467"/>
    <w:rsid w:val="00854D65"/>
    <w:rsid w:val="008555E8"/>
    <w:rsid w:val="00855B2A"/>
    <w:rsid w:val="0085637F"/>
    <w:rsid w:val="00856D3D"/>
    <w:rsid w:val="008577EF"/>
    <w:rsid w:val="00861397"/>
    <w:rsid w:val="008617C4"/>
    <w:rsid w:val="00861C04"/>
    <w:rsid w:val="008621E7"/>
    <w:rsid w:val="00862507"/>
    <w:rsid w:val="00862703"/>
    <w:rsid w:val="008628FA"/>
    <w:rsid w:val="00862C04"/>
    <w:rsid w:val="00863117"/>
    <w:rsid w:val="00863D10"/>
    <w:rsid w:val="008641F5"/>
    <w:rsid w:val="0086481E"/>
    <w:rsid w:val="00864902"/>
    <w:rsid w:val="00864980"/>
    <w:rsid w:val="00864FE5"/>
    <w:rsid w:val="00865AB2"/>
    <w:rsid w:val="0086784A"/>
    <w:rsid w:val="00867BA6"/>
    <w:rsid w:val="008700E2"/>
    <w:rsid w:val="008701F9"/>
    <w:rsid w:val="00870A42"/>
    <w:rsid w:val="0087167C"/>
    <w:rsid w:val="0087205F"/>
    <w:rsid w:val="008730FE"/>
    <w:rsid w:val="008745DC"/>
    <w:rsid w:val="008750EF"/>
    <w:rsid w:val="00875401"/>
    <w:rsid w:val="008761F7"/>
    <w:rsid w:val="00876313"/>
    <w:rsid w:val="00876D90"/>
    <w:rsid w:val="008807F0"/>
    <w:rsid w:val="00880D76"/>
    <w:rsid w:val="00880E9A"/>
    <w:rsid w:val="00881115"/>
    <w:rsid w:val="00881499"/>
    <w:rsid w:val="00881506"/>
    <w:rsid w:val="0088154E"/>
    <w:rsid w:val="008818BC"/>
    <w:rsid w:val="0088191B"/>
    <w:rsid w:val="0088231D"/>
    <w:rsid w:val="0088277C"/>
    <w:rsid w:val="008829AB"/>
    <w:rsid w:val="00882BD2"/>
    <w:rsid w:val="00882BFE"/>
    <w:rsid w:val="008834D7"/>
    <w:rsid w:val="00884E50"/>
    <w:rsid w:val="00885ABB"/>
    <w:rsid w:val="0088607A"/>
    <w:rsid w:val="00886525"/>
    <w:rsid w:val="008874F2"/>
    <w:rsid w:val="00887A15"/>
    <w:rsid w:val="00887C40"/>
    <w:rsid w:val="0089004B"/>
    <w:rsid w:val="008906D2"/>
    <w:rsid w:val="00890CD7"/>
    <w:rsid w:val="00890E39"/>
    <w:rsid w:val="0089141C"/>
    <w:rsid w:val="00892347"/>
    <w:rsid w:val="008923CF"/>
    <w:rsid w:val="0089277B"/>
    <w:rsid w:val="00892D2F"/>
    <w:rsid w:val="00892E4D"/>
    <w:rsid w:val="00893392"/>
    <w:rsid w:val="00893863"/>
    <w:rsid w:val="00894530"/>
    <w:rsid w:val="00894757"/>
    <w:rsid w:val="00894811"/>
    <w:rsid w:val="00894B90"/>
    <w:rsid w:val="008952B0"/>
    <w:rsid w:val="008957F7"/>
    <w:rsid w:val="0089605C"/>
    <w:rsid w:val="00896376"/>
    <w:rsid w:val="0089691D"/>
    <w:rsid w:val="00897607"/>
    <w:rsid w:val="008976BB"/>
    <w:rsid w:val="0089778A"/>
    <w:rsid w:val="00897CE7"/>
    <w:rsid w:val="008A0903"/>
    <w:rsid w:val="008A0B9C"/>
    <w:rsid w:val="008A162A"/>
    <w:rsid w:val="008A1B02"/>
    <w:rsid w:val="008A1C37"/>
    <w:rsid w:val="008A2386"/>
    <w:rsid w:val="008A2AB0"/>
    <w:rsid w:val="008A3499"/>
    <w:rsid w:val="008A3CD9"/>
    <w:rsid w:val="008A3F05"/>
    <w:rsid w:val="008A486C"/>
    <w:rsid w:val="008A4CAD"/>
    <w:rsid w:val="008A4FB7"/>
    <w:rsid w:val="008A67CD"/>
    <w:rsid w:val="008A6913"/>
    <w:rsid w:val="008A7A07"/>
    <w:rsid w:val="008B021E"/>
    <w:rsid w:val="008B0260"/>
    <w:rsid w:val="008B02E6"/>
    <w:rsid w:val="008B0977"/>
    <w:rsid w:val="008B0E07"/>
    <w:rsid w:val="008B0EA8"/>
    <w:rsid w:val="008B1008"/>
    <w:rsid w:val="008B184D"/>
    <w:rsid w:val="008B3E83"/>
    <w:rsid w:val="008B3FB4"/>
    <w:rsid w:val="008B45CA"/>
    <w:rsid w:val="008B53EC"/>
    <w:rsid w:val="008B595A"/>
    <w:rsid w:val="008B59B2"/>
    <w:rsid w:val="008B5EF8"/>
    <w:rsid w:val="008B64F4"/>
    <w:rsid w:val="008B7420"/>
    <w:rsid w:val="008B7C04"/>
    <w:rsid w:val="008B7EA4"/>
    <w:rsid w:val="008C03A9"/>
    <w:rsid w:val="008C048E"/>
    <w:rsid w:val="008C053E"/>
    <w:rsid w:val="008C0EA4"/>
    <w:rsid w:val="008C1425"/>
    <w:rsid w:val="008C1734"/>
    <w:rsid w:val="008C2058"/>
    <w:rsid w:val="008C227F"/>
    <w:rsid w:val="008C22B6"/>
    <w:rsid w:val="008C22F4"/>
    <w:rsid w:val="008C25D1"/>
    <w:rsid w:val="008C2670"/>
    <w:rsid w:val="008C2C39"/>
    <w:rsid w:val="008C3583"/>
    <w:rsid w:val="008C4ADC"/>
    <w:rsid w:val="008C4C4A"/>
    <w:rsid w:val="008C5625"/>
    <w:rsid w:val="008C7B78"/>
    <w:rsid w:val="008C7BE2"/>
    <w:rsid w:val="008C7D49"/>
    <w:rsid w:val="008D01D0"/>
    <w:rsid w:val="008D13AE"/>
    <w:rsid w:val="008D147D"/>
    <w:rsid w:val="008D1503"/>
    <w:rsid w:val="008D1B50"/>
    <w:rsid w:val="008D2604"/>
    <w:rsid w:val="008D2DEB"/>
    <w:rsid w:val="008D3703"/>
    <w:rsid w:val="008D37B2"/>
    <w:rsid w:val="008D3FFB"/>
    <w:rsid w:val="008D439C"/>
    <w:rsid w:val="008D48E4"/>
    <w:rsid w:val="008D4CFF"/>
    <w:rsid w:val="008D5CC9"/>
    <w:rsid w:val="008D62F8"/>
    <w:rsid w:val="008D733B"/>
    <w:rsid w:val="008D737A"/>
    <w:rsid w:val="008D74FF"/>
    <w:rsid w:val="008D7A27"/>
    <w:rsid w:val="008E00F7"/>
    <w:rsid w:val="008E04FF"/>
    <w:rsid w:val="008E1C97"/>
    <w:rsid w:val="008E1E9C"/>
    <w:rsid w:val="008E216B"/>
    <w:rsid w:val="008E26AE"/>
    <w:rsid w:val="008E3333"/>
    <w:rsid w:val="008E42E6"/>
    <w:rsid w:val="008E46C2"/>
    <w:rsid w:val="008E4E55"/>
    <w:rsid w:val="008E5171"/>
    <w:rsid w:val="008E5F86"/>
    <w:rsid w:val="008E62BF"/>
    <w:rsid w:val="008E659C"/>
    <w:rsid w:val="008E65DA"/>
    <w:rsid w:val="008E6ACF"/>
    <w:rsid w:val="008E6BE5"/>
    <w:rsid w:val="008E6BEA"/>
    <w:rsid w:val="008E6D14"/>
    <w:rsid w:val="008E7B58"/>
    <w:rsid w:val="008E7C50"/>
    <w:rsid w:val="008F0525"/>
    <w:rsid w:val="008F11CA"/>
    <w:rsid w:val="008F1236"/>
    <w:rsid w:val="008F2B4B"/>
    <w:rsid w:val="008F2CA0"/>
    <w:rsid w:val="008F31B1"/>
    <w:rsid w:val="008F32E9"/>
    <w:rsid w:val="008F3374"/>
    <w:rsid w:val="008F43EE"/>
    <w:rsid w:val="008F4564"/>
    <w:rsid w:val="008F4B05"/>
    <w:rsid w:val="008F5308"/>
    <w:rsid w:val="008F574C"/>
    <w:rsid w:val="008F5A3D"/>
    <w:rsid w:val="008F5B8F"/>
    <w:rsid w:val="008F6564"/>
    <w:rsid w:val="008F69B2"/>
    <w:rsid w:val="008F6B6A"/>
    <w:rsid w:val="008F6D59"/>
    <w:rsid w:val="008F7027"/>
    <w:rsid w:val="008F7968"/>
    <w:rsid w:val="00900533"/>
    <w:rsid w:val="00900BAD"/>
    <w:rsid w:val="00901BFE"/>
    <w:rsid w:val="00902128"/>
    <w:rsid w:val="0090232D"/>
    <w:rsid w:val="009023B3"/>
    <w:rsid w:val="009023F4"/>
    <w:rsid w:val="00902835"/>
    <w:rsid w:val="00902DFB"/>
    <w:rsid w:val="00902F46"/>
    <w:rsid w:val="0090330E"/>
    <w:rsid w:val="0090363B"/>
    <w:rsid w:val="00905024"/>
    <w:rsid w:val="009052FF"/>
    <w:rsid w:val="009055F9"/>
    <w:rsid w:val="0090596B"/>
    <w:rsid w:val="00907CBD"/>
    <w:rsid w:val="00907F4A"/>
    <w:rsid w:val="0091068F"/>
    <w:rsid w:val="009107E6"/>
    <w:rsid w:val="00910811"/>
    <w:rsid w:val="0091233D"/>
    <w:rsid w:val="0091253E"/>
    <w:rsid w:val="00912546"/>
    <w:rsid w:val="009129BD"/>
    <w:rsid w:val="009135DA"/>
    <w:rsid w:val="009135EA"/>
    <w:rsid w:val="009136A3"/>
    <w:rsid w:val="00913B23"/>
    <w:rsid w:val="00913FCB"/>
    <w:rsid w:val="0091491B"/>
    <w:rsid w:val="00914CE3"/>
    <w:rsid w:val="00914F5E"/>
    <w:rsid w:val="0091506D"/>
    <w:rsid w:val="00915131"/>
    <w:rsid w:val="009154B5"/>
    <w:rsid w:val="009163C8"/>
    <w:rsid w:val="0091686B"/>
    <w:rsid w:val="00916B54"/>
    <w:rsid w:val="00916DCC"/>
    <w:rsid w:val="00917328"/>
    <w:rsid w:val="00917E29"/>
    <w:rsid w:val="009206AA"/>
    <w:rsid w:val="009207CC"/>
    <w:rsid w:val="00921471"/>
    <w:rsid w:val="00921DF8"/>
    <w:rsid w:val="00922E4B"/>
    <w:rsid w:val="0092442F"/>
    <w:rsid w:val="009245DA"/>
    <w:rsid w:val="00924829"/>
    <w:rsid w:val="009253AC"/>
    <w:rsid w:val="00926602"/>
    <w:rsid w:val="00927A3C"/>
    <w:rsid w:val="00927F47"/>
    <w:rsid w:val="009308D0"/>
    <w:rsid w:val="00931ADB"/>
    <w:rsid w:val="00932247"/>
    <w:rsid w:val="00932ABB"/>
    <w:rsid w:val="00932D01"/>
    <w:rsid w:val="00933094"/>
    <w:rsid w:val="00933AC9"/>
    <w:rsid w:val="00933BFD"/>
    <w:rsid w:val="00934742"/>
    <w:rsid w:val="00936899"/>
    <w:rsid w:val="00936B1A"/>
    <w:rsid w:val="00936C28"/>
    <w:rsid w:val="00936F9E"/>
    <w:rsid w:val="0093734E"/>
    <w:rsid w:val="009409BC"/>
    <w:rsid w:val="00940D2B"/>
    <w:rsid w:val="009419A6"/>
    <w:rsid w:val="00941AD1"/>
    <w:rsid w:val="00941C6F"/>
    <w:rsid w:val="00941E42"/>
    <w:rsid w:val="009423A6"/>
    <w:rsid w:val="009426A3"/>
    <w:rsid w:val="0094288A"/>
    <w:rsid w:val="00944715"/>
    <w:rsid w:val="00944CA6"/>
    <w:rsid w:val="00944DCF"/>
    <w:rsid w:val="0094589E"/>
    <w:rsid w:val="00945A5A"/>
    <w:rsid w:val="00945DB8"/>
    <w:rsid w:val="0094623F"/>
    <w:rsid w:val="00946CD6"/>
    <w:rsid w:val="009472D7"/>
    <w:rsid w:val="0094776F"/>
    <w:rsid w:val="00947F49"/>
    <w:rsid w:val="009510FC"/>
    <w:rsid w:val="0095161B"/>
    <w:rsid w:val="00951B32"/>
    <w:rsid w:val="00951D33"/>
    <w:rsid w:val="00951F1A"/>
    <w:rsid w:val="00952669"/>
    <w:rsid w:val="00952CB7"/>
    <w:rsid w:val="00954C0D"/>
    <w:rsid w:val="00954DD7"/>
    <w:rsid w:val="00957767"/>
    <w:rsid w:val="00957841"/>
    <w:rsid w:val="00957AA4"/>
    <w:rsid w:val="009608C6"/>
    <w:rsid w:val="00961244"/>
    <w:rsid w:val="009617D3"/>
    <w:rsid w:val="00962342"/>
    <w:rsid w:val="00963112"/>
    <w:rsid w:val="00963134"/>
    <w:rsid w:val="009631B3"/>
    <w:rsid w:val="009637C5"/>
    <w:rsid w:val="00963935"/>
    <w:rsid w:val="00963B47"/>
    <w:rsid w:val="0096414E"/>
    <w:rsid w:val="009644BD"/>
    <w:rsid w:val="00964B7E"/>
    <w:rsid w:val="00965112"/>
    <w:rsid w:val="009656E3"/>
    <w:rsid w:val="0096576A"/>
    <w:rsid w:val="0096579C"/>
    <w:rsid w:val="00965B1B"/>
    <w:rsid w:val="00966837"/>
    <w:rsid w:val="009670CA"/>
    <w:rsid w:val="00970038"/>
    <w:rsid w:val="0097025B"/>
    <w:rsid w:val="00970835"/>
    <w:rsid w:val="00970DAC"/>
    <w:rsid w:val="009710DE"/>
    <w:rsid w:val="00971301"/>
    <w:rsid w:val="00971319"/>
    <w:rsid w:val="009713BD"/>
    <w:rsid w:val="00972030"/>
    <w:rsid w:val="0097275B"/>
    <w:rsid w:val="009728EB"/>
    <w:rsid w:val="00972D6E"/>
    <w:rsid w:val="00972E00"/>
    <w:rsid w:val="0097300F"/>
    <w:rsid w:val="0097325A"/>
    <w:rsid w:val="009732F8"/>
    <w:rsid w:val="009733B1"/>
    <w:rsid w:val="0097361B"/>
    <w:rsid w:val="00973C35"/>
    <w:rsid w:val="00973FB7"/>
    <w:rsid w:val="00974631"/>
    <w:rsid w:val="00974B89"/>
    <w:rsid w:val="00974BAC"/>
    <w:rsid w:val="00975B40"/>
    <w:rsid w:val="00975D4D"/>
    <w:rsid w:val="00976157"/>
    <w:rsid w:val="009773B2"/>
    <w:rsid w:val="00977A5F"/>
    <w:rsid w:val="00977D0B"/>
    <w:rsid w:val="00980277"/>
    <w:rsid w:val="00980466"/>
    <w:rsid w:val="00980697"/>
    <w:rsid w:val="00981009"/>
    <w:rsid w:val="009812FF"/>
    <w:rsid w:val="00982510"/>
    <w:rsid w:val="009836DC"/>
    <w:rsid w:val="009837ED"/>
    <w:rsid w:val="00984B2F"/>
    <w:rsid w:val="00984BE9"/>
    <w:rsid w:val="00984C62"/>
    <w:rsid w:val="00984FFD"/>
    <w:rsid w:val="00985255"/>
    <w:rsid w:val="0098527D"/>
    <w:rsid w:val="00985E0C"/>
    <w:rsid w:val="009862F5"/>
    <w:rsid w:val="00986AEA"/>
    <w:rsid w:val="00986DE5"/>
    <w:rsid w:val="0098778C"/>
    <w:rsid w:val="0098793C"/>
    <w:rsid w:val="00987D36"/>
    <w:rsid w:val="00990733"/>
    <w:rsid w:val="00990904"/>
    <w:rsid w:val="0099092E"/>
    <w:rsid w:val="00990B82"/>
    <w:rsid w:val="00990C46"/>
    <w:rsid w:val="00990D01"/>
    <w:rsid w:val="00990E94"/>
    <w:rsid w:val="0099199E"/>
    <w:rsid w:val="00992138"/>
    <w:rsid w:val="009928B1"/>
    <w:rsid w:val="00993472"/>
    <w:rsid w:val="009937EB"/>
    <w:rsid w:val="00994078"/>
    <w:rsid w:val="00995267"/>
    <w:rsid w:val="00995F73"/>
    <w:rsid w:val="009962A4"/>
    <w:rsid w:val="00996A22"/>
    <w:rsid w:val="00997856"/>
    <w:rsid w:val="00997E97"/>
    <w:rsid w:val="009A193B"/>
    <w:rsid w:val="009A1D6C"/>
    <w:rsid w:val="009A1F8C"/>
    <w:rsid w:val="009A22F9"/>
    <w:rsid w:val="009A2600"/>
    <w:rsid w:val="009A2E65"/>
    <w:rsid w:val="009A487E"/>
    <w:rsid w:val="009A57EB"/>
    <w:rsid w:val="009A5EF0"/>
    <w:rsid w:val="009A66F5"/>
    <w:rsid w:val="009A6B5D"/>
    <w:rsid w:val="009A7E39"/>
    <w:rsid w:val="009B13F3"/>
    <w:rsid w:val="009B1C64"/>
    <w:rsid w:val="009B1C8B"/>
    <w:rsid w:val="009B1EB7"/>
    <w:rsid w:val="009B289F"/>
    <w:rsid w:val="009B2E0B"/>
    <w:rsid w:val="009B340A"/>
    <w:rsid w:val="009B3A3E"/>
    <w:rsid w:val="009B3A6D"/>
    <w:rsid w:val="009B4123"/>
    <w:rsid w:val="009B4255"/>
    <w:rsid w:val="009B49BD"/>
    <w:rsid w:val="009B4E89"/>
    <w:rsid w:val="009B5615"/>
    <w:rsid w:val="009B5CB2"/>
    <w:rsid w:val="009B6284"/>
    <w:rsid w:val="009B6C25"/>
    <w:rsid w:val="009C03D0"/>
    <w:rsid w:val="009C1106"/>
    <w:rsid w:val="009C21F5"/>
    <w:rsid w:val="009C2A70"/>
    <w:rsid w:val="009C31DE"/>
    <w:rsid w:val="009C4B72"/>
    <w:rsid w:val="009C4EC2"/>
    <w:rsid w:val="009C5B15"/>
    <w:rsid w:val="009C60F5"/>
    <w:rsid w:val="009C654A"/>
    <w:rsid w:val="009C7CDE"/>
    <w:rsid w:val="009D01F8"/>
    <w:rsid w:val="009D06F0"/>
    <w:rsid w:val="009D1383"/>
    <w:rsid w:val="009D169F"/>
    <w:rsid w:val="009D1723"/>
    <w:rsid w:val="009D1E76"/>
    <w:rsid w:val="009D2CED"/>
    <w:rsid w:val="009D3177"/>
    <w:rsid w:val="009D34DF"/>
    <w:rsid w:val="009D3AC0"/>
    <w:rsid w:val="009D3AF9"/>
    <w:rsid w:val="009D3F4A"/>
    <w:rsid w:val="009D435C"/>
    <w:rsid w:val="009D48CF"/>
    <w:rsid w:val="009D5339"/>
    <w:rsid w:val="009D5358"/>
    <w:rsid w:val="009D55AC"/>
    <w:rsid w:val="009D5D2B"/>
    <w:rsid w:val="009D6578"/>
    <w:rsid w:val="009D7171"/>
    <w:rsid w:val="009E0B3E"/>
    <w:rsid w:val="009E1244"/>
    <w:rsid w:val="009E16A5"/>
    <w:rsid w:val="009E17D0"/>
    <w:rsid w:val="009E19D8"/>
    <w:rsid w:val="009E2A64"/>
    <w:rsid w:val="009E30BB"/>
    <w:rsid w:val="009E3753"/>
    <w:rsid w:val="009E3C6E"/>
    <w:rsid w:val="009E4005"/>
    <w:rsid w:val="009E42DF"/>
    <w:rsid w:val="009E4394"/>
    <w:rsid w:val="009E4BF6"/>
    <w:rsid w:val="009E4C31"/>
    <w:rsid w:val="009E4FC8"/>
    <w:rsid w:val="009E5026"/>
    <w:rsid w:val="009E511B"/>
    <w:rsid w:val="009E5E95"/>
    <w:rsid w:val="009E72ED"/>
    <w:rsid w:val="009E738B"/>
    <w:rsid w:val="009E7757"/>
    <w:rsid w:val="009E7ACA"/>
    <w:rsid w:val="009F01E8"/>
    <w:rsid w:val="009F2CB4"/>
    <w:rsid w:val="009F2E90"/>
    <w:rsid w:val="009F31DA"/>
    <w:rsid w:val="009F37B5"/>
    <w:rsid w:val="009F4A87"/>
    <w:rsid w:val="009F4B55"/>
    <w:rsid w:val="009F5671"/>
    <w:rsid w:val="009F56A6"/>
    <w:rsid w:val="009F5C1A"/>
    <w:rsid w:val="009F6540"/>
    <w:rsid w:val="009F6607"/>
    <w:rsid w:val="009F6649"/>
    <w:rsid w:val="009F666B"/>
    <w:rsid w:val="009F6AA2"/>
    <w:rsid w:val="009F787A"/>
    <w:rsid w:val="00A00B3D"/>
    <w:rsid w:val="00A01997"/>
    <w:rsid w:val="00A01DFD"/>
    <w:rsid w:val="00A02429"/>
    <w:rsid w:val="00A02F37"/>
    <w:rsid w:val="00A039C6"/>
    <w:rsid w:val="00A03CC3"/>
    <w:rsid w:val="00A03F33"/>
    <w:rsid w:val="00A0407E"/>
    <w:rsid w:val="00A047FB"/>
    <w:rsid w:val="00A04A39"/>
    <w:rsid w:val="00A04CDC"/>
    <w:rsid w:val="00A0504F"/>
    <w:rsid w:val="00A05132"/>
    <w:rsid w:val="00A056E1"/>
    <w:rsid w:val="00A05983"/>
    <w:rsid w:val="00A05A39"/>
    <w:rsid w:val="00A05EA1"/>
    <w:rsid w:val="00A061E9"/>
    <w:rsid w:val="00A06E09"/>
    <w:rsid w:val="00A07A81"/>
    <w:rsid w:val="00A1020F"/>
    <w:rsid w:val="00A10218"/>
    <w:rsid w:val="00A10B7D"/>
    <w:rsid w:val="00A10D68"/>
    <w:rsid w:val="00A11745"/>
    <w:rsid w:val="00A1179B"/>
    <w:rsid w:val="00A11D45"/>
    <w:rsid w:val="00A1215A"/>
    <w:rsid w:val="00A12339"/>
    <w:rsid w:val="00A12372"/>
    <w:rsid w:val="00A1257C"/>
    <w:rsid w:val="00A127DE"/>
    <w:rsid w:val="00A12C31"/>
    <w:rsid w:val="00A12E47"/>
    <w:rsid w:val="00A13E90"/>
    <w:rsid w:val="00A140DC"/>
    <w:rsid w:val="00A140DE"/>
    <w:rsid w:val="00A16181"/>
    <w:rsid w:val="00A16FC1"/>
    <w:rsid w:val="00A176B1"/>
    <w:rsid w:val="00A17864"/>
    <w:rsid w:val="00A17C0E"/>
    <w:rsid w:val="00A2154A"/>
    <w:rsid w:val="00A2226C"/>
    <w:rsid w:val="00A22638"/>
    <w:rsid w:val="00A22CAE"/>
    <w:rsid w:val="00A22D3C"/>
    <w:rsid w:val="00A230B4"/>
    <w:rsid w:val="00A23130"/>
    <w:rsid w:val="00A23F49"/>
    <w:rsid w:val="00A24964"/>
    <w:rsid w:val="00A24E0C"/>
    <w:rsid w:val="00A25BF2"/>
    <w:rsid w:val="00A25FCB"/>
    <w:rsid w:val="00A26C83"/>
    <w:rsid w:val="00A27FD9"/>
    <w:rsid w:val="00A3046A"/>
    <w:rsid w:val="00A3065C"/>
    <w:rsid w:val="00A309F7"/>
    <w:rsid w:val="00A3186E"/>
    <w:rsid w:val="00A3206C"/>
    <w:rsid w:val="00A32144"/>
    <w:rsid w:val="00A323AD"/>
    <w:rsid w:val="00A33D3B"/>
    <w:rsid w:val="00A340E7"/>
    <w:rsid w:val="00A348E2"/>
    <w:rsid w:val="00A351EC"/>
    <w:rsid w:val="00A351F2"/>
    <w:rsid w:val="00A35A0C"/>
    <w:rsid w:val="00A35FEC"/>
    <w:rsid w:val="00A36415"/>
    <w:rsid w:val="00A371AB"/>
    <w:rsid w:val="00A371CF"/>
    <w:rsid w:val="00A37B3A"/>
    <w:rsid w:val="00A37FBD"/>
    <w:rsid w:val="00A40311"/>
    <w:rsid w:val="00A40752"/>
    <w:rsid w:val="00A4081F"/>
    <w:rsid w:val="00A40A55"/>
    <w:rsid w:val="00A41C28"/>
    <w:rsid w:val="00A41F53"/>
    <w:rsid w:val="00A422B1"/>
    <w:rsid w:val="00A42438"/>
    <w:rsid w:val="00A42D63"/>
    <w:rsid w:val="00A43CC4"/>
    <w:rsid w:val="00A456F7"/>
    <w:rsid w:val="00A46879"/>
    <w:rsid w:val="00A46A3A"/>
    <w:rsid w:val="00A4790B"/>
    <w:rsid w:val="00A47992"/>
    <w:rsid w:val="00A51AE8"/>
    <w:rsid w:val="00A52884"/>
    <w:rsid w:val="00A52A3B"/>
    <w:rsid w:val="00A5370F"/>
    <w:rsid w:val="00A53AEF"/>
    <w:rsid w:val="00A54120"/>
    <w:rsid w:val="00A54650"/>
    <w:rsid w:val="00A5495D"/>
    <w:rsid w:val="00A5563B"/>
    <w:rsid w:val="00A559E9"/>
    <w:rsid w:val="00A55FCB"/>
    <w:rsid w:val="00A5614B"/>
    <w:rsid w:val="00A5654C"/>
    <w:rsid w:val="00A56CF3"/>
    <w:rsid w:val="00A56D15"/>
    <w:rsid w:val="00A56D76"/>
    <w:rsid w:val="00A574F1"/>
    <w:rsid w:val="00A57AA0"/>
    <w:rsid w:val="00A602D2"/>
    <w:rsid w:val="00A61606"/>
    <w:rsid w:val="00A622BA"/>
    <w:rsid w:val="00A62B74"/>
    <w:rsid w:val="00A62F87"/>
    <w:rsid w:val="00A62FF1"/>
    <w:rsid w:val="00A63A94"/>
    <w:rsid w:val="00A6400D"/>
    <w:rsid w:val="00A6515A"/>
    <w:rsid w:val="00A657E8"/>
    <w:rsid w:val="00A6636E"/>
    <w:rsid w:val="00A66AB2"/>
    <w:rsid w:val="00A66DBB"/>
    <w:rsid w:val="00A7067E"/>
    <w:rsid w:val="00A7078E"/>
    <w:rsid w:val="00A70955"/>
    <w:rsid w:val="00A71203"/>
    <w:rsid w:val="00A71950"/>
    <w:rsid w:val="00A71AAD"/>
    <w:rsid w:val="00A72001"/>
    <w:rsid w:val="00A7238C"/>
    <w:rsid w:val="00A72661"/>
    <w:rsid w:val="00A72A03"/>
    <w:rsid w:val="00A73C76"/>
    <w:rsid w:val="00A73E7C"/>
    <w:rsid w:val="00A744BA"/>
    <w:rsid w:val="00A74B20"/>
    <w:rsid w:val="00A74C86"/>
    <w:rsid w:val="00A751CE"/>
    <w:rsid w:val="00A75A6B"/>
    <w:rsid w:val="00A75F7D"/>
    <w:rsid w:val="00A7677C"/>
    <w:rsid w:val="00A76C1F"/>
    <w:rsid w:val="00A76C44"/>
    <w:rsid w:val="00A76F65"/>
    <w:rsid w:val="00A77EB7"/>
    <w:rsid w:val="00A80126"/>
    <w:rsid w:val="00A801EF"/>
    <w:rsid w:val="00A8053D"/>
    <w:rsid w:val="00A80F8F"/>
    <w:rsid w:val="00A81469"/>
    <w:rsid w:val="00A8178D"/>
    <w:rsid w:val="00A82621"/>
    <w:rsid w:val="00A82693"/>
    <w:rsid w:val="00A82886"/>
    <w:rsid w:val="00A82DCC"/>
    <w:rsid w:val="00A835BD"/>
    <w:rsid w:val="00A84A19"/>
    <w:rsid w:val="00A8631B"/>
    <w:rsid w:val="00A86B5A"/>
    <w:rsid w:val="00A86DDD"/>
    <w:rsid w:val="00A87A9C"/>
    <w:rsid w:val="00A87C6D"/>
    <w:rsid w:val="00A87CD5"/>
    <w:rsid w:val="00A87DA6"/>
    <w:rsid w:val="00A90F25"/>
    <w:rsid w:val="00A91527"/>
    <w:rsid w:val="00A917F1"/>
    <w:rsid w:val="00A92983"/>
    <w:rsid w:val="00A935F6"/>
    <w:rsid w:val="00A93745"/>
    <w:rsid w:val="00A939AD"/>
    <w:rsid w:val="00A94C96"/>
    <w:rsid w:val="00A953B0"/>
    <w:rsid w:val="00A953C7"/>
    <w:rsid w:val="00A95550"/>
    <w:rsid w:val="00A95621"/>
    <w:rsid w:val="00A956AB"/>
    <w:rsid w:val="00A95F71"/>
    <w:rsid w:val="00A9660D"/>
    <w:rsid w:val="00A96D57"/>
    <w:rsid w:val="00A973D9"/>
    <w:rsid w:val="00A9780D"/>
    <w:rsid w:val="00A97890"/>
    <w:rsid w:val="00AA0778"/>
    <w:rsid w:val="00AA1796"/>
    <w:rsid w:val="00AA179F"/>
    <w:rsid w:val="00AA23CE"/>
    <w:rsid w:val="00AA2B91"/>
    <w:rsid w:val="00AA2C52"/>
    <w:rsid w:val="00AA327C"/>
    <w:rsid w:val="00AA358E"/>
    <w:rsid w:val="00AA40A2"/>
    <w:rsid w:val="00AA4132"/>
    <w:rsid w:val="00AA44EE"/>
    <w:rsid w:val="00AA4BCC"/>
    <w:rsid w:val="00AA4F15"/>
    <w:rsid w:val="00AA5070"/>
    <w:rsid w:val="00AA5BA1"/>
    <w:rsid w:val="00AA5EF0"/>
    <w:rsid w:val="00AA61DE"/>
    <w:rsid w:val="00AA6466"/>
    <w:rsid w:val="00AA64CC"/>
    <w:rsid w:val="00AA6744"/>
    <w:rsid w:val="00AA68A2"/>
    <w:rsid w:val="00AA6C56"/>
    <w:rsid w:val="00AA6E59"/>
    <w:rsid w:val="00AA780F"/>
    <w:rsid w:val="00AB0CFB"/>
    <w:rsid w:val="00AB1789"/>
    <w:rsid w:val="00AB1BBD"/>
    <w:rsid w:val="00AB2407"/>
    <w:rsid w:val="00AB2EC7"/>
    <w:rsid w:val="00AB473F"/>
    <w:rsid w:val="00AB4C4C"/>
    <w:rsid w:val="00AB4E54"/>
    <w:rsid w:val="00AB532B"/>
    <w:rsid w:val="00AB541B"/>
    <w:rsid w:val="00AB6A59"/>
    <w:rsid w:val="00AB6B74"/>
    <w:rsid w:val="00AB6FF1"/>
    <w:rsid w:val="00AB7681"/>
    <w:rsid w:val="00AB7C1A"/>
    <w:rsid w:val="00AB7CB7"/>
    <w:rsid w:val="00AB7CD7"/>
    <w:rsid w:val="00AB7E61"/>
    <w:rsid w:val="00AC0118"/>
    <w:rsid w:val="00AC0333"/>
    <w:rsid w:val="00AC0403"/>
    <w:rsid w:val="00AC05DF"/>
    <w:rsid w:val="00AC0D4A"/>
    <w:rsid w:val="00AC20E8"/>
    <w:rsid w:val="00AC2676"/>
    <w:rsid w:val="00AC3EC7"/>
    <w:rsid w:val="00AC420E"/>
    <w:rsid w:val="00AC4E4A"/>
    <w:rsid w:val="00AC51A9"/>
    <w:rsid w:val="00AC5583"/>
    <w:rsid w:val="00AC57A5"/>
    <w:rsid w:val="00AC5B33"/>
    <w:rsid w:val="00AC667A"/>
    <w:rsid w:val="00AC6C8E"/>
    <w:rsid w:val="00AC6D63"/>
    <w:rsid w:val="00AC6F81"/>
    <w:rsid w:val="00AC74F4"/>
    <w:rsid w:val="00AC7854"/>
    <w:rsid w:val="00AC7B51"/>
    <w:rsid w:val="00AD0102"/>
    <w:rsid w:val="00AD034E"/>
    <w:rsid w:val="00AD1875"/>
    <w:rsid w:val="00AD1BF9"/>
    <w:rsid w:val="00AD2A17"/>
    <w:rsid w:val="00AD2C15"/>
    <w:rsid w:val="00AD3059"/>
    <w:rsid w:val="00AD37F1"/>
    <w:rsid w:val="00AD3EAA"/>
    <w:rsid w:val="00AD435B"/>
    <w:rsid w:val="00AD45FF"/>
    <w:rsid w:val="00AD4B36"/>
    <w:rsid w:val="00AD566F"/>
    <w:rsid w:val="00AD7681"/>
    <w:rsid w:val="00AD77A1"/>
    <w:rsid w:val="00AD799E"/>
    <w:rsid w:val="00AE0287"/>
    <w:rsid w:val="00AE077E"/>
    <w:rsid w:val="00AE0B28"/>
    <w:rsid w:val="00AE0CA6"/>
    <w:rsid w:val="00AE0D3E"/>
    <w:rsid w:val="00AE112C"/>
    <w:rsid w:val="00AE115B"/>
    <w:rsid w:val="00AE1204"/>
    <w:rsid w:val="00AE1BB0"/>
    <w:rsid w:val="00AE225A"/>
    <w:rsid w:val="00AE28E6"/>
    <w:rsid w:val="00AE2B0B"/>
    <w:rsid w:val="00AE3653"/>
    <w:rsid w:val="00AE3AD7"/>
    <w:rsid w:val="00AE45B9"/>
    <w:rsid w:val="00AE4D13"/>
    <w:rsid w:val="00AE4D77"/>
    <w:rsid w:val="00AE627C"/>
    <w:rsid w:val="00AE6AC8"/>
    <w:rsid w:val="00AE6D27"/>
    <w:rsid w:val="00AE7CA5"/>
    <w:rsid w:val="00AE7FF7"/>
    <w:rsid w:val="00AF01FE"/>
    <w:rsid w:val="00AF06C5"/>
    <w:rsid w:val="00AF0BD2"/>
    <w:rsid w:val="00AF2140"/>
    <w:rsid w:val="00AF28A8"/>
    <w:rsid w:val="00AF2E54"/>
    <w:rsid w:val="00AF3716"/>
    <w:rsid w:val="00AF4385"/>
    <w:rsid w:val="00AF47E2"/>
    <w:rsid w:val="00AF4E3B"/>
    <w:rsid w:val="00AF526C"/>
    <w:rsid w:val="00AF54C6"/>
    <w:rsid w:val="00AF5775"/>
    <w:rsid w:val="00AF622C"/>
    <w:rsid w:val="00AF69A4"/>
    <w:rsid w:val="00AF6D58"/>
    <w:rsid w:val="00AF75A2"/>
    <w:rsid w:val="00B01E83"/>
    <w:rsid w:val="00B02066"/>
    <w:rsid w:val="00B0276D"/>
    <w:rsid w:val="00B03C26"/>
    <w:rsid w:val="00B03C90"/>
    <w:rsid w:val="00B04C55"/>
    <w:rsid w:val="00B04E41"/>
    <w:rsid w:val="00B0653F"/>
    <w:rsid w:val="00B06B38"/>
    <w:rsid w:val="00B06BAE"/>
    <w:rsid w:val="00B06EA0"/>
    <w:rsid w:val="00B07BB6"/>
    <w:rsid w:val="00B10321"/>
    <w:rsid w:val="00B106DF"/>
    <w:rsid w:val="00B10911"/>
    <w:rsid w:val="00B1099D"/>
    <w:rsid w:val="00B10EB7"/>
    <w:rsid w:val="00B10FDC"/>
    <w:rsid w:val="00B11C96"/>
    <w:rsid w:val="00B11F83"/>
    <w:rsid w:val="00B122B7"/>
    <w:rsid w:val="00B1266F"/>
    <w:rsid w:val="00B12F9A"/>
    <w:rsid w:val="00B12FFF"/>
    <w:rsid w:val="00B137F6"/>
    <w:rsid w:val="00B13A38"/>
    <w:rsid w:val="00B13FA0"/>
    <w:rsid w:val="00B14128"/>
    <w:rsid w:val="00B142CA"/>
    <w:rsid w:val="00B152D4"/>
    <w:rsid w:val="00B15448"/>
    <w:rsid w:val="00B15D40"/>
    <w:rsid w:val="00B16C46"/>
    <w:rsid w:val="00B202A9"/>
    <w:rsid w:val="00B216BA"/>
    <w:rsid w:val="00B226C5"/>
    <w:rsid w:val="00B22723"/>
    <w:rsid w:val="00B23819"/>
    <w:rsid w:val="00B2493A"/>
    <w:rsid w:val="00B2546F"/>
    <w:rsid w:val="00B255C8"/>
    <w:rsid w:val="00B258BA"/>
    <w:rsid w:val="00B25BCA"/>
    <w:rsid w:val="00B269DD"/>
    <w:rsid w:val="00B306F5"/>
    <w:rsid w:val="00B31818"/>
    <w:rsid w:val="00B31CA6"/>
    <w:rsid w:val="00B31D3E"/>
    <w:rsid w:val="00B331F1"/>
    <w:rsid w:val="00B3356E"/>
    <w:rsid w:val="00B34B18"/>
    <w:rsid w:val="00B35573"/>
    <w:rsid w:val="00B3582D"/>
    <w:rsid w:val="00B3601B"/>
    <w:rsid w:val="00B364D3"/>
    <w:rsid w:val="00B37E14"/>
    <w:rsid w:val="00B40252"/>
    <w:rsid w:val="00B404F8"/>
    <w:rsid w:val="00B40673"/>
    <w:rsid w:val="00B40697"/>
    <w:rsid w:val="00B40B45"/>
    <w:rsid w:val="00B41BA7"/>
    <w:rsid w:val="00B42185"/>
    <w:rsid w:val="00B42295"/>
    <w:rsid w:val="00B439EA"/>
    <w:rsid w:val="00B43D35"/>
    <w:rsid w:val="00B43E80"/>
    <w:rsid w:val="00B44BE4"/>
    <w:rsid w:val="00B45BF3"/>
    <w:rsid w:val="00B45E7C"/>
    <w:rsid w:val="00B46363"/>
    <w:rsid w:val="00B46D53"/>
    <w:rsid w:val="00B46F80"/>
    <w:rsid w:val="00B47841"/>
    <w:rsid w:val="00B478F1"/>
    <w:rsid w:val="00B5014C"/>
    <w:rsid w:val="00B50C50"/>
    <w:rsid w:val="00B51209"/>
    <w:rsid w:val="00B51448"/>
    <w:rsid w:val="00B51748"/>
    <w:rsid w:val="00B5174A"/>
    <w:rsid w:val="00B51830"/>
    <w:rsid w:val="00B51A2F"/>
    <w:rsid w:val="00B5200A"/>
    <w:rsid w:val="00B5201C"/>
    <w:rsid w:val="00B520FD"/>
    <w:rsid w:val="00B5283D"/>
    <w:rsid w:val="00B52A4E"/>
    <w:rsid w:val="00B53CCA"/>
    <w:rsid w:val="00B5499F"/>
    <w:rsid w:val="00B54CCA"/>
    <w:rsid w:val="00B5517F"/>
    <w:rsid w:val="00B55AFC"/>
    <w:rsid w:val="00B55E69"/>
    <w:rsid w:val="00B563CE"/>
    <w:rsid w:val="00B56F4D"/>
    <w:rsid w:val="00B574DE"/>
    <w:rsid w:val="00B57645"/>
    <w:rsid w:val="00B57710"/>
    <w:rsid w:val="00B57FF7"/>
    <w:rsid w:val="00B60E56"/>
    <w:rsid w:val="00B612B2"/>
    <w:rsid w:val="00B61520"/>
    <w:rsid w:val="00B6181C"/>
    <w:rsid w:val="00B61E79"/>
    <w:rsid w:val="00B627B1"/>
    <w:rsid w:val="00B62ECB"/>
    <w:rsid w:val="00B63067"/>
    <w:rsid w:val="00B63CA7"/>
    <w:rsid w:val="00B64142"/>
    <w:rsid w:val="00B64172"/>
    <w:rsid w:val="00B6420B"/>
    <w:rsid w:val="00B64358"/>
    <w:rsid w:val="00B65405"/>
    <w:rsid w:val="00B65541"/>
    <w:rsid w:val="00B655F2"/>
    <w:rsid w:val="00B664B3"/>
    <w:rsid w:val="00B667D9"/>
    <w:rsid w:val="00B66BB9"/>
    <w:rsid w:val="00B679F2"/>
    <w:rsid w:val="00B702B0"/>
    <w:rsid w:val="00B70F31"/>
    <w:rsid w:val="00B71373"/>
    <w:rsid w:val="00B72249"/>
    <w:rsid w:val="00B723ED"/>
    <w:rsid w:val="00B729B2"/>
    <w:rsid w:val="00B72B94"/>
    <w:rsid w:val="00B72CD4"/>
    <w:rsid w:val="00B73258"/>
    <w:rsid w:val="00B76983"/>
    <w:rsid w:val="00B76EC1"/>
    <w:rsid w:val="00B81B91"/>
    <w:rsid w:val="00B82AEE"/>
    <w:rsid w:val="00B82CD0"/>
    <w:rsid w:val="00B83811"/>
    <w:rsid w:val="00B840C9"/>
    <w:rsid w:val="00B842D0"/>
    <w:rsid w:val="00B849DE"/>
    <w:rsid w:val="00B84ED7"/>
    <w:rsid w:val="00B85AB2"/>
    <w:rsid w:val="00B85AB3"/>
    <w:rsid w:val="00B86626"/>
    <w:rsid w:val="00B86AEE"/>
    <w:rsid w:val="00B87430"/>
    <w:rsid w:val="00B874BD"/>
    <w:rsid w:val="00B87826"/>
    <w:rsid w:val="00B87CF3"/>
    <w:rsid w:val="00B87F93"/>
    <w:rsid w:val="00B90D1C"/>
    <w:rsid w:val="00B90E8A"/>
    <w:rsid w:val="00B9159B"/>
    <w:rsid w:val="00B91C81"/>
    <w:rsid w:val="00B92338"/>
    <w:rsid w:val="00B9287C"/>
    <w:rsid w:val="00B928E6"/>
    <w:rsid w:val="00B935EF"/>
    <w:rsid w:val="00B93A52"/>
    <w:rsid w:val="00B94723"/>
    <w:rsid w:val="00B9570C"/>
    <w:rsid w:val="00B95761"/>
    <w:rsid w:val="00B958CC"/>
    <w:rsid w:val="00B95FA3"/>
    <w:rsid w:val="00B96B20"/>
    <w:rsid w:val="00B9779B"/>
    <w:rsid w:val="00B97B17"/>
    <w:rsid w:val="00BA14FF"/>
    <w:rsid w:val="00BA1FC7"/>
    <w:rsid w:val="00BA23D7"/>
    <w:rsid w:val="00BA3497"/>
    <w:rsid w:val="00BA349B"/>
    <w:rsid w:val="00BA3C3A"/>
    <w:rsid w:val="00BA43EE"/>
    <w:rsid w:val="00BA44DD"/>
    <w:rsid w:val="00BA45FD"/>
    <w:rsid w:val="00BA46B6"/>
    <w:rsid w:val="00BA4703"/>
    <w:rsid w:val="00BA4968"/>
    <w:rsid w:val="00BA54A7"/>
    <w:rsid w:val="00BA5617"/>
    <w:rsid w:val="00BA62A3"/>
    <w:rsid w:val="00BA720E"/>
    <w:rsid w:val="00BA77B0"/>
    <w:rsid w:val="00BA7E63"/>
    <w:rsid w:val="00BA7FBF"/>
    <w:rsid w:val="00BB0313"/>
    <w:rsid w:val="00BB06A1"/>
    <w:rsid w:val="00BB0C10"/>
    <w:rsid w:val="00BB1DE8"/>
    <w:rsid w:val="00BB278F"/>
    <w:rsid w:val="00BB2F7C"/>
    <w:rsid w:val="00BB3202"/>
    <w:rsid w:val="00BB355C"/>
    <w:rsid w:val="00BB36ED"/>
    <w:rsid w:val="00BB4303"/>
    <w:rsid w:val="00BB582E"/>
    <w:rsid w:val="00BB5BE3"/>
    <w:rsid w:val="00BB60F0"/>
    <w:rsid w:val="00BB65DF"/>
    <w:rsid w:val="00BB74DD"/>
    <w:rsid w:val="00BB7869"/>
    <w:rsid w:val="00BC0680"/>
    <w:rsid w:val="00BC0CC2"/>
    <w:rsid w:val="00BC0F93"/>
    <w:rsid w:val="00BC1068"/>
    <w:rsid w:val="00BC1F6D"/>
    <w:rsid w:val="00BC234D"/>
    <w:rsid w:val="00BC2584"/>
    <w:rsid w:val="00BC34D3"/>
    <w:rsid w:val="00BC4683"/>
    <w:rsid w:val="00BC490F"/>
    <w:rsid w:val="00BC53D4"/>
    <w:rsid w:val="00BC59F3"/>
    <w:rsid w:val="00BC76F7"/>
    <w:rsid w:val="00BD1876"/>
    <w:rsid w:val="00BD212C"/>
    <w:rsid w:val="00BD2B71"/>
    <w:rsid w:val="00BD332A"/>
    <w:rsid w:val="00BD46FD"/>
    <w:rsid w:val="00BD4C94"/>
    <w:rsid w:val="00BD59A6"/>
    <w:rsid w:val="00BD6A34"/>
    <w:rsid w:val="00BD718C"/>
    <w:rsid w:val="00BD7651"/>
    <w:rsid w:val="00BD7970"/>
    <w:rsid w:val="00BD7A7A"/>
    <w:rsid w:val="00BD7C8F"/>
    <w:rsid w:val="00BE08FC"/>
    <w:rsid w:val="00BE1700"/>
    <w:rsid w:val="00BE1E91"/>
    <w:rsid w:val="00BE2B5F"/>
    <w:rsid w:val="00BE2B9D"/>
    <w:rsid w:val="00BE34EE"/>
    <w:rsid w:val="00BE37B6"/>
    <w:rsid w:val="00BE563D"/>
    <w:rsid w:val="00BE5DE8"/>
    <w:rsid w:val="00BE6044"/>
    <w:rsid w:val="00BE6DF1"/>
    <w:rsid w:val="00BE6F15"/>
    <w:rsid w:val="00BE6FC9"/>
    <w:rsid w:val="00BE7050"/>
    <w:rsid w:val="00BF12B7"/>
    <w:rsid w:val="00BF1593"/>
    <w:rsid w:val="00BF1A13"/>
    <w:rsid w:val="00BF1D69"/>
    <w:rsid w:val="00BF1DEC"/>
    <w:rsid w:val="00BF27E9"/>
    <w:rsid w:val="00BF2C64"/>
    <w:rsid w:val="00BF2E93"/>
    <w:rsid w:val="00BF2EF1"/>
    <w:rsid w:val="00BF5DD5"/>
    <w:rsid w:val="00BF5F87"/>
    <w:rsid w:val="00BF6011"/>
    <w:rsid w:val="00BF6513"/>
    <w:rsid w:val="00BF6678"/>
    <w:rsid w:val="00BF69AC"/>
    <w:rsid w:val="00BF6C6B"/>
    <w:rsid w:val="00BF7713"/>
    <w:rsid w:val="00C00547"/>
    <w:rsid w:val="00C00842"/>
    <w:rsid w:val="00C00C43"/>
    <w:rsid w:val="00C0179C"/>
    <w:rsid w:val="00C02C72"/>
    <w:rsid w:val="00C034BE"/>
    <w:rsid w:val="00C034E0"/>
    <w:rsid w:val="00C03E1C"/>
    <w:rsid w:val="00C03E6E"/>
    <w:rsid w:val="00C0483B"/>
    <w:rsid w:val="00C048DC"/>
    <w:rsid w:val="00C049D1"/>
    <w:rsid w:val="00C04ED3"/>
    <w:rsid w:val="00C0517D"/>
    <w:rsid w:val="00C05A90"/>
    <w:rsid w:val="00C0666D"/>
    <w:rsid w:val="00C06DA8"/>
    <w:rsid w:val="00C0721B"/>
    <w:rsid w:val="00C073F8"/>
    <w:rsid w:val="00C077AC"/>
    <w:rsid w:val="00C07D6D"/>
    <w:rsid w:val="00C107BF"/>
    <w:rsid w:val="00C114DC"/>
    <w:rsid w:val="00C11A40"/>
    <w:rsid w:val="00C1253B"/>
    <w:rsid w:val="00C12BDE"/>
    <w:rsid w:val="00C1333A"/>
    <w:rsid w:val="00C1342E"/>
    <w:rsid w:val="00C13AB6"/>
    <w:rsid w:val="00C13DBA"/>
    <w:rsid w:val="00C14835"/>
    <w:rsid w:val="00C14AE7"/>
    <w:rsid w:val="00C14FF0"/>
    <w:rsid w:val="00C1626F"/>
    <w:rsid w:val="00C16F6D"/>
    <w:rsid w:val="00C177C1"/>
    <w:rsid w:val="00C17CE3"/>
    <w:rsid w:val="00C209A9"/>
    <w:rsid w:val="00C20C36"/>
    <w:rsid w:val="00C21A8B"/>
    <w:rsid w:val="00C223AD"/>
    <w:rsid w:val="00C22488"/>
    <w:rsid w:val="00C226F2"/>
    <w:rsid w:val="00C22F6F"/>
    <w:rsid w:val="00C233B7"/>
    <w:rsid w:val="00C234B9"/>
    <w:rsid w:val="00C23509"/>
    <w:rsid w:val="00C236F8"/>
    <w:rsid w:val="00C238D8"/>
    <w:rsid w:val="00C23B6F"/>
    <w:rsid w:val="00C25181"/>
    <w:rsid w:val="00C25255"/>
    <w:rsid w:val="00C255CF"/>
    <w:rsid w:val="00C256EB"/>
    <w:rsid w:val="00C25C51"/>
    <w:rsid w:val="00C25E28"/>
    <w:rsid w:val="00C308A8"/>
    <w:rsid w:val="00C30FE0"/>
    <w:rsid w:val="00C3284F"/>
    <w:rsid w:val="00C32E98"/>
    <w:rsid w:val="00C33F8D"/>
    <w:rsid w:val="00C34565"/>
    <w:rsid w:val="00C34642"/>
    <w:rsid w:val="00C34D50"/>
    <w:rsid w:val="00C358D2"/>
    <w:rsid w:val="00C35971"/>
    <w:rsid w:val="00C35A03"/>
    <w:rsid w:val="00C362FA"/>
    <w:rsid w:val="00C36942"/>
    <w:rsid w:val="00C3702F"/>
    <w:rsid w:val="00C37215"/>
    <w:rsid w:val="00C37495"/>
    <w:rsid w:val="00C40144"/>
    <w:rsid w:val="00C401BC"/>
    <w:rsid w:val="00C4045D"/>
    <w:rsid w:val="00C40EB4"/>
    <w:rsid w:val="00C40FDE"/>
    <w:rsid w:val="00C412E7"/>
    <w:rsid w:val="00C41CD4"/>
    <w:rsid w:val="00C421B0"/>
    <w:rsid w:val="00C42557"/>
    <w:rsid w:val="00C426DE"/>
    <w:rsid w:val="00C42C93"/>
    <w:rsid w:val="00C430EE"/>
    <w:rsid w:val="00C43406"/>
    <w:rsid w:val="00C43A75"/>
    <w:rsid w:val="00C43EE4"/>
    <w:rsid w:val="00C443BA"/>
    <w:rsid w:val="00C44431"/>
    <w:rsid w:val="00C445EC"/>
    <w:rsid w:val="00C45874"/>
    <w:rsid w:val="00C4647E"/>
    <w:rsid w:val="00C471F4"/>
    <w:rsid w:val="00C47975"/>
    <w:rsid w:val="00C47A57"/>
    <w:rsid w:val="00C47E0E"/>
    <w:rsid w:val="00C506C7"/>
    <w:rsid w:val="00C50F15"/>
    <w:rsid w:val="00C51475"/>
    <w:rsid w:val="00C51A0E"/>
    <w:rsid w:val="00C529EC"/>
    <w:rsid w:val="00C52DF6"/>
    <w:rsid w:val="00C52E3D"/>
    <w:rsid w:val="00C52FD7"/>
    <w:rsid w:val="00C54071"/>
    <w:rsid w:val="00C54BCC"/>
    <w:rsid w:val="00C54D79"/>
    <w:rsid w:val="00C54DA2"/>
    <w:rsid w:val="00C556C1"/>
    <w:rsid w:val="00C55B1D"/>
    <w:rsid w:val="00C56020"/>
    <w:rsid w:val="00C563C8"/>
    <w:rsid w:val="00C56495"/>
    <w:rsid w:val="00C5703A"/>
    <w:rsid w:val="00C575FA"/>
    <w:rsid w:val="00C57976"/>
    <w:rsid w:val="00C57C1B"/>
    <w:rsid w:val="00C60671"/>
    <w:rsid w:val="00C60DA4"/>
    <w:rsid w:val="00C619A4"/>
    <w:rsid w:val="00C61E3C"/>
    <w:rsid w:val="00C61EB5"/>
    <w:rsid w:val="00C626BB"/>
    <w:rsid w:val="00C631A8"/>
    <w:rsid w:val="00C6349C"/>
    <w:rsid w:val="00C63BB8"/>
    <w:rsid w:val="00C63EBF"/>
    <w:rsid w:val="00C649A0"/>
    <w:rsid w:val="00C649E1"/>
    <w:rsid w:val="00C64B1E"/>
    <w:rsid w:val="00C64D45"/>
    <w:rsid w:val="00C659DD"/>
    <w:rsid w:val="00C66BCD"/>
    <w:rsid w:val="00C70E69"/>
    <w:rsid w:val="00C71413"/>
    <w:rsid w:val="00C71E1B"/>
    <w:rsid w:val="00C72238"/>
    <w:rsid w:val="00C7299F"/>
    <w:rsid w:val="00C729DA"/>
    <w:rsid w:val="00C73FB8"/>
    <w:rsid w:val="00C74B6B"/>
    <w:rsid w:val="00C75416"/>
    <w:rsid w:val="00C75CD0"/>
    <w:rsid w:val="00C761D5"/>
    <w:rsid w:val="00C766EF"/>
    <w:rsid w:val="00C771C1"/>
    <w:rsid w:val="00C7790E"/>
    <w:rsid w:val="00C77FC9"/>
    <w:rsid w:val="00C8019D"/>
    <w:rsid w:val="00C80CCE"/>
    <w:rsid w:val="00C80E0D"/>
    <w:rsid w:val="00C8188B"/>
    <w:rsid w:val="00C81AAA"/>
    <w:rsid w:val="00C82457"/>
    <w:rsid w:val="00C8261D"/>
    <w:rsid w:val="00C826D3"/>
    <w:rsid w:val="00C82837"/>
    <w:rsid w:val="00C83F7E"/>
    <w:rsid w:val="00C85001"/>
    <w:rsid w:val="00C856D1"/>
    <w:rsid w:val="00C8666A"/>
    <w:rsid w:val="00C86EE1"/>
    <w:rsid w:val="00C870C7"/>
    <w:rsid w:val="00C91341"/>
    <w:rsid w:val="00C91347"/>
    <w:rsid w:val="00C9145A"/>
    <w:rsid w:val="00C917DC"/>
    <w:rsid w:val="00C91A42"/>
    <w:rsid w:val="00C91B82"/>
    <w:rsid w:val="00C91BD8"/>
    <w:rsid w:val="00C922F1"/>
    <w:rsid w:val="00C92A07"/>
    <w:rsid w:val="00C92D86"/>
    <w:rsid w:val="00C93B64"/>
    <w:rsid w:val="00C93C5F"/>
    <w:rsid w:val="00C93EE7"/>
    <w:rsid w:val="00C940E0"/>
    <w:rsid w:val="00C94840"/>
    <w:rsid w:val="00C95550"/>
    <w:rsid w:val="00C95CB9"/>
    <w:rsid w:val="00C95D2E"/>
    <w:rsid w:val="00C95D56"/>
    <w:rsid w:val="00C95F44"/>
    <w:rsid w:val="00C9630D"/>
    <w:rsid w:val="00C96FB5"/>
    <w:rsid w:val="00C97658"/>
    <w:rsid w:val="00C9768A"/>
    <w:rsid w:val="00CA038D"/>
    <w:rsid w:val="00CA0BBB"/>
    <w:rsid w:val="00CA0FFC"/>
    <w:rsid w:val="00CA18E0"/>
    <w:rsid w:val="00CA1C73"/>
    <w:rsid w:val="00CA1D84"/>
    <w:rsid w:val="00CA2390"/>
    <w:rsid w:val="00CA38FB"/>
    <w:rsid w:val="00CA41F2"/>
    <w:rsid w:val="00CA42BA"/>
    <w:rsid w:val="00CA4998"/>
    <w:rsid w:val="00CA571C"/>
    <w:rsid w:val="00CA5C56"/>
    <w:rsid w:val="00CA66A7"/>
    <w:rsid w:val="00CA66EC"/>
    <w:rsid w:val="00CA7A36"/>
    <w:rsid w:val="00CB0479"/>
    <w:rsid w:val="00CB0829"/>
    <w:rsid w:val="00CB0CE5"/>
    <w:rsid w:val="00CB111F"/>
    <w:rsid w:val="00CB1393"/>
    <w:rsid w:val="00CB1F0D"/>
    <w:rsid w:val="00CB2CB5"/>
    <w:rsid w:val="00CB3338"/>
    <w:rsid w:val="00CB519F"/>
    <w:rsid w:val="00CB5210"/>
    <w:rsid w:val="00CB5447"/>
    <w:rsid w:val="00CB6613"/>
    <w:rsid w:val="00CB6764"/>
    <w:rsid w:val="00CB75FB"/>
    <w:rsid w:val="00CB7813"/>
    <w:rsid w:val="00CB7A69"/>
    <w:rsid w:val="00CB7A7A"/>
    <w:rsid w:val="00CB7F7C"/>
    <w:rsid w:val="00CC0042"/>
    <w:rsid w:val="00CC06F1"/>
    <w:rsid w:val="00CC1398"/>
    <w:rsid w:val="00CC1C31"/>
    <w:rsid w:val="00CC2B0C"/>
    <w:rsid w:val="00CC2B46"/>
    <w:rsid w:val="00CC2CCB"/>
    <w:rsid w:val="00CC2E15"/>
    <w:rsid w:val="00CC2EB9"/>
    <w:rsid w:val="00CC3916"/>
    <w:rsid w:val="00CC3D47"/>
    <w:rsid w:val="00CC49AD"/>
    <w:rsid w:val="00CC57BB"/>
    <w:rsid w:val="00CC588C"/>
    <w:rsid w:val="00CC5CBB"/>
    <w:rsid w:val="00CC6BE2"/>
    <w:rsid w:val="00CC6DFF"/>
    <w:rsid w:val="00CC72C8"/>
    <w:rsid w:val="00CC76D6"/>
    <w:rsid w:val="00CC7ADF"/>
    <w:rsid w:val="00CC7B70"/>
    <w:rsid w:val="00CD0042"/>
    <w:rsid w:val="00CD0130"/>
    <w:rsid w:val="00CD056B"/>
    <w:rsid w:val="00CD1963"/>
    <w:rsid w:val="00CD1F8A"/>
    <w:rsid w:val="00CD3225"/>
    <w:rsid w:val="00CD33D2"/>
    <w:rsid w:val="00CD34CA"/>
    <w:rsid w:val="00CD43BE"/>
    <w:rsid w:val="00CD43D4"/>
    <w:rsid w:val="00CD4744"/>
    <w:rsid w:val="00CD5145"/>
    <w:rsid w:val="00CD5E32"/>
    <w:rsid w:val="00CD627D"/>
    <w:rsid w:val="00CD6427"/>
    <w:rsid w:val="00CD6C5A"/>
    <w:rsid w:val="00CD6F57"/>
    <w:rsid w:val="00CD702B"/>
    <w:rsid w:val="00CD7106"/>
    <w:rsid w:val="00CD73C3"/>
    <w:rsid w:val="00CD7808"/>
    <w:rsid w:val="00CE187D"/>
    <w:rsid w:val="00CE19C8"/>
    <w:rsid w:val="00CE1B2B"/>
    <w:rsid w:val="00CE1C45"/>
    <w:rsid w:val="00CE1E67"/>
    <w:rsid w:val="00CE385A"/>
    <w:rsid w:val="00CE3DBE"/>
    <w:rsid w:val="00CE3EE9"/>
    <w:rsid w:val="00CE4747"/>
    <w:rsid w:val="00CE4FF0"/>
    <w:rsid w:val="00CE5628"/>
    <w:rsid w:val="00CE596F"/>
    <w:rsid w:val="00CE5A54"/>
    <w:rsid w:val="00CE5EB1"/>
    <w:rsid w:val="00CE6005"/>
    <w:rsid w:val="00CE640C"/>
    <w:rsid w:val="00CF012A"/>
    <w:rsid w:val="00CF0250"/>
    <w:rsid w:val="00CF0E96"/>
    <w:rsid w:val="00CF1AB0"/>
    <w:rsid w:val="00CF206A"/>
    <w:rsid w:val="00CF2888"/>
    <w:rsid w:val="00CF2C7B"/>
    <w:rsid w:val="00CF2D9E"/>
    <w:rsid w:val="00CF2F76"/>
    <w:rsid w:val="00CF3FD8"/>
    <w:rsid w:val="00CF414C"/>
    <w:rsid w:val="00CF4801"/>
    <w:rsid w:val="00CF4C7C"/>
    <w:rsid w:val="00CF644C"/>
    <w:rsid w:val="00CF6856"/>
    <w:rsid w:val="00CF71BF"/>
    <w:rsid w:val="00D00060"/>
    <w:rsid w:val="00D0023C"/>
    <w:rsid w:val="00D00BFF"/>
    <w:rsid w:val="00D01154"/>
    <w:rsid w:val="00D012DE"/>
    <w:rsid w:val="00D0179C"/>
    <w:rsid w:val="00D018E0"/>
    <w:rsid w:val="00D01B2E"/>
    <w:rsid w:val="00D025A5"/>
    <w:rsid w:val="00D0280F"/>
    <w:rsid w:val="00D029A9"/>
    <w:rsid w:val="00D02B80"/>
    <w:rsid w:val="00D02C5A"/>
    <w:rsid w:val="00D02E79"/>
    <w:rsid w:val="00D035B4"/>
    <w:rsid w:val="00D03AC0"/>
    <w:rsid w:val="00D0421D"/>
    <w:rsid w:val="00D04C61"/>
    <w:rsid w:val="00D054C4"/>
    <w:rsid w:val="00D06D55"/>
    <w:rsid w:val="00D076AD"/>
    <w:rsid w:val="00D11326"/>
    <w:rsid w:val="00D11660"/>
    <w:rsid w:val="00D12196"/>
    <w:rsid w:val="00D122C8"/>
    <w:rsid w:val="00D12B00"/>
    <w:rsid w:val="00D13777"/>
    <w:rsid w:val="00D142C5"/>
    <w:rsid w:val="00D14935"/>
    <w:rsid w:val="00D14B92"/>
    <w:rsid w:val="00D15963"/>
    <w:rsid w:val="00D15B8B"/>
    <w:rsid w:val="00D16F90"/>
    <w:rsid w:val="00D16FF5"/>
    <w:rsid w:val="00D17352"/>
    <w:rsid w:val="00D1791B"/>
    <w:rsid w:val="00D17B1C"/>
    <w:rsid w:val="00D20C05"/>
    <w:rsid w:val="00D2110E"/>
    <w:rsid w:val="00D216E3"/>
    <w:rsid w:val="00D21806"/>
    <w:rsid w:val="00D22B52"/>
    <w:rsid w:val="00D22C0B"/>
    <w:rsid w:val="00D23AEB"/>
    <w:rsid w:val="00D23B89"/>
    <w:rsid w:val="00D23DB4"/>
    <w:rsid w:val="00D25B95"/>
    <w:rsid w:val="00D25D5B"/>
    <w:rsid w:val="00D25FCB"/>
    <w:rsid w:val="00D2681D"/>
    <w:rsid w:val="00D2764D"/>
    <w:rsid w:val="00D277EE"/>
    <w:rsid w:val="00D2781E"/>
    <w:rsid w:val="00D278A7"/>
    <w:rsid w:val="00D27953"/>
    <w:rsid w:val="00D27D1D"/>
    <w:rsid w:val="00D301AF"/>
    <w:rsid w:val="00D3052A"/>
    <w:rsid w:val="00D3059B"/>
    <w:rsid w:val="00D30822"/>
    <w:rsid w:val="00D31203"/>
    <w:rsid w:val="00D33E85"/>
    <w:rsid w:val="00D34740"/>
    <w:rsid w:val="00D35947"/>
    <w:rsid w:val="00D35C5C"/>
    <w:rsid w:val="00D368AF"/>
    <w:rsid w:val="00D36A93"/>
    <w:rsid w:val="00D370D4"/>
    <w:rsid w:val="00D40029"/>
    <w:rsid w:val="00D4036C"/>
    <w:rsid w:val="00D41C2A"/>
    <w:rsid w:val="00D41D58"/>
    <w:rsid w:val="00D43F9A"/>
    <w:rsid w:val="00D4468B"/>
    <w:rsid w:val="00D4585F"/>
    <w:rsid w:val="00D45D2F"/>
    <w:rsid w:val="00D46333"/>
    <w:rsid w:val="00D47933"/>
    <w:rsid w:val="00D47C86"/>
    <w:rsid w:val="00D508F6"/>
    <w:rsid w:val="00D50C39"/>
    <w:rsid w:val="00D51032"/>
    <w:rsid w:val="00D51139"/>
    <w:rsid w:val="00D514BA"/>
    <w:rsid w:val="00D51658"/>
    <w:rsid w:val="00D51D38"/>
    <w:rsid w:val="00D52272"/>
    <w:rsid w:val="00D52CD2"/>
    <w:rsid w:val="00D52D0D"/>
    <w:rsid w:val="00D52DBB"/>
    <w:rsid w:val="00D533F4"/>
    <w:rsid w:val="00D5383D"/>
    <w:rsid w:val="00D539A9"/>
    <w:rsid w:val="00D549D6"/>
    <w:rsid w:val="00D54E9B"/>
    <w:rsid w:val="00D5630E"/>
    <w:rsid w:val="00D56350"/>
    <w:rsid w:val="00D5770A"/>
    <w:rsid w:val="00D6044C"/>
    <w:rsid w:val="00D607F7"/>
    <w:rsid w:val="00D60DA1"/>
    <w:rsid w:val="00D61000"/>
    <w:rsid w:val="00D61213"/>
    <w:rsid w:val="00D614AB"/>
    <w:rsid w:val="00D61978"/>
    <w:rsid w:val="00D61EB4"/>
    <w:rsid w:val="00D628E7"/>
    <w:rsid w:val="00D62F99"/>
    <w:rsid w:val="00D63632"/>
    <w:rsid w:val="00D63F93"/>
    <w:rsid w:val="00D643F6"/>
    <w:rsid w:val="00D64453"/>
    <w:rsid w:val="00D645CA"/>
    <w:rsid w:val="00D64B1D"/>
    <w:rsid w:val="00D64BD7"/>
    <w:rsid w:val="00D64EE6"/>
    <w:rsid w:val="00D652FE"/>
    <w:rsid w:val="00D655D2"/>
    <w:rsid w:val="00D66253"/>
    <w:rsid w:val="00D66D43"/>
    <w:rsid w:val="00D704C5"/>
    <w:rsid w:val="00D70B2D"/>
    <w:rsid w:val="00D7144A"/>
    <w:rsid w:val="00D7162C"/>
    <w:rsid w:val="00D71818"/>
    <w:rsid w:val="00D71C35"/>
    <w:rsid w:val="00D71DB8"/>
    <w:rsid w:val="00D724E6"/>
    <w:rsid w:val="00D72E0C"/>
    <w:rsid w:val="00D72F77"/>
    <w:rsid w:val="00D737A1"/>
    <w:rsid w:val="00D739D9"/>
    <w:rsid w:val="00D73C49"/>
    <w:rsid w:val="00D73E18"/>
    <w:rsid w:val="00D7639F"/>
    <w:rsid w:val="00D7647D"/>
    <w:rsid w:val="00D7660B"/>
    <w:rsid w:val="00D76773"/>
    <w:rsid w:val="00D77727"/>
    <w:rsid w:val="00D778BB"/>
    <w:rsid w:val="00D801FE"/>
    <w:rsid w:val="00D8144C"/>
    <w:rsid w:val="00D815CD"/>
    <w:rsid w:val="00D81DCE"/>
    <w:rsid w:val="00D82DC3"/>
    <w:rsid w:val="00D83141"/>
    <w:rsid w:val="00D851FA"/>
    <w:rsid w:val="00D85325"/>
    <w:rsid w:val="00D85ABB"/>
    <w:rsid w:val="00D85B45"/>
    <w:rsid w:val="00D85C26"/>
    <w:rsid w:val="00D86CEE"/>
    <w:rsid w:val="00D86E03"/>
    <w:rsid w:val="00D8724B"/>
    <w:rsid w:val="00D87A50"/>
    <w:rsid w:val="00D87FB2"/>
    <w:rsid w:val="00D90843"/>
    <w:rsid w:val="00D90A99"/>
    <w:rsid w:val="00D90AE1"/>
    <w:rsid w:val="00D9154E"/>
    <w:rsid w:val="00D91E3C"/>
    <w:rsid w:val="00D92E7F"/>
    <w:rsid w:val="00D938FB"/>
    <w:rsid w:val="00D94345"/>
    <w:rsid w:val="00D95050"/>
    <w:rsid w:val="00D953ED"/>
    <w:rsid w:val="00D9720C"/>
    <w:rsid w:val="00D9766F"/>
    <w:rsid w:val="00D9790E"/>
    <w:rsid w:val="00D97DCC"/>
    <w:rsid w:val="00DA1A5F"/>
    <w:rsid w:val="00DA1A86"/>
    <w:rsid w:val="00DA2847"/>
    <w:rsid w:val="00DA2FE5"/>
    <w:rsid w:val="00DA39FF"/>
    <w:rsid w:val="00DA3AEE"/>
    <w:rsid w:val="00DA49ED"/>
    <w:rsid w:val="00DA4B28"/>
    <w:rsid w:val="00DA4F70"/>
    <w:rsid w:val="00DA54B0"/>
    <w:rsid w:val="00DA5AB0"/>
    <w:rsid w:val="00DA5E0B"/>
    <w:rsid w:val="00DA7606"/>
    <w:rsid w:val="00DB140F"/>
    <w:rsid w:val="00DB1EBE"/>
    <w:rsid w:val="00DB3684"/>
    <w:rsid w:val="00DB49E5"/>
    <w:rsid w:val="00DB4B64"/>
    <w:rsid w:val="00DB5865"/>
    <w:rsid w:val="00DB5B31"/>
    <w:rsid w:val="00DB5BA2"/>
    <w:rsid w:val="00DB5BC3"/>
    <w:rsid w:val="00DB5DB1"/>
    <w:rsid w:val="00DB696A"/>
    <w:rsid w:val="00DB6F40"/>
    <w:rsid w:val="00DB6F94"/>
    <w:rsid w:val="00DB6FB1"/>
    <w:rsid w:val="00DB701D"/>
    <w:rsid w:val="00DB70BA"/>
    <w:rsid w:val="00DB7245"/>
    <w:rsid w:val="00DB76D5"/>
    <w:rsid w:val="00DB7EB7"/>
    <w:rsid w:val="00DC0B4D"/>
    <w:rsid w:val="00DC11FB"/>
    <w:rsid w:val="00DC2193"/>
    <w:rsid w:val="00DC2205"/>
    <w:rsid w:val="00DC2273"/>
    <w:rsid w:val="00DC28B7"/>
    <w:rsid w:val="00DC327E"/>
    <w:rsid w:val="00DC3FE4"/>
    <w:rsid w:val="00DC45C9"/>
    <w:rsid w:val="00DC4A63"/>
    <w:rsid w:val="00DC50C2"/>
    <w:rsid w:val="00DC599F"/>
    <w:rsid w:val="00DC5F08"/>
    <w:rsid w:val="00DC5FF9"/>
    <w:rsid w:val="00DC6014"/>
    <w:rsid w:val="00DC69C6"/>
    <w:rsid w:val="00DC7D5A"/>
    <w:rsid w:val="00DD073C"/>
    <w:rsid w:val="00DD079E"/>
    <w:rsid w:val="00DD0D6C"/>
    <w:rsid w:val="00DD3344"/>
    <w:rsid w:val="00DD37F3"/>
    <w:rsid w:val="00DD39DB"/>
    <w:rsid w:val="00DD4A7E"/>
    <w:rsid w:val="00DD4A9B"/>
    <w:rsid w:val="00DD4B5D"/>
    <w:rsid w:val="00DD5275"/>
    <w:rsid w:val="00DD529F"/>
    <w:rsid w:val="00DD559B"/>
    <w:rsid w:val="00DD573C"/>
    <w:rsid w:val="00DD5E6E"/>
    <w:rsid w:val="00DD6421"/>
    <w:rsid w:val="00DD689F"/>
    <w:rsid w:val="00DD7F5D"/>
    <w:rsid w:val="00DD7F8B"/>
    <w:rsid w:val="00DE0A90"/>
    <w:rsid w:val="00DE0B29"/>
    <w:rsid w:val="00DE0C59"/>
    <w:rsid w:val="00DE11C1"/>
    <w:rsid w:val="00DE1212"/>
    <w:rsid w:val="00DE1227"/>
    <w:rsid w:val="00DE1B67"/>
    <w:rsid w:val="00DE24B3"/>
    <w:rsid w:val="00DE31A5"/>
    <w:rsid w:val="00DE31F9"/>
    <w:rsid w:val="00DE34DD"/>
    <w:rsid w:val="00DE3A7B"/>
    <w:rsid w:val="00DE3CF2"/>
    <w:rsid w:val="00DE4A40"/>
    <w:rsid w:val="00DE55CF"/>
    <w:rsid w:val="00DE5E7D"/>
    <w:rsid w:val="00DE6D8C"/>
    <w:rsid w:val="00DE6E8C"/>
    <w:rsid w:val="00DE7443"/>
    <w:rsid w:val="00DE7461"/>
    <w:rsid w:val="00DE77C1"/>
    <w:rsid w:val="00DF0281"/>
    <w:rsid w:val="00DF0FA1"/>
    <w:rsid w:val="00DF0FD6"/>
    <w:rsid w:val="00DF199E"/>
    <w:rsid w:val="00DF241D"/>
    <w:rsid w:val="00DF2CF5"/>
    <w:rsid w:val="00DF32C6"/>
    <w:rsid w:val="00DF36F0"/>
    <w:rsid w:val="00DF38EF"/>
    <w:rsid w:val="00DF3A44"/>
    <w:rsid w:val="00DF4BCD"/>
    <w:rsid w:val="00DF5465"/>
    <w:rsid w:val="00DF66DF"/>
    <w:rsid w:val="00DF6E74"/>
    <w:rsid w:val="00DF74FD"/>
    <w:rsid w:val="00DF789F"/>
    <w:rsid w:val="00E00F4A"/>
    <w:rsid w:val="00E01BDC"/>
    <w:rsid w:val="00E01C58"/>
    <w:rsid w:val="00E024BF"/>
    <w:rsid w:val="00E0304A"/>
    <w:rsid w:val="00E03A23"/>
    <w:rsid w:val="00E03C30"/>
    <w:rsid w:val="00E03D63"/>
    <w:rsid w:val="00E047BC"/>
    <w:rsid w:val="00E050B7"/>
    <w:rsid w:val="00E054AD"/>
    <w:rsid w:val="00E05649"/>
    <w:rsid w:val="00E059E1"/>
    <w:rsid w:val="00E06268"/>
    <w:rsid w:val="00E062F4"/>
    <w:rsid w:val="00E06CFF"/>
    <w:rsid w:val="00E072B8"/>
    <w:rsid w:val="00E076DC"/>
    <w:rsid w:val="00E07F5C"/>
    <w:rsid w:val="00E1079F"/>
    <w:rsid w:val="00E10B30"/>
    <w:rsid w:val="00E10F0C"/>
    <w:rsid w:val="00E10FCA"/>
    <w:rsid w:val="00E119EF"/>
    <w:rsid w:val="00E11EA7"/>
    <w:rsid w:val="00E124BB"/>
    <w:rsid w:val="00E129CD"/>
    <w:rsid w:val="00E12BA4"/>
    <w:rsid w:val="00E12DC1"/>
    <w:rsid w:val="00E12DF6"/>
    <w:rsid w:val="00E13885"/>
    <w:rsid w:val="00E141C0"/>
    <w:rsid w:val="00E14B00"/>
    <w:rsid w:val="00E14B84"/>
    <w:rsid w:val="00E14D17"/>
    <w:rsid w:val="00E15397"/>
    <w:rsid w:val="00E15EDD"/>
    <w:rsid w:val="00E1634C"/>
    <w:rsid w:val="00E16643"/>
    <w:rsid w:val="00E16FF4"/>
    <w:rsid w:val="00E17619"/>
    <w:rsid w:val="00E17773"/>
    <w:rsid w:val="00E20405"/>
    <w:rsid w:val="00E219B5"/>
    <w:rsid w:val="00E21F21"/>
    <w:rsid w:val="00E228C7"/>
    <w:rsid w:val="00E23370"/>
    <w:rsid w:val="00E23675"/>
    <w:rsid w:val="00E23BE7"/>
    <w:rsid w:val="00E240FF"/>
    <w:rsid w:val="00E24668"/>
    <w:rsid w:val="00E24D5A"/>
    <w:rsid w:val="00E254E7"/>
    <w:rsid w:val="00E27F47"/>
    <w:rsid w:val="00E30AA8"/>
    <w:rsid w:val="00E31043"/>
    <w:rsid w:val="00E31D1D"/>
    <w:rsid w:val="00E32157"/>
    <w:rsid w:val="00E329DF"/>
    <w:rsid w:val="00E33441"/>
    <w:rsid w:val="00E33736"/>
    <w:rsid w:val="00E33CCE"/>
    <w:rsid w:val="00E351B0"/>
    <w:rsid w:val="00E3553E"/>
    <w:rsid w:val="00E35842"/>
    <w:rsid w:val="00E36966"/>
    <w:rsid w:val="00E36A1F"/>
    <w:rsid w:val="00E36A5B"/>
    <w:rsid w:val="00E36D73"/>
    <w:rsid w:val="00E3782F"/>
    <w:rsid w:val="00E379B8"/>
    <w:rsid w:val="00E40567"/>
    <w:rsid w:val="00E40632"/>
    <w:rsid w:val="00E408BB"/>
    <w:rsid w:val="00E414AA"/>
    <w:rsid w:val="00E41C34"/>
    <w:rsid w:val="00E428E8"/>
    <w:rsid w:val="00E42952"/>
    <w:rsid w:val="00E42A4F"/>
    <w:rsid w:val="00E432EC"/>
    <w:rsid w:val="00E43489"/>
    <w:rsid w:val="00E4383C"/>
    <w:rsid w:val="00E4388A"/>
    <w:rsid w:val="00E45755"/>
    <w:rsid w:val="00E46812"/>
    <w:rsid w:val="00E47211"/>
    <w:rsid w:val="00E47489"/>
    <w:rsid w:val="00E478F7"/>
    <w:rsid w:val="00E524C2"/>
    <w:rsid w:val="00E52C84"/>
    <w:rsid w:val="00E52CAF"/>
    <w:rsid w:val="00E53B11"/>
    <w:rsid w:val="00E53FDC"/>
    <w:rsid w:val="00E5408D"/>
    <w:rsid w:val="00E54562"/>
    <w:rsid w:val="00E545EB"/>
    <w:rsid w:val="00E545FA"/>
    <w:rsid w:val="00E547C7"/>
    <w:rsid w:val="00E5496D"/>
    <w:rsid w:val="00E55A2B"/>
    <w:rsid w:val="00E55F66"/>
    <w:rsid w:val="00E56D8A"/>
    <w:rsid w:val="00E57259"/>
    <w:rsid w:val="00E57E8D"/>
    <w:rsid w:val="00E60EDC"/>
    <w:rsid w:val="00E60F87"/>
    <w:rsid w:val="00E6155E"/>
    <w:rsid w:val="00E615C4"/>
    <w:rsid w:val="00E6169F"/>
    <w:rsid w:val="00E6177A"/>
    <w:rsid w:val="00E61876"/>
    <w:rsid w:val="00E61B3B"/>
    <w:rsid w:val="00E62632"/>
    <w:rsid w:val="00E62F57"/>
    <w:rsid w:val="00E637CA"/>
    <w:rsid w:val="00E63DB4"/>
    <w:rsid w:val="00E63EC9"/>
    <w:rsid w:val="00E643D7"/>
    <w:rsid w:val="00E6487E"/>
    <w:rsid w:val="00E64D56"/>
    <w:rsid w:val="00E65E6C"/>
    <w:rsid w:val="00E6615B"/>
    <w:rsid w:val="00E66B65"/>
    <w:rsid w:val="00E66DA3"/>
    <w:rsid w:val="00E66DF1"/>
    <w:rsid w:val="00E700D3"/>
    <w:rsid w:val="00E70F76"/>
    <w:rsid w:val="00E71932"/>
    <w:rsid w:val="00E71970"/>
    <w:rsid w:val="00E71E98"/>
    <w:rsid w:val="00E727CB"/>
    <w:rsid w:val="00E72F96"/>
    <w:rsid w:val="00E73339"/>
    <w:rsid w:val="00E7347A"/>
    <w:rsid w:val="00E744E4"/>
    <w:rsid w:val="00E75BB0"/>
    <w:rsid w:val="00E75ED3"/>
    <w:rsid w:val="00E7638C"/>
    <w:rsid w:val="00E76518"/>
    <w:rsid w:val="00E76907"/>
    <w:rsid w:val="00E7701F"/>
    <w:rsid w:val="00E7741C"/>
    <w:rsid w:val="00E77D6E"/>
    <w:rsid w:val="00E80281"/>
    <w:rsid w:val="00E8218F"/>
    <w:rsid w:val="00E829AA"/>
    <w:rsid w:val="00E83DB8"/>
    <w:rsid w:val="00E83E25"/>
    <w:rsid w:val="00E846C6"/>
    <w:rsid w:val="00E84931"/>
    <w:rsid w:val="00E84CFF"/>
    <w:rsid w:val="00E84F5F"/>
    <w:rsid w:val="00E8518D"/>
    <w:rsid w:val="00E86A58"/>
    <w:rsid w:val="00E86E8C"/>
    <w:rsid w:val="00E86EE8"/>
    <w:rsid w:val="00E91310"/>
    <w:rsid w:val="00E91AD5"/>
    <w:rsid w:val="00E91E43"/>
    <w:rsid w:val="00E92B6D"/>
    <w:rsid w:val="00E92EB3"/>
    <w:rsid w:val="00E93A3B"/>
    <w:rsid w:val="00E93B03"/>
    <w:rsid w:val="00E93C3C"/>
    <w:rsid w:val="00E9426B"/>
    <w:rsid w:val="00E94282"/>
    <w:rsid w:val="00E950D4"/>
    <w:rsid w:val="00E9528C"/>
    <w:rsid w:val="00E95423"/>
    <w:rsid w:val="00E958E9"/>
    <w:rsid w:val="00E964BB"/>
    <w:rsid w:val="00E966DA"/>
    <w:rsid w:val="00E96D37"/>
    <w:rsid w:val="00EA04B7"/>
    <w:rsid w:val="00EA2A95"/>
    <w:rsid w:val="00EA3AA7"/>
    <w:rsid w:val="00EA3BB5"/>
    <w:rsid w:val="00EA4206"/>
    <w:rsid w:val="00EA4844"/>
    <w:rsid w:val="00EA548E"/>
    <w:rsid w:val="00EA5D95"/>
    <w:rsid w:val="00EA6531"/>
    <w:rsid w:val="00EA6955"/>
    <w:rsid w:val="00EA73C1"/>
    <w:rsid w:val="00EB0236"/>
    <w:rsid w:val="00EB035D"/>
    <w:rsid w:val="00EB100E"/>
    <w:rsid w:val="00EB135A"/>
    <w:rsid w:val="00EB1F2D"/>
    <w:rsid w:val="00EB1FDE"/>
    <w:rsid w:val="00EB26E8"/>
    <w:rsid w:val="00EB2955"/>
    <w:rsid w:val="00EB397B"/>
    <w:rsid w:val="00EB3EFE"/>
    <w:rsid w:val="00EB4750"/>
    <w:rsid w:val="00EB550D"/>
    <w:rsid w:val="00EB63B8"/>
    <w:rsid w:val="00EB6404"/>
    <w:rsid w:val="00EB66F4"/>
    <w:rsid w:val="00EB6954"/>
    <w:rsid w:val="00EB7D11"/>
    <w:rsid w:val="00EC12C5"/>
    <w:rsid w:val="00EC14F7"/>
    <w:rsid w:val="00EC1666"/>
    <w:rsid w:val="00EC1C89"/>
    <w:rsid w:val="00EC2B8F"/>
    <w:rsid w:val="00EC2CD5"/>
    <w:rsid w:val="00EC3246"/>
    <w:rsid w:val="00EC3DA6"/>
    <w:rsid w:val="00EC43F0"/>
    <w:rsid w:val="00EC44E8"/>
    <w:rsid w:val="00EC48AD"/>
    <w:rsid w:val="00EC48CF"/>
    <w:rsid w:val="00EC516C"/>
    <w:rsid w:val="00EC5F61"/>
    <w:rsid w:val="00EC6628"/>
    <w:rsid w:val="00EC77E6"/>
    <w:rsid w:val="00ED0B2B"/>
    <w:rsid w:val="00ED0BDB"/>
    <w:rsid w:val="00ED2193"/>
    <w:rsid w:val="00ED2437"/>
    <w:rsid w:val="00ED323B"/>
    <w:rsid w:val="00ED37D1"/>
    <w:rsid w:val="00ED385D"/>
    <w:rsid w:val="00ED3D3D"/>
    <w:rsid w:val="00ED4A83"/>
    <w:rsid w:val="00ED5599"/>
    <w:rsid w:val="00ED5F06"/>
    <w:rsid w:val="00ED67F3"/>
    <w:rsid w:val="00ED69D6"/>
    <w:rsid w:val="00ED6B26"/>
    <w:rsid w:val="00ED765D"/>
    <w:rsid w:val="00ED77A5"/>
    <w:rsid w:val="00ED7DF3"/>
    <w:rsid w:val="00EE018F"/>
    <w:rsid w:val="00EE059D"/>
    <w:rsid w:val="00EE0C08"/>
    <w:rsid w:val="00EE0FD8"/>
    <w:rsid w:val="00EE1FB8"/>
    <w:rsid w:val="00EE234A"/>
    <w:rsid w:val="00EE278E"/>
    <w:rsid w:val="00EE2ABD"/>
    <w:rsid w:val="00EE324D"/>
    <w:rsid w:val="00EE4601"/>
    <w:rsid w:val="00EE48FD"/>
    <w:rsid w:val="00EE4A18"/>
    <w:rsid w:val="00EE56B4"/>
    <w:rsid w:val="00EE623F"/>
    <w:rsid w:val="00EE64BF"/>
    <w:rsid w:val="00EE6507"/>
    <w:rsid w:val="00EE7996"/>
    <w:rsid w:val="00EE7A99"/>
    <w:rsid w:val="00EF01C2"/>
    <w:rsid w:val="00EF065A"/>
    <w:rsid w:val="00EF06EC"/>
    <w:rsid w:val="00EF06F1"/>
    <w:rsid w:val="00EF0749"/>
    <w:rsid w:val="00EF0967"/>
    <w:rsid w:val="00EF13C9"/>
    <w:rsid w:val="00EF20DC"/>
    <w:rsid w:val="00EF37E9"/>
    <w:rsid w:val="00EF3A76"/>
    <w:rsid w:val="00EF3BFD"/>
    <w:rsid w:val="00EF3F11"/>
    <w:rsid w:val="00EF3F43"/>
    <w:rsid w:val="00EF41DB"/>
    <w:rsid w:val="00EF46EF"/>
    <w:rsid w:val="00EF514F"/>
    <w:rsid w:val="00EF549B"/>
    <w:rsid w:val="00EF5824"/>
    <w:rsid w:val="00EF5F4A"/>
    <w:rsid w:val="00EF5FE1"/>
    <w:rsid w:val="00EF678D"/>
    <w:rsid w:val="00EF6BAB"/>
    <w:rsid w:val="00EF76DD"/>
    <w:rsid w:val="00F00C09"/>
    <w:rsid w:val="00F0114B"/>
    <w:rsid w:val="00F01F86"/>
    <w:rsid w:val="00F02610"/>
    <w:rsid w:val="00F02B83"/>
    <w:rsid w:val="00F033CB"/>
    <w:rsid w:val="00F03DED"/>
    <w:rsid w:val="00F03EE5"/>
    <w:rsid w:val="00F042C5"/>
    <w:rsid w:val="00F0471D"/>
    <w:rsid w:val="00F04F58"/>
    <w:rsid w:val="00F05625"/>
    <w:rsid w:val="00F057E5"/>
    <w:rsid w:val="00F0588F"/>
    <w:rsid w:val="00F05A22"/>
    <w:rsid w:val="00F05E8A"/>
    <w:rsid w:val="00F05EDA"/>
    <w:rsid w:val="00F06135"/>
    <w:rsid w:val="00F0667F"/>
    <w:rsid w:val="00F0692B"/>
    <w:rsid w:val="00F06E9F"/>
    <w:rsid w:val="00F0706F"/>
    <w:rsid w:val="00F070CF"/>
    <w:rsid w:val="00F07F8F"/>
    <w:rsid w:val="00F106B3"/>
    <w:rsid w:val="00F10CB2"/>
    <w:rsid w:val="00F11E93"/>
    <w:rsid w:val="00F122B0"/>
    <w:rsid w:val="00F126E5"/>
    <w:rsid w:val="00F12EC4"/>
    <w:rsid w:val="00F132AE"/>
    <w:rsid w:val="00F133CC"/>
    <w:rsid w:val="00F1385E"/>
    <w:rsid w:val="00F13C5E"/>
    <w:rsid w:val="00F14E89"/>
    <w:rsid w:val="00F1697E"/>
    <w:rsid w:val="00F16FAF"/>
    <w:rsid w:val="00F17BA3"/>
    <w:rsid w:val="00F20AAE"/>
    <w:rsid w:val="00F20B05"/>
    <w:rsid w:val="00F21005"/>
    <w:rsid w:val="00F21797"/>
    <w:rsid w:val="00F21929"/>
    <w:rsid w:val="00F21C6E"/>
    <w:rsid w:val="00F2242C"/>
    <w:rsid w:val="00F224E3"/>
    <w:rsid w:val="00F22D68"/>
    <w:rsid w:val="00F23094"/>
    <w:rsid w:val="00F2367A"/>
    <w:rsid w:val="00F23F7C"/>
    <w:rsid w:val="00F23FCC"/>
    <w:rsid w:val="00F2518E"/>
    <w:rsid w:val="00F264A4"/>
    <w:rsid w:val="00F275ED"/>
    <w:rsid w:val="00F278E8"/>
    <w:rsid w:val="00F306A9"/>
    <w:rsid w:val="00F30AE7"/>
    <w:rsid w:val="00F31269"/>
    <w:rsid w:val="00F324AD"/>
    <w:rsid w:val="00F32C17"/>
    <w:rsid w:val="00F33462"/>
    <w:rsid w:val="00F34382"/>
    <w:rsid w:val="00F345A5"/>
    <w:rsid w:val="00F35206"/>
    <w:rsid w:val="00F357A9"/>
    <w:rsid w:val="00F35DB7"/>
    <w:rsid w:val="00F3612F"/>
    <w:rsid w:val="00F36512"/>
    <w:rsid w:val="00F36B4C"/>
    <w:rsid w:val="00F379F2"/>
    <w:rsid w:val="00F37B85"/>
    <w:rsid w:val="00F40612"/>
    <w:rsid w:val="00F418B4"/>
    <w:rsid w:val="00F41AF7"/>
    <w:rsid w:val="00F4361F"/>
    <w:rsid w:val="00F44431"/>
    <w:rsid w:val="00F446A5"/>
    <w:rsid w:val="00F44D76"/>
    <w:rsid w:val="00F45135"/>
    <w:rsid w:val="00F45F39"/>
    <w:rsid w:val="00F470F0"/>
    <w:rsid w:val="00F4735B"/>
    <w:rsid w:val="00F47480"/>
    <w:rsid w:val="00F47536"/>
    <w:rsid w:val="00F476A6"/>
    <w:rsid w:val="00F5001B"/>
    <w:rsid w:val="00F50685"/>
    <w:rsid w:val="00F523F7"/>
    <w:rsid w:val="00F525EC"/>
    <w:rsid w:val="00F52CA0"/>
    <w:rsid w:val="00F52DAF"/>
    <w:rsid w:val="00F530A8"/>
    <w:rsid w:val="00F53349"/>
    <w:rsid w:val="00F53755"/>
    <w:rsid w:val="00F53C44"/>
    <w:rsid w:val="00F53F84"/>
    <w:rsid w:val="00F547DE"/>
    <w:rsid w:val="00F549A5"/>
    <w:rsid w:val="00F551B6"/>
    <w:rsid w:val="00F5541C"/>
    <w:rsid w:val="00F560CB"/>
    <w:rsid w:val="00F56BC6"/>
    <w:rsid w:val="00F574A3"/>
    <w:rsid w:val="00F57865"/>
    <w:rsid w:val="00F6005F"/>
    <w:rsid w:val="00F6018D"/>
    <w:rsid w:val="00F60BCD"/>
    <w:rsid w:val="00F61318"/>
    <w:rsid w:val="00F616BB"/>
    <w:rsid w:val="00F61E32"/>
    <w:rsid w:val="00F61F0F"/>
    <w:rsid w:val="00F61F64"/>
    <w:rsid w:val="00F620E2"/>
    <w:rsid w:val="00F62B99"/>
    <w:rsid w:val="00F63D0D"/>
    <w:rsid w:val="00F64674"/>
    <w:rsid w:val="00F64B21"/>
    <w:rsid w:val="00F664BC"/>
    <w:rsid w:val="00F666F9"/>
    <w:rsid w:val="00F668A8"/>
    <w:rsid w:val="00F668F7"/>
    <w:rsid w:val="00F66B03"/>
    <w:rsid w:val="00F6780F"/>
    <w:rsid w:val="00F67AE8"/>
    <w:rsid w:val="00F67B94"/>
    <w:rsid w:val="00F67C26"/>
    <w:rsid w:val="00F67D4B"/>
    <w:rsid w:val="00F708AE"/>
    <w:rsid w:val="00F7116E"/>
    <w:rsid w:val="00F722F9"/>
    <w:rsid w:val="00F724C9"/>
    <w:rsid w:val="00F72710"/>
    <w:rsid w:val="00F72784"/>
    <w:rsid w:val="00F72797"/>
    <w:rsid w:val="00F72D33"/>
    <w:rsid w:val="00F735B1"/>
    <w:rsid w:val="00F74053"/>
    <w:rsid w:val="00F75074"/>
    <w:rsid w:val="00F751D7"/>
    <w:rsid w:val="00F7551B"/>
    <w:rsid w:val="00F7552E"/>
    <w:rsid w:val="00F75746"/>
    <w:rsid w:val="00F75E1F"/>
    <w:rsid w:val="00F75EB8"/>
    <w:rsid w:val="00F763B7"/>
    <w:rsid w:val="00F764C2"/>
    <w:rsid w:val="00F76789"/>
    <w:rsid w:val="00F7697C"/>
    <w:rsid w:val="00F771B9"/>
    <w:rsid w:val="00F77DD5"/>
    <w:rsid w:val="00F8075C"/>
    <w:rsid w:val="00F80A04"/>
    <w:rsid w:val="00F80F70"/>
    <w:rsid w:val="00F81259"/>
    <w:rsid w:val="00F813A7"/>
    <w:rsid w:val="00F81F0B"/>
    <w:rsid w:val="00F81FE6"/>
    <w:rsid w:val="00F8242F"/>
    <w:rsid w:val="00F82C6B"/>
    <w:rsid w:val="00F83679"/>
    <w:rsid w:val="00F837CF"/>
    <w:rsid w:val="00F83A2C"/>
    <w:rsid w:val="00F83AF5"/>
    <w:rsid w:val="00F83DA0"/>
    <w:rsid w:val="00F84698"/>
    <w:rsid w:val="00F8497A"/>
    <w:rsid w:val="00F84F89"/>
    <w:rsid w:val="00F852BE"/>
    <w:rsid w:val="00F85340"/>
    <w:rsid w:val="00F855E3"/>
    <w:rsid w:val="00F8575E"/>
    <w:rsid w:val="00F8577A"/>
    <w:rsid w:val="00F864BE"/>
    <w:rsid w:val="00F86A83"/>
    <w:rsid w:val="00F86CBB"/>
    <w:rsid w:val="00F87DB5"/>
    <w:rsid w:val="00F903F3"/>
    <w:rsid w:val="00F90777"/>
    <w:rsid w:val="00F9088F"/>
    <w:rsid w:val="00F90EC8"/>
    <w:rsid w:val="00F90F7B"/>
    <w:rsid w:val="00F919E2"/>
    <w:rsid w:val="00F92CF4"/>
    <w:rsid w:val="00F92ED3"/>
    <w:rsid w:val="00F93BAB"/>
    <w:rsid w:val="00F93C72"/>
    <w:rsid w:val="00F94529"/>
    <w:rsid w:val="00F94653"/>
    <w:rsid w:val="00F94D0F"/>
    <w:rsid w:val="00F94D4B"/>
    <w:rsid w:val="00F96A28"/>
    <w:rsid w:val="00F96F8F"/>
    <w:rsid w:val="00F97DDA"/>
    <w:rsid w:val="00FA0091"/>
    <w:rsid w:val="00FA06DB"/>
    <w:rsid w:val="00FA0794"/>
    <w:rsid w:val="00FA14AB"/>
    <w:rsid w:val="00FA2013"/>
    <w:rsid w:val="00FA262B"/>
    <w:rsid w:val="00FA3CC0"/>
    <w:rsid w:val="00FA51F2"/>
    <w:rsid w:val="00FA5A47"/>
    <w:rsid w:val="00FB0580"/>
    <w:rsid w:val="00FB0E75"/>
    <w:rsid w:val="00FB11AB"/>
    <w:rsid w:val="00FB16BD"/>
    <w:rsid w:val="00FB1A2F"/>
    <w:rsid w:val="00FB1E37"/>
    <w:rsid w:val="00FB1ED2"/>
    <w:rsid w:val="00FB217F"/>
    <w:rsid w:val="00FB3216"/>
    <w:rsid w:val="00FB3BFC"/>
    <w:rsid w:val="00FB3C4B"/>
    <w:rsid w:val="00FB3E6E"/>
    <w:rsid w:val="00FB4515"/>
    <w:rsid w:val="00FB5446"/>
    <w:rsid w:val="00FB680F"/>
    <w:rsid w:val="00FB6D55"/>
    <w:rsid w:val="00FB7037"/>
    <w:rsid w:val="00FB704D"/>
    <w:rsid w:val="00FB76C6"/>
    <w:rsid w:val="00FC01C5"/>
    <w:rsid w:val="00FC0753"/>
    <w:rsid w:val="00FC21AA"/>
    <w:rsid w:val="00FC2259"/>
    <w:rsid w:val="00FC2A6C"/>
    <w:rsid w:val="00FC2BF4"/>
    <w:rsid w:val="00FC343F"/>
    <w:rsid w:val="00FC3ACC"/>
    <w:rsid w:val="00FC3E45"/>
    <w:rsid w:val="00FC46A5"/>
    <w:rsid w:val="00FC4893"/>
    <w:rsid w:val="00FC5230"/>
    <w:rsid w:val="00FC5420"/>
    <w:rsid w:val="00FC5D7D"/>
    <w:rsid w:val="00FC6DAE"/>
    <w:rsid w:val="00FC7392"/>
    <w:rsid w:val="00FC744D"/>
    <w:rsid w:val="00FC7ADB"/>
    <w:rsid w:val="00FD045C"/>
    <w:rsid w:val="00FD0597"/>
    <w:rsid w:val="00FD0600"/>
    <w:rsid w:val="00FD2681"/>
    <w:rsid w:val="00FD27B1"/>
    <w:rsid w:val="00FD3126"/>
    <w:rsid w:val="00FD3A61"/>
    <w:rsid w:val="00FD4923"/>
    <w:rsid w:val="00FD4956"/>
    <w:rsid w:val="00FD4A61"/>
    <w:rsid w:val="00FD4ECB"/>
    <w:rsid w:val="00FD4F37"/>
    <w:rsid w:val="00FD695A"/>
    <w:rsid w:val="00FD695C"/>
    <w:rsid w:val="00FD69F1"/>
    <w:rsid w:val="00FD75BC"/>
    <w:rsid w:val="00FD7844"/>
    <w:rsid w:val="00FE04E8"/>
    <w:rsid w:val="00FE1C4F"/>
    <w:rsid w:val="00FE22DA"/>
    <w:rsid w:val="00FE23AE"/>
    <w:rsid w:val="00FE23D1"/>
    <w:rsid w:val="00FE263E"/>
    <w:rsid w:val="00FE2948"/>
    <w:rsid w:val="00FE2DE0"/>
    <w:rsid w:val="00FE3C9D"/>
    <w:rsid w:val="00FE44E0"/>
    <w:rsid w:val="00FE4D08"/>
    <w:rsid w:val="00FE4F02"/>
    <w:rsid w:val="00FE6622"/>
    <w:rsid w:val="00FE6A97"/>
    <w:rsid w:val="00FE6E23"/>
    <w:rsid w:val="00FE726A"/>
    <w:rsid w:val="00FE7390"/>
    <w:rsid w:val="00FE755C"/>
    <w:rsid w:val="00FF06E1"/>
    <w:rsid w:val="00FF0E50"/>
    <w:rsid w:val="00FF1638"/>
    <w:rsid w:val="00FF2248"/>
    <w:rsid w:val="00FF23B9"/>
    <w:rsid w:val="00FF2E7D"/>
    <w:rsid w:val="00FF3318"/>
    <w:rsid w:val="00FF3319"/>
    <w:rsid w:val="00FF3BC3"/>
    <w:rsid w:val="00FF3FFE"/>
    <w:rsid w:val="00FF4490"/>
    <w:rsid w:val="00FF4697"/>
    <w:rsid w:val="00FF4CD8"/>
    <w:rsid w:val="00FF59CE"/>
    <w:rsid w:val="00FF60FD"/>
    <w:rsid w:val="00FF6223"/>
    <w:rsid w:val="00FF678D"/>
    <w:rsid w:val="00FF7B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6E58FBE7"/>
  <w15:docId w15:val="{2CC62A33-756E-476C-B0AD-669B6A1D3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BA62A3"/>
  </w:style>
  <w:style w:type="paragraph" w:styleId="1">
    <w:name w:val="heading 1"/>
    <w:aliases w:val="1,H1,h1,Heading 1 Char1,Заголов,Заголовок 1 Знак1,Заголовок 1 Знак Знак, Знак,Document Header1,Заголовок 1 Знак2 Знак,Заголовок 1 Знак1 Знак Знак,Заголовок 1 Знак Знак Знак Знак,Заголовок 1 Знак Знак1 Знак Знак,Заголовок 1 Знак Знак2 Знак,БЛ"/>
    <w:basedOn w:val="a6"/>
    <w:next w:val="a6"/>
    <w:link w:val="15"/>
    <w:uiPriority w:val="9"/>
    <w:qFormat/>
    <w:rsid w:val="007626CB"/>
    <w:pPr>
      <w:keepNext/>
      <w:keepLines/>
      <w:numPr>
        <w:numId w:val="1"/>
      </w:numPr>
      <w:spacing w:before="480" w:after="120" w:line="240" w:lineRule="auto"/>
      <w:jc w:val="both"/>
      <w:outlineLvl w:val="0"/>
    </w:pPr>
    <w:rPr>
      <w:rFonts w:ascii="Times New Roman" w:eastAsia="Times New Roman" w:hAnsi="Times New Roman" w:cs="Times New Roman"/>
      <w:b/>
      <w:bCs/>
      <w:sz w:val="28"/>
      <w:szCs w:val="28"/>
    </w:rPr>
  </w:style>
  <w:style w:type="paragraph" w:styleId="2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H2,H2 Знак,ГЛАВА"/>
    <w:basedOn w:val="a6"/>
    <w:next w:val="a6"/>
    <w:link w:val="23"/>
    <w:uiPriority w:val="9"/>
    <w:unhideWhenUsed/>
    <w:qFormat/>
    <w:rsid w:val="007626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 Знак3, Знак3 Знак,Знак,Знак3,Знак3 Знак, Знак2,ПодЗаголовок,Знак2,Знак21"/>
    <w:basedOn w:val="a6"/>
    <w:next w:val="a6"/>
    <w:link w:val="31"/>
    <w:uiPriority w:val="9"/>
    <w:unhideWhenUsed/>
    <w:qFormat/>
    <w:rsid w:val="007626CB"/>
    <w:pPr>
      <w:keepNext/>
      <w:keepLines/>
      <w:numPr>
        <w:ilvl w:val="2"/>
        <w:numId w:val="1"/>
      </w:numPr>
      <w:spacing w:before="200" w:after="0" w:line="240" w:lineRule="auto"/>
      <w:jc w:val="both"/>
      <w:outlineLvl w:val="2"/>
    </w:pPr>
    <w:rPr>
      <w:rFonts w:ascii="Times New Roman" w:eastAsia="Times New Roman" w:hAnsi="Times New Roman" w:cs="Times New Roman"/>
      <w:b/>
      <w:bCs/>
      <w:i/>
      <w:sz w:val="28"/>
      <w:szCs w:val="20"/>
    </w:rPr>
  </w:style>
  <w:style w:type="paragraph" w:styleId="4">
    <w:name w:val="heading 4"/>
    <w:aliases w:val="Заголовок 4ТАБЛИЦ"/>
    <w:basedOn w:val="a6"/>
    <w:next w:val="a6"/>
    <w:link w:val="40"/>
    <w:uiPriority w:val="9"/>
    <w:unhideWhenUsed/>
    <w:qFormat/>
    <w:rsid w:val="007626CB"/>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8"/>
      <w:szCs w:val="20"/>
    </w:rPr>
  </w:style>
  <w:style w:type="paragraph" w:styleId="5">
    <w:name w:val="heading 5"/>
    <w:aliases w:val="Заголовок 5 Знак Знак, Знак31 Знак Знак,Заголовок 5 Знак1 Знак,Заголовок 5 Знак Знак Знак, Знак31 Знак Знак Знак,Знак31 Знак Знак,Знак31 Знак Знак Знак"/>
    <w:basedOn w:val="a6"/>
    <w:next w:val="a6"/>
    <w:link w:val="50"/>
    <w:uiPriority w:val="9"/>
    <w:qFormat/>
    <w:rsid w:val="00F2242C"/>
    <w:pPr>
      <w:spacing w:before="240" w:after="60" w:line="240" w:lineRule="auto"/>
      <w:ind w:firstLine="709"/>
      <w:jc w:val="both"/>
      <w:outlineLvl w:val="4"/>
    </w:pPr>
    <w:rPr>
      <w:rFonts w:ascii="Times New Roman" w:eastAsia="Times New Roman" w:hAnsi="Times New Roman" w:cs="Times New Roman"/>
      <w:b/>
      <w:bCs/>
      <w:i/>
      <w:iCs/>
      <w:sz w:val="26"/>
      <w:szCs w:val="26"/>
    </w:rPr>
  </w:style>
  <w:style w:type="paragraph" w:styleId="6">
    <w:name w:val="heading 6"/>
    <w:basedOn w:val="a6"/>
    <w:next w:val="a6"/>
    <w:link w:val="60"/>
    <w:uiPriority w:val="9"/>
    <w:qFormat/>
    <w:rsid w:val="00F2242C"/>
    <w:pPr>
      <w:spacing w:before="240" w:after="60" w:line="240" w:lineRule="auto"/>
      <w:ind w:firstLine="709"/>
      <w:jc w:val="both"/>
      <w:outlineLvl w:val="5"/>
    </w:pPr>
    <w:rPr>
      <w:rFonts w:ascii="Times New Roman" w:eastAsia="Times New Roman" w:hAnsi="Times New Roman" w:cs="Times New Roman"/>
      <w:b/>
      <w:bCs/>
    </w:rPr>
  </w:style>
  <w:style w:type="paragraph" w:styleId="7">
    <w:name w:val="heading 7"/>
    <w:basedOn w:val="a6"/>
    <w:next w:val="a6"/>
    <w:link w:val="70"/>
    <w:uiPriority w:val="9"/>
    <w:qFormat/>
    <w:rsid w:val="00F2242C"/>
    <w:pPr>
      <w:spacing w:before="240" w:after="60" w:line="240" w:lineRule="auto"/>
      <w:ind w:firstLine="709"/>
      <w:jc w:val="both"/>
      <w:outlineLvl w:val="6"/>
    </w:pPr>
    <w:rPr>
      <w:rFonts w:ascii="Times New Roman" w:eastAsia="Times New Roman" w:hAnsi="Times New Roman" w:cs="Times New Roman"/>
      <w:sz w:val="24"/>
      <w:szCs w:val="24"/>
    </w:rPr>
  </w:style>
  <w:style w:type="paragraph" w:styleId="8">
    <w:name w:val="heading 8"/>
    <w:basedOn w:val="a6"/>
    <w:next w:val="a6"/>
    <w:link w:val="80"/>
    <w:uiPriority w:val="9"/>
    <w:qFormat/>
    <w:rsid w:val="00F2242C"/>
    <w:pPr>
      <w:spacing w:before="240" w:after="60" w:line="240" w:lineRule="auto"/>
      <w:ind w:firstLine="709"/>
      <w:jc w:val="both"/>
      <w:outlineLvl w:val="7"/>
    </w:pPr>
    <w:rPr>
      <w:rFonts w:ascii="Times New Roman" w:eastAsia="Times New Roman" w:hAnsi="Times New Roman" w:cs="Times New Roman"/>
      <w:i/>
      <w:iCs/>
      <w:sz w:val="24"/>
      <w:szCs w:val="24"/>
    </w:rPr>
  </w:style>
  <w:style w:type="paragraph" w:styleId="9">
    <w:name w:val="heading 9"/>
    <w:basedOn w:val="a6"/>
    <w:next w:val="a6"/>
    <w:link w:val="90"/>
    <w:uiPriority w:val="9"/>
    <w:qFormat/>
    <w:rsid w:val="00F2242C"/>
    <w:pPr>
      <w:spacing w:before="240" w:after="60" w:line="240" w:lineRule="auto"/>
      <w:ind w:firstLine="709"/>
      <w:jc w:val="both"/>
      <w:outlineLvl w:val="8"/>
    </w:pPr>
    <w:rPr>
      <w:rFonts w:ascii="Arial" w:eastAsia="Times New Roman" w:hAnsi="Arial" w:cs="Times New Roman"/>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1 Знак,H1 Знак,h1 Знак,Heading 1 Char1 Знак,Заголов Знак,Заголовок 1 Знак1 Знак,Заголовок 1 Знак Знак Знак, Знак Знак,Document Header1 Знак,Заголовок 1 Знак2 Знак Знак,Заголовок 1 Знак1 Знак Знак Знак,Заголовок 1 Знак Знак2 Знак Знак"/>
    <w:basedOn w:val="a7"/>
    <w:link w:val="1"/>
    <w:uiPriority w:val="9"/>
    <w:rsid w:val="007626CB"/>
    <w:rPr>
      <w:rFonts w:ascii="Times New Roman" w:eastAsia="Times New Roman" w:hAnsi="Times New Roman" w:cs="Times New Roman"/>
      <w:b/>
      <w:bCs/>
      <w:sz w:val="28"/>
      <w:szCs w:val="28"/>
    </w:rPr>
  </w:style>
  <w:style w:type="character" w:customStyle="1" w:styleId="31">
    <w:name w:val="Заголовок 3 Знак"/>
    <w:aliases w:val=" Знак3 Знак1, Знак3 Знак Знак,Знак Знак,Знак3 Знак1,Знак3 Знак Знак, Знак2 Знак,ПодЗаголовок Знак,Знак2 Знак1,Знак21 Знак"/>
    <w:basedOn w:val="a7"/>
    <w:link w:val="3"/>
    <w:uiPriority w:val="9"/>
    <w:rsid w:val="007626CB"/>
    <w:rPr>
      <w:rFonts w:ascii="Times New Roman" w:eastAsia="Times New Roman" w:hAnsi="Times New Roman" w:cs="Times New Roman"/>
      <w:b/>
      <w:bCs/>
      <w:i/>
      <w:sz w:val="28"/>
      <w:szCs w:val="20"/>
    </w:rPr>
  </w:style>
  <w:style w:type="character" w:customStyle="1" w:styleId="40">
    <w:name w:val="Заголовок 4 Знак"/>
    <w:aliases w:val="Заголовок 4ТАБЛИЦ Знак"/>
    <w:basedOn w:val="a7"/>
    <w:link w:val="4"/>
    <w:uiPriority w:val="9"/>
    <w:rsid w:val="007626CB"/>
    <w:rPr>
      <w:rFonts w:ascii="Cambria" w:eastAsia="Times New Roman" w:hAnsi="Cambria" w:cs="Times New Roman"/>
      <w:b/>
      <w:bCs/>
      <w:i/>
      <w:iCs/>
      <w:color w:val="4F81BD"/>
      <w:sz w:val="28"/>
      <w:szCs w:val="20"/>
    </w:rPr>
  </w:style>
  <w:style w:type="character" w:customStyle="1" w:styleId="23">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H2 Знак1,H2 Знак Знак,ГЛАВА Знак"/>
    <w:basedOn w:val="a7"/>
    <w:link w:val="22"/>
    <w:uiPriority w:val="9"/>
    <w:rsid w:val="007626CB"/>
    <w:rPr>
      <w:rFonts w:asciiTheme="majorHAnsi" w:eastAsiaTheme="majorEastAsia" w:hAnsiTheme="majorHAnsi" w:cstheme="majorBidi"/>
      <w:b/>
      <w:bCs/>
      <w:color w:val="4F81BD" w:themeColor="accent1"/>
      <w:sz w:val="26"/>
      <w:szCs w:val="26"/>
    </w:rPr>
  </w:style>
  <w:style w:type="paragraph" w:styleId="aa">
    <w:name w:val="caption"/>
    <w:basedOn w:val="a6"/>
    <w:next w:val="a6"/>
    <w:link w:val="ab"/>
    <w:autoRedefine/>
    <w:uiPriority w:val="35"/>
    <w:unhideWhenUsed/>
    <w:qFormat/>
    <w:rsid w:val="00C13AB6"/>
    <w:pPr>
      <w:spacing w:before="60" w:after="60" w:line="240" w:lineRule="auto"/>
      <w:ind w:firstLine="709"/>
      <w:jc w:val="both"/>
    </w:pPr>
    <w:rPr>
      <w:rFonts w:ascii="Times New Roman" w:eastAsia="Calibri" w:hAnsi="Times New Roman" w:cs="Times New Roman"/>
      <w:bCs/>
    </w:rPr>
  </w:style>
  <w:style w:type="character" w:customStyle="1" w:styleId="ab">
    <w:name w:val="Название объекта Знак"/>
    <w:link w:val="aa"/>
    <w:rsid w:val="00C13AB6"/>
    <w:rPr>
      <w:rFonts w:ascii="Times New Roman" w:eastAsia="Calibri" w:hAnsi="Times New Roman" w:cs="Times New Roman"/>
      <w:bCs/>
    </w:rPr>
  </w:style>
  <w:style w:type="paragraph" w:customStyle="1" w:styleId="51">
    <w:name w:val="Знак5"/>
    <w:basedOn w:val="a6"/>
    <w:uiPriority w:val="99"/>
    <w:rsid w:val="007626CB"/>
    <w:pPr>
      <w:spacing w:after="160" w:line="240" w:lineRule="exact"/>
    </w:pPr>
    <w:rPr>
      <w:rFonts w:ascii="Verdana" w:eastAsia="Times New Roman" w:hAnsi="Verdana" w:cs="Times New Roman"/>
      <w:sz w:val="20"/>
      <w:szCs w:val="20"/>
      <w:lang w:val="en-US"/>
    </w:rPr>
  </w:style>
  <w:style w:type="paragraph" w:styleId="ac">
    <w:name w:val="List Paragraph"/>
    <w:aliases w:val="Варианты ответов,Таблицы нейминг,Заголовок_3,ТЗ список,Абзац списка литеральный,Bullet List,FooterText,numbered,Bullet 1,Use Case List Paragraph,it_List1,асз.Списка,Абзац основного текста,Абзац списка нумерованный,Маркированный список 1,lp1"/>
    <w:basedOn w:val="a6"/>
    <w:link w:val="ad"/>
    <w:uiPriority w:val="34"/>
    <w:qFormat/>
    <w:rsid w:val="007626CB"/>
    <w:pPr>
      <w:spacing w:after="0" w:line="240" w:lineRule="auto"/>
      <w:ind w:left="720" w:firstLine="567"/>
      <w:contextualSpacing/>
      <w:jc w:val="both"/>
    </w:pPr>
    <w:rPr>
      <w:rFonts w:ascii="Times New Roman" w:eastAsia="Calibri" w:hAnsi="Times New Roman" w:cs="Times New Roman"/>
      <w:sz w:val="28"/>
    </w:rPr>
  </w:style>
  <w:style w:type="table" w:styleId="ae">
    <w:name w:val="Table Grid"/>
    <w:aliases w:val="Table Grid Report"/>
    <w:basedOn w:val="a8"/>
    <w:uiPriority w:val="39"/>
    <w:rsid w:val="00762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6"/>
    <w:link w:val="af0"/>
    <w:uiPriority w:val="99"/>
    <w:unhideWhenUsed/>
    <w:rsid w:val="007626CB"/>
    <w:pPr>
      <w:spacing w:after="0" w:line="240" w:lineRule="auto"/>
    </w:pPr>
    <w:rPr>
      <w:rFonts w:ascii="Tahoma" w:hAnsi="Tahoma" w:cs="Tahoma"/>
      <w:sz w:val="16"/>
      <w:szCs w:val="16"/>
    </w:rPr>
  </w:style>
  <w:style w:type="character" w:customStyle="1" w:styleId="af0">
    <w:name w:val="Текст выноски Знак"/>
    <w:basedOn w:val="a7"/>
    <w:link w:val="af"/>
    <w:uiPriority w:val="99"/>
    <w:rsid w:val="007626CB"/>
    <w:rPr>
      <w:rFonts w:ascii="Tahoma" w:hAnsi="Tahoma" w:cs="Tahoma"/>
      <w:sz w:val="16"/>
      <w:szCs w:val="16"/>
    </w:rPr>
  </w:style>
  <w:style w:type="paragraph" w:customStyle="1" w:styleId="af1">
    <w:name w:val="_Обычный_т"/>
    <w:basedOn w:val="af2"/>
    <w:link w:val="af3"/>
    <w:rsid w:val="001E30B0"/>
    <w:pPr>
      <w:spacing w:line="240" w:lineRule="auto"/>
      <w:ind w:firstLine="0"/>
      <w:jc w:val="left"/>
    </w:pPr>
    <w:rPr>
      <w:sz w:val="20"/>
      <w:szCs w:val="20"/>
    </w:rPr>
  </w:style>
  <w:style w:type="character" w:customStyle="1" w:styleId="af3">
    <w:name w:val="_Обычный_т Знак"/>
    <w:link w:val="af1"/>
    <w:rsid w:val="001E30B0"/>
    <w:rPr>
      <w:rFonts w:ascii="Times New Roman" w:hAnsi="Times New Roman" w:cs="Times New Roman"/>
      <w:iCs/>
      <w:sz w:val="20"/>
      <w:szCs w:val="20"/>
    </w:rPr>
  </w:style>
  <w:style w:type="paragraph" w:styleId="af4">
    <w:name w:val="Normal (Web)"/>
    <w:aliases w:val="Обычный (веб) Знак1,Знак2 Знак, Знак2 Знак1,Обычный (веб) Знак Знак1, Знак2 Знак Знак,Обычный (веб) Знак Знак Знак, Знак2 Знак2 Знак Знак,Обычный (веб) Знак1 Знак Знак Знак, Знак2 Знак Знак Знак Знак, Знак2 Знак1 Знак1 Знак Знак"/>
    <w:basedOn w:val="a6"/>
    <w:link w:val="af5"/>
    <w:uiPriority w:val="99"/>
    <w:rsid w:val="00D97DCC"/>
    <w:pPr>
      <w:spacing w:after="0" w:line="240" w:lineRule="auto"/>
    </w:pPr>
    <w:rPr>
      <w:rFonts w:ascii="Times New Roman" w:eastAsia="Times New Roman" w:hAnsi="Times New Roman" w:cs="Times New Roman"/>
      <w:sz w:val="24"/>
      <w:szCs w:val="24"/>
      <w:lang w:eastAsia="ru-RU"/>
    </w:rPr>
  </w:style>
  <w:style w:type="character" w:customStyle="1" w:styleId="af5">
    <w:name w:val="Обычный (веб) Знак"/>
    <w:aliases w:val="Обычный (веб) Знак1 Знак,Знак2 Знак Знак, Знак2 Знак1 Знак,Обычный (веб) Знак Знак1 Знак, Знак2 Знак Знак Знак,Обычный (веб) Знак Знак Знак Знак, Знак2 Знак2 Знак Знак Знак,Обычный (веб) Знак1 Знак Знак Знак Знак"/>
    <w:basedOn w:val="a7"/>
    <w:link w:val="af4"/>
    <w:uiPriority w:val="99"/>
    <w:rsid w:val="00D97DCC"/>
    <w:rPr>
      <w:rFonts w:ascii="Times New Roman" w:eastAsia="Times New Roman" w:hAnsi="Times New Roman" w:cs="Times New Roman"/>
      <w:sz w:val="24"/>
      <w:szCs w:val="24"/>
      <w:lang w:eastAsia="ru-RU"/>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
    <w:basedOn w:val="a6"/>
    <w:uiPriority w:val="99"/>
    <w:rsid w:val="00D97DC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2">
    <w:name w:val="_Обычный"/>
    <w:basedOn w:val="a6"/>
    <w:link w:val="af6"/>
    <w:uiPriority w:val="99"/>
    <w:qFormat/>
    <w:rsid w:val="001E30B0"/>
    <w:pPr>
      <w:spacing w:before="120" w:after="120" w:line="360" w:lineRule="auto"/>
      <w:ind w:firstLine="709"/>
      <w:contextualSpacing/>
      <w:jc w:val="both"/>
    </w:pPr>
    <w:rPr>
      <w:rFonts w:ascii="Times New Roman" w:hAnsi="Times New Roman" w:cs="Times New Roman"/>
      <w:iCs/>
      <w:sz w:val="26"/>
      <w:szCs w:val="26"/>
    </w:rPr>
  </w:style>
  <w:style w:type="character" w:customStyle="1" w:styleId="af6">
    <w:name w:val="_Обычный Знак"/>
    <w:basedOn w:val="a7"/>
    <w:link w:val="af2"/>
    <w:uiPriority w:val="99"/>
    <w:rsid w:val="001E30B0"/>
    <w:rPr>
      <w:rFonts w:ascii="Times New Roman" w:hAnsi="Times New Roman" w:cs="Times New Roman"/>
      <w:iCs/>
      <w:sz w:val="26"/>
      <w:szCs w:val="26"/>
    </w:rPr>
  </w:style>
  <w:style w:type="paragraph" w:customStyle="1" w:styleId="a5">
    <w:name w:val="_Список маркерны"/>
    <w:basedOn w:val="af2"/>
    <w:link w:val="af7"/>
    <w:qFormat/>
    <w:rsid w:val="001E30B0"/>
    <w:pPr>
      <w:numPr>
        <w:numId w:val="12"/>
      </w:numPr>
      <w:tabs>
        <w:tab w:val="left" w:pos="284"/>
      </w:tabs>
      <w:spacing w:line="240" w:lineRule="auto"/>
    </w:pPr>
  </w:style>
  <w:style w:type="character" w:customStyle="1" w:styleId="af7">
    <w:name w:val="_Список маркерны Знак"/>
    <w:basedOn w:val="af6"/>
    <w:link w:val="a5"/>
    <w:rsid w:val="001E30B0"/>
    <w:rPr>
      <w:rFonts w:ascii="Times New Roman" w:hAnsi="Times New Roman" w:cs="Times New Roman"/>
      <w:iCs/>
      <w:sz w:val="26"/>
      <w:szCs w:val="26"/>
    </w:rPr>
  </w:style>
  <w:style w:type="paragraph" w:customStyle="1" w:styleId="Default">
    <w:name w:val="Default"/>
    <w:uiPriority w:val="99"/>
    <w:rsid w:val="0045023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8">
    <w:name w:val="Знак Знак Знак Знак"/>
    <w:basedOn w:val="a6"/>
    <w:uiPriority w:val="99"/>
    <w:rsid w:val="00F05E8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
    <w:name w:val="Название1"/>
    <w:basedOn w:val="a6"/>
    <w:link w:val="af9"/>
    <w:qFormat/>
    <w:rsid w:val="0050174B"/>
    <w:pPr>
      <w:spacing w:before="120" w:after="120" w:line="240" w:lineRule="auto"/>
      <w:ind w:firstLine="567"/>
      <w:jc w:val="both"/>
      <w:outlineLvl w:val="0"/>
    </w:pPr>
    <w:rPr>
      <w:rFonts w:ascii="Arial" w:eastAsia="Times New Roman" w:hAnsi="Arial" w:cs="Times New Roman"/>
      <w:b/>
      <w:kern w:val="28"/>
      <w:sz w:val="24"/>
      <w:szCs w:val="20"/>
      <w:lang w:eastAsia="ru-RU"/>
    </w:rPr>
  </w:style>
  <w:style w:type="character" w:customStyle="1" w:styleId="af9">
    <w:name w:val="Название Знак"/>
    <w:link w:val="16"/>
    <w:rsid w:val="0050174B"/>
    <w:rPr>
      <w:rFonts w:ascii="Arial" w:eastAsia="Times New Roman" w:hAnsi="Arial" w:cs="Times New Roman"/>
      <w:b/>
      <w:kern w:val="28"/>
      <w:sz w:val="24"/>
      <w:szCs w:val="20"/>
      <w:lang w:eastAsia="ru-RU"/>
    </w:rPr>
  </w:style>
  <w:style w:type="paragraph" w:customStyle="1" w:styleId="xl77">
    <w:name w:val="xl77"/>
    <w:basedOn w:val="a6"/>
    <w:uiPriority w:val="99"/>
    <w:rsid w:val="0050174B"/>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4"/>
      <w:lang w:eastAsia="ru-RU"/>
    </w:rPr>
  </w:style>
  <w:style w:type="character" w:styleId="afa">
    <w:name w:val="Hyperlink"/>
    <w:basedOn w:val="a7"/>
    <w:uiPriority w:val="99"/>
    <w:unhideWhenUsed/>
    <w:rsid w:val="007C5069"/>
    <w:rPr>
      <w:color w:val="0000FF" w:themeColor="hyperlink"/>
      <w:u w:val="single"/>
    </w:rPr>
  </w:style>
  <w:style w:type="paragraph" w:styleId="afb">
    <w:name w:val="No Spacing"/>
    <w:aliases w:val="ПКР,пкр,Таблицы"/>
    <w:link w:val="afc"/>
    <w:uiPriority w:val="1"/>
    <w:qFormat/>
    <w:rsid w:val="00EE4601"/>
    <w:pPr>
      <w:spacing w:after="0" w:line="240" w:lineRule="auto"/>
      <w:ind w:firstLine="567"/>
      <w:jc w:val="both"/>
    </w:pPr>
    <w:rPr>
      <w:rFonts w:ascii="Arial" w:eastAsia="Calibri" w:hAnsi="Arial" w:cs="Times New Roman"/>
      <w:sz w:val="24"/>
    </w:rPr>
  </w:style>
  <w:style w:type="character" w:customStyle="1" w:styleId="afc">
    <w:name w:val="Без интервала Знак"/>
    <w:aliases w:val="ПКР Знак,пкр Знак,Таблицы Знак"/>
    <w:link w:val="afb"/>
    <w:uiPriority w:val="1"/>
    <w:rsid w:val="00EE4601"/>
    <w:rPr>
      <w:rFonts w:ascii="Arial" w:eastAsia="Calibri" w:hAnsi="Arial" w:cs="Times New Roman"/>
      <w:sz w:val="24"/>
    </w:rPr>
  </w:style>
  <w:style w:type="character" w:customStyle="1" w:styleId="ad">
    <w:name w:val="Абзац списка Знак"/>
    <w:aliases w:val="Варианты ответов Знак,Таблицы нейминг Знак,Заголовок_3 Знак,ТЗ список Знак,Абзац списка литеральный Знак,Bullet List Знак,FooterText Знак,numbered Знак,Bullet 1 Знак,Use Case List Paragraph Знак,it_List1 Знак,асз.Списка Знак,lp1 Знак"/>
    <w:link w:val="ac"/>
    <w:uiPriority w:val="34"/>
    <w:qFormat/>
    <w:rsid w:val="007848E8"/>
    <w:rPr>
      <w:rFonts w:ascii="Times New Roman" w:eastAsia="Calibri" w:hAnsi="Times New Roman" w:cs="Times New Roman"/>
      <w:sz w:val="28"/>
    </w:rPr>
  </w:style>
  <w:style w:type="paragraph" w:customStyle="1" w:styleId="Pro-List-1">
    <w:name w:val="Pro-List -1"/>
    <w:basedOn w:val="a6"/>
    <w:link w:val="Pro-List-10"/>
    <w:uiPriority w:val="99"/>
    <w:semiHidden/>
    <w:rsid w:val="007848E8"/>
    <w:pPr>
      <w:numPr>
        <w:ilvl w:val="2"/>
        <w:numId w:val="2"/>
      </w:numPr>
      <w:spacing w:before="60" w:after="120" w:line="288" w:lineRule="auto"/>
      <w:contextualSpacing/>
      <w:jc w:val="both"/>
    </w:pPr>
    <w:rPr>
      <w:rFonts w:ascii="Georgia" w:eastAsia="Times New Roman" w:hAnsi="Georgia" w:cs="Times New Roman"/>
      <w:sz w:val="20"/>
      <w:szCs w:val="24"/>
      <w:lang w:val="en-US" w:bidi="en-US"/>
    </w:rPr>
  </w:style>
  <w:style w:type="character" w:customStyle="1" w:styleId="Pro-List-10">
    <w:name w:val="Pro-List -1 Знак"/>
    <w:link w:val="Pro-List-1"/>
    <w:uiPriority w:val="99"/>
    <w:semiHidden/>
    <w:rsid w:val="007848E8"/>
    <w:rPr>
      <w:rFonts w:ascii="Georgia" w:eastAsia="Times New Roman" w:hAnsi="Georgia" w:cs="Times New Roman"/>
      <w:sz w:val="20"/>
      <w:szCs w:val="24"/>
      <w:lang w:val="en-US" w:bidi="en-US"/>
    </w:rPr>
  </w:style>
  <w:style w:type="paragraph" w:styleId="afd">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6"/>
    <w:link w:val="afe"/>
    <w:uiPriority w:val="99"/>
    <w:unhideWhenUsed/>
    <w:rsid w:val="00457FD4"/>
    <w:pPr>
      <w:tabs>
        <w:tab w:val="center" w:pos="4677"/>
        <w:tab w:val="right" w:pos="9355"/>
      </w:tabs>
      <w:spacing w:after="0" w:line="240" w:lineRule="auto"/>
    </w:pPr>
  </w:style>
  <w:style w:type="character" w:customStyle="1" w:styleId="afe">
    <w:name w:val="Верхний колонтитул Знак"/>
    <w:aliases w:val="Titul Знак1,Heder Знак1,ВерхКолонтитул Знак1,Верхний колонтитул2 Знак1,Верхний колонтитул3 Знак1,Верхний колонтитул4 Знак1,Верхний колонтитул11 Знак1,Верхний колонтитул21 Знак1,Верхний колонтитул31 Знак1,Верхний колонтитул22 Знак"/>
    <w:basedOn w:val="a7"/>
    <w:link w:val="afd"/>
    <w:uiPriority w:val="99"/>
    <w:rsid w:val="00457FD4"/>
  </w:style>
  <w:style w:type="paragraph" w:styleId="aff">
    <w:name w:val="footer"/>
    <w:basedOn w:val="a6"/>
    <w:link w:val="aff0"/>
    <w:uiPriority w:val="99"/>
    <w:unhideWhenUsed/>
    <w:rsid w:val="00457FD4"/>
    <w:pPr>
      <w:tabs>
        <w:tab w:val="center" w:pos="4677"/>
        <w:tab w:val="right" w:pos="9355"/>
      </w:tabs>
      <w:spacing w:after="0" w:line="240" w:lineRule="auto"/>
    </w:pPr>
  </w:style>
  <w:style w:type="character" w:customStyle="1" w:styleId="aff0">
    <w:name w:val="Нижний колонтитул Знак"/>
    <w:basedOn w:val="a7"/>
    <w:link w:val="aff"/>
    <w:uiPriority w:val="99"/>
    <w:rsid w:val="00457FD4"/>
  </w:style>
  <w:style w:type="paragraph" w:styleId="aff1">
    <w:name w:val="Body Text"/>
    <w:aliases w:val=" Знак1,Основной текст Знак1, Знак1 Знак,Знак1,Знак1 Знак"/>
    <w:basedOn w:val="a6"/>
    <w:link w:val="aff2"/>
    <w:uiPriority w:val="99"/>
    <w:qFormat/>
    <w:rsid w:val="007225DA"/>
    <w:pPr>
      <w:spacing w:after="120"/>
    </w:pPr>
    <w:rPr>
      <w:rFonts w:ascii="Calibri" w:eastAsia="Calibri" w:hAnsi="Calibri" w:cs="Times New Roman"/>
    </w:rPr>
  </w:style>
  <w:style w:type="character" w:customStyle="1" w:styleId="aff2">
    <w:name w:val="Основной текст Знак"/>
    <w:aliases w:val=" Знак1 Знак1,Основной текст Знак1 Знак, Знак1 Знак Знак,Знак1 Знак1,Знак1 Знак Знак"/>
    <w:basedOn w:val="a7"/>
    <w:link w:val="aff1"/>
    <w:uiPriority w:val="99"/>
    <w:rsid w:val="007225DA"/>
    <w:rPr>
      <w:rFonts w:ascii="Calibri" w:eastAsia="Calibri" w:hAnsi="Calibri" w:cs="Times New Roman"/>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6"/>
    <w:uiPriority w:val="99"/>
    <w:rsid w:val="00263F8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24">
    <w:name w:val="Body Text Indent 2"/>
    <w:aliases w:val=" Знак Знак Знак Знак Знак Знак2, Знак Знак Знак Знак Знак Знак Знак1,Знак Знак Знак Знак Знак Знак2,Знак Знак Знак Знак Знак Знак Знак2,Знак Знак Знак Знак Знак Знак Знак Знак,Знак Знак Знак Знак Знак Знак Знак1"/>
    <w:basedOn w:val="a6"/>
    <w:link w:val="210"/>
    <w:uiPriority w:val="99"/>
    <w:rsid w:val="004851F6"/>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aliases w:val="Знак Знак Знак Знак Знак Знак2 Знак1,Знак Знак Знак Знак Знак Знак Знак1 Знак1,Знак Знак Знак Знак Знак Знак Знак2 Знак1,Знак Знак Знак Знак Знак Знак Знак Знак Знак1"/>
    <w:basedOn w:val="a7"/>
    <w:rsid w:val="004851F6"/>
  </w:style>
  <w:style w:type="character" w:customStyle="1" w:styleId="210">
    <w:name w:val="Основной текст с отступом 2 Знак1"/>
    <w:aliases w:val=" Знак Знак Знак Знак Знак Знак2 Знак, Знак Знак Знак Знак Знак Знак Знак1 Знак,Знак Знак Знак Знак Знак Знак2 Знак,Знак Знак Знак Знак Знак Знак Знак2 Знак,Знак Знак Знак Знак Знак Знак Знак Знак Знак"/>
    <w:link w:val="24"/>
    <w:rsid w:val="004851F6"/>
    <w:rPr>
      <w:rFonts w:ascii="Times New Roman" w:eastAsia="Times New Roman" w:hAnsi="Times New Roman" w:cs="Times New Roman"/>
      <w:sz w:val="24"/>
      <w:szCs w:val="24"/>
      <w:lang w:eastAsia="ru-RU"/>
    </w:rPr>
  </w:style>
  <w:style w:type="paragraph" w:customStyle="1" w:styleId="BodyText22">
    <w:name w:val="Body Text 22"/>
    <w:basedOn w:val="a6"/>
    <w:uiPriority w:val="99"/>
    <w:rsid w:val="004851F6"/>
    <w:pPr>
      <w:overflowPunct w:val="0"/>
      <w:autoSpaceDE w:val="0"/>
      <w:autoSpaceDN w:val="0"/>
      <w:adjustRightInd w:val="0"/>
      <w:spacing w:after="0" w:line="240" w:lineRule="auto"/>
      <w:jc w:val="both"/>
      <w:textAlignment w:val="baseline"/>
    </w:pPr>
    <w:rPr>
      <w:rFonts w:ascii="Times New Roman" w:eastAsia="Times New Roman" w:hAnsi="Times New Roman" w:cs="Times New Roman"/>
      <w:i/>
      <w:sz w:val="24"/>
      <w:szCs w:val="20"/>
      <w:lang w:eastAsia="ru-RU"/>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6"/>
    <w:uiPriority w:val="99"/>
    <w:rsid w:val="00A11D4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ff3">
    <w:name w:val="Body Text Indent"/>
    <w:basedOn w:val="a6"/>
    <w:link w:val="aff4"/>
    <w:uiPriority w:val="99"/>
    <w:unhideWhenUsed/>
    <w:rsid w:val="00A11D45"/>
    <w:pPr>
      <w:spacing w:after="120"/>
      <w:ind w:left="283"/>
    </w:pPr>
  </w:style>
  <w:style w:type="character" w:customStyle="1" w:styleId="aff4">
    <w:name w:val="Основной текст с отступом Знак"/>
    <w:basedOn w:val="a7"/>
    <w:link w:val="aff3"/>
    <w:uiPriority w:val="99"/>
    <w:rsid w:val="00A11D45"/>
  </w:style>
  <w:style w:type="paragraph" w:customStyle="1" w:styleId="12">
    <w:name w:val="_1."/>
    <w:basedOn w:val="1"/>
    <w:next w:val="a6"/>
    <w:link w:val="17"/>
    <w:qFormat/>
    <w:rsid w:val="001E30B0"/>
    <w:pPr>
      <w:pageBreakBefore/>
      <w:numPr>
        <w:numId w:val="15"/>
      </w:numPr>
      <w:spacing w:before="0" w:after="360"/>
      <w:ind w:right="680"/>
    </w:pPr>
    <w:rPr>
      <w:rFonts w:eastAsiaTheme="majorEastAsia"/>
      <w:sz w:val="26"/>
      <w:szCs w:val="26"/>
    </w:rPr>
  </w:style>
  <w:style w:type="character" w:customStyle="1" w:styleId="17">
    <w:name w:val="_1. Знак"/>
    <w:basedOn w:val="a7"/>
    <w:link w:val="12"/>
    <w:rsid w:val="001E30B0"/>
    <w:rPr>
      <w:rFonts w:ascii="Times New Roman" w:eastAsiaTheme="majorEastAsia" w:hAnsi="Times New Roman" w:cs="Times New Roman"/>
      <w:b/>
      <w:bCs/>
      <w:sz w:val="26"/>
      <w:szCs w:val="26"/>
    </w:rPr>
  </w:style>
  <w:style w:type="paragraph" w:customStyle="1" w:styleId="110">
    <w:name w:val="_1.1."/>
    <w:basedOn w:val="22"/>
    <w:next w:val="a6"/>
    <w:link w:val="116"/>
    <w:qFormat/>
    <w:rsid w:val="001E30B0"/>
    <w:pPr>
      <w:numPr>
        <w:ilvl w:val="1"/>
        <w:numId w:val="15"/>
      </w:numPr>
      <w:spacing w:before="360" w:after="360" w:line="240" w:lineRule="auto"/>
      <w:ind w:right="424"/>
      <w:jc w:val="both"/>
    </w:pPr>
    <w:rPr>
      <w:rFonts w:ascii="Times New Roman" w:hAnsi="Times New Roman" w:cs="Times New Roman"/>
      <w:color w:val="auto"/>
    </w:rPr>
  </w:style>
  <w:style w:type="character" w:customStyle="1" w:styleId="116">
    <w:name w:val="_1.1. Знак"/>
    <w:basedOn w:val="a7"/>
    <w:link w:val="110"/>
    <w:rsid w:val="001E30B0"/>
    <w:rPr>
      <w:rFonts w:ascii="Times New Roman" w:eastAsiaTheme="majorEastAsia" w:hAnsi="Times New Roman" w:cs="Times New Roman"/>
      <w:b/>
      <w:bCs/>
      <w:sz w:val="26"/>
      <w:szCs w:val="26"/>
    </w:rPr>
  </w:style>
  <w:style w:type="paragraph" w:customStyle="1" w:styleId="111">
    <w:name w:val="_1.1.1."/>
    <w:basedOn w:val="3"/>
    <w:next w:val="a6"/>
    <w:link w:val="1112"/>
    <w:qFormat/>
    <w:rsid w:val="001E30B0"/>
    <w:pPr>
      <w:numPr>
        <w:numId w:val="15"/>
      </w:numPr>
      <w:spacing w:before="360" w:after="360"/>
    </w:pPr>
    <w:rPr>
      <w:rFonts w:eastAsiaTheme="majorEastAsia"/>
      <w:i w:val="0"/>
      <w:sz w:val="26"/>
      <w:szCs w:val="26"/>
    </w:rPr>
  </w:style>
  <w:style w:type="character" w:customStyle="1" w:styleId="1112">
    <w:name w:val="_1.1.1. Знак"/>
    <w:basedOn w:val="a7"/>
    <w:link w:val="111"/>
    <w:rsid w:val="001E30B0"/>
    <w:rPr>
      <w:rFonts w:ascii="Times New Roman" w:eastAsiaTheme="majorEastAsia" w:hAnsi="Times New Roman" w:cs="Times New Roman"/>
      <w:b/>
      <w:bCs/>
      <w:sz w:val="26"/>
      <w:szCs w:val="26"/>
    </w:rPr>
  </w:style>
  <w:style w:type="paragraph" w:customStyle="1" w:styleId="1111">
    <w:name w:val="_1.1.1.1."/>
    <w:basedOn w:val="4"/>
    <w:next w:val="a6"/>
    <w:link w:val="11112"/>
    <w:qFormat/>
    <w:rsid w:val="001E30B0"/>
    <w:pPr>
      <w:numPr>
        <w:numId w:val="15"/>
      </w:numPr>
      <w:spacing w:before="240" w:after="120"/>
    </w:pPr>
    <w:rPr>
      <w:rFonts w:ascii="Times New Roman" w:eastAsiaTheme="majorEastAsia" w:hAnsi="Times New Roman"/>
      <w:color w:val="auto"/>
      <w:sz w:val="26"/>
      <w:szCs w:val="26"/>
      <w:lang w:eastAsia="ru-RU"/>
    </w:rPr>
  </w:style>
  <w:style w:type="character" w:customStyle="1" w:styleId="11112">
    <w:name w:val="_1.1.1.1. Знак"/>
    <w:basedOn w:val="a7"/>
    <w:link w:val="1111"/>
    <w:rsid w:val="001E30B0"/>
    <w:rPr>
      <w:rFonts w:ascii="Times New Roman" w:eastAsiaTheme="majorEastAsia" w:hAnsi="Times New Roman" w:cs="Times New Roman"/>
      <w:b/>
      <w:bCs/>
      <w:i/>
      <w:iCs/>
      <w:sz w:val="26"/>
      <w:szCs w:val="26"/>
      <w:lang w:eastAsia="ru-RU"/>
    </w:rPr>
  </w:style>
  <w:style w:type="paragraph" w:customStyle="1" w:styleId="aff5">
    <w:name w:val="_Верхний колонтитул"/>
    <w:basedOn w:val="a6"/>
    <w:uiPriority w:val="99"/>
    <w:qFormat/>
    <w:rsid w:val="001E30B0"/>
    <w:pPr>
      <w:tabs>
        <w:tab w:val="center" w:pos="4677"/>
        <w:tab w:val="right" w:pos="9355"/>
      </w:tabs>
      <w:snapToGrid w:val="0"/>
      <w:spacing w:after="0" w:line="240" w:lineRule="auto"/>
      <w:contextualSpacing/>
      <w:jc w:val="center"/>
    </w:pPr>
    <w:rPr>
      <w:rFonts w:ascii="Times New Roman" w:eastAsiaTheme="minorEastAsia" w:hAnsi="Times New Roman"/>
      <w:noProof/>
      <w:sz w:val="26"/>
      <w:lang w:eastAsia="ru-RU"/>
    </w:rPr>
  </w:style>
  <w:style w:type="paragraph" w:customStyle="1" w:styleId="aff6">
    <w:name w:val="_Комментарий"/>
    <w:basedOn w:val="af2"/>
    <w:link w:val="aff7"/>
    <w:qFormat/>
    <w:rsid w:val="001E30B0"/>
    <w:pPr>
      <w:spacing w:line="240" w:lineRule="auto"/>
    </w:pPr>
    <w:rPr>
      <w:color w:val="FF0000"/>
      <w:sz w:val="20"/>
      <w:szCs w:val="20"/>
    </w:rPr>
  </w:style>
  <w:style w:type="character" w:customStyle="1" w:styleId="aff7">
    <w:name w:val="_Комментарий Знак"/>
    <w:basedOn w:val="af6"/>
    <w:link w:val="aff6"/>
    <w:rsid w:val="001E30B0"/>
    <w:rPr>
      <w:rFonts w:ascii="Times New Roman" w:hAnsi="Times New Roman" w:cs="Times New Roman"/>
      <w:iCs/>
      <w:color w:val="FF0000"/>
      <w:sz w:val="20"/>
      <w:szCs w:val="20"/>
    </w:rPr>
  </w:style>
  <w:style w:type="paragraph" w:customStyle="1" w:styleId="aff8">
    <w:name w:val="_комментарий"/>
    <w:basedOn w:val="af2"/>
    <w:link w:val="aff9"/>
    <w:rsid w:val="001E30B0"/>
    <w:pPr>
      <w:spacing w:line="240" w:lineRule="auto"/>
    </w:pPr>
    <w:rPr>
      <w:color w:val="FF0000"/>
      <w:sz w:val="20"/>
      <w:szCs w:val="20"/>
    </w:rPr>
  </w:style>
  <w:style w:type="character" w:customStyle="1" w:styleId="aff9">
    <w:name w:val="_комментарий Знак"/>
    <w:link w:val="aff8"/>
    <w:rsid w:val="001E30B0"/>
    <w:rPr>
      <w:rFonts w:ascii="Times New Roman" w:hAnsi="Times New Roman" w:cs="Times New Roman"/>
      <w:iCs/>
      <w:color w:val="FF0000"/>
      <w:sz w:val="20"/>
      <w:szCs w:val="20"/>
    </w:rPr>
  </w:style>
  <w:style w:type="paragraph" w:customStyle="1" w:styleId="affa">
    <w:name w:val="_Нижний колонтитул"/>
    <w:basedOn w:val="aff5"/>
    <w:uiPriority w:val="99"/>
    <w:qFormat/>
    <w:rsid w:val="001E30B0"/>
    <w:rPr>
      <w:b/>
    </w:rPr>
  </w:style>
  <w:style w:type="paragraph" w:customStyle="1" w:styleId="affb">
    <w:name w:val="_Об_Таблица"/>
    <w:basedOn w:val="af2"/>
    <w:link w:val="affc"/>
    <w:rsid w:val="001E30B0"/>
    <w:pPr>
      <w:spacing w:line="240" w:lineRule="auto"/>
      <w:ind w:firstLine="0"/>
      <w:jc w:val="center"/>
    </w:pPr>
    <w:rPr>
      <w:sz w:val="20"/>
      <w:szCs w:val="20"/>
      <w:lang w:eastAsia="ru-RU"/>
    </w:rPr>
  </w:style>
  <w:style w:type="character" w:customStyle="1" w:styleId="affc">
    <w:name w:val="_Об_Таблица Знак"/>
    <w:link w:val="affb"/>
    <w:rsid w:val="001E30B0"/>
    <w:rPr>
      <w:rFonts w:ascii="Times New Roman" w:hAnsi="Times New Roman" w:cs="Times New Roman"/>
      <w:iCs/>
      <w:sz w:val="20"/>
      <w:szCs w:val="20"/>
      <w:lang w:eastAsia="ru-RU"/>
    </w:rPr>
  </w:style>
  <w:style w:type="paragraph" w:customStyle="1" w:styleId="affd">
    <w:name w:val="_Оглавление"/>
    <w:basedOn w:val="a6"/>
    <w:next w:val="af2"/>
    <w:uiPriority w:val="99"/>
    <w:rsid w:val="001E30B0"/>
    <w:pPr>
      <w:tabs>
        <w:tab w:val="left" w:pos="709"/>
        <w:tab w:val="right" w:leader="dot" w:pos="9498"/>
      </w:tabs>
      <w:spacing w:after="0" w:line="240" w:lineRule="auto"/>
      <w:ind w:right="566"/>
      <w:jc w:val="both"/>
    </w:pPr>
    <w:rPr>
      <w:rFonts w:ascii="Times New Roman" w:hAnsi="Times New Roman" w:cs="Times New Roman"/>
      <w:noProof/>
      <w:sz w:val="26"/>
    </w:rPr>
  </w:style>
  <w:style w:type="paragraph" w:customStyle="1" w:styleId="26">
    <w:name w:val="_Оглавление_2"/>
    <w:basedOn w:val="affd"/>
    <w:uiPriority w:val="99"/>
    <w:rsid w:val="001E30B0"/>
    <w:rPr>
      <w:rFonts w:eastAsia="Times New Roman"/>
      <w:szCs w:val="20"/>
    </w:rPr>
  </w:style>
  <w:style w:type="paragraph" w:customStyle="1" w:styleId="a1">
    <w:name w:val="_Подпись рисунка"/>
    <w:basedOn w:val="a6"/>
    <w:next w:val="af2"/>
    <w:link w:val="affe"/>
    <w:qFormat/>
    <w:rsid w:val="001E30B0"/>
    <w:pPr>
      <w:numPr>
        <w:ilvl w:val="4"/>
        <w:numId w:val="15"/>
      </w:numPr>
      <w:spacing w:line="240" w:lineRule="auto"/>
      <w:contextualSpacing/>
      <w:jc w:val="center"/>
    </w:pPr>
    <w:rPr>
      <w:rFonts w:ascii="Times New Roman" w:hAnsi="Times New Roman" w:cs="Times New Roman"/>
      <w:sz w:val="26"/>
      <w:szCs w:val="26"/>
    </w:rPr>
  </w:style>
  <w:style w:type="character" w:customStyle="1" w:styleId="affe">
    <w:name w:val="_Подпись рисунка Знак"/>
    <w:basedOn w:val="a7"/>
    <w:link w:val="a1"/>
    <w:rsid w:val="001E30B0"/>
    <w:rPr>
      <w:rFonts w:ascii="Times New Roman" w:hAnsi="Times New Roman" w:cs="Times New Roman"/>
      <w:sz w:val="26"/>
      <w:szCs w:val="26"/>
    </w:rPr>
  </w:style>
  <w:style w:type="paragraph" w:customStyle="1" w:styleId="afff">
    <w:name w:val="_Подразделение"/>
    <w:basedOn w:val="af2"/>
    <w:next w:val="af2"/>
    <w:link w:val="afff0"/>
    <w:qFormat/>
    <w:rsid w:val="001E30B0"/>
    <w:pPr>
      <w:keepNext/>
      <w:keepLines/>
    </w:pPr>
    <w:rPr>
      <w:b/>
    </w:rPr>
  </w:style>
  <w:style w:type="character" w:customStyle="1" w:styleId="afff0">
    <w:name w:val="_Подразделение Знак"/>
    <w:basedOn w:val="af6"/>
    <w:link w:val="afff"/>
    <w:rsid w:val="001E30B0"/>
    <w:rPr>
      <w:rFonts w:ascii="Times New Roman" w:hAnsi="Times New Roman" w:cs="Times New Roman"/>
      <w:b/>
      <w:iCs/>
      <w:sz w:val="26"/>
      <w:szCs w:val="26"/>
    </w:rPr>
  </w:style>
  <w:style w:type="paragraph" w:customStyle="1" w:styleId="afff1">
    <w:name w:val="_Рисунок"/>
    <w:basedOn w:val="a6"/>
    <w:link w:val="afff2"/>
    <w:qFormat/>
    <w:rsid w:val="001E30B0"/>
    <w:pPr>
      <w:snapToGrid w:val="0"/>
      <w:spacing w:before="40" w:after="400" w:line="300" w:lineRule="auto"/>
      <w:ind w:firstLine="709"/>
      <w:contextualSpacing/>
      <w:jc w:val="center"/>
    </w:pPr>
    <w:rPr>
      <w:rFonts w:ascii="Times New Roman" w:eastAsia="Calibri" w:hAnsi="Times New Roman"/>
      <w:sz w:val="26"/>
      <w:szCs w:val="26"/>
    </w:rPr>
  </w:style>
  <w:style w:type="character" w:customStyle="1" w:styleId="afff2">
    <w:name w:val="_Рисунок Знак"/>
    <w:link w:val="afff1"/>
    <w:rsid w:val="001E30B0"/>
    <w:rPr>
      <w:rFonts w:ascii="Times New Roman" w:eastAsia="Calibri" w:hAnsi="Times New Roman"/>
      <w:sz w:val="26"/>
      <w:szCs w:val="26"/>
    </w:rPr>
  </w:style>
  <w:style w:type="paragraph" w:customStyle="1" w:styleId="afff3">
    <w:name w:val="_Сам рисунок"/>
    <w:basedOn w:val="af2"/>
    <w:next w:val="a1"/>
    <w:link w:val="afff4"/>
    <w:qFormat/>
    <w:rsid w:val="001E30B0"/>
    <w:pPr>
      <w:ind w:firstLine="0"/>
      <w:jc w:val="center"/>
    </w:pPr>
    <w:rPr>
      <w:noProof/>
      <w:lang w:eastAsia="ru-RU"/>
    </w:rPr>
  </w:style>
  <w:style w:type="character" w:customStyle="1" w:styleId="afff4">
    <w:name w:val="_Сам рисунок Знак"/>
    <w:basedOn w:val="af6"/>
    <w:link w:val="afff3"/>
    <w:rsid w:val="001E30B0"/>
    <w:rPr>
      <w:rFonts w:ascii="Times New Roman" w:hAnsi="Times New Roman" w:cs="Times New Roman"/>
      <w:iCs/>
      <w:noProof/>
      <w:sz w:val="26"/>
      <w:szCs w:val="26"/>
      <w:lang w:eastAsia="ru-RU"/>
    </w:rPr>
  </w:style>
  <w:style w:type="paragraph" w:customStyle="1" w:styleId="afff5">
    <w:name w:val="_Содержание"/>
    <w:basedOn w:val="a6"/>
    <w:uiPriority w:val="99"/>
    <w:rsid w:val="001E30B0"/>
    <w:pPr>
      <w:tabs>
        <w:tab w:val="left" w:pos="440"/>
        <w:tab w:val="right" w:leader="dot" w:pos="9629"/>
      </w:tabs>
      <w:snapToGrid w:val="0"/>
      <w:spacing w:before="40" w:after="400" w:line="300" w:lineRule="auto"/>
      <w:ind w:firstLine="709"/>
      <w:contextualSpacing/>
      <w:jc w:val="both"/>
    </w:pPr>
    <w:rPr>
      <w:rFonts w:ascii="Times New Roman" w:eastAsia="Calibri" w:hAnsi="Times New Roman"/>
      <w:sz w:val="26"/>
      <w:szCs w:val="26"/>
    </w:rPr>
  </w:style>
  <w:style w:type="paragraph" w:customStyle="1" w:styleId="a0">
    <w:name w:val="_Список маркерованный"/>
    <w:basedOn w:val="af2"/>
    <w:link w:val="afff6"/>
    <w:uiPriority w:val="99"/>
    <w:rsid w:val="001E30B0"/>
    <w:pPr>
      <w:numPr>
        <w:numId w:val="13"/>
      </w:numPr>
      <w:tabs>
        <w:tab w:val="left" w:pos="284"/>
      </w:tabs>
      <w:spacing w:line="276" w:lineRule="auto"/>
    </w:pPr>
  </w:style>
  <w:style w:type="character" w:customStyle="1" w:styleId="afff6">
    <w:name w:val="_Список маркерованный Знак"/>
    <w:basedOn w:val="af6"/>
    <w:link w:val="a0"/>
    <w:uiPriority w:val="99"/>
    <w:rsid w:val="001E30B0"/>
    <w:rPr>
      <w:rFonts w:ascii="Times New Roman" w:hAnsi="Times New Roman" w:cs="Times New Roman"/>
      <w:iCs/>
      <w:sz w:val="26"/>
      <w:szCs w:val="26"/>
    </w:rPr>
  </w:style>
  <w:style w:type="paragraph" w:customStyle="1" w:styleId="a3">
    <w:name w:val="_Список нумерованный"/>
    <w:basedOn w:val="a6"/>
    <w:link w:val="afff7"/>
    <w:qFormat/>
    <w:rsid w:val="001E30B0"/>
    <w:pPr>
      <w:numPr>
        <w:numId w:val="14"/>
      </w:numPr>
      <w:tabs>
        <w:tab w:val="left" w:pos="284"/>
      </w:tabs>
      <w:spacing w:before="120" w:after="120" w:line="240" w:lineRule="auto"/>
      <w:contextualSpacing/>
      <w:jc w:val="both"/>
    </w:pPr>
    <w:rPr>
      <w:rFonts w:ascii="Times New Roman" w:hAnsi="Times New Roman" w:cs="Times New Roman"/>
      <w:iCs/>
      <w:sz w:val="26"/>
      <w:szCs w:val="26"/>
    </w:rPr>
  </w:style>
  <w:style w:type="character" w:customStyle="1" w:styleId="afff7">
    <w:name w:val="_Список нумерованный Знак"/>
    <w:basedOn w:val="a7"/>
    <w:link w:val="a3"/>
    <w:rsid w:val="001E30B0"/>
    <w:rPr>
      <w:rFonts w:ascii="Times New Roman" w:hAnsi="Times New Roman" w:cs="Times New Roman"/>
      <w:iCs/>
      <w:sz w:val="26"/>
      <w:szCs w:val="26"/>
    </w:rPr>
  </w:style>
  <w:style w:type="paragraph" w:customStyle="1" w:styleId="112">
    <w:name w:val="_Таблица 1.1"/>
    <w:basedOn w:val="af2"/>
    <w:next w:val="af2"/>
    <w:link w:val="117"/>
    <w:qFormat/>
    <w:rsid w:val="001E30B0"/>
    <w:pPr>
      <w:numPr>
        <w:ilvl w:val="5"/>
        <w:numId w:val="15"/>
      </w:numPr>
      <w:spacing w:before="240"/>
      <w:ind w:right="282"/>
    </w:pPr>
  </w:style>
  <w:style w:type="character" w:customStyle="1" w:styleId="117">
    <w:name w:val="_Таблица 1.1 Знак"/>
    <w:basedOn w:val="a7"/>
    <w:link w:val="112"/>
    <w:rsid w:val="001E30B0"/>
    <w:rPr>
      <w:rFonts w:ascii="Times New Roman" w:hAnsi="Times New Roman" w:cs="Times New Roman"/>
      <w:iCs/>
      <w:sz w:val="26"/>
      <w:szCs w:val="26"/>
    </w:rPr>
  </w:style>
  <w:style w:type="paragraph" w:customStyle="1" w:styleId="1110">
    <w:name w:val="_Таблица 1.1.1"/>
    <w:basedOn w:val="112"/>
    <w:next w:val="af2"/>
    <w:link w:val="1113"/>
    <w:qFormat/>
    <w:rsid w:val="001E30B0"/>
    <w:pPr>
      <w:numPr>
        <w:ilvl w:val="6"/>
      </w:numPr>
      <w:spacing w:line="240" w:lineRule="auto"/>
      <w:ind w:right="284"/>
      <w:mirrorIndents/>
    </w:pPr>
  </w:style>
  <w:style w:type="character" w:customStyle="1" w:styleId="1113">
    <w:name w:val="_Таблица 1.1.1 Знак"/>
    <w:basedOn w:val="117"/>
    <w:link w:val="1110"/>
    <w:rsid w:val="001E30B0"/>
    <w:rPr>
      <w:rFonts w:ascii="Times New Roman" w:hAnsi="Times New Roman" w:cs="Times New Roman"/>
      <w:iCs/>
      <w:sz w:val="26"/>
      <w:szCs w:val="26"/>
    </w:rPr>
  </w:style>
  <w:style w:type="paragraph" w:customStyle="1" w:styleId="11110">
    <w:name w:val="_Таблица 1.1.1.1"/>
    <w:basedOn w:val="1110"/>
    <w:next w:val="af2"/>
    <w:link w:val="11113"/>
    <w:qFormat/>
    <w:rsid w:val="001E30B0"/>
    <w:pPr>
      <w:numPr>
        <w:ilvl w:val="7"/>
      </w:numPr>
    </w:pPr>
  </w:style>
  <w:style w:type="character" w:customStyle="1" w:styleId="11113">
    <w:name w:val="_Таблица 1.1.1.1 Знак"/>
    <w:basedOn w:val="1113"/>
    <w:link w:val="11110"/>
    <w:rsid w:val="001E30B0"/>
    <w:rPr>
      <w:rFonts w:ascii="Times New Roman" w:hAnsi="Times New Roman" w:cs="Times New Roman"/>
      <w:iCs/>
      <w:sz w:val="26"/>
      <w:szCs w:val="26"/>
    </w:rPr>
  </w:style>
  <w:style w:type="paragraph" w:customStyle="1" w:styleId="11111">
    <w:name w:val="_Таблица 1.1.1.1.1"/>
    <w:basedOn w:val="11110"/>
    <w:next w:val="af2"/>
    <w:link w:val="111110"/>
    <w:qFormat/>
    <w:rsid w:val="001E30B0"/>
    <w:pPr>
      <w:numPr>
        <w:ilvl w:val="8"/>
      </w:numPr>
    </w:pPr>
  </w:style>
  <w:style w:type="character" w:customStyle="1" w:styleId="111110">
    <w:name w:val="_Таблица 1.1.1.1.1 Знак"/>
    <w:basedOn w:val="11113"/>
    <w:link w:val="11111"/>
    <w:rsid w:val="001E30B0"/>
    <w:rPr>
      <w:rFonts w:ascii="Times New Roman" w:hAnsi="Times New Roman" w:cs="Times New Roman"/>
      <w:iCs/>
      <w:sz w:val="26"/>
      <w:szCs w:val="26"/>
    </w:rPr>
  </w:style>
  <w:style w:type="paragraph" w:customStyle="1" w:styleId="afff8">
    <w:name w:val="_Таблица_по левому"/>
    <w:basedOn w:val="af2"/>
    <w:next w:val="af2"/>
    <w:link w:val="afff9"/>
    <w:rsid w:val="001E30B0"/>
    <w:pPr>
      <w:spacing w:line="240" w:lineRule="auto"/>
      <w:ind w:firstLine="0"/>
      <w:jc w:val="left"/>
    </w:pPr>
    <w:rPr>
      <w:sz w:val="20"/>
      <w:szCs w:val="20"/>
    </w:rPr>
  </w:style>
  <w:style w:type="character" w:customStyle="1" w:styleId="afff9">
    <w:name w:val="_Таблица_по левому Знак"/>
    <w:basedOn w:val="af6"/>
    <w:link w:val="afff8"/>
    <w:rsid w:val="001E30B0"/>
    <w:rPr>
      <w:rFonts w:ascii="Times New Roman" w:hAnsi="Times New Roman" w:cs="Times New Roman"/>
      <w:iCs/>
      <w:sz w:val="20"/>
      <w:szCs w:val="20"/>
    </w:rPr>
  </w:style>
  <w:style w:type="paragraph" w:customStyle="1" w:styleId="afffa">
    <w:name w:val="_Таблица_по центру"/>
    <w:basedOn w:val="af2"/>
    <w:next w:val="af2"/>
    <w:link w:val="afffb"/>
    <w:qFormat/>
    <w:rsid w:val="001E30B0"/>
    <w:pPr>
      <w:spacing w:line="240" w:lineRule="auto"/>
      <w:ind w:firstLine="0"/>
      <w:jc w:val="center"/>
    </w:pPr>
    <w:rPr>
      <w:sz w:val="20"/>
      <w:szCs w:val="20"/>
      <w:lang w:eastAsia="ru-RU"/>
    </w:rPr>
  </w:style>
  <w:style w:type="character" w:customStyle="1" w:styleId="afffb">
    <w:name w:val="_Таблица_по центру Знак"/>
    <w:basedOn w:val="af6"/>
    <w:link w:val="afffa"/>
    <w:rsid w:val="001E30B0"/>
    <w:rPr>
      <w:rFonts w:ascii="Times New Roman" w:hAnsi="Times New Roman" w:cs="Times New Roman"/>
      <w:iCs/>
      <w:sz w:val="20"/>
      <w:szCs w:val="20"/>
      <w:lang w:eastAsia="ru-RU"/>
    </w:rPr>
  </w:style>
  <w:style w:type="paragraph" w:customStyle="1" w:styleId="afffc">
    <w:name w:val="_Титул_название_работы"/>
    <w:basedOn w:val="a6"/>
    <w:uiPriority w:val="99"/>
    <w:qFormat/>
    <w:rsid w:val="00876D90"/>
    <w:pPr>
      <w:numPr>
        <w:ilvl w:val="1"/>
      </w:numPr>
      <w:snapToGrid w:val="0"/>
      <w:spacing w:after="0" w:line="300" w:lineRule="auto"/>
      <w:ind w:firstLine="709"/>
      <w:contextualSpacing/>
      <w:jc w:val="center"/>
    </w:pPr>
    <w:rPr>
      <w:rFonts w:ascii="Times New Roman" w:eastAsiaTheme="minorEastAsia" w:hAnsi="Times New Roman"/>
      <w:b/>
      <w:caps/>
      <w:sz w:val="32"/>
      <w:szCs w:val="32"/>
    </w:rPr>
  </w:style>
  <w:style w:type="paragraph" w:customStyle="1" w:styleId="afffd">
    <w:name w:val="_Титул_название_книги"/>
    <w:basedOn w:val="afffc"/>
    <w:uiPriority w:val="99"/>
    <w:qFormat/>
    <w:rsid w:val="00876D90"/>
    <w:rPr>
      <w:sz w:val="28"/>
    </w:rPr>
  </w:style>
  <w:style w:type="paragraph" w:customStyle="1" w:styleId="afffe">
    <w:name w:val="_Титул_подписи"/>
    <w:basedOn w:val="a6"/>
    <w:uiPriority w:val="99"/>
    <w:qFormat/>
    <w:rsid w:val="00876D90"/>
    <w:pPr>
      <w:snapToGrid w:val="0"/>
      <w:spacing w:after="0" w:line="300" w:lineRule="auto"/>
      <w:contextualSpacing/>
    </w:pPr>
    <w:rPr>
      <w:rFonts w:ascii="Times New Roman" w:eastAsiaTheme="minorEastAsia" w:hAnsi="Times New Roman"/>
      <w:sz w:val="26"/>
    </w:rPr>
  </w:style>
  <w:style w:type="paragraph" w:styleId="affff">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single s"/>
    <w:basedOn w:val="a6"/>
    <w:link w:val="affff0"/>
    <w:uiPriority w:val="99"/>
    <w:unhideWhenUsed/>
    <w:qFormat/>
    <w:rsid w:val="0089778A"/>
    <w:pPr>
      <w:spacing w:after="0" w:line="240" w:lineRule="auto"/>
      <w:ind w:firstLine="567"/>
      <w:jc w:val="both"/>
    </w:pPr>
    <w:rPr>
      <w:rFonts w:ascii="Calibri" w:eastAsia="Calibri" w:hAnsi="Calibri" w:cs="Times New Roman"/>
      <w:sz w:val="20"/>
      <w:szCs w:val="20"/>
    </w:rPr>
  </w:style>
  <w:style w:type="character" w:customStyle="1" w:styleId="affff0">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7"/>
    <w:link w:val="affff"/>
    <w:uiPriority w:val="99"/>
    <w:rsid w:val="0089778A"/>
    <w:rPr>
      <w:rFonts w:ascii="Calibri" w:eastAsia="Calibri" w:hAnsi="Calibri" w:cs="Times New Roman"/>
      <w:sz w:val="20"/>
      <w:szCs w:val="20"/>
    </w:rPr>
  </w:style>
  <w:style w:type="character" w:styleId="affff1">
    <w:name w:val="footnote reference"/>
    <w:aliases w:val="Знак сноски 1,Знак сноски-FN,Ciae niinee-FN,Referencia nota al pie,Ссылка на сноску 45,Appel note de bas de page,fr,Used by Word for Help footnote symbols,Ciae niinee 1,16 Point,Superscript 6 Point,Footnote Reference Number"/>
    <w:uiPriority w:val="99"/>
    <w:unhideWhenUsed/>
    <w:rsid w:val="0089778A"/>
    <w:rPr>
      <w:vertAlign w:val="superscript"/>
    </w:rPr>
  </w:style>
  <w:style w:type="paragraph" w:customStyle="1" w:styleId="OTCHET00">
    <w:name w:val="OTCHET_00"/>
    <w:basedOn w:val="a6"/>
    <w:uiPriority w:val="99"/>
    <w:rsid w:val="00C83F7E"/>
    <w:pPr>
      <w:tabs>
        <w:tab w:val="left" w:pos="709"/>
        <w:tab w:val="left" w:pos="3402"/>
      </w:tabs>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50">
    <w:name w:val="Заголовок 5 Знак"/>
    <w:aliases w:val="Заголовок 5 Знак Знак Знак1, Знак31 Знак Знак Знак1,Заголовок 5 Знак1 Знак Знак,Заголовок 5 Знак Знак Знак Знак, Знак31 Знак Знак Знак Знак,Знак31 Знак Знак Знак1,Знак31 Знак Знак Знак Знак"/>
    <w:basedOn w:val="a7"/>
    <w:link w:val="5"/>
    <w:uiPriority w:val="9"/>
    <w:rsid w:val="00F2242C"/>
    <w:rPr>
      <w:rFonts w:ascii="Times New Roman" w:eastAsia="Times New Roman" w:hAnsi="Times New Roman" w:cs="Times New Roman"/>
      <w:b/>
      <w:bCs/>
      <w:i/>
      <w:iCs/>
      <w:sz w:val="26"/>
      <w:szCs w:val="26"/>
    </w:rPr>
  </w:style>
  <w:style w:type="character" w:customStyle="1" w:styleId="60">
    <w:name w:val="Заголовок 6 Знак"/>
    <w:basedOn w:val="a7"/>
    <w:link w:val="6"/>
    <w:uiPriority w:val="9"/>
    <w:rsid w:val="00F2242C"/>
    <w:rPr>
      <w:rFonts w:ascii="Times New Roman" w:eastAsia="Times New Roman" w:hAnsi="Times New Roman" w:cs="Times New Roman"/>
      <w:b/>
      <w:bCs/>
    </w:rPr>
  </w:style>
  <w:style w:type="character" w:customStyle="1" w:styleId="70">
    <w:name w:val="Заголовок 7 Знак"/>
    <w:basedOn w:val="a7"/>
    <w:link w:val="7"/>
    <w:uiPriority w:val="9"/>
    <w:rsid w:val="00F2242C"/>
    <w:rPr>
      <w:rFonts w:ascii="Times New Roman" w:eastAsia="Times New Roman" w:hAnsi="Times New Roman" w:cs="Times New Roman"/>
      <w:sz w:val="24"/>
      <w:szCs w:val="24"/>
    </w:rPr>
  </w:style>
  <w:style w:type="character" w:customStyle="1" w:styleId="80">
    <w:name w:val="Заголовок 8 Знак"/>
    <w:basedOn w:val="a7"/>
    <w:link w:val="8"/>
    <w:uiPriority w:val="9"/>
    <w:rsid w:val="00F2242C"/>
    <w:rPr>
      <w:rFonts w:ascii="Times New Roman" w:eastAsia="Times New Roman" w:hAnsi="Times New Roman" w:cs="Times New Roman"/>
      <w:i/>
      <w:iCs/>
      <w:sz w:val="24"/>
      <w:szCs w:val="24"/>
    </w:rPr>
  </w:style>
  <w:style w:type="character" w:customStyle="1" w:styleId="90">
    <w:name w:val="Заголовок 9 Знак"/>
    <w:basedOn w:val="a7"/>
    <w:link w:val="9"/>
    <w:uiPriority w:val="9"/>
    <w:rsid w:val="00F2242C"/>
    <w:rPr>
      <w:rFonts w:ascii="Arial" w:eastAsia="Times New Roman" w:hAnsi="Arial" w:cs="Times New Roman"/>
    </w:rPr>
  </w:style>
  <w:style w:type="paragraph" w:customStyle="1" w:styleId="27">
    <w:name w:val="Название2"/>
    <w:basedOn w:val="a6"/>
    <w:uiPriority w:val="99"/>
    <w:qFormat/>
    <w:rsid w:val="00F2242C"/>
    <w:pPr>
      <w:spacing w:before="120" w:after="120" w:line="240" w:lineRule="auto"/>
      <w:ind w:firstLine="567"/>
      <w:jc w:val="both"/>
      <w:outlineLvl w:val="0"/>
    </w:pPr>
    <w:rPr>
      <w:rFonts w:ascii="Arial" w:eastAsia="Times New Roman" w:hAnsi="Arial" w:cs="Times New Roman"/>
      <w:b/>
      <w:kern w:val="28"/>
      <w:sz w:val="24"/>
      <w:szCs w:val="20"/>
      <w:lang w:eastAsia="ru-RU"/>
    </w:rPr>
  </w:style>
  <w:style w:type="paragraph" w:styleId="18">
    <w:name w:val="toc 1"/>
    <w:basedOn w:val="a6"/>
    <w:next w:val="a6"/>
    <w:autoRedefine/>
    <w:uiPriority w:val="39"/>
    <w:qFormat/>
    <w:rsid w:val="007D04B0"/>
    <w:pPr>
      <w:tabs>
        <w:tab w:val="left" w:pos="960"/>
        <w:tab w:val="right" w:leader="dot" w:pos="9355"/>
      </w:tabs>
      <w:spacing w:before="120" w:after="120" w:line="240" w:lineRule="auto"/>
      <w:ind w:firstLine="567"/>
      <w:jc w:val="both"/>
    </w:pPr>
    <w:rPr>
      <w:rFonts w:ascii="Times New Roman" w:eastAsia="Times New Roman" w:hAnsi="Times New Roman" w:cs="Times New Roman"/>
      <w:b/>
      <w:caps/>
      <w:sz w:val="20"/>
      <w:szCs w:val="20"/>
      <w:lang w:eastAsia="ru-RU"/>
    </w:rPr>
  </w:style>
  <w:style w:type="paragraph" w:styleId="28">
    <w:name w:val="toc 2"/>
    <w:basedOn w:val="a6"/>
    <w:next w:val="a6"/>
    <w:autoRedefine/>
    <w:uiPriority w:val="39"/>
    <w:qFormat/>
    <w:rsid w:val="00F2242C"/>
    <w:pPr>
      <w:spacing w:after="0" w:line="240" w:lineRule="auto"/>
      <w:ind w:left="200" w:firstLine="567"/>
      <w:jc w:val="both"/>
    </w:pPr>
    <w:rPr>
      <w:rFonts w:ascii="Times New Roman" w:eastAsia="Times New Roman" w:hAnsi="Times New Roman" w:cs="Times New Roman"/>
      <w:smallCaps/>
      <w:sz w:val="20"/>
      <w:szCs w:val="20"/>
      <w:lang w:eastAsia="ru-RU"/>
    </w:rPr>
  </w:style>
  <w:style w:type="paragraph" w:styleId="32">
    <w:name w:val="toc 3"/>
    <w:basedOn w:val="a6"/>
    <w:next w:val="a6"/>
    <w:autoRedefine/>
    <w:uiPriority w:val="39"/>
    <w:rsid w:val="00026A8F"/>
    <w:pPr>
      <w:tabs>
        <w:tab w:val="left" w:pos="960"/>
        <w:tab w:val="right" w:leader="dot" w:pos="9355"/>
      </w:tabs>
      <w:spacing w:after="0" w:line="240" w:lineRule="auto"/>
      <w:ind w:left="284" w:hanging="284"/>
      <w:jc w:val="both"/>
    </w:pPr>
    <w:rPr>
      <w:rFonts w:ascii="Times New Roman" w:eastAsia="Times New Roman" w:hAnsi="Times New Roman" w:cs="Times New Roman"/>
      <w:i/>
      <w:sz w:val="20"/>
      <w:szCs w:val="20"/>
      <w:lang w:eastAsia="ru-RU"/>
    </w:rPr>
  </w:style>
  <w:style w:type="character" w:customStyle="1" w:styleId="mw-headline">
    <w:name w:val="mw-headline"/>
    <w:basedOn w:val="a7"/>
    <w:rsid w:val="00F2242C"/>
  </w:style>
  <w:style w:type="character" w:styleId="affff2">
    <w:name w:val="Emphasis"/>
    <w:uiPriority w:val="20"/>
    <w:qFormat/>
    <w:rsid w:val="00F2242C"/>
    <w:rPr>
      <w:b/>
      <w:bCs/>
      <w:i w:val="0"/>
      <w:iCs w:val="0"/>
    </w:rPr>
  </w:style>
  <w:style w:type="paragraph" w:customStyle="1" w:styleId="Label">
    <w:name w:val="Label"/>
    <w:basedOn w:val="a6"/>
    <w:uiPriority w:val="99"/>
    <w:rsid w:val="00F2242C"/>
    <w:pPr>
      <w:spacing w:before="120" w:after="0" w:line="240" w:lineRule="auto"/>
    </w:pPr>
    <w:rPr>
      <w:rFonts w:ascii="Antiqua" w:eastAsia="Times New Roman" w:hAnsi="Antiqua" w:cs="Times New Roman"/>
      <w:sz w:val="17"/>
      <w:szCs w:val="20"/>
      <w:lang w:val="en-US" w:eastAsia="ru-RU"/>
    </w:rPr>
  </w:style>
  <w:style w:type="paragraph" w:styleId="affff3">
    <w:name w:val="Document Map"/>
    <w:basedOn w:val="a6"/>
    <w:link w:val="affff4"/>
    <w:uiPriority w:val="99"/>
    <w:unhideWhenUsed/>
    <w:rsid w:val="00F2242C"/>
    <w:pPr>
      <w:spacing w:after="0" w:line="240" w:lineRule="auto"/>
      <w:ind w:firstLine="567"/>
      <w:jc w:val="both"/>
    </w:pPr>
    <w:rPr>
      <w:rFonts w:ascii="Tahoma" w:eastAsia="Calibri" w:hAnsi="Tahoma" w:cs="Times New Roman"/>
      <w:sz w:val="16"/>
      <w:szCs w:val="16"/>
    </w:rPr>
  </w:style>
  <w:style w:type="character" w:customStyle="1" w:styleId="affff4">
    <w:name w:val="Схема документа Знак"/>
    <w:basedOn w:val="a7"/>
    <w:link w:val="affff3"/>
    <w:uiPriority w:val="99"/>
    <w:rsid w:val="00F2242C"/>
    <w:rPr>
      <w:rFonts w:ascii="Tahoma" w:eastAsia="Calibri" w:hAnsi="Tahoma" w:cs="Times New Roman"/>
      <w:sz w:val="16"/>
      <w:szCs w:val="16"/>
    </w:rPr>
  </w:style>
  <w:style w:type="paragraph" w:customStyle="1" w:styleId="S">
    <w:name w:val="S_Обычный в таблице"/>
    <w:basedOn w:val="a6"/>
    <w:uiPriority w:val="99"/>
    <w:qFormat/>
    <w:rsid w:val="00F2242C"/>
    <w:pPr>
      <w:spacing w:after="0" w:line="240" w:lineRule="auto"/>
      <w:jc w:val="center"/>
    </w:pPr>
    <w:rPr>
      <w:rFonts w:ascii="Times New Roman" w:eastAsia="Times New Roman" w:hAnsi="Times New Roman" w:cs="Times New Roman"/>
      <w:sz w:val="28"/>
      <w:szCs w:val="24"/>
      <w:lang w:eastAsia="ru-RU"/>
    </w:rPr>
  </w:style>
  <w:style w:type="paragraph" w:customStyle="1" w:styleId="29">
    <w:name w:val="заголовок 2 (НД)"/>
    <w:basedOn w:val="22"/>
    <w:link w:val="2a"/>
    <w:qFormat/>
    <w:rsid w:val="00F2242C"/>
    <w:pPr>
      <w:spacing w:before="240" w:after="240" w:line="240" w:lineRule="auto"/>
      <w:ind w:left="6880" w:hanging="360"/>
      <w:jc w:val="both"/>
    </w:pPr>
    <w:rPr>
      <w:rFonts w:ascii="Times New Roman" w:eastAsia="Times New Roman" w:hAnsi="Times New Roman" w:cs="Times New Roman"/>
      <w:color w:val="auto"/>
      <w:sz w:val="28"/>
    </w:rPr>
  </w:style>
  <w:style w:type="character" w:customStyle="1" w:styleId="2a">
    <w:name w:val="заголовок 2 (НД) Знак"/>
    <w:link w:val="29"/>
    <w:rsid w:val="00F2242C"/>
    <w:rPr>
      <w:rFonts w:ascii="Times New Roman" w:eastAsia="Times New Roman" w:hAnsi="Times New Roman" w:cs="Times New Roman"/>
      <w:b/>
      <w:bCs/>
      <w:sz w:val="28"/>
      <w:szCs w:val="26"/>
    </w:rPr>
  </w:style>
  <w:style w:type="character" w:customStyle="1" w:styleId="apple-style-span">
    <w:name w:val="apple-style-span"/>
    <w:basedOn w:val="a7"/>
    <w:rsid w:val="00F2242C"/>
  </w:style>
  <w:style w:type="character" w:customStyle="1" w:styleId="apple-converted-space">
    <w:name w:val="apple-converted-space"/>
    <w:basedOn w:val="a7"/>
    <w:rsid w:val="00F2242C"/>
  </w:style>
  <w:style w:type="table" w:customStyle="1" w:styleId="19">
    <w:name w:val="Стиль1"/>
    <w:basedOn w:val="1a"/>
    <w:uiPriority w:val="99"/>
    <w:qFormat/>
    <w:rsid w:val="00F2242C"/>
    <w:pPr>
      <w:jc w:val="center"/>
    </w:pPr>
    <w:rPr>
      <w:rFonts w:ascii="Arial" w:hAnsi="Arial"/>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tblStylePr w:type="firstRow">
      <w:pPr>
        <w:wordWrap/>
        <w:spacing w:beforeLines="0" w:beforeAutospacing="0" w:afterLines="0" w:afterAutospacing="0" w:line="276" w:lineRule="auto"/>
        <w:ind w:leftChars="0" w:left="0" w:rightChars="0" w:right="0" w:firstLineChars="0" w:firstLine="57"/>
        <w:contextualSpacing w:val="0"/>
        <w:jc w:val="center"/>
      </w:pPr>
      <w:rPr>
        <w:rFonts w:ascii="Arial" w:hAnsi="Arial"/>
        <w:b/>
        <w:i w:val="0"/>
        <w:iCs/>
        <w:sz w:val="22"/>
      </w:rPr>
      <w:tblPr/>
      <w:tcPr>
        <w:tcBorders>
          <w:bottom w:val="single" w:sz="6" w:space="0" w:color="000000"/>
          <w:tl2br w:val="none" w:sz="0" w:space="0" w:color="auto"/>
          <w:tr2bl w:val="none" w:sz="0" w:space="0" w:color="auto"/>
        </w:tcBorders>
        <w:vAlign w:val="top"/>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8"/>
    <w:uiPriority w:val="99"/>
    <w:unhideWhenUsed/>
    <w:rsid w:val="00F2242C"/>
    <w:pPr>
      <w:spacing w:after="0" w:line="240" w:lineRule="auto"/>
      <w:ind w:firstLine="567"/>
      <w:jc w:val="both"/>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b">
    <w:name w:val="Т1"/>
    <w:basedOn w:val="a8"/>
    <w:uiPriority w:val="99"/>
    <w:rsid w:val="00F2242C"/>
    <w:pPr>
      <w:spacing w:after="0" w:line="240" w:lineRule="auto"/>
    </w:pPr>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jc w:val="center"/>
        <w:outlineLvl w:val="9"/>
      </w:pPr>
      <w:rPr>
        <w:b/>
      </w:rPr>
      <w:tblPr>
        <w:tblCellMar>
          <w:top w:w="28" w:type="dxa"/>
          <w:left w:w="28" w:type="dxa"/>
          <w:bottom w:w="28" w:type="dxa"/>
          <w:right w:w="2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paragraph" w:customStyle="1" w:styleId="1c">
    <w:name w:val="Абзац списка1"/>
    <w:basedOn w:val="a6"/>
    <w:link w:val="ListParagraphChar"/>
    <w:qFormat/>
    <w:rsid w:val="00F2242C"/>
    <w:pPr>
      <w:spacing w:line="240" w:lineRule="auto"/>
      <w:ind w:left="720"/>
      <w:contextualSpacing/>
    </w:pPr>
    <w:rPr>
      <w:rFonts w:ascii="Calibri" w:eastAsia="Times New Roman" w:hAnsi="Calibri" w:cs="Times New Roman"/>
      <w:sz w:val="20"/>
      <w:szCs w:val="20"/>
    </w:rPr>
  </w:style>
  <w:style w:type="character" w:customStyle="1" w:styleId="ListParagraphChar">
    <w:name w:val="List Paragraph Char"/>
    <w:link w:val="1c"/>
    <w:locked/>
    <w:rsid w:val="00F2242C"/>
    <w:rPr>
      <w:rFonts w:ascii="Calibri" w:eastAsia="Times New Roman" w:hAnsi="Calibri" w:cs="Times New Roman"/>
      <w:sz w:val="20"/>
      <w:szCs w:val="20"/>
    </w:rPr>
  </w:style>
  <w:style w:type="paragraph" w:customStyle="1" w:styleId="affff5">
    <w:name w:val="Обычный_Ж"/>
    <w:basedOn w:val="a6"/>
    <w:uiPriority w:val="99"/>
    <w:qFormat/>
    <w:rsid w:val="00F2242C"/>
    <w:pPr>
      <w:spacing w:before="60" w:after="60" w:line="288" w:lineRule="auto"/>
      <w:ind w:firstLine="567"/>
      <w:jc w:val="both"/>
    </w:pPr>
    <w:rPr>
      <w:rFonts w:ascii="Times New Roman" w:eastAsia="Times New Roman" w:hAnsi="Times New Roman" w:cs="Arial"/>
      <w:b/>
      <w:sz w:val="28"/>
      <w:szCs w:val="24"/>
      <w:lang w:eastAsia="ru-RU"/>
    </w:rPr>
  </w:style>
  <w:style w:type="character" w:styleId="affff6">
    <w:name w:val="Book Title"/>
    <w:uiPriority w:val="33"/>
    <w:qFormat/>
    <w:rsid w:val="00F2242C"/>
    <w:rPr>
      <w:b/>
      <w:bCs/>
      <w:smallCaps/>
      <w:spacing w:val="5"/>
    </w:rPr>
  </w:style>
  <w:style w:type="paragraph" w:customStyle="1" w:styleId="2b">
    <w:name w:val="Абзац списка2"/>
    <w:basedOn w:val="a6"/>
    <w:uiPriority w:val="99"/>
    <w:qFormat/>
    <w:rsid w:val="00F2242C"/>
    <w:pPr>
      <w:spacing w:line="240" w:lineRule="auto"/>
      <w:ind w:left="720"/>
      <w:contextualSpacing/>
    </w:pPr>
    <w:rPr>
      <w:rFonts w:ascii="Calibri" w:eastAsia="Times New Roman" w:hAnsi="Calibri" w:cs="Times New Roman"/>
    </w:rPr>
  </w:style>
  <w:style w:type="character" w:customStyle="1" w:styleId="FontStyle18">
    <w:name w:val="Font Style18"/>
    <w:uiPriority w:val="99"/>
    <w:rsid w:val="00F2242C"/>
    <w:rPr>
      <w:rFonts w:ascii="Times New Roman" w:hAnsi="Times New Roman" w:cs="Times New Roman"/>
      <w:color w:val="000000"/>
      <w:sz w:val="22"/>
      <w:szCs w:val="22"/>
    </w:rPr>
  </w:style>
  <w:style w:type="paragraph" w:customStyle="1" w:styleId="S0">
    <w:name w:val="S_Таблица"/>
    <w:basedOn w:val="a6"/>
    <w:autoRedefine/>
    <w:uiPriority w:val="99"/>
    <w:rsid w:val="00F2242C"/>
    <w:pPr>
      <w:keepNext/>
      <w:tabs>
        <w:tab w:val="num" w:pos="3260"/>
      </w:tabs>
      <w:spacing w:before="100" w:beforeAutospacing="1" w:after="0" w:line="240" w:lineRule="auto"/>
      <w:ind w:firstLine="993"/>
      <w:jc w:val="center"/>
    </w:pPr>
    <w:rPr>
      <w:rFonts w:ascii="Times New Roman" w:eastAsia="Times New Roman" w:hAnsi="Times New Roman" w:cs="Times New Roman"/>
      <w:color w:val="000000"/>
      <w:sz w:val="28"/>
      <w:szCs w:val="24"/>
      <w:lang w:eastAsia="ar-SA"/>
    </w:rPr>
  </w:style>
  <w:style w:type="paragraph" w:customStyle="1" w:styleId="S1">
    <w:name w:val="S_Обычный"/>
    <w:basedOn w:val="a6"/>
    <w:uiPriority w:val="99"/>
    <w:qFormat/>
    <w:rsid w:val="00F2242C"/>
    <w:pPr>
      <w:tabs>
        <w:tab w:val="num" w:pos="1080"/>
      </w:tabs>
      <w:spacing w:after="0" w:line="240" w:lineRule="auto"/>
      <w:ind w:firstLine="720"/>
      <w:jc w:val="both"/>
    </w:pPr>
    <w:rPr>
      <w:rFonts w:ascii="Times New Roman" w:eastAsia="Times New Roman" w:hAnsi="Times New Roman" w:cs="Times New Roman"/>
      <w:w w:val="109"/>
      <w:sz w:val="28"/>
      <w:szCs w:val="24"/>
      <w:lang w:eastAsia="ru-RU"/>
    </w:rPr>
  </w:style>
  <w:style w:type="paragraph" w:customStyle="1" w:styleId="S3">
    <w:name w:val="S_Заголовок 3"/>
    <w:basedOn w:val="3"/>
    <w:uiPriority w:val="99"/>
    <w:qFormat/>
    <w:rsid w:val="00F2242C"/>
    <w:pPr>
      <w:keepNext w:val="0"/>
      <w:keepLines w:val="0"/>
      <w:numPr>
        <w:ilvl w:val="0"/>
        <w:numId w:val="0"/>
      </w:numPr>
      <w:tabs>
        <w:tab w:val="left" w:pos="7200"/>
      </w:tabs>
      <w:spacing w:before="0"/>
      <w:ind w:left="1800" w:hanging="720"/>
      <w:jc w:val="left"/>
    </w:pPr>
    <w:rPr>
      <w:b w:val="0"/>
      <w:bCs w:val="0"/>
      <w:i w:val="0"/>
      <w:szCs w:val="24"/>
      <w:u w:val="single"/>
      <w:lang w:eastAsia="ar-SA"/>
    </w:rPr>
  </w:style>
  <w:style w:type="paragraph" w:customStyle="1" w:styleId="affff7">
    <w:name w:val="ГРАД Основной текст"/>
    <w:basedOn w:val="a6"/>
    <w:autoRedefine/>
    <w:uiPriority w:val="99"/>
    <w:qFormat/>
    <w:rsid w:val="00F2242C"/>
    <w:pPr>
      <w:tabs>
        <w:tab w:val="left" w:pos="540"/>
        <w:tab w:val="left" w:pos="1260"/>
        <w:tab w:val="left" w:pos="1620"/>
      </w:tabs>
      <w:spacing w:after="0" w:line="240" w:lineRule="auto"/>
      <w:ind w:firstLine="709"/>
      <w:jc w:val="both"/>
    </w:pPr>
    <w:rPr>
      <w:rFonts w:ascii="Times New Roman" w:eastAsia="Calibri" w:hAnsi="Times New Roman" w:cs="Times New Roman"/>
      <w:bCs/>
      <w:spacing w:val="4"/>
      <w:sz w:val="28"/>
      <w:szCs w:val="28"/>
      <w:lang w:eastAsia="ru-RU"/>
    </w:rPr>
  </w:style>
  <w:style w:type="paragraph" w:customStyle="1" w:styleId="S2">
    <w:name w:val="S_Заголовок таблицы"/>
    <w:basedOn w:val="a6"/>
    <w:uiPriority w:val="99"/>
    <w:qFormat/>
    <w:rsid w:val="00F2242C"/>
    <w:pPr>
      <w:spacing w:after="0" w:line="240" w:lineRule="auto"/>
      <w:ind w:firstLine="709"/>
      <w:jc w:val="center"/>
    </w:pPr>
    <w:rPr>
      <w:rFonts w:ascii="Times New Roman" w:eastAsia="Times New Roman" w:hAnsi="Times New Roman" w:cs="Times New Roman"/>
      <w:sz w:val="28"/>
      <w:szCs w:val="24"/>
      <w:u w:val="single"/>
      <w:lang w:eastAsia="ar-SA"/>
    </w:rPr>
  </w:style>
  <w:style w:type="paragraph" w:customStyle="1" w:styleId="33">
    <w:name w:val="Абзац списка3"/>
    <w:basedOn w:val="a6"/>
    <w:uiPriority w:val="99"/>
    <w:rsid w:val="00F2242C"/>
    <w:pPr>
      <w:widowControl w:val="0"/>
      <w:autoSpaceDE w:val="0"/>
      <w:autoSpaceDN w:val="0"/>
      <w:adjustRightInd w:val="0"/>
      <w:spacing w:before="120" w:after="0" w:line="240" w:lineRule="auto"/>
      <w:ind w:left="720" w:firstLine="720"/>
      <w:contextualSpacing/>
      <w:jc w:val="both"/>
    </w:pPr>
    <w:rPr>
      <w:rFonts w:ascii="Times New Roman" w:eastAsia="Times New Roman" w:hAnsi="Times New Roman" w:cs="Times New Roman"/>
      <w:sz w:val="26"/>
      <w:szCs w:val="26"/>
      <w:lang w:eastAsia="ru-RU"/>
    </w:rPr>
  </w:style>
  <w:style w:type="paragraph" w:customStyle="1" w:styleId="52">
    <w:name w:val="Абзац списка5"/>
    <w:basedOn w:val="a6"/>
    <w:uiPriority w:val="99"/>
    <w:qFormat/>
    <w:rsid w:val="00F2242C"/>
    <w:pPr>
      <w:widowControl w:val="0"/>
      <w:suppressAutoHyphens/>
      <w:autoSpaceDE w:val="0"/>
      <w:spacing w:before="120" w:after="0" w:line="240" w:lineRule="auto"/>
      <w:ind w:left="720" w:firstLine="720"/>
      <w:contextualSpacing/>
      <w:jc w:val="both"/>
    </w:pPr>
    <w:rPr>
      <w:rFonts w:ascii="Times New Roman" w:eastAsia="Times New Roman" w:hAnsi="Times New Roman" w:cs="Times New Roman"/>
      <w:sz w:val="28"/>
      <w:szCs w:val="20"/>
      <w:lang w:eastAsia="ar-SA"/>
    </w:rPr>
  </w:style>
  <w:style w:type="paragraph" w:customStyle="1" w:styleId="10">
    <w:name w:val="Маркированный список1"/>
    <w:basedOn w:val="a6"/>
    <w:uiPriority w:val="99"/>
    <w:rsid w:val="00F2242C"/>
    <w:pPr>
      <w:widowControl w:val="0"/>
      <w:numPr>
        <w:numId w:val="5"/>
      </w:numPr>
      <w:tabs>
        <w:tab w:val="left" w:pos="357"/>
      </w:tabs>
      <w:suppressAutoHyphens/>
      <w:autoSpaceDE w:val="0"/>
      <w:spacing w:before="120" w:after="0" w:line="240" w:lineRule="auto"/>
      <w:jc w:val="both"/>
    </w:pPr>
    <w:rPr>
      <w:rFonts w:ascii="Times New Roman" w:eastAsia="Times New Roman" w:hAnsi="Times New Roman" w:cs="Times New Roman"/>
      <w:sz w:val="28"/>
      <w:szCs w:val="20"/>
      <w:lang w:eastAsia="ar-SA"/>
    </w:rPr>
  </w:style>
  <w:style w:type="paragraph" w:customStyle="1" w:styleId="1d">
    <w:name w:val="Обычный1"/>
    <w:link w:val="Normal1"/>
    <w:rsid w:val="00F2242C"/>
    <w:pPr>
      <w:suppressAutoHyphens/>
      <w:snapToGrid w:val="0"/>
      <w:spacing w:after="0" w:line="240" w:lineRule="auto"/>
    </w:pPr>
    <w:rPr>
      <w:rFonts w:ascii="Times New Roman" w:eastAsia="Times New Roman" w:hAnsi="Times New Roman" w:cs="Times New Roman"/>
      <w:sz w:val="20"/>
      <w:szCs w:val="20"/>
      <w:lang w:eastAsia="ar-SA"/>
    </w:rPr>
  </w:style>
  <w:style w:type="paragraph" w:customStyle="1" w:styleId="Normal10">
    <w:name w:val="Normal1"/>
    <w:link w:val="Normal"/>
    <w:rsid w:val="00F2242C"/>
    <w:pPr>
      <w:suppressAutoHyphens/>
      <w:snapToGrid w:val="0"/>
      <w:spacing w:after="0" w:line="240" w:lineRule="auto"/>
    </w:pPr>
    <w:rPr>
      <w:rFonts w:ascii="Times New Roman" w:eastAsia="Times New Roman" w:hAnsi="Times New Roman" w:cs="Times New Roman"/>
      <w:sz w:val="20"/>
      <w:szCs w:val="20"/>
      <w:lang w:eastAsia="ar-SA"/>
    </w:rPr>
  </w:style>
  <w:style w:type="paragraph" w:customStyle="1" w:styleId="1130">
    <w:name w:val="Знак11 Знак Знак Знак Знак Знак Знак Знак Знак Знак Знак Знак Знак Знак Знак Знак Знак Знак Знак Знак Знак Знак Знак Знак Знак3"/>
    <w:basedOn w:val="a6"/>
    <w:uiPriority w:val="99"/>
    <w:rsid w:val="00F2242C"/>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17">
    <w:name w:val="Font Style17"/>
    <w:uiPriority w:val="99"/>
    <w:rsid w:val="00F2242C"/>
    <w:rPr>
      <w:rFonts w:ascii="Times New Roman" w:hAnsi="Times New Roman"/>
      <w:sz w:val="22"/>
    </w:rPr>
  </w:style>
  <w:style w:type="paragraph" w:customStyle="1" w:styleId="Style5">
    <w:name w:val="Style5"/>
    <w:basedOn w:val="a6"/>
    <w:uiPriority w:val="99"/>
    <w:rsid w:val="00F2242C"/>
    <w:pPr>
      <w:widowControl w:val="0"/>
      <w:autoSpaceDE w:val="0"/>
      <w:autoSpaceDN w:val="0"/>
      <w:adjustRightInd w:val="0"/>
      <w:spacing w:after="0" w:line="269" w:lineRule="exact"/>
      <w:ind w:firstLine="725"/>
      <w:jc w:val="both"/>
    </w:pPr>
    <w:rPr>
      <w:rFonts w:ascii="Times New Roman" w:eastAsia="Times New Roman" w:hAnsi="Times New Roman" w:cs="Times New Roman"/>
      <w:sz w:val="28"/>
      <w:szCs w:val="24"/>
      <w:lang w:eastAsia="ru-RU"/>
    </w:rPr>
  </w:style>
  <w:style w:type="paragraph" w:customStyle="1" w:styleId="affff8">
    <w:name w:val="Базовый"/>
    <w:uiPriority w:val="99"/>
    <w:rsid w:val="00F2242C"/>
    <w:pPr>
      <w:widowControl w:val="0"/>
      <w:tabs>
        <w:tab w:val="left" w:pos="708"/>
      </w:tabs>
      <w:suppressAutoHyphens/>
      <w:spacing w:before="120" w:after="0" w:line="100" w:lineRule="atLeast"/>
      <w:ind w:firstLine="720"/>
      <w:jc w:val="both"/>
    </w:pPr>
    <w:rPr>
      <w:rFonts w:ascii="Times New Roman" w:eastAsia="Times New Roman" w:hAnsi="Times New Roman" w:cs="Times New Roman"/>
      <w:color w:val="00000A"/>
      <w:sz w:val="24"/>
      <w:szCs w:val="20"/>
      <w:lang w:eastAsia="ar-SA"/>
    </w:rPr>
  </w:style>
  <w:style w:type="paragraph" w:customStyle="1" w:styleId="1e">
    <w:name w:val="Название объекта1"/>
    <w:next w:val="a6"/>
    <w:uiPriority w:val="99"/>
    <w:rsid w:val="00F2242C"/>
    <w:pPr>
      <w:suppressAutoHyphens/>
      <w:spacing w:before="240" w:after="60" w:line="240" w:lineRule="auto"/>
    </w:pPr>
    <w:rPr>
      <w:rFonts w:ascii="Times New Roman" w:eastAsia="Times New Roman" w:hAnsi="Times New Roman" w:cs="Times New Roman"/>
      <w:sz w:val="24"/>
      <w:szCs w:val="20"/>
      <w:lang w:eastAsia="ar-SA"/>
    </w:rPr>
  </w:style>
  <w:style w:type="paragraph" w:customStyle="1" w:styleId="ConsPlusNormal">
    <w:name w:val="ConsPlusNormal"/>
    <w:link w:val="ConsPlusNormal0"/>
    <w:uiPriority w:val="99"/>
    <w:rsid w:val="00F2242C"/>
    <w:pPr>
      <w:widowControl w:val="0"/>
      <w:suppressAutoHyphens/>
      <w:autoSpaceDE w:val="0"/>
      <w:spacing w:after="0" w:line="240" w:lineRule="auto"/>
      <w:ind w:firstLine="720"/>
    </w:pPr>
    <w:rPr>
      <w:rFonts w:ascii="Arial" w:eastAsia="Times New Roman" w:hAnsi="Arial" w:cs="Times New Roman"/>
      <w:sz w:val="20"/>
      <w:szCs w:val="20"/>
      <w:lang w:eastAsia="ar-SA"/>
    </w:rPr>
  </w:style>
  <w:style w:type="character" w:customStyle="1" w:styleId="ConsPlusNormal0">
    <w:name w:val="ConsPlusNormal Знак"/>
    <w:link w:val="ConsPlusNormal"/>
    <w:uiPriority w:val="99"/>
    <w:locked/>
    <w:rsid w:val="00F2242C"/>
    <w:rPr>
      <w:rFonts w:ascii="Arial" w:eastAsia="Times New Roman" w:hAnsi="Arial" w:cs="Times New Roman"/>
      <w:sz w:val="20"/>
      <w:szCs w:val="20"/>
      <w:lang w:eastAsia="ar-SA"/>
    </w:rPr>
  </w:style>
  <w:style w:type="paragraph" w:customStyle="1" w:styleId="ConsNormal">
    <w:name w:val="ConsNormal"/>
    <w:link w:val="ConsNormal0"/>
    <w:rsid w:val="00F2242C"/>
    <w:pPr>
      <w:widowControl w:val="0"/>
      <w:suppressAutoHyphens/>
      <w:autoSpaceDE w:val="0"/>
      <w:spacing w:after="0" w:line="240" w:lineRule="auto"/>
      <w:ind w:right="19772" w:firstLine="720"/>
    </w:pPr>
    <w:rPr>
      <w:rFonts w:ascii="Arial" w:eastAsia="Times New Roman" w:hAnsi="Arial" w:cs="Times New Roman"/>
      <w:sz w:val="20"/>
      <w:szCs w:val="20"/>
      <w:lang w:eastAsia="ar-SA"/>
    </w:rPr>
  </w:style>
  <w:style w:type="character" w:customStyle="1" w:styleId="ConsNormal0">
    <w:name w:val="ConsNormal Знак"/>
    <w:link w:val="ConsNormal"/>
    <w:locked/>
    <w:rsid w:val="00F2242C"/>
    <w:rPr>
      <w:rFonts w:ascii="Arial" w:eastAsia="Times New Roman" w:hAnsi="Arial" w:cs="Times New Roman"/>
      <w:sz w:val="20"/>
      <w:szCs w:val="20"/>
      <w:lang w:eastAsia="ar-SA"/>
    </w:rPr>
  </w:style>
  <w:style w:type="character" w:styleId="affff9">
    <w:name w:val="FollowedHyperlink"/>
    <w:uiPriority w:val="99"/>
    <w:unhideWhenUsed/>
    <w:rsid w:val="00F2242C"/>
    <w:rPr>
      <w:color w:val="800080"/>
      <w:u w:val="single"/>
    </w:rPr>
  </w:style>
  <w:style w:type="character" w:customStyle="1" w:styleId="blk">
    <w:name w:val="blk"/>
    <w:basedOn w:val="a7"/>
    <w:rsid w:val="00F2242C"/>
  </w:style>
  <w:style w:type="paragraph" w:customStyle="1" w:styleId="affffa">
    <w:name w:val="таблица"/>
    <w:basedOn w:val="a6"/>
    <w:link w:val="affffb"/>
    <w:qFormat/>
    <w:rsid w:val="00F2242C"/>
    <w:pPr>
      <w:spacing w:before="60" w:after="60" w:line="240" w:lineRule="auto"/>
      <w:jc w:val="both"/>
    </w:pPr>
    <w:rPr>
      <w:rFonts w:ascii="Times New Roman" w:eastAsia="Calibri" w:hAnsi="Times New Roman" w:cs="Times New Roman"/>
      <w:sz w:val="20"/>
      <w:szCs w:val="20"/>
    </w:rPr>
  </w:style>
  <w:style w:type="character" w:customStyle="1" w:styleId="affffb">
    <w:name w:val="таблица Знак"/>
    <w:link w:val="affffa"/>
    <w:rsid w:val="00F2242C"/>
    <w:rPr>
      <w:rFonts w:ascii="Times New Roman" w:eastAsia="Calibri" w:hAnsi="Times New Roman" w:cs="Times New Roman"/>
      <w:sz w:val="20"/>
      <w:szCs w:val="20"/>
    </w:rPr>
  </w:style>
  <w:style w:type="character" w:customStyle="1" w:styleId="120">
    <w:name w:val="Заголовок 1 Знак2"/>
    <w:aliases w:val="1 Знак1,H1 Знак1,h1 Знак1,Heading 1 Char1 Знак1,Заголов Знак1,Заголовок 1 Знак1 Знак1,Заголовок 1 Знак Знак Знак1,Знак Знак1,Document Header1 Знак1,Заголовок 1 Знак2 Знак Знак1,Заголовок 1 Знак1 Знак Знак Знак1,БЛ Знак"/>
    <w:uiPriority w:val="9"/>
    <w:rsid w:val="00F2242C"/>
    <w:rPr>
      <w:rFonts w:ascii="Cambria" w:eastAsia="Times New Roman" w:hAnsi="Cambria" w:cs="Times New Roman"/>
      <w:b/>
      <w:bCs/>
      <w:color w:val="365F91"/>
      <w:sz w:val="28"/>
      <w:szCs w:val="28"/>
    </w:rPr>
  </w:style>
  <w:style w:type="character" w:customStyle="1" w:styleId="affffc">
    <w:name w:val="Текст Знак"/>
    <w:aliases w:val="Текст Знак Знак Знак1"/>
    <w:link w:val="affffd"/>
    <w:rsid w:val="00F2242C"/>
    <w:rPr>
      <w:rFonts w:ascii="Courier New" w:eastAsia="Times New Roman" w:hAnsi="Courier New" w:cs="Courier New"/>
    </w:rPr>
  </w:style>
  <w:style w:type="paragraph" w:styleId="affffd">
    <w:name w:val="Plain Text"/>
    <w:aliases w:val="Текст Знак Знак"/>
    <w:basedOn w:val="a6"/>
    <w:link w:val="affffc"/>
    <w:uiPriority w:val="99"/>
    <w:unhideWhenUsed/>
    <w:rsid w:val="00F2242C"/>
    <w:pPr>
      <w:spacing w:after="0" w:line="240" w:lineRule="auto"/>
    </w:pPr>
    <w:rPr>
      <w:rFonts w:ascii="Courier New" w:eastAsia="Times New Roman" w:hAnsi="Courier New" w:cs="Courier New"/>
    </w:rPr>
  </w:style>
  <w:style w:type="character" w:customStyle="1" w:styleId="1f">
    <w:name w:val="Текст Знак1"/>
    <w:basedOn w:val="a7"/>
    <w:uiPriority w:val="99"/>
    <w:rsid w:val="00F2242C"/>
    <w:rPr>
      <w:rFonts w:ascii="Consolas" w:hAnsi="Consolas"/>
      <w:sz w:val="21"/>
      <w:szCs w:val="21"/>
    </w:rPr>
  </w:style>
  <w:style w:type="character" w:customStyle="1" w:styleId="1f0">
    <w:name w:val="Уровень1 Знак"/>
    <w:link w:val="1f1"/>
    <w:locked/>
    <w:rsid w:val="00F2242C"/>
    <w:rPr>
      <w:rFonts w:ascii="Times New Roman" w:eastAsia="Times New Roman" w:hAnsi="Times New Roman"/>
      <w:b/>
      <w:bCs/>
      <w:caps/>
      <w:color w:val="000000"/>
      <w:kern w:val="36"/>
      <w:sz w:val="24"/>
      <w:szCs w:val="24"/>
    </w:rPr>
  </w:style>
  <w:style w:type="paragraph" w:customStyle="1" w:styleId="1f1">
    <w:name w:val="Уровень1"/>
    <w:basedOn w:val="1"/>
    <w:link w:val="1f0"/>
    <w:qFormat/>
    <w:rsid w:val="00F2242C"/>
    <w:pPr>
      <w:keepNext w:val="0"/>
      <w:keepLines w:val="0"/>
      <w:numPr>
        <w:numId w:val="0"/>
      </w:numPr>
      <w:spacing w:before="100" w:beforeAutospacing="1" w:after="100" w:afterAutospacing="1"/>
      <w:jc w:val="left"/>
    </w:pPr>
    <w:rPr>
      <w:rFonts w:cstheme="minorBidi"/>
      <w:caps/>
      <w:color w:val="000000"/>
      <w:kern w:val="36"/>
      <w:sz w:val="24"/>
      <w:szCs w:val="24"/>
    </w:rPr>
  </w:style>
  <w:style w:type="character" w:customStyle="1" w:styleId="2c">
    <w:name w:val="Знак Знак2"/>
    <w:rsid w:val="00F2242C"/>
    <w:rPr>
      <w:b/>
      <w:bCs/>
      <w:kern w:val="36"/>
      <w:sz w:val="48"/>
      <w:szCs w:val="48"/>
      <w:lang w:val="ru-RU" w:eastAsia="ru-RU" w:bidi="ar-SA"/>
    </w:rPr>
  </w:style>
  <w:style w:type="character" w:styleId="affffe">
    <w:name w:val="page number"/>
    <w:basedOn w:val="a7"/>
    <w:uiPriority w:val="99"/>
    <w:rsid w:val="00F2242C"/>
  </w:style>
  <w:style w:type="paragraph" w:customStyle="1" w:styleId="ConsTitle">
    <w:name w:val="ConsTitle"/>
    <w:uiPriority w:val="99"/>
    <w:rsid w:val="00F2242C"/>
    <w:pPr>
      <w:widowControl w:val="0"/>
      <w:spacing w:after="0" w:line="240" w:lineRule="auto"/>
    </w:pPr>
    <w:rPr>
      <w:rFonts w:ascii="Arial" w:eastAsia="Times New Roman" w:hAnsi="Arial" w:cs="Times New Roman"/>
      <w:b/>
      <w:snapToGrid w:val="0"/>
      <w:sz w:val="16"/>
      <w:szCs w:val="20"/>
      <w:lang w:eastAsia="ru-RU"/>
    </w:rPr>
  </w:style>
  <w:style w:type="paragraph" w:styleId="2d">
    <w:name w:val="Body Text 2"/>
    <w:basedOn w:val="a6"/>
    <w:link w:val="2e"/>
    <w:uiPriority w:val="99"/>
    <w:rsid w:val="00F2242C"/>
    <w:pPr>
      <w:spacing w:after="120" w:line="480" w:lineRule="auto"/>
      <w:ind w:firstLine="709"/>
      <w:jc w:val="both"/>
    </w:pPr>
    <w:rPr>
      <w:rFonts w:ascii="Times New Roman" w:eastAsia="Times New Roman" w:hAnsi="Times New Roman" w:cs="Times New Roman"/>
      <w:sz w:val="24"/>
      <w:szCs w:val="24"/>
    </w:rPr>
  </w:style>
  <w:style w:type="character" w:customStyle="1" w:styleId="2e">
    <w:name w:val="Основной текст 2 Знак"/>
    <w:basedOn w:val="a7"/>
    <w:link w:val="2d"/>
    <w:uiPriority w:val="99"/>
    <w:rsid w:val="00F2242C"/>
    <w:rPr>
      <w:rFonts w:ascii="Times New Roman" w:eastAsia="Times New Roman" w:hAnsi="Times New Roman" w:cs="Times New Roman"/>
      <w:sz w:val="24"/>
      <w:szCs w:val="24"/>
    </w:rPr>
  </w:style>
  <w:style w:type="paragraph" w:styleId="34">
    <w:name w:val="Body Text 3"/>
    <w:basedOn w:val="a6"/>
    <w:link w:val="35"/>
    <w:uiPriority w:val="99"/>
    <w:rsid w:val="00F2242C"/>
    <w:pPr>
      <w:spacing w:after="120" w:line="240" w:lineRule="auto"/>
      <w:ind w:firstLine="709"/>
      <w:jc w:val="both"/>
    </w:pPr>
    <w:rPr>
      <w:rFonts w:ascii="Times New Roman" w:eastAsia="Times New Roman" w:hAnsi="Times New Roman" w:cs="Times New Roman"/>
      <w:sz w:val="16"/>
      <w:szCs w:val="16"/>
    </w:rPr>
  </w:style>
  <w:style w:type="character" w:customStyle="1" w:styleId="35">
    <w:name w:val="Основной текст 3 Знак"/>
    <w:basedOn w:val="a7"/>
    <w:link w:val="34"/>
    <w:uiPriority w:val="99"/>
    <w:rsid w:val="00F2242C"/>
    <w:rPr>
      <w:rFonts w:ascii="Times New Roman" w:eastAsia="Times New Roman" w:hAnsi="Times New Roman" w:cs="Times New Roman"/>
      <w:sz w:val="16"/>
      <w:szCs w:val="16"/>
    </w:rPr>
  </w:style>
  <w:style w:type="paragraph" w:styleId="36">
    <w:name w:val="Body Text Indent 3"/>
    <w:basedOn w:val="a6"/>
    <w:link w:val="37"/>
    <w:uiPriority w:val="99"/>
    <w:rsid w:val="00F2242C"/>
    <w:pPr>
      <w:spacing w:after="120" w:line="240" w:lineRule="auto"/>
      <w:ind w:left="283" w:firstLine="709"/>
      <w:jc w:val="both"/>
    </w:pPr>
    <w:rPr>
      <w:rFonts w:ascii="Times New Roman" w:eastAsia="Times New Roman" w:hAnsi="Times New Roman" w:cs="Times New Roman"/>
      <w:sz w:val="16"/>
      <w:szCs w:val="16"/>
    </w:rPr>
  </w:style>
  <w:style w:type="character" w:customStyle="1" w:styleId="37">
    <w:name w:val="Основной текст с отступом 3 Знак"/>
    <w:basedOn w:val="a7"/>
    <w:link w:val="36"/>
    <w:uiPriority w:val="99"/>
    <w:rsid w:val="00F2242C"/>
    <w:rPr>
      <w:rFonts w:ascii="Times New Roman" w:eastAsia="Times New Roman" w:hAnsi="Times New Roman" w:cs="Times New Roman"/>
      <w:sz w:val="16"/>
      <w:szCs w:val="16"/>
    </w:rPr>
  </w:style>
  <w:style w:type="paragraph" w:customStyle="1" w:styleId="afffff">
    <w:name w:val="Оновкка"/>
    <w:uiPriority w:val="99"/>
    <w:rsid w:val="00F2242C"/>
    <w:pPr>
      <w:spacing w:after="0" w:line="240" w:lineRule="auto"/>
      <w:ind w:firstLine="709"/>
      <w:jc w:val="both"/>
    </w:pPr>
    <w:rPr>
      <w:rFonts w:ascii="Times New Roman" w:eastAsia="Times New Roman" w:hAnsi="Times New Roman" w:cs="Times New Roman"/>
      <w:sz w:val="24"/>
      <w:szCs w:val="28"/>
      <w:lang w:eastAsia="ru-RU"/>
    </w:rPr>
  </w:style>
  <w:style w:type="paragraph" w:customStyle="1" w:styleId="1f2">
    <w:name w:val="Текст1"/>
    <w:basedOn w:val="a6"/>
    <w:uiPriority w:val="99"/>
    <w:rsid w:val="00F2242C"/>
    <w:pPr>
      <w:suppressAutoHyphens/>
      <w:spacing w:after="0" w:line="240" w:lineRule="auto"/>
      <w:ind w:firstLine="709"/>
      <w:jc w:val="both"/>
    </w:pPr>
    <w:rPr>
      <w:rFonts w:ascii="Courier New" w:eastAsia="Times New Roman" w:hAnsi="Courier New" w:cs="Courier New"/>
      <w:sz w:val="20"/>
      <w:szCs w:val="20"/>
      <w:lang w:eastAsia="ar-SA"/>
    </w:rPr>
  </w:style>
  <w:style w:type="paragraph" w:customStyle="1" w:styleId="Style8">
    <w:name w:val="Style8"/>
    <w:basedOn w:val="a6"/>
    <w:uiPriority w:val="99"/>
    <w:rsid w:val="00F2242C"/>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Style30">
    <w:name w:val="Style30"/>
    <w:basedOn w:val="a6"/>
    <w:uiPriority w:val="99"/>
    <w:rsid w:val="00F2242C"/>
    <w:pPr>
      <w:widowControl w:val="0"/>
      <w:autoSpaceDE w:val="0"/>
      <w:autoSpaceDN w:val="0"/>
      <w:adjustRightInd w:val="0"/>
      <w:spacing w:after="0" w:line="317" w:lineRule="exact"/>
      <w:ind w:firstLine="709"/>
      <w:jc w:val="center"/>
    </w:pPr>
    <w:rPr>
      <w:rFonts w:ascii="Times New Roman" w:eastAsia="Times New Roman" w:hAnsi="Times New Roman" w:cs="Times New Roman"/>
      <w:sz w:val="28"/>
      <w:szCs w:val="24"/>
      <w:lang w:eastAsia="ru-RU"/>
    </w:rPr>
  </w:style>
  <w:style w:type="character" w:customStyle="1" w:styleId="FontStyle78">
    <w:name w:val="Font Style78"/>
    <w:rsid w:val="00F2242C"/>
    <w:rPr>
      <w:rFonts w:ascii="Times New Roman" w:hAnsi="Times New Roman" w:cs="Times New Roman"/>
      <w:color w:val="000000"/>
      <w:sz w:val="26"/>
      <w:szCs w:val="26"/>
    </w:rPr>
  </w:style>
  <w:style w:type="paragraph" w:customStyle="1" w:styleId="Style20">
    <w:name w:val="Style20"/>
    <w:basedOn w:val="a6"/>
    <w:uiPriority w:val="99"/>
    <w:rsid w:val="00F2242C"/>
    <w:pPr>
      <w:widowControl w:val="0"/>
      <w:autoSpaceDE w:val="0"/>
      <w:autoSpaceDN w:val="0"/>
      <w:adjustRightInd w:val="0"/>
      <w:spacing w:after="0" w:line="322" w:lineRule="exact"/>
      <w:ind w:firstLine="709"/>
      <w:jc w:val="both"/>
    </w:pPr>
    <w:rPr>
      <w:rFonts w:ascii="Times New Roman" w:eastAsia="Times New Roman" w:hAnsi="Times New Roman" w:cs="Times New Roman"/>
      <w:sz w:val="28"/>
      <w:szCs w:val="24"/>
      <w:lang w:eastAsia="ru-RU"/>
    </w:rPr>
  </w:style>
  <w:style w:type="paragraph" w:customStyle="1" w:styleId="Style24">
    <w:name w:val="Style24"/>
    <w:basedOn w:val="a6"/>
    <w:uiPriority w:val="99"/>
    <w:rsid w:val="00F2242C"/>
    <w:pPr>
      <w:widowControl w:val="0"/>
      <w:autoSpaceDE w:val="0"/>
      <w:autoSpaceDN w:val="0"/>
      <w:adjustRightInd w:val="0"/>
      <w:spacing w:after="0" w:line="322" w:lineRule="exact"/>
      <w:ind w:firstLine="709"/>
      <w:jc w:val="both"/>
    </w:pPr>
    <w:rPr>
      <w:rFonts w:ascii="Times New Roman" w:eastAsia="Times New Roman" w:hAnsi="Times New Roman" w:cs="Times New Roman"/>
      <w:sz w:val="28"/>
      <w:szCs w:val="24"/>
      <w:lang w:eastAsia="ru-RU"/>
    </w:rPr>
  </w:style>
  <w:style w:type="paragraph" w:customStyle="1" w:styleId="121">
    <w:name w:val="Стиль12"/>
    <w:basedOn w:val="a6"/>
    <w:uiPriority w:val="99"/>
    <w:rsid w:val="00F2242C"/>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Normal2">
    <w:name w:val="ConsNormal2"/>
    <w:uiPriority w:val="99"/>
    <w:rsid w:val="00F2242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38">
    <w:name w:val="Стиль3"/>
    <w:basedOn w:val="22"/>
    <w:link w:val="39"/>
    <w:qFormat/>
    <w:rsid w:val="00F2242C"/>
    <w:pPr>
      <w:keepLines w:val="0"/>
      <w:spacing w:before="0" w:line="240" w:lineRule="auto"/>
      <w:ind w:firstLine="709"/>
      <w:jc w:val="center"/>
    </w:pPr>
    <w:rPr>
      <w:rFonts w:ascii="Times New Roman" w:eastAsia="Times New Roman" w:hAnsi="Times New Roman" w:cs="Times New Roman"/>
      <w:bCs w:val="0"/>
      <w:color w:val="000000"/>
      <w:sz w:val="28"/>
      <w:szCs w:val="28"/>
    </w:rPr>
  </w:style>
  <w:style w:type="character" w:customStyle="1" w:styleId="39">
    <w:name w:val="Стиль3 Знак"/>
    <w:link w:val="38"/>
    <w:rsid w:val="00F2242C"/>
    <w:rPr>
      <w:rFonts w:ascii="Times New Roman" w:eastAsia="Times New Roman" w:hAnsi="Times New Roman" w:cs="Times New Roman"/>
      <w:b/>
      <w:color w:val="000000"/>
      <w:sz w:val="28"/>
      <w:szCs w:val="28"/>
    </w:rPr>
  </w:style>
  <w:style w:type="paragraph" w:customStyle="1" w:styleId="1f3">
    <w:name w:val="Знак Знак1 Знак"/>
    <w:basedOn w:val="a6"/>
    <w:uiPriority w:val="99"/>
    <w:rsid w:val="00F2242C"/>
    <w:pPr>
      <w:widowControl w:val="0"/>
      <w:adjustRightInd w:val="0"/>
      <w:spacing w:after="160" w:line="240" w:lineRule="exact"/>
      <w:ind w:firstLine="709"/>
      <w:jc w:val="right"/>
    </w:pPr>
    <w:rPr>
      <w:rFonts w:ascii="Times New Roman" w:eastAsia="Times New Roman" w:hAnsi="Times New Roman" w:cs="Times New Roman"/>
      <w:sz w:val="20"/>
      <w:szCs w:val="20"/>
      <w:lang w:val="en-GB"/>
    </w:rPr>
  </w:style>
  <w:style w:type="paragraph" w:styleId="41">
    <w:name w:val="toc 4"/>
    <w:basedOn w:val="a6"/>
    <w:next w:val="a6"/>
    <w:autoRedefine/>
    <w:uiPriority w:val="39"/>
    <w:rsid w:val="00F2242C"/>
    <w:pPr>
      <w:spacing w:after="0" w:line="240" w:lineRule="auto"/>
      <w:ind w:left="720" w:firstLine="709"/>
    </w:pPr>
    <w:rPr>
      <w:rFonts w:ascii="Calibri" w:eastAsia="Times New Roman" w:hAnsi="Calibri" w:cs="Times New Roman"/>
      <w:sz w:val="18"/>
      <w:szCs w:val="18"/>
      <w:lang w:eastAsia="ru-RU"/>
    </w:rPr>
  </w:style>
  <w:style w:type="paragraph" w:styleId="53">
    <w:name w:val="toc 5"/>
    <w:basedOn w:val="a6"/>
    <w:next w:val="a6"/>
    <w:autoRedefine/>
    <w:uiPriority w:val="39"/>
    <w:rsid w:val="00F2242C"/>
    <w:pPr>
      <w:spacing w:after="0" w:line="240" w:lineRule="auto"/>
      <w:ind w:left="960" w:firstLine="709"/>
    </w:pPr>
    <w:rPr>
      <w:rFonts w:ascii="Calibri" w:eastAsia="Times New Roman" w:hAnsi="Calibri" w:cs="Times New Roman"/>
      <w:sz w:val="18"/>
      <w:szCs w:val="18"/>
      <w:lang w:eastAsia="ru-RU"/>
    </w:rPr>
  </w:style>
  <w:style w:type="paragraph" w:styleId="61">
    <w:name w:val="toc 6"/>
    <w:basedOn w:val="a6"/>
    <w:next w:val="a6"/>
    <w:autoRedefine/>
    <w:uiPriority w:val="39"/>
    <w:rsid w:val="00F2242C"/>
    <w:pPr>
      <w:spacing w:after="0" w:line="240" w:lineRule="auto"/>
      <w:ind w:left="1200" w:firstLine="709"/>
    </w:pPr>
    <w:rPr>
      <w:rFonts w:ascii="Calibri" w:eastAsia="Times New Roman" w:hAnsi="Calibri" w:cs="Times New Roman"/>
      <w:sz w:val="18"/>
      <w:szCs w:val="18"/>
      <w:lang w:eastAsia="ru-RU"/>
    </w:rPr>
  </w:style>
  <w:style w:type="paragraph" w:styleId="71">
    <w:name w:val="toc 7"/>
    <w:basedOn w:val="a6"/>
    <w:next w:val="a6"/>
    <w:autoRedefine/>
    <w:uiPriority w:val="39"/>
    <w:rsid w:val="00F2242C"/>
    <w:pPr>
      <w:spacing w:after="0" w:line="240" w:lineRule="auto"/>
      <w:ind w:left="1440" w:firstLine="709"/>
    </w:pPr>
    <w:rPr>
      <w:rFonts w:ascii="Calibri" w:eastAsia="Times New Roman" w:hAnsi="Calibri" w:cs="Times New Roman"/>
      <w:sz w:val="18"/>
      <w:szCs w:val="18"/>
      <w:lang w:eastAsia="ru-RU"/>
    </w:rPr>
  </w:style>
  <w:style w:type="paragraph" w:styleId="81">
    <w:name w:val="toc 8"/>
    <w:basedOn w:val="a6"/>
    <w:next w:val="a6"/>
    <w:autoRedefine/>
    <w:uiPriority w:val="39"/>
    <w:rsid w:val="00F2242C"/>
    <w:pPr>
      <w:spacing w:after="0" w:line="240" w:lineRule="auto"/>
      <w:ind w:left="1680" w:firstLine="709"/>
    </w:pPr>
    <w:rPr>
      <w:rFonts w:ascii="Calibri" w:eastAsia="Times New Roman" w:hAnsi="Calibri" w:cs="Times New Roman"/>
      <w:sz w:val="18"/>
      <w:szCs w:val="18"/>
      <w:lang w:eastAsia="ru-RU"/>
    </w:rPr>
  </w:style>
  <w:style w:type="paragraph" w:styleId="91">
    <w:name w:val="toc 9"/>
    <w:basedOn w:val="a6"/>
    <w:next w:val="a6"/>
    <w:autoRedefine/>
    <w:uiPriority w:val="39"/>
    <w:rsid w:val="00F2242C"/>
    <w:pPr>
      <w:spacing w:after="0" w:line="240" w:lineRule="auto"/>
      <w:ind w:left="1920" w:firstLine="709"/>
    </w:pPr>
    <w:rPr>
      <w:rFonts w:ascii="Calibri" w:eastAsia="Times New Roman" w:hAnsi="Calibri" w:cs="Times New Roman"/>
      <w:sz w:val="18"/>
      <w:szCs w:val="18"/>
      <w:lang w:eastAsia="ru-RU"/>
    </w:rPr>
  </w:style>
  <w:style w:type="numbering" w:customStyle="1" w:styleId="2">
    <w:name w:val="Стиль маркированный2"/>
    <w:basedOn w:val="a9"/>
    <w:rsid w:val="00F2242C"/>
    <w:pPr>
      <w:numPr>
        <w:numId w:val="6"/>
      </w:numPr>
    </w:pPr>
  </w:style>
  <w:style w:type="paragraph" w:customStyle="1" w:styleId="CharChar1">
    <w:name w:val="Char Char1 Знак Знак Знак"/>
    <w:basedOn w:val="a6"/>
    <w:uiPriority w:val="99"/>
    <w:rsid w:val="00F2242C"/>
    <w:pPr>
      <w:spacing w:after="0" w:line="240" w:lineRule="auto"/>
      <w:ind w:firstLine="709"/>
      <w:jc w:val="both"/>
    </w:pPr>
    <w:rPr>
      <w:rFonts w:ascii="Verdana" w:eastAsia="Times New Roman" w:hAnsi="Verdana" w:cs="Verdana"/>
      <w:sz w:val="20"/>
      <w:szCs w:val="20"/>
      <w:lang w:val="en-US"/>
    </w:rPr>
  </w:style>
  <w:style w:type="paragraph" w:customStyle="1" w:styleId="1200">
    <w:name w:val="Стиль Основной текст с отступом + 12 пт По ширине Слева:  0 см П..."/>
    <w:basedOn w:val="aff3"/>
    <w:uiPriority w:val="99"/>
    <w:rsid w:val="00F2242C"/>
    <w:pPr>
      <w:spacing w:after="0" w:line="240" w:lineRule="auto"/>
      <w:ind w:left="0" w:firstLine="709"/>
      <w:jc w:val="both"/>
    </w:pPr>
    <w:rPr>
      <w:rFonts w:ascii="Times New Roman" w:eastAsia="Times New Roman" w:hAnsi="Times New Roman" w:cs="Times New Roman"/>
      <w:sz w:val="24"/>
      <w:szCs w:val="20"/>
      <w:lang w:eastAsia="ru-RU"/>
    </w:rPr>
  </w:style>
  <w:style w:type="paragraph" w:customStyle="1" w:styleId="osntext">
    <w:name w:val="osntext"/>
    <w:basedOn w:val="a6"/>
    <w:uiPriority w:val="99"/>
    <w:rsid w:val="00F2242C"/>
    <w:pPr>
      <w:spacing w:before="100" w:beforeAutospacing="1" w:after="100" w:afterAutospacing="1" w:line="240" w:lineRule="auto"/>
      <w:ind w:firstLine="709"/>
      <w:jc w:val="both"/>
    </w:pPr>
    <w:rPr>
      <w:rFonts w:ascii="Arial" w:eastAsia="Times New Roman" w:hAnsi="Arial" w:cs="Arial"/>
      <w:color w:val="7B7B7B"/>
      <w:sz w:val="18"/>
      <w:szCs w:val="18"/>
      <w:lang w:eastAsia="ru-RU"/>
    </w:rPr>
  </w:style>
  <w:style w:type="paragraph" w:customStyle="1" w:styleId="Normal10-02">
    <w:name w:val="Normal + 10 пт полужирный По центру Слева:  -02 см Справ..."/>
    <w:basedOn w:val="a6"/>
    <w:link w:val="Normal10-020"/>
    <w:rsid w:val="00F2242C"/>
    <w:pPr>
      <w:spacing w:after="0" w:line="240" w:lineRule="auto"/>
      <w:ind w:left="-113" w:right="-113" w:firstLine="709"/>
      <w:jc w:val="center"/>
    </w:pPr>
    <w:rPr>
      <w:rFonts w:ascii="Times New Roman" w:eastAsia="Times New Roman" w:hAnsi="Times New Roman" w:cs="Times New Roman"/>
      <w:b/>
      <w:bCs/>
      <w:sz w:val="20"/>
      <w:szCs w:val="20"/>
      <w:lang w:eastAsia="ru-RU"/>
    </w:rPr>
  </w:style>
  <w:style w:type="paragraph" w:customStyle="1" w:styleId="Normal-021">
    <w:name w:val="Normal -02 см Справ...1"/>
    <w:basedOn w:val="Normal10"/>
    <w:uiPriority w:val="99"/>
    <w:rsid w:val="00F2242C"/>
    <w:pPr>
      <w:suppressAutoHyphens w:val="0"/>
      <w:ind w:left="-113" w:right="-113"/>
      <w:jc w:val="center"/>
    </w:pPr>
    <w:rPr>
      <w:b/>
      <w:bCs/>
      <w:lang w:eastAsia="ru-RU"/>
    </w:rPr>
  </w:style>
  <w:style w:type="paragraph" w:styleId="a">
    <w:name w:val="List Bullet"/>
    <w:basedOn w:val="a6"/>
    <w:uiPriority w:val="99"/>
    <w:rsid w:val="00F2242C"/>
    <w:pPr>
      <w:numPr>
        <w:numId w:val="7"/>
      </w:numPr>
      <w:spacing w:after="0" w:line="240" w:lineRule="auto"/>
      <w:jc w:val="both"/>
    </w:pPr>
    <w:rPr>
      <w:rFonts w:ascii="Times New Roman" w:eastAsia="Times New Roman" w:hAnsi="Times New Roman" w:cs="Times New Roman"/>
      <w:sz w:val="28"/>
      <w:szCs w:val="24"/>
      <w:lang w:eastAsia="ru-RU"/>
    </w:rPr>
  </w:style>
  <w:style w:type="paragraph" w:customStyle="1" w:styleId="Style28">
    <w:name w:val="Style28"/>
    <w:basedOn w:val="a6"/>
    <w:uiPriority w:val="99"/>
    <w:rsid w:val="00F2242C"/>
    <w:pPr>
      <w:widowControl w:val="0"/>
      <w:autoSpaceDE w:val="0"/>
      <w:autoSpaceDN w:val="0"/>
      <w:adjustRightInd w:val="0"/>
      <w:spacing w:after="0" w:line="372" w:lineRule="exact"/>
      <w:ind w:firstLine="696"/>
      <w:jc w:val="both"/>
    </w:pPr>
    <w:rPr>
      <w:rFonts w:ascii="Times New Roman" w:eastAsia="Times New Roman" w:hAnsi="Times New Roman" w:cs="Times New Roman"/>
      <w:sz w:val="28"/>
      <w:szCs w:val="24"/>
      <w:lang w:eastAsia="ru-RU"/>
    </w:rPr>
  </w:style>
  <w:style w:type="character" w:styleId="afffff0">
    <w:name w:val="Strong"/>
    <w:qFormat/>
    <w:rsid w:val="00F2242C"/>
    <w:rPr>
      <w:b/>
      <w:bCs/>
    </w:rPr>
  </w:style>
  <w:style w:type="paragraph" w:customStyle="1" w:styleId="afffff1">
    <w:name w:val="Основа"/>
    <w:basedOn w:val="a6"/>
    <w:uiPriority w:val="99"/>
    <w:rsid w:val="00F2242C"/>
    <w:pPr>
      <w:spacing w:before="120" w:after="0" w:line="240" w:lineRule="auto"/>
      <w:ind w:firstLine="720"/>
      <w:jc w:val="both"/>
    </w:pPr>
    <w:rPr>
      <w:rFonts w:ascii="Times New Roman" w:eastAsia="Times New Roman" w:hAnsi="Times New Roman" w:cs="Times New Roman"/>
      <w:sz w:val="28"/>
      <w:szCs w:val="20"/>
      <w:lang w:eastAsia="ru-RU"/>
    </w:rPr>
  </w:style>
  <w:style w:type="paragraph" w:customStyle="1" w:styleId="310">
    <w:name w:val="Основной текст 31"/>
    <w:basedOn w:val="a6"/>
    <w:uiPriority w:val="99"/>
    <w:rsid w:val="00F2242C"/>
    <w:pPr>
      <w:suppressAutoHyphens/>
      <w:spacing w:after="120" w:line="240" w:lineRule="auto"/>
      <w:ind w:firstLine="709"/>
      <w:jc w:val="both"/>
    </w:pPr>
    <w:rPr>
      <w:rFonts w:ascii="Times New Roman" w:eastAsia="Times New Roman" w:hAnsi="Times New Roman" w:cs="Times New Roman"/>
      <w:sz w:val="16"/>
      <w:szCs w:val="16"/>
      <w:lang w:eastAsia="ar-SA"/>
    </w:rPr>
  </w:style>
  <w:style w:type="paragraph" w:customStyle="1" w:styleId="afffff2">
    <w:name w:val="Новый абзац"/>
    <w:basedOn w:val="a6"/>
    <w:link w:val="2f"/>
    <w:rsid w:val="00F2242C"/>
    <w:pPr>
      <w:spacing w:after="120" w:line="240" w:lineRule="auto"/>
      <w:ind w:firstLine="567"/>
      <w:jc w:val="both"/>
    </w:pPr>
    <w:rPr>
      <w:rFonts w:ascii="Arial" w:eastAsia="Times New Roman" w:hAnsi="Arial" w:cs="Times New Roman"/>
      <w:sz w:val="24"/>
      <w:szCs w:val="20"/>
    </w:rPr>
  </w:style>
  <w:style w:type="character" w:customStyle="1" w:styleId="2f">
    <w:name w:val="Новый абзац Знак2"/>
    <w:link w:val="afffff2"/>
    <w:rsid w:val="00F2242C"/>
    <w:rPr>
      <w:rFonts w:ascii="Arial" w:eastAsia="Times New Roman" w:hAnsi="Arial" w:cs="Times New Roman"/>
      <w:sz w:val="24"/>
      <w:szCs w:val="20"/>
    </w:rPr>
  </w:style>
  <w:style w:type="character" w:customStyle="1" w:styleId="Normal">
    <w:name w:val="Normal Знак"/>
    <w:link w:val="Normal10"/>
    <w:rsid w:val="00F2242C"/>
    <w:rPr>
      <w:rFonts w:ascii="Times New Roman" w:eastAsia="Times New Roman" w:hAnsi="Times New Roman" w:cs="Times New Roman"/>
      <w:sz w:val="20"/>
      <w:szCs w:val="20"/>
      <w:lang w:eastAsia="ar-SA"/>
    </w:rPr>
  </w:style>
  <w:style w:type="paragraph" w:customStyle="1" w:styleId="122">
    <w:name w:val="абзац 12"/>
    <w:basedOn w:val="a6"/>
    <w:uiPriority w:val="99"/>
    <w:rsid w:val="00F2242C"/>
    <w:pPr>
      <w:spacing w:before="120" w:after="0" w:line="240" w:lineRule="auto"/>
      <w:ind w:firstLine="709"/>
      <w:jc w:val="both"/>
    </w:pPr>
    <w:rPr>
      <w:rFonts w:ascii="Times New Roman" w:eastAsia="Times New Roman" w:hAnsi="Times New Roman" w:cs="Times New Roman"/>
      <w:sz w:val="28"/>
      <w:szCs w:val="20"/>
      <w:lang w:eastAsia="ru-RU"/>
    </w:rPr>
  </w:style>
  <w:style w:type="paragraph" w:customStyle="1" w:styleId="1f4">
    <w:name w:val="Знак Знак Знак1 Знак Знак Знак Знак Знак Знак Знак Знак Знак Знак"/>
    <w:basedOn w:val="a6"/>
    <w:uiPriority w:val="99"/>
    <w:rsid w:val="00F2242C"/>
    <w:pPr>
      <w:spacing w:after="0" w:line="240" w:lineRule="auto"/>
      <w:ind w:firstLine="709"/>
      <w:jc w:val="both"/>
    </w:pPr>
    <w:rPr>
      <w:rFonts w:ascii="Verdana" w:eastAsia="Times New Roman" w:hAnsi="Verdana" w:cs="Verdana"/>
      <w:sz w:val="20"/>
      <w:szCs w:val="20"/>
      <w:lang w:val="en-US"/>
    </w:rPr>
  </w:style>
  <w:style w:type="paragraph" w:customStyle="1" w:styleId="1f5">
    <w:name w:val="Знак1 Знак Знак Знак Знак Знак Знак Знак Знак Знак Знак Знак Знак Знак Знак Знак Знак Знак Знак Знак"/>
    <w:basedOn w:val="a6"/>
    <w:uiPriority w:val="99"/>
    <w:rsid w:val="00F2242C"/>
    <w:pPr>
      <w:spacing w:after="160" w:line="240" w:lineRule="exact"/>
      <w:ind w:firstLine="709"/>
      <w:jc w:val="both"/>
    </w:pPr>
    <w:rPr>
      <w:rFonts w:ascii="Verdana" w:eastAsia="Times New Roman" w:hAnsi="Verdana" w:cs="Times New Roman"/>
      <w:sz w:val="28"/>
      <w:szCs w:val="24"/>
      <w:lang w:val="en-US"/>
    </w:rPr>
  </w:style>
  <w:style w:type="character" w:customStyle="1" w:styleId="92">
    <w:name w:val="Знак Знак9"/>
    <w:rsid w:val="00F2242C"/>
    <w:rPr>
      <w:bCs/>
      <w:spacing w:val="60"/>
      <w:kern w:val="32"/>
      <w:sz w:val="24"/>
      <w:szCs w:val="24"/>
      <w:lang w:val="ru-RU" w:eastAsia="ru-RU" w:bidi="ar-SA"/>
    </w:rPr>
  </w:style>
  <w:style w:type="character" w:customStyle="1" w:styleId="82">
    <w:name w:val="Знак Знак8"/>
    <w:rsid w:val="00F2242C"/>
    <w:rPr>
      <w:b/>
      <w:bCs/>
      <w:iCs/>
      <w:sz w:val="24"/>
      <w:szCs w:val="24"/>
      <w:lang w:val="ru-RU" w:eastAsia="ru-RU" w:bidi="ar-SA"/>
    </w:rPr>
  </w:style>
  <w:style w:type="character" w:customStyle="1" w:styleId="72">
    <w:name w:val="Знак Знак7"/>
    <w:rsid w:val="00F2242C"/>
    <w:rPr>
      <w:b/>
      <w:sz w:val="24"/>
      <w:szCs w:val="24"/>
      <w:lang w:val="ru-RU" w:eastAsia="ru-RU" w:bidi="ar-SA"/>
    </w:rPr>
  </w:style>
  <w:style w:type="paragraph" w:styleId="HTML">
    <w:name w:val="HTML Address"/>
    <w:basedOn w:val="a6"/>
    <w:link w:val="HTML0"/>
    <w:uiPriority w:val="99"/>
    <w:rsid w:val="00F2242C"/>
    <w:pPr>
      <w:spacing w:after="0" w:line="240" w:lineRule="auto"/>
      <w:ind w:firstLine="709"/>
      <w:jc w:val="both"/>
    </w:pPr>
    <w:rPr>
      <w:rFonts w:ascii="Times New Roman" w:eastAsia="Times New Roman" w:hAnsi="Times New Roman" w:cs="Times New Roman"/>
      <w:i/>
      <w:iCs/>
      <w:sz w:val="24"/>
      <w:szCs w:val="24"/>
    </w:rPr>
  </w:style>
  <w:style w:type="character" w:customStyle="1" w:styleId="HTML0">
    <w:name w:val="Адрес HTML Знак"/>
    <w:basedOn w:val="a7"/>
    <w:link w:val="HTML"/>
    <w:uiPriority w:val="99"/>
    <w:rsid w:val="00F2242C"/>
    <w:rPr>
      <w:rFonts w:ascii="Times New Roman" w:eastAsia="Times New Roman" w:hAnsi="Times New Roman" w:cs="Times New Roman"/>
      <w:i/>
      <w:iCs/>
      <w:sz w:val="24"/>
      <w:szCs w:val="24"/>
    </w:rPr>
  </w:style>
  <w:style w:type="paragraph" w:styleId="afffff3">
    <w:name w:val="Date"/>
    <w:basedOn w:val="a6"/>
    <w:next w:val="a6"/>
    <w:link w:val="afffff4"/>
    <w:uiPriority w:val="99"/>
    <w:rsid w:val="00F2242C"/>
    <w:pPr>
      <w:spacing w:after="0" w:line="240" w:lineRule="auto"/>
      <w:ind w:firstLine="709"/>
      <w:jc w:val="both"/>
    </w:pPr>
    <w:rPr>
      <w:rFonts w:ascii="Times New Roman" w:eastAsia="Times New Roman" w:hAnsi="Times New Roman" w:cs="Times New Roman"/>
      <w:sz w:val="24"/>
      <w:szCs w:val="24"/>
    </w:rPr>
  </w:style>
  <w:style w:type="character" w:customStyle="1" w:styleId="afffff4">
    <w:name w:val="Дата Знак"/>
    <w:basedOn w:val="a7"/>
    <w:link w:val="afffff3"/>
    <w:uiPriority w:val="99"/>
    <w:rsid w:val="00F2242C"/>
    <w:rPr>
      <w:rFonts w:ascii="Times New Roman" w:eastAsia="Times New Roman" w:hAnsi="Times New Roman" w:cs="Times New Roman"/>
      <w:sz w:val="24"/>
      <w:szCs w:val="24"/>
    </w:rPr>
  </w:style>
  <w:style w:type="paragraph" w:styleId="afffff5">
    <w:name w:val="Body Text First Indent"/>
    <w:basedOn w:val="a6"/>
    <w:link w:val="afffff6"/>
    <w:uiPriority w:val="99"/>
    <w:rsid w:val="00F2242C"/>
    <w:pPr>
      <w:spacing w:after="120" w:line="240" w:lineRule="auto"/>
      <w:ind w:firstLine="210"/>
      <w:jc w:val="both"/>
    </w:pPr>
    <w:rPr>
      <w:rFonts w:ascii="Times New Roman" w:eastAsia="Times New Roman" w:hAnsi="Times New Roman" w:cs="Times New Roman"/>
      <w:sz w:val="24"/>
      <w:szCs w:val="24"/>
      <w:lang w:eastAsia="ru-RU"/>
    </w:rPr>
  </w:style>
  <w:style w:type="character" w:customStyle="1" w:styleId="afffff6">
    <w:name w:val="Красная строка Знак"/>
    <w:basedOn w:val="aff2"/>
    <w:link w:val="afffff5"/>
    <w:uiPriority w:val="99"/>
    <w:rsid w:val="00F2242C"/>
    <w:rPr>
      <w:rFonts w:ascii="Times New Roman" w:eastAsia="Times New Roman" w:hAnsi="Times New Roman" w:cs="Times New Roman"/>
      <w:sz w:val="24"/>
      <w:szCs w:val="24"/>
      <w:lang w:eastAsia="ru-RU"/>
    </w:rPr>
  </w:style>
  <w:style w:type="character" w:customStyle="1" w:styleId="54">
    <w:name w:val="Знак Знак5"/>
    <w:rsid w:val="00F2242C"/>
    <w:rPr>
      <w:sz w:val="24"/>
      <w:szCs w:val="24"/>
      <w:lang w:val="ru-RU" w:eastAsia="ru-RU" w:bidi="ar-SA"/>
    </w:rPr>
  </w:style>
  <w:style w:type="character" w:customStyle="1" w:styleId="1f6">
    <w:name w:val="Название объекта Знак1"/>
    <w:rsid w:val="00F2242C"/>
    <w:rPr>
      <w:b/>
      <w:bCs/>
      <w:lang w:val="ru-RU" w:eastAsia="ru-RU" w:bidi="ar-SA"/>
    </w:rPr>
  </w:style>
  <w:style w:type="numbering" w:styleId="111111">
    <w:name w:val="Outline List 2"/>
    <w:basedOn w:val="a9"/>
    <w:uiPriority w:val="99"/>
    <w:rsid w:val="00F2242C"/>
    <w:pPr>
      <w:numPr>
        <w:numId w:val="8"/>
      </w:numPr>
    </w:pPr>
  </w:style>
  <w:style w:type="paragraph" w:styleId="afffff7">
    <w:name w:val="table of figures"/>
    <w:basedOn w:val="a6"/>
    <w:next w:val="a6"/>
    <w:uiPriority w:val="99"/>
    <w:semiHidden/>
    <w:rsid w:val="00F2242C"/>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8">
    <w:name w:val="Стиль Название объекта + полужирный"/>
    <w:basedOn w:val="aa"/>
    <w:link w:val="afffff9"/>
    <w:autoRedefine/>
    <w:rsid w:val="00F2242C"/>
    <w:pPr>
      <w:keepNext/>
      <w:spacing w:before="0" w:after="80" w:line="360" w:lineRule="auto"/>
      <w:ind w:firstLine="518"/>
    </w:pPr>
    <w:rPr>
      <w:rFonts w:eastAsia="Times New Roman"/>
      <w:b/>
      <w:sz w:val="24"/>
      <w:szCs w:val="20"/>
    </w:rPr>
  </w:style>
  <w:style w:type="character" w:customStyle="1" w:styleId="afffff9">
    <w:name w:val="Стиль Название объекта + полужирный Знак"/>
    <w:link w:val="afffff8"/>
    <w:rsid w:val="00F2242C"/>
    <w:rPr>
      <w:rFonts w:ascii="Times New Roman" w:eastAsia="Times New Roman" w:hAnsi="Times New Roman" w:cs="Times New Roman"/>
      <w:b/>
      <w:bCs/>
      <w:sz w:val="24"/>
      <w:szCs w:val="20"/>
    </w:rPr>
  </w:style>
  <w:style w:type="character" w:customStyle="1" w:styleId="afffffa">
    <w:name w:val="Основной шрифт"/>
    <w:rsid w:val="00F2242C"/>
  </w:style>
  <w:style w:type="paragraph" w:customStyle="1" w:styleId="afffffb">
    <w:name w:val="содержимое таблицы"/>
    <w:basedOn w:val="24"/>
    <w:uiPriority w:val="99"/>
    <w:rsid w:val="00F2242C"/>
    <w:pPr>
      <w:spacing w:after="0" w:line="240" w:lineRule="auto"/>
      <w:ind w:left="0"/>
      <w:jc w:val="both"/>
    </w:pPr>
    <w:rPr>
      <w:sz w:val="22"/>
      <w:szCs w:val="20"/>
    </w:rPr>
  </w:style>
  <w:style w:type="paragraph" w:customStyle="1" w:styleId="1f7">
    <w:name w:val="Текст сноски1"/>
    <w:basedOn w:val="a6"/>
    <w:uiPriority w:val="99"/>
    <w:rsid w:val="00F2242C"/>
    <w:pPr>
      <w:widowControl w:val="0"/>
      <w:spacing w:after="0" w:line="240" w:lineRule="auto"/>
      <w:ind w:firstLine="709"/>
      <w:jc w:val="both"/>
    </w:pPr>
    <w:rPr>
      <w:rFonts w:ascii="Times New Roman" w:eastAsia="Times New Roman" w:hAnsi="Times New Roman" w:cs="Times New Roman"/>
      <w:snapToGrid w:val="0"/>
      <w:sz w:val="20"/>
      <w:szCs w:val="20"/>
      <w:lang w:eastAsia="ru-RU"/>
    </w:rPr>
  </w:style>
  <w:style w:type="paragraph" w:styleId="afffffc">
    <w:name w:val="Subtitle"/>
    <w:basedOn w:val="a6"/>
    <w:link w:val="afffffd"/>
    <w:uiPriority w:val="11"/>
    <w:qFormat/>
    <w:rsid w:val="00F2242C"/>
    <w:pPr>
      <w:spacing w:before="120" w:after="0" w:line="240" w:lineRule="auto"/>
      <w:ind w:firstLine="720"/>
      <w:jc w:val="both"/>
    </w:pPr>
    <w:rPr>
      <w:rFonts w:ascii="Times New Roman" w:eastAsia="Times New Roman" w:hAnsi="Times New Roman" w:cs="Times New Roman"/>
      <w:sz w:val="24"/>
      <w:szCs w:val="20"/>
    </w:rPr>
  </w:style>
  <w:style w:type="character" w:customStyle="1" w:styleId="afffffd">
    <w:name w:val="Подзаголовок Знак"/>
    <w:basedOn w:val="a7"/>
    <w:link w:val="afffffc"/>
    <w:uiPriority w:val="11"/>
    <w:rsid w:val="00F2242C"/>
    <w:rPr>
      <w:rFonts w:ascii="Times New Roman" w:eastAsia="Times New Roman" w:hAnsi="Times New Roman" w:cs="Times New Roman"/>
      <w:sz w:val="24"/>
      <w:szCs w:val="20"/>
    </w:rPr>
  </w:style>
  <w:style w:type="paragraph" w:styleId="2f0">
    <w:name w:val="List 2"/>
    <w:basedOn w:val="a6"/>
    <w:uiPriority w:val="99"/>
    <w:rsid w:val="00F2242C"/>
    <w:pPr>
      <w:spacing w:after="0" w:line="240" w:lineRule="auto"/>
      <w:ind w:left="566" w:hanging="283"/>
      <w:jc w:val="both"/>
    </w:pPr>
    <w:rPr>
      <w:rFonts w:ascii="Times New Roman" w:eastAsia="Times New Roman" w:hAnsi="Times New Roman" w:cs="Times New Roman"/>
      <w:sz w:val="20"/>
      <w:szCs w:val="20"/>
      <w:lang w:eastAsia="ru-RU"/>
    </w:rPr>
  </w:style>
  <w:style w:type="paragraph" w:customStyle="1" w:styleId="2f1">
    <w:name w:val="Стиль Основной текст с отступом 2 + полужирный курсив По центру ..."/>
    <w:basedOn w:val="24"/>
    <w:uiPriority w:val="99"/>
    <w:rsid w:val="00F2242C"/>
    <w:pPr>
      <w:keepNext/>
      <w:tabs>
        <w:tab w:val="left" w:pos="-2127"/>
      </w:tabs>
      <w:autoSpaceDE w:val="0"/>
      <w:autoSpaceDN w:val="0"/>
      <w:adjustRightInd w:val="0"/>
      <w:spacing w:before="120" w:after="0" w:line="240" w:lineRule="auto"/>
      <w:ind w:left="0" w:right="-28"/>
      <w:jc w:val="center"/>
    </w:pPr>
    <w:rPr>
      <w:b/>
      <w:bCs/>
      <w:i/>
      <w:iCs/>
      <w:spacing w:val="10"/>
      <w:szCs w:val="20"/>
    </w:rPr>
  </w:style>
  <w:style w:type="paragraph" w:customStyle="1" w:styleId="2f2">
    <w:name w:val="Стиль Основной текст с отступом 2 + полужирный курсив Черный По ..."/>
    <w:basedOn w:val="24"/>
    <w:uiPriority w:val="99"/>
    <w:rsid w:val="00F2242C"/>
    <w:pPr>
      <w:keepNext/>
      <w:tabs>
        <w:tab w:val="left" w:pos="-2127"/>
      </w:tabs>
      <w:suppressAutoHyphens/>
      <w:autoSpaceDE w:val="0"/>
      <w:autoSpaceDN w:val="0"/>
      <w:adjustRightInd w:val="0"/>
      <w:spacing w:before="120" w:after="0" w:line="240" w:lineRule="auto"/>
      <w:ind w:left="0" w:right="-28"/>
      <w:jc w:val="center"/>
    </w:pPr>
    <w:rPr>
      <w:b/>
      <w:bCs/>
      <w:i/>
      <w:iCs/>
      <w:color w:val="000000"/>
      <w:spacing w:val="10"/>
      <w:szCs w:val="20"/>
    </w:rPr>
  </w:style>
  <w:style w:type="paragraph" w:customStyle="1" w:styleId="211">
    <w:name w:val="Основной текст с отступом 21"/>
    <w:basedOn w:val="a6"/>
    <w:uiPriority w:val="99"/>
    <w:rsid w:val="00F2242C"/>
    <w:pPr>
      <w:widowControl w:val="0"/>
      <w:spacing w:after="0" w:line="240" w:lineRule="auto"/>
      <w:ind w:firstLine="851"/>
      <w:jc w:val="both"/>
    </w:pPr>
    <w:rPr>
      <w:rFonts w:ascii="Times New Roman" w:eastAsia="Times New Roman" w:hAnsi="Times New Roman" w:cs="Times New Roman"/>
      <w:snapToGrid w:val="0"/>
      <w:sz w:val="28"/>
      <w:szCs w:val="20"/>
      <w:lang w:eastAsia="ru-RU"/>
    </w:rPr>
  </w:style>
  <w:style w:type="paragraph" w:customStyle="1" w:styleId="xl32">
    <w:name w:val="xl32"/>
    <w:basedOn w:val="a6"/>
    <w:uiPriority w:val="99"/>
    <w:rsid w:val="00F2242C"/>
    <w:pPr>
      <w:spacing w:before="100" w:beforeAutospacing="1" w:after="100" w:afterAutospacing="1" w:line="240" w:lineRule="auto"/>
      <w:ind w:firstLine="709"/>
      <w:jc w:val="center"/>
      <w:textAlignment w:val="top"/>
    </w:pPr>
    <w:rPr>
      <w:rFonts w:ascii="Arial" w:eastAsia="Times New Roman" w:hAnsi="Arial" w:cs="Arial"/>
      <w:color w:val="000000"/>
      <w:sz w:val="28"/>
      <w:szCs w:val="24"/>
      <w:lang w:eastAsia="ru-RU"/>
    </w:rPr>
  </w:style>
  <w:style w:type="paragraph" w:customStyle="1" w:styleId="311">
    <w:name w:val="Основной текст с отступом 31"/>
    <w:basedOn w:val="a6"/>
    <w:uiPriority w:val="99"/>
    <w:rsid w:val="00F2242C"/>
    <w:pPr>
      <w:widowControl w:val="0"/>
      <w:spacing w:after="0" w:line="240" w:lineRule="auto"/>
      <w:ind w:firstLine="34"/>
      <w:jc w:val="both"/>
    </w:pPr>
    <w:rPr>
      <w:rFonts w:ascii="Times New Roman" w:eastAsia="Times New Roman" w:hAnsi="Times New Roman" w:cs="Times New Roman"/>
      <w:snapToGrid w:val="0"/>
      <w:sz w:val="28"/>
      <w:szCs w:val="20"/>
      <w:lang w:eastAsia="ru-RU"/>
    </w:rPr>
  </w:style>
  <w:style w:type="paragraph" w:customStyle="1" w:styleId="212">
    <w:name w:val="Заголовок 21"/>
    <w:basedOn w:val="1d"/>
    <w:next w:val="1d"/>
    <w:uiPriority w:val="99"/>
    <w:rsid w:val="00F2242C"/>
    <w:pPr>
      <w:keepNext/>
      <w:widowControl w:val="0"/>
      <w:suppressAutoHyphens w:val="0"/>
      <w:snapToGrid/>
      <w:ind w:firstLine="851"/>
      <w:jc w:val="center"/>
    </w:pPr>
    <w:rPr>
      <w:b/>
      <w:snapToGrid w:val="0"/>
      <w:sz w:val="24"/>
      <w:lang w:eastAsia="ru-RU"/>
    </w:rPr>
  </w:style>
  <w:style w:type="character" w:styleId="afffffe">
    <w:name w:val="annotation reference"/>
    <w:uiPriority w:val="99"/>
    <w:rsid w:val="00F2242C"/>
    <w:rPr>
      <w:sz w:val="16"/>
    </w:rPr>
  </w:style>
  <w:style w:type="paragraph" w:customStyle="1" w:styleId="BodyText21">
    <w:name w:val="Body Text 21"/>
    <w:basedOn w:val="a6"/>
    <w:uiPriority w:val="99"/>
    <w:rsid w:val="00F2242C"/>
    <w:pPr>
      <w:spacing w:after="0" w:line="240" w:lineRule="auto"/>
      <w:ind w:firstLine="709"/>
      <w:jc w:val="center"/>
    </w:pPr>
    <w:rPr>
      <w:rFonts w:ascii="Times New Roman" w:eastAsia="Times New Roman" w:hAnsi="Times New Roman" w:cs="Times New Roman"/>
      <w:sz w:val="28"/>
      <w:szCs w:val="20"/>
      <w:lang w:eastAsia="ru-RU"/>
    </w:rPr>
  </w:style>
  <w:style w:type="paragraph" w:customStyle="1" w:styleId="213">
    <w:name w:val="Основной текст 21"/>
    <w:basedOn w:val="a6"/>
    <w:uiPriority w:val="99"/>
    <w:rsid w:val="00F2242C"/>
    <w:pPr>
      <w:widowControl w:val="0"/>
      <w:suppressAutoHyphens/>
      <w:spacing w:after="120" w:line="480" w:lineRule="auto"/>
      <w:ind w:firstLine="709"/>
      <w:jc w:val="both"/>
    </w:pPr>
    <w:rPr>
      <w:rFonts w:ascii="Times New Roman" w:eastAsia="Arial Unicode MS" w:hAnsi="Times New Roman" w:cs="Times New Roman"/>
      <w:kern w:val="1"/>
      <w:sz w:val="28"/>
      <w:szCs w:val="24"/>
      <w:lang w:eastAsia="ru-RU"/>
    </w:rPr>
  </w:style>
  <w:style w:type="paragraph" w:customStyle="1" w:styleId="320">
    <w:name w:val="Основной текст 32"/>
    <w:basedOn w:val="a6"/>
    <w:uiPriority w:val="99"/>
    <w:rsid w:val="00F2242C"/>
    <w:pPr>
      <w:widowControl w:val="0"/>
      <w:suppressAutoHyphens/>
      <w:spacing w:after="120" w:line="240" w:lineRule="auto"/>
      <w:ind w:firstLine="709"/>
      <w:jc w:val="both"/>
    </w:pPr>
    <w:rPr>
      <w:rFonts w:ascii="Times New Roman" w:eastAsia="Arial Unicode MS" w:hAnsi="Times New Roman" w:cs="Times New Roman"/>
      <w:kern w:val="1"/>
      <w:sz w:val="16"/>
      <w:szCs w:val="16"/>
      <w:lang w:eastAsia="ru-RU"/>
    </w:rPr>
  </w:style>
  <w:style w:type="paragraph" w:customStyle="1" w:styleId="affffff">
    <w:name w:val="Содержимое таблицы"/>
    <w:basedOn w:val="a6"/>
    <w:uiPriority w:val="99"/>
    <w:rsid w:val="00F2242C"/>
    <w:pPr>
      <w:widowControl w:val="0"/>
      <w:suppressLineNumbers/>
      <w:suppressAutoHyphens/>
      <w:spacing w:after="0" w:line="240" w:lineRule="auto"/>
      <w:ind w:firstLine="709"/>
      <w:jc w:val="both"/>
    </w:pPr>
    <w:rPr>
      <w:rFonts w:ascii="Times New Roman" w:eastAsia="Arial Unicode MS" w:hAnsi="Times New Roman" w:cs="Times New Roman"/>
      <w:kern w:val="1"/>
      <w:sz w:val="28"/>
      <w:szCs w:val="24"/>
      <w:lang w:eastAsia="ru-RU"/>
    </w:rPr>
  </w:style>
  <w:style w:type="paragraph" w:styleId="HTML1">
    <w:name w:val="HTML Preformatted"/>
    <w:basedOn w:val="a6"/>
    <w:link w:val="HTML2"/>
    <w:uiPriority w:val="99"/>
    <w:rsid w:val="00F22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Times New Roman"/>
      <w:sz w:val="20"/>
      <w:szCs w:val="20"/>
    </w:rPr>
  </w:style>
  <w:style w:type="character" w:customStyle="1" w:styleId="HTML2">
    <w:name w:val="Стандартный HTML Знак"/>
    <w:basedOn w:val="a7"/>
    <w:link w:val="HTML1"/>
    <w:uiPriority w:val="99"/>
    <w:rsid w:val="00F2242C"/>
    <w:rPr>
      <w:rFonts w:ascii="Courier New" w:eastAsia="Times New Roman" w:hAnsi="Courier New" w:cs="Times New Roman"/>
      <w:sz w:val="20"/>
      <w:szCs w:val="20"/>
    </w:rPr>
  </w:style>
  <w:style w:type="paragraph" w:customStyle="1" w:styleId="p">
    <w:name w:val="p"/>
    <w:basedOn w:val="a6"/>
    <w:uiPriority w:val="99"/>
    <w:rsid w:val="00F2242C"/>
    <w:pPr>
      <w:spacing w:before="100" w:beforeAutospacing="1" w:after="100" w:afterAutospacing="1" w:line="240" w:lineRule="auto"/>
      <w:ind w:firstLine="709"/>
      <w:jc w:val="both"/>
    </w:pPr>
    <w:rPr>
      <w:rFonts w:ascii="Times New Roman" w:eastAsia="Times New Roman" w:hAnsi="Times New Roman" w:cs="Times New Roman"/>
      <w:sz w:val="28"/>
      <w:szCs w:val="24"/>
      <w:lang w:eastAsia="ru-RU"/>
    </w:rPr>
  </w:style>
  <w:style w:type="paragraph" w:customStyle="1" w:styleId="330">
    <w:name w:val="Основной текст 33"/>
    <w:basedOn w:val="a6"/>
    <w:uiPriority w:val="99"/>
    <w:rsid w:val="00F2242C"/>
    <w:pPr>
      <w:widowControl w:val="0"/>
      <w:suppressAutoHyphens/>
      <w:spacing w:after="120" w:line="240" w:lineRule="auto"/>
      <w:ind w:firstLine="709"/>
      <w:jc w:val="both"/>
    </w:pPr>
    <w:rPr>
      <w:rFonts w:ascii="Times New Roman" w:eastAsia="Lucida Sans Unicode" w:hAnsi="Times New Roman" w:cs="Tahoma"/>
      <w:color w:val="000000"/>
      <w:sz w:val="16"/>
      <w:szCs w:val="16"/>
      <w:lang w:val="en-US" w:bidi="en-US"/>
    </w:rPr>
  </w:style>
  <w:style w:type="paragraph" w:styleId="affffff0">
    <w:name w:val="Title"/>
    <w:basedOn w:val="a6"/>
    <w:next w:val="afffffc"/>
    <w:link w:val="affffff1"/>
    <w:uiPriority w:val="10"/>
    <w:qFormat/>
    <w:rsid w:val="00F2242C"/>
    <w:pPr>
      <w:keepNext/>
      <w:widowControl w:val="0"/>
      <w:suppressAutoHyphens/>
      <w:spacing w:before="240" w:after="120" w:line="240" w:lineRule="auto"/>
      <w:ind w:firstLine="709"/>
      <w:jc w:val="center"/>
    </w:pPr>
    <w:rPr>
      <w:rFonts w:ascii="Arial" w:eastAsia="Lucida Sans Unicode" w:hAnsi="Arial" w:cs="Tahoma"/>
      <w:b/>
      <w:bCs/>
      <w:color w:val="000000"/>
      <w:sz w:val="28"/>
      <w:szCs w:val="28"/>
      <w:u w:val="single"/>
      <w:lang w:val="en-US" w:bidi="en-US"/>
    </w:rPr>
  </w:style>
  <w:style w:type="character" w:customStyle="1" w:styleId="affffff1">
    <w:name w:val="Заголовок Знак"/>
    <w:basedOn w:val="a7"/>
    <w:link w:val="affffff0"/>
    <w:uiPriority w:val="10"/>
    <w:rsid w:val="00F2242C"/>
    <w:rPr>
      <w:rFonts w:ascii="Arial" w:eastAsia="Lucida Sans Unicode" w:hAnsi="Arial" w:cs="Tahoma"/>
      <w:b/>
      <w:bCs/>
      <w:color w:val="000000"/>
      <w:sz w:val="28"/>
      <w:szCs w:val="28"/>
      <w:u w:val="single"/>
      <w:lang w:val="en-US" w:bidi="en-US"/>
    </w:rPr>
  </w:style>
  <w:style w:type="paragraph" w:customStyle="1" w:styleId="DefaultParagraphFontParaCharCharChar">
    <w:name w:val="Default Paragraph Font Para Char Char Char"/>
    <w:basedOn w:val="a6"/>
    <w:uiPriority w:val="99"/>
    <w:rsid w:val="00F2242C"/>
    <w:pPr>
      <w:spacing w:after="160" w:line="240" w:lineRule="exact"/>
      <w:ind w:firstLine="709"/>
      <w:jc w:val="both"/>
    </w:pPr>
    <w:rPr>
      <w:rFonts w:ascii="Tahoma" w:eastAsia="Times New Roman" w:hAnsi="Tahoma" w:cs="Times New Roman"/>
      <w:sz w:val="20"/>
      <w:szCs w:val="20"/>
      <w:lang w:val="en-US"/>
    </w:rPr>
  </w:style>
  <w:style w:type="paragraph" w:customStyle="1" w:styleId="2f3">
    <w:name w:val="Текст2"/>
    <w:basedOn w:val="a6"/>
    <w:uiPriority w:val="99"/>
    <w:rsid w:val="00F2242C"/>
    <w:pPr>
      <w:widowControl w:val="0"/>
      <w:suppressAutoHyphens/>
      <w:spacing w:after="0" w:line="240" w:lineRule="auto"/>
      <w:ind w:firstLine="709"/>
      <w:jc w:val="both"/>
    </w:pPr>
    <w:rPr>
      <w:rFonts w:ascii="Courier New" w:eastAsia="Lucida Sans Unicode" w:hAnsi="Courier New" w:cs="Courier New"/>
      <w:color w:val="000000"/>
      <w:sz w:val="20"/>
      <w:szCs w:val="20"/>
      <w:lang w:val="en-US" w:bidi="en-US"/>
    </w:rPr>
  </w:style>
  <w:style w:type="paragraph" w:styleId="affffff2">
    <w:name w:val="Block Text"/>
    <w:basedOn w:val="a6"/>
    <w:uiPriority w:val="99"/>
    <w:rsid w:val="00F2242C"/>
    <w:pPr>
      <w:widowControl w:val="0"/>
      <w:spacing w:after="0" w:line="240" w:lineRule="auto"/>
      <w:ind w:left="-57" w:right="-57" w:firstLine="709"/>
      <w:jc w:val="center"/>
    </w:pPr>
    <w:rPr>
      <w:rFonts w:ascii="Times New Roman" w:eastAsia="Times New Roman" w:hAnsi="Times New Roman" w:cs="Times New Roman"/>
      <w:sz w:val="28"/>
      <w:szCs w:val="24"/>
      <w:lang w:eastAsia="ru-RU"/>
    </w:rPr>
  </w:style>
  <w:style w:type="paragraph" w:customStyle="1" w:styleId="2f4">
    <w:name w:val="Обычный2"/>
    <w:uiPriority w:val="99"/>
    <w:rsid w:val="00F2242C"/>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customStyle="1" w:styleId="ConsPlusTitle">
    <w:name w:val="ConsPlusTitle"/>
    <w:uiPriority w:val="99"/>
    <w:rsid w:val="00F2242C"/>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Titul">
    <w:name w:val="Titul Знак"/>
    <w:aliases w:val="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Верхний колонтитул12 Знак"/>
    <w:basedOn w:val="a7"/>
    <w:uiPriority w:val="99"/>
    <w:rsid w:val="00F2242C"/>
  </w:style>
  <w:style w:type="character" w:customStyle="1" w:styleId="214">
    <w:name w:val="Заголовок 2 Знак1"/>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H2 Знак2,H2 Знак Знак1,ГЛАВА Знак1"/>
    <w:rsid w:val="00F2242C"/>
    <w:rPr>
      <w:b/>
      <w:bCs/>
      <w:iCs/>
      <w:sz w:val="24"/>
      <w:szCs w:val="24"/>
      <w:lang w:val="ru-RU" w:eastAsia="ru-RU" w:bidi="ar-SA"/>
    </w:rPr>
  </w:style>
  <w:style w:type="character" w:customStyle="1" w:styleId="312">
    <w:name w:val="Заголовок 3 Знак1"/>
    <w:rsid w:val="00F2242C"/>
    <w:rPr>
      <w:b/>
      <w:sz w:val="24"/>
      <w:szCs w:val="24"/>
    </w:rPr>
  </w:style>
  <w:style w:type="character" w:customStyle="1" w:styleId="410">
    <w:name w:val="Заголовок 4 Знак1"/>
    <w:aliases w:val="Заголовок 4ТАБЛИЦ Знак1"/>
    <w:rsid w:val="00F2242C"/>
    <w:rPr>
      <w:b/>
      <w:sz w:val="24"/>
      <w:szCs w:val="24"/>
    </w:rPr>
  </w:style>
  <w:style w:type="character" w:customStyle="1" w:styleId="510">
    <w:name w:val="Заголовок 5 Знак1"/>
    <w:aliases w:val="Заголовок 5 Знак Знак Знак2,Знак31 Знак Знак Знак2,Заголовок 5 Знак1 Знак Знак1,Заголовок 5 Знак Знак Знак Знак1,Знак31 Знак Знак Знак Знак1"/>
    <w:rsid w:val="00F2242C"/>
    <w:rPr>
      <w:b/>
      <w:i/>
      <w:sz w:val="24"/>
      <w:szCs w:val="24"/>
      <w:lang w:val="ru-RU" w:eastAsia="ru-RU" w:bidi="ar-SA"/>
    </w:rPr>
  </w:style>
  <w:style w:type="paragraph" w:customStyle="1" w:styleId="2120">
    <w:name w:val="Основной текст с отступом 212"/>
    <w:basedOn w:val="a6"/>
    <w:uiPriority w:val="99"/>
    <w:rsid w:val="00F2242C"/>
    <w:pPr>
      <w:widowControl w:val="0"/>
      <w:suppressAutoHyphens/>
      <w:spacing w:after="0" w:line="240" w:lineRule="auto"/>
      <w:ind w:firstLine="360"/>
      <w:jc w:val="both"/>
    </w:pPr>
    <w:rPr>
      <w:rFonts w:ascii="Times New Roman" w:eastAsia="Arial Unicode MS" w:hAnsi="Times New Roman" w:cs="Times New Roman"/>
      <w:kern w:val="1"/>
      <w:sz w:val="28"/>
      <w:szCs w:val="28"/>
      <w:lang w:eastAsia="ru-RU"/>
    </w:rPr>
  </w:style>
  <w:style w:type="paragraph" w:customStyle="1" w:styleId="3a">
    <w:name w:val="Обычный3"/>
    <w:uiPriority w:val="99"/>
    <w:rsid w:val="00F2242C"/>
    <w:pPr>
      <w:widowControl w:val="0"/>
      <w:spacing w:after="0" w:line="240" w:lineRule="auto"/>
      <w:ind w:firstLine="280"/>
      <w:jc w:val="both"/>
    </w:pPr>
    <w:rPr>
      <w:rFonts w:ascii="Courier New" w:eastAsia="Times New Roman" w:hAnsi="Courier New" w:cs="Times New Roman"/>
      <w:snapToGrid w:val="0"/>
      <w:sz w:val="16"/>
      <w:szCs w:val="20"/>
      <w:lang w:eastAsia="ru-RU"/>
    </w:rPr>
  </w:style>
  <w:style w:type="paragraph" w:customStyle="1" w:styleId="affffff3">
    <w:name w:val="Стр. &lt;№&gt; из &lt;всего&gt;"/>
    <w:uiPriority w:val="99"/>
    <w:rsid w:val="00F2242C"/>
    <w:pPr>
      <w:spacing w:after="0" w:line="240" w:lineRule="auto"/>
    </w:pPr>
    <w:rPr>
      <w:rFonts w:ascii="Times New Roman" w:eastAsia="Times New Roman" w:hAnsi="Times New Roman" w:cs="Times New Roman"/>
      <w:sz w:val="20"/>
      <w:szCs w:val="20"/>
      <w:lang w:eastAsia="ru-RU"/>
    </w:rPr>
  </w:style>
  <w:style w:type="paragraph" w:styleId="affffff4">
    <w:name w:val="endnote text"/>
    <w:basedOn w:val="a6"/>
    <w:link w:val="affffff5"/>
    <w:uiPriority w:val="99"/>
    <w:rsid w:val="00F2242C"/>
    <w:pPr>
      <w:spacing w:after="0" w:line="240" w:lineRule="auto"/>
      <w:ind w:firstLine="709"/>
      <w:jc w:val="both"/>
    </w:pPr>
    <w:rPr>
      <w:rFonts w:ascii="Times New Roman" w:eastAsia="Times New Roman" w:hAnsi="Times New Roman" w:cs="Times New Roman"/>
      <w:sz w:val="20"/>
      <w:szCs w:val="20"/>
      <w:lang w:eastAsia="ja-JP"/>
    </w:rPr>
  </w:style>
  <w:style w:type="character" w:customStyle="1" w:styleId="affffff5">
    <w:name w:val="Текст концевой сноски Знак"/>
    <w:basedOn w:val="a7"/>
    <w:link w:val="affffff4"/>
    <w:uiPriority w:val="99"/>
    <w:rsid w:val="00F2242C"/>
    <w:rPr>
      <w:rFonts w:ascii="Times New Roman" w:eastAsia="Times New Roman" w:hAnsi="Times New Roman" w:cs="Times New Roman"/>
      <w:sz w:val="20"/>
      <w:szCs w:val="20"/>
      <w:lang w:eastAsia="ja-JP"/>
    </w:rPr>
  </w:style>
  <w:style w:type="character" w:customStyle="1" w:styleId="WW8Num29z0">
    <w:name w:val="WW8Num29z0"/>
    <w:rsid w:val="00F2242C"/>
    <w:rPr>
      <w:rFonts w:ascii="Symbol" w:hAnsi="Symbol" w:cs="StarSymbol"/>
      <w:sz w:val="18"/>
      <w:szCs w:val="18"/>
    </w:rPr>
  </w:style>
  <w:style w:type="paragraph" w:customStyle="1" w:styleId="2110">
    <w:name w:val="Основной текст с отступом 211"/>
    <w:basedOn w:val="a6"/>
    <w:uiPriority w:val="99"/>
    <w:rsid w:val="00F2242C"/>
    <w:pPr>
      <w:widowControl w:val="0"/>
      <w:suppressAutoHyphens/>
      <w:spacing w:after="0" w:line="240" w:lineRule="auto"/>
      <w:ind w:firstLine="360"/>
      <w:jc w:val="both"/>
    </w:pPr>
    <w:rPr>
      <w:rFonts w:ascii="Times New Roman" w:eastAsia="Arial Unicode MS" w:hAnsi="Times New Roman" w:cs="Times New Roman"/>
      <w:kern w:val="1"/>
      <w:sz w:val="28"/>
      <w:szCs w:val="28"/>
      <w:lang w:eastAsia="ru-RU"/>
    </w:rPr>
  </w:style>
  <w:style w:type="paragraph" w:customStyle="1" w:styleId="1f8">
    <w:name w:val="Дата1"/>
    <w:basedOn w:val="a6"/>
    <w:next w:val="a6"/>
    <w:uiPriority w:val="99"/>
    <w:semiHidden/>
    <w:unhideWhenUsed/>
    <w:rsid w:val="00F2242C"/>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90">
    <w:name w:val="Знак Знак19"/>
    <w:semiHidden/>
    <w:rsid w:val="00F2242C"/>
    <w:rPr>
      <w:bCs/>
      <w:spacing w:val="60"/>
      <w:kern w:val="32"/>
      <w:sz w:val="24"/>
      <w:szCs w:val="24"/>
      <w:lang w:val="ru-RU" w:eastAsia="ru-RU" w:bidi="ar-SA"/>
    </w:rPr>
  </w:style>
  <w:style w:type="paragraph" w:customStyle="1" w:styleId="affffff6">
    <w:name w:val="Таблица"/>
    <w:basedOn w:val="a6"/>
    <w:link w:val="affffff7"/>
    <w:unhideWhenUsed/>
    <w:qFormat/>
    <w:rsid w:val="00F2242C"/>
    <w:pPr>
      <w:keepLines/>
      <w:spacing w:after="120" w:line="240" w:lineRule="auto"/>
      <w:ind w:firstLine="709"/>
      <w:jc w:val="both"/>
    </w:pPr>
    <w:rPr>
      <w:rFonts w:ascii="Times New Roman" w:eastAsia="Times New Roman" w:hAnsi="Times New Roman" w:cs="Times New Roman"/>
      <w:sz w:val="24"/>
      <w:szCs w:val="24"/>
    </w:rPr>
  </w:style>
  <w:style w:type="paragraph" w:customStyle="1" w:styleId="ConsPlusNonformat">
    <w:name w:val="ConsPlusNonformat"/>
    <w:basedOn w:val="a6"/>
    <w:next w:val="ConsPlusNormal"/>
    <w:uiPriority w:val="99"/>
    <w:rsid w:val="00F2242C"/>
    <w:pPr>
      <w:widowControl w:val="0"/>
      <w:suppressAutoHyphens/>
      <w:autoSpaceDE w:val="0"/>
      <w:spacing w:after="0" w:line="240" w:lineRule="auto"/>
      <w:ind w:firstLine="709"/>
      <w:jc w:val="both"/>
    </w:pPr>
    <w:rPr>
      <w:rFonts w:ascii="Courier New" w:eastAsia="Courier New" w:hAnsi="Courier New" w:cs="Times New Roman"/>
      <w:kern w:val="1"/>
      <w:sz w:val="20"/>
      <w:szCs w:val="20"/>
      <w:lang w:eastAsia="ar-SA"/>
    </w:rPr>
  </w:style>
  <w:style w:type="paragraph" w:customStyle="1" w:styleId="55">
    <w:name w:val="Заголовок 5 мой"/>
    <w:basedOn w:val="42"/>
    <w:uiPriority w:val="99"/>
    <w:rsid w:val="00F2242C"/>
    <w:pPr>
      <w:tabs>
        <w:tab w:val="clear" w:pos="1986"/>
      </w:tabs>
    </w:pPr>
  </w:style>
  <w:style w:type="paragraph" w:customStyle="1" w:styleId="1f9">
    <w:name w:val="Заголовок 1 мой"/>
    <w:basedOn w:val="a6"/>
    <w:uiPriority w:val="99"/>
    <w:rsid w:val="00F2242C"/>
    <w:pPr>
      <w:keepNext/>
      <w:suppressAutoHyphens/>
      <w:spacing w:after="0" w:line="240" w:lineRule="auto"/>
      <w:ind w:left="567" w:right="567" w:firstLine="709"/>
      <w:jc w:val="center"/>
    </w:pPr>
    <w:rPr>
      <w:rFonts w:ascii="Times New Roman" w:eastAsia="Times New Roman" w:hAnsi="Times New Roman" w:cs="Times New Roman"/>
      <w:b/>
      <w:sz w:val="28"/>
      <w:szCs w:val="24"/>
      <w:lang w:eastAsia="ru-RU"/>
    </w:rPr>
  </w:style>
  <w:style w:type="paragraph" w:customStyle="1" w:styleId="2f5">
    <w:name w:val="Заголовок 2 мой"/>
    <w:basedOn w:val="a6"/>
    <w:uiPriority w:val="99"/>
    <w:rsid w:val="00F2242C"/>
    <w:pPr>
      <w:keepNext/>
      <w:pageBreakBefore/>
      <w:tabs>
        <w:tab w:val="left" w:pos="1134"/>
      </w:tabs>
      <w:suppressAutoHyphens/>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3b">
    <w:name w:val="Заголовок 3 мой"/>
    <w:basedOn w:val="a6"/>
    <w:uiPriority w:val="99"/>
    <w:rsid w:val="00F2242C"/>
    <w:pPr>
      <w:keepNext/>
      <w:tabs>
        <w:tab w:val="num" w:pos="2127"/>
      </w:tabs>
      <w:suppressAutoHyphens/>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42">
    <w:name w:val="Заголовок 4 мой"/>
    <w:basedOn w:val="3"/>
    <w:uiPriority w:val="99"/>
    <w:rsid w:val="00F2242C"/>
    <w:pPr>
      <w:keepLines w:val="0"/>
      <w:numPr>
        <w:ilvl w:val="0"/>
        <w:numId w:val="0"/>
      </w:numPr>
      <w:tabs>
        <w:tab w:val="left" w:pos="1701"/>
        <w:tab w:val="num" w:pos="1986"/>
      </w:tabs>
      <w:suppressAutoHyphens/>
      <w:spacing w:before="0"/>
      <w:ind w:firstLine="709"/>
    </w:pPr>
    <w:rPr>
      <w:bCs w:val="0"/>
      <w:i w:val="0"/>
      <w:szCs w:val="24"/>
      <w:lang w:eastAsia="ru-RU"/>
    </w:rPr>
  </w:style>
  <w:style w:type="paragraph" w:customStyle="1" w:styleId="2f6">
    <w:name w:val="Текст сноски2"/>
    <w:basedOn w:val="a6"/>
    <w:uiPriority w:val="99"/>
    <w:rsid w:val="00F2242C"/>
    <w:pPr>
      <w:widowControl w:val="0"/>
      <w:spacing w:after="0" w:line="240" w:lineRule="auto"/>
      <w:ind w:firstLine="709"/>
      <w:jc w:val="both"/>
    </w:pPr>
    <w:rPr>
      <w:rFonts w:ascii="Times New Roman" w:eastAsia="Times New Roman" w:hAnsi="Times New Roman" w:cs="Times New Roman"/>
      <w:snapToGrid w:val="0"/>
      <w:sz w:val="20"/>
      <w:szCs w:val="20"/>
      <w:lang w:eastAsia="ru-RU"/>
    </w:rPr>
  </w:style>
  <w:style w:type="paragraph" w:customStyle="1" w:styleId="220">
    <w:name w:val="Основной текст с отступом 22"/>
    <w:basedOn w:val="a6"/>
    <w:uiPriority w:val="99"/>
    <w:rsid w:val="00F2242C"/>
    <w:pPr>
      <w:widowControl w:val="0"/>
      <w:spacing w:after="0" w:line="240" w:lineRule="auto"/>
      <w:ind w:firstLine="851"/>
      <w:jc w:val="both"/>
    </w:pPr>
    <w:rPr>
      <w:rFonts w:ascii="Times New Roman" w:eastAsia="Times New Roman" w:hAnsi="Times New Roman" w:cs="Times New Roman"/>
      <w:snapToGrid w:val="0"/>
      <w:sz w:val="28"/>
      <w:szCs w:val="20"/>
      <w:lang w:eastAsia="ru-RU"/>
    </w:rPr>
  </w:style>
  <w:style w:type="paragraph" w:customStyle="1" w:styleId="321">
    <w:name w:val="Основной текст с отступом 32"/>
    <w:basedOn w:val="a6"/>
    <w:uiPriority w:val="99"/>
    <w:rsid w:val="00F2242C"/>
    <w:pPr>
      <w:widowControl w:val="0"/>
      <w:spacing w:after="0" w:line="240" w:lineRule="auto"/>
      <w:ind w:firstLine="34"/>
      <w:jc w:val="both"/>
    </w:pPr>
    <w:rPr>
      <w:rFonts w:ascii="Times New Roman" w:eastAsia="Times New Roman" w:hAnsi="Times New Roman" w:cs="Times New Roman"/>
      <w:snapToGrid w:val="0"/>
      <w:sz w:val="28"/>
      <w:szCs w:val="20"/>
      <w:lang w:eastAsia="ru-RU"/>
    </w:rPr>
  </w:style>
  <w:style w:type="paragraph" w:customStyle="1" w:styleId="221">
    <w:name w:val="Заголовок 22"/>
    <w:basedOn w:val="3a"/>
    <w:next w:val="3a"/>
    <w:uiPriority w:val="99"/>
    <w:rsid w:val="00F2242C"/>
    <w:pPr>
      <w:keepNext/>
      <w:ind w:firstLine="851"/>
      <w:jc w:val="center"/>
    </w:pPr>
    <w:rPr>
      <w:rFonts w:ascii="Times New Roman" w:hAnsi="Times New Roman"/>
      <w:b/>
      <w:sz w:val="24"/>
    </w:rPr>
  </w:style>
  <w:style w:type="paragraph" w:customStyle="1" w:styleId="WW-">
    <w:name w:val="WW-????????"/>
    <w:basedOn w:val="aff3"/>
    <w:uiPriority w:val="99"/>
    <w:rsid w:val="00F2242C"/>
    <w:pPr>
      <w:spacing w:after="0" w:line="240" w:lineRule="auto"/>
      <w:ind w:left="0" w:firstLine="680"/>
      <w:jc w:val="both"/>
    </w:pPr>
    <w:rPr>
      <w:rFonts w:ascii="Times New Roman" w:eastAsia="Arial Unicode MS" w:hAnsi="Times New Roman" w:cs="Times New Roman"/>
      <w:kern w:val="1"/>
      <w:sz w:val="28"/>
      <w:szCs w:val="24"/>
      <w:lang w:eastAsia="ru-RU"/>
    </w:rPr>
  </w:style>
  <w:style w:type="paragraph" w:customStyle="1" w:styleId="Ieinoie">
    <w:name w:val="Ieino?ie"/>
    <w:basedOn w:val="a6"/>
    <w:uiPriority w:val="99"/>
    <w:rsid w:val="00F2242C"/>
    <w:pPr>
      <w:spacing w:after="0" w:line="240" w:lineRule="auto"/>
      <w:ind w:firstLine="709"/>
      <w:jc w:val="center"/>
    </w:pPr>
    <w:rPr>
      <w:rFonts w:ascii="AGGal" w:eastAsia="Times New Roman" w:hAnsi="AGGal" w:cs="Times New Roman"/>
      <w:szCs w:val="20"/>
      <w:lang w:eastAsia="ru-RU"/>
    </w:rPr>
  </w:style>
  <w:style w:type="paragraph" w:customStyle="1" w:styleId="43">
    <w:name w:val="Обычный4"/>
    <w:uiPriority w:val="99"/>
    <w:rsid w:val="00F2242C"/>
    <w:pPr>
      <w:snapToGrid w:val="0"/>
      <w:spacing w:after="0" w:line="240" w:lineRule="auto"/>
    </w:pPr>
    <w:rPr>
      <w:rFonts w:ascii="Times New Roman" w:eastAsia="Times New Roman" w:hAnsi="Times New Roman" w:cs="Times New Roman"/>
      <w:szCs w:val="20"/>
      <w:lang w:eastAsia="ru-RU"/>
    </w:rPr>
  </w:style>
  <w:style w:type="paragraph" w:customStyle="1" w:styleId="ConsNonformat">
    <w:name w:val="ConsNonformat"/>
    <w:uiPriority w:val="99"/>
    <w:rsid w:val="00F2242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0">
    <w:name w:val="Основной текст 0"/>
    <w:aliases w:val="95 ПК,А. Основной текст 0"/>
    <w:basedOn w:val="a6"/>
    <w:link w:val="00"/>
    <w:rsid w:val="00F2242C"/>
    <w:pPr>
      <w:spacing w:after="0" w:line="240" w:lineRule="auto"/>
      <w:ind w:firstLine="539"/>
      <w:jc w:val="both"/>
    </w:pPr>
    <w:rPr>
      <w:rFonts w:ascii="Times New Roman" w:eastAsia="Calibri" w:hAnsi="Times New Roman" w:cs="Times New Roman"/>
      <w:color w:val="000000"/>
      <w:kern w:val="24"/>
      <w:sz w:val="24"/>
    </w:rPr>
  </w:style>
  <w:style w:type="character" w:customStyle="1" w:styleId="00">
    <w:name w:val="Основной текст 0 Знак"/>
    <w:aliases w:val="95 ПК Знак,А. Основной текст 0 Знак"/>
    <w:link w:val="0"/>
    <w:rsid w:val="00F2242C"/>
    <w:rPr>
      <w:rFonts w:ascii="Times New Roman" w:eastAsia="Calibri" w:hAnsi="Times New Roman" w:cs="Times New Roman"/>
      <w:color w:val="000000"/>
      <w:kern w:val="24"/>
      <w:sz w:val="24"/>
    </w:rPr>
  </w:style>
  <w:style w:type="paragraph" w:customStyle="1" w:styleId="FR5">
    <w:name w:val="FR5"/>
    <w:uiPriority w:val="99"/>
    <w:rsid w:val="00F2242C"/>
    <w:pPr>
      <w:widowControl w:val="0"/>
      <w:overflowPunct w:val="0"/>
      <w:autoSpaceDE w:val="0"/>
      <w:autoSpaceDN w:val="0"/>
      <w:adjustRightInd w:val="0"/>
      <w:spacing w:before="120" w:after="0" w:line="240" w:lineRule="auto"/>
      <w:jc w:val="right"/>
      <w:textAlignment w:val="baseline"/>
    </w:pPr>
    <w:rPr>
      <w:rFonts w:ascii="Arial" w:eastAsia="Times New Roman" w:hAnsi="Arial" w:cs="Times New Roman"/>
      <w:sz w:val="16"/>
      <w:szCs w:val="20"/>
      <w:lang w:eastAsia="ru-RU"/>
    </w:rPr>
  </w:style>
  <w:style w:type="paragraph" w:customStyle="1" w:styleId="affffff8">
    <w:name w:val="ТАБЛИЦЫ ЗАГОЛОВОК"/>
    <w:basedOn w:val="a6"/>
    <w:uiPriority w:val="99"/>
    <w:rsid w:val="00F2242C"/>
    <w:pPr>
      <w:widowControl w:val="0"/>
      <w:autoSpaceDE w:val="0"/>
      <w:autoSpaceDN w:val="0"/>
      <w:spacing w:before="120" w:after="120" w:line="240" w:lineRule="auto"/>
      <w:ind w:firstLine="709"/>
      <w:jc w:val="center"/>
    </w:pPr>
    <w:rPr>
      <w:rFonts w:ascii="Arial Narrow" w:eastAsia="Times New Roman" w:hAnsi="Arial Narrow" w:cs="Arial Narrow"/>
      <w:b/>
      <w:bCs/>
      <w:color w:val="000000"/>
      <w:sz w:val="28"/>
      <w:szCs w:val="24"/>
      <w:lang w:eastAsia="ru-RU"/>
    </w:rPr>
  </w:style>
  <w:style w:type="paragraph" w:customStyle="1" w:styleId="affffff9">
    <w:name w:val="ТАБЛИЦФ ТЕКСТ"/>
    <w:basedOn w:val="a6"/>
    <w:uiPriority w:val="99"/>
    <w:rsid w:val="00F2242C"/>
    <w:pPr>
      <w:widowControl w:val="0"/>
      <w:autoSpaceDE w:val="0"/>
      <w:autoSpaceDN w:val="0"/>
      <w:spacing w:before="80" w:after="40" w:line="240" w:lineRule="auto"/>
      <w:ind w:firstLine="709"/>
      <w:jc w:val="both"/>
    </w:pPr>
    <w:rPr>
      <w:rFonts w:ascii="Arial Narrow" w:eastAsia="Times New Roman" w:hAnsi="Arial Narrow" w:cs="Arial Narrow"/>
      <w:color w:val="000000"/>
      <w:lang w:eastAsia="ru-RU"/>
    </w:rPr>
  </w:style>
  <w:style w:type="paragraph" w:customStyle="1" w:styleId="1fa">
    <w:name w:val="Без интервала1"/>
    <w:uiPriority w:val="99"/>
    <w:rsid w:val="00F2242C"/>
    <w:pPr>
      <w:spacing w:after="0" w:line="240" w:lineRule="auto"/>
    </w:pPr>
    <w:rPr>
      <w:rFonts w:ascii="Times New Roman" w:eastAsia="Times New Roman" w:hAnsi="Times New Roman" w:cs="Times New Roman"/>
      <w:sz w:val="24"/>
      <w:szCs w:val="24"/>
      <w:lang w:eastAsia="ru-RU"/>
    </w:rPr>
  </w:style>
  <w:style w:type="paragraph" w:customStyle="1" w:styleId="affffffa">
    <w:name w:val="Текст в заданном формате"/>
    <w:basedOn w:val="a6"/>
    <w:uiPriority w:val="99"/>
    <w:rsid w:val="00F2242C"/>
    <w:pPr>
      <w:widowControl w:val="0"/>
      <w:suppressAutoHyphens/>
      <w:spacing w:after="0" w:line="240" w:lineRule="auto"/>
      <w:ind w:firstLine="709"/>
      <w:jc w:val="both"/>
    </w:pPr>
    <w:rPr>
      <w:rFonts w:ascii="Courier New" w:eastAsia="Courier New" w:hAnsi="Courier New" w:cs="Courier New"/>
      <w:color w:val="000000"/>
      <w:sz w:val="20"/>
      <w:szCs w:val="20"/>
      <w:lang w:val="en-US" w:bidi="en-US"/>
    </w:rPr>
  </w:style>
  <w:style w:type="character" w:customStyle="1" w:styleId="WW8Num61z2">
    <w:name w:val="WW8Num61z2"/>
    <w:rsid w:val="00F2242C"/>
    <w:rPr>
      <w:rFonts w:ascii="Wingdings" w:hAnsi="Wingdings"/>
    </w:rPr>
  </w:style>
  <w:style w:type="paragraph" w:customStyle="1" w:styleId="1fb">
    <w:name w:val="Заголовок оглавления1"/>
    <w:basedOn w:val="1"/>
    <w:next w:val="a6"/>
    <w:uiPriority w:val="99"/>
    <w:semiHidden/>
    <w:unhideWhenUsed/>
    <w:qFormat/>
    <w:rsid w:val="00F2242C"/>
    <w:pPr>
      <w:numPr>
        <w:numId w:val="0"/>
      </w:numPr>
      <w:spacing w:after="0" w:line="276" w:lineRule="auto"/>
      <w:ind w:firstLine="709"/>
      <w:outlineLvl w:val="9"/>
    </w:pPr>
    <w:rPr>
      <w:rFonts w:ascii="Cambria" w:hAnsi="Cambria"/>
      <w:color w:val="365F91"/>
    </w:rPr>
  </w:style>
  <w:style w:type="paragraph" w:customStyle="1" w:styleId="1fc">
    <w:name w:val="Основной текст1"/>
    <w:uiPriority w:val="99"/>
    <w:rsid w:val="00F2242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d">
    <w:name w:val="Знак Знак1 Знак Знак Знак Знак Знак Знак Знак"/>
    <w:basedOn w:val="a6"/>
    <w:uiPriority w:val="99"/>
    <w:rsid w:val="00F2242C"/>
    <w:pPr>
      <w:spacing w:after="160" w:line="240" w:lineRule="exact"/>
      <w:ind w:firstLine="709"/>
      <w:jc w:val="both"/>
    </w:pPr>
    <w:rPr>
      <w:rFonts w:ascii="Verdana" w:eastAsia="Times New Roman" w:hAnsi="Verdana" w:cs="Times New Roman"/>
      <w:sz w:val="28"/>
      <w:szCs w:val="24"/>
      <w:lang w:val="en-US"/>
    </w:rPr>
  </w:style>
  <w:style w:type="character" w:customStyle="1" w:styleId="affffffb">
    <w:name w:val="Основной текст_"/>
    <w:link w:val="130"/>
    <w:rsid w:val="00F2242C"/>
    <w:rPr>
      <w:shd w:val="clear" w:color="auto" w:fill="FFFFFF"/>
    </w:rPr>
  </w:style>
  <w:style w:type="paragraph" w:customStyle="1" w:styleId="130">
    <w:name w:val="Основной текст13"/>
    <w:basedOn w:val="a6"/>
    <w:link w:val="affffffb"/>
    <w:rsid w:val="00F2242C"/>
    <w:pPr>
      <w:shd w:val="clear" w:color="auto" w:fill="FFFFFF"/>
      <w:spacing w:after="0" w:line="274" w:lineRule="exact"/>
      <w:ind w:firstLine="709"/>
      <w:jc w:val="both"/>
    </w:pPr>
  </w:style>
  <w:style w:type="paragraph" w:customStyle="1" w:styleId="formattext">
    <w:name w:val="formattext"/>
    <w:basedOn w:val="a6"/>
    <w:rsid w:val="00F2242C"/>
    <w:pPr>
      <w:spacing w:before="100" w:beforeAutospacing="1" w:after="100" w:afterAutospacing="1" w:line="240" w:lineRule="auto"/>
      <w:ind w:firstLine="709"/>
      <w:jc w:val="both"/>
    </w:pPr>
    <w:rPr>
      <w:rFonts w:ascii="Times New Roman" w:eastAsia="Times New Roman" w:hAnsi="Times New Roman" w:cs="Times New Roman"/>
      <w:sz w:val="28"/>
      <w:szCs w:val="24"/>
      <w:lang w:val="en-US"/>
    </w:rPr>
  </w:style>
  <w:style w:type="character" w:customStyle="1" w:styleId="73">
    <w:name w:val="Основной текст7"/>
    <w:rsid w:val="00F2242C"/>
    <w:rPr>
      <w:rFonts w:ascii="Times New Roman" w:eastAsia="Times New Roman" w:hAnsi="Times New Roman" w:cs="Times New Roman"/>
      <w:shd w:val="clear" w:color="auto" w:fill="FFFFFF"/>
    </w:rPr>
  </w:style>
  <w:style w:type="character" w:customStyle="1" w:styleId="83">
    <w:name w:val="Основной текст8"/>
    <w:rsid w:val="00F2242C"/>
    <w:rPr>
      <w:rFonts w:ascii="Times New Roman" w:eastAsia="Times New Roman" w:hAnsi="Times New Roman" w:cs="Times New Roman"/>
      <w:shd w:val="clear" w:color="auto" w:fill="FFFFFF"/>
    </w:rPr>
  </w:style>
  <w:style w:type="character" w:customStyle="1" w:styleId="100">
    <w:name w:val="Основной текст10"/>
    <w:rsid w:val="00F2242C"/>
    <w:rPr>
      <w:rFonts w:ascii="Times New Roman" w:eastAsia="Times New Roman" w:hAnsi="Times New Roman" w:cs="Times New Roman"/>
      <w:shd w:val="clear" w:color="auto" w:fill="FFFFFF"/>
    </w:rPr>
  </w:style>
  <w:style w:type="character" w:customStyle="1" w:styleId="affffff7">
    <w:name w:val="Таблица Знак"/>
    <w:link w:val="affffff6"/>
    <w:rsid w:val="00F2242C"/>
    <w:rPr>
      <w:rFonts w:ascii="Times New Roman" w:eastAsia="Times New Roman" w:hAnsi="Times New Roman" w:cs="Times New Roman"/>
      <w:sz w:val="24"/>
      <w:szCs w:val="24"/>
    </w:rPr>
  </w:style>
  <w:style w:type="character" w:customStyle="1" w:styleId="affffffc">
    <w:name w:val="Основной текст + Полужирный"/>
    <w:rsid w:val="00F2242C"/>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1fe">
    <w:name w:val="Заголовок_1"/>
    <w:basedOn w:val="4"/>
    <w:link w:val="1ff"/>
    <w:qFormat/>
    <w:rsid w:val="00F2242C"/>
    <w:pPr>
      <w:numPr>
        <w:ilvl w:val="0"/>
        <w:numId w:val="0"/>
      </w:numPr>
      <w:spacing w:after="120"/>
      <w:ind w:firstLine="680"/>
      <w:outlineLvl w:val="0"/>
    </w:pPr>
    <w:rPr>
      <w:rFonts w:ascii="Times New Roman" w:eastAsia="Calibri" w:hAnsi="Times New Roman"/>
      <w:i w:val="0"/>
      <w:iCs w:val="0"/>
      <w:smallCaps/>
      <w:color w:val="auto"/>
      <w:sz w:val="24"/>
      <w:szCs w:val="24"/>
    </w:rPr>
  </w:style>
  <w:style w:type="character" w:customStyle="1" w:styleId="1ff">
    <w:name w:val="Заголовок_1 Знак"/>
    <w:link w:val="1fe"/>
    <w:rsid w:val="00F2242C"/>
    <w:rPr>
      <w:rFonts w:ascii="Times New Roman" w:eastAsia="Calibri" w:hAnsi="Times New Roman" w:cs="Times New Roman"/>
      <w:b/>
      <w:bCs/>
      <w:smallCaps/>
      <w:sz w:val="24"/>
      <w:szCs w:val="24"/>
    </w:rPr>
  </w:style>
  <w:style w:type="paragraph" w:customStyle="1" w:styleId="2f7">
    <w:name w:val="Заголовок_2"/>
    <w:basedOn w:val="a6"/>
    <w:link w:val="2f8"/>
    <w:qFormat/>
    <w:rsid w:val="00F2242C"/>
    <w:pPr>
      <w:spacing w:before="120" w:after="120" w:line="240" w:lineRule="auto"/>
      <w:ind w:firstLine="680"/>
      <w:jc w:val="both"/>
    </w:pPr>
    <w:rPr>
      <w:rFonts w:ascii="Times New Roman" w:eastAsia="Times New Roman" w:hAnsi="Times New Roman" w:cs="Times New Roman"/>
      <w:b/>
      <w:bCs/>
      <w:smallCaps/>
      <w:sz w:val="24"/>
      <w:szCs w:val="28"/>
    </w:rPr>
  </w:style>
  <w:style w:type="character" w:customStyle="1" w:styleId="2f8">
    <w:name w:val="Заголовок_2 Знак"/>
    <w:link w:val="2f7"/>
    <w:rsid w:val="00F2242C"/>
    <w:rPr>
      <w:rFonts w:ascii="Times New Roman" w:eastAsia="Times New Roman" w:hAnsi="Times New Roman" w:cs="Times New Roman"/>
      <w:b/>
      <w:bCs/>
      <w:smallCaps/>
      <w:sz w:val="24"/>
      <w:szCs w:val="28"/>
    </w:rPr>
  </w:style>
  <w:style w:type="paragraph" w:customStyle="1" w:styleId="ArNar">
    <w:name w:val="Обычный ArNar"/>
    <w:basedOn w:val="a6"/>
    <w:link w:val="ArNar0"/>
    <w:rsid w:val="00F2242C"/>
    <w:pPr>
      <w:spacing w:after="0" w:line="240" w:lineRule="auto"/>
      <w:ind w:firstLine="709"/>
      <w:jc w:val="both"/>
    </w:pPr>
    <w:rPr>
      <w:rFonts w:ascii="Arial Narrow" w:eastAsia="Times New Roman" w:hAnsi="Arial Narrow" w:cs="Times New Roman"/>
      <w:color w:val="000000"/>
      <w:szCs w:val="20"/>
    </w:rPr>
  </w:style>
  <w:style w:type="paragraph" w:customStyle="1" w:styleId="a4">
    <w:name w:val="Перечисление + инт"/>
    <w:basedOn w:val="a6"/>
    <w:rsid w:val="00F2242C"/>
    <w:pPr>
      <w:numPr>
        <w:numId w:val="9"/>
      </w:numPr>
      <w:spacing w:before="60" w:after="60" w:line="240" w:lineRule="auto"/>
      <w:jc w:val="both"/>
    </w:pPr>
    <w:rPr>
      <w:rFonts w:ascii="Arial Narrow" w:eastAsia="Times New Roman" w:hAnsi="Arial Narrow" w:cs="Times New Roman"/>
      <w:snapToGrid w:val="0"/>
      <w:color w:val="000000"/>
      <w:szCs w:val="20"/>
      <w:lang w:eastAsia="ru-RU"/>
    </w:rPr>
  </w:style>
  <w:style w:type="paragraph" w:customStyle="1" w:styleId="2f9">
    <w:name w:val="Текст с интервалом 2"/>
    <w:basedOn w:val="ArNar"/>
    <w:uiPriority w:val="99"/>
    <w:rsid w:val="00F2242C"/>
    <w:pPr>
      <w:spacing w:before="60"/>
    </w:pPr>
  </w:style>
  <w:style w:type="paragraph" w:customStyle="1" w:styleId="affffffd">
    <w:name w:val="Текст с интервалом"/>
    <w:basedOn w:val="ArNar"/>
    <w:next w:val="ArNar"/>
    <w:uiPriority w:val="99"/>
    <w:rsid w:val="00F2242C"/>
    <w:pPr>
      <w:spacing w:before="60" w:after="60"/>
    </w:pPr>
  </w:style>
  <w:style w:type="character" w:customStyle="1" w:styleId="ArNar0">
    <w:name w:val="Обычный ArNar Знак"/>
    <w:link w:val="ArNar"/>
    <w:rsid w:val="00F2242C"/>
    <w:rPr>
      <w:rFonts w:ascii="Arial Narrow" w:eastAsia="Times New Roman" w:hAnsi="Arial Narrow" w:cs="Times New Roman"/>
      <w:color w:val="000000"/>
      <w:szCs w:val="20"/>
    </w:rPr>
  </w:style>
  <w:style w:type="paragraph" w:styleId="affffffe">
    <w:name w:val="List"/>
    <w:basedOn w:val="a6"/>
    <w:uiPriority w:val="99"/>
    <w:rsid w:val="00F2242C"/>
    <w:pPr>
      <w:spacing w:after="0" w:line="240" w:lineRule="auto"/>
      <w:ind w:left="283" w:hanging="283"/>
      <w:contextualSpacing/>
      <w:jc w:val="both"/>
    </w:pPr>
    <w:rPr>
      <w:rFonts w:ascii="Times New Roman" w:eastAsia="Times New Roman" w:hAnsi="Times New Roman" w:cs="Times New Roman"/>
      <w:sz w:val="28"/>
      <w:szCs w:val="24"/>
      <w:lang w:eastAsia="ru-RU"/>
    </w:rPr>
  </w:style>
  <w:style w:type="character" w:customStyle="1" w:styleId="44">
    <w:name w:val="Основной текст (4)_"/>
    <w:link w:val="45"/>
    <w:uiPriority w:val="99"/>
    <w:rsid w:val="00F2242C"/>
    <w:rPr>
      <w:b/>
      <w:bCs/>
      <w:sz w:val="19"/>
      <w:szCs w:val="19"/>
      <w:shd w:val="clear" w:color="auto" w:fill="FFFFFF"/>
    </w:rPr>
  </w:style>
  <w:style w:type="character" w:customStyle="1" w:styleId="48">
    <w:name w:val="Основной текст (4) + 8"/>
    <w:aliases w:val="5 pt2"/>
    <w:uiPriority w:val="99"/>
    <w:rsid w:val="00F2242C"/>
    <w:rPr>
      <w:b/>
      <w:bCs/>
      <w:sz w:val="17"/>
      <w:szCs w:val="17"/>
      <w:shd w:val="clear" w:color="auto" w:fill="FFFFFF"/>
    </w:rPr>
  </w:style>
  <w:style w:type="paragraph" w:customStyle="1" w:styleId="45">
    <w:name w:val="Основной текст (4)"/>
    <w:basedOn w:val="a6"/>
    <w:link w:val="44"/>
    <w:uiPriority w:val="99"/>
    <w:rsid w:val="00F2242C"/>
    <w:pPr>
      <w:shd w:val="clear" w:color="auto" w:fill="FFFFFF"/>
      <w:spacing w:after="240" w:line="240" w:lineRule="atLeast"/>
    </w:pPr>
    <w:rPr>
      <w:b/>
      <w:bCs/>
      <w:sz w:val="19"/>
      <w:szCs w:val="19"/>
    </w:rPr>
  </w:style>
  <w:style w:type="character" w:styleId="afffffff">
    <w:name w:val="endnote reference"/>
    <w:uiPriority w:val="99"/>
    <w:unhideWhenUsed/>
    <w:rsid w:val="00F2242C"/>
    <w:rPr>
      <w:vertAlign w:val="superscript"/>
    </w:rPr>
  </w:style>
  <w:style w:type="character" w:customStyle="1" w:styleId="FontStyle425">
    <w:name w:val="Font Style425"/>
    <w:uiPriority w:val="99"/>
    <w:rsid w:val="00F2242C"/>
    <w:rPr>
      <w:rFonts w:ascii="Times New Roman" w:hAnsi="Times New Roman" w:cs="Times New Roman"/>
      <w:sz w:val="22"/>
      <w:szCs w:val="22"/>
    </w:rPr>
  </w:style>
  <w:style w:type="character" w:customStyle="1" w:styleId="118">
    <w:name w:val="Основной текст11"/>
    <w:rsid w:val="00F2242C"/>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shd w:val="clear" w:color="auto" w:fill="FFFFFF"/>
      <w:lang w:val="ru-RU"/>
    </w:rPr>
  </w:style>
  <w:style w:type="character" w:customStyle="1" w:styleId="2fa">
    <w:name w:val="Основной текст2"/>
    <w:rsid w:val="00F2242C"/>
    <w:rPr>
      <w:rFonts w:ascii="Lucida Sans Unicode" w:eastAsia="Lucida Sans Unicode" w:hAnsi="Lucida Sans Unicode" w:cs="Lucida Sans Unicode"/>
      <w:b w:val="0"/>
      <w:bCs w:val="0"/>
      <w:i w:val="0"/>
      <w:iCs w:val="0"/>
      <w:smallCaps w:val="0"/>
      <w:strike w:val="0"/>
      <w:color w:val="000000"/>
      <w:spacing w:val="0"/>
      <w:w w:val="100"/>
      <w:position w:val="0"/>
      <w:sz w:val="12"/>
      <w:szCs w:val="12"/>
      <w:u w:val="none"/>
      <w:shd w:val="clear" w:color="auto" w:fill="FFFFFF"/>
      <w:lang w:val="ru-RU"/>
    </w:rPr>
  </w:style>
  <w:style w:type="character" w:customStyle="1" w:styleId="65pt0pt">
    <w:name w:val="Основной текст + 6;5 pt;Интервал 0 pt"/>
    <w:rsid w:val="00F2242C"/>
    <w:rPr>
      <w:rFonts w:ascii="Lucida Sans Unicode" w:eastAsia="Lucida Sans Unicode" w:hAnsi="Lucida Sans Unicode" w:cs="Lucida Sans Unicode"/>
      <w:b w:val="0"/>
      <w:bCs w:val="0"/>
      <w:i w:val="0"/>
      <w:iCs w:val="0"/>
      <w:smallCaps w:val="0"/>
      <w:strike w:val="0"/>
      <w:color w:val="000000"/>
      <w:spacing w:val="-10"/>
      <w:w w:val="100"/>
      <w:position w:val="0"/>
      <w:sz w:val="13"/>
      <w:szCs w:val="13"/>
      <w:u w:val="none"/>
      <w:shd w:val="clear" w:color="auto" w:fill="FFFFFF"/>
      <w:lang w:val="ru-RU"/>
    </w:rPr>
  </w:style>
  <w:style w:type="paragraph" w:customStyle="1" w:styleId="3c">
    <w:name w:val="Основной текст3"/>
    <w:basedOn w:val="a6"/>
    <w:uiPriority w:val="99"/>
    <w:rsid w:val="00F2242C"/>
    <w:pPr>
      <w:widowControl w:val="0"/>
      <w:shd w:val="clear" w:color="auto" w:fill="FFFFFF"/>
      <w:spacing w:before="240" w:after="240" w:line="176" w:lineRule="exact"/>
      <w:jc w:val="center"/>
    </w:pPr>
    <w:rPr>
      <w:rFonts w:ascii="Lucida Sans Unicode" w:eastAsia="Lucida Sans Unicode" w:hAnsi="Lucida Sans Unicode" w:cs="Lucida Sans Unicode"/>
      <w:color w:val="000000"/>
      <w:sz w:val="12"/>
      <w:szCs w:val="12"/>
      <w:lang w:eastAsia="ru-RU"/>
    </w:rPr>
  </w:style>
  <w:style w:type="character" w:customStyle="1" w:styleId="1ff0">
    <w:name w:val="Неразрешенное упоминание1"/>
    <w:uiPriority w:val="99"/>
    <w:semiHidden/>
    <w:unhideWhenUsed/>
    <w:rsid w:val="00F2242C"/>
    <w:rPr>
      <w:color w:val="808080"/>
      <w:shd w:val="clear" w:color="auto" w:fill="E6E6E6"/>
    </w:rPr>
  </w:style>
  <w:style w:type="paragraph" w:customStyle="1" w:styleId="2fb">
    <w:name w:val="Стиль2"/>
    <w:basedOn w:val="22"/>
    <w:uiPriority w:val="99"/>
    <w:qFormat/>
    <w:rsid w:val="00F2242C"/>
    <w:pPr>
      <w:spacing w:after="120" w:line="240" w:lineRule="auto"/>
      <w:ind w:firstLine="709"/>
      <w:jc w:val="both"/>
    </w:pPr>
    <w:rPr>
      <w:rFonts w:ascii="Times New Roman" w:eastAsia="Times New Roman" w:hAnsi="Times New Roman" w:cs="Times New Roman"/>
      <w:color w:val="auto"/>
      <w:sz w:val="28"/>
    </w:rPr>
  </w:style>
  <w:style w:type="paragraph" w:customStyle="1" w:styleId="afffffff0">
    <w:name w:val="внутри таблиц"/>
    <w:basedOn w:val="a6"/>
    <w:link w:val="afffffff1"/>
    <w:qFormat/>
    <w:rsid w:val="00F2242C"/>
    <w:pPr>
      <w:spacing w:after="0" w:line="240" w:lineRule="auto"/>
      <w:jc w:val="center"/>
    </w:pPr>
    <w:rPr>
      <w:rFonts w:ascii="Times New Roman" w:eastAsia="Times New Roman" w:hAnsi="Times New Roman" w:cs="Times New Roman"/>
      <w:sz w:val="20"/>
      <w:szCs w:val="28"/>
    </w:rPr>
  </w:style>
  <w:style w:type="character" w:customStyle="1" w:styleId="afffffff1">
    <w:name w:val="внутри таблиц Знак"/>
    <w:link w:val="afffffff0"/>
    <w:locked/>
    <w:rsid w:val="00F2242C"/>
    <w:rPr>
      <w:rFonts w:ascii="Times New Roman" w:eastAsia="Times New Roman" w:hAnsi="Times New Roman" w:cs="Times New Roman"/>
      <w:sz w:val="20"/>
      <w:szCs w:val="28"/>
    </w:rPr>
  </w:style>
  <w:style w:type="character" w:customStyle="1" w:styleId="afffffff2">
    <w:name w:val="_Таблица Знак"/>
    <w:link w:val="afffffff3"/>
    <w:locked/>
    <w:rsid w:val="00F2242C"/>
    <w:rPr>
      <w:b/>
      <w:sz w:val="24"/>
      <w:szCs w:val="26"/>
    </w:rPr>
  </w:style>
  <w:style w:type="paragraph" w:customStyle="1" w:styleId="afffffff3">
    <w:name w:val="_Таблица"/>
    <w:basedOn w:val="ac"/>
    <w:link w:val="afffffff2"/>
    <w:qFormat/>
    <w:rsid w:val="00F2242C"/>
    <w:pPr>
      <w:keepNext/>
      <w:tabs>
        <w:tab w:val="left" w:pos="1985"/>
      </w:tabs>
      <w:spacing w:before="240" w:after="120"/>
      <w:ind w:left="0" w:right="282" w:firstLine="0"/>
    </w:pPr>
    <w:rPr>
      <w:rFonts w:asciiTheme="minorHAnsi" w:eastAsiaTheme="minorHAnsi" w:hAnsiTheme="minorHAnsi" w:cstheme="minorBidi"/>
      <w:b/>
      <w:sz w:val="24"/>
      <w:szCs w:val="26"/>
    </w:rPr>
  </w:style>
  <w:style w:type="paragraph" w:customStyle="1" w:styleId="1-1">
    <w:name w:val="Таблица 1-1"/>
    <w:basedOn w:val="a6"/>
    <w:uiPriority w:val="99"/>
    <w:qFormat/>
    <w:rsid w:val="00F2242C"/>
    <w:pPr>
      <w:numPr>
        <w:ilvl w:val="5"/>
        <w:numId w:val="10"/>
      </w:numPr>
      <w:spacing w:after="0" w:line="240" w:lineRule="auto"/>
      <w:ind w:left="0" w:firstLine="0"/>
      <w:contextualSpacing/>
      <w:jc w:val="center"/>
    </w:pPr>
    <w:rPr>
      <w:rFonts w:ascii="Times New Roman" w:eastAsia="Calibri" w:hAnsi="Times New Roman" w:cs="Times New Roman"/>
      <w:iCs/>
      <w:sz w:val="26"/>
      <w:szCs w:val="26"/>
    </w:rPr>
  </w:style>
  <w:style w:type="paragraph" w:customStyle="1" w:styleId="1ff1">
    <w:name w:val="Заголовок 1 с Нум"/>
    <w:basedOn w:val="a6"/>
    <w:uiPriority w:val="99"/>
    <w:qFormat/>
    <w:rsid w:val="0066226C"/>
    <w:pPr>
      <w:widowControl w:val="0"/>
      <w:spacing w:after="0" w:line="240" w:lineRule="auto"/>
      <w:ind w:firstLine="567"/>
      <w:jc w:val="center"/>
    </w:pPr>
    <w:rPr>
      <w:rFonts w:ascii="Times New Roman" w:eastAsia="Times New Roman" w:hAnsi="Times New Roman" w:cs="Times New Roman"/>
      <w:b/>
      <w:bCs/>
      <w:sz w:val="24"/>
      <w:szCs w:val="24"/>
      <w:lang w:eastAsia="ru-RU"/>
    </w:rPr>
  </w:style>
  <w:style w:type="paragraph" w:customStyle="1" w:styleId="msonormal0">
    <w:name w:val="msonormal"/>
    <w:basedOn w:val="a6"/>
    <w:uiPriority w:val="99"/>
    <w:rsid w:val="007B20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6"/>
    <w:uiPriority w:val="99"/>
    <w:rsid w:val="007B204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4">
    <w:name w:val="xl64"/>
    <w:basedOn w:val="a6"/>
    <w:uiPriority w:val="99"/>
    <w:rsid w:val="007B2041"/>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6">
    <w:name w:val="xl66"/>
    <w:basedOn w:val="a6"/>
    <w:uiPriority w:val="99"/>
    <w:rsid w:val="007B2041"/>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7">
    <w:name w:val="xl67"/>
    <w:basedOn w:val="a6"/>
    <w:uiPriority w:val="99"/>
    <w:rsid w:val="007B20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68">
    <w:name w:val="xl68"/>
    <w:basedOn w:val="a6"/>
    <w:uiPriority w:val="99"/>
    <w:rsid w:val="007B2041"/>
    <w:pP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9">
    <w:name w:val="xl69"/>
    <w:basedOn w:val="a6"/>
    <w:uiPriority w:val="99"/>
    <w:rsid w:val="007B2041"/>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70">
    <w:name w:val="xl70"/>
    <w:basedOn w:val="a6"/>
    <w:uiPriority w:val="99"/>
    <w:rsid w:val="007B20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71">
    <w:name w:val="xl71"/>
    <w:basedOn w:val="a6"/>
    <w:uiPriority w:val="99"/>
    <w:rsid w:val="007B20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2">
    <w:name w:val="xl72"/>
    <w:basedOn w:val="a6"/>
    <w:uiPriority w:val="99"/>
    <w:rsid w:val="007B20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73">
    <w:name w:val="xl73"/>
    <w:basedOn w:val="a6"/>
    <w:uiPriority w:val="99"/>
    <w:rsid w:val="007B204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74">
    <w:name w:val="xl74"/>
    <w:basedOn w:val="a6"/>
    <w:uiPriority w:val="99"/>
    <w:rsid w:val="007B204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5">
    <w:name w:val="xl75"/>
    <w:basedOn w:val="a6"/>
    <w:uiPriority w:val="99"/>
    <w:rsid w:val="007B204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76">
    <w:name w:val="xl76"/>
    <w:basedOn w:val="a6"/>
    <w:uiPriority w:val="99"/>
    <w:rsid w:val="007B204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78">
    <w:name w:val="xl78"/>
    <w:basedOn w:val="a6"/>
    <w:uiPriority w:val="99"/>
    <w:rsid w:val="007B204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79">
    <w:name w:val="xl79"/>
    <w:basedOn w:val="a6"/>
    <w:uiPriority w:val="99"/>
    <w:rsid w:val="007B2041"/>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6"/>
    <w:uiPriority w:val="99"/>
    <w:rsid w:val="007B204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81">
    <w:name w:val="xl81"/>
    <w:basedOn w:val="a6"/>
    <w:uiPriority w:val="99"/>
    <w:rsid w:val="007B204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82">
    <w:name w:val="xl82"/>
    <w:basedOn w:val="a6"/>
    <w:uiPriority w:val="99"/>
    <w:rsid w:val="007B204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83">
    <w:name w:val="xl83"/>
    <w:basedOn w:val="a6"/>
    <w:uiPriority w:val="99"/>
    <w:rsid w:val="007B204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84">
    <w:name w:val="xl84"/>
    <w:basedOn w:val="a6"/>
    <w:uiPriority w:val="99"/>
    <w:rsid w:val="007B20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6"/>
    <w:uiPriority w:val="99"/>
    <w:rsid w:val="007B20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6"/>
    <w:uiPriority w:val="99"/>
    <w:rsid w:val="007B204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6"/>
    <w:uiPriority w:val="99"/>
    <w:rsid w:val="007B2041"/>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6"/>
    <w:uiPriority w:val="99"/>
    <w:rsid w:val="007B2041"/>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styleId="afffffff4">
    <w:name w:val="TOC Heading"/>
    <w:basedOn w:val="1"/>
    <w:next w:val="a6"/>
    <w:uiPriority w:val="39"/>
    <w:unhideWhenUsed/>
    <w:qFormat/>
    <w:rsid w:val="00026A8F"/>
    <w:pPr>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eastAsia="ru-RU"/>
    </w:rPr>
  </w:style>
  <w:style w:type="character" w:customStyle="1" w:styleId="2fc">
    <w:name w:val="Текст Знак2"/>
    <w:aliases w:val="Текст Знак1 Знак, Знак3 Знак1 Знак,Текст Знак Знак Знак, Знак3 Знак Знак Знак1, Знак3 Знак2,Текст Знак Знак1, Знак3 Знак Знак1,Знак3 Знак1 Знак,Текст Знак Знак Знак2,Знак3 Знак Знак Знак1,Знак3 Знак2,Знак3 Знак Знак1"/>
    <w:basedOn w:val="a7"/>
    <w:rsid w:val="00B46F80"/>
    <w:rPr>
      <w:rFonts w:ascii="Courier New" w:hAnsi="Courier New" w:cs="Courier New"/>
      <w:lang w:val="ru-RU" w:eastAsia="ru-RU" w:bidi="ar-SA"/>
    </w:rPr>
  </w:style>
  <w:style w:type="character" w:customStyle="1" w:styleId="FontStyle92">
    <w:name w:val="Font Style92"/>
    <w:basedOn w:val="a7"/>
    <w:rsid w:val="00B46F80"/>
    <w:rPr>
      <w:rFonts w:ascii="Times New Roman" w:hAnsi="Times New Roman" w:cs="Times New Roman"/>
      <w:sz w:val="24"/>
      <w:szCs w:val="24"/>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6"/>
    <w:uiPriority w:val="99"/>
    <w:rsid w:val="00B46F8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TableParagraph">
    <w:name w:val="Table Paragraph"/>
    <w:basedOn w:val="a6"/>
    <w:uiPriority w:val="1"/>
    <w:qFormat/>
    <w:rsid w:val="00B46F8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114">
    <w:name w:val="Знак11 Знак Знак Знак Знак Знак Знак Знак Знак Знак Знак Знак Знак Знак Знак Знак Знак Знак Знак Знак Знак Знак Знак Знак Знак1"/>
    <w:basedOn w:val="a6"/>
    <w:uiPriority w:val="99"/>
    <w:rsid w:val="00971301"/>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215">
    <w:name w:val="Знак Знак21"/>
    <w:rsid w:val="00971301"/>
    <w:rPr>
      <w:b/>
      <w:bCs/>
      <w:kern w:val="36"/>
      <w:sz w:val="48"/>
      <w:szCs w:val="48"/>
      <w:lang w:val="ru-RU" w:eastAsia="ru-RU" w:bidi="ar-SA"/>
    </w:rPr>
  </w:style>
  <w:style w:type="paragraph" w:customStyle="1" w:styleId="119">
    <w:name w:val="Знак Знак1 Знак1"/>
    <w:basedOn w:val="a6"/>
    <w:uiPriority w:val="99"/>
    <w:rsid w:val="00971301"/>
    <w:pPr>
      <w:widowControl w:val="0"/>
      <w:adjustRightInd w:val="0"/>
      <w:spacing w:after="160" w:line="240" w:lineRule="exact"/>
      <w:ind w:firstLine="709"/>
      <w:jc w:val="right"/>
    </w:pPr>
    <w:rPr>
      <w:rFonts w:ascii="Times New Roman" w:eastAsia="Times New Roman" w:hAnsi="Times New Roman" w:cs="Times New Roman"/>
      <w:sz w:val="20"/>
      <w:szCs w:val="20"/>
      <w:lang w:val="en-GB"/>
    </w:rPr>
  </w:style>
  <w:style w:type="paragraph" w:customStyle="1" w:styleId="CharChar11">
    <w:name w:val="Char Char1 Знак Знак Знак1"/>
    <w:basedOn w:val="a6"/>
    <w:uiPriority w:val="99"/>
    <w:rsid w:val="00971301"/>
    <w:pPr>
      <w:spacing w:after="0" w:line="240" w:lineRule="auto"/>
      <w:ind w:firstLine="709"/>
      <w:jc w:val="both"/>
    </w:pPr>
    <w:rPr>
      <w:rFonts w:ascii="Verdana" w:eastAsia="Times New Roman" w:hAnsi="Verdana" w:cs="Verdana"/>
      <w:sz w:val="20"/>
      <w:szCs w:val="20"/>
      <w:lang w:val="en-US"/>
    </w:rPr>
  </w:style>
  <w:style w:type="paragraph" w:customStyle="1" w:styleId="11a">
    <w:name w:val="Знак Знак Знак1 Знак Знак Знак Знак Знак Знак Знак Знак Знак Знак1"/>
    <w:basedOn w:val="a6"/>
    <w:uiPriority w:val="99"/>
    <w:rsid w:val="00971301"/>
    <w:pPr>
      <w:spacing w:after="0" w:line="240" w:lineRule="auto"/>
      <w:ind w:firstLine="709"/>
      <w:jc w:val="both"/>
    </w:pPr>
    <w:rPr>
      <w:rFonts w:ascii="Verdana" w:eastAsia="Times New Roman" w:hAnsi="Verdana" w:cs="Verdana"/>
      <w:sz w:val="20"/>
      <w:szCs w:val="20"/>
      <w:lang w:val="en-US"/>
    </w:rPr>
  </w:style>
  <w:style w:type="paragraph" w:customStyle="1" w:styleId="11b">
    <w:name w:val="Знак1 Знак Знак Знак Знак Знак Знак Знак Знак Знак Знак Знак Знак Знак Знак Знак Знак Знак Знак Знак1"/>
    <w:basedOn w:val="a6"/>
    <w:uiPriority w:val="99"/>
    <w:rsid w:val="00971301"/>
    <w:pPr>
      <w:spacing w:after="160" w:line="240" w:lineRule="exact"/>
      <w:ind w:firstLine="709"/>
      <w:jc w:val="both"/>
    </w:pPr>
    <w:rPr>
      <w:rFonts w:ascii="Verdana" w:eastAsia="Times New Roman" w:hAnsi="Verdana" w:cs="Times New Roman"/>
      <w:sz w:val="28"/>
      <w:szCs w:val="24"/>
      <w:lang w:val="en-US"/>
    </w:rPr>
  </w:style>
  <w:style w:type="character" w:customStyle="1" w:styleId="910">
    <w:name w:val="Знак Знак91"/>
    <w:rsid w:val="00971301"/>
    <w:rPr>
      <w:bCs/>
      <w:spacing w:val="60"/>
      <w:kern w:val="32"/>
      <w:sz w:val="24"/>
      <w:szCs w:val="24"/>
      <w:lang w:val="ru-RU" w:eastAsia="ru-RU" w:bidi="ar-SA"/>
    </w:rPr>
  </w:style>
  <w:style w:type="character" w:customStyle="1" w:styleId="810">
    <w:name w:val="Знак Знак81"/>
    <w:rsid w:val="00971301"/>
    <w:rPr>
      <w:b/>
      <w:bCs/>
      <w:iCs/>
      <w:sz w:val="24"/>
      <w:szCs w:val="24"/>
      <w:lang w:val="ru-RU" w:eastAsia="ru-RU" w:bidi="ar-SA"/>
    </w:rPr>
  </w:style>
  <w:style w:type="character" w:customStyle="1" w:styleId="710">
    <w:name w:val="Знак Знак71"/>
    <w:rsid w:val="00971301"/>
    <w:rPr>
      <w:b/>
      <w:sz w:val="24"/>
      <w:szCs w:val="24"/>
      <w:lang w:val="ru-RU" w:eastAsia="ru-RU" w:bidi="ar-SA"/>
    </w:rPr>
  </w:style>
  <w:style w:type="character" w:customStyle="1" w:styleId="511">
    <w:name w:val="Знак Знак51"/>
    <w:rsid w:val="00971301"/>
    <w:rPr>
      <w:sz w:val="24"/>
      <w:szCs w:val="24"/>
      <w:lang w:val="ru-RU" w:eastAsia="ru-RU" w:bidi="ar-SA"/>
    </w:rPr>
  </w:style>
  <w:style w:type="paragraph" w:customStyle="1" w:styleId="46">
    <w:name w:val="Основной текст4"/>
    <w:uiPriority w:val="99"/>
    <w:rsid w:val="0097130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1c">
    <w:name w:val="Знак Знак1 Знак Знак Знак Знак Знак Знак Знак1"/>
    <w:basedOn w:val="a6"/>
    <w:uiPriority w:val="99"/>
    <w:rsid w:val="00971301"/>
    <w:pPr>
      <w:spacing w:after="160" w:line="240" w:lineRule="exact"/>
      <w:ind w:firstLine="709"/>
      <w:jc w:val="both"/>
    </w:pPr>
    <w:rPr>
      <w:rFonts w:ascii="Verdana" w:eastAsia="Times New Roman" w:hAnsi="Verdana" w:cs="Times New Roman"/>
      <w:sz w:val="28"/>
      <w:szCs w:val="24"/>
      <w:lang w:val="en-US"/>
    </w:rPr>
  </w:style>
  <w:style w:type="paragraph" w:customStyle="1" w:styleId="font5">
    <w:name w:val="font5"/>
    <w:basedOn w:val="a6"/>
    <w:uiPriority w:val="99"/>
    <w:rsid w:val="0095161B"/>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font6">
    <w:name w:val="font6"/>
    <w:basedOn w:val="a6"/>
    <w:uiPriority w:val="99"/>
    <w:rsid w:val="0095161B"/>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5">
    <w:name w:val="xl65"/>
    <w:basedOn w:val="a6"/>
    <w:uiPriority w:val="99"/>
    <w:rsid w:val="0095161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table" w:customStyle="1" w:styleId="1ff2">
    <w:name w:val="Сетка таблицы1"/>
    <w:basedOn w:val="a8"/>
    <w:next w:val="ae"/>
    <w:uiPriority w:val="59"/>
    <w:rsid w:val="00673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9"/>
    <w:uiPriority w:val="99"/>
    <w:semiHidden/>
    <w:unhideWhenUsed/>
    <w:rsid w:val="007B555B"/>
  </w:style>
  <w:style w:type="paragraph" w:styleId="afffffff5">
    <w:name w:val="annotation text"/>
    <w:basedOn w:val="a6"/>
    <w:link w:val="afffffff6"/>
    <w:uiPriority w:val="99"/>
    <w:unhideWhenUsed/>
    <w:rsid w:val="00B76EC1"/>
    <w:pPr>
      <w:spacing w:line="240" w:lineRule="auto"/>
    </w:pPr>
    <w:rPr>
      <w:sz w:val="20"/>
      <w:szCs w:val="20"/>
    </w:rPr>
  </w:style>
  <w:style w:type="character" w:customStyle="1" w:styleId="afffffff6">
    <w:name w:val="Текст примечания Знак"/>
    <w:basedOn w:val="a7"/>
    <w:link w:val="afffffff5"/>
    <w:uiPriority w:val="99"/>
    <w:rsid w:val="00B76EC1"/>
    <w:rPr>
      <w:sz w:val="20"/>
      <w:szCs w:val="20"/>
    </w:rPr>
  </w:style>
  <w:style w:type="paragraph" w:styleId="afffffff7">
    <w:name w:val="annotation subject"/>
    <w:basedOn w:val="afffffff5"/>
    <w:next w:val="afffffff5"/>
    <w:link w:val="afffffff8"/>
    <w:uiPriority w:val="99"/>
    <w:unhideWhenUsed/>
    <w:rsid w:val="00B76EC1"/>
    <w:rPr>
      <w:b/>
      <w:bCs/>
    </w:rPr>
  </w:style>
  <w:style w:type="character" w:customStyle="1" w:styleId="afffffff8">
    <w:name w:val="Тема примечания Знак"/>
    <w:basedOn w:val="afffffff6"/>
    <w:link w:val="afffffff7"/>
    <w:uiPriority w:val="99"/>
    <w:rsid w:val="00B76EC1"/>
    <w:rPr>
      <w:b/>
      <w:bCs/>
      <w:sz w:val="20"/>
      <w:szCs w:val="20"/>
    </w:rPr>
  </w:style>
  <w:style w:type="paragraph" w:styleId="afffffff9">
    <w:name w:val="Revision"/>
    <w:hidden/>
    <w:uiPriority w:val="99"/>
    <w:semiHidden/>
    <w:rsid w:val="006E192C"/>
    <w:pPr>
      <w:spacing w:after="0" w:line="240" w:lineRule="auto"/>
    </w:pPr>
  </w:style>
  <w:style w:type="paragraph" w:customStyle="1" w:styleId="3d">
    <w:name w:val="Знак Знак3 Знак Знак Знак Знак Знак Знак Знак"/>
    <w:basedOn w:val="a6"/>
    <w:rsid w:val="005E23B6"/>
    <w:pPr>
      <w:spacing w:after="160" w:line="240" w:lineRule="exact"/>
    </w:pPr>
    <w:rPr>
      <w:rFonts w:ascii="Verdana" w:eastAsia="Times New Roman" w:hAnsi="Verdana" w:cs="Times New Roman"/>
      <w:sz w:val="20"/>
      <w:szCs w:val="20"/>
      <w:lang w:val="en-US"/>
    </w:rPr>
  </w:style>
  <w:style w:type="paragraph" w:customStyle="1" w:styleId="56">
    <w:name w:val="Обычный5"/>
    <w:uiPriority w:val="99"/>
    <w:rsid w:val="003222C4"/>
    <w:pPr>
      <w:snapToGrid w:val="0"/>
      <w:spacing w:after="0" w:line="240" w:lineRule="auto"/>
    </w:pPr>
    <w:rPr>
      <w:rFonts w:ascii="Times New Roman" w:eastAsia="Times New Roman" w:hAnsi="Times New Roman" w:cs="Times New Roman"/>
      <w:szCs w:val="20"/>
      <w:lang w:eastAsia="ru-RU"/>
    </w:rPr>
  </w:style>
  <w:style w:type="paragraph" w:customStyle="1" w:styleId="Normal10-022">
    <w:name w:val="Стиль Normal + 10 пт полужирный По центру Слева:  -02 см Справ...2"/>
    <w:basedOn w:val="56"/>
    <w:link w:val="Normal10-0220"/>
    <w:rsid w:val="003222C4"/>
    <w:pPr>
      <w:ind w:left="-113" w:right="-113"/>
      <w:jc w:val="center"/>
    </w:pPr>
    <w:rPr>
      <w:b/>
      <w:bCs/>
      <w:sz w:val="20"/>
    </w:rPr>
  </w:style>
  <w:style w:type="character" w:customStyle="1" w:styleId="Normal10-0220">
    <w:name w:val="Стиль Normal + 10 пт полужирный По центру Слева:  -02 см Справ...2 Знак"/>
    <w:link w:val="Normal10-022"/>
    <w:rsid w:val="003222C4"/>
    <w:rPr>
      <w:rFonts w:ascii="Times New Roman" w:eastAsia="Times New Roman" w:hAnsi="Times New Roman" w:cs="Times New Roman"/>
      <w:b/>
      <w:bCs/>
      <w:sz w:val="20"/>
      <w:szCs w:val="20"/>
      <w:lang w:eastAsia="ru-RU"/>
    </w:rPr>
  </w:style>
  <w:style w:type="paragraph" w:customStyle="1" w:styleId="3e">
    <w:name w:val="Знак Знак3 Знак Знак Знак Знак Знак Знак Знак"/>
    <w:basedOn w:val="a6"/>
    <w:uiPriority w:val="99"/>
    <w:rsid w:val="00A12C31"/>
    <w:pPr>
      <w:spacing w:after="160" w:line="240" w:lineRule="exact"/>
    </w:pPr>
    <w:rPr>
      <w:rFonts w:ascii="Verdana" w:eastAsia="Times New Roman" w:hAnsi="Verdana" w:cs="Times New Roman"/>
      <w:sz w:val="20"/>
      <w:szCs w:val="20"/>
      <w:lang w:val="en-US"/>
    </w:rPr>
  </w:style>
  <w:style w:type="character" w:customStyle="1" w:styleId="Normal10-020">
    <w:name w:val="Normal + 10 пт полужирный По центру Слева:  -02 см Справ... Знак"/>
    <w:link w:val="Normal10-02"/>
    <w:rsid w:val="00A7067E"/>
    <w:rPr>
      <w:rFonts w:ascii="Times New Roman" w:eastAsia="Times New Roman" w:hAnsi="Times New Roman" w:cs="Times New Roman"/>
      <w:b/>
      <w:bCs/>
      <w:sz w:val="20"/>
      <w:szCs w:val="20"/>
      <w:lang w:eastAsia="ru-RU"/>
    </w:rPr>
  </w:style>
  <w:style w:type="paragraph" w:customStyle="1" w:styleId="01">
    <w:name w:val="0"/>
    <w:basedOn w:val="a6"/>
    <w:link w:val="02"/>
    <w:qFormat/>
    <w:rsid w:val="00B53CCA"/>
    <w:pPr>
      <w:spacing w:after="0" w:line="240" w:lineRule="auto"/>
      <w:jc w:val="center"/>
    </w:pPr>
    <w:rPr>
      <w:rFonts w:ascii="Times New Roman" w:eastAsia="Times New Roman" w:hAnsi="Times New Roman" w:cs="Times New Roman"/>
      <w:color w:val="000000"/>
      <w:sz w:val="24"/>
    </w:rPr>
  </w:style>
  <w:style w:type="character" w:customStyle="1" w:styleId="02">
    <w:name w:val="0 Знак"/>
    <w:basedOn w:val="a7"/>
    <w:link w:val="01"/>
    <w:rsid w:val="00B53CCA"/>
    <w:rPr>
      <w:rFonts w:ascii="Times New Roman" w:eastAsia="Times New Roman" w:hAnsi="Times New Roman" w:cs="Times New Roman"/>
      <w:color w:val="000000"/>
      <w:sz w:val="24"/>
    </w:rPr>
  </w:style>
  <w:style w:type="paragraph" w:customStyle="1" w:styleId="afffffffa">
    <w:name w:val="Таблица_номер_таблицы"/>
    <w:link w:val="afffffffb"/>
    <w:rsid w:val="00905024"/>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fb">
    <w:name w:val="Таблица_номер_таблицы Знак"/>
    <w:link w:val="afffffffa"/>
    <w:locked/>
    <w:rsid w:val="00905024"/>
    <w:rPr>
      <w:rFonts w:ascii="Times New Roman" w:eastAsia="Times New Roman" w:hAnsi="Times New Roman" w:cs="Times New Roman"/>
      <w:sz w:val="24"/>
      <w:szCs w:val="24"/>
      <w:lang w:eastAsia="ru-RU"/>
    </w:rPr>
  </w:style>
  <w:style w:type="paragraph" w:customStyle="1" w:styleId="afffffffc">
    <w:name w:val="Таблица_название_таблицы"/>
    <w:next w:val="a6"/>
    <w:link w:val="afffffffd"/>
    <w:qFormat/>
    <w:rsid w:val="00905024"/>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d">
    <w:name w:val="Таблица_название_таблицы Знак"/>
    <w:link w:val="afffffffc"/>
    <w:locked/>
    <w:rsid w:val="00905024"/>
    <w:rPr>
      <w:rFonts w:ascii="Times New Roman" w:eastAsia="Times New Roman" w:hAnsi="Times New Roman" w:cs="Times New Roman"/>
      <w:sz w:val="24"/>
      <w:szCs w:val="24"/>
      <w:lang w:eastAsia="ru-RU"/>
    </w:rPr>
  </w:style>
  <w:style w:type="paragraph" w:customStyle="1" w:styleId="afffffffe">
    <w:name w:val="Абзац"/>
    <w:link w:val="affffffff"/>
    <w:qFormat/>
    <w:rsid w:val="007A46B0"/>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f">
    <w:name w:val="Абзац Знак"/>
    <w:link w:val="afffffffe"/>
    <w:qFormat/>
    <w:locked/>
    <w:rsid w:val="007A46B0"/>
    <w:rPr>
      <w:rFonts w:ascii="Times New Roman" w:eastAsia="Times New Roman" w:hAnsi="Times New Roman" w:cs="Times New Roman"/>
      <w:sz w:val="24"/>
      <w:szCs w:val="24"/>
      <w:lang w:eastAsia="ru-RU"/>
    </w:rPr>
  </w:style>
  <w:style w:type="character" w:customStyle="1" w:styleId="affffffff0">
    <w:name w:val="Текст_Обычный"/>
    <w:basedOn w:val="a7"/>
    <w:qFormat/>
    <w:rsid w:val="003978F9"/>
  </w:style>
  <w:style w:type="paragraph" w:customStyle="1" w:styleId="11d">
    <w:name w:val="Табличный_таблица_11"/>
    <w:link w:val="11e"/>
    <w:qFormat/>
    <w:rsid w:val="003978F9"/>
    <w:pPr>
      <w:spacing w:after="0" w:line="240" w:lineRule="auto"/>
      <w:jc w:val="center"/>
    </w:pPr>
    <w:rPr>
      <w:rFonts w:ascii="Times New Roman" w:eastAsia="Times New Roman" w:hAnsi="Times New Roman" w:cs="Times New Roman"/>
      <w:lang w:eastAsia="ru-RU"/>
    </w:rPr>
  </w:style>
  <w:style w:type="character" w:customStyle="1" w:styleId="11e">
    <w:name w:val="Табличный_таблица_11 Знак"/>
    <w:link w:val="11d"/>
    <w:locked/>
    <w:rsid w:val="003978F9"/>
    <w:rPr>
      <w:rFonts w:ascii="Times New Roman" w:eastAsia="Times New Roman" w:hAnsi="Times New Roman" w:cs="Times New Roman"/>
      <w:lang w:eastAsia="ru-RU"/>
    </w:rPr>
  </w:style>
  <w:style w:type="paragraph" w:customStyle="1" w:styleId="11">
    <w:name w:val="Табличный_маркированный_11"/>
    <w:link w:val="11f"/>
    <w:uiPriority w:val="99"/>
    <w:qFormat/>
    <w:rsid w:val="003978F9"/>
    <w:pPr>
      <w:numPr>
        <w:numId w:val="16"/>
      </w:numPr>
      <w:spacing w:after="0" w:line="240" w:lineRule="auto"/>
      <w:jc w:val="both"/>
    </w:pPr>
    <w:rPr>
      <w:rFonts w:ascii="Times New Roman" w:eastAsia="Times New Roman" w:hAnsi="Times New Roman" w:cs="Times New Roman"/>
      <w:lang w:eastAsia="ru-RU"/>
    </w:rPr>
  </w:style>
  <w:style w:type="character" w:customStyle="1" w:styleId="11f">
    <w:name w:val="Табличный_маркированный_11 Знак"/>
    <w:link w:val="11"/>
    <w:uiPriority w:val="99"/>
    <w:locked/>
    <w:rsid w:val="003978F9"/>
    <w:rPr>
      <w:rFonts w:ascii="Times New Roman" w:eastAsia="Times New Roman" w:hAnsi="Times New Roman" w:cs="Times New Roman"/>
      <w:lang w:eastAsia="ru-RU"/>
    </w:rPr>
  </w:style>
  <w:style w:type="paragraph" w:customStyle="1" w:styleId="11f0">
    <w:name w:val="Табличный_боковик_11"/>
    <w:link w:val="11f1"/>
    <w:uiPriority w:val="99"/>
    <w:qFormat/>
    <w:rsid w:val="003978F9"/>
    <w:pPr>
      <w:spacing w:after="0" w:line="240" w:lineRule="auto"/>
    </w:pPr>
    <w:rPr>
      <w:rFonts w:ascii="Times New Roman" w:eastAsia="Times New Roman" w:hAnsi="Times New Roman" w:cs="Times New Roman"/>
      <w:lang w:eastAsia="ru-RU"/>
    </w:rPr>
  </w:style>
  <w:style w:type="character" w:customStyle="1" w:styleId="11f1">
    <w:name w:val="Табличный_боковик_11 Знак"/>
    <w:link w:val="11f0"/>
    <w:uiPriority w:val="99"/>
    <w:qFormat/>
    <w:locked/>
    <w:rsid w:val="003978F9"/>
    <w:rPr>
      <w:rFonts w:ascii="Times New Roman" w:eastAsia="Times New Roman" w:hAnsi="Times New Roman" w:cs="Times New Roman"/>
      <w:lang w:eastAsia="ru-RU"/>
    </w:rPr>
  </w:style>
  <w:style w:type="paragraph" w:customStyle="1" w:styleId="21">
    <w:name w:val="Список_маркерный_2_уровень"/>
    <w:basedOn w:val="14"/>
    <w:link w:val="2fd"/>
    <w:rsid w:val="00F357A9"/>
    <w:pPr>
      <w:numPr>
        <w:ilvl w:val="1"/>
      </w:numPr>
      <w:ind w:left="2149"/>
    </w:pPr>
  </w:style>
  <w:style w:type="paragraph" w:customStyle="1" w:styleId="14">
    <w:name w:val="Список_маркерный_1_уровень"/>
    <w:link w:val="1ff4"/>
    <w:uiPriority w:val="99"/>
    <w:qFormat/>
    <w:rsid w:val="00F357A9"/>
    <w:pPr>
      <w:numPr>
        <w:numId w:val="17"/>
      </w:numPr>
      <w:spacing w:after="0" w:line="240" w:lineRule="auto"/>
      <w:jc w:val="both"/>
    </w:pPr>
    <w:rPr>
      <w:rFonts w:ascii="Times New Roman" w:eastAsia="Times New Roman" w:hAnsi="Times New Roman" w:cs="Times New Roman"/>
      <w:snapToGrid w:val="0"/>
      <w:sz w:val="24"/>
      <w:szCs w:val="24"/>
      <w:lang w:eastAsia="ru-RU"/>
    </w:rPr>
  </w:style>
  <w:style w:type="character" w:customStyle="1" w:styleId="1ff4">
    <w:name w:val="Список_маркерный_1_уровень Знак"/>
    <w:link w:val="14"/>
    <w:uiPriority w:val="99"/>
    <w:locked/>
    <w:rsid w:val="00F357A9"/>
    <w:rPr>
      <w:rFonts w:ascii="Times New Roman" w:eastAsia="Times New Roman" w:hAnsi="Times New Roman" w:cs="Times New Roman"/>
      <w:snapToGrid w:val="0"/>
      <w:sz w:val="24"/>
      <w:szCs w:val="24"/>
      <w:lang w:eastAsia="ru-RU"/>
    </w:rPr>
  </w:style>
  <w:style w:type="paragraph" w:customStyle="1" w:styleId="13">
    <w:name w:val="Список_нумерованный_1_уровень"/>
    <w:link w:val="1ff5"/>
    <w:uiPriority w:val="99"/>
    <w:qFormat/>
    <w:rsid w:val="00F357A9"/>
    <w:pPr>
      <w:numPr>
        <w:numId w:val="18"/>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f5">
    <w:name w:val="Список_нумерованный_1_уровень Знак"/>
    <w:link w:val="13"/>
    <w:uiPriority w:val="99"/>
    <w:locked/>
    <w:rsid w:val="00F357A9"/>
    <w:rPr>
      <w:rFonts w:ascii="Times New Roman" w:eastAsia="Times New Roman" w:hAnsi="Times New Roman" w:cs="Times New Roman"/>
      <w:sz w:val="24"/>
      <w:szCs w:val="24"/>
      <w:lang w:eastAsia="ru-RU"/>
    </w:rPr>
  </w:style>
  <w:style w:type="paragraph" w:customStyle="1" w:styleId="20">
    <w:name w:val="Список_нумерованный_2_уровень"/>
    <w:basedOn w:val="13"/>
    <w:uiPriority w:val="99"/>
    <w:qFormat/>
    <w:rsid w:val="00F357A9"/>
    <w:pPr>
      <w:numPr>
        <w:ilvl w:val="1"/>
      </w:numPr>
      <w:tabs>
        <w:tab w:val="num" w:pos="360"/>
      </w:tabs>
      <w:ind w:left="360" w:hanging="360"/>
    </w:pPr>
  </w:style>
  <w:style w:type="paragraph" w:customStyle="1" w:styleId="30">
    <w:name w:val="Список_нумерованный_3_уровень"/>
    <w:basedOn w:val="13"/>
    <w:uiPriority w:val="99"/>
    <w:qFormat/>
    <w:rsid w:val="00F357A9"/>
    <w:pPr>
      <w:numPr>
        <w:ilvl w:val="2"/>
      </w:numPr>
      <w:tabs>
        <w:tab w:val="num" w:pos="360"/>
      </w:tabs>
      <w:ind w:left="360" w:hanging="360"/>
    </w:pPr>
  </w:style>
  <w:style w:type="paragraph" w:customStyle="1" w:styleId="150">
    <w:name w:val="15 таблица"/>
    <w:basedOn w:val="a6"/>
    <w:link w:val="151"/>
    <w:qFormat/>
    <w:rsid w:val="00C22F6F"/>
    <w:pPr>
      <w:widowControl w:val="0"/>
      <w:suppressAutoHyphens/>
      <w:spacing w:after="0" w:line="239" w:lineRule="auto"/>
      <w:ind w:left="57"/>
      <w:jc w:val="both"/>
    </w:pPr>
    <w:rPr>
      <w:rFonts w:ascii="Times New Roman" w:eastAsia="Times New Roman" w:hAnsi="Times New Roman" w:cs="Times New Roman"/>
      <w:bCs/>
      <w:sz w:val="20"/>
      <w:szCs w:val="20"/>
      <w:lang w:eastAsia="ru-RU"/>
    </w:rPr>
  </w:style>
  <w:style w:type="character" w:customStyle="1" w:styleId="151">
    <w:name w:val="15 таблица Знак"/>
    <w:link w:val="150"/>
    <w:rsid w:val="00C22F6F"/>
    <w:rPr>
      <w:rFonts w:ascii="Times New Roman" w:eastAsia="Times New Roman" w:hAnsi="Times New Roman" w:cs="Times New Roman"/>
      <w:bCs/>
      <w:sz w:val="20"/>
      <w:szCs w:val="20"/>
      <w:lang w:eastAsia="ru-RU"/>
    </w:rPr>
  </w:style>
  <w:style w:type="paragraph" w:customStyle="1" w:styleId="1ff6">
    <w:name w:val="Заголовок_подзаголовок_1"/>
    <w:next w:val="afffffffe"/>
    <w:link w:val="1ff7"/>
    <w:uiPriority w:val="99"/>
    <w:qFormat/>
    <w:rsid w:val="008555E8"/>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7">
    <w:name w:val="Заголовок_подзаголовок_1 Знак"/>
    <w:link w:val="1ff6"/>
    <w:uiPriority w:val="99"/>
    <w:locked/>
    <w:rsid w:val="008555E8"/>
    <w:rPr>
      <w:rFonts w:ascii="Times New Roman" w:eastAsia="Times New Roman" w:hAnsi="Times New Roman" w:cs="Times New Roman"/>
      <w:b/>
      <w:bCs/>
      <w:sz w:val="24"/>
      <w:szCs w:val="24"/>
      <w:u w:val="single"/>
      <w:lang w:eastAsia="ru-RU"/>
    </w:rPr>
  </w:style>
  <w:style w:type="paragraph" w:customStyle="1" w:styleId="3f">
    <w:name w:val="Заголовок_подзаголовок_3"/>
    <w:next w:val="afffffffe"/>
    <w:link w:val="3f0"/>
    <w:uiPriority w:val="99"/>
    <w:qFormat/>
    <w:rsid w:val="008555E8"/>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f0">
    <w:name w:val="Заголовок_подзаголовок_3 Знак"/>
    <w:link w:val="3f"/>
    <w:uiPriority w:val="99"/>
    <w:locked/>
    <w:rsid w:val="008555E8"/>
    <w:rPr>
      <w:rFonts w:ascii="Times New Roman" w:eastAsia="Times New Roman" w:hAnsi="Times New Roman" w:cs="Times New Roman"/>
      <w:b/>
      <w:bCs/>
      <w:sz w:val="24"/>
      <w:szCs w:val="24"/>
      <w:u w:val="single"/>
      <w:lang w:eastAsia="ru-RU"/>
    </w:rPr>
  </w:style>
  <w:style w:type="paragraph" w:customStyle="1" w:styleId="2fe">
    <w:name w:val="Заголовок_подзаголовок_2"/>
    <w:next w:val="afffffffe"/>
    <w:link w:val="2ff"/>
    <w:rsid w:val="008555E8"/>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f">
    <w:name w:val="Заголовок_подзаголовок_2 Знак"/>
    <w:link w:val="2fe"/>
    <w:locked/>
    <w:rsid w:val="008555E8"/>
    <w:rPr>
      <w:rFonts w:ascii="Times New Roman" w:eastAsia="Times New Roman" w:hAnsi="Times New Roman" w:cs="Times New Roman"/>
      <w:b/>
      <w:bCs/>
      <w:sz w:val="24"/>
      <w:szCs w:val="24"/>
      <w:lang w:eastAsia="ru-RU"/>
    </w:rPr>
  </w:style>
  <w:style w:type="table" w:customStyle="1" w:styleId="2ff0">
    <w:name w:val="Сетка таблицы2"/>
    <w:basedOn w:val="a8"/>
    <w:next w:val="ae"/>
    <w:uiPriority w:val="59"/>
    <w:rsid w:val="008555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1">
    <w:name w:val="Сетка таблицы3"/>
    <w:basedOn w:val="a8"/>
    <w:next w:val="ae"/>
    <w:uiPriority w:val="59"/>
    <w:rsid w:val="008555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d">
    <w:name w:val="Список_маркерный_2_уровень Знак"/>
    <w:link w:val="21"/>
    <w:locked/>
    <w:rsid w:val="008555E8"/>
    <w:rPr>
      <w:rFonts w:ascii="Times New Roman" w:eastAsia="Times New Roman" w:hAnsi="Times New Roman" w:cs="Times New Roman"/>
      <w:snapToGrid w:val="0"/>
      <w:sz w:val="24"/>
      <w:szCs w:val="24"/>
      <w:lang w:eastAsia="ru-RU"/>
    </w:rPr>
  </w:style>
  <w:style w:type="paragraph" w:customStyle="1" w:styleId="affffffff1">
    <w:name w:val="Нормальный (таблица)"/>
    <w:basedOn w:val="a6"/>
    <w:next w:val="a6"/>
    <w:uiPriority w:val="99"/>
    <w:rsid w:val="00A05983"/>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fffffff2">
    <w:name w:val="Прижатый влево"/>
    <w:basedOn w:val="a6"/>
    <w:next w:val="a6"/>
    <w:uiPriority w:val="99"/>
    <w:rsid w:val="00A05983"/>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512">
    <w:name w:val="5 Т1_Таб"/>
    <w:basedOn w:val="a6"/>
    <w:link w:val="513"/>
    <w:qFormat/>
    <w:rsid w:val="00BE5DE8"/>
    <w:pPr>
      <w:spacing w:after="0" w:line="240" w:lineRule="auto"/>
    </w:pPr>
    <w:rPr>
      <w:rFonts w:ascii="Times New Roman" w:eastAsia="Calibri" w:hAnsi="Times New Roman" w:cs="Times New Roman"/>
      <w:b/>
      <w:sz w:val="24"/>
      <w:szCs w:val="24"/>
      <w:lang w:eastAsia="ru-RU"/>
    </w:rPr>
  </w:style>
  <w:style w:type="character" w:customStyle="1" w:styleId="513">
    <w:name w:val="5 Т1_Таб Знак"/>
    <w:link w:val="512"/>
    <w:rsid w:val="00BE5DE8"/>
    <w:rPr>
      <w:rFonts w:ascii="Times New Roman" w:eastAsia="Calibri" w:hAnsi="Times New Roman" w:cs="Times New Roman"/>
      <w:b/>
      <w:sz w:val="24"/>
      <w:szCs w:val="24"/>
      <w:lang w:eastAsia="ru-RU"/>
    </w:rPr>
  </w:style>
  <w:style w:type="character" w:customStyle="1" w:styleId="affffffff3">
    <w:name w:val="Цветовое выделение"/>
    <w:uiPriority w:val="99"/>
    <w:rsid w:val="00E76518"/>
    <w:rPr>
      <w:b/>
      <w:color w:val="26282F"/>
    </w:rPr>
  </w:style>
  <w:style w:type="character" w:customStyle="1" w:styleId="affffffff4">
    <w:name w:val="Гипертекстовая ссылка"/>
    <w:basedOn w:val="affffffff3"/>
    <w:uiPriority w:val="99"/>
    <w:rsid w:val="00E76518"/>
    <w:rPr>
      <w:rFonts w:cs="Times New Roman"/>
      <w:b/>
      <w:bCs/>
      <w:color w:val="106BBE"/>
    </w:rPr>
  </w:style>
  <w:style w:type="paragraph" w:customStyle="1" w:styleId="affffffff5">
    <w:name w:val="Текст (справка)"/>
    <w:basedOn w:val="a6"/>
    <w:next w:val="a6"/>
    <w:uiPriority w:val="99"/>
    <w:rsid w:val="00E76518"/>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lang w:eastAsia="ru-RU"/>
    </w:rPr>
  </w:style>
  <w:style w:type="paragraph" w:customStyle="1" w:styleId="affffffff6">
    <w:name w:val="Комментарий"/>
    <w:basedOn w:val="affffffff5"/>
    <w:next w:val="a6"/>
    <w:uiPriority w:val="99"/>
    <w:rsid w:val="00E76518"/>
    <w:pPr>
      <w:spacing w:before="75"/>
      <w:ind w:right="0"/>
      <w:jc w:val="both"/>
    </w:pPr>
    <w:rPr>
      <w:color w:val="353842"/>
      <w:shd w:val="clear" w:color="auto" w:fill="F0F0F0"/>
    </w:rPr>
  </w:style>
  <w:style w:type="paragraph" w:customStyle="1" w:styleId="affffffff7">
    <w:name w:val="Информация о версии"/>
    <w:basedOn w:val="affffffff6"/>
    <w:next w:val="a6"/>
    <w:uiPriority w:val="99"/>
    <w:rsid w:val="00E76518"/>
    <w:rPr>
      <w:i/>
      <w:iCs/>
    </w:rPr>
  </w:style>
  <w:style w:type="paragraph" w:customStyle="1" w:styleId="affffffff8">
    <w:name w:val="Текст информации об изменениях"/>
    <w:basedOn w:val="a6"/>
    <w:next w:val="a6"/>
    <w:uiPriority w:val="99"/>
    <w:rsid w:val="00E76518"/>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color w:val="353842"/>
      <w:sz w:val="20"/>
      <w:szCs w:val="20"/>
      <w:lang w:eastAsia="ru-RU"/>
    </w:rPr>
  </w:style>
  <w:style w:type="paragraph" w:customStyle="1" w:styleId="affffffff9">
    <w:name w:val="Информация об изменениях"/>
    <w:basedOn w:val="affffffff8"/>
    <w:next w:val="a6"/>
    <w:uiPriority w:val="99"/>
    <w:rsid w:val="00E76518"/>
    <w:pPr>
      <w:spacing w:before="180"/>
      <w:ind w:left="360" w:right="360" w:firstLine="0"/>
    </w:pPr>
    <w:rPr>
      <w:shd w:val="clear" w:color="auto" w:fill="EAEFED"/>
    </w:rPr>
  </w:style>
  <w:style w:type="paragraph" w:customStyle="1" w:styleId="affffffffa">
    <w:name w:val="Подзаголовок для информации об изменениях"/>
    <w:basedOn w:val="affffffff8"/>
    <w:next w:val="a6"/>
    <w:uiPriority w:val="99"/>
    <w:rsid w:val="00E76518"/>
    <w:rPr>
      <w:b/>
      <w:bCs/>
    </w:rPr>
  </w:style>
  <w:style w:type="character" w:customStyle="1" w:styleId="affffffffb">
    <w:name w:val="Цветовое выделение для Текст"/>
    <w:uiPriority w:val="99"/>
    <w:rsid w:val="00E76518"/>
    <w:rPr>
      <w:rFonts w:ascii="Times New Roman CYR" w:hAnsi="Times New Roman CYR"/>
    </w:rPr>
  </w:style>
  <w:style w:type="character" w:customStyle="1" w:styleId="affffffffc">
    <w:name w:val="Текст_Красный"/>
    <w:uiPriority w:val="1"/>
    <w:qFormat/>
    <w:rsid w:val="00E76518"/>
    <w:rPr>
      <w:color w:val="FF0000"/>
    </w:rPr>
  </w:style>
  <w:style w:type="character" w:customStyle="1" w:styleId="Normal1">
    <w:name w:val="Normal Знак1"/>
    <w:link w:val="1d"/>
    <w:locked/>
    <w:rsid w:val="00E76518"/>
    <w:rPr>
      <w:rFonts w:ascii="Times New Roman" w:eastAsia="Times New Roman" w:hAnsi="Times New Roman" w:cs="Times New Roman"/>
      <w:sz w:val="20"/>
      <w:szCs w:val="20"/>
      <w:lang w:eastAsia="ar-SA"/>
    </w:rPr>
  </w:style>
  <w:style w:type="character" w:customStyle="1" w:styleId="affffffffd">
    <w:name w:val="Текст_Жирный"/>
    <w:uiPriority w:val="1"/>
    <w:qFormat/>
    <w:rsid w:val="0064266A"/>
    <w:rPr>
      <w:rFonts w:ascii="Times New Roman" w:hAnsi="Times New Roman" w:cs="Times New Roman"/>
      <w:b/>
      <w:bCs/>
    </w:rPr>
  </w:style>
  <w:style w:type="table" w:customStyle="1" w:styleId="TableGridReport1">
    <w:name w:val="Table Grid Report1"/>
    <w:basedOn w:val="a8"/>
    <w:next w:val="ae"/>
    <w:rsid w:val="00AD1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1">
    <w:name w:val="Текст сноски Знак2"/>
    <w:aliases w:val="Table_Footnote_last Знак Знак2,Table_Footnote_last Знак Знак Знак1,Table_Footnote_last Знак2,Текст сноски Знак1 Знак1,Текст сноски Знак Знак Знак1,Текст сноски Знак1 Знак Знак Знак1,Текст сноски Знак Знак Знак Знак Знак1"/>
    <w:basedOn w:val="a7"/>
    <w:uiPriority w:val="99"/>
    <w:semiHidden/>
    <w:rsid w:val="008976BB"/>
  </w:style>
  <w:style w:type="character" w:customStyle="1" w:styleId="2ff2">
    <w:name w:val="Основной текст Знак2"/>
    <w:aliases w:val="Знак1 Знак2,Основной текст Знак1 Знак1,Знак1 Знак Знак1"/>
    <w:basedOn w:val="a7"/>
    <w:semiHidden/>
    <w:rsid w:val="008976BB"/>
    <w:rPr>
      <w:sz w:val="22"/>
      <w:szCs w:val="22"/>
    </w:rPr>
  </w:style>
  <w:style w:type="character" w:customStyle="1" w:styleId="1ff8">
    <w:name w:val="Текст примечания Знак1"/>
    <w:basedOn w:val="a7"/>
    <w:uiPriority w:val="99"/>
    <w:rsid w:val="008976BB"/>
    <w:rPr>
      <w:sz w:val="20"/>
      <w:szCs w:val="20"/>
    </w:rPr>
  </w:style>
  <w:style w:type="character" w:customStyle="1" w:styleId="1ff9">
    <w:name w:val="Основной текст с отступом Знак1"/>
    <w:basedOn w:val="a7"/>
    <w:uiPriority w:val="99"/>
    <w:rsid w:val="008976BB"/>
  </w:style>
  <w:style w:type="character" w:customStyle="1" w:styleId="000">
    <w:name w:val="0.0 Текст Знак"/>
    <w:link w:val="001"/>
    <w:locked/>
    <w:rsid w:val="008976BB"/>
    <w:rPr>
      <w:rFonts w:ascii="Times New Roman" w:eastAsia="Times New Roman" w:hAnsi="Times New Roman" w:cs="Times New Roman"/>
      <w:sz w:val="26"/>
      <w:szCs w:val="20"/>
    </w:rPr>
  </w:style>
  <w:style w:type="paragraph" w:customStyle="1" w:styleId="001">
    <w:name w:val="0.0 Текст"/>
    <w:basedOn w:val="a6"/>
    <w:link w:val="000"/>
    <w:qFormat/>
    <w:rsid w:val="008976BB"/>
    <w:pPr>
      <w:snapToGrid w:val="0"/>
      <w:spacing w:before="40" w:after="240" w:line="240" w:lineRule="auto"/>
      <w:ind w:firstLine="709"/>
      <w:contextualSpacing/>
      <w:jc w:val="both"/>
    </w:pPr>
    <w:rPr>
      <w:rFonts w:ascii="Times New Roman" w:eastAsia="Times New Roman" w:hAnsi="Times New Roman" w:cs="Times New Roman"/>
      <w:sz w:val="26"/>
      <w:szCs w:val="20"/>
    </w:rPr>
  </w:style>
  <w:style w:type="paragraph" w:customStyle="1" w:styleId="a2">
    <w:name w:val="П.З._список"/>
    <w:basedOn w:val="a6"/>
    <w:uiPriority w:val="99"/>
    <w:rsid w:val="008976BB"/>
    <w:pPr>
      <w:numPr>
        <w:numId w:val="65"/>
      </w:numPr>
      <w:tabs>
        <w:tab w:val="num" w:pos="360"/>
      </w:tabs>
      <w:spacing w:after="0" w:line="360" w:lineRule="auto"/>
      <w:ind w:left="360" w:hanging="360"/>
      <w:jc w:val="both"/>
    </w:pPr>
    <w:rPr>
      <w:rFonts w:ascii="Times New Roman" w:eastAsia="MS Mincho" w:hAnsi="Times New Roman" w:cs="Times New Roman"/>
      <w:sz w:val="20"/>
      <w:szCs w:val="20"/>
    </w:rPr>
  </w:style>
  <w:style w:type="character" w:customStyle="1" w:styleId="711">
    <w:name w:val="Заголовок 7 Знак1"/>
    <w:basedOn w:val="a7"/>
    <w:semiHidden/>
    <w:rsid w:val="008976BB"/>
    <w:rPr>
      <w:rFonts w:asciiTheme="majorHAnsi" w:eastAsiaTheme="majorEastAsia" w:hAnsiTheme="majorHAnsi" w:cstheme="majorBidi"/>
      <w:i/>
      <w:iCs/>
      <w:color w:val="243F60" w:themeColor="accent1" w:themeShade="7F"/>
      <w:sz w:val="22"/>
      <w:szCs w:val="22"/>
    </w:rPr>
  </w:style>
  <w:style w:type="character" w:customStyle="1" w:styleId="811">
    <w:name w:val="Заголовок 8 Знак1"/>
    <w:basedOn w:val="a7"/>
    <w:semiHidden/>
    <w:rsid w:val="008976BB"/>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7"/>
    <w:semiHidden/>
    <w:rsid w:val="008976BB"/>
    <w:rPr>
      <w:rFonts w:asciiTheme="majorHAnsi" w:eastAsiaTheme="majorEastAsia" w:hAnsiTheme="majorHAnsi" w:cstheme="majorBidi"/>
      <w:i/>
      <w:iCs/>
      <w:color w:val="272727" w:themeColor="text1" w:themeTint="D8"/>
      <w:sz w:val="21"/>
      <w:szCs w:val="21"/>
    </w:rPr>
  </w:style>
  <w:style w:type="character" w:customStyle="1" w:styleId="1ffa">
    <w:name w:val="Текст выноски Знак1"/>
    <w:basedOn w:val="a7"/>
    <w:uiPriority w:val="99"/>
    <w:rsid w:val="008976BB"/>
    <w:rPr>
      <w:rFonts w:ascii="Segoe UI" w:hAnsi="Segoe UI" w:cs="Segoe UI"/>
      <w:sz w:val="18"/>
      <w:szCs w:val="18"/>
    </w:rPr>
  </w:style>
  <w:style w:type="character" w:customStyle="1" w:styleId="1ffb">
    <w:name w:val="Нижний колонтитул Знак1"/>
    <w:basedOn w:val="a7"/>
    <w:uiPriority w:val="99"/>
    <w:rsid w:val="008976BB"/>
  </w:style>
  <w:style w:type="character" w:customStyle="1" w:styleId="1ffc">
    <w:name w:val="Схема документа Знак1"/>
    <w:basedOn w:val="a7"/>
    <w:rsid w:val="008976BB"/>
    <w:rPr>
      <w:rFonts w:ascii="Segoe UI" w:hAnsi="Segoe UI" w:cs="Segoe UI"/>
      <w:sz w:val="16"/>
      <w:szCs w:val="16"/>
    </w:rPr>
  </w:style>
  <w:style w:type="character" w:customStyle="1" w:styleId="216">
    <w:name w:val="Основной текст 2 Знак1"/>
    <w:basedOn w:val="a7"/>
    <w:rsid w:val="008976BB"/>
  </w:style>
  <w:style w:type="character" w:customStyle="1" w:styleId="313">
    <w:name w:val="Основной текст 3 Знак1"/>
    <w:basedOn w:val="a7"/>
    <w:rsid w:val="008976BB"/>
    <w:rPr>
      <w:sz w:val="16"/>
      <w:szCs w:val="16"/>
    </w:rPr>
  </w:style>
  <w:style w:type="character" w:customStyle="1" w:styleId="314">
    <w:name w:val="Основной текст с отступом 3 Знак1"/>
    <w:basedOn w:val="a7"/>
    <w:rsid w:val="008976BB"/>
    <w:rPr>
      <w:sz w:val="16"/>
      <w:szCs w:val="16"/>
    </w:rPr>
  </w:style>
  <w:style w:type="character" w:customStyle="1" w:styleId="1ffd">
    <w:name w:val="Дата Знак1"/>
    <w:basedOn w:val="a7"/>
    <w:semiHidden/>
    <w:rsid w:val="008976BB"/>
  </w:style>
  <w:style w:type="character" w:customStyle="1" w:styleId="1ffe">
    <w:name w:val="Красная строка Знак1"/>
    <w:semiHidden/>
    <w:rsid w:val="008976BB"/>
  </w:style>
  <w:style w:type="character" w:customStyle="1" w:styleId="1fff">
    <w:name w:val="Заголовок Знак1"/>
    <w:basedOn w:val="a7"/>
    <w:rsid w:val="008976BB"/>
    <w:rPr>
      <w:rFonts w:asciiTheme="majorHAnsi" w:eastAsiaTheme="majorEastAsia" w:hAnsiTheme="majorHAnsi" w:cstheme="majorBidi"/>
      <w:spacing w:val="-10"/>
      <w:kern w:val="28"/>
      <w:sz w:val="56"/>
      <w:szCs w:val="56"/>
    </w:rPr>
  </w:style>
  <w:style w:type="character" w:customStyle="1" w:styleId="1fff0">
    <w:name w:val="Текст концевой сноски Знак1"/>
    <w:basedOn w:val="a7"/>
    <w:rsid w:val="008976BB"/>
    <w:rPr>
      <w:sz w:val="20"/>
      <w:szCs w:val="20"/>
    </w:rPr>
  </w:style>
  <w:style w:type="character" w:customStyle="1" w:styleId="62">
    <w:name w:val="Основной текст + 6"/>
    <w:aliases w:val="5 pt,Интервал 0 pt,Основной текст + 61"/>
    <w:rsid w:val="008976BB"/>
    <w:rPr>
      <w:rFonts w:ascii="Lucida Sans Unicode" w:eastAsia="Lucida Sans Unicode" w:hAnsi="Lucida Sans Unicode" w:cs="Lucida Sans Unicode" w:hint="default"/>
      <w:b w:val="0"/>
      <w:bCs w:val="0"/>
      <w:i w:val="0"/>
      <w:iCs w:val="0"/>
      <w:smallCaps w:val="0"/>
      <w:strike w:val="0"/>
      <w:dstrike w:val="0"/>
      <w:color w:val="000000"/>
      <w:spacing w:val="-10"/>
      <w:w w:val="100"/>
      <w:position w:val="0"/>
      <w:sz w:val="13"/>
      <w:szCs w:val="13"/>
      <w:u w:val="none"/>
      <w:effect w:val="none"/>
      <w:shd w:val="clear" w:color="auto" w:fill="FFFFFF"/>
      <w:lang w:val="ru-RU"/>
    </w:rPr>
  </w:style>
  <w:style w:type="character" w:customStyle="1" w:styleId="1fff1">
    <w:name w:val="Тема примечания Знак1"/>
    <w:basedOn w:val="1ff8"/>
    <w:uiPriority w:val="99"/>
    <w:rsid w:val="008976BB"/>
    <w:rPr>
      <w:b/>
      <w:bCs/>
      <w:sz w:val="20"/>
      <w:szCs w:val="20"/>
    </w:rPr>
  </w:style>
  <w:style w:type="character" w:customStyle="1" w:styleId="2ff3">
    <w:name w:val="Неразрешенное упоминание2"/>
    <w:basedOn w:val="a7"/>
    <w:uiPriority w:val="99"/>
    <w:semiHidden/>
    <w:unhideWhenUsed/>
    <w:rsid w:val="009D5358"/>
    <w:rPr>
      <w:color w:val="605E5C"/>
      <w:shd w:val="clear" w:color="auto" w:fill="E1DFDD"/>
    </w:rPr>
  </w:style>
  <w:style w:type="paragraph" w:customStyle="1" w:styleId="affffffffe">
    <w:name w:val="НИР текст"/>
    <w:basedOn w:val="a6"/>
    <w:qFormat/>
    <w:rsid w:val="00F47536"/>
    <w:pPr>
      <w:suppressAutoHyphens/>
      <w:spacing w:after="0" w:line="360" w:lineRule="auto"/>
      <w:ind w:firstLine="709"/>
      <w:jc w:val="both"/>
    </w:pPr>
    <w:rPr>
      <w:rFonts w:ascii="Times New Roman" w:eastAsia="Times New Roman" w:hAnsi="Times New Roman" w:cs="Times New Roman"/>
      <w:sz w:val="24"/>
      <w:szCs w:val="24"/>
    </w:rPr>
  </w:style>
  <w:style w:type="character" w:customStyle="1" w:styleId="2ff4">
    <w:name w:val="Неразрешенное упоминание2"/>
    <w:basedOn w:val="a7"/>
    <w:uiPriority w:val="99"/>
    <w:semiHidden/>
    <w:unhideWhenUsed/>
    <w:rsid w:val="007E0F9E"/>
    <w:rPr>
      <w:color w:val="605E5C"/>
      <w:shd w:val="clear" w:color="auto" w:fill="E1DFDD"/>
    </w:rPr>
  </w:style>
  <w:style w:type="character" w:customStyle="1" w:styleId="11f2">
    <w:name w:val="Текст Знак11"/>
    <w:basedOn w:val="a7"/>
    <w:uiPriority w:val="99"/>
    <w:rsid w:val="00820A59"/>
    <w:rPr>
      <w:rFonts w:ascii="Consolas" w:hAnsi="Consolas" w:cs="Times New Roman"/>
      <w:sz w:val="21"/>
      <w:szCs w:val="21"/>
    </w:rPr>
  </w:style>
  <w:style w:type="paragraph" w:customStyle="1" w:styleId="222">
    <w:name w:val="Основной текст 22"/>
    <w:basedOn w:val="a6"/>
    <w:uiPriority w:val="99"/>
    <w:rsid w:val="00321E57"/>
    <w:pPr>
      <w:suppressAutoHyphens/>
      <w:spacing w:after="120" w:line="480" w:lineRule="auto"/>
      <w:jc w:val="both"/>
    </w:pPr>
    <w:rPr>
      <w:rFonts w:ascii="Times New Roman" w:eastAsia="Times New Roman" w:hAnsi="Times New Roman" w:cs="Times New Roman"/>
      <w:sz w:val="24"/>
      <w:szCs w:val="24"/>
      <w:lang w:eastAsia="ar-SA"/>
    </w:rPr>
  </w:style>
  <w:style w:type="paragraph" w:customStyle="1" w:styleId="msolistparagraphbullet1gif">
    <w:name w:val="msolistparagraphbullet1gif"/>
    <w:basedOn w:val="a6"/>
    <w:rsid w:val="0083481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9319">
      <w:bodyDiv w:val="1"/>
      <w:marLeft w:val="0"/>
      <w:marRight w:val="0"/>
      <w:marTop w:val="0"/>
      <w:marBottom w:val="0"/>
      <w:divBdr>
        <w:top w:val="none" w:sz="0" w:space="0" w:color="auto"/>
        <w:left w:val="none" w:sz="0" w:space="0" w:color="auto"/>
        <w:bottom w:val="none" w:sz="0" w:space="0" w:color="auto"/>
        <w:right w:val="none" w:sz="0" w:space="0" w:color="auto"/>
      </w:divBdr>
    </w:div>
    <w:div w:id="3677795">
      <w:bodyDiv w:val="1"/>
      <w:marLeft w:val="0"/>
      <w:marRight w:val="0"/>
      <w:marTop w:val="0"/>
      <w:marBottom w:val="0"/>
      <w:divBdr>
        <w:top w:val="none" w:sz="0" w:space="0" w:color="auto"/>
        <w:left w:val="none" w:sz="0" w:space="0" w:color="auto"/>
        <w:bottom w:val="none" w:sz="0" w:space="0" w:color="auto"/>
        <w:right w:val="none" w:sz="0" w:space="0" w:color="auto"/>
      </w:divBdr>
    </w:div>
    <w:div w:id="16002309">
      <w:bodyDiv w:val="1"/>
      <w:marLeft w:val="0"/>
      <w:marRight w:val="0"/>
      <w:marTop w:val="0"/>
      <w:marBottom w:val="0"/>
      <w:divBdr>
        <w:top w:val="none" w:sz="0" w:space="0" w:color="auto"/>
        <w:left w:val="none" w:sz="0" w:space="0" w:color="auto"/>
        <w:bottom w:val="none" w:sz="0" w:space="0" w:color="auto"/>
        <w:right w:val="none" w:sz="0" w:space="0" w:color="auto"/>
      </w:divBdr>
    </w:div>
    <w:div w:id="20597536">
      <w:bodyDiv w:val="1"/>
      <w:marLeft w:val="0"/>
      <w:marRight w:val="0"/>
      <w:marTop w:val="0"/>
      <w:marBottom w:val="0"/>
      <w:divBdr>
        <w:top w:val="none" w:sz="0" w:space="0" w:color="auto"/>
        <w:left w:val="none" w:sz="0" w:space="0" w:color="auto"/>
        <w:bottom w:val="none" w:sz="0" w:space="0" w:color="auto"/>
        <w:right w:val="none" w:sz="0" w:space="0" w:color="auto"/>
      </w:divBdr>
    </w:div>
    <w:div w:id="27725367">
      <w:bodyDiv w:val="1"/>
      <w:marLeft w:val="0"/>
      <w:marRight w:val="0"/>
      <w:marTop w:val="0"/>
      <w:marBottom w:val="0"/>
      <w:divBdr>
        <w:top w:val="none" w:sz="0" w:space="0" w:color="auto"/>
        <w:left w:val="none" w:sz="0" w:space="0" w:color="auto"/>
        <w:bottom w:val="none" w:sz="0" w:space="0" w:color="auto"/>
        <w:right w:val="none" w:sz="0" w:space="0" w:color="auto"/>
      </w:divBdr>
    </w:div>
    <w:div w:id="31540760">
      <w:bodyDiv w:val="1"/>
      <w:marLeft w:val="0"/>
      <w:marRight w:val="0"/>
      <w:marTop w:val="0"/>
      <w:marBottom w:val="0"/>
      <w:divBdr>
        <w:top w:val="none" w:sz="0" w:space="0" w:color="auto"/>
        <w:left w:val="none" w:sz="0" w:space="0" w:color="auto"/>
        <w:bottom w:val="none" w:sz="0" w:space="0" w:color="auto"/>
        <w:right w:val="none" w:sz="0" w:space="0" w:color="auto"/>
      </w:divBdr>
    </w:div>
    <w:div w:id="37628196">
      <w:bodyDiv w:val="1"/>
      <w:marLeft w:val="0"/>
      <w:marRight w:val="0"/>
      <w:marTop w:val="0"/>
      <w:marBottom w:val="0"/>
      <w:divBdr>
        <w:top w:val="none" w:sz="0" w:space="0" w:color="auto"/>
        <w:left w:val="none" w:sz="0" w:space="0" w:color="auto"/>
        <w:bottom w:val="none" w:sz="0" w:space="0" w:color="auto"/>
        <w:right w:val="none" w:sz="0" w:space="0" w:color="auto"/>
      </w:divBdr>
    </w:div>
    <w:div w:id="42487838">
      <w:bodyDiv w:val="1"/>
      <w:marLeft w:val="0"/>
      <w:marRight w:val="0"/>
      <w:marTop w:val="0"/>
      <w:marBottom w:val="0"/>
      <w:divBdr>
        <w:top w:val="none" w:sz="0" w:space="0" w:color="auto"/>
        <w:left w:val="none" w:sz="0" w:space="0" w:color="auto"/>
        <w:bottom w:val="none" w:sz="0" w:space="0" w:color="auto"/>
        <w:right w:val="none" w:sz="0" w:space="0" w:color="auto"/>
      </w:divBdr>
    </w:div>
    <w:div w:id="44959209">
      <w:bodyDiv w:val="1"/>
      <w:marLeft w:val="0"/>
      <w:marRight w:val="0"/>
      <w:marTop w:val="0"/>
      <w:marBottom w:val="0"/>
      <w:divBdr>
        <w:top w:val="none" w:sz="0" w:space="0" w:color="auto"/>
        <w:left w:val="none" w:sz="0" w:space="0" w:color="auto"/>
        <w:bottom w:val="none" w:sz="0" w:space="0" w:color="auto"/>
        <w:right w:val="none" w:sz="0" w:space="0" w:color="auto"/>
      </w:divBdr>
    </w:div>
    <w:div w:id="49421875">
      <w:bodyDiv w:val="1"/>
      <w:marLeft w:val="0"/>
      <w:marRight w:val="0"/>
      <w:marTop w:val="0"/>
      <w:marBottom w:val="0"/>
      <w:divBdr>
        <w:top w:val="none" w:sz="0" w:space="0" w:color="auto"/>
        <w:left w:val="none" w:sz="0" w:space="0" w:color="auto"/>
        <w:bottom w:val="none" w:sz="0" w:space="0" w:color="auto"/>
        <w:right w:val="none" w:sz="0" w:space="0" w:color="auto"/>
      </w:divBdr>
    </w:div>
    <w:div w:id="55977864">
      <w:bodyDiv w:val="1"/>
      <w:marLeft w:val="0"/>
      <w:marRight w:val="0"/>
      <w:marTop w:val="0"/>
      <w:marBottom w:val="0"/>
      <w:divBdr>
        <w:top w:val="none" w:sz="0" w:space="0" w:color="auto"/>
        <w:left w:val="none" w:sz="0" w:space="0" w:color="auto"/>
        <w:bottom w:val="none" w:sz="0" w:space="0" w:color="auto"/>
        <w:right w:val="none" w:sz="0" w:space="0" w:color="auto"/>
      </w:divBdr>
    </w:div>
    <w:div w:id="58674870">
      <w:bodyDiv w:val="1"/>
      <w:marLeft w:val="0"/>
      <w:marRight w:val="0"/>
      <w:marTop w:val="0"/>
      <w:marBottom w:val="0"/>
      <w:divBdr>
        <w:top w:val="none" w:sz="0" w:space="0" w:color="auto"/>
        <w:left w:val="none" w:sz="0" w:space="0" w:color="auto"/>
        <w:bottom w:val="none" w:sz="0" w:space="0" w:color="auto"/>
        <w:right w:val="none" w:sz="0" w:space="0" w:color="auto"/>
      </w:divBdr>
    </w:div>
    <w:div w:id="70590863">
      <w:bodyDiv w:val="1"/>
      <w:marLeft w:val="0"/>
      <w:marRight w:val="0"/>
      <w:marTop w:val="0"/>
      <w:marBottom w:val="0"/>
      <w:divBdr>
        <w:top w:val="none" w:sz="0" w:space="0" w:color="auto"/>
        <w:left w:val="none" w:sz="0" w:space="0" w:color="auto"/>
        <w:bottom w:val="none" w:sz="0" w:space="0" w:color="auto"/>
        <w:right w:val="none" w:sz="0" w:space="0" w:color="auto"/>
      </w:divBdr>
    </w:div>
    <w:div w:id="73090350">
      <w:bodyDiv w:val="1"/>
      <w:marLeft w:val="0"/>
      <w:marRight w:val="0"/>
      <w:marTop w:val="0"/>
      <w:marBottom w:val="0"/>
      <w:divBdr>
        <w:top w:val="none" w:sz="0" w:space="0" w:color="auto"/>
        <w:left w:val="none" w:sz="0" w:space="0" w:color="auto"/>
        <w:bottom w:val="none" w:sz="0" w:space="0" w:color="auto"/>
        <w:right w:val="none" w:sz="0" w:space="0" w:color="auto"/>
      </w:divBdr>
      <w:divsChild>
        <w:div w:id="60717200">
          <w:marLeft w:val="0"/>
          <w:marRight w:val="0"/>
          <w:marTop w:val="0"/>
          <w:marBottom w:val="0"/>
          <w:divBdr>
            <w:top w:val="none" w:sz="0" w:space="0" w:color="auto"/>
            <w:left w:val="none" w:sz="0" w:space="0" w:color="auto"/>
            <w:bottom w:val="none" w:sz="0" w:space="0" w:color="auto"/>
            <w:right w:val="none" w:sz="0" w:space="0" w:color="auto"/>
          </w:divBdr>
        </w:div>
      </w:divsChild>
    </w:div>
    <w:div w:id="83303155">
      <w:bodyDiv w:val="1"/>
      <w:marLeft w:val="0"/>
      <w:marRight w:val="0"/>
      <w:marTop w:val="0"/>
      <w:marBottom w:val="0"/>
      <w:divBdr>
        <w:top w:val="none" w:sz="0" w:space="0" w:color="auto"/>
        <w:left w:val="none" w:sz="0" w:space="0" w:color="auto"/>
        <w:bottom w:val="none" w:sz="0" w:space="0" w:color="auto"/>
        <w:right w:val="none" w:sz="0" w:space="0" w:color="auto"/>
      </w:divBdr>
    </w:div>
    <w:div w:id="83500682">
      <w:bodyDiv w:val="1"/>
      <w:marLeft w:val="0"/>
      <w:marRight w:val="0"/>
      <w:marTop w:val="0"/>
      <w:marBottom w:val="0"/>
      <w:divBdr>
        <w:top w:val="none" w:sz="0" w:space="0" w:color="auto"/>
        <w:left w:val="none" w:sz="0" w:space="0" w:color="auto"/>
        <w:bottom w:val="none" w:sz="0" w:space="0" w:color="auto"/>
        <w:right w:val="none" w:sz="0" w:space="0" w:color="auto"/>
      </w:divBdr>
    </w:div>
    <w:div w:id="88743638">
      <w:bodyDiv w:val="1"/>
      <w:marLeft w:val="0"/>
      <w:marRight w:val="0"/>
      <w:marTop w:val="0"/>
      <w:marBottom w:val="0"/>
      <w:divBdr>
        <w:top w:val="none" w:sz="0" w:space="0" w:color="auto"/>
        <w:left w:val="none" w:sz="0" w:space="0" w:color="auto"/>
        <w:bottom w:val="none" w:sz="0" w:space="0" w:color="auto"/>
        <w:right w:val="none" w:sz="0" w:space="0" w:color="auto"/>
      </w:divBdr>
    </w:div>
    <w:div w:id="116415583">
      <w:bodyDiv w:val="1"/>
      <w:marLeft w:val="0"/>
      <w:marRight w:val="0"/>
      <w:marTop w:val="0"/>
      <w:marBottom w:val="0"/>
      <w:divBdr>
        <w:top w:val="none" w:sz="0" w:space="0" w:color="auto"/>
        <w:left w:val="none" w:sz="0" w:space="0" w:color="auto"/>
        <w:bottom w:val="none" w:sz="0" w:space="0" w:color="auto"/>
        <w:right w:val="none" w:sz="0" w:space="0" w:color="auto"/>
      </w:divBdr>
    </w:div>
    <w:div w:id="117067358">
      <w:bodyDiv w:val="1"/>
      <w:marLeft w:val="0"/>
      <w:marRight w:val="0"/>
      <w:marTop w:val="0"/>
      <w:marBottom w:val="0"/>
      <w:divBdr>
        <w:top w:val="none" w:sz="0" w:space="0" w:color="auto"/>
        <w:left w:val="none" w:sz="0" w:space="0" w:color="auto"/>
        <w:bottom w:val="none" w:sz="0" w:space="0" w:color="auto"/>
        <w:right w:val="none" w:sz="0" w:space="0" w:color="auto"/>
      </w:divBdr>
    </w:div>
    <w:div w:id="119500090">
      <w:bodyDiv w:val="1"/>
      <w:marLeft w:val="0"/>
      <w:marRight w:val="0"/>
      <w:marTop w:val="0"/>
      <w:marBottom w:val="0"/>
      <w:divBdr>
        <w:top w:val="none" w:sz="0" w:space="0" w:color="auto"/>
        <w:left w:val="none" w:sz="0" w:space="0" w:color="auto"/>
        <w:bottom w:val="none" w:sz="0" w:space="0" w:color="auto"/>
        <w:right w:val="none" w:sz="0" w:space="0" w:color="auto"/>
      </w:divBdr>
    </w:div>
    <w:div w:id="131287039">
      <w:bodyDiv w:val="1"/>
      <w:marLeft w:val="0"/>
      <w:marRight w:val="0"/>
      <w:marTop w:val="0"/>
      <w:marBottom w:val="0"/>
      <w:divBdr>
        <w:top w:val="none" w:sz="0" w:space="0" w:color="auto"/>
        <w:left w:val="none" w:sz="0" w:space="0" w:color="auto"/>
        <w:bottom w:val="none" w:sz="0" w:space="0" w:color="auto"/>
        <w:right w:val="none" w:sz="0" w:space="0" w:color="auto"/>
      </w:divBdr>
    </w:div>
    <w:div w:id="153303735">
      <w:bodyDiv w:val="1"/>
      <w:marLeft w:val="0"/>
      <w:marRight w:val="0"/>
      <w:marTop w:val="0"/>
      <w:marBottom w:val="0"/>
      <w:divBdr>
        <w:top w:val="none" w:sz="0" w:space="0" w:color="auto"/>
        <w:left w:val="none" w:sz="0" w:space="0" w:color="auto"/>
        <w:bottom w:val="none" w:sz="0" w:space="0" w:color="auto"/>
        <w:right w:val="none" w:sz="0" w:space="0" w:color="auto"/>
      </w:divBdr>
    </w:div>
    <w:div w:id="161313780">
      <w:bodyDiv w:val="1"/>
      <w:marLeft w:val="0"/>
      <w:marRight w:val="0"/>
      <w:marTop w:val="0"/>
      <w:marBottom w:val="0"/>
      <w:divBdr>
        <w:top w:val="none" w:sz="0" w:space="0" w:color="auto"/>
        <w:left w:val="none" w:sz="0" w:space="0" w:color="auto"/>
        <w:bottom w:val="none" w:sz="0" w:space="0" w:color="auto"/>
        <w:right w:val="none" w:sz="0" w:space="0" w:color="auto"/>
      </w:divBdr>
    </w:div>
    <w:div w:id="170729008">
      <w:bodyDiv w:val="1"/>
      <w:marLeft w:val="0"/>
      <w:marRight w:val="0"/>
      <w:marTop w:val="0"/>
      <w:marBottom w:val="0"/>
      <w:divBdr>
        <w:top w:val="none" w:sz="0" w:space="0" w:color="auto"/>
        <w:left w:val="none" w:sz="0" w:space="0" w:color="auto"/>
        <w:bottom w:val="none" w:sz="0" w:space="0" w:color="auto"/>
        <w:right w:val="none" w:sz="0" w:space="0" w:color="auto"/>
      </w:divBdr>
    </w:div>
    <w:div w:id="178551160">
      <w:bodyDiv w:val="1"/>
      <w:marLeft w:val="0"/>
      <w:marRight w:val="0"/>
      <w:marTop w:val="0"/>
      <w:marBottom w:val="0"/>
      <w:divBdr>
        <w:top w:val="none" w:sz="0" w:space="0" w:color="auto"/>
        <w:left w:val="none" w:sz="0" w:space="0" w:color="auto"/>
        <w:bottom w:val="none" w:sz="0" w:space="0" w:color="auto"/>
        <w:right w:val="none" w:sz="0" w:space="0" w:color="auto"/>
      </w:divBdr>
    </w:div>
    <w:div w:id="183054672">
      <w:bodyDiv w:val="1"/>
      <w:marLeft w:val="0"/>
      <w:marRight w:val="0"/>
      <w:marTop w:val="0"/>
      <w:marBottom w:val="0"/>
      <w:divBdr>
        <w:top w:val="none" w:sz="0" w:space="0" w:color="auto"/>
        <w:left w:val="none" w:sz="0" w:space="0" w:color="auto"/>
        <w:bottom w:val="none" w:sz="0" w:space="0" w:color="auto"/>
        <w:right w:val="none" w:sz="0" w:space="0" w:color="auto"/>
      </w:divBdr>
    </w:div>
    <w:div w:id="196623329">
      <w:bodyDiv w:val="1"/>
      <w:marLeft w:val="0"/>
      <w:marRight w:val="0"/>
      <w:marTop w:val="0"/>
      <w:marBottom w:val="0"/>
      <w:divBdr>
        <w:top w:val="none" w:sz="0" w:space="0" w:color="auto"/>
        <w:left w:val="none" w:sz="0" w:space="0" w:color="auto"/>
        <w:bottom w:val="none" w:sz="0" w:space="0" w:color="auto"/>
        <w:right w:val="none" w:sz="0" w:space="0" w:color="auto"/>
      </w:divBdr>
    </w:div>
    <w:div w:id="222299900">
      <w:bodyDiv w:val="1"/>
      <w:marLeft w:val="0"/>
      <w:marRight w:val="0"/>
      <w:marTop w:val="0"/>
      <w:marBottom w:val="0"/>
      <w:divBdr>
        <w:top w:val="none" w:sz="0" w:space="0" w:color="auto"/>
        <w:left w:val="none" w:sz="0" w:space="0" w:color="auto"/>
        <w:bottom w:val="none" w:sz="0" w:space="0" w:color="auto"/>
        <w:right w:val="none" w:sz="0" w:space="0" w:color="auto"/>
      </w:divBdr>
    </w:div>
    <w:div w:id="229508559">
      <w:bodyDiv w:val="1"/>
      <w:marLeft w:val="0"/>
      <w:marRight w:val="0"/>
      <w:marTop w:val="0"/>
      <w:marBottom w:val="0"/>
      <w:divBdr>
        <w:top w:val="none" w:sz="0" w:space="0" w:color="auto"/>
        <w:left w:val="none" w:sz="0" w:space="0" w:color="auto"/>
        <w:bottom w:val="none" w:sz="0" w:space="0" w:color="auto"/>
        <w:right w:val="none" w:sz="0" w:space="0" w:color="auto"/>
      </w:divBdr>
    </w:div>
    <w:div w:id="240213814">
      <w:bodyDiv w:val="1"/>
      <w:marLeft w:val="0"/>
      <w:marRight w:val="0"/>
      <w:marTop w:val="0"/>
      <w:marBottom w:val="0"/>
      <w:divBdr>
        <w:top w:val="none" w:sz="0" w:space="0" w:color="auto"/>
        <w:left w:val="none" w:sz="0" w:space="0" w:color="auto"/>
        <w:bottom w:val="none" w:sz="0" w:space="0" w:color="auto"/>
        <w:right w:val="none" w:sz="0" w:space="0" w:color="auto"/>
      </w:divBdr>
      <w:divsChild>
        <w:div w:id="1766727912">
          <w:marLeft w:val="0"/>
          <w:marRight w:val="0"/>
          <w:marTop w:val="0"/>
          <w:marBottom w:val="120"/>
          <w:divBdr>
            <w:top w:val="none" w:sz="0" w:space="0" w:color="auto"/>
            <w:left w:val="none" w:sz="0" w:space="0" w:color="auto"/>
            <w:bottom w:val="none" w:sz="0" w:space="0" w:color="auto"/>
            <w:right w:val="none" w:sz="0" w:space="0" w:color="auto"/>
          </w:divBdr>
        </w:div>
      </w:divsChild>
    </w:div>
    <w:div w:id="258176747">
      <w:bodyDiv w:val="1"/>
      <w:marLeft w:val="0"/>
      <w:marRight w:val="0"/>
      <w:marTop w:val="0"/>
      <w:marBottom w:val="0"/>
      <w:divBdr>
        <w:top w:val="none" w:sz="0" w:space="0" w:color="auto"/>
        <w:left w:val="none" w:sz="0" w:space="0" w:color="auto"/>
        <w:bottom w:val="none" w:sz="0" w:space="0" w:color="auto"/>
        <w:right w:val="none" w:sz="0" w:space="0" w:color="auto"/>
      </w:divBdr>
    </w:div>
    <w:div w:id="267540491">
      <w:bodyDiv w:val="1"/>
      <w:marLeft w:val="0"/>
      <w:marRight w:val="0"/>
      <w:marTop w:val="0"/>
      <w:marBottom w:val="0"/>
      <w:divBdr>
        <w:top w:val="none" w:sz="0" w:space="0" w:color="auto"/>
        <w:left w:val="none" w:sz="0" w:space="0" w:color="auto"/>
        <w:bottom w:val="none" w:sz="0" w:space="0" w:color="auto"/>
        <w:right w:val="none" w:sz="0" w:space="0" w:color="auto"/>
      </w:divBdr>
    </w:div>
    <w:div w:id="279650753">
      <w:bodyDiv w:val="1"/>
      <w:marLeft w:val="0"/>
      <w:marRight w:val="0"/>
      <w:marTop w:val="0"/>
      <w:marBottom w:val="0"/>
      <w:divBdr>
        <w:top w:val="none" w:sz="0" w:space="0" w:color="auto"/>
        <w:left w:val="none" w:sz="0" w:space="0" w:color="auto"/>
        <w:bottom w:val="none" w:sz="0" w:space="0" w:color="auto"/>
        <w:right w:val="none" w:sz="0" w:space="0" w:color="auto"/>
      </w:divBdr>
    </w:div>
    <w:div w:id="291712483">
      <w:bodyDiv w:val="1"/>
      <w:marLeft w:val="0"/>
      <w:marRight w:val="0"/>
      <w:marTop w:val="0"/>
      <w:marBottom w:val="0"/>
      <w:divBdr>
        <w:top w:val="none" w:sz="0" w:space="0" w:color="auto"/>
        <w:left w:val="none" w:sz="0" w:space="0" w:color="auto"/>
        <w:bottom w:val="none" w:sz="0" w:space="0" w:color="auto"/>
        <w:right w:val="none" w:sz="0" w:space="0" w:color="auto"/>
      </w:divBdr>
    </w:div>
    <w:div w:id="297228838">
      <w:bodyDiv w:val="1"/>
      <w:marLeft w:val="0"/>
      <w:marRight w:val="0"/>
      <w:marTop w:val="0"/>
      <w:marBottom w:val="0"/>
      <w:divBdr>
        <w:top w:val="none" w:sz="0" w:space="0" w:color="auto"/>
        <w:left w:val="none" w:sz="0" w:space="0" w:color="auto"/>
        <w:bottom w:val="none" w:sz="0" w:space="0" w:color="auto"/>
        <w:right w:val="none" w:sz="0" w:space="0" w:color="auto"/>
      </w:divBdr>
    </w:div>
    <w:div w:id="319311732">
      <w:bodyDiv w:val="1"/>
      <w:marLeft w:val="0"/>
      <w:marRight w:val="0"/>
      <w:marTop w:val="0"/>
      <w:marBottom w:val="0"/>
      <w:divBdr>
        <w:top w:val="none" w:sz="0" w:space="0" w:color="auto"/>
        <w:left w:val="none" w:sz="0" w:space="0" w:color="auto"/>
        <w:bottom w:val="none" w:sz="0" w:space="0" w:color="auto"/>
        <w:right w:val="none" w:sz="0" w:space="0" w:color="auto"/>
      </w:divBdr>
    </w:div>
    <w:div w:id="321128097">
      <w:bodyDiv w:val="1"/>
      <w:marLeft w:val="0"/>
      <w:marRight w:val="0"/>
      <w:marTop w:val="0"/>
      <w:marBottom w:val="0"/>
      <w:divBdr>
        <w:top w:val="none" w:sz="0" w:space="0" w:color="auto"/>
        <w:left w:val="none" w:sz="0" w:space="0" w:color="auto"/>
        <w:bottom w:val="none" w:sz="0" w:space="0" w:color="auto"/>
        <w:right w:val="none" w:sz="0" w:space="0" w:color="auto"/>
      </w:divBdr>
    </w:div>
    <w:div w:id="325328811">
      <w:bodyDiv w:val="1"/>
      <w:marLeft w:val="0"/>
      <w:marRight w:val="0"/>
      <w:marTop w:val="0"/>
      <w:marBottom w:val="0"/>
      <w:divBdr>
        <w:top w:val="none" w:sz="0" w:space="0" w:color="auto"/>
        <w:left w:val="none" w:sz="0" w:space="0" w:color="auto"/>
        <w:bottom w:val="none" w:sz="0" w:space="0" w:color="auto"/>
        <w:right w:val="none" w:sz="0" w:space="0" w:color="auto"/>
      </w:divBdr>
    </w:div>
    <w:div w:id="347026867">
      <w:bodyDiv w:val="1"/>
      <w:marLeft w:val="0"/>
      <w:marRight w:val="0"/>
      <w:marTop w:val="0"/>
      <w:marBottom w:val="0"/>
      <w:divBdr>
        <w:top w:val="none" w:sz="0" w:space="0" w:color="auto"/>
        <w:left w:val="none" w:sz="0" w:space="0" w:color="auto"/>
        <w:bottom w:val="none" w:sz="0" w:space="0" w:color="auto"/>
        <w:right w:val="none" w:sz="0" w:space="0" w:color="auto"/>
      </w:divBdr>
    </w:div>
    <w:div w:id="354885142">
      <w:bodyDiv w:val="1"/>
      <w:marLeft w:val="0"/>
      <w:marRight w:val="0"/>
      <w:marTop w:val="0"/>
      <w:marBottom w:val="0"/>
      <w:divBdr>
        <w:top w:val="none" w:sz="0" w:space="0" w:color="auto"/>
        <w:left w:val="none" w:sz="0" w:space="0" w:color="auto"/>
        <w:bottom w:val="none" w:sz="0" w:space="0" w:color="auto"/>
        <w:right w:val="none" w:sz="0" w:space="0" w:color="auto"/>
      </w:divBdr>
    </w:div>
    <w:div w:id="375351001">
      <w:bodyDiv w:val="1"/>
      <w:marLeft w:val="0"/>
      <w:marRight w:val="0"/>
      <w:marTop w:val="0"/>
      <w:marBottom w:val="0"/>
      <w:divBdr>
        <w:top w:val="none" w:sz="0" w:space="0" w:color="auto"/>
        <w:left w:val="none" w:sz="0" w:space="0" w:color="auto"/>
        <w:bottom w:val="none" w:sz="0" w:space="0" w:color="auto"/>
        <w:right w:val="none" w:sz="0" w:space="0" w:color="auto"/>
      </w:divBdr>
    </w:div>
    <w:div w:id="377972583">
      <w:bodyDiv w:val="1"/>
      <w:marLeft w:val="0"/>
      <w:marRight w:val="0"/>
      <w:marTop w:val="0"/>
      <w:marBottom w:val="0"/>
      <w:divBdr>
        <w:top w:val="none" w:sz="0" w:space="0" w:color="auto"/>
        <w:left w:val="none" w:sz="0" w:space="0" w:color="auto"/>
        <w:bottom w:val="none" w:sz="0" w:space="0" w:color="auto"/>
        <w:right w:val="none" w:sz="0" w:space="0" w:color="auto"/>
      </w:divBdr>
    </w:div>
    <w:div w:id="394209537">
      <w:bodyDiv w:val="1"/>
      <w:marLeft w:val="0"/>
      <w:marRight w:val="0"/>
      <w:marTop w:val="0"/>
      <w:marBottom w:val="0"/>
      <w:divBdr>
        <w:top w:val="none" w:sz="0" w:space="0" w:color="auto"/>
        <w:left w:val="none" w:sz="0" w:space="0" w:color="auto"/>
        <w:bottom w:val="none" w:sz="0" w:space="0" w:color="auto"/>
        <w:right w:val="none" w:sz="0" w:space="0" w:color="auto"/>
      </w:divBdr>
    </w:div>
    <w:div w:id="402068801">
      <w:bodyDiv w:val="1"/>
      <w:marLeft w:val="0"/>
      <w:marRight w:val="0"/>
      <w:marTop w:val="0"/>
      <w:marBottom w:val="0"/>
      <w:divBdr>
        <w:top w:val="none" w:sz="0" w:space="0" w:color="auto"/>
        <w:left w:val="none" w:sz="0" w:space="0" w:color="auto"/>
        <w:bottom w:val="none" w:sz="0" w:space="0" w:color="auto"/>
        <w:right w:val="none" w:sz="0" w:space="0" w:color="auto"/>
      </w:divBdr>
    </w:div>
    <w:div w:id="402988928">
      <w:bodyDiv w:val="1"/>
      <w:marLeft w:val="0"/>
      <w:marRight w:val="0"/>
      <w:marTop w:val="0"/>
      <w:marBottom w:val="0"/>
      <w:divBdr>
        <w:top w:val="none" w:sz="0" w:space="0" w:color="auto"/>
        <w:left w:val="none" w:sz="0" w:space="0" w:color="auto"/>
        <w:bottom w:val="none" w:sz="0" w:space="0" w:color="auto"/>
        <w:right w:val="none" w:sz="0" w:space="0" w:color="auto"/>
      </w:divBdr>
    </w:div>
    <w:div w:id="419909059">
      <w:bodyDiv w:val="1"/>
      <w:marLeft w:val="0"/>
      <w:marRight w:val="0"/>
      <w:marTop w:val="0"/>
      <w:marBottom w:val="0"/>
      <w:divBdr>
        <w:top w:val="none" w:sz="0" w:space="0" w:color="auto"/>
        <w:left w:val="none" w:sz="0" w:space="0" w:color="auto"/>
        <w:bottom w:val="none" w:sz="0" w:space="0" w:color="auto"/>
        <w:right w:val="none" w:sz="0" w:space="0" w:color="auto"/>
      </w:divBdr>
    </w:div>
    <w:div w:id="424083757">
      <w:bodyDiv w:val="1"/>
      <w:marLeft w:val="0"/>
      <w:marRight w:val="0"/>
      <w:marTop w:val="0"/>
      <w:marBottom w:val="0"/>
      <w:divBdr>
        <w:top w:val="none" w:sz="0" w:space="0" w:color="auto"/>
        <w:left w:val="none" w:sz="0" w:space="0" w:color="auto"/>
        <w:bottom w:val="none" w:sz="0" w:space="0" w:color="auto"/>
        <w:right w:val="none" w:sz="0" w:space="0" w:color="auto"/>
      </w:divBdr>
    </w:div>
    <w:div w:id="425997558">
      <w:bodyDiv w:val="1"/>
      <w:marLeft w:val="0"/>
      <w:marRight w:val="0"/>
      <w:marTop w:val="0"/>
      <w:marBottom w:val="0"/>
      <w:divBdr>
        <w:top w:val="none" w:sz="0" w:space="0" w:color="auto"/>
        <w:left w:val="none" w:sz="0" w:space="0" w:color="auto"/>
        <w:bottom w:val="none" w:sz="0" w:space="0" w:color="auto"/>
        <w:right w:val="none" w:sz="0" w:space="0" w:color="auto"/>
      </w:divBdr>
      <w:divsChild>
        <w:div w:id="266428500">
          <w:marLeft w:val="0"/>
          <w:marRight w:val="0"/>
          <w:marTop w:val="0"/>
          <w:marBottom w:val="0"/>
          <w:divBdr>
            <w:top w:val="none" w:sz="0" w:space="0" w:color="auto"/>
            <w:left w:val="none" w:sz="0" w:space="0" w:color="auto"/>
            <w:bottom w:val="none" w:sz="0" w:space="0" w:color="auto"/>
            <w:right w:val="none" w:sz="0" w:space="0" w:color="auto"/>
          </w:divBdr>
          <w:divsChild>
            <w:div w:id="156101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124102">
      <w:bodyDiv w:val="1"/>
      <w:marLeft w:val="0"/>
      <w:marRight w:val="0"/>
      <w:marTop w:val="0"/>
      <w:marBottom w:val="0"/>
      <w:divBdr>
        <w:top w:val="none" w:sz="0" w:space="0" w:color="auto"/>
        <w:left w:val="none" w:sz="0" w:space="0" w:color="auto"/>
        <w:bottom w:val="none" w:sz="0" w:space="0" w:color="auto"/>
        <w:right w:val="none" w:sz="0" w:space="0" w:color="auto"/>
      </w:divBdr>
    </w:div>
    <w:div w:id="429815802">
      <w:bodyDiv w:val="1"/>
      <w:marLeft w:val="0"/>
      <w:marRight w:val="0"/>
      <w:marTop w:val="0"/>
      <w:marBottom w:val="0"/>
      <w:divBdr>
        <w:top w:val="none" w:sz="0" w:space="0" w:color="auto"/>
        <w:left w:val="none" w:sz="0" w:space="0" w:color="auto"/>
        <w:bottom w:val="none" w:sz="0" w:space="0" w:color="auto"/>
        <w:right w:val="none" w:sz="0" w:space="0" w:color="auto"/>
      </w:divBdr>
    </w:div>
    <w:div w:id="458383367">
      <w:bodyDiv w:val="1"/>
      <w:marLeft w:val="0"/>
      <w:marRight w:val="0"/>
      <w:marTop w:val="0"/>
      <w:marBottom w:val="0"/>
      <w:divBdr>
        <w:top w:val="none" w:sz="0" w:space="0" w:color="auto"/>
        <w:left w:val="none" w:sz="0" w:space="0" w:color="auto"/>
        <w:bottom w:val="none" w:sz="0" w:space="0" w:color="auto"/>
        <w:right w:val="none" w:sz="0" w:space="0" w:color="auto"/>
      </w:divBdr>
    </w:div>
    <w:div w:id="459301388">
      <w:bodyDiv w:val="1"/>
      <w:marLeft w:val="0"/>
      <w:marRight w:val="0"/>
      <w:marTop w:val="0"/>
      <w:marBottom w:val="0"/>
      <w:divBdr>
        <w:top w:val="none" w:sz="0" w:space="0" w:color="auto"/>
        <w:left w:val="none" w:sz="0" w:space="0" w:color="auto"/>
        <w:bottom w:val="none" w:sz="0" w:space="0" w:color="auto"/>
        <w:right w:val="none" w:sz="0" w:space="0" w:color="auto"/>
      </w:divBdr>
    </w:div>
    <w:div w:id="459881381">
      <w:bodyDiv w:val="1"/>
      <w:marLeft w:val="0"/>
      <w:marRight w:val="0"/>
      <w:marTop w:val="0"/>
      <w:marBottom w:val="0"/>
      <w:divBdr>
        <w:top w:val="none" w:sz="0" w:space="0" w:color="auto"/>
        <w:left w:val="none" w:sz="0" w:space="0" w:color="auto"/>
        <w:bottom w:val="none" w:sz="0" w:space="0" w:color="auto"/>
        <w:right w:val="none" w:sz="0" w:space="0" w:color="auto"/>
      </w:divBdr>
    </w:div>
    <w:div w:id="466515652">
      <w:bodyDiv w:val="1"/>
      <w:marLeft w:val="0"/>
      <w:marRight w:val="0"/>
      <w:marTop w:val="0"/>
      <w:marBottom w:val="0"/>
      <w:divBdr>
        <w:top w:val="none" w:sz="0" w:space="0" w:color="auto"/>
        <w:left w:val="none" w:sz="0" w:space="0" w:color="auto"/>
        <w:bottom w:val="none" w:sz="0" w:space="0" w:color="auto"/>
        <w:right w:val="none" w:sz="0" w:space="0" w:color="auto"/>
      </w:divBdr>
    </w:div>
    <w:div w:id="483858317">
      <w:bodyDiv w:val="1"/>
      <w:marLeft w:val="0"/>
      <w:marRight w:val="0"/>
      <w:marTop w:val="0"/>
      <w:marBottom w:val="0"/>
      <w:divBdr>
        <w:top w:val="none" w:sz="0" w:space="0" w:color="auto"/>
        <w:left w:val="none" w:sz="0" w:space="0" w:color="auto"/>
        <w:bottom w:val="none" w:sz="0" w:space="0" w:color="auto"/>
        <w:right w:val="none" w:sz="0" w:space="0" w:color="auto"/>
      </w:divBdr>
    </w:div>
    <w:div w:id="500900380">
      <w:bodyDiv w:val="1"/>
      <w:marLeft w:val="0"/>
      <w:marRight w:val="0"/>
      <w:marTop w:val="0"/>
      <w:marBottom w:val="0"/>
      <w:divBdr>
        <w:top w:val="none" w:sz="0" w:space="0" w:color="auto"/>
        <w:left w:val="none" w:sz="0" w:space="0" w:color="auto"/>
        <w:bottom w:val="none" w:sz="0" w:space="0" w:color="auto"/>
        <w:right w:val="none" w:sz="0" w:space="0" w:color="auto"/>
      </w:divBdr>
    </w:div>
    <w:div w:id="521213552">
      <w:bodyDiv w:val="1"/>
      <w:marLeft w:val="0"/>
      <w:marRight w:val="0"/>
      <w:marTop w:val="0"/>
      <w:marBottom w:val="0"/>
      <w:divBdr>
        <w:top w:val="none" w:sz="0" w:space="0" w:color="auto"/>
        <w:left w:val="none" w:sz="0" w:space="0" w:color="auto"/>
        <w:bottom w:val="none" w:sz="0" w:space="0" w:color="auto"/>
        <w:right w:val="none" w:sz="0" w:space="0" w:color="auto"/>
      </w:divBdr>
    </w:div>
    <w:div w:id="523402824">
      <w:bodyDiv w:val="1"/>
      <w:marLeft w:val="0"/>
      <w:marRight w:val="0"/>
      <w:marTop w:val="0"/>
      <w:marBottom w:val="0"/>
      <w:divBdr>
        <w:top w:val="none" w:sz="0" w:space="0" w:color="auto"/>
        <w:left w:val="none" w:sz="0" w:space="0" w:color="auto"/>
        <w:bottom w:val="none" w:sz="0" w:space="0" w:color="auto"/>
        <w:right w:val="none" w:sz="0" w:space="0" w:color="auto"/>
      </w:divBdr>
    </w:div>
    <w:div w:id="538319891">
      <w:bodyDiv w:val="1"/>
      <w:marLeft w:val="0"/>
      <w:marRight w:val="0"/>
      <w:marTop w:val="0"/>
      <w:marBottom w:val="0"/>
      <w:divBdr>
        <w:top w:val="none" w:sz="0" w:space="0" w:color="auto"/>
        <w:left w:val="none" w:sz="0" w:space="0" w:color="auto"/>
        <w:bottom w:val="none" w:sz="0" w:space="0" w:color="auto"/>
        <w:right w:val="none" w:sz="0" w:space="0" w:color="auto"/>
      </w:divBdr>
    </w:div>
    <w:div w:id="546382962">
      <w:bodyDiv w:val="1"/>
      <w:marLeft w:val="0"/>
      <w:marRight w:val="0"/>
      <w:marTop w:val="0"/>
      <w:marBottom w:val="0"/>
      <w:divBdr>
        <w:top w:val="none" w:sz="0" w:space="0" w:color="auto"/>
        <w:left w:val="none" w:sz="0" w:space="0" w:color="auto"/>
        <w:bottom w:val="none" w:sz="0" w:space="0" w:color="auto"/>
        <w:right w:val="none" w:sz="0" w:space="0" w:color="auto"/>
      </w:divBdr>
      <w:divsChild>
        <w:div w:id="1923560893">
          <w:marLeft w:val="0"/>
          <w:marRight w:val="0"/>
          <w:marTop w:val="0"/>
          <w:marBottom w:val="0"/>
          <w:divBdr>
            <w:top w:val="none" w:sz="0" w:space="0" w:color="auto"/>
            <w:left w:val="none" w:sz="0" w:space="0" w:color="auto"/>
            <w:bottom w:val="none" w:sz="0" w:space="0" w:color="auto"/>
            <w:right w:val="none" w:sz="0" w:space="0" w:color="auto"/>
          </w:divBdr>
          <w:divsChild>
            <w:div w:id="11511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26064">
      <w:bodyDiv w:val="1"/>
      <w:marLeft w:val="0"/>
      <w:marRight w:val="0"/>
      <w:marTop w:val="0"/>
      <w:marBottom w:val="0"/>
      <w:divBdr>
        <w:top w:val="none" w:sz="0" w:space="0" w:color="auto"/>
        <w:left w:val="none" w:sz="0" w:space="0" w:color="auto"/>
        <w:bottom w:val="none" w:sz="0" w:space="0" w:color="auto"/>
        <w:right w:val="none" w:sz="0" w:space="0" w:color="auto"/>
      </w:divBdr>
    </w:div>
    <w:div w:id="581331489">
      <w:bodyDiv w:val="1"/>
      <w:marLeft w:val="0"/>
      <w:marRight w:val="0"/>
      <w:marTop w:val="0"/>
      <w:marBottom w:val="0"/>
      <w:divBdr>
        <w:top w:val="none" w:sz="0" w:space="0" w:color="auto"/>
        <w:left w:val="none" w:sz="0" w:space="0" w:color="auto"/>
        <w:bottom w:val="none" w:sz="0" w:space="0" w:color="auto"/>
        <w:right w:val="none" w:sz="0" w:space="0" w:color="auto"/>
      </w:divBdr>
    </w:div>
    <w:div w:id="586118626">
      <w:bodyDiv w:val="1"/>
      <w:marLeft w:val="0"/>
      <w:marRight w:val="0"/>
      <w:marTop w:val="0"/>
      <w:marBottom w:val="0"/>
      <w:divBdr>
        <w:top w:val="none" w:sz="0" w:space="0" w:color="auto"/>
        <w:left w:val="none" w:sz="0" w:space="0" w:color="auto"/>
        <w:bottom w:val="none" w:sz="0" w:space="0" w:color="auto"/>
        <w:right w:val="none" w:sz="0" w:space="0" w:color="auto"/>
      </w:divBdr>
    </w:div>
    <w:div w:id="602150447">
      <w:bodyDiv w:val="1"/>
      <w:marLeft w:val="0"/>
      <w:marRight w:val="0"/>
      <w:marTop w:val="0"/>
      <w:marBottom w:val="0"/>
      <w:divBdr>
        <w:top w:val="none" w:sz="0" w:space="0" w:color="auto"/>
        <w:left w:val="none" w:sz="0" w:space="0" w:color="auto"/>
        <w:bottom w:val="none" w:sz="0" w:space="0" w:color="auto"/>
        <w:right w:val="none" w:sz="0" w:space="0" w:color="auto"/>
      </w:divBdr>
      <w:divsChild>
        <w:div w:id="681475345">
          <w:marLeft w:val="0"/>
          <w:marRight w:val="0"/>
          <w:marTop w:val="0"/>
          <w:marBottom w:val="120"/>
          <w:divBdr>
            <w:top w:val="none" w:sz="0" w:space="0" w:color="auto"/>
            <w:left w:val="none" w:sz="0" w:space="0" w:color="auto"/>
            <w:bottom w:val="none" w:sz="0" w:space="0" w:color="auto"/>
            <w:right w:val="none" w:sz="0" w:space="0" w:color="auto"/>
          </w:divBdr>
        </w:div>
      </w:divsChild>
    </w:div>
    <w:div w:id="608777303">
      <w:bodyDiv w:val="1"/>
      <w:marLeft w:val="0"/>
      <w:marRight w:val="0"/>
      <w:marTop w:val="0"/>
      <w:marBottom w:val="0"/>
      <w:divBdr>
        <w:top w:val="none" w:sz="0" w:space="0" w:color="auto"/>
        <w:left w:val="none" w:sz="0" w:space="0" w:color="auto"/>
        <w:bottom w:val="none" w:sz="0" w:space="0" w:color="auto"/>
        <w:right w:val="none" w:sz="0" w:space="0" w:color="auto"/>
      </w:divBdr>
    </w:div>
    <w:div w:id="609631058">
      <w:bodyDiv w:val="1"/>
      <w:marLeft w:val="0"/>
      <w:marRight w:val="0"/>
      <w:marTop w:val="0"/>
      <w:marBottom w:val="0"/>
      <w:divBdr>
        <w:top w:val="none" w:sz="0" w:space="0" w:color="auto"/>
        <w:left w:val="none" w:sz="0" w:space="0" w:color="auto"/>
        <w:bottom w:val="none" w:sz="0" w:space="0" w:color="auto"/>
        <w:right w:val="none" w:sz="0" w:space="0" w:color="auto"/>
      </w:divBdr>
    </w:div>
    <w:div w:id="614486738">
      <w:bodyDiv w:val="1"/>
      <w:marLeft w:val="0"/>
      <w:marRight w:val="0"/>
      <w:marTop w:val="0"/>
      <w:marBottom w:val="0"/>
      <w:divBdr>
        <w:top w:val="none" w:sz="0" w:space="0" w:color="auto"/>
        <w:left w:val="none" w:sz="0" w:space="0" w:color="auto"/>
        <w:bottom w:val="none" w:sz="0" w:space="0" w:color="auto"/>
        <w:right w:val="none" w:sz="0" w:space="0" w:color="auto"/>
      </w:divBdr>
    </w:div>
    <w:div w:id="616567695">
      <w:bodyDiv w:val="1"/>
      <w:marLeft w:val="0"/>
      <w:marRight w:val="0"/>
      <w:marTop w:val="0"/>
      <w:marBottom w:val="0"/>
      <w:divBdr>
        <w:top w:val="none" w:sz="0" w:space="0" w:color="auto"/>
        <w:left w:val="none" w:sz="0" w:space="0" w:color="auto"/>
        <w:bottom w:val="none" w:sz="0" w:space="0" w:color="auto"/>
        <w:right w:val="none" w:sz="0" w:space="0" w:color="auto"/>
      </w:divBdr>
    </w:div>
    <w:div w:id="630794589">
      <w:bodyDiv w:val="1"/>
      <w:marLeft w:val="0"/>
      <w:marRight w:val="0"/>
      <w:marTop w:val="0"/>
      <w:marBottom w:val="0"/>
      <w:divBdr>
        <w:top w:val="none" w:sz="0" w:space="0" w:color="auto"/>
        <w:left w:val="none" w:sz="0" w:space="0" w:color="auto"/>
        <w:bottom w:val="none" w:sz="0" w:space="0" w:color="auto"/>
        <w:right w:val="none" w:sz="0" w:space="0" w:color="auto"/>
      </w:divBdr>
    </w:div>
    <w:div w:id="636449228">
      <w:bodyDiv w:val="1"/>
      <w:marLeft w:val="0"/>
      <w:marRight w:val="0"/>
      <w:marTop w:val="0"/>
      <w:marBottom w:val="0"/>
      <w:divBdr>
        <w:top w:val="none" w:sz="0" w:space="0" w:color="auto"/>
        <w:left w:val="none" w:sz="0" w:space="0" w:color="auto"/>
        <w:bottom w:val="none" w:sz="0" w:space="0" w:color="auto"/>
        <w:right w:val="none" w:sz="0" w:space="0" w:color="auto"/>
      </w:divBdr>
    </w:div>
    <w:div w:id="639463957">
      <w:bodyDiv w:val="1"/>
      <w:marLeft w:val="0"/>
      <w:marRight w:val="0"/>
      <w:marTop w:val="0"/>
      <w:marBottom w:val="0"/>
      <w:divBdr>
        <w:top w:val="none" w:sz="0" w:space="0" w:color="auto"/>
        <w:left w:val="none" w:sz="0" w:space="0" w:color="auto"/>
        <w:bottom w:val="none" w:sz="0" w:space="0" w:color="auto"/>
        <w:right w:val="none" w:sz="0" w:space="0" w:color="auto"/>
      </w:divBdr>
    </w:div>
    <w:div w:id="639573903">
      <w:bodyDiv w:val="1"/>
      <w:marLeft w:val="0"/>
      <w:marRight w:val="0"/>
      <w:marTop w:val="0"/>
      <w:marBottom w:val="0"/>
      <w:divBdr>
        <w:top w:val="none" w:sz="0" w:space="0" w:color="auto"/>
        <w:left w:val="none" w:sz="0" w:space="0" w:color="auto"/>
        <w:bottom w:val="none" w:sz="0" w:space="0" w:color="auto"/>
        <w:right w:val="none" w:sz="0" w:space="0" w:color="auto"/>
      </w:divBdr>
    </w:div>
    <w:div w:id="656804466">
      <w:bodyDiv w:val="1"/>
      <w:marLeft w:val="0"/>
      <w:marRight w:val="0"/>
      <w:marTop w:val="0"/>
      <w:marBottom w:val="0"/>
      <w:divBdr>
        <w:top w:val="none" w:sz="0" w:space="0" w:color="auto"/>
        <w:left w:val="none" w:sz="0" w:space="0" w:color="auto"/>
        <w:bottom w:val="none" w:sz="0" w:space="0" w:color="auto"/>
        <w:right w:val="none" w:sz="0" w:space="0" w:color="auto"/>
      </w:divBdr>
    </w:div>
    <w:div w:id="657227067">
      <w:bodyDiv w:val="1"/>
      <w:marLeft w:val="0"/>
      <w:marRight w:val="0"/>
      <w:marTop w:val="0"/>
      <w:marBottom w:val="0"/>
      <w:divBdr>
        <w:top w:val="none" w:sz="0" w:space="0" w:color="auto"/>
        <w:left w:val="none" w:sz="0" w:space="0" w:color="auto"/>
        <w:bottom w:val="none" w:sz="0" w:space="0" w:color="auto"/>
        <w:right w:val="none" w:sz="0" w:space="0" w:color="auto"/>
      </w:divBdr>
    </w:div>
    <w:div w:id="666370411">
      <w:bodyDiv w:val="1"/>
      <w:marLeft w:val="0"/>
      <w:marRight w:val="0"/>
      <w:marTop w:val="0"/>
      <w:marBottom w:val="0"/>
      <w:divBdr>
        <w:top w:val="none" w:sz="0" w:space="0" w:color="auto"/>
        <w:left w:val="none" w:sz="0" w:space="0" w:color="auto"/>
        <w:bottom w:val="none" w:sz="0" w:space="0" w:color="auto"/>
        <w:right w:val="none" w:sz="0" w:space="0" w:color="auto"/>
      </w:divBdr>
    </w:div>
    <w:div w:id="666787811">
      <w:bodyDiv w:val="1"/>
      <w:marLeft w:val="0"/>
      <w:marRight w:val="0"/>
      <w:marTop w:val="0"/>
      <w:marBottom w:val="0"/>
      <w:divBdr>
        <w:top w:val="none" w:sz="0" w:space="0" w:color="auto"/>
        <w:left w:val="none" w:sz="0" w:space="0" w:color="auto"/>
        <w:bottom w:val="none" w:sz="0" w:space="0" w:color="auto"/>
        <w:right w:val="none" w:sz="0" w:space="0" w:color="auto"/>
      </w:divBdr>
    </w:div>
    <w:div w:id="667683224">
      <w:bodyDiv w:val="1"/>
      <w:marLeft w:val="0"/>
      <w:marRight w:val="0"/>
      <w:marTop w:val="0"/>
      <w:marBottom w:val="0"/>
      <w:divBdr>
        <w:top w:val="none" w:sz="0" w:space="0" w:color="auto"/>
        <w:left w:val="none" w:sz="0" w:space="0" w:color="auto"/>
        <w:bottom w:val="none" w:sz="0" w:space="0" w:color="auto"/>
        <w:right w:val="none" w:sz="0" w:space="0" w:color="auto"/>
      </w:divBdr>
    </w:div>
    <w:div w:id="681273951">
      <w:bodyDiv w:val="1"/>
      <w:marLeft w:val="0"/>
      <w:marRight w:val="0"/>
      <w:marTop w:val="0"/>
      <w:marBottom w:val="0"/>
      <w:divBdr>
        <w:top w:val="none" w:sz="0" w:space="0" w:color="auto"/>
        <w:left w:val="none" w:sz="0" w:space="0" w:color="auto"/>
        <w:bottom w:val="none" w:sz="0" w:space="0" w:color="auto"/>
        <w:right w:val="none" w:sz="0" w:space="0" w:color="auto"/>
      </w:divBdr>
    </w:div>
    <w:div w:id="691078030">
      <w:bodyDiv w:val="1"/>
      <w:marLeft w:val="0"/>
      <w:marRight w:val="0"/>
      <w:marTop w:val="0"/>
      <w:marBottom w:val="0"/>
      <w:divBdr>
        <w:top w:val="none" w:sz="0" w:space="0" w:color="auto"/>
        <w:left w:val="none" w:sz="0" w:space="0" w:color="auto"/>
        <w:bottom w:val="none" w:sz="0" w:space="0" w:color="auto"/>
        <w:right w:val="none" w:sz="0" w:space="0" w:color="auto"/>
      </w:divBdr>
    </w:div>
    <w:div w:id="704251779">
      <w:bodyDiv w:val="1"/>
      <w:marLeft w:val="0"/>
      <w:marRight w:val="0"/>
      <w:marTop w:val="0"/>
      <w:marBottom w:val="0"/>
      <w:divBdr>
        <w:top w:val="none" w:sz="0" w:space="0" w:color="auto"/>
        <w:left w:val="none" w:sz="0" w:space="0" w:color="auto"/>
        <w:bottom w:val="none" w:sz="0" w:space="0" w:color="auto"/>
        <w:right w:val="none" w:sz="0" w:space="0" w:color="auto"/>
      </w:divBdr>
    </w:div>
    <w:div w:id="707873996">
      <w:bodyDiv w:val="1"/>
      <w:marLeft w:val="0"/>
      <w:marRight w:val="0"/>
      <w:marTop w:val="0"/>
      <w:marBottom w:val="0"/>
      <w:divBdr>
        <w:top w:val="none" w:sz="0" w:space="0" w:color="auto"/>
        <w:left w:val="none" w:sz="0" w:space="0" w:color="auto"/>
        <w:bottom w:val="none" w:sz="0" w:space="0" w:color="auto"/>
        <w:right w:val="none" w:sz="0" w:space="0" w:color="auto"/>
      </w:divBdr>
    </w:div>
    <w:div w:id="716392524">
      <w:bodyDiv w:val="1"/>
      <w:marLeft w:val="0"/>
      <w:marRight w:val="0"/>
      <w:marTop w:val="0"/>
      <w:marBottom w:val="0"/>
      <w:divBdr>
        <w:top w:val="none" w:sz="0" w:space="0" w:color="auto"/>
        <w:left w:val="none" w:sz="0" w:space="0" w:color="auto"/>
        <w:bottom w:val="none" w:sz="0" w:space="0" w:color="auto"/>
        <w:right w:val="none" w:sz="0" w:space="0" w:color="auto"/>
      </w:divBdr>
    </w:div>
    <w:div w:id="729035037">
      <w:bodyDiv w:val="1"/>
      <w:marLeft w:val="0"/>
      <w:marRight w:val="0"/>
      <w:marTop w:val="0"/>
      <w:marBottom w:val="0"/>
      <w:divBdr>
        <w:top w:val="none" w:sz="0" w:space="0" w:color="auto"/>
        <w:left w:val="none" w:sz="0" w:space="0" w:color="auto"/>
        <w:bottom w:val="none" w:sz="0" w:space="0" w:color="auto"/>
        <w:right w:val="none" w:sz="0" w:space="0" w:color="auto"/>
      </w:divBdr>
    </w:div>
    <w:div w:id="735934184">
      <w:bodyDiv w:val="1"/>
      <w:marLeft w:val="0"/>
      <w:marRight w:val="0"/>
      <w:marTop w:val="0"/>
      <w:marBottom w:val="0"/>
      <w:divBdr>
        <w:top w:val="none" w:sz="0" w:space="0" w:color="auto"/>
        <w:left w:val="none" w:sz="0" w:space="0" w:color="auto"/>
        <w:bottom w:val="none" w:sz="0" w:space="0" w:color="auto"/>
        <w:right w:val="none" w:sz="0" w:space="0" w:color="auto"/>
      </w:divBdr>
    </w:div>
    <w:div w:id="737747353">
      <w:bodyDiv w:val="1"/>
      <w:marLeft w:val="0"/>
      <w:marRight w:val="0"/>
      <w:marTop w:val="0"/>
      <w:marBottom w:val="0"/>
      <w:divBdr>
        <w:top w:val="none" w:sz="0" w:space="0" w:color="auto"/>
        <w:left w:val="none" w:sz="0" w:space="0" w:color="auto"/>
        <w:bottom w:val="none" w:sz="0" w:space="0" w:color="auto"/>
        <w:right w:val="none" w:sz="0" w:space="0" w:color="auto"/>
      </w:divBdr>
    </w:div>
    <w:div w:id="744306382">
      <w:bodyDiv w:val="1"/>
      <w:marLeft w:val="0"/>
      <w:marRight w:val="0"/>
      <w:marTop w:val="0"/>
      <w:marBottom w:val="0"/>
      <w:divBdr>
        <w:top w:val="none" w:sz="0" w:space="0" w:color="auto"/>
        <w:left w:val="none" w:sz="0" w:space="0" w:color="auto"/>
        <w:bottom w:val="none" w:sz="0" w:space="0" w:color="auto"/>
        <w:right w:val="none" w:sz="0" w:space="0" w:color="auto"/>
      </w:divBdr>
    </w:div>
    <w:div w:id="745958612">
      <w:bodyDiv w:val="1"/>
      <w:marLeft w:val="0"/>
      <w:marRight w:val="0"/>
      <w:marTop w:val="0"/>
      <w:marBottom w:val="0"/>
      <w:divBdr>
        <w:top w:val="none" w:sz="0" w:space="0" w:color="auto"/>
        <w:left w:val="none" w:sz="0" w:space="0" w:color="auto"/>
        <w:bottom w:val="none" w:sz="0" w:space="0" w:color="auto"/>
        <w:right w:val="none" w:sz="0" w:space="0" w:color="auto"/>
      </w:divBdr>
    </w:div>
    <w:div w:id="748576973">
      <w:bodyDiv w:val="1"/>
      <w:marLeft w:val="0"/>
      <w:marRight w:val="0"/>
      <w:marTop w:val="0"/>
      <w:marBottom w:val="0"/>
      <w:divBdr>
        <w:top w:val="none" w:sz="0" w:space="0" w:color="auto"/>
        <w:left w:val="none" w:sz="0" w:space="0" w:color="auto"/>
        <w:bottom w:val="none" w:sz="0" w:space="0" w:color="auto"/>
        <w:right w:val="none" w:sz="0" w:space="0" w:color="auto"/>
      </w:divBdr>
    </w:div>
    <w:div w:id="751660080">
      <w:bodyDiv w:val="1"/>
      <w:marLeft w:val="0"/>
      <w:marRight w:val="0"/>
      <w:marTop w:val="0"/>
      <w:marBottom w:val="0"/>
      <w:divBdr>
        <w:top w:val="none" w:sz="0" w:space="0" w:color="auto"/>
        <w:left w:val="none" w:sz="0" w:space="0" w:color="auto"/>
        <w:bottom w:val="none" w:sz="0" w:space="0" w:color="auto"/>
        <w:right w:val="none" w:sz="0" w:space="0" w:color="auto"/>
      </w:divBdr>
    </w:div>
    <w:div w:id="759788294">
      <w:bodyDiv w:val="1"/>
      <w:marLeft w:val="0"/>
      <w:marRight w:val="0"/>
      <w:marTop w:val="0"/>
      <w:marBottom w:val="0"/>
      <w:divBdr>
        <w:top w:val="none" w:sz="0" w:space="0" w:color="auto"/>
        <w:left w:val="none" w:sz="0" w:space="0" w:color="auto"/>
        <w:bottom w:val="none" w:sz="0" w:space="0" w:color="auto"/>
        <w:right w:val="none" w:sz="0" w:space="0" w:color="auto"/>
      </w:divBdr>
    </w:div>
    <w:div w:id="760876936">
      <w:bodyDiv w:val="1"/>
      <w:marLeft w:val="0"/>
      <w:marRight w:val="0"/>
      <w:marTop w:val="0"/>
      <w:marBottom w:val="0"/>
      <w:divBdr>
        <w:top w:val="none" w:sz="0" w:space="0" w:color="auto"/>
        <w:left w:val="none" w:sz="0" w:space="0" w:color="auto"/>
        <w:bottom w:val="none" w:sz="0" w:space="0" w:color="auto"/>
        <w:right w:val="none" w:sz="0" w:space="0" w:color="auto"/>
      </w:divBdr>
      <w:divsChild>
        <w:div w:id="1678774765">
          <w:marLeft w:val="0"/>
          <w:marRight w:val="0"/>
          <w:marTop w:val="192"/>
          <w:marBottom w:val="0"/>
          <w:divBdr>
            <w:top w:val="none" w:sz="0" w:space="0" w:color="auto"/>
            <w:left w:val="none" w:sz="0" w:space="0" w:color="auto"/>
            <w:bottom w:val="none" w:sz="0" w:space="0" w:color="auto"/>
            <w:right w:val="none" w:sz="0" w:space="0" w:color="auto"/>
          </w:divBdr>
        </w:div>
      </w:divsChild>
    </w:div>
    <w:div w:id="763572544">
      <w:bodyDiv w:val="1"/>
      <w:marLeft w:val="0"/>
      <w:marRight w:val="0"/>
      <w:marTop w:val="0"/>
      <w:marBottom w:val="0"/>
      <w:divBdr>
        <w:top w:val="none" w:sz="0" w:space="0" w:color="auto"/>
        <w:left w:val="none" w:sz="0" w:space="0" w:color="auto"/>
        <w:bottom w:val="none" w:sz="0" w:space="0" w:color="auto"/>
        <w:right w:val="none" w:sz="0" w:space="0" w:color="auto"/>
      </w:divBdr>
    </w:div>
    <w:div w:id="775097730">
      <w:bodyDiv w:val="1"/>
      <w:marLeft w:val="0"/>
      <w:marRight w:val="0"/>
      <w:marTop w:val="0"/>
      <w:marBottom w:val="0"/>
      <w:divBdr>
        <w:top w:val="none" w:sz="0" w:space="0" w:color="auto"/>
        <w:left w:val="none" w:sz="0" w:space="0" w:color="auto"/>
        <w:bottom w:val="none" w:sz="0" w:space="0" w:color="auto"/>
        <w:right w:val="none" w:sz="0" w:space="0" w:color="auto"/>
      </w:divBdr>
    </w:div>
    <w:div w:id="782187825">
      <w:bodyDiv w:val="1"/>
      <w:marLeft w:val="0"/>
      <w:marRight w:val="0"/>
      <w:marTop w:val="0"/>
      <w:marBottom w:val="0"/>
      <w:divBdr>
        <w:top w:val="none" w:sz="0" w:space="0" w:color="auto"/>
        <w:left w:val="none" w:sz="0" w:space="0" w:color="auto"/>
        <w:bottom w:val="none" w:sz="0" w:space="0" w:color="auto"/>
        <w:right w:val="none" w:sz="0" w:space="0" w:color="auto"/>
      </w:divBdr>
    </w:div>
    <w:div w:id="782724705">
      <w:bodyDiv w:val="1"/>
      <w:marLeft w:val="0"/>
      <w:marRight w:val="0"/>
      <w:marTop w:val="0"/>
      <w:marBottom w:val="0"/>
      <w:divBdr>
        <w:top w:val="none" w:sz="0" w:space="0" w:color="auto"/>
        <w:left w:val="none" w:sz="0" w:space="0" w:color="auto"/>
        <w:bottom w:val="none" w:sz="0" w:space="0" w:color="auto"/>
        <w:right w:val="none" w:sz="0" w:space="0" w:color="auto"/>
      </w:divBdr>
    </w:div>
    <w:div w:id="783111133">
      <w:bodyDiv w:val="1"/>
      <w:marLeft w:val="0"/>
      <w:marRight w:val="0"/>
      <w:marTop w:val="0"/>
      <w:marBottom w:val="0"/>
      <w:divBdr>
        <w:top w:val="none" w:sz="0" w:space="0" w:color="auto"/>
        <w:left w:val="none" w:sz="0" w:space="0" w:color="auto"/>
        <w:bottom w:val="none" w:sz="0" w:space="0" w:color="auto"/>
        <w:right w:val="none" w:sz="0" w:space="0" w:color="auto"/>
      </w:divBdr>
      <w:divsChild>
        <w:div w:id="901142569">
          <w:marLeft w:val="0"/>
          <w:marRight w:val="0"/>
          <w:marTop w:val="0"/>
          <w:marBottom w:val="120"/>
          <w:divBdr>
            <w:top w:val="none" w:sz="0" w:space="0" w:color="auto"/>
            <w:left w:val="none" w:sz="0" w:space="0" w:color="auto"/>
            <w:bottom w:val="none" w:sz="0" w:space="0" w:color="auto"/>
            <w:right w:val="none" w:sz="0" w:space="0" w:color="auto"/>
          </w:divBdr>
        </w:div>
      </w:divsChild>
    </w:div>
    <w:div w:id="794375102">
      <w:bodyDiv w:val="1"/>
      <w:marLeft w:val="0"/>
      <w:marRight w:val="0"/>
      <w:marTop w:val="0"/>
      <w:marBottom w:val="0"/>
      <w:divBdr>
        <w:top w:val="none" w:sz="0" w:space="0" w:color="auto"/>
        <w:left w:val="none" w:sz="0" w:space="0" w:color="auto"/>
        <w:bottom w:val="none" w:sz="0" w:space="0" w:color="auto"/>
        <w:right w:val="none" w:sz="0" w:space="0" w:color="auto"/>
      </w:divBdr>
    </w:div>
    <w:div w:id="795686696">
      <w:bodyDiv w:val="1"/>
      <w:marLeft w:val="0"/>
      <w:marRight w:val="0"/>
      <w:marTop w:val="0"/>
      <w:marBottom w:val="0"/>
      <w:divBdr>
        <w:top w:val="none" w:sz="0" w:space="0" w:color="auto"/>
        <w:left w:val="none" w:sz="0" w:space="0" w:color="auto"/>
        <w:bottom w:val="none" w:sz="0" w:space="0" w:color="auto"/>
        <w:right w:val="none" w:sz="0" w:space="0" w:color="auto"/>
      </w:divBdr>
    </w:div>
    <w:div w:id="811024428">
      <w:bodyDiv w:val="1"/>
      <w:marLeft w:val="0"/>
      <w:marRight w:val="0"/>
      <w:marTop w:val="0"/>
      <w:marBottom w:val="0"/>
      <w:divBdr>
        <w:top w:val="none" w:sz="0" w:space="0" w:color="auto"/>
        <w:left w:val="none" w:sz="0" w:space="0" w:color="auto"/>
        <w:bottom w:val="none" w:sz="0" w:space="0" w:color="auto"/>
        <w:right w:val="none" w:sz="0" w:space="0" w:color="auto"/>
      </w:divBdr>
    </w:div>
    <w:div w:id="812913731">
      <w:bodyDiv w:val="1"/>
      <w:marLeft w:val="0"/>
      <w:marRight w:val="0"/>
      <w:marTop w:val="0"/>
      <w:marBottom w:val="0"/>
      <w:divBdr>
        <w:top w:val="none" w:sz="0" w:space="0" w:color="auto"/>
        <w:left w:val="none" w:sz="0" w:space="0" w:color="auto"/>
        <w:bottom w:val="none" w:sz="0" w:space="0" w:color="auto"/>
        <w:right w:val="none" w:sz="0" w:space="0" w:color="auto"/>
      </w:divBdr>
      <w:divsChild>
        <w:div w:id="812598935">
          <w:marLeft w:val="0"/>
          <w:marRight w:val="0"/>
          <w:marTop w:val="0"/>
          <w:marBottom w:val="120"/>
          <w:divBdr>
            <w:top w:val="none" w:sz="0" w:space="0" w:color="auto"/>
            <w:left w:val="none" w:sz="0" w:space="0" w:color="auto"/>
            <w:bottom w:val="none" w:sz="0" w:space="0" w:color="auto"/>
            <w:right w:val="none" w:sz="0" w:space="0" w:color="auto"/>
          </w:divBdr>
        </w:div>
      </w:divsChild>
    </w:div>
    <w:div w:id="844705344">
      <w:bodyDiv w:val="1"/>
      <w:marLeft w:val="0"/>
      <w:marRight w:val="0"/>
      <w:marTop w:val="0"/>
      <w:marBottom w:val="0"/>
      <w:divBdr>
        <w:top w:val="none" w:sz="0" w:space="0" w:color="auto"/>
        <w:left w:val="none" w:sz="0" w:space="0" w:color="auto"/>
        <w:bottom w:val="none" w:sz="0" w:space="0" w:color="auto"/>
        <w:right w:val="none" w:sz="0" w:space="0" w:color="auto"/>
      </w:divBdr>
    </w:div>
    <w:div w:id="858542937">
      <w:bodyDiv w:val="1"/>
      <w:marLeft w:val="0"/>
      <w:marRight w:val="0"/>
      <w:marTop w:val="0"/>
      <w:marBottom w:val="0"/>
      <w:divBdr>
        <w:top w:val="none" w:sz="0" w:space="0" w:color="auto"/>
        <w:left w:val="none" w:sz="0" w:space="0" w:color="auto"/>
        <w:bottom w:val="none" w:sz="0" w:space="0" w:color="auto"/>
        <w:right w:val="none" w:sz="0" w:space="0" w:color="auto"/>
      </w:divBdr>
    </w:div>
    <w:div w:id="860440502">
      <w:bodyDiv w:val="1"/>
      <w:marLeft w:val="0"/>
      <w:marRight w:val="0"/>
      <w:marTop w:val="0"/>
      <w:marBottom w:val="0"/>
      <w:divBdr>
        <w:top w:val="none" w:sz="0" w:space="0" w:color="auto"/>
        <w:left w:val="none" w:sz="0" w:space="0" w:color="auto"/>
        <w:bottom w:val="none" w:sz="0" w:space="0" w:color="auto"/>
        <w:right w:val="none" w:sz="0" w:space="0" w:color="auto"/>
      </w:divBdr>
    </w:div>
    <w:div w:id="866403880">
      <w:bodyDiv w:val="1"/>
      <w:marLeft w:val="0"/>
      <w:marRight w:val="0"/>
      <w:marTop w:val="0"/>
      <w:marBottom w:val="0"/>
      <w:divBdr>
        <w:top w:val="none" w:sz="0" w:space="0" w:color="auto"/>
        <w:left w:val="none" w:sz="0" w:space="0" w:color="auto"/>
        <w:bottom w:val="none" w:sz="0" w:space="0" w:color="auto"/>
        <w:right w:val="none" w:sz="0" w:space="0" w:color="auto"/>
      </w:divBdr>
    </w:div>
    <w:div w:id="869270228">
      <w:bodyDiv w:val="1"/>
      <w:marLeft w:val="0"/>
      <w:marRight w:val="0"/>
      <w:marTop w:val="0"/>
      <w:marBottom w:val="0"/>
      <w:divBdr>
        <w:top w:val="none" w:sz="0" w:space="0" w:color="auto"/>
        <w:left w:val="none" w:sz="0" w:space="0" w:color="auto"/>
        <w:bottom w:val="none" w:sz="0" w:space="0" w:color="auto"/>
        <w:right w:val="none" w:sz="0" w:space="0" w:color="auto"/>
      </w:divBdr>
    </w:div>
    <w:div w:id="874274428">
      <w:bodyDiv w:val="1"/>
      <w:marLeft w:val="0"/>
      <w:marRight w:val="0"/>
      <w:marTop w:val="0"/>
      <w:marBottom w:val="0"/>
      <w:divBdr>
        <w:top w:val="none" w:sz="0" w:space="0" w:color="auto"/>
        <w:left w:val="none" w:sz="0" w:space="0" w:color="auto"/>
        <w:bottom w:val="none" w:sz="0" w:space="0" w:color="auto"/>
        <w:right w:val="none" w:sz="0" w:space="0" w:color="auto"/>
      </w:divBdr>
    </w:div>
    <w:div w:id="880551943">
      <w:bodyDiv w:val="1"/>
      <w:marLeft w:val="0"/>
      <w:marRight w:val="0"/>
      <w:marTop w:val="0"/>
      <w:marBottom w:val="0"/>
      <w:divBdr>
        <w:top w:val="none" w:sz="0" w:space="0" w:color="auto"/>
        <w:left w:val="none" w:sz="0" w:space="0" w:color="auto"/>
        <w:bottom w:val="none" w:sz="0" w:space="0" w:color="auto"/>
        <w:right w:val="none" w:sz="0" w:space="0" w:color="auto"/>
      </w:divBdr>
    </w:div>
    <w:div w:id="885289139">
      <w:bodyDiv w:val="1"/>
      <w:marLeft w:val="0"/>
      <w:marRight w:val="0"/>
      <w:marTop w:val="0"/>
      <w:marBottom w:val="0"/>
      <w:divBdr>
        <w:top w:val="none" w:sz="0" w:space="0" w:color="auto"/>
        <w:left w:val="none" w:sz="0" w:space="0" w:color="auto"/>
        <w:bottom w:val="none" w:sz="0" w:space="0" w:color="auto"/>
        <w:right w:val="none" w:sz="0" w:space="0" w:color="auto"/>
      </w:divBdr>
    </w:div>
    <w:div w:id="909581654">
      <w:bodyDiv w:val="1"/>
      <w:marLeft w:val="0"/>
      <w:marRight w:val="0"/>
      <w:marTop w:val="0"/>
      <w:marBottom w:val="0"/>
      <w:divBdr>
        <w:top w:val="none" w:sz="0" w:space="0" w:color="auto"/>
        <w:left w:val="none" w:sz="0" w:space="0" w:color="auto"/>
        <w:bottom w:val="none" w:sz="0" w:space="0" w:color="auto"/>
        <w:right w:val="none" w:sz="0" w:space="0" w:color="auto"/>
      </w:divBdr>
    </w:div>
    <w:div w:id="912929992">
      <w:bodyDiv w:val="1"/>
      <w:marLeft w:val="0"/>
      <w:marRight w:val="0"/>
      <w:marTop w:val="0"/>
      <w:marBottom w:val="0"/>
      <w:divBdr>
        <w:top w:val="none" w:sz="0" w:space="0" w:color="auto"/>
        <w:left w:val="none" w:sz="0" w:space="0" w:color="auto"/>
        <w:bottom w:val="none" w:sz="0" w:space="0" w:color="auto"/>
        <w:right w:val="none" w:sz="0" w:space="0" w:color="auto"/>
      </w:divBdr>
    </w:div>
    <w:div w:id="923807443">
      <w:bodyDiv w:val="1"/>
      <w:marLeft w:val="0"/>
      <w:marRight w:val="0"/>
      <w:marTop w:val="0"/>
      <w:marBottom w:val="0"/>
      <w:divBdr>
        <w:top w:val="none" w:sz="0" w:space="0" w:color="auto"/>
        <w:left w:val="none" w:sz="0" w:space="0" w:color="auto"/>
        <w:bottom w:val="none" w:sz="0" w:space="0" w:color="auto"/>
        <w:right w:val="none" w:sz="0" w:space="0" w:color="auto"/>
      </w:divBdr>
    </w:div>
    <w:div w:id="933169722">
      <w:bodyDiv w:val="1"/>
      <w:marLeft w:val="0"/>
      <w:marRight w:val="0"/>
      <w:marTop w:val="0"/>
      <w:marBottom w:val="0"/>
      <w:divBdr>
        <w:top w:val="none" w:sz="0" w:space="0" w:color="auto"/>
        <w:left w:val="none" w:sz="0" w:space="0" w:color="auto"/>
        <w:bottom w:val="none" w:sz="0" w:space="0" w:color="auto"/>
        <w:right w:val="none" w:sz="0" w:space="0" w:color="auto"/>
      </w:divBdr>
    </w:div>
    <w:div w:id="937559990">
      <w:bodyDiv w:val="1"/>
      <w:marLeft w:val="0"/>
      <w:marRight w:val="0"/>
      <w:marTop w:val="0"/>
      <w:marBottom w:val="0"/>
      <w:divBdr>
        <w:top w:val="none" w:sz="0" w:space="0" w:color="auto"/>
        <w:left w:val="none" w:sz="0" w:space="0" w:color="auto"/>
        <w:bottom w:val="none" w:sz="0" w:space="0" w:color="auto"/>
        <w:right w:val="none" w:sz="0" w:space="0" w:color="auto"/>
      </w:divBdr>
    </w:div>
    <w:div w:id="963585768">
      <w:bodyDiv w:val="1"/>
      <w:marLeft w:val="0"/>
      <w:marRight w:val="0"/>
      <w:marTop w:val="0"/>
      <w:marBottom w:val="0"/>
      <w:divBdr>
        <w:top w:val="none" w:sz="0" w:space="0" w:color="auto"/>
        <w:left w:val="none" w:sz="0" w:space="0" w:color="auto"/>
        <w:bottom w:val="none" w:sz="0" w:space="0" w:color="auto"/>
        <w:right w:val="none" w:sz="0" w:space="0" w:color="auto"/>
      </w:divBdr>
    </w:div>
    <w:div w:id="964896969">
      <w:bodyDiv w:val="1"/>
      <w:marLeft w:val="0"/>
      <w:marRight w:val="0"/>
      <w:marTop w:val="0"/>
      <w:marBottom w:val="0"/>
      <w:divBdr>
        <w:top w:val="none" w:sz="0" w:space="0" w:color="auto"/>
        <w:left w:val="none" w:sz="0" w:space="0" w:color="auto"/>
        <w:bottom w:val="none" w:sz="0" w:space="0" w:color="auto"/>
        <w:right w:val="none" w:sz="0" w:space="0" w:color="auto"/>
      </w:divBdr>
    </w:div>
    <w:div w:id="969751654">
      <w:bodyDiv w:val="1"/>
      <w:marLeft w:val="0"/>
      <w:marRight w:val="0"/>
      <w:marTop w:val="0"/>
      <w:marBottom w:val="0"/>
      <w:divBdr>
        <w:top w:val="none" w:sz="0" w:space="0" w:color="auto"/>
        <w:left w:val="none" w:sz="0" w:space="0" w:color="auto"/>
        <w:bottom w:val="none" w:sz="0" w:space="0" w:color="auto"/>
        <w:right w:val="none" w:sz="0" w:space="0" w:color="auto"/>
      </w:divBdr>
    </w:div>
    <w:div w:id="976880224">
      <w:bodyDiv w:val="1"/>
      <w:marLeft w:val="0"/>
      <w:marRight w:val="0"/>
      <w:marTop w:val="0"/>
      <w:marBottom w:val="0"/>
      <w:divBdr>
        <w:top w:val="none" w:sz="0" w:space="0" w:color="auto"/>
        <w:left w:val="none" w:sz="0" w:space="0" w:color="auto"/>
        <w:bottom w:val="none" w:sz="0" w:space="0" w:color="auto"/>
        <w:right w:val="none" w:sz="0" w:space="0" w:color="auto"/>
      </w:divBdr>
    </w:div>
    <w:div w:id="981081095">
      <w:bodyDiv w:val="1"/>
      <w:marLeft w:val="0"/>
      <w:marRight w:val="0"/>
      <w:marTop w:val="0"/>
      <w:marBottom w:val="0"/>
      <w:divBdr>
        <w:top w:val="none" w:sz="0" w:space="0" w:color="auto"/>
        <w:left w:val="none" w:sz="0" w:space="0" w:color="auto"/>
        <w:bottom w:val="none" w:sz="0" w:space="0" w:color="auto"/>
        <w:right w:val="none" w:sz="0" w:space="0" w:color="auto"/>
      </w:divBdr>
    </w:div>
    <w:div w:id="985204738">
      <w:bodyDiv w:val="1"/>
      <w:marLeft w:val="0"/>
      <w:marRight w:val="0"/>
      <w:marTop w:val="0"/>
      <w:marBottom w:val="0"/>
      <w:divBdr>
        <w:top w:val="none" w:sz="0" w:space="0" w:color="auto"/>
        <w:left w:val="none" w:sz="0" w:space="0" w:color="auto"/>
        <w:bottom w:val="none" w:sz="0" w:space="0" w:color="auto"/>
        <w:right w:val="none" w:sz="0" w:space="0" w:color="auto"/>
      </w:divBdr>
    </w:div>
    <w:div w:id="987052382">
      <w:bodyDiv w:val="1"/>
      <w:marLeft w:val="0"/>
      <w:marRight w:val="0"/>
      <w:marTop w:val="0"/>
      <w:marBottom w:val="0"/>
      <w:divBdr>
        <w:top w:val="none" w:sz="0" w:space="0" w:color="auto"/>
        <w:left w:val="none" w:sz="0" w:space="0" w:color="auto"/>
        <w:bottom w:val="none" w:sz="0" w:space="0" w:color="auto"/>
        <w:right w:val="none" w:sz="0" w:space="0" w:color="auto"/>
      </w:divBdr>
    </w:div>
    <w:div w:id="988443487">
      <w:bodyDiv w:val="1"/>
      <w:marLeft w:val="0"/>
      <w:marRight w:val="0"/>
      <w:marTop w:val="0"/>
      <w:marBottom w:val="0"/>
      <w:divBdr>
        <w:top w:val="none" w:sz="0" w:space="0" w:color="auto"/>
        <w:left w:val="none" w:sz="0" w:space="0" w:color="auto"/>
        <w:bottom w:val="none" w:sz="0" w:space="0" w:color="auto"/>
        <w:right w:val="none" w:sz="0" w:space="0" w:color="auto"/>
      </w:divBdr>
    </w:div>
    <w:div w:id="1003626963">
      <w:bodyDiv w:val="1"/>
      <w:marLeft w:val="0"/>
      <w:marRight w:val="0"/>
      <w:marTop w:val="0"/>
      <w:marBottom w:val="0"/>
      <w:divBdr>
        <w:top w:val="none" w:sz="0" w:space="0" w:color="auto"/>
        <w:left w:val="none" w:sz="0" w:space="0" w:color="auto"/>
        <w:bottom w:val="none" w:sz="0" w:space="0" w:color="auto"/>
        <w:right w:val="none" w:sz="0" w:space="0" w:color="auto"/>
      </w:divBdr>
    </w:div>
    <w:div w:id="1027489085">
      <w:bodyDiv w:val="1"/>
      <w:marLeft w:val="0"/>
      <w:marRight w:val="0"/>
      <w:marTop w:val="0"/>
      <w:marBottom w:val="0"/>
      <w:divBdr>
        <w:top w:val="none" w:sz="0" w:space="0" w:color="auto"/>
        <w:left w:val="none" w:sz="0" w:space="0" w:color="auto"/>
        <w:bottom w:val="none" w:sz="0" w:space="0" w:color="auto"/>
        <w:right w:val="none" w:sz="0" w:space="0" w:color="auto"/>
      </w:divBdr>
    </w:div>
    <w:div w:id="1036076418">
      <w:bodyDiv w:val="1"/>
      <w:marLeft w:val="0"/>
      <w:marRight w:val="0"/>
      <w:marTop w:val="0"/>
      <w:marBottom w:val="0"/>
      <w:divBdr>
        <w:top w:val="none" w:sz="0" w:space="0" w:color="auto"/>
        <w:left w:val="none" w:sz="0" w:space="0" w:color="auto"/>
        <w:bottom w:val="none" w:sz="0" w:space="0" w:color="auto"/>
        <w:right w:val="none" w:sz="0" w:space="0" w:color="auto"/>
      </w:divBdr>
    </w:div>
    <w:div w:id="1040665722">
      <w:bodyDiv w:val="1"/>
      <w:marLeft w:val="0"/>
      <w:marRight w:val="0"/>
      <w:marTop w:val="0"/>
      <w:marBottom w:val="0"/>
      <w:divBdr>
        <w:top w:val="none" w:sz="0" w:space="0" w:color="auto"/>
        <w:left w:val="none" w:sz="0" w:space="0" w:color="auto"/>
        <w:bottom w:val="none" w:sz="0" w:space="0" w:color="auto"/>
        <w:right w:val="none" w:sz="0" w:space="0" w:color="auto"/>
      </w:divBdr>
    </w:div>
    <w:div w:id="1057633547">
      <w:bodyDiv w:val="1"/>
      <w:marLeft w:val="0"/>
      <w:marRight w:val="0"/>
      <w:marTop w:val="0"/>
      <w:marBottom w:val="0"/>
      <w:divBdr>
        <w:top w:val="none" w:sz="0" w:space="0" w:color="auto"/>
        <w:left w:val="none" w:sz="0" w:space="0" w:color="auto"/>
        <w:bottom w:val="none" w:sz="0" w:space="0" w:color="auto"/>
        <w:right w:val="none" w:sz="0" w:space="0" w:color="auto"/>
      </w:divBdr>
    </w:div>
    <w:div w:id="1057700244">
      <w:bodyDiv w:val="1"/>
      <w:marLeft w:val="0"/>
      <w:marRight w:val="0"/>
      <w:marTop w:val="0"/>
      <w:marBottom w:val="0"/>
      <w:divBdr>
        <w:top w:val="none" w:sz="0" w:space="0" w:color="auto"/>
        <w:left w:val="none" w:sz="0" w:space="0" w:color="auto"/>
        <w:bottom w:val="none" w:sz="0" w:space="0" w:color="auto"/>
        <w:right w:val="none" w:sz="0" w:space="0" w:color="auto"/>
      </w:divBdr>
    </w:div>
    <w:div w:id="1063330415">
      <w:bodyDiv w:val="1"/>
      <w:marLeft w:val="0"/>
      <w:marRight w:val="0"/>
      <w:marTop w:val="0"/>
      <w:marBottom w:val="0"/>
      <w:divBdr>
        <w:top w:val="none" w:sz="0" w:space="0" w:color="auto"/>
        <w:left w:val="none" w:sz="0" w:space="0" w:color="auto"/>
        <w:bottom w:val="none" w:sz="0" w:space="0" w:color="auto"/>
        <w:right w:val="none" w:sz="0" w:space="0" w:color="auto"/>
      </w:divBdr>
    </w:div>
    <w:div w:id="1065831810">
      <w:bodyDiv w:val="1"/>
      <w:marLeft w:val="0"/>
      <w:marRight w:val="0"/>
      <w:marTop w:val="0"/>
      <w:marBottom w:val="0"/>
      <w:divBdr>
        <w:top w:val="none" w:sz="0" w:space="0" w:color="auto"/>
        <w:left w:val="none" w:sz="0" w:space="0" w:color="auto"/>
        <w:bottom w:val="none" w:sz="0" w:space="0" w:color="auto"/>
        <w:right w:val="none" w:sz="0" w:space="0" w:color="auto"/>
      </w:divBdr>
    </w:div>
    <w:div w:id="1066876174">
      <w:bodyDiv w:val="1"/>
      <w:marLeft w:val="0"/>
      <w:marRight w:val="0"/>
      <w:marTop w:val="0"/>
      <w:marBottom w:val="0"/>
      <w:divBdr>
        <w:top w:val="none" w:sz="0" w:space="0" w:color="auto"/>
        <w:left w:val="none" w:sz="0" w:space="0" w:color="auto"/>
        <w:bottom w:val="none" w:sz="0" w:space="0" w:color="auto"/>
        <w:right w:val="none" w:sz="0" w:space="0" w:color="auto"/>
      </w:divBdr>
    </w:div>
    <w:div w:id="1067801156">
      <w:bodyDiv w:val="1"/>
      <w:marLeft w:val="0"/>
      <w:marRight w:val="0"/>
      <w:marTop w:val="0"/>
      <w:marBottom w:val="0"/>
      <w:divBdr>
        <w:top w:val="none" w:sz="0" w:space="0" w:color="auto"/>
        <w:left w:val="none" w:sz="0" w:space="0" w:color="auto"/>
        <w:bottom w:val="none" w:sz="0" w:space="0" w:color="auto"/>
        <w:right w:val="none" w:sz="0" w:space="0" w:color="auto"/>
      </w:divBdr>
    </w:div>
    <w:div w:id="1067992021">
      <w:bodyDiv w:val="1"/>
      <w:marLeft w:val="0"/>
      <w:marRight w:val="0"/>
      <w:marTop w:val="0"/>
      <w:marBottom w:val="0"/>
      <w:divBdr>
        <w:top w:val="none" w:sz="0" w:space="0" w:color="auto"/>
        <w:left w:val="none" w:sz="0" w:space="0" w:color="auto"/>
        <w:bottom w:val="none" w:sz="0" w:space="0" w:color="auto"/>
        <w:right w:val="none" w:sz="0" w:space="0" w:color="auto"/>
      </w:divBdr>
    </w:div>
    <w:div w:id="1075323521">
      <w:bodyDiv w:val="1"/>
      <w:marLeft w:val="0"/>
      <w:marRight w:val="0"/>
      <w:marTop w:val="0"/>
      <w:marBottom w:val="0"/>
      <w:divBdr>
        <w:top w:val="none" w:sz="0" w:space="0" w:color="auto"/>
        <w:left w:val="none" w:sz="0" w:space="0" w:color="auto"/>
        <w:bottom w:val="none" w:sz="0" w:space="0" w:color="auto"/>
        <w:right w:val="none" w:sz="0" w:space="0" w:color="auto"/>
      </w:divBdr>
    </w:div>
    <w:div w:id="1085608783">
      <w:bodyDiv w:val="1"/>
      <w:marLeft w:val="0"/>
      <w:marRight w:val="0"/>
      <w:marTop w:val="0"/>
      <w:marBottom w:val="0"/>
      <w:divBdr>
        <w:top w:val="none" w:sz="0" w:space="0" w:color="auto"/>
        <w:left w:val="none" w:sz="0" w:space="0" w:color="auto"/>
        <w:bottom w:val="none" w:sz="0" w:space="0" w:color="auto"/>
        <w:right w:val="none" w:sz="0" w:space="0" w:color="auto"/>
      </w:divBdr>
    </w:div>
    <w:div w:id="1090470641">
      <w:bodyDiv w:val="1"/>
      <w:marLeft w:val="0"/>
      <w:marRight w:val="0"/>
      <w:marTop w:val="0"/>
      <w:marBottom w:val="0"/>
      <w:divBdr>
        <w:top w:val="none" w:sz="0" w:space="0" w:color="auto"/>
        <w:left w:val="none" w:sz="0" w:space="0" w:color="auto"/>
        <w:bottom w:val="none" w:sz="0" w:space="0" w:color="auto"/>
        <w:right w:val="none" w:sz="0" w:space="0" w:color="auto"/>
      </w:divBdr>
    </w:div>
    <w:div w:id="1099452894">
      <w:bodyDiv w:val="1"/>
      <w:marLeft w:val="0"/>
      <w:marRight w:val="0"/>
      <w:marTop w:val="0"/>
      <w:marBottom w:val="0"/>
      <w:divBdr>
        <w:top w:val="none" w:sz="0" w:space="0" w:color="auto"/>
        <w:left w:val="none" w:sz="0" w:space="0" w:color="auto"/>
        <w:bottom w:val="none" w:sz="0" w:space="0" w:color="auto"/>
        <w:right w:val="none" w:sz="0" w:space="0" w:color="auto"/>
      </w:divBdr>
    </w:div>
    <w:div w:id="1101026818">
      <w:bodyDiv w:val="1"/>
      <w:marLeft w:val="0"/>
      <w:marRight w:val="0"/>
      <w:marTop w:val="0"/>
      <w:marBottom w:val="0"/>
      <w:divBdr>
        <w:top w:val="none" w:sz="0" w:space="0" w:color="auto"/>
        <w:left w:val="none" w:sz="0" w:space="0" w:color="auto"/>
        <w:bottom w:val="none" w:sz="0" w:space="0" w:color="auto"/>
        <w:right w:val="none" w:sz="0" w:space="0" w:color="auto"/>
      </w:divBdr>
    </w:div>
    <w:div w:id="1102530256">
      <w:bodyDiv w:val="1"/>
      <w:marLeft w:val="0"/>
      <w:marRight w:val="0"/>
      <w:marTop w:val="0"/>
      <w:marBottom w:val="0"/>
      <w:divBdr>
        <w:top w:val="none" w:sz="0" w:space="0" w:color="auto"/>
        <w:left w:val="none" w:sz="0" w:space="0" w:color="auto"/>
        <w:bottom w:val="none" w:sz="0" w:space="0" w:color="auto"/>
        <w:right w:val="none" w:sz="0" w:space="0" w:color="auto"/>
      </w:divBdr>
    </w:div>
    <w:div w:id="1112020973">
      <w:bodyDiv w:val="1"/>
      <w:marLeft w:val="0"/>
      <w:marRight w:val="0"/>
      <w:marTop w:val="0"/>
      <w:marBottom w:val="0"/>
      <w:divBdr>
        <w:top w:val="none" w:sz="0" w:space="0" w:color="auto"/>
        <w:left w:val="none" w:sz="0" w:space="0" w:color="auto"/>
        <w:bottom w:val="none" w:sz="0" w:space="0" w:color="auto"/>
        <w:right w:val="none" w:sz="0" w:space="0" w:color="auto"/>
      </w:divBdr>
    </w:div>
    <w:div w:id="1148861551">
      <w:bodyDiv w:val="1"/>
      <w:marLeft w:val="0"/>
      <w:marRight w:val="0"/>
      <w:marTop w:val="0"/>
      <w:marBottom w:val="0"/>
      <w:divBdr>
        <w:top w:val="none" w:sz="0" w:space="0" w:color="auto"/>
        <w:left w:val="none" w:sz="0" w:space="0" w:color="auto"/>
        <w:bottom w:val="none" w:sz="0" w:space="0" w:color="auto"/>
        <w:right w:val="none" w:sz="0" w:space="0" w:color="auto"/>
      </w:divBdr>
    </w:div>
    <w:div w:id="1161654700">
      <w:bodyDiv w:val="1"/>
      <w:marLeft w:val="0"/>
      <w:marRight w:val="0"/>
      <w:marTop w:val="0"/>
      <w:marBottom w:val="0"/>
      <w:divBdr>
        <w:top w:val="none" w:sz="0" w:space="0" w:color="auto"/>
        <w:left w:val="none" w:sz="0" w:space="0" w:color="auto"/>
        <w:bottom w:val="none" w:sz="0" w:space="0" w:color="auto"/>
        <w:right w:val="none" w:sz="0" w:space="0" w:color="auto"/>
      </w:divBdr>
    </w:div>
    <w:div w:id="1189024786">
      <w:bodyDiv w:val="1"/>
      <w:marLeft w:val="0"/>
      <w:marRight w:val="0"/>
      <w:marTop w:val="0"/>
      <w:marBottom w:val="0"/>
      <w:divBdr>
        <w:top w:val="none" w:sz="0" w:space="0" w:color="auto"/>
        <w:left w:val="none" w:sz="0" w:space="0" w:color="auto"/>
        <w:bottom w:val="none" w:sz="0" w:space="0" w:color="auto"/>
        <w:right w:val="none" w:sz="0" w:space="0" w:color="auto"/>
      </w:divBdr>
    </w:div>
    <w:div w:id="1198348245">
      <w:bodyDiv w:val="1"/>
      <w:marLeft w:val="0"/>
      <w:marRight w:val="0"/>
      <w:marTop w:val="0"/>
      <w:marBottom w:val="0"/>
      <w:divBdr>
        <w:top w:val="none" w:sz="0" w:space="0" w:color="auto"/>
        <w:left w:val="none" w:sz="0" w:space="0" w:color="auto"/>
        <w:bottom w:val="none" w:sz="0" w:space="0" w:color="auto"/>
        <w:right w:val="none" w:sz="0" w:space="0" w:color="auto"/>
      </w:divBdr>
    </w:div>
    <w:div w:id="1203130384">
      <w:bodyDiv w:val="1"/>
      <w:marLeft w:val="0"/>
      <w:marRight w:val="0"/>
      <w:marTop w:val="0"/>
      <w:marBottom w:val="0"/>
      <w:divBdr>
        <w:top w:val="none" w:sz="0" w:space="0" w:color="auto"/>
        <w:left w:val="none" w:sz="0" w:space="0" w:color="auto"/>
        <w:bottom w:val="none" w:sz="0" w:space="0" w:color="auto"/>
        <w:right w:val="none" w:sz="0" w:space="0" w:color="auto"/>
      </w:divBdr>
      <w:divsChild>
        <w:div w:id="773481701">
          <w:marLeft w:val="0"/>
          <w:marRight w:val="0"/>
          <w:marTop w:val="0"/>
          <w:marBottom w:val="120"/>
          <w:divBdr>
            <w:top w:val="none" w:sz="0" w:space="0" w:color="auto"/>
            <w:left w:val="none" w:sz="0" w:space="0" w:color="auto"/>
            <w:bottom w:val="none" w:sz="0" w:space="0" w:color="auto"/>
            <w:right w:val="none" w:sz="0" w:space="0" w:color="auto"/>
          </w:divBdr>
        </w:div>
      </w:divsChild>
    </w:div>
    <w:div w:id="1207646207">
      <w:bodyDiv w:val="1"/>
      <w:marLeft w:val="0"/>
      <w:marRight w:val="0"/>
      <w:marTop w:val="0"/>
      <w:marBottom w:val="0"/>
      <w:divBdr>
        <w:top w:val="none" w:sz="0" w:space="0" w:color="auto"/>
        <w:left w:val="none" w:sz="0" w:space="0" w:color="auto"/>
        <w:bottom w:val="none" w:sz="0" w:space="0" w:color="auto"/>
        <w:right w:val="none" w:sz="0" w:space="0" w:color="auto"/>
      </w:divBdr>
    </w:div>
    <w:div w:id="1210801189">
      <w:bodyDiv w:val="1"/>
      <w:marLeft w:val="0"/>
      <w:marRight w:val="0"/>
      <w:marTop w:val="0"/>
      <w:marBottom w:val="0"/>
      <w:divBdr>
        <w:top w:val="none" w:sz="0" w:space="0" w:color="auto"/>
        <w:left w:val="none" w:sz="0" w:space="0" w:color="auto"/>
        <w:bottom w:val="none" w:sz="0" w:space="0" w:color="auto"/>
        <w:right w:val="none" w:sz="0" w:space="0" w:color="auto"/>
      </w:divBdr>
    </w:div>
    <w:div w:id="1228609234">
      <w:bodyDiv w:val="1"/>
      <w:marLeft w:val="0"/>
      <w:marRight w:val="0"/>
      <w:marTop w:val="0"/>
      <w:marBottom w:val="0"/>
      <w:divBdr>
        <w:top w:val="none" w:sz="0" w:space="0" w:color="auto"/>
        <w:left w:val="none" w:sz="0" w:space="0" w:color="auto"/>
        <w:bottom w:val="none" w:sz="0" w:space="0" w:color="auto"/>
        <w:right w:val="none" w:sz="0" w:space="0" w:color="auto"/>
      </w:divBdr>
    </w:div>
    <w:div w:id="1232498938">
      <w:bodyDiv w:val="1"/>
      <w:marLeft w:val="0"/>
      <w:marRight w:val="0"/>
      <w:marTop w:val="0"/>
      <w:marBottom w:val="0"/>
      <w:divBdr>
        <w:top w:val="none" w:sz="0" w:space="0" w:color="auto"/>
        <w:left w:val="none" w:sz="0" w:space="0" w:color="auto"/>
        <w:bottom w:val="none" w:sz="0" w:space="0" w:color="auto"/>
        <w:right w:val="none" w:sz="0" w:space="0" w:color="auto"/>
      </w:divBdr>
    </w:div>
    <w:div w:id="1234975195">
      <w:bodyDiv w:val="1"/>
      <w:marLeft w:val="0"/>
      <w:marRight w:val="0"/>
      <w:marTop w:val="0"/>
      <w:marBottom w:val="0"/>
      <w:divBdr>
        <w:top w:val="none" w:sz="0" w:space="0" w:color="auto"/>
        <w:left w:val="none" w:sz="0" w:space="0" w:color="auto"/>
        <w:bottom w:val="none" w:sz="0" w:space="0" w:color="auto"/>
        <w:right w:val="none" w:sz="0" w:space="0" w:color="auto"/>
      </w:divBdr>
    </w:div>
    <w:div w:id="1235554990">
      <w:bodyDiv w:val="1"/>
      <w:marLeft w:val="0"/>
      <w:marRight w:val="0"/>
      <w:marTop w:val="0"/>
      <w:marBottom w:val="0"/>
      <w:divBdr>
        <w:top w:val="none" w:sz="0" w:space="0" w:color="auto"/>
        <w:left w:val="none" w:sz="0" w:space="0" w:color="auto"/>
        <w:bottom w:val="none" w:sz="0" w:space="0" w:color="auto"/>
        <w:right w:val="none" w:sz="0" w:space="0" w:color="auto"/>
      </w:divBdr>
    </w:div>
    <w:div w:id="1238974250">
      <w:bodyDiv w:val="1"/>
      <w:marLeft w:val="0"/>
      <w:marRight w:val="0"/>
      <w:marTop w:val="0"/>
      <w:marBottom w:val="0"/>
      <w:divBdr>
        <w:top w:val="none" w:sz="0" w:space="0" w:color="auto"/>
        <w:left w:val="none" w:sz="0" w:space="0" w:color="auto"/>
        <w:bottom w:val="none" w:sz="0" w:space="0" w:color="auto"/>
        <w:right w:val="none" w:sz="0" w:space="0" w:color="auto"/>
      </w:divBdr>
    </w:div>
    <w:div w:id="1241137362">
      <w:bodyDiv w:val="1"/>
      <w:marLeft w:val="0"/>
      <w:marRight w:val="0"/>
      <w:marTop w:val="0"/>
      <w:marBottom w:val="0"/>
      <w:divBdr>
        <w:top w:val="none" w:sz="0" w:space="0" w:color="auto"/>
        <w:left w:val="none" w:sz="0" w:space="0" w:color="auto"/>
        <w:bottom w:val="none" w:sz="0" w:space="0" w:color="auto"/>
        <w:right w:val="none" w:sz="0" w:space="0" w:color="auto"/>
      </w:divBdr>
    </w:div>
    <w:div w:id="1244294565">
      <w:bodyDiv w:val="1"/>
      <w:marLeft w:val="0"/>
      <w:marRight w:val="0"/>
      <w:marTop w:val="0"/>
      <w:marBottom w:val="0"/>
      <w:divBdr>
        <w:top w:val="none" w:sz="0" w:space="0" w:color="auto"/>
        <w:left w:val="none" w:sz="0" w:space="0" w:color="auto"/>
        <w:bottom w:val="none" w:sz="0" w:space="0" w:color="auto"/>
        <w:right w:val="none" w:sz="0" w:space="0" w:color="auto"/>
      </w:divBdr>
    </w:div>
    <w:div w:id="1271815829">
      <w:bodyDiv w:val="1"/>
      <w:marLeft w:val="0"/>
      <w:marRight w:val="0"/>
      <w:marTop w:val="0"/>
      <w:marBottom w:val="0"/>
      <w:divBdr>
        <w:top w:val="none" w:sz="0" w:space="0" w:color="auto"/>
        <w:left w:val="none" w:sz="0" w:space="0" w:color="auto"/>
        <w:bottom w:val="none" w:sz="0" w:space="0" w:color="auto"/>
        <w:right w:val="none" w:sz="0" w:space="0" w:color="auto"/>
      </w:divBdr>
    </w:div>
    <w:div w:id="1285497754">
      <w:bodyDiv w:val="1"/>
      <w:marLeft w:val="0"/>
      <w:marRight w:val="0"/>
      <w:marTop w:val="0"/>
      <w:marBottom w:val="0"/>
      <w:divBdr>
        <w:top w:val="none" w:sz="0" w:space="0" w:color="auto"/>
        <w:left w:val="none" w:sz="0" w:space="0" w:color="auto"/>
        <w:bottom w:val="none" w:sz="0" w:space="0" w:color="auto"/>
        <w:right w:val="none" w:sz="0" w:space="0" w:color="auto"/>
      </w:divBdr>
    </w:div>
    <w:div w:id="1294209892">
      <w:bodyDiv w:val="1"/>
      <w:marLeft w:val="0"/>
      <w:marRight w:val="0"/>
      <w:marTop w:val="0"/>
      <w:marBottom w:val="0"/>
      <w:divBdr>
        <w:top w:val="none" w:sz="0" w:space="0" w:color="auto"/>
        <w:left w:val="none" w:sz="0" w:space="0" w:color="auto"/>
        <w:bottom w:val="none" w:sz="0" w:space="0" w:color="auto"/>
        <w:right w:val="none" w:sz="0" w:space="0" w:color="auto"/>
      </w:divBdr>
      <w:divsChild>
        <w:div w:id="991720044">
          <w:marLeft w:val="0"/>
          <w:marRight w:val="0"/>
          <w:marTop w:val="0"/>
          <w:marBottom w:val="120"/>
          <w:divBdr>
            <w:top w:val="none" w:sz="0" w:space="0" w:color="auto"/>
            <w:left w:val="none" w:sz="0" w:space="0" w:color="auto"/>
            <w:bottom w:val="none" w:sz="0" w:space="0" w:color="auto"/>
            <w:right w:val="none" w:sz="0" w:space="0" w:color="auto"/>
          </w:divBdr>
        </w:div>
      </w:divsChild>
    </w:div>
    <w:div w:id="1304576413">
      <w:bodyDiv w:val="1"/>
      <w:marLeft w:val="0"/>
      <w:marRight w:val="0"/>
      <w:marTop w:val="0"/>
      <w:marBottom w:val="0"/>
      <w:divBdr>
        <w:top w:val="none" w:sz="0" w:space="0" w:color="auto"/>
        <w:left w:val="none" w:sz="0" w:space="0" w:color="auto"/>
        <w:bottom w:val="none" w:sz="0" w:space="0" w:color="auto"/>
        <w:right w:val="none" w:sz="0" w:space="0" w:color="auto"/>
      </w:divBdr>
    </w:div>
    <w:div w:id="1307660489">
      <w:bodyDiv w:val="1"/>
      <w:marLeft w:val="0"/>
      <w:marRight w:val="0"/>
      <w:marTop w:val="0"/>
      <w:marBottom w:val="0"/>
      <w:divBdr>
        <w:top w:val="none" w:sz="0" w:space="0" w:color="auto"/>
        <w:left w:val="none" w:sz="0" w:space="0" w:color="auto"/>
        <w:bottom w:val="none" w:sz="0" w:space="0" w:color="auto"/>
        <w:right w:val="none" w:sz="0" w:space="0" w:color="auto"/>
      </w:divBdr>
    </w:div>
    <w:div w:id="1307707888">
      <w:bodyDiv w:val="1"/>
      <w:marLeft w:val="0"/>
      <w:marRight w:val="0"/>
      <w:marTop w:val="0"/>
      <w:marBottom w:val="0"/>
      <w:divBdr>
        <w:top w:val="none" w:sz="0" w:space="0" w:color="auto"/>
        <w:left w:val="none" w:sz="0" w:space="0" w:color="auto"/>
        <w:bottom w:val="none" w:sz="0" w:space="0" w:color="auto"/>
        <w:right w:val="none" w:sz="0" w:space="0" w:color="auto"/>
      </w:divBdr>
    </w:div>
    <w:div w:id="1309900575">
      <w:bodyDiv w:val="1"/>
      <w:marLeft w:val="0"/>
      <w:marRight w:val="0"/>
      <w:marTop w:val="0"/>
      <w:marBottom w:val="0"/>
      <w:divBdr>
        <w:top w:val="none" w:sz="0" w:space="0" w:color="auto"/>
        <w:left w:val="none" w:sz="0" w:space="0" w:color="auto"/>
        <w:bottom w:val="none" w:sz="0" w:space="0" w:color="auto"/>
        <w:right w:val="none" w:sz="0" w:space="0" w:color="auto"/>
      </w:divBdr>
    </w:div>
    <w:div w:id="1311178875">
      <w:bodyDiv w:val="1"/>
      <w:marLeft w:val="0"/>
      <w:marRight w:val="0"/>
      <w:marTop w:val="0"/>
      <w:marBottom w:val="0"/>
      <w:divBdr>
        <w:top w:val="none" w:sz="0" w:space="0" w:color="auto"/>
        <w:left w:val="none" w:sz="0" w:space="0" w:color="auto"/>
        <w:bottom w:val="none" w:sz="0" w:space="0" w:color="auto"/>
        <w:right w:val="none" w:sz="0" w:space="0" w:color="auto"/>
      </w:divBdr>
    </w:div>
    <w:div w:id="1313370766">
      <w:bodyDiv w:val="1"/>
      <w:marLeft w:val="0"/>
      <w:marRight w:val="0"/>
      <w:marTop w:val="0"/>
      <w:marBottom w:val="0"/>
      <w:divBdr>
        <w:top w:val="none" w:sz="0" w:space="0" w:color="auto"/>
        <w:left w:val="none" w:sz="0" w:space="0" w:color="auto"/>
        <w:bottom w:val="none" w:sz="0" w:space="0" w:color="auto"/>
        <w:right w:val="none" w:sz="0" w:space="0" w:color="auto"/>
      </w:divBdr>
    </w:div>
    <w:div w:id="1315332583">
      <w:bodyDiv w:val="1"/>
      <w:marLeft w:val="0"/>
      <w:marRight w:val="0"/>
      <w:marTop w:val="0"/>
      <w:marBottom w:val="0"/>
      <w:divBdr>
        <w:top w:val="none" w:sz="0" w:space="0" w:color="auto"/>
        <w:left w:val="none" w:sz="0" w:space="0" w:color="auto"/>
        <w:bottom w:val="none" w:sz="0" w:space="0" w:color="auto"/>
        <w:right w:val="none" w:sz="0" w:space="0" w:color="auto"/>
      </w:divBdr>
    </w:div>
    <w:div w:id="1319312308">
      <w:bodyDiv w:val="1"/>
      <w:marLeft w:val="0"/>
      <w:marRight w:val="0"/>
      <w:marTop w:val="0"/>
      <w:marBottom w:val="0"/>
      <w:divBdr>
        <w:top w:val="none" w:sz="0" w:space="0" w:color="auto"/>
        <w:left w:val="none" w:sz="0" w:space="0" w:color="auto"/>
        <w:bottom w:val="none" w:sz="0" w:space="0" w:color="auto"/>
        <w:right w:val="none" w:sz="0" w:space="0" w:color="auto"/>
      </w:divBdr>
    </w:div>
    <w:div w:id="1322852804">
      <w:bodyDiv w:val="1"/>
      <w:marLeft w:val="0"/>
      <w:marRight w:val="0"/>
      <w:marTop w:val="0"/>
      <w:marBottom w:val="0"/>
      <w:divBdr>
        <w:top w:val="none" w:sz="0" w:space="0" w:color="auto"/>
        <w:left w:val="none" w:sz="0" w:space="0" w:color="auto"/>
        <w:bottom w:val="none" w:sz="0" w:space="0" w:color="auto"/>
        <w:right w:val="none" w:sz="0" w:space="0" w:color="auto"/>
      </w:divBdr>
    </w:div>
    <w:div w:id="1333874951">
      <w:bodyDiv w:val="1"/>
      <w:marLeft w:val="0"/>
      <w:marRight w:val="0"/>
      <w:marTop w:val="0"/>
      <w:marBottom w:val="0"/>
      <w:divBdr>
        <w:top w:val="none" w:sz="0" w:space="0" w:color="auto"/>
        <w:left w:val="none" w:sz="0" w:space="0" w:color="auto"/>
        <w:bottom w:val="none" w:sz="0" w:space="0" w:color="auto"/>
        <w:right w:val="none" w:sz="0" w:space="0" w:color="auto"/>
      </w:divBdr>
    </w:div>
    <w:div w:id="1333948624">
      <w:bodyDiv w:val="1"/>
      <w:marLeft w:val="0"/>
      <w:marRight w:val="0"/>
      <w:marTop w:val="0"/>
      <w:marBottom w:val="0"/>
      <w:divBdr>
        <w:top w:val="none" w:sz="0" w:space="0" w:color="auto"/>
        <w:left w:val="none" w:sz="0" w:space="0" w:color="auto"/>
        <w:bottom w:val="none" w:sz="0" w:space="0" w:color="auto"/>
        <w:right w:val="none" w:sz="0" w:space="0" w:color="auto"/>
      </w:divBdr>
      <w:divsChild>
        <w:div w:id="1583249595">
          <w:marLeft w:val="0"/>
          <w:marRight w:val="0"/>
          <w:marTop w:val="0"/>
          <w:marBottom w:val="120"/>
          <w:divBdr>
            <w:top w:val="none" w:sz="0" w:space="0" w:color="auto"/>
            <w:left w:val="none" w:sz="0" w:space="0" w:color="auto"/>
            <w:bottom w:val="none" w:sz="0" w:space="0" w:color="auto"/>
            <w:right w:val="none" w:sz="0" w:space="0" w:color="auto"/>
          </w:divBdr>
        </w:div>
      </w:divsChild>
    </w:div>
    <w:div w:id="1347245701">
      <w:bodyDiv w:val="1"/>
      <w:marLeft w:val="0"/>
      <w:marRight w:val="0"/>
      <w:marTop w:val="0"/>
      <w:marBottom w:val="0"/>
      <w:divBdr>
        <w:top w:val="none" w:sz="0" w:space="0" w:color="auto"/>
        <w:left w:val="none" w:sz="0" w:space="0" w:color="auto"/>
        <w:bottom w:val="none" w:sz="0" w:space="0" w:color="auto"/>
        <w:right w:val="none" w:sz="0" w:space="0" w:color="auto"/>
      </w:divBdr>
    </w:div>
    <w:div w:id="1351949404">
      <w:bodyDiv w:val="1"/>
      <w:marLeft w:val="0"/>
      <w:marRight w:val="0"/>
      <w:marTop w:val="0"/>
      <w:marBottom w:val="0"/>
      <w:divBdr>
        <w:top w:val="none" w:sz="0" w:space="0" w:color="auto"/>
        <w:left w:val="none" w:sz="0" w:space="0" w:color="auto"/>
        <w:bottom w:val="none" w:sz="0" w:space="0" w:color="auto"/>
        <w:right w:val="none" w:sz="0" w:space="0" w:color="auto"/>
      </w:divBdr>
    </w:div>
    <w:div w:id="1359040655">
      <w:bodyDiv w:val="1"/>
      <w:marLeft w:val="0"/>
      <w:marRight w:val="0"/>
      <w:marTop w:val="0"/>
      <w:marBottom w:val="0"/>
      <w:divBdr>
        <w:top w:val="none" w:sz="0" w:space="0" w:color="auto"/>
        <w:left w:val="none" w:sz="0" w:space="0" w:color="auto"/>
        <w:bottom w:val="none" w:sz="0" w:space="0" w:color="auto"/>
        <w:right w:val="none" w:sz="0" w:space="0" w:color="auto"/>
      </w:divBdr>
    </w:div>
    <w:div w:id="1363164683">
      <w:bodyDiv w:val="1"/>
      <w:marLeft w:val="0"/>
      <w:marRight w:val="0"/>
      <w:marTop w:val="0"/>
      <w:marBottom w:val="0"/>
      <w:divBdr>
        <w:top w:val="none" w:sz="0" w:space="0" w:color="auto"/>
        <w:left w:val="none" w:sz="0" w:space="0" w:color="auto"/>
        <w:bottom w:val="none" w:sz="0" w:space="0" w:color="auto"/>
        <w:right w:val="none" w:sz="0" w:space="0" w:color="auto"/>
      </w:divBdr>
      <w:divsChild>
        <w:div w:id="413015715">
          <w:marLeft w:val="0"/>
          <w:marRight w:val="0"/>
          <w:marTop w:val="0"/>
          <w:marBottom w:val="120"/>
          <w:divBdr>
            <w:top w:val="none" w:sz="0" w:space="0" w:color="auto"/>
            <w:left w:val="none" w:sz="0" w:space="0" w:color="auto"/>
            <w:bottom w:val="none" w:sz="0" w:space="0" w:color="auto"/>
            <w:right w:val="none" w:sz="0" w:space="0" w:color="auto"/>
          </w:divBdr>
        </w:div>
      </w:divsChild>
    </w:div>
    <w:div w:id="1375541798">
      <w:bodyDiv w:val="1"/>
      <w:marLeft w:val="0"/>
      <w:marRight w:val="0"/>
      <w:marTop w:val="0"/>
      <w:marBottom w:val="0"/>
      <w:divBdr>
        <w:top w:val="none" w:sz="0" w:space="0" w:color="auto"/>
        <w:left w:val="none" w:sz="0" w:space="0" w:color="auto"/>
        <w:bottom w:val="none" w:sz="0" w:space="0" w:color="auto"/>
        <w:right w:val="none" w:sz="0" w:space="0" w:color="auto"/>
      </w:divBdr>
    </w:div>
    <w:div w:id="1380981362">
      <w:bodyDiv w:val="1"/>
      <w:marLeft w:val="0"/>
      <w:marRight w:val="0"/>
      <w:marTop w:val="0"/>
      <w:marBottom w:val="0"/>
      <w:divBdr>
        <w:top w:val="none" w:sz="0" w:space="0" w:color="auto"/>
        <w:left w:val="none" w:sz="0" w:space="0" w:color="auto"/>
        <w:bottom w:val="none" w:sz="0" w:space="0" w:color="auto"/>
        <w:right w:val="none" w:sz="0" w:space="0" w:color="auto"/>
      </w:divBdr>
    </w:div>
    <w:div w:id="1387028724">
      <w:bodyDiv w:val="1"/>
      <w:marLeft w:val="0"/>
      <w:marRight w:val="0"/>
      <w:marTop w:val="0"/>
      <w:marBottom w:val="0"/>
      <w:divBdr>
        <w:top w:val="none" w:sz="0" w:space="0" w:color="auto"/>
        <w:left w:val="none" w:sz="0" w:space="0" w:color="auto"/>
        <w:bottom w:val="none" w:sz="0" w:space="0" w:color="auto"/>
        <w:right w:val="none" w:sz="0" w:space="0" w:color="auto"/>
      </w:divBdr>
    </w:div>
    <w:div w:id="1417362053">
      <w:bodyDiv w:val="1"/>
      <w:marLeft w:val="0"/>
      <w:marRight w:val="0"/>
      <w:marTop w:val="0"/>
      <w:marBottom w:val="0"/>
      <w:divBdr>
        <w:top w:val="none" w:sz="0" w:space="0" w:color="auto"/>
        <w:left w:val="none" w:sz="0" w:space="0" w:color="auto"/>
        <w:bottom w:val="none" w:sz="0" w:space="0" w:color="auto"/>
        <w:right w:val="none" w:sz="0" w:space="0" w:color="auto"/>
      </w:divBdr>
    </w:div>
    <w:div w:id="1423990779">
      <w:bodyDiv w:val="1"/>
      <w:marLeft w:val="0"/>
      <w:marRight w:val="0"/>
      <w:marTop w:val="0"/>
      <w:marBottom w:val="0"/>
      <w:divBdr>
        <w:top w:val="none" w:sz="0" w:space="0" w:color="auto"/>
        <w:left w:val="none" w:sz="0" w:space="0" w:color="auto"/>
        <w:bottom w:val="none" w:sz="0" w:space="0" w:color="auto"/>
        <w:right w:val="none" w:sz="0" w:space="0" w:color="auto"/>
      </w:divBdr>
    </w:div>
    <w:div w:id="1431386910">
      <w:bodyDiv w:val="1"/>
      <w:marLeft w:val="0"/>
      <w:marRight w:val="0"/>
      <w:marTop w:val="0"/>
      <w:marBottom w:val="0"/>
      <w:divBdr>
        <w:top w:val="none" w:sz="0" w:space="0" w:color="auto"/>
        <w:left w:val="none" w:sz="0" w:space="0" w:color="auto"/>
        <w:bottom w:val="none" w:sz="0" w:space="0" w:color="auto"/>
        <w:right w:val="none" w:sz="0" w:space="0" w:color="auto"/>
      </w:divBdr>
    </w:div>
    <w:div w:id="1437628049">
      <w:bodyDiv w:val="1"/>
      <w:marLeft w:val="0"/>
      <w:marRight w:val="0"/>
      <w:marTop w:val="0"/>
      <w:marBottom w:val="0"/>
      <w:divBdr>
        <w:top w:val="none" w:sz="0" w:space="0" w:color="auto"/>
        <w:left w:val="none" w:sz="0" w:space="0" w:color="auto"/>
        <w:bottom w:val="none" w:sz="0" w:space="0" w:color="auto"/>
        <w:right w:val="none" w:sz="0" w:space="0" w:color="auto"/>
      </w:divBdr>
    </w:div>
    <w:div w:id="1440561421">
      <w:bodyDiv w:val="1"/>
      <w:marLeft w:val="0"/>
      <w:marRight w:val="0"/>
      <w:marTop w:val="0"/>
      <w:marBottom w:val="0"/>
      <w:divBdr>
        <w:top w:val="none" w:sz="0" w:space="0" w:color="auto"/>
        <w:left w:val="none" w:sz="0" w:space="0" w:color="auto"/>
        <w:bottom w:val="none" w:sz="0" w:space="0" w:color="auto"/>
        <w:right w:val="none" w:sz="0" w:space="0" w:color="auto"/>
      </w:divBdr>
    </w:div>
    <w:div w:id="1448625494">
      <w:bodyDiv w:val="1"/>
      <w:marLeft w:val="0"/>
      <w:marRight w:val="0"/>
      <w:marTop w:val="0"/>
      <w:marBottom w:val="0"/>
      <w:divBdr>
        <w:top w:val="none" w:sz="0" w:space="0" w:color="auto"/>
        <w:left w:val="none" w:sz="0" w:space="0" w:color="auto"/>
        <w:bottom w:val="none" w:sz="0" w:space="0" w:color="auto"/>
        <w:right w:val="none" w:sz="0" w:space="0" w:color="auto"/>
      </w:divBdr>
    </w:div>
    <w:div w:id="1464427456">
      <w:bodyDiv w:val="1"/>
      <w:marLeft w:val="0"/>
      <w:marRight w:val="0"/>
      <w:marTop w:val="0"/>
      <w:marBottom w:val="0"/>
      <w:divBdr>
        <w:top w:val="none" w:sz="0" w:space="0" w:color="auto"/>
        <w:left w:val="none" w:sz="0" w:space="0" w:color="auto"/>
        <w:bottom w:val="none" w:sz="0" w:space="0" w:color="auto"/>
        <w:right w:val="none" w:sz="0" w:space="0" w:color="auto"/>
      </w:divBdr>
    </w:div>
    <w:div w:id="1474567544">
      <w:bodyDiv w:val="1"/>
      <w:marLeft w:val="0"/>
      <w:marRight w:val="0"/>
      <w:marTop w:val="0"/>
      <w:marBottom w:val="0"/>
      <w:divBdr>
        <w:top w:val="none" w:sz="0" w:space="0" w:color="auto"/>
        <w:left w:val="none" w:sz="0" w:space="0" w:color="auto"/>
        <w:bottom w:val="none" w:sz="0" w:space="0" w:color="auto"/>
        <w:right w:val="none" w:sz="0" w:space="0" w:color="auto"/>
      </w:divBdr>
    </w:div>
    <w:div w:id="1479153046">
      <w:bodyDiv w:val="1"/>
      <w:marLeft w:val="0"/>
      <w:marRight w:val="0"/>
      <w:marTop w:val="0"/>
      <w:marBottom w:val="0"/>
      <w:divBdr>
        <w:top w:val="none" w:sz="0" w:space="0" w:color="auto"/>
        <w:left w:val="none" w:sz="0" w:space="0" w:color="auto"/>
        <w:bottom w:val="none" w:sz="0" w:space="0" w:color="auto"/>
        <w:right w:val="none" w:sz="0" w:space="0" w:color="auto"/>
      </w:divBdr>
    </w:div>
    <w:div w:id="1483085574">
      <w:bodyDiv w:val="1"/>
      <w:marLeft w:val="0"/>
      <w:marRight w:val="0"/>
      <w:marTop w:val="0"/>
      <w:marBottom w:val="0"/>
      <w:divBdr>
        <w:top w:val="none" w:sz="0" w:space="0" w:color="auto"/>
        <w:left w:val="none" w:sz="0" w:space="0" w:color="auto"/>
        <w:bottom w:val="none" w:sz="0" w:space="0" w:color="auto"/>
        <w:right w:val="none" w:sz="0" w:space="0" w:color="auto"/>
      </w:divBdr>
    </w:div>
    <w:div w:id="1492984463">
      <w:bodyDiv w:val="1"/>
      <w:marLeft w:val="0"/>
      <w:marRight w:val="0"/>
      <w:marTop w:val="0"/>
      <w:marBottom w:val="0"/>
      <w:divBdr>
        <w:top w:val="none" w:sz="0" w:space="0" w:color="auto"/>
        <w:left w:val="none" w:sz="0" w:space="0" w:color="auto"/>
        <w:bottom w:val="none" w:sz="0" w:space="0" w:color="auto"/>
        <w:right w:val="none" w:sz="0" w:space="0" w:color="auto"/>
      </w:divBdr>
    </w:div>
    <w:div w:id="1495994369">
      <w:bodyDiv w:val="1"/>
      <w:marLeft w:val="0"/>
      <w:marRight w:val="0"/>
      <w:marTop w:val="0"/>
      <w:marBottom w:val="0"/>
      <w:divBdr>
        <w:top w:val="none" w:sz="0" w:space="0" w:color="auto"/>
        <w:left w:val="none" w:sz="0" w:space="0" w:color="auto"/>
        <w:bottom w:val="none" w:sz="0" w:space="0" w:color="auto"/>
        <w:right w:val="none" w:sz="0" w:space="0" w:color="auto"/>
      </w:divBdr>
    </w:div>
    <w:div w:id="1496259461">
      <w:bodyDiv w:val="1"/>
      <w:marLeft w:val="0"/>
      <w:marRight w:val="0"/>
      <w:marTop w:val="0"/>
      <w:marBottom w:val="0"/>
      <w:divBdr>
        <w:top w:val="none" w:sz="0" w:space="0" w:color="auto"/>
        <w:left w:val="none" w:sz="0" w:space="0" w:color="auto"/>
        <w:bottom w:val="none" w:sz="0" w:space="0" w:color="auto"/>
        <w:right w:val="none" w:sz="0" w:space="0" w:color="auto"/>
      </w:divBdr>
    </w:div>
    <w:div w:id="1511406669">
      <w:bodyDiv w:val="1"/>
      <w:marLeft w:val="0"/>
      <w:marRight w:val="0"/>
      <w:marTop w:val="0"/>
      <w:marBottom w:val="0"/>
      <w:divBdr>
        <w:top w:val="none" w:sz="0" w:space="0" w:color="auto"/>
        <w:left w:val="none" w:sz="0" w:space="0" w:color="auto"/>
        <w:bottom w:val="none" w:sz="0" w:space="0" w:color="auto"/>
        <w:right w:val="none" w:sz="0" w:space="0" w:color="auto"/>
      </w:divBdr>
    </w:div>
    <w:div w:id="1519660815">
      <w:bodyDiv w:val="1"/>
      <w:marLeft w:val="0"/>
      <w:marRight w:val="0"/>
      <w:marTop w:val="0"/>
      <w:marBottom w:val="0"/>
      <w:divBdr>
        <w:top w:val="none" w:sz="0" w:space="0" w:color="auto"/>
        <w:left w:val="none" w:sz="0" w:space="0" w:color="auto"/>
        <w:bottom w:val="none" w:sz="0" w:space="0" w:color="auto"/>
        <w:right w:val="none" w:sz="0" w:space="0" w:color="auto"/>
      </w:divBdr>
    </w:div>
    <w:div w:id="1531605192">
      <w:bodyDiv w:val="1"/>
      <w:marLeft w:val="0"/>
      <w:marRight w:val="0"/>
      <w:marTop w:val="0"/>
      <w:marBottom w:val="0"/>
      <w:divBdr>
        <w:top w:val="none" w:sz="0" w:space="0" w:color="auto"/>
        <w:left w:val="none" w:sz="0" w:space="0" w:color="auto"/>
        <w:bottom w:val="none" w:sz="0" w:space="0" w:color="auto"/>
        <w:right w:val="none" w:sz="0" w:space="0" w:color="auto"/>
      </w:divBdr>
      <w:divsChild>
        <w:div w:id="1705709424">
          <w:marLeft w:val="0"/>
          <w:marRight w:val="0"/>
          <w:marTop w:val="120"/>
          <w:marBottom w:val="0"/>
          <w:divBdr>
            <w:top w:val="none" w:sz="0" w:space="0" w:color="auto"/>
            <w:left w:val="none" w:sz="0" w:space="0" w:color="auto"/>
            <w:bottom w:val="none" w:sz="0" w:space="0" w:color="auto"/>
            <w:right w:val="none" w:sz="0" w:space="0" w:color="auto"/>
          </w:divBdr>
        </w:div>
      </w:divsChild>
    </w:div>
    <w:div w:id="1536774892">
      <w:bodyDiv w:val="1"/>
      <w:marLeft w:val="0"/>
      <w:marRight w:val="0"/>
      <w:marTop w:val="0"/>
      <w:marBottom w:val="0"/>
      <w:divBdr>
        <w:top w:val="none" w:sz="0" w:space="0" w:color="auto"/>
        <w:left w:val="none" w:sz="0" w:space="0" w:color="auto"/>
        <w:bottom w:val="none" w:sz="0" w:space="0" w:color="auto"/>
        <w:right w:val="none" w:sz="0" w:space="0" w:color="auto"/>
      </w:divBdr>
    </w:div>
    <w:div w:id="1538278023">
      <w:bodyDiv w:val="1"/>
      <w:marLeft w:val="0"/>
      <w:marRight w:val="0"/>
      <w:marTop w:val="0"/>
      <w:marBottom w:val="0"/>
      <w:divBdr>
        <w:top w:val="none" w:sz="0" w:space="0" w:color="auto"/>
        <w:left w:val="none" w:sz="0" w:space="0" w:color="auto"/>
        <w:bottom w:val="none" w:sz="0" w:space="0" w:color="auto"/>
        <w:right w:val="none" w:sz="0" w:space="0" w:color="auto"/>
      </w:divBdr>
    </w:div>
    <w:div w:id="1545092197">
      <w:bodyDiv w:val="1"/>
      <w:marLeft w:val="0"/>
      <w:marRight w:val="0"/>
      <w:marTop w:val="0"/>
      <w:marBottom w:val="0"/>
      <w:divBdr>
        <w:top w:val="none" w:sz="0" w:space="0" w:color="auto"/>
        <w:left w:val="none" w:sz="0" w:space="0" w:color="auto"/>
        <w:bottom w:val="none" w:sz="0" w:space="0" w:color="auto"/>
        <w:right w:val="none" w:sz="0" w:space="0" w:color="auto"/>
      </w:divBdr>
    </w:div>
    <w:div w:id="1545410657">
      <w:bodyDiv w:val="1"/>
      <w:marLeft w:val="0"/>
      <w:marRight w:val="0"/>
      <w:marTop w:val="0"/>
      <w:marBottom w:val="0"/>
      <w:divBdr>
        <w:top w:val="none" w:sz="0" w:space="0" w:color="auto"/>
        <w:left w:val="none" w:sz="0" w:space="0" w:color="auto"/>
        <w:bottom w:val="none" w:sz="0" w:space="0" w:color="auto"/>
        <w:right w:val="none" w:sz="0" w:space="0" w:color="auto"/>
      </w:divBdr>
    </w:div>
    <w:div w:id="1555312544">
      <w:bodyDiv w:val="1"/>
      <w:marLeft w:val="0"/>
      <w:marRight w:val="0"/>
      <w:marTop w:val="0"/>
      <w:marBottom w:val="0"/>
      <w:divBdr>
        <w:top w:val="none" w:sz="0" w:space="0" w:color="auto"/>
        <w:left w:val="none" w:sz="0" w:space="0" w:color="auto"/>
        <w:bottom w:val="none" w:sz="0" w:space="0" w:color="auto"/>
        <w:right w:val="none" w:sz="0" w:space="0" w:color="auto"/>
      </w:divBdr>
    </w:div>
    <w:div w:id="1555890238">
      <w:bodyDiv w:val="1"/>
      <w:marLeft w:val="0"/>
      <w:marRight w:val="0"/>
      <w:marTop w:val="0"/>
      <w:marBottom w:val="0"/>
      <w:divBdr>
        <w:top w:val="none" w:sz="0" w:space="0" w:color="auto"/>
        <w:left w:val="none" w:sz="0" w:space="0" w:color="auto"/>
        <w:bottom w:val="none" w:sz="0" w:space="0" w:color="auto"/>
        <w:right w:val="none" w:sz="0" w:space="0" w:color="auto"/>
      </w:divBdr>
    </w:div>
    <w:div w:id="1559196805">
      <w:bodyDiv w:val="1"/>
      <w:marLeft w:val="0"/>
      <w:marRight w:val="0"/>
      <w:marTop w:val="0"/>
      <w:marBottom w:val="0"/>
      <w:divBdr>
        <w:top w:val="none" w:sz="0" w:space="0" w:color="auto"/>
        <w:left w:val="none" w:sz="0" w:space="0" w:color="auto"/>
        <w:bottom w:val="none" w:sz="0" w:space="0" w:color="auto"/>
        <w:right w:val="none" w:sz="0" w:space="0" w:color="auto"/>
      </w:divBdr>
    </w:div>
    <w:div w:id="1568177123">
      <w:bodyDiv w:val="1"/>
      <w:marLeft w:val="0"/>
      <w:marRight w:val="0"/>
      <w:marTop w:val="0"/>
      <w:marBottom w:val="0"/>
      <w:divBdr>
        <w:top w:val="none" w:sz="0" w:space="0" w:color="auto"/>
        <w:left w:val="none" w:sz="0" w:space="0" w:color="auto"/>
        <w:bottom w:val="none" w:sz="0" w:space="0" w:color="auto"/>
        <w:right w:val="none" w:sz="0" w:space="0" w:color="auto"/>
      </w:divBdr>
    </w:div>
    <w:div w:id="1574117558">
      <w:bodyDiv w:val="1"/>
      <w:marLeft w:val="0"/>
      <w:marRight w:val="0"/>
      <w:marTop w:val="0"/>
      <w:marBottom w:val="0"/>
      <w:divBdr>
        <w:top w:val="none" w:sz="0" w:space="0" w:color="auto"/>
        <w:left w:val="none" w:sz="0" w:space="0" w:color="auto"/>
        <w:bottom w:val="none" w:sz="0" w:space="0" w:color="auto"/>
        <w:right w:val="none" w:sz="0" w:space="0" w:color="auto"/>
      </w:divBdr>
    </w:div>
    <w:div w:id="1584798897">
      <w:bodyDiv w:val="1"/>
      <w:marLeft w:val="0"/>
      <w:marRight w:val="0"/>
      <w:marTop w:val="0"/>
      <w:marBottom w:val="0"/>
      <w:divBdr>
        <w:top w:val="none" w:sz="0" w:space="0" w:color="auto"/>
        <w:left w:val="none" w:sz="0" w:space="0" w:color="auto"/>
        <w:bottom w:val="none" w:sz="0" w:space="0" w:color="auto"/>
        <w:right w:val="none" w:sz="0" w:space="0" w:color="auto"/>
      </w:divBdr>
    </w:div>
    <w:div w:id="1596593533">
      <w:bodyDiv w:val="1"/>
      <w:marLeft w:val="0"/>
      <w:marRight w:val="0"/>
      <w:marTop w:val="0"/>
      <w:marBottom w:val="0"/>
      <w:divBdr>
        <w:top w:val="none" w:sz="0" w:space="0" w:color="auto"/>
        <w:left w:val="none" w:sz="0" w:space="0" w:color="auto"/>
        <w:bottom w:val="none" w:sz="0" w:space="0" w:color="auto"/>
        <w:right w:val="none" w:sz="0" w:space="0" w:color="auto"/>
      </w:divBdr>
    </w:div>
    <w:div w:id="1606229106">
      <w:bodyDiv w:val="1"/>
      <w:marLeft w:val="0"/>
      <w:marRight w:val="0"/>
      <w:marTop w:val="0"/>
      <w:marBottom w:val="0"/>
      <w:divBdr>
        <w:top w:val="none" w:sz="0" w:space="0" w:color="auto"/>
        <w:left w:val="none" w:sz="0" w:space="0" w:color="auto"/>
        <w:bottom w:val="none" w:sz="0" w:space="0" w:color="auto"/>
        <w:right w:val="none" w:sz="0" w:space="0" w:color="auto"/>
      </w:divBdr>
    </w:div>
    <w:div w:id="1619138012">
      <w:bodyDiv w:val="1"/>
      <w:marLeft w:val="0"/>
      <w:marRight w:val="0"/>
      <w:marTop w:val="0"/>
      <w:marBottom w:val="0"/>
      <w:divBdr>
        <w:top w:val="none" w:sz="0" w:space="0" w:color="auto"/>
        <w:left w:val="none" w:sz="0" w:space="0" w:color="auto"/>
        <w:bottom w:val="none" w:sz="0" w:space="0" w:color="auto"/>
        <w:right w:val="none" w:sz="0" w:space="0" w:color="auto"/>
      </w:divBdr>
    </w:div>
    <w:div w:id="1620333796">
      <w:bodyDiv w:val="1"/>
      <w:marLeft w:val="0"/>
      <w:marRight w:val="0"/>
      <w:marTop w:val="0"/>
      <w:marBottom w:val="0"/>
      <w:divBdr>
        <w:top w:val="none" w:sz="0" w:space="0" w:color="auto"/>
        <w:left w:val="none" w:sz="0" w:space="0" w:color="auto"/>
        <w:bottom w:val="none" w:sz="0" w:space="0" w:color="auto"/>
        <w:right w:val="none" w:sz="0" w:space="0" w:color="auto"/>
      </w:divBdr>
    </w:div>
    <w:div w:id="1624849741">
      <w:bodyDiv w:val="1"/>
      <w:marLeft w:val="0"/>
      <w:marRight w:val="0"/>
      <w:marTop w:val="0"/>
      <w:marBottom w:val="0"/>
      <w:divBdr>
        <w:top w:val="none" w:sz="0" w:space="0" w:color="auto"/>
        <w:left w:val="none" w:sz="0" w:space="0" w:color="auto"/>
        <w:bottom w:val="none" w:sz="0" w:space="0" w:color="auto"/>
        <w:right w:val="none" w:sz="0" w:space="0" w:color="auto"/>
      </w:divBdr>
    </w:div>
    <w:div w:id="1648437247">
      <w:bodyDiv w:val="1"/>
      <w:marLeft w:val="0"/>
      <w:marRight w:val="0"/>
      <w:marTop w:val="0"/>
      <w:marBottom w:val="0"/>
      <w:divBdr>
        <w:top w:val="none" w:sz="0" w:space="0" w:color="auto"/>
        <w:left w:val="none" w:sz="0" w:space="0" w:color="auto"/>
        <w:bottom w:val="none" w:sz="0" w:space="0" w:color="auto"/>
        <w:right w:val="none" w:sz="0" w:space="0" w:color="auto"/>
      </w:divBdr>
    </w:div>
    <w:div w:id="1679383827">
      <w:bodyDiv w:val="1"/>
      <w:marLeft w:val="0"/>
      <w:marRight w:val="0"/>
      <w:marTop w:val="0"/>
      <w:marBottom w:val="0"/>
      <w:divBdr>
        <w:top w:val="none" w:sz="0" w:space="0" w:color="auto"/>
        <w:left w:val="none" w:sz="0" w:space="0" w:color="auto"/>
        <w:bottom w:val="none" w:sz="0" w:space="0" w:color="auto"/>
        <w:right w:val="none" w:sz="0" w:space="0" w:color="auto"/>
      </w:divBdr>
    </w:div>
    <w:div w:id="1695964323">
      <w:bodyDiv w:val="1"/>
      <w:marLeft w:val="0"/>
      <w:marRight w:val="0"/>
      <w:marTop w:val="0"/>
      <w:marBottom w:val="0"/>
      <w:divBdr>
        <w:top w:val="none" w:sz="0" w:space="0" w:color="auto"/>
        <w:left w:val="none" w:sz="0" w:space="0" w:color="auto"/>
        <w:bottom w:val="none" w:sz="0" w:space="0" w:color="auto"/>
        <w:right w:val="none" w:sz="0" w:space="0" w:color="auto"/>
      </w:divBdr>
    </w:div>
    <w:div w:id="1712342281">
      <w:bodyDiv w:val="1"/>
      <w:marLeft w:val="0"/>
      <w:marRight w:val="0"/>
      <w:marTop w:val="0"/>
      <w:marBottom w:val="0"/>
      <w:divBdr>
        <w:top w:val="none" w:sz="0" w:space="0" w:color="auto"/>
        <w:left w:val="none" w:sz="0" w:space="0" w:color="auto"/>
        <w:bottom w:val="none" w:sz="0" w:space="0" w:color="auto"/>
        <w:right w:val="none" w:sz="0" w:space="0" w:color="auto"/>
      </w:divBdr>
    </w:div>
    <w:div w:id="1734811778">
      <w:bodyDiv w:val="1"/>
      <w:marLeft w:val="0"/>
      <w:marRight w:val="0"/>
      <w:marTop w:val="0"/>
      <w:marBottom w:val="0"/>
      <w:divBdr>
        <w:top w:val="none" w:sz="0" w:space="0" w:color="auto"/>
        <w:left w:val="none" w:sz="0" w:space="0" w:color="auto"/>
        <w:bottom w:val="none" w:sz="0" w:space="0" w:color="auto"/>
        <w:right w:val="none" w:sz="0" w:space="0" w:color="auto"/>
      </w:divBdr>
      <w:divsChild>
        <w:div w:id="394817503">
          <w:marLeft w:val="0"/>
          <w:marRight w:val="0"/>
          <w:marTop w:val="0"/>
          <w:marBottom w:val="0"/>
          <w:divBdr>
            <w:top w:val="none" w:sz="0" w:space="0" w:color="auto"/>
            <w:left w:val="none" w:sz="0" w:space="0" w:color="auto"/>
            <w:bottom w:val="none" w:sz="0" w:space="0" w:color="auto"/>
            <w:right w:val="none" w:sz="0" w:space="0" w:color="auto"/>
          </w:divBdr>
          <w:divsChild>
            <w:div w:id="213413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23204">
      <w:bodyDiv w:val="1"/>
      <w:marLeft w:val="0"/>
      <w:marRight w:val="0"/>
      <w:marTop w:val="0"/>
      <w:marBottom w:val="0"/>
      <w:divBdr>
        <w:top w:val="none" w:sz="0" w:space="0" w:color="auto"/>
        <w:left w:val="none" w:sz="0" w:space="0" w:color="auto"/>
        <w:bottom w:val="none" w:sz="0" w:space="0" w:color="auto"/>
        <w:right w:val="none" w:sz="0" w:space="0" w:color="auto"/>
      </w:divBdr>
    </w:div>
    <w:div w:id="1742872001">
      <w:bodyDiv w:val="1"/>
      <w:marLeft w:val="0"/>
      <w:marRight w:val="0"/>
      <w:marTop w:val="0"/>
      <w:marBottom w:val="0"/>
      <w:divBdr>
        <w:top w:val="none" w:sz="0" w:space="0" w:color="auto"/>
        <w:left w:val="none" w:sz="0" w:space="0" w:color="auto"/>
        <w:bottom w:val="none" w:sz="0" w:space="0" w:color="auto"/>
        <w:right w:val="none" w:sz="0" w:space="0" w:color="auto"/>
      </w:divBdr>
    </w:div>
    <w:div w:id="1746417372">
      <w:bodyDiv w:val="1"/>
      <w:marLeft w:val="0"/>
      <w:marRight w:val="0"/>
      <w:marTop w:val="0"/>
      <w:marBottom w:val="0"/>
      <w:divBdr>
        <w:top w:val="none" w:sz="0" w:space="0" w:color="auto"/>
        <w:left w:val="none" w:sz="0" w:space="0" w:color="auto"/>
        <w:bottom w:val="none" w:sz="0" w:space="0" w:color="auto"/>
        <w:right w:val="none" w:sz="0" w:space="0" w:color="auto"/>
      </w:divBdr>
    </w:div>
    <w:div w:id="1747150480">
      <w:bodyDiv w:val="1"/>
      <w:marLeft w:val="0"/>
      <w:marRight w:val="0"/>
      <w:marTop w:val="0"/>
      <w:marBottom w:val="0"/>
      <w:divBdr>
        <w:top w:val="none" w:sz="0" w:space="0" w:color="auto"/>
        <w:left w:val="none" w:sz="0" w:space="0" w:color="auto"/>
        <w:bottom w:val="none" w:sz="0" w:space="0" w:color="auto"/>
        <w:right w:val="none" w:sz="0" w:space="0" w:color="auto"/>
      </w:divBdr>
      <w:divsChild>
        <w:div w:id="1262567274">
          <w:marLeft w:val="0"/>
          <w:marRight w:val="0"/>
          <w:marTop w:val="0"/>
          <w:marBottom w:val="0"/>
          <w:divBdr>
            <w:top w:val="none" w:sz="0" w:space="0" w:color="auto"/>
            <w:left w:val="none" w:sz="0" w:space="0" w:color="auto"/>
            <w:bottom w:val="none" w:sz="0" w:space="0" w:color="auto"/>
            <w:right w:val="none" w:sz="0" w:space="0" w:color="auto"/>
          </w:divBdr>
          <w:divsChild>
            <w:div w:id="12707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65188">
      <w:bodyDiv w:val="1"/>
      <w:marLeft w:val="0"/>
      <w:marRight w:val="0"/>
      <w:marTop w:val="0"/>
      <w:marBottom w:val="0"/>
      <w:divBdr>
        <w:top w:val="none" w:sz="0" w:space="0" w:color="auto"/>
        <w:left w:val="none" w:sz="0" w:space="0" w:color="auto"/>
        <w:bottom w:val="none" w:sz="0" w:space="0" w:color="auto"/>
        <w:right w:val="none" w:sz="0" w:space="0" w:color="auto"/>
      </w:divBdr>
    </w:div>
    <w:div w:id="1761678365">
      <w:bodyDiv w:val="1"/>
      <w:marLeft w:val="0"/>
      <w:marRight w:val="0"/>
      <w:marTop w:val="0"/>
      <w:marBottom w:val="0"/>
      <w:divBdr>
        <w:top w:val="none" w:sz="0" w:space="0" w:color="auto"/>
        <w:left w:val="none" w:sz="0" w:space="0" w:color="auto"/>
        <w:bottom w:val="none" w:sz="0" w:space="0" w:color="auto"/>
        <w:right w:val="none" w:sz="0" w:space="0" w:color="auto"/>
      </w:divBdr>
    </w:div>
    <w:div w:id="1764762802">
      <w:bodyDiv w:val="1"/>
      <w:marLeft w:val="0"/>
      <w:marRight w:val="0"/>
      <w:marTop w:val="0"/>
      <w:marBottom w:val="0"/>
      <w:divBdr>
        <w:top w:val="none" w:sz="0" w:space="0" w:color="auto"/>
        <w:left w:val="none" w:sz="0" w:space="0" w:color="auto"/>
        <w:bottom w:val="none" w:sz="0" w:space="0" w:color="auto"/>
        <w:right w:val="none" w:sz="0" w:space="0" w:color="auto"/>
      </w:divBdr>
    </w:div>
    <w:div w:id="1772319350">
      <w:bodyDiv w:val="1"/>
      <w:marLeft w:val="0"/>
      <w:marRight w:val="0"/>
      <w:marTop w:val="0"/>
      <w:marBottom w:val="0"/>
      <w:divBdr>
        <w:top w:val="none" w:sz="0" w:space="0" w:color="auto"/>
        <w:left w:val="none" w:sz="0" w:space="0" w:color="auto"/>
        <w:bottom w:val="none" w:sz="0" w:space="0" w:color="auto"/>
        <w:right w:val="none" w:sz="0" w:space="0" w:color="auto"/>
      </w:divBdr>
    </w:div>
    <w:div w:id="1778137261">
      <w:bodyDiv w:val="1"/>
      <w:marLeft w:val="0"/>
      <w:marRight w:val="0"/>
      <w:marTop w:val="0"/>
      <w:marBottom w:val="0"/>
      <w:divBdr>
        <w:top w:val="none" w:sz="0" w:space="0" w:color="auto"/>
        <w:left w:val="none" w:sz="0" w:space="0" w:color="auto"/>
        <w:bottom w:val="none" w:sz="0" w:space="0" w:color="auto"/>
        <w:right w:val="none" w:sz="0" w:space="0" w:color="auto"/>
      </w:divBdr>
    </w:div>
    <w:div w:id="1781874130">
      <w:bodyDiv w:val="1"/>
      <w:marLeft w:val="0"/>
      <w:marRight w:val="0"/>
      <w:marTop w:val="0"/>
      <w:marBottom w:val="0"/>
      <w:divBdr>
        <w:top w:val="none" w:sz="0" w:space="0" w:color="auto"/>
        <w:left w:val="none" w:sz="0" w:space="0" w:color="auto"/>
        <w:bottom w:val="none" w:sz="0" w:space="0" w:color="auto"/>
        <w:right w:val="none" w:sz="0" w:space="0" w:color="auto"/>
      </w:divBdr>
    </w:div>
    <w:div w:id="1782064665">
      <w:bodyDiv w:val="1"/>
      <w:marLeft w:val="0"/>
      <w:marRight w:val="0"/>
      <w:marTop w:val="0"/>
      <w:marBottom w:val="0"/>
      <w:divBdr>
        <w:top w:val="none" w:sz="0" w:space="0" w:color="auto"/>
        <w:left w:val="none" w:sz="0" w:space="0" w:color="auto"/>
        <w:bottom w:val="none" w:sz="0" w:space="0" w:color="auto"/>
        <w:right w:val="none" w:sz="0" w:space="0" w:color="auto"/>
      </w:divBdr>
    </w:div>
    <w:div w:id="1784380478">
      <w:bodyDiv w:val="1"/>
      <w:marLeft w:val="0"/>
      <w:marRight w:val="0"/>
      <w:marTop w:val="0"/>
      <w:marBottom w:val="0"/>
      <w:divBdr>
        <w:top w:val="none" w:sz="0" w:space="0" w:color="auto"/>
        <w:left w:val="none" w:sz="0" w:space="0" w:color="auto"/>
        <w:bottom w:val="none" w:sz="0" w:space="0" w:color="auto"/>
        <w:right w:val="none" w:sz="0" w:space="0" w:color="auto"/>
      </w:divBdr>
    </w:div>
    <w:div w:id="1788893115">
      <w:bodyDiv w:val="1"/>
      <w:marLeft w:val="0"/>
      <w:marRight w:val="0"/>
      <w:marTop w:val="0"/>
      <w:marBottom w:val="0"/>
      <w:divBdr>
        <w:top w:val="none" w:sz="0" w:space="0" w:color="auto"/>
        <w:left w:val="none" w:sz="0" w:space="0" w:color="auto"/>
        <w:bottom w:val="none" w:sz="0" w:space="0" w:color="auto"/>
        <w:right w:val="none" w:sz="0" w:space="0" w:color="auto"/>
      </w:divBdr>
    </w:div>
    <w:div w:id="1789812790">
      <w:bodyDiv w:val="1"/>
      <w:marLeft w:val="0"/>
      <w:marRight w:val="0"/>
      <w:marTop w:val="0"/>
      <w:marBottom w:val="0"/>
      <w:divBdr>
        <w:top w:val="none" w:sz="0" w:space="0" w:color="auto"/>
        <w:left w:val="none" w:sz="0" w:space="0" w:color="auto"/>
        <w:bottom w:val="none" w:sz="0" w:space="0" w:color="auto"/>
        <w:right w:val="none" w:sz="0" w:space="0" w:color="auto"/>
      </w:divBdr>
    </w:div>
    <w:div w:id="1790735612">
      <w:bodyDiv w:val="1"/>
      <w:marLeft w:val="0"/>
      <w:marRight w:val="0"/>
      <w:marTop w:val="0"/>
      <w:marBottom w:val="0"/>
      <w:divBdr>
        <w:top w:val="none" w:sz="0" w:space="0" w:color="auto"/>
        <w:left w:val="none" w:sz="0" w:space="0" w:color="auto"/>
        <w:bottom w:val="none" w:sz="0" w:space="0" w:color="auto"/>
        <w:right w:val="none" w:sz="0" w:space="0" w:color="auto"/>
      </w:divBdr>
    </w:div>
    <w:div w:id="1792549927">
      <w:bodyDiv w:val="1"/>
      <w:marLeft w:val="0"/>
      <w:marRight w:val="0"/>
      <w:marTop w:val="0"/>
      <w:marBottom w:val="0"/>
      <w:divBdr>
        <w:top w:val="none" w:sz="0" w:space="0" w:color="auto"/>
        <w:left w:val="none" w:sz="0" w:space="0" w:color="auto"/>
        <w:bottom w:val="none" w:sz="0" w:space="0" w:color="auto"/>
        <w:right w:val="none" w:sz="0" w:space="0" w:color="auto"/>
      </w:divBdr>
    </w:div>
    <w:div w:id="1815443742">
      <w:bodyDiv w:val="1"/>
      <w:marLeft w:val="0"/>
      <w:marRight w:val="0"/>
      <w:marTop w:val="0"/>
      <w:marBottom w:val="0"/>
      <w:divBdr>
        <w:top w:val="none" w:sz="0" w:space="0" w:color="auto"/>
        <w:left w:val="none" w:sz="0" w:space="0" w:color="auto"/>
        <w:bottom w:val="none" w:sz="0" w:space="0" w:color="auto"/>
        <w:right w:val="none" w:sz="0" w:space="0" w:color="auto"/>
      </w:divBdr>
    </w:div>
    <w:div w:id="1849707539">
      <w:bodyDiv w:val="1"/>
      <w:marLeft w:val="0"/>
      <w:marRight w:val="0"/>
      <w:marTop w:val="0"/>
      <w:marBottom w:val="0"/>
      <w:divBdr>
        <w:top w:val="none" w:sz="0" w:space="0" w:color="auto"/>
        <w:left w:val="none" w:sz="0" w:space="0" w:color="auto"/>
        <w:bottom w:val="none" w:sz="0" w:space="0" w:color="auto"/>
        <w:right w:val="none" w:sz="0" w:space="0" w:color="auto"/>
      </w:divBdr>
    </w:div>
    <w:div w:id="1851484853">
      <w:bodyDiv w:val="1"/>
      <w:marLeft w:val="0"/>
      <w:marRight w:val="0"/>
      <w:marTop w:val="0"/>
      <w:marBottom w:val="0"/>
      <w:divBdr>
        <w:top w:val="none" w:sz="0" w:space="0" w:color="auto"/>
        <w:left w:val="none" w:sz="0" w:space="0" w:color="auto"/>
        <w:bottom w:val="none" w:sz="0" w:space="0" w:color="auto"/>
        <w:right w:val="none" w:sz="0" w:space="0" w:color="auto"/>
      </w:divBdr>
    </w:div>
    <w:div w:id="1852181824">
      <w:bodyDiv w:val="1"/>
      <w:marLeft w:val="0"/>
      <w:marRight w:val="0"/>
      <w:marTop w:val="0"/>
      <w:marBottom w:val="0"/>
      <w:divBdr>
        <w:top w:val="none" w:sz="0" w:space="0" w:color="auto"/>
        <w:left w:val="none" w:sz="0" w:space="0" w:color="auto"/>
        <w:bottom w:val="none" w:sz="0" w:space="0" w:color="auto"/>
        <w:right w:val="none" w:sz="0" w:space="0" w:color="auto"/>
      </w:divBdr>
    </w:div>
    <w:div w:id="1858348109">
      <w:bodyDiv w:val="1"/>
      <w:marLeft w:val="0"/>
      <w:marRight w:val="0"/>
      <w:marTop w:val="0"/>
      <w:marBottom w:val="0"/>
      <w:divBdr>
        <w:top w:val="none" w:sz="0" w:space="0" w:color="auto"/>
        <w:left w:val="none" w:sz="0" w:space="0" w:color="auto"/>
        <w:bottom w:val="none" w:sz="0" w:space="0" w:color="auto"/>
        <w:right w:val="none" w:sz="0" w:space="0" w:color="auto"/>
      </w:divBdr>
    </w:div>
    <w:div w:id="1862085652">
      <w:bodyDiv w:val="1"/>
      <w:marLeft w:val="0"/>
      <w:marRight w:val="0"/>
      <w:marTop w:val="0"/>
      <w:marBottom w:val="0"/>
      <w:divBdr>
        <w:top w:val="none" w:sz="0" w:space="0" w:color="auto"/>
        <w:left w:val="none" w:sz="0" w:space="0" w:color="auto"/>
        <w:bottom w:val="none" w:sz="0" w:space="0" w:color="auto"/>
        <w:right w:val="none" w:sz="0" w:space="0" w:color="auto"/>
      </w:divBdr>
    </w:div>
    <w:div w:id="1872067887">
      <w:bodyDiv w:val="1"/>
      <w:marLeft w:val="0"/>
      <w:marRight w:val="0"/>
      <w:marTop w:val="0"/>
      <w:marBottom w:val="0"/>
      <w:divBdr>
        <w:top w:val="none" w:sz="0" w:space="0" w:color="auto"/>
        <w:left w:val="none" w:sz="0" w:space="0" w:color="auto"/>
        <w:bottom w:val="none" w:sz="0" w:space="0" w:color="auto"/>
        <w:right w:val="none" w:sz="0" w:space="0" w:color="auto"/>
      </w:divBdr>
    </w:div>
    <w:div w:id="1876381135">
      <w:bodyDiv w:val="1"/>
      <w:marLeft w:val="0"/>
      <w:marRight w:val="0"/>
      <w:marTop w:val="0"/>
      <w:marBottom w:val="0"/>
      <w:divBdr>
        <w:top w:val="none" w:sz="0" w:space="0" w:color="auto"/>
        <w:left w:val="none" w:sz="0" w:space="0" w:color="auto"/>
        <w:bottom w:val="none" w:sz="0" w:space="0" w:color="auto"/>
        <w:right w:val="none" w:sz="0" w:space="0" w:color="auto"/>
      </w:divBdr>
    </w:div>
    <w:div w:id="1877548378">
      <w:bodyDiv w:val="1"/>
      <w:marLeft w:val="0"/>
      <w:marRight w:val="0"/>
      <w:marTop w:val="0"/>
      <w:marBottom w:val="0"/>
      <w:divBdr>
        <w:top w:val="none" w:sz="0" w:space="0" w:color="auto"/>
        <w:left w:val="none" w:sz="0" w:space="0" w:color="auto"/>
        <w:bottom w:val="none" w:sz="0" w:space="0" w:color="auto"/>
        <w:right w:val="none" w:sz="0" w:space="0" w:color="auto"/>
      </w:divBdr>
    </w:div>
    <w:div w:id="1878883873">
      <w:bodyDiv w:val="1"/>
      <w:marLeft w:val="0"/>
      <w:marRight w:val="0"/>
      <w:marTop w:val="0"/>
      <w:marBottom w:val="0"/>
      <w:divBdr>
        <w:top w:val="none" w:sz="0" w:space="0" w:color="auto"/>
        <w:left w:val="none" w:sz="0" w:space="0" w:color="auto"/>
        <w:bottom w:val="none" w:sz="0" w:space="0" w:color="auto"/>
        <w:right w:val="none" w:sz="0" w:space="0" w:color="auto"/>
      </w:divBdr>
    </w:div>
    <w:div w:id="1905069786">
      <w:bodyDiv w:val="1"/>
      <w:marLeft w:val="0"/>
      <w:marRight w:val="0"/>
      <w:marTop w:val="0"/>
      <w:marBottom w:val="0"/>
      <w:divBdr>
        <w:top w:val="none" w:sz="0" w:space="0" w:color="auto"/>
        <w:left w:val="none" w:sz="0" w:space="0" w:color="auto"/>
        <w:bottom w:val="none" w:sz="0" w:space="0" w:color="auto"/>
        <w:right w:val="none" w:sz="0" w:space="0" w:color="auto"/>
      </w:divBdr>
    </w:div>
    <w:div w:id="1913077808">
      <w:bodyDiv w:val="1"/>
      <w:marLeft w:val="0"/>
      <w:marRight w:val="0"/>
      <w:marTop w:val="0"/>
      <w:marBottom w:val="0"/>
      <w:divBdr>
        <w:top w:val="none" w:sz="0" w:space="0" w:color="auto"/>
        <w:left w:val="none" w:sz="0" w:space="0" w:color="auto"/>
        <w:bottom w:val="none" w:sz="0" w:space="0" w:color="auto"/>
        <w:right w:val="none" w:sz="0" w:space="0" w:color="auto"/>
      </w:divBdr>
      <w:divsChild>
        <w:div w:id="1649674708">
          <w:marLeft w:val="0"/>
          <w:marRight w:val="0"/>
          <w:marTop w:val="0"/>
          <w:marBottom w:val="0"/>
          <w:divBdr>
            <w:top w:val="none" w:sz="0" w:space="0" w:color="auto"/>
            <w:left w:val="none" w:sz="0" w:space="0" w:color="auto"/>
            <w:bottom w:val="none" w:sz="0" w:space="0" w:color="auto"/>
            <w:right w:val="none" w:sz="0" w:space="0" w:color="auto"/>
          </w:divBdr>
          <w:divsChild>
            <w:div w:id="198668038">
              <w:marLeft w:val="0"/>
              <w:marRight w:val="0"/>
              <w:marTop w:val="0"/>
              <w:marBottom w:val="0"/>
              <w:divBdr>
                <w:top w:val="none" w:sz="0" w:space="0" w:color="auto"/>
                <w:left w:val="none" w:sz="0" w:space="0" w:color="auto"/>
                <w:bottom w:val="none" w:sz="0" w:space="0" w:color="auto"/>
                <w:right w:val="none" w:sz="0" w:space="0" w:color="auto"/>
              </w:divBdr>
              <w:divsChild>
                <w:div w:id="12446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09874">
          <w:marLeft w:val="0"/>
          <w:marRight w:val="0"/>
          <w:marTop w:val="0"/>
          <w:marBottom w:val="0"/>
          <w:divBdr>
            <w:top w:val="none" w:sz="0" w:space="0" w:color="auto"/>
            <w:left w:val="none" w:sz="0" w:space="0" w:color="auto"/>
            <w:bottom w:val="none" w:sz="0" w:space="0" w:color="auto"/>
            <w:right w:val="none" w:sz="0" w:space="0" w:color="auto"/>
          </w:divBdr>
          <w:divsChild>
            <w:div w:id="214853531">
              <w:marLeft w:val="0"/>
              <w:marRight w:val="0"/>
              <w:marTop w:val="0"/>
              <w:marBottom w:val="0"/>
              <w:divBdr>
                <w:top w:val="none" w:sz="0" w:space="0" w:color="auto"/>
                <w:left w:val="none" w:sz="0" w:space="0" w:color="auto"/>
                <w:bottom w:val="none" w:sz="0" w:space="0" w:color="auto"/>
                <w:right w:val="none" w:sz="0" w:space="0" w:color="auto"/>
              </w:divBdr>
              <w:divsChild>
                <w:div w:id="66666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94965">
      <w:bodyDiv w:val="1"/>
      <w:marLeft w:val="0"/>
      <w:marRight w:val="0"/>
      <w:marTop w:val="0"/>
      <w:marBottom w:val="0"/>
      <w:divBdr>
        <w:top w:val="none" w:sz="0" w:space="0" w:color="auto"/>
        <w:left w:val="none" w:sz="0" w:space="0" w:color="auto"/>
        <w:bottom w:val="none" w:sz="0" w:space="0" w:color="auto"/>
        <w:right w:val="none" w:sz="0" w:space="0" w:color="auto"/>
      </w:divBdr>
    </w:div>
    <w:div w:id="1918974439">
      <w:bodyDiv w:val="1"/>
      <w:marLeft w:val="0"/>
      <w:marRight w:val="0"/>
      <w:marTop w:val="0"/>
      <w:marBottom w:val="0"/>
      <w:divBdr>
        <w:top w:val="none" w:sz="0" w:space="0" w:color="auto"/>
        <w:left w:val="none" w:sz="0" w:space="0" w:color="auto"/>
        <w:bottom w:val="none" w:sz="0" w:space="0" w:color="auto"/>
        <w:right w:val="none" w:sz="0" w:space="0" w:color="auto"/>
      </w:divBdr>
    </w:div>
    <w:div w:id="1923028218">
      <w:bodyDiv w:val="1"/>
      <w:marLeft w:val="0"/>
      <w:marRight w:val="0"/>
      <w:marTop w:val="0"/>
      <w:marBottom w:val="0"/>
      <w:divBdr>
        <w:top w:val="none" w:sz="0" w:space="0" w:color="auto"/>
        <w:left w:val="none" w:sz="0" w:space="0" w:color="auto"/>
        <w:bottom w:val="none" w:sz="0" w:space="0" w:color="auto"/>
        <w:right w:val="none" w:sz="0" w:space="0" w:color="auto"/>
      </w:divBdr>
    </w:div>
    <w:div w:id="1957442215">
      <w:bodyDiv w:val="1"/>
      <w:marLeft w:val="0"/>
      <w:marRight w:val="0"/>
      <w:marTop w:val="0"/>
      <w:marBottom w:val="0"/>
      <w:divBdr>
        <w:top w:val="none" w:sz="0" w:space="0" w:color="auto"/>
        <w:left w:val="none" w:sz="0" w:space="0" w:color="auto"/>
        <w:bottom w:val="none" w:sz="0" w:space="0" w:color="auto"/>
        <w:right w:val="none" w:sz="0" w:space="0" w:color="auto"/>
      </w:divBdr>
    </w:div>
    <w:div w:id="1968781934">
      <w:bodyDiv w:val="1"/>
      <w:marLeft w:val="0"/>
      <w:marRight w:val="0"/>
      <w:marTop w:val="0"/>
      <w:marBottom w:val="0"/>
      <w:divBdr>
        <w:top w:val="none" w:sz="0" w:space="0" w:color="auto"/>
        <w:left w:val="none" w:sz="0" w:space="0" w:color="auto"/>
        <w:bottom w:val="none" w:sz="0" w:space="0" w:color="auto"/>
        <w:right w:val="none" w:sz="0" w:space="0" w:color="auto"/>
      </w:divBdr>
    </w:div>
    <w:div w:id="1979605298">
      <w:bodyDiv w:val="1"/>
      <w:marLeft w:val="0"/>
      <w:marRight w:val="0"/>
      <w:marTop w:val="0"/>
      <w:marBottom w:val="0"/>
      <w:divBdr>
        <w:top w:val="none" w:sz="0" w:space="0" w:color="auto"/>
        <w:left w:val="none" w:sz="0" w:space="0" w:color="auto"/>
        <w:bottom w:val="none" w:sz="0" w:space="0" w:color="auto"/>
        <w:right w:val="none" w:sz="0" w:space="0" w:color="auto"/>
      </w:divBdr>
    </w:div>
    <w:div w:id="1994599599">
      <w:bodyDiv w:val="1"/>
      <w:marLeft w:val="0"/>
      <w:marRight w:val="0"/>
      <w:marTop w:val="0"/>
      <w:marBottom w:val="0"/>
      <w:divBdr>
        <w:top w:val="none" w:sz="0" w:space="0" w:color="auto"/>
        <w:left w:val="none" w:sz="0" w:space="0" w:color="auto"/>
        <w:bottom w:val="none" w:sz="0" w:space="0" w:color="auto"/>
        <w:right w:val="none" w:sz="0" w:space="0" w:color="auto"/>
      </w:divBdr>
    </w:div>
    <w:div w:id="1995911123">
      <w:bodyDiv w:val="1"/>
      <w:marLeft w:val="0"/>
      <w:marRight w:val="0"/>
      <w:marTop w:val="0"/>
      <w:marBottom w:val="0"/>
      <w:divBdr>
        <w:top w:val="none" w:sz="0" w:space="0" w:color="auto"/>
        <w:left w:val="none" w:sz="0" w:space="0" w:color="auto"/>
        <w:bottom w:val="none" w:sz="0" w:space="0" w:color="auto"/>
        <w:right w:val="none" w:sz="0" w:space="0" w:color="auto"/>
      </w:divBdr>
    </w:div>
    <w:div w:id="1998455198">
      <w:bodyDiv w:val="1"/>
      <w:marLeft w:val="0"/>
      <w:marRight w:val="0"/>
      <w:marTop w:val="0"/>
      <w:marBottom w:val="0"/>
      <w:divBdr>
        <w:top w:val="none" w:sz="0" w:space="0" w:color="auto"/>
        <w:left w:val="none" w:sz="0" w:space="0" w:color="auto"/>
        <w:bottom w:val="none" w:sz="0" w:space="0" w:color="auto"/>
        <w:right w:val="none" w:sz="0" w:space="0" w:color="auto"/>
      </w:divBdr>
    </w:div>
    <w:div w:id="2006127965">
      <w:bodyDiv w:val="1"/>
      <w:marLeft w:val="0"/>
      <w:marRight w:val="0"/>
      <w:marTop w:val="0"/>
      <w:marBottom w:val="0"/>
      <w:divBdr>
        <w:top w:val="none" w:sz="0" w:space="0" w:color="auto"/>
        <w:left w:val="none" w:sz="0" w:space="0" w:color="auto"/>
        <w:bottom w:val="none" w:sz="0" w:space="0" w:color="auto"/>
        <w:right w:val="none" w:sz="0" w:space="0" w:color="auto"/>
      </w:divBdr>
    </w:div>
    <w:div w:id="2006591315">
      <w:bodyDiv w:val="1"/>
      <w:marLeft w:val="0"/>
      <w:marRight w:val="0"/>
      <w:marTop w:val="0"/>
      <w:marBottom w:val="0"/>
      <w:divBdr>
        <w:top w:val="none" w:sz="0" w:space="0" w:color="auto"/>
        <w:left w:val="none" w:sz="0" w:space="0" w:color="auto"/>
        <w:bottom w:val="none" w:sz="0" w:space="0" w:color="auto"/>
        <w:right w:val="none" w:sz="0" w:space="0" w:color="auto"/>
      </w:divBdr>
    </w:div>
    <w:div w:id="2016572415">
      <w:bodyDiv w:val="1"/>
      <w:marLeft w:val="0"/>
      <w:marRight w:val="0"/>
      <w:marTop w:val="0"/>
      <w:marBottom w:val="0"/>
      <w:divBdr>
        <w:top w:val="none" w:sz="0" w:space="0" w:color="auto"/>
        <w:left w:val="none" w:sz="0" w:space="0" w:color="auto"/>
        <w:bottom w:val="none" w:sz="0" w:space="0" w:color="auto"/>
        <w:right w:val="none" w:sz="0" w:space="0" w:color="auto"/>
      </w:divBdr>
      <w:divsChild>
        <w:div w:id="793601737">
          <w:marLeft w:val="0"/>
          <w:marRight w:val="0"/>
          <w:marTop w:val="0"/>
          <w:marBottom w:val="0"/>
          <w:divBdr>
            <w:top w:val="none" w:sz="0" w:space="0" w:color="auto"/>
            <w:left w:val="none" w:sz="0" w:space="0" w:color="auto"/>
            <w:bottom w:val="none" w:sz="0" w:space="0" w:color="auto"/>
            <w:right w:val="none" w:sz="0" w:space="0" w:color="auto"/>
          </w:divBdr>
          <w:divsChild>
            <w:div w:id="1021400264">
              <w:marLeft w:val="0"/>
              <w:marRight w:val="0"/>
              <w:marTop w:val="0"/>
              <w:marBottom w:val="0"/>
              <w:divBdr>
                <w:top w:val="none" w:sz="0" w:space="0" w:color="auto"/>
                <w:left w:val="none" w:sz="0" w:space="0" w:color="auto"/>
                <w:bottom w:val="none" w:sz="0" w:space="0" w:color="auto"/>
                <w:right w:val="none" w:sz="0" w:space="0" w:color="auto"/>
              </w:divBdr>
              <w:divsChild>
                <w:div w:id="1243221368">
                  <w:marLeft w:val="0"/>
                  <w:marRight w:val="0"/>
                  <w:marTop w:val="0"/>
                  <w:marBottom w:val="0"/>
                  <w:divBdr>
                    <w:top w:val="none" w:sz="0" w:space="0" w:color="auto"/>
                    <w:left w:val="none" w:sz="0" w:space="0" w:color="auto"/>
                    <w:bottom w:val="none" w:sz="0" w:space="0" w:color="auto"/>
                    <w:right w:val="none" w:sz="0" w:space="0" w:color="auto"/>
                  </w:divBdr>
                  <w:divsChild>
                    <w:div w:id="846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895086">
      <w:bodyDiv w:val="1"/>
      <w:marLeft w:val="0"/>
      <w:marRight w:val="0"/>
      <w:marTop w:val="0"/>
      <w:marBottom w:val="0"/>
      <w:divBdr>
        <w:top w:val="none" w:sz="0" w:space="0" w:color="auto"/>
        <w:left w:val="none" w:sz="0" w:space="0" w:color="auto"/>
        <w:bottom w:val="none" w:sz="0" w:space="0" w:color="auto"/>
        <w:right w:val="none" w:sz="0" w:space="0" w:color="auto"/>
      </w:divBdr>
    </w:div>
    <w:div w:id="2044477273">
      <w:bodyDiv w:val="1"/>
      <w:marLeft w:val="0"/>
      <w:marRight w:val="0"/>
      <w:marTop w:val="0"/>
      <w:marBottom w:val="0"/>
      <w:divBdr>
        <w:top w:val="none" w:sz="0" w:space="0" w:color="auto"/>
        <w:left w:val="none" w:sz="0" w:space="0" w:color="auto"/>
        <w:bottom w:val="none" w:sz="0" w:space="0" w:color="auto"/>
        <w:right w:val="none" w:sz="0" w:space="0" w:color="auto"/>
      </w:divBdr>
    </w:div>
    <w:div w:id="2046952391">
      <w:bodyDiv w:val="1"/>
      <w:marLeft w:val="0"/>
      <w:marRight w:val="0"/>
      <w:marTop w:val="0"/>
      <w:marBottom w:val="0"/>
      <w:divBdr>
        <w:top w:val="none" w:sz="0" w:space="0" w:color="auto"/>
        <w:left w:val="none" w:sz="0" w:space="0" w:color="auto"/>
        <w:bottom w:val="none" w:sz="0" w:space="0" w:color="auto"/>
        <w:right w:val="none" w:sz="0" w:space="0" w:color="auto"/>
      </w:divBdr>
    </w:div>
    <w:div w:id="2049257271">
      <w:bodyDiv w:val="1"/>
      <w:marLeft w:val="0"/>
      <w:marRight w:val="0"/>
      <w:marTop w:val="0"/>
      <w:marBottom w:val="0"/>
      <w:divBdr>
        <w:top w:val="none" w:sz="0" w:space="0" w:color="auto"/>
        <w:left w:val="none" w:sz="0" w:space="0" w:color="auto"/>
        <w:bottom w:val="none" w:sz="0" w:space="0" w:color="auto"/>
        <w:right w:val="none" w:sz="0" w:space="0" w:color="auto"/>
      </w:divBdr>
    </w:div>
    <w:div w:id="2049724276">
      <w:bodyDiv w:val="1"/>
      <w:marLeft w:val="0"/>
      <w:marRight w:val="0"/>
      <w:marTop w:val="0"/>
      <w:marBottom w:val="0"/>
      <w:divBdr>
        <w:top w:val="none" w:sz="0" w:space="0" w:color="auto"/>
        <w:left w:val="none" w:sz="0" w:space="0" w:color="auto"/>
        <w:bottom w:val="none" w:sz="0" w:space="0" w:color="auto"/>
        <w:right w:val="none" w:sz="0" w:space="0" w:color="auto"/>
      </w:divBdr>
    </w:div>
    <w:div w:id="2055346545">
      <w:bodyDiv w:val="1"/>
      <w:marLeft w:val="0"/>
      <w:marRight w:val="0"/>
      <w:marTop w:val="0"/>
      <w:marBottom w:val="0"/>
      <w:divBdr>
        <w:top w:val="none" w:sz="0" w:space="0" w:color="auto"/>
        <w:left w:val="none" w:sz="0" w:space="0" w:color="auto"/>
        <w:bottom w:val="none" w:sz="0" w:space="0" w:color="auto"/>
        <w:right w:val="none" w:sz="0" w:space="0" w:color="auto"/>
      </w:divBdr>
    </w:div>
    <w:div w:id="2060745524">
      <w:bodyDiv w:val="1"/>
      <w:marLeft w:val="0"/>
      <w:marRight w:val="0"/>
      <w:marTop w:val="0"/>
      <w:marBottom w:val="0"/>
      <w:divBdr>
        <w:top w:val="none" w:sz="0" w:space="0" w:color="auto"/>
        <w:left w:val="none" w:sz="0" w:space="0" w:color="auto"/>
        <w:bottom w:val="none" w:sz="0" w:space="0" w:color="auto"/>
        <w:right w:val="none" w:sz="0" w:space="0" w:color="auto"/>
      </w:divBdr>
    </w:div>
    <w:div w:id="2078437284">
      <w:bodyDiv w:val="1"/>
      <w:marLeft w:val="0"/>
      <w:marRight w:val="0"/>
      <w:marTop w:val="0"/>
      <w:marBottom w:val="0"/>
      <w:divBdr>
        <w:top w:val="none" w:sz="0" w:space="0" w:color="auto"/>
        <w:left w:val="none" w:sz="0" w:space="0" w:color="auto"/>
        <w:bottom w:val="none" w:sz="0" w:space="0" w:color="auto"/>
        <w:right w:val="none" w:sz="0" w:space="0" w:color="auto"/>
      </w:divBdr>
    </w:div>
    <w:div w:id="2087412384">
      <w:bodyDiv w:val="1"/>
      <w:marLeft w:val="0"/>
      <w:marRight w:val="0"/>
      <w:marTop w:val="0"/>
      <w:marBottom w:val="0"/>
      <w:divBdr>
        <w:top w:val="none" w:sz="0" w:space="0" w:color="auto"/>
        <w:left w:val="none" w:sz="0" w:space="0" w:color="auto"/>
        <w:bottom w:val="none" w:sz="0" w:space="0" w:color="auto"/>
        <w:right w:val="none" w:sz="0" w:space="0" w:color="auto"/>
      </w:divBdr>
    </w:div>
    <w:div w:id="2088069355">
      <w:bodyDiv w:val="1"/>
      <w:marLeft w:val="0"/>
      <w:marRight w:val="0"/>
      <w:marTop w:val="0"/>
      <w:marBottom w:val="0"/>
      <w:divBdr>
        <w:top w:val="none" w:sz="0" w:space="0" w:color="auto"/>
        <w:left w:val="none" w:sz="0" w:space="0" w:color="auto"/>
        <w:bottom w:val="none" w:sz="0" w:space="0" w:color="auto"/>
        <w:right w:val="none" w:sz="0" w:space="0" w:color="auto"/>
      </w:divBdr>
    </w:div>
    <w:div w:id="2088763589">
      <w:bodyDiv w:val="1"/>
      <w:marLeft w:val="0"/>
      <w:marRight w:val="0"/>
      <w:marTop w:val="0"/>
      <w:marBottom w:val="0"/>
      <w:divBdr>
        <w:top w:val="none" w:sz="0" w:space="0" w:color="auto"/>
        <w:left w:val="none" w:sz="0" w:space="0" w:color="auto"/>
        <w:bottom w:val="none" w:sz="0" w:space="0" w:color="auto"/>
        <w:right w:val="none" w:sz="0" w:space="0" w:color="auto"/>
      </w:divBdr>
    </w:div>
    <w:div w:id="2111074299">
      <w:bodyDiv w:val="1"/>
      <w:marLeft w:val="0"/>
      <w:marRight w:val="0"/>
      <w:marTop w:val="0"/>
      <w:marBottom w:val="0"/>
      <w:divBdr>
        <w:top w:val="none" w:sz="0" w:space="0" w:color="auto"/>
        <w:left w:val="none" w:sz="0" w:space="0" w:color="auto"/>
        <w:bottom w:val="none" w:sz="0" w:space="0" w:color="auto"/>
        <w:right w:val="none" w:sz="0" w:space="0" w:color="auto"/>
      </w:divBdr>
    </w:div>
    <w:div w:id="2126383142">
      <w:bodyDiv w:val="1"/>
      <w:marLeft w:val="0"/>
      <w:marRight w:val="0"/>
      <w:marTop w:val="0"/>
      <w:marBottom w:val="0"/>
      <w:divBdr>
        <w:top w:val="none" w:sz="0" w:space="0" w:color="auto"/>
        <w:left w:val="none" w:sz="0" w:space="0" w:color="auto"/>
        <w:bottom w:val="none" w:sz="0" w:space="0" w:color="auto"/>
        <w:right w:val="none" w:sz="0" w:space="0" w:color="auto"/>
      </w:divBdr>
    </w:div>
    <w:div w:id="2129548589">
      <w:bodyDiv w:val="1"/>
      <w:marLeft w:val="0"/>
      <w:marRight w:val="0"/>
      <w:marTop w:val="0"/>
      <w:marBottom w:val="0"/>
      <w:divBdr>
        <w:top w:val="none" w:sz="0" w:space="0" w:color="auto"/>
        <w:left w:val="none" w:sz="0" w:space="0" w:color="auto"/>
        <w:bottom w:val="none" w:sz="0" w:space="0" w:color="auto"/>
        <w:right w:val="none" w:sz="0" w:space="0" w:color="auto"/>
      </w:divBdr>
    </w:div>
    <w:div w:id="214218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573910937" TargetMode="External"/><Relationship Id="rId18" Type="http://schemas.openxmlformats.org/officeDocument/2006/relationships/footer" Target="footer4.xml"/><Relationship Id="rId26" Type="http://schemas.openxmlformats.org/officeDocument/2006/relationships/image" Target="media/image10.jpeg"/><Relationship Id="rId39" Type="http://schemas.openxmlformats.org/officeDocument/2006/relationships/header" Target="header3.xml"/><Relationship Id="rId21" Type="http://schemas.openxmlformats.org/officeDocument/2006/relationships/image" Target="media/image5.jpeg"/><Relationship Id="rId34"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1.xml"/><Relationship Id="rId29" Type="http://schemas.openxmlformats.org/officeDocument/2006/relationships/hyperlink" Target="https://programs.gov35.ru/reporting/dbResource/%D0%90%D0%BA%D1%82%D1%83%D0%B0%D0%BB%D1%8C%D0%BD%D0%B0%D1%8F%20%D0%B2%D0%B5%D1%80%D1%81%D0%B8%D1%8F%20%D0%93%D0%9F%20%D0%BD%D0%B0%202021-2025%20%D1%81%20%D1%83%D1%87%20%D0%9F%D0%9F%D0%9E%20%E2%84%96790%20%D0%BE%D1%82%2010.07.2023%20%D0%B0%D0%BF%D1%80%D0%B5%D0%BB%D1%8C%20%D0%BF%D0%BE%D0%BF%D1%80%D0%B0%D0%B2%D0%BA%D0%B8.docx?uuid=0fda0196-8256-452b-a8de-9747599975cc&amp;dataVersion=11.09.2019%2008.34.33.635&amp;dsCode=VologdaGP_EO0028_0001_0001_fileDownloadData&amp;programParam=5200000000&amp;download=tru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5200163" TargetMode="External"/><Relationship Id="rId24" Type="http://schemas.openxmlformats.org/officeDocument/2006/relationships/image" Target="media/image8.png"/><Relationship Id="rId32" Type="http://schemas.openxmlformats.org/officeDocument/2006/relationships/chart" Target="charts/chart2.xml"/><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cs.cntd.ru/document/406499788" TargetMode="External"/><Relationship Id="rId23" Type="http://schemas.openxmlformats.org/officeDocument/2006/relationships/image" Target="media/image7.jpeg"/><Relationship Id="rId28" Type="http://schemas.openxmlformats.org/officeDocument/2006/relationships/hyperlink" Target="https://yandex.ru/maps/org/cherepovetskoye_uchilishche_iskusstv_i_khudozhestvennykh_remesel_im_vereshchagina/1086166512/" TargetMode="External"/><Relationship Id="rId36"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hyperlink" Target="https://programs.gov35.ru/reporting/dbResource/%D0%9F%D0%9F%D0%92%D0%9E%20%D0%BE%D1%82%2007.10.2019%20%E2%84%96%20939%20(%D1%81%20%D0%B8%D0%B7%D0%BC.%20%D0%BE%D1%82%2013.06.2023).docx?uuid=0fda0196-8256-452b-a8de-9747599975cc&amp;dataVersion=11.09.2019%2008.34.33.635&amp;dsCode=VologdaGP_EO0028_0001_0001_fileDownloadData&amp;programParam=4300000000&amp;download=tru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led35.ru/docs/doc/274.pdf" TargetMode="External"/><Relationship Id="rId22" Type="http://schemas.openxmlformats.org/officeDocument/2006/relationships/image" Target="media/image6.jpeg"/><Relationship Id="rId27" Type="http://schemas.openxmlformats.org/officeDocument/2006/relationships/hyperlink" Target="https://yandex.ru/maps/968/cherepovets/house/sotsialisticheskaya_ulitsa_22/Z04YfwRiSUwOQFtjfX1zcXVmYA==/" TargetMode="External"/><Relationship Id="rId30" Type="http://schemas.openxmlformats.org/officeDocument/2006/relationships/hyperlink" Target="https://programs.gov35.ru/reporting/dbResource/%D0%9F%D0%9F%D0%92%D0%9E%20%D0%BE%D1%82%2007.10.2019%20%E2%84%96%20939%20(%D1%81%20%D0%B8%D0%B7%D0%BC.%20%D0%BE%D1%82%2013.06.2023).docx?uuid=0fda0196-8256-452b-a8de-9747599975cc&amp;dataVersion=11.09.2019%2008.34.33.635&amp;dsCode=VologdaGP_EO0028_0001_0001_fileDownloadData&amp;programParam=4300000000&amp;download=true" TargetMode="External"/><Relationship Id="rId35" Type="http://schemas.openxmlformats.org/officeDocument/2006/relationships/image" Target="media/image1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cs.cntd.ru/document/902145038" TargetMode="Externa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1.jpe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b="0" i="0" u="none" strike="noStrike" baseline="0">
                <a:effectLst/>
              </a:rPr>
              <a:t>Анализ индекса качества городской среды г. Череповца</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tx>
            <c:strRef>
              <c:f>Лист1!$B$1</c:f>
              <c:strCache>
                <c:ptCount val="1"/>
                <c:pt idx="0">
                  <c:v>Жилье и прилегающие пространства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42</c:v>
                </c:pt>
                <c:pt idx="1">
                  <c:v>42</c:v>
                </c:pt>
                <c:pt idx="2">
                  <c:v>45</c:v>
                </c:pt>
                <c:pt idx="3">
                  <c:v>47</c:v>
                </c:pt>
                <c:pt idx="4">
                  <c:v>47</c:v>
                </c:pt>
              </c:numCache>
            </c:numRef>
          </c:val>
          <c:smooth val="0"/>
          <c:extLst>
            <c:ext xmlns:c16="http://schemas.microsoft.com/office/drawing/2014/chart" uri="{C3380CC4-5D6E-409C-BE32-E72D297353CC}">
              <c16:uniqueId val="{00000000-DD45-4DD9-8542-CD59991D6C94}"/>
            </c:ext>
          </c:extLst>
        </c:ser>
        <c:ser>
          <c:idx val="1"/>
          <c:order val="1"/>
          <c:tx>
            <c:strRef>
              <c:f>Лист1!$C$1</c:f>
              <c:strCache>
                <c:ptCount val="1"/>
                <c:pt idx="0">
                  <c:v>Улично-дорожная сеть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33</c:v>
                </c:pt>
                <c:pt idx="1">
                  <c:v>37</c:v>
                </c:pt>
                <c:pt idx="2">
                  <c:v>38</c:v>
                </c:pt>
                <c:pt idx="3">
                  <c:v>38</c:v>
                </c:pt>
                <c:pt idx="4">
                  <c:v>42</c:v>
                </c:pt>
              </c:numCache>
            </c:numRef>
          </c:val>
          <c:smooth val="0"/>
          <c:extLst>
            <c:ext xmlns:c16="http://schemas.microsoft.com/office/drawing/2014/chart" uri="{C3380CC4-5D6E-409C-BE32-E72D297353CC}">
              <c16:uniqueId val="{00000001-DD45-4DD9-8542-CD59991D6C94}"/>
            </c:ext>
          </c:extLst>
        </c:ser>
        <c:ser>
          <c:idx val="2"/>
          <c:order val="2"/>
          <c:tx>
            <c:strRef>
              <c:f>Лист1!$D$1</c:f>
              <c:strCache>
                <c:ptCount val="1"/>
                <c:pt idx="0">
                  <c:v>Озелененные пространства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24</c:v>
                </c:pt>
                <c:pt idx="1">
                  <c:v>21</c:v>
                </c:pt>
                <c:pt idx="2">
                  <c:v>21</c:v>
                </c:pt>
                <c:pt idx="3">
                  <c:v>22</c:v>
                </c:pt>
                <c:pt idx="4">
                  <c:v>27</c:v>
                </c:pt>
              </c:numCache>
            </c:numRef>
          </c:val>
          <c:smooth val="0"/>
          <c:extLst>
            <c:ext xmlns:c16="http://schemas.microsoft.com/office/drawing/2014/chart" uri="{C3380CC4-5D6E-409C-BE32-E72D297353CC}">
              <c16:uniqueId val="{00000002-DD45-4DD9-8542-CD59991D6C94}"/>
            </c:ext>
          </c:extLst>
        </c:ser>
        <c:ser>
          <c:idx val="3"/>
          <c:order val="3"/>
          <c:tx>
            <c:strRef>
              <c:f>Лист1!$E$1</c:f>
              <c:strCache>
                <c:ptCount val="1"/>
                <c:pt idx="0">
                  <c:v>Общественно-деловая инфраструктура и прилегающие пространства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Лист1!$A$2:$A$6</c:f>
              <c:numCache>
                <c:formatCode>General</c:formatCode>
                <c:ptCount val="5"/>
                <c:pt idx="0">
                  <c:v>2018</c:v>
                </c:pt>
                <c:pt idx="1">
                  <c:v>2019</c:v>
                </c:pt>
                <c:pt idx="2">
                  <c:v>2020</c:v>
                </c:pt>
                <c:pt idx="3">
                  <c:v>2021</c:v>
                </c:pt>
                <c:pt idx="4">
                  <c:v>2022</c:v>
                </c:pt>
              </c:numCache>
            </c:numRef>
          </c:cat>
          <c:val>
            <c:numRef>
              <c:f>Лист1!$E$2:$E$6</c:f>
              <c:numCache>
                <c:formatCode>General</c:formatCode>
                <c:ptCount val="5"/>
                <c:pt idx="0">
                  <c:v>29</c:v>
                </c:pt>
                <c:pt idx="1">
                  <c:v>28</c:v>
                </c:pt>
                <c:pt idx="2">
                  <c:v>28</c:v>
                </c:pt>
                <c:pt idx="3">
                  <c:v>30</c:v>
                </c:pt>
                <c:pt idx="4">
                  <c:v>32</c:v>
                </c:pt>
              </c:numCache>
            </c:numRef>
          </c:val>
          <c:smooth val="0"/>
          <c:extLst>
            <c:ext xmlns:c16="http://schemas.microsoft.com/office/drawing/2014/chart" uri="{C3380CC4-5D6E-409C-BE32-E72D297353CC}">
              <c16:uniqueId val="{00000003-DD45-4DD9-8542-CD59991D6C94}"/>
            </c:ext>
          </c:extLst>
        </c:ser>
        <c:ser>
          <c:idx val="4"/>
          <c:order val="4"/>
          <c:tx>
            <c:strRef>
              <c:f>Лист1!$F$1</c:f>
              <c:strCache>
                <c:ptCount val="1"/>
                <c:pt idx="0">
                  <c:v>Социально-досуговая инфраструктура и прилегающие пространства</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Лист1!$A$2:$A$6</c:f>
              <c:numCache>
                <c:formatCode>General</c:formatCode>
                <c:ptCount val="5"/>
                <c:pt idx="0">
                  <c:v>2018</c:v>
                </c:pt>
                <c:pt idx="1">
                  <c:v>2019</c:v>
                </c:pt>
                <c:pt idx="2">
                  <c:v>2020</c:v>
                </c:pt>
                <c:pt idx="3">
                  <c:v>2021</c:v>
                </c:pt>
                <c:pt idx="4">
                  <c:v>2022</c:v>
                </c:pt>
              </c:numCache>
            </c:numRef>
          </c:cat>
          <c:val>
            <c:numRef>
              <c:f>Лист1!$F$2:$F$6</c:f>
              <c:numCache>
                <c:formatCode>General</c:formatCode>
                <c:ptCount val="5"/>
                <c:pt idx="0">
                  <c:v>30</c:v>
                </c:pt>
                <c:pt idx="1">
                  <c:v>32</c:v>
                </c:pt>
                <c:pt idx="2">
                  <c:v>36</c:v>
                </c:pt>
                <c:pt idx="3">
                  <c:v>41</c:v>
                </c:pt>
                <c:pt idx="4">
                  <c:v>42</c:v>
                </c:pt>
              </c:numCache>
            </c:numRef>
          </c:val>
          <c:smooth val="0"/>
          <c:extLst>
            <c:ext xmlns:c16="http://schemas.microsoft.com/office/drawing/2014/chart" uri="{C3380CC4-5D6E-409C-BE32-E72D297353CC}">
              <c16:uniqueId val="{00000004-DD45-4DD9-8542-CD59991D6C94}"/>
            </c:ext>
          </c:extLst>
        </c:ser>
        <c:ser>
          <c:idx val="5"/>
          <c:order val="5"/>
          <c:tx>
            <c:strRef>
              <c:f>Лист1!$G$1</c:f>
              <c:strCache>
                <c:ptCount val="1"/>
                <c:pt idx="0">
                  <c:v>Общегородское пространство</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Лист1!$A$2:$A$6</c:f>
              <c:numCache>
                <c:formatCode>General</c:formatCode>
                <c:ptCount val="5"/>
                <c:pt idx="0">
                  <c:v>2018</c:v>
                </c:pt>
                <c:pt idx="1">
                  <c:v>2019</c:v>
                </c:pt>
                <c:pt idx="2">
                  <c:v>2020</c:v>
                </c:pt>
                <c:pt idx="3">
                  <c:v>2021</c:v>
                </c:pt>
                <c:pt idx="4">
                  <c:v>2022</c:v>
                </c:pt>
              </c:numCache>
            </c:numRef>
          </c:cat>
          <c:val>
            <c:numRef>
              <c:f>Лист1!$G$2:$G$6</c:f>
              <c:numCache>
                <c:formatCode>General</c:formatCode>
                <c:ptCount val="5"/>
                <c:pt idx="0">
                  <c:v>35</c:v>
                </c:pt>
                <c:pt idx="1">
                  <c:v>37</c:v>
                </c:pt>
                <c:pt idx="2">
                  <c:v>37</c:v>
                </c:pt>
                <c:pt idx="3">
                  <c:v>37</c:v>
                </c:pt>
                <c:pt idx="4">
                  <c:v>36</c:v>
                </c:pt>
              </c:numCache>
            </c:numRef>
          </c:val>
          <c:smooth val="0"/>
          <c:extLst>
            <c:ext xmlns:c16="http://schemas.microsoft.com/office/drawing/2014/chart" uri="{C3380CC4-5D6E-409C-BE32-E72D297353CC}">
              <c16:uniqueId val="{00000005-DD45-4DD9-8542-CD59991D6C94}"/>
            </c:ext>
          </c:extLst>
        </c:ser>
        <c:dLbls>
          <c:showLegendKey val="0"/>
          <c:showVal val="0"/>
          <c:showCatName val="0"/>
          <c:showSerName val="0"/>
          <c:showPercent val="0"/>
          <c:showBubbleSize val="0"/>
        </c:dLbls>
        <c:marker val="1"/>
        <c:smooth val="0"/>
        <c:axId val="217228032"/>
        <c:axId val="217229568"/>
      </c:lineChart>
      <c:catAx>
        <c:axId val="21722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229568"/>
        <c:crosses val="autoZero"/>
        <c:auto val="1"/>
        <c:lblAlgn val="ctr"/>
        <c:lblOffset val="100"/>
        <c:noMultiLvlLbl val="0"/>
      </c:catAx>
      <c:valAx>
        <c:axId val="217229568"/>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2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амбициозный сценарий, чел.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spPr/>
              <c:txPr>
                <a:bodyPr rot="-5400000" vert="horz" anchor="t" anchorCtr="0"/>
                <a:lstStyle/>
                <a:p>
                  <a:pPr>
                    <a:defRPr sz="1000" b="0" i="0">
                      <a:solidFill>
                        <a:sysClr val="windowText" lastClr="000000"/>
                      </a:solidFill>
                      <a:latin typeface="Times New Roman" pitchFamily="18" charset="0"/>
                      <a:cs typeface="Times New Roman" pitchFamily="18" charset="0"/>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0-CA0F-408E-945C-AF5ED1DC9655}"/>
                </c:ext>
              </c:extLst>
            </c:dLbl>
            <c:dLbl>
              <c:idx val="8"/>
              <c:spPr/>
              <c:txPr>
                <a:bodyPr rot="-5400000" vert="horz" anchor="t" anchorCtr="0"/>
                <a:lstStyle/>
                <a:p>
                  <a:pPr>
                    <a:defRPr sz="1000" b="0" i="0">
                      <a:solidFill>
                        <a:sysClr val="windowText" lastClr="000000"/>
                      </a:solidFill>
                      <a:latin typeface="Times New Roman" pitchFamily="18" charset="0"/>
                      <a:cs typeface="Times New Roman" pitchFamily="18" charset="0"/>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1-CA0F-408E-945C-AF5ED1DC9655}"/>
                </c:ext>
              </c:extLst>
            </c:dLbl>
            <c:dLbl>
              <c:idx val="9"/>
              <c:spPr/>
              <c:txPr>
                <a:bodyPr rot="-5400000" vert="horz" anchor="t" anchorCtr="0"/>
                <a:lstStyle/>
                <a:p>
                  <a:pPr>
                    <a:defRPr sz="1000" b="1" i="0">
                      <a:solidFill>
                        <a:sysClr val="windowText" lastClr="000000"/>
                      </a:solidFill>
                      <a:latin typeface="Times New Roman" pitchFamily="18" charset="0"/>
                      <a:cs typeface="Times New Roman" pitchFamily="18" charset="0"/>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2-CA0F-408E-945C-AF5ED1DC9655}"/>
                </c:ext>
              </c:extLst>
            </c:dLbl>
            <c:spPr>
              <a:noFill/>
              <a:ln>
                <a:noFill/>
              </a:ln>
              <a:effectLst/>
            </c:spPr>
            <c:txPr>
              <a:bodyPr rot="-5400000" vert="horz" anchor="t" anchorCtr="0"/>
              <a:lstStyle/>
              <a:p>
                <a:pPr>
                  <a:defRPr sz="1000" b="0" i="0">
                    <a:solidFill>
                      <a:sysClr val="windowText" lastClr="000000"/>
                    </a:solidFill>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Лист1!$A$2:$A$11</c:f>
              <c:numCache>
                <c:formatCode>General</c:formatCode>
                <c:ptCount val="10"/>
                <c:pt idx="0">
                  <c:v>2036</c:v>
                </c:pt>
                <c:pt idx="1">
                  <c:v>2037</c:v>
                </c:pt>
                <c:pt idx="2">
                  <c:v>2038</c:v>
                </c:pt>
                <c:pt idx="3">
                  <c:v>2039</c:v>
                </c:pt>
                <c:pt idx="4">
                  <c:v>2040</c:v>
                </c:pt>
                <c:pt idx="5">
                  <c:v>2041</c:v>
                </c:pt>
                <c:pt idx="6">
                  <c:v>2042</c:v>
                </c:pt>
                <c:pt idx="7">
                  <c:v>2043</c:v>
                </c:pt>
                <c:pt idx="8">
                  <c:v>2044</c:v>
                </c:pt>
                <c:pt idx="9">
                  <c:v>2045</c:v>
                </c:pt>
              </c:numCache>
            </c:numRef>
          </c:cat>
          <c:val>
            <c:numRef>
              <c:f>Лист1!$B$2:$B$11</c:f>
              <c:numCache>
                <c:formatCode>0</c:formatCode>
                <c:ptCount val="10"/>
                <c:pt idx="0">
                  <c:v>317414.94750000001</c:v>
                </c:pt>
                <c:pt idx="1">
                  <c:v>319848.40919500875</c:v>
                </c:pt>
                <c:pt idx="2">
                  <c:v>322300.52702410106</c:v>
                </c:pt>
                <c:pt idx="3">
                  <c:v>324771.44401453255</c:v>
                </c:pt>
                <c:pt idx="4">
                  <c:v>327261.30429006997</c:v>
                </c:pt>
                <c:pt idx="5">
                  <c:v>329770.25307941105</c:v>
                </c:pt>
                <c:pt idx="6">
                  <c:v>332298.43672464305</c:v>
                </c:pt>
                <c:pt idx="7">
                  <c:v>334846.0026897926</c:v>
                </c:pt>
                <c:pt idx="8">
                  <c:v>337413.09956941573</c:v>
                </c:pt>
                <c:pt idx="9">
                  <c:v>339999.87709726259</c:v>
                </c:pt>
              </c:numCache>
            </c:numRef>
          </c:val>
          <c:smooth val="0"/>
          <c:extLst>
            <c:ext xmlns:c16="http://schemas.microsoft.com/office/drawing/2014/chart" uri="{C3380CC4-5D6E-409C-BE32-E72D297353CC}">
              <c16:uniqueId val="{00000003-8D51-408A-AF40-2A5DEACB32C0}"/>
            </c:ext>
          </c:extLst>
        </c:ser>
        <c:dLbls>
          <c:showLegendKey val="0"/>
          <c:showVal val="1"/>
          <c:showCatName val="0"/>
          <c:showSerName val="0"/>
          <c:showPercent val="0"/>
          <c:showBubbleSize val="0"/>
        </c:dLbls>
        <c:marker val="1"/>
        <c:smooth val="0"/>
        <c:axId val="217250432"/>
        <c:axId val="217780608"/>
      </c:lineChart>
      <c:catAx>
        <c:axId val="21725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217780608"/>
        <c:crosses val="autoZero"/>
        <c:auto val="1"/>
        <c:lblAlgn val="ctr"/>
        <c:lblOffset val="100"/>
        <c:noMultiLvlLbl val="0"/>
      </c:catAx>
      <c:valAx>
        <c:axId val="217780608"/>
        <c:scaling>
          <c:orientation val="minMax"/>
          <c:max val="350000"/>
          <c:min val="310000"/>
        </c:scaling>
        <c:delete val="0"/>
        <c:axPos val="l"/>
        <c:majorGridlines>
          <c:spPr>
            <a:ln>
              <a:solidFill>
                <a:schemeClr val="bg2"/>
              </a:solidFill>
            </a:ln>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217250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943B3-6C8A-4683-B9F2-F5A59148C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422</Pages>
  <Words>114932</Words>
  <Characters>655119</Characters>
  <Application>Microsoft Office Word</Application>
  <DocSecurity>0</DocSecurity>
  <Lines>5459</Lines>
  <Paragraphs>1537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768514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Мартынова Александра Сергеевна</cp:lastModifiedBy>
  <cp:revision>37</cp:revision>
  <dcterms:created xsi:type="dcterms:W3CDTF">2024-06-26T09:42:00Z</dcterms:created>
  <dcterms:modified xsi:type="dcterms:W3CDTF">2024-07-25T11:36:00Z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768135647</vt:i4>
  </property>
  <property fmtid="{D5CDD505-2E9C-101B-9397-08002B2CF9AE}" pid="3" name="_NewReviewCycle">
    <vt:lpwstr/>
  </property>
  <property fmtid="{D5CDD505-2E9C-101B-9397-08002B2CF9AE}" pid="4" name="_EmailSubject">
    <vt:lpwstr>3 часть ГП</vt:lpwstr>
  </property>
  <property fmtid="{D5CDD505-2E9C-101B-9397-08002B2CF9AE}" pid="5" name="_AuthorEmail">
    <vt:lpwstr>martynova.as@cherepovetscity.ru</vt:lpwstr>
  </property>
  <property fmtid="{D5CDD505-2E9C-101B-9397-08002B2CF9AE}" pid="6" name="_AuthorEmailDisplayName">
    <vt:lpwstr>Мартынова Александра Сергеевна</vt:lpwstr>
  </property>
</Properties>
</file>